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73BE" w14:textId="77777777" w:rsidR="000F429A" w:rsidRDefault="000F429A">
      <w:pPr>
        <w:spacing w:after="0" w:line="240" w:lineRule="auto"/>
        <w:rPr>
          <w:rFonts w:ascii="Montserrat" w:eastAsia="Calibri" w:hAnsi="Montserrat"/>
          <w:kern w:val="0"/>
          <w:sz w:val="20"/>
          <w:szCs w:val="20"/>
        </w:rPr>
      </w:pPr>
    </w:p>
    <w:p w14:paraId="48BE73BF" w14:textId="77777777" w:rsidR="000F429A" w:rsidRDefault="000F429A">
      <w:pPr>
        <w:spacing w:after="0" w:line="240" w:lineRule="auto"/>
        <w:jc w:val="right"/>
        <w:rPr>
          <w:rFonts w:ascii="Montserrat" w:eastAsia="Calibri" w:hAnsi="Montserrat"/>
          <w:bCs/>
          <w:iCs/>
          <w:kern w:val="0"/>
          <w:sz w:val="20"/>
          <w:szCs w:val="20"/>
        </w:rPr>
      </w:pPr>
    </w:p>
    <w:p w14:paraId="48BE73C0" w14:textId="77777777" w:rsidR="000F429A" w:rsidRDefault="00B96F7D">
      <w:pPr>
        <w:spacing w:after="0" w:line="240" w:lineRule="auto"/>
        <w:contextualSpacing/>
        <w:jc w:val="center"/>
      </w:pPr>
      <w:r>
        <w:rPr>
          <w:rFonts w:ascii="Calibri" w:eastAsia="Calibri" w:hAnsi="Calibri"/>
          <w:noProof/>
          <w:color w:val="252753"/>
          <w:kern w:val="0"/>
          <w:sz w:val="22"/>
          <w:szCs w:val="20"/>
        </w:rPr>
        <w:drawing>
          <wp:inline distT="0" distB="0" distL="0" distR="0" wp14:anchorId="48BE73BE" wp14:editId="48BE73BF">
            <wp:extent cx="1713228" cy="475616"/>
            <wp:effectExtent l="0" t="0" r="1272" b="634"/>
            <wp:docPr id="1112927067" name="Picture 1"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713228" cy="475616"/>
                    </a:xfrm>
                    <a:prstGeom prst="rect">
                      <a:avLst/>
                    </a:prstGeom>
                    <a:noFill/>
                    <a:ln>
                      <a:noFill/>
                      <a:prstDash/>
                    </a:ln>
                  </pic:spPr>
                </pic:pic>
              </a:graphicData>
            </a:graphic>
          </wp:inline>
        </w:drawing>
      </w:r>
    </w:p>
    <w:p w14:paraId="48BE73C1" w14:textId="77777777" w:rsidR="000F429A" w:rsidRDefault="00B96F7D">
      <w:pPr>
        <w:spacing w:after="0" w:line="360" w:lineRule="auto"/>
        <w:contextualSpacing/>
        <w:jc w:val="center"/>
      </w:pPr>
      <w:r>
        <w:rPr>
          <w:rFonts w:ascii="Montserrat" w:eastAsia="Calibri" w:hAnsi="Montserrat" w:cs="Arial"/>
          <w:bCs/>
          <w:kern w:val="0"/>
          <w:sz w:val="20"/>
          <w:szCs w:val="20"/>
        </w:rPr>
        <w:t>Savivaldybės įmonė „Susisiekimo paslaugos“</w:t>
      </w:r>
      <w:r>
        <w:rPr>
          <w:rFonts w:ascii="Montserrat" w:eastAsia="Calibri" w:hAnsi="Montserrat" w:cs="Arial"/>
          <w:bCs/>
          <w:caps/>
          <w:kern w:val="0"/>
          <w:sz w:val="20"/>
          <w:szCs w:val="20"/>
        </w:rPr>
        <w:br/>
      </w:r>
      <w:r>
        <w:rPr>
          <w:rFonts w:ascii="Montserrat" w:eastAsia="Calibri" w:hAnsi="Montserrat" w:cs="Arial"/>
          <w:bCs/>
          <w:kern w:val="0"/>
          <w:sz w:val="20"/>
          <w:szCs w:val="20"/>
        </w:rPr>
        <w:t>Pirkimų skyrius</w:t>
      </w:r>
    </w:p>
    <w:p w14:paraId="48BE73C2" w14:textId="77777777" w:rsidR="000F429A" w:rsidRDefault="000F429A">
      <w:pPr>
        <w:spacing w:after="0" w:line="360" w:lineRule="auto"/>
        <w:contextualSpacing/>
        <w:jc w:val="center"/>
      </w:pPr>
    </w:p>
    <w:tbl>
      <w:tblPr>
        <w:tblW w:w="10282" w:type="dxa"/>
        <w:tblInd w:w="-284" w:type="dxa"/>
        <w:tblCellMar>
          <w:left w:w="10" w:type="dxa"/>
          <w:right w:w="10" w:type="dxa"/>
        </w:tblCellMar>
        <w:tblLook w:val="04A0" w:firstRow="1" w:lastRow="0" w:firstColumn="1" w:lastColumn="0" w:noHBand="0" w:noVBand="1"/>
      </w:tblPr>
      <w:tblGrid>
        <w:gridCol w:w="12662"/>
        <w:gridCol w:w="513"/>
        <w:gridCol w:w="72"/>
        <w:gridCol w:w="26"/>
      </w:tblGrid>
      <w:tr w:rsidR="000F429A" w14:paraId="48BE73C7" w14:textId="77777777">
        <w:trPr>
          <w:trHeight w:val="570"/>
        </w:trPr>
        <w:tc>
          <w:tcPr>
            <w:tcW w:w="9881" w:type="dxa"/>
            <w:tcMar>
              <w:top w:w="0" w:type="dxa"/>
              <w:left w:w="108" w:type="dxa"/>
              <w:bottom w:w="0" w:type="dxa"/>
              <w:right w:w="108" w:type="dxa"/>
            </w:tcMar>
          </w:tcPr>
          <w:p w14:paraId="48BE73C3" w14:textId="77777777" w:rsidR="000F429A" w:rsidRDefault="000F429A">
            <w:pPr>
              <w:spacing w:after="120" w:line="240" w:lineRule="auto"/>
              <w:rPr>
                <w:rFonts w:ascii="Montserrat" w:eastAsia="Calibri" w:hAnsi="Montserrat"/>
                <w:b/>
                <w:bCs/>
                <w:kern w:val="0"/>
                <w:sz w:val="20"/>
                <w:szCs w:val="20"/>
              </w:rPr>
            </w:pPr>
          </w:p>
          <w:p w14:paraId="48BE73C4" w14:textId="77777777" w:rsidR="000F429A" w:rsidRDefault="000F429A">
            <w:pPr>
              <w:spacing w:after="120" w:line="240" w:lineRule="auto"/>
              <w:rPr>
                <w:rFonts w:ascii="Montserrat" w:eastAsia="Calibri" w:hAnsi="Montserrat"/>
                <w:b/>
                <w:bCs/>
                <w:kern w:val="0"/>
                <w:sz w:val="20"/>
                <w:szCs w:val="20"/>
              </w:rPr>
            </w:pPr>
          </w:p>
        </w:tc>
        <w:tc>
          <w:tcPr>
            <w:tcW w:w="375" w:type="dxa"/>
            <w:gridSpan w:val="2"/>
            <w:tcMar>
              <w:top w:w="0" w:type="dxa"/>
              <w:left w:w="108" w:type="dxa"/>
              <w:bottom w:w="0" w:type="dxa"/>
              <w:right w:w="108" w:type="dxa"/>
            </w:tcMar>
          </w:tcPr>
          <w:p w14:paraId="48BE73C5" w14:textId="77777777" w:rsidR="000F429A" w:rsidRDefault="000F429A">
            <w:pPr>
              <w:spacing w:after="120" w:line="240" w:lineRule="auto"/>
              <w:jc w:val="center"/>
              <w:rPr>
                <w:rFonts w:ascii="Montserrat" w:eastAsia="Calibri" w:hAnsi="Montserrat"/>
                <w:kern w:val="0"/>
                <w:sz w:val="20"/>
                <w:szCs w:val="20"/>
              </w:rPr>
            </w:pPr>
          </w:p>
        </w:tc>
        <w:tc>
          <w:tcPr>
            <w:tcW w:w="26" w:type="dxa"/>
            <w:tcMar>
              <w:top w:w="0" w:type="dxa"/>
              <w:left w:w="10" w:type="dxa"/>
              <w:bottom w:w="0" w:type="dxa"/>
              <w:right w:w="10" w:type="dxa"/>
            </w:tcMar>
          </w:tcPr>
          <w:p w14:paraId="48BE73C6" w14:textId="77777777" w:rsidR="000F429A" w:rsidRDefault="000F429A">
            <w:pPr>
              <w:spacing w:after="120" w:line="240" w:lineRule="auto"/>
              <w:jc w:val="center"/>
              <w:rPr>
                <w:rFonts w:ascii="Montserrat" w:eastAsia="Calibri" w:hAnsi="Montserrat"/>
                <w:kern w:val="0"/>
                <w:sz w:val="20"/>
                <w:szCs w:val="20"/>
              </w:rPr>
            </w:pPr>
          </w:p>
        </w:tc>
      </w:tr>
      <w:tr w:rsidR="000F429A" w14:paraId="48BE73E3" w14:textId="77777777">
        <w:tc>
          <w:tcPr>
            <w:tcW w:w="10139" w:type="dxa"/>
            <w:gridSpan w:val="2"/>
            <w:tcMar>
              <w:top w:w="0" w:type="dxa"/>
              <w:left w:w="108" w:type="dxa"/>
              <w:bottom w:w="0" w:type="dxa"/>
              <w:right w:w="108" w:type="dxa"/>
            </w:tcMar>
          </w:tcPr>
          <w:tbl>
            <w:tblPr>
              <w:tblW w:w="12959" w:type="dxa"/>
              <w:tblCellMar>
                <w:left w:w="10" w:type="dxa"/>
                <w:right w:w="10" w:type="dxa"/>
              </w:tblCellMar>
              <w:tblLook w:val="04A0" w:firstRow="1" w:lastRow="0" w:firstColumn="1" w:lastColumn="0" w:noHBand="0" w:noVBand="1"/>
            </w:tblPr>
            <w:tblGrid>
              <w:gridCol w:w="4471"/>
              <w:gridCol w:w="520"/>
              <w:gridCol w:w="4115"/>
              <w:gridCol w:w="396"/>
              <w:gridCol w:w="3457"/>
            </w:tblGrid>
            <w:tr w:rsidR="000F429A" w14:paraId="48BE73CB" w14:textId="77777777" w:rsidTr="00544E2D">
              <w:trPr>
                <w:gridAfter w:val="1"/>
                <w:wAfter w:w="3452" w:type="dxa"/>
              </w:trPr>
              <w:tc>
                <w:tcPr>
                  <w:tcW w:w="4471" w:type="dxa"/>
                  <w:tcMar>
                    <w:top w:w="0" w:type="dxa"/>
                    <w:left w:w="108" w:type="dxa"/>
                    <w:bottom w:w="0" w:type="dxa"/>
                    <w:right w:w="108" w:type="dxa"/>
                  </w:tcMar>
                </w:tcPr>
                <w:p w14:paraId="48BE73C8" w14:textId="77777777" w:rsidR="000F429A" w:rsidRDefault="00B96F7D">
                  <w:pPr>
                    <w:spacing w:after="0"/>
                  </w:pPr>
                  <w:r>
                    <w:rPr>
                      <w:rFonts w:ascii="Montserrat" w:hAnsi="Montserrat" w:cs="Arial"/>
                      <w:bCs/>
                      <w:iCs/>
                      <w:sz w:val="20"/>
                      <w:szCs w:val="20"/>
                    </w:rPr>
                    <w:t>Suinteresuoti Tiekėjai</w:t>
                  </w:r>
                </w:p>
              </w:tc>
              <w:tc>
                <w:tcPr>
                  <w:tcW w:w="5031" w:type="dxa"/>
                  <w:gridSpan w:val="3"/>
                  <w:tcMar>
                    <w:top w:w="0" w:type="dxa"/>
                    <w:left w:w="108" w:type="dxa"/>
                    <w:bottom w:w="0" w:type="dxa"/>
                    <w:right w:w="108" w:type="dxa"/>
                  </w:tcMar>
                </w:tcPr>
                <w:p w14:paraId="48BE73C9" w14:textId="3C445651" w:rsidR="000F429A" w:rsidRDefault="00B96F7D">
                  <w:pPr>
                    <w:spacing w:after="120" w:line="240" w:lineRule="auto"/>
                  </w:pPr>
                  <w:r>
                    <w:rPr>
                      <w:rFonts w:ascii="Montserrat" w:hAnsi="Montserrat"/>
                      <w:sz w:val="20"/>
                      <w:szCs w:val="20"/>
                    </w:rPr>
                    <w:t>2026-03-</w:t>
                  </w:r>
                  <w:r w:rsidR="006A66DB">
                    <w:rPr>
                      <w:rFonts w:ascii="Montserrat" w:hAnsi="Montserrat"/>
                      <w:sz w:val="20"/>
                      <w:szCs w:val="20"/>
                    </w:rPr>
                    <w:t>30</w:t>
                  </w:r>
                  <w:r>
                    <w:rPr>
                      <w:rFonts w:ascii="Montserrat" w:hAnsi="Montserrat"/>
                      <w:sz w:val="20"/>
                      <w:szCs w:val="20"/>
                    </w:rPr>
                    <w:t xml:space="preserve">  Nr. 2026-SD-</w:t>
                  </w:r>
                  <w:r>
                    <w:rPr>
                      <w:rFonts w:ascii="Arial" w:eastAsia="Times New Roman" w:hAnsi="Arial" w:cs="Arial"/>
                      <w:b/>
                      <w:bCs/>
                      <w:color w:val="000000"/>
                      <w:sz w:val="27"/>
                      <w:szCs w:val="27"/>
                      <w:lang w:eastAsia="lt-LT"/>
                    </w:rPr>
                    <w:t xml:space="preserve"> </w:t>
                  </w:r>
                </w:p>
                <w:p w14:paraId="48BE73CA" w14:textId="77777777" w:rsidR="000F429A" w:rsidRDefault="000F429A">
                  <w:pPr>
                    <w:spacing w:after="120" w:line="240" w:lineRule="auto"/>
                    <w:rPr>
                      <w:rFonts w:ascii="Montserrat" w:hAnsi="Montserrat"/>
                      <w:sz w:val="20"/>
                      <w:szCs w:val="20"/>
                    </w:rPr>
                  </w:pPr>
                </w:p>
              </w:tc>
            </w:tr>
            <w:tr w:rsidR="000F429A" w14:paraId="48BE73CE" w14:textId="77777777" w:rsidTr="00544E2D">
              <w:trPr>
                <w:gridAfter w:val="1"/>
                <w:wAfter w:w="3452" w:type="dxa"/>
              </w:trPr>
              <w:tc>
                <w:tcPr>
                  <w:tcW w:w="4991" w:type="dxa"/>
                  <w:gridSpan w:val="2"/>
                  <w:tcMar>
                    <w:top w:w="0" w:type="dxa"/>
                    <w:left w:w="108" w:type="dxa"/>
                    <w:bottom w:w="0" w:type="dxa"/>
                    <w:right w:w="108" w:type="dxa"/>
                  </w:tcMar>
                </w:tcPr>
                <w:p w14:paraId="48BE73CC" w14:textId="77777777" w:rsidR="000F429A" w:rsidRDefault="00B96F7D">
                  <w:pPr>
                    <w:spacing w:after="120"/>
                    <w:rPr>
                      <w:rFonts w:ascii="Montserrat" w:hAnsi="Montserrat"/>
                      <w:sz w:val="20"/>
                      <w:szCs w:val="20"/>
                    </w:rPr>
                  </w:pPr>
                  <w:r>
                    <w:rPr>
                      <w:rFonts w:ascii="Montserrat" w:hAnsi="Montserrat"/>
                      <w:sz w:val="20"/>
                      <w:szCs w:val="20"/>
                    </w:rPr>
                    <w:t>CVP IS susirašinėjimo priemonėmis</w:t>
                  </w:r>
                </w:p>
              </w:tc>
              <w:tc>
                <w:tcPr>
                  <w:tcW w:w="4511" w:type="dxa"/>
                  <w:gridSpan w:val="2"/>
                  <w:tcMar>
                    <w:top w:w="0" w:type="dxa"/>
                    <w:left w:w="108" w:type="dxa"/>
                    <w:bottom w:w="0" w:type="dxa"/>
                    <w:right w:w="108" w:type="dxa"/>
                  </w:tcMar>
                </w:tcPr>
                <w:p w14:paraId="48BE73CD" w14:textId="77777777" w:rsidR="000F429A" w:rsidRDefault="000F429A">
                  <w:pPr>
                    <w:spacing w:after="120" w:line="240" w:lineRule="auto"/>
                    <w:rPr>
                      <w:rFonts w:ascii="Montserrat" w:hAnsi="Montserrat"/>
                      <w:sz w:val="20"/>
                      <w:szCs w:val="20"/>
                    </w:rPr>
                  </w:pPr>
                </w:p>
              </w:tc>
            </w:tr>
            <w:tr w:rsidR="00544E2D" w:rsidRPr="003E7E6D" w14:paraId="22F68B73" w14:textId="77777777" w:rsidTr="00544E2D">
              <w:trPr>
                <w:trHeight w:val="570"/>
              </w:trPr>
              <w:tc>
                <w:tcPr>
                  <w:tcW w:w="12959" w:type="dxa"/>
                  <w:gridSpan w:val="5"/>
                  <w:tcMar>
                    <w:top w:w="0" w:type="dxa"/>
                    <w:left w:w="108" w:type="dxa"/>
                    <w:bottom w:w="0" w:type="dxa"/>
                    <w:right w:w="108" w:type="dxa"/>
                  </w:tcMar>
                </w:tcPr>
                <w:p w14:paraId="11AF4E46" w14:textId="77777777" w:rsidR="00544E2D" w:rsidRPr="00E13280" w:rsidRDefault="00544E2D" w:rsidP="00544E2D">
                  <w:pPr>
                    <w:spacing w:after="120" w:line="247" w:lineRule="auto"/>
                    <w:ind w:right="-7113"/>
                    <w:rPr>
                      <w:rFonts w:ascii="Montserrat" w:hAnsi="Montserrat"/>
                      <w:b/>
                      <w:bCs/>
                      <w:sz w:val="20"/>
                      <w:szCs w:val="20"/>
                      <w:lang w:val="en-US"/>
                    </w:rPr>
                  </w:pPr>
                </w:p>
                <w:p w14:paraId="0D5A9871" w14:textId="77777777" w:rsidR="00544E2D" w:rsidRPr="00E13280" w:rsidRDefault="00544E2D" w:rsidP="00544E2D">
                  <w:pPr>
                    <w:spacing w:after="120" w:line="247" w:lineRule="auto"/>
                    <w:ind w:right="-7113"/>
                    <w:rPr>
                      <w:rFonts w:ascii="Montserrat" w:hAnsi="Montserrat"/>
                      <w:b/>
                      <w:bCs/>
                      <w:sz w:val="20"/>
                      <w:szCs w:val="20"/>
                      <w:lang w:val="en-US"/>
                    </w:rPr>
                  </w:pPr>
                  <w:r w:rsidRPr="00E13280">
                    <w:rPr>
                      <w:rFonts w:ascii="Montserrat" w:hAnsi="Montserrat"/>
                      <w:b/>
                      <w:bCs/>
                      <w:sz w:val="20"/>
                      <w:szCs w:val="20"/>
                      <w:lang w:val="en-US"/>
                    </w:rPr>
                    <w:t>DĖL</w:t>
                  </w:r>
                  <w:r>
                    <w:rPr>
                      <w:rFonts w:ascii="Montserrat" w:hAnsi="Montserrat"/>
                      <w:b/>
                      <w:bCs/>
                      <w:sz w:val="20"/>
                      <w:szCs w:val="20"/>
                      <w:lang w:val="en-US"/>
                    </w:rPr>
                    <w:t xml:space="preserve"> TIEKĖJŲ</w:t>
                  </w:r>
                  <w:r w:rsidRPr="00E13280">
                    <w:rPr>
                      <w:rFonts w:ascii="Montserrat" w:hAnsi="Montserrat"/>
                      <w:b/>
                      <w:bCs/>
                      <w:sz w:val="20"/>
                      <w:szCs w:val="20"/>
                      <w:lang w:val="en-US"/>
                    </w:rPr>
                    <w:t xml:space="preserve"> PAKLAUSIM</w:t>
                  </w:r>
                  <w:r>
                    <w:rPr>
                      <w:rFonts w:ascii="Montserrat" w:hAnsi="Montserrat"/>
                      <w:b/>
                      <w:bCs/>
                      <w:sz w:val="20"/>
                      <w:szCs w:val="20"/>
                      <w:lang w:val="en-US"/>
                    </w:rPr>
                    <w:t>Ų/PRAŠYMŲ</w:t>
                  </w:r>
                  <w:r w:rsidRPr="00E13280">
                    <w:rPr>
                      <w:rFonts w:ascii="Montserrat" w:hAnsi="Montserrat"/>
                      <w:b/>
                      <w:bCs/>
                      <w:sz w:val="20"/>
                      <w:szCs w:val="20"/>
                      <w:lang w:val="en-US"/>
                    </w:rPr>
                    <w:t xml:space="preserve"> NAGRINĖJIMO </w:t>
                  </w:r>
                </w:p>
                <w:p w14:paraId="6796E5B0" w14:textId="77777777" w:rsidR="00544E2D" w:rsidRPr="003E7E6D" w:rsidRDefault="00544E2D" w:rsidP="00544E2D">
                  <w:pPr>
                    <w:spacing w:after="120" w:line="244" w:lineRule="auto"/>
                    <w:ind w:right="-7113"/>
                    <w:jc w:val="center"/>
                    <w:rPr>
                      <w:rFonts w:ascii="Montserrat" w:hAnsi="Montserrat"/>
                      <w:sz w:val="20"/>
                      <w:szCs w:val="20"/>
                    </w:rPr>
                  </w:pPr>
                </w:p>
              </w:tc>
            </w:tr>
            <w:tr w:rsidR="00544E2D" w:rsidRPr="003E7E6D" w14:paraId="597824F6" w14:textId="77777777" w:rsidTr="00544E2D">
              <w:trPr>
                <w:gridAfter w:val="2"/>
                <w:wAfter w:w="3853" w:type="dxa"/>
                <w:trHeight w:val="570"/>
              </w:trPr>
              <w:tc>
                <w:tcPr>
                  <w:tcW w:w="9106" w:type="dxa"/>
                  <w:gridSpan w:val="3"/>
                  <w:tcMar>
                    <w:top w:w="0" w:type="dxa"/>
                    <w:left w:w="108" w:type="dxa"/>
                    <w:bottom w:w="0" w:type="dxa"/>
                    <w:right w:w="108" w:type="dxa"/>
                  </w:tcMar>
                </w:tcPr>
                <w:p w14:paraId="67506D94" w14:textId="77777777" w:rsidR="00544E2D" w:rsidRPr="00325E51" w:rsidRDefault="00544E2D" w:rsidP="00544E2D">
                  <w:pPr>
                    <w:tabs>
                      <w:tab w:val="left" w:pos="284"/>
                    </w:tabs>
                    <w:spacing w:after="0"/>
                    <w:jc w:val="both"/>
                    <w:textAlignment w:val="baseline"/>
                    <w:rPr>
                      <w:rFonts w:ascii="Montserrat" w:eastAsia="Arial Unicode MS" w:hAnsi="Montserrat" w:cs="Arial"/>
                      <w:i/>
                      <w:iCs/>
                      <w:sz w:val="20"/>
                      <w:szCs w:val="20"/>
                    </w:rPr>
                  </w:pPr>
                  <w:r w:rsidRPr="00325E51">
                    <w:rPr>
                      <w:rFonts w:ascii="Montserrat" w:hAnsi="Montserrat"/>
                      <w:i/>
                      <w:iCs/>
                      <w:sz w:val="20"/>
                      <w:szCs w:val="20"/>
                    </w:rPr>
                    <w:t xml:space="preserve">       Savivaldybės įmonės „Susisiekimo paslaugos“ sudaryta nuolatinė viešųjų pirkimų komisija (toliau – Komisija), vykdo </w:t>
                  </w:r>
                  <w:r w:rsidRPr="00956BF3">
                    <w:rPr>
                      <w:rFonts w:ascii="Montserrat" w:eastAsia="Arial Unicode MS" w:hAnsi="Montserrat" w:cs="Arial"/>
                      <w:iCs/>
                      <w:kern w:val="1"/>
                      <w:sz w:val="20"/>
                      <w:szCs w:val="20"/>
                    </w:rPr>
                    <w:t>Susisiekimo komunikacijų paprastojo remonto, kapitalinio remonto, rekonstravimo rangos darbų pirkimo, siekiant sukurti dinaminę pirkimo sistemą</w:t>
                  </w:r>
                  <w:r>
                    <w:rPr>
                      <w:rFonts w:ascii="Montserrat" w:eastAsia="Arial Unicode MS" w:hAnsi="Montserrat" w:cs="Arial"/>
                      <w:iCs/>
                      <w:kern w:val="1"/>
                      <w:sz w:val="20"/>
                      <w:szCs w:val="20"/>
                    </w:rPr>
                    <w:t>,</w:t>
                  </w:r>
                </w:p>
                <w:p w14:paraId="1388A674" w14:textId="77777777" w:rsidR="00544E2D" w:rsidRPr="00325E51" w:rsidRDefault="00544E2D" w:rsidP="00544E2D">
                  <w:pPr>
                    <w:tabs>
                      <w:tab w:val="left" w:pos="284"/>
                    </w:tabs>
                    <w:spacing w:after="0"/>
                    <w:jc w:val="both"/>
                    <w:textAlignment w:val="baseline"/>
                    <w:rPr>
                      <w:rFonts w:ascii="Montserrat" w:hAnsi="Montserrat" w:cs="Arial"/>
                      <w:bCs/>
                      <w:i/>
                      <w:iCs/>
                      <w:sz w:val="20"/>
                      <w:szCs w:val="20"/>
                    </w:rPr>
                  </w:pPr>
                  <w:r w:rsidRPr="00325E51">
                    <w:rPr>
                      <w:rFonts w:ascii="Montserrat" w:hAnsi="Montserrat" w:cs="Arial"/>
                      <w:bCs/>
                      <w:i/>
                      <w:iCs/>
                      <w:sz w:val="20"/>
                      <w:szCs w:val="20"/>
                    </w:rPr>
                    <w:tab/>
                    <w:t xml:space="preserve"> Informuojame, kad Centrinės viešųjų pirkimų informacinės sistemos (toliau – CVP IS) priemonėmis, nepraleidžiant pirkimo sąlygų 81 punkte nurodyto prašymų dėl papildomos su pirkimo dokumentais susijusios informacijos teikimo termino, buvo gautias suinteresuotų dalyvių paklausimai/pranešimai.</w:t>
                  </w:r>
                </w:p>
                <w:p w14:paraId="7C6661E4" w14:textId="77777777" w:rsidR="00544E2D" w:rsidRPr="00325E51" w:rsidRDefault="00544E2D" w:rsidP="00544E2D">
                  <w:pPr>
                    <w:tabs>
                      <w:tab w:val="left" w:pos="284"/>
                    </w:tabs>
                    <w:spacing w:after="0"/>
                    <w:jc w:val="both"/>
                    <w:textAlignment w:val="baseline"/>
                    <w:rPr>
                      <w:rFonts w:ascii="Montserrat" w:hAnsi="Montserrat" w:cs="Arial"/>
                      <w:bCs/>
                      <w:i/>
                      <w:iCs/>
                      <w:sz w:val="20"/>
                      <w:szCs w:val="20"/>
                    </w:rPr>
                  </w:pPr>
                  <w:r w:rsidRPr="00325E51">
                    <w:rPr>
                      <w:rFonts w:ascii="Montserrat" w:hAnsi="Montserrat" w:cs="Arial"/>
                      <w:bCs/>
                      <w:i/>
                      <w:iCs/>
                      <w:sz w:val="20"/>
                      <w:szCs w:val="20"/>
                    </w:rPr>
                    <w:t xml:space="preserve">        Komisija, išnagrinėjo suinteresuoto dalyvio CVP IS priemonėmis pateiktą pranešimą ir vadovaujantis Lietuvos Respublikos viešųjų pirkimų įstatymo 36 str. 5 d. ir pirkimo dokumentų 80 punktu teikia atsakym</w:t>
                  </w:r>
                  <w:r>
                    <w:rPr>
                      <w:rFonts w:ascii="Montserrat" w:hAnsi="Montserrat" w:cs="Arial"/>
                      <w:bCs/>
                      <w:i/>
                      <w:iCs/>
                      <w:sz w:val="20"/>
                      <w:szCs w:val="20"/>
                    </w:rPr>
                    <w:t>us</w:t>
                  </w:r>
                  <w:r w:rsidRPr="00325E51">
                    <w:rPr>
                      <w:rFonts w:ascii="Montserrat" w:hAnsi="Montserrat" w:cs="Arial"/>
                      <w:bCs/>
                      <w:i/>
                      <w:iCs/>
                      <w:sz w:val="20"/>
                      <w:szCs w:val="20"/>
                    </w:rPr>
                    <w:t xml:space="preserve"> į klausim</w:t>
                  </w:r>
                  <w:r>
                    <w:rPr>
                      <w:rFonts w:ascii="Montserrat" w:hAnsi="Montserrat" w:cs="Arial"/>
                      <w:bCs/>
                      <w:i/>
                      <w:iCs/>
                      <w:sz w:val="20"/>
                      <w:szCs w:val="20"/>
                    </w:rPr>
                    <w:t>us</w:t>
                  </w:r>
                  <w:r w:rsidRPr="00325E51">
                    <w:rPr>
                      <w:rFonts w:ascii="Montserrat" w:hAnsi="Montserrat" w:cs="Arial"/>
                      <w:bCs/>
                      <w:i/>
                      <w:iCs/>
                      <w:sz w:val="20"/>
                      <w:szCs w:val="20"/>
                    </w:rPr>
                    <w:t>:</w:t>
                  </w:r>
                </w:p>
                <w:p w14:paraId="7EC6590B" w14:textId="77777777" w:rsidR="00544E2D" w:rsidRPr="00856E00" w:rsidRDefault="00544E2D" w:rsidP="00544E2D">
                  <w:pPr>
                    <w:tabs>
                      <w:tab w:val="left" w:pos="284"/>
                    </w:tabs>
                    <w:spacing w:after="0"/>
                    <w:jc w:val="both"/>
                    <w:textAlignment w:val="baseline"/>
                    <w:rPr>
                      <w:rFonts w:ascii="Montserrat" w:hAnsi="Montserrat" w:cs="Arial"/>
                      <w:i/>
                      <w:iCs/>
                      <w:sz w:val="20"/>
                      <w:szCs w:val="20"/>
                    </w:rPr>
                  </w:pPr>
                  <w:r w:rsidRPr="00325E51">
                    <w:rPr>
                      <w:rFonts w:ascii="Montserrat" w:hAnsi="Montserrat" w:cs="Arial"/>
                      <w:b/>
                      <w:bCs/>
                      <w:i/>
                      <w:iCs/>
                      <w:sz w:val="20"/>
                      <w:szCs w:val="20"/>
                    </w:rPr>
                    <w:t xml:space="preserve"> </w:t>
                  </w:r>
                </w:p>
                <w:p w14:paraId="1A52E685" w14:textId="77777777" w:rsidR="00544E2D" w:rsidRDefault="00544E2D" w:rsidP="00544E2D">
                  <w:pPr>
                    <w:tabs>
                      <w:tab w:val="left" w:pos="284"/>
                      <w:tab w:val="left" w:pos="709"/>
                      <w:tab w:val="left" w:pos="993"/>
                    </w:tabs>
                    <w:spacing w:after="0" w:line="240" w:lineRule="auto"/>
                    <w:ind w:firstLine="426"/>
                    <w:jc w:val="both"/>
                    <w:textAlignment w:val="baseline"/>
                    <w:rPr>
                      <w:rFonts w:ascii="Montserrat" w:hAnsi="Montserrat" w:cs="Arial"/>
                      <w:iCs/>
                      <w:sz w:val="20"/>
                      <w:szCs w:val="20"/>
                    </w:rPr>
                  </w:pPr>
                </w:p>
                <w:p w14:paraId="796248F7" w14:textId="77777777" w:rsidR="00544E2D" w:rsidRPr="00CB51EF" w:rsidRDefault="00544E2D" w:rsidP="00544E2D">
                  <w:pPr>
                    <w:tabs>
                      <w:tab w:val="left" w:pos="284"/>
                      <w:tab w:val="left" w:pos="709"/>
                      <w:tab w:val="left" w:pos="993"/>
                    </w:tabs>
                    <w:spacing w:after="0" w:line="240" w:lineRule="auto"/>
                    <w:ind w:left="426"/>
                    <w:jc w:val="both"/>
                    <w:textAlignment w:val="baseline"/>
                    <w:rPr>
                      <w:rFonts w:ascii="Montserrat" w:hAnsi="Montserrat" w:cs="Arial"/>
                      <w:b/>
                      <w:i/>
                      <w:sz w:val="20"/>
                      <w:szCs w:val="20"/>
                    </w:rPr>
                  </w:pPr>
                  <w:r>
                    <w:rPr>
                      <w:rFonts w:ascii="Montserrat" w:hAnsi="Montserrat" w:cs="Arial"/>
                      <w:b/>
                      <w:i/>
                      <w:sz w:val="20"/>
                      <w:szCs w:val="20"/>
                    </w:rPr>
                    <w:t xml:space="preserve">1. </w:t>
                  </w:r>
                  <w:r w:rsidRPr="00CB51EF">
                    <w:rPr>
                      <w:rFonts w:ascii="Montserrat" w:hAnsi="Montserrat" w:cs="Arial"/>
                      <w:b/>
                      <w:i/>
                      <w:sz w:val="20"/>
                      <w:szCs w:val="20"/>
                    </w:rPr>
                    <w:t>Klausimas:</w:t>
                  </w:r>
                </w:p>
                <w:p w14:paraId="4A9624F7" w14:textId="77777777" w:rsidR="00544E2D" w:rsidRDefault="00544E2D" w:rsidP="00544E2D">
                  <w:pPr>
                    <w:tabs>
                      <w:tab w:val="left" w:pos="284"/>
                      <w:tab w:val="left" w:pos="709"/>
                      <w:tab w:val="left" w:pos="993"/>
                    </w:tabs>
                    <w:spacing w:after="0" w:line="240" w:lineRule="auto"/>
                    <w:ind w:firstLine="426"/>
                    <w:jc w:val="both"/>
                    <w:textAlignment w:val="baseline"/>
                    <w:rPr>
                      <w:rFonts w:ascii="Montserrat" w:hAnsi="Montserrat" w:cs="Arial"/>
                      <w:b/>
                      <w:i/>
                      <w:sz w:val="20"/>
                      <w:szCs w:val="20"/>
                    </w:rPr>
                  </w:pPr>
                </w:p>
                <w:p w14:paraId="7D14EDAB" w14:textId="77777777" w:rsidR="00544E2D" w:rsidRPr="00CB51EF" w:rsidRDefault="00544E2D" w:rsidP="00544E2D">
                  <w:pPr>
                    <w:pStyle w:val="ListParagraph"/>
                    <w:numPr>
                      <w:ilvl w:val="0"/>
                      <w:numId w:val="1"/>
                    </w:numPr>
                    <w:tabs>
                      <w:tab w:val="left" w:pos="284"/>
                      <w:tab w:val="left" w:pos="464"/>
                      <w:tab w:val="left" w:pos="993"/>
                    </w:tabs>
                    <w:spacing w:after="0" w:line="240" w:lineRule="auto"/>
                    <w:ind w:left="38" w:firstLine="388"/>
                    <w:jc w:val="both"/>
                    <w:textAlignment w:val="baseline"/>
                    <w:rPr>
                      <w:rFonts w:ascii="Montserrat" w:hAnsi="Montserrat" w:cs="Arial"/>
                      <w:bCs/>
                      <w:iCs/>
                      <w:sz w:val="20"/>
                      <w:szCs w:val="20"/>
                    </w:rPr>
                  </w:pPr>
                  <w:r w:rsidRPr="00CB51EF">
                    <w:rPr>
                      <w:rFonts w:ascii="Montserrat" w:hAnsi="Montserrat" w:cs="Arial"/>
                      <w:bCs/>
                      <w:i/>
                      <w:sz w:val="20"/>
                      <w:szCs w:val="20"/>
                    </w:rPr>
                    <w:t xml:space="preserve"> „Prašome PO paaiškinti ar šio DPS pagrindu bus skalbiami konkursai susiję tik su keliais, gatvėsmis, takais ir pan., ar bus ir kitų transporto statinių, pvz., tiltų viadukų ir pan.?“</w:t>
                  </w:r>
                </w:p>
                <w:p w14:paraId="26EEC670" w14:textId="77777777" w:rsidR="00544E2D" w:rsidRPr="00227644" w:rsidRDefault="00544E2D" w:rsidP="00544E2D">
                  <w:pPr>
                    <w:tabs>
                      <w:tab w:val="left" w:pos="284"/>
                      <w:tab w:val="left" w:pos="709"/>
                      <w:tab w:val="left" w:pos="993"/>
                    </w:tabs>
                    <w:spacing w:after="0" w:line="240" w:lineRule="auto"/>
                    <w:jc w:val="both"/>
                    <w:textAlignment w:val="baseline"/>
                    <w:rPr>
                      <w:rFonts w:ascii="Montserrat" w:hAnsi="Montserrat" w:cs="Arial"/>
                      <w:bCs/>
                      <w:iCs/>
                      <w:sz w:val="20"/>
                      <w:szCs w:val="20"/>
                    </w:rPr>
                  </w:pPr>
                </w:p>
                <w:p w14:paraId="313F8058" w14:textId="77777777" w:rsidR="00544E2D" w:rsidRDefault="00544E2D" w:rsidP="00544E2D">
                  <w:pPr>
                    <w:tabs>
                      <w:tab w:val="left" w:pos="284"/>
                    </w:tabs>
                    <w:spacing w:after="0"/>
                    <w:ind w:firstLine="284"/>
                    <w:jc w:val="both"/>
                    <w:textAlignment w:val="baseline"/>
                    <w:rPr>
                      <w:rFonts w:ascii="Montserrat" w:hAnsi="Montserrat" w:cs="Arial"/>
                      <w:b/>
                      <w:bCs/>
                      <w:i/>
                      <w:iCs/>
                      <w:sz w:val="20"/>
                      <w:szCs w:val="20"/>
                    </w:rPr>
                  </w:pPr>
                  <w:r w:rsidRPr="00EF172E">
                    <w:rPr>
                      <w:rFonts w:ascii="Montserrat" w:hAnsi="Montserrat" w:cs="Arial"/>
                      <w:bCs/>
                      <w:iCs/>
                      <w:sz w:val="20"/>
                      <w:szCs w:val="20"/>
                    </w:rPr>
                    <w:t> </w:t>
                  </w:r>
                  <w:r w:rsidRPr="00CE71E0">
                    <w:rPr>
                      <w:rFonts w:ascii="Montserrat" w:hAnsi="Montserrat" w:cs="Arial"/>
                      <w:b/>
                      <w:bCs/>
                      <w:i/>
                      <w:iCs/>
                      <w:sz w:val="20"/>
                      <w:szCs w:val="20"/>
                    </w:rPr>
                    <w:t>Atsakymas:</w:t>
                  </w:r>
                </w:p>
                <w:p w14:paraId="6C2B78A6" w14:textId="77777777" w:rsidR="00544E2D" w:rsidRPr="00BF30A6" w:rsidRDefault="00544E2D" w:rsidP="00544E2D">
                  <w:pPr>
                    <w:tabs>
                      <w:tab w:val="left" w:pos="284"/>
                    </w:tabs>
                    <w:spacing w:after="0"/>
                    <w:ind w:firstLine="284"/>
                    <w:jc w:val="both"/>
                    <w:textAlignment w:val="baseline"/>
                    <w:rPr>
                      <w:rFonts w:ascii="Montserrat" w:hAnsi="Montserrat" w:cs="Arial"/>
                      <w:i/>
                      <w:iCs/>
                      <w:sz w:val="20"/>
                      <w:szCs w:val="20"/>
                    </w:rPr>
                  </w:pPr>
                  <w:r>
                    <w:rPr>
                      <w:rFonts w:ascii="Montserrat" w:hAnsi="Montserrat" w:cs="Arial"/>
                      <w:i/>
                      <w:iCs/>
                      <w:sz w:val="20"/>
                      <w:szCs w:val="20"/>
                    </w:rPr>
                    <w:t xml:space="preserve">1. </w:t>
                  </w:r>
                  <w:r w:rsidRPr="00227644">
                    <w:rPr>
                      <w:rFonts w:ascii="Montserrat" w:hAnsi="Montserrat" w:cs="Arial"/>
                      <w:i/>
                      <w:iCs/>
                      <w:sz w:val="20"/>
                      <w:szCs w:val="20"/>
                    </w:rPr>
                    <w:t>„</w:t>
                  </w:r>
                  <w:r w:rsidRPr="00BF30A6">
                    <w:rPr>
                      <w:rFonts w:ascii="Montserrat" w:hAnsi="Montserrat" w:cs="Arial"/>
                      <w:i/>
                      <w:iCs/>
                      <w:sz w:val="20"/>
                      <w:szCs w:val="20"/>
                    </w:rPr>
                    <w:t>Numatytos tik gatvės (su visais jų elementais: važ. dalimi, takais, stotelėmis, parkavimo vietomis, šviesoforų, informavimo švieslenčių ir kita įranga ir t. t.) – ypatingi ir neypatingi statiniai (A, B, C, D kategorijų gatvės). </w:t>
                  </w:r>
                </w:p>
                <w:p w14:paraId="5AC0597C"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r w:rsidRPr="00BF30A6">
                    <w:rPr>
                      <w:rFonts w:ascii="Montserrat" w:hAnsi="Montserrat" w:cs="Arial"/>
                      <w:i/>
                      <w:iCs/>
                      <w:sz w:val="20"/>
                      <w:szCs w:val="20"/>
                    </w:rPr>
                    <w:t xml:space="preserve">Tiltų, viadukų, aikštelių ir </w:t>
                  </w:r>
                  <w:r w:rsidRPr="00856E00">
                    <w:rPr>
                      <w:rFonts w:ascii="Montserrat" w:hAnsi="Montserrat" w:cs="Arial"/>
                      <w:i/>
                      <w:iCs/>
                      <w:sz w:val="20"/>
                      <w:szCs w:val="20"/>
                    </w:rPr>
                    <w:t xml:space="preserve">kt. </w:t>
                  </w:r>
                  <w:r w:rsidRPr="00856E00">
                    <w:rPr>
                      <w:rFonts w:ascii="Montserrat" w:hAnsi="Montserrat" w:cs="Arial"/>
                      <w:bCs/>
                      <w:i/>
                      <w:iCs/>
                      <w:sz w:val="20"/>
                      <w:szCs w:val="20"/>
                    </w:rPr>
                    <w:t xml:space="preserve">projektų </w:t>
                  </w:r>
                  <w:r w:rsidRPr="00BF30A6">
                    <w:rPr>
                      <w:rFonts w:ascii="Montserrat" w:hAnsi="Montserrat" w:cs="Arial"/>
                      <w:i/>
                      <w:iCs/>
                      <w:sz w:val="20"/>
                      <w:szCs w:val="20"/>
                    </w:rPr>
                    <w:t xml:space="preserve">pirkimų perspektyvoje nenumatyta. Pagrindinės vietos yra šviesoforais reguliuojamų sankryžų zonos, tačiau gali būti ir </w:t>
                  </w:r>
                  <w:r>
                    <w:rPr>
                      <w:rFonts w:ascii="Montserrat" w:hAnsi="Montserrat" w:cs="Arial"/>
                      <w:i/>
                      <w:iCs/>
                      <w:sz w:val="20"/>
                      <w:szCs w:val="20"/>
                    </w:rPr>
                    <w:t xml:space="preserve">šiek tiek </w:t>
                  </w:r>
                  <w:r w:rsidRPr="00BF30A6">
                    <w:rPr>
                      <w:rFonts w:ascii="Montserrat" w:hAnsi="Montserrat" w:cs="Arial"/>
                      <w:i/>
                      <w:iCs/>
                      <w:sz w:val="20"/>
                      <w:szCs w:val="20"/>
                    </w:rPr>
                    <w:t>ilgesnės gatvių atkarpos, pvz., nuo vienos iki kitos sankryžos.</w:t>
                  </w:r>
                  <w:r>
                    <w:rPr>
                      <w:rFonts w:ascii="Montserrat" w:hAnsi="Montserrat" w:cs="Arial"/>
                      <w:i/>
                      <w:iCs/>
                      <w:sz w:val="20"/>
                      <w:szCs w:val="20"/>
                    </w:rPr>
                    <w:t>“</w:t>
                  </w:r>
                </w:p>
                <w:p w14:paraId="2035DA84"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4D0CC614" w14:textId="77777777" w:rsidR="00544E2D" w:rsidRDefault="00544E2D" w:rsidP="00544E2D">
                  <w:pPr>
                    <w:tabs>
                      <w:tab w:val="left" w:pos="284"/>
                    </w:tabs>
                    <w:spacing w:after="0"/>
                    <w:ind w:firstLine="284"/>
                    <w:jc w:val="both"/>
                    <w:textAlignment w:val="baseline"/>
                    <w:rPr>
                      <w:rFonts w:ascii="Montserrat" w:hAnsi="Montserrat" w:cs="Arial"/>
                      <w:b/>
                      <w:bCs/>
                      <w:i/>
                      <w:iCs/>
                      <w:sz w:val="20"/>
                      <w:szCs w:val="20"/>
                    </w:rPr>
                  </w:pPr>
                  <w:r w:rsidRPr="00084B50">
                    <w:rPr>
                      <w:rFonts w:ascii="Montserrat" w:hAnsi="Montserrat" w:cs="Arial"/>
                      <w:b/>
                      <w:bCs/>
                      <w:i/>
                      <w:iCs/>
                      <w:sz w:val="20"/>
                      <w:szCs w:val="20"/>
                    </w:rPr>
                    <w:t>2 ir 3 Klausimai:</w:t>
                  </w:r>
                </w:p>
                <w:p w14:paraId="7E17DC15" w14:textId="77777777" w:rsidR="00544E2D" w:rsidRDefault="00544E2D" w:rsidP="00544E2D">
                  <w:pPr>
                    <w:tabs>
                      <w:tab w:val="left" w:pos="284"/>
                    </w:tabs>
                    <w:spacing w:after="0"/>
                    <w:ind w:firstLine="284"/>
                    <w:jc w:val="both"/>
                    <w:textAlignment w:val="baseline"/>
                    <w:rPr>
                      <w:rFonts w:ascii="Montserrat" w:hAnsi="Montserrat" w:cs="Arial"/>
                      <w:b/>
                      <w:bCs/>
                      <w:i/>
                      <w:iCs/>
                      <w:sz w:val="20"/>
                      <w:szCs w:val="20"/>
                    </w:rPr>
                  </w:pPr>
                </w:p>
                <w:p w14:paraId="74630444"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r>
                    <w:rPr>
                      <w:rFonts w:ascii="Montserrat" w:hAnsi="Montserrat" w:cs="Arial"/>
                      <w:i/>
                      <w:iCs/>
                      <w:sz w:val="20"/>
                      <w:szCs w:val="20"/>
                    </w:rPr>
                    <w:t>2 „P</w:t>
                  </w:r>
                  <w:r w:rsidRPr="00084B50">
                    <w:rPr>
                      <w:rFonts w:ascii="Montserrat" w:hAnsi="Montserrat" w:cs="Arial"/>
                      <w:i/>
                      <w:iCs/>
                      <w:sz w:val="20"/>
                      <w:szCs w:val="20"/>
                    </w:rPr>
                    <w:t>irkimo dokumentuose pridėtas 8 priedas yra suformuotas 1 ir 2 pirkimo dalims. Prašome pridėti priedą, kuris tiktų 2-3 dalims, arba pakoreguoti esamą, kad tiktų visoms keturioms dalims.</w:t>
                  </w:r>
                </w:p>
                <w:p w14:paraId="15A7A19D"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5AEFAFB8"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r>
                    <w:rPr>
                      <w:rFonts w:ascii="Montserrat" w:hAnsi="Montserrat" w:cs="Arial"/>
                      <w:i/>
                      <w:iCs/>
                      <w:sz w:val="20"/>
                      <w:szCs w:val="20"/>
                    </w:rPr>
                    <w:lastRenderedPageBreak/>
                    <w:t>3. „</w:t>
                  </w:r>
                  <w:r w:rsidRPr="00087F55">
                    <w:rPr>
                      <w:rFonts w:ascii="Montserrat" w:hAnsi="Montserrat" w:cs="Arial"/>
                      <w:i/>
                      <w:iCs/>
                      <w:sz w:val="20"/>
                      <w:szCs w:val="20"/>
                    </w:rPr>
                    <w:t>DPS sukūrimo sąlygų 2 priedo 1 lentelės „Kvalifikacijos reikalavimai“ 1.2. punkte yra surašyti reikalavimai tiekėjo siūlomų specialistų kvalifikacijai visoms DPS kategorijoms (I, II, III ir IV). Kvalifikacijos reikalavimo atitikties įrodymui prašoma pateikti „tiekėjo vadovaujančių specialistų ir asmenų atsakingų už sutarties vykdymą sąrašą (parengtą pagal konkurso sąlygų 9 priedą) „Tiekėjo vadovaujančių darbuotojų (specialistų) ir asmenų, atsakingų už sutarties vykdymą sąrašas“.</w:t>
                  </w:r>
                  <w:r w:rsidRPr="00087F55">
                    <w:rPr>
                      <w:rFonts w:ascii="Montserrat" w:hAnsi="Montserrat" w:cs="Arial"/>
                      <w:i/>
                      <w:iCs/>
                      <w:sz w:val="20"/>
                      <w:szCs w:val="20"/>
                    </w:rPr>
                    <w:br/>
                  </w:r>
                  <w:r w:rsidRPr="00087F55">
                    <w:rPr>
                      <w:rFonts w:ascii="Montserrat" w:hAnsi="Montserrat" w:cs="Arial"/>
                      <w:i/>
                      <w:iCs/>
                      <w:sz w:val="20"/>
                      <w:szCs w:val="20"/>
                    </w:rPr>
                    <w:br/>
                    <w:t>Atkreipiame Perkančiosios organizacijos dėmesį, kad pirkimo dokumentuose nėra 9 priedo. Yra pateiktas dokumentas „8 priedas_Specialistų sąrašo forma (1-2 kategorijoms).doc“, kurio antraštė yra „SPECIALISTŲ SĄRAŠO FORMA (TAIKOMA 1-2 PIRKIMO KATEGORIJOMS)“. Kokį dokumentą tiekėjas turi pateikti dėl specialistų, siūlomų III bei IV DPS kategorijoms?</w:t>
                  </w:r>
                  <w:r>
                    <w:rPr>
                      <w:rFonts w:ascii="Montserrat" w:hAnsi="Montserrat" w:cs="Arial"/>
                      <w:i/>
                      <w:iCs/>
                      <w:sz w:val="20"/>
                      <w:szCs w:val="20"/>
                    </w:rPr>
                    <w:t>“</w:t>
                  </w:r>
                </w:p>
                <w:p w14:paraId="3834FBB6"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63A95519" w14:textId="77777777" w:rsidR="00544E2D" w:rsidRDefault="00544E2D" w:rsidP="00544E2D">
                  <w:pPr>
                    <w:tabs>
                      <w:tab w:val="left" w:pos="284"/>
                    </w:tabs>
                    <w:spacing w:after="0"/>
                    <w:ind w:firstLine="284"/>
                    <w:jc w:val="both"/>
                    <w:textAlignment w:val="baseline"/>
                    <w:rPr>
                      <w:rFonts w:ascii="Montserrat" w:hAnsi="Montserrat" w:cs="Arial"/>
                      <w:b/>
                      <w:bCs/>
                      <w:i/>
                      <w:iCs/>
                      <w:sz w:val="20"/>
                      <w:szCs w:val="20"/>
                    </w:rPr>
                  </w:pPr>
                  <w:r w:rsidRPr="00CE71E0">
                    <w:rPr>
                      <w:rFonts w:ascii="Montserrat" w:hAnsi="Montserrat" w:cs="Arial"/>
                      <w:b/>
                      <w:bCs/>
                      <w:i/>
                      <w:iCs/>
                      <w:sz w:val="20"/>
                      <w:szCs w:val="20"/>
                    </w:rPr>
                    <w:t>Atsakymas:</w:t>
                  </w:r>
                </w:p>
                <w:p w14:paraId="72329411" w14:textId="77777777" w:rsidR="00544E2D" w:rsidRDefault="00544E2D" w:rsidP="00544E2D">
                  <w:pPr>
                    <w:tabs>
                      <w:tab w:val="left" w:pos="284"/>
                    </w:tabs>
                    <w:spacing w:after="0"/>
                    <w:ind w:firstLine="284"/>
                    <w:jc w:val="both"/>
                    <w:textAlignment w:val="baseline"/>
                    <w:rPr>
                      <w:rFonts w:ascii="Montserrat" w:hAnsi="Montserrat" w:cs="Arial"/>
                      <w:b/>
                      <w:bCs/>
                      <w:i/>
                      <w:iCs/>
                      <w:sz w:val="20"/>
                      <w:szCs w:val="20"/>
                    </w:rPr>
                  </w:pPr>
                </w:p>
                <w:p w14:paraId="19675746"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r>
                    <w:rPr>
                      <w:rFonts w:ascii="Montserrat" w:hAnsi="Montserrat" w:cs="Arial"/>
                      <w:i/>
                      <w:iCs/>
                      <w:sz w:val="20"/>
                      <w:szCs w:val="20"/>
                    </w:rPr>
                    <w:t xml:space="preserve">CVPIS prie pirkimo dokumentų pateikiamas patikslintas 8 priedas </w:t>
                  </w:r>
                  <w:r w:rsidRPr="00C7302B">
                    <w:rPr>
                      <w:rFonts w:ascii="Montserrat" w:hAnsi="Montserrat" w:cs="Arial"/>
                      <w:i/>
                      <w:iCs/>
                      <w:sz w:val="20"/>
                      <w:szCs w:val="20"/>
                    </w:rPr>
                    <w:t>_ Specialistų sąrašo forma (1-4 kat.)</w:t>
                  </w:r>
                  <w:r>
                    <w:rPr>
                      <w:rFonts w:ascii="Montserrat" w:hAnsi="Montserrat" w:cs="Arial"/>
                      <w:i/>
                      <w:iCs/>
                      <w:sz w:val="20"/>
                      <w:szCs w:val="20"/>
                    </w:rPr>
                    <w:t xml:space="preserve"> AKTALIS REDAKCIJA ir DPS_sukūrimo sąlygos_AKTUALI REDAKCIJA.</w:t>
                  </w:r>
                </w:p>
                <w:p w14:paraId="2C8BDF17"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0CFA33D9" w14:textId="77777777" w:rsidR="00544E2D" w:rsidRPr="00CB51EF" w:rsidRDefault="00544E2D" w:rsidP="00544E2D">
                  <w:pPr>
                    <w:pStyle w:val="ListParagraph"/>
                    <w:numPr>
                      <w:ilvl w:val="0"/>
                      <w:numId w:val="2"/>
                    </w:numPr>
                    <w:tabs>
                      <w:tab w:val="left" w:pos="284"/>
                      <w:tab w:val="left" w:pos="709"/>
                      <w:tab w:val="left" w:pos="993"/>
                    </w:tabs>
                    <w:spacing w:after="0" w:line="240" w:lineRule="auto"/>
                    <w:jc w:val="both"/>
                    <w:textAlignment w:val="baseline"/>
                    <w:rPr>
                      <w:rFonts w:ascii="Montserrat" w:hAnsi="Montserrat" w:cs="Arial"/>
                      <w:b/>
                      <w:i/>
                      <w:sz w:val="20"/>
                      <w:szCs w:val="20"/>
                    </w:rPr>
                  </w:pPr>
                  <w:r w:rsidRPr="00CB51EF">
                    <w:rPr>
                      <w:rFonts w:ascii="Montserrat" w:hAnsi="Montserrat" w:cs="Arial"/>
                      <w:b/>
                      <w:i/>
                      <w:sz w:val="20"/>
                      <w:szCs w:val="20"/>
                    </w:rPr>
                    <w:t>Klausimas:</w:t>
                  </w:r>
                </w:p>
                <w:p w14:paraId="75A3D209" w14:textId="77777777" w:rsidR="00544E2D" w:rsidRPr="00BF30A6" w:rsidRDefault="00544E2D" w:rsidP="00544E2D">
                  <w:pPr>
                    <w:tabs>
                      <w:tab w:val="left" w:pos="284"/>
                    </w:tabs>
                    <w:spacing w:after="0"/>
                    <w:ind w:firstLine="284"/>
                    <w:jc w:val="both"/>
                    <w:textAlignment w:val="baseline"/>
                    <w:rPr>
                      <w:rFonts w:ascii="Montserrat" w:hAnsi="Montserrat" w:cs="Arial"/>
                      <w:i/>
                      <w:iCs/>
                      <w:sz w:val="20"/>
                      <w:szCs w:val="20"/>
                    </w:rPr>
                  </w:pPr>
                </w:p>
                <w:p w14:paraId="28BDAB0B"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r w:rsidRPr="00713AAB">
                    <w:rPr>
                      <w:rFonts w:ascii="Montserrat" w:hAnsi="Montserrat" w:cs="Arial"/>
                      <w:i/>
                      <w:iCs/>
                      <w:sz w:val="20"/>
                      <w:szCs w:val="20"/>
                    </w:rPr>
                    <w:t>Prie Pirkimo dokumentų nėra pateikto Pirkimo sąlygų 8 priedo „Konkretaus pirkimo sutarties projekto sąlygos”.</w:t>
                  </w:r>
                </w:p>
                <w:p w14:paraId="0F577D92"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2A7902D6" w14:textId="77777777" w:rsidR="00544E2D" w:rsidRDefault="00544E2D" w:rsidP="00544E2D">
                  <w:pPr>
                    <w:tabs>
                      <w:tab w:val="left" w:pos="284"/>
                    </w:tabs>
                    <w:spacing w:after="0"/>
                    <w:ind w:firstLine="284"/>
                    <w:jc w:val="both"/>
                    <w:textAlignment w:val="baseline"/>
                    <w:rPr>
                      <w:rFonts w:ascii="Montserrat" w:hAnsi="Montserrat" w:cs="Arial"/>
                      <w:b/>
                      <w:bCs/>
                      <w:i/>
                      <w:iCs/>
                      <w:sz w:val="20"/>
                      <w:szCs w:val="20"/>
                    </w:rPr>
                  </w:pPr>
                  <w:r w:rsidRPr="00CE71E0">
                    <w:rPr>
                      <w:rFonts w:ascii="Montserrat" w:hAnsi="Montserrat" w:cs="Arial"/>
                      <w:b/>
                      <w:bCs/>
                      <w:i/>
                      <w:iCs/>
                      <w:sz w:val="20"/>
                      <w:szCs w:val="20"/>
                    </w:rPr>
                    <w:t>Atsakymas:</w:t>
                  </w:r>
                </w:p>
                <w:p w14:paraId="7F6E9970"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51016BC0"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r>
                    <w:rPr>
                      <w:rFonts w:ascii="Montserrat" w:hAnsi="Montserrat" w:cs="Arial"/>
                      <w:i/>
                      <w:iCs/>
                      <w:sz w:val="20"/>
                      <w:szCs w:val="20"/>
                    </w:rPr>
                    <w:t>CVPIS prie pirkimo dokumentų pateikiamas patikslintas DPS_sukūrimo sąlygos_AKTUALI REDAKCIJA.</w:t>
                  </w:r>
                </w:p>
                <w:p w14:paraId="3E8F8D93"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24371EAA" w14:textId="77777777" w:rsidR="00544E2D" w:rsidRPr="00CB51EF" w:rsidRDefault="00544E2D" w:rsidP="00544E2D">
                  <w:pPr>
                    <w:pStyle w:val="ListParagraph"/>
                    <w:numPr>
                      <w:ilvl w:val="0"/>
                      <w:numId w:val="2"/>
                    </w:numPr>
                    <w:tabs>
                      <w:tab w:val="left" w:pos="284"/>
                      <w:tab w:val="left" w:pos="709"/>
                      <w:tab w:val="left" w:pos="993"/>
                    </w:tabs>
                    <w:spacing w:after="0" w:line="240" w:lineRule="auto"/>
                    <w:jc w:val="both"/>
                    <w:textAlignment w:val="baseline"/>
                    <w:rPr>
                      <w:rFonts w:ascii="Montserrat" w:hAnsi="Montserrat" w:cs="Arial"/>
                      <w:b/>
                      <w:i/>
                      <w:sz w:val="20"/>
                      <w:szCs w:val="20"/>
                    </w:rPr>
                  </w:pPr>
                  <w:r w:rsidRPr="00CB51EF">
                    <w:rPr>
                      <w:rFonts w:ascii="Montserrat" w:hAnsi="Montserrat" w:cs="Arial"/>
                      <w:b/>
                      <w:i/>
                      <w:sz w:val="20"/>
                      <w:szCs w:val="20"/>
                    </w:rPr>
                    <w:t>Klausimas:</w:t>
                  </w:r>
                </w:p>
                <w:p w14:paraId="71A02690"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27F4551B" w14:textId="77777777" w:rsidR="00544E2D" w:rsidRPr="006B5C1A" w:rsidRDefault="00544E2D" w:rsidP="00544E2D">
                  <w:pPr>
                    <w:spacing w:after="0" w:line="240" w:lineRule="auto"/>
                    <w:ind w:firstLine="284"/>
                    <w:contextualSpacing/>
                    <w:jc w:val="both"/>
                    <w:rPr>
                      <w:rFonts w:ascii="Montserrat" w:hAnsi="Montserrat"/>
                      <w:sz w:val="20"/>
                      <w:szCs w:val="20"/>
                    </w:rPr>
                  </w:pPr>
                  <w:r w:rsidRPr="006B5C1A">
                    <w:rPr>
                      <w:rFonts w:ascii="Montserrat" w:hAnsi="Montserrat"/>
                      <w:sz w:val="20"/>
                      <w:szCs w:val="20"/>
                    </w:rPr>
                    <w:t>1. Ar DPS sukūrimo sąlygų priedo Nr. 2 „TIEKĖJŲ KVALIFIKACIJOS REIKALAVIMAI IR REIKALAVIMAI LAIKYTIS APLINKOS APSAUGOS VADYBOS SISTEMOS STANDARTŲ“ (toliau – kvalifikacijos reikalavimai) lentelės 1.2 punkto a papunktyje prie kiekvienos kategorijos nėra redakcinio pobūdžio klaidos nurodant specialisto pareigas, t.y, ar vietoje „</w:t>
                  </w:r>
                  <w:r w:rsidRPr="006B5C1A">
                    <w:rPr>
                      <w:rFonts w:ascii="Montserrat" w:hAnsi="Montserrat"/>
                      <w:i/>
                      <w:iCs/>
                      <w:sz w:val="20"/>
                      <w:szCs w:val="20"/>
                    </w:rPr>
                    <w:t xml:space="preserve">ne mažiau kaip 1 (vieną) ypatingo statinio statybos </w:t>
                  </w:r>
                  <w:r w:rsidRPr="006B5C1A">
                    <w:rPr>
                      <w:rFonts w:ascii="Montserrat" w:hAnsi="Montserrat"/>
                      <w:b/>
                      <w:bCs/>
                      <w:i/>
                      <w:iCs/>
                      <w:sz w:val="20"/>
                      <w:szCs w:val="20"/>
                    </w:rPr>
                    <w:t xml:space="preserve">darbų </w:t>
                  </w:r>
                  <w:r w:rsidRPr="006B5C1A">
                    <w:rPr>
                      <w:rFonts w:ascii="Montserrat" w:hAnsi="Montserrat"/>
                      <w:i/>
                      <w:iCs/>
                      <w:sz w:val="20"/>
                      <w:szCs w:val="20"/>
                    </w:rPr>
                    <w:t>vadovą</w:t>
                  </w:r>
                  <w:r w:rsidRPr="006B5C1A">
                    <w:rPr>
                      <w:rFonts w:ascii="Montserrat" w:hAnsi="Montserrat"/>
                      <w:sz w:val="20"/>
                      <w:szCs w:val="20"/>
                    </w:rPr>
                    <w:t>“ neturi būti „</w:t>
                  </w:r>
                  <w:r w:rsidRPr="006B5C1A">
                    <w:rPr>
                      <w:rFonts w:ascii="Montserrat" w:hAnsi="Montserrat"/>
                      <w:i/>
                      <w:iCs/>
                      <w:sz w:val="20"/>
                      <w:szCs w:val="20"/>
                    </w:rPr>
                    <w:t>ne mažiau kaip 1 (vieną) ypatingo statinio statybos darbų vadovą</w:t>
                  </w:r>
                  <w:r w:rsidRPr="006B5C1A">
                    <w:rPr>
                      <w:rFonts w:ascii="Montserrat" w:hAnsi="Montserrat"/>
                      <w:sz w:val="20"/>
                      <w:szCs w:val="20"/>
                    </w:rPr>
                    <w:t>“?</w:t>
                  </w:r>
                </w:p>
                <w:p w14:paraId="6371AAC6" w14:textId="77777777" w:rsidR="00544E2D" w:rsidRPr="006B5C1A" w:rsidRDefault="00544E2D" w:rsidP="00544E2D">
                  <w:pPr>
                    <w:spacing w:after="0" w:line="240" w:lineRule="auto"/>
                    <w:jc w:val="both"/>
                    <w:rPr>
                      <w:rFonts w:ascii="Montserrat" w:eastAsia="Times New Roman" w:hAnsi="Montserrat"/>
                      <w:color w:val="00241A"/>
                      <w:sz w:val="20"/>
                      <w:szCs w:val="20"/>
                      <w:shd w:val="clear" w:color="auto" w:fill="FFFFFF"/>
                      <w:lang w:eastAsia="lt-LT"/>
                    </w:rPr>
                  </w:pPr>
                </w:p>
                <w:p w14:paraId="1AB15017" w14:textId="77777777" w:rsidR="00544E2D" w:rsidRPr="006B5C1A" w:rsidRDefault="00544E2D" w:rsidP="00544E2D">
                  <w:pPr>
                    <w:spacing w:after="0" w:line="240" w:lineRule="auto"/>
                    <w:ind w:firstLine="284"/>
                    <w:jc w:val="both"/>
                    <w:rPr>
                      <w:rFonts w:ascii="Montserrat" w:eastAsia="Times New Roman" w:hAnsi="Montserrat"/>
                      <w:color w:val="00241A"/>
                      <w:sz w:val="20"/>
                      <w:szCs w:val="20"/>
                      <w:shd w:val="clear" w:color="auto" w:fill="FFFFFF"/>
                      <w:lang w:eastAsia="lt-LT"/>
                    </w:rPr>
                  </w:pPr>
                  <w:r w:rsidRPr="006B5C1A">
                    <w:rPr>
                      <w:rFonts w:ascii="Montserrat" w:eastAsia="Times New Roman" w:hAnsi="Montserrat"/>
                      <w:color w:val="00241A"/>
                      <w:sz w:val="20"/>
                      <w:szCs w:val="20"/>
                      <w:shd w:val="clear" w:color="auto" w:fill="FFFFFF"/>
                      <w:lang w:eastAsia="lt-LT"/>
                    </w:rPr>
                    <w:t>2. Jei ypatingo statinio statybos vadovo atestate yra nurodyta (</w:t>
                  </w:r>
                  <w:r w:rsidRPr="006B5C1A">
                    <w:rPr>
                      <w:rFonts w:ascii="Montserrat" w:hAnsi="Montserrat"/>
                      <w:sz w:val="20"/>
                      <w:szCs w:val="20"/>
                      <w:lang w:eastAsia="zh-CN"/>
                    </w:rPr>
                    <w:t>statinių grupė – susisiekimo komunikacijos (pogrupis– keliai ir (ar) gatvės), bet nėra i</w:t>
                  </w:r>
                  <w:r w:rsidRPr="006B5C1A">
                    <w:rPr>
                      <w:rFonts w:ascii="Montserrat" w:eastAsia="Times New Roman" w:hAnsi="Montserrat"/>
                      <w:color w:val="00241A"/>
                      <w:sz w:val="20"/>
                      <w:szCs w:val="20"/>
                      <w:shd w:val="clear" w:color="auto" w:fill="FFFFFF"/>
                      <w:lang w:eastAsia="lt-LT"/>
                    </w:rPr>
                    <w:t>šskirta Darbo sritis ar tokie atestatai atitiks b ir c papunkčiuose nustatytus reikalavimus?</w:t>
                  </w:r>
                </w:p>
                <w:p w14:paraId="1F5A33E3" w14:textId="77777777" w:rsidR="00544E2D" w:rsidRPr="006B5C1A" w:rsidRDefault="00544E2D" w:rsidP="00544E2D">
                  <w:pPr>
                    <w:spacing w:after="0" w:line="240" w:lineRule="auto"/>
                    <w:ind w:firstLine="720"/>
                    <w:jc w:val="both"/>
                    <w:rPr>
                      <w:rFonts w:ascii="Montserrat" w:eastAsia="Times New Roman" w:hAnsi="Montserrat"/>
                      <w:color w:val="00241A"/>
                      <w:sz w:val="20"/>
                      <w:szCs w:val="20"/>
                      <w:shd w:val="clear" w:color="auto" w:fill="FFFFFF"/>
                      <w:lang w:eastAsia="lt-LT"/>
                    </w:rPr>
                  </w:pPr>
                </w:p>
                <w:p w14:paraId="62854169" w14:textId="77777777" w:rsidR="00544E2D" w:rsidRPr="006B5C1A" w:rsidRDefault="00544E2D" w:rsidP="00544E2D">
                  <w:pPr>
                    <w:spacing w:after="0" w:line="240" w:lineRule="auto"/>
                    <w:jc w:val="both"/>
                    <w:rPr>
                      <w:rFonts w:ascii="Montserrat" w:eastAsia="Times New Roman" w:hAnsi="Montserrat"/>
                      <w:color w:val="00241A"/>
                      <w:sz w:val="20"/>
                      <w:szCs w:val="20"/>
                      <w:shd w:val="clear" w:color="auto" w:fill="FFFFFF"/>
                      <w:lang w:eastAsia="lt-LT"/>
                    </w:rPr>
                  </w:pPr>
                  <w:r>
                    <w:rPr>
                      <w:rFonts w:ascii="Montserrat" w:eastAsia="Times New Roman" w:hAnsi="Montserrat"/>
                      <w:color w:val="00241A"/>
                      <w:sz w:val="20"/>
                      <w:szCs w:val="20"/>
                      <w:shd w:val="clear" w:color="auto" w:fill="FFFFFF"/>
                      <w:lang w:eastAsia="lt-LT"/>
                    </w:rPr>
                    <w:t xml:space="preserve">     </w:t>
                  </w:r>
                  <w:r w:rsidRPr="006B5C1A">
                    <w:rPr>
                      <w:rFonts w:ascii="Montserrat" w:eastAsia="Times New Roman" w:hAnsi="Montserrat"/>
                      <w:color w:val="00241A"/>
                      <w:sz w:val="20"/>
                      <w:szCs w:val="20"/>
                      <w:shd w:val="clear" w:color="auto" w:fill="FFFFFF"/>
                      <w:lang w:eastAsia="lt-LT"/>
                    </w:rPr>
                    <w:t>3. Ar kvalifikacijos reikalavimų 1.2 punkto a papunkčiui pasiūlytas ypatingo statinio statybos vadovas (</w:t>
                  </w:r>
                  <w:r w:rsidRPr="006B5C1A">
                    <w:rPr>
                      <w:rFonts w:ascii="Montserrat" w:hAnsi="Montserrat"/>
                      <w:sz w:val="20"/>
                      <w:szCs w:val="20"/>
                      <w:lang w:eastAsia="zh-CN"/>
                    </w:rPr>
                    <w:t>statinių grupė – susisiekimo komunikacijos (pogrupis– keliai ir (ar) gatvės) minėti statiniai, esantys kultūros paveldo objekto teritorijoje, jo apsaugos zonoje, kultūros paveldo vietovėje)</w:t>
                  </w:r>
                  <w:r w:rsidRPr="006B5C1A">
                    <w:rPr>
                      <w:rFonts w:ascii="Montserrat" w:eastAsia="Times New Roman" w:hAnsi="Montserrat"/>
                      <w:color w:val="00241A"/>
                      <w:sz w:val="20"/>
                      <w:szCs w:val="20"/>
                      <w:shd w:val="clear" w:color="auto" w:fill="FFFFFF"/>
                      <w:lang w:eastAsia="lt-LT"/>
                    </w:rPr>
                    <w:t xml:space="preserve"> atitiks b ir c papunkčiuose nustatytus reikalavimus, t.y. siūlomas ypatingo statinio statybos vadovo kvalifikacija dengs ypatingo statinio specialiųjų statybos darbų vadovo kvalifikaciją?</w:t>
                  </w:r>
                </w:p>
                <w:p w14:paraId="2D2B50F5" w14:textId="77777777" w:rsidR="00544E2D" w:rsidRDefault="00544E2D" w:rsidP="00544E2D">
                  <w:pPr>
                    <w:tabs>
                      <w:tab w:val="left" w:pos="284"/>
                    </w:tabs>
                    <w:spacing w:after="0"/>
                    <w:ind w:firstLine="284"/>
                    <w:jc w:val="both"/>
                    <w:textAlignment w:val="baseline"/>
                    <w:rPr>
                      <w:rFonts w:ascii="Montserrat" w:hAnsi="Montserrat" w:cs="Arial"/>
                      <w:i/>
                      <w:iCs/>
                      <w:sz w:val="20"/>
                      <w:szCs w:val="20"/>
                    </w:rPr>
                  </w:pPr>
                </w:p>
                <w:p w14:paraId="71CD8B7C" w14:textId="77777777" w:rsidR="00544E2D" w:rsidRDefault="00544E2D" w:rsidP="00544E2D">
                  <w:pPr>
                    <w:tabs>
                      <w:tab w:val="left" w:pos="284"/>
                    </w:tabs>
                    <w:spacing w:after="0"/>
                    <w:ind w:firstLine="284"/>
                    <w:jc w:val="both"/>
                    <w:textAlignment w:val="baseline"/>
                    <w:rPr>
                      <w:rFonts w:ascii="Montserrat" w:hAnsi="Montserrat" w:cs="Arial"/>
                      <w:b/>
                      <w:bCs/>
                      <w:i/>
                      <w:iCs/>
                      <w:sz w:val="20"/>
                      <w:szCs w:val="20"/>
                    </w:rPr>
                  </w:pPr>
                  <w:r w:rsidRPr="00CE71E0">
                    <w:rPr>
                      <w:rFonts w:ascii="Montserrat" w:hAnsi="Montserrat" w:cs="Arial"/>
                      <w:b/>
                      <w:bCs/>
                      <w:i/>
                      <w:iCs/>
                      <w:sz w:val="20"/>
                      <w:szCs w:val="20"/>
                    </w:rPr>
                    <w:t>Atsakymas:</w:t>
                  </w:r>
                </w:p>
                <w:p w14:paraId="756D14FF" w14:textId="77777777" w:rsidR="00544E2D"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p>
                <w:p w14:paraId="74CB6BB3"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Pr>
                      <w:rFonts w:ascii="Montserrat" w:hAnsi="Montserrat" w:cs="Arial"/>
                      <w:bCs/>
                      <w:iCs/>
                      <w:sz w:val="20"/>
                      <w:szCs w:val="20"/>
                    </w:rPr>
                    <w:t>1</w:t>
                  </w:r>
                  <w:r w:rsidRPr="00C04632">
                    <w:rPr>
                      <w:rFonts w:ascii="Montserrat" w:hAnsi="Montserrat" w:cs="Arial"/>
                      <w:bCs/>
                      <w:iCs/>
                      <w:sz w:val="20"/>
                      <w:szCs w:val="20"/>
                    </w:rPr>
                    <w:t>. Dėl formuluotės (1.2 p. a papunktis)</w:t>
                  </w:r>
                  <w:r w:rsidRPr="00C04632">
                    <w:rPr>
                      <w:rFonts w:ascii="Montserrat" w:hAnsi="Montserrat" w:cs="Arial"/>
                      <w:bCs/>
                      <w:iCs/>
                      <w:sz w:val="20"/>
                      <w:szCs w:val="20"/>
                    </w:rPr>
                    <w:br/>
                    <w:t>Formuluotė „ne mažiau kaip 1 (vieną) ypatingo statinio statybos darbų vadovą“ yra vartojama nuosekliai visose kategorijose, todėl redakcinės klaidos nėra.</w:t>
                  </w:r>
                </w:p>
                <w:p w14:paraId="3AEFB5FA"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t> </w:t>
                  </w:r>
                </w:p>
                <w:p w14:paraId="19250CB7"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lastRenderedPageBreak/>
                    <w:t>2. Dėl atestato, kuriame nenurodyta darbo sritis</w:t>
                  </w:r>
                  <w:r w:rsidRPr="00C04632">
                    <w:rPr>
                      <w:rFonts w:ascii="Montserrat" w:hAnsi="Montserrat" w:cs="Arial"/>
                      <w:bCs/>
                      <w:iCs/>
                      <w:sz w:val="20"/>
                      <w:szCs w:val="20"/>
                    </w:rPr>
                    <w:br/>
                    <w:t>Neatitiks b ir c papunkčių reikalavimų.</w:t>
                  </w:r>
                </w:p>
                <w:p w14:paraId="3D659A9A"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br/>
                    <w:t>Lietuvos Respublikos statybos įstatymas – kvalifikacijos atestate turi būti aiškiai nurodyta veiklos sritis (pvz., statybos darbų vadovas ar specialiųjų statybos darbų vadovas).</w:t>
                  </w:r>
                </w:p>
                <w:p w14:paraId="7DE8E2C7"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t> </w:t>
                  </w:r>
                </w:p>
                <w:p w14:paraId="6A50EE84"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t>Kadangi b ir c papunkčiuose aiškiai reikalaujama specialiųjų statybos darbų vadovo konkrečioje darbo srityje (elektros ar automatizavimo), vien statinių grupės (keliai/gatvės) nurodymas nepakankamas.</w:t>
                  </w:r>
                </w:p>
                <w:p w14:paraId="3DDB3278"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t> </w:t>
                  </w:r>
                </w:p>
                <w:p w14:paraId="1D2BEA61"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t>3. Dėl statybos darbų vadovo kvalifikacijos „dengimo“ specialiųjų darbų vadovui</w:t>
                  </w:r>
                  <w:r w:rsidRPr="00C04632">
                    <w:rPr>
                      <w:rFonts w:ascii="Montserrat" w:hAnsi="Montserrat" w:cs="Arial"/>
                      <w:bCs/>
                      <w:iCs/>
                      <w:sz w:val="20"/>
                      <w:szCs w:val="20"/>
                    </w:rPr>
                    <w:br/>
                    <w:t>Neatitiks b ir c papunkčių reikalavimų.</w:t>
                  </w:r>
                </w:p>
                <w:p w14:paraId="38CB5B56"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br/>
                    <w:t>Lietuvos Respublikos statybos įstatymas – skirtingos veiklos sritys (statybos darbų vadovas ir specialiųjų statybos darbų vadovas) yra atskiros kvalifikacijos, kurios turi būti nurodytos atestate.</w:t>
                  </w:r>
                </w:p>
                <w:p w14:paraId="6C7BD2BF" w14:textId="77777777" w:rsidR="00544E2D" w:rsidRPr="00C0463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t> </w:t>
                  </w:r>
                </w:p>
                <w:p w14:paraId="6550E7CA" w14:textId="77777777" w:rsidR="00544E2D" w:rsidRPr="007E4CE2" w:rsidRDefault="00544E2D" w:rsidP="00544E2D">
                  <w:pPr>
                    <w:tabs>
                      <w:tab w:val="left" w:pos="284"/>
                      <w:tab w:val="left" w:pos="709"/>
                      <w:tab w:val="left" w:pos="993"/>
                    </w:tabs>
                    <w:spacing w:after="0" w:line="240" w:lineRule="auto"/>
                    <w:ind w:firstLine="426"/>
                    <w:jc w:val="both"/>
                    <w:textAlignment w:val="baseline"/>
                    <w:rPr>
                      <w:rFonts w:ascii="Montserrat" w:hAnsi="Montserrat" w:cs="Arial"/>
                      <w:bCs/>
                      <w:iCs/>
                      <w:sz w:val="20"/>
                      <w:szCs w:val="20"/>
                    </w:rPr>
                  </w:pPr>
                  <w:r w:rsidRPr="00C04632">
                    <w:rPr>
                      <w:rFonts w:ascii="Montserrat" w:hAnsi="Montserrat" w:cs="Arial"/>
                      <w:bCs/>
                      <w:iCs/>
                      <w:sz w:val="20"/>
                      <w:szCs w:val="20"/>
                    </w:rPr>
                    <w:t>Todėl statybos darbų vadovo kvalifikacija (net ir kultūros paveldo objektuose) nesuteikia teisės eiti specialiųjų statybos darbų vadovo pareigų (elektros ar automatizavimo srityse).</w:t>
                  </w:r>
                </w:p>
                <w:p w14:paraId="6BD91AB4" w14:textId="77777777" w:rsidR="00544E2D" w:rsidRPr="00325E51" w:rsidRDefault="00544E2D" w:rsidP="00544E2D">
                  <w:pPr>
                    <w:tabs>
                      <w:tab w:val="left" w:pos="284"/>
                    </w:tabs>
                    <w:spacing w:after="0"/>
                    <w:jc w:val="both"/>
                    <w:textAlignment w:val="baseline"/>
                    <w:rPr>
                      <w:rFonts w:ascii="Montserrat" w:hAnsi="Montserrat"/>
                      <w:i/>
                      <w:iCs/>
                      <w:sz w:val="20"/>
                      <w:szCs w:val="20"/>
                    </w:rPr>
                  </w:pPr>
                </w:p>
                <w:p w14:paraId="02E261EE" w14:textId="77777777" w:rsidR="00544E2D" w:rsidRPr="00325E51" w:rsidRDefault="00544E2D" w:rsidP="00544E2D">
                  <w:pPr>
                    <w:tabs>
                      <w:tab w:val="left" w:pos="284"/>
                    </w:tabs>
                    <w:spacing w:after="0"/>
                    <w:ind w:firstLine="322"/>
                    <w:jc w:val="both"/>
                    <w:textAlignment w:val="baseline"/>
                    <w:rPr>
                      <w:rFonts w:ascii="Montserrat" w:hAnsi="Montserrat" w:cs="Arial"/>
                      <w:bCs/>
                      <w:i/>
                      <w:iCs/>
                      <w:sz w:val="20"/>
                      <w:szCs w:val="20"/>
                    </w:rPr>
                  </w:pPr>
                  <w:r>
                    <w:rPr>
                      <w:rFonts w:ascii="Montserrat" w:hAnsi="Montserrat" w:cs="Arial"/>
                      <w:bCs/>
                      <w:i/>
                      <w:iCs/>
                      <w:sz w:val="20"/>
                      <w:szCs w:val="20"/>
                    </w:rPr>
                    <w:t xml:space="preserve">CVPIS prie pirkimo dokumentų pridedamos aktualios </w:t>
                  </w:r>
                  <w:r>
                    <w:rPr>
                      <w:rFonts w:ascii="Montserrat" w:hAnsi="Montserrat" w:cs="Arial"/>
                      <w:i/>
                      <w:iCs/>
                      <w:sz w:val="20"/>
                      <w:szCs w:val="20"/>
                    </w:rPr>
                    <w:t xml:space="preserve"> 8 priedo </w:t>
                  </w:r>
                  <w:r w:rsidRPr="00C7302B">
                    <w:rPr>
                      <w:rFonts w:ascii="Montserrat" w:hAnsi="Montserrat" w:cs="Arial"/>
                      <w:i/>
                      <w:iCs/>
                      <w:sz w:val="20"/>
                      <w:szCs w:val="20"/>
                    </w:rPr>
                    <w:t>_ Specialistų sąrašo forma (1-4 kat.)</w:t>
                  </w:r>
                  <w:r>
                    <w:rPr>
                      <w:rFonts w:ascii="Montserrat" w:hAnsi="Montserrat" w:cs="Arial"/>
                      <w:i/>
                      <w:iCs/>
                      <w:sz w:val="20"/>
                      <w:szCs w:val="20"/>
                    </w:rPr>
                    <w:t xml:space="preserve"> AKTALIS REDAKCIJA ir DPS_sukūrimo sąlygų_AKTUALI REDAKCIJA.</w:t>
                  </w:r>
                </w:p>
                <w:p w14:paraId="41D3A8B9" w14:textId="77777777" w:rsidR="00544E2D" w:rsidRPr="00325E51" w:rsidRDefault="00544E2D" w:rsidP="00544E2D">
                  <w:pPr>
                    <w:tabs>
                      <w:tab w:val="left" w:pos="284"/>
                    </w:tabs>
                    <w:spacing w:after="0"/>
                    <w:jc w:val="both"/>
                    <w:textAlignment w:val="baseline"/>
                    <w:rPr>
                      <w:rFonts w:ascii="Montserrat" w:hAnsi="Montserrat" w:cs="Arial"/>
                      <w:b/>
                      <w:bCs/>
                      <w:i/>
                      <w:iCs/>
                      <w:sz w:val="20"/>
                      <w:szCs w:val="20"/>
                    </w:rPr>
                  </w:pPr>
                </w:p>
                <w:p w14:paraId="6FFCA310" w14:textId="77777777" w:rsidR="00544E2D" w:rsidRPr="00325E51" w:rsidRDefault="00544E2D" w:rsidP="00544E2D">
                  <w:pPr>
                    <w:tabs>
                      <w:tab w:val="left" w:pos="284"/>
                    </w:tabs>
                    <w:spacing w:after="0"/>
                    <w:jc w:val="both"/>
                    <w:textAlignment w:val="baseline"/>
                    <w:rPr>
                      <w:rFonts w:ascii="Montserrat" w:hAnsi="Montserrat" w:cs="Arial"/>
                      <w:bCs/>
                      <w:i/>
                      <w:iCs/>
                      <w:sz w:val="20"/>
                      <w:szCs w:val="20"/>
                    </w:rPr>
                  </w:pPr>
                </w:p>
                <w:p w14:paraId="4A089632" w14:textId="77777777" w:rsidR="00544E2D" w:rsidRPr="00325E51" w:rsidRDefault="00544E2D" w:rsidP="00544E2D">
                  <w:pPr>
                    <w:tabs>
                      <w:tab w:val="left" w:pos="284"/>
                    </w:tabs>
                    <w:spacing w:after="0"/>
                    <w:jc w:val="both"/>
                    <w:textAlignment w:val="baseline"/>
                    <w:rPr>
                      <w:rFonts w:ascii="Montserrat" w:hAnsi="Montserrat" w:cs="Arial"/>
                      <w:bCs/>
                      <w:i/>
                      <w:iCs/>
                      <w:sz w:val="20"/>
                      <w:szCs w:val="20"/>
                    </w:rPr>
                  </w:pPr>
                </w:p>
                <w:p w14:paraId="4676DFE5" w14:textId="77777777" w:rsidR="00544E2D" w:rsidRPr="00263DBC" w:rsidRDefault="00544E2D" w:rsidP="00544E2D">
                  <w:pPr>
                    <w:spacing w:after="120" w:line="247" w:lineRule="auto"/>
                    <w:rPr>
                      <w:rFonts w:ascii="Montserrat" w:hAnsi="Montserrat"/>
                      <w:b/>
                      <w:bCs/>
                      <w:sz w:val="20"/>
                      <w:szCs w:val="20"/>
                    </w:rPr>
                  </w:pPr>
                  <w:r w:rsidRPr="00325E51">
                    <w:rPr>
                      <w:rFonts w:ascii="Montserrat" w:eastAsia="Times New Roman" w:hAnsi="Montserrat" w:cs="Aptos"/>
                      <w:i/>
                      <w:iCs/>
                      <w:color w:val="000000"/>
                      <w:sz w:val="20"/>
                      <w:szCs w:val="20"/>
                      <w:lang w:eastAsia="lt-LT"/>
                    </w:rPr>
                    <w:t xml:space="preserve">      Komisijos pirmininkė          </w:t>
                  </w:r>
                  <w:r w:rsidRPr="00325E51">
                    <w:rPr>
                      <w:rFonts w:ascii="Montserrat" w:eastAsia="Times New Roman" w:hAnsi="Montserrat" w:cs="Aptos"/>
                      <w:i/>
                      <w:iCs/>
                      <w:color w:val="000000"/>
                      <w:sz w:val="20"/>
                      <w:szCs w:val="20"/>
                      <w:lang w:eastAsia="lt-LT"/>
                    </w:rPr>
                    <w:tab/>
                  </w:r>
                  <w:r w:rsidRPr="00325E51">
                    <w:rPr>
                      <w:rFonts w:ascii="Montserrat" w:eastAsia="Times New Roman" w:hAnsi="Montserrat" w:cs="Aptos"/>
                      <w:i/>
                      <w:iCs/>
                      <w:color w:val="000000"/>
                      <w:sz w:val="20"/>
                      <w:szCs w:val="20"/>
                      <w:lang w:eastAsia="lt-LT"/>
                    </w:rPr>
                    <w:tab/>
                    <w:t xml:space="preserve">                                   Giedrė Molienė</w:t>
                  </w:r>
                </w:p>
              </w:tc>
            </w:tr>
          </w:tbl>
          <w:p w14:paraId="712EEA39" w14:textId="77777777" w:rsidR="00544E2D" w:rsidRDefault="00544E2D" w:rsidP="00544E2D"/>
          <w:p w14:paraId="2FDC8C63" w14:textId="77777777" w:rsidR="00544E2D" w:rsidRPr="00C24322" w:rsidRDefault="00544E2D" w:rsidP="00544E2D">
            <w:pPr>
              <w:rPr>
                <w:sz w:val="20"/>
                <w:szCs w:val="20"/>
              </w:rPr>
            </w:pPr>
          </w:p>
          <w:p w14:paraId="48BE73E0" w14:textId="77777777" w:rsidR="000F429A" w:rsidRDefault="000F429A">
            <w:pPr>
              <w:spacing w:line="240" w:lineRule="auto"/>
              <w:rPr>
                <w:rFonts w:ascii="Montserrat" w:eastAsia="Times New Roman" w:hAnsi="Montserrat" w:cs="Aptos"/>
                <w:color w:val="000000"/>
                <w:sz w:val="20"/>
                <w:szCs w:val="20"/>
                <w:lang w:eastAsia="lt-LT"/>
              </w:rPr>
            </w:pPr>
          </w:p>
        </w:tc>
        <w:tc>
          <w:tcPr>
            <w:tcW w:w="117" w:type="dxa"/>
            <w:tcMar>
              <w:top w:w="0" w:type="dxa"/>
              <w:left w:w="10" w:type="dxa"/>
              <w:bottom w:w="0" w:type="dxa"/>
              <w:right w:w="10" w:type="dxa"/>
            </w:tcMar>
          </w:tcPr>
          <w:p w14:paraId="48BE73E1" w14:textId="77777777" w:rsidR="000F429A" w:rsidRDefault="000F429A">
            <w:pPr>
              <w:spacing w:line="240" w:lineRule="auto"/>
              <w:rPr>
                <w:rFonts w:ascii="Montserrat" w:eastAsia="Times New Roman" w:hAnsi="Montserrat" w:cs="Aptos"/>
                <w:color w:val="000000"/>
                <w:sz w:val="20"/>
                <w:szCs w:val="20"/>
                <w:lang w:eastAsia="lt-LT"/>
              </w:rPr>
            </w:pPr>
          </w:p>
        </w:tc>
        <w:tc>
          <w:tcPr>
            <w:tcW w:w="26" w:type="dxa"/>
            <w:tcMar>
              <w:top w:w="0" w:type="dxa"/>
              <w:left w:w="10" w:type="dxa"/>
              <w:bottom w:w="0" w:type="dxa"/>
              <w:right w:w="10" w:type="dxa"/>
            </w:tcMar>
          </w:tcPr>
          <w:p w14:paraId="48BE73E2" w14:textId="77777777" w:rsidR="000F429A" w:rsidRDefault="000F429A">
            <w:pPr>
              <w:spacing w:line="240" w:lineRule="auto"/>
              <w:rPr>
                <w:rFonts w:ascii="Montserrat" w:eastAsia="Times New Roman" w:hAnsi="Montserrat" w:cs="Aptos"/>
                <w:color w:val="000000"/>
                <w:sz w:val="20"/>
                <w:szCs w:val="20"/>
                <w:lang w:eastAsia="lt-LT"/>
              </w:rPr>
            </w:pPr>
          </w:p>
        </w:tc>
      </w:tr>
    </w:tbl>
    <w:p w14:paraId="48BE73E4" w14:textId="77777777" w:rsidR="000F429A" w:rsidRDefault="000F429A"/>
    <w:sectPr w:rsidR="000F429A">
      <w:headerReference w:type="default" r:id="rId11"/>
      <w:pgSz w:w="11907" w:h="16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3212" w14:textId="77777777" w:rsidR="009C228B" w:rsidRDefault="009C228B">
      <w:pPr>
        <w:spacing w:after="0" w:line="240" w:lineRule="auto"/>
      </w:pPr>
      <w:r>
        <w:separator/>
      </w:r>
    </w:p>
  </w:endnote>
  <w:endnote w:type="continuationSeparator" w:id="0">
    <w:p w14:paraId="226B3FF4" w14:textId="77777777" w:rsidR="009C228B" w:rsidRDefault="009C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071F" w14:textId="77777777" w:rsidR="009C228B" w:rsidRDefault="009C228B">
      <w:pPr>
        <w:spacing w:after="0" w:line="240" w:lineRule="auto"/>
      </w:pPr>
      <w:r>
        <w:rPr>
          <w:color w:val="000000"/>
        </w:rPr>
        <w:separator/>
      </w:r>
    </w:p>
  </w:footnote>
  <w:footnote w:type="continuationSeparator" w:id="0">
    <w:p w14:paraId="2B19795C" w14:textId="77777777" w:rsidR="009C228B" w:rsidRDefault="009C2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73C8" w14:textId="77777777" w:rsidR="00B96F7D" w:rsidRDefault="00B96F7D">
    <w:pPr>
      <w:pStyle w:val="Header"/>
      <w:jc w:val="center"/>
    </w:pPr>
    <w:r>
      <w:fldChar w:fldCharType="begin"/>
    </w:r>
    <w:r>
      <w:instrText xml:space="preserve"> PAGE </w:instrText>
    </w:r>
    <w:r>
      <w:fldChar w:fldCharType="separate"/>
    </w:r>
    <w:r>
      <w:t>2</w:t>
    </w:r>
    <w:r>
      <w:fldChar w:fldCharType="end"/>
    </w:r>
  </w:p>
  <w:p w14:paraId="48BE73C9" w14:textId="77777777" w:rsidR="00B96F7D" w:rsidRDefault="00B96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2E8"/>
    <w:multiLevelType w:val="hybridMultilevel"/>
    <w:tmpl w:val="BBF05C9E"/>
    <w:lvl w:ilvl="0" w:tplc="70447B8A">
      <w:start w:val="1"/>
      <w:numFmt w:val="decimal"/>
      <w:lvlText w:val="%1."/>
      <w:lvlJc w:val="left"/>
      <w:pPr>
        <w:ind w:left="786" w:hanging="360"/>
      </w:pPr>
      <w:rPr>
        <w:rFonts w:hint="default"/>
        <w:i/>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7E5028C3"/>
    <w:multiLevelType w:val="hybridMultilevel"/>
    <w:tmpl w:val="6E901D1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0883034">
    <w:abstractNumId w:val="0"/>
  </w:num>
  <w:num w:numId="2" w16cid:durableId="672298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9A"/>
    <w:rsid w:val="00016758"/>
    <w:rsid w:val="000F429A"/>
    <w:rsid w:val="002B6FDC"/>
    <w:rsid w:val="00525AF8"/>
    <w:rsid w:val="00544E2D"/>
    <w:rsid w:val="006A66DB"/>
    <w:rsid w:val="007519E0"/>
    <w:rsid w:val="008477D2"/>
    <w:rsid w:val="009C228B"/>
    <w:rsid w:val="00B96F7D"/>
    <w:rsid w:val="00CC517F"/>
    <w:rsid w:val="00D15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73BE"/>
  <w15:docId w15:val="{FB819E98-680E-4C68-AC07-30F9530D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aliases w:val="Numbering,ERP-List Paragraph,List Paragraph11,List Paragraph2,List Paragraph21,Lentele,Buletai,Bullet EY,List Paragraph1,lp1,Bullet 1,Use Case List Paragraph,List Paragraph111,Paragraph,List Paragraph Red,Table of contents number,Bullet"/>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character" w:customStyle="1" w:styleId="ListParagraphChar">
    <w:name w:val="List Paragraph Char"/>
    <w:aliases w:val="Numbering Char,ERP-List Paragraph Char,List Paragraph11 Char,List Paragraph2 Char,List Paragraph21 Char,Lentele Char,Buletai Char,Bullet EY Char,List Paragraph1 Char,lp1 Char,Bullet 1 Char,Use Case List Paragraph Char,Paragraph Char"/>
    <w:uiPriority w:val="34"/>
    <w:qFormat/>
  </w:style>
  <w:style w:type="character" w:styleId="FootnoteReference">
    <w:name w:val="footnote reference"/>
    <w:rPr>
      <w:rFonts w:cs="Times New Roman"/>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E1B10-A1A1-41FC-9B88-D6A727B24A35}">
  <ds:schemaRefs>
    <ds:schemaRef ds:uri="http://schemas.microsoft.com/sharepoint/v3/contenttype/forms"/>
  </ds:schemaRefs>
</ds:datastoreItem>
</file>

<file path=customXml/itemProps2.xml><?xml version="1.0" encoding="utf-8"?>
<ds:datastoreItem xmlns:ds="http://schemas.openxmlformats.org/officeDocument/2006/customXml" ds:itemID="{AE964984-F843-41B1-AFAB-A398FB50D45D}">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DC97FBB-68BF-4A00-BCBC-0E9A04FB609B}"/>
</file>

<file path=docProps/app.xml><?xml version="1.0" encoding="utf-8"?>
<Properties xmlns="http://schemas.openxmlformats.org/officeDocument/2006/extended-properties" xmlns:vt="http://schemas.openxmlformats.org/officeDocument/2006/docPropsVTypes">
  <Template>Normal</Template>
  <TotalTime>4</TotalTime>
  <Pages>3</Pages>
  <Words>3689</Words>
  <Characters>2103</Characters>
  <Application>Microsoft Office Word</Application>
  <DocSecurity>0</DocSecurity>
  <Lines>17</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Jurgita Žilko</cp:lastModifiedBy>
  <cp:revision>8</cp:revision>
  <dcterms:created xsi:type="dcterms:W3CDTF">2026-03-03T13:20:00Z</dcterms:created>
  <dcterms:modified xsi:type="dcterms:W3CDTF">2026-03-27T13:52:00Z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