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77777777" w:rsidR="00DE707E" w:rsidRDefault="00DE707E" w:rsidP="00DE707E">
      <w:pPr>
        <w:spacing w:after="120" w:line="240" w:lineRule="auto"/>
        <w:ind w:left="567"/>
        <w:contextualSpacing/>
        <w:jc w:val="center"/>
        <w:rPr>
          <w:rFonts w:cstheme="minorHAnsi"/>
          <w:b/>
          <w:bCs/>
          <w:sz w:val="28"/>
          <w:szCs w:val="28"/>
        </w:rPr>
      </w:pPr>
      <w:r>
        <w:rPr>
          <w:rFonts w:cstheme="minorHAnsi"/>
          <w:b/>
          <w:bCs/>
          <w:sz w:val="28"/>
          <w:szCs w:val="28"/>
        </w:rPr>
        <w:t>PERKANČIOSIOS ORGANIZACIJOS PAVADINIMAS</w:t>
      </w:r>
    </w:p>
    <w:p w14:paraId="6BA13631" w14:textId="4EED413D" w:rsidR="00DE707E" w:rsidRDefault="00794B8B" w:rsidP="00DE707E">
      <w:pPr>
        <w:spacing w:after="0" w:line="240" w:lineRule="auto"/>
        <w:ind w:left="567"/>
        <w:contextualSpacing/>
        <w:jc w:val="center"/>
        <w:rPr>
          <w:rFonts w:cstheme="minorHAnsi"/>
          <w:b/>
          <w:bCs/>
          <w:sz w:val="28"/>
          <w:szCs w:val="28"/>
        </w:rPr>
      </w:pPr>
      <w:r>
        <w:rPr>
          <w:rFonts w:cstheme="minorHAnsi"/>
          <w:b/>
          <w:bC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7D1E2075"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14713DF1" w:rsidR="001C24BC" w:rsidRPr="00291881" w:rsidRDefault="00AF1F24" w:rsidP="00AF1F24">
          <w:pPr>
            <w:spacing w:after="120" w:line="20" w:lineRule="atLeast"/>
            <w:ind w:left="5103"/>
            <w:contextualSpacing/>
            <w:rPr>
              <w:rFonts w:cstheme="minorHAnsi"/>
              <w:sz w:val="24"/>
              <w:szCs w:val="24"/>
            </w:rPr>
          </w:pPr>
          <w:r>
            <w:rPr>
              <w:rFonts w:cstheme="minorHAnsi"/>
              <w:sz w:val="24"/>
              <w:szCs w:val="24"/>
            </w:rPr>
            <w:t xml:space="preserve">  </w:t>
          </w:r>
          <w:r w:rsidR="008E0F39" w:rsidRPr="00A85249">
            <w:rPr>
              <w:rFonts w:cstheme="minorHAnsi"/>
              <w:sz w:val="24"/>
              <w:szCs w:val="24"/>
            </w:rPr>
            <w:t>202</w:t>
          </w:r>
          <w:r w:rsidR="00D27DEE">
            <w:rPr>
              <w:rFonts w:cstheme="minorHAnsi"/>
              <w:sz w:val="24"/>
              <w:szCs w:val="24"/>
            </w:rPr>
            <w:t>6</w:t>
          </w:r>
          <w:r w:rsidR="008E0F39" w:rsidRPr="00A85249">
            <w:rPr>
              <w:rFonts w:cstheme="minorHAnsi"/>
              <w:sz w:val="24"/>
              <w:szCs w:val="24"/>
            </w:rPr>
            <w:t xml:space="preserve"> m. </w:t>
          </w:r>
          <w:r w:rsidR="00397409">
            <w:rPr>
              <w:rFonts w:cstheme="minorHAnsi"/>
              <w:sz w:val="24"/>
              <w:szCs w:val="24"/>
            </w:rPr>
            <w:t>kovo</w:t>
          </w:r>
          <w:r w:rsidR="00653F0E">
            <w:rPr>
              <w:rFonts w:cstheme="minorHAnsi"/>
              <w:sz w:val="24"/>
              <w:szCs w:val="24"/>
            </w:rPr>
            <w:t xml:space="preserve"> </w:t>
          </w:r>
          <w:r w:rsidR="00397409">
            <w:rPr>
              <w:rFonts w:cstheme="minorHAnsi"/>
              <w:sz w:val="24"/>
              <w:szCs w:val="24"/>
            </w:rPr>
            <w:t>31</w:t>
          </w:r>
          <w:r w:rsidR="00653F0E">
            <w:rPr>
              <w:rFonts w:cstheme="minorHAnsi"/>
              <w:sz w:val="24"/>
              <w:szCs w:val="24"/>
            </w:rPr>
            <w:t xml:space="preserve"> </w:t>
          </w:r>
          <w:r w:rsidR="00DA5065" w:rsidRPr="00A85249">
            <w:rPr>
              <w:rFonts w:cstheme="minorHAnsi"/>
              <w:sz w:val="24"/>
              <w:szCs w:val="24"/>
            </w:rPr>
            <w:t xml:space="preserve">d. </w:t>
          </w:r>
          <w:r w:rsidR="001C24BC" w:rsidRPr="00A85249">
            <w:rPr>
              <w:rFonts w:cstheme="minorHAnsi"/>
              <w:sz w:val="24"/>
              <w:szCs w:val="24"/>
            </w:rPr>
            <w:t>protokolu Nr.</w:t>
          </w:r>
          <w:r w:rsidR="00603B2A" w:rsidRPr="00A85249">
            <w:rPr>
              <w:rFonts w:cstheme="minorHAnsi"/>
              <w:sz w:val="24"/>
              <w:szCs w:val="24"/>
            </w:rPr>
            <w:t xml:space="preserve"> VPN(C)</w:t>
          </w:r>
          <w:r w:rsidR="00DE14D0">
            <w:rPr>
              <w:rFonts w:cstheme="minorHAnsi"/>
              <w:sz w:val="24"/>
              <w:szCs w:val="24"/>
            </w:rPr>
            <w:t>-</w:t>
          </w:r>
          <w:r w:rsidR="00397409">
            <w:rPr>
              <w:rFonts w:cstheme="minorHAnsi"/>
              <w:sz w:val="24"/>
              <w:szCs w:val="24"/>
            </w:rPr>
            <w:t>107</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22FE4CB8"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077CC9" w:rsidRPr="00D27DEE">
            <w:rPr>
              <w:rFonts w:cstheme="minorHAnsi"/>
              <w:b/>
              <w:bCs/>
              <w:caps/>
              <w:sz w:val="28"/>
              <w:szCs w:val="28"/>
            </w:rPr>
            <w:t>PIRKIMO „</w:t>
          </w:r>
          <w:r w:rsidR="00D27DEE" w:rsidRPr="00D27DEE">
            <w:rPr>
              <w:rFonts w:cstheme="minorHAnsi"/>
              <w:b/>
              <w:bCs/>
              <w:caps/>
              <w:sz w:val="28"/>
              <w:szCs w:val="28"/>
            </w:rPr>
            <w:t>Diagnostiniai reagentai ir papildomos priemonės</w:t>
          </w:r>
          <w:r w:rsidR="00077CC9" w:rsidRPr="00D27DEE">
            <w:rPr>
              <w:rFonts w:cstheme="minorHAnsi"/>
              <w:b/>
              <w:bCs/>
              <w:caps/>
              <w:sz w:val="28"/>
              <w:szCs w:val="28"/>
            </w:rPr>
            <w:t>“</w:t>
          </w:r>
          <w:r w:rsidR="00077CC9">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0684B2CC" w14:textId="47A8FABB" w:rsidR="00551340"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0694155" w:history="1">
                <w:r w:rsidR="00551340" w:rsidRPr="00EF4FFF">
                  <w:rPr>
                    <w:rStyle w:val="Hyperlink"/>
                    <w:rFonts w:cstheme="minorHAnsi"/>
                    <w:noProof/>
                  </w:rPr>
                  <w:t>1.</w:t>
                </w:r>
                <w:r w:rsidR="00551340">
                  <w:rPr>
                    <w:noProof/>
                    <w:kern w:val="2"/>
                    <w:sz w:val="24"/>
                    <w:szCs w:val="24"/>
                    <w:lang w:val="en-US" w:eastAsia="en-US"/>
                    <w14:ligatures w14:val="standardContextual"/>
                  </w:rPr>
                  <w:tab/>
                </w:r>
                <w:r w:rsidR="00551340" w:rsidRPr="00EF4FFF">
                  <w:rPr>
                    <w:rStyle w:val="Hyperlink"/>
                    <w:rFonts w:cstheme="minorHAnsi"/>
                    <w:noProof/>
                  </w:rPr>
                  <w:t>Bendra informacija</w:t>
                </w:r>
                <w:r w:rsidR="00551340">
                  <w:rPr>
                    <w:noProof/>
                    <w:webHidden/>
                  </w:rPr>
                  <w:tab/>
                </w:r>
                <w:r w:rsidR="00551340">
                  <w:rPr>
                    <w:noProof/>
                    <w:webHidden/>
                  </w:rPr>
                  <w:fldChar w:fldCharType="begin"/>
                </w:r>
                <w:r w:rsidR="00551340">
                  <w:rPr>
                    <w:noProof/>
                    <w:webHidden/>
                  </w:rPr>
                  <w:instrText xml:space="preserve"> PAGEREF _Toc190694155 \h </w:instrText>
                </w:r>
                <w:r w:rsidR="00551340">
                  <w:rPr>
                    <w:noProof/>
                    <w:webHidden/>
                  </w:rPr>
                </w:r>
                <w:r w:rsidR="00551340">
                  <w:rPr>
                    <w:noProof/>
                    <w:webHidden/>
                  </w:rPr>
                  <w:fldChar w:fldCharType="separate"/>
                </w:r>
                <w:r w:rsidR="008F1D4F">
                  <w:rPr>
                    <w:noProof/>
                    <w:webHidden/>
                  </w:rPr>
                  <w:t>2</w:t>
                </w:r>
                <w:r w:rsidR="00551340">
                  <w:rPr>
                    <w:noProof/>
                    <w:webHidden/>
                  </w:rPr>
                  <w:fldChar w:fldCharType="end"/>
                </w:r>
              </w:hyperlink>
            </w:p>
            <w:p w14:paraId="2BCBE373" w14:textId="42841F61" w:rsidR="00551340" w:rsidRDefault="00551340">
              <w:pPr>
                <w:pStyle w:val="TOC1"/>
                <w:rPr>
                  <w:noProof/>
                  <w:kern w:val="2"/>
                  <w:sz w:val="24"/>
                  <w:szCs w:val="24"/>
                  <w:lang w:val="en-US" w:eastAsia="en-US"/>
                  <w14:ligatures w14:val="standardContextual"/>
                </w:rPr>
              </w:pPr>
              <w:hyperlink w:anchor="_Toc190694156" w:history="1">
                <w:r w:rsidRPr="00EF4FFF">
                  <w:rPr>
                    <w:rStyle w:val="Hyperlink"/>
                    <w:rFonts w:ascii="Calibri" w:hAnsi="Calibri" w:cs="Calibri"/>
                    <w:noProof/>
                  </w:rPr>
                  <w:t>2</w:t>
                </w:r>
                <w:r w:rsidRPr="00EF4FFF">
                  <w:rPr>
                    <w:rStyle w:val="Hyperlink"/>
                    <w:noProof/>
                  </w:rPr>
                  <w:t xml:space="preserve">. </w:t>
                </w:r>
                <w:r w:rsidRPr="00EF4FFF">
                  <w:rPr>
                    <w:rStyle w:val="Hyperlink"/>
                    <w:rFonts w:cstheme="minorHAnsi"/>
                    <w:noProof/>
                  </w:rPr>
                  <w:t>Pirkimo objektas</w:t>
                </w:r>
                <w:r>
                  <w:rPr>
                    <w:noProof/>
                    <w:webHidden/>
                  </w:rPr>
                  <w:tab/>
                </w:r>
                <w:r>
                  <w:rPr>
                    <w:noProof/>
                    <w:webHidden/>
                  </w:rPr>
                  <w:fldChar w:fldCharType="begin"/>
                </w:r>
                <w:r>
                  <w:rPr>
                    <w:noProof/>
                    <w:webHidden/>
                  </w:rPr>
                  <w:instrText xml:space="preserve"> PAGEREF _Toc190694156 \h </w:instrText>
                </w:r>
                <w:r>
                  <w:rPr>
                    <w:noProof/>
                    <w:webHidden/>
                  </w:rPr>
                </w:r>
                <w:r>
                  <w:rPr>
                    <w:noProof/>
                    <w:webHidden/>
                  </w:rPr>
                  <w:fldChar w:fldCharType="separate"/>
                </w:r>
                <w:r w:rsidR="008F1D4F">
                  <w:rPr>
                    <w:noProof/>
                    <w:webHidden/>
                  </w:rPr>
                  <w:t>2</w:t>
                </w:r>
                <w:r>
                  <w:rPr>
                    <w:noProof/>
                    <w:webHidden/>
                  </w:rPr>
                  <w:fldChar w:fldCharType="end"/>
                </w:r>
              </w:hyperlink>
            </w:p>
            <w:p w14:paraId="47E1741D" w14:textId="6A2BE0BF" w:rsidR="00551340" w:rsidRDefault="00551340">
              <w:pPr>
                <w:pStyle w:val="TOC1"/>
                <w:rPr>
                  <w:noProof/>
                  <w:kern w:val="2"/>
                  <w:sz w:val="24"/>
                  <w:szCs w:val="24"/>
                  <w:lang w:val="en-US" w:eastAsia="en-US"/>
                  <w14:ligatures w14:val="standardContextual"/>
                </w:rPr>
              </w:pPr>
              <w:hyperlink w:anchor="_Toc190694157" w:history="1">
                <w:r w:rsidRPr="00EF4FFF">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_Toc190694157 \h </w:instrText>
                </w:r>
                <w:r>
                  <w:rPr>
                    <w:noProof/>
                    <w:webHidden/>
                  </w:rPr>
                </w:r>
                <w:r>
                  <w:rPr>
                    <w:noProof/>
                    <w:webHidden/>
                  </w:rPr>
                  <w:fldChar w:fldCharType="separate"/>
                </w:r>
                <w:r w:rsidR="008F1D4F">
                  <w:rPr>
                    <w:noProof/>
                    <w:webHidden/>
                  </w:rPr>
                  <w:t>3</w:t>
                </w:r>
                <w:r>
                  <w:rPr>
                    <w:noProof/>
                    <w:webHidden/>
                  </w:rPr>
                  <w:fldChar w:fldCharType="end"/>
                </w:r>
              </w:hyperlink>
            </w:p>
            <w:p w14:paraId="2F30655C" w14:textId="04C3B728" w:rsidR="00551340" w:rsidRDefault="00551340">
              <w:pPr>
                <w:pStyle w:val="TOC1"/>
                <w:rPr>
                  <w:noProof/>
                  <w:kern w:val="2"/>
                  <w:sz w:val="24"/>
                  <w:szCs w:val="24"/>
                  <w:lang w:val="en-US" w:eastAsia="en-US"/>
                  <w14:ligatures w14:val="standardContextual"/>
                </w:rPr>
              </w:pPr>
              <w:hyperlink w:anchor="_Toc190694158" w:history="1">
                <w:r w:rsidRPr="00EF4FFF">
                  <w:rPr>
                    <w:rStyle w:val="Hyperlink"/>
                    <w:rFonts w:cstheme="majorHAnsi"/>
                    <w:noProof/>
                  </w:rPr>
                  <w:t xml:space="preserve">4. </w:t>
                </w:r>
                <w:r w:rsidRPr="00EF4FFF">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_Toc190694158 \h </w:instrText>
                </w:r>
                <w:r>
                  <w:rPr>
                    <w:noProof/>
                    <w:webHidden/>
                  </w:rPr>
                </w:r>
                <w:r>
                  <w:rPr>
                    <w:noProof/>
                    <w:webHidden/>
                  </w:rPr>
                  <w:fldChar w:fldCharType="separate"/>
                </w:r>
                <w:r w:rsidR="008F1D4F">
                  <w:rPr>
                    <w:noProof/>
                    <w:webHidden/>
                  </w:rPr>
                  <w:t>3</w:t>
                </w:r>
                <w:r>
                  <w:rPr>
                    <w:noProof/>
                    <w:webHidden/>
                  </w:rPr>
                  <w:fldChar w:fldCharType="end"/>
                </w:r>
              </w:hyperlink>
            </w:p>
            <w:p w14:paraId="6EAD58AE" w14:textId="7B90BCD4" w:rsidR="00551340" w:rsidRDefault="00551340">
              <w:pPr>
                <w:pStyle w:val="TOC1"/>
                <w:rPr>
                  <w:noProof/>
                  <w:kern w:val="2"/>
                  <w:sz w:val="24"/>
                  <w:szCs w:val="24"/>
                  <w:lang w:val="en-US" w:eastAsia="en-US"/>
                  <w14:ligatures w14:val="standardContextual"/>
                </w:rPr>
              </w:pPr>
              <w:hyperlink w:anchor="_Toc190694159" w:history="1">
                <w:r w:rsidRPr="00EF4FFF">
                  <w:rPr>
                    <w:rStyle w:val="Hyperlink"/>
                    <w:rFonts w:cstheme="minorHAnsi"/>
                    <w:noProof/>
                  </w:rPr>
                  <w:t>5.</w:t>
                </w:r>
                <w:r w:rsidRPr="00EF4FFF">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_Toc190694159 \h </w:instrText>
                </w:r>
                <w:r>
                  <w:rPr>
                    <w:noProof/>
                    <w:webHidden/>
                  </w:rPr>
                </w:r>
                <w:r>
                  <w:rPr>
                    <w:noProof/>
                    <w:webHidden/>
                  </w:rPr>
                  <w:fldChar w:fldCharType="separate"/>
                </w:r>
                <w:r w:rsidR="008F1D4F">
                  <w:rPr>
                    <w:noProof/>
                    <w:webHidden/>
                  </w:rPr>
                  <w:t>3</w:t>
                </w:r>
                <w:r>
                  <w:rPr>
                    <w:noProof/>
                    <w:webHidden/>
                  </w:rPr>
                  <w:fldChar w:fldCharType="end"/>
                </w:r>
              </w:hyperlink>
            </w:p>
            <w:p w14:paraId="0B2FF863" w14:textId="40268433" w:rsidR="00551340" w:rsidRDefault="00551340">
              <w:pPr>
                <w:pStyle w:val="TOC1"/>
                <w:rPr>
                  <w:noProof/>
                  <w:kern w:val="2"/>
                  <w:sz w:val="24"/>
                  <w:szCs w:val="24"/>
                  <w:lang w:val="en-US" w:eastAsia="en-US"/>
                  <w14:ligatures w14:val="standardContextual"/>
                </w:rPr>
              </w:pPr>
              <w:hyperlink w:anchor="_Toc190694160" w:history="1">
                <w:r w:rsidRPr="00EF4FFF">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_Toc190694160 \h </w:instrText>
                </w:r>
                <w:r>
                  <w:rPr>
                    <w:noProof/>
                    <w:webHidden/>
                  </w:rPr>
                </w:r>
                <w:r>
                  <w:rPr>
                    <w:noProof/>
                    <w:webHidden/>
                  </w:rPr>
                  <w:fldChar w:fldCharType="separate"/>
                </w:r>
                <w:r w:rsidR="008F1D4F">
                  <w:rPr>
                    <w:noProof/>
                    <w:webHidden/>
                  </w:rPr>
                  <w:t>4</w:t>
                </w:r>
                <w:r>
                  <w:rPr>
                    <w:noProof/>
                    <w:webHidden/>
                  </w:rPr>
                  <w:fldChar w:fldCharType="end"/>
                </w:r>
              </w:hyperlink>
            </w:p>
            <w:p w14:paraId="4A58941A" w14:textId="440F678C" w:rsidR="00551340" w:rsidRDefault="00551340">
              <w:pPr>
                <w:pStyle w:val="TOC1"/>
                <w:tabs>
                  <w:tab w:val="left" w:pos="720"/>
                </w:tabs>
                <w:rPr>
                  <w:noProof/>
                  <w:kern w:val="2"/>
                  <w:sz w:val="24"/>
                  <w:szCs w:val="24"/>
                  <w:lang w:val="en-US" w:eastAsia="en-US"/>
                  <w14:ligatures w14:val="standardContextual"/>
                </w:rPr>
              </w:pPr>
              <w:hyperlink w:anchor="_Toc190694161" w:history="1">
                <w:r w:rsidRPr="00EF4FFF">
                  <w:rPr>
                    <w:rStyle w:val="Hyperlink"/>
                    <w:rFonts w:eastAsia="Calibri" w:cstheme="minorHAnsi"/>
                    <w:noProof/>
                  </w:rPr>
                  <w:t>7.</w:t>
                </w:r>
                <w:r>
                  <w:rPr>
                    <w:noProof/>
                    <w:kern w:val="2"/>
                    <w:sz w:val="24"/>
                    <w:szCs w:val="24"/>
                    <w:lang w:val="en-US" w:eastAsia="en-US"/>
                    <w14:ligatures w14:val="standardContextual"/>
                  </w:rPr>
                  <w:tab/>
                </w:r>
                <w:r w:rsidRPr="00EF4FFF">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_Toc190694161 \h </w:instrText>
                </w:r>
                <w:r>
                  <w:rPr>
                    <w:noProof/>
                    <w:webHidden/>
                  </w:rPr>
                </w:r>
                <w:r>
                  <w:rPr>
                    <w:noProof/>
                    <w:webHidden/>
                  </w:rPr>
                  <w:fldChar w:fldCharType="separate"/>
                </w:r>
                <w:r w:rsidR="008F1D4F">
                  <w:rPr>
                    <w:noProof/>
                    <w:webHidden/>
                  </w:rPr>
                  <w:t>5</w:t>
                </w:r>
                <w:r>
                  <w:rPr>
                    <w:noProof/>
                    <w:webHidden/>
                  </w:rPr>
                  <w:fldChar w:fldCharType="end"/>
                </w:r>
              </w:hyperlink>
            </w:p>
            <w:p w14:paraId="433694BE" w14:textId="24404560" w:rsidR="00551340" w:rsidRDefault="00551340">
              <w:pPr>
                <w:pStyle w:val="TOC1"/>
                <w:tabs>
                  <w:tab w:val="left" w:pos="720"/>
                </w:tabs>
                <w:rPr>
                  <w:noProof/>
                  <w:kern w:val="2"/>
                  <w:sz w:val="24"/>
                  <w:szCs w:val="24"/>
                  <w:lang w:val="en-US" w:eastAsia="en-US"/>
                  <w14:ligatures w14:val="standardContextual"/>
                </w:rPr>
              </w:pPr>
              <w:hyperlink w:anchor="_Toc190694162" w:history="1">
                <w:r w:rsidRPr="00EF4FFF">
                  <w:rPr>
                    <w:rStyle w:val="Hyperlink"/>
                    <w:rFonts w:eastAsia="Calibri" w:cstheme="minorHAnsi"/>
                    <w:noProof/>
                  </w:rPr>
                  <w:t>8.</w:t>
                </w:r>
                <w:r>
                  <w:rPr>
                    <w:noProof/>
                    <w:kern w:val="2"/>
                    <w:sz w:val="24"/>
                    <w:szCs w:val="24"/>
                    <w:lang w:val="en-US" w:eastAsia="en-US"/>
                    <w14:ligatures w14:val="standardContextual"/>
                  </w:rPr>
                  <w:tab/>
                </w:r>
                <w:r w:rsidRPr="00EF4FFF">
                  <w:rPr>
                    <w:rStyle w:val="Hyperlink"/>
                    <w:rFonts w:cstheme="minorHAnsi"/>
                    <w:noProof/>
                  </w:rPr>
                  <w:t>Elektroninis aukcionas</w:t>
                </w:r>
                <w:r>
                  <w:rPr>
                    <w:noProof/>
                    <w:webHidden/>
                  </w:rPr>
                  <w:tab/>
                </w:r>
                <w:r>
                  <w:rPr>
                    <w:noProof/>
                    <w:webHidden/>
                  </w:rPr>
                  <w:fldChar w:fldCharType="begin"/>
                </w:r>
                <w:r>
                  <w:rPr>
                    <w:noProof/>
                    <w:webHidden/>
                  </w:rPr>
                  <w:instrText xml:space="preserve"> PAGEREF _Toc190694162 \h </w:instrText>
                </w:r>
                <w:r>
                  <w:rPr>
                    <w:noProof/>
                    <w:webHidden/>
                  </w:rPr>
                </w:r>
                <w:r>
                  <w:rPr>
                    <w:noProof/>
                    <w:webHidden/>
                  </w:rPr>
                  <w:fldChar w:fldCharType="separate"/>
                </w:r>
                <w:r w:rsidR="008F1D4F">
                  <w:rPr>
                    <w:noProof/>
                    <w:webHidden/>
                  </w:rPr>
                  <w:t>5</w:t>
                </w:r>
                <w:r>
                  <w:rPr>
                    <w:noProof/>
                    <w:webHidden/>
                  </w:rPr>
                  <w:fldChar w:fldCharType="end"/>
                </w:r>
              </w:hyperlink>
            </w:p>
            <w:p w14:paraId="1FF51B10" w14:textId="5DECF5BF" w:rsidR="00551340" w:rsidRDefault="00551340">
              <w:pPr>
                <w:pStyle w:val="TOC1"/>
                <w:tabs>
                  <w:tab w:val="left" w:pos="720"/>
                </w:tabs>
                <w:rPr>
                  <w:noProof/>
                  <w:kern w:val="2"/>
                  <w:sz w:val="24"/>
                  <w:szCs w:val="24"/>
                  <w:lang w:val="en-US" w:eastAsia="en-US"/>
                  <w14:ligatures w14:val="standardContextual"/>
                </w:rPr>
              </w:pPr>
              <w:hyperlink w:anchor="_Toc190694163" w:history="1">
                <w:r w:rsidRPr="00EF4FFF">
                  <w:rPr>
                    <w:rStyle w:val="Hyperlink"/>
                    <w:rFonts w:eastAsia="Calibri" w:cstheme="minorHAnsi"/>
                    <w:noProof/>
                  </w:rPr>
                  <w:t>9.</w:t>
                </w:r>
                <w:r>
                  <w:rPr>
                    <w:noProof/>
                    <w:kern w:val="2"/>
                    <w:sz w:val="24"/>
                    <w:szCs w:val="24"/>
                    <w:lang w:val="en-US" w:eastAsia="en-US"/>
                    <w14:ligatures w14:val="standardContextual"/>
                  </w:rPr>
                  <w:tab/>
                </w:r>
                <w:r w:rsidRPr="00EF4FFF">
                  <w:rPr>
                    <w:rStyle w:val="Hyperlink"/>
                    <w:rFonts w:cstheme="minorHAnsi"/>
                    <w:noProof/>
                  </w:rPr>
                  <w:t>Pasiūlymų vertinimas</w:t>
                </w:r>
                <w:r>
                  <w:rPr>
                    <w:noProof/>
                    <w:webHidden/>
                  </w:rPr>
                  <w:tab/>
                </w:r>
                <w:r>
                  <w:rPr>
                    <w:noProof/>
                    <w:webHidden/>
                  </w:rPr>
                  <w:fldChar w:fldCharType="begin"/>
                </w:r>
                <w:r>
                  <w:rPr>
                    <w:noProof/>
                    <w:webHidden/>
                  </w:rPr>
                  <w:instrText xml:space="preserve"> PAGEREF _Toc190694163 \h </w:instrText>
                </w:r>
                <w:r>
                  <w:rPr>
                    <w:noProof/>
                    <w:webHidden/>
                  </w:rPr>
                </w:r>
                <w:r>
                  <w:rPr>
                    <w:noProof/>
                    <w:webHidden/>
                  </w:rPr>
                  <w:fldChar w:fldCharType="separate"/>
                </w:r>
                <w:r w:rsidR="008F1D4F">
                  <w:rPr>
                    <w:noProof/>
                    <w:webHidden/>
                  </w:rPr>
                  <w:t>5</w:t>
                </w:r>
                <w:r>
                  <w:rPr>
                    <w:noProof/>
                    <w:webHidden/>
                  </w:rPr>
                  <w:fldChar w:fldCharType="end"/>
                </w:r>
              </w:hyperlink>
            </w:p>
            <w:p w14:paraId="191BE6B8" w14:textId="1BED160A" w:rsidR="00551340" w:rsidRDefault="00551340">
              <w:pPr>
                <w:pStyle w:val="TOC1"/>
                <w:tabs>
                  <w:tab w:val="left" w:pos="720"/>
                </w:tabs>
                <w:rPr>
                  <w:noProof/>
                  <w:kern w:val="2"/>
                  <w:sz w:val="24"/>
                  <w:szCs w:val="24"/>
                  <w:lang w:val="en-US" w:eastAsia="en-US"/>
                  <w14:ligatures w14:val="standardContextual"/>
                </w:rPr>
              </w:pPr>
              <w:hyperlink w:anchor="_Toc190694164" w:history="1">
                <w:r w:rsidRPr="00EF4FFF">
                  <w:rPr>
                    <w:rStyle w:val="Hyperlink"/>
                    <w:rFonts w:cstheme="minorHAnsi"/>
                    <w:noProof/>
                  </w:rPr>
                  <w:t>10.</w:t>
                </w:r>
                <w:r>
                  <w:rPr>
                    <w:noProof/>
                    <w:kern w:val="2"/>
                    <w:sz w:val="24"/>
                    <w:szCs w:val="24"/>
                    <w:lang w:val="en-US" w:eastAsia="en-US"/>
                    <w14:ligatures w14:val="standardContextual"/>
                  </w:rPr>
                  <w:tab/>
                </w:r>
                <w:r w:rsidRPr="00EF4FFF">
                  <w:rPr>
                    <w:rStyle w:val="Hyperlink"/>
                    <w:rFonts w:cstheme="minorHAnsi"/>
                    <w:noProof/>
                  </w:rPr>
                  <w:t>Sutarties sudarymas</w:t>
                </w:r>
                <w:r>
                  <w:rPr>
                    <w:noProof/>
                    <w:webHidden/>
                  </w:rPr>
                  <w:tab/>
                </w:r>
                <w:r>
                  <w:rPr>
                    <w:noProof/>
                    <w:webHidden/>
                  </w:rPr>
                  <w:fldChar w:fldCharType="begin"/>
                </w:r>
                <w:r>
                  <w:rPr>
                    <w:noProof/>
                    <w:webHidden/>
                  </w:rPr>
                  <w:instrText xml:space="preserve"> PAGEREF _Toc190694164 \h </w:instrText>
                </w:r>
                <w:r>
                  <w:rPr>
                    <w:noProof/>
                    <w:webHidden/>
                  </w:rPr>
                </w:r>
                <w:r>
                  <w:rPr>
                    <w:noProof/>
                    <w:webHidden/>
                  </w:rPr>
                  <w:fldChar w:fldCharType="separate"/>
                </w:r>
                <w:r w:rsidR="008F1D4F">
                  <w:rPr>
                    <w:noProof/>
                    <w:webHidden/>
                  </w:rPr>
                  <w:t>5</w:t>
                </w:r>
                <w:r>
                  <w:rPr>
                    <w:noProof/>
                    <w:webHidden/>
                  </w:rPr>
                  <w:fldChar w:fldCharType="end"/>
                </w:r>
              </w:hyperlink>
            </w:p>
            <w:p w14:paraId="5E6ED345" w14:textId="6B8BCCB4" w:rsidR="00551340" w:rsidRDefault="00551340">
              <w:pPr>
                <w:pStyle w:val="TOC1"/>
                <w:tabs>
                  <w:tab w:val="left" w:pos="720"/>
                </w:tabs>
                <w:rPr>
                  <w:noProof/>
                  <w:kern w:val="2"/>
                  <w:sz w:val="24"/>
                  <w:szCs w:val="24"/>
                  <w:lang w:val="en-US" w:eastAsia="en-US"/>
                  <w14:ligatures w14:val="standardContextual"/>
                </w:rPr>
              </w:pPr>
              <w:hyperlink w:anchor="_Toc190694165" w:history="1">
                <w:r w:rsidRPr="00EF4FFF">
                  <w:rPr>
                    <w:rStyle w:val="Hyperlink"/>
                    <w:rFonts w:cstheme="minorHAnsi"/>
                    <w:noProof/>
                  </w:rPr>
                  <w:t>11.</w:t>
                </w:r>
                <w:r>
                  <w:rPr>
                    <w:noProof/>
                    <w:kern w:val="2"/>
                    <w:sz w:val="24"/>
                    <w:szCs w:val="24"/>
                    <w:lang w:val="en-US" w:eastAsia="en-US"/>
                    <w14:ligatures w14:val="standardContextual"/>
                  </w:rPr>
                  <w:tab/>
                </w:r>
                <w:r w:rsidRPr="00EF4FFF">
                  <w:rPr>
                    <w:rStyle w:val="Hyperlink"/>
                    <w:rFonts w:cstheme="minorHAnsi"/>
                    <w:noProof/>
                  </w:rPr>
                  <w:t>Kitos sąlygos</w:t>
                </w:r>
                <w:r>
                  <w:rPr>
                    <w:noProof/>
                    <w:webHidden/>
                  </w:rPr>
                  <w:tab/>
                </w:r>
                <w:r>
                  <w:rPr>
                    <w:noProof/>
                    <w:webHidden/>
                  </w:rPr>
                  <w:fldChar w:fldCharType="begin"/>
                </w:r>
                <w:r>
                  <w:rPr>
                    <w:noProof/>
                    <w:webHidden/>
                  </w:rPr>
                  <w:instrText xml:space="preserve"> PAGEREF _Toc190694165 \h </w:instrText>
                </w:r>
                <w:r>
                  <w:rPr>
                    <w:noProof/>
                    <w:webHidden/>
                  </w:rPr>
                </w:r>
                <w:r>
                  <w:rPr>
                    <w:noProof/>
                    <w:webHidden/>
                  </w:rPr>
                  <w:fldChar w:fldCharType="separate"/>
                </w:r>
                <w:r w:rsidR="008F1D4F">
                  <w:rPr>
                    <w:noProof/>
                    <w:webHidden/>
                  </w:rPr>
                  <w:t>5</w:t>
                </w:r>
                <w:r>
                  <w:rPr>
                    <w:noProof/>
                    <w:webHidden/>
                  </w:rPr>
                  <w:fldChar w:fldCharType="end"/>
                </w:r>
              </w:hyperlink>
            </w:p>
            <w:p w14:paraId="5CABE145" w14:textId="3F6ED774" w:rsidR="00551340" w:rsidRDefault="00551340">
              <w:pPr>
                <w:pStyle w:val="TOC1"/>
                <w:rPr>
                  <w:noProof/>
                  <w:kern w:val="2"/>
                  <w:sz w:val="24"/>
                  <w:szCs w:val="24"/>
                  <w:lang w:val="en-US" w:eastAsia="en-US"/>
                  <w14:ligatures w14:val="standardContextual"/>
                </w:rPr>
              </w:pPr>
              <w:hyperlink w:anchor="_Toc190694166" w:history="1">
                <w:r w:rsidRPr="00EF4FFF">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_Toc190694166 \h </w:instrText>
                </w:r>
                <w:r>
                  <w:rPr>
                    <w:noProof/>
                    <w:webHidden/>
                  </w:rPr>
                </w:r>
                <w:r>
                  <w:rPr>
                    <w:noProof/>
                    <w:webHidden/>
                  </w:rPr>
                  <w:fldChar w:fldCharType="separate"/>
                </w:r>
                <w:r w:rsidR="008F1D4F">
                  <w:rPr>
                    <w:noProof/>
                    <w:webHidden/>
                  </w:rPr>
                  <w:t>7</w:t>
                </w:r>
                <w:r>
                  <w:rPr>
                    <w:noProof/>
                    <w:webHidden/>
                  </w:rPr>
                  <w:fldChar w:fldCharType="end"/>
                </w:r>
              </w:hyperlink>
            </w:p>
            <w:p w14:paraId="48EE00CA" w14:textId="7BC34319" w:rsidR="00551340" w:rsidRDefault="00551340">
              <w:pPr>
                <w:pStyle w:val="TOC2"/>
                <w:rPr>
                  <w:noProof/>
                  <w:kern w:val="2"/>
                  <w:sz w:val="24"/>
                  <w:szCs w:val="24"/>
                  <w:lang w:val="en-US" w:eastAsia="en-US"/>
                  <w14:ligatures w14:val="standardContextual"/>
                </w:rPr>
              </w:pPr>
              <w:hyperlink w:anchor="_Toc190694167" w:history="1">
                <w:r w:rsidRPr="00EF4FFF">
                  <w:rPr>
                    <w:rStyle w:val="Hyperlink"/>
                    <w:rFonts w:eastAsia="Calibri" w:cstheme="minorHAnsi"/>
                    <w:noProof/>
                  </w:rPr>
                  <w:t>Pirkimo sąlygų 2 priedas „Kainų lentelė. Techninė specifikacija“</w:t>
                </w:r>
                <w:r>
                  <w:rPr>
                    <w:noProof/>
                    <w:webHidden/>
                  </w:rPr>
                  <w:tab/>
                </w:r>
                <w:r>
                  <w:rPr>
                    <w:noProof/>
                    <w:webHidden/>
                  </w:rPr>
                  <w:fldChar w:fldCharType="begin"/>
                </w:r>
                <w:r>
                  <w:rPr>
                    <w:noProof/>
                    <w:webHidden/>
                  </w:rPr>
                  <w:instrText xml:space="preserve"> PAGEREF _Toc190694167 \h </w:instrText>
                </w:r>
                <w:r>
                  <w:rPr>
                    <w:noProof/>
                    <w:webHidden/>
                  </w:rPr>
                </w:r>
                <w:r>
                  <w:rPr>
                    <w:noProof/>
                    <w:webHidden/>
                  </w:rPr>
                  <w:fldChar w:fldCharType="separate"/>
                </w:r>
                <w:r w:rsidR="008F1D4F">
                  <w:rPr>
                    <w:noProof/>
                    <w:webHidden/>
                  </w:rPr>
                  <w:t>10</w:t>
                </w:r>
                <w:r>
                  <w:rPr>
                    <w:noProof/>
                    <w:webHidden/>
                  </w:rPr>
                  <w:fldChar w:fldCharType="end"/>
                </w:r>
              </w:hyperlink>
            </w:p>
            <w:p w14:paraId="6DA10E5C" w14:textId="3B3A23B4" w:rsidR="00551340" w:rsidRDefault="00551340">
              <w:pPr>
                <w:pStyle w:val="TOC2"/>
                <w:rPr>
                  <w:noProof/>
                  <w:kern w:val="2"/>
                  <w:sz w:val="24"/>
                  <w:szCs w:val="24"/>
                  <w:lang w:val="en-US" w:eastAsia="en-US"/>
                  <w14:ligatures w14:val="standardContextual"/>
                </w:rPr>
              </w:pPr>
              <w:hyperlink w:anchor="_Toc190694168" w:history="1">
                <w:r w:rsidRPr="00EF4FFF">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_Toc190694168 \h </w:instrText>
                </w:r>
                <w:r>
                  <w:rPr>
                    <w:noProof/>
                    <w:webHidden/>
                  </w:rPr>
                </w:r>
                <w:r>
                  <w:rPr>
                    <w:noProof/>
                    <w:webHidden/>
                  </w:rPr>
                  <w:fldChar w:fldCharType="separate"/>
                </w:r>
                <w:r w:rsidR="008F1D4F">
                  <w:rPr>
                    <w:noProof/>
                    <w:webHidden/>
                  </w:rPr>
                  <w:t>11</w:t>
                </w:r>
                <w:r>
                  <w:rPr>
                    <w:noProof/>
                    <w:webHidden/>
                  </w:rPr>
                  <w:fldChar w:fldCharType="end"/>
                </w:r>
              </w:hyperlink>
            </w:p>
            <w:p w14:paraId="56B0DC7A" w14:textId="6914455B" w:rsidR="00551340" w:rsidRDefault="00551340">
              <w:pPr>
                <w:pStyle w:val="TOC2"/>
                <w:rPr>
                  <w:noProof/>
                  <w:kern w:val="2"/>
                  <w:sz w:val="24"/>
                  <w:szCs w:val="24"/>
                  <w:lang w:val="en-US" w:eastAsia="en-US"/>
                  <w14:ligatures w14:val="standardContextual"/>
                </w:rPr>
              </w:pPr>
              <w:hyperlink w:anchor="_Toc190694169" w:history="1">
                <w:r w:rsidRPr="00EF4FFF">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_Toc190694169 \h </w:instrText>
                </w:r>
                <w:r>
                  <w:rPr>
                    <w:noProof/>
                    <w:webHidden/>
                  </w:rPr>
                </w:r>
                <w:r>
                  <w:rPr>
                    <w:noProof/>
                    <w:webHidden/>
                  </w:rPr>
                  <w:fldChar w:fldCharType="separate"/>
                </w:r>
                <w:r w:rsidR="008F1D4F">
                  <w:rPr>
                    <w:noProof/>
                    <w:webHidden/>
                  </w:rPr>
                  <w:t>12</w:t>
                </w:r>
                <w:r>
                  <w:rPr>
                    <w:noProof/>
                    <w:webHidden/>
                  </w:rPr>
                  <w:fldChar w:fldCharType="end"/>
                </w:r>
              </w:hyperlink>
            </w:p>
            <w:p w14:paraId="5A07144D" w14:textId="59A36D97" w:rsidR="00551340" w:rsidRDefault="00551340">
              <w:pPr>
                <w:pStyle w:val="TOC2"/>
                <w:rPr>
                  <w:noProof/>
                  <w:kern w:val="2"/>
                  <w:sz w:val="24"/>
                  <w:szCs w:val="24"/>
                  <w:lang w:val="en-US" w:eastAsia="en-US"/>
                  <w14:ligatures w14:val="standardContextual"/>
                </w:rPr>
              </w:pPr>
              <w:hyperlink w:anchor="_Toc190694170" w:history="1">
                <w:r w:rsidRPr="00EF4FFF">
                  <w:rPr>
                    <w:rStyle w:val="Hyperlink"/>
                    <w:rFonts w:eastAsia="Calibri" w:cstheme="minorHAnsi"/>
                    <w:noProof/>
                  </w:rPr>
                  <w:t xml:space="preserve">Pirkimo sąlygų 5 priedas „EBVPD“ </w:t>
                </w:r>
                <w:r w:rsidRPr="00EF4FFF">
                  <w:rPr>
                    <w:rStyle w:val="Hyperlink"/>
                    <w:rFonts w:cstheme="minorHAnsi"/>
                    <w:noProof/>
                  </w:rPr>
                  <w:t>(XML formatu)</w:t>
                </w:r>
                <w:r>
                  <w:rPr>
                    <w:noProof/>
                    <w:webHidden/>
                  </w:rPr>
                  <w:tab/>
                </w:r>
                <w:r>
                  <w:rPr>
                    <w:noProof/>
                    <w:webHidden/>
                  </w:rPr>
                  <w:fldChar w:fldCharType="begin"/>
                </w:r>
                <w:r>
                  <w:rPr>
                    <w:noProof/>
                    <w:webHidden/>
                  </w:rPr>
                  <w:instrText xml:space="preserve"> PAGEREF _Toc190694170 \h </w:instrText>
                </w:r>
                <w:r>
                  <w:rPr>
                    <w:noProof/>
                    <w:webHidden/>
                  </w:rPr>
                </w:r>
                <w:r>
                  <w:rPr>
                    <w:noProof/>
                    <w:webHidden/>
                  </w:rPr>
                  <w:fldChar w:fldCharType="separate"/>
                </w:r>
                <w:r w:rsidR="008F1D4F">
                  <w:rPr>
                    <w:noProof/>
                    <w:webHidden/>
                  </w:rPr>
                  <w:t>14</w:t>
                </w:r>
                <w:r>
                  <w:rPr>
                    <w:noProof/>
                    <w:webHidden/>
                  </w:rPr>
                  <w:fldChar w:fldCharType="end"/>
                </w:r>
              </w:hyperlink>
            </w:p>
            <w:p w14:paraId="5CA2C1F6" w14:textId="187A339F" w:rsidR="00551340" w:rsidRDefault="00551340">
              <w:pPr>
                <w:pStyle w:val="TOC2"/>
                <w:rPr>
                  <w:noProof/>
                  <w:kern w:val="2"/>
                  <w:sz w:val="24"/>
                  <w:szCs w:val="24"/>
                  <w:lang w:val="en-US" w:eastAsia="en-US"/>
                  <w14:ligatures w14:val="standardContextual"/>
                </w:rPr>
              </w:pPr>
              <w:hyperlink w:anchor="_Toc190694171" w:history="1">
                <w:r w:rsidRPr="00EF4FFF">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_Toc190694171 \h </w:instrText>
                </w:r>
                <w:r>
                  <w:rPr>
                    <w:noProof/>
                    <w:webHidden/>
                  </w:rPr>
                </w:r>
                <w:r>
                  <w:rPr>
                    <w:noProof/>
                    <w:webHidden/>
                  </w:rPr>
                  <w:fldChar w:fldCharType="separate"/>
                </w:r>
                <w:r w:rsidR="008F1D4F">
                  <w:rPr>
                    <w:noProof/>
                    <w:webHidden/>
                  </w:rPr>
                  <w:t>15</w:t>
                </w:r>
                <w:r>
                  <w:rPr>
                    <w:noProof/>
                    <w:webHidden/>
                  </w:rPr>
                  <w:fldChar w:fldCharType="end"/>
                </w:r>
              </w:hyperlink>
            </w:p>
            <w:p w14:paraId="6AF7DB19" w14:textId="619079BA" w:rsidR="00551340" w:rsidRDefault="00551340">
              <w:pPr>
                <w:pStyle w:val="TOC2"/>
                <w:rPr>
                  <w:noProof/>
                  <w:kern w:val="2"/>
                  <w:sz w:val="24"/>
                  <w:szCs w:val="24"/>
                  <w:lang w:val="en-US" w:eastAsia="en-US"/>
                  <w14:ligatures w14:val="standardContextual"/>
                </w:rPr>
              </w:pPr>
              <w:hyperlink w:anchor="_Toc190694172" w:history="1">
                <w:r w:rsidRPr="00EF4FFF">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_Toc190694172 \h </w:instrText>
                </w:r>
                <w:r>
                  <w:rPr>
                    <w:noProof/>
                    <w:webHidden/>
                  </w:rPr>
                </w:r>
                <w:r>
                  <w:rPr>
                    <w:noProof/>
                    <w:webHidden/>
                  </w:rPr>
                  <w:fldChar w:fldCharType="separate"/>
                </w:r>
                <w:r w:rsidR="008F1D4F">
                  <w:rPr>
                    <w:noProof/>
                    <w:webHidden/>
                  </w:rPr>
                  <w:t>16</w:t>
                </w:r>
                <w:r>
                  <w:rPr>
                    <w:noProof/>
                    <w:webHidden/>
                  </w:rPr>
                  <w:fldChar w:fldCharType="end"/>
                </w:r>
              </w:hyperlink>
            </w:p>
            <w:p w14:paraId="419D3B07" w14:textId="0ED7072F" w:rsidR="00551340" w:rsidRDefault="00551340">
              <w:pPr>
                <w:pStyle w:val="TOC2"/>
                <w:rPr>
                  <w:noProof/>
                  <w:kern w:val="2"/>
                  <w:sz w:val="24"/>
                  <w:szCs w:val="24"/>
                  <w:lang w:val="en-US" w:eastAsia="en-US"/>
                  <w14:ligatures w14:val="standardContextual"/>
                </w:rPr>
              </w:pPr>
              <w:hyperlink w:anchor="_Toc190694173" w:history="1">
                <w:r w:rsidRPr="00EF4FFF">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_Toc190694173 \h </w:instrText>
                </w:r>
                <w:r>
                  <w:rPr>
                    <w:noProof/>
                    <w:webHidden/>
                  </w:rPr>
                </w:r>
                <w:r>
                  <w:rPr>
                    <w:noProof/>
                    <w:webHidden/>
                  </w:rPr>
                  <w:fldChar w:fldCharType="separate"/>
                </w:r>
                <w:r w:rsidR="008F1D4F">
                  <w:rPr>
                    <w:noProof/>
                    <w:webHidden/>
                  </w:rPr>
                  <w:t>17</w:t>
                </w:r>
                <w:r>
                  <w:rPr>
                    <w:noProof/>
                    <w:webHidden/>
                  </w:rPr>
                  <w:fldChar w:fldCharType="end"/>
                </w:r>
              </w:hyperlink>
            </w:p>
            <w:p w14:paraId="47EE5994" w14:textId="7E3F8660" w:rsidR="00551340" w:rsidRDefault="00551340">
              <w:pPr>
                <w:pStyle w:val="TOC2"/>
                <w:rPr>
                  <w:noProof/>
                  <w:kern w:val="2"/>
                  <w:sz w:val="24"/>
                  <w:szCs w:val="24"/>
                  <w:lang w:val="en-US" w:eastAsia="en-US"/>
                  <w14:ligatures w14:val="standardContextual"/>
                </w:rPr>
              </w:pPr>
              <w:hyperlink w:anchor="_Toc190694174" w:history="1">
                <w:r w:rsidRPr="00EF4FFF">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_Toc190694174 \h </w:instrText>
                </w:r>
                <w:r>
                  <w:rPr>
                    <w:noProof/>
                    <w:webHidden/>
                  </w:rPr>
                </w:r>
                <w:r>
                  <w:rPr>
                    <w:noProof/>
                    <w:webHidden/>
                  </w:rPr>
                  <w:fldChar w:fldCharType="separate"/>
                </w:r>
                <w:r w:rsidR="008F1D4F">
                  <w:rPr>
                    <w:noProof/>
                    <w:webHidden/>
                  </w:rPr>
                  <w:t>19</w:t>
                </w:r>
                <w:r>
                  <w:rPr>
                    <w:noProof/>
                    <w:webHidden/>
                  </w:rPr>
                  <w:fldChar w:fldCharType="end"/>
                </w:r>
              </w:hyperlink>
            </w:p>
            <w:p w14:paraId="1DEF5B09" w14:textId="049FBCB9" w:rsidR="00551340" w:rsidRDefault="00551340">
              <w:pPr>
                <w:pStyle w:val="TOC2"/>
                <w:rPr>
                  <w:noProof/>
                  <w:kern w:val="2"/>
                  <w:sz w:val="24"/>
                  <w:szCs w:val="24"/>
                  <w:lang w:val="en-US" w:eastAsia="en-US"/>
                  <w14:ligatures w14:val="standardContextual"/>
                </w:rPr>
              </w:pPr>
              <w:hyperlink w:anchor="_Toc190694175" w:history="1">
                <w:r w:rsidRPr="00EF4FFF">
                  <w:rPr>
                    <w:rStyle w:val="Hyperlink"/>
                    <w:noProof/>
                  </w:rPr>
                  <w:t>Pirkimo sąlygų 10 priedas „Sutarties projektas“</w:t>
                </w:r>
                <w:r>
                  <w:rPr>
                    <w:noProof/>
                    <w:webHidden/>
                  </w:rPr>
                  <w:tab/>
                </w:r>
                <w:r>
                  <w:rPr>
                    <w:noProof/>
                    <w:webHidden/>
                  </w:rPr>
                  <w:fldChar w:fldCharType="begin"/>
                </w:r>
                <w:r>
                  <w:rPr>
                    <w:noProof/>
                    <w:webHidden/>
                  </w:rPr>
                  <w:instrText xml:space="preserve"> PAGEREF _Toc190694175 \h </w:instrText>
                </w:r>
                <w:r>
                  <w:rPr>
                    <w:noProof/>
                    <w:webHidden/>
                  </w:rPr>
                </w:r>
                <w:r>
                  <w:rPr>
                    <w:noProof/>
                    <w:webHidden/>
                  </w:rPr>
                  <w:fldChar w:fldCharType="separate"/>
                </w:r>
                <w:r w:rsidR="008F1D4F">
                  <w:rPr>
                    <w:noProof/>
                    <w:webHidden/>
                  </w:rPr>
                  <w:t>21</w:t>
                </w:r>
                <w:r>
                  <w:rPr>
                    <w:noProof/>
                    <w:webHidden/>
                  </w:rPr>
                  <w:fldChar w:fldCharType="end"/>
                </w:r>
              </w:hyperlink>
            </w:p>
            <w:p w14:paraId="0DCFE600" w14:textId="02841AB3"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0694155"/>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7668C315"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00D27DEE" w:rsidRPr="00D27DEE">
        <w:rPr>
          <w:rFonts w:eastAsia="Calibri"/>
          <w:sz w:val="24"/>
          <w:szCs w:val="24"/>
        </w:rPr>
        <w:t>Pirkimą perkančiosios organizacijos vardu atlieka centrinės perkančiosios organizacijos funkcijas vykdanti Kėdainių rajono savivaldybės administracija, juridinio asmens kodas 188768545, adresas J. Basanavičiaus g. 36, 58185 Kėdainiai, darbo laikas pirmadienį–ketvirtadienį 8.00–17.00, penktadienį 8.00–15.45,  prieššventinėmis dienomis – vieną valandą trumpiau, pietų pertrauka 12.00–12.45. Sutartį pasirašys perkančioji organizacija</w:t>
      </w:r>
      <w:r w:rsidRPr="00152396">
        <w:rPr>
          <w:rFonts w:eastAsia="Calibri"/>
          <w:sz w:val="24"/>
          <w:szCs w:val="24"/>
        </w:rPr>
        <w:t>.</w:t>
      </w:r>
    </w:p>
    <w:p w14:paraId="04360BBB" w14:textId="1361CF34" w:rsidR="00D27DEE" w:rsidRPr="00D27DEE" w:rsidRDefault="00D27DEE" w:rsidP="00D27DEE">
      <w:pPr>
        <w:pStyle w:val="ListParagraph"/>
        <w:tabs>
          <w:tab w:val="left" w:pos="993"/>
        </w:tabs>
        <w:spacing w:after="0" w:line="20" w:lineRule="atLeast"/>
        <w:ind w:left="0" w:firstLine="567"/>
        <w:jc w:val="both"/>
        <w:rPr>
          <w:rFonts w:eastAsia="Calibri"/>
          <w:sz w:val="24"/>
          <w:szCs w:val="24"/>
        </w:rPr>
      </w:pPr>
      <w:bookmarkStart w:id="3" w:name="_Ref39426332"/>
      <w:bookmarkStart w:id="4" w:name="_Ref39426338"/>
      <w:bookmarkStart w:id="5" w:name="_Toc190694156"/>
      <w:bookmarkEnd w:id="1"/>
      <w:r w:rsidRPr="00D27DEE">
        <w:rPr>
          <w:color w:val="000000" w:themeColor="text1"/>
          <w:sz w:val="24"/>
          <w:szCs w:val="24"/>
        </w:rPr>
        <w:t xml:space="preserve">1.3. Pirkimas neatliekamas naudojantis centralizuotų pirkimų katalogu, nes CPO LT kataloge nėra perkančiosios organizacijos poreikius atitinkančių prekių. </w:t>
      </w:r>
    </w:p>
    <w:p w14:paraId="286CB650" w14:textId="77777777" w:rsidR="00D27DEE" w:rsidRPr="00D27DEE" w:rsidRDefault="00D27DEE" w:rsidP="00D27DEE">
      <w:pPr>
        <w:spacing w:after="0" w:line="240" w:lineRule="auto"/>
        <w:ind w:firstLine="567"/>
        <w:rPr>
          <w:rFonts w:cstheme="minorHAnsi"/>
          <w:color w:val="FF0000"/>
          <w:sz w:val="24"/>
          <w:szCs w:val="24"/>
        </w:rPr>
      </w:pPr>
      <w:r w:rsidRPr="00D27DEE">
        <w:rPr>
          <w:rFonts w:cstheme="minorHAnsi"/>
          <w:sz w:val="24"/>
          <w:szCs w:val="24"/>
        </w:rPr>
        <w:t>1.4.  P</w:t>
      </w:r>
      <w:r w:rsidRPr="00D27DEE">
        <w:rPr>
          <w:rFonts w:eastAsia="Times New Roman" w:cstheme="minorHAnsi"/>
          <w:sz w:val="24"/>
          <w:szCs w:val="24"/>
        </w:rPr>
        <w:t>erkančioji organizacija nerezervuoja teisės dalyvauti pirkime.</w:t>
      </w:r>
    </w:p>
    <w:p w14:paraId="6D9AE96F" w14:textId="77777777" w:rsidR="00D27DEE" w:rsidRPr="00D27DEE" w:rsidRDefault="00D27DEE" w:rsidP="00D27DEE">
      <w:pPr>
        <w:pStyle w:val="ListParagraph"/>
        <w:spacing w:after="0" w:line="240" w:lineRule="auto"/>
        <w:ind w:left="0" w:firstLine="567"/>
        <w:jc w:val="both"/>
        <w:rPr>
          <w:rFonts w:cstheme="minorHAnsi"/>
          <w:sz w:val="24"/>
          <w:szCs w:val="24"/>
        </w:rPr>
      </w:pPr>
      <w:r w:rsidRPr="00D27DEE">
        <w:rPr>
          <w:rFonts w:cstheme="minorHAnsi"/>
          <w:sz w:val="24"/>
          <w:szCs w:val="24"/>
        </w:rPr>
        <w:t>1.5. Stebėtojai dalyvauti Komisijos posėdžiuose nėra kviečiami.</w:t>
      </w:r>
    </w:p>
    <w:p w14:paraId="6AFA4760" w14:textId="265A545A" w:rsidR="00D27DEE" w:rsidRPr="00D27DEE" w:rsidRDefault="00D27DEE" w:rsidP="00D27DEE">
      <w:pPr>
        <w:pStyle w:val="ListParagraph"/>
        <w:numPr>
          <w:ilvl w:val="1"/>
          <w:numId w:val="7"/>
        </w:numPr>
        <w:spacing w:after="0" w:line="240" w:lineRule="auto"/>
        <w:ind w:left="0" w:firstLine="567"/>
        <w:jc w:val="both"/>
        <w:rPr>
          <w:rFonts w:eastAsia="Arial"/>
          <w:sz w:val="24"/>
          <w:szCs w:val="24"/>
        </w:rPr>
      </w:pPr>
      <w:r w:rsidRPr="00D27DEE">
        <w:rPr>
          <w:rFonts w:cstheme="minorHAnsi"/>
          <w:sz w:val="24"/>
          <w:szCs w:val="24"/>
        </w:rPr>
        <w:t>Atliekamas žaliasis pirkimas. Pirkimas vykdomas vadovaujantis Lietuvos Respublikos aplinkos ministro 2011 m. birželio 28 d. įsakymo Nr. D1-508 „</w:t>
      </w:r>
      <w:hyperlink r:id="rId11" w:history="1">
        <w:r w:rsidRPr="00D27DEE">
          <w:rPr>
            <w:rStyle w:val="Hyperlink"/>
            <w:rFonts w:cstheme="minorHAnsi"/>
            <w:sz w:val="24"/>
            <w:szCs w:val="24"/>
          </w:rPr>
          <w:t>Dėl Aplinkos apsaugos kriterijų taikymo, vykdant žaliuosius pirkimus, tvarkos aprašo patvirtinimo</w:t>
        </w:r>
      </w:hyperlink>
      <w:r w:rsidRPr="00D27DEE">
        <w:rPr>
          <w:rFonts w:cstheme="minorHAnsi"/>
          <w:sz w:val="24"/>
          <w:szCs w:val="24"/>
        </w:rPr>
        <w:t>“ 4.4.4 papunkčiu. Aplinkos apaugos kriterijai nustatyti pirkimo sąlygų 10 priedo „Sutarties projektas“ specialiųjų sąlygų 13.1 punkte.</w:t>
      </w:r>
    </w:p>
    <w:p w14:paraId="1E91180D" w14:textId="77777777" w:rsidR="00D27DEE" w:rsidRPr="00D27DEE" w:rsidRDefault="00D27DEE" w:rsidP="00D27DEE">
      <w:pPr>
        <w:pStyle w:val="ListParagraph"/>
        <w:numPr>
          <w:ilvl w:val="1"/>
          <w:numId w:val="7"/>
        </w:numPr>
        <w:spacing w:after="0" w:line="240" w:lineRule="auto"/>
        <w:ind w:left="0" w:firstLine="567"/>
        <w:jc w:val="both"/>
        <w:rPr>
          <w:rFonts w:eastAsia="Arial"/>
          <w:color w:val="000000" w:themeColor="text1"/>
          <w:sz w:val="24"/>
          <w:szCs w:val="24"/>
        </w:rPr>
      </w:pPr>
      <w:r w:rsidRPr="00D27DEE">
        <w:rPr>
          <w:rFonts w:eastAsia="Times New Roman"/>
          <w:color w:val="000000" w:themeColor="text1"/>
          <w:sz w:val="24"/>
          <w:szCs w:val="24"/>
        </w:rPr>
        <w:t xml:space="preserve">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D27DEE">
          <w:rPr>
            <w:rStyle w:val="Hyperlink"/>
            <w:rFonts w:eastAsia="Times New Roman"/>
            <w:color w:val="000000" w:themeColor="text1"/>
            <w:sz w:val="24"/>
            <w:szCs w:val="24"/>
          </w:rPr>
          <w:t>www.kedainiai.lt</w:t>
        </w:r>
      </w:hyperlink>
      <w:r w:rsidRPr="00D27DEE">
        <w:rPr>
          <w:rFonts w:eastAsia="Times New Roman"/>
          <w:color w:val="000000" w:themeColor="text1"/>
          <w:sz w:val="24"/>
          <w:szCs w:val="24"/>
        </w:rPr>
        <w:t xml:space="preserve"> skyriaus „Teisinė informacija"  srityje „Asmens duomenų apsauga“.</w:t>
      </w:r>
    </w:p>
    <w:p w14:paraId="3F546D09" w14:textId="77777777" w:rsidR="00D27DEE" w:rsidRPr="00D27DEE" w:rsidRDefault="00D27DEE" w:rsidP="00D27DEE">
      <w:pPr>
        <w:pStyle w:val="ListParagraph"/>
        <w:numPr>
          <w:ilvl w:val="1"/>
          <w:numId w:val="7"/>
        </w:numPr>
        <w:tabs>
          <w:tab w:val="left" w:pos="851"/>
          <w:tab w:val="left" w:pos="993"/>
        </w:tabs>
        <w:spacing w:after="0" w:line="240" w:lineRule="auto"/>
        <w:ind w:firstLine="207"/>
        <w:jc w:val="both"/>
        <w:rPr>
          <w:rFonts w:cstheme="minorHAnsi"/>
          <w:sz w:val="24"/>
          <w:szCs w:val="24"/>
        </w:rPr>
      </w:pPr>
      <w:r w:rsidRPr="00D27DEE">
        <w:rPr>
          <w:rFonts w:ascii="Calibri" w:eastAsia="Arial" w:hAnsi="Calibri" w:cs="Times New Roman"/>
          <w:sz w:val="24"/>
          <w:szCs w:val="24"/>
        </w:rPr>
        <w:t xml:space="preserve">Išankstinis skelbimas apie pirkimą nebuvo paskelbtas. </w:t>
      </w:r>
      <w:r w:rsidRPr="00D27DEE">
        <w:rPr>
          <w:rFonts w:ascii="Calibri" w:eastAsia="Times New Roman" w:hAnsi="Calibri" w:cs="Calibri"/>
          <w:color w:val="FF0000"/>
          <w:sz w:val="24"/>
          <w:szCs w:val="24"/>
        </w:rPr>
        <w:t xml:space="preserve"> </w:t>
      </w:r>
    </w:p>
    <w:p w14:paraId="24E7C298" w14:textId="77777777" w:rsidR="00D27DEE" w:rsidRPr="00D27DEE" w:rsidRDefault="00D27DEE" w:rsidP="00D27DEE">
      <w:pPr>
        <w:pStyle w:val="ListParagraph"/>
        <w:numPr>
          <w:ilvl w:val="1"/>
          <w:numId w:val="7"/>
        </w:numPr>
        <w:tabs>
          <w:tab w:val="left" w:pos="851"/>
          <w:tab w:val="left" w:pos="993"/>
        </w:tabs>
        <w:spacing w:after="0" w:line="240" w:lineRule="auto"/>
        <w:ind w:firstLine="207"/>
        <w:jc w:val="both"/>
        <w:rPr>
          <w:rFonts w:cstheme="minorHAnsi"/>
          <w:sz w:val="24"/>
          <w:szCs w:val="24"/>
        </w:rPr>
      </w:pPr>
      <w:r w:rsidRPr="00D27DEE">
        <w:rPr>
          <w:rFonts w:cstheme="minorHAnsi"/>
          <w:sz w:val="24"/>
          <w:szCs w:val="24"/>
          <w:lang w:eastAsia="en-US"/>
        </w:rPr>
        <w:t xml:space="preserve">Pirkime </w:t>
      </w:r>
      <w:r w:rsidRPr="00D27DEE">
        <w:rPr>
          <w:rFonts w:cstheme="minorHAnsi"/>
          <w:sz w:val="24"/>
          <w:szCs w:val="24"/>
        </w:rPr>
        <w:t xml:space="preserve"> perkančioji organizacija</w:t>
      </w:r>
      <w:r w:rsidRPr="00D27DEE">
        <w:rPr>
          <w:rFonts w:cstheme="minorHAnsi"/>
          <w:sz w:val="24"/>
          <w:szCs w:val="24"/>
          <w:lang w:eastAsia="en-US"/>
        </w:rPr>
        <w:t xml:space="preserve"> nenumato skelbti pranešimo dėl savanoriško </w:t>
      </w:r>
      <w:r w:rsidRPr="00D27DEE">
        <w:rPr>
          <w:rFonts w:cstheme="minorHAnsi"/>
          <w:i/>
          <w:iCs/>
          <w:sz w:val="24"/>
          <w:szCs w:val="24"/>
          <w:lang w:eastAsia="en-US"/>
        </w:rPr>
        <w:t>ex ante</w:t>
      </w:r>
      <w:r w:rsidRPr="00D27DEE">
        <w:rPr>
          <w:rFonts w:cstheme="minorHAnsi"/>
          <w:sz w:val="24"/>
          <w:szCs w:val="24"/>
          <w:lang w:eastAsia="en-US"/>
        </w:rPr>
        <w:t xml:space="preserve"> skaidrumo.</w:t>
      </w:r>
    </w:p>
    <w:p w14:paraId="6A211044" w14:textId="77777777" w:rsidR="00D27DEE" w:rsidRPr="00D27DEE" w:rsidRDefault="00D27DEE" w:rsidP="00D27DEE">
      <w:pPr>
        <w:pStyle w:val="ListParagraph"/>
        <w:numPr>
          <w:ilvl w:val="1"/>
          <w:numId w:val="7"/>
        </w:numPr>
        <w:tabs>
          <w:tab w:val="left" w:pos="851"/>
          <w:tab w:val="left" w:pos="993"/>
        </w:tabs>
        <w:spacing w:after="0" w:line="240" w:lineRule="auto"/>
        <w:ind w:left="0" w:firstLine="567"/>
        <w:jc w:val="both"/>
        <w:rPr>
          <w:rFonts w:cstheme="minorHAnsi"/>
          <w:color w:val="7030A0"/>
          <w:sz w:val="24"/>
          <w:szCs w:val="24"/>
        </w:rPr>
      </w:pPr>
      <w:r w:rsidRPr="00D27DEE">
        <w:rPr>
          <w:rFonts w:cstheme="minorHAnsi"/>
          <w:sz w:val="24"/>
          <w:szCs w:val="24"/>
        </w:rPr>
        <w:t xml:space="preserve"> Pirkime neleidžiama pateikti alternatyvių pasiūlymų. </w:t>
      </w:r>
    </w:p>
    <w:p w14:paraId="1179F2BF" w14:textId="77777777" w:rsidR="00D27DEE" w:rsidRPr="00D27DEE" w:rsidRDefault="00D27DEE" w:rsidP="00D27DEE">
      <w:pPr>
        <w:pStyle w:val="ListParagraph"/>
        <w:numPr>
          <w:ilvl w:val="1"/>
          <w:numId w:val="7"/>
        </w:numPr>
        <w:tabs>
          <w:tab w:val="left" w:pos="851"/>
          <w:tab w:val="left" w:pos="993"/>
        </w:tabs>
        <w:spacing w:after="0" w:line="240" w:lineRule="auto"/>
        <w:ind w:firstLine="207"/>
        <w:jc w:val="both"/>
        <w:rPr>
          <w:rFonts w:cstheme="minorHAnsi"/>
          <w:sz w:val="24"/>
          <w:szCs w:val="24"/>
        </w:rPr>
      </w:pPr>
      <w:r w:rsidRPr="00D27DEE">
        <w:rPr>
          <w:rFonts w:cstheme="minorHAnsi"/>
          <w:color w:val="7030A0"/>
          <w:sz w:val="24"/>
          <w:szCs w:val="24"/>
        </w:rPr>
        <w:t xml:space="preserve"> </w:t>
      </w:r>
      <w:r w:rsidRPr="00D27DEE">
        <w:rPr>
          <w:rFonts w:eastAsia="Arial" w:cstheme="minorHAnsi"/>
          <w:color w:val="333333"/>
          <w:sz w:val="24"/>
          <w:szCs w:val="24"/>
        </w:rPr>
        <w:t>Bendrosios pirkimo sąlygos yra neatskiriama šių pirkimo sąlygų dalis.</w:t>
      </w:r>
    </w:p>
    <w:p w14:paraId="5DEDEBC7" w14:textId="1ED44FB6" w:rsidR="00B41C66" w:rsidRPr="00936468" w:rsidRDefault="00507DC9" w:rsidP="00717DCC">
      <w:pPr>
        <w:pStyle w:val="Heading1"/>
        <w:spacing w:line="20" w:lineRule="atLeast"/>
        <w:contextualSpacing/>
      </w:pPr>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37F46EB3" w:rsidR="00B41C66" w:rsidRPr="00F97361" w:rsidRDefault="00B41C66" w:rsidP="00F97361">
      <w:pPr>
        <w:pStyle w:val="NoSpacing"/>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 xml:space="preserve">Perkančioji organizacija numato </w:t>
      </w:r>
      <w:r w:rsidR="005131DA">
        <w:rPr>
          <w:rFonts w:eastAsia="Calibri"/>
          <w:color w:val="000000" w:themeColor="text1"/>
          <w:sz w:val="24"/>
          <w:szCs w:val="24"/>
        </w:rPr>
        <w:t xml:space="preserve">įsigyti </w:t>
      </w:r>
      <w:r w:rsidR="00424A0D">
        <w:rPr>
          <w:rFonts w:eastAsia="Calibri"/>
          <w:color w:val="000000" w:themeColor="text1"/>
          <w:sz w:val="24"/>
          <w:szCs w:val="24"/>
        </w:rPr>
        <w:t>d</w:t>
      </w:r>
      <w:r w:rsidR="00424A0D" w:rsidRPr="00424A0D">
        <w:rPr>
          <w:rFonts w:eastAsia="Calibri"/>
          <w:color w:val="000000" w:themeColor="text1"/>
          <w:sz w:val="24"/>
          <w:szCs w:val="24"/>
        </w:rPr>
        <w:t>iagnostini</w:t>
      </w:r>
      <w:r w:rsidR="00424A0D">
        <w:rPr>
          <w:rFonts w:eastAsia="Calibri"/>
          <w:color w:val="000000" w:themeColor="text1"/>
          <w:sz w:val="24"/>
          <w:szCs w:val="24"/>
        </w:rPr>
        <w:t>us</w:t>
      </w:r>
      <w:r w:rsidR="00424A0D" w:rsidRPr="00424A0D">
        <w:rPr>
          <w:rFonts w:eastAsia="Calibri"/>
          <w:color w:val="000000" w:themeColor="text1"/>
          <w:sz w:val="24"/>
          <w:szCs w:val="24"/>
        </w:rPr>
        <w:t xml:space="preserve"> reagent</w:t>
      </w:r>
      <w:r w:rsidR="00424A0D">
        <w:rPr>
          <w:rFonts w:eastAsia="Calibri"/>
          <w:color w:val="000000" w:themeColor="text1"/>
          <w:sz w:val="24"/>
          <w:szCs w:val="24"/>
        </w:rPr>
        <w:t>us</w:t>
      </w:r>
      <w:r w:rsidR="00424A0D" w:rsidRPr="00424A0D">
        <w:rPr>
          <w:rFonts w:eastAsia="Calibri"/>
          <w:color w:val="000000" w:themeColor="text1"/>
          <w:sz w:val="24"/>
          <w:szCs w:val="24"/>
        </w:rPr>
        <w:t xml:space="preserve"> ir papildom</w:t>
      </w:r>
      <w:r w:rsidR="00424A0D">
        <w:rPr>
          <w:rFonts w:eastAsia="Calibri"/>
          <w:color w:val="000000" w:themeColor="text1"/>
          <w:sz w:val="24"/>
          <w:szCs w:val="24"/>
        </w:rPr>
        <w:t>as</w:t>
      </w:r>
      <w:r w:rsidR="00424A0D" w:rsidRPr="00424A0D">
        <w:rPr>
          <w:rFonts w:eastAsia="Calibri"/>
          <w:color w:val="000000" w:themeColor="text1"/>
          <w:sz w:val="24"/>
          <w:szCs w:val="24"/>
        </w:rPr>
        <w:t xml:space="preserve"> priemon</w:t>
      </w:r>
      <w:r w:rsidR="00424A0D">
        <w:rPr>
          <w:rFonts w:eastAsia="Calibri"/>
          <w:color w:val="000000" w:themeColor="text1"/>
          <w:sz w:val="24"/>
          <w:szCs w:val="24"/>
        </w:rPr>
        <w:t>e</w:t>
      </w:r>
      <w:r w:rsidR="00424A0D" w:rsidRPr="00424A0D">
        <w:rPr>
          <w:rFonts w:eastAsia="Calibri"/>
          <w:color w:val="000000" w:themeColor="text1"/>
          <w:sz w:val="24"/>
          <w:szCs w:val="24"/>
        </w:rPr>
        <w:t>s</w:t>
      </w:r>
      <w:r w:rsidR="00F97361">
        <w:rPr>
          <w:rFonts w:eastAsia="Calibri"/>
          <w:color w:val="000000" w:themeColor="text1"/>
          <w:sz w:val="24"/>
          <w:szCs w:val="24"/>
          <w:lang w:val="af-ZA"/>
        </w:rPr>
        <w: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37CA667B" w14:textId="2F38924C"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B41C66" w:rsidRPr="005A205E">
        <w:rPr>
          <w:rFonts w:cstheme="minorHAnsi"/>
          <w:sz w:val="24"/>
          <w:szCs w:val="24"/>
        </w:rPr>
        <w:t xml:space="preserve">Pirkimo objektas </w:t>
      </w:r>
      <w:r w:rsidR="00F97361">
        <w:rPr>
          <w:rFonts w:cstheme="minorHAnsi"/>
          <w:sz w:val="24"/>
          <w:szCs w:val="24"/>
        </w:rPr>
        <w:t xml:space="preserve">skaidomas </w:t>
      </w:r>
      <w:r w:rsidR="00F97361">
        <w:rPr>
          <w:rFonts w:cstheme="minorHAnsi"/>
          <w:sz w:val="24"/>
          <w:szCs w:val="24"/>
          <w:lang w:val="en-GB"/>
        </w:rPr>
        <w:t xml:space="preserve">į </w:t>
      </w:r>
      <w:r w:rsidR="000A23A8">
        <w:rPr>
          <w:rFonts w:cstheme="minorHAnsi"/>
          <w:sz w:val="24"/>
          <w:szCs w:val="24"/>
          <w:lang w:val="en-GB"/>
        </w:rPr>
        <w:t>3</w:t>
      </w:r>
      <w:r w:rsidR="00077CC9">
        <w:rPr>
          <w:rFonts w:cstheme="minorHAnsi"/>
          <w:sz w:val="24"/>
          <w:szCs w:val="24"/>
          <w:lang w:val="en-GB"/>
        </w:rPr>
        <w:t xml:space="preserve"> (</w:t>
      </w:r>
      <w:r w:rsidR="000A23A8">
        <w:rPr>
          <w:rFonts w:cstheme="minorHAnsi"/>
          <w:sz w:val="24"/>
          <w:szCs w:val="24"/>
          <w:lang w:val="en-GB"/>
        </w:rPr>
        <w:t>tris</w:t>
      </w:r>
      <w:r w:rsidR="00077CC9">
        <w:rPr>
          <w:rFonts w:cstheme="minorHAnsi"/>
          <w:sz w:val="24"/>
          <w:szCs w:val="24"/>
          <w:lang w:val="en-GB"/>
        </w:rPr>
        <w:t>)</w:t>
      </w:r>
      <w:r w:rsidR="00F97361">
        <w:rPr>
          <w:rFonts w:cstheme="minorHAnsi"/>
          <w:sz w:val="24"/>
          <w:szCs w:val="24"/>
          <w:lang w:val="en-GB"/>
        </w:rPr>
        <w:t xml:space="preserve"> dal</w:t>
      </w:r>
      <w:r w:rsidR="003C54B0">
        <w:rPr>
          <w:rFonts w:cstheme="minorHAnsi"/>
          <w:sz w:val="24"/>
          <w:szCs w:val="24"/>
          <w:lang w:val="en-GB"/>
        </w:rPr>
        <w:t>i</w:t>
      </w:r>
      <w:r w:rsidR="000A23A8">
        <w:rPr>
          <w:rFonts w:cstheme="minorHAnsi"/>
          <w:sz w:val="24"/>
          <w:szCs w:val="24"/>
          <w:lang w:val="en-GB"/>
        </w:rPr>
        <w:t>s</w:t>
      </w:r>
      <w:r w:rsidR="00F97361">
        <w:rPr>
          <w:rFonts w:cstheme="minorHAnsi"/>
          <w:sz w:val="24"/>
          <w:szCs w:val="24"/>
          <w:lang w:val="en-GB"/>
        </w:rPr>
        <w:t>,</w:t>
      </w:r>
      <w:r w:rsidR="00F97361" w:rsidRPr="00F97361">
        <w:t xml:space="preserve"> </w:t>
      </w:r>
      <w:r w:rsidR="00F97361" w:rsidRPr="00F97361">
        <w:rPr>
          <w:rFonts w:cstheme="minorHAnsi"/>
          <w:sz w:val="24"/>
          <w:szCs w:val="24"/>
        </w:rPr>
        <w:t>kurių apimtys ir dalykas, reikalavimai ir techninė specifikacija apibrėžti pirkimo sąlygų</w:t>
      </w:r>
      <w:r w:rsidR="000C61F3" w:rsidRPr="005A205E">
        <w:rPr>
          <w:rFonts w:cstheme="minorHAnsi"/>
          <w:sz w:val="24"/>
          <w:szCs w:val="24"/>
        </w:rPr>
        <w:t xml:space="preserve"> </w:t>
      </w:r>
      <w:r w:rsidR="00446310" w:rsidRPr="005A205E">
        <w:rPr>
          <w:rFonts w:cstheme="minorHAnsi"/>
          <w:sz w:val="24"/>
          <w:szCs w:val="24"/>
        </w:rPr>
        <w:t xml:space="preserve">2, </w:t>
      </w:r>
      <w:r w:rsidR="00CD4C6D" w:rsidRPr="005A205E">
        <w:rPr>
          <w:rFonts w:cstheme="minorHAnsi"/>
          <w:sz w:val="24"/>
          <w:szCs w:val="24"/>
        </w:rPr>
        <w:t xml:space="preserve">6, 10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lastRenderedPageBreak/>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0694157"/>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694158"/>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3072931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A212900"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nenustatomi kvalifikacijos reikalavimai</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0694159"/>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3681DF8E"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0694160"/>
      <w:r w:rsidRPr="00936468">
        <w:rPr>
          <w:rFonts w:asciiTheme="minorHAnsi" w:hAnsiTheme="minorHAnsi" w:cstheme="minorBidi"/>
        </w:rPr>
        <w:lastRenderedPageBreak/>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2F6A0A47"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12190868"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6564439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28DE3CC9" w14:textId="6BE3B81E" w:rsidR="00450415" w:rsidRPr="004D670E" w:rsidRDefault="00210355" w:rsidP="004D670E">
      <w:pPr>
        <w:pStyle w:val="ListParagraph"/>
        <w:numPr>
          <w:ilvl w:val="2"/>
          <w:numId w:val="8"/>
        </w:numPr>
        <w:tabs>
          <w:tab w:val="left" w:pos="1276"/>
        </w:tabs>
        <w:spacing w:after="0" w:line="240" w:lineRule="auto"/>
        <w:ind w:left="0" w:firstLine="696"/>
        <w:jc w:val="both"/>
        <w:rPr>
          <w:rFonts w:cstheme="minorHAnsi"/>
          <w:i/>
          <w:iCs/>
          <w:sz w:val="24"/>
          <w:szCs w:val="24"/>
        </w:rPr>
      </w:pPr>
      <w:r w:rsidRPr="004D670E">
        <w:rPr>
          <w:rFonts w:cstheme="minorHAnsi"/>
          <w:sz w:val="24"/>
          <w:szCs w:val="24"/>
        </w:rPr>
        <w:t>Nacionalinio saugumo</w:t>
      </w:r>
      <w:r w:rsidR="004266B7" w:rsidRPr="004D670E">
        <w:rPr>
          <w:rFonts w:cstheme="minorHAnsi"/>
          <w:sz w:val="24"/>
          <w:szCs w:val="24"/>
        </w:rPr>
        <w:t xml:space="preserve"> reikalavimų atitikties deklaracija,</w:t>
      </w:r>
      <w:r w:rsidR="00450415" w:rsidRPr="004D670E">
        <w:rPr>
          <w:rFonts w:cstheme="minorHAnsi"/>
          <w:sz w:val="24"/>
          <w:szCs w:val="24"/>
        </w:rPr>
        <w:t xml:space="preserve"> užpildyta pagal pirkimo sąlygų</w:t>
      </w:r>
      <w:r w:rsidR="00DD08B3" w:rsidRPr="004D670E">
        <w:rPr>
          <w:rFonts w:cstheme="minorHAnsi"/>
          <w:sz w:val="24"/>
          <w:szCs w:val="24"/>
        </w:rPr>
        <w:t xml:space="preserve"> 8</w:t>
      </w:r>
      <w:r w:rsidR="00E00595" w:rsidRPr="004D670E">
        <w:rPr>
          <w:rFonts w:cstheme="minorHAnsi"/>
          <w:sz w:val="24"/>
          <w:szCs w:val="24"/>
        </w:rPr>
        <w:t xml:space="preserve"> </w:t>
      </w:r>
      <w:r w:rsidR="00E00595" w:rsidRPr="004D670E">
        <w:rPr>
          <w:rFonts w:cstheme="minorHAnsi"/>
          <w:i/>
          <w:iCs/>
          <w:color w:val="000000" w:themeColor="text1"/>
          <w:sz w:val="24"/>
          <w:szCs w:val="24"/>
        </w:rPr>
        <w:t>(juridiniam asmeniui)</w:t>
      </w:r>
      <w:r w:rsidR="00E00595" w:rsidRPr="004D670E">
        <w:rPr>
          <w:rFonts w:cstheme="minorHAnsi"/>
          <w:sz w:val="24"/>
          <w:szCs w:val="24"/>
        </w:rPr>
        <w:t xml:space="preserve"> </w:t>
      </w:r>
      <w:r w:rsidR="00DD08B3" w:rsidRPr="004D670E">
        <w:rPr>
          <w:rFonts w:cstheme="minorHAnsi"/>
          <w:sz w:val="24"/>
          <w:szCs w:val="24"/>
        </w:rPr>
        <w:t xml:space="preserve"> arba </w:t>
      </w:r>
      <w:r w:rsidR="00F27E2F" w:rsidRPr="004D670E">
        <w:rPr>
          <w:rFonts w:cstheme="minorHAnsi"/>
          <w:sz w:val="24"/>
          <w:szCs w:val="24"/>
        </w:rPr>
        <w:t>9</w:t>
      </w:r>
      <w:r w:rsidR="00E00595" w:rsidRPr="004D670E">
        <w:rPr>
          <w:rFonts w:cstheme="minorHAnsi"/>
          <w:sz w:val="24"/>
          <w:szCs w:val="24"/>
        </w:rPr>
        <w:t xml:space="preserve"> </w:t>
      </w:r>
      <w:r w:rsidR="00E00595" w:rsidRPr="004D670E">
        <w:rPr>
          <w:rFonts w:cstheme="minorHAnsi"/>
          <w:i/>
          <w:iCs/>
          <w:color w:val="000000" w:themeColor="text1"/>
          <w:sz w:val="24"/>
          <w:szCs w:val="24"/>
        </w:rPr>
        <w:t>(fiziniam asmeniui)</w:t>
      </w:r>
      <w:r w:rsidR="00450415" w:rsidRPr="004D670E">
        <w:rPr>
          <w:rFonts w:cstheme="minorHAnsi"/>
          <w:sz w:val="24"/>
          <w:szCs w:val="24"/>
        </w:rPr>
        <w:t xml:space="preserve"> pried</w:t>
      </w:r>
      <w:r w:rsidR="00DD08B3" w:rsidRPr="004D670E">
        <w:rPr>
          <w:rFonts w:cstheme="minorHAnsi"/>
          <w:sz w:val="24"/>
          <w:szCs w:val="24"/>
        </w:rPr>
        <w:t>ą</w:t>
      </w:r>
      <w:r w:rsidR="00450415" w:rsidRPr="004D670E">
        <w:rPr>
          <w:rFonts w:cstheme="minorHAnsi"/>
          <w:i/>
          <w:iCs/>
          <w:sz w:val="24"/>
          <w:szCs w:val="24"/>
        </w:rPr>
        <w:t>;</w:t>
      </w:r>
    </w:p>
    <w:p w14:paraId="7AA53A84" w14:textId="5282C2F6" w:rsidR="002B5F7E" w:rsidRPr="0065635C" w:rsidRDefault="002B5F7E" w:rsidP="002B5F7E">
      <w:pPr>
        <w:tabs>
          <w:tab w:val="left" w:pos="1276"/>
        </w:tabs>
        <w:spacing w:after="0" w:line="240" w:lineRule="auto"/>
        <w:ind w:firstLine="709"/>
        <w:jc w:val="both"/>
        <w:rPr>
          <w:rFonts w:cstheme="minorHAnsi"/>
          <w:sz w:val="24"/>
          <w:szCs w:val="24"/>
          <w:u w:val="single"/>
        </w:rPr>
      </w:pPr>
      <w:r w:rsidRPr="0065635C">
        <w:rPr>
          <w:rFonts w:cs="Times New Roman"/>
          <w:sz w:val="24"/>
          <w:szCs w:val="24"/>
        </w:rPr>
        <w:t xml:space="preserve">6.1.10. užpildytas pirkimo sąlygų 2 priedas „Kainų lentelė. Techninė specifikacija“ </w:t>
      </w:r>
      <w:r w:rsidRPr="0065635C">
        <w:rPr>
          <w:rFonts w:cs="Times New Roman"/>
          <w:i/>
          <w:iCs/>
          <w:sz w:val="24"/>
          <w:szCs w:val="24"/>
        </w:rPr>
        <w:t>(toms dalims, dėl kurių teikiamas pasiūlymas);</w:t>
      </w:r>
    </w:p>
    <w:p w14:paraId="00D667C0" w14:textId="75143C21"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0C5B0D3B"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w:t>
      </w:r>
      <w:r w:rsidR="00D85FCC">
        <w:rPr>
          <w:rFonts w:eastAsia="Calibri" w:cstheme="minorHAnsi"/>
          <w:sz w:val="24"/>
          <w:szCs w:val="24"/>
        </w:rPr>
        <w:t>turi</w:t>
      </w:r>
      <w:r w:rsidR="00FD03FA" w:rsidRPr="002A7D4A">
        <w:rPr>
          <w:rFonts w:eastAsia="Calibri" w:cstheme="minorHAnsi"/>
          <w:sz w:val="24"/>
          <w:szCs w:val="24"/>
        </w:rPr>
        <w:t xml:space="preserve">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lastRenderedPageBreak/>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694161"/>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694162"/>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0694163"/>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7D7E4AE7" w:rsidR="00003A3F" w:rsidRPr="008006ED"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w:t>
      </w:r>
      <w:r w:rsidRPr="008006ED">
        <w:rPr>
          <w:rFonts w:eastAsia="Calibri"/>
          <w:sz w:val="24"/>
          <w:szCs w:val="24"/>
        </w:rPr>
        <w:t xml:space="preserve">pirkimo sąlygų </w:t>
      </w:r>
      <w:r w:rsidR="002B5F7E" w:rsidRPr="008006ED">
        <w:rPr>
          <w:rFonts w:eastAsia="Calibri"/>
          <w:sz w:val="24"/>
          <w:szCs w:val="24"/>
        </w:rPr>
        <w:t>2</w:t>
      </w:r>
      <w:r w:rsidRPr="008006ED">
        <w:rPr>
          <w:rFonts w:eastAsia="Calibri"/>
          <w:sz w:val="24"/>
          <w:szCs w:val="24"/>
        </w:rPr>
        <w:t xml:space="preserve"> priede</w:t>
      </w:r>
      <w:r w:rsidR="00090235" w:rsidRPr="008006ED">
        <w:rPr>
          <w:rFonts w:eastAsia="Calibri"/>
          <w:sz w:val="24"/>
          <w:szCs w:val="24"/>
        </w:rPr>
        <w:t>.</w:t>
      </w:r>
      <w:r w:rsidR="00CE14DF" w:rsidRPr="008006ED">
        <w:rPr>
          <w:rFonts w:eastAsia="Calibri"/>
          <w:sz w:val="24"/>
          <w:szCs w:val="24"/>
        </w:rPr>
        <w:t xml:space="preserve"> </w:t>
      </w:r>
    </w:p>
    <w:p w14:paraId="102136D3" w14:textId="59D5B14C"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8006ED">
        <w:rPr>
          <w:rFonts w:cstheme="minorHAnsi"/>
          <w:color w:val="000000" w:themeColor="text1"/>
          <w:sz w:val="24"/>
          <w:szCs w:val="24"/>
        </w:rPr>
        <w:t xml:space="preserve">. </w:t>
      </w:r>
    </w:p>
    <w:p w14:paraId="60FEBC05" w14:textId="5B5C432D"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as 6.1.1</w:t>
      </w:r>
      <w:r w:rsidR="000E5370" w:rsidRPr="008006ED">
        <w:rPr>
          <w:rStyle w:val="cf01"/>
          <w:rFonts w:asciiTheme="minorHAnsi" w:hAnsiTheme="minorHAnsi" w:cstheme="minorHAnsi"/>
          <w:sz w:val="24"/>
          <w:szCs w:val="24"/>
        </w:rPr>
        <w:t>0</w:t>
      </w:r>
      <w:r w:rsidR="00EE3934" w:rsidRPr="008006ED">
        <w:rPr>
          <w:rStyle w:val="cf01"/>
          <w:rFonts w:asciiTheme="minorHAnsi" w:hAnsiTheme="minorHAnsi" w:cstheme="minorHAnsi"/>
          <w:sz w:val="24"/>
          <w:szCs w:val="24"/>
        </w:rPr>
        <w:t xml:space="preserve">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694164"/>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31E148C5"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r w:rsidR="00653F0E">
        <w:rPr>
          <w:sz w:val="24"/>
          <w:szCs w:val="24"/>
        </w:rPr>
        <w:t xml:space="preserve"> </w:t>
      </w:r>
      <w:r w:rsidR="00653F0E" w:rsidRPr="00653F0E">
        <w:rPr>
          <w:sz w:val="24"/>
          <w:szCs w:val="24"/>
        </w:rPr>
        <w:t>Jei tas pats tiekėjas bus pripažintas daugiau kaip vienos pirkimo dalies laimėtoju, gali būti sudaroma viena pirkimo sutartis</w:t>
      </w:r>
      <w:r w:rsidR="00653F0E">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90694165"/>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90694166"/>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r w:rsidRPr="00936468">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23638D0E"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0694167"/>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w:t>
      </w:r>
      <w:r w:rsidR="00CA11B4">
        <w:rPr>
          <w:rFonts w:asciiTheme="minorHAnsi" w:eastAsia="Calibri" w:hAnsiTheme="minorHAnsi" w:cstheme="minorHAnsi"/>
          <w:color w:val="auto"/>
          <w:sz w:val="21"/>
          <w:szCs w:val="21"/>
        </w:rPr>
        <w:t xml:space="preserve">Kainų lentelė. </w:t>
      </w:r>
      <w:r w:rsidRPr="00085BE4">
        <w:rPr>
          <w:rFonts w:asciiTheme="minorHAnsi" w:eastAsia="Calibri" w:hAnsiTheme="minorHAnsi" w:cstheme="minorHAnsi"/>
          <w:color w:val="auto"/>
          <w:sz w:val="21"/>
          <w:szCs w:val="21"/>
        </w:rPr>
        <w:t>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1C9FE273" w:rsidR="008D704D" w:rsidRPr="00936468" w:rsidRDefault="00CA11B4" w:rsidP="00BE1858">
      <w:pPr>
        <w:pStyle w:val="Subtitle"/>
        <w:jc w:val="center"/>
      </w:pPr>
      <w:r w:rsidRPr="00CA11B4">
        <w:t>KAINŲ LENTELĖ</w:t>
      </w:r>
      <w:r>
        <w:t xml:space="preserve">. </w:t>
      </w:r>
      <w:r w:rsidR="00281735" w:rsidRPr="00936468">
        <w:t>TECHNINĖ SPECIFIKACIJA</w:t>
      </w:r>
    </w:p>
    <w:p w14:paraId="4BA2FBBC" w14:textId="54F0057A" w:rsidR="00717724" w:rsidRDefault="008006ED" w:rsidP="006015A1">
      <w:pPr>
        <w:tabs>
          <w:tab w:val="left" w:pos="810"/>
          <w:tab w:val="left" w:pos="990"/>
        </w:tabs>
        <w:spacing w:after="0" w:line="240" w:lineRule="auto"/>
        <w:jc w:val="both"/>
        <w:rPr>
          <w:rFonts w:cstheme="minorHAnsi"/>
          <w:sz w:val="24"/>
          <w:szCs w:val="24"/>
        </w:rPr>
      </w:pPr>
      <w:r>
        <w:rPr>
          <w:rFonts w:cstheme="minorHAnsi"/>
          <w:sz w:val="24"/>
          <w:szCs w:val="24"/>
        </w:rPr>
        <w:t>„</w:t>
      </w:r>
      <w:r w:rsidR="00CA11B4">
        <w:rPr>
          <w:rFonts w:cstheme="minorHAnsi"/>
          <w:sz w:val="24"/>
          <w:szCs w:val="24"/>
        </w:rPr>
        <w:t xml:space="preserve">Kainų lentelė. </w:t>
      </w:r>
      <w:r w:rsidR="00E62C67" w:rsidRPr="000200CA">
        <w:rPr>
          <w:rFonts w:cstheme="minorHAnsi"/>
          <w:sz w:val="24"/>
          <w:szCs w:val="24"/>
        </w:rPr>
        <w:t>Techninė specifikacija</w:t>
      </w:r>
      <w:r>
        <w:rPr>
          <w:rFonts w:cstheme="minorHAnsi"/>
          <w:sz w:val="24"/>
          <w:szCs w:val="24"/>
        </w:rPr>
        <w:t>“</w:t>
      </w:r>
      <w:r w:rsidR="00E62C67" w:rsidRPr="000200CA">
        <w:rPr>
          <w:rFonts w:cstheme="minorHAnsi"/>
          <w:sz w:val="24"/>
          <w:szCs w:val="24"/>
        </w:rPr>
        <w:t xml:space="preserve">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90694168"/>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0694169"/>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034C3BA1" w14:textId="23FB60F1" w:rsidR="002F396F" w:rsidRPr="00936468" w:rsidRDefault="00150597" w:rsidP="00150597">
      <w:pPr>
        <w:pStyle w:val="ListParagraph"/>
        <w:spacing w:after="0" w:line="240" w:lineRule="auto"/>
        <w:ind w:left="0" w:firstLine="567"/>
        <w:jc w:val="both"/>
        <w:rPr>
          <w:rFonts w:eastAsiaTheme="minorHAnsi" w:cstheme="minorHAnsi"/>
          <w:b/>
          <w:i/>
          <w:iCs/>
          <w:color w:val="7030A0"/>
          <w:lang w:eastAsia="en-US"/>
        </w:rPr>
      </w:pPr>
      <w:r w:rsidRPr="00150597">
        <w:rPr>
          <w:rFonts w:eastAsiaTheme="minorHAnsi" w:cstheme="minorHAnsi"/>
          <w:lang w:eastAsia="en-US"/>
        </w:rPr>
        <w:t>Reikalavimai tiekėjo kvalifikacijai nėra nustatomi.</w:t>
      </w: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0217E6">
          <w:footerReference w:type="first" r:id="rId16"/>
          <w:pgSz w:w="12240" w:h="15840"/>
          <w:pgMar w:top="1134" w:right="567" w:bottom="1134" w:left="1701" w:header="720" w:footer="720" w:gutter="0"/>
          <w:pgNumType w:start="7"/>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0694170"/>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0694171"/>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0694172"/>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3A024621" w14:textId="64B7D711" w:rsidR="00210870" w:rsidRPr="00936468" w:rsidRDefault="00852E4E" w:rsidP="00210870">
      <w:pPr>
        <w:pStyle w:val="paragrafesrasas2lygis"/>
        <w:ind w:firstLine="397"/>
        <w:jc w:val="left"/>
        <w:rPr>
          <w:rFonts w:asciiTheme="minorHAnsi" w:hAnsiTheme="minorHAnsi" w:cstheme="minorHAnsi"/>
          <w:color w:val="7030A0"/>
        </w:rPr>
      </w:pPr>
      <w:r w:rsidRPr="00852E4E">
        <w:rPr>
          <w:rFonts w:asciiTheme="minorHAnsi" w:hAnsiTheme="minorHAnsi" w:cstheme="minorHAnsi"/>
        </w:rPr>
        <w:t>Perkančioji organizacija ekonomiškai naudingiausią pasiūlymą išrenka pagal kainos kriterijų. Ekonomiškai naudingiausias pasiūlymas bus laikomas mažiausios kainos pasiūlymas.</w:t>
      </w: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0694173"/>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 xml:space="preserve">subrangovui (-ams), ar kitam (-iems)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0694174"/>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(-ams), ar kitam (-iems)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0694175"/>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618F" w14:textId="77777777" w:rsidR="00062B17" w:rsidRDefault="00062B17" w:rsidP="00D05666">
      <w:r>
        <w:separator/>
      </w:r>
    </w:p>
  </w:endnote>
  <w:endnote w:type="continuationSeparator" w:id="0">
    <w:p w14:paraId="2E05F537" w14:textId="77777777" w:rsidR="00062B17" w:rsidRDefault="00062B17" w:rsidP="00D05666">
      <w:r>
        <w:continuationSeparator/>
      </w:r>
    </w:p>
  </w:endnote>
  <w:endnote w:type="continuationNotice" w:id="1">
    <w:p w14:paraId="66D98171" w14:textId="77777777" w:rsidR="00062B17" w:rsidRDefault="00062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7A01" w14:textId="77777777" w:rsidR="00062B17" w:rsidRDefault="00062B17" w:rsidP="00D05666">
      <w:r>
        <w:separator/>
      </w:r>
    </w:p>
  </w:footnote>
  <w:footnote w:type="continuationSeparator" w:id="0">
    <w:p w14:paraId="0DD8CE41" w14:textId="77777777" w:rsidR="00062B17" w:rsidRDefault="00062B17" w:rsidP="00D05666">
      <w:r>
        <w:continuationSeparator/>
      </w:r>
    </w:p>
  </w:footnote>
  <w:footnote w:type="continuationNotice" w:id="1">
    <w:p w14:paraId="671C5CBC" w14:textId="77777777" w:rsidR="00062B17" w:rsidRDefault="00062B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73BC6DA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68C"/>
    <w:rsid w:val="000149FE"/>
    <w:rsid w:val="00014A61"/>
    <w:rsid w:val="00014DA8"/>
    <w:rsid w:val="00015C41"/>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4EA"/>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2B17"/>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3A8"/>
    <w:rsid w:val="000A2CBA"/>
    <w:rsid w:val="000A2D88"/>
    <w:rsid w:val="000A5738"/>
    <w:rsid w:val="000A5BF3"/>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C2"/>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641"/>
    <w:rsid w:val="00156AC9"/>
    <w:rsid w:val="001575C7"/>
    <w:rsid w:val="001578F5"/>
    <w:rsid w:val="00157BAA"/>
    <w:rsid w:val="001607EC"/>
    <w:rsid w:val="001609D9"/>
    <w:rsid w:val="00160A4A"/>
    <w:rsid w:val="00161D8B"/>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01"/>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3F08"/>
    <w:rsid w:val="001C45C1"/>
    <w:rsid w:val="001C468D"/>
    <w:rsid w:val="001C4F12"/>
    <w:rsid w:val="001C545C"/>
    <w:rsid w:val="001C635E"/>
    <w:rsid w:val="001C64AA"/>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6FBA"/>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409"/>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6C4B"/>
    <w:rsid w:val="003B73B7"/>
    <w:rsid w:val="003B7634"/>
    <w:rsid w:val="003B78AD"/>
    <w:rsid w:val="003B7E87"/>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B0"/>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73E"/>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2FF"/>
    <w:rsid w:val="00421D7D"/>
    <w:rsid w:val="00422EEB"/>
    <w:rsid w:val="00424668"/>
    <w:rsid w:val="0042470D"/>
    <w:rsid w:val="00424A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670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793"/>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1DA"/>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20F"/>
    <w:rsid w:val="00614A7B"/>
    <w:rsid w:val="00614FF2"/>
    <w:rsid w:val="006158E4"/>
    <w:rsid w:val="006158FB"/>
    <w:rsid w:val="00615C08"/>
    <w:rsid w:val="0061733E"/>
    <w:rsid w:val="0061741C"/>
    <w:rsid w:val="0061785B"/>
    <w:rsid w:val="00617B62"/>
    <w:rsid w:val="006207BC"/>
    <w:rsid w:val="00621335"/>
    <w:rsid w:val="0062150E"/>
    <w:rsid w:val="00622EF5"/>
    <w:rsid w:val="00622FE0"/>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3F0E"/>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0882"/>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D7A30"/>
    <w:rsid w:val="006E04DD"/>
    <w:rsid w:val="006E0DEA"/>
    <w:rsid w:val="006E1496"/>
    <w:rsid w:val="006E1774"/>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275"/>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28C"/>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6ED"/>
    <w:rsid w:val="0080079C"/>
    <w:rsid w:val="00801F40"/>
    <w:rsid w:val="008023C6"/>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E4E"/>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A4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49F"/>
    <w:rsid w:val="008F0B38"/>
    <w:rsid w:val="008F18F2"/>
    <w:rsid w:val="008F1C0B"/>
    <w:rsid w:val="008F1D4F"/>
    <w:rsid w:val="008F242E"/>
    <w:rsid w:val="008F2477"/>
    <w:rsid w:val="008F26D8"/>
    <w:rsid w:val="008F27A4"/>
    <w:rsid w:val="008F2900"/>
    <w:rsid w:val="008F2D8B"/>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67C"/>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996"/>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3AC"/>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56F"/>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E4B"/>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575E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282"/>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49"/>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1F2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1C"/>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6EBA"/>
    <w:rsid w:val="00B57190"/>
    <w:rsid w:val="00B600AE"/>
    <w:rsid w:val="00B6012D"/>
    <w:rsid w:val="00B606C9"/>
    <w:rsid w:val="00B60CB8"/>
    <w:rsid w:val="00B61E41"/>
    <w:rsid w:val="00B61F68"/>
    <w:rsid w:val="00B62973"/>
    <w:rsid w:val="00B62AF3"/>
    <w:rsid w:val="00B62C20"/>
    <w:rsid w:val="00B62C56"/>
    <w:rsid w:val="00B62D48"/>
    <w:rsid w:val="00B63683"/>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839"/>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8F5"/>
    <w:rsid w:val="00B95139"/>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3EBB"/>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5FFC"/>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085"/>
    <w:rsid w:val="00CA02E5"/>
    <w:rsid w:val="00CA02FE"/>
    <w:rsid w:val="00CA0664"/>
    <w:rsid w:val="00CA11B4"/>
    <w:rsid w:val="00CA171D"/>
    <w:rsid w:val="00CA1743"/>
    <w:rsid w:val="00CA237E"/>
    <w:rsid w:val="00CA4139"/>
    <w:rsid w:val="00CA42C1"/>
    <w:rsid w:val="00CA47CB"/>
    <w:rsid w:val="00CA4EEE"/>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659"/>
    <w:rsid w:val="00D25782"/>
    <w:rsid w:val="00D27B3A"/>
    <w:rsid w:val="00D27DEE"/>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5FCC"/>
    <w:rsid w:val="00D8625D"/>
    <w:rsid w:val="00D86901"/>
    <w:rsid w:val="00D86A7B"/>
    <w:rsid w:val="00D8792F"/>
    <w:rsid w:val="00D8795A"/>
    <w:rsid w:val="00D90B3E"/>
    <w:rsid w:val="00D90C01"/>
    <w:rsid w:val="00D91242"/>
    <w:rsid w:val="00D912E3"/>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4D0"/>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394B"/>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1A59"/>
    <w:rsid w:val="00F126A8"/>
    <w:rsid w:val="00F12DBC"/>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21</Pages>
  <Words>3639</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35</cp:revision>
  <cp:lastPrinted>2025-02-21T12:00:00Z</cp:lastPrinted>
  <dcterms:created xsi:type="dcterms:W3CDTF">2025-01-22T13:55:00Z</dcterms:created>
  <dcterms:modified xsi:type="dcterms:W3CDTF">2026-03-31T11:25:00Z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