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246E7C34"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5D7D6C">
            <w:rPr>
              <w:rFonts w:ascii="Times New Roman" w:eastAsia="Times New Roman" w:hAnsi="Times New Roman" w:cs="Times New Roman"/>
              <w:noProof/>
              <w:sz w:val="20"/>
              <w:szCs w:val="20"/>
            </w:rPr>
            <w:t>6</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5635B2">
            <w:rPr>
              <w:rFonts w:ascii="Times New Roman" w:eastAsia="Times New Roman" w:hAnsi="Times New Roman" w:cs="Times New Roman"/>
              <w:noProof/>
              <w:sz w:val="20"/>
              <w:szCs w:val="20"/>
            </w:rPr>
            <w:t>3</w:t>
          </w:r>
          <w:r w:rsidR="000F5BE7" w:rsidRPr="00195201">
            <w:rPr>
              <w:rFonts w:ascii="Times New Roman" w:eastAsia="Times New Roman" w:hAnsi="Times New Roman" w:cs="Times New Roman"/>
              <w:noProof/>
              <w:sz w:val="20"/>
              <w:szCs w:val="20"/>
            </w:rPr>
            <w:t>-</w:t>
          </w:r>
          <w:r w:rsidR="005635B2">
            <w:rPr>
              <w:rFonts w:ascii="Times New Roman" w:eastAsia="Times New Roman" w:hAnsi="Times New Roman" w:cs="Times New Roman"/>
              <w:noProof/>
              <w:sz w:val="20"/>
              <w:szCs w:val="20"/>
            </w:rPr>
            <w:t>31</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1544A51C"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8711DC">
            <w:rPr>
              <w:rFonts w:ascii="Times New Roman" w:eastAsia="Calibri" w:hAnsi="Times New Roman" w:cs="Times New Roman"/>
              <w:b/>
              <w:bCs/>
              <w:color w:val="000000" w:themeColor="text1"/>
              <w:sz w:val="24"/>
              <w:szCs w:val="24"/>
            </w:rPr>
            <w:t>VIENKARTINĖS PRIEMONĖS: INJEKCINĖS ADATOS, PRAILGINIMO LINIJOS IR PRIEMONĖS ATSIURBIMUI</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384DFB90"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AE088D">
                  <w:rPr>
                    <w:webHidden/>
                  </w:rPr>
                  <w:t>1</w:t>
                </w:r>
                <w:r w:rsidR="004E1CB7" w:rsidRPr="004E1CB7">
                  <w:rPr>
                    <w:webHidden/>
                  </w:rPr>
                  <w:fldChar w:fldCharType="end"/>
                </w:r>
              </w:hyperlink>
            </w:p>
            <w:p w14:paraId="1AADF0B7" w14:textId="0A2CDD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AE088D">
                  <w:rPr>
                    <w:webHidden/>
                  </w:rPr>
                  <w:t>1</w:t>
                </w:r>
                <w:r w:rsidRPr="004E1CB7">
                  <w:rPr>
                    <w:webHidden/>
                  </w:rPr>
                  <w:fldChar w:fldCharType="end"/>
                </w:r>
              </w:hyperlink>
            </w:p>
            <w:p w14:paraId="1DF86278" w14:textId="3266FBD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AE088D">
                  <w:rPr>
                    <w:webHidden/>
                  </w:rPr>
                  <w:t>1</w:t>
                </w:r>
                <w:r w:rsidRPr="004E1CB7">
                  <w:rPr>
                    <w:webHidden/>
                  </w:rPr>
                  <w:fldChar w:fldCharType="end"/>
                </w:r>
              </w:hyperlink>
            </w:p>
            <w:p w14:paraId="5CE652BC" w14:textId="12BC0CC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AE088D">
                  <w:rPr>
                    <w:webHidden/>
                  </w:rPr>
                  <w:t>2</w:t>
                </w:r>
                <w:r w:rsidRPr="004E1CB7">
                  <w:rPr>
                    <w:webHidden/>
                  </w:rPr>
                  <w:fldChar w:fldCharType="end"/>
                </w:r>
              </w:hyperlink>
            </w:p>
            <w:p w14:paraId="0B00D888" w14:textId="4EF23B8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AE088D">
                  <w:rPr>
                    <w:webHidden/>
                  </w:rPr>
                  <w:t>2</w:t>
                </w:r>
                <w:r w:rsidRPr="004E1CB7">
                  <w:rPr>
                    <w:webHidden/>
                  </w:rPr>
                  <w:fldChar w:fldCharType="end"/>
                </w:r>
              </w:hyperlink>
            </w:p>
            <w:p w14:paraId="3A7F91E7" w14:textId="6D0A4B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AE088D">
                  <w:rPr>
                    <w:webHidden/>
                  </w:rPr>
                  <w:t>2</w:t>
                </w:r>
                <w:r w:rsidRPr="004E1CB7">
                  <w:rPr>
                    <w:webHidden/>
                  </w:rPr>
                  <w:fldChar w:fldCharType="end"/>
                </w:r>
              </w:hyperlink>
            </w:p>
            <w:p w14:paraId="4B0D231C" w14:textId="7A7A43B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AE088D">
                  <w:rPr>
                    <w:webHidden/>
                  </w:rPr>
                  <w:t>3</w:t>
                </w:r>
                <w:r w:rsidRPr="004E1CB7">
                  <w:rPr>
                    <w:webHidden/>
                  </w:rPr>
                  <w:fldChar w:fldCharType="end"/>
                </w:r>
              </w:hyperlink>
            </w:p>
            <w:p w14:paraId="5208BAFE" w14:textId="47D6E5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AE088D">
                  <w:rPr>
                    <w:webHidden/>
                  </w:rPr>
                  <w:t>3</w:t>
                </w:r>
                <w:r w:rsidRPr="004E1CB7">
                  <w:rPr>
                    <w:webHidden/>
                  </w:rPr>
                  <w:fldChar w:fldCharType="end"/>
                </w:r>
              </w:hyperlink>
            </w:p>
            <w:p w14:paraId="33FA899A" w14:textId="7A6E3ED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AE088D">
                  <w:rPr>
                    <w:webHidden/>
                  </w:rPr>
                  <w:t>3</w:t>
                </w:r>
                <w:r w:rsidRPr="004E1CB7">
                  <w:rPr>
                    <w:webHidden/>
                  </w:rPr>
                  <w:fldChar w:fldCharType="end"/>
                </w:r>
              </w:hyperlink>
            </w:p>
            <w:p w14:paraId="2D7D9EEE" w14:textId="744BBE0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AE088D">
                  <w:rPr>
                    <w:webHidden/>
                  </w:rPr>
                  <w:t>3</w:t>
                </w:r>
                <w:r w:rsidRPr="004E1CB7">
                  <w:rPr>
                    <w:webHidden/>
                  </w:rPr>
                  <w:fldChar w:fldCharType="end"/>
                </w:r>
              </w:hyperlink>
            </w:p>
            <w:p w14:paraId="4746DCF6" w14:textId="4FCE9FC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AE088D">
                  <w:rPr>
                    <w:webHidden/>
                  </w:rPr>
                  <w:t>3</w:t>
                </w:r>
                <w:r w:rsidRPr="004E1CB7">
                  <w:rPr>
                    <w:webHidden/>
                  </w:rPr>
                  <w:fldChar w:fldCharType="end"/>
                </w:r>
              </w:hyperlink>
            </w:p>
            <w:p w14:paraId="0497B4AB" w14:textId="6F6C96F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AE088D">
                  <w:rPr>
                    <w:webHidden/>
                  </w:rPr>
                  <w:t>4</w:t>
                </w:r>
                <w:r w:rsidRPr="004E1CB7">
                  <w:rPr>
                    <w:webHidden/>
                  </w:rPr>
                  <w:fldChar w:fldCharType="end"/>
                </w:r>
              </w:hyperlink>
            </w:p>
            <w:p w14:paraId="4AFABBCB" w14:textId="7BF2CD9A"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AE088D">
                  <w:rPr>
                    <w:webHidden/>
                  </w:rPr>
                  <w:t>6</w:t>
                </w:r>
                <w:r w:rsidRPr="004E1CB7">
                  <w:rPr>
                    <w:webHidden/>
                  </w:rPr>
                  <w:fldChar w:fldCharType="end"/>
                </w:r>
              </w:hyperlink>
            </w:p>
            <w:p w14:paraId="10033304" w14:textId="182D8F6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AE088D">
                  <w:rPr>
                    <w:webHidden/>
                  </w:rPr>
                  <w:t>12</w:t>
                </w:r>
                <w:r w:rsidRPr="004E1CB7">
                  <w:rPr>
                    <w:webHidden/>
                  </w:rPr>
                  <w:fldChar w:fldCharType="end"/>
                </w:r>
              </w:hyperlink>
            </w:p>
            <w:p w14:paraId="65C8D2E1" w14:textId="1087E9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AE088D">
                  <w:rPr>
                    <w:webHidden/>
                  </w:rPr>
                  <w:t>13</w:t>
                </w:r>
                <w:r w:rsidRPr="004E1CB7">
                  <w:rPr>
                    <w:webHidden/>
                  </w:rPr>
                  <w:fldChar w:fldCharType="end"/>
                </w:r>
              </w:hyperlink>
            </w:p>
            <w:p w14:paraId="644EE4F1" w14:textId="2857DE0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AE088D">
                  <w:rPr>
                    <w:webHidden/>
                  </w:rPr>
                  <w:t>14</w:t>
                </w:r>
                <w:r w:rsidRPr="004E1CB7">
                  <w:rPr>
                    <w:webHidden/>
                  </w:rPr>
                  <w:fldChar w:fldCharType="end"/>
                </w:r>
              </w:hyperlink>
            </w:p>
            <w:p w14:paraId="41B1DE46" w14:textId="635DDE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AE088D">
                  <w:rPr>
                    <w:webHidden/>
                  </w:rPr>
                  <w:t>15</w:t>
                </w:r>
                <w:r w:rsidRPr="004E1CB7">
                  <w:rPr>
                    <w:webHidden/>
                  </w:rPr>
                  <w:fldChar w:fldCharType="end"/>
                </w:r>
              </w:hyperlink>
            </w:p>
            <w:p w14:paraId="5FA8EC69" w14:textId="3D30A45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AE088D">
                  <w:rPr>
                    <w:webHidden/>
                  </w:rPr>
                  <w:t>16</w:t>
                </w:r>
                <w:r w:rsidRPr="004E1CB7">
                  <w:rPr>
                    <w:webHidden/>
                  </w:rPr>
                  <w:fldChar w:fldCharType="end"/>
                </w:r>
              </w:hyperlink>
            </w:p>
            <w:p w14:paraId="6E824ED6" w14:textId="4B4646A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AE088D">
                  <w:rPr>
                    <w:webHidden/>
                  </w:rPr>
                  <w:t>17</w:t>
                </w:r>
                <w:r w:rsidRPr="004E1CB7">
                  <w:rPr>
                    <w:webHidden/>
                  </w:rPr>
                  <w:fldChar w:fldCharType="end"/>
                </w:r>
              </w:hyperlink>
            </w:p>
            <w:p w14:paraId="181747A7" w14:textId="1BED9B84"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AE088D">
                  <w:rPr>
                    <w:webHidden/>
                  </w:rPr>
                  <w:t>18</w:t>
                </w:r>
                <w:r w:rsidRPr="004E1CB7">
                  <w:rPr>
                    <w:webHidden/>
                  </w:rPr>
                  <w:fldChar w:fldCharType="end"/>
                </w:r>
              </w:hyperlink>
            </w:p>
            <w:p w14:paraId="2E4ACAB9" w14:textId="4F14190A"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D074BC"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D074BC">
        <w:rPr>
          <w:rFonts w:cs="Times New Roman"/>
          <w:sz w:val="22"/>
          <w:szCs w:val="22"/>
          <w:lang w:val="lt-LT"/>
        </w:rPr>
        <w:t xml:space="preserve">Perkančioji organizacija - VšĮ Klaipėdos universiteto ligoninė, juridinio asmens kodas 306207585, adresas: Liepojos g. 41, LT-92288, Klaipėda. </w:t>
      </w:r>
      <w:r w:rsidRPr="00D074BC">
        <w:rPr>
          <w:rFonts w:cs="Times New Roman"/>
          <w:sz w:val="22"/>
          <w:szCs w:val="22"/>
          <w:bdr w:val="nil"/>
          <w:lang w:val="lt-LT"/>
        </w:rPr>
        <w:t>Perkančioji organizacija yra pridėtinės vertės mokesčio (toliau – PVM) mokėtoja, tačiau sveikatos priežiūros paslaugos PVM neapmokestinamos.</w:t>
      </w:r>
    </w:p>
    <w:p w14:paraId="4D31B71B" w14:textId="7E1E3AC6" w:rsidR="00F60F22" w:rsidRPr="00D074BC"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Pirkimas</w:t>
      </w:r>
      <w:r w:rsidR="00B37854" w:rsidRPr="00D074BC">
        <w:rPr>
          <w:rFonts w:ascii="Times New Roman" w:hAnsi="Times New Roman" w:cs="Times New Roman"/>
          <w:sz w:val="22"/>
          <w:szCs w:val="22"/>
        </w:rPr>
        <w:t xml:space="preserve"> neatlieka</w:t>
      </w:r>
      <w:r w:rsidRPr="00D074BC">
        <w:rPr>
          <w:rFonts w:ascii="Times New Roman" w:hAnsi="Times New Roman" w:cs="Times New Roman"/>
          <w:sz w:val="22"/>
          <w:szCs w:val="22"/>
        </w:rPr>
        <w:t>mas</w:t>
      </w:r>
      <w:r w:rsidR="00B37854"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naudojantis centralizuotų pirkimų katalogu</w:t>
      </w:r>
      <w:r w:rsidRPr="00D074BC">
        <w:rPr>
          <w:rFonts w:ascii="Times New Roman" w:hAnsi="Times New Roman" w:cs="Times New Roman"/>
          <w:sz w:val="22"/>
          <w:szCs w:val="22"/>
        </w:rPr>
        <w:t xml:space="preserve">, nes </w:t>
      </w:r>
      <w:r w:rsidR="005B0ED9" w:rsidRPr="00D074BC">
        <w:rPr>
          <w:rFonts w:ascii="Times New Roman" w:hAnsi="Times New Roman" w:cs="Times New Roman"/>
          <w:sz w:val="22"/>
          <w:szCs w:val="22"/>
        </w:rPr>
        <w:t>tok</w:t>
      </w:r>
      <w:r w:rsidR="002D76EC" w:rsidRPr="00D074BC">
        <w:rPr>
          <w:rFonts w:ascii="Times New Roman" w:hAnsi="Times New Roman" w:cs="Times New Roman"/>
          <w:sz w:val="22"/>
          <w:szCs w:val="22"/>
        </w:rPr>
        <w:t>ių savybių</w:t>
      </w:r>
      <w:r w:rsidR="005B0ED9" w:rsidRPr="00D074BC">
        <w:rPr>
          <w:rFonts w:ascii="Times New Roman" w:hAnsi="Times New Roman" w:cs="Times New Roman"/>
          <w:sz w:val="22"/>
          <w:szCs w:val="22"/>
        </w:rPr>
        <w:t xml:space="preserve"> medicininės paskirties </w:t>
      </w:r>
      <w:r w:rsidR="005635B2">
        <w:rPr>
          <w:rFonts w:ascii="Times New Roman" w:hAnsi="Times New Roman" w:cs="Times New Roman"/>
          <w:sz w:val="22"/>
          <w:szCs w:val="22"/>
        </w:rPr>
        <w:t>prekių</w:t>
      </w:r>
      <w:r w:rsidR="005B0ED9" w:rsidRPr="00D074BC">
        <w:rPr>
          <w:rFonts w:ascii="Times New Roman" w:hAnsi="Times New Roman" w:cs="Times New Roman"/>
          <w:sz w:val="22"/>
          <w:szCs w:val="22"/>
        </w:rPr>
        <w:t xml:space="preserve"> CPO katalogas nesiūlo</w:t>
      </w:r>
      <w:r w:rsidR="008C5F5E"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 xml:space="preserve"> </w:t>
      </w:r>
    </w:p>
    <w:p w14:paraId="056BAB71" w14:textId="29518EB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Times New Roman" w:hAnsi="Times New Roman" w:cs="Times New Roman"/>
          <w:sz w:val="22"/>
          <w:szCs w:val="22"/>
        </w:rPr>
        <w:t>Perkančioji organizacija nerezervuoja teisės dalyvauti pirkime.</w:t>
      </w:r>
    </w:p>
    <w:p w14:paraId="6F5BFB8F" w14:textId="0F1F3C0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Stebėtojai dalyvauti Komisijos posėdžiuose nėra kviečiami.</w:t>
      </w:r>
    </w:p>
    <w:p w14:paraId="39603E6D" w14:textId="3CF38464" w:rsidR="005E62F0" w:rsidRPr="00D074BC"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Atliekamas žaliasis pirkimas. Pirkimas vykdomas vadovaujantis </w:t>
      </w:r>
      <w:hyperlink r:id="rId13" w:history="1">
        <w:r w:rsidRPr="00D074B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074BC">
        <w:rPr>
          <w:rFonts w:ascii="Times New Roman" w:hAnsi="Times New Roman" w:cs="Times New Roman"/>
          <w:sz w:val="22"/>
          <w:szCs w:val="22"/>
        </w:rPr>
        <w:t xml:space="preserve">“ </w:t>
      </w:r>
      <w:r w:rsidRPr="00D074BC">
        <w:rPr>
          <w:rFonts w:ascii="Times New Roman" w:hAnsi="Times New Roman" w:cs="Times New Roman"/>
          <w:color w:val="000000"/>
          <w:sz w:val="22"/>
          <w:szCs w:val="22"/>
        </w:rPr>
        <w:t xml:space="preserve">4.4.4. </w:t>
      </w:r>
      <w:r w:rsidRPr="00D074BC">
        <w:rPr>
          <w:rFonts w:ascii="Times New Roman" w:hAnsi="Times New Roman" w:cs="Times New Roman"/>
          <w:sz w:val="22"/>
          <w:szCs w:val="22"/>
        </w:rPr>
        <w:t>punktu -</w:t>
      </w:r>
      <w:r w:rsidRPr="00D074BC">
        <w:rPr>
          <w:rFonts w:ascii="Times New Roman" w:hAnsi="Times New Roman" w:cs="Times New Roman"/>
          <w:color w:val="000000"/>
          <w:sz w:val="22"/>
          <w:szCs w:val="22"/>
        </w:rPr>
        <w:t xml:space="preserve"> pirkdamas produktą pirkimo vykdytojas savarankiškai nustato aplinkos apsaugos kriterijus.</w:t>
      </w:r>
      <w:r w:rsidRPr="00D074BC">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D074BC">
        <w:rPr>
          <w:rFonts w:ascii="Times New Roman" w:hAnsi="Times New Roman" w:cs="Times New Roman"/>
          <w:sz w:val="22"/>
          <w:szCs w:val="22"/>
        </w:rPr>
        <w:t>.</w:t>
      </w:r>
    </w:p>
    <w:p w14:paraId="2413C02D" w14:textId="6892AD49"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D074BC">
        <w:rPr>
          <w:rFonts w:ascii="Times New Roman" w:eastAsia="Arial" w:hAnsi="Times New Roman" w:cs="Times New Roman"/>
          <w:sz w:val="22"/>
          <w:szCs w:val="22"/>
        </w:rPr>
        <w:t xml:space="preserve">Išankstinis skelbimas apie </w:t>
      </w:r>
      <w:r w:rsidR="007A68AD"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irkimą nebuvo paskelbtas</w:t>
      </w:r>
      <w:r w:rsidR="00354CAC" w:rsidRPr="00D074BC">
        <w:rPr>
          <w:rFonts w:ascii="Times New Roman" w:eastAsia="Arial" w:hAnsi="Times New Roman" w:cs="Times New Roman"/>
          <w:sz w:val="22"/>
          <w:szCs w:val="22"/>
        </w:rPr>
        <w:t>,</w:t>
      </w:r>
    </w:p>
    <w:p w14:paraId="72EF28E7" w14:textId="29B97633" w:rsidR="00AF1430" w:rsidRPr="00D074BC"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lang w:eastAsia="en-US"/>
        </w:rPr>
        <w:t>P</w:t>
      </w:r>
      <w:r w:rsidR="00E32C8E" w:rsidRPr="00D074BC">
        <w:rPr>
          <w:rFonts w:ascii="Times New Roman" w:hAnsi="Times New Roman" w:cs="Times New Roman"/>
          <w:sz w:val="22"/>
          <w:szCs w:val="22"/>
          <w:lang w:eastAsia="en-US"/>
        </w:rPr>
        <w:t xml:space="preserve">irkime </w:t>
      </w:r>
      <w:r w:rsidR="007A68AD" w:rsidRPr="00D074BC">
        <w:rPr>
          <w:rFonts w:ascii="Times New Roman" w:hAnsi="Times New Roman" w:cs="Times New Roman"/>
          <w:sz w:val="22"/>
          <w:szCs w:val="22"/>
        </w:rPr>
        <w:t>perkančioji organizacija</w:t>
      </w:r>
      <w:r w:rsidR="00E32C8E" w:rsidRPr="00D074BC">
        <w:rPr>
          <w:rFonts w:ascii="Times New Roman" w:hAnsi="Times New Roman" w:cs="Times New Roman"/>
          <w:sz w:val="22"/>
          <w:szCs w:val="22"/>
          <w:lang w:eastAsia="en-US"/>
        </w:rPr>
        <w:t xml:space="preserve"> nenumato skelbti pranešimo dėl savanoriško </w:t>
      </w:r>
      <w:proofErr w:type="spellStart"/>
      <w:r w:rsidR="00E32C8E" w:rsidRPr="00D074BC">
        <w:rPr>
          <w:rFonts w:ascii="Times New Roman" w:hAnsi="Times New Roman" w:cs="Times New Roman"/>
          <w:i/>
          <w:iCs/>
          <w:sz w:val="22"/>
          <w:szCs w:val="22"/>
          <w:lang w:eastAsia="en-US"/>
        </w:rPr>
        <w:t>ex</w:t>
      </w:r>
      <w:proofErr w:type="spellEnd"/>
      <w:r w:rsidR="00E32C8E" w:rsidRPr="00D074BC">
        <w:rPr>
          <w:rFonts w:ascii="Times New Roman" w:hAnsi="Times New Roman" w:cs="Times New Roman"/>
          <w:i/>
          <w:iCs/>
          <w:sz w:val="22"/>
          <w:szCs w:val="22"/>
          <w:lang w:eastAsia="en-US"/>
        </w:rPr>
        <w:t xml:space="preserve"> ante</w:t>
      </w:r>
      <w:r w:rsidR="00E32C8E" w:rsidRPr="00D074BC">
        <w:rPr>
          <w:rFonts w:ascii="Times New Roman" w:hAnsi="Times New Roman" w:cs="Times New Roman"/>
          <w:sz w:val="22"/>
          <w:szCs w:val="22"/>
          <w:lang w:eastAsia="en-US"/>
        </w:rPr>
        <w:t xml:space="preserve"> skaidrumo.</w:t>
      </w:r>
    </w:p>
    <w:p w14:paraId="278EA4A0" w14:textId="524E9FA6" w:rsidR="00AF1430" w:rsidRPr="00D074BC"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Pirkime neleidžia</w:t>
      </w:r>
      <w:r w:rsidR="00216820" w:rsidRPr="00D074BC">
        <w:rPr>
          <w:rFonts w:ascii="Times New Roman" w:hAnsi="Times New Roman" w:cs="Times New Roman"/>
          <w:sz w:val="22"/>
          <w:szCs w:val="22"/>
        </w:rPr>
        <w:t>ma</w:t>
      </w:r>
      <w:r w:rsidRPr="00D074BC">
        <w:rPr>
          <w:rFonts w:ascii="Times New Roman" w:hAnsi="Times New Roman" w:cs="Times New Roman"/>
          <w:sz w:val="22"/>
          <w:szCs w:val="22"/>
        </w:rPr>
        <w:t xml:space="preserve"> pateikti alternatyvių </w:t>
      </w:r>
      <w:r w:rsidR="00D27E76" w:rsidRPr="00D074BC">
        <w:rPr>
          <w:rFonts w:ascii="Times New Roman" w:hAnsi="Times New Roman" w:cs="Times New Roman"/>
          <w:sz w:val="22"/>
          <w:szCs w:val="22"/>
        </w:rPr>
        <w:t>p</w:t>
      </w:r>
      <w:r w:rsidRPr="00D074BC">
        <w:rPr>
          <w:rFonts w:ascii="Times New Roman" w:hAnsi="Times New Roman" w:cs="Times New Roman"/>
          <w:sz w:val="22"/>
          <w:szCs w:val="22"/>
        </w:rPr>
        <w:t xml:space="preserve">asiūlymų. </w:t>
      </w:r>
    </w:p>
    <w:p w14:paraId="0C002F05" w14:textId="68A15AD1"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Arial" w:hAnsi="Times New Roman" w:cs="Times New Roman"/>
          <w:sz w:val="22"/>
          <w:szCs w:val="22"/>
        </w:rPr>
        <w:t xml:space="preserve">Bendrosios </w:t>
      </w:r>
      <w:r w:rsidR="007E5F55" w:rsidRPr="00D074BC">
        <w:rPr>
          <w:rFonts w:ascii="Times New Roman" w:eastAsia="Arial" w:hAnsi="Times New Roman" w:cs="Times New Roman"/>
          <w:sz w:val="22"/>
          <w:szCs w:val="22"/>
        </w:rPr>
        <w:t xml:space="preserve">pirkimo </w:t>
      </w:r>
      <w:r w:rsidRPr="00D074BC">
        <w:rPr>
          <w:rFonts w:ascii="Times New Roman" w:eastAsia="Arial" w:hAnsi="Times New Roman" w:cs="Times New Roman"/>
          <w:sz w:val="22"/>
          <w:szCs w:val="22"/>
        </w:rPr>
        <w:t>sąlygos yra neatskiriama ši</w:t>
      </w:r>
      <w:r w:rsidR="00C07F25" w:rsidRPr="00D074BC">
        <w:rPr>
          <w:rFonts w:ascii="Times New Roman" w:eastAsia="Arial" w:hAnsi="Times New Roman" w:cs="Times New Roman"/>
          <w:sz w:val="22"/>
          <w:szCs w:val="22"/>
        </w:rPr>
        <w:t>ų</w:t>
      </w:r>
      <w:r w:rsidRPr="00D074BC">
        <w:rPr>
          <w:rFonts w:ascii="Times New Roman" w:eastAsia="Arial" w:hAnsi="Times New Roman" w:cs="Times New Roman"/>
          <w:sz w:val="22"/>
          <w:szCs w:val="22"/>
        </w:rPr>
        <w:t xml:space="preserve"> </w:t>
      </w:r>
      <w:r w:rsidR="00F4541C"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irkimo sąlygų dalis.</w:t>
      </w:r>
    </w:p>
    <w:p w14:paraId="16F69AD7" w14:textId="77777777" w:rsidR="00C92244" w:rsidRPr="00D074BC"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Perkančiosios organizacijos kontaktiniai asmenys: </w:t>
      </w:r>
    </w:p>
    <w:p w14:paraId="0D9ED4E5" w14:textId="77777777" w:rsidR="00C92244" w:rsidRPr="00D074BC"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D074BC">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D074BC">
          <w:rPr>
            <w:rStyle w:val="Hipersaitas"/>
            <w:rFonts w:ascii="Times New Roman" w:hAnsi="Times New Roman" w:cs="Times New Roman"/>
            <w:color w:val="0070C0"/>
            <w:sz w:val="22"/>
            <w:szCs w:val="22"/>
            <w:u w:val="single"/>
          </w:rPr>
          <w:t>zilvinas.balsevicius@kul.lt</w:t>
        </w:r>
      </w:hyperlink>
      <w:r w:rsidRPr="00D074BC">
        <w:rPr>
          <w:rFonts w:ascii="Times New Roman" w:hAnsi="Times New Roman" w:cs="Times New Roman"/>
          <w:sz w:val="22"/>
          <w:szCs w:val="22"/>
        </w:rPr>
        <w:t xml:space="preserve"> .</w:t>
      </w:r>
    </w:p>
    <w:p w14:paraId="05C3788B" w14:textId="4881286E" w:rsidR="005D7D6C" w:rsidRPr="005635B2" w:rsidRDefault="005D7D6C"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5635B2">
        <w:rPr>
          <w:rFonts w:ascii="Times New Roman" w:hAnsi="Times New Roman" w:cs="Times New Roman"/>
          <w:sz w:val="22"/>
          <w:szCs w:val="22"/>
        </w:rPr>
        <w:t xml:space="preserve">Pirkimo objekto klausimais: Violeta Kaulitzky, </w:t>
      </w:r>
      <w:proofErr w:type="spellStart"/>
      <w:r w:rsidRPr="005635B2">
        <w:rPr>
          <w:rFonts w:ascii="Times New Roman" w:hAnsi="Times New Roman" w:cs="Times New Roman"/>
          <w:sz w:val="22"/>
          <w:szCs w:val="22"/>
        </w:rPr>
        <w:t>Gastroenterologijos</w:t>
      </w:r>
      <w:proofErr w:type="spellEnd"/>
      <w:r w:rsidRPr="005635B2">
        <w:rPr>
          <w:rFonts w:ascii="Times New Roman" w:hAnsi="Times New Roman" w:cs="Times New Roman"/>
          <w:sz w:val="22"/>
          <w:szCs w:val="22"/>
        </w:rPr>
        <w:t xml:space="preserve"> skyriaus vyr. slaugytoja, el. p. </w:t>
      </w:r>
      <w:hyperlink r:id="rId15" w:history="1">
        <w:r w:rsidRPr="005635B2">
          <w:rPr>
            <w:rStyle w:val="Hipersaitas"/>
            <w:rFonts w:ascii="Times New Roman" w:hAnsi="Times New Roman" w:cs="Times New Roman"/>
            <w:color w:val="0070C0"/>
            <w:sz w:val="22"/>
            <w:szCs w:val="22"/>
            <w:u w:val="single"/>
          </w:rPr>
          <w:t>violeta.kaulitzky@kul.lt</w:t>
        </w:r>
      </w:hyperlink>
      <w:r w:rsidRPr="005635B2">
        <w:rPr>
          <w:rFonts w:ascii="Times New Roman" w:hAnsi="Times New Roman" w:cs="Times New Roman"/>
          <w:sz w:val="22"/>
          <w:szCs w:val="22"/>
        </w:rPr>
        <w:t xml:space="preserve"> , tel.  +37065274866</w:t>
      </w:r>
      <w:r w:rsidR="005635B2" w:rsidRPr="005635B2">
        <w:rPr>
          <w:rFonts w:ascii="Times New Roman" w:hAnsi="Times New Roman" w:cs="Times New Roman"/>
          <w:sz w:val="22"/>
          <w:szCs w:val="22"/>
        </w:rPr>
        <w:t xml:space="preserve"> ir </w:t>
      </w:r>
      <w:r w:rsidR="005635B2" w:rsidRPr="005635B2">
        <w:rPr>
          <w:rFonts w:ascii="Times New Roman" w:eastAsia="Calibri" w:hAnsi="Times New Roman" w:cs="Times New Roman"/>
          <w:sz w:val="22"/>
          <w:szCs w:val="22"/>
          <w14:ligatures w14:val="standardContextual"/>
        </w:rPr>
        <w:t xml:space="preserve">Deimantė </w:t>
      </w:r>
      <w:proofErr w:type="spellStart"/>
      <w:r w:rsidR="005635B2" w:rsidRPr="005635B2">
        <w:rPr>
          <w:rFonts w:ascii="Times New Roman" w:eastAsia="Calibri" w:hAnsi="Times New Roman" w:cs="Times New Roman"/>
          <w:sz w:val="22"/>
          <w:szCs w:val="22"/>
          <w14:ligatures w14:val="standardContextual"/>
        </w:rPr>
        <w:t>Kerienė</w:t>
      </w:r>
      <w:proofErr w:type="spellEnd"/>
      <w:r w:rsidR="005635B2" w:rsidRPr="005635B2">
        <w:rPr>
          <w:rFonts w:ascii="Times New Roman" w:eastAsia="Calibri" w:hAnsi="Times New Roman" w:cs="Times New Roman"/>
          <w:sz w:val="22"/>
          <w:szCs w:val="22"/>
          <w14:ligatures w14:val="standardContextual"/>
        </w:rPr>
        <w:t xml:space="preserve">, Širdies chirurgijos ir kraujagyslių ligų klinikos, Specializuotos širdies chirurgijos intensyviosios terapijos sektoriaus vyr. anestezijos ir intensyviosios terapijos slaugytoja, tel. + 370 46 491071, el. paštas </w:t>
      </w:r>
      <w:hyperlink r:id="rId16" w:history="1">
        <w:r w:rsidR="005635B2" w:rsidRPr="005635B2">
          <w:rPr>
            <w:rStyle w:val="Hipersaitas"/>
            <w:rFonts w:ascii="Times New Roman" w:hAnsi="Times New Roman" w:cs="Times New Roman"/>
            <w:color w:val="0070C0"/>
            <w:sz w:val="22"/>
            <w:szCs w:val="22"/>
            <w:u w:val="single"/>
          </w:rPr>
          <w:t>deimante.keriene@kul.lt</w:t>
        </w:r>
      </w:hyperlink>
      <w:r w:rsidR="005635B2">
        <w:rPr>
          <w:rFonts w:ascii="Times New Roman" w:hAnsi="Times New Roman" w:cs="Times New Roman"/>
          <w:sz w:val="22"/>
          <w:szCs w:val="22"/>
        </w:rPr>
        <w:t xml:space="preserve"> </w:t>
      </w:r>
    </w:p>
    <w:p w14:paraId="5DEDEBC7" w14:textId="6C2A1141" w:rsidR="00B41C66" w:rsidRPr="00EB617A" w:rsidRDefault="00B41C66"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61B45B29"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5D7D6C">
        <w:rPr>
          <w:rFonts w:ascii="Times New Roman" w:eastAsia="Calibri" w:hAnsi="Times New Roman" w:cs="Times New Roman"/>
          <w:color w:val="000000" w:themeColor="text1"/>
          <w:sz w:val="22"/>
          <w:szCs w:val="22"/>
        </w:rPr>
        <w:t>vienkartines priemones –</w:t>
      </w:r>
      <w:r w:rsidR="005635B2">
        <w:rPr>
          <w:rFonts w:ascii="Times New Roman" w:eastAsia="Calibri" w:hAnsi="Times New Roman" w:cs="Times New Roman"/>
          <w:b/>
          <w:bCs/>
          <w:color w:val="000000" w:themeColor="text1"/>
          <w:sz w:val="24"/>
          <w:szCs w:val="24"/>
        </w:rPr>
        <w:t xml:space="preserve"> </w:t>
      </w:r>
      <w:r w:rsidR="005635B2" w:rsidRPr="005635B2">
        <w:rPr>
          <w:rFonts w:ascii="Times New Roman" w:eastAsia="Calibri" w:hAnsi="Times New Roman" w:cs="Times New Roman"/>
          <w:color w:val="000000" w:themeColor="text1"/>
          <w:sz w:val="22"/>
          <w:szCs w:val="22"/>
        </w:rPr>
        <w:t>injekcines adatas, prailginimo linijas ir priemones atsiurbimui</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56DC82B4" w14:textId="46D7B967" w:rsidR="00151333" w:rsidRDefault="000331C7"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Pirkimo objektas skaidomas į </w:t>
      </w:r>
      <w:r w:rsidR="005635B2">
        <w:rPr>
          <w:rFonts w:ascii="Times New Roman" w:hAnsi="Times New Roman" w:cs="Times New Roman"/>
          <w:sz w:val="22"/>
          <w:szCs w:val="22"/>
        </w:rPr>
        <w:t>3</w:t>
      </w:r>
      <w:r w:rsidRPr="004A7501">
        <w:rPr>
          <w:rFonts w:ascii="Times New Roman" w:hAnsi="Times New Roman" w:cs="Times New Roman"/>
          <w:sz w:val="22"/>
          <w:szCs w:val="22"/>
        </w:rPr>
        <w:t xml:space="preserve"> dalis</w:t>
      </w:r>
      <w:r w:rsidR="005635B2">
        <w:rPr>
          <w:rFonts w:ascii="Times New Roman" w:hAnsi="Times New Roman" w:cs="Times New Roman"/>
          <w:sz w:val="22"/>
          <w:szCs w:val="22"/>
        </w:rPr>
        <w:t>:</w:t>
      </w:r>
    </w:p>
    <w:p w14:paraId="500CC583" w14:textId="565170BB" w:rsidR="000331C7" w:rsidRPr="005635B2" w:rsidRDefault="000331C7" w:rsidP="000331C7">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2.2.1. </w:t>
      </w:r>
      <w:r w:rsidR="005635B2" w:rsidRPr="005635B2">
        <w:rPr>
          <w:rFonts w:ascii="Times New Roman" w:eastAsia="Calibri" w:hAnsi="Times New Roman" w:cs="Times New Roman"/>
          <w:color w:val="000000" w:themeColor="text1"/>
          <w:sz w:val="22"/>
          <w:szCs w:val="22"/>
        </w:rPr>
        <w:t>injekcinės adatos</w:t>
      </w:r>
      <w:r w:rsidR="005635B2" w:rsidRPr="005635B2">
        <w:rPr>
          <w:rFonts w:ascii="Times New Roman" w:hAnsi="Times New Roman" w:cs="Times New Roman"/>
          <w:sz w:val="22"/>
          <w:szCs w:val="22"/>
        </w:rPr>
        <w:t>;</w:t>
      </w:r>
      <w:r w:rsidRPr="005635B2">
        <w:rPr>
          <w:rFonts w:ascii="Times New Roman" w:hAnsi="Times New Roman" w:cs="Times New Roman"/>
          <w:sz w:val="22"/>
          <w:szCs w:val="22"/>
        </w:rPr>
        <w:t xml:space="preserve"> </w:t>
      </w:r>
    </w:p>
    <w:p w14:paraId="18C3C8CE" w14:textId="7E3E4E53" w:rsidR="000331C7" w:rsidRPr="005635B2" w:rsidRDefault="000331C7" w:rsidP="005D7D6C">
      <w:pPr>
        <w:tabs>
          <w:tab w:val="left" w:pos="1701"/>
        </w:tabs>
        <w:spacing w:after="0" w:line="235" w:lineRule="auto"/>
        <w:ind w:firstLine="709"/>
        <w:jc w:val="both"/>
        <w:rPr>
          <w:rFonts w:ascii="Times New Roman" w:eastAsia="Calibri" w:hAnsi="Times New Roman" w:cs="Times New Roman"/>
          <w:color w:val="000000" w:themeColor="text1"/>
          <w:sz w:val="22"/>
          <w:szCs w:val="22"/>
        </w:rPr>
      </w:pPr>
      <w:r w:rsidRPr="005635B2">
        <w:rPr>
          <w:rFonts w:ascii="Times New Roman" w:hAnsi="Times New Roman" w:cs="Times New Roman"/>
          <w:sz w:val="22"/>
          <w:szCs w:val="22"/>
        </w:rPr>
        <w:t xml:space="preserve">2.2.2. </w:t>
      </w:r>
      <w:r w:rsidR="005635B2" w:rsidRPr="005635B2">
        <w:rPr>
          <w:rFonts w:ascii="Times New Roman" w:eastAsia="Calibri" w:hAnsi="Times New Roman" w:cs="Times New Roman"/>
          <w:color w:val="000000" w:themeColor="text1"/>
          <w:sz w:val="22"/>
          <w:szCs w:val="22"/>
        </w:rPr>
        <w:t>prailginimo linijos;</w:t>
      </w:r>
    </w:p>
    <w:p w14:paraId="0C2B6F5B" w14:textId="10AF7EDA" w:rsidR="005635B2" w:rsidRPr="000331C7" w:rsidRDefault="005635B2" w:rsidP="005D7D6C">
      <w:pPr>
        <w:tabs>
          <w:tab w:val="left" w:pos="1701"/>
        </w:tabs>
        <w:spacing w:after="0" w:line="235" w:lineRule="auto"/>
        <w:ind w:firstLine="709"/>
        <w:jc w:val="both"/>
        <w:rPr>
          <w:rFonts w:ascii="Times New Roman" w:hAnsi="Times New Roman" w:cs="Times New Roman"/>
          <w:sz w:val="22"/>
          <w:szCs w:val="22"/>
        </w:rPr>
      </w:pPr>
      <w:r w:rsidRPr="005635B2">
        <w:rPr>
          <w:rFonts w:ascii="Times New Roman" w:hAnsi="Times New Roman" w:cs="Times New Roman"/>
          <w:sz w:val="22"/>
          <w:szCs w:val="22"/>
        </w:rPr>
        <w:t xml:space="preserve">2.2.3. </w:t>
      </w:r>
      <w:r w:rsidRPr="005635B2">
        <w:rPr>
          <w:rFonts w:ascii="Times New Roman" w:eastAsia="Calibri" w:hAnsi="Times New Roman" w:cs="Times New Roman"/>
          <w:color w:val="000000" w:themeColor="text1"/>
          <w:sz w:val="22"/>
          <w:szCs w:val="22"/>
        </w:rPr>
        <w:t>priemonės atsiurbimui</w:t>
      </w:r>
      <w:r>
        <w:rPr>
          <w:rFonts w:ascii="Times New Roman" w:eastAsia="Calibri" w:hAnsi="Times New Roman" w:cs="Times New Roman"/>
          <w:color w:val="000000" w:themeColor="text1"/>
          <w:sz w:val="22"/>
          <w:szCs w:val="22"/>
        </w:rPr>
        <w:t>.</w:t>
      </w:r>
    </w:p>
    <w:p w14:paraId="56ACC6F1" w14:textId="4505EEBF" w:rsidR="000331C7" w:rsidRDefault="000331C7"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p>
    <w:p w14:paraId="1FD52AA3" w14:textId="55A5689C" w:rsidR="005B13BE" w:rsidRDefault="005B13BE"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vykdomi </w:t>
      </w:r>
      <w:r w:rsidR="005635B2">
        <w:rPr>
          <w:rFonts w:ascii="Times New Roman" w:hAnsi="Times New Roman" w:cs="Times New Roman"/>
          <w:sz w:val="22"/>
          <w:szCs w:val="22"/>
        </w:rPr>
        <w:t>36</w:t>
      </w:r>
      <w:r w:rsidRPr="00346079">
        <w:rPr>
          <w:rFonts w:ascii="Times New Roman" w:hAnsi="Times New Roman" w:cs="Times New Roman"/>
          <w:sz w:val="22"/>
          <w:szCs w:val="22"/>
        </w:rPr>
        <w:t xml:space="preserve"> mėnesi</w:t>
      </w:r>
      <w:r w:rsidR="005635B2">
        <w:rPr>
          <w:rFonts w:ascii="Times New Roman" w:hAnsi="Times New Roman" w:cs="Times New Roman"/>
          <w:sz w:val="22"/>
          <w:szCs w:val="22"/>
        </w:rPr>
        <w:t>us</w:t>
      </w:r>
      <w:r w:rsidRPr="00346079">
        <w:rPr>
          <w:rFonts w:ascii="Times New Roman" w:hAnsi="Times New Roman" w:cs="Times New Roman"/>
          <w:sz w:val="22"/>
          <w:szCs w:val="22"/>
        </w:rPr>
        <w:t>.</w:t>
      </w:r>
      <w:r>
        <w:rPr>
          <w:rFonts w:ascii="Times New Roman" w:hAnsi="Times New Roman" w:cs="Times New Roman"/>
          <w:sz w:val="22"/>
          <w:szCs w:val="22"/>
        </w:rPr>
        <w:t xml:space="preserve"> </w:t>
      </w:r>
    </w:p>
    <w:p w14:paraId="0CA81FB8" w14:textId="5A62EAC3" w:rsidR="00325243" w:rsidRPr="00EB617A" w:rsidRDefault="00E53E12"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lastRenderedPageBreak/>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719FC1E8" w:rsidR="00851548" w:rsidRPr="007B6ED8" w:rsidRDefault="00851548" w:rsidP="007B6ED8">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7B6ED8">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7B6ED8">
        <w:rPr>
          <w:rFonts w:ascii="Times New Roman" w:eastAsia="Times New Roman" w:hAnsi="Times New Roman" w:cs="Times New Roman"/>
          <w:sz w:val="22"/>
          <w:szCs w:val="22"/>
          <w:lang w:eastAsia="en-US"/>
        </w:rPr>
        <w:t>kvazisubtiekėjai</w:t>
      </w:r>
      <w:proofErr w:type="spellEnd"/>
      <w:r w:rsidRPr="007B6ED8">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7B6ED8">
        <w:rPr>
          <w:rFonts w:ascii="Times New Roman" w:eastAsia="Times New Roman" w:hAnsi="Times New Roman" w:cs="Times New Roman"/>
          <w:sz w:val="22"/>
          <w:szCs w:val="22"/>
          <w:lang w:eastAsia="en-US"/>
        </w:rPr>
        <w:t xml:space="preserve"> 8</w:t>
      </w:r>
      <w:r w:rsidRPr="007B6ED8">
        <w:rPr>
          <w:rFonts w:ascii="Times New Roman" w:eastAsia="Times New Roman" w:hAnsi="Times New Roman" w:cs="Times New Roman"/>
          <w:sz w:val="22"/>
          <w:szCs w:val="22"/>
          <w:lang w:eastAsia="en-US"/>
        </w:rPr>
        <w:t xml:space="preserve"> ir</w:t>
      </w:r>
      <w:r w:rsidR="00FE514B" w:rsidRPr="007B6ED8">
        <w:rPr>
          <w:rFonts w:ascii="Times New Roman" w:eastAsia="Times New Roman" w:hAnsi="Times New Roman" w:cs="Times New Roman"/>
          <w:sz w:val="22"/>
          <w:szCs w:val="22"/>
          <w:lang w:eastAsia="en-US"/>
        </w:rPr>
        <w:t xml:space="preserve"> 9</w:t>
      </w:r>
      <w:r w:rsidRPr="007B6ED8">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7B6ED8">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0A00FB5D" w14:textId="62B7CAFE" w:rsidR="007D3A03" w:rsidRPr="007D3A03" w:rsidRDefault="007D3A03"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w:t>
      </w:r>
      <w:r w:rsidRPr="00EB617A">
        <w:rPr>
          <w:rFonts w:ascii="Times New Roman" w:hAnsi="Times New Roman" w:cs="Times New Roman"/>
          <w:sz w:val="22"/>
          <w:szCs w:val="22"/>
        </w:rPr>
        <w:lastRenderedPageBreak/>
        <w:t xml:space="preserve">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0E0B0FF4" w:rsidR="00337CC1" w:rsidRPr="00EB617A" w:rsidRDefault="0006204B"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6.1.11 punkte Jei pasiūlymas ar kiti jo dokumentai (išskyrus 6.1.1</w:t>
      </w:r>
      <w:r w:rsidR="007D3A03">
        <w:rPr>
          <w:rFonts w:ascii="Times New Roman" w:eastAsia="Arial" w:hAnsi="Times New Roman" w:cs="Times New Roman"/>
          <w:sz w:val="22"/>
          <w:szCs w:val="22"/>
        </w:rPr>
        <w:t>2</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7B6ED8">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7B6ED8">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7B6ED8">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7B6ED8">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7B6ED8">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7B6ED8">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7B6ED8">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lastRenderedPageBreak/>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t>Kitos sąlygos</w:t>
      </w:r>
      <w:bookmarkEnd w:id="43"/>
    </w:p>
    <w:p w14:paraId="35466C49" w14:textId="245B5476" w:rsidR="007B6ED8" w:rsidRPr="00612A04" w:rsidRDefault="007B6ED8" w:rsidP="007B6ED8">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612A04">
        <w:rPr>
          <w:rFonts w:cs="Times New Roman"/>
          <w:color w:val="auto"/>
          <w:sz w:val="22"/>
          <w:szCs w:val="22"/>
          <w:lang w:val="lt-LT"/>
        </w:rPr>
        <w:t xml:space="preserve"> darbo dienas neatlygintinai turi perkančiajai organizacijai pristatyti  prekių pavyzdžius. </w:t>
      </w:r>
      <w:r w:rsidRPr="00612A04">
        <w:rPr>
          <w:rFonts w:cs="Times New Roman"/>
          <w:sz w:val="22"/>
          <w:szCs w:val="22"/>
          <w:lang w:val="lt-LT"/>
        </w:rPr>
        <w:t>Nepateikus pavyzdžių – pasiūlymai bus atmesti.</w:t>
      </w:r>
    </w:p>
    <w:p w14:paraId="69B4F5DF" w14:textId="5EC3E777" w:rsidR="007B6ED8" w:rsidRPr="00612A04" w:rsidRDefault="007B6ED8" w:rsidP="007B6ED8">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Jei prekės susideda iš komplektuojančių dalių, visos dalys pristačius prekės pavyzdžius turi būti surinktos taip, kad prekę galima būtų naudoti pagal paskirtį.</w:t>
      </w:r>
    </w:p>
    <w:p w14:paraId="5E49658B" w14:textId="1C93ADB4" w:rsidR="007B6ED8" w:rsidRPr="00612A04" w:rsidRDefault="007B6ED8" w:rsidP="007B6ED8">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Prekių pavyzdžių pristatymo laikas turi būti suderinamas su pirkimo sąlygose nurodytu perkančiosios organizacijos atstovu, atsakingu už bendravimą su tiekėjais.</w:t>
      </w:r>
    </w:p>
    <w:p w14:paraId="40C9772A" w14:textId="687B9453" w:rsidR="007B6ED8" w:rsidRPr="00612A04" w:rsidRDefault="007B6ED8" w:rsidP="007B6ED8">
      <w:pPr>
        <w:pStyle w:val="Body2"/>
        <w:numPr>
          <w:ilvl w:val="1"/>
          <w:numId w:val="1"/>
        </w:numPr>
        <w:tabs>
          <w:tab w:val="left" w:pos="1276"/>
        </w:tabs>
        <w:spacing w:after="0"/>
        <w:ind w:left="0" w:firstLine="709"/>
        <w:rPr>
          <w:rFonts w:eastAsia="Calibri" w:cs="Times New Roman"/>
          <w:sz w:val="22"/>
          <w:szCs w:val="22"/>
        </w:rPr>
      </w:pPr>
      <w:r w:rsidRPr="00612A04">
        <w:rPr>
          <w:rFonts w:cs="Times New Roman"/>
          <w:color w:val="auto"/>
          <w:sz w:val="22"/>
          <w:szCs w:val="22"/>
          <w:lang w:val="lt-LT"/>
        </w:rPr>
        <w:t xml:space="preserve">Prekių pavyzdžių pateikimo išlaidas dengia tiekėjai. Perkančioji organizacija neprisiima prekių pavyzdžių atsitiktinio sugadinimo ar sunaikinimo išlaidų. </w:t>
      </w:r>
    </w:p>
    <w:p w14:paraId="0BED4ECB" w14:textId="77777777" w:rsidR="007B6ED8" w:rsidRPr="00612A04" w:rsidRDefault="007B6ED8" w:rsidP="007B6ED8">
      <w:pPr>
        <w:pStyle w:val="Body2"/>
        <w:numPr>
          <w:ilvl w:val="1"/>
          <w:numId w:val="1"/>
        </w:numPr>
        <w:shd w:val="clear" w:color="auto" w:fill="FFFFFF"/>
        <w:tabs>
          <w:tab w:val="left" w:pos="1276"/>
        </w:tabs>
        <w:spacing w:after="0"/>
        <w:ind w:left="0" w:firstLine="709"/>
        <w:rPr>
          <w:rFonts w:eastAsia="Calibri" w:cs="Times New Roman"/>
          <w:sz w:val="22"/>
          <w:szCs w:val="22"/>
        </w:rPr>
        <w:sectPr w:rsidR="007B6ED8" w:rsidRPr="00612A04" w:rsidSect="007B6ED8">
          <w:footerReference w:type="default" r:id="rId17"/>
          <w:pgSz w:w="12240" w:h="15840"/>
          <w:pgMar w:top="964" w:right="567" w:bottom="1134" w:left="1531" w:header="720" w:footer="720" w:gutter="0"/>
          <w:pgNumType w:start="0"/>
          <w:cols w:space="720"/>
          <w:titlePg/>
          <w:docGrid w:linePitch="360"/>
        </w:sectPr>
      </w:pPr>
      <w:r w:rsidRPr="00612A04">
        <w:rPr>
          <w:rFonts w:cs="Times New Roman"/>
          <w:color w:val="auto"/>
          <w:sz w:val="22"/>
          <w:szCs w:val="22"/>
          <w:lang w:val="lt-LT"/>
        </w:rPr>
        <w:t>P</w:t>
      </w:r>
      <w:r w:rsidRPr="00612A04">
        <w:rPr>
          <w:rFonts w:cs="Times New Roman"/>
          <w:sz w:val="22"/>
          <w:szCs w:val="22"/>
          <w:lang w:val="lt-LT"/>
        </w:rPr>
        <w:t>ateikti pavyzdžiai tiekėjams negražinami, kadangi reikalingi išbandymui</w:t>
      </w:r>
      <w:r w:rsidRPr="00612A04">
        <w:rPr>
          <w:rFonts w:cs="Times New Roman"/>
          <w:color w:val="auto"/>
          <w:sz w:val="22"/>
          <w:szCs w:val="22"/>
          <w:lang w:val="lt-LT"/>
        </w:rPr>
        <w:t>.</w:t>
      </w:r>
      <w:r w:rsidRPr="00612A04">
        <w:rPr>
          <w:rFonts w:eastAsia="Calibri" w:cs="Times New Roman"/>
          <w:sz w:val="22"/>
          <w:szCs w:val="22"/>
        </w:rPr>
        <w:t>__________</w:t>
      </w:r>
    </w:p>
    <w:p w14:paraId="653DA32C" w14:textId="77777777" w:rsidR="007345D3" w:rsidRPr="00EB617A" w:rsidRDefault="007345D3" w:rsidP="00EB617A">
      <w:pPr>
        <w:shd w:val="clear" w:color="auto" w:fill="FFFFFF"/>
        <w:spacing w:after="0" w:line="235" w:lineRule="auto"/>
        <w:jc w:val="both"/>
        <w:rPr>
          <w:rFonts w:ascii="Times New Roman" w:hAnsi="Times New Roman" w:cs="Times New Roman"/>
          <w:sz w:val="22"/>
          <w:szCs w:val="22"/>
        </w:rPr>
      </w:pP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w:t>
            </w:r>
            <w:r w:rsidRPr="00197BD8">
              <w:rPr>
                <w:rFonts w:ascii="Times New Roman" w:eastAsia="Arial" w:hAnsi="Times New Roman" w:cs="Times New Roman"/>
                <w:sz w:val="22"/>
                <w:szCs w:val="22"/>
              </w:rPr>
              <w:lastRenderedPageBreak/>
              <w:t>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8"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1"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2"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3"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4"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5">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6"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Default="00210594" w:rsidP="00311EC3">
      <w:pPr>
        <w:spacing w:after="0" w:line="240" w:lineRule="auto"/>
        <w:rPr>
          <w:rFonts w:ascii="Times New Roman" w:hAnsi="Times New Roman" w:cs="Times New Roman"/>
          <w:sz w:val="22"/>
          <w:szCs w:val="22"/>
        </w:rPr>
      </w:pPr>
    </w:p>
    <w:p w14:paraId="6B8BE563" w14:textId="77777777" w:rsidR="008711DC" w:rsidRDefault="008711DC" w:rsidP="00311EC3">
      <w:pPr>
        <w:spacing w:after="0" w:line="240" w:lineRule="auto"/>
        <w:rPr>
          <w:rFonts w:ascii="Times New Roman" w:hAnsi="Times New Roman" w:cs="Times New Roman"/>
          <w:sz w:val="22"/>
          <w:szCs w:val="22"/>
        </w:rPr>
      </w:pPr>
    </w:p>
    <w:p w14:paraId="29AAF0A5" w14:textId="77777777" w:rsidR="008711DC" w:rsidRPr="00E43092" w:rsidRDefault="008711DC" w:rsidP="00311EC3">
      <w:pPr>
        <w:spacing w:after="0" w:line="240" w:lineRule="auto"/>
        <w:rPr>
          <w:rFonts w:ascii="Times New Roman" w:hAnsi="Times New Roman" w:cs="Times New Roman"/>
          <w:sz w:val="22"/>
          <w:szCs w:val="22"/>
        </w:rPr>
      </w:pPr>
    </w:p>
    <w:p w14:paraId="0FBD50A7" w14:textId="2A8BA528" w:rsidR="008711DC" w:rsidRDefault="008711DC" w:rsidP="008711DC">
      <w:pPr>
        <w:jc w:val="center"/>
        <w:rPr>
          <w:rFonts w:ascii="Times New Roman" w:hAnsi="Times New Roman" w:cs="Times New Roman"/>
          <w:sz w:val="24"/>
          <w:szCs w:val="24"/>
        </w:rPr>
      </w:pPr>
      <w:bookmarkStart w:id="74" w:name="_Toc159231067"/>
      <w:r w:rsidRPr="008711DC">
        <w:rPr>
          <w:rFonts w:ascii="Times New Roman" w:eastAsia="Calibri" w:hAnsi="Times New Roman" w:cs="Times New Roman"/>
          <w:sz w:val="24"/>
          <w:szCs w:val="24"/>
        </w:rPr>
        <w:t>„Tiekėjo deklaracija dėl atitikties Reglamento nuostatoms“</w:t>
      </w:r>
      <w:r w:rsidRPr="008711DC">
        <w:rPr>
          <w:rFonts w:ascii="Times New Roman" w:hAnsi="Times New Roman" w:cs="Times New Roman"/>
          <w:sz w:val="24"/>
          <w:szCs w:val="24"/>
        </w:rPr>
        <w:t xml:space="preserve"> pateikiama atskiru dokumentu CVP IS.</w:t>
      </w:r>
    </w:p>
    <w:p w14:paraId="4A853022" w14:textId="77777777" w:rsidR="008711DC" w:rsidRPr="008711DC" w:rsidRDefault="008711DC" w:rsidP="008711DC">
      <w:pPr>
        <w:jc w:val="center"/>
        <w:rPr>
          <w:rFonts w:ascii="Times New Roman" w:hAnsi="Times New Roman" w:cs="Times New Roman"/>
          <w:b/>
          <w:bCs/>
          <w:smallCaps/>
          <w:sz w:val="24"/>
          <w:szCs w:val="24"/>
        </w:rPr>
      </w:pPr>
    </w:p>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212454173"/>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5"/>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7D3A03">
      <w:footerReference w:type="first" r:id="rId27"/>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BE44" w14:textId="77777777" w:rsidR="002E0C04" w:rsidRDefault="002E0C04" w:rsidP="00D05666">
      <w:r>
        <w:separator/>
      </w:r>
    </w:p>
  </w:endnote>
  <w:endnote w:type="continuationSeparator" w:id="0">
    <w:p w14:paraId="6C8A1399" w14:textId="77777777" w:rsidR="002E0C04" w:rsidRDefault="002E0C04" w:rsidP="00D05666">
      <w:r>
        <w:continuationSeparator/>
      </w:r>
    </w:p>
  </w:endnote>
  <w:endnote w:type="continuationNotice" w:id="1">
    <w:p w14:paraId="1DE39230" w14:textId="77777777" w:rsidR="002E0C04" w:rsidRDefault="002E0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911791"/>
      <w:docPartObj>
        <w:docPartGallery w:val="Page Numbers (Bottom of Page)"/>
        <w:docPartUnique/>
      </w:docPartObj>
    </w:sdtPr>
    <w:sdtEndPr>
      <w:rPr>
        <w:rFonts w:ascii="Times New Roman" w:hAnsi="Times New Roman" w:cs="Times New Roman"/>
        <w:sz w:val="22"/>
        <w:szCs w:val="22"/>
      </w:rPr>
    </w:sdtEndPr>
    <w:sdtContent>
      <w:p w14:paraId="0394C61E" w14:textId="77777777" w:rsidR="007B6ED8" w:rsidRPr="00B76C48" w:rsidRDefault="007B6ED8"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8C35" w14:textId="77777777" w:rsidR="002E0C04" w:rsidRDefault="002E0C04" w:rsidP="00D05666">
      <w:r>
        <w:separator/>
      </w:r>
    </w:p>
  </w:footnote>
  <w:footnote w:type="continuationSeparator" w:id="0">
    <w:p w14:paraId="43B65AC4" w14:textId="77777777" w:rsidR="002E0C04" w:rsidRDefault="002E0C04" w:rsidP="00D05666">
      <w:r>
        <w:continuationSeparator/>
      </w:r>
    </w:p>
  </w:footnote>
  <w:footnote w:type="continuationNotice" w:id="1">
    <w:p w14:paraId="2EAAB479" w14:textId="77777777" w:rsidR="002E0C04" w:rsidRDefault="002E0C04">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B86F9B"/>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D7A5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1"/>
  </w:num>
  <w:num w:numId="4" w16cid:durableId="1484615006">
    <w:abstractNumId w:val="34"/>
  </w:num>
  <w:num w:numId="5" w16cid:durableId="607934237">
    <w:abstractNumId w:val="24"/>
  </w:num>
  <w:num w:numId="6" w16cid:durableId="1759206832">
    <w:abstractNumId w:val="29"/>
  </w:num>
  <w:num w:numId="7" w16cid:durableId="408162091">
    <w:abstractNumId w:val="40"/>
  </w:num>
  <w:num w:numId="8" w16cid:durableId="412043720">
    <w:abstractNumId w:val="38"/>
  </w:num>
  <w:num w:numId="9" w16cid:durableId="1996449446">
    <w:abstractNumId w:val="37"/>
  </w:num>
  <w:num w:numId="10" w16cid:durableId="1318921492">
    <w:abstractNumId w:val="23"/>
  </w:num>
  <w:num w:numId="11" w16cid:durableId="182548654">
    <w:abstractNumId w:val="20"/>
  </w:num>
  <w:num w:numId="12" w16cid:durableId="1573735120">
    <w:abstractNumId w:val="18"/>
  </w:num>
  <w:num w:numId="13" w16cid:durableId="593629820">
    <w:abstractNumId w:val="19"/>
  </w:num>
  <w:num w:numId="14" w16cid:durableId="1086878064">
    <w:abstractNumId w:val="30"/>
  </w:num>
  <w:num w:numId="15" w16cid:durableId="601766584">
    <w:abstractNumId w:val="33"/>
  </w:num>
  <w:num w:numId="16" w16cid:durableId="1876188991">
    <w:abstractNumId w:val="16"/>
  </w:num>
  <w:num w:numId="17" w16cid:durableId="883758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1"/>
  </w:num>
  <w:num w:numId="22" w16cid:durableId="1137794015">
    <w:abstractNumId w:val="9"/>
  </w:num>
  <w:num w:numId="23" w16cid:durableId="750396670">
    <w:abstractNumId w:val="12"/>
  </w:num>
  <w:num w:numId="24" w16cid:durableId="175846264">
    <w:abstractNumId w:val="13"/>
  </w:num>
  <w:num w:numId="25" w16cid:durableId="256329913">
    <w:abstractNumId w:val="26"/>
  </w:num>
  <w:num w:numId="26" w16cid:durableId="1237983620">
    <w:abstractNumId w:val="5"/>
  </w:num>
  <w:num w:numId="27" w16cid:durableId="1873491117">
    <w:abstractNumId w:val="25"/>
  </w:num>
  <w:num w:numId="28" w16cid:durableId="1053306223">
    <w:abstractNumId w:val="2"/>
  </w:num>
  <w:num w:numId="29" w16cid:durableId="326519142">
    <w:abstractNumId w:val="3"/>
  </w:num>
  <w:num w:numId="30" w16cid:durableId="2062433539">
    <w:abstractNumId w:val="27"/>
  </w:num>
  <w:num w:numId="31" w16cid:durableId="9230333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1"/>
  </w:num>
  <w:num w:numId="35" w16cid:durableId="1789858266">
    <w:abstractNumId w:val="36"/>
  </w:num>
  <w:num w:numId="36" w16cid:durableId="494614562">
    <w:abstractNumId w:val="32"/>
  </w:num>
  <w:num w:numId="37" w16cid:durableId="1473055655">
    <w:abstractNumId w:val="35"/>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9"/>
  </w:num>
  <w:num w:numId="44" w16cid:durableId="571618851">
    <w:abstractNumId w:val="6"/>
  </w:num>
  <w:num w:numId="45" w16cid:durableId="1341587813">
    <w:abstractNumId w:val="11"/>
  </w:num>
  <w:num w:numId="46" w16cid:durableId="176568473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1C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C06"/>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0C0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5B2"/>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3BE"/>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6C"/>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D8"/>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1DC"/>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0EC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29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3F"/>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BC"/>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3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78C"/>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deimante.keriene@kul.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violeta.kaulitzky@kul.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29467</Words>
  <Characters>16797</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7</cp:revision>
  <dcterms:created xsi:type="dcterms:W3CDTF">2026-01-29T12:54:00Z</dcterms:created>
  <dcterms:modified xsi:type="dcterms:W3CDTF">2026-03-31T12:46:00Z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