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D10B" w14:textId="441AAADE" w:rsidR="00820C96" w:rsidRPr="00406047" w:rsidRDefault="00820C96" w:rsidP="00820C96">
      <w:pPr>
        <w:spacing w:line="240" w:lineRule="auto"/>
        <w:jc w:val="both"/>
        <w:rPr>
          <w:rFonts w:cstheme="minorHAnsi"/>
        </w:rPr>
      </w:pPr>
      <w:r w:rsidRPr="00A30E8E">
        <w:rPr>
          <w:rFonts w:cstheme="minorHAnsi"/>
        </w:rPr>
        <w:t xml:space="preserve">Tiekėjams  </w:t>
      </w:r>
      <w:r w:rsidRPr="00406047">
        <w:rPr>
          <w:rFonts w:cstheme="minorHAnsi"/>
        </w:rPr>
        <w:t xml:space="preserve">                                                                                                       </w:t>
      </w:r>
    </w:p>
    <w:p w14:paraId="57A76FFB" w14:textId="77777777" w:rsidR="00820C96" w:rsidRPr="00406047" w:rsidRDefault="00820C96" w:rsidP="00820C96">
      <w:pPr>
        <w:spacing w:line="240" w:lineRule="auto"/>
        <w:jc w:val="both"/>
        <w:rPr>
          <w:rFonts w:cstheme="minorHAnsi"/>
        </w:rPr>
      </w:pPr>
      <w:r w:rsidRPr="00A30E8E">
        <w:rPr>
          <w:rFonts w:cstheme="minorHAnsi"/>
        </w:rPr>
        <w:t xml:space="preserve">                                                                                                                           </w:t>
      </w:r>
    </w:p>
    <w:p w14:paraId="4D7FD9FB" w14:textId="77777777" w:rsidR="00820C96" w:rsidRDefault="00820C96" w:rsidP="00820C96">
      <w:pPr>
        <w:spacing w:after="0" w:line="240" w:lineRule="auto"/>
        <w:jc w:val="both"/>
        <w:rPr>
          <w:rFonts w:cstheme="minorHAnsi"/>
          <w:b/>
          <w:bCs/>
        </w:rPr>
      </w:pPr>
      <w:r w:rsidRPr="00A30E8E">
        <w:rPr>
          <w:rFonts w:cstheme="minorHAnsi"/>
          <w:b/>
          <w:bCs/>
        </w:rPr>
        <w:t>ATSAKYMAI Į PATEIKTUS KLAUSIMUS</w:t>
      </w:r>
      <w:r w:rsidRPr="00406047">
        <w:rPr>
          <w:rFonts w:cstheme="minorHAnsi"/>
          <w:b/>
          <w:bCs/>
        </w:rPr>
        <w:t>, PRAŠYMĄ</w:t>
      </w:r>
    </w:p>
    <w:p w14:paraId="3CDA5E4E" w14:textId="5CA7565A" w:rsidR="00820C96" w:rsidRDefault="00820C96" w:rsidP="00820C96">
      <w:pPr>
        <w:spacing w:after="0" w:line="240" w:lineRule="auto"/>
        <w:jc w:val="both"/>
        <w:rPr>
          <w:rFonts w:cstheme="minorHAnsi"/>
        </w:rPr>
      </w:pPr>
      <w:r w:rsidRPr="004662DF">
        <w:rPr>
          <w:rFonts w:cstheme="minorHAnsi"/>
        </w:rPr>
        <w:t xml:space="preserve">PIRKIMO NUMERIS </w:t>
      </w:r>
      <w:r>
        <w:rPr>
          <w:rFonts w:cstheme="minorHAnsi"/>
        </w:rPr>
        <w:t>7143808</w:t>
      </w:r>
    </w:p>
    <w:p w14:paraId="2060B44C" w14:textId="77777777" w:rsidR="00820C96" w:rsidRPr="00A30E8E" w:rsidRDefault="00820C96" w:rsidP="00820C96">
      <w:pPr>
        <w:spacing w:after="0" w:line="240" w:lineRule="auto"/>
        <w:jc w:val="both"/>
        <w:rPr>
          <w:rFonts w:cstheme="minorHAnsi"/>
        </w:rPr>
      </w:pPr>
    </w:p>
    <w:p w14:paraId="38F198E8" w14:textId="54BB0AE0" w:rsidR="00820C96" w:rsidRPr="00A30E8E" w:rsidRDefault="00820C96" w:rsidP="00820C96">
      <w:pPr>
        <w:autoSpaceDE w:val="0"/>
        <w:autoSpaceDN w:val="0"/>
        <w:adjustRightInd w:val="0"/>
        <w:spacing w:after="0" w:line="240" w:lineRule="auto"/>
        <w:jc w:val="both"/>
        <w:rPr>
          <w:rFonts w:cstheme="minorHAnsi"/>
          <w:iCs/>
          <w:color w:val="000000" w:themeColor="text1"/>
        </w:rPr>
      </w:pPr>
      <w:r w:rsidRPr="00A30E8E">
        <w:rPr>
          <w:rFonts w:cstheme="minorHAnsi"/>
          <w:iCs/>
          <w:color w:val="000000" w:themeColor="text1"/>
        </w:rPr>
        <w:t xml:space="preserve">       </w:t>
      </w:r>
      <w:r w:rsidRPr="00A30E8E">
        <w:rPr>
          <w:rFonts w:eastAsia="Times New Roman" w:cstheme="minorHAnsi"/>
          <w:kern w:val="0"/>
          <w:lang w:eastAsia="lt-LT"/>
          <w14:ligatures w14:val="none"/>
        </w:rPr>
        <w:t>Siekdami išvengti turinio interpretacijų, tiekėjo klausimus cituojame tiksliai taip, kaip buvo pateikti CVP IS priemonėmis (tekstas neredaguotas)</w:t>
      </w:r>
      <w:r>
        <w:rPr>
          <w:rFonts w:eastAsia="Times New Roman" w:cstheme="minorHAnsi"/>
          <w:kern w:val="0"/>
          <w:lang w:eastAsia="lt-LT"/>
          <w14:ligatures w14:val="none"/>
        </w:rPr>
        <w:t>.</w:t>
      </w:r>
    </w:p>
    <w:p w14:paraId="2783D932" w14:textId="77777777" w:rsidR="00820C96" w:rsidRDefault="00820C96" w:rsidP="00820C96">
      <w:pPr>
        <w:spacing w:line="240" w:lineRule="auto"/>
        <w:jc w:val="both"/>
        <w:rPr>
          <w:rFonts w:cstheme="minorHAnsi"/>
          <w:iCs/>
          <w:color w:val="000000" w:themeColor="text1"/>
        </w:rPr>
      </w:pPr>
      <w:r w:rsidRPr="00A30E8E">
        <w:rPr>
          <w:rFonts w:cstheme="minorHAnsi"/>
          <w:iCs/>
          <w:color w:val="000000" w:themeColor="text1"/>
        </w:rPr>
        <w:t xml:space="preserve">       Teikiame perkančiojo subjekto atsakymus į gautus klausimus</w:t>
      </w:r>
      <w:r w:rsidRPr="00406047">
        <w:rPr>
          <w:rFonts w:cstheme="minorHAnsi"/>
          <w:iCs/>
          <w:color w:val="000000" w:themeColor="text1"/>
        </w:rPr>
        <w:t>, prašymą.</w:t>
      </w:r>
    </w:p>
    <w:p w14:paraId="1C02A865" w14:textId="0F486924" w:rsidR="00820C96" w:rsidRPr="00820C96" w:rsidRDefault="00820C96" w:rsidP="00820C96">
      <w:pPr>
        <w:pStyle w:val="Sraopastraipa"/>
        <w:numPr>
          <w:ilvl w:val="0"/>
          <w:numId w:val="1"/>
        </w:numPr>
        <w:spacing w:line="240" w:lineRule="auto"/>
        <w:jc w:val="both"/>
        <w:rPr>
          <w:rFonts w:cstheme="minorHAnsi"/>
          <w:iCs/>
          <w:color w:val="000000" w:themeColor="text1"/>
        </w:rPr>
      </w:pPr>
      <w:r w:rsidRPr="00820C96">
        <w:rPr>
          <w:rFonts w:cstheme="minorHAnsi"/>
          <w:b/>
          <w:bCs/>
          <w:iCs/>
          <w:color w:val="000000" w:themeColor="text1"/>
        </w:rPr>
        <w:t>Klausimas.</w:t>
      </w:r>
      <w:r>
        <w:rPr>
          <w:rFonts w:cstheme="minorHAnsi"/>
          <w:iCs/>
          <w:color w:val="000000" w:themeColor="text1"/>
        </w:rPr>
        <w:t xml:space="preserve"> </w:t>
      </w:r>
      <w:r w:rsidRPr="00820C96">
        <w:rPr>
          <w:rFonts w:cstheme="minorHAnsi"/>
          <w:iCs/>
          <w:color w:val="000000" w:themeColor="text1"/>
        </w:rPr>
        <w:t>Pirkimo techninės specifikacijos 3.3. punkte yra nuostata ,,Incidentų valdymo pajėgumų vertinimas“ :</w:t>
      </w:r>
    </w:p>
    <w:p w14:paraId="2D02E583" w14:textId="77777777" w:rsidR="00820C96" w:rsidRPr="00820C96" w:rsidRDefault="00820C96" w:rsidP="00820C96">
      <w:pPr>
        <w:pStyle w:val="Sraopastraipa"/>
        <w:spacing w:line="240" w:lineRule="auto"/>
        <w:jc w:val="both"/>
        <w:rPr>
          <w:rFonts w:cstheme="minorHAnsi"/>
          <w:iCs/>
          <w:color w:val="000000" w:themeColor="text1"/>
        </w:rPr>
      </w:pPr>
      <w:r w:rsidRPr="00820C96">
        <w:rPr>
          <w:rFonts w:cstheme="minorHAnsi"/>
          <w:iCs/>
          <w:color w:val="000000" w:themeColor="text1"/>
        </w:rPr>
        <w:t xml:space="preserve">• </w:t>
      </w:r>
      <w:r w:rsidRPr="00820C96">
        <w:rPr>
          <w:rFonts w:cstheme="minorHAnsi"/>
          <w:b/>
          <w:bCs/>
          <w:iCs/>
          <w:color w:val="000000" w:themeColor="text1"/>
        </w:rPr>
        <w:t>Įvertinti technines analizės priemones.</w:t>
      </w:r>
    </w:p>
    <w:p w14:paraId="632B9C9E" w14:textId="77777777" w:rsidR="00820C96" w:rsidRPr="00820C96" w:rsidRDefault="00820C96" w:rsidP="00820C96">
      <w:pPr>
        <w:pStyle w:val="Sraopastraipa"/>
        <w:spacing w:line="240" w:lineRule="auto"/>
        <w:jc w:val="both"/>
        <w:rPr>
          <w:rFonts w:cstheme="minorHAnsi"/>
          <w:iCs/>
          <w:color w:val="000000" w:themeColor="text1"/>
        </w:rPr>
      </w:pPr>
      <w:r w:rsidRPr="00820C96">
        <w:rPr>
          <w:rFonts w:cstheme="minorHAnsi"/>
          <w:iCs/>
          <w:color w:val="000000" w:themeColor="text1"/>
        </w:rPr>
        <w:t>• Parengti gerinimo rekomendacijas.“</w:t>
      </w:r>
    </w:p>
    <w:p w14:paraId="1B2444EC" w14:textId="77777777" w:rsidR="00820C96" w:rsidRPr="00820C96" w:rsidRDefault="00820C96" w:rsidP="00820C96">
      <w:pPr>
        <w:pStyle w:val="Sraopastraipa"/>
        <w:spacing w:line="240" w:lineRule="auto"/>
        <w:jc w:val="both"/>
        <w:rPr>
          <w:rFonts w:cstheme="minorHAnsi"/>
          <w:iCs/>
          <w:color w:val="000000" w:themeColor="text1"/>
        </w:rPr>
      </w:pPr>
      <w:r w:rsidRPr="00820C96">
        <w:rPr>
          <w:rFonts w:cstheme="minorHAnsi"/>
          <w:iCs/>
          <w:color w:val="000000" w:themeColor="text1"/>
        </w:rPr>
        <w:t>Norime paklausti Perkančiosios organizacijos kokias techninės analizės priemones turi įvertinti</w:t>
      </w:r>
    </w:p>
    <w:p w14:paraId="5974DE4F" w14:textId="77777777" w:rsidR="00820C96" w:rsidRPr="00820C96" w:rsidRDefault="00820C96" w:rsidP="00820C96">
      <w:pPr>
        <w:pStyle w:val="Sraopastraipa"/>
        <w:spacing w:line="240" w:lineRule="auto"/>
        <w:ind w:left="426"/>
        <w:jc w:val="both"/>
        <w:rPr>
          <w:rFonts w:cstheme="minorHAnsi"/>
          <w:iCs/>
          <w:color w:val="000000" w:themeColor="text1"/>
        </w:rPr>
      </w:pPr>
      <w:r w:rsidRPr="00820C96">
        <w:rPr>
          <w:rFonts w:cstheme="minorHAnsi"/>
          <w:iCs/>
          <w:color w:val="000000" w:themeColor="text1"/>
        </w:rPr>
        <w:t>kibernetinio saugumo vadovas ir kaip jas vertinti?</w:t>
      </w:r>
    </w:p>
    <w:p w14:paraId="73816EF6" w14:textId="77777777" w:rsidR="00820C96" w:rsidRPr="00820C96" w:rsidRDefault="00820C96" w:rsidP="00820C96">
      <w:pPr>
        <w:pStyle w:val="Sraopastraipa"/>
        <w:spacing w:line="240" w:lineRule="auto"/>
        <w:jc w:val="both"/>
        <w:rPr>
          <w:rFonts w:cstheme="minorHAnsi"/>
          <w:iCs/>
          <w:color w:val="000000" w:themeColor="text1"/>
        </w:rPr>
      </w:pPr>
      <w:r w:rsidRPr="00820C96">
        <w:rPr>
          <w:rFonts w:cstheme="minorHAnsi"/>
          <w:iCs/>
          <w:color w:val="000000" w:themeColor="text1"/>
        </w:rPr>
        <w:t>Prašome šį reikalavimą naikinti, nes Kibernetinio saugumo vadovas ir (ar) saugos įgaliotinis negali</w:t>
      </w:r>
    </w:p>
    <w:p w14:paraId="478AD3A5" w14:textId="77777777" w:rsidR="00820C96" w:rsidRPr="00820C96" w:rsidRDefault="00820C96" w:rsidP="00820C96">
      <w:pPr>
        <w:pStyle w:val="Sraopastraipa"/>
        <w:spacing w:line="240" w:lineRule="auto"/>
        <w:ind w:hanging="294"/>
        <w:jc w:val="both"/>
        <w:rPr>
          <w:rFonts w:cstheme="minorHAnsi"/>
          <w:iCs/>
          <w:color w:val="000000" w:themeColor="text1"/>
        </w:rPr>
      </w:pPr>
      <w:r w:rsidRPr="00820C96">
        <w:rPr>
          <w:rFonts w:cstheme="minorHAnsi"/>
          <w:iCs/>
          <w:color w:val="000000" w:themeColor="text1"/>
        </w:rPr>
        <w:t>vykdyti funkcijų, susijusių su tinklų ar informacinių sistemų administravimu ar kitomis pareigybėmis,</w:t>
      </w:r>
    </w:p>
    <w:p w14:paraId="71FCA98E" w14:textId="33E63995" w:rsidR="00820C96" w:rsidRDefault="00820C96" w:rsidP="00820C96">
      <w:pPr>
        <w:pStyle w:val="Sraopastraipa"/>
        <w:spacing w:line="240" w:lineRule="auto"/>
        <w:ind w:hanging="294"/>
        <w:jc w:val="both"/>
        <w:rPr>
          <w:rFonts w:cstheme="minorHAnsi"/>
          <w:iCs/>
          <w:color w:val="000000" w:themeColor="text1"/>
        </w:rPr>
      </w:pPr>
      <w:r w:rsidRPr="00820C96">
        <w:rPr>
          <w:rFonts w:cstheme="minorHAnsi"/>
          <w:iCs/>
          <w:color w:val="000000" w:themeColor="text1"/>
        </w:rPr>
        <w:t>susijusiomis su techninės kompiuterinės įrangos ar programinės įrangos priežiūra ir valdymu.</w:t>
      </w:r>
    </w:p>
    <w:p w14:paraId="5ADFCBD3" w14:textId="77777777" w:rsidR="00820C96" w:rsidRDefault="00820C96" w:rsidP="00820C96">
      <w:pPr>
        <w:pStyle w:val="Sraopastraipa"/>
        <w:spacing w:line="240" w:lineRule="auto"/>
        <w:ind w:hanging="294"/>
        <w:jc w:val="both"/>
        <w:rPr>
          <w:rFonts w:cstheme="minorHAnsi"/>
          <w:iCs/>
          <w:color w:val="000000" w:themeColor="text1"/>
        </w:rPr>
      </w:pPr>
    </w:p>
    <w:p w14:paraId="443A7B80" w14:textId="30AE5C2B" w:rsidR="00D6581F" w:rsidRDefault="00820C96" w:rsidP="00C56D92">
      <w:pPr>
        <w:pStyle w:val="Sraopastraipa"/>
        <w:spacing w:line="240" w:lineRule="auto"/>
        <w:ind w:hanging="294"/>
        <w:jc w:val="both"/>
        <w:rPr>
          <w:rFonts w:cstheme="minorHAnsi"/>
          <w:iCs/>
          <w:color w:val="000000" w:themeColor="text1"/>
        </w:rPr>
      </w:pPr>
      <w:r w:rsidRPr="00820C96">
        <w:rPr>
          <w:rFonts w:cstheme="minorHAnsi"/>
          <w:b/>
          <w:bCs/>
          <w:iCs/>
          <w:color w:val="000000" w:themeColor="text1"/>
        </w:rPr>
        <w:t>Atsakymas</w:t>
      </w:r>
      <w:r>
        <w:rPr>
          <w:rFonts w:cstheme="minorHAnsi"/>
          <w:b/>
          <w:bCs/>
          <w:iCs/>
          <w:color w:val="000000" w:themeColor="text1"/>
        </w:rPr>
        <w:t xml:space="preserve"> Nr. 1. </w:t>
      </w:r>
      <w:r w:rsidR="00C56D92" w:rsidRPr="00C56D92">
        <w:rPr>
          <w:rFonts w:cstheme="minorHAnsi"/>
          <w:iCs/>
          <w:color w:val="000000" w:themeColor="text1"/>
        </w:rPr>
        <w:t>Nors Lietuvos Respublikos Vyriausybės 2018 m. rugpjūčio 13 d. nutarimas Nr. 818 „Dėl Lietuvos Respublikos kibernetinio saugumo įstatymo įgyvendinimo“ tiesiogiai neįvardija pareigos atlikti techninių analizės priemonių vertinimą kaip atskiros funkcijos, tačiau reikalavimai dėl rizikos vertinimo</w:t>
      </w:r>
      <w:r w:rsidR="00C56D92">
        <w:rPr>
          <w:rFonts w:cstheme="minorHAnsi"/>
          <w:iCs/>
          <w:color w:val="000000" w:themeColor="text1"/>
        </w:rPr>
        <w:t xml:space="preserve"> </w:t>
      </w:r>
      <w:r w:rsidR="00C56D92" w:rsidRPr="00C56D92">
        <w:rPr>
          <w:rFonts w:cstheme="minorHAnsi"/>
          <w:iCs/>
          <w:color w:val="000000" w:themeColor="text1"/>
        </w:rPr>
        <w:t>objektyviai suponuoja būtinybę vertinti naudojamų techninių priemonių efektyvumą</w:t>
      </w:r>
      <w:r w:rsidR="001B594B">
        <w:rPr>
          <w:rFonts w:cstheme="minorHAnsi"/>
          <w:iCs/>
          <w:color w:val="000000" w:themeColor="text1"/>
        </w:rPr>
        <w:t xml:space="preserve"> ir </w:t>
      </w:r>
      <w:r w:rsidR="00C56D92" w:rsidRPr="00C56D92">
        <w:rPr>
          <w:rFonts w:cstheme="minorHAnsi"/>
          <w:iCs/>
          <w:color w:val="000000" w:themeColor="text1"/>
        </w:rPr>
        <w:t xml:space="preserve">pakankamumą. Atsižvelgiant į tai, kibernetinio saugumo vadovas </w:t>
      </w:r>
      <w:r w:rsidR="00C56D92">
        <w:rPr>
          <w:rFonts w:cstheme="minorHAnsi"/>
          <w:iCs/>
          <w:color w:val="000000" w:themeColor="text1"/>
        </w:rPr>
        <w:t>turi</w:t>
      </w:r>
      <w:r w:rsidR="00C56D92" w:rsidRPr="00C56D92">
        <w:rPr>
          <w:rFonts w:cstheme="minorHAnsi"/>
          <w:iCs/>
          <w:color w:val="000000" w:themeColor="text1"/>
        </w:rPr>
        <w:t xml:space="preserve"> užtikrinti, kad šis vertinimas būtų atliekamas, siekiant užtikrinti tinkamą </w:t>
      </w:r>
      <w:r w:rsidR="00C56D92">
        <w:rPr>
          <w:rFonts w:cstheme="minorHAnsi"/>
          <w:iCs/>
          <w:color w:val="000000" w:themeColor="text1"/>
        </w:rPr>
        <w:t>kibernetinio saugumo rizikos vertinimą.</w:t>
      </w:r>
    </w:p>
    <w:p w14:paraId="321F7A78" w14:textId="77777777" w:rsidR="00C56D92" w:rsidRDefault="00C56D92" w:rsidP="00C56D92">
      <w:pPr>
        <w:pStyle w:val="Sraopastraipa"/>
        <w:spacing w:line="240" w:lineRule="auto"/>
        <w:ind w:hanging="294"/>
        <w:jc w:val="both"/>
      </w:pPr>
    </w:p>
    <w:p w14:paraId="58556F1F" w14:textId="198E22E6" w:rsidR="00C56D92" w:rsidRPr="00C56D92" w:rsidRDefault="00C56D92" w:rsidP="00C56D92">
      <w:pPr>
        <w:pStyle w:val="Sraopastraipa"/>
        <w:numPr>
          <w:ilvl w:val="0"/>
          <w:numId w:val="1"/>
        </w:numPr>
        <w:spacing w:line="240" w:lineRule="auto"/>
        <w:jc w:val="both"/>
      </w:pPr>
      <w:r w:rsidRPr="00C56D92">
        <w:rPr>
          <w:b/>
          <w:bCs/>
        </w:rPr>
        <w:t xml:space="preserve">Klausimas. </w:t>
      </w:r>
      <w:r w:rsidRPr="00C56D92">
        <w:t>P</w:t>
      </w:r>
      <w:r w:rsidRPr="00C56D92">
        <w:t>irkimo techninės specifikacijos 5 punkte yra nuostata ,,Incidentų valdymas“:</w:t>
      </w:r>
    </w:p>
    <w:p w14:paraId="6094D7B8" w14:textId="77777777" w:rsidR="00C56D92" w:rsidRPr="00C56D92" w:rsidRDefault="00C56D92" w:rsidP="00C56D92">
      <w:pPr>
        <w:pStyle w:val="Sraopastraipa"/>
        <w:spacing w:line="240" w:lineRule="auto"/>
        <w:jc w:val="both"/>
      </w:pPr>
      <w:r w:rsidRPr="00C56D92">
        <w:t>5.1. Dalyvauti incidentų tyrime ir analizėje.</w:t>
      </w:r>
    </w:p>
    <w:p w14:paraId="4924976B" w14:textId="77777777" w:rsidR="00C56D92" w:rsidRPr="00C56D92" w:rsidRDefault="00C56D92" w:rsidP="00C56D92">
      <w:pPr>
        <w:pStyle w:val="Sraopastraipa"/>
        <w:spacing w:line="240" w:lineRule="auto"/>
        <w:jc w:val="both"/>
      </w:pPr>
      <w:r w:rsidRPr="00C56D92">
        <w:t>5.2. Koordinuoti incidentų valdymą.</w:t>
      </w:r>
    </w:p>
    <w:p w14:paraId="1BD1BB17" w14:textId="77777777" w:rsidR="00C56D92" w:rsidRPr="008B0CD1" w:rsidRDefault="00C56D92" w:rsidP="00C56D92">
      <w:pPr>
        <w:pStyle w:val="Sraopastraipa"/>
        <w:spacing w:line="240" w:lineRule="auto"/>
        <w:jc w:val="both"/>
        <w:rPr>
          <w:b/>
          <w:bCs/>
        </w:rPr>
      </w:pPr>
      <w:r w:rsidRPr="008B0CD1">
        <w:rPr>
          <w:b/>
          <w:bCs/>
        </w:rPr>
        <w:t>5.3. Registruoti incidentus KSIS.</w:t>
      </w:r>
    </w:p>
    <w:p w14:paraId="58032550" w14:textId="77777777" w:rsidR="00C56D92" w:rsidRPr="00C56D92" w:rsidRDefault="00C56D92" w:rsidP="00C56D92">
      <w:pPr>
        <w:pStyle w:val="Sraopastraipa"/>
        <w:spacing w:line="240" w:lineRule="auto"/>
        <w:jc w:val="both"/>
      </w:pPr>
      <w:r w:rsidRPr="00C56D92">
        <w:t>5.4. Konsultuoti atsakingus darbuotojus incidentų metu.“</w:t>
      </w:r>
    </w:p>
    <w:p w14:paraId="69444723" w14:textId="77777777" w:rsidR="008B0CD1" w:rsidRDefault="008B0CD1" w:rsidP="00C56D92">
      <w:pPr>
        <w:pStyle w:val="Sraopastraipa"/>
        <w:spacing w:line="240" w:lineRule="auto"/>
        <w:jc w:val="both"/>
      </w:pPr>
    </w:p>
    <w:p w14:paraId="0BBB649A" w14:textId="706B8E70" w:rsidR="00C56D92" w:rsidRPr="00C56D92" w:rsidRDefault="00C56D92" w:rsidP="008B0CD1">
      <w:pPr>
        <w:pStyle w:val="Sraopastraipa"/>
        <w:spacing w:line="240" w:lineRule="auto"/>
        <w:jc w:val="both"/>
      </w:pPr>
      <w:r w:rsidRPr="00C56D92">
        <w:t>Remiantis galiojančiu kibernetinio saugumo teisiniu reglamentavimu, kibernetinių incidentų</w:t>
      </w:r>
    </w:p>
    <w:p w14:paraId="2F0F290F" w14:textId="77777777" w:rsidR="00C56D92" w:rsidRPr="00C56D92" w:rsidRDefault="00C56D92" w:rsidP="008B0CD1">
      <w:pPr>
        <w:pStyle w:val="Sraopastraipa"/>
        <w:spacing w:line="240" w:lineRule="auto"/>
        <w:ind w:hanging="294"/>
        <w:jc w:val="both"/>
      </w:pPr>
      <w:r w:rsidRPr="00C56D92">
        <w:t>registravimas KSIS sistemoje yra priskirtas Saugumo operacijų centro (toliau – SOC) funkcijoms.</w:t>
      </w:r>
    </w:p>
    <w:p w14:paraId="234AE671" w14:textId="7202AB31" w:rsidR="00C56D92" w:rsidRDefault="00C56D92" w:rsidP="008B0CD1">
      <w:pPr>
        <w:pStyle w:val="Sraopastraipa"/>
        <w:spacing w:line="240" w:lineRule="auto"/>
        <w:ind w:left="426"/>
        <w:jc w:val="both"/>
      </w:pPr>
      <w:r w:rsidRPr="00C56D92">
        <w:t>Atsižvelgiant į tai, 5.3 punkte nurodyta pareiga „registruoti incidentus KSIS“ turėtų būti patikslinta,</w:t>
      </w:r>
      <w:r>
        <w:t xml:space="preserve"> </w:t>
      </w:r>
      <w:r w:rsidRPr="00C56D92">
        <w:t>aiškiai</w:t>
      </w:r>
      <w:r>
        <w:t xml:space="preserve"> </w:t>
      </w:r>
      <w:r w:rsidRPr="00C56D92">
        <w:t>apibrėžiant tiekėjo vaidmenį incidentų valdymo procese, tačiau nenumatant tiesioginio incidentų registravimo</w:t>
      </w:r>
      <w:r>
        <w:t xml:space="preserve"> </w:t>
      </w:r>
      <w:r w:rsidRPr="00C56D92">
        <w:t>KSIS, jei tai prieštarauja nustatytam teisiniam reguliavimui.</w:t>
      </w:r>
    </w:p>
    <w:p w14:paraId="42BEF400" w14:textId="77777777" w:rsidR="008B0CD1" w:rsidRDefault="008B0CD1" w:rsidP="008B0CD1">
      <w:pPr>
        <w:pStyle w:val="Sraopastraipa"/>
        <w:spacing w:line="240" w:lineRule="auto"/>
        <w:ind w:left="426"/>
        <w:jc w:val="both"/>
      </w:pPr>
    </w:p>
    <w:p w14:paraId="478F36B7" w14:textId="650F3BCC" w:rsidR="008B0CD1" w:rsidRDefault="008B0CD1" w:rsidP="008B0CD1">
      <w:pPr>
        <w:pStyle w:val="Sraopastraipa"/>
        <w:spacing w:line="240" w:lineRule="auto"/>
        <w:ind w:left="426"/>
        <w:jc w:val="both"/>
      </w:pPr>
      <w:r w:rsidRPr="008B0CD1">
        <w:rPr>
          <w:b/>
          <w:bCs/>
        </w:rPr>
        <w:t xml:space="preserve">Atsakymas Nr. 2. </w:t>
      </w:r>
      <w:r w:rsidRPr="008B0CD1">
        <w:t>Techninės specifikacijos 5 punkto „</w:t>
      </w:r>
      <w:r w:rsidRPr="008B0CD1">
        <w:t>INCIDENTŲ VALDYMAS</w:t>
      </w:r>
      <w:r w:rsidRPr="008B0CD1">
        <w:t>“ 5.3. papunktis „</w:t>
      </w:r>
      <w:r w:rsidRPr="008B0CD1">
        <w:t>Registruoti incidentus KSIS</w:t>
      </w:r>
      <w:r w:rsidRPr="008B0CD1">
        <w:t>“ į techninę specifikaciją įtrauktas per klaidą, kuri laikoma redakcinio pobūdžio klaid</w:t>
      </w:r>
      <w:r w:rsidR="001B594B">
        <w:t>a. Dėl šios priežasties</w:t>
      </w:r>
      <w:r w:rsidRPr="008B0CD1">
        <w:t xml:space="preserve"> </w:t>
      </w:r>
      <w:r w:rsidRPr="008B0CD1">
        <w:t>Techninės specifikacijos 5 punkto „INCIDENTŲ VALDYMAS“ 5.3. papunktis „Registruoti incidentus KSIS“</w:t>
      </w:r>
      <w:r w:rsidRPr="008B0CD1">
        <w:t xml:space="preserve"> naikinamas.</w:t>
      </w:r>
    </w:p>
    <w:p w14:paraId="2AEF42F4" w14:textId="77777777" w:rsidR="001B594B" w:rsidRDefault="001B594B" w:rsidP="008B0CD1">
      <w:pPr>
        <w:pStyle w:val="Sraopastraipa"/>
        <w:spacing w:line="240" w:lineRule="auto"/>
        <w:ind w:left="426"/>
        <w:jc w:val="both"/>
      </w:pPr>
    </w:p>
    <w:p w14:paraId="66613703" w14:textId="5C1C6045" w:rsidR="001B594B" w:rsidRPr="001B594B" w:rsidRDefault="001B594B" w:rsidP="001B594B">
      <w:pPr>
        <w:pStyle w:val="Sraopastraipa"/>
        <w:numPr>
          <w:ilvl w:val="0"/>
          <w:numId w:val="1"/>
        </w:numPr>
        <w:spacing w:line="240" w:lineRule="auto"/>
        <w:ind w:left="142" w:firstLine="284"/>
        <w:jc w:val="both"/>
        <w:rPr>
          <w:b/>
          <w:bCs/>
        </w:rPr>
      </w:pPr>
      <w:r>
        <w:lastRenderedPageBreak/>
        <w:t>Klausimas. Siekiant tinkamai parengti pasiūlymą, prašome patikslinti, kiek valandų per mėnesį numatoma įsigyti paslaugų pagal šį pirkimą, taip pat, jei įmanoma, pateikti preliminarų paslaugų teikimo grafiką ar jų dažnumą.</w:t>
      </w:r>
    </w:p>
    <w:p w14:paraId="3AC056A7" w14:textId="77777777" w:rsidR="001B594B" w:rsidRDefault="001B594B" w:rsidP="001B594B">
      <w:pPr>
        <w:spacing w:line="240" w:lineRule="auto"/>
        <w:ind w:left="142"/>
        <w:jc w:val="both"/>
        <w:rPr>
          <w:b/>
          <w:bCs/>
        </w:rPr>
      </w:pPr>
    </w:p>
    <w:p w14:paraId="608D1D29" w14:textId="77777777" w:rsidR="00E26080" w:rsidRDefault="001B594B" w:rsidP="001B594B">
      <w:pPr>
        <w:spacing w:line="240" w:lineRule="auto"/>
        <w:ind w:left="142"/>
        <w:jc w:val="both"/>
        <w:rPr>
          <w:b/>
          <w:bCs/>
        </w:rPr>
      </w:pPr>
      <w:r>
        <w:rPr>
          <w:b/>
          <w:bCs/>
        </w:rPr>
        <w:t xml:space="preserve">Atsakymas Nr. 3. </w:t>
      </w:r>
    </w:p>
    <w:p w14:paraId="0A5F5A9B" w14:textId="19310C44" w:rsidR="00E26080" w:rsidRPr="00E26080" w:rsidRDefault="00463BD6" w:rsidP="00E26080">
      <w:pPr>
        <w:pStyle w:val="Sraopastraipa"/>
        <w:numPr>
          <w:ilvl w:val="0"/>
          <w:numId w:val="2"/>
        </w:numPr>
        <w:spacing w:line="240" w:lineRule="auto"/>
        <w:jc w:val="both"/>
        <w:rPr>
          <w:b/>
          <w:bCs/>
        </w:rPr>
      </w:pPr>
      <w:r w:rsidRPr="00463BD6">
        <w:t>Pagal šį pirkimą planuojama įsigyti apytikslį 5 valandų paslaugų per mėnesį kiekį</w:t>
      </w:r>
      <w:r w:rsidR="00E26080">
        <w:t>.</w:t>
      </w:r>
    </w:p>
    <w:p w14:paraId="1BE5A8F7" w14:textId="46519B48" w:rsidR="001B594B" w:rsidRPr="00BC016B" w:rsidRDefault="00BC016B" w:rsidP="00E26080">
      <w:pPr>
        <w:pStyle w:val="Sraopastraipa"/>
        <w:numPr>
          <w:ilvl w:val="0"/>
          <w:numId w:val="2"/>
        </w:numPr>
        <w:spacing w:line="240" w:lineRule="auto"/>
        <w:jc w:val="both"/>
        <w:rPr>
          <w:b/>
          <w:bCs/>
        </w:rPr>
      </w:pPr>
      <w:r w:rsidRPr="00BC016B">
        <w:t>Dėl paslaugų teikimo grafiko, jis bus derinamas su Kibernetinio saugumo vadovu po sutarties pasirašymo su pirkimo laimėtoju</w:t>
      </w:r>
      <w:r w:rsidR="00463BD6">
        <w:t xml:space="preserve">. </w:t>
      </w:r>
      <w:r w:rsidR="00E26080">
        <w:t xml:space="preserve"> </w:t>
      </w:r>
    </w:p>
    <w:p w14:paraId="4464CC07" w14:textId="77777777" w:rsidR="00BC016B" w:rsidRDefault="00BC016B" w:rsidP="00BC016B">
      <w:pPr>
        <w:spacing w:line="240" w:lineRule="auto"/>
        <w:ind w:left="142"/>
        <w:jc w:val="both"/>
        <w:rPr>
          <w:b/>
          <w:bCs/>
        </w:rPr>
      </w:pPr>
    </w:p>
    <w:p w14:paraId="16F53589" w14:textId="45282333" w:rsidR="00BC016B" w:rsidRDefault="00BC016B" w:rsidP="00BC016B">
      <w:pPr>
        <w:spacing w:after="0" w:line="240" w:lineRule="auto"/>
        <w:ind w:left="142"/>
        <w:jc w:val="both"/>
        <w:rPr>
          <w:b/>
          <w:bCs/>
        </w:rPr>
      </w:pPr>
      <w:r w:rsidRPr="00BC016B">
        <w:rPr>
          <w:b/>
          <w:bCs/>
        </w:rPr>
        <w:t>Atsižvelgiant į tiekėjo prašymą pratęsti pasiūlymų pateikimo terminą, prašymą tenkiname ir pratęsiame pasiūlymų pateikimo terminą iki 2026 m. balandžio 3 d. 09:00 val</w:t>
      </w:r>
      <w:r>
        <w:rPr>
          <w:b/>
          <w:bCs/>
        </w:rPr>
        <w:t>.</w:t>
      </w:r>
    </w:p>
    <w:p w14:paraId="07E30597" w14:textId="77777777" w:rsidR="00BC016B" w:rsidRDefault="00BC016B" w:rsidP="00BC016B">
      <w:pPr>
        <w:spacing w:after="0" w:line="240" w:lineRule="auto"/>
        <w:ind w:left="142"/>
        <w:jc w:val="both"/>
        <w:rPr>
          <w:b/>
          <w:bCs/>
        </w:rPr>
      </w:pPr>
    </w:p>
    <w:p w14:paraId="3E148B81" w14:textId="77777777" w:rsidR="00BC016B" w:rsidRDefault="00BC016B" w:rsidP="00BC016B">
      <w:pPr>
        <w:spacing w:after="0" w:line="240" w:lineRule="auto"/>
        <w:ind w:left="142"/>
        <w:jc w:val="both"/>
        <w:rPr>
          <w:b/>
          <w:bCs/>
        </w:rPr>
      </w:pPr>
    </w:p>
    <w:p w14:paraId="5C5DEDB0" w14:textId="77777777" w:rsidR="00BC016B" w:rsidRDefault="00BC016B" w:rsidP="00BC016B">
      <w:pPr>
        <w:spacing w:after="0" w:line="240" w:lineRule="auto"/>
        <w:ind w:left="142"/>
        <w:jc w:val="both"/>
      </w:pPr>
    </w:p>
    <w:p w14:paraId="7EF9C9E6" w14:textId="77777777" w:rsidR="00BC016B" w:rsidRDefault="00BC016B" w:rsidP="00BC016B">
      <w:pPr>
        <w:spacing w:after="0" w:line="240" w:lineRule="auto"/>
        <w:ind w:left="142"/>
        <w:jc w:val="both"/>
      </w:pPr>
    </w:p>
    <w:p w14:paraId="20294723" w14:textId="58137EF1" w:rsidR="00BC016B" w:rsidRPr="00BC016B" w:rsidRDefault="00BC016B" w:rsidP="00BC016B">
      <w:pPr>
        <w:spacing w:after="0" w:line="240" w:lineRule="auto"/>
        <w:ind w:left="142"/>
        <w:jc w:val="both"/>
      </w:pPr>
      <w:r w:rsidRPr="00BC016B">
        <w:t>Rengėjas Sigita Žilienė</w:t>
      </w:r>
    </w:p>
    <w:p w14:paraId="6A9AD5EA" w14:textId="77777777" w:rsidR="00BC016B" w:rsidRPr="00BC016B" w:rsidRDefault="00BC016B" w:rsidP="00BC016B">
      <w:pPr>
        <w:spacing w:after="0" w:line="240" w:lineRule="auto"/>
        <w:ind w:left="142"/>
        <w:jc w:val="both"/>
      </w:pPr>
      <w:r w:rsidRPr="00BC016B">
        <w:t>Tel. +370 441 62145,</w:t>
      </w:r>
    </w:p>
    <w:p w14:paraId="60BF3A21" w14:textId="0A53C545" w:rsidR="00BC016B" w:rsidRPr="00BC016B" w:rsidRDefault="00BC016B" w:rsidP="00BC016B">
      <w:pPr>
        <w:spacing w:after="0" w:line="240" w:lineRule="auto"/>
        <w:ind w:left="142"/>
        <w:jc w:val="both"/>
      </w:pPr>
      <w:r w:rsidRPr="00BC016B">
        <w:t>El. p. pirkimai@silutesst.l</w:t>
      </w:r>
      <w:r>
        <w:t>t</w:t>
      </w:r>
    </w:p>
    <w:sectPr w:rsidR="00BC016B" w:rsidRPr="00BC016B" w:rsidSect="00820C96">
      <w:type w:val="continuous"/>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A6A"/>
    <w:multiLevelType w:val="hybridMultilevel"/>
    <w:tmpl w:val="03DC7158"/>
    <w:lvl w:ilvl="0" w:tplc="DC1CCB7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667F6639"/>
    <w:multiLevelType w:val="hybridMultilevel"/>
    <w:tmpl w:val="2A22E93C"/>
    <w:lvl w:ilvl="0" w:tplc="31EC7F7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5578557">
    <w:abstractNumId w:val="1"/>
  </w:num>
  <w:num w:numId="2" w16cid:durableId="163194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96"/>
    <w:rsid w:val="00010F94"/>
    <w:rsid w:val="00084EFF"/>
    <w:rsid w:val="001B594B"/>
    <w:rsid w:val="00463BD6"/>
    <w:rsid w:val="004F1F38"/>
    <w:rsid w:val="00554810"/>
    <w:rsid w:val="00820C96"/>
    <w:rsid w:val="008B0CD1"/>
    <w:rsid w:val="00BC016B"/>
    <w:rsid w:val="00C56D92"/>
    <w:rsid w:val="00D6581F"/>
    <w:rsid w:val="00D74344"/>
    <w:rsid w:val="00E26080"/>
    <w:rsid w:val="00EB3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CD21"/>
  <w15:chartTrackingRefBased/>
  <w15:docId w15:val="{2A7080F5-637E-4212-841F-0740487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0C96"/>
  </w:style>
  <w:style w:type="paragraph" w:styleId="Antrat1">
    <w:name w:val="heading 1"/>
    <w:basedOn w:val="prastasis"/>
    <w:next w:val="prastasis"/>
    <w:link w:val="Antrat1Diagrama"/>
    <w:uiPriority w:val="9"/>
    <w:qFormat/>
    <w:rsid w:val="00820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20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20C9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20C9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20C9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20C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0C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0C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0C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0C9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0C9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0C9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0C9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0C9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0C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0C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0C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0C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0C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0C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0C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0C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0C96"/>
    <w:rPr>
      <w:i/>
      <w:iCs/>
      <w:color w:val="404040" w:themeColor="text1" w:themeTint="BF"/>
    </w:rPr>
  </w:style>
  <w:style w:type="paragraph" w:styleId="Sraopastraipa">
    <w:name w:val="List Paragraph"/>
    <w:basedOn w:val="prastasis"/>
    <w:uiPriority w:val="34"/>
    <w:qFormat/>
    <w:rsid w:val="00820C96"/>
    <w:pPr>
      <w:ind w:left="720"/>
      <w:contextualSpacing/>
    </w:pPr>
  </w:style>
  <w:style w:type="character" w:styleId="Rykuspabraukimas">
    <w:name w:val="Intense Emphasis"/>
    <w:basedOn w:val="Numatytasispastraiposriftas"/>
    <w:uiPriority w:val="21"/>
    <w:qFormat/>
    <w:rsid w:val="00820C96"/>
    <w:rPr>
      <w:i/>
      <w:iCs/>
      <w:color w:val="2F5496" w:themeColor="accent1" w:themeShade="BF"/>
    </w:rPr>
  </w:style>
  <w:style w:type="paragraph" w:styleId="Iskirtacitata">
    <w:name w:val="Intense Quote"/>
    <w:basedOn w:val="prastasis"/>
    <w:next w:val="prastasis"/>
    <w:link w:val="IskirtacitataDiagrama"/>
    <w:uiPriority w:val="30"/>
    <w:qFormat/>
    <w:rsid w:val="00820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0C96"/>
    <w:rPr>
      <w:i/>
      <w:iCs/>
      <w:color w:val="2F5496" w:themeColor="accent1" w:themeShade="BF"/>
    </w:rPr>
  </w:style>
  <w:style w:type="character" w:styleId="Rykinuoroda">
    <w:name w:val="Intense Reference"/>
    <w:basedOn w:val="Numatytasispastraiposriftas"/>
    <w:uiPriority w:val="32"/>
    <w:qFormat/>
    <w:rsid w:val="00820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2242</Words>
  <Characters>1279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1</cp:revision>
  <dcterms:created xsi:type="dcterms:W3CDTF">2026-04-01T07:03:00Z</dcterms:created>
  <dcterms:modified xsi:type="dcterms:W3CDTF">2026-04-01T08:22:00Z</dcterms:modified>
</cp:coreProperties>
</file>