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A28B1" w14:textId="6C51E424" w:rsidR="00C66199" w:rsidRDefault="00C66199" w:rsidP="006D4025">
      <w:pPr>
        <w:spacing w:line="276" w:lineRule="auto"/>
        <w:ind w:left="4253" w:right="191" w:firstLine="1276"/>
        <w:jc w:val="right"/>
        <w:rPr>
          <w:bCs/>
          <w:i/>
          <w:iCs/>
        </w:rPr>
      </w:pPr>
      <w:r w:rsidRPr="00C66199">
        <w:rPr>
          <w:bCs/>
          <w:i/>
          <w:iCs/>
        </w:rPr>
        <w:t>Pirkimo sąlygų 4 priedas</w:t>
      </w:r>
    </w:p>
    <w:p w14:paraId="456ABEAF" w14:textId="77777777" w:rsidR="00C66199" w:rsidRPr="00C66199" w:rsidRDefault="00C66199" w:rsidP="00C66199">
      <w:pPr>
        <w:spacing w:line="276" w:lineRule="auto"/>
        <w:ind w:left="4253" w:firstLine="1276"/>
        <w:jc w:val="right"/>
        <w:rPr>
          <w:bCs/>
          <w:i/>
          <w:iCs/>
        </w:rPr>
      </w:pPr>
    </w:p>
    <w:p w14:paraId="292DCE20" w14:textId="7E7C0DCB" w:rsidR="00027B83" w:rsidRPr="00214F58" w:rsidRDefault="00EC01F1" w:rsidP="009728BC">
      <w:pPr>
        <w:spacing w:line="276" w:lineRule="auto"/>
        <w:ind w:left="4253" w:firstLine="1276"/>
        <w:rPr>
          <w:bCs/>
          <w:caps/>
          <w:sz w:val="22"/>
          <w:szCs w:val="22"/>
        </w:rPr>
      </w:pPr>
      <w:r w:rsidRPr="00214F58">
        <w:rPr>
          <w:bCs/>
          <w:caps/>
          <w:sz w:val="22"/>
          <w:szCs w:val="22"/>
        </w:rPr>
        <w:t xml:space="preserve">  </w:t>
      </w:r>
      <w:r w:rsidR="000B0897" w:rsidRPr="00214F58">
        <w:rPr>
          <w:bCs/>
          <w:caps/>
          <w:sz w:val="22"/>
          <w:szCs w:val="22"/>
        </w:rPr>
        <w:t>PATVIRTINTA</w:t>
      </w:r>
    </w:p>
    <w:p w14:paraId="5D4970F9" w14:textId="77777777" w:rsidR="00027B83" w:rsidRPr="00214F58" w:rsidRDefault="000B0897" w:rsidP="00D94F65">
      <w:pPr>
        <w:spacing w:line="276" w:lineRule="auto"/>
        <w:ind w:left="5670"/>
        <w:rPr>
          <w:bCs/>
          <w:caps/>
          <w:sz w:val="22"/>
          <w:szCs w:val="22"/>
        </w:rPr>
      </w:pPr>
      <w:r w:rsidRPr="00214F58">
        <w:rPr>
          <w:bCs/>
          <w:sz w:val="22"/>
          <w:szCs w:val="22"/>
        </w:rPr>
        <w:t xml:space="preserve">Viešųjų pirkimų tarnybos direktoriaus </w:t>
      </w:r>
    </w:p>
    <w:p w14:paraId="665DD1E4" w14:textId="77777777" w:rsidR="00D94F65" w:rsidRPr="00214F58" w:rsidRDefault="000B0897" w:rsidP="00D94F65">
      <w:pPr>
        <w:spacing w:line="276" w:lineRule="auto"/>
        <w:ind w:left="5670"/>
        <w:rPr>
          <w:bCs/>
          <w:sz w:val="22"/>
          <w:szCs w:val="22"/>
        </w:rPr>
      </w:pPr>
      <w:r w:rsidRPr="00214F58">
        <w:rPr>
          <w:bCs/>
          <w:sz w:val="22"/>
          <w:szCs w:val="22"/>
        </w:rPr>
        <w:t>2024 m. gruodžio 30 d. įsakymu Nr. 1S-209</w:t>
      </w:r>
    </w:p>
    <w:p w14:paraId="76F46F9D" w14:textId="74370F09" w:rsidR="00027B83" w:rsidRPr="006D4025" w:rsidRDefault="00D94F65" w:rsidP="006D4025">
      <w:pPr>
        <w:spacing w:line="276" w:lineRule="auto"/>
        <w:ind w:left="5670"/>
        <w:rPr>
          <w:bCs/>
          <w:sz w:val="22"/>
          <w:szCs w:val="22"/>
        </w:rPr>
      </w:pPr>
      <w:r w:rsidRPr="00214F58">
        <w:rPr>
          <w:rStyle w:val="normaltextrun"/>
          <w:color w:val="000000"/>
          <w:sz w:val="22"/>
          <w:szCs w:val="22"/>
        </w:rPr>
        <w:t>(Viešųjų pirkimų tarnybos direktoriaus</w:t>
      </w:r>
      <w:r w:rsidRPr="00214F58">
        <w:rPr>
          <w:rStyle w:val="eop"/>
          <w:color w:val="000000"/>
          <w:sz w:val="22"/>
          <w:szCs w:val="22"/>
        </w:rPr>
        <w:t> </w:t>
      </w:r>
      <w:r w:rsidRPr="00214F58">
        <w:rPr>
          <w:rStyle w:val="normaltextrun"/>
          <w:color w:val="000000"/>
          <w:sz w:val="22"/>
          <w:szCs w:val="22"/>
        </w:rPr>
        <w:t>2025 m. balandžio 17 d. įsakymo Nr. 1S-52 redakcija)</w:t>
      </w:r>
      <w:r w:rsidRPr="00214F58">
        <w:rPr>
          <w:rStyle w:val="eop"/>
          <w:color w:val="000000"/>
          <w:sz w:val="22"/>
          <w:szCs w:val="22"/>
        </w:rPr>
        <w:t> </w:t>
      </w:r>
    </w:p>
    <w:p w14:paraId="1A6AC08A" w14:textId="77777777" w:rsidR="00027B83" w:rsidRDefault="00027B83">
      <w:pPr>
        <w:tabs>
          <w:tab w:val="left" w:pos="5400"/>
        </w:tabs>
        <w:textAlignment w:val="center"/>
        <w:rPr>
          <w:szCs w:val="24"/>
        </w:rPr>
      </w:pPr>
    </w:p>
    <w:p w14:paraId="0C693432"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2677734D" w14:textId="77777777" w:rsidR="00027B83" w:rsidRDefault="00027B83" w:rsidP="00214F58">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tc>
          <w:tcPr>
            <w:tcW w:w="2448" w:type="dxa"/>
          </w:tcPr>
          <w:p w14:paraId="4F8F16A8" w14:textId="77777777" w:rsidR="00027B83" w:rsidRDefault="000B0897">
            <w:pPr>
              <w:jc w:val="both"/>
              <w:rPr>
                <w:b/>
                <w:kern w:val="2"/>
                <w:szCs w:val="24"/>
              </w:rPr>
            </w:pPr>
            <w:r>
              <w:rPr>
                <w:b/>
                <w:kern w:val="2"/>
                <w:szCs w:val="24"/>
              </w:rPr>
              <w:t>Sutarties pavadinimas</w:t>
            </w:r>
          </w:p>
        </w:tc>
        <w:tc>
          <w:tcPr>
            <w:tcW w:w="7110" w:type="dxa"/>
            <w:gridSpan w:val="3"/>
          </w:tcPr>
          <w:p w14:paraId="3F650206" w14:textId="50E5F6DD" w:rsidR="00027B83" w:rsidRDefault="00DF3A55">
            <w:pPr>
              <w:jc w:val="both"/>
              <w:rPr>
                <w:kern w:val="2"/>
                <w:szCs w:val="24"/>
              </w:rPr>
            </w:pPr>
            <w:r w:rsidRPr="00DF3A55">
              <w:rPr>
                <w:b/>
                <w:szCs w:val="24"/>
                <w:lang w:eastAsia="x-none"/>
              </w:rPr>
              <w:t>ĮMONIŲ TURTO DRAUDIMO</w:t>
            </w:r>
            <w:r>
              <w:rPr>
                <w:b/>
                <w:szCs w:val="24"/>
                <w:lang w:eastAsia="x-none"/>
              </w:rPr>
              <w:t xml:space="preserve"> </w:t>
            </w:r>
            <w:r w:rsidR="00BD3E39">
              <w:rPr>
                <w:b/>
                <w:szCs w:val="24"/>
                <w:lang w:eastAsia="x-none"/>
              </w:rPr>
              <w:t>PASLAUGŲ</w:t>
            </w:r>
            <w:r w:rsidR="00BD3E39" w:rsidRPr="00AA0126">
              <w:rPr>
                <w:rFonts w:eastAsia="Calibri"/>
                <w:b/>
                <w:szCs w:val="24"/>
              </w:rPr>
              <w:t xml:space="preserve"> </w:t>
            </w:r>
            <w:r w:rsidR="0039289C" w:rsidRPr="003205B3">
              <w:rPr>
                <w:b/>
                <w:szCs w:val="24"/>
              </w:rPr>
              <w:t>PIRKIMO – PARDAVIMO SUTARTIS</w:t>
            </w:r>
          </w:p>
        </w:tc>
      </w:tr>
      <w:tr w:rsidR="00027B83" w14:paraId="676F0C19" w14:textId="7777777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77777777" w:rsidR="00027B83" w:rsidRDefault="00027B83">
            <w:pPr>
              <w:jc w:val="both"/>
              <w:rPr>
                <w:kern w:val="2"/>
                <w:szCs w:val="24"/>
              </w:rPr>
            </w:pP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77777777" w:rsidR="00027B83" w:rsidRDefault="00027B83">
            <w:pPr>
              <w:jc w:val="both"/>
              <w:rPr>
                <w:kern w:val="2"/>
                <w:szCs w:val="24"/>
              </w:rPr>
            </w:pP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CC0363" w14:paraId="04D436D4" w14:textId="77777777">
        <w:tc>
          <w:tcPr>
            <w:tcW w:w="2808" w:type="dxa"/>
            <w:vMerge w:val="restart"/>
          </w:tcPr>
          <w:p w14:paraId="0ECE2B8D" w14:textId="77777777" w:rsidR="00CC0363" w:rsidRDefault="00CC0363" w:rsidP="00CC0363">
            <w:pPr>
              <w:jc w:val="center"/>
              <w:rPr>
                <w:b/>
                <w:kern w:val="2"/>
                <w:szCs w:val="24"/>
              </w:rPr>
            </w:pPr>
          </w:p>
          <w:p w14:paraId="16696CF5" w14:textId="77777777" w:rsidR="00CC0363" w:rsidRDefault="00CC0363" w:rsidP="00CC0363">
            <w:pPr>
              <w:jc w:val="center"/>
              <w:rPr>
                <w:b/>
                <w:kern w:val="2"/>
                <w:szCs w:val="24"/>
              </w:rPr>
            </w:pPr>
          </w:p>
          <w:p w14:paraId="6585B756" w14:textId="77777777" w:rsidR="00CC0363" w:rsidRDefault="00CC0363" w:rsidP="00CC0363">
            <w:pPr>
              <w:jc w:val="center"/>
              <w:rPr>
                <w:b/>
                <w:kern w:val="2"/>
                <w:szCs w:val="24"/>
              </w:rPr>
            </w:pPr>
          </w:p>
          <w:p w14:paraId="55D75142" w14:textId="77777777" w:rsidR="00CC0363" w:rsidRDefault="00CC0363" w:rsidP="00CC0363">
            <w:pPr>
              <w:rPr>
                <w:b/>
                <w:kern w:val="2"/>
                <w:szCs w:val="24"/>
              </w:rPr>
            </w:pPr>
          </w:p>
          <w:p w14:paraId="405523D9" w14:textId="77777777" w:rsidR="00CC0363" w:rsidRDefault="00CC0363" w:rsidP="00CC0363">
            <w:pPr>
              <w:rPr>
                <w:b/>
                <w:kern w:val="2"/>
                <w:szCs w:val="24"/>
              </w:rPr>
            </w:pPr>
            <w:r>
              <w:rPr>
                <w:b/>
                <w:kern w:val="2"/>
                <w:szCs w:val="24"/>
              </w:rPr>
              <w:t>1.1. Pirkėjas</w:t>
            </w:r>
          </w:p>
        </w:tc>
        <w:tc>
          <w:tcPr>
            <w:tcW w:w="3240" w:type="dxa"/>
          </w:tcPr>
          <w:p w14:paraId="1D4D11A1" w14:textId="77777777" w:rsidR="00CC0363" w:rsidRDefault="00CC0363" w:rsidP="00CC0363">
            <w:pPr>
              <w:rPr>
                <w:kern w:val="2"/>
                <w:szCs w:val="24"/>
              </w:rPr>
            </w:pPr>
            <w:r>
              <w:rPr>
                <w:kern w:val="2"/>
                <w:szCs w:val="24"/>
              </w:rPr>
              <w:t>1.1.1. Pavadinimas</w:t>
            </w:r>
          </w:p>
        </w:tc>
        <w:tc>
          <w:tcPr>
            <w:tcW w:w="3510" w:type="dxa"/>
          </w:tcPr>
          <w:p w14:paraId="30AA0024" w14:textId="647A6DA8" w:rsidR="00CC0363" w:rsidRDefault="00CC0363" w:rsidP="00CC0363">
            <w:pPr>
              <w:jc w:val="center"/>
              <w:rPr>
                <w:kern w:val="2"/>
                <w:szCs w:val="24"/>
              </w:rPr>
            </w:pPr>
            <w:r w:rsidRPr="00AF3896">
              <w:rPr>
                <w:b/>
                <w:bCs/>
                <w:kern w:val="2"/>
                <w:szCs w:val="24"/>
              </w:rPr>
              <w:t>Valstybinė energetikos reguliavimo taryba</w:t>
            </w:r>
          </w:p>
        </w:tc>
      </w:tr>
      <w:tr w:rsidR="00CC0363" w14:paraId="05F15DB5" w14:textId="77777777">
        <w:tc>
          <w:tcPr>
            <w:tcW w:w="2808" w:type="dxa"/>
            <w:vMerge/>
          </w:tcPr>
          <w:p w14:paraId="5C481D02" w14:textId="77777777" w:rsidR="00CC0363" w:rsidRDefault="00CC0363" w:rsidP="00CC0363">
            <w:pPr>
              <w:rPr>
                <w:kern w:val="2"/>
                <w:szCs w:val="24"/>
              </w:rPr>
            </w:pPr>
          </w:p>
        </w:tc>
        <w:tc>
          <w:tcPr>
            <w:tcW w:w="3240" w:type="dxa"/>
          </w:tcPr>
          <w:p w14:paraId="558DC631" w14:textId="77777777" w:rsidR="00CC0363" w:rsidRDefault="00CC0363" w:rsidP="00CC0363">
            <w:pPr>
              <w:rPr>
                <w:kern w:val="2"/>
                <w:szCs w:val="24"/>
              </w:rPr>
            </w:pPr>
            <w:r>
              <w:rPr>
                <w:kern w:val="2"/>
                <w:szCs w:val="24"/>
              </w:rPr>
              <w:t>1.1.2. Juridinio asmens kodas</w:t>
            </w:r>
          </w:p>
        </w:tc>
        <w:tc>
          <w:tcPr>
            <w:tcW w:w="3510" w:type="dxa"/>
          </w:tcPr>
          <w:p w14:paraId="3AF9384B" w14:textId="47CDB693" w:rsidR="00CC0363" w:rsidRDefault="00CC0363" w:rsidP="00CC0363">
            <w:pPr>
              <w:jc w:val="center"/>
              <w:rPr>
                <w:kern w:val="2"/>
                <w:szCs w:val="24"/>
              </w:rPr>
            </w:pPr>
            <w:r w:rsidRPr="00AF3896">
              <w:rPr>
                <w:kern w:val="2"/>
                <w:szCs w:val="24"/>
              </w:rPr>
              <w:t>188706554</w:t>
            </w:r>
          </w:p>
        </w:tc>
      </w:tr>
      <w:tr w:rsidR="00CC0363" w14:paraId="1A1EAC0E" w14:textId="77777777">
        <w:tc>
          <w:tcPr>
            <w:tcW w:w="2808" w:type="dxa"/>
            <w:vMerge/>
          </w:tcPr>
          <w:p w14:paraId="17A48EAC" w14:textId="77777777" w:rsidR="00CC0363" w:rsidRDefault="00CC0363" w:rsidP="00CC0363">
            <w:pPr>
              <w:rPr>
                <w:kern w:val="2"/>
                <w:szCs w:val="24"/>
              </w:rPr>
            </w:pPr>
          </w:p>
        </w:tc>
        <w:tc>
          <w:tcPr>
            <w:tcW w:w="3240" w:type="dxa"/>
          </w:tcPr>
          <w:p w14:paraId="1F020C84" w14:textId="77777777" w:rsidR="00CC0363" w:rsidRDefault="00CC0363" w:rsidP="00CC0363">
            <w:pPr>
              <w:rPr>
                <w:kern w:val="2"/>
                <w:szCs w:val="24"/>
              </w:rPr>
            </w:pPr>
            <w:r>
              <w:rPr>
                <w:kern w:val="2"/>
                <w:szCs w:val="24"/>
              </w:rPr>
              <w:t>1.1.3. Adresas</w:t>
            </w:r>
          </w:p>
        </w:tc>
        <w:tc>
          <w:tcPr>
            <w:tcW w:w="3510" w:type="dxa"/>
          </w:tcPr>
          <w:p w14:paraId="2CA6E7FD" w14:textId="39E1F880" w:rsidR="00CC0363" w:rsidRDefault="00CC0363" w:rsidP="00CC0363">
            <w:pPr>
              <w:jc w:val="center"/>
              <w:rPr>
                <w:kern w:val="2"/>
                <w:szCs w:val="24"/>
              </w:rPr>
            </w:pPr>
            <w:r w:rsidRPr="00AF3896">
              <w:rPr>
                <w:szCs w:val="24"/>
              </w:rPr>
              <w:t>Verkių g. 25C-1, LT-08223 Vilnius</w:t>
            </w:r>
          </w:p>
        </w:tc>
      </w:tr>
      <w:tr w:rsidR="00CC0363" w14:paraId="1511F02B" w14:textId="77777777">
        <w:tc>
          <w:tcPr>
            <w:tcW w:w="2808" w:type="dxa"/>
            <w:vMerge/>
          </w:tcPr>
          <w:p w14:paraId="25BB5214" w14:textId="77777777" w:rsidR="00CC0363" w:rsidRDefault="00CC0363" w:rsidP="00CC0363">
            <w:pPr>
              <w:rPr>
                <w:kern w:val="2"/>
                <w:szCs w:val="24"/>
              </w:rPr>
            </w:pPr>
          </w:p>
        </w:tc>
        <w:tc>
          <w:tcPr>
            <w:tcW w:w="3240" w:type="dxa"/>
          </w:tcPr>
          <w:p w14:paraId="1E489D90" w14:textId="77777777" w:rsidR="00CC0363" w:rsidRDefault="00CC0363" w:rsidP="00CC0363">
            <w:pPr>
              <w:rPr>
                <w:kern w:val="2"/>
                <w:szCs w:val="24"/>
              </w:rPr>
            </w:pPr>
            <w:r>
              <w:rPr>
                <w:kern w:val="2"/>
                <w:szCs w:val="24"/>
              </w:rPr>
              <w:t>1.1.4. PVM mokėtojo kodas</w:t>
            </w:r>
          </w:p>
        </w:tc>
        <w:tc>
          <w:tcPr>
            <w:tcW w:w="3510" w:type="dxa"/>
          </w:tcPr>
          <w:p w14:paraId="62D15E0C" w14:textId="2D070AD6" w:rsidR="00CC0363" w:rsidRDefault="00CC0363" w:rsidP="00CC0363">
            <w:pPr>
              <w:jc w:val="center"/>
              <w:rPr>
                <w:kern w:val="2"/>
                <w:szCs w:val="24"/>
              </w:rPr>
            </w:pPr>
            <w:r w:rsidRPr="00AF3896">
              <w:rPr>
                <w:kern w:val="2"/>
                <w:szCs w:val="24"/>
              </w:rPr>
              <w:t>Ne PVM mokėtoja</w:t>
            </w:r>
          </w:p>
        </w:tc>
      </w:tr>
      <w:tr w:rsidR="00CC0363" w14:paraId="527B3A53" w14:textId="77777777">
        <w:tc>
          <w:tcPr>
            <w:tcW w:w="2808" w:type="dxa"/>
            <w:vMerge/>
          </w:tcPr>
          <w:p w14:paraId="6C37541F" w14:textId="77777777" w:rsidR="00CC0363" w:rsidRDefault="00CC0363" w:rsidP="00CC0363">
            <w:pPr>
              <w:rPr>
                <w:kern w:val="2"/>
                <w:szCs w:val="24"/>
              </w:rPr>
            </w:pPr>
          </w:p>
        </w:tc>
        <w:tc>
          <w:tcPr>
            <w:tcW w:w="3240" w:type="dxa"/>
          </w:tcPr>
          <w:p w14:paraId="21A31370" w14:textId="77777777" w:rsidR="00CC0363" w:rsidRDefault="00CC0363" w:rsidP="00CC0363">
            <w:pPr>
              <w:rPr>
                <w:kern w:val="2"/>
                <w:szCs w:val="24"/>
              </w:rPr>
            </w:pPr>
            <w:r>
              <w:rPr>
                <w:kern w:val="2"/>
                <w:szCs w:val="24"/>
              </w:rPr>
              <w:t>1.1.5. Atsiskaitomoji sąskaita</w:t>
            </w:r>
          </w:p>
        </w:tc>
        <w:tc>
          <w:tcPr>
            <w:tcW w:w="3510" w:type="dxa"/>
          </w:tcPr>
          <w:p w14:paraId="082D7201" w14:textId="02378066" w:rsidR="00CC0363" w:rsidRDefault="00CC0363" w:rsidP="00CC0363">
            <w:pPr>
              <w:jc w:val="center"/>
              <w:rPr>
                <w:kern w:val="2"/>
                <w:szCs w:val="24"/>
              </w:rPr>
            </w:pPr>
            <w:r w:rsidRPr="00160CD8">
              <w:rPr>
                <w:szCs w:val="24"/>
              </w:rPr>
              <w:t>A. s. LT334040063610002376</w:t>
            </w:r>
          </w:p>
        </w:tc>
      </w:tr>
      <w:tr w:rsidR="00CC0363" w14:paraId="53D75A5D" w14:textId="77777777">
        <w:tc>
          <w:tcPr>
            <w:tcW w:w="2808" w:type="dxa"/>
            <w:vMerge/>
          </w:tcPr>
          <w:p w14:paraId="5C795133" w14:textId="77777777" w:rsidR="00CC0363" w:rsidRDefault="00CC0363" w:rsidP="00CC0363">
            <w:pPr>
              <w:rPr>
                <w:kern w:val="2"/>
                <w:szCs w:val="24"/>
              </w:rPr>
            </w:pPr>
          </w:p>
        </w:tc>
        <w:tc>
          <w:tcPr>
            <w:tcW w:w="3240" w:type="dxa"/>
          </w:tcPr>
          <w:p w14:paraId="352D0392" w14:textId="77777777" w:rsidR="00CC0363" w:rsidRDefault="00CC0363" w:rsidP="00CC0363">
            <w:pPr>
              <w:rPr>
                <w:kern w:val="2"/>
                <w:szCs w:val="24"/>
              </w:rPr>
            </w:pPr>
            <w:r>
              <w:rPr>
                <w:kern w:val="2"/>
                <w:szCs w:val="24"/>
              </w:rPr>
              <w:t>1.1.6. Bankas, banko kodas</w:t>
            </w:r>
          </w:p>
        </w:tc>
        <w:tc>
          <w:tcPr>
            <w:tcW w:w="3510" w:type="dxa"/>
          </w:tcPr>
          <w:p w14:paraId="26457590" w14:textId="77777777" w:rsidR="00CC0363" w:rsidRPr="005D284F" w:rsidRDefault="00CC0363" w:rsidP="00CC0363">
            <w:pPr>
              <w:tabs>
                <w:tab w:val="left" w:pos="9720"/>
              </w:tabs>
              <w:ind w:right="252"/>
              <w:jc w:val="center"/>
              <w:rPr>
                <w:kern w:val="2"/>
                <w:szCs w:val="24"/>
              </w:rPr>
            </w:pPr>
            <w:r w:rsidRPr="005D284F">
              <w:rPr>
                <w:kern w:val="2"/>
                <w:szCs w:val="24"/>
              </w:rPr>
              <w:t>Finansų įstaiga:</w:t>
            </w:r>
          </w:p>
          <w:p w14:paraId="51BBEB1B" w14:textId="77777777" w:rsidR="00CC0363" w:rsidRPr="005D284F" w:rsidRDefault="00CC0363" w:rsidP="00CC0363">
            <w:pPr>
              <w:tabs>
                <w:tab w:val="left" w:pos="9720"/>
              </w:tabs>
              <w:ind w:right="252"/>
              <w:jc w:val="center"/>
              <w:rPr>
                <w:kern w:val="2"/>
                <w:szCs w:val="24"/>
              </w:rPr>
            </w:pPr>
            <w:r w:rsidRPr="005D284F">
              <w:rPr>
                <w:kern w:val="2"/>
                <w:szCs w:val="24"/>
              </w:rPr>
              <w:t>Lietuvos Respublikos finansų ministerija</w:t>
            </w:r>
          </w:p>
          <w:p w14:paraId="31375AD4" w14:textId="77777777" w:rsidR="00CC0363" w:rsidRPr="005D284F" w:rsidRDefault="00CC0363" w:rsidP="00CC0363">
            <w:pPr>
              <w:tabs>
                <w:tab w:val="left" w:pos="9720"/>
              </w:tabs>
              <w:ind w:right="252"/>
              <w:jc w:val="center"/>
              <w:rPr>
                <w:kern w:val="2"/>
                <w:szCs w:val="24"/>
              </w:rPr>
            </w:pPr>
            <w:r w:rsidRPr="005D284F">
              <w:rPr>
                <w:kern w:val="2"/>
                <w:szCs w:val="24"/>
              </w:rPr>
              <w:t>Finansų įstaigos kodas 40400</w:t>
            </w:r>
          </w:p>
          <w:p w14:paraId="1AEEBD0D" w14:textId="33A43FB2" w:rsidR="00CC0363" w:rsidRDefault="00CC0363" w:rsidP="00CC0363">
            <w:pPr>
              <w:jc w:val="center"/>
              <w:rPr>
                <w:kern w:val="2"/>
                <w:szCs w:val="24"/>
              </w:rPr>
            </w:pPr>
            <w:r w:rsidRPr="005D284F">
              <w:rPr>
                <w:kern w:val="2"/>
                <w:szCs w:val="24"/>
              </w:rPr>
              <w:t>SWIFT BIC kodas MFRLLT22</w:t>
            </w:r>
          </w:p>
        </w:tc>
      </w:tr>
      <w:tr w:rsidR="00CC0363" w14:paraId="5776D650" w14:textId="77777777">
        <w:tc>
          <w:tcPr>
            <w:tcW w:w="2808" w:type="dxa"/>
            <w:vMerge/>
          </w:tcPr>
          <w:p w14:paraId="07B275EF" w14:textId="77777777" w:rsidR="00CC0363" w:rsidRDefault="00CC0363" w:rsidP="00CC0363">
            <w:pPr>
              <w:rPr>
                <w:kern w:val="2"/>
                <w:szCs w:val="24"/>
              </w:rPr>
            </w:pPr>
          </w:p>
        </w:tc>
        <w:tc>
          <w:tcPr>
            <w:tcW w:w="3240" w:type="dxa"/>
          </w:tcPr>
          <w:p w14:paraId="646304A0" w14:textId="77777777" w:rsidR="00CC0363" w:rsidRDefault="00CC0363" w:rsidP="00CC0363">
            <w:pPr>
              <w:rPr>
                <w:kern w:val="2"/>
                <w:szCs w:val="24"/>
              </w:rPr>
            </w:pPr>
            <w:r>
              <w:rPr>
                <w:kern w:val="2"/>
                <w:szCs w:val="24"/>
              </w:rPr>
              <w:t>1.1.7. Telefonas</w:t>
            </w:r>
          </w:p>
        </w:tc>
        <w:tc>
          <w:tcPr>
            <w:tcW w:w="3510" w:type="dxa"/>
          </w:tcPr>
          <w:p w14:paraId="45B54DCF" w14:textId="3F2C70D9" w:rsidR="00CC0363" w:rsidRDefault="00CC0363" w:rsidP="00CC0363">
            <w:pPr>
              <w:jc w:val="center"/>
              <w:rPr>
                <w:kern w:val="2"/>
                <w:szCs w:val="24"/>
              </w:rPr>
            </w:pPr>
            <w:r>
              <w:rPr>
                <w:szCs w:val="24"/>
              </w:rPr>
              <w:t>+370</w:t>
            </w:r>
            <w:r w:rsidRPr="00AF3896">
              <w:rPr>
                <w:szCs w:val="24"/>
              </w:rPr>
              <w:t xml:space="preserve"> 5 213 5166</w:t>
            </w:r>
          </w:p>
        </w:tc>
      </w:tr>
      <w:tr w:rsidR="00CC0363" w14:paraId="37135B60" w14:textId="77777777">
        <w:tc>
          <w:tcPr>
            <w:tcW w:w="2808" w:type="dxa"/>
            <w:vMerge/>
          </w:tcPr>
          <w:p w14:paraId="0508AC48" w14:textId="77777777" w:rsidR="00CC0363" w:rsidRDefault="00CC0363" w:rsidP="00CC0363">
            <w:pPr>
              <w:rPr>
                <w:kern w:val="2"/>
                <w:szCs w:val="24"/>
              </w:rPr>
            </w:pPr>
          </w:p>
        </w:tc>
        <w:tc>
          <w:tcPr>
            <w:tcW w:w="3240" w:type="dxa"/>
          </w:tcPr>
          <w:p w14:paraId="38C60B3E" w14:textId="77777777" w:rsidR="00CC0363" w:rsidRDefault="00CC0363" w:rsidP="00CC0363">
            <w:pPr>
              <w:rPr>
                <w:kern w:val="2"/>
                <w:szCs w:val="24"/>
              </w:rPr>
            </w:pPr>
            <w:r>
              <w:rPr>
                <w:kern w:val="2"/>
                <w:szCs w:val="24"/>
              </w:rPr>
              <w:t>1.1.8. El. paštas</w:t>
            </w:r>
          </w:p>
        </w:tc>
        <w:tc>
          <w:tcPr>
            <w:tcW w:w="3510" w:type="dxa"/>
          </w:tcPr>
          <w:p w14:paraId="20AA0F22" w14:textId="26F1FEDD" w:rsidR="00CC0363" w:rsidRDefault="00CC0363" w:rsidP="00CC0363">
            <w:pPr>
              <w:jc w:val="center"/>
              <w:rPr>
                <w:kern w:val="2"/>
                <w:szCs w:val="24"/>
              </w:rPr>
            </w:pPr>
            <w:hyperlink r:id="rId11" w:history="1">
              <w:r w:rsidRPr="00AF3896">
                <w:rPr>
                  <w:rStyle w:val="Hyperlink"/>
                  <w:szCs w:val="24"/>
                </w:rPr>
                <w:t>info@vert.lt</w:t>
              </w:r>
            </w:hyperlink>
          </w:p>
        </w:tc>
      </w:tr>
      <w:tr w:rsidR="00CC0363" w14:paraId="57382D2E" w14:textId="77777777">
        <w:tc>
          <w:tcPr>
            <w:tcW w:w="2808" w:type="dxa"/>
            <w:vMerge/>
          </w:tcPr>
          <w:p w14:paraId="7CA54B69" w14:textId="77777777" w:rsidR="00CC0363" w:rsidRDefault="00CC0363" w:rsidP="00CC0363">
            <w:pPr>
              <w:rPr>
                <w:kern w:val="2"/>
                <w:szCs w:val="24"/>
              </w:rPr>
            </w:pPr>
          </w:p>
        </w:tc>
        <w:tc>
          <w:tcPr>
            <w:tcW w:w="3240" w:type="dxa"/>
          </w:tcPr>
          <w:p w14:paraId="6C4AFDAB" w14:textId="77777777" w:rsidR="00CC0363" w:rsidRDefault="00CC0363" w:rsidP="00CC0363">
            <w:pPr>
              <w:rPr>
                <w:kern w:val="2"/>
                <w:szCs w:val="24"/>
              </w:rPr>
            </w:pPr>
            <w:r>
              <w:rPr>
                <w:kern w:val="2"/>
                <w:szCs w:val="24"/>
              </w:rPr>
              <w:t>1.1.9. Šalies atstovas</w:t>
            </w:r>
          </w:p>
        </w:tc>
        <w:tc>
          <w:tcPr>
            <w:tcW w:w="3510" w:type="dxa"/>
          </w:tcPr>
          <w:p w14:paraId="13F27326" w14:textId="77777777" w:rsidR="00CC0363" w:rsidRDefault="00CC0363" w:rsidP="00CC0363">
            <w:pPr>
              <w:jc w:val="center"/>
              <w:rPr>
                <w:kern w:val="2"/>
                <w:szCs w:val="24"/>
              </w:rPr>
            </w:pPr>
          </w:p>
        </w:tc>
      </w:tr>
      <w:tr w:rsidR="00CC0363" w14:paraId="2B8B85E9" w14:textId="77777777">
        <w:tc>
          <w:tcPr>
            <w:tcW w:w="2808" w:type="dxa"/>
            <w:vMerge/>
          </w:tcPr>
          <w:p w14:paraId="212A1647" w14:textId="77777777" w:rsidR="00CC0363" w:rsidRDefault="00CC0363" w:rsidP="00CC0363">
            <w:pPr>
              <w:rPr>
                <w:kern w:val="2"/>
                <w:szCs w:val="24"/>
              </w:rPr>
            </w:pPr>
          </w:p>
        </w:tc>
        <w:tc>
          <w:tcPr>
            <w:tcW w:w="3240" w:type="dxa"/>
          </w:tcPr>
          <w:p w14:paraId="66A57017" w14:textId="77777777" w:rsidR="00CC0363" w:rsidRDefault="00CC0363" w:rsidP="00CC0363">
            <w:pPr>
              <w:rPr>
                <w:kern w:val="2"/>
                <w:szCs w:val="24"/>
              </w:rPr>
            </w:pPr>
            <w:r>
              <w:rPr>
                <w:kern w:val="2"/>
                <w:szCs w:val="24"/>
              </w:rPr>
              <w:t>1.1.10. Atstovavimo pagrindas</w:t>
            </w:r>
          </w:p>
        </w:tc>
        <w:tc>
          <w:tcPr>
            <w:tcW w:w="3510" w:type="dxa"/>
          </w:tcPr>
          <w:p w14:paraId="73CA1B70" w14:textId="77777777" w:rsidR="00CC0363" w:rsidRDefault="00CC0363" w:rsidP="00CC0363">
            <w:pPr>
              <w:jc w:val="center"/>
              <w:rPr>
                <w:kern w:val="2"/>
                <w:szCs w:val="24"/>
              </w:rPr>
            </w:pPr>
          </w:p>
        </w:tc>
      </w:tr>
      <w:tr w:rsidR="00CC0363" w14:paraId="16928910" w14:textId="77777777">
        <w:tc>
          <w:tcPr>
            <w:tcW w:w="2808" w:type="dxa"/>
            <w:vMerge w:val="restart"/>
          </w:tcPr>
          <w:p w14:paraId="229CF69D" w14:textId="77777777" w:rsidR="00CC0363" w:rsidRDefault="00CC0363" w:rsidP="00CC0363">
            <w:pPr>
              <w:rPr>
                <w:b/>
                <w:kern w:val="2"/>
                <w:szCs w:val="24"/>
              </w:rPr>
            </w:pPr>
          </w:p>
          <w:p w14:paraId="7AADBCFF" w14:textId="77777777" w:rsidR="00CC0363" w:rsidRDefault="00CC0363" w:rsidP="00CC0363">
            <w:pPr>
              <w:rPr>
                <w:b/>
                <w:kern w:val="2"/>
                <w:szCs w:val="24"/>
              </w:rPr>
            </w:pPr>
          </w:p>
          <w:p w14:paraId="76388C47" w14:textId="77777777" w:rsidR="00CC0363" w:rsidRDefault="00CC0363" w:rsidP="00CC0363">
            <w:pPr>
              <w:rPr>
                <w:b/>
                <w:kern w:val="2"/>
                <w:szCs w:val="24"/>
              </w:rPr>
            </w:pPr>
          </w:p>
          <w:p w14:paraId="726A738E" w14:textId="77777777" w:rsidR="00CC0363" w:rsidRDefault="00CC0363" w:rsidP="00CC0363">
            <w:pPr>
              <w:rPr>
                <w:b/>
                <w:kern w:val="2"/>
                <w:szCs w:val="24"/>
              </w:rPr>
            </w:pPr>
            <w:r>
              <w:rPr>
                <w:b/>
                <w:kern w:val="2"/>
                <w:szCs w:val="24"/>
              </w:rPr>
              <w:t>1.2. Tiekėjas</w:t>
            </w:r>
          </w:p>
          <w:p w14:paraId="043B3BC3" w14:textId="77777777" w:rsidR="00CC0363" w:rsidRDefault="00CC0363" w:rsidP="00CC0363">
            <w:pPr>
              <w:rPr>
                <w:b/>
                <w:kern w:val="2"/>
                <w:szCs w:val="24"/>
              </w:rPr>
            </w:pPr>
          </w:p>
        </w:tc>
        <w:tc>
          <w:tcPr>
            <w:tcW w:w="3240" w:type="dxa"/>
          </w:tcPr>
          <w:p w14:paraId="6F705997" w14:textId="77777777" w:rsidR="00CC0363" w:rsidRDefault="00CC0363" w:rsidP="00CC0363">
            <w:pPr>
              <w:rPr>
                <w:kern w:val="2"/>
                <w:szCs w:val="24"/>
              </w:rPr>
            </w:pPr>
            <w:r>
              <w:rPr>
                <w:kern w:val="2"/>
                <w:szCs w:val="24"/>
              </w:rPr>
              <w:t>1.2.1. Pavadinimas</w:t>
            </w:r>
          </w:p>
        </w:tc>
        <w:tc>
          <w:tcPr>
            <w:tcW w:w="3510" w:type="dxa"/>
          </w:tcPr>
          <w:p w14:paraId="4429E712" w14:textId="77777777" w:rsidR="00CC0363" w:rsidRDefault="00CC0363" w:rsidP="00CC0363">
            <w:pPr>
              <w:jc w:val="center"/>
              <w:rPr>
                <w:kern w:val="2"/>
                <w:szCs w:val="24"/>
              </w:rPr>
            </w:pPr>
          </w:p>
        </w:tc>
      </w:tr>
      <w:tr w:rsidR="00CC0363" w14:paraId="4CD656F9" w14:textId="77777777">
        <w:tc>
          <w:tcPr>
            <w:tcW w:w="2808" w:type="dxa"/>
            <w:vMerge/>
          </w:tcPr>
          <w:p w14:paraId="0EA0F764" w14:textId="77777777" w:rsidR="00CC0363" w:rsidRDefault="00CC0363" w:rsidP="00CC0363">
            <w:pPr>
              <w:rPr>
                <w:b/>
                <w:kern w:val="2"/>
                <w:szCs w:val="24"/>
              </w:rPr>
            </w:pPr>
          </w:p>
        </w:tc>
        <w:tc>
          <w:tcPr>
            <w:tcW w:w="3240" w:type="dxa"/>
          </w:tcPr>
          <w:p w14:paraId="503F833B" w14:textId="77777777" w:rsidR="00CC0363" w:rsidRDefault="00CC0363" w:rsidP="00CC0363">
            <w:pPr>
              <w:rPr>
                <w:kern w:val="2"/>
                <w:szCs w:val="24"/>
              </w:rPr>
            </w:pPr>
            <w:r>
              <w:rPr>
                <w:kern w:val="2"/>
                <w:szCs w:val="24"/>
              </w:rPr>
              <w:t>1.2.2. Juridinio asmens kodas</w:t>
            </w:r>
          </w:p>
        </w:tc>
        <w:tc>
          <w:tcPr>
            <w:tcW w:w="3510" w:type="dxa"/>
          </w:tcPr>
          <w:p w14:paraId="2F9A4859" w14:textId="77777777" w:rsidR="00CC0363" w:rsidRDefault="00CC0363" w:rsidP="00CC0363">
            <w:pPr>
              <w:jc w:val="center"/>
              <w:rPr>
                <w:kern w:val="2"/>
                <w:szCs w:val="24"/>
              </w:rPr>
            </w:pPr>
          </w:p>
        </w:tc>
      </w:tr>
      <w:tr w:rsidR="00CC0363" w14:paraId="6A3E88B7" w14:textId="77777777">
        <w:tc>
          <w:tcPr>
            <w:tcW w:w="2808" w:type="dxa"/>
            <w:vMerge/>
          </w:tcPr>
          <w:p w14:paraId="55D363B9" w14:textId="77777777" w:rsidR="00CC0363" w:rsidRDefault="00CC0363" w:rsidP="00CC0363">
            <w:pPr>
              <w:rPr>
                <w:b/>
                <w:kern w:val="2"/>
                <w:szCs w:val="24"/>
              </w:rPr>
            </w:pPr>
          </w:p>
        </w:tc>
        <w:tc>
          <w:tcPr>
            <w:tcW w:w="3240" w:type="dxa"/>
          </w:tcPr>
          <w:p w14:paraId="29A5A52C" w14:textId="77777777" w:rsidR="00CC0363" w:rsidRDefault="00CC0363" w:rsidP="00CC0363">
            <w:pPr>
              <w:rPr>
                <w:kern w:val="2"/>
                <w:szCs w:val="24"/>
              </w:rPr>
            </w:pPr>
            <w:r>
              <w:rPr>
                <w:kern w:val="2"/>
                <w:szCs w:val="24"/>
              </w:rPr>
              <w:t>1.2.3. Adresas</w:t>
            </w:r>
          </w:p>
        </w:tc>
        <w:tc>
          <w:tcPr>
            <w:tcW w:w="3510" w:type="dxa"/>
          </w:tcPr>
          <w:p w14:paraId="52BE5137" w14:textId="77777777" w:rsidR="00CC0363" w:rsidRDefault="00CC0363" w:rsidP="00CC0363">
            <w:pPr>
              <w:jc w:val="center"/>
              <w:rPr>
                <w:kern w:val="2"/>
                <w:szCs w:val="24"/>
              </w:rPr>
            </w:pPr>
          </w:p>
        </w:tc>
      </w:tr>
      <w:tr w:rsidR="00CC0363" w14:paraId="10BDDB35" w14:textId="77777777">
        <w:tc>
          <w:tcPr>
            <w:tcW w:w="2808" w:type="dxa"/>
            <w:vMerge/>
          </w:tcPr>
          <w:p w14:paraId="7C0FB73C" w14:textId="77777777" w:rsidR="00CC0363" w:rsidRDefault="00CC0363" w:rsidP="00CC0363">
            <w:pPr>
              <w:rPr>
                <w:b/>
                <w:kern w:val="2"/>
                <w:szCs w:val="24"/>
              </w:rPr>
            </w:pPr>
          </w:p>
        </w:tc>
        <w:tc>
          <w:tcPr>
            <w:tcW w:w="3240" w:type="dxa"/>
          </w:tcPr>
          <w:p w14:paraId="01F56213" w14:textId="77777777" w:rsidR="00CC0363" w:rsidRDefault="00CC0363" w:rsidP="00CC0363">
            <w:pPr>
              <w:rPr>
                <w:kern w:val="2"/>
                <w:szCs w:val="24"/>
              </w:rPr>
            </w:pPr>
            <w:r>
              <w:rPr>
                <w:kern w:val="2"/>
                <w:szCs w:val="24"/>
              </w:rPr>
              <w:t>1.2.4. PVM mokėtojo kodas</w:t>
            </w:r>
          </w:p>
        </w:tc>
        <w:tc>
          <w:tcPr>
            <w:tcW w:w="3510" w:type="dxa"/>
          </w:tcPr>
          <w:p w14:paraId="3DC02E52" w14:textId="77777777" w:rsidR="00CC0363" w:rsidRDefault="00CC0363" w:rsidP="00CC0363">
            <w:pPr>
              <w:jc w:val="center"/>
              <w:rPr>
                <w:kern w:val="2"/>
                <w:szCs w:val="24"/>
              </w:rPr>
            </w:pPr>
          </w:p>
        </w:tc>
      </w:tr>
      <w:tr w:rsidR="00CC0363" w14:paraId="4A389B23" w14:textId="77777777">
        <w:tc>
          <w:tcPr>
            <w:tcW w:w="2808" w:type="dxa"/>
            <w:vMerge/>
          </w:tcPr>
          <w:p w14:paraId="5E8F3B72" w14:textId="77777777" w:rsidR="00CC0363" w:rsidRDefault="00CC0363" w:rsidP="00CC0363">
            <w:pPr>
              <w:rPr>
                <w:b/>
                <w:kern w:val="2"/>
                <w:szCs w:val="24"/>
              </w:rPr>
            </w:pPr>
          </w:p>
        </w:tc>
        <w:tc>
          <w:tcPr>
            <w:tcW w:w="3240" w:type="dxa"/>
          </w:tcPr>
          <w:p w14:paraId="37E87149" w14:textId="77777777" w:rsidR="00CC0363" w:rsidRDefault="00CC0363" w:rsidP="00CC0363">
            <w:pPr>
              <w:rPr>
                <w:kern w:val="2"/>
                <w:szCs w:val="24"/>
              </w:rPr>
            </w:pPr>
            <w:r>
              <w:rPr>
                <w:kern w:val="2"/>
                <w:szCs w:val="24"/>
              </w:rPr>
              <w:t>1.2.5. Atsiskaitomoji sąskaita</w:t>
            </w:r>
          </w:p>
        </w:tc>
        <w:tc>
          <w:tcPr>
            <w:tcW w:w="3510" w:type="dxa"/>
          </w:tcPr>
          <w:p w14:paraId="6B4ED46F" w14:textId="77777777" w:rsidR="00CC0363" w:rsidRDefault="00CC0363" w:rsidP="00CC0363">
            <w:pPr>
              <w:jc w:val="center"/>
              <w:rPr>
                <w:kern w:val="2"/>
                <w:szCs w:val="24"/>
              </w:rPr>
            </w:pPr>
          </w:p>
        </w:tc>
      </w:tr>
      <w:tr w:rsidR="00CC0363" w14:paraId="53C6C3C5" w14:textId="77777777">
        <w:tc>
          <w:tcPr>
            <w:tcW w:w="2808" w:type="dxa"/>
            <w:vMerge/>
          </w:tcPr>
          <w:p w14:paraId="78A46E72" w14:textId="77777777" w:rsidR="00CC0363" w:rsidRDefault="00CC0363" w:rsidP="00CC0363">
            <w:pPr>
              <w:rPr>
                <w:b/>
                <w:kern w:val="2"/>
                <w:szCs w:val="24"/>
              </w:rPr>
            </w:pPr>
          </w:p>
        </w:tc>
        <w:tc>
          <w:tcPr>
            <w:tcW w:w="3240" w:type="dxa"/>
          </w:tcPr>
          <w:p w14:paraId="572DF85C" w14:textId="77777777" w:rsidR="00CC0363" w:rsidRDefault="00CC0363" w:rsidP="00CC0363">
            <w:pPr>
              <w:rPr>
                <w:kern w:val="2"/>
                <w:szCs w:val="24"/>
              </w:rPr>
            </w:pPr>
            <w:r>
              <w:rPr>
                <w:kern w:val="2"/>
                <w:szCs w:val="24"/>
              </w:rPr>
              <w:t>1.2.6. Bankas, banko kodas</w:t>
            </w:r>
          </w:p>
        </w:tc>
        <w:tc>
          <w:tcPr>
            <w:tcW w:w="3510" w:type="dxa"/>
          </w:tcPr>
          <w:p w14:paraId="199DBF76" w14:textId="77777777" w:rsidR="00CC0363" w:rsidRDefault="00CC0363" w:rsidP="00CC0363">
            <w:pPr>
              <w:jc w:val="center"/>
              <w:rPr>
                <w:kern w:val="2"/>
                <w:szCs w:val="24"/>
              </w:rPr>
            </w:pPr>
          </w:p>
        </w:tc>
      </w:tr>
      <w:tr w:rsidR="00CC0363" w14:paraId="0AD028CC" w14:textId="77777777">
        <w:tc>
          <w:tcPr>
            <w:tcW w:w="2808" w:type="dxa"/>
            <w:vMerge/>
          </w:tcPr>
          <w:p w14:paraId="0B51355C" w14:textId="77777777" w:rsidR="00CC0363" w:rsidRDefault="00CC0363" w:rsidP="00CC0363">
            <w:pPr>
              <w:rPr>
                <w:b/>
                <w:kern w:val="2"/>
                <w:szCs w:val="24"/>
              </w:rPr>
            </w:pPr>
          </w:p>
        </w:tc>
        <w:tc>
          <w:tcPr>
            <w:tcW w:w="3240" w:type="dxa"/>
          </w:tcPr>
          <w:p w14:paraId="4578C743" w14:textId="77777777" w:rsidR="00CC0363" w:rsidRDefault="00CC0363" w:rsidP="00CC0363">
            <w:pPr>
              <w:rPr>
                <w:kern w:val="2"/>
                <w:szCs w:val="24"/>
              </w:rPr>
            </w:pPr>
            <w:r>
              <w:rPr>
                <w:kern w:val="2"/>
                <w:szCs w:val="24"/>
              </w:rPr>
              <w:t>1.2.7. Telefonas</w:t>
            </w:r>
          </w:p>
        </w:tc>
        <w:tc>
          <w:tcPr>
            <w:tcW w:w="3510" w:type="dxa"/>
          </w:tcPr>
          <w:p w14:paraId="45814210" w14:textId="77777777" w:rsidR="00CC0363" w:rsidRDefault="00CC0363" w:rsidP="00CC0363">
            <w:pPr>
              <w:jc w:val="center"/>
              <w:rPr>
                <w:kern w:val="2"/>
                <w:szCs w:val="24"/>
              </w:rPr>
            </w:pPr>
          </w:p>
        </w:tc>
      </w:tr>
      <w:tr w:rsidR="00CC0363" w14:paraId="18884704" w14:textId="77777777">
        <w:tc>
          <w:tcPr>
            <w:tcW w:w="2808" w:type="dxa"/>
            <w:vMerge/>
          </w:tcPr>
          <w:p w14:paraId="6EB9CA70" w14:textId="77777777" w:rsidR="00CC0363" w:rsidRDefault="00CC0363" w:rsidP="00CC0363">
            <w:pPr>
              <w:rPr>
                <w:b/>
                <w:kern w:val="2"/>
                <w:szCs w:val="24"/>
              </w:rPr>
            </w:pPr>
          </w:p>
        </w:tc>
        <w:tc>
          <w:tcPr>
            <w:tcW w:w="3240" w:type="dxa"/>
          </w:tcPr>
          <w:p w14:paraId="68980A98" w14:textId="77777777" w:rsidR="00CC0363" w:rsidRDefault="00CC0363" w:rsidP="00CC0363">
            <w:pPr>
              <w:rPr>
                <w:kern w:val="2"/>
                <w:szCs w:val="24"/>
              </w:rPr>
            </w:pPr>
            <w:r>
              <w:rPr>
                <w:kern w:val="2"/>
                <w:szCs w:val="24"/>
              </w:rPr>
              <w:t>1.2.8. El. paštas</w:t>
            </w:r>
          </w:p>
        </w:tc>
        <w:tc>
          <w:tcPr>
            <w:tcW w:w="3510" w:type="dxa"/>
          </w:tcPr>
          <w:p w14:paraId="2BDB563E" w14:textId="77777777" w:rsidR="00CC0363" w:rsidRDefault="00CC0363" w:rsidP="00CC0363">
            <w:pPr>
              <w:jc w:val="center"/>
              <w:rPr>
                <w:kern w:val="2"/>
                <w:szCs w:val="24"/>
              </w:rPr>
            </w:pPr>
          </w:p>
        </w:tc>
      </w:tr>
      <w:tr w:rsidR="00CC0363" w14:paraId="460CF5F1" w14:textId="77777777">
        <w:tc>
          <w:tcPr>
            <w:tcW w:w="2808" w:type="dxa"/>
            <w:vMerge/>
          </w:tcPr>
          <w:p w14:paraId="3F192AA9" w14:textId="77777777" w:rsidR="00CC0363" w:rsidRDefault="00CC0363" w:rsidP="00CC0363">
            <w:pPr>
              <w:rPr>
                <w:b/>
                <w:kern w:val="2"/>
                <w:szCs w:val="24"/>
              </w:rPr>
            </w:pPr>
          </w:p>
        </w:tc>
        <w:tc>
          <w:tcPr>
            <w:tcW w:w="3240" w:type="dxa"/>
          </w:tcPr>
          <w:p w14:paraId="438676CD" w14:textId="77777777" w:rsidR="00CC0363" w:rsidRDefault="00CC0363" w:rsidP="00CC0363">
            <w:pPr>
              <w:rPr>
                <w:kern w:val="2"/>
                <w:szCs w:val="24"/>
              </w:rPr>
            </w:pPr>
            <w:r>
              <w:rPr>
                <w:kern w:val="2"/>
                <w:szCs w:val="24"/>
              </w:rPr>
              <w:t>1.2.9. Šalies atstovas</w:t>
            </w:r>
          </w:p>
        </w:tc>
        <w:tc>
          <w:tcPr>
            <w:tcW w:w="3510" w:type="dxa"/>
          </w:tcPr>
          <w:p w14:paraId="18887569" w14:textId="77777777" w:rsidR="00CC0363" w:rsidRDefault="00CC0363" w:rsidP="00CC0363">
            <w:pPr>
              <w:jc w:val="center"/>
              <w:rPr>
                <w:kern w:val="2"/>
                <w:szCs w:val="24"/>
              </w:rPr>
            </w:pPr>
          </w:p>
        </w:tc>
      </w:tr>
      <w:tr w:rsidR="00CC0363" w14:paraId="27B074B5" w14:textId="77777777">
        <w:tc>
          <w:tcPr>
            <w:tcW w:w="2808" w:type="dxa"/>
            <w:vMerge/>
          </w:tcPr>
          <w:p w14:paraId="7A43EC40" w14:textId="77777777" w:rsidR="00CC0363" w:rsidRDefault="00CC0363" w:rsidP="00CC0363">
            <w:pPr>
              <w:rPr>
                <w:b/>
                <w:kern w:val="2"/>
                <w:szCs w:val="24"/>
              </w:rPr>
            </w:pPr>
          </w:p>
        </w:tc>
        <w:tc>
          <w:tcPr>
            <w:tcW w:w="3240" w:type="dxa"/>
          </w:tcPr>
          <w:p w14:paraId="1ACB3AF4" w14:textId="77777777" w:rsidR="00CC0363" w:rsidRDefault="00CC0363" w:rsidP="00CC0363">
            <w:pPr>
              <w:rPr>
                <w:kern w:val="2"/>
                <w:szCs w:val="24"/>
              </w:rPr>
            </w:pPr>
            <w:r>
              <w:rPr>
                <w:kern w:val="2"/>
                <w:szCs w:val="24"/>
              </w:rPr>
              <w:t>1.2.10. Atstovavimo pagrindas</w:t>
            </w:r>
          </w:p>
        </w:tc>
        <w:tc>
          <w:tcPr>
            <w:tcW w:w="3510" w:type="dxa"/>
          </w:tcPr>
          <w:p w14:paraId="01A1651B" w14:textId="77777777" w:rsidR="00CC0363" w:rsidRDefault="00CC0363" w:rsidP="00CC0363">
            <w:pPr>
              <w:jc w:val="center"/>
              <w:rPr>
                <w:kern w:val="2"/>
                <w:szCs w:val="24"/>
              </w:rPr>
            </w:pPr>
          </w:p>
        </w:tc>
      </w:tr>
    </w:tbl>
    <w:p w14:paraId="377A0A9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30D32D1A" w14:textId="77777777">
        <w:trPr>
          <w:trHeight w:val="300"/>
        </w:trPr>
        <w:tc>
          <w:tcPr>
            <w:tcW w:w="9535" w:type="dxa"/>
            <w:gridSpan w:val="4"/>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trPr>
          <w:trHeight w:val="300"/>
        </w:trPr>
        <w:tc>
          <w:tcPr>
            <w:tcW w:w="3094" w:type="dxa"/>
            <w:gridSpan w:val="2"/>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w:t>
            </w:r>
            <w:r>
              <w:rPr>
                <w:b/>
                <w:kern w:val="2"/>
                <w:szCs w:val="24"/>
              </w:rPr>
              <w:lastRenderedPageBreak/>
              <w:t>Sąskaitų per informacinę sistemą SABIS priėmimą</w:t>
            </w:r>
          </w:p>
        </w:tc>
        <w:tc>
          <w:tcPr>
            <w:tcW w:w="6441" w:type="dxa"/>
            <w:gridSpan w:val="2"/>
          </w:tcPr>
          <w:p w14:paraId="3B77D23F" w14:textId="77777777" w:rsidR="00027B83" w:rsidRDefault="000B0897" w:rsidP="006D4025">
            <w:pPr>
              <w:jc w:val="both"/>
              <w:rPr>
                <w:color w:val="4472C4"/>
                <w:kern w:val="2"/>
                <w:szCs w:val="24"/>
              </w:rPr>
            </w:pPr>
            <w:r>
              <w:rPr>
                <w:color w:val="4472C4"/>
                <w:kern w:val="2"/>
                <w:szCs w:val="24"/>
              </w:rPr>
              <w:lastRenderedPageBreak/>
              <w:t>(nurodyti padalinį / skyrių, pareigas, vardą, pavardę, tel., el. paštą)</w:t>
            </w:r>
          </w:p>
        </w:tc>
      </w:tr>
      <w:tr w:rsidR="00027B83" w14:paraId="64DD2FBA" w14:textId="77777777">
        <w:trPr>
          <w:trHeight w:val="300"/>
        </w:trPr>
        <w:tc>
          <w:tcPr>
            <w:tcW w:w="3094" w:type="dxa"/>
            <w:gridSpan w:val="2"/>
          </w:tcPr>
          <w:p w14:paraId="162D7750"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694706CF" w14:textId="77777777" w:rsidR="00027B83" w:rsidRDefault="000B0897" w:rsidP="006D4025">
            <w:pPr>
              <w:jc w:val="both"/>
              <w:rPr>
                <w:color w:val="4472C4"/>
                <w:kern w:val="2"/>
                <w:szCs w:val="24"/>
              </w:rPr>
            </w:pPr>
            <w:r>
              <w:rPr>
                <w:color w:val="4472C4"/>
                <w:kern w:val="2"/>
                <w:szCs w:val="24"/>
              </w:rPr>
              <w:t>(nurodyti padalinį / skyrių, pareigas, vardą, pavardę, tel., el. paštą)</w:t>
            </w:r>
          </w:p>
        </w:tc>
      </w:tr>
      <w:tr w:rsidR="00027B83" w14:paraId="17D3AF1B" w14:textId="77777777">
        <w:trPr>
          <w:trHeight w:val="300"/>
        </w:trPr>
        <w:tc>
          <w:tcPr>
            <w:tcW w:w="9535" w:type="dxa"/>
            <w:gridSpan w:val="4"/>
          </w:tcPr>
          <w:p w14:paraId="147CEE6E" w14:textId="77777777" w:rsidR="00027B83" w:rsidRDefault="000B0897">
            <w:pPr>
              <w:jc w:val="center"/>
              <w:rPr>
                <w:b/>
                <w:kern w:val="2"/>
                <w:szCs w:val="24"/>
              </w:rPr>
            </w:pPr>
            <w:r>
              <w:rPr>
                <w:b/>
                <w:kern w:val="2"/>
                <w:szCs w:val="24"/>
              </w:rPr>
              <w:t>3. SUTARTIES DALYKAS</w:t>
            </w:r>
          </w:p>
        </w:tc>
      </w:tr>
      <w:tr w:rsidR="00027B83" w14:paraId="78BAF5CF" w14:textId="77777777">
        <w:trPr>
          <w:trHeight w:val="300"/>
        </w:trPr>
        <w:tc>
          <w:tcPr>
            <w:tcW w:w="3094" w:type="dxa"/>
            <w:gridSpan w:val="2"/>
          </w:tcPr>
          <w:p w14:paraId="2EF15AAD" w14:textId="77777777" w:rsidR="00027B83" w:rsidRDefault="000B0897">
            <w:pPr>
              <w:rPr>
                <w:b/>
                <w:kern w:val="2"/>
                <w:szCs w:val="24"/>
              </w:rPr>
            </w:pPr>
            <w:r>
              <w:rPr>
                <w:b/>
                <w:kern w:val="2"/>
                <w:szCs w:val="24"/>
              </w:rPr>
              <w:t>3.1. Sutarties dalykas</w:t>
            </w:r>
          </w:p>
        </w:tc>
        <w:tc>
          <w:tcPr>
            <w:tcW w:w="6441" w:type="dxa"/>
            <w:gridSpan w:val="2"/>
          </w:tcPr>
          <w:p w14:paraId="7C307DB4" w14:textId="133B791D" w:rsidR="00027B83" w:rsidRDefault="000B0897" w:rsidP="00CC0363">
            <w:pPr>
              <w:jc w:val="both"/>
              <w:rPr>
                <w:color w:val="000000"/>
                <w:kern w:val="2"/>
                <w:szCs w:val="24"/>
              </w:rPr>
            </w:pPr>
            <w:r>
              <w:rPr>
                <w:kern w:val="2"/>
                <w:szCs w:val="24"/>
              </w:rPr>
              <w:t>Tiekėjas įsipareigoja Sutartyje numatytomis sąlygomis suteikti</w:t>
            </w:r>
            <w:r w:rsidR="00DF3A55">
              <w:rPr>
                <w:kern w:val="2"/>
                <w:szCs w:val="24"/>
              </w:rPr>
              <w:t xml:space="preserve"> </w:t>
            </w:r>
            <w:r w:rsidR="00DF3A55" w:rsidRPr="00DF3A55">
              <w:rPr>
                <w:kern w:val="2"/>
                <w:szCs w:val="24"/>
              </w:rPr>
              <w:t xml:space="preserve">turto draudimo </w:t>
            </w:r>
            <w:r w:rsidR="0039289C">
              <w:t xml:space="preserve">paslaugas </w:t>
            </w:r>
            <w:r>
              <w:rPr>
                <w:color w:val="000000"/>
                <w:kern w:val="2"/>
                <w:szCs w:val="24"/>
              </w:rPr>
              <w:t>(toliau – Paslaugos).</w:t>
            </w:r>
          </w:p>
          <w:p w14:paraId="401C2CA0" w14:textId="77777777" w:rsidR="00DF3A55" w:rsidRDefault="00DF3A55" w:rsidP="00CC0363">
            <w:pPr>
              <w:jc w:val="both"/>
              <w:rPr>
                <w:color w:val="000000"/>
                <w:kern w:val="2"/>
                <w:szCs w:val="24"/>
              </w:rPr>
            </w:pPr>
          </w:p>
          <w:p w14:paraId="6B5360F1" w14:textId="74A63716" w:rsidR="00027B83" w:rsidRDefault="000B0897" w:rsidP="00CC0363">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CC0363">
              <w:rPr>
                <w:color w:val="000000"/>
                <w:kern w:val="2"/>
                <w:szCs w:val="24"/>
              </w:rPr>
              <w:t>1</w:t>
            </w:r>
            <w:r>
              <w:rPr>
                <w:color w:val="000000"/>
                <w:kern w:val="2"/>
                <w:szCs w:val="24"/>
              </w:rPr>
              <w:t xml:space="preserve"> „Techninė specifikacija“ (toliau – Techninė specifikacija) ir Sutarties priede Nr. </w:t>
            </w:r>
            <w:r w:rsidR="00CC0363">
              <w:rPr>
                <w:color w:val="000000"/>
                <w:kern w:val="2"/>
                <w:szCs w:val="24"/>
              </w:rPr>
              <w:t>2</w:t>
            </w:r>
            <w:r>
              <w:rPr>
                <w:color w:val="000000"/>
                <w:kern w:val="2"/>
                <w:szCs w:val="24"/>
              </w:rPr>
              <w:t xml:space="preserve"> „Pasiūlymas“.</w:t>
            </w:r>
          </w:p>
        </w:tc>
      </w:tr>
      <w:tr w:rsidR="00CC0363" w14:paraId="0AD60CA4" w14:textId="77777777">
        <w:trPr>
          <w:trHeight w:val="300"/>
        </w:trPr>
        <w:tc>
          <w:tcPr>
            <w:tcW w:w="3094" w:type="dxa"/>
            <w:gridSpan w:val="2"/>
          </w:tcPr>
          <w:p w14:paraId="3774F492" w14:textId="77777777" w:rsidR="00CC0363" w:rsidRDefault="00CC0363" w:rsidP="00CC0363">
            <w:pPr>
              <w:rPr>
                <w:b/>
                <w:kern w:val="2"/>
                <w:szCs w:val="24"/>
              </w:rPr>
            </w:pPr>
            <w:r>
              <w:rPr>
                <w:b/>
                <w:kern w:val="2"/>
                <w:szCs w:val="24"/>
              </w:rPr>
              <w:t>3.2. Pirkimo pavadinimas ir numeris</w:t>
            </w:r>
          </w:p>
        </w:tc>
        <w:tc>
          <w:tcPr>
            <w:tcW w:w="6441" w:type="dxa"/>
            <w:gridSpan w:val="2"/>
          </w:tcPr>
          <w:p w14:paraId="1CD74DF2" w14:textId="197F76DE" w:rsidR="00CC0363" w:rsidRDefault="00DF3A55" w:rsidP="009B6019">
            <w:pPr>
              <w:jc w:val="both"/>
              <w:rPr>
                <w:kern w:val="2"/>
                <w:szCs w:val="24"/>
              </w:rPr>
            </w:pPr>
            <w:r w:rsidRPr="00DF3A55">
              <w:rPr>
                <w:kern w:val="2"/>
                <w:szCs w:val="24"/>
              </w:rPr>
              <w:t xml:space="preserve">Įmonių turto draudimo </w:t>
            </w:r>
            <w:r w:rsidR="009B6019" w:rsidRPr="009B6019">
              <w:rPr>
                <w:kern w:val="2"/>
                <w:szCs w:val="24"/>
              </w:rPr>
              <w:t>paslaugos pirkimas</w:t>
            </w:r>
            <w:r w:rsidR="009B6019">
              <w:rPr>
                <w:kern w:val="2"/>
                <w:szCs w:val="24"/>
              </w:rPr>
              <w:t xml:space="preserve"> Nr. </w:t>
            </w:r>
            <w:r w:rsidR="00CF78DD" w:rsidRPr="00CF78DD">
              <w:rPr>
                <w:kern w:val="2"/>
                <w:szCs w:val="24"/>
              </w:rPr>
              <w:t>7077095</w:t>
            </w:r>
            <w:r w:rsidR="009B6019">
              <w:rPr>
                <w:kern w:val="2"/>
                <w:szCs w:val="24"/>
              </w:rPr>
              <w:t>.</w:t>
            </w:r>
          </w:p>
        </w:tc>
      </w:tr>
      <w:tr w:rsidR="00CC0363" w14:paraId="1D1A6B6A" w14:textId="77777777">
        <w:trPr>
          <w:trHeight w:val="300"/>
        </w:trPr>
        <w:tc>
          <w:tcPr>
            <w:tcW w:w="3094" w:type="dxa"/>
            <w:gridSpan w:val="2"/>
          </w:tcPr>
          <w:p w14:paraId="50AFAD3E" w14:textId="77777777" w:rsidR="00CC0363" w:rsidRDefault="00CC0363" w:rsidP="00CC0363">
            <w:pPr>
              <w:rPr>
                <w:b/>
                <w:kern w:val="2"/>
                <w:szCs w:val="24"/>
              </w:rPr>
            </w:pPr>
            <w:r>
              <w:rPr>
                <w:b/>
                <w:kern w:val="2"/>
                <w:szCs w:val="24"/>
              </w:rPr>
              <w:t>3.3. Informacija apie Europos Sąjungos lėšomis finansuojamą projektą arba kitą projektą</w:t>
            </w:r>
          </w:p>
        </w:tc>
        <w:tc>
          <w:tcPr>
            <w:tcW w:w="6441" w:type="dxa"/>
            <w:gridSpan w:val="2"/>
          </w:tcPr>
          <w:p w14:paraId="7E96102A" w14:textId="77777777" w:rsidR="00CC0363" w:rsidRDefault="00CC0363" w:rsidP="00CC0363">
            <w:pPr>
              <w:rPr>
                <w:kern w:val="2"/>
                <w:szCs w:val="24"/>
              </w:rPr>
            </w:pPr>
            <w:r>
              <w:rPr>
                <w:kern w:val="2"/>
                <w:szCs w:val="24"/>
              </w:rPr>
              <w:t>Netaikoma</w:t>
            </w:r>
          </w:p>
          <w:p w14:paraId="5DF729FF" w14:textId="77777777" w:rsidR="00CC0363" w:rsidRDefault="00CC0363" w:rsidP="00CC0363">
            <w:pPr>
              <w:rPr>
                <w:kern w:val="2"/>
                <w:szCs w:val="24"/>
              </w:rPr>
            </w:pPr>
          </w:p>
          <w:p w14:paraId="4EA4A352" w14:textId="70B7B3CF" w:rsidR="00CC0363" w:rsidRDefault="00CC0363" w:rsidP="00CC0363">
            <w:pPr>
              <w:rPr>
                <w:kern w:val="2"/>
                <w:szCs w:val="24"/>
              </w:rPr>
            </w:pPr>
          </w:p>
        </w:tc>
      </w:tr>
      <w:tr w:rsidR="00CC0363" w14:paraId="652A39CA" w14:textId="77777777">
        <w:trPr>
          <w:trHeight w:val="300"/>
        </w:trPr>
        <w:tc>
          <w:tcPr>
            <w:tcW w:w="9535" w:type="dxa"/>
            <w:gridSpan w:val="4"/>
          </w:tcPr>
          <w:p w14:paraId="19978732" w14:textId="77777777" w:rsidR="00CC0363" w:rsidRDefault="00CC0363" w:rsidP="00CC0363">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CC0363" w14:paraId="061ACEE5" w14:textId="77777777">
        <w:trPr>
          <w:trHeight w:val="300"/>
        </w:trPr>
        <w:tc>
          <w:tcPr>
            <w:tcW w:w="3094" w:type="dxa"/>
            <w:gridSpan w:val="2"/>
          </w:tcPr>
          <w:p w14:paraId="3EF87ADF" w14:textId="41CE8105" w:rsidR="00CC0363" w:rsidRDefault="00CC0363" w:rsidP="009B6019">
            <w:pPr>
              <w:rPr>
                <w:b/>
                <w:color w:val="FF0000"/>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69C6AE54" w14:textId="732AE1D4" w:rsidR="00CC0363" w:rsidRPr="00D94F65" w:rsidRDefault="004D2CBD" w:rsidP="009B6019">
            <w:pPr>
              <w:pStyle w:val="ListParagraph"/>
              <w:tabs>
                <w:tab w:val="left" w:pos="567"/>
              </w:tabs>
              <w:ind w:left="0" w:firstLine="0"/>
              <w:jc w:val="both"/>
              <w:rPr>
                <w:rFonts w:ascii="Times New Roman" w:hAnsi="Times New Roman" w:cs="Times New Roman"/>
                <w:b/>
                <w:i/>
                <w:sz w:val="24"/>
                <w:szCs w:val="24"/>
              </w:rPr>
            </w:pPr>
            <w:r w:rsidRPr="00036C42">
              <w:rPr>
                <w:rFonts w:ascii="Times New Roman" w:eastAsia="Myriad Pro" w:hAnsi="Times New Roman" w:cs="Times New Roman"/>
                <w:sz w:val="24"/>
                <w:szCs w:val="24"/>
              </w:rPr>
              <w:t>Draudimo apsauga įsigalioja nuo sutartos dienos ir galioja 12 mėnesių</w:t>
            </w:r>
            <w:r w:rsidR="00E65A5F">
              <w:rPr>
                <w:rFonts w:ascii="Times New Roman" w:eastAsia="Myriad Pro" w:hAnsi="Times New Roman" w:cs="Times New Roman"/>
                <w:sz w:val="24"/>
                <w:szCs w:val="24"/>
              </w:rPr>
              <w:t xml:space="preserve"> nuo sutart</w:t>
            </w:r>
            <w:r w:rsidR="00D139FB">
              <w:rPr>
                <w:rFonts w:ascii="Times New Roman" w:eastAsia="Myriad Pro" w:hAnsi="Times New Roman" w:cs="Times New Roman"/>
                <w:sz w:val="24"/>
                <w:szCs w:val="24"/>
              </w:rPr>
              <w:t>os dienos</w:t>
            </w:r>
            <w:r>
              <w:rPr>
                <w:rStyle w:val="FootnoteReference"/>
                <w:rFonts w:ascii="Times New Roman" w:eastAsia="Myriad Pro" w:hAnsi="Times New Roman" w:cs="Times New Roman"/>
                <w:sz w:val="24"/>
                <w:szCs w:val="24"/>
              </w:rPr>
              <w:footnoteReference w:id="2"/>
            </w:r>
            <w:r w:rsidRPr="00036C42">
              <w:rPr>
                <w:rFonts w:ascii="Times New Roman" w:eastAsia="Myriad Pro" w:hAnsi="Times New Roman" w:cs="Times New Roman"/>
                <w:sz w:val="24"/>
                <w:szCs w:val="24"/>
              </w:rPr>
              <w:t>.</w:t>
            </w:r>
            <w:r w:rsidR="006D4025">
              <w:rPr>
                <w:rFonts w:eastAsia="Myriad Pro"/>
                <w:szCs w:val="24"/>
              </w:rPr>
              <w:t xml:space="preserve"> </w:t>
            </w:r>
            <w:r w:rsidRPr="0007192C">
              <w:rPr>
                <w:rFonts w:ascii="Times New Roman" w:hAnsi="Times New Roman" w:cs="Times New Roman"/>
                <w:sz w:val="24"/>
                <w:szCs w:val="24"/>
              </w:rPr>
              <w:t xml:space="preserve">Draudimo apsaugos galiojimas </w:t>
            </w:r>
            <w:r w:rsidRPr="0007192C">
              <w:rPr>
                <w:rFonts w:ascii="Times New Roman" w:hAnsi="Times New Roman" w:cs="Times New Roman"/>
                <w:bCs/>
                <w:sz w:val="24"/>
                <w:szCs w:val="24"/>
              </w:rPr>
              <w:t>patvirtinamas išduodant draudimo liudijimą (polisą)</w:t>
            </w:r>
            <w:r w:rsidR="00774DE7">
              <w:rPr>
                <w:rStyle w:val="FootnoteReference"/>
                <w:rFonts w:ascii="Times New Roman" w:hAnsi="Times New Roman" w:cs="Times New Roman"/>
                <w:bCs/>
                <w:sz w:val="24"/>
                <w:szCs w:val="24"/>
              </w:rPr>
              <w:footnoteReference w:id="3"/>
            </w:r>
            <w:r w:rsidRPr="0007192C">
              <w:rPr>
                <w:rFonts w:ascii="Times New Roman" w:hAnsi="Times New Roman" w:cs="Times New Roman"/>
                <w:bCs/>
                <w:sz w:val="24"/>
                <w:szCs w:val="24"/>
              </w:rPr>
              <w:t xml:space="preserve">, kuris turi būti pateiktas </w:t>
            </w:r>
            <w:r>
              <w:rPr>
                <w:rFonts w:ascii="Times New Roman" w:hAnsi="Times New Roman" w:cs="Times New Roman"/>
                <w:bCs/>
                <w:sz w:val="24"/>
                <w:szCs w:val="24"/>
              </w:rPr>
              <w:t xml:space="preserve">Tiekėjui </w:t>
            </w:r>
            <w:r w:rsidRPr="0007192C">
              <w:rPr>
                <w:rFonts w:ascii="Times New Roman" w:hAnsi="Times New Roman" w:cs="Times New Roman"/>
                <w:bCs/>
                <w:sz w:val="24"/>
                <w:szCs w:val="24"/>
              </w:rPr>
              <w:t>iki draudimo apsaugos įsigaliojimo datos</w:t>
            </w:r>
            <w:r>
              <w:rPr>
                <w:rFonts w:ascii="Times New Roman" w:hAnsi="Times New Roman" w:cs="Times New Roman"/>
                <w:bCs/>
                <w:sz w:val="24"/>
                <w:szCs w:val="24"/>
              </w:rPr>
              <w:t xml:space="preserve">, kuri suderinama su Pirkėju. </w:t>
            </w:r>
          </w:p>
        </w:tc>
      </w:tr>
      <w:tr w:rsidR="00CC0363" w14:paraId="6409A4A9" w14:textId="77777777">
        <w:trPr>
          <w:trHeight w:val="300"/>
        </w:trPr>
        <w:tc>
          <w:tcPr>
            <w:tcW w:w="3094" w:type="dxa"/>
            <w:gridSpan w:val="2"/>
          </w:tcPr>
          <w:p w14:paraId="181ECC5C" w14:textId="77777777" w:rsidR="00CC0363" w:rsidRDefault="00CC0363" w:rsidP="00CC0363">
            <w:pPr>
              <w:rPr>
                <w:b/>
                <w:kern w:val="2"/>
                <w:szCs w:val="24"/>
              </w:rPr>
            </w:pPr>
            <w:r>
              <w:rPr>
                <w:b/>
                <w:kern w:val="2"/>
                <w:szCs w:val="24"/>
              </w:rPr>
              <w:t>4.2. Paslaugų / jų dalies / etapo / periodo suteikimo termino pratęsimas</w:t>
            </w:r>
          </w:p>
        </w:tc>
        <w:tc>
          <w:tcPr>
            <w:tcW w:w="6441" w:type="dxa"/>
            <w:gridSpan w:val="2"/>
          </w:tcPr>
          <w:p w14:paraId="70929440" w14:textId="77777777" w:rsidR="00CC0363" w:rsidRDefault="00CC0363" w:rsidP="00CC0363">
            <w:pPr>
              <w:rPr>
                <w:kern w:val="2"/>
                <w:szCs w:val="24"/>
              </w:rPr>
            </w:pPr>
            <w:r>
              <w:rPr>
                <w:kern w:val="2"/>
                <w:szCs w:val="24"/>
              </w:rPr>
              <w:t>Netaikoma</w:t>
            </w:r>
          </w:p>
          <w:p w14:paraId="75A20794" w14:textId="2A38643A" w:rsidR="00CC0363" w:rsidRDefault="00CC0363" w:rsidP="00CC0363">
            <w:pPr>
              <w:rPr>
                <w:szCs w:val="24"/>
              </w:rPr>
            </w:pPr>
          </w:p>
        </w:tc>
      </w:tr>
      <w:tr w:rsidR="00CC0363" w14:paraId="4D38D397" w14:textId="77777777" w:rsidTr="009B6019">
        <w:trPr>
          <w:trHeight w:val="533"/>
        </w:trPr>
        <w:tc>
          <w:tcPr>
            <w:tcW w:w="3094" w:type="dxa"/>
            <w:gridSpan w:val="2"/>
          </w:tcPr>
          <w:p w14:paraId="60FED6D0" w14:textId="77777777" w:rsidR="00CC0363" w:rsidRDefault="00CC0363" w:rsidP="00CC0363">
            <w:pPr>
              <w:rPr>
                <w:b/>
                <w:kern w:val="2"/>
                <w:szCs w:val="24"/>
              </w:rPr>
            </w:pPr>
            <w:r>
              <w:rPr>
                <w:b/>
                <w:kern w:val="2"/>
                <w:szCs w:val="24"/>
              </w:rPr>
              <w:t>4.3. Užsakymų teikimo tvarka</w:t>
            </w:r>
          </w:p>
        </w:tc>
        <w:tc>
          <w:tcPr>
            <w:tcW w:w="6441" w:type="dxa"/>
            <w:gridSpan w:val="2"/>
          </w:tcPr>
          <w:p w14:paraId="797EB17E" w14:textId="2D757053" w:rsidR="00CC0363" w:rsidRDefault="00CC0363" w:rsidP="00CC0363">
            <w:pPr>
              <w:rPr>
                <w:szCs w:val="24"/>
              </w:rPr>
            </w:pPr>
            <w:r>
              <w:rPr>
                <w:szCs w:val="24"/>
              </w:rPr>
              <w:t>Netaikoma</w:t>
            </w:r>
          </w:p>
          <w:p w14:paraId="44F02E9B" w14:textId="5069BC84" w:rsidR="00CC0363" w:rsidRDefault="00CC0363" w:rsidP="00CC0363">
            <w:pPr>
              <w:rPr>
                <w:szCs w:val="24"/>
              </w:rPr>
            </w:pPr>
          </w:p>
        </w:tc>
      </w:tr>
      <w:tr w:rsidR="00CC0363" w14:paraId="3A8802D2" w14:textId="77777777" w:rsidTr="009B6019">
        <w:trPr>
          <w:trHeight w:val="829"/>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CC0363" w:rsidRDefault="00CC0363" w:rsidP="00CC0363">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CA61532" w14:textId="5BCFB5CA" w:rsidR="00CC0363" w:rsidRPr="009B6019" w:rsidRDefault="00CC0363" w:rsidP="00CC0363">
            <w:pPr>
              <w:rPr>
                <w:kern w:val="2"/>
                <w:szCs w:val="24"/>
              </w:rPr>
            </w:pPr>
            <w:r>
              <w:rPr>
                <w:kern w:val="2"/>
                <w:szCs w:val="24"/>
              </w:rPr>
              <w:t>Netaikoma</w:t>
            </w:r>
          </w:p>
        </w:tc>
      </w:tr>
      <w:tr w:rsidR="00CC0363" w14:paraId="59F55181" w14:textId="77777777">
        <w:trPr>
          <w:trHeight w:val="300"/>
        </w:trPr>
        <w:tc>
          <w:tcPr>
            <w:tcW w:w="3094" w:type="dxa"/>
            <w:gridSpan w:val="2"/>
          </w:tcPr>
          <w:p w14:paraId="0EE1132D" w14:textId="77777777" w:rsidR="00CC0363" w:rsidRDefault="00CC0363" w:rsidP="00CC0363">
            <w:pPr>
              <w:rPr>
                <w:b/>
                <w:kern w:val="2"/>
                <w:szCs w:val="24"/>
              </w:rPr>
            </w:pPr>
            <w:r>
              <w:rPr>
                <w:b/>
                <w:kern w:val="2"/>
                <w:szCs w:val="24"/>
              </w:rPr>
              <w:t>4.5. Pateikiami dokumentai</w:t>
            </w:r>
          </w:p>
        </w:tc>
        <w:tc>
          <w:tcPr>
            <w:tcW w:w="6441" w:type="dxa"/>
            <w:gridSpan w:val="2"/>
          </w:tcPr>
          <w:p w14:paraId="55D89857" w14:textId="77777777" w:rsidR="004D2CBD" w:rsidRDefault="00CC0363" w:rsidP="009B6019">
            <w:pPr>
              <w:rPr>
                <w:kern w:val="2"/>
                <w:szCs w:val="24"/>
              </w:rPr>
            </w:pPr>
            <w:r>
              <w:rPr>
                <w:kern w:val="2"/>
                <w:szCs w:val="24"/>
              </w:rPr>
              <w:t xml:space="preserve">Turi būti pateikiami šie dokumentai: </w:t>
            </w:r>
          </w:p>
          <w:p w14:paraId="79D142FF" w14:textId="6BA85029" w:rsidR="004D2CBD" w:rsidRDefault="00BA62BC" w:rsidP="009B6019">
            <w:pPr>
              <w:pStyle w:val="ListParagraph"/>
              <w:tabs>
                <w:tab w:val="left" w:pos="567"/>
              </w:tabs>
              <w:ind w:left="0" w:firstLine="0"/>
              <w:jc w:val="both"/>
              <w:rPr>
                <w:rFonts w:ascii="Times New Roman" w:hAnsi="Times New Roman" w:cs="Times New Roman"/>
                <w:bCs/>
                <w:sz w:val="24"/>
                <w:szCs w:val="24"/>
              </w:rPr>
            </w:pPr>
            <w:r>
              <w:rPr>
                <w:rFonts w:ascii="Times New Roman" w:hAnsi="Times New Roman" w:cs="Times New Roman"/>
                <w:sz w:val="24"/>
                <w:szCs w:val="24"/>
              </w:rPr>
              <w:t xml:space="preserve">4.5.1. </w:t>
            </w:r>
            <w:r w:rsidR="004D2CBD" w:rsidRPr="0007192C">
              <w:rPr>
                <w:rFonts w:ascii="Times New Roman" w:hAnsi="Times New Roman" w:cs="Times New Roman"/>
                <w:sz w:val="24"/>
                <w:szCs w:val="24"/>
              </w:rPr>
              <w:t xml:space="preserve">Draudimo apsaugos galiojimas </w:t>
            </w:r>
            <w:r w:rsidR="004D2CBD" w:rsidRPr="0007192C">
              <w:rPr>
                <w:rFonts w:ascii="Times New Roman" w:hAnsi="Times New Roman" w:cs="Times New Roman"/>
                <w:bCs/>
                <w:sz w:val="24"/>
                <w:szCs w:val="24"/>
              </w:rPr>
              <w:t xml:space="preserve">patvirtinamas išduodant draudimo liudijimą (polisą), kuris turi būti pateiktas </w:t>
            </w:r>
            <w:r w:rsidR="004D2CBD">
              <w:rPr>
                <w:rFonts w:ascii="Times New Roman" w:hAnsi="Times New Roman" w:cs="Times New Roman"/>
                <w:bCs/>
                <w:sz w:val="24"/>
                <w:szCs w:val="24"/>
              </w:rPr>
              <w:t xml:space="preserve">Tiekėjui </w:t>
            </w:r>
            <w:r w:rsidR="004D2CBD" w:rsidRPr="0007192C">
              <w:rPr>
                <w:rFonts w:ascii="Times New Roman" w:hAnsi="Times New Roman" w:cs="Times New Roman"/>
                <w:bCs/>
                <w:sz w:val="24"/>
                <w:szCs w:val="24"/>
              </w:rPr>
              <w:t>iki draudimo apsaugos įsigaliojimo datos</w:t>
            </w:r>
            <w:r w:rsidR="004D2CBD">
              <w:rPr>
                <w:rFonts w:ascii="Times New Roman" w:hAnsi="Times New Roman" w:cs="Times New Roman"/>
                <w:bCs/>
                <w:sz w:val="24"/>
                <w:szCs w:val="24"/>
              </w:rPr>
              <w:t xml:space="preserve">, kuri suderinama su Pirkėju. </w:t>
            </w:r>
          </w:p>
          <w:p w14:paraId="49EBADC2" w14:textId="1C2E53FE" w:rsidR="00BA62BC" w:rsidRPr="009B6019" w:rsidRDefault="00BA62BC" w:rsidP="009B6019">
            <w:pPr>
              <w:jc w:val="both"/>
              <w:rPr>
                <w:rFonts w:eastAsia="Calibri"/>
                <w:szCs w:val="24"/>
                <w:lang w:eastAsia="ar-SA"/>
              </w:rPr>
            </w:pPr>
            <w:r>
              <w:rPr>
                <w:bCs/>
                <w:iCs/>
                <w:szCs w:val="24"/>
              </w:rPr>
              <w:t xml:space="preserve">4.5.2. </w:t>
            </w:r>
            <w:r w:rsidR="004D2CBD" w:rsidRPr="009A3EFB">
              <w:rPr>
                <w:bCs/>
                <w:iCs/>
                <w:szCs w:val="24"/>
              </w:rPr>
              <w:t>Sąskaita</w:t>
            </w:r>
            <w:r>
              <w:t xml:space="preserve"> </w:t>
            </w:r>
            <w:r>
              <w:rPr>
                <w:kern w:val="2"/>
                <w:szCs w:val="24"/>
              </w:rPr>
              <w:t>(sąskaita laikoma Paslaugų perdavimo–priėmimo aktu</w:t>
            </w:r>
            <w:r>
              <w:rPr>
                <w:kern w:val="2"/>
                <w:szCs w:val="24"/>
                <w:vertAlign w:val="superscript"/>
              </w:rPr>
              <w:footnoteReference w:id="4"/>
            </w:r>
            <w:r>
              <w:rPr>
                <w:kern w:val="2"/>
                <w:szCs w:val="24"/>
              </w:rPr>
              <w:t>)</w:t>
            </w:r>
            <w:r w:rsidR="004D2CBD" w:rsidRPr="009A3EFB">
              <w:rPr>
                <w:bCs/>
                <w:iCs/>
                <w:szCs w:val="24"/>
              </w:rPr>
              <w:t xml:space="preserve"> </w:t>
            </w:r>
            <w:r w:rsidR="00442830" w:rsidRPr="00A44643">
              <w:rPr>
                <w:rFonts w:eastAsia="Calibri"/>
                <w:szCs w:val="24"/>
                <w:lang w:eastAsia="ar-SA"/>
              </w:rPr>
              <w:t>už 12 mėn. laikotarpį</w:t>
            </w:r>
            <w:r w:rsidR="00442830">
              <w:rPr>
                <w:rFonts w:eastAsia="Calibri"/>
                <w:szCs w:val="24"/>
                <w:lang w:eastAsia="ar-SA"/>
              </w:rPr>
              <w:t>. Visa suma</w:t>
            </w:r>
            <w:r w:rsidR="00442830" w:rsidRPr="00A44643">
              <w:rPr>
                <w:rFonts w:eastAsia="Calibri"/>
                <w:szCs w:val="24"/>
                <w:lang w:eastAsia="ar-SA"/>
              </w:rPr>
              <w:t xml:space="preserve"> sumoka</w:t>
            </w:r>
            <w:r w:rsidR="00442830">
              <w:rPr>
                <w:rFonts w:eastAsia="Calibri"/>
                <w:szCs w:val="24"/>
                <w:lang w:eastAsia="ar-SA"/>
              </w:rPr>
              <w:t>ma</w:t>
            </w:r>
            <w:r w:rsidR="00442830" w:rsidRPr="00A44643">
              <w:rPr>
                <w:rFonts w:eastAsia="Calibri"/>
                <w:szCs w:val="24"/>
                <w:lang w:eastAsia="ar-SA"/>
              </w:rPr>
              <w:t xml:space="preserve"> iš karto</w:t>
            </w:r>
            <w:r w:rsidR="00442830">
              <w:rPr>
                <w:rFonts w:eastAsia="Calibri"/>
                <w:szCs w:val="24"/>
                <w:lang w:eastAsia="ar-SA"/>
              </w:rPr>
              <w:t>.</w:t>
            </w:r>
          </w:p>
          <w:p w14:paraId="6BA95380" w14:textId="321222E4" w:rsidR="00CC0363" w:rsidRDefault="00CC0363" w:rsidP="00BA62BC">
            <w:pPr>
              <w:jc w:val="both"/>
              <w:rPr>
                <w:szCs w:val="24"/>
              </w:rPr>
            </w:pPr>
            <w:r>
              <w:rPr>
                <w:kern w:val="2"/>
                <w:szCs w:val="24"/>
              </w:rPr>
              <w:lastRenderedPageBreak/>
              <w:t>Tiekėjui nepateikus nurodytų dokumentų, laikoma, kad Paslaugos neatitinka Sutartyje nustatytų reikalavimų.</w:t>
            </w:r>
          </w:p>
        </w:tc>
      </w:tr>
      <w:tr w:rsidR="00CC0363" w14:paraId="6DA27131" w14:textId="77777777">
        <w:trPr>
          <w:trHeight w:val="300"/>
        </w:trPr>
        <w:tc>
          <w:tcPr>
            <w:tcW w:w="9535" w:type="dxa"/>
            <w:gridSpan w:val="4"/>
          </w:tcPr>
          <w:p w14:paraId="3344B361" w14:textId="77777777" w:rsidR="00CC0363" w:rsidRDefault="00CC0363" w:rsidP="00CC0363">
            <w:pPr>
              <w:jc w:val="center"/>
              <w:rPr>
                <w:b/>
                <w:kern w:val="2"/>
                <w:szCs w:val="24"/>
              </w:rPr>
            </w:pPr>
            <w:r>
              <w:rPr>
                <w:b/>
                <w:kern w:val="2"/>
                <w:szCs w:val="24"/>
              </w:rPr>
              <w:lastRenderedPageBreak/>
              <w:t>5. SUTARTIES KAINA IR ATSISKAITYMO TVARKA</w:t>
            </w:r>
          </w:p>
        </w:tc>
      </w:tr>
      <w:tr w:rsidR="00CC0363" w14:paraId="7A010749" w14:textId="77777777">
        <w:trPr>
          <w:trHeight w:val="300"/>
        </w:trPr>
        <w:tc>
          <w:tcPr>
            <w:tcW w:w="3094" w:type="dxa"/>
            <w:gridSpan w:val="2"/>
          </w:tcPr>
          <w:p w14:paraId="0BDD66A8" w14:textId="77777777" w:rsidR="00CC0363" w:rsidRDefault="00CC0363" w:rsidP="00CC0363">
            <w:pPr>
              <w:rPr>
                <w:b/>
                <w:kern w:val="2"/>
                <w:szCs w:val="24"/>
              </w:rPr>
            </w:pPr>
            <w:r>
              <w:rPr>
                <w:b/>
                <w:kern w:val="2"/>
                <w:szCs w:val="24"/>
              </w:rPr>
              <w:t>5.1. Sutarčiai taikomas kainos apskaičiavimo būdas</w:t>
            </w:r>
          </w:p>
        </w:tc>
        <w:tc>
          <w:tcPr>
            <w:tcW w:w="6441" w:type="dxa"/>
            <w:gridSpan w:val="2"/>
          </w:tcPr>
          <w:p w14:paraId="76DF0E2A" w14:textId="7F8E5AF7" w:rsidR="00442830" w:rsidRDefault="00442830" w:rsidP="00CC0363">
            <w:pPr>
              <w:rPr>
                <w:kern w:val="2"/>
                <w:szCs w:val="24"/>
              </w:rPr>
            </w:pPr>
            <w:r>
              <w:rPr>
                <w:kern w:val="2"/>
                <w:szCs w:val="24"/>
              </w:rPr>
              <w:t>Fiksuotos kainos.</w:t>
            </w:r>
          </w:p>
          <w:p w14:paraId="58684709" w14:textId="77777777" w:rsidR="00CC0363" w:rsidRDefault="00CC0363" w:rsidP="00CC0363">
            <w:pPr>
              <w:rPr>
                <w:kern w:val="2"/>
                <w:szCs w:val="24"/>
              </w:rPr>
            </w:pPr>
          </w:p>
          <w:p w14:paraId="3A26B52B" w14:textId="08125715" w:rsidR="00CC0363" w:rsidRDefault="00CC0363" w:rsidP="00CC0363">
            <w:pPr>
              <w:rPr>
                <w:color w:val="4472C4"/>
                <w:kern w:val="2"/>
                <w:szCs w:val="24"/>
              </w:rPr>
            </w:pPr>
          </w:p>
        </w:tc>
      </w:tr>
      <w:tr w:rsidR="00193FA6" w14:paraId="5B1CA8AF" w14:textId="77777777" w:rsidTr="007D4277">
        <w:trPr>
          <w:trHeight w:val="2536"/>
        </w:trPr>
        <w:tc>
          <w:tcPr>
            <w:tcW w:w="3094" w:type="dxa"/>
            <w:gridSpan w:val="2"/>
          </w:tcPr>
          <w:p w14:paraId="5F9BCE06" w14:textId="7E9CCBEA" w:rsidR="00193FA6" w:rsidRDefault="00193FA6" w:rsidP="007D427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tc>
        <w:tc>
          <w:tcPr>
            <w:tcW w:w="6441" w:type="dxa"/>
            <w:gridSpan w:val="2"/>
          </w:tcPr>
          <w:p w14:paraId="1F3C5114" w14:textId="77777777" w:rsidR="00193FA6" w:rsidRDefault="00193FA6" w:rsidP="007D4277">
            <w:pPr>
              <w:jc w:val="both"/>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67FF21FD" w14:textId="77777777" w:rsidR="00193FA6" w:rsidRDefault="00193FA6" w:rsidP="007D4277">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1C7C9D1" w14:textId="77777777" w:rsidR="00193FA6" w:rsidRDefault="00193FA6" w:rsidP="007D4277">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3FDB3C1E" w14:textId="77777777" w:rsidR="00DF3A55" w:rsidRDefault="00DF3A55" w:rsidP="007D4277">
            <w:pPr>
              <w:jc w:val="both"/>
              <w:rPr>
                <w:szCs w:val="24"/>
              </w:rPr>
            </w:pPr>
          </w:p>
          <w:p w14:paraId="307D89CF" w14:textId="289627C6" w:rsidR="00193FA6" w:rsidRDefault="00193FA6" w:rsidP="007D4277">
            <w:pPr>
              <w:jc w:val="both"/>
              <w:rPr>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CC0363" w14:paraId="1A7054EB" w14:textId="77777777">
        <w:trPr>
          <w:trHeight w:val="300"/>
        </w:trPr>
        <w:tc>
          <w:tcPr>
            <w:tcW w:w="3094" w:type="dxa"/>
            <w:gridSpan w:val="2"/>
          </w:tcPr>
          <w:p w14:paraId="57F4DE2E" w14:textId="7BE672E5" w:rsidR="00CC0363" w:rsidRDefault="00CC0363" w:rsidP="00CC0363">
            <w:pPr>
              <w:rPr>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287EC7D2" w14:textId="77777777" w:rsidR="00442830" w:rsidRPr="00AF3896" w:rsidRDefault="00442830" w:rsidP="007D4277">
            <w:pPr>
              <w:jc w:val="both"/>
              <w:rPr>
                <w:kern w:val="2"/>
                <w:szCs w:val="24"/>
              </w:rPr>
            </w:pPr>
            <w:r w:rsidRPr="00AF3896">
              <w:rPr>
                <w:kern w:val="2"/>
                <w:szCs w:val="24"/>
              </w:rPr>
              <w:t>Sutarties kaina / įkainiai bus perskaičiuojami:</w:t>
            </w:r>
          </w:p>
          <w:p w14:paraId="22C48561" w14:textId="77777777" w:rsidR="00442830" w:rsidRPr="00AF3896" w:rsidRDefault="00442830" w:rsidP="007D4277">
            <w:pPr>
              <w:jc w:val="both"/>
              <w:rPr>
                <w:kern w:val="2"/>
                <w:szCs w:val="24"/>
              </w:rPr>
            </w:pPr>
            <w:r w:rsidRPr="00AF3896">
              <w:rPr>
                <w:kern w:val="2"/>
                <w:szCs w:val="24"/>
              </w:rPr>
              <w:t xml:space="preserve">5.3.1. </w:t>
            </w:r>
            <w:r w:rsidRPr="00F75CA3">
              <w:rPr>
                <w:b/>
                <w:bCs/>
                <w:kern w:val="2"/>
                <w:szCs w:val="24"/>
              </w:rPr>
              <w:t>dėl PVM tarifo pasikeitimo</w:t>
            </w:r>
            <w:r w:rsidRPr="00AF3896">
              <w:rPr>
                <w:kern w:val="2"/>
                <w:szCs w:val="24"/>
              </w:rPr>
              <w:t>;</w:t>
            </w:r>
          </w:p>
          <w:p w14:paraId="683D95A7" w14:textId="77777777" w:rsidR="00442830" w:rsidRPr="00AF3896" w:rsidRDefault="00442830" w:rsidP="007D4277">
            <w:pPr>
              <w:jc w:val="both"/>
              <w:rPr>
                <w:kern w:val="2"/>
                <w:szCs w:val="24"/>
              </w:rPr>
            </w:pPr>
            <w:r w:rsidRPr="00AF3896">
              <w:rPr>
                <w:kern w:val="2"/>
                <w:szCs w:val="24"/>
              </w:rPr>
              <w:t xml:space="preserve">5.3.2. </w:t>
            </w:r>
            <w:r w:rsidRPr="00F75CA3">
              <w:rPr>
                <w:kern w:val="2"/>
                <w:szCs w:val="24"/>
              </w:rPr>
              <w:t xml:space="preserve">dėl kitų mokesčių, lemiančių Prekių kainos pokytį, pasikeitimo </w:t>
            </w:r>
            <w:r>
              <w:rPr>
                <w:kern w:val="2"/>
                <w:szCs w:val="24"/>
              </w:rPr>
              <w:t>(</w:t>
            </w:r>
            <w:r w:rsidRPr="00AF3896">
              <w:rPr>
                <w:kern w:val="2"/>
                <w:szCs w:val="24"/>
              </w:rPr>
              <w:t>netaikoma</w:t>
            </w:r>
            <w:r>
              <w:rPr>
                <w:kern w:val="2"/>
                <w:szCs w:val="24"/>
              </w:rPr>
              <w:t>)</w:t>
            </w:r>
            <w:r w:rsidRPr="00AF3896">
              <w:rPr>
                <w:kern w:val="2"/>
                <w:szCs w:val="24"/>
              </w:rPr>
              <w:t>;</w:t>
            </w:r>
          </w:p>
          <w:p w14:paraId="1DA32972" w14:textId="77777777" w:rsidR="00442830" w:rsidRPr="00AF3896" w:rsidRDefault="00442830" w:rsidP="007D4277">
            <w:pPr>
              <w:jc w:val="both"/>
              <w:rPr>
                <w:kern w:val="2"/>
                <w:szCs w:val="24"/>
              </w:rPr>
            </w:pPr>
            <w:r w:rsidRPr="00AF3896">
              <w:rPr>
                <w:kern w:val="2"/>
                <w:szCs w:val="24"/>
              </w:rPr>
              <w:t>5.3.3</w:t>
            </w:r>
            <w:r w:rsidRPr="003E769E">
              <w:rPr>
                <w:kern w:val="2"/>
                <w:szCs w:val="24"/>
              </w:rPr>
              <w:t xml:space="preserve">. </w:t>
            </w:r>
            <w:r w:rsidRPr="00DD2C27">
              <w:rPr>
                <w:b/>
                <w:bCs/>
                <w:kern w:val="2"/>
                <w:szCs w:val="24"/>
              </w:rPr>
              <w:t>dėl kainų lygio pokyčio</w:t>
            </w:r>
            <w:r w:rsidRPr="00DD2C27">
              <w:rPr>
                <w:kern w:val="2"/>
                <w:szCs w:val="24"/>
              </w:rPr>
              <w:t>;</w:t>
            </w:r>
          </w:p>
          <w:p w14:paraId="054DF302" w14:textId="5A617883" w:rsidR="00CC0363" w:rsidRDefault="00442830" w:rsidP="007D4277">
            <w:pPr>
              <w:jc w:val="both"/>
              <w:rPr>
                <w:color w:val="FF0000"/>
                <w:kern w:val="2"/>
                <w:szCs w:val="24"/>
              </w:rPr>
            </w:pPr>
            <w:r w:rsidRPr="00AF3896">
              <w:rPr>
                <w:kern w:val="2"/>
              </w:rPr>
              <w:t xml:space="preserve">5.3.4. </w:t>
            </w:r>
            <w:r w:rsidRPr="00F75CA3">
              <w:rPr>
                <w:kern w:val="2"/>
              </w:rPr>
              <w:t xml:space="preserve">dėl kainų lygio pokyčio pagal Prekių grupių kainų pokyčius </w:t>
            </w:r>
            <w:r>
              <w:rPr>
                <w:kern w:val="2"/>
              </w:rPr>
              <w:t>(</w:t>
            </w:r>
            <w:r w:rsidRPr="00AF3896">
              <w:rPr>
                <w:kern w:val="2"/>
              </w:rPr>
              <w:t>netaikoma</w:t>
            </w:r>
            <w:r>
              <w:rPr>
                <w:kern w:val="2"/>
              </w:rPr>
              <w:t>)</w:t>
            </w:r>
            <w:r w:rsidRPr="00AF3896">
              <w:rPr>
                <w:kern w:val="2"/>
              </w:rPr>
              <w:t>.</w:t>
            </w:r>
          </w:p>
        </w:tc>
      </w:tr>
      <w:tr w:rsidR="00CC0363" w14:paraId="6AC8D1FA" w14:textId="77777777">
        <w:trPr>
          <w:trHeight w:val="300"/>
        </w:trPr>
        <w:tc>
          <w:tcPr>
            <w:tcW w:w="3094" w:type="dxa"/>
            <w:gridSpan w:val="2"/>
          </w:tcPr>
          <w:p w14:paraId="62766FE5" w14:textId="77777777" w:rsidR="00CC0363" w:rsidRDefault="00CC0363" w:rsidP="00CC0363">
            <w:pPr>
              <w:rPr>
                <w:b/>
                <w:kern w:val="2"/>
                <w:szCs w:val="24"/>
              </w:rPr>
            </w:pPr>
            <w:r>
              <w:rPr>
                <w:b/>
                <w:kern w:val="2"/>
                <w:szCs w:val="24"/>
              </w:rPr>
              <w:t>5.3.1. Sutarties kainos / įkainių peržiūra dėl PVM tarifo pasikeitimo</w:t>
            </w:r>
          </w:p>
        </w:tc>
        <w:tc>
          <w:tcPr>
            <w:tcW w:w="6441" w:type="dxa"/>
            <w:gridSpan w:val="2"/>
          </w:tcPr>
          <w:p w14:paraId="74AF8AB1" w14:textId="77777777" w:rsidR="00CC0363" w:rsidRDefault="00CC0363" w:rsidP="007D4277">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0D6894BA" w14:textId="77777777" w:rsidR="00CC0363" w:rsidRDefault="00CC0363" w:rsidP="007D4277">
            <w:pPr>
              <w:jc w:val="both"/>
              <w:rPr>
                <w:kern w:val="2"/>
                <w:szCs w:val="24"/>
              </w:rPr>
            </w:pPr>
          </w:p>
          <w:p w14:paraId="4B006FAB" w14:textId="299A130C" w:rsidR="00CC0363" w:rsidRDefault="00CC0363" w:rsidP="007D4277">
            <w:pPr>
              <w:jc w:val="both"/>
              <w:rPr>
                <w:szCs w:val="24"/>
              </w:rPr>
            </w:pPr>
            <w:r w:rsidRPr="00E25C17">
              <w:rPr>
                <w:kern w:val="2"/>
                <w:szCs w:val="24"/>
              </w:rPr>
              <w:t>Perskaičiavimas įforminamas Susitarimu ne vėliau kaip per 5 (penkias) darbo dienas nuo PVM mokėjimą reglamentuojančių teisės aktų pasikeitimo, kuris tampa neatskiriama Sutarties dalimi. Perskaičiuota (-</w:t>
            </w:r>
            <w:proofErr w:type="spellStart"/>
            <w:r w:rsidRPr="00E25C17">
              <w:rPr>
                <w:kern w:val="2"/>
                <w:szCs w:val="24"/>
              </w:rPr>
              <w:t>as</w:t>
            </w:r>
            <w:proofErr w:type="spellEnd"/>
            <w:r w:rsidRPr="00E25C17">
              <w:rPr>
                <w:kern w:val="2"/>
                <w:szCs w:val="24"/>
              </w:rPr>
              <w:t>) Sutarties kaina / įkainiai taikoma (-i) už tą P</w:t>
            </w:r>
            <w:r w:rsidRPr="00E25C17">
              <w:rPr>
                <w:szCs w:val="24"/>
              </w:rPr>
              <w:t>aslaugų</w:t>
            </w:r>
            <w:r w:rsidRPr="00E25C17">
              <w:rPr>
                <w:kern w:val="2"/>
                <w:szCs w:val="24"/>
              </w:rPr>
              <w:t xml:space="preserve"> dalį, kurios bus teikiamos nuo Susitarime nurodytos dienos.</w:t>
            </w:r>
          </w:p>
        </w:tc>
      </w:tr>
      <w:tr w:rsidR="00CC0363" w14:paraId="6AF9A9F1" w14:textId="77777777">
        <w:trPr>
          <w:trHeight w:val="300"/>
        </w:trPr>
        <w:tc>
          <w:tcPr>
            <w:tcW w:w="3094" w:type="dxa"/>
            <w:gridSpan w:val="2"/>
          </w:tcPr>
          <w:p w14:paraId="352C6260" w14:textId="77777777" w:rsidR="00CC0363" w:rsidRDefault="00CC0363" w:rsidP="00CC0363">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2C6CEC7" w14:textId="77777777" w:rsidR="00CC0363" w:rsidRDefault="00CC0363" w:rsidP="00CC0363">
            <w:pPr>
              <w:rPr>
                <w:kern w:val="2"/>
                <w:szCs w:val="24"/>
              </w:rPr>
            </w:pPr>
            <w:r>
              <w:rPr>
                <w:kern w:val="2"/>
                <w:szCs w:val="24"/>
              </w:rPr>
              <w:t>Netaikoma</w:t>
            </w:r>
          </w:p>
          <w:p w14:paraId="6CD96526" w14:textId="7FAABD1C" w:rsidR="00CC0363" w:rsidRDefault="00CC0363" w:rsidP="00CC0363">
            <w:pPr>
              <w:rPr>
                <w:szCs w:val="24"/>
              </w:rPr>
            </w:pPr>
          </w:p>
          <w:p w14:paraId="4CFB97C1" w14:textId="46EC01E7" w:rsidR="00CC0363" w:rsidRDefault="00CC0363" w:rsidP="00CC0363">
            <w:pPr>
              <w:rPr>
                <w:szCs w:val="24"/>
              </w:rPr>
            </w:pPr>
          </w:p>
        </w:tc>
      </w:tr>
      <w:tr w:rsidR="00DA44BA" w14:paraId="3158E5C4" w14:textId="77777777">
        <w:trPr>
          <w:trHeight w:val="300"/>
        </w:trPr>
        <w:tc>
          <w:tcPr>
            <w:tcW w:w="3094" w:type="dxa"/>
            <w:gridSpan w:val="2"/>
          </w:tcPr>
          <w:p w14:paraId="4CFBB719" w14:textId="77777777" w:rsidR="00DA44BA" w:rsidRDefault="00DA44BA" w:rsidP="00DA44BA">
            <w:pPr>
              <w:rPr>
                <w:b/>
                <w:kern w:val="2"/>
                <w:szCs w:val="24"/>
              </w:rPr>
            </w:pPr>
            <w:r>
              <w:rPr>
                <w:b/>
                <w:kern w:val="2"/>
                <w:szCs w:val="24"/>
              </w:rPr>
              <w:t>5.3.3. Sutarties kainos / įkainių peržiūra dėl kainų lygio pokyčio</w:t>
            </w:r>
          </w:p>
          <w:p w14:paraId="17B35871" w14:textId="2380B065" w:rsidR="00DA44BA" w:rsidRDefault="00DA44BA" w:rsidP="00DA44BA">
            <w:pPr>
              <w:rPr>
                <w:b/>
                <w:kern w:val="2"/>
                <w:szCs w:val="24"/>
              </w:rPr>
            </w:pPr>
          </w:p>
        </w:tc>
        <w:tc>
          <w:tcPr>
            <w:tcW w:w="6441" w:type="dxa"/>
            <w:gridSpan w:val="2"/>
          </w:tcPr>
          <w:p w14:paraId="577CA626" w14:textId="51A112B6" w:rsidR="00B920C2" w:rsidRPr="00B920C2" w:rsidRDefault="00F62552" w:rsidP="00B920C2">
            <w:pPr>
              <w:jc w:val="both"/>
              <w:rPr>
                <w:szCs w:val="24"/>
              </w:rPr>
            </w:pPr>
            <w:r w:rsidRPr="003C5A2D">
              <w:t>5.3.3.1. Bet kuri Sutarties šalis Sutarties galiojimo metu turi teisę inicijuoti Sutartyje numatytų įkainių / kainų perskaičiavimą (keitimą), ne anksčiau kaip po 6 (šešių) mėnesių nuo Sutarties įsigaliojimo dienos (</w:t>
            </w:r>
            <w:r w:rsidRPr="003C5A2D">
              <w:rPr>
                <w:i/>
                <w:iCs/>
              </w:rPr>
              <w:t>jeigu perskaičiavimas jau buvo atliktas – nuo paskutinio perskaičiavimo pagal šį punktą dienos</w:t>
            </w:r>
            <w:r w:rsidRPr="003C5A2D">
              <w:t>), jeigu Vartojimo prekių ir paslaugų kainų pokytis (k), apskaičiuotas kaip nustatyta šiame punkte, ± 5 procentai</w:t>
            </w:r>
            <w:r w:rsidR="006511F2">
              <w:t>.</w:t>
            </w:r>
            <w:r w:rsidR="00B920C2">
              <w:t xml:space="preserve"> </w:t>
            </w:r>
            <w:r w:rsidR="00B920C2" w:rsidRPr="0015391B">
              <w:rPr>
                <w:szCs w:val="24"/>
              </w:rPr>
              <w:t>Sutarties kainos / įkainių peržiūra atliekama ne rečiau kaip kas 12 mėnesių.</w:t>
            </w:r>
          </w:p>
          <w:p w14:paraId="2632551E" w14:textId="761A0E52" w:rsidR="006511F2" w:rsidRPr="006511F2" w:rsidRDefault="006511F2" w:rsidP="009319F5">
            <w:pPr>
              <w:jc w:val="both"/>
              <w:rPr>
                <w:kern w:val="2"/>
                <w:szCs w:val="24"/>
                <w:shd w:val="clear" w:color="auto" w:fill="FFFFFF"/>
              </w:rPr>
            </w:pPr>
            <w:r>
              <w:rPr>
                <w:kern w:val="2"/>
                <w:szCs w:val="24"/>
                <w:lang w:val="en-US"/>
              </w:rPr>
              <w:lastRenderedPageBreak/>
              <w:t xml:space="preserve">5.3.3.2. </w:t>
            </w:r>
            <w:r w:rsidRPr="006511F2">
              <w:rPr>
                <w:kern w:val="2"/>
                <w:szCs w:val="24"/>
              </w:rPr>
              <w:t>Sutarties k</w:t>
            </w:r>
            <w:r w:rsidRPr="006511F2">
              <w:rPr>
                <w:kern w:val="2"/>
                <w:szCs w:val="24"/>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73F82880" w14:textId="77777777" w:rsidR="006511F2" w:rsidRPr="006511F2" w:rsidRDefault="006511F2" w:rsidP="009319F5">
            <w:pPr>
              <w:jc w:val="both"/>
              <w:rPr>
                <w:kern w:val="2"/>
                <w:szCs w:val="24"/>
                <w:shd w:val="clear" w:color="auto" w:fill="FFFFFF"/>
              </w:rPr>
            </w:pPr>
            <w:r w:rsidRPr="006511F2">
              <w:rPr>
                <w:kern w:val="2"/>
                <w:szCs w:val="24"/>
              </w:rPr>
              <w:t xml:space="preserve">5.3.3.3. </w:t>
            </w:r>
            <w:r w:rsidRPr="006511F2">
              <w:rPr>
                <w:kern w:val="2"/>
                <w:szCs w:val="24"/>
                <w:shd w:val="clear" w:color="auto" w:fill="FFFFFF"/>
              </w:rPr>
              <w:t>Jeigu P</w:t>
            </w:r>
            <w:r w:rsidRPr="006511F2">
              <w:rPr>
                <w:szCs w:val="24"/>
              </w:rPr>
              <w:t>aslaugų teikimas</w:t>
            </w:r>
            <w:r w:rsidRPr="006511F2">
              <w:rPr>
                <w:kern w:val="2"/>
                <w:szCs w:val="24"/>
                <w:shd w:val="clear" w:color="auto" w:fill="FFFFFF"/>
              </w:rPr>
              <w:t xml:space="preserve"> vėluoja dėl Tiekėjo kaltės, uždelstų suteikti P</w:t>
            </w:r>
            <w:r w:rsidRPr="006511F2">
              <w:rPr>
                <w:szCs w:val="24"/>
              </w:rPr>
              <w:t>aslaugų</w:t>
            </w:r>
            <w:r w:rsidRPr="006511F2">
              <w:rPr>
                <w:kern w:val="2"/>
                <w:szCs w:val="24"/>
                <w:shd w:val="clear" w:color="auto" w:fill="FFFFFF"/>
              </w:rPr>
              <w:t xml:space="preserve"> kaina / įkainiai nėra perskaičiuojami dėl kainų lygio kilimo (gali būti mažinami, tačiau negali būti didinami).</w:t>
            </w:r>
          </w:p>
          <w:p w14:paraId="1236B714" w14:textId="6B46C58C" w:rsidR="006511F2" w:rsidRPr="006511F2" w:rsidRDefault="006511F2" w:rsidP="009319F5">
            <w:pPr>
              <w:jc w:val="both"/>
              <w:rPr>
                <w:kern w:val="2"/>
                <w:szCs w:val="24"/>
                <w:shd w:val="clear" w:color="auto" w:fill="FFFFFF"/>
              </w:rPr>
            </w:pPr>
            <w:r>
              <w:rPr>
                <w:color w:val="000000"/>
                <w:kern w:val="2"/>
                <w:szCs w:val="24"/>
              </w:rPr>
              <w:t xml:space="preserve">5.3.3.4. </w:t>
            </w:r>
            <w:r w:rsidRPr="006511F2">
              <w:rPr>
                <w:kern w:val="2"/>
                <w:szCs w:val="24"/>
              </w:rPr>
              <w:t xml:space="preserve">Atlikdamos Sutarties kainos / įkainių peržiūrą </w:t>
            </w:r>
            <w:r w:rsidRPr="006511F2">
              <w:rPr>
                <w:kern w:val="2"/>
                <w:szCs w:val="24"/>
                <w:shd w:val="clear" w:color="auto" w:fill="FFFFFF"/>
              </w:rPr>
              <w:t xml:space="preserve">Šalys vadovaujasi Valstybės duomenų agentūros viešai Oficialiosios statistikos portale paskelbtais Rodiklių duomenų bazės duomenimis. </w:t>
            </w:r>
            <w:r w:rsidRPr="007D4277">
              <w:rPr>
                <w:kern w:val="2"/>
                <w:szCs w:val="24"/>
                <w:shd w:val="clear" w:color="auto" w:fill="FFFFFF"/>
              </w:rPr>
              <w:t>I</w:t>
            </w:r>
            <w:r w:rsidRPr="006511F2">
              <w:rPr>
                <w:kern w:val="2"/>
                <w:szCs w:val="24"/>
                <w:shd w:val="clear" w:color="auto" w:fill="FFFFFF"/>
              </w:rPr>
              <w:t>š kitos Šalies nereikalaujama pateikti oficialaus Valstybės duomenų agentūros ar kitos institucijos išduoto dokumento ar patvirtinimo.</w:t>
            </w:r>
          </w:p>
          <w:p w14:paraId="581A486A" w14:textId="77777777" w:rsidR="006511F2" w:rsidRPr="006511F2" w:rsidRDefault="006511F2" w:rsidP="009319F5">
            <w:pPr>
              <w:jc w:val="both"/>
              <w:rPr>
                <w:kern w:val="2"/>
                <w:szCs w:val="24"/>
                <w:shd w:val="clear" w:color="auto" w:fill="FFFFFF"/>
              </w:rPr>
            </w:pPr>
            <w:r>
              <w:rPr>
                <w:color w:val="000000"/>
                <w:kern w:val="2"/>
                <w:szCs w:val="24"/>
                <w:shd w:val="clear" w:color="auto" w:fill="FFFFFF"/>
              </w:rPr>
              <w:t xml:space="preserve">5.3.3.5. </w:t>
            </w:r>
            <w:r w:rsidRPr="006511F2">
              <w:rPr>
                <w:kern w:val="2"/>
                <w:szCs w:val="24"/>
                <w:shd w:val="clear" w:color="auto" w:fill="FFFFFF"/>
              </w:rPr>
              <w:t>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0358F5A9" w14:textId="15156D58" w:rsidR="006511F2" w:rsidRPr="006511F2" w:rsidRDefault="006511F2" w:rsidP="009319F5">
            <w:pPr>
              <w:jc w:val="both"/>
              <w:rPr>
                <w:szCs w:val="24"/>
              </w:rPr>
            </w:pPr>
            <w:r>
              <w:rPr>
                <w:color w:val="000000"/>
                <w:kern w:val="2"/>
                <w:szCs w:val="24"/>
                <w:shd w:val="clear" w:color="auto" w:fill="FFFFFF"/>
              </w:rPr>
              <w:t xml:space="preserve">5.3.3.6. </w:t>
            </w:r>
            <w:r w:rsidRPr="006511F2">
              <w:rPr>
                <w:kern w:val="2"/>
                <w:szCs w:val="24"/>
                <w:shd w:val="clear" w:color="auto" w:fill="FFFFFF"/>
              </w:rPr>
              <w:t>Nauja Sutarties kaina / įkainiai apskaičiuojami pagal žemiau pateiktą formulę:</w:t>
            </w:r>
          </w:p>
          <w:p w14:paraId="10D3CED5" w14:textId="77777777" w:rsidR="009319F5" w:rsidRDefault="009319F5" w:rsidP="009319F5">
            <w:pPr>
              <w:jc w:val="both"/>
              <w:rPr>
                <w:color w:val="000000"/>
                <w:szCs w:val="24"/>
              </w:rPr>
            </w:pPr>
          </w:p>
          <w:p w14:paraId="28B2869D" w14:textId="77777777" w:rsidR="009319F5" w:rsidRPr="009319F5" w:rsidRDefault="00000000" w:rsidP="009319F5">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9319F5">
              <w:rPr>
                <w:kern w:val="2"/>
                <w:szCs w:val="24"/>
              </w:rPr>
              <w:t xml:space="preserve">, kur a – </w:t>
            </w:r>
            <w:r w:rsidR="009319F5" w:rsidRPr="009319F5">
              <w:rPr>
                <w:kern w:val="2"/>
                <w:szCs w:val="24"/>
              </w:rPr>
              <w:t>kaina / įkainis (Eur be PVM) (jei peržiūra jau buvo atlikta, tai po paskutinio perskaičiavimo)</w:t>
            </w:r>
          </w:p>
          <w:p w14:paraId="63E30894" w14:textId="77777777" w:rsidR="009319F5" w:rsidRDefault="009319F5" w:rsidP="009319F5">
            <w:pPr>
              <w:jc w:val="both"/>
              <w:textAlignment w:val="baseline"/>
              <w:rPr>
                <w:szCs w:val="24"/>
              </w:rPr>
            </w:pPr>
            <w:r w:rsidRPr="009319F5">
              <w:rPr>
                <w:kern w:val="2"/>
                <w:szCs w:val="24"/>
              </w:rPr>
              <w:t>a</w:t>
            </w:r>
            <w:r w:rsidRPr="009319F5">
              <w:rPr>
                <w:kern w:val="2"/>
                <w:szCs w:val="24"/>
                <w:vertAlign w:val="subscript"/>
              </w:rPr>
              <w:t>1</w:t>
            </w:r>
            <w:r w:rsidRPr="009319F5">
              <w:rPr>
                <w:kern w:val="2"/>
                <w:szCs w:val="24"/>
              </w:rPr>
              <w:t xml:space="preserve"> – perskaičiuota (pakeista) kaina / įkainis </w:t>
            </w:r>
            <w:r>
              <w:rPr>
                <w:kern w:val="2"/>
                <w:szCs w:val="24"/>
              </w:rPr>
              <w:t>(Eur be PVM)</w:t>
            </w:r>
          </w:p>
          <w:p w14:paraId="17CD03EA" w14:textId="60BE90E8" w:rsidR="009319F5" w:rsidRDefault="009319F5" w:rsidP="009319F5">
            <w:pPr>
              <w:jc w:val="both"/>
              <w:textAlignment w:val="baseline"/>
              <w:rPr>
                <w:kern w:val="2"/>
                <w:szCs w:val="24"/>
              </w:rPr>
            </w:pPr>
            <w:r>
              <w:rPr>
                <w:kern w:val="2"/>
                <w:szCs w:val="24"/>
              </w:rPr>
              <w:t xml:space="preserve">k – pagal vartotojų kainų indeksą </w:t>
            </w:r>
            <w:r w:rsidRPr="009319F5">
              <w:rPr>
                <w:kern w:val="2"/>
                <w:szCs w:val="24"/>
              </w:rPr>
              <w:t>(„Vartojimo prekių ir paslaugų“)</w:t>
            </w:r>
            <w:r>
              <w:rPr>
                <w:kern w:val="2"/>
                <w:szCs w:val="24"/>
              </w:rPr>
              <w:t xml:space="preserve"> apskaičiuotas Vartojimo prekių ir paslaugų kainų pokytis (padidėjimas arba sumažėjimas) (%). „k“ reikšmė skaičiuojama pagal formulę:</w:t>
            </w:r>
          </w:p>
          <w:p w14:paraId="230309F6" w14:textId="77777777" w:rsidR="009319F5" w:rsidRDefault="009319F5" w:rsidP="009319F5">
            <w:pPr>
              <w:jc w:val="both"/>
              <w:textAlignment w:val="baseline"/>
              <w:rPr>
                <w:szCs w:val="24"/>
              </w:rPr>
            </w:pPr>
          </w:p>
          <w:p w14:paraId="2F1BDBEF" w14:textId="77777777" w:rsidR="009319F5" w:rsidRDefault="009319F5" w:rsidP="009319F5">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5AD134F1" w14:textId="49DC39BD" w:rsidR="009319F5" w:rsidRDefault="009319F5" w:rsidP="009319F5">
            <w:pPr>
              <w:jc w:val="both"/>
              <w:textAlignment w:val="baseline"/>
              <w:rPr>
                <w:szCs w:val="24"/>
              </w:rPr>
            </w:pPr>
            <w:proofErr w:type="spellStart"/>
            <w:r>
              <w:rPr>
                <w:kern w:val="2"/>
                <w:szCs w:val="24"/>
              </w:rPr>
              <w:t>Ind</w:t>
            </w:r>
            <w:r>
              <w:rPr>
                <w:kern w:val="2"/>
                <w:szCs w:val="24"/>
                <w:vertAlign w:val="subscript"/>
              </w:rPr>
              <w:t>naujausias</w:t>
            </w:r>
            <w:proofErr w:type="spellEnd"/>
            <w:r>
              <w:rPr>
                <w:kern w:val="2"/>
                <w:szCs w:val="24"/>
              </w:rPr>
              <w:t xml:space="preserve"> – kreipimosi dėl </w:t>
            </w:r>
            <w:r w:rsidRPr="009319F5">
              <w:rPr>
                <w:kern w:val="2"/>
                <w:szCs w:val="24"/>
              </w:rPr>
              <w:t>kainos / įkainių</w:t>
            </w:r>
            <w:r>
              <w:rPr>
                <w:color w:val="FF0000"/>
                <w:kern w:val="2"/>
                <w:szCs w:val="24"/>
              </w:rPr>
              <w:t xml:space="preserve"> </w:t>
            </w:r>
            <w:r>
              <w:rPr>
                <w:kern w:val="2"/>
                <w:szCs w:val="24"/>
              </w:rPr>
              <w:t>peržiūros išsiuntimo kitai Šaliai dieną paskelbtas naujausias vartojimo prekių ir paslaugų indeksas.</w:t>
            </w:r>
          </w:p>
          <w:p w14:paraId="7926356B" w14:textId="209FE8D8" w:rsidR="00F63732" w:rsidRDefault="009319F5" w:rsidP="009319F5">
            <w:pPr>
              <w:jc w:val="both"/>
              <w:rPr>
                <w:kern w:val="2"/>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indeksas. </w:t>
            </w:r>
          </w:p>
          <w:p w14:paraId="26E8E894" w14:textId="466DB0D8" w:rsidR="009319F5" w:rsidRDefault="009319F5" w:rsidP="009319F5">
            <w:pPr>
              <w:jc w:val="both"/>
              <w:rPr>
                <w:szCs w:val="24"/>
              </w:rPr>
            </w:pPr>
            <w:r>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02F463D" w14:textId="3CE4D02E" w:rsidR="009319F5" w:rsidRPr="009319F5" w:rsidRDefault="009319F5" w:rsidP="009319F5">
            <w:pPr>
              <w:jc w:val="both"/>
              <w:rPr>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9319F5">
              <w:rPr>
                <w:b/>
                <w:kern w:val="2"/>
                <w:szCs w:val="24"/>
                <w:shd w:val="clear" w:color="auto" w:fill="FFFFFF"/>
              </w:rPr>
              <w:t>keturių</w:t>
            </w:r>
            <w:r w:rsidRPr="009319F5">
              <w:rPr>
                <w:kern w:val="2"/>
                <w:szCs w:val="24"/>
                <w:shd w:val="clear" w:color="auto" w:fill="FFFFFF"/>
              </w:rPr>
              <w:t xml:space="preserve"> skaitmenų po kablelio tikslumu. Apskaičiuotas pokytis (k) tolimesniems skaičiavimams naudojamas suapvalinus iki </w:t>
            </w:r>
            <w:r w:rsidRPr="009319F5">
              <w:rPr>
                <w:b/>
                <w:kern w:val="2"/>
                <w:szCs w:val="24"/>
                <w:shd w:val="clear" w:color="auto" w:fill="FFFFFF"/>
              </w:rPr>
              <w:t>vieno</w:t>
            </w:r>
            <w:r w:rsidRPr="009319F5">
              <w:rPr>
                <w:kern w:val="2"/>
                <w:szCs w:val="24"/>
                <w:shd w:val="clear" w:color="auto" w:fill="FFFFFF"/>
              </w:rPr>
              <w:t xml:space="preserve">  skaitmens po kablelio, o apskaičiuotas įkainis „a</w:t>
            </w:r>
            <w:r w:rsidRPr="009319F5">
              <w:rPr>
                <w:kern w:val="2"/>
                <w:szCs w:val="24"/>
                <w:shd w:val="clear" w:color="auto" w:fill="FFFFFF"/>
                <w:vertAlign w:val="subscript"/>
              </w:rPr>
              <w:t>1</w:t>
            </w:r>
            <w:r w:rsidRPr="009319F5">
              <w:rPr>
                <w:kern w:val="2"/>
                <w:szCs w:val="24"/>
                <w:shd w:val="clear" w:color="auto" w:fill="FFFFFF"/>
              </w:rPr>
              <w:t xml:space="preserve">“ suapvalinamas iki </w:t>
            </w:r>
            <w:r w:rsidRPr="009319F5">
              <w:rPr>
                <w:b/>
                <w:kern w:val="2"/>
                <w:szCs w:val="24"/>
                <w:shd w:val="clear" w:color="auto" w:fill="FFFFFF"/>
              </w:rPr>
              <w:t xml:space="preserve">dviejų </w:t>
            </w:r>
            <w:r w:rsidRPr="009319F5">
              <w:rPr>
                <w:kern w:val="2"/>
                <w:szCs w:val="24"/>
                <w:shd w:val="clear" w:color="auto" w:fill="FFFFFF"/>
              </w:rPr>
              <w:t xml:space="preserve"> skaitmenų po kablelio.</w:t>
            </w:r>
          </w:p>
          <w:p w14:paraId="40A66F25" w14:textId="0AEAA922" w:rsidR="009319F5" w:rsidRDefault="009319F5" w:rsidP="009319F5">
            <w:pPr>
              <w:jc w:val="both"/>
              <w:rPr>
                <w:color w:val="000000"/>
                <w:kern w:val="2"/>
                <w:szCs w:val="24"/>
                <w:shd w:val="clear" w:color="auto" w:fill="FFFFFF"/>
              </w:rPr>
            </w:pPr>
            <w:r>
              <w:rPr>
                <w:color w:val="000000"/>
                <w:kern w:val="2"/>
                <w:szCs w:val="24"/>
                <w:shd w:val="clear" w:color="auto" w:fill="FFFFFF"/>
              </w:rPr>
              <w:lastRenderedPageBreak/>
              <w:t xml:space="preserve">5.3.3.8. Šalis, siekianti Sutarties </w:t>
            </w:r>
            <w:r w:rsidRPr="009319F5">
              <w:rPr>
                <w:kern w:val="2"/>
                <w:szCs w:val="24"/>
                <w:shd w:val="clear" w:color="auto" w:fill="FFFFFF"/>
              </w:rPr>
              <w:t>kainos / įkainių</w:t>
            </w:r>
            <w:r>
              <w:rPr>
                <w:color w:val="FF0000"/>
                <w:kern w:val="2"/>
                <w:szCs w:val="24"/>
                <w:shd w:val="clear" w:color="auto" w:fill="FFFFFF"/>
              </w:rPr>
              <w:t xml:space="preserve"> </w:t>
            </w:r>
            <w:r>
              <w:rPr>
                <w:color w:val="000000"/>
                <w:kern w:val="2"/>
                <w:szCs w:val="24"/>
                <w:shd w:val="clear" w:color="auto" w:fill="FFFFFF"/>
              </w:rPr>
              <w:t>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4C02C83D" w14:textId="23A8C34B" w:rsidR="009319F5" w:rsidRPr="009319F5" w:rsidRDefault="009319F5" w:rsidP="009319F5">
            <w:pPr>
              <w:jc w:val="both"/>
              <w:rPr>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00F63732" w:rsidRPr="00F63732">
              <w:rPr>
                <w:kern w:val="2"/>
                <w:szCs w:val="24"/>
                <w:shd w:val="clear" w:color="auto" w:fill="FFFFFF"/>
              </w:rPr>
              <w:t>5 darbo dienas</w:t>
            </w:r>
            <w:r w:rsidR="00F63732">
              <w:rPr>
                <w:color w:val="4472C4"/>
                <w:kern w:val="2"/>
                <w:szCs w:val="24"/>
                <w:shd w:val="clear" w:color="auto" w:fill="FFFFFF"/>
              </w:rPr>
              <w:t xml:space="preserve"> </w:t>
            </w:r>
            <w:r>
              <w:rPr>
                <w:color w:val="000000"/>
                <w:kern w:val="2"/>
                <w:szCs w:val="24"/>
                <w:shd w:val="clear" w:color="auto" w:fill="FFFFFF"/>
              </w:rPr>
              <w:t>nuo Šalies pateikto tinkamo prašymo perskaičiuoti S</w:t>
            </w:r>
            <w:r>
              <w:rPr>
                <w:kern w:val="2"/>
                <w:szCs w:val="24"/>
              </w:rPr>
              <w:t xml:space="preserve">utarties </w:t>
            </w:r>
            <w:r w:rsidRPr="009319F5">
              <w:rPr>
                <w:kern w:val="2"/>
                <w:szCs w:val="24"/>
                <w:shd w:val="clear" w:color="auto" w:fill="FFFFFF"/>
              </w:rPr>
              <w:t>kainą / įkainius gavimo dienos.</w:t>
            </w:r>
          </w:p>
          <w:p w14:paraId="3486C5A4" w14:textId="30666FEE" w:rsidR="00DA44BA" w:rsidRPr="007D4277" w:rsidRDefault="009319F5" w:rsidP="007D4277">
            <w:pPr>
              <w:jc w:val="both"/>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DA44BA" w14:paraId="416725C3" w14:textId="77777777">
        <w:trPr>
          <w:trHeight w:val="300"/>
        </w:trPr>
        <w:tc>
          <w:tcPr>
            <w:tcW w:w="3094" w:type="dxa"/>
            <w:gridSpan w:val="2"/>
          </w:tcPr>
          <w:p w14:paraId="3A736B18" w14:textId="77777777" w:rsidR="00DA44BA" w:rsidRDefault="00DA44BA" w:rsidP="00DA44BA">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8E037DB" w14:textId="77777777" w:rsidR="00DA44BA" w:rsidRDefault="00DA44BA" w:rsidP="00DA44BA">
            <w:pPr>
              <w:rPr>
                <w:kern w:val="2"/>
                <w:szCs w:val="24"/>
              </w:rPr>
            </w:pPr>
            <w:r>
              <w:rPr>
                <w:kern w:val="2"/>
                <w:szCs w:val="24"/>
              </w:rPr>
              <w:t>Netaikoma</w:t>
            </w:r>
          </w:p>
          <w:p w14:paraId="4CCBB8FB" w14:textId="77777777" w:rsidR="00DA44BA" w:rsidRDefault="00DA44BA" w:rsidP="00DA44BA">
            <w:pPr>
              <w:rPr>
                <w:kern w:val="2"/>
                <w:szCs w:val="24"/>
              </w:rPr>
            </w:pPr>
          </w:p>
          <w:p w14:paraId="7E6D47C4" w14:textId="6F94112F" w:rsidR="00DA44BA" w:rsidRDefault="00DA44BA" w:rsidP="00DA44BA">
            <w:pPr>
              <w:rPr>
                <w:szCs w:val="24"/>
              </w:rPr>
            </w:pPr>
          </w:p>
        </w:tc>
      </w:tr>
      <w:tr w:rsidR="00DA44BA" w14:paraId="104529C8" w14:textId="77777777">
        <w:trPr>
          <w:trHeight w:val="300"/>
        </w:trPr>
        <w:tc>
          <w:tcPr>
            <w:tcW w:w="3094" w:type="dxa"/>
            <w:gridSpan w:val="2"/>
          </w:tcPr>
          <w:p w14:paraId="2D20718C" w14:textId="77777777" w:rsidR="00DA44BA" w:rsidRDefault="00DA44BA" w:rsidP="00DA44BA">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0B0DB2E" w14:textId="77777777" w:rsidR="00DA44BA" w:rsidRDefault="00DA44BA" w:rsidP="00DA44BA">
            <w:pPr>
              <w:rPr>
                <w:kern w:val="2"/>
                <w:szCs w:val="24"/>
              </w:rPr>
            </w:pPr>
            <w:r>
              <w:rPr>
                <w:kern w:val="2"/>
                <w:szCs w:val="24"/>
              </w:rPr>
              <w:t>Netaikoma</w:t>
            </w:r>
          </w:p>
          <w:p w14:paraId="2BD54CF4" w14:textId="77777777" w:rsidR="00DA44BA" w:rsidRDefault="00DA44BA" w:rsidP="00DA44BA">
            <w:pPr>
              <w:rPr>
                <w:kern w:val="2"/>
                <w:szCs w:val="24"/>
              </w:rPr>
            </w:pPr>
          </w:p>
          <w:p w14:paraId="566C354A" w14:textId="550C7BDD" w:rsidR="00DA44BA" w:rsidRDefault="00DA44BA" w:rsidP="00DA44BA">
            <w:pPr>
              <w:rPr>
                <w:szCs w:val="24"/>
              </w:rPr>
            </w:pPr>
          </w:p>
        </w:tc>
      </w:tr>
      <w:tr w:rsidR="00DA44BA" w14:paraId="67EB98BC" w14:textId="77777777">
        <w:trPr>
          <w:trHeight w:val="300"/>
        </w:trPr>
        <w:tc>
          <w:tcPr>
            <w:tcW w:w="3094" w:type="dxa"/>
            <w:gridSpan w:val="2"/>
          </w:tcPr>
          <w:p w14:paraId="4860A596" w14:textId="77777777" w:rsidR="00DA44BA" w:rsidRDefault="00DA44BA" w:rsidP="00DA44BA">
            <w:pPr>
              <w:rPr>
                <w:b/>
                <w:kern w:val="2"/>
                <w:szCs w:val="24"/>
              </w:rPr>
            </w:pPr>
            <w:r>
              <w:rPr>
                <w:b/>
                <w:kern w:val="2"/>
                <w:szCs w:val="24"/>
              </w:rPr>
              <w:t>5.5. Atsiskaitymo su Tiekėju terminas ir tvarka</w:t>
            </w:r>
          </w:p>
        </w:tc>
        <w:tc>
          <w:tcPr>
            <w:tcW w:w="6441" w:type="dxa"/>
            <w:gridSpan w:val="2"/>
          </w:tcPr>
          <w:p w14:paraId="38EC9A63" w14:textId="1679B6DB" w:rsidR="00853374" w:rsidRPr="007D4277" w:rsidRDefault="00DA44BA" w:rsidP="00853374">
            <w:pPr>
              <w:jc w:val="both"/>
              <w:rPr>
                <w:kern w:val="2"/>
                <w:szCs w:val="24"/>
              </w:rPr>
            </w:pPr>
            <w:r w:rsidRPr="00910837">
              <w:rPr>
                <w:kern w:val="2"/>
                <w:szCs w:val="24"/>
              </w:rPr>
              <w:t xml:space="preserve">Pirkėjas atsiskaito su Tiekėju ne vėliau kaip per </w:t>
            </w:r>
            <w:r w:rsidRPr="00910837">
              <w:rPr>
                <w:kern w:val="2"/>
                <w:szCs w:val="24"/>
                <w:shd w:val="clear" w:color="auto" w:fill="FFFFFF"/>
              </w:rPr>
              <w:t>30 (trisdešimt) kalendorinių dienų</w:t>
            </w:r>
            <w:r w:rsidRPr="00910837">
              <w:rPr>
                <w:kern w:val="2"/>
                <w:szCs w:val="24"/>
              </w:rPr>
              <w:t xml:space="preserve"> </w:t>
            </w:r>
            <w:r w:rsidR="00853374" w:rsidRPr="005622F8">
              <w:rPr>
                <w:kern w:val="2"/>
                <w:szCs w:val="24"/>
              </w:rPr>
              <w:t>pagal Tiekėjo išrašytą ir SABIS</w:t>
            </w:r>
            <w:r w:rsidR="00853374" w:rsidRPr="005622F8">
              <w:rPr>
                <w:kern w:val="2"/>
                <w:szCs w:val="24"/>
                <w:vertAlign w:val="superscript"/>
              </w:rPr>
              <w:footnoteReference w:id="5"/>
            </w:r>
            <w:r w:rsidR="00853374" w:rsidRPr="005622F8">
              <w:rPr>
                <w:kern w:val="2"/>
                <w:szCs w:val="24"/>
              </w:rPr>
              <w:t xml:space="preserve"> priemonėmis (</w:t>
            </w:r>
            <w:hyperlink r:id="rId12" w:history="1">
              <w:r w:rsidR="00853374" w:rsidRPr="005622F8">
                <w:rPr>
                  <w:color w:val="0000FF"/>
                  <w:kern w:val="2"/>
                  <w:szCs w:val="24"/>
                  <w:u w:val="single"/>
                </w:rPr>
                <w:t>https://sabis.nbfc.lt/</w:t>
              </w:r>
            </w:hyperlink>
            <w:r w:rsidR="00853374" w:rsidRPr="005622F8">
              <w:rPr>
                <w:kern w:val="2"/>
                <w:szCs w:val="24"/>
              </w:rPr>
              <w:t xml:space="preserve">) pateiktą </w:t>
            </w:r>
            <w:r w:rsidR="00853374">
              <w:rPr>
                <w:kern w:val="2"/>
                <w:szCs w:val="24"/>
              </w:rPr>
              <w:t>S</w:t>
            </w:r>
            <w:r w:rsidR="00853374" w:rsidRPr="005622F8">
              <w:rPr>
                <w:kern w:val="2"/>
                <w:szCs w:val="24"/>
              </w:rPr>
              <w:t>ąskaitą</w:t>
            </w:r>
            <w:r w:rsidR="00896943">
              <w:rPr>
                <w:kern w:val="2"/>
                <w:szCs w:val="24"/>
              </w:rPr>
              <w:t xml:space="preserve"> </w:t>
            </w:r>
            <w:r w:rsidR="00896943" w:rsidRPr="00A44643">
              <w:rPr>
                <w:rFonts w:eastAsia="Calibri"/>
                <w:szCs w:val="24"/>
                <w:lang w:eastAsia="ar-SA"/>
              </w:rPr>
              <w:t>(už 12 mėn. laikotarpį sumokant iš karto)</w:t>
            </w:r>
            <w:r w:rsidR="00896943">
              <w:rPr>
                <w:rFonts w:eastAsia="Calibri"/>
                <w:szCs w:val="24"/>
                <w:lang w:eastAsia="ar-SA"/>
              </w:rPr>
              <w:t>.</w:t>
            </w:r>
            <w:r w:rsidR="00853374">
              <w:rPr>
                <w:rFonts w:eastAsia="Calibri"/>
                <w:szCs w:val="24"/>
                <w:lang w:eastAsia="ar-SA"/>
              </w:rPr>
              <w:t xml:space="preserve"> </w:t>
            </w:r>
          </w:p>
        </w:tc>
      </w:tr>
      <w:tr w:rsidR="00DA44BA" w14:paraId="01CA499D" w14:textId="77777777">
        <w:trPr>
          <w:trHeight w:val="300"/>
        </w:trPr>
        <w:tc>
          <w:tcPr>
            <w:tcW w:w="3094" w:type="dxa"/>
            <w:gridSpan w:val="2"/>
          </w:tcPr>
          <w:p w14:paraId="544F5D28" w14:textId="77777777" w:rsidR="00DA44BA" w:rsidRDefault="00DA44BA" w:rsidP="00DA44BA">
            <w:pPr>
              <w:rPr>
                <w:b/>
                <w:kern w:val="2"/>
                <w:szCs w:val="24"/>
              </w:rPr>
            </w:pPr>
            <w:r>
              <w:rPr>
                <w:b/>
                <w:kern w:val="2"/>
                <w:szCs w:val="24"/>
              </w:rPr>
              <w:t>5.6. Avansas</w:t>
            </w:r>
          </w:p>
        </w:tc>
        <w:tc>
          <w:tcPr>
            <w:tcW w:w="6441" w:type="dxa"/>
            <w:gridSpan w:val="2"/>
          </w:tcPr>
          <w:p w14:paraId="508462AC" w14:textId="2642DB01" w:rsidR="00DA44BA" w:rsidRDefault="00DA44BA" w:rsidP="00DA44BA">
            <w:pPr>
              <w:rPr>
                <w:color w:val="000000"/>
                <w:kern w:val="2"/>
                <w:szCs w:val="24"/>
                <w:shd w:val="clear" w:color="auto" w:fill="FFFFFF"/>
              </w:rPr>
            </w:pPr>
            <w:r>
              <w:rPr>
                <w:kern w:val="2"/>
                <w:szCs w:val="24"/>
              </w:rPr>
              <w:t>Netaikoma</w:t>
            </w:r>
          </w:p>
        </w:tc>
      </w:tr>
      <w:tr w:rsidR="00DA44BA" w14:paraId="34D2DFF4" w14:textId="77777777">
        <w:trPr>
          <w:trHeight w:val="300"/>
        </w:trPr>
        <w:tc>
          <w:tcPr>
            <w:tcW w:w="3094" w:type="dxa"/>
            <w:gridSpan w:val="2"/>
          </w:tcPr>
          <w:p w14:paraId="4876B971" w14:textId="77777777" w:rsidR="00DA44BA" w:rsidRDefault="00DA44BA" w:rsidP="00DA44BA">
            <w:pPr>
              <w:rPr>
                <w:b/>
                <w:kern w:val="2"/>
                <w:szCs w:val="24"/>
              </w:rPr>
            </w:pPr>
            <w:r>
              <w:rPr>
                <w:b/>
                <w:kern w:val="2"/>
                <w:szCs w:val="24"/>
              </w:rPr>
              <w:t>5.7. Avanso užtikrinimas</w:t>
            </w:r>
          </w:p>
        </w:tc>
        <w:tc>
          <w:tcPr>
            <w:tcW w:w="6441" w:type="dxa"/>
            <w:gridSpan w:val="2"/>
          </w:tcPr>
          <w:p w14:paraId="7BF65975" w14:textId="74FE4276" w:rsidR="00DA44BA" w:rsidRDefault="00DA44BA" w:rsidP="00DA44BA">
            <w:pPr>
              <w:rPr>
                <w:kern w:val="2"/>
                <w:szCs w:val="24"/>
              </w:rPr>
            </w:pPr>
            <w:r>
              <w:rPr>
                <w:kern w:val="2"/>
                <w:szCs w:val="24"/>
              </w:rPr>
              <w:t>Netaikoma</w:t>
            </w:r>
            <w:r>
              <w:rPr>
                <w:color w:val="000000"/>
                <w:kern w:val="2"/>
                <w:szCs w:val="24"/>
                <w:shd w:val="clear" w:color="auto" w:fill="FFFFFF"/>
              </w:rPr>
              <w:t xml:space="preserve"> </w:t>
            </w:r>
          </w:p>
        </w:tc>
      </w:tr>
      <w:tr w:rsidR="00DA44BA" w14:paraId="5C618994" w14:textId="77777777">
        <w:trPr>
          <w:trHeight w:val="300"/>
        </w:trPr>
        <w:tc>
          <w:tcPr>
            <w:tcW w:w="9535" w:type="dxa"/>
            <w:gridSpan w:val="4"/>
          </w:tcPr>
          <w:p w14:paraId="18E676A0" w14:textId="77777777" w:rsidR="00DA44BA" w:rsidRDefault="00DA44BA" w:rsidP="00DA44BA">
            <w:pPr>
              <w:jc w:val="center"/>
              <w:rPr>
                <w:b/>
                <w:kern w:val="2"/>
                <w:szCs w:val="24"/>
              </w:rPr>
            </w:pPr>
            <w:r>
              <w:rPr>
                <w:b/>
                <w:kern w:val="2"/>
                <w:szCs w:val="24"/>
              </w:rPr>
              <w:t>6. PASLAUGŲ KOKYBĖ IR GARANTINIAI ĮSIPAREIGOJIMAI</w:t>
            </w:r>
          </w:p>
        </w:tc>
      </w:tr>
      <w:tr w:rsidR="00DA44BA" w14:paraId="6AFC27F7" w14:textId="77777777">
        <w:trPr>
          <w:trHeight w:val="300"/>
        </w:trPr>
        <w:tc>
          <w:tcPr>
            <w:tcW w:w="3094" w:type="dxa"/>
            <w:gridSpan w:val="2"/>
          </w:tcPr>
          <w:p w14:paraId="24E7C81C" w14:textId="77777777" w:rsidR="00DA44BA" w:rsidRDefault="00DA44BA" w:rsidP="00DA44BA">
            <w:pPr>
              <w:rPr>
                <w:b/>
                <w:kern w:val="2"/>
                <w:szCs w:val="24"/>
              </w:rPr>
            </w:pPr>
            <w:r>
              <w:rPr>
                <w:b/>
                <w:kern w:val="2"/>
                <w:szCs w:val="24"/>
              </w:rPr>
              <w:t>6.1. Garantinis terminas</w:t>
            </w:r>
          </w:p>
        </w:tc>
        <w:tc>
          <w:tcPr>
            <w:tcW w:w="6441" w:type="dxa"/>
            <w:gridSpan w:val="2"/>
          </w:tcPr>
          <w:p w14:paraId="2A4317FE" w14:textId="24BEEEE2" w:rsidR="00DA44BA" w:rsidRDefault="00DA44BA" w:rsidP="00DA44BA">
            <w:pPr>
              <w:rPr>
                <w:szCs w:val="24"/>
              </w:rPr>
            </w:pPr>
            <w:r>
              <w:rPr>
                <w:kern w:val="2"/>
                <w:szCs w:val="24"/>
              </w:rPr>
              <w:t>Netaikoma</w:t>
            </w:r>
          </w:p>
        </w:tc>
      </w:tr>
      <w:tr w:rsidR="00DA44BA" w14:paraId="029C51DA" w14:textId="77777777">
        <w:trPr>
          <w:trHeight w:val="300"/>
        </w:trPr>
        <w:tc>
          <w:tcPr>
            <w:tcW w:w="3094" w:type="dxa"/>
            <w:gridSpan w:val="2"/>
          </w:tcPr>
          <w:p w14:paraId="66960D83" w14:textId="77777777" w:rsidR="00DA44BA" w:rsidRDefault="00DA44BA" w:rsidP="00DA44BA">
            <w:pPr>
              <w:rPr>
                <w:b/>
                <w:kern w:val="2"/>
                <w:szCs w:val="24"/>
              </w:rPr>
            </w:pPr>
            <w:r>
              <w:rPr>
                <w:b/>
                <w:szCs w:val="24"/>
              </w:rPr>
              <w:t>6.2. Terminas Paslaugų trūkumams pašalinti</w:t>
            </w:r>
          </w:p>
        </w:tc>
        <w:tc>
          <w:tcPr>
            <w:tcW w:w="6441" w:type="dxa"/>
            <w:gridSpan w:val="2"/>
          </w:tcPr>
          <w:p w14:paraId="3DB5CD93" w14:textId="479A8F90" w:rsidR="00DA44BA" w:rsidRDefault="00F46ED2" w:rsidP="00076729">
            <w:pPr>
              <w:jc w:val="both"/>
              <w:rPr>
                <w:kern w:val="2"/>
                <w:szCs w:val="24"/>
              </w:rPr>
            </w:pPr>
            <w:r w:rsidRPr="00076729">
              <w:rPr>
                <w:szCs w:val="24"/>
              </w:rPr>
              <w:t>Taisyklės nustatytos Techninėje specifikacijoje. Jeigu konkrečių terminų taisyklių nėra numatyta Techninėje specifikacijoje, Pirkėjas turi teisę nustatyti protingą terminą trūkumams pašalinti, atsižvelgiant į nustatytų trūkumų pobūdį ir kiekį.</w:t>
            </w:r>
            <w:r w:rsidRPr="00111FF7">
              <w:rPr>
                <w:szCs w:val="24"/>
              </w:rPr>
              <w:t xml:space="preserve">  </w:t>
            </w:r>
          </w:p>
        </w:tc>
      </w:tr>
      <w:tr w:rsidR="00DA44BA" w14:paraId="79A63541" w14:textId="77777777">
        <w:trPr>
          <w:trHeight w:val="300"/>
        </w:trPr>
        <w:tc>
          <w:tcPr>
            <w:tcW w:w="3094" w:type="dxa"/>
            <w:gridSpan w:val="2"/>
          </w:tcPr>
          <w:p w14:paraId="41FCDCAE" w14:textId="77777777" w:rsidR="00DA44BA" w:rsidRDefault="00DA44BA" w:rsidP="00DA44BA">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1CAAD9CE" w14:textId="43129544" w:rsidR="00DA44BA" w:rsidRDefault="00DA44BA" w:rsidP="00DA44BA">
            <w:pPr>
              <w:rPr>
                <w:kern w:val="2"/>
                <w:szCs w:val="24"/>
              </w:rPr>
            </w:pPr>
            <w:r>
              <w:rPr>
                <w:kern w:val="2"/>
                <w:szCs w:val="24"/>
              </w:rPr>
              <w:t xml:space="preserve">Netaikoma </w:t>
            </w:r>
          </w:p>
          <w:p w14:paraId="5C105553" w14:textId="7E37440C" w:rsidR="00DA44BA" w:rsidRDefault="00DA44BA" w:rsidP="00DA44BA">
            <w:pPr>
              <w:rPr>
                <w:kern w:val="2"/>
                <w:szCs w:val="24"/>
              </w:rPr>
            </w:pPr>
          </w:p>
        </w:tc>
      </w:tr>
      <w:tr w:rsidR="00DA44BA" w14:paraId="143A7F67" w14:textId="77777777">
        <w:trPr>
          <w:trHeight w:val="300"/>
        </w:trPr>
        <w:tc>
          <w:tcPr>
            <w:tcW w:w="9535" w:type="dxa"/>
            <w:gridSpan w:val="4"/>
          </w:tcPr>
          <w:p w14:paraId="7855F239" w14:textId="77777777" w:rsidR="00DA44BA" w:rsidRDefault="00DA44BA" w:rsidP="00DA44BA">
            <w:pPr>
              <w:jc w:val="center"/>
              <w:rPr>
                <w:b/>
                <w:kern w:val="2"/>
                <w:szCs w:val="24"/>
              </w:rPr>
            </w:pPr>
            <w:r>
              <w:rPr>
                <w:b/>
                <w:kern w:val="2"/>
                <w:szCs w:val="24"/>
              </w:rPr>
              <w:t>7. SUTARTIES VYKDYMUI PASITELKIAMI SUBTIEKĖJAI IR (AR) SPECIALISTAI</w:t>
            </w:r>
          </w:p>
        </w:tc>
      </w:tr>
      <w:tr w:rsidR="00DA44BA" w14:paraId="5D434D1C" w14:textId="77777777">
        <w:trPr>
          <w:trHeight w:val="300"/>
        </w:trPr>
        <w:tc>
          <w:tcPr>
            <w:tcW w:w="3094" w:type="dxa"/>
            <w:gridSpan w:val="2"/>
          </w:tcPr>
          <w:p w14:paraId="23364E4A" w14:textId="77777777" w:rsidR="00DA44BA" w:rsidRDefault="00DA44BA" w:rsidP="00DA44BA">
            <w:pPr>
              <w:rPr>
                <w:b/>
                <w:bCs/>
                <w:kern w:val="2"/>
                <w:szCs w:val="24"/>
              </w:rPr>
            </w:pPr>
            <w:r>
              <w:rPr>
                <w:b/>
                <w:bCs/>
                <w:kern w:val="2"/>
                <w:szCs w:val="24"/>
              </w:rPr>
              <w:t>7.1. Sutarties vykdymui pasitelkiami subtiekėjai ir (ar) specialistai</w:t>
            </w:r>
          </w:p>
        </w:tc>
        <w:tc>
          <w:tcPr>
            <w:tcW w:w="6441" w:type="dxa"/>
            <w:gridSpan w:val="2"/>
          </w:tcPr>
          <w:p w14:paraId="75662560" w14:textId="77777777" w:rsidR="00DA44BA" w:rsidRDefault="00DA44BA" w:rsidP="007D4277">
            <w:pPr>
              <w:jc w:val="both"/>
              <w:rPr>
                <w:kern w:val="2"/>
                <w:szCs w:val="24"/>
              </w:rPr>
            </w:pPr>
            <w:r>
              <w:rPr>
                <w:kern w:val="2"/>
                <w:szCs w:val="24"/>
              </w:rPr>
              <w:t>Sutarties vykdymui subtiekėjai ir (ar) specialistai nepasitelkiami.</w:t>
            </w:r>
          </w:p>
          <w:p w14:paraId="6AB4D26D" w14:textId="77777777" w:rsidR="00DA44BA" w:rsidRDefault="00DA44BA" w:rsidP="007D4277">
            <w:pPr>
              <w:jc w:val="both"/>
              <w:rPr>
                <w:kern w:val="2"/>
                <w:szCs w:val="24"/>
              </w:rPr>
            </w:pPr>
          </w:p>
          <w:p w14:paraId="35F997DC" w14:textId="77777777" w:rsidR="00DA44BA" w:rsidRDefault="00DA44BA" w:rsidP="007D4277">
            <w:pPr>
              <w:jc w:val="both"/>
              <w:rPr>
                <w:color w:val="FF0000"/>
                <w:kern w:val="2"/>
                <w:szCs w:val="24"/>
              </w:rPr>
            </w:pPr>
            <w:r>
              <w:rPr>
                <w:color w:val="FF0000"/>
                <w:kern w:val="2"/>
                <w:szCs w:val="24"/>
              </w:rPr>
              <w:t>arba</w:t>
            </w:r>
          </w:p>
          <w:p w14:paraId="43439ADA" w14:textId="77777777" w:rsidR="00DA44BA" w:rsidRDefault="00DA44BA" w:rsidP="007D4277">
            <w:pPr>
              <w:jc w:val="both"/>
              <w:rPr>
                <w:kern w:val="2"/>
                <w:szCs w:val="24"/>
              </w:rPr>
            </w:pPr>
          </w:p>
          <w:p w14:paraId="1398856C" w14:textId="77777777" w:rsidR="00DA44BA" w:rsidRDefault="00DA44BA" w:rsidP="007D4277">
            <w:pPr>
              <w:jc w:val="both"/>
              <w:rPr>
                <w:b/>
                <w:kern w:val="2"/>
                <w:szCs w:val="24"/>
              </w:rPr>
            </w:pPr>
            <w:r>
              <w:rPr>
                <w:kern w:val="2"/>
                <w:szCs w:val="24"/>
              </w:rPr>
              <w:lastRenderedPageBreak/>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DA44BA" w14:paraId="56CDBDB5" w14:textId="77777777">
        <w:trPr>
          <w:trHeight w:val="300"/>
        </w:trPr>
        <w:tc>
          <w:tcPr>
            <w:tcW w:w="9535" w:type="dxa"/>
            <w:gridSpan w:val="4"/>
          </w:tcPr>
          <w:p w14:paraId="79F212F2" w14:textId="77777777" w:rsidR="00DA44BA" w:rsidRDefault="00DA44BA" w:rsidP="00DA44BA">
            <w:pPr>
              <w:jc w:val="center"/>
              <w:rPr>
                <w:b/>
                <w:kern w:val="2"/>
                <w:szCs w:val="24"/>
              </w:rPr>
            </w:pPr>
            <w:r>
              <w:rPr>
                <w:b/>
                <w:kern w:val="2"/>
                <w:szCs w:val="24"/>
              </w:rPr>
              <w:lastRenderedPageBreak/>
              <w:t>8. PRIEVOLIŲ PAGAL SUTARTĮ ĮVYKDYMO UŽTIKRINIMAS</w:t>
            </w:r>
          </w:p>
        </w:tc>
      </w:tr>
      <w:tr w:rsidR="00DA44BA" w14:paraId="2550B9E9" w14:textId="77777777">
        <w:trPr>
          <w:trHeight w:val="300"/>
        </w:trPr>
        <w:tc>
          <w:tcPr>
            <w:tcW w:w="3094" w:type="dxa"/>
            <w:gridSpan w:val="2"/>
          </w:tcPr>
          <w:p w14:paraId="2DF3A2E5" w14:textId="77777777" w:rsidR="00DA44BA" w:rsidRDefault="00DA44BA" w:rsidP="00DA44BA">
            <w:pPr>
              <w:rPr>
                <w:b/>
                <w:kern w:val="2"/>
                <w:szCs w:val="24"/>
              </w:rPr>
            </w:pPr>
            <w:r>
              <w:rPr>
                <w:b/>
                <w:kern w:val="2"/>
                <w:szCs w:val="24"/>
              </w:rPr>
              <w:t>8.1. Prievolių pagal Sutartį įvykdymo užtikrinimas</w:t>
            </w:r>
          </w:p>
        </w:tc>
        <w:tc>
          <w:tcPr>
            <w:tcW w:w="6441" w:type="dxa"/>
            <w:gridSpan w:val="2"/>
          </w:tcPr>
          <w:p w14:paraId="76BCF25F" w14:textId="3AF52879" w:rsidR="00DA44BA" w:rsidRDefault="00DA44BA" w:rsidP="007D4277">
            <w:pPr>
              <w:jc w:val="both"/>
              <w:rPr>
                <w:kern w:val="2"/>
                <w:szCs w:val="24"/>
              </w:rPr>
            </w:pPr>
            <w:r>
              <w:rPr>
                <w:kern w:val="2"/>
                <w:szCs w:val="24"/>
              </w:rPr>
              <w:t>Prievolių pagal Sutartį įvykdymas užtikrinamas:</w:t>
            </w:r>
          </w:p>
          <w:p w14:paraId="49AB15C8" w14:textId="6753D500" w:rsidR="00DA44BA" w:rsidRDefault="00DA44BA" w:rsidP="007D4277">
            <w:pPr>
              <w:jc w:val="both"/>
              <w:rPr>
                <w:kern w:val="2"/>
                <w:szCs w:val="24"/>
              </w:rPr>
            </w:pPr>
            <w:r>
              <w:rPr>
                <w:kern w:val="2"/>
                <w:szCs w:val="24"/>
              </w:rPr>
              <w:t>Netesybomis (delspinigiais, bauda).</w:t>
            </w:r>
          </w:p>
          <w:p w14:paraId="7E80913C" w14:textId="6A1E6A78" w:rsidR="00DA44BA" w:rsidRDefault="00DA44BA" w:rsidP="00DA44BA">
            <w:pPr>
              <w:rPr>
                <w:kern w:val="2"/>
                <w:szCs w:val="24"/>
              </w:rPr>
            </w:pPr>
          </w:p>
        </w:tc>
      </w:tr>
      <w:tr w:rsidR="00DA44BA" w14:paraId="00EE7F74" w14:textId="77777777">
        <w:trPr>
          <w:trHeight w:val="300"/>
        </w:trPr>
        <w:tc>
          <w:tcPr>
            <w:tcW w:w="3094" w:type="dxa"/>
            <w:gridSpan w:val="2"/>
          </w:tcPr>
          <w:p w14:paraId="24F8F716" w14:textId="77777777" w:rsidR="00DA44BA" w:rsidRDefault="00DA44BA" w:rsidP="00DA44BA">
            <w:pPr>
              <w:rPr>
                <w:b/>
                <w:kern w:val="2"/>
                <w:szCs w:val="24"/>
              </w:rPr>
            </w:pPr>
            <w:r>
              <w:rPr>
                <w:b/>
                <w:kern w:val="2"/>
                <w:szCs w:val="24"/>
              </w:rPr>
              <w:t>8.2 Sutarties įvykdymo užtikrinimo galiojimo terminas</w:t>
            </w:r>
          </w:p>
        </w:tc>
        <w:tc>
          <w:tcPr>
            <w:tcW w:w="6441" w:type="dxa"/>
            <w:gridSpan w:val="2"/>
          </w:tcPr>
          <w:p w14:paraId="7E2BDFDB" w14:textId="77777777" w:rsidR="00DA44BA" w:rsidRDefault="00DA44BA" w:rsidP="00DA44BA">
            <w:pPr>
              <w:rPr>
                <w:kern w:val="2"/>
                <w:szCs w:val="24"/>
              </w:rPr>
            </w:pPr>
            <w:r>
              <w:rPr>
                <w:kern w:val="2"/>
                <w:szCs w:val="24"/>
              </w:rPr>
              <w:t>Netaikoma</w:t>
            </w:r>
          </w:p>
          <w:p w14:paraId="7437BEBB" w14:textId="77777777" w:rsidR="00DA44BA" w:rsidRDefault="00DA44BA" w:rsidP="00DA44BA">
            <w:pPr>
              <w:rPr>
                <w:kern w:val="2"/>
                <w:szCs w:val="24"/>
              </w:rPr>
            </w:pPr>
          </w:p>
          <w:p w14:paraId="49273A25" w14:textId="1BA3F0AB" w:rsidR="00DA44BA" w:rsidRDefault="00DA44BA" w:rsidP="00DA44BA">
            <w:pPr>
              <w:rPr>
                <w:kern w:val="2"/>
                <w:szCs w:val="24"/>
              </w:rPr>
            </w:pPr>
          </w:p>
        </w:tc>
      </w:tr>
      <w:tr w:rsidR="00DA44BA" w14:paraId="22BAE69C" w14:textId="77777777">
        <w:trPr>
          <w:trHeight w:val="300"/>
        </w:trPr>
        <w:tc>
          <w:tcPr>
            <w:tcW w:w="3094" w:type="dxa"/>
            <w:gridSpan w:val="2"/>
          </w:tcPr>
          <w:p w14:paraId="589C28BB" w14:textId="77777777" w:rsidR="00DA44BA" w:rsidRDefault="00DA44BA" w:rsidP="00DA44BA">
            <w:pPr>
              <w:rPr>
                <w:b/>
                <w:kern w:val="2"/>
                <w:szCs w:val="24"/>
              </w:rPr>
            </w:pPr>
            <w:r>
              <w:rPr>
                <w:b/>
                <w:kern w:val="2"/>
                <w:szCs w:val="24"/>
              </w:rPr>
              <w:t>8.3. Sutarties įvykdymo užtikrinimo pateikimas</w:t>
            </w:r>
          </w:p>
        </w:tc>
        <w:tc>
          <w:tcPr>
            <w:tcW w:w="6441" w:type="dxa"/>
            <w:gridSpan w:val="2"/>
          </w:tcPr>
          <w:p w14:paraId="79D3727C" w14:textId="77777777" w:rsidR="00DA44BA" w:rsidRDefault="00DA44BA" w:rsidP="00DA44BA">
            <w:pPr>
              <w:rPr>
                <w:kern w:val="2"/>
                <w:szCs w:val="24"/>
              </w:rPr>
            </w:pPr>
            <w:r>
              <w:rPr>
                <w:kern w:val="2"/>
                <w:szCs w:val="24"/>
              </w:rPr>
              <w:t>Netaikoma</w:t>
            </w:r>
          </w:p>
          <w:p w14:paraId="196DC212" w14:textId="3BD82262" w:rsidR="00DA44BA" w:rsidRDefault="00DA44BA" w:rsidP="00DA44BA">
            <w:pPr>
              <w:rPr>
                <w:szCs w:val="24"/>
              </w:rPr>
            </w:pPr>
          </w:p>
        </w:tc>
      </w:tr>
      <w:tr w:rsidR="00DA44BA" w14:paraId="3121CA65" w14:textId="77777777">
        <w:trPr>
          <w:trHeight w:val="300"/>
        </w:trPr>
        <w:tc>
          <w:tcPr>
            <w:tcW w:w="9535" w:type="dxa"/>
            <w:gridSpan w:val="4"/>
          </w:tcPr>
          <w:p w14:paraId="772DBFBE" w14:textId="77777777" w:rsidR="00DA44BA" w:rsidRDefault="00DA44BA" w:rsidP="00DA44BA">
            <w:pPr>
              <w:jc w:val="center"/>
              <w:rPr>
                <w:b/>
                <w:kern w:val="2"/>
                <w:szCs w:val="24"/>
              </w:rPr>
            </w:pPr>
            <w:r>
              <w:rPr>
                <w:b/>
                <w:kern w:val="2"/>
                <w:szCs w:val="24"/>
              </w:rPr>
              <w:t>9. ŠALIŲ ATSAKOMYBĖ</w:t>
            </w:r>
          </w:p>
        </w:tc>
      </w:tr>
      <w:tr w:rsidR="00DA44BA" w14:paraId="6E2F209E" w14:textId="77777777">
        <w:trPr>
          <w:trHeight w:val="300"/>
        </w:trPr>
        <w:tc>
          <w:tcPr>
            <w:tcW w:w="3094" w:type="dxa"/>
            <w:gridSpan w:val="2"/>
          </w:tcPr>
          <w:p w14:paraId="785E4D98" w14:textId="77777777" w:rsidR="00DA44BA" w:rsidRDefault="00DA44BA" w:rsidP="00DA44BA">
            <w:pPr>
              <w:rPr>
                <w:b/>
                <w:kern w:val="2"/>
                <w:szCs w:val="24"/>
              </w:rPr>
            </w:pPr>
            <w:r>
              <w:rPr>
                <w:b/>
                <w:kern w:val="2"/>
                <w:szCs w:val="24"/>
              </w:rPr>
              <w:t>9.1. Pirkėjui taikomos netesybos už mokėjimų pagal Sutartį vėlavimą</w:t>
            </w:r>
          </w:p>
        </w:tc>
        <w:tc>
          <w:tcPr>
            <w:tcW w:w="6441" w:type="dxa"/>
            <w:gridSpan w:val="2"/>
          </w:tcPr>
          <w:p w14:paraId="784E480D" w14:textId="06B4A556" w:rsidR="00DA44BA" w:rsidRDefault="00DA44BA" w:rsidP="00DA44BA">
            <w:pPr>
              <w:jc w:val="both"/>
              <w:rPr>
                <w:color w:val="000000"/>
                <w:kern w:val="2"/>
                <w:szCs w:val="24"/>
              </w:rPr>
            </w:pPr>
            <w:r>
              <w:rPr>
                <w:color w:val="000000"/>
                <w:kern w:val="2"/>
                <w:szCs w:val="24"/>
              </w:rPr>
              <w:t>J</w:t>
            </w:r>
            <w:r w:rsidRPr="00841DFC">
              <w:rPr>
                <w:kern w:val="2"/>
                <w:szCs w:val="24"/>
              </w:rPr>
              <w:t>ei Pirkėjas, gavęs tinkamai pateiktą ir užpildytą Sąskaitą, uždelsia atsiskaityti už tinkamai Tiekėjo suteiktas kokybiškas Paslaugas per Sutartyje nurodytą terminą, Tiekėjas nuo kitos nei nustatytas terminas dienos skaičiuoja Pirkėjui 0,02 (</w:t>
            </w:r>
            <w:r w:rsidRPr="00076729">
              <w:rPr>
                <w:i/>
                <w:iCs/>
                <w:kern w:val="2"/>
                <w:szCs w:val="24"/>
              </w:rPr>
              <w:t>dvi šimtosios</w:t>
            </w:r>
            <w:r w:rsidRPr="00841DFC">
              <w:rPr>
                <w:kern w:val="2"/>
                <w:szCs w:val="24"/>
              </w:rPr>
              <w:t>) procento  dydžio delspinigius nuo neapmokėtos sumos be PVM už kiekvieną vėlavimo dieną.</w:t>
            </w:r>
          </w:p>
        </w:tc>
      </w:tr>
      <w:tr w:rsidR="00DA44BA" w14:paraId="791CF2E0" w14:textId="77777777">
        <w:trPr>
          <w:trHeight w:val="300"/>
        </w:trPr>
        <w:tc>
          <w:tcPr>
            <w:tcW w:w="3094" w:type="dxa"/>
            <w:gridSpan w:val="2"/>
          </w:tcPr>
          <w:p w14:paraId="21033E05" w14:textId="77777777" w:rsidR="00DA44BA" w:rsidRDefault="00DA44BA" w:rsidP="00DA44BA">
            <w:pPr>
              <w:rPr>
                <w:b/>
                <w:kern w:val="2"/>
                <w:szCs w:val="24"/>
              </w:rPr>
            </w:pPr>
            <w:r>
              <w:rPr>
                <w:b/>
                <w:szCs w:val="24"/>
              </w:rPr>
              <w:t>9.2. Tiekėjui taikomos netesybos</w:t>
            </w:r>
          </w:p>
        </w:tc>
        <w:tc>
          <w:tcPr>
            <w:tcW w:w="6441" w:type="dxa"/>
            <w:gridSpan w:val="2"/>
          </w:tcPr>
          <w:p w14:paraId="7E114F52" w14:textId="7895B3E7" w:rsidR="00DA44BA" w:rsidRPr="0046565A" w:rsidRDefault="00DA44BA" w:rsidP="00DA44BA">
            <w:pPr>
              <w:jc w:val="both"/>
              <w:rPr>
                <w:szCs w:val="24"/>
              </w:rPr>
            </w:pPr>
            <w:r>
              <w:rPr>
                <w:kern w:val="2"/>
                <w:szCs w:val="24"/>
              </w:rPr>
              <w:t xml:space="preserve">9.2.1. </w:t>
            </w:r>
            <w:r w:rsidRPr="00841DFC">
              <w:rPr>
                <w:kern w:val="2"/>
                <w:szCs w:val="24"/>
              </w:rPr>
              <w:t>Jeigu Tiekėjas vėluoja suteikti Paslaugas arba nevykdo kitų sutartinių įsipareigojimų, Pirkėjas nuo kitos nei nustatytas terminas dienos Tiekėjui skaičiuoja 0,02 (</w:t>
            </w:r>
            <w:r w:rsidRPr="00076729">
              <w:rPr>
                <w:i/>
                <w:iCs/>
                <w:kern w:val="2"/>
                <w:szCs w:val="24"/>
              </w:rPr>
              <w:t>dvi šimtosios</w:t>
            </w:r>
            <w:r w:rsidRPr="00841DFC">
              <w:rPr>
                <w:kern w:val="2"/>
                <w:szCs w:val="24"/>
              </w:rPr>
              <w:t xml:space="preserve">) procento  dydžio delspinigius už kiekvieną uždelstą dieną </w:t>
            </w:r>
            <w:r w:rsidR="00881CA8">
              <w:rPr>
                <w:kern w:val="2"/>
                <w:szCs w:val="24"/>
              </w:rPr>
              <w:t xml:space="preserve">nuo Pradinės </w:t>
            </w:r>
            <w:r w:rsidR="00C61A0D">
              <w:rPr>
                <w:kern w:val="2"/>
                <w:szCs w:val="24"/>
              </w:rPr>
              <w:t xml:space="preserve">sutarties vertės, nurodytos Specialiųjų sąlygų 5.2 punkte. </w:t>
            </w:r>
          </w:p>
        </w:tc>
      </w:tr>
      <w:tr w:rsidR="00DA44BA" w14:paraId="535564A9" w14:textId="77777777">
        <w:trPr>
          <w:trHeight w:val="300"/>
        </w:trPr>
        <w:tc>
          <w:tcPr>
            <w:tcW w:w="3094" w:type="dxa"/>
            <w:gridSpan w:val="2"/>
          </w:tcPr>
          <w:p w14:paraId="669E6DCA" w14:textId="77777777" w:rsidR="00DA44BA" w:rsidRDefault="00DA44BA" w:rsidP="00DA44BA">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66E6C64E" w14:textId="02D143E6" w:rsidR="00DA44BA" w:rsidRDefault="00DA44BA" w:rsidP="00DA44BA">
            <w:pPr>
              <w:jc w:val="both"/>
              <w:rPr>
                <w:szCs w:val="24"/>
              </w:rPr>
            </w:pPr>
            <w:r>
              <w:rPr>
                <w:kern w:val="2"/>
                <w:szCs w:val="24"/>
              </w:rPr>
              <w:t xml:space="preserve">Nutraukus Sutartį dėl esminio Sutarties pažeidimo, nustatyto Sutarties Specialiosiose sąlygose, mokama </w:t>
            </w:r>
            <w:r w:rsidRPr="00311036">
              <w:rPr>
                <w:kern w:val="2"/>
                <w:szCs w:val="24"/>
              </w:rPr>
              <w:t>10</w:t>
            </w:r>
            <w:r>
              <w:rPr>
                <w:kern w:val="2"/>
                <w:szCs w:val="24"/>
              </w:rPr>
              <w:t> </w:t>
            </w:r>
            <w:r w:rsidRPr="00311036">
              <w:rPr>
                <w:kern w:val="2"/>
                <w:szCs w:val="24"/>
              </w:rPr>
              <w:t>(</w:t>
            </w:r>
            <w:r w:rsidRPr="00076729">
              <w:rPr>
                <w:i/>
                <w:iCs/>
                <w:kern w:val="2"/>
                <w:szCs w:val="24"/>
              </w:rPr>
              <w:t>dešimt</w:t>
            </w:r>
            <w:r w:rsidRPr="00311036">
              <w:rPr>
                <w:kern w:val="2"/>
                <w:szCs w:val="24"/>
              </w:rPr>
              <w:t>)</w:t>
            </w:r>
            <w:r>
              <w:rPr>
                <w:kern w:val="2"/>
                <w:szCs w:val="24"/>
              </w:rPr>
              <w:t xml:space="preserve"> procentų dydžio bauda nuo Pradinės Sutarties vertės, nurodytos Specialiųjų sąlygų 5.2 punkte</w:t>
            </w:r>
            <w:r w:rsidR="00B802CB">
              <w:rPr>
                <w:kern w:val="2"/>
                <w:szCs w:val="24"/>
              </w:rPr>
              <w:t xml:space="preserve">. </w:t>
            </w:r>
            <w:r w:rsidR="00B802CB" w:rsidRPr="00C45F67">
              <w:rPr>
                <w:color w:val="000000"/>
                <w:szCs w:val="24"/>
                <w:lang w:eastAsia="lt-LT"/>
              </w:rPr>
              <w:t xml:space="preserve">Taip pat turi būti </w:t>
            </w:r>
            <w:r w:rsidR="00B802CB" w:rsidRPr="00C45F67">
              <w:rPr>
                <w:rFonts w:eastAsia="Calibri"/>
                <w:szCs w:val="24"/>
              </w:rPr>
              <w:t>atlyginami tiesioginiai (faktiškai patirtos išlaidos) nuostoliai, jeigu jų nepadengia bauda</w:t>
            </w:r>
            <w:r w:rsidR="00220A88">
              <w:rPr>
                <w:rFonts w:eastAsia="Calibri"/>
                <w:szCs w:val="24"/>
              </w:rPr>
              <w:t xml:space="preserve">. </w:t>
            </w:r>
          </w:p>
          <w:p w14:paraId="3E529C11" w14:textId="77777777" w:rsidR="00DA44BA" w:rsidRDefault="00DA44BA" w:rsidP="00DA44BA">
            <w:pPr>
              <w:rPr>
                <w:kern w:val="2"/>
                <w:szCs w:val="24"/>
              </w:rPr>
            </w:pPr>
          </w:p>
          <w:p w14:paraId="03C97586" w14:textId="77777777" w:rsidR="00DA44BA" w:rsidRDefault="00DA44BA" w:rsidP="00DA44BA">
            <w:pPr>
              <w:rPr>
                <w:kern w:val="2"/>
                <w:szCs w:val="24"/>
              </w:rPr>
            </w:pPr>
          </w:p>
          <w:p w14:paraId="54EE418B" w14:textId="0011F2A6" w:rsidR="00DA44BA" w:rsidRDefault="00DA44BA" w:rsidP="00DA44BA">
            <w:pPr>
              <w:rPr>
                <w:kern w:val="2"/>
                <w:szCs w:val="24"/>
              </w:rPr>
            </w:pPr>
          </w:p>
        </w:tc>
      </w:tr>
      <w:tr w:rsidR="00DA44BA" w14:paraId="0DE13579" w14:textId="77777777">
        <w:trPr>
          <w:trHeight w:val="300"/>
        </w:trPr>
        <w:tc>
          <w:tcPr>
            <w:tcW w:w="3094" w:type="dxa"/>
            <w:gridSpan w:val="2"/>
          </w:tcPr>
          <w:p w14:paraId="0E038835" w14:textId="77777777" w:rsidR="00DA44BA" w:rsidRDefault="00DA44BA" w:rsidP="00DA44BA">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456C8D1" w14:textId="75A2C3B5" w:rsidR="00DA44BA" w:rsidRDefault="004F6E4D" w:rsidP="0046565A">
            <w:pPr>
              <w:jc w:val="both"/>
              <w:rPr>
                <w:kern w:val="2"/>
                <w:szCs w:val="24"/>
              </w:rPr>
            </w:pPr>
            <w:r w:rsidRPr="00B54B08">
              <w:rPr>
                <w:bCs/>
                <w:kern w:val="2"/>
                <w:szCs w:val="24"/>
              </w:rPr>
              <w:t>Tiekėjui pažeidus Bendrosiose sąlygose nurodytą subtiekėjų ir (ar) specialistų keitimo tvarką (nesilaikant jos) už kiekvieną pažeidimo atvejį taikoma 5</w:t>
            </w:r>
            <w:r w:rsidRPr="00B54B08">
              <w:rPr>
                <w:color w:val="000000"/>
                <w:szCs w:val="24"/>
                <w:lang w:eastAsia="lt-LT"/>
              </w:rPr>
              <w:t> procentų dydžio bauda nuo Pradinės Sutarties vertės, nurodytos Specialiųjų sąlygų 5.2 punkte.</w:t>
            </w:r>
          </w:p>
          <w:p w14:paraId="4970F7DA" w14:textId="4B967444" w:rsidR="00DA44BA" w:rsidRDefault="00DA44BA" w:rsidP="00DA44BA">
            <w:pPr>
              <w:rPr>
                <w:kern w:val="2"/>
                <w:szCs w:val="24"/>
              </w:rPr>
            </w:pPr>
          </w:p>
        </w:tc>
      </w:tr>
      <w:tr w:rsidR="00DA44BA" w14:paraId="335834C7" w14:textId="77777777">
        <w:trPr>
          <w:trHeight w:val="300"/>
        </w:trPr>
        <w:tc>
          <w:tcPr>
            <w:tcW w:w="3094" w:type="dxa"/>
            <w:gridSpan w:val="2"/>
          </w:tcPr>
          <w:p w14:paraId="13CD1D2E" w14:textId="77777777" w:rsidR="00DA44BA" w:rsidRDefault="00DA44BA" w:rsidP="00DA44BA">
            <w:pPr>
              <w:rPr>
                <w:b/>
                <w:kern w:val="2"/>
                <w:szCs w:val="24"/>
              </w:rPr>
            </w:pPr>
            <w:r>
              <w:rPr>
                <w:b/>
                <w:kern w:val="2"/>
                <w:szCs w:val="24"/>
              </w:rPr>
              <w:t>9.5. Tiekėjui taikomos baudos dėl aplinkosauginių ir (arba) socialinių kriterijų nesilaikymo</w:t>
            </w:r>
          </w:p>
        </w:tc>
        <w:tc>
          <w:tcPr>
            <w:tcW w:w="6441" w:type="dxa"/>
            <w:gridSpan w:val="2"/>
          </w:tcPr>
          <w:p w14:paraId="4C8C0993" w14:textId="53B2BC09" w:rsidR="00DA44BA" w:rsidRDefault="00DA44BA" w:rsidP="00442563">
            <w:pPr>
              <w:jc w:val="both"/>
              <w:rPr>
                <w:color w:val="4472C4"/>
                <w:kern w:val="2"/>
                <w:szCs w:val="24"/>
              </w:rPr>
            </w:pPr>
            <w:r>
              <w:rPr>
                <w:szCs w:val="24"/>
              </w:rPr>
              <w:t>J</w:t>
            </w:r>
            <w:r w:rsidRPr="00BF1F75">
              <w:rPr>
                <w:szCs w:val="24"/>
              </w:rPr>
              <w:t xml:space="preserve">ei </w:t>
            </w:r>
            <w:r>
              <w:rPr>
                <w:szCs w:val="24"/>
              </w:rPr>
              <w:t>Tiekėjas</w:t>
            </w:r>
            <w:r w:rsidRPr="00BF1F75">
              <w:rPr>
                <w:szCs w:val="24"/>
              </w:rPr>
              <w:t xml:space="preserve"> per </w:t>
            </w:r>
            <w:r>
              <w:rPr>
                <w:szCs w:val="24"/>
              </w:rPr>
              <w:t>Pirkėjo</w:t>
            </w:r>
            <w:r w:rsidRPr="00BF1F75">
              <w:rPr>
                <w:szCs w:val="24"/>
              </w:rPr>
              <w:t xml:space="preserve"> nustatytą terminą (ar kitais Šalių sutartais terminais) vėluoja pateikti papildomą informaciją ir / ar dokumentus (jeigu jų būtų paprašyta Sutarties vykdymo metu dėl kilusių neaiškumų), kurie įrodytų </w:t>
            </w:r>
            <w:r>
              <w:rPr>
                <w:szCs w:val="24"/>
              </w:rPr>
              <w:t>Tiekėjo</w:t>
            </w:r>
            <w:r w:rsidRPr="00BF1F75">
              <w:rPr>
                <w:szCs w:val="24"/>
              </w:rPr>
              <w:t xml:space="preserve"> aplinkos apsaugos reikalavimų nurodytų</w:t>
            </w:r>
            <w:r>
              <w:rPr>
                <w:szCs w:val="24"/>
              </w:rPr>
              <w:t xml:space="preserve"> </w:t>
            </w:r>
            <w:r w:rsidRPr="00CC0363">
              <w:rPr>
                <w:kern w:val="2"/>
                <w:szCs w:val="24"/>
              </w:rPr>
              <w:t xml:space="preserve">Specialiųjų sąlygų 13 skyriuje ir </w:t>
            </w:r>
            <w:r w:rsidRPr="00CC0363">
              <w:rPr>
                <w:szCs w:val="24"/>
              </w:rPr>
              <w:t xml:space="preserve"> </w:t>
            </w:r>
            <w:r w:rsidRPr="00BF1F75">
              <w:rPr>
                <w:szCs w:val="24"/>
              </w:rPr>
              <w:t>Techninė</w:t>
            </w:r>
            <w:r>
              <w:rPr>
                <w:szCs w:val="24"/>
              </w:rPr>
              <w:t>je</w:t>
            </w:r>
            <w:r w:rsidRPr="00BF1F75">
              <w:rPr>
                <w:szCs w:val="24"/>
              </w:rPr>
              <w:t xml:space="preserve"> specifikacijo</w:t>
            </w:r>
            <w:r>
              <w:rPr>
                <w:szCs w:val="24"/>
              </w:rPr>
              <w:t>je</w:t>
            </w:r>
            <w:r w:rsidRPr="00BF1F75">
              <w:rPr>
                <w:szCs w:val="24"/>
              </w:rPr>
              <w:t xml:space="preserve"> laikymąsi (pvz. informaciją apie </w:t>
            </w:r>
            <w:r>
              <w:rPr>
                <w:szCs w:val="24"/>
              </w:rPr>
              <w:t>spausdinimui naudojamą popierių</w:t>
            </w:r>
            <w:r w:rsidRPr="00BF1F75">
              <w:rPr>
                <w:szCs w:val="24"/>
              </w:rPr>
              <w:t xml:space="preserve">) Sutarties vykdymo metu, </w:t>
            </w:r>
            <w:r>
              <w:rPr>
                <w:szCs w:val="24"/>
              </w:rPr>
              <w:lastRenderedPageBreak/>
              <w:t>Pirkėjas</w:t>
            </w:r>
            <w:r w:rsidRPr="00BF1F75">
              <w:rPr>
                <w:szCs w:val="24"/>
              </w:rPr>
              <w:t xml:space="preserve"> raštu (el. paštu) informuoja apie tai </w:t>
            </w:r>
            <w:r>
              <w:rPr>
                <w:szCs w:val="24"/>
              </w:rPr>
              <w:t>Tiekėją</w:t>
            </w:r>
            <w:r w:rsidRPr="00BF1F75">
              <w:rPr>
                <w:szCs w:val="24"/>
              </w:rPr>
              <w:t xml:space="preserve"> ir </w:t>
            </w:r>
            <w:r w:rsidR="00AD47F1">
              <w:rPr>
                <w:szCs w:val="24"/>
              </w:rPr>
              <w:t>Tiekėjas</w:t>
            </w:r>
            <w:r w:rsidRPr="00BF1F75">
              <w:rPr>
                <w:szCs w:val="24"/>
              </w:rPr>
              <w:t xml:space="preserve"> </w:t>
            </w:r>
            <w:r w:rsidR="00896943" w:rsidRPr="00BC3306">
              <w:rPr>
                <w:szCs w:val="24"/>
              </w:rPr>
              <w:t xml:space="preserve">už kiekvieną tokį atvejį moka </w:t>
            </w:r>
            <w:r w:rsidR="00AD47F1">
              <w:rPr>
                <w:szCs w:val="24"/>
              </w:rPr>
              <w:t>Pirkėjui</w:t>
            </w:r>
            <w:r w:rsidR="00896943" w:rsidRPr="00BC3306">
              <w:rPr>
                <w:szCs w:val="24"/>
              </w:rPr>
              <w:t xml:space="preserve"> </w:t>
            </w:r>
            <w:r w:rsidR="00AD47F1">
              <w:rPr>
                <w:szCs w:val="24"/>
              </w:rPr>
              <w:t>2</w:t>
            </w:r>
            <w:r w:rsidR="00896943" w:rsidRPr="00BC3306">
              <w:rPr>
                <w:szCs w:val="24"/>
                <w:lang w:val="en-US"/>
              </w:rPr>
              <w:t>0</w:t>
            </w:r>
            <w:r w:rsidR="00896943" w:rsidRPr="00BC3306">
              <w:rPr>
                <w:szCs w:val="24"/>
              </w:rPr>
              <w:t xml:space="preserve">,00 </w:t>
            </w:r>
            <w:r w:rsidR="00773FE3">
              <w:rPr>
                <w:szCs w:val="24"/>
              </w:rPr>
              <w:t xml:space="preserve">(dvidešimt) </w:t>
            </w:r>
            <w:r w:rsidR="00896943" w:rsidRPr="00BC3306">
              <w:rPr>
                <w:szCs w:val="24"/>
              </w:rPr>
              <w:t>Eur baudą</w:t>
            </w:r>
            <w:r w:rsidR="00BA5E9D">
              <w:rPr>
                <w:szCs w:val="24"/>
              </w:rPr>
              <w:t>.</w:t>
            </w:r>
            <w:r w:rsidR="00896943">
              <w:rPr>
                <w:color w:val="4472C4"/>
                <w:kern w:val="2"/>
                <w:szCs w:val="24"/>
              </w:rPr>
              <w:t xml:space="preserve"> </w:t>
            </w:r>
          </w:p>
        </w:tc>
      </w:tr>
      <w:tr w:rsidR="00DA44BA" w14:paraId="5CB34632" w14:textId="77777777">
        <w:trPr>
          <w:trHeight w:val="300"/>
        </w:trPr>
        <w:tc>
          <w:tcPr>
            <w:tcW w:w="3094" w:type="dxa"/>
            <w:gridSpan w:val="2"/>
          </w:tcPr>
          <w:p w14:paraId="59ED911B" w14:textId="77777777" w:rsidR="00DA44BA" w:rsidRDefault="00DA44BA" w:rsidP="00DA44BA">
            <w:pPr>
              <w:rPr>
                <w:b/>
                <w:kern w:val="2"/>
                <w:szCs w:val="24"/>
              </w:rPr>
            </w:pPr>
            <w:r>
              <w:rPr>
                <w:b/>
                <w:kern w:val="2"/>
                <w:szCs w:val="24"/>
              </w:rPr>
              <w:lastRenderedPageBreak/>
              <w:t>9.6. Tiekėjui / Pirkėjui taikoma bauda dėl konfidencialumo reikalavimų nesilaikymo</w:t>
            </w:r>
          </w:p>
        </w:tc>
        <w:tc>
          <w:tcPr>
            <w:tcW w:w="6441" w:type="dxa"/>
            <w:gridSpan w:val="2"/>
          </w:tcPr>
          <w:p w14:paraId="32D97D93" w14:textId="2894CFFA" w:rsidR="00DA44BA" w:rsidRPr="00773FE3" w:rsidRDefault="00773FE3" w:rsidP="00773FE3">
            <w:pPr>
              <w:jc w:val="both"/>
              <w:rPr>
                <w:kern w:val="2"/>
                <w:szCs w:val="24"/>
              </w:rPr>
            </w:pPr>
            <w:r w:rsidRPr="00773FE3">
              <w:rPr>
                <w:bCs/>
                <w:kern w:val="2"/>
                <w:szCs w:val="24"/>
              </w:rPr>
              <w:t>Tiekėjui / Pirkėjui pažeidus Bendrosiose sąlygose ir Techninėje specifikacijoje nurodytas konfidencialumo reikalavimų taisykles už kiekvieną pažeidimo atvejį taikoma 5</w:t>
            </w:r>
            <w:r w:rsidRPr="00773FE3">
              <w:rPr>
                <w:kern w:val="2"/>
                <w:szCs w:val="24"/>
              </w:rPr>
              <w:t> procentų dydžio bauda nuo Pradinės Sutarties vertės, nurodytos Specialiųjų sąlygų 5.2 punkte bei turi būti atlyginami patirti tiesioginiai (faktiškai patirtos išlaidos) nuostoliai</w:t>
            </w:r>
            <w:r w:rsidR="00E0632B">
              <w:rPr>
                <w:kern w:val="2"/>
                <w:szCs w:val="24"/>
              </w:rPr>
              <w:t>,</w:t>
            </w:r>
            <w:r w:rsidRPr="00773FE3">
              <w:rPr>
                <w:kern w:val="2"/>
                <w:szCs w:val="24"/>
              </w:rPr>
              <w:t xml:space="preserve"> kurių nepadengia bauda.</w:t>
            </w:r>
          </w:p>
        </w:tc>
      </w:tr>
      <w:tr w:rsidR="00DA44BA" w14:paraId="2F664C56" w14:textId="77777777">
        <w:trPr>
          <w:trHeight w:val="300"/>
        </w:trPr>
        <w:tc>
          <w:tcPr>
            <w:tcW w:w="3094" w:type="dxa"/>
            <w:gridSpan w:val="2"/>
          </w:tcPr>
          <w:p w14:paraId="6498C52D" w14:textId="77777777" w:rsidR="00DA44BA" w:rsidRDefault="00DA44BA" w:rsidP="00DA44BA">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003FECA6" w14:textId="4C694383" w:rsidR="00DA44BA" w:rsidRDefault="00DA44BA" w:rsidP="00DA44BA">
            <w:pPr>
              <w:rPr>
                <w:color w:val="4472C4"/>
                <w:kern w:val="2"/>
                <w:szCs w:val="24"/>
              </w:rPr>
            </w:pPr>
            <w:r>
              <w:rPr>
                <w:szCs w:val="24"/>
              </w:rPr>
              <w:t xml:space="preserve">Netaikoma </w:t>
            </w:r>
          </w:p>
        </w:tc>
      </w:tr>
      <w:tr w:rsidR="00DA44BA" w14:paraId="0058BAA4" w14:textId="77777777" w:rsidTr="00773FE3">
        <w:trPr>
          <w:trHeight w:val="884"/>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DA44BA" w:rsidRDefault="00DA44BA" w:rsidP="00DA44BA">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9E34EF4" w14:textId="606244B6" w:rsidR="00DA44BA" w:rsidRPr="00773FE3" w:rsidRDefault="00DA44BA" w:rsidP="00DA44BA">
            <w:pPr>
              <w:rPr>
                <w:kern w:val="2"/>
                <w:szCs w:val="24"/>
              </w:rPr>
            </w:pPr>
            <w:r>
              <w:rPr>
                <w:kern w:val="2"/>
                <w:szCs w:val="24"/>
              </w:rPr>
              <w:t>Netaikoma</w:t>
            </w:r>
          </w:p>
        </w:tc>
      </w:tr>
      <w:tr w:rsidR="00DA44BA" w14:paraId="4DB25F24" w14:textId="77777777">
        <w:trPr>
          <w:trHeight w:val="300"/>
        </w:trPr>
        <w:tc>
          <w:tcPr>
            <w:tcW w:w="3094" w:type="dxa"/>
            <w:gridSpan w:val="2"/>
          </w:tcPr>
          <w:p w14:paraId="66FCCA71" w14:textId="77777777" w:rsidR="00DA44BA" w:rsidRDefault="00DA44BA" w:rsidP="00DA44BA">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69D46A41" w14:textId="77777777" w:rsidR="00DA44BA" w:rsidRDefault="00DA44BA" w:rsidP="00DA44BA">
            <w:pPr>
              <w:rPr>
                <w:kern w:val="2"/>
                <w:szCs w:val="24"/>
              </w:rPr>
            </w:pPr>
            <w:r>
              <w:rPr>
                <w:kern w:val="2"/>
                <w:szCs w:val="24"/>
              </w:rPr>
              <w:t>Netaikoma</w:t>
            </w:r>
          </w:p>
          <w:p w14:paraId="0AEF38FB" w14:textId="77777777" w:rsidR="00DA44BA" w:rsidRDefault="00DA44BA" w:rsidP="00DA44BA">
            <w:pPr>
              <w:rPr>
                <w:kern w:val="2"/>
                <w:szCs w:val="24"/>
              </w:rPr>
            </w:pPr>
          </w:p>
          <w:p w14:paraId="70413880" w14:textId="77777777" w:rsidR="00DA44BA" w:rsidRDefault="00DA44BA" w:rsidP="00DA44BA">
            <w:pPr>
              <w:rPr>
                <w:szCs w:val="24"/>
              </w:rPr>
            </w:pPr>
          </w:p>
          <w:p w14:paraId="1121832F" w14:textId="77777777" w:rsidR="00DA44BA" w:rsidRDefault="00DA44BA" w:rsidP="00DA44BA">
            <w:pPr>
              <w:rPr>
                <w:color w:val="4472C4"/>
                <w:kern w:val="2"/>
                <w:szCs w:val="24"/>
              </w:rPr>
            </w:pPr>
          </w:p>
        </w:tc>
      </w:tr>
      <w:tr w:rsidR="00DA44BA" w14:paraId="684028A3" w14:textId="77777777">
        <w:trPr>
          <w:trHeight w:val="300"/>
        </w:trPr>
        <w:tc>
          <w:tcPr>
            <w:tcW w:w="9535" w:type="dxa"/>
            <w:gridSpan w:val="4"/>
          </w:tcPr>
          <w:p w14:paraId="4FE3910B" w14:textId="77777777" w:rsidR="00DA44BA" w:rsidRDefault="00DA44BA" w:rsidP="00DA44BA">
            <w:pPr>
              <w:jc w:val="center"/>
              <w:rPr>
                <w:color w:val="4472C4"/>
                <w:kern w:val="2"/>
                <w:szCs w:val="24"/>
              </w:rPr>
            </w:pPr>
            <w:r>
              <w:rPr>
                <w:b/>
                <w:kern w:val="2"/>
                <w:szCs w:val="24"/>
              </w:rPr>
              <w:t>10. ESMINĖS SUTARTIES SĄLYGOS</w:t>
            </w:r>
          </w:p>
        </w:tc>
      </w:tr>
      <w:tr w:rsidR="00DA44BA" w14:paraId="6E96BEC4" w14:textId="77777777">
        <w:trPr>
          <w:trHeight w:val="300"/>
        </w:trPr>
        <w:tc>
          <w:tcPr>
            <w:tcW w:w="3094" w:type="dxa"/>
            <w:gridSpan w:val="2"/>
          </w:tcPr>
          <w:p w14:paraId="0063E6A9" w14:textId="77777777" w:rsidR="00DA44BA" w:rsidRDefault="00DA44BA" w:rsidP="00DA44BA">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7E67C8FE" w14:textId="210F4119" w:rsidR="00DA44BA" w:rsidRPr="00076729" w:rsidRDefault="00C062D2" w:rsidP="00C062D2">
            <w:pPr>
              <w:tabs>
                <w:tab w:val="left" w:pos="567"/>
                <w:tab w:val="left" w:pos="993"/>
              </w:tabs>
              <w:jc w:val="both"/>
              <w:rPr>
                <w:color w:val="4472C4"/>
                <w:kern w:val="2"/>
                <w:szCs w:val="24"/>
              </w:rPr>
            </w:pPr>
            <w:r w:rsidRPr="00076729">
              <w:rPr>
                <w:snapToGrid w:val="0"/>
                <w:szCs w:val="24"/>
              </w:rPr>
              <w:t>Paslaugų teikimui yra teikiamos pastabos.</w:t>
            </w:r>
          </w:p>
        </w:tc>
      </w:tr>
      <w:tr w:rsidR="00214F58" w14:paraId="7675802B" w14:textId="77777777">
        <w:trPr>
          <w:trHeight w:val="300"/>
        </w:trPr>
        <w:tc>
          <w:tcPr>
            <w:tcW w:w="3094" w:type="dxa"/>
            <w:gridSpan w:val="2"/>
          </w:tcPr>
          <w:p w14:paraId="23B0F899" w14:textId="6AA40C50" w:rsidR="00214F58" w:rsidRPr="007D4277" w:rsidRDefault="00214F58" w:rsidP="00214F58">
            <w:pPr>
              <w:rPr>
                <w:b/>
                <w:kern w:val="2"/>
                <w:szCs w:val="24"/>
                <w:lang w:val="en-US"/>
              </w:rPr>
            </w:pPr>
            <w:r w:rsidRPr="007D4277">
              <w:rPr>
                <w:b/>
                <w:bCs/>
              </w:rPr>
              <w:t>10.2. Dideli arba nuolatiniai esminės Sutarties sąlygos vykdymo trūkumai</w:t>
            </w:r>
          </w:p>
        </w:tc>
        <w:tc>
          <w:tcPr>
            <w:tcW w:w="6441" w:type="dxa"/>
            <w:gridSpan w:val="2"/>
          </w:tcPr>
          <w:p w14:paraId="573DBC81" w14:textId="24A1FB20" w:rsidR="00214F58" w:rsidRPr="00076729" w:rsidRDefault="00214F58" w:rsidP="00214F58">
            <w:pPr>
              <w:tabs>
                <w:tab w:val="left" w:pos="567"/>
                <w:tab w:val="left" w:pos="993"/>
              </w:tabs>
              <w:jc w:val="both"/>
              <w:rPr>
                <w:rFonts w:eastAsia="Calibri"/>
                <w:snapToGrid w:val="0"/>
                <w:szCs w:val="24"/>
              </w:rPr>
            </w:pPr>
            <w:r w:rsidRPr="00076729">
              <w:rPr>
                <w:szCs w:val="24"/>
                <w:lang w:eastAsia="lt-LT"/>
              </w:rPr>
              <w:t>Tiekėjui dėl paslaugų teikimo yra teikiamos 2 (du) kartus tos pačios pastabos ir kurių Tiekėjas neištaiso, į jas neatsižvelgia</w:t>
            </w:r>
            <w:r w:rsidR="00174104" w:rsidRPr="00076729">
              <w:rPr>
                <w:szCs w:val="24"/>
                <w:lang w:eastAsia="lt-LT"/>
              </w:rPr>
              <w:t xml:space="preserve">. </w:t>
            </w:r>
          </w:p>
        </w:tc>
      </w:tr>
      <w:tr w:rsidR="00DA44BA" w14:paraId="2481156D" w14:textId="77777777">
        <w:trPr>
          <w:trHeight w:val="300"/>
        </w:trPr>
        <w:tc>
          <w:tcPr>
            <w:tcW w:w="9535" w:type="dxa"/>
            <w:gridSpan w:val="4"/>
          </w:tcPr>
          <w:p w14:paraId="28216735" w14:textId="77777777" w:rsidR="00DA44BA" w:rsidRDefault="00DA44BA" w:rsidP="00DA44BA">
            <w:pPr>
              <w:jc w:val="center"/>
              <w:rPr>
                <w:b/>
                <w:kern w:val="2"/>
                <w:szCs w:val="24"/>
              </w:rPr>
            </w:pPr>
            <w:r>
              <w:rPr>
                <w:b/>
                <w:kern w:val="2"/>
                <w:szCs w:val="24"/>
              </w:rPr>
              <w:t>11. SUTARTIES GALIOJIMAS IR KEITIMAS</w:t>
            </w:r>
          </w:p>
        </w:tc>
      </w:tr>
      <w:tr w:rsidR="00DA44BA" w14:paraId="73E60D0E" w14:textId="77777777">
        <w:trPr>
          <w:trHeight w:val="300"/>
        </w:trPr>
        <w:tc>
          <w:tcPr>
            <w:tcW w:w="3094" w:type="dxa"/>
            <w:gridSpan w:val="2"/>
          </w:tcPr>
          <w:p w14:paraId="071FC0C8" w14:textId="77777777" w:rsidR="00DA44BA" w:rsidRDefault="00DA44BA" w:rsidP="00DA44BA">
            <w:pPr>
              <w:rPr>
                <w:b/>
                <w:kern w:val="2"/>
                <w:szCs w:val="24"/>
              </w:rPr>
            </w:pPr>
            <w:r>
              <w:rPr>
                <w:b/>
                <w:szCs w:val="24"/>
              </w:rPr>
              <w:t>11.1. Sutarties sudarymas ir įsigaliojimas</w:t>
            </w:r>
          </w:p>
        </w:tc>
        <w:tc>
          <w:tcPr>
            <w:tcW w:w="6441" w:type="dxa"/>
            <w:gridSpan w:val="2"/>
          </w:tcPr>
          <w:p w14:paraId="16C571AA" w14:textId="5336352E" w:rsidR="00DA44BA" w:rsidRDefault="00DA44BA" w:rsidP="00DA44BA">
            <w:pPr>
              <w:jc w:val="both"/>
              <w:rPr>
                <w:kern w:val="2"/>
                <w:szCs w:val="24"/>
              </w:rPr>
            </w:pPr>
            <w:r>
              <w:rPr>
                <w:kern w:val="2"/>
                <w:szCs w:val="24"/>
              </w:rPr>
              <w:t>Ši Sutartis laikoma sudaryta ir įsigalioja nuo Sutarties pasirašymo dienos (antrosios Šalies pasirašymo dieną).</w:t>
            </w:r>
          </w:p>
          <w:p w14:paraId="12981918" w14:textId="77777777" w:rsidR="006D4025" w:rsidRDefault="006D4025" w:rsidP="00DA44BA">
            <w:pPr>
              <w:jc w:val="both"/>
              <w:rPr>
                <w:kern w:val="2"/>
                <w:szCs w:val="24"/>
              </w:rPr>
            </w:pPr>
          </w:p>
          <w:p w14:paraId="04094D45" w14:textId="1FB3FD51" w:rsidR="00DA44BA" w:rsidRDefault="00DA44BA" w:rsidP="009A3EFB">
            <w:pPr>
              <w:jc w:val="both"/>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9A3EFB">
              <w:rPr>
                <w:color w:val="000000"/>
                <w:kern w:val="2"/>
                <w:szCs w:val="24"/>
              </w:rPr>
              <w:t>15 mėnesių nuo Sutarties įsigaliojimo dienos.</w:t>
            </w:r>
          </w:p>
        </w:tc>
      </w:tr>
      <w:tr w:rsidR="00DA44BA" w14:paraId="27B67AC5" w14:textId="77777777">
        <w:trPr>
          <w:trHeight w:val="300"/>
        </w:trPr>
        <w:tc>
          <w:tcPr>
            <w:tcW w:w="3094" w:type="dxa"/>
            <w:gridSpan w:val="2"/>
          </w:tcPr>
          <w:p w14:paraId="5B8FCCBE" w14:textId="77777777" w:rsidR="00DA44BA" w:rsidRDefault="00DA44BA" w:rsidP="00DA44BA">
            <w:pPr>
              <w:rPr>
                <w:b/>
                <w:kern w:val="2"/>
                <w:szCs w:val="24"/>
              </w:rPr>
            </w:pPr>
            <w:r>
              <w:rPr>
                <w:b/>
                <w:kern w:val="2"/>
                <w:szCs w:val="24"/>
              </w:rPr>
              <w:t>11.2. Sutarties galiojimo termino pratęsimas</w:t>
            </w:r>
          </w:p>
        </w:tc>
        <w:tc>
          <w:tcPr>
            <w:tcW w:w="6441" w:type="dxa"/>
            <w:gridSpan w:val="2"/>
          </w:tcPr>
          <w:p w14:paraId="36AE7C33" w14:textId="77777777" w:rsidR="00DA44BA" w:rsidRDefault="00DA44BA" w:rsidP="00DA44BA">
            <w:pPr>
              <w:rPr>
                <w:kern w:val="2"/>
                <w:szCs w:val="24"/>
              </w:rPr>
            </w:pPr>
            <w:r>
              <w:rPr>
                <w:kern w:val="2"/>
                <w:szCs w:val="24"/>
              </w:rPr>
              <w:t>Netaikoma</w:t>
            </w:r>
          </w:p>
          <w:p w14:paraId="6D566D92" w14:textId="7152F833" w:rsidR="00DA44BA" w:rsidRDefault="00DA44BA" w:rsidP="00DA44BA">
            <w:pPr>
              <w:rPr>
                <w:kern w:val="2"/>
                <w:szCs w:val="24"/>
              </w:rPr>
            </w:pPr>
          </w:p>
        </w:tc>
      </w:tr>
      <w:tr w:rsidR="00DA44BA" w14:paraId="2CB119F6" w14:textId="77777777">
        <w:trPr>
          <w:trHeight w:val="300"/>
        </w:trPr>
        <w:tc>
          <w:tcPr>
            <w:tcW w:w="9535" w:type="dxa"/>
            <w:gridSpan w:val="4"/>
          </w:tcPr>
          <w:p w14:paraId="1E909BAE" w14:textId="77777777" w:rsidR="00DA44BA" w:rsidRDefault="00DA44BA" w:rsidP="00DA44BA">
            <w:pPr>
              <w:jc w:val="center"/>
              <w:rPr>
                <w:b/>
                <w:kern w:val="2"/>
                <w:szCs w:val="24"/>
              </w:rPr>
            </w:pPr>
            <w:r>
              <w:rPr>
                <w:b/>
                <w:kern w:val="2"/>
                <w:szCs w:val="24"/>
              </w:rPr>
              <w:t>12. SUTARTIES NUTRAUKIMAS</w:t>
            </w:r>
          </w:p>
        </w:tc>
      </w:tr>
      <w:tr w:rsidR="00DA44BA"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DA44BA" w:rsidRDefault="00DA44BA" w:rsidP="00DA44BA">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951297" w14:textId="0BC4DA05" w:rsidR="00DA44BA" w:rsidRPr="009B5335" w:rsidRDefault="00DA44BA" w:rsidP="00773FE3">
            <w:pPr>
              <w:jc w:val="both"/>
              <w:rPr>
                <w:kern w:val="2"/>
                <w:szCs w:val="24"/>
                <w:lang w:val="en-US"/>
              </w:rPr>
            </w:pPr>
            <w:r>
              <w:rPr>
                <w:kern w:val="2"/>
                <w:szCs w:val="24"/>
              </w:rPr>
              <w:t>Sutartis gali būti nutraukiama rašytiniu Šalių susitarimu arba vienašališkai, Bendrosiose sąlygose nustatyta tvarka.</w:t>
            </w:r>
          </w:p>
        </w:tc>
      </w:tr>
      <w:tr w:rsidR="00DA44BA" w14:paraId="3FAA1B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DA44BA" w:rsidRDefault="00DA44BA" w:rsidP="00DA44BA">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4D6326B" w14:textId="6DA8AABE" w:rsidR="00DA44BA" w:rsidRPr="00442563" w:rsidRDefault="00DA44BA" w:rsidP="00442563">
            <w:pPr>
              <w:jc w:val="both"/>
              <w:rPr>
                <w:kern w:val="2"/>
                <w:szCs w:val="24"/>
              </w:rPr>
            </w:pPr>
            <w:r w:rsidRPr="00442563">
              <w:rPr>
                <w:kern w:val="2"/>
                <w:szCs w:val="24"/>
              </w:rPr>
              <w:t>12.2.1. jeigu Tiekėjas nevykdo prisiimtų įsipareigojimų už Sutartyje nustatytą Sutarties kainą;</w:t>
            </w:r>
          </w:p>
          <w:p w14:paraId="63F46089" w14:textId="2B75E3F0" w:rsidR="00DA44BA" w:rsidRPr="00442563" w:rsidRDefault="00DA44BA" w:rsidP="00442563">
            <w:pPr>
              <w:spacing w:line="257" w:lineRule="auto"/>
              <w:jc w:val="both"/>
              <w:rPr>
                <w:rFonts w:eastAsia="Arial"/>
                <w:kern w:val="2"/>
                <w:szCs w:val="24"/>
                <w:lang w:val="lt"/>
              </w:rPr>
            </w:pPr>
            <w:r w:rsidRPr="00442563">
              <w:rPr>
                <w:rFonts w:eastAsia="Arial"/>
                <w:kern w:val="2"/>
                <w:szCs w:val="24"/>
                <w:lang w:val="lt"/>
              </w:rPr>
              <w:lastRenderedPageBreak/>
              <w:t>12.2.</w:t>
            </w:r>
            <w:r w:rsidR="00442563">
              <w:rPr>
                <w:rFonts w:eastAsia="Arial"/>
                <w:kern w:val="2"/>
                <w:szCs w:val="24"/>
                <w:lang w:val="lt"/>
              </w:rPr>
              <w:t>2</w:t>
            </w:r>
            <w:r w:rsidRPr="00442563">
              <w:rPr>
                <w:rFonts w:eastAsia="Arial"/>
                <w:kern w:val="2"/>
                <w:szCs w:val="24"/>
                <w:lang w:val="lt"/>
              </w:rPr>
              <w:t>. jeigu Tiekėjas nesilaiko Sutartyje nustatytų Paslaugų teikimo terminų 3 (tris) kartus;</w:t>
            </w:r>
          </w:p>
          <w:p w14:paraId="73E20761" w14:textId="3E3E3A01" w:rsidR="00DA44BA" w:rsidRDefault="00DA44BA" w:rsidP="00442563">
            <w:pPr>
              <w:tabs>
                <w:tab w:val="left" w:pos="567"/>
                <w:tab w:val="left" w:pos="851"/>
                <w:tab w:val="left" w:pos="992"/>
                <w:tab w:val="left" w:pos="1134"/>
              </w:tabs>
              <w:spacing w:line="257" w:lineRule="auto"/>
              <w:jc w:val="both"/>
              <w:rPr>
                <w:rFonts w:eastAsia="Arial"/>
                <w:kern w:val="2"/>
                <w:szCs w:val="24"/>
                <w:lang w:val="lt"/>
              </w:rPr>
            </w:pPr>
            <w:r w:rsidRPr="00442563">
              <w:rPr>
                <w:rFonts w:eastAsia="Arial"/>
                <w:kern w:val="2"/>
                <w:szCs w:val="24"/>
                <w:lang w:val="lt"/>
              </w:rPr>
              <w:t>12.2.</w:t>
            </w:r>
            <w:r w:rsidR="00442563">
              <w:rPr>
                <w:rFonts w:eastAsia="Arial"/>
                <w:kern w:val="2"/>
                <w:szCs w:val="24"/>
                <w:lang w:val="lt"/>
              </w:rPr>
              <w:t>3</w:t>
            </w:r>
            <w:r w:rsidRPr="00442563">
              <w:rPr>
                <w:rFonts w:eastAsia="Arial"/>
                <w:kern w:val="2"/>
                <w:szCs w:val="24"/>
                <w:lang w:val="lt"/>
              </w:rPr>
              <w:t>. Tiekėjas daugiau kaip 2 (du) kartus suteikia Paslaugas, kurios neatitinka Sutartyje ir (ar) įstatymuose nustatytų reikalavimų Paslaugoms;</w:t>
            </w:r>
          </w:p>
          <w:p w14:paraId="45D78C2E" w14:textId="0C3EE8DB" w:rsidR="002E146B" w:rsidRDefault="00790FD1" w:rsidP="002E146B">
            <w:pPr>
              <w:tabs>
                <w:tab w:val="left" w:pos="567"/>
                <w:tab w:val="left" w:pos="851"/>
                <w:tab w:val="left" w:pos="992"/>
                <w:tab w:val="left" w:pos="1134"/>
              </w:tabs>
              <w:spacing w:line="257" w:lineRule="auto"/>
              <w:jc w:val="both"/>
              <w:rPr>
                <w:rFonts w:eastAsia="Arial"/>
                <w:kern w:val="2"/>
                <w:szCs w:val="24"/>
              </w:rPr>
            </w:pPr>
            <w:r>
              <w:rPr>
                <w:rFonts w:eastAsia="Arial"/>
                <w:kern w:val="2"/>
                <w:szCs w:val="24"/>
                <w:lang w:val="en-US"/>
              </w:rPr>
              <w:t xml:space="preserve">12.2.4. </w:t>
            </w:r>
            <w:r w:rsidR="002E146B" w:rsidRPr="002E146B">
              <w:rPr>
                <w:rFonts w:eastAsia="Arial"/>
                <w:kern w:val="2"/>
                <w:szCs w:val="24"/>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145C65CE" w14:textId="701FC5D5" w:rsidR="002E146B" w:rsidRPr="009A3EFB" w:rsidRDefault="00790FD1" w:rsidP="00442563">
            <w:pPr>
              <w:tabs>
                <w:tab w:val="left" w:pos="567"/>
                <w:tab w:val="left" w:pos="851"/>
                <w:tab w:val="left" w:pos="992"/>
                <w:tab w:val="left" w:pos="1134"/>
              </w:tabs>
              <w:spacing w:line="257" w:lineRule="auto"/>
              <w:jc w:val="both"/>
              <w:rPr>
                <w:rFonts w:eastAsia="Arial"/>
                <w:kern w:val="2"/>
                <w:szCs w:val="24"/>
              </w:rPr>
            </w:pPr>
            <w:r>
              <w:rPr>
                <w:rFonts w:eastAsia="Arial"/>
                <w:kern w:val="2"/>
                <w:szCs w:val="24"/>
              </w:rPr>
              <w:t xml:space="preserve">12.2.5. </w:t>
            </w:r>
            <w:r w:rsidR="002E146B" w:rsidRPr="002E146B">
              <w:rPr>
                <w:rFonts w:eastAsia="Arial"/>
                <w:kern w:val="2"/>
                <w:szCs w:val="24"/>
              </w:rPr>
              <w:t>Tiekėjas pažeidžia šios Sutarties nuostatas, reglamentuojančias konkurenciją, intelektinės nuosavybės ar konfidencialios informacijos valdymą;</w:t>
            </w:r>
          </w:p>
          <w:p w14:paraId="2AC0C09D" w14:textId="0F88A377" w:rsidR="00DA44BA" w:rsidRPr="00442563" w:rsidRDefault="00790FD1" w:rsidP="001B2B95">
            <w:pPr>
              <w:spacing w:line="257" w:lineRule="auto"/>
              <w:jc w:val="both"/>
              <w:rPr>
                <w:rFonts w:eastAsia="Arial"/>
                <w:color w:val="FF0000"/>
                <w:kern w:val="2"/>
                <w:szCs w:val="24"/>
              </w:rPr>
            </w:pPr>
            <w:r>
              <w:rPr>
                <w:rFonts w:eastAsia="Calibri"/>
                <w:snapToGrid w:val="0"/>
                <w:szCs w:val="24"/>
              </w:rPr>
              <w:t>12.2.</w:t>
            </w:r>
            <w:r w:rsidR="009B5335">
              <w:rPr>
                <w:rFonts w:eastAsia="Calibri"/>
                <w:snapToGrid w:val="0"/>
                <w:szCs w:val="24"/>
              </w:rPr>
              <w:t>6</w:t>
            </w:r>
            <w:r>
              <w:rPr>
                <w:rFonts w:eastAsia="Calibri"/>
                <w:snapToGrid w:val="0"/>
                <w:szCs w:val="24"/>
              </w:rPr>
              <w:t xml:space="preserve">. </w:t>
            </w:r>
            <w:r w:rsidR="00B9374F">
              <w:rPr>
                <w:rFonts w:eastAsia="Calibri"/>
                <w:snapToGrid w:val="0"/>
                <w:szCs w:val="24"/>
              </w:rPr>
              <w:t>Tiekėjas</w:t>
            </w:r>
            <w:r w:rsidR="00B9374F" w:rsidRPr="00825CBE">
              <w:rPr>
                <w:rFonts w:eastAsia="Calibri"/>
                <w:snapToGrid w:val="0"/>
                <w:szCs w:val="24"/>
              </w:rPr>
              <w:t xml:space="preserve"> sutarties galiojimo laikotarpiu neinformuoja, kad teismo sprendimu </w:t>
            </w:r>
            <w:r w:rsidR="00B9374F">
              <w:rPr>
                <w:rFonts w:eastAsia="Calibri"/>
                <w:snapToGrid w:val="0"/>
                <w:szCs w:val="24"/>
              </w:rPr>
              <w:t>Tiekėjui</w:t>
            </w:r>
            <w:r w:rsidR="00B9374F" w:rsidRPr="00825CBE">
              <w:rPr>
                <w:rFonts w:eastAsia="Calibri"/>
                <w:snapToGrid w:val="0"/>
                <w:szCs w:val="24"/>
              </w:rPr>
              <w:t xml:space="preserve"> yra uždrausta dalyvauti viešuosiuose pirkimuose</w:t>
            </w:r>
            <w:r w:rsidR="00B9374F">
              <w:rPr>
                <w:rFonts w:eastAsia="Calibri"/>
                <w:snapToGrid w:val="0"/>
                <w:szCs w:val="24"/>
              </w:rPr>
              <w:t>.</w:t>
            </w:r>
          </w:p>
        </w:tc>
      </w:tr>
      <w:tr w:rsidR="00DA44BA" w14:paraId="16E64D10" w14:textId="77777777">
        <w:trPr>
          <w:trHeight w:val="300"/>
        </w:trPr>
        <w:tc>
          <w:tcPr>
            <w:tcW w:w="9535" w:type="dxa"/>
            <w:gridSpan w:val="4"/>
          </w:tcPr>
          <w:p w14:paraId="7BE18CDF" w14:textId="2E5605AF" w:rsidR="00DA44BA" w:rsidRDefault="00DA44BA" w:rsidP="00DA44BA">
            <w:pPr>
              <w:jc w:val="center"/>
              <w:rPr>
                <w:kern w:val="2"/>
                <w:szCs w:val="24"/>
              </w:rPr>
            </w:pPr>
            <w:r>
              <w:rPr>
                <w:b/>
                <w:kern w:val="2"/>
                <w:szCs w:val="24"/>
              </w:rPr>
              <w:lastRenderedPageBreak/>
              <w:t>13. APLINKOS APSAUGOS IR SOCIALINIAI KRITERIJAI</w:t>
            </w:r>
          </w:p>
        </w:tc>
      </w:tr>
      <w:tr w:rsidR="00DA44BA" w14:paraId="05D8A05A" w14:textId="77777777">
        <w:trPr>
          <w:trHeight w:val="300"/>
        </w:trPr>
        <w:tc>
          <w:tcPr>
            <w:tcW w:w="3058" w:type="dxa"/>
          </w:tcPr>
          <w:p w14:paraId="1C2710A4" w14:textId="77777777" w:rsidR="00DA44BA" w:rsidRDefault="00DA44BA" w:rsidP="00DA44BA">
            <w:pPr>
              <w:rPr>
                <w:b/>
                <w:kern w:val="2"/>
                <w:szCs w:val="24"/>
              </w:rPr>
            </w:pPr>
            <w:r>
              <w:rPr>
                <w:b/>
                <w:kern w:val="2"/>
                <w:szCs w:val="24"/>
              </w:rPr>
              <w:t xml:space="preserve">13.1. Su perkamomis paslaugomis susiję  aplinkos apsaugos kriterijai </w:t>
            </w:r>
          </w:p>
        </w:tc>
        <w:tc>
          <w:tcPr>
            <w:tcW w:w="6477" w:type="dxa"/>
            <w:gridSpan w:val="3"/>
          </w:tcPr>
          <w:p w14:paraId="663914F2" w14:textId="452668D6" w:rsidR="00DA44BA" w:rsidRDefault="00DA44BA" w:rsidP="00DA44BA">
            <w:pPr>
              <w:jc w:val="both"/>
              <w:rPr>
                <w:color w:val="0070C0"/>
                <w:kern w:val="2"/>
                <w:szCs w:val="24"/>
                <w:shd w:val="clear" w:color="auto" w:fill="FFFFFF"/>
              </w:rPr>
            </w:pPr>
            <w:r w:rsidRPr="003408F8">
              <w:rPr>
                <w:kern w:val="2"/>
                <w:szCs w:val="24"/>
                <w:shd w:val="clear" w:color="auto" w:fill="FFFFFF"/>
              </w:rPr>
              <w:t xml:space="preserve">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(toliau – </w:t>
            </w:r>
            <w:r w:rsidRPr="00B243C2">
              <w:t>Tvarkos aprašas</w:t>
            </w:r>
            <w:r>
              <w:t>):</w:t>
            </w:r>
          </w:p>
          <w:p w14:paraId="2A45EA08" w14:textId="5CBFAC36" w:rsidR="00DA44BA" w:rsidRDefault="00DA44BA" w:rsidP="00DA44BA">
            <w:pPr>
              <w:pStyle w:val="isakymas3"/>
              <w:numPr>
                <w:ilvl w:val="0"/>
                <w:numId w:val="0"/>
              </w:numPr>
            </w:pPr>
            <w:r>
              <w:t>13.1.1.</w:t>
            </w:r>
            <w:r w:rsidR="00F05D86" w:rsidRPr="0007192C">
              <w:rPr>
                <w:color w:val="000000" w:themeColor="text1"/>
              </w:rPr>
              <w:t xml:space="preserve"> </w:t>
            </w:r>
            <w:r w:rsidR="00F05D86">
              <w:rPr>
                <w:color w:val="000000" w:themeColor="text1"/>
              </w:rPr>
              <w:t>t</w:t>
            </w:r>
            <w:r w:rsidR="00F05D86" w:rsidRPr="0007192C">
              <w:rPr>
                <w:color w:val="000000" w:themeColor="text1"/>
              </w:rPr>
              <w:t xml:space="preserve">eikiant paslaugas ir vykdant sutartinius įsipareigojimus tarp </w:t>
            </w:r>
            <w:r w:rsidR="00F05D86">
              <w:rPr>
                <w:color w:val="000000" w:themeColor="text1"/>
              </w:rPr>
              <w:t>Draudiko</w:t>
            </w:r>
            <w:r w:rsidR="00F05D86" w:rsidRPr="0007192C">
              <w:rPr>
                <w:color w:val="000000" w:themeColor="text1"/>
              </w:rPr>
              <w:t xml:space="preserve"> ir Perkančiosios organizacijos siektina mažinti popieriaus sunaudojimą, atsisakyti nebūtino dokumentų kopijavimo ir spausdinimo, dokumentaciją, teikti tik elektroniniu formatu, o dokumentaciją, kuri turi būti pasirašoma, pasirašyti elektroniniu parašu.</w:t>
            </w:r>
            <w:r w:rsidR="00F05D86">
              <w:rPr>
                <w:color w:val="000000" w:themeColor="text1"/>
              </w:rPr>
              <w:t xml:space="preserve"> </w:t>
            </w:r>
            <w:r w:rsidRPr="00B243C2">
              <w:t>Jeigu paslaugos teikimui būtina naudoti popierių, jis turi atitikti aplinkos apsaugos kriterijus popieriui ir jo gaminiams, nustatytus Tvarkos apraš</w:t>
            </w:r>
            <w:r>
              <w:t>o</w:t>
            </w:r>
            <w:r w:rsidRPr="00B243C2">
              <w:t xml:space="preserve"> 2 priedo 1 punkte</w:t>
            </w:r>
            <w:r w:rsidRPr="00B243C2">
              <w:rPr>
                <w:vertAlign w:val="superscript"/>
              </w:rPr>
              <w:footnoteReference w:id="6"/>
            </w:r>
            <w:r w:rsidRPr="00B243C2">
              <w:t>;</w:t>
            </w:r>
          </w:p>
          <w:p w14:paraId="16160651" w14:textId="3E407060" w:rsidR="00F05D86" w:rsidRDefault="00F05D86" w:rsidP="00F05D86">
            <w:pPr>
              <w:pStyle w:val="ListParagraph"/>
              <w:tabs>
                <w:tab w:val="left" w:pos="567"/>
              </w:tabs>
              <w:ind w:left="0" w:firstLine="70"/>
              <w:jc w:val="both"/>
              <w:rPr>
                <w:rFonts w:ascii="Times New Roman" w:hAnsi="Times New Roman" w:cs="Times New Roman"/>
                <w:color w:val="000000" w:themeColor="text1"/>
                <w:sz w:val="24"/>
                <w:szCs w:val="24"/>
              </w:rPr>
            </w:pPr>
            <w:r w:rsidRPr="00F05D86">
              <w:rPr>
                <w:rFonts w:ascii="Times New Roman" w:hAnsi="Times New Roman" w:cs="Times New Roman"/>
                <w:bCs/>
                <w:sz w:val="24"/>
                <w:szCs w:val="24"/>
              </w:rPr>
              <w:t>13.1.2</w:t>
            </w:r>
            <w:r>
              <w:rPr>
                <w:b/>
              </w:rPr>
              <w:t xml:space="preserve">. </w:t>
            </w:r>
            <w:r w:rsidRPr="0007192C">
              <w:rPr>
                <w:rFonts w:ascii="Times New Roman" w:hAnsi="Times New Roman" w:cs="Times New Roman"/>
                <w:color w:val="000000" w:themeColor="text1"/>
                <w:sz w:val="24"/>
                <w:szCs w:val="24"/>
              </w:rPr>
              <w:t>pirkimo objektas tenkina Aprašo 4.4.3 papunktyje nustatytą sąlygą, t. y. perkama nematerialaus pobūdžio (intelektinė) paslauga, nesusijusi su materialaus objekto sukūrimu, kurios tiekimo metu nėra numatomas reikšmingas neigiamas poveikis aplinkai, nesukuriamas taršos šaltinis ir negeneruojamos atliekos</w:t>
            </w:r>
            <w:r>
              <w:rPr>
                <w:rStyle w:val="FootnoteReference"/>
                <w:rFonts w:ascii="Times New Roman" w:hAnsi="Times New Roman" w:cs="Times New Roman"/>
                <w:color w:val="000000" w:themeColor="text1"/>
                <w:sz w:val="24"/>
                <w:szCs w:val="24"/>
              </w:rPr>
              <w:footnoteReference w:id="7"/>
            </w:r>
            <w:r>
              <w:rPr>
                <w:rFonts w:ascii="Times New Roman" w:hAnsi="Times New Roman" w:cs="Times New Roman"/>
                <w:color w:val="000000" w:themeColor="text1"/>
                <w:sz w:val="24"/>
                <w:szCs w:val="24"/>
              </w:rPr>
              <w:t>.</w:t>
            </w:r>
          </w:p>
          <w:p w14:paraId="38331992" w14:textId="65FD1E9A" w:rsidR="00F05D86" w:rsidRPr="00B243C2" w:rsidRDefault="00F05D86" w:rsidP="00DA44BA">
            <w:pPr>
              <w:pStyle w:val="isakymas3"/>
              <w:numPr>
                <w:ilvl w:val="0"/>
                <w:numId w:val="0"/>
              </w:numPr>
              <w:rPr>
                <w:b/>
                <w:lang w:val="en-US"/>
              </w:rPr>
            </w:pPr>
          </w:p>
          <w:p w14:paraId="53C9F569" w14:textId="150E8307" w:rsidR="00DA44BA" w:rsidRDefault="00DA44BA" w:rsidP="007D4277">
            <w:pPr>
              <w:jc w:val="both"/>
              <w:rPr>
                <w:kern w:val="2"/>
                <w:szCs w:val="24"/>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DA44BA" w14:paraId="419E8DA3" w14:textId="77777777">
        <w:trPr>
          <w:trHeight w:val="300"/>
        </w:trPr>
        <w:tc>
          <w:tcPr>
            <w:tcW w:w="3058" w:type="dxa"/>
          </w:tcPr>
          <w:p w14:paraId="628C630D" w14:textId="77777777" w:rsidR="00DA44BA" w:rsidRDefault="00DA44BA" w:rsidP="00DA44BA">
            <w:pPr>
              <w:rPr>
                <w:b/>
                <w:kern w:val="2"/>
                <w:szCs w:val="24"/>
              </w:rPr>
            </w:pPr>
            <w:r>
              <w:rPr>
                <w:b/>
                <w:kern w:val="2"/>
                <w:szCs w:val="24"/>
              </w:rPr>
              <w:lastRenderedPageBreak/>
              <w:t>13.2. Su perkamomis Paslaugomis susiję socialiniai kriterijai</w:t>
            </w:r>
          </w:p>
        </w:tc>
        <w:tc>
          <w:tcPr>
            <w:tcW w:w="6477" w:type="dxa"/>
            <w:gridSpan w:val="3"/>
          </w:tcPr>
          <w:p w14:paraId="3EC0D911" w14:textId="77777777" w:rsidR="00DA44BA" w:rsidRDefault="00DA44BA" w:rsidP="00DA44BA">
            <w:pPr>
              <w:rPr>
                <w:color w:val="000000"/>
                <w:kern w:val="2"/>
                <w:szCs w:val="24"/>
                <w:shd w:val="clear" w:color="auto" w:fill="FFFFFF"/>
              </w:rPr>
            </w:pPr>
            <w:r>
              <w:rPr>
                <w:color w:val="000000"/>
                <w:kern w:val="2"/>
                <w:szCs w:val="24"/>
                <w:shd w:val="clear" w:color="auto" w:fill="FFFFFF"/>
              </w:rPr>
              <w:t>Netaikoma</w:t>
            </w:r>
          </w:p>
          <w:p w14:paraId="075437DF" w14:textId="77777777" w:rsidR="00DA44BA" w:rsidRDefault="00DA44BA" w:rsidP="00DA44BA">
            <w:pPr>
              <w:rPr>
                <w:color w:val="000000"/>
                <w:kern w:val="2"/>
                <w:szCs w:val="24"/>
                <w:shd w:val="clear" w:color="auto" w:fill="FFFFFF"/>
              </w:rPr>
            </w:pPr>
          </w:p>
          <w:p w14:paraId="2BF3C378" w14:textId="1C6F3820" w:rsidR="00DA44BA" w:rsidRDefault="00DA44BA" w:rsidP="00DA44BA">
            <w:pPr>
              <w:rPr>
                <w:color w:val="0070C0"/>
                <w:kern w:val="2"/>
                <w:szCs w:val="24"/>
              </w:rPr>
            </w:pPr>
          </w:p>
        </w:tc>
      </w:tr>
      <w:tr w:rsidR="00DA44BA" w14:paraId="1CF58E95" w14:textId="77777777">
        <w:trPr>
          <w:trHeight w:val="300"/>
        </w:trPr>
        <w:tc>
          <w:tcPr>
            <w:tcW w:w="9535" w:type="dxa"/>
            <w:gridSpan w:val="4"/>
          </w:tcPr>
          <w:p w14:paraId="7AAC8525" w14:textId="77777777" w:rsidR="00DA44BA" w:rsidRDefault="00DA44BA" w:rsidP="00DA44BA">
            <w:pPr>
              <w:jc w:val="center"/>
              <w:rPr>
                <w:b/>
                <w:kern w:val="2"/>
                <w:szCs w:val="24"/>
              </w:rPr>
            </w:pPr>
            <w:r>
              <w:rPr>
                <w:b/>
                <w:kern w:val="2"/>
                <w:szCs w:val="24"/>
              </w:rPr>
              <w:t xml:space="preserve">14. BENDRŲJŲ SĄLYGŲ PAKEITIMAI IR PAPILDYMAI </w:t>
            </w:r>
          </w:p>
          <w:p w14:paraId="477CE1F7" w14:textId="3EEEDD83" w:rsidR="00DA44BA" w:rsidRPr="00C51066" w:rsidRDefault="00DA44BA" w:rsidP="00DA44BA">
            <w:pPr>
              <w:jc w:val="center"/>
              <w:rPr>
                <w:kern w:val="2"/>
                <w:szCs w:val="24"/>
                <w:lang w:val="en-US"/>
              </w:rPr>
            </w:pPr>
          </w:p>
        </w:tc>
      </w:tr>
      <w:tr w:rsidR="00053408" w14:paraId="3CC1A2DB" w14:textId="77777777">
        <w:trPr>
          <w:trHeight w:val="300"/>
        </w:trPr>
        <w:tc>
          <w:tcPr>
            <w:tcW w:w="3058" w:type="dxa"/>
          </w:tcPr>
          <w:p w14:paraId="136BB968" w14:textId="69C4538A" w:rsidR="00053408" w:rsidRDefault="00053408" w:rsidP="00053408">
            <w:pPr>
              <w:rPr>
                <w:b/>
                <w:kern w:val="2"/>
                <w:szCs w:val="24"/>
              </w:rPr>
            </w:pPr>
            <w:r>
              <w:rPr>
                <w:b/>
                <w:kern w:val="2"/>
                <w:szCs w:val="24"/>
              </w:rPr>
              <w:t xml:space="preserve">14.1. </w:t>
            </w:r>
          </w:p>
        </w:tc>
        <w:tc>
          <w:tcPr>
            <w:tcW w:w="6477" w:type="dxa"/>
            <w:gridSpan w:val="3"/>
          </w:tcPr>
          <w:p w14:paraId="765F3002" w14:textId="427132BE" w:rsidR="00053408" w:rsidRDefault="00053408" w:rsidP="007D4277">
            <w:pPr>
              <w:jc w:val="both"/>
              <w:rPr>
                <w:kern w:val="2"/>
                <w:szCs w:val="24"/>
              </w:rPr>
            </w:pPr>
            <w:r>
              <w:rPr>
                <w:kern w:val="2"/>
                <w:szCs w:val="24"/>
              </w:rPr>
              <w:t xml:space="preserve">Šalys susitaria pakeisti nurodytą Sutarties Bendrųjų sąlygų punktą ir išdėstyti jį nauja redakcija: </w:t>
            </w:r>
            <w:r w:rsidRPr="00053408">
              <w:rPr>
                <w:i/>
                <w:iCs/>
                <w:kern w:val="2"/>
                <w:szCs w:val="24"/>
              </w:rPr>
              <w:t>netaikoma</w:t>
            </w:r>
            <w:r>
              <w:rPr>
                <w:kern w:val="2"/>
                <w:szCs w:val="24"/>
              </w:rPr>
              <w:t>.</w:t>
            </w:r>
          </w:p>
        </w:tc>
      </w:tr>
      <w:tr w:rsidR="00053408" w14:paraId="0D65D5A5" w14:textId="77777777">
        <w:trPr>
          <w:trHeight w:val="300"/>
        </w:trPr>
        <w:tc>
          <w:tcPr>
            <w:tcW w:w="3058" w:type="dxa"/>
          </w:tcPr>
          <w:p w14:paraId="11C44998" w14:textId="3CA5B96F" w:rsidR="00053408" w:rsidRPr="00C51066" w:rsidRDefault="00053408" w:rsidP="00053408">
            <w:pPr>
              <w:rPr>
                <w:b/>
                <w:kern w:val="2"/>
                <w:szCs w:val="24"/>
                <w:lang w:val="en-US"/>
              </w:rPr>
            </w:pPr>
            <w:r>
              <w:rPr>
                <w:b/>
                <w:kern w:val="2"/>
                <w:szCs w:val="24"/>
              </w:rPr>
              <w:t>14.2.</w:t>
            </w:r>
          </w:p>
        </w:tc>
        <w:tc>
          <w:tcPr>
            <w:tcW w:w="6477" w:type="dxa"/>
            <w:gridSpan w:val="3"/>
          </w:tcPr>
          <w:p w14:paraId="3247F3EF" w14:textId="5534D6F2" w:rsidR="00053408" w:rsidRDefault="00053408" w:rsidP="007D4277">
            <w:pPr>
              <w:jc w:val="both"/>
              <w:rPr>
                <w:kern w:val="2"/>
                <w:szCs w:val="24"/>
              </w:rPr>
            </w:pPr>
            <w:r>
              <w:rPr>
                <w:kern w:val="2"/>
                <w:szCs w:val="24"/>
              </w:rPr>
              <w:t xml:space="preserve">Šalys susitaria papildyti Sutarties Bendrąsias sąlygas nurodytu punktu, tačiau kitų punktų numeracijos nekeisti: </w:t>
            </w:r>
            <w:r w:rsidRPr="00053408">
              <w:rPr>
                <w:i/>
                <w:iCs/>
                <w:kern w:val="2"/>
                <w:szCs w:val="24"/>
              </w:rPr>
              <w:t>netaikoma</w:t>
            </w:r>
            <w:r>
              <w:rPr>
                <w:kern w:val="2"/>
                <w:szCs w:val="24"/>
              </w:rPr>
              <w:t>.</w:t>
            </w:r>
          </w:p>
        </w:tc>
      </w:tr>
      <w:tr w:rsidR="00053408" w14:paraId="6B520D28" w14:textId="77777777">
        <w:trPr>
          <w:trHeight w:val="300"/>
        </w:trPr>
        <w:tc>
          <w:tcPr>
            <w:tcW w:w="3058" w:type="dxa"/>
          </w:tcPr>
          <w:p w14:paraId="24E3501C" w14:textId="4A91A51B" w:rsidR="00053408" w:rsidRDefault="00053408" w:rsidP="00053408">
            <w:pPr>
              <w:rPr>
                <w:b/>
                <w:kern w:val="2"/>
                <w:szCs w:val="24"/>
              </w:rPr>
            </w:pPr>
            <w:r>
              <w:rPr>
                <w:b/>
                <w:kern w:val="2"/>
                <w:szCs w:val="24"/>
              </w:rPr>
              <w:t>14.3.</w:t>
            </w:r>
          </w:p>
        </w:tc>
        <w:tc>
          <w:tcPr>
            <w:tcW w:w="6477" w:type="dxa"/>
            <w:gridSpan w:val="3"/>
          </w:tcPr>
          <w:p w14:paraId="3F84F905" w14:textId="7B521471" w:rsidR="00053408" w:rsidRDefault="00053408" w:rsidP="007D4277">
            <w:pPr>
              <w:jc w:val="both"/>
              <w:rPr>
                <w:color w:val="4472C4"/>
                <w:kern w:val="2"/>
                <w:szCs w:val="24"/>
              </w:rPr>
            </w:pPr>
            <w:r>
              <w:rPr>
                <w:kern w:val="2"/>
                <w:szCs w:val="24"/>
              </w:rPr>
              <w:t xml:space="preserve">Šalys susitaria išbraukti nurodytą Sutarties Bendrųjų sąlygų punktą, tačiau kitų punktų numeracijos nekeisti: </w:t>
            </w:r>
            <w:r w:rsidRPr="00053408">
              <w:rPr>
                <w:i/>
                <w:iCs/>
                <w:kern w:val="2"/>
                <w:szCs w:val="24"/>
              </w:rPr>
              <w:t>netaikoma</w:t>
            </w:r>
            <w:r>
              <w:rPr>
                <w:kern w:val="2"/>
                <w:szCs w:val="24"/>
              </w:rPr>
              <w:t>.</w:t>
            </w:r>
          </w:p>
        </w:tc>
      </w:tr>
      <w:tr w:rsidR="00053408" w14:paraId="1DFE1D5D" w14:textId="77777777">
        <w:trPr>
          <w:trHeight w:val="300"/>
        </w:trPr>
        <w:tc>
          <w:tcPr>
            <w:tcW w:w="3058" w:type="dxa"/>
          </w:tcPr>
          <w:p w14:paraId="11445BAD" w14:textId="389FC3DD" w:rsidR="00053408" w:rsidRDefault="00053408" w:rsidP="00053408">
            <w:pPr>
              <w:rPr>
                <w:b/>
                <w:kern w:val="2"/>
                <w:szCs w:val="24"/>
              </w:rPr>
            </w:pPr>
            <w:r>
              <w:rPr>
                <w:b/>
                <w:kern w:val="2"/>
                <w:szCs w:val="24"/>
              </w:rPr>
              <w:t>14.</w:t>
            </w:r>
            <w:r w:rsidR="00214F58">
              <w:rPr>
                <w:b/>
                <w:kern w:val="2"/>
                <w:szCs w:val="24"/>
                <w:lang w:val="en-US"/>
              </w:rPr>
              <w:t>4</w:t>
            </w:r>
            <w:r>
              <w:rPr>
                <w:b/>
                <w:kern w:val="2"/>
                <w:szCs w:val="24"/>
              </w:rPr>
              <w:t xml:space="preserve">. </w:t>
            </w:r>
          </w:p>
        </w:tc>
        <w:tc>
          <w:tcPr>
            <w:tcW w:w="6477" w:type="dxa"/>
            <w:gridSpan w:val="3"/>
          </w:tcPr>
          <w:p w14:paraId="067DAA62" w14:textId="46B7B1BE" w:rsidR="00053408" w:rsidRDefault="00214F58" w:rsidP="007D4277">
            <w:pPr>
              <w:jc w:val="both"/>
              <w:rPr>
                <w:color w:val="4472C4"/>
                <w:kern w:val="2"/>
                <w:szCs w:val="24"/>
              </w:rPr>
            </w:pPr>
            <w:r w:rsidRPr="0046565A">
              <w:rPr>
                <w:kern w:val="2"/>
                <w:szCs w:val="24"/>
              </w:rPr>
              <w:t>-</w:t>
            </w:r>
          </w:p>
        </w:tc>
      </w:tr>
      <w:tr w:rsidR="00214F58" w14:paraId="0B841DF6" w14:textId="77777777">
        <w:trPr>
          <w:trHeight w:val="300"/>
        </w:trPr>
        <w:tc>
          <w:tcPr>
            <w:tcW w:w="3058" w:type="dxa"/>
          </w:tcPr>
          <w:p w14:paraId="3F14EB55" w14:textId="4C4AAA06" w:rsidR="00214F58" w:rsidRDefault="00214F58" w:rsidP="00053408">
            <w:pPr>
              <w:rPr>
                <w:b/>
                <w:kern w:val="2"/>
                <w:szCs w:val="24"/>
              </w:rPr>
            </w:pPr>
            <w:r>
              <w:rPr>
                <w:b/>
                <w:kern w:val="2"/>
                <w:szCs w:val="24"/>
              </w:rPr>
              <w:t>14.5.</w:t>
            </w:r>
          </w:p>
        </w:tc>
        <w:tc>
          <w:tcPr>
            <w:tcW w:w="6477" w:type="dxa"/>
            <w:gridSpan w:val="3"/>
          </w:tcPr>
          <w:p w14:paraId="2094E78F" w14:textId="4D5EBE4F" w:rsidR="00214F58" w:rsidRDefault="00214F58" w:rsidP="007D4277">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DA44BA" w14:paraId="23411A3F" w14:textId="77777777">
        <w:trPr>
          <w:trHeight w:val="300"/>
        </w:trPr>
        <w:tc>
          <w:tcPr>
            <w:tcW w:w="9535" w:type="dxa"/>
            <w:gridSpan w:val="4"/>
          </w:tcPr>
          <w:p w14:paraId="16C1C8CD" w14:textId="77777777" w:rsidR="00DA44BA" w:rsidRDefault="00DA44BA" w:rsidP="00DA44BA">
            <w:pPr>
              <w:jc w:val="center"/>
              <w:rPr>
                <w:b/>
                <w:kern w:val="2"/>
                <w:szCs w:val="24"/>
              </w:rPr>
            </w:pPr>
            <w:r>
              <w:rPr>
                <w:b/>
                <w:kern w:val="2"/>
                <w:szCs w:val="24"/>
              </w:rPr>
              <w:t>15. SUTARTIES PRIEDAI</w:t>
            </w:r>
          </w:p>
        </w:tc>
      </w:tr>
      <w:tr w:rsidR="00DA44BA" w14:paraId="485BC861" w14:textId="77777777">
        <w:trPr>
          <w:trHeight w:val="300"/>
        </w:trPr>
        <w:tc>
          <w:tcPr>
            <w:tcW w:w="3058" w:type="dxa"/>
          </w:tcPr>
          <w:p w14:paraId="13989817" w14:textId="77777777" w:rsidR="00DA44BA" w:rsidRDefault="00DA44BA" w:rsidP="00DA44BA">
            <w:pPr>
              <w:jc w:val="center"/>
              <w:rPr>
                <w:b/>
                <w:kern w:val="2"/>
                <w:szCs w:val="24"/>
              </w:rPr>
            </w:pPr>
            <w:r>
              <w:rPr>
                <w:b/>
                <w:kern w:val="2"/>
                <w:szCs w:val="24"/>
              </w:rPr>
              <w:t>15.1. Priedas Nr. 1</w:t>
            </w:r>
          </w:p>
        </w:tc>
        <w:tc>
          <w:tcPr>
            <w:tcW w:w="6477" w:type="dxa"/>
            <w:gridSpan w:val="3"/>
          </w:tcPr>
          <w:p w14:paraId="600F5C7B" w14:textId="57EDE0D0" w:rsidR="00DA44BA" w:rsidRDefault="00DA44BA" w:rsidP="006D4025">
            <w:pPr>
              <w:rPr>
                <w:b/>
                <w:kern w:val="2"/>
                <w:szCs w:val="24"/>
              </w:rPr>
            </w:pPr>
            <w:r>
              <w:rPr>
                <w:b/>
                <w:kern w:val="2"/>
                <w:szCs w:val="24"/>
              </w:rPr>
              <w:t>Techninė specifikacija</w:t>
            </w:r>
            <w:r w:rsidR="00241D83">
              <w:rPr>
                <w:b/>
                <w:kern w:val="2"/>
                <w:szCs w:val="24"/>
              </w:rPr>
              <w:t xml:space="preserve"> su priedu</w:t>
            </w:r>
          </w:p>
        </w:tc>
      </w:tr>
      <w:tr w:rsidR="00DA44BA" w14:paraId="617177F3" w14:textId="77777777">
        <w:trPr>
          <w:trHeight w:val="300"/>
        </w:trPr>
        <w:tc>
          <w:tcPr>
            <w:tcW w:w="3058" w:type="dxa"/>
          </w:tcPr>
          <w:p w14:paraId="04230816" w14:textId="77777777" w:rsidR="00DA44BA" w:rsidRDefault="00DA44BA" w:rsidP="00DA44BA">
            <w:pPr>
              <w:jc w:val="center"/>
              <w:rPr>
                <w:b/>
                <w:kern w:val="2"/>
                <w:szCs w:val="24"/>
              </w:rPr>
            </w:pPr>
            <w:r>
              <w:rPr>
                <w:b/>
                <w:kern w:val="2"/>
                <w:szCs w:val="24"/>
              </w:rPr>
              <w:t>15.2. Priedas Nr. 2</w:t>
            </w:r>
          </w:p>
        </w:tc>
        <w:tc>
          <w:tcPr>
            <w:tcW w:w="6477" w:type="dxa"/>
            <w:gridSpan w:val="3"/>
          </w:tcPr>
          <w:p w14:paraId="4EF9D51C" w14:textId="21FC9021" w:rsidR="00DA44BA" w:rsidRDefault="00DA44BA" w:rsidP="006D4025">
            <w:pPr>
              <w:rPr>
                <w:b/>
                <w:kern w:val="2"/>
                <w:szCs w:val="24"/>
              </w:rPr>
            </w:pPr>
            <w:r>
              <w:rPr>
                <w:b/>
                <w:kern w:val="2"/>
                <w:szCs w:val="24"/>
              </w:rPr>
              <w:t>Pasiūlymas</w:t>
            </w:r>
          </w:p>
        </w:tc>
      </w:tr>
      <w:tr w:rsidR="00DA44BA" w14:paraId="40113387" w14:textId="77777777">
        <w:tc>
          <w:tcPr>
            <w:tcW w:w="9535" w:type="dxa"/>
            <w:gridSpan w:val="4"/>
          </w:tcPr>
          <w:p w14:paraId="6A970E6C" w14:textId="77777777" w:rsidR="00DA44BA" w:rsidRDefault="00DA44BA" w:rsidP="00DA44BA">
            <w:pPr>
              <w:jc w:val="center"/>
              <w:rPr>
                <w:b/>
                <w:kern w:val="2"/>
                <w:szCs w:val="24"/>
              </w:rPr>
            </w:pPr>
            <w:r>
              <w:rPr>
                <w:b/>
                <w:kern w:val="2"/>
                <w:szCs w:val="24"/>
              </w:rPr>
              <w:t>16. ŠALIŲ ATSTOVŲ PARAŠAI</w:t>
            </w:r>
          </w:p>
        </w:tc>
      </w:tr>
      <w:tr w:rsidR="00DA44BA" w14:paraId="7BD43679" w14:textId="77777777">
        <w:tc>
          <w:tcPr>
            <w:tcW w:w="5224" w:type="dxa"/>
            <w:gridSpan w:val="3"/>
          </w:tcPr>
          <w:p w14:paraId="6EF2AA44" w14:textId="77777777" w:rsidR="00DA44BA" w:rsidRDefault="00DA44BA" w:rsidP="00DA44BA">
            <w:pPr>
              <w:jc w:val="center"/>
              <w:rPr>
                <w:b/>
                <w:kern w:val="2"/>
                <w:szCs w:val="24"/>
              </w:rPr>
            </w:pPr>
            <w:r>
              <w:rPr>
                <w:b/>
                <w:kern w:val="2"/>
                <w:szCs w:val="24"/>
              </w:rPr>
              <w:t>PIRKĖJAS</w:t>
            </w:r>
          </w:p>
        </w:tc>
        <w:tc>
          <w:tcPr>
            <w:tcW w:w="4311" w:type="dxa"/>
          </w:tcPr>
          <w:p w14:paraId="6E7AE5F1" w14:textId="77777777" w:rsidR="00DA44BA" w:rsidRDefault="00DA44BA" w:rsidP="00DA44BA">
            <w:pPr>
              <w:jc w:val="center"/>
              <w:rPr>
                <w:b/>
                <w:kern w:val="2"/>
                <w:szCs w:val="24"/>
              </w:rPr>
            </w:pPr>
            <w:r>
              <w:rPr>
                <w:b/>
                <w:kern w:val="2"/>
                <w:szCs w:val="24"/>
              </w:rPr>
              <w:t>TIEKĖJAS</w:t>
            </w:r>
          </w:p>
        </w:tc>
      </w:tr>
      <w:tr w:rsidR="00DA44BA" w14:paraId="55A0556F" w14:textId="77777777">
        <w:tc>
          <w:tcPr>
            <w:tcW w:w="5224" w:type="dxa"/>
            <w:gridSpan w:val="3"/>
          </w:tcPr>
          <w:p w14:paraId="173ABDC4" w14:textId="77777777" w:rsidR="00DA44BA" w:rsidRDefault="00DA44BA" w:rsidP="00DA44BA">
            <w:pPr>
              <w:jc w:val="center"/>
              <w:rPr>
                <w:color w:val="4472C4"/>
                <w:kern w:val="2"/>
                <w:szCs w:val="24"/>
              </w:rPr>
            </w:pPr>
            <w:r>
              <w:rPr>
                <w:color w:val="4472C4"/>
                <w:kern w:val="2"/>
                <w:szCs w:val="24"/>
              </w:rPr>
              <w:t>(nurodomos atstovo pareigos, vardas, pavardė)</w:t>
            </w:r>
          </w:p>
        </w:tc>
        <w:tc>
          <w:tcPr>
            <w:tcW w:w="4311" w:type="dxa"/>
          </w:tcPr>
          <w:p w14:paraId="438EBAC8" w14:textId="77777777" w:rsidR="00DA44BA" w:rsidRDefault="00DA44BA" w:rsidP="00DA44BA">
            <w:pPr>
              <w:jc w:val="center"/>
              <w:rPr>
                <w:b/>
                <w:kern w:val="2"/>
                <w:szCs w:val="24"/>
              </w:rPr>
            </w:pPr>
            <w:r>
              <w:rPr>
                <w:color w:val="4472C4"/>
                <w:kern w:val="2"/>
                <w:szCs w:val="24"/>
              </w:rPr>
              <w:t>(nurodomos atstovo pareigos, vardas, pavardė)</w:t>
            </w:r>
          </w:p>
        </w:tc>
      </w:tr>
      <w:tr w:rsidR="00DA44BA" w14:paraId="7E437DD3" w14:textId="77777777">
        <w:tc>
          <w:tcPr>
            <w:tcW w:w="5224" w:type="dxa"/>
            <w:gridSpan w:val="3"/>
          </w:tcPr>
          <w:p w14:paraId="02FA67CF" w14:textId="77777777" w:rsidR="00DA44BA" w:rsidRDefault="00DA44BA" w:rsidP="00DA44BA">
            <w:pPr>
              <w:jc w:val="center"/>
              <w:rPr>
                <w:b/>
                <w:color w:val="4472C4"/>
                <w:kern w:val="2"/>
                <w:szCs w:val="24"/>
              </w:rPr>
            </w:pPr>
          </w:p>
          <w:p w14:paraId="5B6D1390" w14:textId="77777777" w:rsidR="00DA44BA" w:rsidRDefault="00DA44BA" w:rsidP="00DA44BA">
            <w:pPr>
              <w:jc w:val="center"/>
              <w:rPr>
                <w:b/>
                <w:color w:val="4472C4"/>
                <w:kern w:val="2"/>
                <w:szCs w:val="24"/>
              </w:rPr>
            </w:pPr>
            <w:r>
              <w:rPr>
                <w:b/>
                <w:color w:val="4472C4"/>
                <w:kern w:val="2"/>
                <w:szCs w:val="24"/>
              </w:rPr>
              <w:t>(parašas)</w:t>
            </w:r>
          </w:p>
          <w:p w14:paraId="13CC7138" w14:textId="77777777" w:rsidR="00DA44BA" w:rsidRDefault="00DA44BA" w:rsidP="007D4277">
            <w:pPr>
              <w:rPr>
                <w:b/>
                <w:color w:val="4472C4"/>
                <w:kern w:val="2"/>
                <w:szCs w:val="24"/>
              </w:rPr>
            </w:pPr>
          </w:p>
        </w:tc>
        <w:tc>
          <w:tcPr>
            <w:tcW w:w="4311" w:type="dxa"/>
          </w:tcPr>
          <w:p w14:paraId="252032AF" w14:textId="77777777" w:rsidR="00DA44BA" w:rsidRDefault="00DA44BA" w:rsidP="00DA44BA">
            <w:pPr>
              <w:jc w:val="center"/>
              <w:rPr>
                <w:b/>
                <w:color w:val="4472C4"/>
                <w:kern w:val="2"/>
                <w:szCs w:val="24"/>
              </w:rPr>
            </w:pPr>
          </w:p>
          <w:p w14:paraId="5F453D09" w14:textId="77777777" w:rsidR="00DA44BA" w:rsidRDefault="00DA44BA" w:rsidP="00DA44BA">
            <w:pPr>
              <w:jc w:val="center"/>
              <w:rPr>
                <w:b/>
                <w:color w:val="4472C4"/>
                <w:kern w:val="2"/>
                <w:szCs w:val="24"/>
              </w:rPr>
            </w:pPr>
            <w:r>
              <w:rPr>
                <w:b/>
                <w:color w:val="4472C4"/>
                <w:kern w:val="2"/>
                <w:szCs w:val="24"/>
              </w:rPr>
              <w:t>(parašas)</w:t>
            </w:r>
          </w:p>
        </w:tc>
      </w:tr>
    </w:tbl>
    <w:p w14:paraId="7E3EF5A5" w14:textId="77777777" w:rsidR="00027B83" w:rsidRDefault="00027B83">
      <w:pPr>
        <w:rPr>
          <w:szCs w:val="24"/>
        </w:rPr>
      </w:pPr>
    </w:p>
    <w:p w14:paraId="5062ADA8" w14:textId="77777777" w:rsidR="00027B83" w:rsidRDefault="00027B83">
      <w:pPr>
        <w:rPr>
          <w:szCs w:val="24"/>
        </w:rPr>
      </w:pPr>
    </w:p>
    <w:p w14:paraId="74ACE377" w14:textId="77777777" w:rsidR="00027B83" w:rsidRDefault="000B0897">
      <w:pPr>
        <w:tabs>
          <w:tab w:val="left" w:pos="5400"/>
        </w:tabs>
        <w:jc w:val="center"/>
        <w:textAlignment w:val="center"/>
      </w:pPr>
      <w:r>
        <w:rPr>
          <w:b/>
          <w:bCs/>
        </w:rPr>
        <w:t>______________</w:t>
      </w:r>
    </w:p>
    <w:sectPr w:rsidR="00027B83">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28B69" w14:textId="77777777" w:rsidR="008B6E08" w:rsidRDefault="008B6E08">
      <w:pPr>
        <w:rPr>
          <w:sz w:val="20"/>
        </w:rPr>
      </w:pPr>
      <w:r>
        <w:rPr>
          <w:sz w:val="20"/>
        </w:rPr>
        <w:separator/>
      </w:r>
    </w:p>
  </w:endnote>
  <w:endnote w:type="continuationSeparator" w:id="0">
    <w:p w14:paraId="355AFE86" w14:textId="77777777" w:rsidR="008B6E08" w:rsidRDefault="008B6E08">
      <w:pPr>
        <w:rPr>
          <w:sz w:val="20"/>
        </w:rPr>
      </w:pPr>
      <w:r>
        <w:rPr>
          <w:sz w:val="20"/>
        </w:rPr>
        <w:continuationSeparator/>
      </w:r>
    </w:p>
  </w:endnote>
  <w:endnote w:type="continuationNotice" w:id="1">
    <w:p w14:paraId="69E4AC35" w14:textId="77777777" w:rsidR="008B6E08" w:rsidRDefault="008B6E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variable"/>
    <w:sig w:usb0="A00002AF" w:usb1="5000204B" w:usb2="00000000" w:usb3="00000000" w:csb0="0000019F" w:csb1="00000000"/>
  </w:font>
  <w:font w:name="Cambria Math">
    <w:panose1 w:val="02040503050406030204"/>
    <w:charset w:val="BA"/>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umberland">
    <w:charset w:val="BA"/>
    <w:family w:val="modern"/>
    <w:pitch w:val="fixed"/>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BB371" w14:textId="77777777" w:rsidR="008B6E08" w:rsidRDefault="008B6E08">
      <w:pPr>
        <w:rPr>
          <w:sz w:val="20"/>
        </w:rPr>
      </w:pPr>
      <w:r>
        <w:rPr>
          <w:sz w:val="20"/>
        </w:rPr>
        <w:separator/>
      </w:r>
    </w:p>
  </w:footnote>
  <w:footnote w:type="continuationSeparator" w:id="0">
    <w:p w14:paraId="1F8C02CA" w14:textId="77777777" w:rsidR="008B6E08" w:rsidRDefault="008B6E08">
      <w:pPr>
        <w:rPr>
          <w:sz w:val="20"/>
        </w:rPr>
      </w:pPr>
      <w:r>
        <w:rPr>
          <w:sz w:val="20"/>
        </w:rPr>
        <w:continuationSeparator/>
      </w:r>
    </w:p>
  </w:footnote>
  <w:footnote w:type="continuationNotice" w:id="1">
    <w:p w14:paraId="7BF8A878" w14:textId="77777777" w:rsidR="008B6E08" w:rsidRDefault="008B6E08"/>
  </w:footnote>
  <w:footnote w:id="2">
    <w:p w14:paraId="0CC8C2A2" w14:textId="7B0F5976" w:rsidR="004D2CBD" w:rsidRPr="003B3C92" w:rsidRDefault="004D2CBD" w:rsidP="009B6019">
      <w:pPr>
        <w:pStyle w:val="FootnoteText"/>
        <w:ind w:right="474"/>
        <w:rPr>
          <w:lang w:val="en-US"/>
        </w:rPr>
      </w:pPr>
      <w:r>
        <w:rPr>
          <w:rStyle w:val="FootnoteReference"/>
        </w:rPr>
        <w:footnoteRef/>
      </w:r>
      <w:r>
        <w:t xml:space="preserve"> </w:t>
      </w:r>
      <w:r w:rsidRPr="009B6019">
        <w:rPr>
          <w:b/>
          <w:bCs/>
        </w:rPr>
        <w:t xml:space="preserve">Draudimo apsauga reikalinga nuo </w:t>
      </w:r>
      <w:r w:rsidR="00DF3A55" w:rsidRPr="00DF3A55">
        <w:rPr>
          <w:b/>
          <w:bCs/>
          <w:lang w:val="pt-PT"/>
        </w:rPr>
        <w:t xml:space="preserve">2026 </w:t>
      </w:r>
      <w:r w:rsidR="00DF3A55" w:rsidRPr="00DF3A55">
        <w:rPr>
          <w:b/>
          <w:bCs/>
        </w:rPr>
        <w:t>m. balandžio 18 d.</w:t>
      </w:r>
      <w:r w:rsidRPr="003B3C92">
        <w:rPr>
          <w:lang w:val="en-US"/>
        </w:rPr>
        <w:t xml:space="preserve"> </w:t>
      </w:r>
    </w:p>
  </w:footnote>
  <w:footnote w:id="3">
    <w:p w14:paraId="481EB279" w14:textId="6FDA465A" w:rsidR="00774DE7" w:rsidRPr="00774DE7" w:rsidRDefault="00774DE7" w:rsidP="009B6019">
      <w:pPr>
        <w:pStyle w:val="FootnoteText"/>
        <w:ind w:right="474"/>
        <w:jc w:val="both"/>
        <w:rPr>
          <w:lang w:val="en-US"/>
        </w:rPr>
      </w:pPr>
      <w:r>
        <w:rPr>
          <w:rStyle w:val="FootnoteReference"/>
        </w:rPr>
        <w:footnoteRef/>
      </w:r>
      <w:r>
        <w:t xml:space="preserve"> </w:t>
      </w:r>
      <w:r>
        <w:rPr>
          <w:lang w:eastAsia="ar-SA"/>
        </w:rPr>
        <w:t xml:space="preserve">Pasirašius draudimo paslaugų teikimo sutartį per </w:t>
      </w:r>
      <w:r>
        <w:rPr>
          <w:lang w:val="en-US" w:eastAsia="ar-SA"/>
        </w:rPr>
        <w:t>7 d. d</w:t>
      </w:r>
      <w:r w:rsidRPr="00DF3A55">
        <w:rPr>
          <w:lang w:eastAsia="ar-SA"/>
        </w:rPr>
        <w:t>. Tiekėjui bus pateikiamas</w:t>
      </w:r>
      <w:r>
        <w:rPr>
          <w:lang w:eastAsia="ar-SA"/>
        </w:rPr>
        <w:t xml:space="preserve"> tikslus draudžiamų darbuotojų pareigybių skaičius.</w:t>
      </w:r>
    </w:p>
  </w:footnote>
  <w:footnote w:id="4">
    <w:p w14:paraId="67489221" w14:textId="77777777" w:rsidR="00BA62BC" w:rsidRDefault="00BA62BC" w:rsidP="009B6019">
      <w:pPr>
        <w:pStyle w:val="FootnoteText"/>
        <w:ind w:right="474"/>
        <w:jc w:val="both"/>
      </w:pPr>
      <w:r>
        <w:rPr>
          <w:rStyle w:val="FootnoteReference"/>
        </w:rPr>
        <w:footnoteRef/>
      </w:r>
      <w:r>
        <w:t xml:space="preserve"> Paslaugų pirkimo–pardavimo sutarties Bendrųjų sutarties sąlygų 6.2.2 papunktyje nurodyta: „&lt;...&gt; Jeigu Paslaugų perdavimo–priėmimo akto, kaip atskiro dokumento, nereikalaujama, Šalys susitaria, ir tai aiškiai nurodo Specialiosiose sąlygose, jog Paslaugų perdavimo–priėmimo aktu laikoma Sąskaita.“</w:t>
      </w:r>
    </w:p>
  </w:footnote>
  <w:footnote w:id="5">
    <w:p w14:paraId="691A02F6" w14:textId="77777777" w:rsidR="00853374" w:rsidRPr="00013B60" w:rsidRDefault="00853374" w:rsidP="00853374">
      <w:pPr>
        <w:pStyle w:val="FootnoteText"/>
        <w:ind w:right="474"/>
        <w:jc w:val="both"/>
      </w:pPr>
      <w:r w:rsidRPr="00013B60">
        <w:rPr>
          <w:rStyle w:val="FootnoteReference"/>
        </w:rPr>
        <w:footnoteRef/>
      </w:r>
      <w:r w:rsidRPr="00013B60">
        <w:t xml:space="preserve"> Sąskaita turi būti pateikiama per informacinę sistemą SABIS. Kitomis priemonėmis pateikta </w:t>
      </w:r>
      <w:r>
        <w:t>S</w:t>
      </w:r>
      <w:r w:rsidRPr="00013B60">
        <w:t>ąskaita nebus priimama ir apmokama.</w:t>
      </w:r>
    </w:p>
  </w:footnote>
  <w:footnote w:id="6">
    <w:p w14:paraId="0F3D4925" w14:textId="77777777" w:rsidR="00DA44BA" w:rsidRDefault="00DA44BA" w:rsidP="006D4025">
      <w:pPr>
        <w:ind w:right="49" w:firstLine="142"/>
        <w:jc w:val="both"/>
        <w:textAlignment w:val="baseline"/>
        <w:rPr>
          <w:rFonts w:ascii="Segoe UI" w:hAnsi="Segoe UI" w:cs="Segoe UI"/>
          <w:sz w:val="20"/>
          <w:lang w:eastAsia="lt-LT"/>
        </w:rPr>
      </w:pPr>
      <w:r>
        <w:rPr>
          <w:rStyle w:val="FootnoteReference"/>
        </w:rPr>
        <w:footnoteRef/>
      </w:r>
      <w:r>
        <w:t xml:space="preserve"> </w:t>
      </w:r>
      <w:r>
        <w:rPr>
          <w:rFonts w:eastAsia="Cumberland"/>
          <w:color w:val="000000"/>
          <w:sz w:val="20"/>
          <w:lang w:eastAsia="lt-LT"/>
        </w:rPr>
        <w:t>Popierius ir jo gaminiai:</w:t>
      </w:r>
    </w:p>
    <w:p w14:paraId="3D2BC6FD" w14:textId="77777777" w:rsidR="00DA44BA" w:rsidRDefault="00DA44BA" w:rsidP="006D4025">
      <w:pPr>
        <w:ind w:right="474" w:firstLine="142"/>
        <w:jc w:val="both"/>
        <w:textAlignment w:val="baseline"/>
        <w:rPr>
          <w:rFonts w:eastAsia="Cumberland"/>
          <w:color w:val="000000"/>
          <w:sz w:val="20"/>
          <w:lang w:eastAsia="lt-LT"/>
        </w:rPr>
      </w:pPr>
      <w:r>
        <w:rPr>
          <w:rFonts w:eastAsia="Cumberland"/>
          <w:color w:val="000000"/>
          <w:sz w:val="20"/>
          <w:lang w:eastAsia="lt-LT"/>
        </w:rPr>
        <w:t xml:space="preserve">1.1. gaminys turi būti pagamintas iš 100 proc. perdirbto popieriaus (naudoto popieriaus ir (ar) gamybos atliekų) plaušų arba </w:t>
      </w:r>
      <w:r>
        <w:rPr>
          <w:sz w:val="20"/>
          <w:lang w:eastAsia="lt-LT"/>
        </w:rPr>
        <w:t xml:space="preserve">ne mažiau kaip 30 proc. pirminės medienos plaušų, gautų iš miškų, sertifikuotų naudojant </w:t>
      </w:r>
      <w:proofErr w:type="spellStart"/>
      <w:r>
        <w:rPr>
          <w:i/>
          <w:iCs/>
          <w:color w:val="000000"/>
          <w:sz w:val="20"/>
          <w:lang w:eastAsia="lt-LT"/>
        </w:rPr>
        <w:t>Forest</w:t>
      </w:r>
      <w:proofErr w:type="spellEnd"/>
      <w:r>
        <w:rPr>
          <w:i/>
          <w:iCs/>
          <w:color w:val="000000"/>
          <w:sz w:val="20"/>
          <w:lang w:eastAsia="lt-LT"/>
        </w:rPr>
        <w:t xml:space="preserve"> </w:t>
      </w:r>
      <w:proofErr w:type="spellStart"/>
      <w:r>
        <w:rPr>
          <w:i/>
          <w:iCs/>
          <w:color w:val="000000"/>
          <w:sz w:val="20"/>
          <w:lang w:eastAsia="lt-LT"/>
        </w:rPr>
        <w:t>Stewardship</w:t>
      </w:r>
      <w:proofErr w:type="spellEnd"/>
      <w:r>
        <w:rPr>
          <w:i/>
          <w:iCs/>
          <w:color w:val="000000"/>
          <w:sz w:val="20"/>
          <w:lang w:eastAsia="lt-LT"/>
        </w:rPr>
        <w:t xml:space="preserve"> </w:t>
      </w:r>
      <w:proofErr w:type="spellStart"/>
      <w:r>
        <w:rPr>
          <w:i/>
          <w:iCs/>
          <w:color w:val="000000"/>
          <w:sz w:val="20"/>
          <w:lang w:eastAsia="lt-LT"/>
        </w:rPr>
        <w:t>Council</w:t>
      </w:r>
      <w:proofErr w:type="spellEnd"/>
      <w:r>
        <w:rPr>
          <w:color w:val="000000"/>
          <w:sz w:val="20"/>
          <w:lang w:eastAsia="lt-LT"/>
        </w:rPr>
        <w:t xml:space="preserve"> (toliau – FSC)</w:t>
      </w:r>
      <w:r>
        <w:rPr>
          <w:sz w:val="20"/>
          <w:lang w:eastAsia="lt-LT"/>
        </w:rPr>
        <w:t xml:space="preserve"> ar </w:t>
      </w:r>
      <w:r>
        <w:rPr>
          <w:color w:val="000000"/>
          <w:sz w:val="20"/>
          <w:lang w:eastAsia="lt-LT"/>
        </w:rPr>
        <w:t xml:space="preserve">Miškų sertifikavimo sistemų pripažinimo programą (angl. </w:t>
      </w:r>
      <w:proofErr w:type="spellStart"/>
      <w:r>
        <w:rPr>
          <w:i/>
          <w:iCs/>
          <w:color w:val="000000"/>
          <w:sz w:val="20"/>
          <w:lang w:eastAsia="lt-LT"/>
        </w:rPr>
        <w:t>Programme</w:t>
      </w:r>
      <w:proofErr w:type="spellEnd"/>
      <w:r>
        <w:rPr>
          <w:i/>
          <w:iCs/>
          <w:color w:val="000000"/>
          <w:sz w:val="20"/>
          <w:lang w:eastAsia="lt-LT"/>
        </w:rPr>
        <w:t xml:space="preserve"> </w:t>
      </w:r>
      <w:proofErr w:type="spellStart"/>
      <w:r>
        <w:rPr>
          <w:i/>
          <w:iCs/>
          <w:color w:val="000000"/>
          <w:sz w:val="20"/>
          <w:lang w:eastAsia="lt-LT"/>
        </w:rPr>
        <w:t>for</w:t>
      </w:r>
      <w:proofErr w:type="spellEnd"/>
      <w:r>
        <w:rPr>
          <w:i/>
          <w:iCs/>
          <w:color w:val="000000"/>
          <w:sz w:val="20"/>
          <w:lang w:eastAsia="lt-LT"/>
        </w:rPr>
        <w:t xml:space="preserve"> </w:t>
      </w:r>
      <w:proofErr w:type="spellStart"/>
      <w:r>
        <w:rPr>
          <w:i/>
          <w:iCs/>
          <w:color w:val="000000"/>
          <w:sz w:val="20"/>
          <w:lang w:eastAsia="lt-LT"/>
        </w:rPr>
        <w:t>the</w:t>
      </w:r>
      <w:proofErr w:type="spellEnd"/>
      <w:r>
        <w:rPr>
          <w:i/>
          <w:iCs/>
          <w:color w:val="000000"/>
          <w:sz w:val="20"/>
          <w:lang w:eastAsia="lt-LT"/>
        </w:rPr>
        <w:t xml:space="preserve"> </w:t>
      </w:r>
      <w:proofErr w:type="spellStart"/>
      <w:r>
        <w:rPr>
          <w:i/>
          <w:iCs/>
          <w:color w:val="000000"/>
          <w:sz w:val="20"/>
          <w:lang w:eastAsia="lt-LT"/>
        </w:rPr>
        <w:t>Endorsement</w:t>
      </w:r>
      <w:proofErr w:type="spellEnd"/>
      <w:r>
        <w:rPr>
          <w:i/>
          <w:iCs/>
          <w:color w:val="000000"/>
          <w:sz w:val="20"/>
          <w:lang w:eastAsia="lt-LT"/>
        </w:rPr>
        <w:t xml:space="preserve"> </w:t>
      </w:r>
      <w:proofErr w:type="spellStart"/>
      <w:r>
        <w:rPr>
          <w:i/>
          <w:iCs/>
          <w:color w:val="000000"/>
          <w:sz w:val="20"/>
          <w:lang w:eastAsia="lt-LT"/>
        </w:rPr>
        <w:t>of</w:t>
      </w:r>
      <w:proofErr w:type="spellEnd"/>
      <w:r>
        <w:rPr>
          <w:i/>
          <w:iCs/>
          <w:color w:val="000000"/>
          <w:sz w:val="20"/>
          <w:lang w:eastAsia="lt-LT"/>
        </w:rPr>
        <w:t xml:space="preserve"> </w:t>
      </w:r>
      <w:proofErr w:type="spellStart"/>
      <w:r>
        <w:rPr>
          <w:i/>
          <w:iCs/>
          <w:color w:val="000000"/>
          <w:sz w:val="20"/>
          <w:lang w:eastAsia="lt-LT"/>
        </w:rPr>
        <w:t>Forest</w:t>
      </w:r>
      <w:proofErr w:type="spellEnd"/>
      <w:r>
        <w:rPr>
          <w:i/>
          <w:iCs/>
          <w:color w:val="000000"/>
          <w:sz w:val="20"/>
          <w:lang w:eastAsia="lt-LT"/>
        </w:rPr>
        <w:t xml:space="preserve"> </w:t>
      </w:r>
      <w:proofErr w:type="spellStart"/>
      <w:r>
        <w:rPr>
          <w:i/>
          <w:iCs/>
          <w:color w:val="000000"/>
          <w:sz w:val="20"/>
          <w:lang w:eastAsia="lt-LT"/>
        </w:rPr>
        <w:t>Certification</w:t>
      </w:r>
      <w:proofErr w:type="spellEnd"/>
      <w:r>
        <w:rPr>
          <w:i/>
          <w:iCs/>
          <w:color w:val="000000"/>
          <w:sz w:val="20"/>
          <w:lang w:eastAsia="lt-LT"/>
        </w:rPr>
        <w:t xml:space="preserve"> </w:t>
      </w:r>
      <w:proofErr w:type="spellStart"/>
      <w:r>
        <w:rPr>
          <w:i/>
          <w:iCs/>
          <w:color w:val="000000"/>
          <w:sz w:val="20"/>
          <w:lang w:eastAsia="lt-LT"/>
        </w:rPr>
        <w:t>schemes</w:t>
      </w:r>
      <w:proofErr w:type="spellEnd"/>
      <w:r>
        <w:rPr>
          <w:color w:val="000000"/>
          <w:sz w:val="20"/>
          <w:lang w:eastAsia="lt-LT"/>
        </w:rPr>
        <w:t xml:space="preserve"> (toliau – PEFC)</w:t>
      </w:r>
      <w:r>
        <w:rPr>
          <w:sz w:val="20"/>
          <w:lang w:eastAsia="lt-LT"/>
        </w:rPr>
        <w:t xml:space="preserve"> arba lygiavertes miškų sertifikavimo sistemas, kita dalis – iš perdirbto popieriaus plaušų</w:t>
      </w:r>
      <w:r>
        <w:rPr>
          <w:rFonts w:eastAsia="Cumberland"/>
          <w:color w:val="000000"/>
          <w:sz w:val="20"/>
          <w:lang w:eastAsia="lt-LT"/>
        </w:rPr>
        <w:t>;</w:t>
      </w:r>
    </w:p>
    <w:p w14:paraId="537DBABD" w14:textId="77777777" w:rsidR="00DA44BA" w:rsidRDefault="00DA44BA" w:rsidP="006D4025">
      <w:pPr>
        <w:ind w:right="474" w:firstLine="142"/>
        <w:jc w:val="both"/>
        <w:textAlignment w:val="baseline"/>
      </w:pPr>
      <w:r>
        <w:rPr>
          <w:color w:val="000000"/>
          <w:sz w:val="20"/>
          <w:shd w:val="clear" w:color="auto" w:fill="FFFFFF"/>
          <w:lang w:eastAsia="lt-LT"/>
        </w:rPr>
        <w:t>1.2. gaminys turi būti nebalintas arba balintas nenaudojant chloro dujų.</w:t>
      </w:r>
    </w:p>
  </w:footnote>
  <w:footnote w:id="7">
    <w:p w14:paraId="3A8BD73B" w14:textId="77777777" w:rsidR="00F05D86" w:rsidRDefault="00F05D86" w:rsidP="006D4025">
      <w:pPr>
        <w:ind w:right="474"/>
        <w:jc w:val="both"/>
      </w:pPr>
      <w:r w:rsidRPr="003B3C92">
        <w:rPr>
          <w:rStyle w:val="FootnoteReference"/>
          <w:sz w:val="20"/>
        </w:rPr>
        <w:footnoteRef/>
      </w:r>
      <w:r w:rsidRPr="003B3C92">
        <w:rPr>
          <w:sz w:val="20"/>
        </w:rPr>
        <w:t xml:space="preserve">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DC6DCD"/>
    <w:multiLevelType w:val="multilevel"/>
    <w:tmpl w:val="532A0742"/>
    <w:lvl w:ilvl="0">
      <w:start w:val="1"/>
      <w:numFmt w:val="decimal"/>
      <w:lvlText w:val="%1."/>
      <w:lvlJc w:val="left"/>
      <w:pPr>
        <w:ind w:left="1287" w:hanging="360"/>
      </w:pPr>
      <w:rPr>
        <w:b/>
        <w:bCs w:val="0"/>
      </w:rPr>
    </w:lvl>
    <w:lvl w:ilvl="1">
      <w:start w:val="1"/>
      <w:numFmt w:val="decimal"/>
      <w:isLgl/>
      <w:lvlText w:val="%1.%2."/>
      <w:lvlJc w:val="left"/>
      <w:pPr>
        <w:ind w:left="1287" w:hanging="360"/>
      </w:pPr>
      <w:rPr>
        <w:rFonts w:hint="default"/>
        <w:b w:val="0"/>
      </w:rPr>
    </w:lvl>
    <w:lvl w:ilvl="2">
      <w:start w:val="1"/>
      <w:numFmt w:val="decimal"/>
      <w:isLgl/>
      <w:lvlText w:val="%1.%2.%3."/>
      <w:lvlJc w:val="left"/>
      <w:pPr>
        <w:ind w:left="1647" w:hanging="720"/>
      </w:pPr>
      <w:rPr>
        <w:rFonts w:hint="default"/>
        <w:b w:val="0"/>
      </w:rPr>
    </w:lvl>
    <w:lvl w:ilvl="3">
      <w:start w:val="1"/>
      <w:numFmt w:val="decimal"/>
      <w:isLgl/>
      <w:lvlText w:val="%1.%2.%3.%4."/>
      <w:lvlJc w:val="left"/>
      <w:pPr>
        <w:ind w:left="1647" w:hanging="720"/>
      </w:pPr>
      <w:rPr>
        <w:rFonts w:hint="default"/>
        <w:b w:val="0"/>
      </w:rPr>
    </w:lvl>
    <w:lvl w:ilvl="4">
      <w:start w:val="1"/>
      <w:numFmt w:val="decimal"/>
      <w:isLgl/>
      <w:lvlText w:val="%1.%2.%3.%4.%5."/>
      <w:lvlJc w:val="left"/>
      <w:pPr>
        <w:ind w:left="2007" w:hanging="1080"/>
      </w:pPr>
      <w:rPr>
        <w:rFonts w:hint="default"/>
        <w:b w:val="0"/>
      </w:rPr>
    </w:lvl>
    <w:lvl w:ilvl="5">
      <w:start w:val="1"/>
      <w:numFmt w:val="decimal"/>
      <w:isLgl/>
      <w:lvlText w:val="%1.%2.%3.%4.%5.%6."/>
      <w:lvlJc w:val="left"/>
      <w:pPr>
        <w:ind w:left="2007" w:hanging="1080"/>
      </w:pPr>
      <w:rPr>
        <w:rFonts w:hint="default"/>
        <w:b w:val="0"/>
      </w:rPr>
    </w:lvl>
    <w:lvl w:ilvl="6">
      <w:start w:val="1"/>
      <w:numFmt w:val="decimal"/>
      <w:isLgl/>
      <w:lvlText w:val="%1.%2.%3.%4.%5.%6.%7."/>
      <w:lvlJc w:val="left"/>
      <w:pPr>
        <w:ind w:left="2367" w:hanging="1440"/>
      </w:pPr>
      <w:rPr>
        <w:rFonts w:hint="default"/>
        <w:b w:val="0"/>
      </w:rPr>
    </w:lvl>
    <w:lvl w:ilvl="7">
      <w:start w:val="1"/>
      <w:numFmt w:val="decimal"/>
      <w:isLgl/>
      <w:lvlText w:val="%1.%2.%3.%4.%5.%6.%7.%8."/>
      <w:lvlJc w:val="left"/>
      <w:pPr>
        <w:ind w:left="2367" w:hanging="1440"/>
      </w:pPr>
      <w:rPr>
        <w:rFonts w:hint="default"/>
        <w:b w:val="0"/>
      </w:rPr>
    </w:lvl>
    <w:lvl w:ilvl="8">
      <w:start w:val="1"/>
      <w:numFmt w:val="decimal"/>
      <w:isLgl/>
      <w:lvlText w:val="%1.%2.%3.%4.%5.%6.%7.%8.%9."/>
      <w:lvlJc w:val="left"/>
      <w:pPr>
        <w:ind w:left="2727" w:hanging="1800"/>
      </w:pPr>
      <w:rPr>
        <w:rFonts w:hint="default"/>
        <w:b w:val="0"/>
      </w:rPr>
    </w:lvl>
  </w:abstractNum>
  <w:abstractNum w:abstractNumId="1" w15:restartNumberingAfterBreak="0">
    <w:nsid w:val="45231EC9"/>
    <w:multiLevelType w:val="multilevel"/>
    <w:tmpl w:val="CA4C3A2E"/>
    <w:lvl w:ilvl="0">
      <w:start w:val="3"/>
      <w:numFmt w:val="decimal"/>
      <w:lvlText w:val="%1."/>
      <w:lvlJc w:val="left"/>
      <w:pPr>
        <w:ind w:left="360" w:hanging="360"/>
      </w:pPr>
      <w:rPr>
        <w:rFonts w:ascii="Times New Roman" w:hAnsi="Times New Roman" w:cs="Times New Roman" w:hint="default"/>
        <w:sz w:val="24"/>
        <w:szCs w:val="28"/>
      </w:rPr>
    </w:lvl>
    <w:lvl w:ilvl="1">
      <w:start w:val="1"/>
      <w:numFmt w:val="decimal"/>
      <w:lvlText w:val="%1.%2."/>
      <w:lvlJc w:val="left"/>
      <w:pPr>
        <w:ind w:left="1353" w:hanging="360"/>
      </w:pPr>
      <w:rPr>
        <w:rFonts w:hint="default"/>
        <w:b w:val="0"/>
        <w:bCs w:val="0"/>
        <w:i w:val="0"/>
        <w:iCs/>
        <w:sz w:val="24"/>
        <w:szCs w:val="24"/>
      </w:rPr>
    </w:lvl>
    <w:lvl w:ilvl="2">
      <w:start w:val="1"/>
      <w:numFmt w:val="decimal"/>
      <w:lvlText w:val="%1.%2.%3."/>
      <w:lvlJc w:val="left"/>
      <w:pPr>
        <w:ind w:left="1440" w:hanging="720"/>
      </w:pPr>
      <w:rPr>
        <w:rFonts w:hint="default"/>
        <w:b w:val="0"/>
        <w:bCs/>
        <w:i w:val="0"/>
        <w:i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4A474B93"/>
    <w:multiLevelType w:val="multilevel"/>
    <w:tmpl w:val="769494C2"/>
    <w:lvl w:ilvl="0">
      <w:start w:val="6"/>
      <w:numFmt w:val="decimal"/>
      <w:lvlText w:val="%1."/>
      <w:lvlJc w:val="left"/>
      <w:pPr>
        <w:ind w:left="360" w:hanging="360"/>
      </w:pPr>
      <w:rPr>
        <w:rFonts w:hint="default"/>
        <w:b/>
        <w:bCs/>
      </w:rPr>
    </w:lvl>
    <w:lvl w:ilvl="1">
      <w:start w:val="1"/>
      <w:numFmt w:val="decimal"/>
      <w:lvlText w:val="%1.%2."/>
      <w:lvlJc w:val="left"/>
      <w:pPr>
        <w:ind w:left="2629" w:hanging="36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 w15:restartNumberingAfterBreak="0">
    <w:nsid w:val="6DB875D2"/>
    <w:multiLevelType w:val="multilevel"/>
    <w:tmpl w:val="686A080E"/>
    <w:lvl w:ilvl="0">
      <w:start w:val="13"/>
      <w:numFmt w:val="decimal"/>
      <w:lvlText w:val="%1."/>
      <w:lvlJc w:val="left"/>
      <w:pPr>
        <w:ind w:left="660" w:hanging="660"/>
      </w:pPr>
      <w:rPr>
        <w:rFonts w:hint="default"/>
      </w:rPr>
    </w:lvl>
    <w:lvl w:ilvl="1">
      <w:start w:val="1"/>
      <w:numFmt w:val="decimal"/>
      <w:lvlText w:val="%1.%2."/>
      <w:lvlJc w:val="left"/>
      <w:pPr>
        <w:ind w:left="943" w:hanging="660"/>
      </w:pPr>
      <w:rPr>
        <w:rFonts w:hint="default"/>
      </w:rPr>
    </w:lvl>
    <w:lvl w:ilvl="2">
      <w:start w:val="2"/>
      <w:numFmt w:val="decimal"/>
      <w:pStyle w:val="isakymas3"/>
      <w:lvlText w:val="%1.%2.%3."/>
      <w:lvlJc w:val="left"/>
      <w:pPr>
        <w:ind w:left="1286" w:hanging="720"/>
      </w:pPr>
      <w:rPr>
        <w:rFonts w:hint="default"/>
        <w:b w:val="0"/>
        <w:bCs w:val="0"/>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num w:numId="1" w16cid:durableId="2083062754">
    <w:abstractNumId w:val="2"/>
  </w:num>
  <w:num w:numId="2" w16cid:durableId="539440628">
    <w:abstractNumId w:val="0"/>
  </w:num>
  <w:num w:numId="3" w16cid:durableId="1461218702">
    <w:abstractNumId w:val="3"/>
  </w:num>
  <w:num w:numId="4" w16cid:durableId="18911082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1401"/>
    <w:rsid w:val="00011B87"/>
    <w:rsid w:val="00027B83"/>
    <w:rsid w:val="00053408"/>
    <w:rsid w:val="00067584"/>
    <w:rsid w:val="00076729"/>
    <w:rsid w:val="000B0897"/>
    <w:rsid w:val="000B3E38"/>
    <w:rsid w:val="0013202B"/>
    <w:rsid w:val="0014644F"/>
    <w:rsid w:val="0015391B"/>
    <w:rsid w:val="00167248"/>
    <w:rsid w:val="00174104"/>
    <w:rsid w:val="001800A3"/>
    <w:rsid w:val="00193FA6"/>
    <w:rsid w:val="001A34E0"/>
    <w:rsid w:val="001B2B95"/>
    <w:rsid w:val="001C5E6B"/>
    <w:rsid w:val="001C70E1"/>
    <w:rsid w:val="001D5A03"/>
    <w:rsid w:val="001E3D3E"/>
    <w:rsid w:val="001F3B73"/>
    <w:rsid w:val="00214F58"/>
    <w:rsid w:val="00220A88"/>
    <w:rsid w:val="00225485"/>
    <w:rsid w:val="00241D83"/>
    <w:rsid w:val="002B4DA2"/>
    <w:rsid w:val="002E146B"/>
    <w:rsid w:val="002F22B0"/>
    <w:rsid w:val="00300CE5"/>
    <w:rsid w:val="003408F8"/>
    <w:rsid w:val="00353D8C"/>
    <w:rsid w:val="0037045D"/>
    <w:rsid w:val="00375553"/>
    <w:rsid w:val="00387B08"/>
    <w:rsid w:val="0039289C"/>
    <w:rsid w:val="003F1809"/>
    <w:rsid w:val="00442563"/>
    <w:rsid w:val="00442830"/>
    <w:rsid w:val="0046565A"/>
    <w:rsid w:val="0048323C"/>
    <w:rsid w:val="004A0068"/>
    <w:rsid w:val="004D2CBD"/>
    <w:rsid w:val="004F6E4D"/>
    <w:rsid w:val="0053284C"/>
    <w:rsid w:val="00553DF9"/>
    <w:rsid w:val="00581571"/>
    <w:rsid w:val="005C41E1"/>
    <w:rsid w:val="005D3EBA"/>
    <w:rsid w:val="00633D30"/>
    <w:rsid w:val="006511F2"/>
    <w:rsid w:val="00671DA0"/>
    <w:rsid w:val="006864E8"/>
    <w:rsid w:val="00696881"/>
    <w:rsid w:val="006D4025"/>
    <w:rsid w:val="007435B4"/>
    <w:rsid w:val="00773FE3"/>
    <w:rsid w:val="00774DE7"/>
    <w:rsid w:val="00790FD1"/>
    <w:rsid w:val="007D4277"/>
    <w:rsid w:val="007E583B"/>
    <w:rsid w:val="00831143"/>
    <w:rsid w:val="00841DFC"/>
    <w:rsid w:val="00853374"/>
    <w:rsid w:val="00881CA8"/>
    <w:rsid w:val="00896943"/>
    <w:rsid w:val="008B6E08"/>
    <w:rsid w:val="00910837"/>
    <w:rsid w:val="00917538"/>
    <w:rsid w:val="009319F5"/>
    <w:rsid w:val="009528C6"/>
    <w:rsid w:val="00965F6D"/>
    <w:rsid w:val="009728BC"/>
    <w:rsid w:val="00984C6A"/>
    <w:rsid w:val="00990F43"/>
    <w:rsid w:val="009A3EFB"/>
    <w:rsid w:val="009B5335"/>
    <w:rsid w:val="009B6019"/>
    <w:rsid w:val="009C664C"/>
    <w:rsid w:val="00A07348"/>
    <w:rsid w:val="00A440E5"/>
    <w:rsid w:val="00A56BC5"/>
    <w:rsid w:val="00A72765"/>
    <w:rsid w:val="00AC673F"/>
    <w:rsid w:val="00AD47F1"/>
    <w:rsid w:val="00AD6D57"/>
    <w:rsid w:val="00AF538F"/>
    <w:rsid w:val="00B018B7"/>
    <w:rsid w:val="00B0754A"/>
    <w:rsid w:val="00B1212C"/>
    <w:rsid w:val="00B13B17"/>
    <w:rsid w:val="00B70A10"/>
    <w:rsid w:val="00B802CB"/>
    <w:rsid w:val="00B920C2"/>
    <w:rsid w:val="00B9374F"/>
    <w:rsid w:val="00B937BF"/>
    <w:rsid w:val="00BA5E9D"/>
    <w:rsid w:val="00BA62BC"/>
    <w:rsid w:val="00BB6F0C"/>
    <w:rsid w:val="00BC0913"/>
    <w:rsid w:val="00BD3E39"/>
    <w:rsid w:val="00BD5CEB"/>
    <w:rsid w:val="00BE2AA2"/>
    <w:rsid w:val="00C062D2"/>
    <w:rsid w:val="00C1410B"/>
    <w:rsid w:val="00C2067E"/>
    <w:rsid w:val="00C25C8C"/>
    <w:rsid w:val="00C51066"/>
    <w:rsid w:val="00C55D07"/>
    <w:rsid w:val="00C61A0D"/>
    <w:rsid w:val="00C66199"/>
    <w:rsid w:val="00C66801"/>
    <w:rsid w:val="00C90272"/>
    <w:rsid w:val="00CC0363"/>
    <w:rsid w:val="00CD2A6D"/>
    <w:rsid w:val="00CF78DD"/>
    <w:rsid w:val="00D111B7"/>
    <w:rsid w:val="00D139FB"/>
    <w:rsid w:val="00D67FFE"/>
    <w:rsid w:val="00D94F65"/>
    <w:rsid w:val="00D97FAC"/>
    <w:rsid w:val="00DA44BA"/>
    <w:rsid w:val="00DA4E0C"/>
    <w:rsid w:val="00DD5898"/>
    <w:rsid w:val="00DF3A55"/>
    <w:rsid w:val="00E0632B"/>
    <w:rsid w:val="00E1546F"/>
    <w:rsid w:val="00E25C17"/>
    <w:rsid w:val="00E53FB5"/>
    <w:rsid w:val="00E65A5F"/>
    <w:rsid w:val="00EC01F1"/>
    <w:rsid w:val="00ED216C"/>
    <w:rsid w:val="00F05D86"/>
    <w:rsid w:val="00F16788"/>
    <w:rsid w:val="00F46ED2"/>
    <w:rsid w:val="00F60BD9"/>
    <w:rsid w:val="00F62552"/>
    <w:rsid w:val="00F63732"/>
    <w:rsid w:val="00F8478D"/>
    <w:rsid w:val="00FC6FFE"/>
    <w:rsid w:val="00FD0567"/>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customStyle="1" w:styleId="Sraopastraipa2">
    <w:name w:val="Sąrašo pastraipa2"/>
    <w:basedOn w:val="Normal"/>
    <w:qFormat/>
    <w:rsid w:val="00841DFC"/>
    <w:pPr>
      <w:spacing w:after="200" w:line="276" w:lineRule="auto"/>
      <w:ind w:left="1296"/>
    </w:pPr>
    <w:rPr>
      <w:rFonts w:eastAsia="Calibri"/>
      <w:szCs w:val="22"/>
    </w:rPr>
  </w:style>
  <w:style w:type="paragraph" w:styleId="CommentText">
    <w:name w:val="annotation text"/>
    <w:basedOn w:val="Normal"/>
    <w:link w:val="CommentTextChar"/>
    <w:uiPriority w:val="99"/>
    <w:unhideWhenUsed/>
    <w:rsid w:val="0053284C"/>
    <w:rPr>
      <w:sz w:val="20"/>
    </w:rPr>
  </w:style>
  <w:style w:type="character" w:customStyle="1" w:styleId="CommentTextChar">
    <w:name w:val="Comment Text Char"/>
    <w:basedOn w:val="DefaultParagraphFont"/>
    <w:link w:val="CommentText"/>
    <w:uiPriority w:val="99"/>
    <w:rsid w:val="0053284C"/>
    <w:rPr>
      <w:sz w:val="20"/>
    </w:rPr>
  </w:style>
  <w:style w:type="character" w:customStyle="1" w:styleId="normaltextrun">
    <w:name w:val="normaltextrun"/>
    <w:basedOn w:val="DefaultParagraphFont"/>
    <w:rsid w:val="0053284C"/>
  </w:style>
  <w:style w:type="character" w:styleId="CommentReference">
    <w:name w:val="annotation reference"/>
    <w:basedOn w:val="DefaultParagraphFont"/>
    <w:semiHidden/>
    <w:unhideWhenUsed/>
    <w:rsid w:val="0053284C"/>
    <w:rPr>
      <w:sz w:val="16"/>
      <w:szCs w:val="16"/>
    </w:rPr>
  </w:style>
  <w:style w:type="paragraph" w:styleId="CommentSubject">
    <w:name w:val="annotation subject"/>
    <w:basedOn w:val="CommentText"/>
    <w:next w:val="CommentText"/>
    <w:link w:val="CommentSubjectChar"/>
    <w:semiHidden/>
    <w:unhideWhenUsed/>
    <w:rsid w:val="0053284C"/>
    <w:rPr>
      <w:b/>
      <w:bCs/>
    </w:rPr>
  </w:style>
  <w:style w:type="character" w:customStyle="1" w:styleId="CommentSubjectChar">
    <w:name w:val="Comment Subject Char"/>
    <w:basedOn w:val="CommentTextChar"/>
    <w:link w:val="CommentSubject"/>
    <w:semiHidden/>
    <w:rsid w:val="0053284C"/>
    <w:rPr>
      <w:b/>
      <w:bCs/>
      <w:sz w:val="20"/>
    </w:rPr>
  </w:style>
  <w:style w:type="paragraph" w:customStyle="1" w:styleId="isakymas3">
    <w:name w:val="isakymas 3"/>
    <w:basedOn w:val="BodyTextIndent2"/>
    <w:autoRedefine/>
    <w:rsid w:val="003408F8"/>
    <w:pPr>
      <w:numPr>
        <w:ilvl w:val="2"/>
        <w:numId w:val="3"/>
      </w:numPr>
      <w:tabs>
        <w:tab w:val="left" w:pos="993"/>
        <w:tab w:val="left" w:pos="1701"/>
      </w:tabs>
      <w:spacing w:after="0" w:line="240" w:lineRule="auto"/>
      <w:ind w:left="0" w:firstLine="0"/>
      <w:jc w:val="both"/>
    </w:pPr>
    <w:rPr>
      <w:bCs/>
      <w:szCs w:val="24"/>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rsid w:val="003408F8"/>
    <w:rPr>
      <w:sz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3408F8"/>
    <w:rPr>
      <w:sz w:val="20"/>
    </w:rPr>
  </w:style>
  <w:style w:type="character" w:styleId="FootnoteReference">
    <w:name w:val="footnote reference"/>
    <w:aliases w:val="fr,Footnote symbol,BVI fnr,Voetnootverwijzing,Times 10 Point,Exposant 3 Point,Footnote Reference Number,Footnote anchor,Footnote reference number,Footnote number,Footnotemark,FR,Footnotemark1,Footnotemark2,FR1,Footnotemark3,FR2"/>
    <w:uiPriority w:val="99"/>
    <w:unhideWhenUsed/>
    <w:rsid w:val="003408F8"/>
    <w:rPr>
      <w:vertAlign w:val="superscript"/>
    </w:rPr>
  </w:style>
  <w:style w:type="paragraph" w:styleId="BodyTextIndent2">
    <w:name w:val="Body Text Indent 2"/>
    <w:basedOn w:val="Normal"/>
    <w:link w:val="BodyTextIndent2Char"/>
    <w:semiHidden/>
    <w:unhideWhenUsed/>
    <w:rsid w:val="003408F8"/>
    <w:pPr>
      <w:spacing w:after="120" w:line="480" w:lineRule="auto"/>
      <w:ind w:left="283"/>
    </w:pPr>
  </w:style>
  <w:style w:type="character" w:customStyle="1" w:styleId="BodyTextIndent2Char">
    <w:name w:val="Body Text Indent 2 Char"/>
    <w:basedOn w:val="DefaultParagraphFont"/>
    <w:link w:val="BodyTextIndent2"/>
    <w:semiHidden/>
    <w:rsid w:val="003408F8"/>
  </w:style>
  <w:style w:type="character" w:styleId="Hyperlink">
    <w:name w:val="Hyperlink"/>
    <w:aliases w:val="Alna"/>
    <w:uiPriority w:val="99"/>
    <w:rsid w:val="00CC0363"/>
    <w:rPr>
      <w:color w:val="0000FF"/>
      <w:u w:val="single"/>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211"/>
    <w:basedOn w:val="Normal"/>
    <w:link w:val="ListParagraphChar"/>
    <w:uiPriority w:val="34"/>
    <w:qFormat/>
    <w:rsid w:val="00F05D86"/>
    <w:pPr>
      <w:ind w:left="720" w:firstLine="357"/>
      <w:contextualSpacing/>
    </w:pPr>
    <w:rPr>
      <w:rFonts w:ascii="Arial" w:eastAsiaTheme="minorHAnsi" w:hAnsi="Arial" w:cstheme="minorBidi"/>
      <w:sz w:val="22"/>
      <w:szCs w:val="22"/>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F05D86"/>
    <w:rPr>
      <w:rFonts w:ascii="Arial" w:eastAsiaTheme="minorHAnsi" w:hAnsi="Arial" w:cstheme="minorBidi"/>
      <w:sz w:val="22"/>
      <w:szCs w:val="22"/>
    </w:rPr>
  </w:style>
  <w:style w:type="paragraph" w:styleId="Revision">
    <w:name w:val="Revision"/>
    <w:hidden/>
    <w:semiHidden/>
    <w:rsid w:val="004D2CBD"/>
  </w:style>
  <w:style w:type="character" w:styleId="UnresolvedMention">
    <w:name w:val="Unresolved Mention"/>
    <w:basedOn w:val="DefaultParagraphFont"/>
    <w:uiPriority w:val="99"/>
    <w:semiHidden/>
    <w:unhideWhenUsed/>
    <w:rsid w:val="00B9374F"/>
    <w:rPr>
      <w:color w:val="605E5C"/>
      <w:shd w:val="clear" w:color="auto" w:fill="E1DFDD"/>
    </w:rPr>
  </w:style>
  <w:style w:type="paragraph" w:customStyle="1" w:styleId="paragraph">
    <w:name w:val="paragraph"/>
    <w:basedOn w:val="Normal"/>
    <w:rsid w:val="00D94F65"/>
    <w:pPr>
      <w:spacing w:before="100" w:beforeAutospacing="1" w:after="100" w:afterAutospacing="1"/>
    </w:pPr>
    <w:rPr>
      <w:szCs w:val="24"/>
      <w:lang w:val="en-US"/>
    </w:rPr>
  </w:style>
  <w:style w:type="character" w:customStyle="1" w:styleId="eop">
    <w:name w:val="eop"/>
    <w:basedOn w:val="DefaultParagraphFont"/>
    <w:rsid w:val="00D94F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3480270">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22769389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38219822">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079327465">
      <w:bodyDiv w:val="1"/>
      <w:marLeft w:val="0"/>
      <w:marRight w:val="0"/>
      <w:marTop w:val="0"/>
      <w:marBottom w:val="0"/>
      <w:divBdr>
        <w:top w:val="none" w:sz="0" w:space="0" w:color="auto"/>
        <w:left w:val="none" w:sz="0" w:space="0" w:color="auto"/>
        <w:bottom w:val="none" w:sz="0" w:space="0" w:color="auto"/>
        <w:right w:val="none" w:sz="0" w:space="0" w:color="auto"/>
      </w:divBdr>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3203">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743487">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abis.nbfc.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vert.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11584</Words>
  <Characters>6604</Characters>
  <Application>Microsoft Office Word</Application>
  <DocSecurity>0</DocSecurity>
  <Lines>55</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Ilona Kobzar</cp:lastModifiedBy>
  <cp:revision>8</cp:revision>
  <cp:lastPrinted>2017-06-29T23:42:00Z</cp:lastPrinted>
  <dcterms:created xsi:type="dcterms:W3CDTF">2026-03-31T08:25:00Z</dcterms:created>
  <dcterms:modified xsi:type="dcterms:W3CDTF">2026-03-31T11:16:00Z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