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DC84" w14:textId="77777777" w:rsidR="00F035AD" w:rsidRPr="001375A7" w:rsidRDefault="00F035AD" w:rsidP="001428B7">
      <w:pPr>
        <w:pStyle w:val="Heading"/>
        <w:jc w:val="center"/>
        <w:rPr>
          <w:lang w:val="lt-LT"/>
        </w:rPr>
      </w:pPr>
    </w:p>
    <w:p w14:paraId="0A86BF11" w14:textId="00619D37" w:rsidR="001428B7" w:rsidRPr="001375A7" w:rsidRDefault="001428B7" w:rsidP="001428B7">
      <w:pPr>
        <w:pStyle w:val="Heading"/>
        <w:jc w:val="center"/>
        <w:rPr>
          <w:lang w:val="lt-LT"/>
        </w:rPr>
      </w:pPr>
      <w:r w:rsidRPr="001375A7">
        <w:rPr>
          <w:lang w:val="lt-LT"/>
        </w:rPr>
        <w:t>PIRKIMO SĄLYGŲ PRIEDAS „</w:t>
      </w:r>
      <w:r w:rsidR="00445AB9" w:rsidRPr="001375A7">
        <w:rPr>
          <w:rFonts w:eastAsia="Times New Roman" w:cs="Times New Roman"/>
          <w:lang w:val="lt-LT"/>
        </w:rPr>
        <w:t>aplinkos apsaugos vadybos sistema</w:t>
      </w:r>
      <w:r w:rsidRPr="001375A7">
        <w:rPr>
          <w:lang w:val="lt-LT"/>
        </w:rPr>
        <w:t>“</w:t>
      </w:r>
    </w:p>
    <w:p w14:paraId="6E5CA3A0" w14:textId="77777777" w:rsidR="001428B7" w:rsidRPr="001375A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3897"/>
        <w:gridCol w:w="4359"/>
        <w:gridCol w:w="4359"/>
        <w:gridCol w:w="1560"/>
      </w:tblGrid>
      <w:tr w:rsidR="00E90BFB" w:rsidRPr="001375A7" w14:paraId="596746C8" w14:textId="77777777" w:rsidTr="0026545F">
        <w:tc>
          <w:tcPr>
            <w:tcW w:w="993" w:type="dxa"/>
          </w:tcPr>
          <w:p w14:paraId="66D981F3" w14:textId="77777777" w:rsidR="00E90BFB" w:rsidRPr="001375A7" w:rsidRDefault="00E90BFB" w:rsidP="002654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1375A7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97" w:type="dxa"/>
            <w:vAlign w:val="center"/>
          </w:tcPr>
          <w:p w14:paraId="415B375F" w14:textId="77777777" w:rsidR="00E90BFB" w:rsidRPr="001375A7" w:rsidRDefault="00E90BFB" w:rsidP="0026545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1375A7">
              <w:rPr>
                <w:b/>
                <w:bCs/>
                <w:color w:val="404040" w:themeColor="text1" w:themeTint="BF"/>
              </w:rPr>
              <w:t>Reikalavimas</w:t>
            </w:r>
          </w:p>
        </w:tc>
        <w:tc>
          <w:tcPr>
            <w:tcW w:w="4359" w:type="dxa"/>
            <w:vAlign w:val="center"/>
          </w:tcPr>
          <w:p w14:paraId="63680729" w14:textId="77777777" w:rsidR="00E90BFB" w:rsidRPr="001375A7" w:rsidRDefault="00E90BFB" w:rsidP="0026545F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1375A7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28E78CF5" w14:textId="77777777" w:rsidR="00E90BFB" w:rsidRPr="001375A7" w:rsidRDefault="00E90BFB" w:rsidP="0026545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1375A7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  <w:tc>
          <w:tcPr>
            <w:tcW w:w="1560" w:type="dxa"/>
            <w:vAlign w:val="center"/>
          </w:tcPr>
          <w:p w14:paraId="56175D68" w14:textId="77777777" w:rsidR="00E90BFB" w:rsidRPr="001375A7" w:rsidRDefault="00E90BFB" w:rsidP="0026545F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1375A7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E90BFB" w:rsidRPr="001375A7" w14:paraId="38C245F4" w14:textId="77777777" w:rsidTr="0026545F">
        <w:tc>
          <w:tcPr>
            <w:tcW w:w="993" w:type="dxa"/>
          </w:tcPr>
          <w:p w14:paraId="6A1344FD" w14:textId="77777777" w:rsidR="00E90BFB" w:rsidRPr="001375A7" w:rsidRDefault="00E90BFB" w:rsidP="0026545F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3897" w:type="dxa"/>
          </w:tcPr>
          <w:p w14:paraId="004A920E" w14:textId="109846BD" w:rsidR="00E90BFB" w:rsidRPr="001375A7" w:rsidRDefault="0073395F" w:rsidP="002654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Darbų vykdymui</w:t>
            </w:r>
            <w:r w:rsidR="00C94557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taikoma aplinkos apsaugos vadybos sistema pagal Europos Sąjungos aplinkos apsaugos vadybos ir audito sistemą (angl. </w:t>
            </w:r>
            <w:proofErr w:type="spellStart"/>
            <w:r w:rsidR="00C94557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Eco</w:t>
            </w:r>
            <w:proofErr w:type="spellEnd"/>
            <w:r w:rsidR="00C94557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–</w:t>
            </w:r>
            <w:proofErr w:type="spellStart"/>
            <w:r w:rsidR="00C94557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Management</w:t>
            </w:r>
            <w:proofErr w:type="spellEnd"/>
            <w:r w:rsidR="00C94557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C94557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and</w:t>
            </w:r>
            <w:proofErr w:type="spellEnd"/>
            <w:r w:rsidR="00C94557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C94557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Audit</w:t>
            </w:r>
            <w:proofErr w:type="spellEnd"/>
            <w:r w:rsidR="00C94557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C94557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Scheme</w:t>
            </w:r>
            <w:proofErr w:type="spellEnd"/>
            <w:r w:rsidR="00C94557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, EMAS) arba kitas aplinkos apsaugos vadybos sistemas, pripažįstamas pagal 2009 m. lapkričio 25 d. Europos Parlamento ir Tarybos reglamento (EB) Nr. 1221/2009 dėl organizacijų savanoriškojo Bendrijos aplinkosaugos vadybos ir audito sistemos (EMAS) taikymo, panaikinančio Reglamentą (EB) Nr. 761/2001 ir Komisijos sprendimus 2001/681/EB bei 2006/193/EB (OL 2009 L 342, p. 1), 45 straipsnį, arba kitus aplinkos apsaugos vadybos standartus, pagrįstus atitinkamais Europos arba tarptautiniais standartais, kuriuos yra patvirtinusios sertifikavimo įstaigos, atitinkančios Europos Sąjungos teisės aktus arba atitinkamus Europos ar tarptautinius sertifikavimo standartus</w:t>
            </w:r>
            <w:r w:rsidR="00E90BFB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.</w:t>
            </w:r>
          </w:p>
          <w:p w14:paraId="47D1C507" w14:textId="77777777" w:rsidR="00E90BFB" w:rsidRPr="001375A7" w:rsidRDefault="00E90BFB" w:rsidP="002654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359" w:type="dxa"/>
          </w:tcPr>
          <w:p w14:paraId="5580823F" w14:textId="77777777" w:rsidR="00E90BFB" w:rsidRDefault="00E90BFB" w:rsidP="0026545F">
            <w:pPr>
              <w:jc w:val="left"/>
              <w:rPr>
                <w:rFonts w:eastAsia="Times New Roman"/>
              </w:rPr>
            </w:pPr>
            <w:r w:rsidRPr="001375A7">
              <w:rPr>
                <w:rFonts w:eastAsia="Times New Roman"/>
              </w:rPr>
              <w:t xml:space="preserve">Pateikiamas nepriklausomos įstaigos išduotas galiojantis sertifikatas, patvirtinantis, kad tiekėjas laikosi nurodytų aplinkos apsaugos sistemos standartų arba reikalavimą atitinkančių lygiaverčių standartų. </w:t>
            </w:r>
          </w:p>
          <w:p w14:paraId="2BF3D3BF" w14:textId="77777777" w:rsidR="00092A93" w:rsidRDefault="00092A93" w:rsidP="0026545F">
            <w:pPr>
              <w:jc w:val="left"/>
              <w:rPr>
                <w:rFonts w:eastAsia="Times New Roman"/>
              </w:rPr>
            </w:pPr>
          </w:p>
          <w:p w14:paraId="127B7124" w14:textId="77777777" w:rsidR="00092A93" w:rsidRPr="00DF6C14" w:rsidRDefault="00092A93" w:rsidP="00092A93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t>Tiekėjui leidžiama pateikti kitus lygiaverčius aplinkos apsaugos vadybos užtikrinimo priemonių įrodymus, nurodytus Aplinkos apsaugos kriterijų taikymo, vykdant žaliuosius pirkimus, tvarkos aprašo 10 punkte, patvirtinto Lietuvos Respublikos aplinkos ministro</w:t>
            </w:r>
          </w:p>
          <w:p w14:paraId="24B023C2" w14:textId="77777777" w:rsidR="00092A93" w:rsidRPr="00DF6C14" w:rsidRDefault="00092A93" w:rsidP="00092A93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t>2011 m. birželio 28 d. įsakymu Nr. D1-508 (aktualios redakcijos).</w:t>
            </w:r>
          </w:p>
          <w:p w14:paraId="43FD8423" w14:textId="77777777" w:rsidR="00E90BFB" w:rsidRPr="001375A7" w:rsidRDefault="00E90BFB" w:rsidP="0026545F">
            <w:pPr>
              <w:jc w:val="left"/>
              <w:rPr>
                <w:rFonts w:eastAsia="Times New Roman"/>
              </w:rPr>
            </w:pPr>
          </w:p>
          <w:p w14:paraId="6FC2F8EC" w14:textId="77777777" w:rsidR="00E90BFB" w:rsidRPr="001375A7" w:rsidRDefault="00E90BFB" w:rsidP="0026545F">
            <w:pPr>
              <w:jc w:val="left"/>
              <w:rPr>
                <w:rFonts w:eastAsia="Times New Roman"/>
              </w:rPr>
            </w:pPr>
            <w:r w:rsidRPr="001375A7">
              <w:rPr>
                <w:rFonts w:eastAsia="Times New Roman"/>
              </w:rPr>
              <w:t>Perkančiosios organizacijos pripažįsta lygiaverčius sertifikatus, išduotus kitose valstybėse narėse įsteigtų nepriklausomų įstaigų.</w:t>
            </w:r>
          </w:p>
        </w:tc>
        <w:tc>
          <w:tcPr>
            <w:tcW w:w="4359" w:type="dxa"/>
          </w:tcPr>
          <w:p w14:paraId="5E1FDF03" w14:textId="7DD62E81" w:rsidR="00E90BFB" w:rsidRPr="001375A7" w:rsidRDefault="00E90BFB" w:rsidP="00DB7D0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Reikalavimas keliamas </w:t>
            </w:r>
            <w:r w:rsidR="00DB7D02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visiems </w:t>
            </w:r>
            <w:r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ūkio subjekt</w:t>
            </w:r>
            <w:r w:rsidR="00DB7D02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ams</w:t>
            </w:r>
            <w:r w:rsidR="00434F0A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(tiekėjui, subtiekėjams, ūkio subjektams, kurių pajėgumais remiamasi)</w:t>
            </w:r>
            <w:r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, kuri</w:t>
            </w:r>
            <w:r w:rsidR="00DB7D02"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e</w:t>
            </w:r>
            <w:r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A54CD2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atliks darbus</w:t>
            </w:r>
            <w:r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560" w:type="dxa"/>
          </w:tcPr>
          <w:p w14:paraId="07BB5541" w14:textId="77777777" w:rsidR="00E90BFB" w:rsidRPr="001375A7" w:rsidRDefault="00E90BFB" w:rsidP="002654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1375A7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-</w:t>
            </w:r>
          </w:p>
        </w:tc>
      </w:tr>
    </w:tbl>
    <w:p w14:paraId="466E1381" w14:textId="5384AF25" w:rsidR="004A51A0" w:rsidRPr="001375A7" w:rsidRDefault="004A51A0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7C498B0" w14:textId="77777777" w:rsidR="00C40DA8" w:rsidRPr="001375A7" w:rsidRDefault="00C40DA8" w:rsidP="001428B7"/>
    <w:sectPr w:rsidR="00C40DA8" w:rsidRPr="001375A7" w:rsidSect="00A10EAF">
      <w:headerReference w:type="default" r:id="rId7"/>
      <w:footerReference w:type="default" r:id="rId8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E178" w14:textId="77777777" w:rsidR="000E03BA" w:rsidRDefault="000E03BA" w:rsidP="00992543">
      <w:r>
        <w:separator/>
      </w:r>
    </w:p>
  </w:endnote>
  <w:endnote w:type="continuationSeparator" w:id="0">
    <w:p w14:paraId="4CB605C1" w14:textId="77777777" w:rsidR="000E03BA" w:rsidRDefault="000E03BA" w:rsidP="00992543">
      <w:r>
        <w:continuationSeparator/>
      </w:r>
    </w:p>
  </w:endnote>
  <w:endnote w:type="continuationNotice" w:id="1">
    <w:p w14:paraId="06B5039B" w14:textId="77777777" w:rsidR="000E03BA" w:rsidRDefault="000E0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D8C0" w14:textId="36B52415" w:rsidR="00805393" w:rsidRDefault="00A82A9E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9F24" w14:textId="77777777" w:rsidR="000E03BA" w:rsidRDefault="000E03BA" w:rsidP="00992543">
      <w:r>
        <w:separator/>
      </w:r>
    </w:p>
  </w:footnote>
  <w:footnote w:type="continuationSeparator" w:id="0">
    <w:p w14:paraId="331CBC08" w14:textId="77777777" w:rsidR="000E03BA" w:rsidRDefault="000E03BA" w:rsidP="00992543">
      <w:r>
        <w:continuationSeparator/>
      </w:r>
    </w:p>
  </w:footnote>
  <w:footnote w:type="continuationNotice" w:id="1">
    <w:p w14:paraId="1D179AB9" w14:textId="77777777" w:rsidR="000E03BA" w:rsidRDefault="000E0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3FC" w14:textId="77777777" w:rsidR="00092C15" w:rsidRDefault="00092C15">
    <w:pPr>
      <w:pStyle w:val="Body"/>
    </w:pPr>
  </w:p>
  <w:p w14:paraId="2B2E86F0" w14:textId="615AE0CE" w:rsidR="00805393" w:rsidRDefault="00A82A9E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5CC9720" wp14:editId="0C60FD3B">
              <wp:simplePos x="0" y="0"/>
              <wp:positionH relativeFrom="page">
                <wp:posOffset>691563</wp:posOffset>
              </wp:positionH>
              <wp:positionV relativeFrom="page">
                <wp:posOffset>719631</wp:posOffset>
              </wp:positionV>
              <wp:extent cx="9297681" cy="0"/>
              <wp:effectExtent l="0" t="12700" r="24130" b="1270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97681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778AC8" id="officeArt object" o:spid="_x0000_s1026" alt="officeArt object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54.45pt,56.65pt" to="786.55pt,5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6KeyQEAAH0DAAAOAAAAZHJzL2Uyb0RvYy54bWysU01v2zAMvQ/ofxB0X+y4dZIacYqhQXYZ&#13;&#10;tgDtfoAiS7EGfUFU4+Tfj5LdtFtvw3JQRJF8JB+f1w9no8lJBFDOtnQ+KykRlrtO2WNLfz7vPq8o&#13;&#10;gchsx7SzoqUXAfRhc/NpPfhGVK53uhOBIIiFZvAt7WP0TVEA74VhMHNeWHRKFwyLaIZj0QU2ILrR&#13;&#10;RVWWi2JwofPBcQGAr9vRSTcZX0rB4w8pQUSiW4q9xXyGfB7SWWzWrDkG5nvFpzbYP3RhmLJY9Aq1&#13;&#10;ZZGRl6A+QBnFgwMn44w7UzgpFRd5BpxmXv41zVPPvMizIDngrzTB/4Pl30/7QFSHuyuXt8u7+aqq&#13;&#10;KbHM4K7G7r6ESNzhFzJJSSeAI3kfHMji4KFBsEe7D5MFfh8SJWcZTPrHLHLOzF+uzItzJBwf76v7&#13;&#10;5WI1p4S/+oq3RB8gfhXOkHRpqVY2kcIadvoGEYth6GtIerZup7TOi9WWDC2t6rsSd88Z6ktqFnMy&#13;&#10;OK26FJhSIBwPjzqQE0OZ1Lf1blEnZSDwH2GpypZBP8Zl1yggoyKqWCvTUiyFvylb24Qusg6nXhNP&#13;&#10;IzPpdnDdJRNWJAt3nItOekwiem/j/f1Xs/kNAAD//wMAUEsDBBQABgAIAAAAIQCYeHXH4gAAABEB&#13;&#10;AAAPAAAAZHJzL2Rvd25yZXYueG1sTE/BTsMwDL0j8Q+RkbgglpYKaLum0wDxAZQdxi1rvLZa41RN&#13;&#10;trV8PZ6EBBfLz35+fq9YTbYXJxx950hBvIhAINXOdNQo2Hy+36cgfNBkdO8IFczoYVVeXxU6N+5M&#13;&#10;H3iqQiNYhHyuFbQhDLmUvm7Rar9wAxLv9m60OjAcG2lGfWZx28uHKHqSVnfEH1o94GuL9aE6WgVm&#13;&#10;Y7fZ3UvfzVm1/UrmdZ2571Sp25vpbcllvQQRcAp/F3DJwP6hZGM7dyTjRc84SjOmchMnCYgL4/E5&#13;&#10;iUHsfkeyLOT/JOUPAAAA//8DAFBLAQItABQABgAIAAAAIQC2gziS/gAAAOEBAAATAAAAAAAAAAAA&#13;&#10;AAAAAAAAAABbQ29udGVudF9UeXBlc10ueG1sUEsBAi0AFAAGAAgAAAAhADj9If/WAAAAlAEAAAsA&#13;&#10;AAAAAAAAAAAAAAAALwEAAF9yZWxzLy5yZWxzUEsBAi0AFAAGAAgAAAAhAMe3op7JAQAAfQMAAA4A&#13;&#10;AAAAAAAAAAAAAAAALgIAAGRycy9lMm9Eb2MueG1sUEsBAi0AFAAGAAgAAAAhAJh4dcfiAAAAEQEA&#13;&#10;AA8AAAAAAAAAAAAAAAAAIwQAAGRycy9kb3ducmV2LnhtbFBLBQYAAAAABAAEAPMAAAAyBQAAAAA=&#13;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00C"/>
    <w:multiLevelType w:val="hybridMultilevel"/>
    <w:tmpl w:val="7B2E1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953186">
    <w:abstractNumId w:val="1"/>
  </w:num>
  <w:num w:numId="2" w16cid:durableId="13476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044A0"/>
    <w:rsid w:val="00014C41"/>
    <w:rsid w:val="00036277"/>
    <w:rsid w:val="00036314"/>
    <w:rsid w:val="000445B2"/>
    <w:rsid w:val="00047395"/>
    <w:rsid w:val="000513A8"/>
    <w:rsid w:val="00051663"/>
    <w:rsid w:val="00051730"/>
    <w:rsid w:val="00057A1D"/>
    <w:rsid w:val="0006194A"/>
    <w:rsid w:val="00073554"/>
    <w:rsid w:val="00073BF2"/>
    <w:rsid w:val="00074879"/>
    <w:rsid w:val="0008474E"/>
    <w:rsid w:val="00084934"/>
    <w:rsid w:val="00092A93"/>
    <w:rsid w:val="00092BF4"/>
    <w:rsid w:val="00092C15"/>
    <w:rsid w:val="00093298"/>
    <w:rsid w:val="0009563B"/>
    <w:rsid w:val="00096318"/>
    <w:rsid w:val="000A61C4"/>
    <w:rsid w:val="000B0959"/>
    <w:rsid w:val="000B24F5"/>
    <w:rsid w:val="000B46B5"/>
    <w:rsid w:val="000B58AD"/>
    <w:rsid w:val="000B7F26"/>
    <w:rsid w:val="000C2B4D"/>
    <w:rsid w:val="000C78A4"/>
    <w:rsid w:val="000D2AC3"/>
    <w:rsid w:val="000D3032"/>
    <w:rsid w:val="000D4C96"/>
    <w:rsid w:val="000D6BEA"/>
    <w:rsid w:val="000E03BA"/>
    <w:rsid w:val="000F634B"/>
    <w:rsid w:val="0010193F"/>
    <w:rsid w:val="00125568"/>
    <w:rsid w:val="00125AB0"/>
    <w:rsid w:val="00127696"/>
    <w:rsid w:val="001310D3"/>
    <w:rsid w:val="001337C6"/>
    <w:rsid w:val="001375A7"/>
    <w:rsid w:val="001428B7"/>
    <w:rsid w:val="00143C06"/>
    <w:rsid w:val="001443A3"/>
    <w:rsid w:val="00145C0A"/>
    <w:rsid w:val="00151570"/>
    <w:rsid w:val="00154EAD"/>
    <w:rsid w:val="001701C1"/>
    <w:rsid w:val="00185353"/>
    <w:rsid w:val="00193440"/>
    <w:rsid w:val="00194921"/>
    <w:rsid w:val="001A071A"/>
    <w:rsid w:val="001A67BF"/>
    <w:rsid w:val="001B614D"/>
    <w:rsid w:val="001B78A0"/>
    <w:rsid w:val="001D0379"/>
    <w:rsid w:val="001D29A6"/>
    <w:rsid w:val="001D34E7"/>
    <w:rsid w:val="001E7EA9"/>
    <w:rsid w:val="001F2609"/>
    <w:rsid w:val="001F30FC"/>
    <w:rsid w:val="001F6880"/>
    <w:rsid w:val="00207E8C"/>
    <w:rsid w:val="002174E0"/>
    <w:rsid w:val="0022525D"/>
    <w:rsid w:val="00232799"/>
    <w:rsid w:val="00242345"/>
    <w:rsid w:val="002457CC"/>
    <w:rsid w:val="002470CC"/>
    <w:rsid w:val="002538F1"/>
    <w:rsid w:val="002560CC"/>
    <w:rsid w:val="002628FD"/>
    <w:rsid w:val="00263945"/>
    <w:rsid w:val="00267E64"/>
    <w:rsid w:val="0027024E"/>
    <w:rsid w:val="00272AAA"/>
    <w:rsid w:val="00273732"/>
    <w:rsid w:val="002775EE"/>
    <w:rsid w:val="00277EEC"/>
    <w:rsid w:val="00280A92"/>
    <w:rsid w:val="00286728"/>
    <w:rsid w:val="00295E68"/>
    <w:rsid w:val="00297477"/>
    <w:rsid w:val="002A11E9"/>
    <w:rsid w:val="002A1230"/>
    <w:rsid w:val="002A1748"/>
    <w:rsid w:val="002A1D36"/>
    <w:rsid w:val="002A25DE"/>
    <w:rsid w:val="002B583C"/>
    <w:rsid w:val="002C339F"/>
    <w:rsid w:val="002C4D52"/>
    <w:rsid w:val="002D2A56"/>
    <w:rsid w:val="002D7D46"/>
    <w:rsid w:val="002E7661"/>
    <w:rsid w:val="002F2A77"/>
    <w:rsid w:val="002F53AD"/>
    <w:rsid w:val="002F7369"/>
    <w:rsid w:val="00302AB3"/>
    <w:rsid w:val="00306CC8"/>
    <w:rsid w:val="0031630A"/>
    <w:rsid w:val="003171EC"/>
    <w:rsid w:val="00323B20"/>
    <w:rsid w:val="00325BD8"/>
    <w:rsid w:val="0032617A"/>
    <w:rsid w:val="003304F9"/>
    <w:rsid w:val="00330F1B"/>
    <w:rsid w:val="00333E72"/>
    <w:rsid w:val="003373AD"/>
    <w:rsid w:val="00347D32"/>
    <w:rsid w:val="003563AD"/>
    <w:rsid w:val="00374B8A"/>
    <w:rsid w:val="003813FD"/>
    <w:rsid w:val="00381F67"/>
    <w:rsid w:val="003840DB"/>
    <w:rsid w:val="003848AE"/>
    <w:rsid w:val="00387463"/>
    <w:rsid w:val="00390E93"/>
    <w:rsid w:val="0039221A"/>
    <w:rsid w:val="003936CA"/>
    <w:rsid w:val="003A75B9"/>
    <w:rsid w:val="003B3917"/>
    <w:rsid w:val="003B5A86"/>
    <w:rsid w:val="003C3DFB"/>
    <w:rsid w:val="003D0BFF"/>
    <w:rsid w:val="003D2219"/>
    <w:rsid w:val="003E45ED"/>
    <w:rsid w:val="003F77EB"/>
    <w:rsid w:val="004022FB"/>
    <w:rsid w:val="00407BD5"/>
    <w:rsid w:val="00426865"/>
    <w:rsid w:val="00434F0A"/>
    <w:rsid w:val="00435CFB"/>
    <w:rsid w:val="00436708"/>
    <w:rsid w:val="004400CE"/>
    <w:rsid w:val="00445AB9"/>
    <w:rsid w:val="00447AA9"/>
    <w:rsid w:val="00447B75"/>
    <w:rsid w:val="00452643"/>
    <w:rsid w:val="004609F2"/>
    <w:rsid w:val="00464F52"/>
    <w:rsid w:val="00466B87"/>
    <w:rsid w:val="00471163"/>
    <w:rsid w:val="004757D6"/>
    <w:rsid w:val="004762F5"/>
    <w:rsid w:val="0048021C"/>
    <w:rsid w:val="00482A5C"/>
    <w:rsid w:val="00484614"/>
    <w:rsid w:val="0048718B"/>
    <w:rsid w:val="00493BD3"/>
    <w:rsid w:val="00494714"/>
    <w:rsid w:val="00496B62"/>
    <w:rsid w:val="00497035"/>
    <w:rsid w:val="004A1566"/>
    <w:rsid w:val="004A51A0"/>
    <w:rsid w:val="004A61B7"/>
    <w:rsid w:val="004A69BE"/>
    <w:rsid w:val="004B4664"/>
    <w:rsid w:val="004C2120"/>
    <w:rsid w:val="004C668F"/>
    <w:rsid w:val="004F0975"/>
    <w:rsid w:val="004F1065"/>
    <w:rsid w:val="004F2854"/>
    <w:rsid w:val="004F411C"/>
    <w:rsid w:val="004F6C18"/>
    <w:rsid w:val="005022BD"/>
    <w:rsid w:val="00502793"/>
    <w:rsid w:val="00503D75"/>
    <w:rsid w:val="005044F2"/>
    <w:rsid w:val="00504DC3"/>
    <w:rsid w:val="005063CB"/>
    <w:rsid w:val="00507E28"/>
    <w:rsid w:val="00514046"/>
    <w:rsid w:val="005361DA"/>
    <w:rsid w:val="00553254"/>
    <w:rsid w:val="00557CF9"/>
    <w:rsid w:val="00567307"/>
    <w:rsid w:val="005705FB"/>
    <w:rsid w:val="0057083E"/>
    <w:rsid w:val="0057454D"/>
    <w:rsid w:val="005749FE"/>
    <w:rsid w:val="00582D47"/>
    <w:rsid w:val="0058424F"/>
    <w:rsid w:val="00585DBD"/>
    <w:rsid w:val="00586272"/>
    <w:rsid w:val="005874D2"/>
    <w:rsid w:val="00587DDB"/>
    <w:rsid w:val="005919DE"/>
    <w:rsid w:val="00597A3E"/>
    <w:rsid w:val="005A5F1B"/>
    <w:rsid w:val="005B2995"/>
    <w:rsid w:val="005B4EA7"/>
    <w:rsid w:val="005B536A"/>
    <w:rsid w:val="005C274A"/>
    <w:rsid w:val="005C4C18"/>
    <w:rsid w:val="005C5EF9"/>
    <w:rsid w:val="005C6BB5"/>
    <w:rsid w:val="005D2C1D"/>
    <w:rsid w:val="005D3A54"/>
    <w:rsid w:val="005D4E88"/>
    <w:rsid w:val="005D725F"/>
    <w:rsid w:val="005E2575"/>
    <w:rsid w:val="005E4C58"/>
    <w:rsid w:val="005F349D"/>
    <w:rsid w:val="005F4213"/>
    <w:rsid w:val="005F75BD"/>
    <w:rsid w:val="00600427"/>
    <w:rsid w:val="00602D74"/>
    <w:rsid w:val="0062016C"/>
    <w:rsid w:val="006228C9"/>
    <w:rsid w:val="00625BFE"/>
    <w:rsid w:val="0062765C"/>
    <w:rsid w:val="006519D0"/>
    <w:rsid w:val="00663B17"/>
    <w:rsid w:val="00670C15"/>
    <w:rsid w:val="00670C4B"/>
    <w:rsid w:val="0067263A"/>
    <w:rsid w:val="00682AF4"/>
    <w:rsid w:val="00684216"/>
    <w:rsid w:val="006A274B"/>
    <w:rsid w:val="006A5295"/>
    <w:rsid w:val="006A75F2"/>
    <w:rsid w:val="006B4C2B"/>
    <w:rsid w:val="006B621E"/>
    <w:rsid w:val="006B7B66"/>
    <w:rsid w:val="006C1BF4"/>
    <w:rsid w:val="006C50C5"/>
    <w:rsid w:val="006C77CA"/>
    <w:rsid w:val="006E0399"/>
    <w:rsid w:val="006E2719"/>
    <w:rsid w:val="00700B8D"/>
    <w:rsid w:val="00710BB0"/>
    <w:rsid w:val="0072611D"/>
    <w:rsid w:val="00726270"/>
    <w:rsid w:val="00731F1F"/>
    <w:rsid w:val="0073395F"/>
    <w:rsid w:val="00741D36"/>
    <w:rsid w:val="00754885"/>
    <w:rsid w:val="007628C6"/>
    <w:rsid w:val="00774E03"/>
    <w:rsid w:val="00776EF1"/>
    <w:rsid w:val="0078302C"/>
    <w:rsid w:val="0079199D"/>
    <w:rsid w:val="00796FC0"/>
    <w:rsid w:val="007A051E"/>
    <w:rsid w:val="007A66FE"/>
    <w:rsid w:val="007B73D2"/>
    <w:rsid w:val="007B7480"/>
    <w:rsid w:val="007C16DF"/>
    <w:rsid w:val="007C76BD"/>
    <w:rsid w:val="007D3F84"/>
    <w:rsid w:val="007D47DB"/>
    <w:rsid w:val="007D6577"/>
    <w:rsid w:val="007D7756"/>
    <w:rsid w:val="007E7679"/>
    <w:rsid w:val="007F536A"/>
    <w:rsid w:val="007F5ACB"/>
    <w:rsid w:val="007F72F3"/>
    <w:rsid w:val="00803FAF"/>
    <w:rsid w:val="00805393"/>
    <w:rsid w:val="00811D4C"/>
    <w:rsid w:val="00814FFD"/>
    <w:rsid w:val="0082112A"/>
    <w:rsid w:val="00821B63"/>
    <w:rsid w:val="00834540"/>
    <w:rsid w:val="00836DED"/>
    <w:rsid w:val="0083707B"/>
    <w:rsid w:val="00837449"/>
    <w:rsid w:val="008407FD"/>
    <w:rsid w:val="008457F2"/>
    <w:rsid w:val="00857222"/>
    <w:rsid w:val="00857B81"/>
    <w:rsid w:val="00860DD0"/>
    <w:rsid w:val="00885BFE"/>
    <w:rsid w:val="008964BC"/>
    <w:rsid w:val="008B2FB1"/>
    <w:rsid w:val="008C0AA1"/>
    <w:rsid w:val="008C5299"/>
    <w:rsid w:val="008C64F3"/>
    <w:rsid w:val="008D2FA7"/>
    <w:rsid w:val="008F0998"/>
    <w:rsid w:val="008F2264"/>
    <w:rsid w:val="008F5D16"/>
    <w:rsid w:val="008F6BCD"/>
    <w:rsid w:val="008F7F26"/>
    <w:rsid w:val="00904DC9"/>
    <w:rsid w:val="009118A6"/>
    <w:rsid w:val="0091373A"/>
    <w:rsid w:val="00927667"/>
    <w:rsid w:val="009321BC"/>
    <w:rsid w:val="0093362C"/>
    <w:rsid w:val="00934DF7"/>
    <w:rsid w:val="0093686F"/>
    <w:rsid w:val="00940951"/>
    <w:rsid w:val="00942FBB"/>
    <w:rsid w:val="00952AC1"/>
    <w:rsid w:val="00953438"/>
    <w:rsid w:val="009559C4"/>
    <w:rsid w:val="0095749C"/>
    <w:rsid w:val="00964262"/>
    <w:rsid w:val="00975BA7"/>
    <w:rsid w:val="00982342"/>
    <w:rsid w:val="0098584D"/>
    <w:rsid w:val="0099191E"/>
    <w:rsid w:val="00992543"/>
    <w:rsid w:val="009A2F9A"/>
    <w:rsid w:val="009A698C"/>
    <w:rsid w:val="009A78E7"/>
    <w:rsid w:val="009B1DA2"/>
    <w:rsid w:val="009B5142"/>
    <w:rsid w:val="009B5A18"/>
    <w:rsid w:val="009C08A6"/>
    <w:rsid w:val="009C344C"/>
    <w:rsid w:val="009C36EC"/>
    <w:rsid w:val="009D3D0C"/>
    <w:rsid w:val="009E1237"/>
    <w:rsid w:val="009E1C94"/>
    <w:rsid w:val="009E2B98"/>
    <w:rsid w:val="009E57C7"/>
    <w:rsid w:val="009F1325"/>
    <w:rsid w:val="009F4E9E"/>
    <w:rsid w:val="00A015DB"/>
    <w:rsid w:val="00A0322D"/>
    <w:rsid w:val="00A10EAF"/>
    <w:rsid w:val="00A16357"/>
    <w:rsid w:val="00A24D9F"/>
    <w:rsid w:val="00A31A93"/>
    <w:rsid w:val="00A324BA"/>
    <w:rsid w:val="00A363AD"/>
    <w:rsid w:val="00A3798A"/>
    <w:rsid w:val="00A4489C"/>
    <w:rsid w:val="00A4574F"/>
    <w:rsid w:val="00A47888"/>
    <w:rsid w:val="00A51431"/>
    <w:rsid w:val="00A537AB"/>
    <w:rsid w:val="00A54CD2"/>
    <w:rsid w:val="00A565B8"/>
    <w:rsid w:val="00A57AD6"/>
    <w:rsid w:val="00A606AD"/>
    <w:rsid w:val="00A619BE"/>
    <w:rsid w:val="00A61CC3"/>
    <w:rsid w:val="00A65BCB"/>
    <w:rsid w:val="00A67B44"/>
    <w:rsid w:val="00A741EF"/>
    <w:rsid w:val="00A7676D"/>
    <w:rsid w:val="00A82A9E"/>
    <w:rsid w:val="00A85726"/>
    <w:rsid w:val="00A8752D"/>
    <w:rsid w:val="00A87897"/>
    <w:rsid w:val="00A87AF7"/>
    <w:rsid w:val="00A91991"/>
    <w:rsid w:val="00A9322A"/>
    <w:rsid w:val="00A9443F"/>
    <w:rsid w:val="00A963DC"/>
    <w:rsid w:val="00AA370E"/>
    <w:rsid w:val="00AA47F7"/>
    <w:rsid w:val="00AA5B3A"/>
    <w:rsid w:val="00AA7EB0"/>
    <w:rsid w:val="00AB11E9"/>
    <w:rsid w:val="00AB5415"/>
    <w:rsid w:val="00AB5426"/>
    <w:rsid w:val="00AC2862"/>
    <w:rsid w:val="00AC3491"/>
    <w:rsid w:val="00AC4E6E"/>
    <w:rsid w:val="00AC5DDC"/>
    <w:rsid w:val="00AD683C"/>
    <w:rsid w:val="00B125BD"/>
    <w:rsid w:val="00B161FF"/>
    <w:rsid w:val="00B16814"/>
    <w:rsid w:val="00B20D01"/>
    <w:rsid w:val="00B22D42"/>
    <w:rsid w:val="00B2726B"/>
    <w:rsid w:val="00B47A77"/>
    <w:rsid w:val="00B5220F"/>
    <w:rsid w:val="00B54D3C"/>
    <w:rsid w:val="00B61DCD"/>
    <w:rsid w:val="00B7143F"/>
    <w:rsid w:val="00B9374A"/>
    <w:rsid w:val="00BA2474"/>
    <w:rsid w:val="00BB7FCF"/>
    <w:rsid w:val="00BC09D2"/>
    <w:rsid w:val="00BC1767"/>
    <w:rsid w:val="00BC1844"/>
    <w:rsid w:val="00BC3953"/>
    <w:rsid w:val="00BD01B5"/>
    <w:rsid w:val="00BD1D43"/>
    <w:rsid w:val="00BD35DD"/>
    <w:rsid w:val="00BD3FD3"/>
    <w:rsid w:val="00BE5733"/>
    <w:rsid w:val="00BF27E4"/>
    <w:rsid w:val="00BF37A6"/>
    <w:rsid w:val="00BF44D5"/>
    <w:rsid w:val="00C069B6"/>
    <w:rsid w:val="00C075D3"/>
    <w:rsid w:val="00C12750"/>
    <w:rsid w:val="00C16D03"/>
    <w:rsid w:val="00C229C8"/>
    <w:rsid w:val="00C2705E"/>
    <w:rsid w:val="00C40788"/>
    <w:rsid w:val="00C40DA8"/>
    <w:rsid w:val="00C41320"/>
    <w:rsid w:val="00C42A3D"/>
    <w:rsid w:val="00C51BF6"/>
    <w:rsid w:val="00C53DC3"/>
    <w:rsid w:val="00C6510A"/>
    <w:rsid w:val="00C6587B"/>
    <w:rsid w:val="00C71D9F"/>
    <w:rsid w:val="00C76473"/>
    <w:rsid w:val="00C77D18"/>
    <w:rsid w:val="00C84C48"/>
    <w:rsid w:val="00C869EC"/>
    <w:rsid w:val="00C944D2"/>
    <w:rsid w:val="00C94557"/>
    <w:rsid w:val="00C979E3"/>
    <w:rsid w:val="00CA0B53"/>
    <w:rsid w:val="00CA626F"/>
    <w:rsid w:val="00CA641E"/>
    <w:rsid w:val="00CB7EB0"/>
    <w:rsid w:val="00CC70F4"/>
    <w:rsid w:val="00CD1ACE"/>
    <w:rsid w:val="00CD2DB1"/>
    <w:rsid w:val="00CE0510"/>
    <w:rsid w:val="00D026F1"/>
    <w:rsid w:val="00D03A4D"/>
    <w:rsid w:val="00D1550E"/>
    <w:rsid w:val="00D27949"/>
    <w:rsid w:val="00D32C0A"/>
    <w:rsid w:val="00D36831"/>
    <w:rsid w:val="00D37A9B"/>
    <w:rsid w:val="00D532B1"/>
    <w:rsid w:val="00D5344E"/>
    <w:rsid w:val="00D6637F"/>
    <w:rsid w:val="00D738DA"/>
    <w:rsid w:val="00D73F62"/>
    <w:rsid w:val="00D74E6C"/>
    <w:rsid w:val="00D75DAD"/>
    <w:rsid w:val="00D76A85"/>
    <w:rsid w:val="00D9086E"/>
    <w:rsid w:val="00D94D19"/>
    <w:rsid w:val="00DA61C2"/>
    <w:rsid w:val="00DB24DD"/>
    <w:rsid w:val="00DB4CBC"/>
    <w:rsid w:val="00DB7D02"/>
    <w:rsid w:val="00DD3774"/>
    <w:rsid w:val="00DD5562"/>
    <w:rsid w:val="00DD7022"/>
    <w:rsid w:val="00DE0B94"/>
    <w:rsid w:val="00DE2461"/>
    <w:rsid w:val="00DF04E0"/>
    <w:rsid w:val="00DF0E54"/>
    <w:rsid w:val="00DF7177"/>
    <w:rsid w:val="00E00372"/>
    <w:rsid w:val="00E17847"/>
    <w:rsid w:val="00E24339"/>
    <w:rsid w:val="00E2701C"/>
    <w:rsid w:val="00E37C9C"/>
    <w:rsid w:val="00E471D9"/>
    <w:rsid w:val="00E47C67"/>
    <w:rsid w:val="00E5319D"/>
    <w:rsid w:val="00E53836"/>
    <w:rsid w:val="00E554E2"/>
    <w:rsid w:val="00E61EAF"/>
    <w:rsid w:val="00E6250F"/>
    <w:rsid w:val="00E90BFB"/>
    <w:rsid w:val="00E93AEE"/>
    <w:rsid w:val="00E9409E"/>
    <w:rsid w:val="00EA12AC"/>
    <w:rsid w:val="00EA5A01"/>
    <w:rsid w:val="00EA7115"/>
    <w:rsid w:val="00EB63CB"/>
    <w:rsid w:val="00EC12AD"/>
    <w:rsid w:val="00EC379C"/>
    <w:rsid w:val="00ED5483"/>
    <w:rsid w:val="00EE0C7D"/>
    <w:rsid w:val="00EE2047"/>
    <w:rsid w:val="00EE2688"/>
    <w:rsid w:val="00EF011E"/>
    <w:rsid w:val="00EF3AE3"/>
    <w:rsid w:val="00EF48FB"/>
    <w:rsid w:val="00F035AD"/>
    <w:rsid w:val="00F123AE"/>
    <w:rsid w:val="00F15C97"/>
    <w:rsid w:val="00F1708B"/>
    <w:rsid w:val="00F27351"/>
    <w:rsid w:val="00F32252"/>
    <w:rsid w:val="00F32BD0"/>
    <w:rsid w:val="00F3594C"/>
    <w:rsid w:val="00F35B28"/>
    <w:rsid w:val="00F36E60"/>
    <w:rsid w:val="00F40AD5"/>
    <w:rsid w:val="00F42A81"/>
    <w:rsid w:val="00F51E85"/>
    <w:rsid w:val="00F5657D"/>
    <w:rsid w:val="00F56CA6"/>
    <w:rsid w:val="00F745E1"/>
    <w:rsid w:val="00F75579"/>
    <w:rsid w:val="00F871BD"/>
    <w:rsid w:val="00F92F60"/>
    <w:rsid w:val="00FA08BD"/>
    <w:rsid w:val="00FA22DC"/>
    <w:rsid w:val="00FA5AA9"/>
    <w:rsid w:val="00FA76CB"/>
    <w:rsid w:val="00FA79DC"/>
    <w:rsid w:val="00FB18B7"/>
    <w:rsid w:val="00FB7E18"/>
    <w:rsid w:val="00FC687E"/>
    <w:rsid w:val="00FD0FE9"/>
    <w:rsid w:val="00FD1B33"/>
    <w:rsid w:val="00FD79A0"/>
    <w:rsid w:val="00FE2154"/>
    <w:rsid w:val="00FE56CA"/>
    <w:rsid w:val="00FF4D65"/>
    <w:rsid w:val="00FF50BD"/>
    <w:rsid w:val="0358A8E6"/>
    <w:rsid w:val="0E836319"/>
    <w:rsid w:val="1F9A8613"/>
    <w:rsid w:val="27BAA07D"/>
    <w:rsid w:val="6731348B"/>
    <w:rsid w:val="75F3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D7D20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7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E4"/>
    <w:rPr>
      <w:sz w:val="18"/>
      <w:szCs w:val="18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E8C"/>
    <w:rPr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C06"/>
    <w:rPr>
      <w:b/>
      <w:bCs/>
      <w:lang w:val="lt-LT" w:eastAsia="en-US"/>
    </w:rPr>
  </w:style>
  <w:style w:type="paragraph" w:styleId="Header">
    <w:name w:val="header"/>
    <w:basedOn w:val="Normal"/>
    <w:link w:val="Head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1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14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47395"/>
    <w:pPr>
      <w:ind w:left="720"/>
      <w:contextualSpacing/>
    </w:pPr>
  </w:style>
  <w:style w:type="character" w:customStyle="1" w:styleId="normaltextrun">
    <w:name w:val="normaltextrun"/>
    <w:basedOn w:val="DefaultParagraphFont"/>
    <w:rsid w:val="007A66FE"/>
  </w:style>
  <w:style w:type="paragraph" w:customStyle="1" w:styleId="paragraph">
    <w:name w:val="paragraph"/>
    <w:basedOn w:val="Normal"/>
    <w:rsid w:val="007A66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en-GB"/>
    </w:rPr>
  </w:style>
  <w:style w:type="character" w:customStyle="1" w:styleId="eop">
    <w:name w:val="eop"/>
    <w:basedOn w:val="DefaultParagraphFont"/>
    <w:rsid w:val="007A66FE"/>
  </w:style>
  <w:style w:type="character" w:styleId="UnresolvedMention">
    <w:name w:val="Unresolved Mention"/>
    <w:basedOn w:val="DefaultParagraphFont"/>
    <w:uiPriority w:val="99"/>
    <w:semiHidden/>
    <w:unhideWhenUsed/>
    <w:rsid w:val="009A7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4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Žilvaras Gelumbauskas</cp:lastModifiedBy>
  <cp:revision>193</cp:revision>
  <cp:lastPrinted>2024-11-06T14:13:00Z</cp:lastPrinted>
  <dcterms:created xsi:type="dcterms:W3CDTF">2022-10-14T06:36:00Z</dcterms:created>
  <dcterms:modified xsi:type="dcterms:W3CDTF">2025-03-14T09:13:00Z</dcterms:modified>
</cp:coreProperties>
</file>