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7CAF1D0A" w14:textId="2E8C1D4B" w:rsidR="0057489D" w:rsidRPr="0057489D" w:rsidRDefault="0057489D" w:rsidP="0057489D">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57489D">
                  <w:rPr>
                    <w:rFonts w:ascii="Times New Roman" w:eastAsia="Calibri" w:hAnsi="Times New Roman" w:cs="Times New Roman"/>
                    <w:b/>
                    <w:bCs/>
                    <w:sz w:val="24"/>
                    <w:szCs w:val="24"/>
                  </w:rPr>
                  <w:t xml:space="preserve">MAŽOS VERTĖS VIEŠOJO </w:t>
                </w:r>
                <w:r w:rsidR="006712AA">
                  <w:rPr>
                    <w:rFonts w:ascii="Times New Roman" w:eastAsia="Calibri" w:hAnsi="Times New Roman" w:cs="Times New Roman"/>
                    <w:b/>
                    <w:bCs/>
                    <w:sz w:val="24"/>
                    <w:szCs w:val="24"/>
                  </w:rPr>
                  <w:t>ĮVAIR</w:t>
                </w:r>
                <w:r w:rsidR="00040366">
                  <w:rPr>
                    <w:rFonts w:ascii="Times New Roman" w:eastAsia="Calibri" w:hAnsi="Times New Roman" w:cs="Times New Roman"/>
                    <w:b/>
                    <w:bCs/>
                    <w:sz w:val="24"/>
                    <w:szCs w:val="24"/>
                  </w:rPr>
                  <w:t>IŲ</w:t>
                </w:r>
                <w:bookmarkStart w:id="0" w:name="_GoBack"/>
                <w:bookmarkEnd w:id="0"/>
                <w:r w:rsidR="006712AA">
                  <w:rPr>
                    <w:rFonts w:ascii="Times New Roman" w:eastAsia="Calibri" w:hAnsi="Times New Roman" w:cs="Times New Roman"/>
                    <w:b/>
                    <w:bCs/>
                    <w:sz w:val="24"/>
                    <w:szCs w:val="24"/>
                  </w:rPr>
                  <w:t xml:space="preserve"> CHEMIJOS PRODUKTŲ</w:t>
                </w:r>
                <w:r w:rsidRPr="0057489D">
                  <w:rPr>
                    <w:rFonts w:ascii="Times New Roman" w:eastAsia="Times New Roman" w:hAnsi="Times New Roman" w:cs="Times New Roman"/>
                    <w:b/>
                    <w:sz w:val="24"/>
                    <w:szCs w:val="24"/>
                    <w:lang w:eastAsia="en-US"/>
                  </w:rPr>
                  <w:t xml:space="preserve"> </w:t>
                </w:r>
                <w:r w:rsidRPr="0057489D">
                  <w:rPr>
                    <w:rFonts w:ascii="Times New Roman" w:eastAsia="Times New Roman" w:hAnsi="Times New Roman" w:cs="Times New Roman"/>
                    <w:b/>
                    <w:bCs/>
                    <w:sz w:val="24"/>
                    <w:szCs w:val="24"/>
                    <w:lang w:eastAsia="en-US"/>
                  </w:rPr>
                  <w:t>PIRKIMO</w:t>
                </w:r>
                <w:r w:rsidRPr="0057489D">
                  <w:rPr>
                    <w:rFonts w:ascii="Times New Roman" w:eastAsia="Calibri" w:hAnsi="Times New Roman" w:cs="Times New Roman"/>
                    <w:b/>
                    <w:bCs/>
                    <w:sz w:val="24"/>
                    <w:szCs w:val="24"/>
                    <w:lang w:eastAsia="en-US"/>
                  </w:rPr>
                  <w:t xml:space="preserve"> </w:t>
                </w:r>
                <w:r w:rsidR="006712AA" w:rsidRPr="0057489D">
                  <w:rPr>
                    <w:rFonts w:ascii="Times New Roman" w:eastAsia="Calibri" w:hAnsi="Times New Roman" w:cs="Times New Roman"/>
                    <w:b/>
                    <w:bCs/>
                    <w:sz w:val="24"/>
                    <w:szCs w:val="24"/>
                  </w:rPr>
                  <w:t xml:space="preserve"> SKELBIAMOS APKLAUSOS</w:t>
                </w:r>
              </w:p>
              <w:p w14:paraId="44AC3A8E" w14:textId="0B30A08E" w:rsidR="00D07746" w:rsidRPr="00AD4F3A" w:rsidRDefault="0057489D" w:rsidP="006712AA">
                <w:pPr>
                  <w:pStyle w:val="NoSpacing"/>
                  <w:spacing w:line="216" w:lineRule="auto"/>
                  <w:jc w:val="center"/>
                  <w:rPr>
                    <w:rFonts w:ascii="Times New Roman" w:eastAsiaTheme="majorEastAsia" w:hAnsi="Times New Roman" w:cs="Times New Roman"/>
                    <w:color w:val="000000" w:themeColor="text1"/>
                    <w:sz w:val="24"/>
                    <w:szCs w:val="24"/>
                  </w:rPr>
                </w:pPr>
                <w:r>
                  <w:rPr>
                    <w:rFonts w:ascii="Times New Roman" w:eastAsia="Calibri" w:hAnsi="Times New Roman" w:cs="Times New Roman"/>
                    <w:b/>
                    <w:bCs/>
                    <w:sz w:val="24"/>
                    <w:szCs w:val="24"/>
                  </w:rPr>
                  <w:t xml:space="preserve">       </w:t>
                </w:r>
                <w:r w:rsidR="00711FF6"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204970"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20497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7935E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CAC75" w14:textId="77777777" w:rsidR="00204970" w:rsidRDefault="00204970" w:rsidP="00D05666">
      <w:r>
        <w:separator/>
      </w:r>
    </w:p>
  </w:endnote>
  <w:endnote w:type="continuationSeparator" w:id="0">
    <w:p w14:paraId="0CDAD52B" w14:textId="77777777" w:rsidR="00204970" w:rsidRDefault="00204970" w:rsidP="00D05666">
      <w:r>
        <w:continuationSeparator/>
      </w:r>
    </w:p>
  </w:endnote>
  <w:endnote w:type="continuationNotice" w:id="1">
    <w:p w14:paraId="5975CBAF" w14:textId="77777777" w:rsidR="00204970" w:rsidRDefault="00204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625BA" w14:textId="77777777" w:rsidR="00204970" w:rsidRDefault="00204970" w:rsidP="00D05666">
      <w:r>
        <w:separator/>
      </w:r>
    </w:p>
  </w:footnote>
  <w:footnote w:type="continuationSeparator" w:id="0">
    <w:p w14:paraId="6315BF26" w14:textId="77777777" w:rsidR="00204970" w:rsidRDefault="00204970" w:rsidP="00D05666">
      <w:r>
        <w:continuationSeparator/>
      </w:r>
    </w:p>
  </w:footnote>
  <w:footnote w:type="continuationNotice" w:id="1">
    <w:p w14:paraId="0E5A6D71" w14:textId="77777777" w:rsidR="00204970" w:rsidRDefault="00204970">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2"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3"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627DF8EF"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4"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5"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6"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0BE912E" w:rsidR="00285B02" w:rsidRPr="00F122A8" w:rsidRDefault="00285B02">
        <w:pPr>
          <w:pStyle w:val="Header"/>
          <w:jc w:val="center"/>
        </w:pPr>
        <w:r w:rsidRPr="00F122A8">
          <w:fldChar w:fldCharType="begin"/>
        </w:r>
        <w:r w:rsidRPr="00F122A8">
          <w:instrText>PAGE   \* MERGEFORMAT</w:instrText>
        </w:r>
        <w:r w:rsidRPr="00F122A8">
          <w:fldChar w:fldCharType="separate"/>
        </w:r>
        <w:r w:rsidR="00040366">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366"/>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5B0"/>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A1B"/>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970"/>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89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2AA"/>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5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4C2"/>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9A3"/>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9712469B-28C4-4229-8FCF-8FF57557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7663</Words>
  <Characters>43684</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2026-04-02T06:23:00Z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