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D3" w:rsidRPr="00C34C1F" w:rsidRDefault="00D27DD3" w:rsidP="00D27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lang w:val="lt-LT" w:eastAsia="lt-LT"/>
        </w:rPr>
      </w:pPr>
      <w:r w:rsidRPr="00C34C1F">
        <w:rPr>
          <w:b/>
          <w:lang w:val="lt-LT" w:eastAsia="lt-LT"/>
        </w:rPr>
        <w:t xml:space="preserve">LIETUVOS KARIUOMENĖS SPECIALIŲJŲ OPERACIJŲ PAJĖGŲ </w:t>
      </w:r>
    </w:p>
    <w:p w:rsidR="00D27DD3" w:rsidRPr="00C34C1F" w:rsidRDefault="00D27DD3" w:rsidP="00D27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lang w:val="lt-LT" w:eastAsia="lt-LT"/>
        </w:rPr>
      </w:pPr>
      <w:r w:rsidRPr="00C34C1F">
        <w:rPr>
          <w:b/>
          <w:lang w:val="lt-LT" w:eastAsia="lt-LT"/>
        </w:rPr>
        <w:t>VYTAUTO DIDŽIOJO JĖGERIŲ BATALIONAS</w:t>
      </w:r>
    </w:p>
    <w:p w:rsidR="008D41AD" w:rsidRPr="00C34C1F" w:rsidRDefault="008D41AD" w:rsidP="008D41AD">
      <w:pPr>
        <w:pStyle w:val="Body2"/>
        <w:rPr>
          <w:rFonts w:cs="Times New Roman"/>
          <w:b/>
          <w:bCs/>
          <w:color w:val="auto"/>
          <w:sz w:val="24"/>
          <w:szCs w:val="24"/>
          <w:lang w:val="lt-LT"/>
        </w:rPr>
      </w:pPr>
    </w:p>
    <w:p w:rsidR="001040B7" w:rsidRPr="00C34C1F" w:rsidRDefault="001040B7" w:rsidP="001040B7">
      <w:pPr>
        <w:spacing w:line="276" w:lineRule="auto"/>
        <w:jc w:val="center"/>
        <w:rPr>
          <w:rFonts w:eastAsia="Calibri"/>
          <w:b/>
          <w:bCs/>
          <w:lang w:val="lt-LT"/>
        </w:rPr>
      </w:pPr>
      <w:r w:rsidRPr="00C34C1F">
        <w:rPr>
          <w:rFonts w:eastAsia="Calibri"/>
          <w:b/>
          <w:bCs/>
          <w:lang w:val="lt-LT"/>
        </w:rPr>
        <w:t xml:space="preserve">TERITORIJOS IR OBJEKTŲ APSAUGOS PASLAUGŲ </w:t>
      </w:r>
    </w:p>
    <w:p w:rsidR="008D41AD" w:rsidRPr="00C34C1F" w:rsidRDefault="001040B7" w:rsidP="001040B7">
      <w:pPr>
        <w:pStyle w:val="FreeForm"/>
        <w:jc w:val="center"/>
        <w:rPr>
          <w:rFonts w:ascii="Times New Roman" w:hAnsi="Times New Roman" w:cs="Times New Roman"/>
          <w:b/>
          <w:bCs/>
          <w:color w:val="auto"/>
          <w:sz w:val="24"/>
          <w:szCs w:val="24"/>
          <w:lang w:val="lt-LT"/>
        </w:rPr>
      </w:pPr>
      <w:r w:rsidRPr="00C34C1F">
        <w:rPr>
          <w:rFonts w:ascii="Times New Roman" w:eastAsia="Calibri" w:hAnsi="Times New Roman" w:cs="Times New Roman"/>
          <w:b/>
          <w:bCs/>
          <w:color w:val="auto"/>
          <w:sz w:val="24"/>
          <w:szCs w:val="24"/>
          <w:lang w:val="lt-LT"/>
        </w:rPr>
        <w:t>VIEŠOJO PIRKIMO</w:t>
      </w:r>
      <w:r w:rsidRPr="00C34C1F">
        <w:rPr>
          <w:rFonts w:ascii="Times New Roman" w:hAnsi="Times New Roman" w:cs="Times New Roman"/>
          <w:b/>
          <w:bCs/>
          <w:color w:val="auto"/>
          <w:sz w:val="24"/>
          <w:szCs w:val="24"/>
          <w:lang w:val="lt-LT"/>
        </w:rPr>
        <w:t xml:space="preserve"> </w:t>
      </w:r>
      <w:r w:rsidR="00A31AA7" w:rsidRPr="00C34C1F">
        <w:rPr>
          <w:rFonts w:ascii="Times New Roman" w:hAnsi="Times New Roman" w:cs="Times New Roman"/>
          <w:b/>
          <w:bCs/>
          <w:color w:val="auto"/>
          <w:sz w:val="24"/>
          <w:szCs w:val="24"/>
          <w:lang w:val="lt-LT"/>
        </w:rPr>
        <w:t>KOMISIJA</w:t>
      </w:r>
    </w:p>
    <w:p w:rsidR="008D41AD" w:rsidRPr="00C34C1F" w:rsidRDefault="008D41AD" w:rsidP="008D41AD">
      <w:pPr>
        <w:pStyle w:val="FreeForm"/>
        <w:jc w:val="center"/>
        <w:rPr>
          <w:rFonts w:ascii="Times New Roman" w:hAnsi="Times New Roman" w:cs="Times New Roman"/>
          <w:b/>
          <w:bCs/>
          <w:color w:val="auto"/>
          <w:spacing w:val="16"/>
          <w:sz w:val="24"/>
          <w:szCs w:val="24"/>
          <w:lang w:val="lt-LT"/>
        </w:rPr>
      </w:pPr>
    </w:p>
    <w:p w:rsidR="008D41AD" w:rsidRPr="00C34C1F" w:rsidRDefault="008D41AD" w:rsidP="008D41AD">
      <w:pPr>
        <w:pStyle w:val="FreeForm"/>
        <w:jc w:val="center"/>
        <w:rPr>
          <w:rFonts w:ascii="Times New Roman" w:hAnsi="Times New Roman" w:cs="Times New Roman"/>
          <w:b/>
          <w:bCs/>
          <w:color w:val="auto"/>
          <w:spacing w:val="16"/>
          <w:sz w:val="24"/>
          <w:szCs w:val="24"/>
          <w:lang w:val="lt-LT"/>
        </w:rPr>
      </w:pPr>
    </w:p>
    <w:p w:rsidR="00D27DD3" w:rsidRPr="00C34C1F" w:rsidRDefault="00D27DD3" w:rsidP="00D27DD3">
      <w:pPr>
        <w:spacing w:line="276" w:lineRule="auto"/>
        <w:jc w:val="center"/>
        <w:rPr>
          <w:rFonts w:eastAsia="Calibri"/>
          <w:b/>
          <w:bCs/>
          <w:lang w:val="lt-LT"/>
        </w:rPr>
      </w:pPr>
      <w:r w:rsidRPr="00C34C1F">
        <w:rPr>
          <w:rFonts w:eastAsia="Calibri"/>
          <w:b/>
          <w:bCs/>
          <w:lang w:val="lt-LT"/>
        </w:rPr>
        <w:t xml:space="preserve">DĖL TERITORIJOS IR OBJEKTŲ APSAUGOS PASLAUGŲ </w:t>
      </w:r>
    </w:p>
    <w:p w:rsidR="00D27DD3" w:rsidRPr="00C34C1F" w:rsidRDefault="00D27DD3" w:rsidP="00D27DD3">
      <w:pPr>
        <w:pStyle w:val="FreeForm"/>
        <w:jc w:val="center"/>
        <w:rPr>
          <w:rFonts w:ascii="Times New Roman" w:eastAsia="Calibri" w:hAnsi="Times New Roman" w:cs="Times New Roman"/>
          <w:b/>
          <w:bCs/>
          <w:color w:val="auto"/>
          <w:sz w:val="24"/>
          <w:szCs w:val="24"/>
          <w:lang w:val="lt-LT"/>
        </w:rPr>
      </w:pPr>
      <w:r w:rsidRPr="00C34C1F">
        <w:rPr>
          <w:rFonts w:ascii="Times New Roman" w:eastAsia="Calibri" w:hAnsi="Times New Roman" w:cs="Times New Roman"/>
          <w:b/>
          <w:bCs/>
          <w:color w:val="auto"/>
          <w:sz w:val="24"/>
          <w:szCs w:val="24"/>
          <w:lang w:val="lt-LT"/>
        </w:rPr>
        <w:t>VIEŠOJO PIRKIMO</w:t>
      </w:r>
    </w:p>
    <w:p w:rsidR="009F6389" w:rsidRDefault="009F6389" w:rsidP="008D41AD">
      <w:pPr>
        <w:pStyle w:val="FreeForm"/>
        <w:jc w:val="center"/>
        <w:rPr>
          <w:rFonts w:ascii="Times New Roman" w:hAnsi="Times New Roman" w:cs="Times New Roman"/>
          <w:color w:val="auto"/>
          <w:sz w:val="24"/>
          <w:szCs w:val="24"/>
          <w:lang w:val="lt-LT"/>
        </w:rPr>
      </w:pPr>
    </w:p>
    <w:p w:rsidR="008D41AD" w:rsidRPr="00C34C1F" w:rsidRDefault="003B5D77" w:rsidP="008D41AD">
      <w:pPr>
        <w:pStyle w:val="FreeForm"/>
        <w:jc w:val="center"/>
        <w:rPr>
          <w:rFonts w:ascii="Times New Roman" w:eastAsia="Times New Roman" w:hAnsi="Times New Roman" w:cs="Times New Roman"/>
          <w:color w:val="auto"/>
          <w:sz w:val="24"/>
          <w:szCs w:val="24"/>
          <w:lang w:val="lt-LT"/>
        </w:rPr>
      </w:pPr>
      <w:r w:rsidRPr="00C34C1F">
        <w:rPr>
          <w:rFonts w:ascii="Times New Roman" w:hAnsi="Times New Roman" w:cs="Times New Roman"/>
          <w:color w:val="auto"/>
          <w:sz w:val="24"/>
          <w:szCs w:val="24"/>
          <w:lang w:val="lt-LT"/>
        </w:rPr>
        <w:t>202</w:t>
      </w:r>
      <w:r w:rsidR="004B00A1" w:rsidRPr="00C34C1F">
        <w:rPr>
          <w:rFonts w:ascii="Times New Roman" w:hAnsi="Times New Roman" w:cs="Times New Roman"/>
          <w:color w:val="auto"/>
          <w:sz w:val="24"/>
          <w:szCs w:val="24"/>
          <w:lang w:val="lt-LT"/>
        </w:rPr>
        <w:t>6</w:t>
      </w:r>
      <w:r w:rsidRPr="00C34C1F">
        <w:rPr>
          <w:rFonts w:ascii="Times New Roman" w:hAnsi="Times New Roman" w:cs="Times New Roman"/>
          <w:color w:val="auto"/>
          <w:sz w:val="24"/>
          <w:szCs w:val="24"/>
          <w:lang w:val="lt-LT"/>
        </w:rPr>
        <w:t>-</w:t>
      </w:r>
      <w:r w:rsidR="004B00A1" w:rsidRPr="00C34C1F">
        <w:rPr>
          <w:rFonts w:ascii="Times New Roman" w:hAnsi="Times New Roman" w:cs="Times New Roman"/>
          <w:color w:val="auto"/>
          <w:sz w:val="24"/>
          <w:szCs w:val="24"/>
          <w:lang w:val="lt-LT"/>
        </w:rPr>
        <w:t>04</w:t>
      </w:r>
      <w:r w:rsidR="008D41AD" w:rsidRPr="00C34C1F">
        <w:rPr>
          <w:rFonts w:ascii="Times New Roman" w:hAnsi="Times New Roman" w:cs="Times New Roman"/>
          <w:color w:val="auto"/>
          <w:sz w:val="24"/>
          <w:szCs w:val="24"/>
          <w:lang w:val="lt-LT"/>
        </w:rPr>
        <w:t>-</w:t>
      </w:r>
      <w:r w:rsidR="004B00A1" w:rsidRPr="00C34C1F">
        <w:rPr>
          <w:rFonts w:ascii="Times New Roman" w:hAnsi="Times New Roman" w:cs="Times New Roman"/>
          <w:color w:val="auto"/>
          <w:sz w:val="24"/>
          <w:szCs w:val="24"/>
          <w:lang w:val="lt-LT"/>
        </w:rPr>
        <w:t>01</w:t>
      </w:r>
      <w:r w:rsidR="008D41AD" w:rsidRPr="00C34C1F">
        <w:rPr>
          <w:rFonts w:ascii="Times New Roman" w:hAnsi="Times New Roman" w:cs="Times New Roman"/>
          <w:color w:val="auto"/>
          <w:sz w:val="24"/>
          <w:szCs w:val="24"/>
          <w:lang w:val="lt-LT"/>
        </w:rPr>
        <w:t xml:space="preserve"> Nr.</w:t>
      </w:r>
      <w:r w:rsidR="00945044" w:rsidRPr="00C34C1F">
        <w:rPr>
          <w:rFonts w:ascii="Times New Roman" w:hAnsi="Times New Roman" w:cs="Times New Roman"/>
          <w:color w:val="auto"/>
          <w:sz w:val="24"/>
          <w:szCs w:val="24"/>
          <w:lang w:val="lt-LT"/>
        </w:rPr>
        <w:t xml:space="preserve"> </w:t>
      </w:r>
      <w:r w:rsidR="00F40E7F">
        <w:rPr>
          <w:rFonts w:ascii="Times New Roman" w:hAnsi="Times New Roman" w:cs="Times New Roman"/>
          <w:color w:val="auto"/>
          <w:sz w:val="24"/>
          <w:szCs w:val="24"/>
          <w:lang w:val="lt-LT"/>
        </w:rPr>
        <w:t>16</w:t>
      </w:r>
    </w:p>
    <w:p w:rsidR="008D41AD" w:rsidRPr="00C34C1F" w:rsidRDefault="008D41AD" w:rsidP="008D41AD">
      <w:pPr>
        <w:pStyle w:val="Default"/>
        <w:jc w:val="center"/>
        <w:rPr>
          <w:rFonts w:ascii="Times New Roman" w:hAnsi="Times New Roman" w:cs="Times New Roman"/>
          <w:color w:val="auto"/>
          <w:sz w:val="24"/>
          <w:szCs w:val="24"/>
          <w:lang w:val="lt-LT"/>
        </w:rPr>
      </w:pPr>
      <w:r w:rsidRPr="00C34C1F">
        <w:rPr>
          <w:rFonts w:ascii="Times New Roman" w:hAnsi="Times New Roman" w:cs="Times New Roman"/>
          <w:color w:val="auto"/>
          <w:sz w:val="24"/>
          <w:szCs w:val="24"/>
          <w:lang w:val="lt-LT"/>
        </w:rPr>
        <w:t>Vilnius</w:t>
      </w:r>
    </w:p>
    <w:p w:rsidR="008D41AD" w:rsidRPr="00C34C1F" w:rsidRDefault="008D41AD" w:rsidP="008D41AD">
      <w:pPr>
        <w:pStyle w:val="FreeForm"/>
        <w:jc w:val="both"/>
        <w:rPr>
          <w:rFonts w:ascii="Times New Roman" w:eastAsia="Times New Roman" w:hAnsi="Times New Roman" w:cs="Times New Roman"/>
          <w:color w:val="auto"/>
          <w:sz w:val="24"/>
          <w:szCs w:val="24"/>
          <w:lang w:val="lt-LT"/>
        </w:rPr>
      </w:pPr>
      <w:r w:rsidRPr="00C34C1F">
        <w:rPr>
          <w:rFonts w:ascii="Times New Roman" w:hAnsi="Times New Roman" w:cs="Times New Roman"/>
          <w:color w:val="auto"/>
          <w:sz w:val="24"/>
          <w:szCs w:val="24"/>
          <w:lang w:val="lt-LT"/>
        </w:rPr>
        <w:t xml:space="preserve"> </w:t>
      </w:r>
    </w:p>
    <w:p w:rsidR="00C97073" w:rsidRPr="00C34C1F" w:rsidRDefault="00C97073" w:rsidP="008D41AD">
      <w:pPr>
        <w:pStyle w:val="FreeForm"/>
        <w:ind w:firstLine="567"/>
        <w:jc w:val="both"/>
        <w:rPr>
          <w:rFonts w:ascii="Times New Roman" w:hAnsi="Times New Roman" w:cs="Times New Roman"/>
          <w:color w:val="auto"/>
          <w:sz w:val="24"/>
          <w:szCs w:val="24"/>
          <w:lang w:val="lt-LT"/>
        </w:rPr>
      </w:pPr>
    </w:p>
    <w:p w:rsidR="005A13BA" w:rsidRDefault="009F6389" w:rsidP="009F6389">
      <w:pPr>
        <w:pStyle w:val="FreeForm"/>
        <w:ind w:firstLine="567"/>
        <w:jc w:val="both"/>
        <w:rPr>
          <w:rFonts w:ascii="Times New Roman" w:hAnsi="Times New Roman" w:cs="Times New Roman"/>
          <w:color w:val="auto"/>
          <w:sz w:val="24"/>
          <w:szCs w:val="24"/>
          <w:lang w:val="lt-LT"/>
        </w:rPr>
      </w:pPr>
      <w:r w:rsidRPr="009F6389">
        <w:rPr>
          <w:rFonts w:ascii="Times New Roman" w:hAnsi="Times New Roman" w:cs="Times New Roman"/>
          <w:color w:val="auto"/>
          <w:sz w:val="24"/>
          <w:szCs w:val="24"/>
          <w:lang w:val="lt-LT"/>
        </w:rPr>
        <w:t xml:space="preserve">Informuojame, kad </w:t>
      </w:r>
      <w:r w:rsidR="005A13BA" w:rsidRPr="00E134DB">
        <w:rPr>
          <w:rFonts w:ascii="Times New Roman" w:hAnsi="Times New Roman" w:cs="Times New Roman"/>
          <w:color w:val="auto"/>
          <w:sz w:val="24"/>
          <w:szCs w:val="24"/>
          <w:lang w:val="lt-LT"/>
        </w:rPr>
        <w:t>CVP IS 2026-03-25 gautas tiekėjo pranešimas ID</w:t>
      </w:r>
      <w:r w:rsidR="005A13BA" w:rsidRPr="00E134DB">
        <w:rPr>
          <w:rFonts w:ascii="Times New Roman" w:hAnsi="Times New Roman" w:cs="Times New Roman"/>
          <w:color w:val="auto"/>
          <w:sz w:val="24"/>
          <w:szCs w:val="24"/>
        </w:rPr>
        <w:t xml:space="preserve"> </w:t>
      </w:r>
      <w:r w:rsidR="005A13BA" w:rsidRPr="00E134DB">
        <w:rPr>
          <w:rFonts w:ascii="Times New Roman" w:hAnsi="Times New Roman" w:cs="Times New Roman"/>
          <w:color w:val="auto"/>
          <w:sz w:val="24"/>
          <w:szCs w:val="24"/>
          <w:lang w:val="lt-LT"/>
        </w:rPr>
        <w:t>585114:</w:t>
      </w:r>
    </w:p>
    <w:p w:rsidR="00E134DB" w:rsidRPr="00E134DB" w:rsidRDefault="00E134DB" w:rsidP="009F6389">
      <w:pPr>
        <w:pStyle w:val="FreeForm"/>
        <w:ind w:firstLine="567"/>
        <w:jc w:val="both"/>
        <w:rPr>
          <w:rFonts w:ascii="Times New Roman" w:hAnsi="Times New Roman" w:cs="Times New Roman"/>
          <w:color w:val="auto"/>
          <w:sz w:val="24"/>
          <w:szCs w:val="24"/>
          <w:lang w:val="lt-LT"/>
        </w:rPr>
      </w:pPr>
    </w:p>
    <w:p w:rsidR="005A13BA" w:rsidRPr="009F6389" w:rsidRDefault="005A13BA" w:rsidP="005A13BA">
      <w:pPr>
        <w:ind w:firstLine="567"/>
        <w:jc w:val="both"/>
        <w:rPr>
          <w:i/>
          <w:shd w:val="clear" w:color="auto" w:fill="FFFFFF"/>
          <w:lang w:val="lt-LT"/>
        </w:rPr>
      </w:pPr>
      <w:r w:rsidRPr="009F6389">
        <w:rPr>
          <w:shd w:val="clear" w:color="auto" w:fill="FFFFFF"/>
          <w:lang w:val="lt-LT"/>
        </w:rPr>
        <w:t>„</w:t>
      </w:r>
      <w:r w:rsidRPr="009F6389">
        <w:rPr>
          <w:i/>
          <w:shd w:val="clear" w:color="auto" w:fill="FFFFFF"/>
          <w:lang w:val="lt-LT"/>
        </w:rPr>
        <w:t>Saugos tarnybos Lietuvoje gali naudoti ilguosius lygiavamzdžius ir (ar) trumpuosius B, C kategorijos šaunamuosius ginklus. Tai reglamentuota Lietuvos Respublikos asmens ir turto apsaugos įstatymo 24 str. 1 d.:</w:t>
      </w:r>
    </w:p>
    <w:p w:rsidR="005A13BA" w:rsidRPr="009F6389" w:rsidRDefault="005A13BA" w:rsidP="005A13BA">
      <w:pPr>
        <w:ind w:firstLine="567"/>
        <w:jc w:val="both"/>
        <w:rPr>
          <w:i/>
          <w:shd w:val="clear" w:color="auto" w:fill="FFFFFF"/>
          <w:lang w:val="lt-LT"/>
        </w:rPr>
      </w:pPr>
      <w:r w:rsidRPr="009F6389">
        <w:rPr>
          <w:i/>
          <w:shd w:val="clear" w:color="auto" w:fill="FFFFFF"/>
          <w:lang w:val="lt-LT"/>
        </w:rPr>
        <w:t>„24 straipsnis. Fizinės prievartos ir šaunamųjų ginklų panaudojimo bendrosios sąlygos</w:t>
      </w:r>
    </w:p>
    <w:p w:rsidR="005A13BA" w:rsidRPr="009F6389" w:rsidRDefault="005A13BA" w:rsidP="005A13BA">
      <w:pPr>
        <w:ind w:firstLine="567"/>
        <w:jc w:val="both"/>
        <w:rPr>
          <w:i/>
          <w:shd w:val="clear" w:color="auto" w:fill="FFFFFF"/>
          <w:lang w:val="lt-LT"/>
        </w:rPr>
      </w:pPr>
      <w:r w:rsidRPr="009F6389">
        <w:rPr>
          <w:i/>
          <w:shd w:val="clear" w:color="auto" w:fill="FFFFFF"/>
          <w:lang w:val="lt-LT"/>
        </w:rPr>
        <w:t>1. Apsaugininkas ar apsaugos darbuotojas turi teisę šio įstatymo nustatytais pagrindais panaudoti fizinę prievartą, viešai nešiotis specialiąsias priemones bei ilguosius lygiavamzdžius ir (ar) trumpuosius B, C kategorijos šaunamuosius ginklus.“</w:t>
      </w:r>
    </w:p>
    <w:p w:rsidR="005A13BA" w:rsidRDefault="005A13BA" w:rsidP="005A13BA">
      <w:pPr>
        <w:ind w:firstLine="567"/>
        <w:jc w:val="both"/>
        <w:rPr>
          <w:color w:val="00241A"/>
          <w:shd w:val="clear" w:color="auto" w:fill="FFFFFF"/>
          <w:lang w:val="lt-LT"/>
        </w:rPr>
      </w:pPr>
      <w:r w:rsidRPr="009F6389">
        <w:rPr>
          <w:i/>
          <w:shd w:val="clear" w:color="auto" w:fill="FFFFFF"/>
          <w:lang w:val="lt-LT"/>
        </w:rPr>
        <w:t xml:space="preserve">Prašome informuoti, ar šių kategorijų ginklai bus pakankami </w:t>
      </w:r>
      <w:r w:rsidRPr="005A13BA">
        <w:rPr>
          <w:i/>
          <w:color w:val="00241A"/>
          <w:shd w:val="clear" w:color="auto" w:fill="FFFFFF"/>
          <w:lang w:val="lt-LT"/>
        </w:rPr>
        <w:t>Jūsų nurodytų objektų apsaugai</w:t>
      </w:r>
      <w:r w:rsidRPr="005A13BA">
        <w:rPr>
          <w:color w:val="00241A"/>
          <w:shd w:val="clear" w:color="auto" w:fill="FFFFFF"/>
          <w:lang w:val="lt-LT"/>
        </w:rPr>
        <w:t>.</w:t>
      </w:r>
      <w:r>
        <w:rPr>
          <w:color w:val="00241A"/>
          <w:shd w:val="clear" w:color="auto" w:fill="FFFFFF"/>
          <w:lang w:val="lt-LT"/>
        </w:rPr>
        <w:t>“</w:t>
      </w:r>
    </w:p>
    <w:p w:rsidR="005A13BA" w:rsidRPr="005605E5" w:rsidRDefault="005A13BA" w:rsidP="005A13BA">
      <w:pPr>
        <w:ind w:firstLine="567"/>
        <w:jc w:val="both"/>
        <w:rPr>
          <w:color w:val="00241A"/>
          <w:shd w:val="clear" w:color="auto" w:fill="FFFFFF"/>
          <w:lang w:val="lt-LT"/>
        </w:rPr>
      </w:pPr>
    </w:p>
    <w:p w:rsidR="005A13BA" w:rsidRPr="00E134DB" w:rsidRDefault="009F6389" w:rsidP="005A13BA">
      <w:pPr>
        <w:pStyle w:val="FreeForm"/>
        <w:ind w:firstLine="567"/>
        <w:jc w:val="both"/>
        <w:rPr>
          <w:rFonts w:ascii="Times New Roman" w:hAnsi="Times New Roman" w:cs="Times New Roman"/>
          <w:b/>
          <w:color w:val="auto"/>
          <w:sz w:val="24"/>
          <w:szCs w:val="24"/>
          <w:lang w:val="lt-LT"/>
        </w:rPr>
      </w:pPr>
      <w:r w:rsidRPr="00E134DB">
        <w:rPr>
          <w:rFonts w:ascii="Times New Roman" w:hAnsi="Times New Roman" w:cs="Times New Roman"/>
          <w:b/>
          <w:color w:val="auto"/>
          <w:sz w:val="24"/>
          <w:szCs w:val="24"/>
          <w:lang w:val="lt-LT"/>
        </w:rPr>
        <w:t>Perkančiosios organizacijos atsakymas</w:t>
      </w:r>
      <w:r w:rsidR="005A13BA" w:rsidRPr="00E134DB">
        <w:rPr>
          <w:rFonts w:ascii="Times New Roman" w:hAnsi="Times New Roman" w:cs="Times New Roman"/>
          <w:b/>
          <w:color w:val="auto"/>
          <w:sz w:val="24"/>
          <w:szCs w:val="24"/>
          <w:lang w:val="lt-LT"/>
        </w:rPr>
        <w:t>:</w:t>
      </w:r>
    </w:p>
    <w:p w:rsidR="005A13BA" w:rsidRDefault="005A13BA" w:rsidP="005A13BA">
      <w:pPr>
        <w:pStyle w:val="FreeForm"/>
        <w:ind w:firstLine="567"/>
        <w:jc w:val="both"/>
        <w:rPr>
          <w:rFonts w:ascii="Times New Roman" w:hAnsi="Times New Roman" w:cs="Times New Roman"/>
          <w:color w:val="auto"/>
          <w:sz w:val="24"/>
          <w:szCs w:val="24"/>
          <w:lang w:val="lt-LT"/>
        </w:rPr>
      </w:pPr>
    </w:p>
    <w:p w:rsidR="00BC6C44" w:rsidRPr="00BC6C44" w:rsidRDefault="00BC6C44" w:rsidP="00BC6C44">
      <w:pPr>
        <w:ind w:firstLine="567"/>
        <w:jc w:val="both"/>
        <w:rPr>
          <w:rFonts w:eastAsia="Times New Roman"/>
          <w:color w:val="1F4E79" w:themeColor="accent1" w:themeShade="80"/>
          <w:lang w:val="lt-LT"/>
        </w:rPr>
      </w:pPr>
      <w:r w:rsidRPr="00BC6C44">
        <w:rPr>
          <w:rFonts w:eastAsia="Times New Roman"/>
          <w:color w:val="1F4E79" w:themeColor="accent1" w:themeShade="80"/>
          <w:lang w:val="lt-LT"/>
        </w:rPr>
        <w:t>Perkančioji organizacija pažymi, kad A kategorijos objektus apsaugos darbuotojai privalo saugoti A kategorijos ginklais (automatiniais arba pusiau automatiniais), vadovaujantis šiais teisės aktais:</w:t>
      </w:r>
    </w:p>
    <w:p w:rsidR="00BC6C44" w:rsidRPr="00BC6C44" w:rsidRDefault="00BC6C44" w:rsidP="00BC6C44">
      <w:pPr>
        <w:ind w:firstLine="567"/>
        <w:jc w:val="both"/>
        <w:rPr>
          <w:rFonts w:eastAsia="Times New Roman"/>
          <w:color w:val="1F4E79" w:themeColor="accent1" w:themeShade="80"/>
          <w:lang w:val="lt-LT"/>
        </w:rPr>
      </w:pPr>
      <w:r w:rsidRPr="00BC6C44">
        <w:rPr>
          <w:rFonts w:eastAsia="Times New Roman"/>
          <w:color w:val="1F4E79" w:themeColor="accent1" w:themeShade="80"/>
          <w:lang w:val="lt-LT"/>
        </w:rPr>
        <w:t>1.</w:t>
      </w:r>
      <w:r w:rsidRPr="00BC6C44">
        <w:rPr>
          <w:rFonts w:eastAsia="Times New Roman"/>
          <w:color w:val="1F4E79" w:themeColor="accent1" w:themeShade="80"/>
          <w:lang w:val="lt-LT"/>
        </w:rPr>
        <w:tab/>
        <w:t>Lietuvos kariuomenės vado 2024 m. gruodžio 13 d. įsakymu Nr. V-1846 „Dėl Objektų apsaugos vadovo patvirtinimo“, kuriame vadovaujamės 102 punktu, taip pat objektų apsaugos vadovo 3 priedu, kuris nurodo A kategorijos objektų apsaugos tarnybos sudėtį.</w:t>
      </w:r>
    </w:p>
    <w:p w:rsidR="00BC6C44" w:rsidRPr="00BC6C44" w:rsidRDefault="00BC6C44" w:rsidP="00BC6C44">
      <w:pPr>
        <w:ind w:firstLine="567"/>
        <w:jc w:val="both"/>
        <w:rPr>
          <w:rFonts w:eastAsia="Times New Roman"/>
          <w:color w:val="1F4E79" w:themeColor="accent1" w:themeShade="80"/>
          <w:lang w:val="lt-LT"/>
        </w:rPr>
      </w:pPr>
      <w:r w:rsidRPr="00BC6C44">
        <w:rPr>
          <w:rFonts w:eastAsia="Times New Roman"/>
          <w:color w:val="1F4E79" w:themeColor="accent1" w:themeShade="80"/>
          <w:lang w:val="lt-LT"/>
        </w:rPr>
        <w:t>2.</w:t>
      </w:r>
      <w:r w:rsidRPr="00BC6C44">
        <w:rPr>
          <w:rFonts w:eastAsia="Times New Roman"/>
          <w:color w:val="1F4E79" w:themeColor="accent1" w:themeShade="80"/>
          <w:lang w:val="lt-LT"/>
        </w:rPr>
        <w:tab/>
        <w:t>Lietuvos Respublikos krašto apsaugos ministro 2025 m. rugpjūčio 6 d. įsakymu Nr. V-748 „Dėl Lietuvos Respublikos krašto apsaugos ministro 2005 m. kovo 29 d. įsakymo Nr. V-352 „Dėl Karinių objektų apsaugos organizavimo reglamento patvirtinimo“ pakeitimo“, kuriame nurodomo, kad:</w:t>
      </w:r>
    </w:p>
    <w:p w:rsidR="00BC6C44" w:rsidRPr="00BC6C44" w:rsidRDefault="00BC6C44" w:rsidP="00BC6C44">
      <w:pPr>
        <w:pStyle w:val="FreeForm"/>
        <w:ind w:firstLine="567"/>
        <w:jc w:val="both"/>
        <w:rPr>
          <w:rFonts w:ascii="Times New Roman" w:eastAsia="Times New Roman" w:hAnsi="Times New Roman" w:cs="Times New Roman"/>
          <w:color w:val="1F4E79" w:themeColor="accent1" w:themeShade="80"/>
          <w:sz w:val="24"/>
          <w:szCs w:val="24"/>
          <w:lang w:val="lt-LT"/>
        </w:rPr>
      </w:pPr>
      <w:r w:rsidRPr="00BC6C44">
        <w:rPr>
          <w:rFonts w:ascii="Times New Roman" w:eastAsia="Times New Roman" w:hAnsi="Times New Roman" w:cs="Times New Roman"/>
          <w:color w:val="1F4E79" w:themeColor="accent1" w:themeShade="80"/>
          <w:sz w:val="24"/>
          <w:szCs w:val="24"/>
          <w:lang w:val="lt-LT"/>
        </w:rPr>
        <w:t>,,5.1. teritorijoje, kurioje yra A kategorijos karinių objektų, turi būti taikomos fizinės apsaugos priemonės (ginkluota dienos tarnyba ir (arba) budinti grupė, apginkluotos automatiniais arba pusiau automatiniais, šaunamaisiais ginklais, išskyrus atvejus, kai fizinės saugos priemonės yra taikomos bataliono ir žemesnio lygmens padalinio ginklų ir šaudmenų atsargų sandėliams);“</w:t>
      </w:r>
      <w:r w:rsidR="00A14C6B">
        <w:rPr>
          <w:rFonts w:ascii="Times New Roman" w:eastAsia="Times New Roman" w:hAnsi="Times New Roman" w:cs="Times New Roman"/>
          <w:color w:val="1F4E79" w:themeColor="accent1" w:themeShade="80"/>
          <w:sz w:val="24"/>
          <w:szCs w:val="24"/>
          <w:lang w:val="lt-LT"/>
        </w:rPr>
        <w:t>.</w:t>
      </w:r>
      <w:bookmarkStart w:id="0" w:name="_GoBack"/>
      <w:bookmarkEnd w:id="0"/>
    </w:p>
    <w:p w:rsidR="00BC6C44" w:rsidRDefault="00BC6C44" w:rsidP="00BC6C44">
      <w:pPr>
        <w:pStyle w:val="FreeForm"/>
        <w:ind w:firstLine="567"/>
        <w:jc w:val="both"/>
        <w:rPr>
          <w:rFonts w:eastAsia="Times New Roman"/>
          <w:color w:val="1F4E79" w:themeColor="accent1" w:themeShade="80"/>
          <w:lang w:val="lt-LT"/>
        </w:rPr>
      </w:pPr>
    </w:p>
    <w:p w:rsidR="00A14C6B" w:rsidRDefault="00A14C6B" w:rsidP="00BC6C44">
      <w:pPr>
        <w:pStyle w:val="FreeForm"/>
        <w:ind w:firstLine="567"/>
        <w:jc w:val="both"/>
        <w:rPr>
          <w:rFonts w:eastAsia="Times New Roman"/>
          <w:color w:val="1F4E79" w:themeColor="accent1" w:themeShade="80"/>
          <w:lang w:val="lt-LT"/>
        </w:rPr>
      </w:pPr>
    </w:p>
    <w:p w:rsidR="00E134DB" w:rsidRDefault="00E134DB" w:rsidP="00BC6C44">
      <w:pPr>
        <w:pStyle w:val="FreeForm"/>
        <w:ind w:firstLine="567"/>
        <w:jc w:val="both"/>
        <w:rPr>
          <w:rFonts w:eastAsia="Times New Roman"/>
          <w:color w:val="1F4E79" w:themeColor="accent1" w:themeShade="80"/>
          <w:lang w:val="lt-LT"/>
        </w:rPr>
      </w:pPr>
    </w:p>
    <w:p w:rsidR="00E134DB" w:rsidRPr="00E134DB" w:rsidRDefault="00E134DB" w:rsidP="00BC6C44">
      <w:pPr>
        <w:pStyle w:val="FreeForm"/>
        <w:ind w:firstLine="567"/>
        <w:jc w:val="both"/>
        <w:rPr>
          <w:rFonts w:ascii="Times New Roman" w:eastAsia="Times New Roman" w:hAnsi="Times New Roman" w:cs="Times New Roman"/>
          <w:color w:val="auto"/>
          <w:sz w:val="24"/>
          <w:szCs w:val="24"/>
          <w:lang w:val="lt-LT"/>
        </w:rPr>
      </w:pPr>
      <w:r w:rsidRPr="00E134DB">
        <w:rPr>
          <w:rFonts w:ascii="Times New Roman" w:eastAsia="Times New Roman" w:hAnsi="Times New Roman" w:cs="Times New Roman"/>
          <w:color w:val="auto"/>
          <w:sz w:val="24"/>
          <w:szCs w:val="24"/>
          <w:lang w:val="lt-LT"/>
        </w:rPr>
        <w:t>Pagarbiai,</w:t>
      </w:r>
    </w:p>
    <w:p w:rsidR="00E134DB" w:rsidRPr="00E134DB" w:rsidRDefault="00E134DB" w:rsidP="00BC6C44">
      <w:pPr>
        <w:pStyle w:val="FreeForm"/>
        <w:ind w:firstLine="567"/>
        <w:jc w:val="both"/>
        <w:rPr>
          <w:rFonts w:ascii="Times New Roman" w:eastAsia="Times New Roman" w:hAnsi="Times New Roman" w:cs="Times New Roman"/>
          <w:color w:val="auto"/>
          <w:sz w:val="24"/>
          <w:szCs w:val="24"/>
          <w:lang w:val="lt-LT"/>
        </w:rPr>
      </w:pPr>
      <w:r w:rsidRPr="00E134DB">
        <w:rPr>
          <w:rFonts w:ascii="Times New Roman" w:eastAsia="Times New Roman" w:hAnsi="Times New Roman" w:cs="Times New Roman"/>
          <w:color w:val="auto"/>
          <w:sz w:val="24"/>
          <w:szCs w:val="24"/>
          <w:lang w:val="lt-LT"/>
        </w:rPr>
        <w:t>Komisija</w:t>
      </w:r>
    </w:p>
    <w:sectPr w:rsidR="00E134DB" w:rsidRPr="00E134DB" w:rsidSect="00676E34">
      <w:headerReference w:type="default" r:id="rId7"/>
      <w:pgSz w:w="11906" w:h="16838"/>
      <w:pgMar w:top="1135"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0D4" w:rsidRDefault="008030D4" w:rsidP="00D51B78">
      <w:r>
        <w:separator/>
      </w:r>
    </w:p>
  </w:endnote>
  <w:endnote w:type="continuationSeparator" w:id="0">
    <w:p w:rsidR="008030D4" w:rsidRDefault="008030D4" w:rsidP="00D5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0D4" w:rsidRDefault="008030D4" w:rsidP="00D51B78">
      <w:r>
        <w:separator/>
      </w:r>
    </w:p>
  </w:footnote>
  <w:footnote w:type="continuationSeparator" w:id="0">
    <w:p w:rsidR="008030D4" w:rsidRDefault="008030D4" w:rsidP="00D5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262025"/>
      <w:docPartObj>
        <w:docPartGallery w:val="Page Numbers (Top of Page)"/>
        <w:docPartUnique/>
      </w:docPartObj>
    </w:sdtPr>
    <w:sdtEndPr>
      <w:rPr>
        <w:noProof/>
      </w:rPr>
    </w:sdtEndPr>
    <w:sdtContent>
      <w:p w:rsidR="00D51B78" w:rsidRDefault="00D51B78">
        <w:pPr>
          <w:pStyle w:val="Header"/>
          <w:jc w:val="center"/>
        </w:pPr>
        <w:r>
          <w:fldChar w:fldCharType="begin"/>
        </w:r>
        <w:r>
          <w:instrText xml:space="preserve"> PAGE   \* MERGEFORMAT </w:instrText>
        </w:r>
        <w:r>
          <w:fldChar w:fldCharType="separate"/>
        </w:r>
        <w:r w:rsidR="009F6389">
          <w:rPr>
            <w:noProof/>
          </w:rPr>
          <w:t>2</w:t>
        </w:r>
        <w:r>
          <w:rPr>
            <w:noProof/>
          </w:rPr>
          <w:fldChar w:fldCharType="end"/>
        </w:r>
      </w:p>
    </w:sdtContent>
  </w:sdt>
  <w:p w:rsidR="00D51B78" w:rsidRDefault="00D51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BCA"/>
    <w:multiLevelType w:val="hybridMultilevel"/>
    <w:tmpl w:val="61CA0348"/>
    <w:lvl w:ilvl="0" w:tplc="A4E2E5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6662DD3"/>
    <w:multiLevelType w:val="hybridMultilevel"/>
    <w:tmpl w:val="A3A45E10"/>
    <w:lvl w:ilvl="0" w:tplc="66A665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4C5E48"/>
    <w:multiLevelType w:val="hybridMultilevel"/>
    <w:tmpl w:val="F014E170"/>
    <w:lvl w:ilvl="0" w:tplc="0C6C0C2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9112D7"/>
    <w:multiLevelType w:val="hybridMultilevel"/>
    <w:tmpl w:val="F5A8EA98"/>
    <w:lvl w:ilvl="0" w:tplc="A880D9D2">
      <w:start w:val="1"/>
      <w:numFmt w:val="decimal"/>
      <w:lvlText w:val="%1."/>
      <w:lvlJc w:val="left"/>
      <w:pPr>
        <w:ind w:left="927" w:hanging="360"/>
      </w:pPr>
      <w:rPr>
        <w:rFonts w:eastAsia="Arial Unicode M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7C1186"/>
    <w:multiLevelType w:val="hybridMultilevel"/>
    <w:tmpl w:val="01FC899C"/>
    <w:lvl w:ilvl="0" w:tplc="C5E22658">
      <w:start w:val="1"/>
      <w:numFmt w:val="decimal"/>
      <w:lvlText w:val="%1."/>
      <w:lvlJc w:val="left"/>
      <w:pPr>
        <w:ind w:left="387" w:hanging="360"/>
      </w:pPr>
      <w:rPr>
        <w:rFonts w:hint="default"/>
        <w:strike/>
        <w:color w:val="FF0000"/>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5" w15:restartNumberingAfterBreak="0">
    <w:nsid w:val="240F7B08"/>
    <w:multiLevelType w:val="hybridMultilevel"/>
    <w:tmpl w:val="3C82C158"/>
    <w:lvl w:ilvl="0" w:tplc="6F0813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44F0737"/>
    <w:multiLevelType w:val="hybridMultilevel"/>
    <w:tmpl w:val="B7B4161E"/>
    <w:lvl w:ilvl="0" w:tplc="1B3AE1C4">
      <w:start w:val="1"/>
      <w:numFmt w:val="decimal"/>
      <w:lvlText w:val="%1."/>
      <w:lvlJc w:val="left"/>
      <w:pPr>
        <w:ind w:left="927" w:hanging="360"/>
      </w:pPr>
      <w:rPr>
        <w:rFonts w:eastAsia="Arial Unicode M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68B2BCA"/>
    <w:multiLevelType w:val="hybridMultilevel"/>
    <w:tmpl w:val="36C200F6"/>
    <w:lvl w:ilvl="0" w:tplc="F0BAD3B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25E5235"/>
    <w:multiLevelType w:val="hybridMultilevel"/>
    <w:tmpl w:val="79F4F818"/>
    <w:lvl w:ilvl="0" w:tplc="6AFE247E">
      <w:start w:val="1"/>
      <w:numFmt w:val="decimal"/>
      <w:lvlText w:val="%1."/>
      <w:lvlJc w:val="left"/>
      <w:pPr>
        <w:ind w:left="786" w:hanging="360"/>
      </w:pPr>
      <w:rPr>
        <w:b/>
        <w:bCs/>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42F57806"/>
    <w:multiLevelType w:val="hybridMultilevel"/>
    <w:tmpl w:val="EFF29810"/>
    <w:lvl w:ilvl="0" w:tplc="09F695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3107B84"/>
    <w:multiLevelType w:val="hybridMultilevel"/>
    <w:tmpl w:val="4E36E436"/>
    <w:lvl w:ilvl="0" w:tplc="57CA5B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9D1275C"/>
    <w:multiLevelType w:val="multilevel"/>
    <w:tmpl w:val="E10E92E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3FF1EDB"/>
    <w:multiLevelType w:val="hybridMultilevel"/>
    <w:tmpl w:val="6D109DD8"/>
    <w:lvl w:ilvl="0" w:tplc="CE9831F8">
      <w:start w:val="1"/>
      <w:numFmt w:val="decimal"/>
      <w:lvlText w:val="%1"/>
      <w:lvlJc w:val="left"/>
      <w:pPr>
        <w:ind w:left="1287" w:hanging="360"/>
      </w:pPr>
      <w:rPr>
        <w:rFonts w:eastAsia="Arial Unicode M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763820E0"/>
    <w:multiLevelType w:val="hybridMultilevel"/>
    <w:tmpl w:val="E8E8893C"/>
    <w:lvl w:ilvl="0" w:tplc="BDB8D30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EEF5FC4"/>
    <w:multiLevelType w:val="multilevel"/>
    <w:tmpl w:val="5C7C5FDA"/>
    <w:lvl w:ilvl="0">
      <w:start w:val="2"/>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2"/>
  </w:num>
  <w:num w:numId="3">
    <w:abstractNumId w:val="10"/>
  </w:num>
  <w:num w:numId="4">
    <w:abstractNumId w:val="6"/>
  </w:num>
  <w:num w:numId="5">
    <w:abstractNumId w:val="13"/>
  </w:num>
  <w:num w:numId="6">
    <w:abstractNumId w:val="9"/>
  </w:num>
  <w:num w:numId="7">
    <w:abstractNumId w:val="3"/>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
  </w:num>
  <w:num w:numId="12">
    <w:abstractNumId w:val="14"/>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AD"/>
    <w:rsid w:val="00023588"/>
    <w:rsid w:val="00031993"/>
    <w:rsid w:val="00040A5A"/>
    <w:rsid w:val="00085CC2"/>
    <w:rsid w:val="000F37AA"/>
    <w:rsid w:val="0010043C"/>
    <w:rsid w:val="001040B7"/>
    <w:rsid w:val="001201CD"/>
    <w:rsid w:val="0015773D"/>
    <w:rsid w:val="001612A3"/>
    <w:rsid w:val="00197E4F"/>
    <w:rsid w:val="002550E9"/>
    <w:rsid w:val="0027209D"/>
    <w:rsid w:val="002742C5"/>
    <w:rsid w:val="00294865"/>
    <w:rsid w:val="002B69E0"/>
    <w:rsid w:val="002E63B4"/>
    <w:rsid w:val="003202E3"/>
    <w:rsid w:val="0037461E"/>
    <w:rsid w:val="003B5D77"/>
    <w:rsid w:val="003C3392"/>
    <w:rsid w:val="003C6084"/>
    <w:rsid w:val="004147E5"/>
    <w:rsid w:val="004173DA"/>
    <w:rsid w:val="00422D1C"/>
    <w:rsid w:val="00430B0A"/>
    <w:rsid w:val="00480C24"/>
    <w:rsid w:val="004B00A1"/>
    <w:rsid w:val="004E452A"/>
    <w:rsid w:val="00527F4E"/>
    <w:rsid w:val="00534759"/>
    <w:rsid w:val="00566DEA"/>
    <w:rsid w:val="00586017"/>
    <w:rsid w:val="005A13BA"/>
    <w:rsid w:val="005B37D7"/>
    <w:rsid w:val="005E4D86"/>
    <w:rsid w:val="006045FB"/>
    <w:rsid w:val="006118D2"/>
    <w:rsid w:val="00611F06"/>
    <w:rsid w:val="00627562"/>
    <w:rsid w:val="00643E02"/>
    <w:rsid w:val="00652D3E"/>
    <w:rsid w:val="00675FA7"/>
    <w:rsid w:val="00676E34"/>
    <w:rsid w:val="0068293F"/>
    <w:rsid w:val="006C29D8"/>
    <w:rsid w:val="006E4DB3"/>
    <w:rsid w:val="006F4AFD"/>
    <w:rsid w:val="00703D27"/>
    <w:rsid w:val="00753D3A"/>
    <w:rsid w:val="00780275"/>
    <w:rsid w:val="00790DA9"/>
    <w:rsid w:val="0079582D"/>
    <w:rsid w:val="007C1062"/>
    <w:rsid w:val="007D1FD2"/>
    <w:rsid w:val="008030D4"/>
    <w:rsid w:val="008038E4"/>
    <w:rsid w:val="008078FF"/>
    <w:rsid w:val="0082273F"/>
    <w:rsid w:val="0082712B"/>
    <w:rsid w:val="0084781F"/>
    <w:rsid w:val="008478FB"/>
    <w:rsid w:val="008906FA"/>
    <w:rsid w:val="008D2071"/>
    <w:rsid w:val="008D41AD"/>
    <w:rsid w:val="008E2A6A"/>
    <w:rsid w:val="009027B0"/>
    <w:rsid w:val="009115E5"/>
    <w:rsid w:val="009261B8"/>
    <w:rsid w:val="00932509"/>
    <w:rsid w:val="00945044"/>
    <w:rsid w:val="009551E8"/>
    <w:rsid w:val="009670B8"/>
    <w:rsid w:val="009712D8"/>
    <w:rsid w:val="009B2793"/>
    <w:rsid w:val="009B3AFB"/>
    <w:rsid w:val="009D5A23"/>
    <w:rsid w:val="009F6389"/>
    <w:rsid w:val="00A14C6B"/>
    <w:rsid w:val="00A31AA7"/>
    <w:rsid w:val="00A3643C"/>
    <w:rsid w:val="00A4371C"/>
    <w:rsid w:val="00A577BB"/>
    <w:rsid w:val="00A74C59"/>
    <w:rsid w:val="00A806A8"/>
    <w:rsid w:val="00AB3701"/>
    <w:rsid w:val="00AD54B2"/>
    <w:rsid w:val="00AD5B50"/>
    <w:rsid w:val="00AD6302"/>
    <w:rsid w:val="00AF29F6"/>
    <w:rsid w:val="00B05255"/>
    <w:rsid w:val="00B35767"/>
    <w:rsid w:val="00BC6C44"/>
    <w:rsid w:val="00BD49D4"/>
    <w:rsid w:val="00BE3F69"/>
    <w:rsid w:val="00BE459D"/>
    <w:rsid w:val="00C042EC"/>
    <w:rsid w:val="00C1126A"/>
    <w:rsid w:val="00C34C1F"/>
    <w:rsid w:val="00C470CA"/>
    <w:rsid w:val="00C86DB1"/>
    <w:rsid w:val="00C97073"/>
    <w:rsid w:val="00CB29F3"/>
    <w:rsid w:val="00CC4BAF"/>
    <w:rsid w:val="00CE5226"/>
    <w:rsid w:val="00CF6FEA"/>
    <w:rsid w:val="00D067DD"/>
    <w:rsid w:val="00D27DD3"/>
    <w:rsid w:val="00D51B78"/>
    <w:rsid w:val="00D74405"/>
    <w:rsid w:val="00D748C7"/>
    <w:rsid w:val="00D80CE1"/>
    <w:rsid w:val="00DC099D"/>
    <w:rsid w:val="00DC2628"/>
    <w:rsid w:val="00DD1F53"/>
    <w:rsid w:val="00DD264B"/>
    <w:rsid w:val="00DD56A5"/>
    <w:rsid w:val="00DE18F5"/>
    <w:rsid w:val="00E134DB"/>
    <w:rsid w:val="00E14982"/>
    <w:rsid w:val="00E605B6"/>
    <w:rsid w:val="00E63E2F"/>
    <w:rsid w:val="00E94676"/>
    <w:rsid w:val="00E94730"/>
    <w:rsid w:val="00EC134F"/>
    <w:rsid w:val="00F2013F"/>
    <w:rsid w:val="00F40E7F"/>
    <w:rsid w:val="00F524DB"/>
    <w:rsid w:val="00F70D95"/>
    <w:rsid w:val="00F87137"/>
    <w:rsid w:val="00F87B92"/>
    <w:rsid w:val="00FA7E84"/>
    <w:rsid w:val="00FC6EC2"/>
    <w:rsid w:val="00FD4DBE"/>
    <w:rsid w:val="00FE3D4F"/>
    <w:rsid w:val="00FF0E7A"/>
    <w:rsid w:val="00FF6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2B1"/>
  <w15:chartTrackingRefBased/>
  <w15:docId w15:val="{F7F19594-C1A7-413D-BC23-D8BF64B8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1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qFormat/>
    <w:rsid w:val="008D41AD"/>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rsid w:val="008D41AD"/>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8D41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FreeForm">
    <w:name w:val="Free Form"/>
    <w:rsid w:val="008D41A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Default">
    <w:name w:val="Default"/>
    <w:rsid w:val="008D41A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 w:type="paragraph" w:styleId="Header">
    <w:name w:val="header"/>
    <w:basedOn w:val="Normal"/>
    <w:link w:val="HeaderChar"/>
    <w:uiPriority w:val="99"/>
    <w:unhideWhenUsed/>
    <w:rsid w:val="00D51B78"/>
    <w:pPr>
      <w:tabs>
        <w:tab w:val="center" w:pos="4819"/>
        <w:tab w:val="right" w:pos="9638"/>
      </w:tabs>
    </w:pPr>
  </w:style>
  <w:style w:type="character" w:customStyle="1" w:styleId="HeaderChar">
    <w:name w:val="Header Char"/>
    <w:basedOn w:val="DefaultParagraphFont"/>
    <w:link w:val="Header"/>
    <w:uiPriority w:val="99"/>
    <w:rsid w:val="00D51B78"/>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D51B78"/>
    <w:pPr>
      <w:tabs>
        <w:tab w:val="center" w:pos="4819"/>
        <w:tab w:val="right" w:pos="9638"/>
      </w:tabs>
    </w:pPr>
  </w:style>
  <w:style w:type="character" w:customStyle="1" w:styleId="FooterChar">
    <w:name w:val="Footer Char"/>
    <w:basedOn w:val="DefaultParagraphFont"/>
    <w:link w:val="Footer"/>
    <w:uiPriority w:val="99"/>
    <w:rsid w:val="00D51B78"/>
    <w:rPr>
      <w:rFonts w:ascii="Times New Roman" w:eastAsia="Arial Unicode MS" w:hAnsi="Times New Roman" w:cs="Times New Roman"/>
      <w:sz w:val="24"/>
      <w:szCs w:val="24"/>
      <w:bdr w:val="nil"/>
      <w:lang w:val="en-US"/>
    </w:rPr>
  </w:style>
  <w:style w:type="character" w:styleId="Hyperlink">
    <w:name w:val="Hyperlink"/>
    <w:basedOn w:val="DefaultParagraphFont"/>
    <w:uiPriority w:val="99"/>
    <w:semiHidden/>
    <w:unhideWhenUsed/>
    <w:rsid w:val="00A31AA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02E3"/>
    <w:pPr>
      <w:ind w:left="720"/>
      <w:contextualSpacing/>
    </w:pPr>
  </w:style>
  <w:style w:type="table" w:styleId="TableGrid">
    <w:name w:val="Table Grid"/>
    <w:basedOn w:val="TableNormal"/>
    <w:uiPriority w:val="39"/>
    <w:rsid w:val="0060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4DB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1359</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180</cp:revision>
  <dcterms:created xsi:type="dcterms:W3CDTF">2025-08-26T11:23:00Z</dcterms:created>
  <dcterms:modified xsi:type="dcterms:W3CDTF">2026-04-02T07:48:00Z</dcterms:modified>
</cp:coreProperties>
</file>