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C0BA" w14:textId="77777777" w:rsidR="00550DC1" w:rsidRPr="002E04E1" w:rsidRDefault="00550DC1" w:rsidP="00550DC1">
      <w:pPr>
        <w:pStyle w:val="Heading1"/>
        <w:spacing w:line="360" w:lineRule="auto"/>
        <w:contextualSpacing/>
        <w:jc w:val="center"/>
        <w:rPr>
          <w:rFonts w:ascii="Arial" w:hAnsi="Arial" w:cs="Arial"/>
          <w:b/>
          <w:i/>
          <w:sz w:val="20"/>
          <w:szCs w:val="20"/>
          <w:u w:val="single"/>
        </w:rPr>
      </w:pPr>
      <w:r w:rsidRPr="002E04E1">
        <w:rPr>
          <w:rFonts w:ascii="Arial" w:hAnsi="Arial" w:cs="Arial"/>
          <w:b/>
          <w:sz w:val="20"/>
          <w:szCs w:val="20"/>
        </w:rPr>
        <w:t>PASIŪLYMŲ EKONOMINIO NAUDINGUMO VERTINIMO METODIKA</w:t>
      </w:r>
    </w:p>
    <w:p w14:paraId="6A64CD25" w14:textId="77777777" w:rsidR="00BE5240" w:rsidRPr="002E04E1" w:rsidRDefault="00BE5240" w:rsidP="0053236E">
      <w:pPr>
        <w:tabs>
          <w:tab w:val="left" w:pos="567"/>
        </w:tabs>
        <w:spacing w:before="60" w:after="60"/>
        <w:ind w:firstLine="0"/>
        <w:jc w:val="both"/>
        <w:rPr>
          <w:rStyle w:val="Laukeliai"/>
          <w:rFonts w:eastAsia="Arial" w:cs="Arial"/>
          <w:b/>
          <w:bCs/>
          <w:i/>
          <w:iCs/>
          <w:szCs w:val="20"/>
        </w:rPr>
      </w:pPr>
    </w:p>
    <w:p w14:paraId="46F0B401" w14:textId="7D6B975E" w:rsidR="00BE5240" w:rsidRPr="002E04E1" w:rsidRDefault="00BE5240" w:rsidP="002E04E1">
      <w:pPr>
        <w:ind w:firstLine="0"/>
        <w:contextualSpacing/>
        <w:jc w:val="both"/>
        <w:rPr>
          <w:rFonts w:cs="Arial"/>
          <w:sz w:val="20"/>
          <w:szCs w:val="20"/>
        </w:rPr>
      </w:pPr>
      <w:r w:rsidRPr="002E04E1">
        <w:rPr>
          <w:rFonts w:cs="Arial"/>
          <w:sz w:val="20"/>
          <w:szCs w:val="20"/>
        </w:rPr>
        <w:t>Šiame Priede pateikiami ekonomiškai naudingiausio Pasiūlymo vertinimo kriterijai, jų parametrai, lyginamieji svoriai, formulės, pagal kurias bus skaičiuojamas Pasiūlymų ekonominis naudingumas, vertinimo metodikos aprašymas.</w:t>
      </w:r>
    </w:p>
    <w:p w14:paraId="10C2A7E1" w14:textId="77777777" w:rsidR="00FA5968" w:rsidRPr="002E04E1" w:rsidRDefault="00FA5968" w:rsidP="00FA5968">
      <w:pPr>
        <w:ind w:firstLine="0"/>
        <w:contextualSpacing/>
        <w:jc w:val="both"/>
        <w:rPr>
          <w:rFonts w:cs="Arial"/>
          <w:sz w:val="20"/>
          <w:szCs w:val="20"/>
        </w:rPr>
      </w:pPr>
    </w:p>
    <w:tbl>
      <w:tblPr>
        <w:tblW w:w="94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4399"/>
        <w:gridCol w:w="1701"/>
        <w:gridCol w:w="2689"/>
      </w:tblGrid>
      <w:tr w:rsidR="00BE5240" w:rsidRPr="002E04E1" w14:paraId="63A47791" w14:textId="77777777" w:rsidTr="002E04E1">
        <w:trPr>
          <w:cantSplit/>
          <w:tblHeader/>
        </w:trPr>
        <w:tc>
          <w:tcPr>
            <w:tcW w:w="707" w:type="dxa"/>
            <w:shd w:val="clear" w:color="auto" w:fill="D9D9D9"/>
            <w:tcMar>
              <w:top w:w="0" w:type="dxa"/>
              <w:left w:w="108" w:type="dxa"/>
              <w:bottom w:w="0" w:type="dxa"/>
              <w:right w:w="108" w:type="dxa"/>
            </w:tcMar>
            <w:vAlign w:val="center"/>
            <w:hideMark/>
          </w:tcPr>
          <w:p w14:paraId="1B3671B1" w14:textId="77777777" w:rsidR="00BE5240" w:rsidRPr="002E04E1" w:rsidRDefault="00BE5240" w:rsidP="007B442D">
            <w:pPr>
              <w:spacing w:line="360" w:lineRule="auto"/>
              <w:ind w:firstLine="0"/>
              <w:contextualSpacing/>
              <w:jc w:val="center"/>
              <w:rPr>
                <w:rStyle w:val="Laukeliai"/>
                <w:rFonts w:cs="Arial"/>
                <w:b/>
                <w:bCs/>
                <w:szCs w:val="20"/>
              </w:rPr>
            </w:pPr>
            <w:bookmarkStart w:id="0" w:name="_Hlk92276185"/>
            <w:r w:rsidRPr="002E04E1">
              <w:rPr>
                <w:rStyle w:val="Laukeliai"/>
                <w:rFonts w:cs="Arial"/>
                <w:b/>
                <w:bCs/>
                <w:szCs w:val="20"/>
              </w:rPr>
              <w:t>Eil. Nr.</w:t>
            </w:r>
          </w:p>
        </w:tc>
        <w:tc>
          <w:tcPr>
            <w:tcW w:w="4399" w:type="dxa"/>
            <w:shd w:val="clear" w:color="auto" w:fill="D9D9D9"/>
            <w:tcMar>
              <w:top w:w="0" w:type="dxa"/>
              <w:left w:w="108" w:type="dxa"/>
              <w:bottom w:w="0" w:type="dxa"/>
              <w:right w:w="108" w:type="dxa"/>
            </w:tcMar>
            <w:vAlign w:val="center"/>
            <w:hideMark/>
          </w:tcPr>
          <w:p w14:paraId="12B45949" w14:textId="77777777" w:rsidR="00BE5240" w:rsidRPr="002E04E1" w:rsidRDefault="00BE5240" w:rsidP="007B442D">
            <w:pPr>
              <w:spacing w:line="360" w:lineRule="auto"/>
              <w:ind w:firstLine="0"/>
              <w:contextualSpacing/>
              <w:jc w:val="center"/>
              <w:rPr>
                <w:rStyle w:val="Laukeliai"/>
                <w:rFonts w:cs="Arial"/>
                <w:b/>
                <w:bCs/>
                <w:szCs w:val="20"/>
              </w:rPr>
            </w:pPr>
            <w:r w:rsidRPr="002E04E1">
              <w:rPr>
                <w:rStyle w:val="Laukeliai"/>
                <w:rFonts w:cs="Arial"/>
                <w:b/>
                <w:bCs/>
                <w:szCs w:val="20"/>
              </w:rPr>
              <w:t>Pasiūlymų vertinimo kriterijai</w:t>
            </w:r>
          </w:p>
        </w:tc>
        <w:tc>
          <w:tcPr>
            <w:tcW w:w="1701" w:type="dxa"/>
            <w:shd w:val="clear" w:color="auto" w:fill="D9D9D9"/>
            <w:tcMar>
              <w:top w:w="0" w:type="dxa"/>
              <w:left w:w="108" w:type="dxa"/>
              <w:bottom w:w="0" w:type="dxa"/>
              <w:right w:w="108" w:type="dxa"/>
            </w:tcMar>
            <w:vAlign w:val="center"/>
            <w:hideMark/>
          </w:tcPr>
          <w:p w14:paraId="2BD21206" w14:textId="77777777" w:rsidR="00BE5240" w:rsidRPr="002E04E1" w:rsidRDefault="00BE5240" w:rsidP="007B442D">
            <w:pPr>
              <w:spacing w:line="360" w:lineRule="auto"/>
              <w:ind w:firstLine="0"/>
              <w:contextualSpacing/>
              <w:jc w:val="center"/>
              <w:rPr>
                <w:rStyle w:val="Laukeliai"/>
                <w:rFonts w:cs="Arial"/>
                <w:b/>
                <w:bCs/>
                <w:szCs w:val="20"/>
              </w:rPr>
            </w:pPr>
            <w:r w:rsidRPr="002E04E1">
              <w:rPr>
                <w:rStyle w:val="Laukeliai"/>
                <w:rFonts w:cs="Arial"/>
                <w:b/>
                <w:bCs/>
                <w:szCs w:val="20"/>
              </w:rPr>
              <w:t>Lyginamasis svoris ekonominio naudingumo įvertinime</w:t>
            </w:r>
          </w:p>
        </w:tc>
        <w:tc>
          <w:tcPr>
            <w:tcW w:w="2689" w:type="dxa"/>
            <w:shd w:val="clear" w:color="auto" w:fill="D9D9D9"/>
            <w:vAlign w:val="center"/>
          </w:tcPr>
          <w:p w14:paraId="350A351D" w14:textId="77777777" w:rsidR="00BE5240" w:rsidRPr="002E04E1" w:rsidRDefault="00BE5240" w:rsidP="007B442D">
            <w:pPr>
              <w:spacing w:line="360" w:lineRule="auto"/>
              <w:ind w:firstLine="0"/>
              <w:contextualSpacing/>
              <w:jc w:val="center"/>
              <w:rPr>
                <w:rStyle w:val="Laukeliai"/>
                <w:rFonts w:cs="Arial"/>
                <w:b/>
                <w:szCs w:val="20"/>
              </w:rPr>
            </w:pPr>
            <w:r w:rsidRPr="002E04E1">
              <w:rPr>
                <w:rStyle w:val="Laukeliai"/>
                <w:rFonts w:cs="Arial"/>
                <w:b/>
                <w:szCs w:val="20"/>
              </w:rPr>
              <w:t>Pasiūlyme reikalinga pateikti informacija, kuri bus vertinama pagal ekonominio naudingumo kriterijus</w:t>
            </w:r>
          </w:p>
        </w:tc>
      </w:tr>
      <w:tr w:rsidR="00BE5240" w:rsidRPr="002E04E1" w14:paraId="02F3E7A5" w14:textId="77777777" w:rsidTr="002E04E1">
        <w:trPr>
          <w:trHeight w:val="170"/>
        </w:trPr>
        <w:tc>
          <w:tcPr>
            <w:tcW w:w="707" w:type="dxa"/>
            <w:tcMar>
              <w:top w:w="0" w:type="dxa"/>
              <w:left w:w="108" w:type="dxa"/>
              <w:bottom w:w="0" w:type="dxa"/>
              <w:right w:w="108" w:type="dxa"/>
            </w:tcMar>
            <w:vAlign w:val="center"/>
            <w:hideMark/>
          </w:tcPr>
          <w:p w14:paraId="378BF44E" w14:textId="77777777" w:rsidR="00BE5240" w:rsidRPr="002E04E1" w:rsidRDefault="00BE5240" w:rsidP="004E3ED3">
            <w:pPr>
              <w:spacing w:line="360" w:lineRule="auto"/>
              <w:ind w:firstLine="0"/>
              <w:contextualSpacing/>
              <w:jc w:val="center"/>
              <w:rPr>
                <w:rStyle w:val="Laukeliai"/>
                <w:rFonts w:cs="Arial"/>
                <w:szCs w:val="20"/>
              </w:rPr>
            </w:pPr>
            <w:r w:rsidRPr="002E04E1">
              <w:rPr>
                <w:rStyle w:val="Laukeliai"/>
                <w:rFonts w:cs="Arial"/>
                <w:szCs w:val="20"/>
              </w:rPr>
              <w:t>1.</w:t>
            </w:r>
          </w:p>
        </w:tc>
        <w:tc>
          <w:tcPr>
            <w:tcW w:w="4399" w:type="dxa"/>
            <w:tcMar>
              <w:top w:w="0" w:type="dxa"/>
              <w:left w:w="108" w:type="dxa"/>
              <w:bottom w:w="0" w:type="dxa"/>
              <w:right w:w="108" w:type="dxa"/>
            </w:tcMar>
            <w:vAlign w:val="center"/>
            <w:hideMark/>
          </w:tcPr>
          <w:p w14:paraId="0F282D21" w14:textId="0819126D" w:rsidR="00BE5240" w:rsidRPr="002E04E1" w:rsidRDefault="00BE5240" w:rsidP="007B442D">
            <w:pPr>
              <w:spacing w:line="360" w:lineRule="auto"/>
              <w:ind w:firstLine="0"/>
              <w:contextualSpacing/>
              <w:rPr>
                <w:rStyle w:val="Laukeliai"/>
                <w:rFonts w:cs="Arial"/>
                <w:szCs w:val="20"/>
              </w:rPr>
            </w:pPr>
            <w:r w:rsidRPr="002E04E1">
              <w:rPr>
                <w:rFonts w:eastAsia="Times New Roman" w:cs="Arial"/>
                <w:b/>
                <w:sz w:val="20"/>
                <w:szCs w:val="20"/>
              </w:rPr>
              <w:t xml:space="preserve">I kriterijus – Kaina </w:t>
            </w:r>
            <w:r w:rsidRPr="002E04E1">
              <w:rPr>
                <w:rFonts w:eastAsia="Times New Roman" w:cs="Arial"/>
                <w:b/>
                <w:iCs/>
                <w:sz w:val="20"/>
                <w:szCs w:val="20"/>
              </w:rPr>
              <w:t>(</w:t>
            </w:r>
            <w:r w:rsidR="00FA5968" w:rsidRPr="002E04E1">
              <w:rPr>
                <w:rFonts w:eastAsia="Times New Roman" w:cs="Arial"/>
                <w:b/>
                <w:iCs/>
                <w:sz w:val="20"/>
                <w:szCs w:val="20"/>
              </w:rPr>
              <w:t>C</w:t>
            </w:r>
            <w:r w:rsidRPr="002E04E1">
              <w:rPr>
                <w:rFonts w:eastAsia="Times New Roman" w:cs="Arial"/>
                <w:b/>
                <w:iCs/>
                <w:sz w:val="20"/>
                <w:szCs w:val="20"/>
              </w:rPr>
              <w:t>)</w:t>
            </w:r>
          </w:p>
        </w:tc>
        <w:tc>
          <w:tcPr>
            <w:tcW w:w="1701" w:type="dxa"/>
            <w:tcMar>
              <w:top w:w="0" w:type="dxa"/>
              <w:left w:w="108" w:type="dxa"/>
              <w:bottom w:w="0" w:type="dxa"/>
              <w:right w:w="108" w:type="dxa"/>
            </w:tcMar>
            <w:vAlign w:val="center"/>
            <w:hideMark/>
          </w:tcPr>
          <w:p w14:paraId="135807D5" w14:textId="692EC055" w:rsidR="00BE5240" w:rsidRPr="002E04E1" w:rsidRDefault="00393C6F" w:rsidP="007B442D">
            <w:pPr>
              <w:spacing w:line="360" w:lineRule="auto"/>
              <w:ind w:firstLine="0"/>
              <w:contextualSpacing/>
              <w:jc w:val="center"/>
              <w:rPr>
                <w:rStyle w:val="Laukeliai"/>
                <w:rFonts w:cs="Arial"/>
                <w:szCs w:val="20"/>
              </w:rPr>
            </w:pPr>
            <w:r w:rsidRPr="002E04E1">
              <w:rPr>
                <w:rStyle w:val="Laukeliai"/>
                <w:rFonts w:cs="Arial"/>
                <w:szCs w:val="20"/>
              </w:rPr>
              <w:t>X</w:t>
            </w:r>
            <w:r w:rsidR="00BE5240" w:rsidRPr="002E04E1">
              <w:rPr>
                <w:rStyle w:val="Laukeliai"/>
                <w:rFonts w:cs="Arial"/>
                <w:szCs w:val="20"/>
              </w:rPr>
              <w:t>=</w:t>
            </w:r>
            <w:r w:rsidR="00953CE6" w:rsidRPr="002E04E1">
              <w:rPr>
                <w:rStyle w:val="Laukeliai"/>
                <w:rFonts w:cs="Arial"/>
                <w:szCs w:val="20"/>
              </w:rPr>
              <w:t>70</w:t>
            </w:r>
          </w:p>
        </w:tc>
        <w:tc>
          <w:tcPr>
            <w:tcW w:w="2689" w:type="dxa"/>
          </w:tcPr>
          <w:p w14:paraId="1C19EEED" w14:textId="77777777" w:rsidR="00BE5240" w:rsidRPr="002E04E1" w:rsidRDefault="00BE5240" w:rsidP="007B442D">
            <w:pPr>
              <w:spacing w:line="360" w:lineRule="auto"/>
              <w:ind w:firstLine="0"/>
              <w:contextualSpacing/>
              <w:jc w:val="both"/>
              <w:rPr>
                <w:rStyle w:val="Laukeliai"/>
                <w:rFonts w:cs="Arial"/>
                <w:szCs w:val="20"/>
              </w:rPr>
            </w:pPr>
            <w:r w:rsidRPr="002E04E1">
              <w:rPr>
                <w:rStyle w:val="Laukeliai"/>
                <w:rFonts w:cs="Arial"/>
                <w:szCs w:val="20"/>
              </w:rPr>
              <w:t>Užpildyta pasiūlymo forma</w:t>
            </w:r>
          </w:p>
          <w:p w14:paraId="33313CBD" w14:textId="10A4C4AE" w:rsidR="00393C6F" w:rsidRPr="002E04E1" w:rsidRDefault="00393C6F" w:rsidP="007B442D">
            <w:pPr>
              <w:spacing w:line="360" w:lineRule="auto"/>
              <w:ind w:firstLine="0"/>
              <w:contextualSpacing/>
              <w:jc w:val="both"/>
              <w:rPr>
                <w:rStyle w:val="Laukeliai"/>
                <w:rFonts w:cs="Arial"/>
                <w:szCs w:val="20"/>
              </w:rPr>
            </w:pPr>
          </w:p>
        </w:tc>
      </w:tr>
      <w:tr w:rsidR="009712DB" w:rsidRPr="002E04E1" w14:paraId="40BD805F" w14:textId="77777777" w:rsidTr="002E04E1">
        <w:trPr>
          <w:trHeight w:val="170"/>
        </w:trPr>
        <w:tc>
          <w:tcPr>
            <w:tcW w:w="707" w:type="dxa"/>
            <w:tcMar>
              <w:top w:w="0" w:type="dxa"/>
              <w:left w:w="108" w:type="dxa"/>
              <w:bottom w:w="0" w:type="dxa"/>
              <w:right w:w="108" w:type="dxa"/>
            </w:tcMar>
            <w:vAlign w:val="center"/>
          </w:tcPr>
          <w:p w14:paraId="6106963A" w14:textId="72335AED" w:rsidR="009712DB" w:rsidRPr="002E04E1" w:rsidRDefault="009712DB" w:rsidP="004E3ED3">
            <w:pPr>
              <w:spacing w:line="360" w:lineRule="auto"/>
              <w:ind w:firstLine="0"/>
              <w:contextualSpacing/>
              <w:jc w:val="center"/>
              <w:rPr>
                <w:rStyle w:val="Laukeliai"/>
                <w:rFonts w:cs="Arial"/>
                <w:szCs w:val="20"/>
                <w:lang w:val="en-US"/>
              </w:rPr>
            </w:pPr>
            <w:r w:rsidRPr="002E04E1">
              <w:rPr>
                <w:rStyle w:val="Laukeliai"/>
                <w:rFonts w:cs="Arial"/>
                <w:szCs w:val="20"/>
                <w:lang w:val="en-US"/>
              </w:rPr>
              <w:t>2.</w:t>
            </w:r>
          </w:p>
        </w:tc>
        <w:tc>
          <w:tcPr>
            <w:tcW w:w="4399" w:type="dxa"/>
            <w:tcMar>
              <w:top w:w="0" w:type="dxa"/>
              <w:left w:w="108" w:type="dxa"/>
              <w:bottom w:w="0" w:type="dxa"/>
              <w:right w:w="108" w:type="dxa"/>
            </w:tcMar>
            <w:vAlign w:val="center"/>
          </w:tcPr>
          <w:p w14:paraId="54BE0EE7" w14:textId="22AB9538" w:rsidR="009712DB" w:rsidRPr="002E04E1" w:rsidRDefault="009712DB" w:rsidP="007B442D">
            <w:pPr>
              <w:spacing w:line="360" w:lineRule="auto"/>
              <w:ind w:firstLine="0"/>
              <w:contextualSpacing/>
              <w:rPr>
                <w:rFonts w:eastAsia="Times New Roman" w:cs="Arial"/>
                <w:b/>
                <w:sz w:val="20"/>
                <w:szCs w:val="20"/>
              </w:rPr>
            </w:pPr>
            <w:r w:rsidRPr="002E04E1">
              <w:rPr>
                <w:rFonts w:eastAsia="Times New Roman" w:cs="Arial"/>
                <w:b/>
                <w:sz w:val="20"/>
                <w:szCs w:val="20"/>
              </w:rPr>
              <w:t>II kriterijus – Kokybė (papildomi funkcionalumai)</w:t>
            </w:r>
            <w:r w:rsidR="0012062F" w:rsidRPr="002E04E1">
              <w:rPr>
                <w:rFonts w:eastAsia="Times New Roman" w:cs="Arial"/>
                <w:b/>
                <w:sz w:val="20"/>
                <w:szCs w:val="20"/>
              </w:rPr>
              <w:t xml:space="preserve"> (T)</w:t>
            </w:r>
            <w:r w:rsidRPr="002E04E1">
              <w:rPr>
                <w:rFonts w:eastAsia="Times New Roman" w:cs="Arial"/>
                <w:b/>
                <w:sz w:val="20"/>
                <w:szCs w:val="20"/>
              </w:rPr>
              <w:t>:</w:t>
            </w:r>
          </w:p>
        </w:tc>
        <w:tc>
          <w:tcPr>
            <w:tcW w:w="1701" w:type="dxa"/>
            <w:tcMar>
              <w:top w:w="0" w:type="dxa"/>
              <w:left w:w="108" w:type="dxa"/>
              <w:bottom w:w="0" w:type="dxa"/>
              <w:right w:w="108" w:type="dxa"/>
            </w:tcMar>
            <w:vAlign w:val="center"/>
          </w:tcPr>
          <w:p w14:paraId="1A4E99F9" w14:textId="77777777" w:rsidR="009712DB" w:rsidRPr="002E04E1" w:rsidRDefault="009712DB" w:rsidP="007B442D">
            <w:pPr>
              <w:spacing w:line="360" w:lineRule="auto"/>
              <w:ind w:firstLine="0"/>
              <w:contextualSpacing/>
              <w:jc w:val="center"/>
              <w:rPr>
                <w:rStyle w:val="Laukeliai"/>
                <w:rFonts w:cs="Arial"/>
                <w:szCs w:val="20"/>
              </w:rPr>
            </w:pPr>
          </w:p>
        </w:tc>
        <w:tc>
          <w:tcPr>
            <w:tcW w:w="2689" w:type="dxa"/>
          </w:tcPr>
          <w:p w14:paraId="5475A811" w14:textId="77777777" w:rsidR="009712DB" w:rsidRPr="002E04E1" w:rsidRDefault="009712DB" w:rsidP="007B442D">
            <w:pPr>
              <w:spacing w:line="360" w:lineRule="auto"/>
              <w:ind w:firstLine="0"/>
              <w:contextualSpacing/>
              <w:jc w:val="both"/>
              <w:rPr>
                <w:rStyle w:val="Laukeliai"/>
                <w:rFonts w:cs="Arial"/>
                <w:szCs w:val="20"/>
              </w:rPr>
            </w:pPr>
          </w:p>
        </w:tc>
      </w:tr>
      <w:tr w:rsidR="00BE5240" w:rsidRPr="002E04E1" w14:paraId="474731FD" w14:textId="77777777" w:rsidTr="002E04E1">
        <w:tc>
          <w:tcPr>
            <w:tcW w:w="707" w:type="dxa"/>
            <w:tcMar>
              <w:top w:w="0" w:type="dxa"/>
              <w:left w:w="108" w:type="dxa"/>
              <w:bottom w:w="0" w:type="dxa"/>
              <w:right w:w="108" w:type="dxa"/>
            </w:tcMar>
            <w:vAlign w:val="center"/>
          </w:tcPr>
          <w:p w14:paraId="620A5545" w14:textId="7CBE1D0C" w:rsidR="00BE5240" w:rsidRPr="002E04E1" w:rsidRDefault="00BE5240" w:rsidP="004E3ED3">
            <w:pPr>
              <w:spacing w:line="360" w:lineRule="auto"/>
              <w:ind w:firstLine="0"/>
              <w:contextualSpacing/>
              <w:jc w:val="center"/>
              <w:rPr>
                <w:rStyle w:val="Laukeliai"/>
                <w:rFonts w:cs="Arial"/>
                <w:szCs w:val="20"/>
                <w:lang w:val="en-US"/>
              </w:rPr>
            </w:pPr>
            <w:r w:rsidRPr="002E04E1">
              <w:rPr>
                <w:rStyle w:val="Laukeliai"/>
                <w:rFonts w:cs="Arial"/>
                <w:szCs w:val="20"/>
              </w:rPr>
              <w:t>2.</w:t>
            </w:r>
            <w:r w:rsidR="009712DB" w:rsidRPr="002E04E1">
              <w:rPr>
                <w:rStyle w:val="Laukeliai"/>
                <w:rFonts w:cs="Arial"/>
                <w:szCs w:val="20"/>
                <w:lang w:val="en-US"/>
              </w:rPr>
              <w:t>1</w:t>
            </w:r>
          </w:p>
        </w:tc>
        <w:tc>
          <w:tcPr>
            <w:tcW w:w="4399" w:type="dxa"/>
            <w:tcMar>
              <w:top w:w="0" w:type="dxa"/>
              <w:left w:w="108" w:type="dxa"/>
              <w:bottom w:w="0" w:type="dxa"/>
              <w:right w:w="108" w:type="dxa"/>
            </w:tcMar>
            <w:vAlign w:val="center"/>
          </w:tcPr>
          <w:p w14:paraId="417617FA" w14:textId="13F28F13" w:rsidR="00BE5240" w:rsidRPr="002E04E1" w:rsidRDefault="0012062F" w:rsidP="007B442D">
            <w:pPr>
              <w:spacing w:line="360" w:lineRule="auto"/>
              <w:ind w:firstLine="0"/>
              <w:contextualSpacing/>
              <w:rPr>
                <w:rStyle w:val="Laukeliai"/>
                <w:rFonts w:eastAsia="Times New Roman" w:cs="Arial"/>
                <w:bCs/>
                <w:szCs w:val="20"/>
              </w:rPr>
            </w:pPr>
            <w:r w:rsidRPr="002E04E1">
              <w:rPr>
                <w:rFonts w:eastAsia="Times New Roman" w:cs="Arial"/>
                <w:bCs/>
                <w:sz w:val="20"/>
                <w:szCs w:val="20"/>
              </w:rPr>
              <w:t>Siūlomoje KCVS užtikrinama g</w:t>
            </w:r>
            <w:r w:rsidR="004E3ED3" w:rsidRPr="002E04E1">
              <w:rPr>
                <w:rFonts w:eastAsia="Times New Roman" w:cs="Arial"/>
                <w:bCs/>
                <w:sz w:val="20"/>
                <w:szCs w:val="20"/>
              </w:rPr>
              <w:t>alimybė atvaizduoti visą kliento užklausų, gautų el. laiškais, skambučiais ir chat'u, istoriją, susietą su konkrečia siunta (T1)</w:t>
            </w:r>
            <w:r w:rsidR="008B1C44" w:rsidRPr="002E04E1">
              <w:rPr>
                <w:rFonts w:eastAsia="Times New Roman" w:cs="Arial"/>
                <w:bCs/>
                <w:sz w:val="20"/>
                <w:szCs w:val="20"/>
              </w:rPr>
              <w:t>*</w:t>
            </w:r>
          </w:p>
        </w:tc>
        <w:tc>
          <w:tcPr>
            <w:tcW w:w="1701" w:type="dxa"/>
            <w:tcMar>
              <w:top w:w="0" w:type="dxa"/>
              <w:left w:w="108" w:type="dxa"/>
              <w:bottom w:w="0" w:type="dxa"/>
              <w:right w:w="108" w:type="dxa"/>
            </w:tcMar>
            <w:vAlign w:val="center"/>
          </w:tcPr>
          <w:p w14:paraId="6A82AF7A" w14:textId="1F49F2F4" w:rsidR="00BE5240" w:rsidRPr="002E04E1" w:rsidRDefault="00BE5240" w:rsidP="007B442D">
            <w:pPr>
              <w:spacing w:line="360" w:lineRule="auto"/>
              <w:ind w:firstLine="0"/>
              <w:contextualSpacing/>
              <w:jc w:val="center"/>
              <w:rPr>
                <w:rStyle w:val="Laukeliai"/>
                <w:rFonts w:cs="Arial"/>
                <w:szCs w:val="20"/>
                <w:lang w:val="en-US"/>
              </w:rPr>
            </w:pPr>
            <w:r w:rsidRPr="002E04E1">
              <w:rPr>
                <w:rStyle w:val="Laukeliai"/>
                <w:rFonts w:cs="Arial"/>
                <w:szCs w:val="20"/>
              </w:rPr>
              <w:t>Y</w:t>
            </w:r>
            <w:r w:rsidR="004E3ED3" w:rsidRPr="002E04E1">
              <w:rPr>
                <w:rStyle w:val="Laukeliai"/>
                <w:rFonts w:cs="Arial"/>
                <w:szCs w:val="20"/>
              </w:rPr>
              <w:t>1</w:t>
            </w:r>
            <w:r w:rsidR="004E3ED3" w:rsidRPr="002E04E1">
              <w:rPr>
                <w:rStyle w:val="Laukeliai"/>
                <w:rFonts w:cs="Arial"/>
                <w:szCs w:val="20"/>
                <w:lang w:val="en-US"/>
              </w:rPr>
              <w:t>=5</w:t>
            </w:r>
          </w:p>
        </w:tc>
        <w:tc>
          <w:tcPr>
            <w:tcW w:w="2689" w:type="dxa"/>
          </w:tcPr>
          <w:p w14:paraId="3B66CC70" w14:textId="21EF981F" w:rsidR="008E659D" w:rsidRPr="002E04E1" w:rsidRDefault="008E659D" w:rsidP="008E659D">
            <w:pPr>
              <w:spacing w:line="360" w:lineRule="auto"/>
              <w:ind w:firstLine="0"/>
              <w:contextualSpacing/>
              <w:jc w:val="both"/>
              <w:rPr>
                <w:rStyle w:val="Laukeliai"/>
                <w:rFonts w:cs="Arial"/>
                <w:szCs w:val="20"/>
              </w:rPr>
            </w:pPr>
            <w:r w:rsidRPr="002E04E1">
              <w:rPr>
                <w:rStyle w:val="Laukeliai"/>
                <w:rFonts w:cs="Arial"/>
                <w:szCs w:val="20"/>
              </w:rPr>
              <w:t>•</w:t>
            </w:r>
            <w:r w:rsidR="0012062F" w:rsidRPr="002E04E1">
              <w:rPr>
                <w:rStyle w:val="Laukeliai"/>
                <w:rFonts w:cs="Arial"/>
                <w:szCs w:val="20"/>
              </w:rPr>
              <w:t xml:space="preserve">Siūlomas ir bus užtikrintas kriterijus </w:t>
            </w:r>
            <w:r w:rsidRPr="002E04E1">
              <w:rPr>
                <w:rStyle w:val="Laukeliai"/>
                <w:rFonts w:cs="Arial"/>
                <w:szCs w:val="20"/>
              </w:rPr>
              <w:t xml:space="preserve"> - 5 (penki) bala;</w:t>
            </w:r>
          </w:p>
          <w:p w14:paraId="3292DD79" w14:textId="7FAB96A7" w:rsidR="00923798" w:rsidRPr="002E04E1" w:rsidRDefault="008E659D" w:rsidP="008E659D">
            <w:pPr>
              <w:spacing w:line="360" w:lineRule="auto"/>
              <w:ind w:firstLine="0"/>
              <w:jc w:val="both"/>
              <w:rPr>
                <w:rStyle w:val="Laukeliai"/>
                <w:rFonts w:cs="Arial"/>
                <w:szCs w:val="20"/>
                <w:lang w:val="en-US"/>
              </w:rPr>
            </w:pPr>
            <w:r w:rsidRPr="002E04E1">
              <w:rPr>
                <w:rStyle w:val="Laukeliai"/>
                <w:rFonts w:cs="Arial"/>
                <w:szCs w:val="20"/>
              </w:rPr>
              <w:t>•</w:t>
            </w:r>
            <w:r w:rsidR="0012062F" w:rsidRPr="002E04E1">
              <w:rPr>
                <w:rStyle w:val="Laukeliai"/>
                <w:rFonts w:cs="Arial"/>
                <w:szCs w:val="20"/>
              </w:rPr>
              <w:t xml:space="preserve">Nesiūlomas konkretus </w:t>
            </w:r>
            <w:r w:rsidRPr="002E04E1">
              <w:rPr>
                <w:rStyle w:val="Laukeliai"/>
                <w:rFonts w:cs="Arial"/>
                <w:szCs w:val="20"/>
              </w:rPr>
              <w:t>reikalavimas – 0 (nulis) balų.</w:t>
            </w:r>
          </w:p>
        </w:tc>
      </w:tr>
      <w:tr w:rsidR="00EC6E66" w:rsidRPr="002E04E1" w14:paraId="524D5767" w14:textId="77777777" w:rsidTr="002E04E1">
        <w:tc>
          <w:tcPr>
            <w:tcW w:w="707" w:type="dxa"/>
            <w:tcMar>
              <w:top w:w="0" w:type="dxa"/>
              <w:left w:w="108" w:type="dxa"/>
              <w:bottom w:w="0" w:type="dxa"/>
              <w:right w:w="108" w:type="dxa"/>
            </w:tcMar>
            <w:vAlign w:val="center"/>
          </w:tcPr>
          <w:p w14:paraId="692A90E4" w14:textId="30120514"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2.2.</w:t>
            </w:r>
          </w:p>
        </w:tc>
        <w:tc>
          <w:tcPr>
            <w:tcW w:w="4399" w:type="dxa"/>
            <w:tcMar>
              <w:top w:w="0" w:type="dxa"/>
              <w:left w:w="108" w:type="dxa"/>
              <w:bottom w:w="0" w:type="dxa"/>
              <w:right w:w="108" w:type="dxa"/>
            </w:tcMar>
            <w:vAlign w:val="center"/>
          </w:tcPr>
          <w:p w14:paraId="210576D6" w14:textId="0B48A222" w:rsidR="00EC6E66" w:rsidRPr="002E04E1" w:rsidRDefault="00EC6E66" w:rsidP="00EC6E66">
            <w:pPr>
              <w:spacing w:line="360" w:lineRule="auto"/>
              <w:ind w:firstLine="0"/>
              <w:contextualSpacing/>
              <w:rPr>
                <w:rFonts w:eastAsia="Times New Roman" w:cs="Arial"/>
                <w:bCs/>
                <w:sz w:val="20"/>
                <w:szCs w:val="20"/>
              </w:rPr>
            </w:pPr>
            <w:r w:rsidRPr="002E04E1">
              <w:rPr>
                <w:rFonts w:eastAsia="Times New Roman" w:cs="Arial"/>
                <w:bCs/>
                <w:sz w:val="20"/>
                <w:szCs w:val="20"/>
              </w:rPr>
              <w:t>Siūlomoje KCVS užtikrinamas Kontaktų centro agentų darbo grafiko prognozavimas ir</w:t>
            </w:r>
            <w:r w:rsidR="008A5DBE" w:rsidRPr="002E04E1">
              <w:rPr>
                <w:rFonts w:eastAsia="Times New Roman" w:cs="Arial"/>
                <w:bCs/>
                <w:sz w:val="20"/>
                <w:szCs w:val="20"/>
              </w:rPr>
              <w:t xml:space="preserve"> </w:t>
            </w:r>
            <w:r w:rsidRPr="002E04E1">
              <w:rPr>
                <w:rFonts w:eastAsia="Times New Roman" w:cs="Arial"/>
                <w:bCs/>
                <w:sz w:val="20"/>
                <w:szCs w:val="20"/>
              </w:rPr>
              <w:t>automatinis grafiko siūlymas (T2)</w:t>
            </w:r>
            <w:r w:rsidR="008B1C44" w:rsidRPr="002E04E1">
              <w:rPr>
                <w:rFonts w:eastAsia="Times New Roman" w:cs="Arial"/>
                <w:bCs/>
                <w:sz w:val="20"/>
                <w:szCs w:val="20"/>
              </w:rPr>
              <w:t>*</w:t>
            </w:r>
            <w:r w:rsidR="008C33C7" w:rsidRPr="002E04E1">
              <w:rPr>
                <w:rFonts w:eastAsia="Times New Roman" w:cs="Arial"/>
                <w:bCs/>
                <w:sz w:val="20"/>
                <w:szCs w:val="20"/>
              </w:rPr>
              <w:t>*</w:t>
            </w:r>
          </w:p>
        </w:tc>
        <w:tc>
          <w:tcPr>
            <w:tcW w:w="1701" w:type="dxa"/>
            <w:tcMar>
              <w:top w:w="0" w:type="dxa"/>
              <w:left w:w="108" w:type="dxa"/>
              <w:bottom w:w="0" w:type="dxa"/>
              <w:right w:w="108" w:type="dxa"/>
            </w:tcMar>
            <w:vAlign w:val="center"/>
          </w:tcPr>
          <w:p w14:paraId="69ACBAD1" w14:textId="3CA31CF2"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Y2=5</w:t>
            </w:r>
          </w:p>
        </w:tc>
        <w:tc>
          <w:tcPr>
            <w:tcW w:w="2689" w:type="dxa"/>
          </w:tcPr>
          <w:p w14:paraId="7D19FB5B" w14:textId="77777777"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•Siūlomas ir bus užtikrintas kriterijus  - 5 (penki) bala;</w:t>
            </w:r>
          </w:p>
          <w:p w14:paraId="2287E448" w14:textId="549B398E"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•Nesiūlomas konkretus reikalavimas – 0 (nulis) balų.</w:t>
            </w:r>
          </w:p>
        </w:tc>
      </w:tr>
      <w:tr w:rsidR="00EC6E66" w:rsidRPr="002E04E1" w14:paraId="531361B1" w14:textId="77777777" w:rsidTr="002E04E1">
        <w:tc>
          <w:tcPr>
            <w:tcW w:w="707" w:type="dxa"/>
            <w:tcMar>
              <w:top w:w="0" w:type="dxa"/>
              <w:left w:w="108" w:type="dxa"/>
              <w:bottom w:w="0" w:type="dxa"/>
              <w:right w:w="108" w:type="dxa"/>
            </w:tcMar>
            <w:vAlign w:val="center"/>
          </w:tcPr>
          <w:p w14:paraId="184E7390" w14:textId="0B764057"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2.3.</w:t>
            </w:r>
          </w:p>
        </w:tc>
        <w:tc>
          <w:tcPr>
            <w:tcW w:w="4399" w:type="dxa"/>
            <w:tcMar>
              <w:top w:w="0" w:type="dxa"/>
              <w:left w:w="108" w:type="dxa"/>
              <w:bottom w:w="0" w:type="dxa"/>
              <w:right w:w="108" w:type="dxa"/>
            </w:tcMar>
            <w:vAlign w:val="center"/>
          </w:tcPr>
          <w:p w14:paraId="14B40D5E" w14:textId="775E4551" w:rsidR="00EC6E66" w:rsidRPr="002E04E1" w:rsidRDefault="00EC6E66" w:rsidP="00EC6E66">
            <w:pPr>
              <w:spacing w:line="360" w:lineRule="auto"/>
              <w:ind w:firstLine="0"/>
              <w:contextualSpacing/>
              <w:rPr>
                <w:rFonts w:eastAsia="Times New Roman" w:cs="Arial"/>
                <w:bCs/>
                <w:sz w:val="20"/>
                <w:szCs w:val="20"/>
              </w:rPr>
            </w:pPr>
            <w:r w:rsidRPr="002E04E1">
              <w:rPr>
                <w:rFonts w:eastAsia="Times New Roman" w:cs="Arial"/>
                <w:bCs/>
                <w:sz w:val="20"/>
                <w:szCs w:val="20"/>
              </w:rPr>
              <w:t>Siūlomoje KCVS užtikrinamas automatinis skambučių atrinkimas kokybiniam įvertinimui (T3)</w:t>
            </w:r>
            <w:r w:rsidR="008B1C44" w:rsidRPr="002E04E1">
              <w:rPr>
                <w:rFonts w:eastAsia="Times New Roman" w:cs="Arial"/>
                <w:bCs/>
                <w:sz w:val="20"/>
                <w:szCs w:val="20"/>
              </w:rPr>
              <w:t>*</w:t>
            </w:r>
            <w:r w:rsidR="001256C8" w:rsidRPr="002E04E1">
              <w:rPr>
                <w:rFonts w:eastAsia="Times New Roman" w:cs="Arial"/>
                <w:bCs/>
                <w:sz w:val="20"/>
                <w:szCs w:val="20"/>
              </w:rPr>
              <w:t>*</w:t>
            </w:r>
          </w:p>
        </w:tc>
        <w:tc>
          <w:tcPr>
            <w:tcW w:w="1701" w:type="dxa"/>
            <w:tcMar>
              <w:top w:w="0" w:type="dxa"/>
              <w:left w:w="108" w:type="dxa"/>
              <w:bottom w:w="0" w:type="dxa"/>
              <w:right w:w="108" w:type="dxa"/>
            </w:tcMar>
            <w:vAlign w:val="center"/>
          </w:tcPr>
          <w:p w14:paraId="5A718F83" w14:textId="12FC048B"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Y3=5</w:t>
            </w:r>
          </w:p>
        </w:tc>
        <w:tc>
          <w:tcPr>
            <w:tcW w:w="2689" w:type="dxa"/>
          </w:tcPr>
          <w:p w14:paraId="799BDF56" w14:textId="77777777"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•Siūlomas ir bus užtikrintas kriterijus  - 5 (penki) bala;</w:t>
            </w:r>
          </w:p>
          <w:p w14:paraId="519B6F8D" w14:textId="6CFE3CCA"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•Nesiūlomas konkretus reikalavimas – 0 (nulis) balų.</w:t>
            </w:r>
          </w:p>
        </w:tc>
      </w:tr>
      <w:tr w:rsidR="00EC6E66" w:rsidRPr="002E04E1" w14:paraId="530C654B" w14:textId="77777777" w:rsidTr="002E04E1">
        <w:tc>
          <w:tcPr>
            <w:tcW w:w="707" w:type="dxa"/>
            <w:tcMar>
              <w:top w:w="0" w:type="dxa"/>
              <w:left w:w="108" w:type="dxa"/>
              <w:bottom w:w="0" w:type="dxa"/>
              <w:right w:w="108" w:type="dxa"/>
            </w:tcMar>
            <w:vAlign w:val="center"/>
          </w:tcPr>
          <w:p w14:paraId="2B17734F" w14:textId="4F556F26"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2.4..</w:t>
            </w:r>
          </w:p>
        </w:tc>
        <w:tc>
          <w:tcPr>
            <w:tcW w:w="4399" w:type="dxa"/>
            <w:tcMar>
              <w:top w:w="0" w:type="dxa"/>
              <w:left w:w="108" w:type="dxa"/>
              <w:bottom w:w="0" w:type="dxa"/>
              <w:right w:w="108" w:type="dxa"/>
            </w:tcMar>
            <w:vAlign w:val="center"/>
          </w:tcPr>
          <w:p w14:paraId="2EA1773B" w14:textId="26E12078" w:rsidR="00EC6E66" w:rsidRPr="002E04E1" w:rsidRDefault="00EC6E66" w:rsidP="00EC6E66">
            <w:pPr>
              <w:ind w:firstLine="0"/>
              <w:rPr>
                <w:rFonts w:cs="Arial"/>
                <w:bCs/>
                <w:color w:val="000000"/>
                <w:sz w:val="20"/>
                <w:szCs w:val="20"/>
                <w:lang w:eastAsia="lt-LT"/>
              </w:rPr>
            </w:pPr>
            <w:r w:rsidRPr="002E04E1">
              <w:rPr>
                <w:rFonts w:eastAsia="Times New Roman" w:cs="Arial"/>
                <w:bCs/>
                <w:sz w:val="20"/>
                <w:szCs w:val="20"/>
              </w:rPr>
              <w:t>Siūlomoje KCVS užtikrinamas</w:t>
            </w:r>
            <w:r w:rsidRPr="002E04E1">
              <w:rPr>
                <w:rFonts w:cs="Arial"/>
                <w:bCs/>
                <w:color w:val="000000"/>
                <w:sz w:val="20"/>
                <w:szCs w:val="20"/>
                <w:lang w:eastAsia="lt-LT"/>
              </w:rPr>
              <w:t xml:space="preserve"> istorinių susirašinėjimų (el.laiškų) iš esamos Kontaktų centro sistemos pritaikymas ir migravimas į naują KCVS (T4)</w:t>
            </w:r>
            <w:r w:rsidR="008B1C44" w:rsidRPr="002E04E1">
              <w:rPr>
                <w:rFonts w:cs="Arial"/>
                <w:bCs/>
                <w:color w:val="000000"/>
                <w:sz w:val="20"/>
                <w:szCs w:val="20"/>
                <w:lang w:eastAsia="lt-LT"/>
              </w:rPr>
              <w:t>*</w:t>
            </w:r>
          </w:p>
          <w:p w14:paraId="3DAF6747" w14:textId="77777777" w:rsidR="00EC6E66" w:rsidRPr="002E04E1" w:rsidRDefault="00EC6E66" w:rsidP="00EC6E66">
            <w:pPr>
              <w:spacing w:line="360" w:lineRule="auto"/>
              <w:ind w:firstLine="0"/>
              <w:contextualSpacing/>
              <w:rPr>
                <w:rFonts w:eastAsia="Times New Roman" w:cs="Arial"/>
                <w:bCs/>
                <w:sz w:val="20"/>
                <w:szCs w:val="20"/>
              </w:rPr>
            </w:pPr>
          </w:p>
        </w:tc>
        <w:tc>
          <w:tcPr>
            <w:tcW w:w="1701" w:type="dxa"/>
            <w:tcMar>
              <w:top w:w="0" w:type="dxa"/>
              <w:left w:w="108" w:type="dxa"/>
              <w:bottom w:w="0" w:type="dxa"/>
              <w:right w:w="108" w:type="dxa"/>
            </w:tcMar>
            <w:vAlign w:val="center"/>
          </w:tcPr>
          <w:p w14:paraId="0D19F6DF" w14:textId="54E8E729"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Y4=10</w:t>
            </w:r>
          </w:p>
        </w:tc>
        <w:tc>
          <w:tcPr>
            <w:tcW w:w="2689" w:type="dxa"/>
          </w:tcPr>
          <w:p w14:paraId="361C4122" w14:textId="4FFD79D0"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•Siūlomas ir bus užtikrintas kriterijus  - 10 (dešimt) balų;</w:t>
            </w:r>
          </w:p>
          <w:p w14:paraId="382087F4" w14:textId="3D8D6642"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•Nesiūlomas konkretus reikalavimas – 0 (nulis) balų.</w:t>
            </w:r>
          </w:p>
        </w:tc>
      </w:tr>
      <w:tr w:rsidR="00EC6E66" w:rsidRPr="002E04E1" w14:paraId="4B0A5557" w14:textId="77777777" w:rsidTr="002E04E1">
        <w:tc>
          <w:tcPr>
            <w:tcW w:w="707" w:type="dxa"/>
            <w:tcMar>
              <w:top w:w="0" w:type="dxa"/>
              <w:left w:w="108" w:type="dxa"/>
              <w:bottom w:w="0" w:type="dxa"/>
              <w:right w:w="108" w:type="dxa"/>
            </w:tcMar>
            <w:vAlign w:val="center"/>
          </w:tcPr>
          <w:p w14:paraId="4F8142C5" w14:textId="7DC19F81" w:rsidR="00EC6E66" w:rsidRPr="002E04E1" w:rsidRDefault="00EC6E66" w:rsidP="00EC6E66">
            <w:pPr>
              <w:spacing w:line="360" w:lineRule="auto"/>
              <w:ind w:firstLine="0"/>
              <w:jc w:val="center"/>
              <w:rPr>
                <w:rStyle w:val="Laukeliai"/>
                <w:rFonts w:cs="Arial"/>
                <w:szCs w:val="20"/>
              </w:rPr>
            </w:pPr>
            <w:r w:rsidRPr="002E04E1">
              <w:rPr>
                <w:rStyle w:val="Laukeliai"/>
                <w:rFonts w:cs="Arial"/>
                <w:szCs w:val="20"/>
              </w:rPr>
              <w:t>2.5.</w:t>
            </w:r>
          </w:p>
        </w:tc>
        <w:tc>
          <w:tcPr>
            <w:tcW w:w="4399" w:type="dxa"/>
            <w:tcMar>
              <w:top w:w="0" w:type="dxa"/>
              <w:left w:w="108" w:type="dxa"/>
              <w:bottom w:w="0" w:type="dxa"/>
              <w:right w:w="108" w:type="dxa"/>
            </w:tcMar>
            <w:vAlign w:val="center"/>
          </w:tcPr>
          <w:p w14:paraId="2CEB518A" w14:textId="04BD58D4" w:rsidR="00EC6E66" w:rsidRPr="002E04E1" w:rsidRDefault="00EC6E66" w:rsidP="00EC6E66">
            <w:pPr>
              <w:spacing w:line="360" w:lineRule="auto"/>
              <w:ind w:firstLine="0"/>
              <w:contextualSpacing/>
              <w:rPr>
                <w:rFonts w:eastAsia="Times New Roman" w:cs="Arial"/>
                <w:bCs/>
                <w:sz w:val="20"/>
                <w:szCs w:val="20"/>
              </w:rPr>
            </w:pPr>
            <w:r w:rsidRPr="002E04E1">
              <w:rPr>
                <w:rFonts w:eastAsia="Times New Roman" w:cs="Arial"/>
                <w:bCs/>
                <w:sz w:val="20"/>
                <w:szCs w:val="20"/>
              </w:rPr>
              <w:t>Siūloma KCVS turi</w:t>
            </w:r>
            <w:r w:rsidR="00520E8E" w:rsidRPr="002E04E1">
              <w:rPr>
                <w:rFonts w:eastAsia="Times New Roman" w:cs="Arial"/>
                <w:bCs/>
                <w:sz w:val="20"/>
                <w:szCs w:val="20"/>
              </w:rPr>
              <w:t xml:space="preserve"> </w:t>
            </w:r>
            <w:r w:rsidRPr="002E04E1">
              <w:rPr>
                <w:rFonts w:eastAsia="Times New Roman" w:cs="Arial"/>
                <w:bCs/>
                <w:sz w:val="20"/>
                <w:szCs w:val="20"/>
              </w:rPr>
              <w:t>dirbtinio intelekto (DI) įrankį, kuris, atsakant į klientų elektroninius laiškus, automatiškai parengia preliminarų atsakymo tekstą, pasitelkdamas nustatytus šablonus ir (ar) žinių bazėje esančią informaciją. Agentas turi galimybę peržiūrėti, redaguoti ir patvirtinti siūlomą atsakymo variantą prieš išsiunčiant klientui (T5)</w:t>
            </w:r>
            <w:r w:rsidR="008B1C44" w:rsidRPr="002E04E1">
              <w:rPr>
                <w:rFonts w:eastAsia="Times New Roman" w:cs="Arial"/>
                <w:bCs/>
                <w:sz w:val="20"/>
                <w:szCs w:val="20"/>
              </w:rPr>
              <w:t>*</w:t>
            </w:r>
            <w:r w:rsidR="008C33C7" w:rsidRPr="002E04E1">
              <w:rPr>
                <w:rFonts w:eastAsia="Times New Roman" w:cs="Arial"/>
                <w:bCs/>
                <w:sz w:val="20"/>
                <w:szCs w:val="20"/>
              </w:rPr>
              <w:t>*</w:t>
            </w:r>
          </w:p>
        </w:tc>
        <w:tc>
          <w:tcPr>
            <w:tcW w:w="1701" w:type="dxa"/>
            <w:tcMar>
              <w:top w:w="0" w:type="dxa"/>
              <w:left w:w="108" w:type="dxa"/>
              <w:bottom w:w="0" w:type="dxa"/>
              <w:right w:w="108" w:type="dxa"/>
            </w:tcMar>
            <w:vAlign w:val="center"/>
          </w:tcPr>
          <w:p w14:paraId="5AA3EA08" w14:textId="334C922E" w:rsidR="00EC6E66" w:rsidRPr="002E04E1" w:rsidRDefault="00EC6E66" w:rsidP="00EC6E66">
            <w:pPr>
              <w:spacing w:line="360" w:lineRule="auto"/>
              <w:ind w:firstLine="0"/>
              <w:contextualSpacing/>
              <w:jc w:val="center"/>
              <w:rPr>
                <w:rStyle w:val="Laukeliai"/>
                <w:rFonts w:cs="Arial"/>
                <w:szCs w:val="20"/>
              </w:rPr>
            </w:pPr>
            <w:r w:rsidRPr="002E04E1">
              <w:rPr>
                <w:rStyle w:val="Laukeliai"/>
                <w:rFonts w:cs="Arial"/>
                <w:szCs w:val="20"/>
              </w:rPr>
              <w:t>Y5=5</w:t>
            </w:r>
          </w:p>
        </w:tc>
        <w:tc>
          <w:tcPr>
            <w:tcW w:w="2689" w:type="dxa"/>
          </w:tcPr>
          <w:p w14:paraId="76ED53E2" w14:textId="77777777" w:rsidR="00EC6E66" w:rsidRPr="002E04E1" w:rsidRDefault="00EC6E66" w:rsidP="00EC6E66">
            <w:pPr>
              <w:spacing w:line="360" w:lineRule="auto"/>
              <w:ind w:firstLine="0"/>
              <w:contextualSpacing/>
              <w:jc w:val="both"/>
              <w:rPr>
                <w:rStyle w:val="Laukeliai"/>
                <w:rFonts w:cs="Arial"/>
                <w:szCs w:val="20"/>
              </w:rPr>
            </w:pPr>
            <w:r w:rsidRPr="002E04E1">
              <w:rPr>
                <w:rStyle w:val="Laukeliai"/>
                <w:rFonts w:cs="Arial"/>
                <w:szCs w:val="20"/>
              </w:rPr>
              <w:t>•Siūlomas ir bus užtikrintas kriterijus  - 5 (penki) bala;</w:t>
            </w:r>
          </w:p>
          <w:p w14:paraId="5D561902" w14:textId="481B8110" w:rsidR="00EC6E66" w:rsidRPr="002E04E1" w:rsidRDefault="00EC6E66" w:rsidP="00EC6E66">
            <w:pPr>
              <w:spacing w:line="360" w:lineRule="auto"/>
              <w:ind w:firstLine="0"/>
              <w:jc w:val="both"/>
              <w:rPr>
                <w:rStyle w:val="Laukeliai"/>
                <w:rFonts w:cs="Arial"/>
                <w:szCs w:val="20"/>
              </w:rPr>
            </w:pPr>
            <w:r w:rsidRPr="002E04E1">
              <w:rPr>
                <w:rStyle w:val="Laukeliai"/>
                <w:rFonts w:cs="Arial"/>
                <w:szCs w:val="20"/>
              </w:rPr>
              <w:t>•Nesiūlomas konkretus reikalavimas – 0 (nulis) balų.</w:t>
            </w:r>
          </w:p>
        </w:tc>
      </w:tr>
    </w:tbl>
    <w:bookmarkEnd w:id="0"/>
    <w:p w14:paraId="5693D7C4" w14:textId="4122F028" w:rsidR="008B1C44" w:rsidRPr="002E04E1" w:rsidRDefault="008B1C44" w:rsidP="002E04E1">
      <w:pPr>
        <w:pStyle w:val="ListParagraph"/>
        <w:ind w:left="0" w:firstLine="0"/>
        <w:jc w:val="both"/>
        <w:rPr>
          <w:rFonts w:eastAsia="Arial" w:cs="Arial"/>
          <w:i/>
          <w:iCs/>
          <w:sz w:val="20"/>
          <w:szCs w:val="20"/>
        </w:rPr>
      </w:pPr>
      <w:r w:rsidRPr="002E04E1">
        <w:rPr>
          <w:rFonts w:eastAsia="Arial" w:cs="Arial"/>
          <w:i/>
          <w:iCs/>
          <w:sz w:val="20"/>
          <w:szCs w:val="20"/>
        </w:rPr>
        <w:t>*Pirkėjas nereikalauja kartu su Pasiūlymu pateikti kokybės reikalavimą įrodančių dokumentų – Tiekėjas deklaruoja atitiktį pažymėdamas siūlomą kriterijų Pasiūlyme ir jį pasirašydamas. Jei Tiekėjas pasiūlymo formoje nepažymės, jog siūlo konkretų kokybinį parametrą, Tiekėjui už konkretų nepažymėtą kokybinį parametrą bus suteikiama 0 balų.</w:t>
      </w:r>
    </w:p>
    <w:p w14:paraId="162F5E16" w14:textId="38B634E6" w:rsidR="008B1C44" w:rsidRPr="002E04E1" w:rsidRDefault="008B1C44" w:rsidP="002E04E1">
      <w:pPr>
        <w:pStyle w:val="ListParagraph"/>
        <w:ind w:left="0" w:firstLine="0"/>
        <w:jc w:val="both"/>
        <w:rPr>
          <w:rFonts w:eastAsia="Arial" w:cs="Arial"/>
          <w:i/>
          <w:iCs/>
          <w:sz w:val="20"/>
          <w:szCs w:val="20"/>
        </w:rPr>
      </w:pPr>
      <w:r w:rsidRPr="002E04E1">
        <w:rPr>
          <w:rFonts w:eastAsia="Arial" w:cs="Arial"/>
          <w:i/>
          <w:iCs/>
          <w:sz w:val="20"/>
          <w:szCs w:val="20"/>
        </w:rPr>
        <w:t xml:space="preserve">**Kiekvieno konkretaus papildomo funkcionalumo įrodymai (Gamintojo/tiekėjo išduotas aprašymas ir/arba nuoroda į gamintojo internetinį puslapį ir/arba jo „print screen“) turės būti pateikiami su Pirminiu pasiūlymu). </w:t>
      </w:r>
      <w:r w:rsidRPr="002E04E1">
        <w:rPr>
          <w:rFonts w:eastAsia="Arial" w:cs="Arial"/>
          <w:i/>
          <w:iCs/>
          <w:sz w:val="20"/>
          <w:szCs w:val="20"/>
        </w:rPr>
        <w:lastRenderedPageBreak/>
        <w:t>Nepateikus įrodymų ar juos pateikus netinkamai, Tiekėjui už konkretų nepažymėtą kokybinį parametrą bus suteikiama 0 balų</w:t>
      </w:r>
    </w:p>
    <w:p w14:paraId="2656A511" w14:textId="77777777" w:rsidR="008B1C44" w:rsidRPr="002E04E1" w:rsidRDefault="008B1C44" w:rsidP="001256C8">
      <w:pPr>
        <w:pStyle w:val="ListParagraph"/>
        <w:ind w:firstLine="0"/>
        <w:jc w:val="both"/>
        <w:rPr>
          <w:rStyle w:val="Laukeliai"/>
          <w:rFonts w:eastAsia="Arial" w:cs="Arial"/>
          <w:b/>
          <w:bCs/>
          <w:i/>
          <w:iCs/>
          <w:szCs w:val="20"/>
        </w:rPr>
      </w:pPr>
    </w:p>
    <w:p w14:paraId="493303EA" w14:textId="77777777" w:rsidR="00B45257" w:rsidRPr="002E04E1" w:rsidRDefault="00B45257" w:rsidP="00B45257">
      <w:pPr>
        <w:ind w:firstLine="0"/>
        <w:jc w:val="both"/>
        <w:rPr>
          <w:rFonts w:cs="Arial"/>
          <w:sz w:val="20"/>
          <w:szCs w:val="20"/>
        </w:rPr>
      </w:pPr>
    </w:p>
    <w:p w14:paraId="6AD1E598" w14:textId="1FE9035F" w:rsidR="001656A3" w:rsidRPr="002E04E1" w:rsidRDefault="001656A3" w:rsidP="00202D11">
      <w:pPr>
        <w:pStyle w:val="ListParagraph"/>
        <w:numPr>
          <w:ilvl w:val="0"/>
          <w:numId w:val="2"/>
        </w:numPr>
        <w:tabs>
          <w:tab w:val="left" w:pos="284"/>
        </w:tabs>
        <w:ind w:left="0" w:firstLine="0"/>
        <w:jc w:val="both"/>
        <w:rPr>
          <w:rFonts w:cs="Arial"/>
          <w:sz w:val="20"/>
          <w:szCs w:val="20"/>
        </w:rPr>
      </w:pPr>
      <w:r w:rsidRPr="002E04E1">
        <w:rPr>
          <w:rFonts w:cs="Arial"/>
          <w:sz w:val="20"/>
          <w:szCs w:val="20"/>
        </w:rPr>
        <w:t>Atliekant skaičiavimus, apvalinama šimtųjų tikslumu.</w:t>
      </w:r>
    </w:p>
    <w:p w14:paraId="16CB7DD1" w14:textId="7C59FE97" w:rsidR="0053236E" w:rsidRPr="002E04E1" w:rsidRDefault="00D51B5E" w:rsidP="00202D11">
      <w:pPr>
        <w:keepNext/>
        <w:numPr>
          <w:ilvl w:val="0"/>
          <w:numId w:val="5"/>
        </w:numPr>
        <w:tabs>
          <w:tab w:val="left" w:pos="284"/>
          <w:tab w:val="left" w:pos="426"/>
          <w:tab w:val="left" w:pos="851"/>
        </w:tabs>
        <w:spacing w:before="120" w:after="120" w:line="259" w:lineRule="auto"/>
        <w:ind w:left="0" w:firstLine="0"/>
        <w:jc w:val="both"/>
        <w:outlineLvl w:val="1"/>
        <w:rPr>
          <w:rFonts w:eastAsia="Times New Roman" w:cs="Arial"/>
          <w:iCs/>
          <w:sz w:val="20"/>
          <w:szCs w:val="20"/>
        </w:rPr>
      </w:pPr>
      <w:r w:rsidRPr="002E04E1">
        <w:rPr>
          <w:rFonts w:cs="Arial"/>
          <w:sz w:val="20"/>
          <w:szCs w:val="20"/>
        </w:rPr>
        <w:t xml:space="preserve">Ekonomiškai naudingiausiu bus pripažįstamas pasiūlymas, surinkęs daugiausiai ekonominio naudingumo balų (S). </w:t>
      </w:r>
      <w:r w:rsidR="0053236E" w:rsidRPr="002E04E1">
        <w:rPr>
          <w:rFonts w:eastAsia="Times New Roman" w:cs="Arial"/>
          <w:iCs/>
          <w:sz w:val="20"/>
          <w:szCs w:val="20"/>
        </w:rPr>
        <w:t>Pasiūlymo ekonominio naudingumo (S) bala</w:t>
      </w:r>
      <w:r w:rsidR="00B57E71" w:rsidRPr="002E04E1">
        <w:rPr>
          <w:rFonts w:eastAsia="Times New Roman" w:cs="Arial"/>
          <w:iCs/>
          <w:sz w:val="20"/>
          <w:szCs w:val="20"/>
        </w:rPr>
        <w:t>s</w:t>
      </w:r>
      <w:r w:rsidR="0053236E" w:rsidRPr="002E04E1">
        <w:rPr>
          <w:rFonts w:eastAsia="Times New Roman" w:cs="Arial"/>
          <w:iCs/>
          <w:sz w:val="20"/>
          <w:szCs w:val="20"/>
        </w:rPr>
        <w:t xml:space="preserve"> apskaičiuojam</w:t>
      </w:r>
      <w:r w:rsidR="00B57E71" w:rsidRPr="002E04E1">
        <w:rPr>
          <w:rFonts w:eastAsia="Times New Roman" w:cs="Arial"/>
          <w:iCs/>
          <w:sz w:val="20"/>
          <w:szCs w:val="20"/>
        </w:rPr>
        <w:t>as</w:t>
      </w:r>
      <w:r w:rsidR="0053236E" w:rsidRPr="002E04E1">
        <w:rPr>
          <w:rFonts w:eastAsia="Times New Roman" w:cs="Arial"/>
          <w:iCs/>
          <w:sz w:val="20"/>
          <w:szCs w:val="20"/>
        </w:rPr>
        <w:t xml:space="preserve"> sudedant Pasiūlymo kainos (C) bei kriterijų (</w:t>
      </w:r>
      <w:r w:rsidR="002E04E1">
        <w:rPr>
          <w:rFonts w:eastAsia="Times New Roman" w:cs="Arial"/>
          <w:iCs/>
          <w:sz w:val="20"/>
          <w:szCs w:val="20"/>
        </w:rPr>
        <w:t>T</w:t>
      </w:r>
      <w:r w:rsidR="0053236E" w:rsidRPr="002E04E1">
        <w:rPr>
          <w:rFonts w:eastAsia="Times New Roman" w:cs="Arial"/>
          <w:iCs/>
          <w:sz w:val="20"/>
          <w:szCs w:val="20"/>
        </w:rPr>
        <w:t>1)</w:t>
      </w:r>
      <w:r w:rsidR="00B44129" w:rsidRPr="002E04E1">
        <w:rPr>
          <w:rFonts w:eastAsia="Times New Roman" w:cs="Arial"/>
          <w:iCs/>
          <w:sz w:val="20"/>
          <w:szCs w:val="20"/>
        </w:rPr>
        <w:t>,</w:t>
      </w:r>
      <w:r w:rsidR="0053236E" w:rsidRPr="002E04E1">
        <w:rPr>
          <w:rFonts w:eastAsia="Times New Roman" w:cs="Arial"/>
          <w:iCs/>
          <w:sz w:val="20"/>
          <w:szCs w:val="20"/>
        </w:rPr>
        <w:t xml:space="preserve"> (</w:t>
      </w:r>
      <w:r w:rsidR="002E04E1" w:rsidRPr="002E04E1">
        <w:rPr>
          <w:rFonts w:eastAsia="Times New Roman" w:cs="Arial"/>
          <w:bCs/>
          <w:sz w:val="20"/>
          <w:szCs w:val="20"/>
        </w:rPr>
        <w:t>T</w:t>
      </w:r>
      <w:r w:rsidR="002E04E1" w:rsidRPr="002E04E1">
        <w:rPr>
          <w:rFonts w:eastAsia="Times New Roman" w:cs="Arial"/>
          <w:iCs/>
          <w:sz w:val="20"/>
          <w:szCs w:val="20"/>
        </w:rPr>
        <w:t xml:space="preserve"> </w:t>
      </w:r>
      <w:r w:rsidR="0053236E" w:rsidRPr="002E04E1">
        <w:rPr>
          <w:rFonts w:eastAsia="Times New Roman" w:cs="Arial"/>
          <w:iCs/>
          <w:sz w:val="20"/>
          <w:szCs w:val="20"/>
        </w:rPr>
        <w:t>2)</w:t>
      </w:r>
      <w:r w:rsidR="00B44129" w:rsidRPr="002E04E1">
        <w:rPr>
          <w:rFonts w:eastAsia="Times New Roman" w:cs="Arial"/>
          <w:iCs/>
          <w:sz w:val="20"/>
          <w:szCs w:val="20"/>
        </w:rPr>
        <w:t>, (</w:t>
      </w:r>
      <w:r w:rsidR="002E04E1" w:rsidRPr="002E04E1">
        <w:rPr>
          <w:rFonts w:eastAsia="Times New Roman" w:cs="Arial"/>
          <w:bCs/>
          <w:sz w:val="20"/>
          <w:szCs w:val="20"/>
        </w:rPr>
        <w:t>T</w:t>
      </w:r>
      <w:r w:rsidR="002E04E1" w:rsidRPr="002E04E1">
        <w:rPr>
          <w:rFonts w:eastAsia="Times New Roman" w:cs="Arial"/>
          <w:iCs/>
          <w:sz w:val="20"/>
          <w:szCs w:val="20"/>
        </w:rPr>
        <w:t xml:space="preserve"> </w:t>
      </w:r>
      <w:r w:rsidR="00B44129" w:rsidRPr="002E04E1">
        <w:rPr>
          <w:rFonts w:eastAsia="Times New Roman" w:cs="Arial"/>
          <w:iCs/>
          <w:sz w:val="20"/>
          <w:szCs w:val="20"/>
        </w:rPr>
        <w:t>3), (</w:t>
      </w:r>
      <w:r w:rsidR="002E04E1" w:rsidRPr="002E04E1">
        <w:rPr>
          <w:rFonts w:eastAsia="Times New Roman" w:cs="Arial"/>
          <w:bCs/>
          <w:sz w:val="20"/>
          <w:szCs w:val="20"/>
        </w:rPr>
        <w:t>T</w:t>
      </w:r>
      <w:r w:rsidR="002E04E1" w:rsidRPr="002E04E1">
        <w:rPr>
          <w:rFonts w:eastAsia="Times New Roman" w:cs="Arial"/>
          <w:iCs/>
          <w:sz w:val="20"/>
          <w:szCs w:val="20"/>
        </w:rPr>
        <w:t xml:space="preserve"> </w:t>
      </w:r>
      <w:r w:rsidR="00B44129" w:rsidRPr="002E04E1">
        <w:rPr>
          <w:rFonts w:eastAsia="Times New Roman" w:cs="Arial"/>
          <w:iCs/>
          <w:sz w:val="20"/>
          <w:szCs w:val="20"/>
        </w:rPr>
        <w:t>4) ir (</w:t>
      </w:r>
      <w:r w:rsidR="002E04E1" w:rsidRPr="002E04E1">
        <w:rPr>
          <w:rFonts w:eastAsia="Times New Roman" w:cs="Arial"/>
          <w:bCs/>
          <w:sz w:val="20"/>
          <w:szCs w:val="20"/>
        </w:rPr>
        <w:t>T</w:t>
      </w:r>
      <w:r w:rsidR="002E04E1" w:rsidRPr="002E04E1">
        <w:rPr>
          <w:rFonts w:eastAsia="Times New Roman" w:cs="Arial"/>
          <w:iCs/>
          <w:sz w:val="20"/>
          <w:szCs w:val="20"/>
        </w:rPr>
        <w:t xml:space="preserve"> </w:t>
      </w:r>
      <w:r w:rsidR="00B44129" w:rsidRPr="002E04E1">
        <w:rPr>
          <w:rFonts w:eastAsia="Times New Roman" w:cs="Arial"/>
          <w:iCs/>
          <w:sz w:val="20"/>
          <w:szCs w:val="20"/>
        </w:rPr>
        <w:t>5)</w:t>
      </w:r>
      <w:r w:rsidR="0053236E" w:rsidRPr="002E04E1">
        <w:rPr>
          <w:rFonts w:eastAsia="Times New Roman" w:cs="Arial"/>
          <w:iCs/>
          <w:sz w:val="20"/>
          <w:szCs w:val="20"/>
        </w:rPr>
        <w:t xml:space="preserve"> balus:</w:t>
      </w:r>
    </w:p>
    <w:p w14:paraId="17A6887B" w14:textId="0A112DA3" w:rsidR="0053236E" w:rsidRPr="002E04E1" w:rsidRDefault="0053236E" w:rsidP="00202D11">
      <w:pPr>
        <w:keepNext/>
        <w:tabs>
          <w:tab w:val="left" w:pos="284"/>
          <w:tab w:val="left" w:pos="426"/>
          <w:tab w:val="left" w:pos="709"/>
          <w:tab w:val="left" w:pos="851"/>
        </w:tabs>
        <w:spacing w:before="120" w:after="120" w:line="256" w:lineRule="auto"/>
        <w:ind w:firstLine="0"/>
        <w:jc w:val="center"/>
        <w:outlineLvl w:val="1"/>
        <w:rPr>
          <w:rFonts w:eastAsia="Times New Roman" w:cs="Arial"/>
          <w:b/>
          <w:bCs/>
          <w:i/>
          <w:sz w:val="20"/>
          <w:szCs w:val="20"/>
        </w:rPr>
      </w:pPr>
      <m:oMathPara>
        <m:oMathParaPr>
          <m:jc m:val="center"/>
        </m:oMathParaPr>
        <m:oMath>
          <m:r>
            <m:rPr>
              <m:sty m:val="bi"/>
            </m:rPr>
            <w:rPr>
              <w:rFonts w:ascii="Cambria Math" w:eastAsia="Arial" w:hAnsi="Cambria Math" w:cs="Arial"/>
              <w:sz w:val="20"/>
              <w:szCs w:val="20"/>
            </w:rPr>
            <m:t>S=C+</m:t>
          </m:r>
          <m:r>
            <m:rPr>
              <m:sty m:val="bi"/>
            </m:rPr>
            <w:rPr>
              <w:rFonts w:ascii="Cambria Math" w:eastAsia="Arial" w:hAnsi="Cambria Math" w:cs="Arial"/>
              <w:sz w:val="20"/>
              <w:szCs w:val="20"/>
            </w:rPr>
            <m:t>T</m:t>
          </m:r>
          <m:r>
            <m:rPr>
              <m:sty m:val="bi"/>
            </m:rPr>
            <w:rPr>
              <w:rFonts w:ascii="Cambria Math" w:eastAsia="Arial" w:hAnsi="Cambria Math" w:cs="Arial"/>
              <w:sz w:val="20"/>
              <w:szCs w:val="20"/>
            </w:rPr>
            <m:t>1+</m:t>
          </m:r>
          <m:r>
            <m:rPr>
              <m:sty m:val="bi"/>
            </m:rPr>
            <w:rPr>
              <w:rFonts w:ascii="Cambria Math" w:eastAsia="Arial" w:hAnsi="Cambria Math" w:cs="Arial"/>
              <w:sz w:val="20"/>
              <w:szCs w:val="20"/>
            </w:rPr>
            <m:t>T</m:t>
          </m:r>
          <m:r>
            <m:rPr>
              <m:sty m:val="bi"/>
            </m:rPr>
            <w:rPr>
              <w:rFonts w:ascii="Cambria Math" w:eastAsia="Arial" w:hAnsi="Cambria Math" w:cs="Arial"/>
              <w:sz w:val="20"/>
              <w:szCs w:val="20"/>
            </w:rPr>
            <m:t>2+</m:t>
          </m:r>
          <m:r>
            <m:rPr>
              <m:sty m:val="bi"/>
            </m:rPr>
            <w:rPr>
              <w:rFonts w:ascii="Cambria Math" w:eastAsia="Arial" w:hAnsi="Cambria Math" w:cs="Arial"/>
              <w:sz w:val="20"/>
              <w:szCs w:val="20"/>
            </w:rPr>
            <m:t>T</m:t>
          </m:r>
          <m:r>
            <m:rPr>
              <m:sty m:val="bi"/>
            </m:rPr>
            <w:rPr>
              <w:rFonts w:ascii="Cambria Math" w:eastAsia="Arial" w:hAnsi="Cambria Math" w:cs="Arial"/>
              <w:sz w:val="20"/>
              <w:szCs w:val="20"/>
            </w:rPr>
            <m:t>3+</m:t>
          </m:r>
          <m:r>
            <m:rPr>
              <m:sty m:val="bi"/>
            </m:rPr>
            <w:rPr>
              <w:rFonts w:ascii="Cambria Math" w:eastAsia="Arial" w:hAnsi="Cambria Math" w:cs="Arial"/>
              <w:sz w:val="20"/>
              <w:szCs w:val="20"/>
            </w:rPr>
            <m:t>T</m:t>
          </m:r>
          <m:r>
            <m:rPr>
              <m:sty m:val="bi"/>
            </m:rPr>
            <w:rPr>
              <w:rFonts w:ascii="Cambria Math" w:eastAsia="Arial" w:hAnsi="Cambria Math" w:cs="Arial"/>
              <w:sz w:val="20"/>
              <w:szCs w:val="20"/>
            </w:rPr>
            <m:t>4+</m:t>
          </m:r>
          <m:r>
            <m:rPr>
              <m:sty m:val="bi"/>
            </m:rPr>
            <w:rPr>
              <w:rFonts w:ascii="Cambria Math" w:eastAsia="Arial" w:hAnsi="Cambria Math" w:cs="Arial"/>
              <w:sz w:val="20"/>
              <w:szCs w:val="20"/>
            </w:rPr>
            <m:t>T</m:t>
          </m:r>
          <m:r>
            <m:rPr>
              <m:sty m:val="bi"/>
            </m:rPr>
            <w:rPr>
              <w:rFonts w:ascii="Cambria Math" w:eastAsia="Arial" w:hAnsi="Cambria Math" w:cs="Arial"/>
              <w:sz w:val="20"/>
              <w:szCs w:val="20"/>
            </w:rPr>
            <m:t>5</m:t>
          </m:r>
        </m:oMath>
      </m:oMathPara>
    </w:p>
    <w:p w14:paraId="6ACE8A15" w14:textId="77777777" w:rsidR="0053236E" w:rsidRPr="002E04E1" w:rsidRDefault="0053236E" w:rsidP="00202D11">
      <w:pPr>
        <w:keepNext/>
        <w:tabs>
          <w:tab w:val="left" w:pos="567"/>
        </w:tabs>
        <w:spacing w:before="120" w:after="120" w:line="256" w:lineRule="auto"/>
        <w:ind w:firstLine="0"/>
        <w:jc w:val="both"/>
        <w:outlineLvl w:val="1"/>
        <w:rPr>
          <w:rFonts w:eastAsia="Times New Roman" w:cs="Arial"/>
          <w:bCs/>
          <w:iCs/>
          <w:sz w:val="20"/>
          <w:szCs w:val="20"/>
          <w:lang w:eastAsia="lt-LT"/>
        </w:rPr>
      </w:pPr>
    </w:p>
    <w:p w14:paraId="109438B3" w14:textId="05628ABE" w:rsidR="0053236E" w:rsidRPr="002E04E1" w:rsidRDefault="0053236E" w:rsidP="00202D11">
      <w:pPr>
        <w:keepNext/>
        <w:numPr>
          <w:ilvl w:val="0"/>
          <w:numId w:val="2"/>
        </w:numPr>
        <w:tabs>
          <w:tab w:val="left" w:pos="0"/>
          <w:tab w:val="left" w:pos="284"/>
        </w:tabs>
        <w:spacing w:before="120" w:after="120" w:line="259" w:lineRule="auto"/>
        <w:ind w:left="0" w:firstLine="0"/>
        <w:jc w:val="both"/>
        <w:outlineLvl w:val="1"/>
        <w:rPr>
          <w:rFonts w:eastAsia="Times New Roman" w:cs="Arial"/>
          <w:bCs/>
          <w:iCs/>
          <w:sz w:val="20"/>
          <w:szCs w:val="20"/>
          <w:lang w:eastAsia="lt-LT"/>
        </w:rPr>
      </w:pPr>
      <w:r w:rsidRPr="002E04E1">
        <w:rPr>
          <w:rFonts w:eastAsia="Times New Roman" w:cs="Arial"/>
          <w:bCs/>
          <w:iCs/>
          <w:sz w:val="20"/>
          <w:szCs w:val="20"/>
          <w:lang w:eastAsia="lt-LT"/>
        </w:rPr>
        <w:t xml:space="preserve"> Pasiūlymo kainos kriterijaus (</w:t>
      </w:r>
      <w:r w:rsidR="006D5941" w:rsidRPr="002E04E1">
        <w:rPr>
          <w:rFonts w:eastAsia="Times New Roman" w:cs="Arial"/>
          <w:iCs/>
          <w:sz w:val="20"/>
          <w:szCs w:val="20"/>
        </w:rPr>
        <w:t>C</w:t>
      </w:r>
      <w:r w:rsidRPr="002E04E1">
        <w:rPr>
          <w:rFonts w:eastAsia="Times New Roman" w:cs="Arial"/>
          <w:bCs/>
          <w:iCs/>
          <w:sz w:val="20"/>
          <w:szCs w:val="20"/>
          <w:lang w:eastAsia="lt-LT"/>
        </w:rPr>
        <w:t>) balai apskaičiuojami mažiausios pasiūlytos kainos (</w:t>
      </w:r>
      <w:r w:rsidR="006D5941" w:rsidRPr="002E04E1">
        <w:rPr>
          <w:rFonts w:eastAsia="Times New Roman" w:cs="Arial"/>
          <w:bCs/>
          <w:iCs/>
          <w:sz w:val="20"/>
          <w:szCs w:val="20"/>
        </w:rPr>
        <w:t>C</w:t>
      </w:r>
      <w:r w:rsidR="006D5941" w:rsidRPr="002E04E1">
        <w:rPr>
          <w:rFonts w:eastAsia="Times New Roman" w:cs="Arial"/>
          <w:bCs/>
          <w:iCs/>
          <w:sz w:val="20"/>
          <w:szCs w:val="20"/>
          <w:vertAlign w:val="subscript"/>
        </w:rPr>
        <w:t>min</w:t>
      </w:r>
      <w:r w:rsidRPr="002E04E1">
        <w:rPr>
          <w:rFonts w:eastAsia="Times New Roman" w:cs="Arial"/>
          <w:bCs/>
          <w:iCs/>
          <w:sz w:val="20"/>
          <w:szCs w:val="20"/>
          <w:lang w:eastAsia="lt-LT"/>
        </w:rPr>
        <w:t>) ir vertinamame Pasiūlyme nurodytos Pasiūlymo kainos (</w:t>
      </w:r>
      <w:r w:rsidR="006D5941" w:rsidRPr="002E04E1">
        <w:rPr>
          <w:rFonts w:eastAsia="Times New Roman" w:cs="Arial"/>
          <w:bCs/>
          <w:iCs/>
          <w:sz w:val="20"/>
          <w:szCs w:val="20"/>
        </w:rPr>
        <w:t>C</w:t>
      </w:r>
      <w:r w:rsidR="006D5941" w:rsidRPr="002E04E1">
        <w:rPr>
          <w:rFonts w:eastAsia="Times New Roman" w:cs="Arial"/>
          <w:bCs/>
          <w:iCs/>
          <w:sz w:val="20"/>
          <w:szCs w:val="20"/>
          <w:vertAlign w:val="subscript"/>
        </w:rPr>
        <w:t>p</w:t>
      </w:r>
      <w:r w:rsidRPr="002E04E1">
        <w:rPr>
          <w:rFonts w:eastAsia="Times New Roman" w:cs="Arial"/>
          <w:bCs/>
          <w:iCs/>
          <w:sz w:val="20"/>
          <w:szCs w:val="20"/>
          <w:lang w:eastAsia="lt-LT"/>
        </w:rPr>
        <w:t xml:space="preserve">) santykį padauginant iš kainos kriterijaus lyginamojo svorio </w:t>
      </w:r>
      <w:r w:rsidRPr="002E04E1">
        <w:rPr>
          <w:rFonts w:eastAsia="Times New Roman" w:cs="Arial"/>
          <w:bCs/>
          <w:iCs/>
          <w:sz w:val="20"/>
          <w:szCs w:val="20"/>
        </w:rPr>
        <w:t>(X)</w:t>
      </w:r>
      <w:r w:rsidRPr="002E04E1">
        <w:rPr>
          <w:rFonts w:eastAsia="Times New Roman" w:cs="Arial"/>
          <w:bCs/>
          <w:iCs/>
          <w:sz w:val="20"/>
          <w:szCs w:val="20"/>
          <w:lang w:eastAsia="lt-LT"/>
        </w:rPr>
        <w:t>:</w:t>
      </w:r>
    </w:p>
    <w:p w14:paraId="214FE240" w14:textId="3277F4E8" w:rsidR="0053236E" w:rsidRPr="002E04E1" w:rsidRDefault="00E66C39" w:rsidP="00202D11">
      <w:pPr>
        <w:tabs>
          <w:tab w:val="left" w:pos="284"/>
          <w:tab w:val="left" w:pos="709"/>
        </w:tabs>
        <w:spacing w:before="60" w:after="60" w:line="256" w:lineRule="auto"/>
        <w:ind w:firstLine="0"/>
        <w:jc w:val="center"/>
        <w:rPr>
          <w:rFonts w:eastAsia="Times New Roman" w:cs="Arial"/>
          <w:iCs/>
          <w:sz w:val="20"/>
          <w:szCs w:val="20"/>
        </w:rPr>
      </w:pPr>
      <w:r w:rsidRPr="002E04E1">
        <w:rPr>
          <w:rFonts w:eastAsia="Times New Roman" w:cs="Arial"/>
          <w:iCs/>
          <w:position w:val="-32"/>
          <w:sz w:val="20"/>
          <w:szCs w:val="20"/>
        </w:rPr>
        <w:object w:dxaOrig="1320" w:dyaOrig="720" w14:anchorId="1FDA8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8.5pt" o:ole="" fillcolor="window">
            <v:imagedata r:id="rId7" o:title=""/>
          </v:shape>
          <o:OLEObject Type="Embed" ProgID="Equation.3" ShapeID="_x0000_i1025" DrawAspect="Content" ObjectID="_1836632549" r:id="rId8"/>
        </w:object>
      </w:r>
    </w:p>
    <w:p w14:paraId="0B06FAFB" w14:textId="77777777" w:rsidR="007E77CE" w:rsidRPr="002E04E1" w:rsidRDefault="007E77CE" w:rsidP="00202D11">
      <w:pPr>
        <w:tabs>
          <w:tab w:val="left" w:pos="284"/>
          <w:tab w:val="left" w:pos="709"/>
        </w:tabs>
        <w:spacing w:before="60" w:after="60" w:line="256" w:lineRule="auto"/>
        <w:ind w:firstLine="0"/>
        <w:jc w:val="center"/>
        <w:rPr>
          <w:rFonts w:eastAsia="Times New Roman" w:cs="Arial"/>
          <w:iCs/>
          <w:sz w:val="20"/>
          <w:szCs w:val="20"/>
        </w:rPr>
      </w:pPr>
    </w:p>
    <w:p w14:paraId="62124551" w14:textId="7148C981" w:rsidR="009D680A" w:rsidRPr="002E04E1" w:rsidRDefault="0053236E" w:rsidP="009576B0">
      <w:pPr>
        <w:pStyle w:val="ListParagraph"/>
        <w:numPr>
          <w:ilvl w:val="0"/>
          <w:numId w:val="2"/>
        </w:numPr>
        <w:tabs>
          <w:tab w:val="left" w:pos="284"/>
        </w:tabs>
        <w:spacing w:after="160" w:line="259" w:lineRule="auto"/>
        <w:ind w:left="0" w:firstLine="0"/>
        <w:rPr>
          <w:rFonts w:eastAsia="Calibri" w:cs="Arial"/>
          <w:sz w:val="20"/>
          <w:szCs w:val="20"/>
        </w:rPr>
      </w:pPr>
      <w:r w:rsidRPr="002E04E1">
        <w:rPr>
          <w:rFonts w:eastAsia="Calibri" w:cs="Arial"/>
          <w:sz w:val="20"/>
          <w:szCs w:val="20"/>
        </w:rPr>
        <w:t xml:space="preserve">Ekonomiškai naudingiausiu bus pripažįstamas pasiūlymas, surinkęs </w:t>
      </w:r>
      <w:r w:rsidRPr="002E04E1">
        <w:rPr>
          <w:rFonts w:eastAsia="Calibri" w:cs="Arial"/>
          <w:b/>
          <w:bCs/>
          <w:sz w:val="20"/>
          <w:szCs w:val="20"/>
        </w:rPr>
        <w:t>daugiausiai</w:t>
      </w:r>
      <w:r w:rsidRPr="002E04E1">
        <w:rPr>
          <w:rFonts w:eastAsia="Calibri" w:cs="Arial"/>
          <w:sz w:val="20"/>
          <w:szCs w:val="20"/>
        </w:rPr>
        <w:t xml:space="preserve"> balų.</w:t>
      </w:r>
    </w:p>
    <w:p w14:paraId="36AAE10A" w14:textId="77777777" w:rsidR="00D31983" w:rsidRPr="002E04E1" w:rsidRDefault="00D31983" w:rsidP="00D31983">
      <w:pPr>
        <w:tabs>
          <w:tab w:val="left" w:pos="284"/>
        </w:tabs>
        <w:spacing w:after="160" w:line="259" w:lineRule="auto"/>
        <w:rPr>
          <w:rFonts w:eastAsia="Calibri" w:cs="Arial"/>
          <w:sz w:val="20"/>
          <w:szCs w:val="20"/>
        </w:rPr>
      </w:pPr>
    </w:p>
    <w:p w14:paraId="3107AD1D" w14:textId="77777777" w:rsidR="00F740A1" w:rsidRPr="002E04E1" w:rsidRDefault="00F740A1" w:rsidP="00F45A20">
      <w:pPr>
        <w:pStyle w:val="CommentText"/>
        <w:tabs>
          <w:tab w:val="left" w:pos="0"/>
        </w:tabs>
        <w:spacing w:after="120"/>
        <w:ind w:firstLine="0"/>
        <w:jc w:val="both"/>
        <w:rPr>
          <w:rFonts w:eastAsia="Arial" w:cs="Arial"/>
          <w:bCs/>
        </w:rPr>
      </w:pPr>
    </w:p>
    <w:p w14:paraId="6E5B0786" w14:textId="2BB8E624" w:rsidR="00D46CB2" w:rsidRPr="00FF3A1F" w:rsidRDefault="00D46CB2" w:rsidP="00FF3A1F">
      <w:pPr>
        <w:spacing w:after="160" w:line="259" w:lineRule="auto"/>
        <w:ind w:firstLine="0"/>
        <w:rPr>
          <w:rFonts w:eastAsia="Arial" w:cs="Arial"/>
          <w:bCs/>
          <w:sz w:val="20"/>
          <w:szCs w:val="20"/>
        </w:rPr>
      </w:pPr>
    </w:p>
    <w:sectPr w:rsidR="00D46CB2" w:rsidRPr="00FF3A1F" w:rsidSect="002E04E1">
      <w:headerReference w:type="default" r:id="rId9"/>
      <w:pgSz w:w="11906" w:h="16838"/>
      <w:pgMar w:top="118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ABFE" w14:textId="77777777" w:rsidR="001A56C9" w:rsidRDefault="001A56C9" w:rsidP="0053236E">
      <w:r>
        <w:separator/>
      </w:r>
    </w:p>
  </w:endnote>
  <w:endnote w:type="continuationSeparator" w:id="0">
    <w:p w14:paraId="4A55191C" w14:textId="77777777" w:rsidR="001A56C9" w:rsidRDefault="001A56C9" w:rsidP="0053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2FD0" w14:textId="77777777" w:rsidR="001A56C9" w:rsidRDefault="001A56C9" w:rsidP="0053236E">
      <w:r>
        <w:separator/>
      </w:r>
    </w:p>
  </w:footnote>
  <w:footnote w:type="continuationSeparator" w:id="0">
    <w:p w14:paraId="0E14FA21" w14:textId="77777777" w:rsidR="001A56C9" w:rsidRDefault="001A56C9" w:rsidP="0053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7C78" w14:textId="25FC5C73" w:rsidR="002E04E1" w:rsidRPr="007A4962" w:rsidRDefault="002E04E1" w:rsidP="002E04E1">
    <w:pPr>
      <w:pStyle w:val="Header"/>
      <w:ind w:firstLine="0"/>
      <w:rPr>
        <w:i/>
        <w:iCs/>
      </w:rPr>
    </w:pPr>
    <w:r>
      <w:rPr>
        <w:rStyle w:val="Laukeliai"/>
        <w:i/>
        <w:iCs/>
      </w:rPr>
      <w:t>Pasiūlymų ekonominio naudingumo vertinimo metodikos</w:t>
    </w:r>
    <w:r w:rsidRPr="007A4962">
      <w:rPr>
        <w:rStyle w:val="Laukeliai"/>
        <w:i/>
        <w:iCs/>
      </w:rPr>
      <w:t xml:space="preserve"> projektas rinkos konsultacijai</w:t>
    </w:r>
  </w:p>
  <w:p w14:paraId="41078987" w14:textId="6745E8D2" w:rsidR="0053236E" w:rsidRPr="000954C6" w:rsidRDefault="0053236E" w:rsidP="000954C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D8B"/>
    <w:multiLevelType w:val="hybridMultilevel"/>
    <w:tmpl w:val="5B8C5F1A"/>
    <w:lvl w:ilvl="0" w:tplc="0427000F">
      <w:start w:val="1"/>
      <w:numFmt w:val="decimal"/>
      <w:lvlText w:val="%1."/>
      <w:lvlJc w:val="left"/>
      <w:pPr>
        <w:ind w:left="643"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AF440ED"/>
    <w:multiLevelType w:val="hybridMultilevel"/>
    <w:tmpl w:val="B5CC0B3A"/>
    <w:lvl w:ilvl="0" w:tplc="2CCE617E">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90A4C3B"/>
    <w:multiLevelType w:val="hybridMultilevel"/>
    <w:tmpl w:val="92D215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31136B"/>
    <w:multiLevelType w:val="multilevel"/>
    <w:tmpl w:val="717AF676"/>
    <w:lvl w:ilvl="0">
      <w:start w:val="1"/>
      <w:numFmt w:val="decimal"/>
      <w:lvlText w:val="%1."/>
      <w:lvlJc w:val="left"/>
      <w:pPr>
        <w:ind w:left="360" w:hanging="360"/>
      </w:pPr>
      <w:rPr>
        <w:rFonts w:ascii="Arial" w:eastAsia="Times New Roman" w:hAnsi="Arial" w:cs="Arial"/>
        <w:b/>
        <w:i w:val="0"/>
        <w:color w:val="auto"/>
      </w:rPr>
    </w:lvl>
    <w:lvl w:ilvl="1">
      <w:start w:val="1"/>
      <w:numFmt w:val="decimal"/>
      <w:lvlText w:val="%1.%2."/>
      <w:lvlJc w:val="left"/>
      <w:pPr>
        <w:ind w:left="862" w:hanging="720"/>
      </w:pPr>
      <w:rPr>
        <w:rFonts w:ascii="Arial" w:hAnsi="Arial" w:cs="Arial"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DB1A9C"/>
    <w:multiLevelType w:val="hybridMultilevel"/>
    <w:tmpl w:val="2AFA3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7948042">
    <w:abstractNumId w:val="2"/>
  </w:num>
  <w:num w:numId="2" w16cid:durableId="1477408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066148">
    <w:abstractNumId w:val="3"/>
  </w:num>
  <w:num w:numId="4" w16cid:durableId="1013920831">
    <w:abstractNumId w:val="5"/>
  </w:num>
  <w:num w:numId="5" w16cid:durableId="1852717071">
    <w:abstractNumId w:val="0"/>
  </w:num>
  <w:num w:numId="6" w16cid:durableId="499925361">
    <w:abstractNumId w:val="4"/>
  </w:num>
  <w:num w:numId="7" w16cid:durableId="96828647">
    <w:abstractNumId w:val="6"/>
  </w:num>
  <w:num w:numId="8" w16cid:durableId="91864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6E"/>
    <w:rsid w:val="00002646"/>
    <w:rsid w:val="00064B5F"/>
    <w:rsid w:val="00076FA9"/>
    <w:rsid w:val="000954C6"/>
    <w:rsid w:val="000C6263"/>
    <w:rsid w:val="000D1E40"/>
    <w:rsid w:val="000E46D5"/>
    <w:rsid w:val="000F745D"/>
    <w:rsid w:val="00106A35"/>
    <w:rsid w:val="0012062F"/>
    <w:rsid w:val="001256C8"/>
    <w:rsid w:val="001269F5"/>
    <w:rsid w:val="00154084"/>
    <w:rsid w:val="001656A3"/>
    <w:rsid w:val="00166ACD"/>
    <w:rsid w:val="00193085"/>
    <w:rsid w:val="001A3412"/>
    <w:rsid w:val="001A56C9"/>
    <w:rsid w:val="00202D11"/>
    <w:rsid w:val="002358A8"/>
    <w:rsid w:val="002417AD"/>
    <w:rsid w:val="00250E0A"/>
    <w:rsid w:val="00253B02"/>
    <w:rsid w:val="002679E5"/>
    <w:rsid w:val="002776A5"/>
    <w:rsid w:val="002876DB"/>
    <w:rsid w:val="002A1B14"/>
    <w:rsid w:val="002D6827"/>
    <w:rsid w:val="002E04E1"/>
    <w:rsid w:val="00360A6E"/>
    <w:rsid w:val="00362742"/>
    <w:rsid w:val="003857BB"/>
    <w:rsid w:val="00393C6F"/>
    <w:rsid w:val="0039491A"/>
    <w:rsid w:val="003A76EF"/>
    <w:rsid w:val="003B78A7"/>
    <w:rsid w:val="004322CD"/>
    <w:rsid w:val="0047231A"/>
    <w:rsid w:val="00481268"/>
    <w:rsid w:val="004C0288"/>
    <w:rsid w:val="004D7275"/>
    <w:rsid w:val="004E3ED3"/>
    <w:rsid w:val="005136DF"/>
    <w:rsid w:val="00520E8E"/>
    <w:rsid w:val="0053236E"/>
    <w:rsid w:val="0053359E"/>
    <w:rsid w:val="00550DC1"/>
    <w:rsid w:val="005535B3"/>
    <w:rsid w:val="005A4BAC"/>
    <w:rsid w:val="005D39BD"/>
    <w:rsid w:val="0062589E"/>
    <w:rsid w:val="00643C4F"/>
    <w:rsid w:val="00677ECA"/>
    <w:rsid w:val="006972B1"/>
    <w:rsid w:val="006A21E6"/>
    <w:rsid w:val="006B3928"/>
    <w:rsid w:val="006D5941"/>
    <w:rsid w:val="00732D01"/>
    <w:rsid w:val="00734408"/>
    <w:rsid w:val="00736EAB"/>
    <w:rsid w:val="00753514"/>
    <w:rsid w:val="00755DC2"/>
    <w:rsid w:val="00757CB6"/>
    <w:rsid w:val="00760D52"/>
    <w:rsid w:val="0079010A"/>
    <w:rsid w:val="007908AE"/>
    <w:rsid w:val="007C337C"/>
    <w:rsid w:val="007D37E8"/>
    <w:rsid w:val="007D556A"/>
    <w:rsid w:val="007E19E9"/>
    <w:rsid w:val="007E77CE"/>
    <w:rsid w:val="007F04FE"/>
    <w:rsid w:val="0080073A"/>
    <w:rsid w:val="008322D1"/>
    <w:rsid w:val="008A5A14"/>
    <w:rsid w:val="008A5DBE"/>
    <w:rsid w:val="008A68DF"/>
    <w:rsid w:val="008B1C44"/>
    <w:rsid w:val="008C33C7"/>
    <w:rsid w:val="008E659D"/>
    <w:rsid w:val="008E75EB"/>
    <w:rsid w:val="008E7E8A"/>
    <w:rsid w:val="008F784C"/>
    <w:rsid w:val="00923798"/>
    <w:rsid w:val="0094214D"/>
    <w:rsid w:val="00953CE6"/>
    <w:rsid w:val="009576B0"/>
    <w:rsid w:val="00960838"/>
    <w:rsid w:val="009712DB"/>
    <w:rsid w:val="009727C0"/>
    <w:rsid w:val="009A68B8"/>
    <w:rsid w:val="009B435A"/>
    <w:rsid w:val="009D655C"/>
    <w:rsid w:val="009D680A"/>
    <w:rsid w:val="009E2BF1"/>
    <w:rsid w:val="009E5D73"/>
    <w:rsid w:val="009F1AB0"/>
    <w:rsid w:val="00A025E6"/>
    <w:rsid w:val="00A216C6"/>
    <w:rsid w:val="00A3472F"/>
    <w:rsid w:val="00A54813"/>
    <w:rsid w:val="00A639E4"/>
    <w:rsid w:val="00A76014"/>
    <w:rsid w:val="00A96596"/>
    <w:rsid w:val="00AA2FD0"/>
    <w:rsid w:val="00AD1FBD"/>
    <w:rsid w:val="00AD7C34"/>
    <w:rsid w:val="00AE74B2"/>
    <w:rsid w:val="00B00486"/>
    <w:rsid w:val="00B11F7E"/>
    <w:rsid w:val="00B27F27"/>
    <w:rsid w:val="00B37CCD"/>
    <w:rsid w:val="00B44129"/>
    <w:rsid w:val="00B45257"/>
    <w:rsid w:val="00B57E71"/>
    <w:rsid w:val="00B977AC"/>
    <w:rsid w:val="00BA3DCC"/>
    <w:rsid w:val="00BC3EA5"/>
    <w:rsid w:val="00BE21FC"/>
    <w:rsid w:val="00BE5240"/>
    <w:rsid w:val="00C033F5"/>
    <w:rsid w:val="00C8132D"/>
    <w:rsid w:val="00C914FC"/>
    <w:rsid w:val="00CA3458"/>
    <w:rsid w:val="00CA74A1"/>
    <w:rsid w:val="00CC6793"/>
    <w:rsid w:val="00D12E68"/>
    <w:rsid w:val="00D31020"/>
    <w:rsid w:val="00D31983"/>
    <w:rsid w:val="00D3424A"/>
    <w:rsid w:val="00D46CB2"/>
    <w:rsid w:val="00D51B5E"/>
    <w:rsid w:val="00D67955"/>
    <w:rsid w:val="00E33E1D"/>
    <w:rsid w:val="00E5568E"/>
    <w:rsid w:val="00E66C39"/>
    <w:rsid w:val="00E82200"/>
    <w:rsid w:val="00EC6E66"/>
    <w:rsid w:val="00ED4DBC"/>
    <w:rsid w:val="00EF2ECC"/>
    <w:rsid w:val="00F001F2"/>
    <w:rsid w:val="00F45A20"/>
    <w:rsid w:val="00F740A1"/>
    <w:rsid w:val="00FA5968"/>
    <w:rsid w:val="00FA7805"/>
    <w:rsid w:val="00FB4B2D"/>
    <w:rsid w:val="00FF3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CBB4"/>
  <w15:chartTrackingRefBased/>
  <w15:docId w15:val="{AFC691D4-2335-433E-A033-BA2BCE1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36E"/>
    <w:pPr>
      <w:spacing w:after="0" w:line="240" w:lineRule="auto"/>
      <w:ind w:firstLine="357"/>
    </w:pPr>
    <w:rPr>
      <w:rFonts w:ascii="Arial" w:hAnsi="Arial"/>
    </w:rPr>
  </w:style>
  <w:style w:type="paragraph" w:styleId="Heading1">
    <w:name w:val="heading 1"/>
    <w:basedOn w:val="Normal"/>
    <w:next w:val="Normal"/>
    <w:link w:val="Heading1Char"/>
    <w:qFormat/>
    <w:rsid w:val="00550DC1"/>
    <w:pPr>
      <w:keepNext/>
      <w:ind w:firstLine="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53236E"/>
    <w:pPr>
      <w:ind w:left="720"/>
      <w:contextualSpacing/>
    </w:pPr>
  </w:style>
  <w:style w:type="table" w:styleId="TableGrid">
    <w:name w:val="Table Grid"/>
    <w:basedOn w:val="TableNormal"/>
    <w:uiPriority w:val="39"/>
    <w:rsid w:val="0053236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236E"/>
    <w:rPr>
      <w:rFonts w:ascii="Arial" w:hAnsi="Arial"/>
    </w:rPr>
  </w:style>
  <w:style w:type="character" w:customStyle="1" w:styleId="Laukeliai">
    <w:name w:val="Laukeliai"/>
    <w:basedOn w:val="DefaultParagraphFont"/>
    <w:uiPriority w:val="1"/>
    <w:qFormat/>
    <w:rsid w:val="0053236E"/>
    <w:rPr>
      <w:rFonts w:ascii="Arial" w:hAnsi="Arial"/>
      <w:sz w:val="20"/>
    </w:rPr>
  </w:style>
  <w:style w:type="paragraph" w:styleId="Header">
    <w:name w:val="header"/>
    <w:basedOn w:val="Normal"/>
    <w:link w:val="HeaderChar"/>
    <w:uiPriority w:val="99"/>
    <w:unhideWhenUsed/>
    <w:rsid w:val="0053236E"/>
    <w:pPr>
      <w:tabs>
        <w:tab w:val="center" w:pos="4819"/>
        <w:tab w:val="right" w:pos="9638"/>
      </w:tabs>
    </w:pPr>
  </w:style>
  <w:style w:type="character" w:customStyle="1" w:styleId="HeaderChar">
    <w:name w:val="Header Char"/>
    <w:basedOn w:val="DefaultParagraphFont"/>
    <w:link w:val="Header"/>
    <w:uiPriority w:val="99"/>
    <w:rsid w:val="0053236E"/>
    <w:rPr>
      <w:rFonts w:ascii="Arial" w:hAnsi="Arial"/>
    </w:rPr>
  </w:style>
  <w:style w:type="character" w:customStyle="1" w:styleId="Heading1Char">
    <w:name w:val="Heading 1 Char"/>
    <w:basedOn w:val="DefaultParagraphFont"/>
    <w:link w:val="Heading1"/>
    <w:rsid w:val="00550DC1"/>
    <w:rPr>
      <w:rFonts w:ascii="Times New Roman" w:eastAsia="Times New Roman" w:hAnsi="Times New Roman" w:cs="Times New Roman"/>
      <w:sz w:val="24"/>
      <w:szCs w:val="24"/>
    </w:rPr>
  </w:style>
  <w:style w:type="paragraph" w:styleId="CommentText">
    <w:name w:val="annotation text"/>
    <w:aliases w:val="Diagrama Diagrama Diagrama,Diagrama Diagrama, Diagrama Diagrama Diagrama, Diagrama Diagrama"/>
    <w:basedOn w:val="Normal"/>
    <w:link w:val="CommentTextChar"/>
    <w:uiPriority w:val="99"/>
    <w:unhideWhenUsed/>
    <w:rsid w:val="00BE5240"/>
    <w:rPr>
      <w:sz w:val="20"/>
      <w:szCs w:val="20"/>
    </w:rPr>
  </w:style>
  <w:style w:type="character" w:customStyle="1" w:styleId="CommentTextChar">
    <w:name w:val="Comment Text Char"/>
    <w:aliases w:val="Diagrama Diagrama Diagrama Char,Diagrama Diagrama Char, Diagrama Diagrama Diagrama Char, Diagrama Diagrama Char"/>
    <w:basedOn w:val="DefaultParagraphFont"/>
    <w:link w:val="CommentText"/>
    <w:uiPriority w:val="99"/>
    <w:rsid w:val="00BE5240"/>
    <w:rPr>
      <w:rFonts w:ascii="Arial" w:hAnsi="Arial"/>
      <w:sz w:val="20"/>
      <w:szCs w:val="20"/>
    </w:rPr>
  </w:style>
  <w:style w:type="character" w:styleId="CommentReference">
    <w:name w:val="annotation reference"/>
    <w:basedOn w:val="DefaultParagraphFont"/>
    <w:uiPriority w:val="99"/>
    <w:unhideWhenUsed/>
    <w:rsid w:val="00BE5240"/>
    <w:rPr>
      <w:sz w:val="16"/>
      <w:szCs w:val="16"/>
    </w:rPr>
  </w:style>
  <w:style w:type="paragraph" w:styleId="BalloonText">
    <w:name w:val="Balloon Text"/>
    <w:basedOn w:val="Normal"/>
    <w:link w:val="BalloonTextChar"/>
    <w:uiPriority w:val="99"/>
    <w:semiHidden/>
    <w:unhideWhenUsed/>
    <w:rsid w:val="00BE5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240"/>
    <w:rPr>
      <w:rFonts w:ascii="Segoe UI" w:hAnsi="Segoe UI" w:cs="Segoe UI"/>
      <w:sz w:val="18"/>
      <w:szCs w:val="18"/>
    </w:rPr>
  </w:style>
  <w:style w:type="paragraph" w:styleId="Footer">
    <w:name w:val="footer"/>
    <w:basedOn w:val="Normal"/>
    <w:link w:val="FooterChar"/>
    <w:uiPriority w:val="99"/>
    <w:unhideWhenUsed/>
    <w:rsid w:val="000954C6"/>
    <w:pPr>
      <w:tabs>
        <w:tab w:val="center" w:pos="4819"/>
        <w:tab w:val="right" w:pos="9638"/>
      </w:tabs>
    </w:pPr>
  </w:style>
  <w:style w:type="character" w:customStyle="1" w:styleId="FooterChar">
    <w:name w:val="Footer Char"/>
    <w:basedOn w:val="DefaultParagraphFont"/>
    <w:link w:val="Footer"/>
    <w:uiPriority w:val="99"/>
    <w:rsid w:val="000954C6"/>
    <w:rPr>
      <w:rFonts w:ascii="Arial" w:hAnsi="Arial"/>
    </w:rPr>
  </w:style>
  <w:style w:type="paragraph" w:styleId="CommentSubject">
    <w:name w:val="annotation subject"/>
    <w:basedOn w:val="CommentText"/>
    <w:next w:val="CommentText"/>
    <w:link w:val="CommentSubjectChar"/>
    <w:uiPriority w:val="99"/>
    <w:semiHidden/>
    <w:unhideWhenUsed/>
    <w:rsid w:val="00193085"/>
    <w:rPr>
      <w:b/>
      <w:bCs/>
    </w:rPr>
  </w:style>
  <w:style w:type="character" w:customStyle="1" w:styleId="CommentSubjectChar">
    <w:name w:val="Comment Subject Char"/>
    <w:basedOn w:val="CommentTextChar"/>
    <w:link w:val="CommentSubject"/>
    <w:uiPriority w:val="99"/>
    <w:semiHidden/>
    <w:rsid w:val="00193085"/>
    <w:rPr>
      <w:rFonts w:ascii="Arial" w:hAnsi="Arial"/>
      <w:b/>
      <w:bCs/>
      <w:sz w:val="20"/>
      <w:szCs w:val="20"/>
    </w:rPr>
  </w:style>
  <w:style w:type="paragraph" w:styleId="Revision">
    <w:name w:val="Revision"/>
    <w:hidden/>
    <w:uiPriority w:val="99"/>
    <w:semiHidden/>
    <w:rsid w:val="0047231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2170</Words>
  <Characters>1237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Jūraitė</dc:creator>
  <cp:lastModifiedBy>Laura Jūraitė</cp:lastModifiedBy>
  <cp:revision>9</cp:revision>
  <dcterms:created xsi:type="dcterms:W3CDTF">2026-03-19T06:59:00Z</dcterms:created>
  <dcterms:modified xsi:type="dcterms:W3CDTF">2026-04-02T07:56:00Z</dcterms:modified>
</cp:coreProperties>
</file>