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5953" w:type="dxa"/>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3"/>
      </w:tblGrid>
      <w:tr w:rsidR="00777917" w:rsidRPr="002851E4" w14:paraId="550256D2" w14:textId="77777777" w:rsidTr="00875B47">
        <w:tc>
          <w:tcPr>
            <w:tcW w:w="5953" w:type="dxa"/>
            <w:hideMark/>
          </w:tcPr>
          <w:p w14:paraId="0D5A1C74" w14:textId="77777777" w:rsidR="00777917" w:rsidRPr="002851E4" w:rsidRDefault="00777917" w:rsidP="00875B47">
            <w:pPr>
              <w:tabs>
                <w:tab w:val="left" w:pos="5070"/>
                <w:tab w:val="left" w:pos="5366"/>
                <w:tab w:val="left" w:pos="6771"/>
                <w:tab w:val="left" w:pos="7363"/>
              </w:tabs>
              <w:ind w:left="2763"/>
              <w:jc w:val="both"/>
            </w:pPr>
            <w:r w:rsidRPr="002851E4">
              <w:t>TVIRTINU</w:t>
            </w:r>
          </w:p>
        </w:tc>
      </w:tr>
      <w:tr w:rsidR="00777917" w:rsidRPr="002851E4" w14:paraId="31C4C6FD" w14:textId="77777777" w:rsidTr="00875B47">
        <w:tc>
          <w:tcPr>
            <w:tcW w:w="5953" w:type="dxa"/>
            <w:hideMark/>
          </w:tcPr>
          <w:p w14:paraId="55C99778" w14:textId="77777777" w:rsidR="00777917" w:rsidRPr="002851E4" w:rsidRDefault="00777917" w:rsidP="00875B47">
            <w:pPr>
              <w:ind w:left="2763"/>
            </w:pPr>
            <w:r w:rsidRPr="002851E4">
              <w:t>Klaipėdos miesto savivaldybės administracijos direktorius Andrius Žukas</w:t>
            </w:r>
          </w:p>
        </w:tc>
      </w:tr>
    </w:tbl>
    <w:p w14:paraId="4F4DB24F" w14:textId="77777777" w:rsidR="00777917" w:rsidRPr="002851E4" w:rsidRDefault="00777917" w:rsidP="00777917">
      <w:pPr>
        <w:jc w:val="both"/>
        <w:rPr>
          <w:rFonts w:eastAsia="Calibri"/>
          <w:bCs/>
        </w:rPr>
      </w:pPr>
    </w:p>
    <w:p w14:paraId="28C6B205" w14:textId="03F11A6C" w:rsidR="00AC663F" w:rsidRDefault="00BB1D92" w:rsidP="008E7245">
      <w:pPr>
        <w:widowControl w:val="0"/>
        <w:jc w:val="center"/>
        <w:rPr>
          <w:rFonts w:eastAsia="LiberationSerif-Bold"/>
          <w:b/>
          <w:bCs/>
          <w:caps/>
        </w:rPr>
      </w:pPr>
      <w:bookmarkStart w:id="0" w:name="_Hlk214462068"/>
      <w:bookmarkStart w:id="1" w:name="_Hlk223953934"/>
      <w:bookmarkStart w:id="2" w:name="_Hlk212024951"/>
      <w:r>
        <w:rPr>
          <w:rFonts w:eastAsia="LiberationSerif-Bold"/>
          <w:b/>
          <w:bCs/>
          <w:caps/>
        </w:rPr>
        <w:t xml:space="preserve">danės upės krantinių </w:t>
      </w:r>
      <w:bookmarkStart w:id="3" w:name="_Hlk224213986"/>
      <w:bookmarkEnd w:id="0"/>
      <w:r w:rsidR="00332F9C">
        <w:rPr>
          <w:rFonts w:eastAsia="LiberationSerif-Bold"/>
          <w:b/>
          <w:bCs/>
          <w:caps/>
        </w:rPr>
        <w:t xml:space="preserve">naujos statybos </w:t>
      </w:r>
      <w:r w:rsidR="00253654" w:rsidRPr="00253654">
        <w:rPr>
          <w:b/>
          <w:bCs/>
          <w:caps/>
          <w:kern w:val="2"/>
        </w:rPr>
        <w:t>techninio darbo projekto parengimo ir projekto vykdymo priežiūros</w:t>
      </w:r>
      <w:r w:rsidR="00253654" w:rsidRPr="00A7094E">
        <w:rPr>
          <w:kern w:val="2"/>
        </w:rPr>
        <w:t xml:space="preserve"> </w:t>
      </w:r>
      <w:bookmarkEnd w:id="3"/>
      <w:r w:rsidR="00E339F4">
        <w:rPr>
          <w:rFonts w:eastAsia="LiberationSerif-Bold"/>
          <w:b/>
          <w:bCs/>
          <w:caps/>
        </w:rPr>
        <w:t xml:space="preserve">paslaugų </w:t>
      </w:r>
      <w:r w:rsidR="00E339F4" w:rsidRPr="002851E4">
        <w:rPr>
          <w:rFonts w:eastAsia="LiberationSerif-Bold"/>
          <w:b/>
          <w:bCs/>
          <w:caps/>
        </w:rPr>
        <w:t>pirkimo supaprastinto atviro konkurso būdu</w:t>
      </w:r>
      <w:bookmarkEnd w:id="1"/>
      <w:r w:rsidR="00E339F4" w:rsidRPr="002851E4">
        <w:rPr>
          <w:rFonts w:eastAsia="LiberationSerif-Bold"/>
          <w:b/>
          <w:bCs/>
          <w:caps/>
        </w:rPr>
        <w:t xml:space="preserve"> </w:t>
      </w:r>
      <w:bookmarkEnd w:id="2"/>
      <w:r w:rsidR="00E339F4" w:rsidRPr="002851E4">
        <w:rPr>
          <w:rFonts w:eastAsia="LiberationSerif-Bold"/>
          <w:b/>
          <w:bCs/>
          <w:caps/>
        </w:rPr>
        <w:t>sąlygų aprašas</w:t>
      </w:r>
    </w:p>
    <w:p w14:paraId="0F451642" w14:textId="77777777" w:rsidR="008E7245" w:rsidRPr="002851E4" w:rsidRDefault="008E7245" w:rsidP="008744C1">
      <w:pPr>
        <w:widowControl w:val="0"/>
        <w:jc w:val="both"/>
        <w:rPr>
          <w:szCs w:val="22"/>
        </w:rPr>
      </w:pPr>
    </w:p>
    <w:p w14:paraId="2FA4ADFB" w14:textId="77777777" w:rsidR="00B45AD1" w:rsidRPr="002851E4" w:rsidRDefault="00B45AD1" w:rsidP="00B45AD1">
      <w:pPr>
        <w:widowControl w:val="0"/>
        <w:jc w:val="center"/>
        <w:rPr>
          <w:szCs w:val="22"/>
        </w:rPr>
      </w:pPr>
      <w:r w:rsidRPr="002851E4">
        <w:rPr>
          <w:szCs w:val="22"/>
        </w:rPr>
        <w:t>TURINYS</w:t>
      </w:r>
    </w:p>
    <w:p w14:paraId="5BB33D5D" w14:textId="77777777" w:rsidR="00B45AD1" w:rsidRPr="002851E4" w:rsidRDefault="00B45AD1" w:rsidP="008744C1">
      <w:pPr>
        <w:widowControl w:val="0"/>
        <w:jc w:val="both"/>
        <w:rPr>
          <w:szCs w:val="22"/>
        </w:rPr>
      </w:pPr>
    </w:p>
    <w:tbl>
      <w:tblPr>
        <w:tblW w:w="0" w:type="auto"/>
        <w:tblLook w:val="01E0" w:firstRow="1" w:lastRow="1" w:firstColumn="1" w:lastColumn="1" w:noHBand="0" w:noVBand="0"/>
      </w:tblPr>
      <w:tblGrid>
        <w:gridCol w:w="858"/>
        <w:gridCol w:w="8780"/>
      </w:tblGrid>
      <w:tr w:rsidR="00B45AD1" w:rsidRPr="002851E4" w14:paraId="3EEA793B" w14:textId="77777777" w:rsidTr="002E7EDD">
        <w:tc>
          <w:tcPr>
            <w:tcW w:w="858" w:type="dxa"/>
          </w:tcPr>
          <w:p w14:paraId="0646080F" w14:textId="77777777" w:rsidR="00B45AD1" w:rsidRPr="002851E4" w:rsidRDefault="00B45AD1" w:rsidP="00B45AD1">
            <w:pPr>
              <w:widowControl w:val="0"/>
              <w:jc w:val="both"/>
            </w:pPr>
            <w:r w:rsidRPr="002851E4">
              <w:rPr>
                <w:szCs w:val="22"/>
              </w:rPr>
              <w:t>I.</w:t>
            </w:r>
          </w:p>
        </w:tc>
        <w:tc>
          <w:tcPr>
            <w:tcW w:w="8780" w:type="dxa"/>
          </w:tcPr>
          <w:p w14:paraId="47AFD0CF" w14:textId="77777777" w:rsidR="00B45AD1" w:rsidRPr="002851E4" w:rsidRDefault="00B45AD1" w:rsidP="00B45AD1">
            <w:pPr>
              <w:widowControl w:val="0"/>
              <w:jc w:val="both"/>
            </w:pPr>
            <w:r w:rsidRPr="002851E4">
              <w:rPr>
                <w:szCs w:val="22"/>
              </w:rPr>
              <w:t>BENDROSIOS NUOSTATOS</w:t>
            </w:r>
          </w:p>
        </w:tc>
      </w:tr>
      <w:tr w:rsidR="00B45AD1" w:rsidRPr="002851E4" w14:paraId="7549D25E" w14:textId="77777777" w:rsidTr="002E7EDD">
        <w:tc>
          <w:tcPr>
            <w:tcW w:w="858" w:type="dxa"/>
          </w:tcPr>
          <w:p w14:paraId="443992B7" w14:textId="77777777" w:rsidR="00B45AD1" w:rsidRPr="002851E4" w:rsidRDefault="00B45AD1" w:rsidP="00B45AD1">
            <w:pPr>
              <w:widowControl w:val="0"/>
              <w:jc w:val="both"/>
            </w:pPr>
            <w:r w:rsidRPr="002851E4">
              <w:rPr>
                <w:szCs w:val="22"/>
              </w:rPr>
              <w:t>II.</w:t>
            </w:r>
          </w:p>
        </w:tc>
        <w:tc>
          <w:tcPr>
            <w:tcW w:w="8780" w:type="dxa"/>
          </w:tcPr>
          <w:p w14:paraId="6FBE5EDA" w14:textId="77777777" w:rsidR="00B45AD1" w:rsidRPr="002851E4" w:rsidRDefault="00B45AD1" w:rsidP="00B45AD1">
            <w:pPr>
              <w:widowControl w:val="0"/>
              <w:jc w:val="both"/>
            </w:pPr>
            <w:r w:rsidRPr="002851E4">
              <w:rPr>
                <w:szCs w:val="22"/>
              </w:rPr>
              <w:t>PIRKIMO OBJEKTAS</w:t>
            </w:r>
          </w:p>
        </w:tc>
      </w:tr>
      <w:tr w:rsidR="00B45AD1" w:rsidRPr="002851E4" w14:paraId="562AF519" w14:textId="77777777" w:rsidTr="002E7EDD">
        <w:tc>
          <w:tcPr>
            <w:tcW w:w="858" w:type="dxa"/>
          </w:tcPr>
          <w:p w14:paraId="2C18660C" w14:textId="77777777" w:rsidR="00B45AD1" w:rsidRPr="002851E4" w:rsidRDefault="00B45AD1" w:rsidP="00B45AD1">
            <w:pPr>
              <w:widowControl w:val="0"/>
              <w:jc w:val="both"/>
            </w:pPr>
            <w:r w:rsidRPr="002851E4">
              <w:rPr>
                <w:szCs w:val="22"/>
              </w:rPr>
              <w:t>III.</w:t>
            </w:r>
          </w:p>
        </w:tc>
        <w:tc>
          <w:tcPr>
            <w:tcW w:w="8780" w:type="dxa"/>
          </w:tcPr>
          <w:p w14:paraId="3F0FA49D" w14:textId="5DB26926" w:rsidR="00B45AD1" w:rsidRPr="002851E4" w:rsidRDefault="008F128A" w:rsidP="003B0725">
            <w:pPr>
              <w:widowControl w:val="0"/>
              <w:jc w:val="both"/>
            </w:pPr>
            <w:r w:rsidRPr="002851E4">
              <w:t>TIEKĖJŲ PAŠALINIMO PAGRINDAI, KVALIFIKACIJOS REIKALAVIMAI</w:t>
            </w:r>
          </w:p>
        </w:tc>
      </w:tr>
      <w:tr w:rsidR="00B45AD1" w:rsidRPr="002851E4" w14:paraId="72D7F495" w14:textId="77777777" w:rsidTr="002E7EDD">
        <w:tc>
          <w:tcPr>
            <w:tcW w:w="858" w:type="dxa"/>
          </w:tcPr>
          <w:p w14:paraId="4909A6A9" w14:textId="77777777" w:rsidR="00B45AD1" w:rsidRPr="002851E4" w:rsidRDefault="00B45AD1" w:rsidP="00B45AD1">
            <w:pPr>
              <w:widowControl w:val="0"/>
              <w:jc w:val="both"/>
            </w:pPr>
            <w:r w:rsidRPr="002851E4">
              <w:rPr>
                <w:szCs w:val="22"/>
              </w:rPr>
              <w:t>IV.</w:t>
            </w:r>
          </w:p>
        </w:tc>
        <w:tc>
          <w:tcPr>
            <w:tcW w:w="8780" w:type="dxa"/>
          </w:tcPr>
          <w:p w14:paraId="124B6E6D" w14:textId="77777777" w:rsidR="00B45AD1" w:rsidRPr="002851E4" w:rsidRDefault="00B45AD1" w:rsidP="00B45AD1">
            <w:pPr>
              <w:widowControl w:val="0"/>
              <w:jc w:val="both"/>
            </w:pPr>
            <w:r w:rsidRPr="002851E4">
              <w:t>TIEKĖJŲ GRUPĖS DALYVAVIMAS PIRKIMO PROCEDŪROSE</w:t>
            </w:r>
          </w:p>
        </w:tc>
      </w:tr>
      <w:tr w:rsidR="00B45AD1" w:rsidRPr="002851E4" w14:paraId="269EF254" w14:textId="77777777" w:rsidTr="002E7EDD">
        <w:tc>
          <w:tcPr>
            <w:tcW w:w="858" w:type="dxa"/>
          </w:tcPr>
          <w:p w14:paraId="61CEDFAE" w14:textId="77777777" w:rsidR="00B45AD1" w:rsidRPr="002851E4" w:rsidRDefault="00B45AD1" w:rsidP="00B45AD1">
            <w:pPr>
              <w:widowControl w:val="0"/>
              <w:jc w:val="both"/>
            </w:pPr>
            <w:r w:rsidRPr="002851E4">
              <w:rPr>
                <w:szCs w:val="22"/>
              </w:rPr>
              <w:t>V.</w:t>
            </w:r>
          </w:p>
        </w:tc>
        <w:tc>
          <w:tcPr>
            <w:tcW w:w="8780" w:type="dxa"/>
          </w:tcPr>
          <w:p w14:paraId="5867F13F" w14:textId="77777777" w:rsidR="00B45AD1" w:rsidRPr="002851E4" w:rsidRDefault="00B45AD1" w:rsidP="00B45AD1">
            <w:pPr>
              <w:widowControl w:val="0"/>
              <w:jc w:val="both"/>
            </w:pPr>
            <w:r w:rsidRPr="002851E4">
              <w:rPr>
                <w:szCs w:val="22"/>
              </w:rPr>
              <w:t>PASIŪLYMŲ RENGIMAS, PATEIKIMAS, KEITIMAS</w:t>
            </w:r>
          </w:p>
        </w:tc>
      </w:tr>
      <w:tr w:rsidR="00B45AD1" w:rsidRPr="002851E4" w14:paraId="48F1FA37" w14:textId="77777777" w:rsidTr="002E7EDD">
        <w:tc>
          <w:tcPr>
            <w:tcW w:w="858" w:type="dxa"/>
          </w:tcPr>
          <w:p w14:paraId="3AC33E55" w14:textId="77777777" w:rsidR="00B45AD1" w:rsidRPr="002851E4" w:rsidRDefault="00B45AD1" w:rsidP="00B45AD1">
            <w:pPr>
              <w:widowControl w:val="0"/>
              <w:jc w:val="both"/>
            </w:pPr>
            <w:r w:rsidRPr="002851E4">
              <w:rPr>
                <w:szCs w:val="22"/>
              </w:rPr>
              <w:t>VI.</w:t>
            </w:r>
          </w:p>
        </w:tc>
        <w:tc>
          <w:tcPr>
            <w:tcW w:w="8780" w:type="dxa"/>
          </w:tcPr>
          <w:p w14:paraId="6F3B1719" w14:textId="77777777" w:rsidR="00B45AD1" w:rsidRPr="002851E4" w:rsidRDefault="00B45AD1" w:rsidP="00B45AD1">
            <w:pPr>
              <w:widowControl w:val="0"/>
              <w:jc w:val="both"/>
            </w:pPr>
            <w:r w:rsidRPr="002851E4">
              <w:rPr>
                <w:szCs w:val="22"/>
              </w:rPr>
              <w:t>PASIŪLYMŲ ŠIFRAVIMAS</w:t>
            </w:r>
          </w:p>
        </w:tc>
      </w:tr>
      <w:tr w:rsidR="00B45AD1" w:rsidRPr="002851E4" w14:paraId="684C1A21" w14:textId="77777777" w:rsidTr="002E7EDD">
        <w:tc>
          <w:tcPr>
            <w:tcW w:w="858" w:type="dxa"/>
          </w:tcPr>
          <w:p w14:paraId="0618EB9F" w14:textId="77777777" w:rsidR="00B45AD1" w:rsidRPr="002851E4" w:rsidRDefault="00B45AD1" w:rsidP="00B45AD1">
            <w:pPr>
              <w:widowControl w:val="0"/>
              <w:jc w:val="both"/>
            </w:pPr>
            <w:r w:rsidRPr="002851E4">
              <w:rPr>
                <w:szCs w:val="22"/>
              </w:rPr>
              <w:t>VII.</w:t>
            </w:r>
          </w:p>
        </w:tc>
        <w:tc>
          <w:tcPr>
            <w:tcW w:w="8780" w:type="dxa"/>
          </w:tcPr>
          <w:p w14:paraId="0513EBDC" w14:textId="77777777" w:rsidR="00B45AD1" w:rsidRPr="002851E4" w:rsidRDefault="00B45AD1" w:rsidP="00B45AD1">
            <w:pPr>
              <w:widowControl w:val="0"/>
              <w:jc w:val="both"/>
            </w:pPr>
            <w:r w:rsidRPr="002851E4">
              <w:rPr>
                <w:szCs w:val="22"/>
              </w:rPr>
              <w:t>PASIŪLYMŲ GALIOJIMO UŽTIKRINIMAS</w:t>
            </w:r>
          </w:p>
        </w:tc>
      </w:tr>
      <w:tr w:rsidR="00B45AD1" w:rsidRPr="002851E4" w14:paraId="5674EA2C" w14:textId="77777777" w:rsidTr="002E7EDD">
        <w:trPr>
          <w:trHeight w:val="305"/>
        </w:trPr>
        <w:tc>
          <w:tcPr>
            <w:tcW w:w="858" w:type="dxa"/>
          </w:tcPr>
          <w:p w14:paraId="4A936191" w14:textId="77777777" w:rsidR="00B45AD1" w:rsidRPr="002851E4" w:rsidRDefault="00B45AD1" w:rsidP="00B45AD1">
            <w:pPr>
              <w:widowControl w:val="0"/>
              <w:jc w:val="both"/>
            </w:pPr>
            <w:r w:rsidRPr="002851E4">
              <w:rPr>
                <w:szCs w:val="22"/>
              </w:rPr>
              <w:t>VIII.</w:t>
            </w:r>
          </w:p>
        </w:tc>
        <w:tc>
          <w:tcPr>
            <w:tcW w:w="8780" w:type="dxa"/>
          </w:tcPr>
          <w:p w14:paraId="1312E201" w14:textId="77777777" w:rsidR="00B45AD1" w:rsidRPr="002851E4" w:rsidRDefault="00B45AD1" w:rsidP="00B45AD1">
            <w:pPr>
              <w:widowControl w:val="0"/>
              <w:jc w:val="both"/>
            </w:pPr>
            <w:r w:rsidRPr="002851E4">
              <w:rPr>
                <w:szCs w:val="22"/>
              </w:rPr>
              <w:t>KONKURSO SĄLYGŲ APRAŠO PAAIŠKINIMAS IR PATIKSLINIMAS</w:t>
            </w:r>
          </w:p>
        </w:tc>
      </w:tr>
      <w:tr w:rsidR="00B45AD1" w:rsidRPr="002851E4" w14:paraId="49B68CA4" w14:textId="77777777" w:rsidTr="002E7EDD">
        <w:tc>
          <w:tcPr>
            <w:tcW w:w="858" w:type="dxa"/>
          </w:tcPr>
          <w:p w14:paraId="5E488175" w14:textId="77777777" w:rsidR="00B45AD1" w:rsidRPr="002851E4" w:rsidRDefault="00B45AD1" w:rsidP="00B45AD1">
            <w:pPr>
              <w:widowControl w:val="0"/>
              <w:jc w:val="both"/>
            </w:pPr>
            <w:r w:rsidRPr="002851E4">
              <w:rPr>
                <w:szCs w:val="22"/>
              </w:rPr>
              <w:t>IX.</w:t>
            </w:r>
          </w:p>
        </w:tc>
        <w:tc>
          <w:tcPr>
            <w:tcW w:w="8780" w:type="dxa"/>
          </w:tcPr>
          <w:p w14:paraId="1E9B5FCA" w14:textId="77777777" w:rsidR="00B45AD1" w:rsidRPr="002851E4" w:rsidRDefault="00B45AD1" w:rsidP="00B45AD1">
            <w:pPr>
              <w:widowControl w:val="0"/>
            </w:pPr>
            <w:r w:rsidRPr="002851E4">
              <w:t>SUSIPAŽINIMO SU PASIŪLYMAIS PROCEDŪROS</w:t>
            </w:r>
          </w:p>
        </w:tc>
      </w:tr>
      <w:tr w:rsidR="00B45AD1" w:rsidRPr="002851E4" w14:paraId="209BB465" w14:textId="77777777" w:rsidTr="002E7EDD">
        <w:tc>
          <w:tcPr>
            <w:tcW w:w="858" w:type="dxa"/>
          </w:tcPr>
          <w:p w14:paraId="7B3E5B9F" w14:textId="77777777" w:rsidR="00B45AD1" w:rsidRPr="002851E4" w:rsidRDefault="00B45AD1" w:rsidP="00B45AD1">
            <w:pPr>
              <w:widowControl w:val="0"/>
              <w:jc w:val="both"/>
            </w:pPr>
            <w:r w:rsidRPr="002851E4">
              <w:rPr>
                <w:szCs w:val="22"/>
              </w:rPr>
              <w:t>X.</w:t>
            </w:r>
          </w:p>
        </w:tc>
        <w:tc>
          <w:tcPr>
            <w:tcW w:w="8780" w:type="dxa"/>
          </w:tcPr>
          <w:p w14:paraId="224DE01E" w14:textId="77777777" w:rsidR="00B45AD1" w:rsidRPr="002851E4" w:rsidRDefault="00B45AD1" w:rsidP="00B45AD1">
            <w:pPr>
              <w:widowControl w:val="0"/>
              <w:jc w:val="both"/>
            </w:pPr>
            <w:r w:rsidRPr="002851E4">
              <w:t>PASIŪLYMŲ NAGRINĖJIMAS IR PASIŪLYMŲ ATMETIMO PRIEŽASTYS</w:t>
            </w:r>
          </w:p>
        </w:tc>
      </w:tr>
      <w:tr w:rsidR="00B45AD1" w:rsidRPr="002851E4" w14:paraId="02085389" w14:textId="77777777" w:rsidTr="002E7EDD">
        <w:tc>
          <w:tcPr>
            <w:tcW w:w="858" w:type="dxa"/>
          </w:tcPr>
          <w:p w14:paraId="106443D6" w14:textId="77777777" w:rsidR="00B45AD1" w:rsidRPr="002851E4" w:rsidRDefault="00B45AD1" w:rsidP="00B45AD1">
            <w:pPr>
              <w:widowControl w:val="0"/>
              <w:jc w:val="both"/>
            </w:pPr>
            <w:r w:rsidRPr="002851E4">
              <w:rPr>
                <w:szCs w:val="22"/>
              </w:rPr>
              <w:t>XI.</w:t>
            </w:r>
          </w:p>
        </w:tc>
        <w:tc>
          <w:tcPr>
            <w:tcW w:w="8780" w:type="dxa"/>
          </w:tcPr>
          <w:p w14:paraId="718B249B" w14:textId="2EF9180D" w:rsidR="00B45AD1" w:rsidRPr="002851E4" w:rsidRDefault="00B45AD1" w:rsidP="00B45AD1">
            <w:pPr>
              <w:widowControl w:val="0"/>
              <w:jc w:val="both"/>
            </w:pPr>
            <w:r w:rsidRPr="002851E4">
              <w:rPr>
                <w:szCs w:val="22"/>
              </w:rPr>
              <w:t>PASIŪLYMŲ VERTINIMAS</w:t>
            </w:r>
          </w:p>
        </w:tc>
      </w:tr>
      <w:tr w:rsidR="00B45AD1" w:rsidRPr="002851E4" w14:paraId="712C0487" w14:textId="77777777" w:rsidTr="002E7EDD">
        <w:tc>
          <w:tcPr>
            <w:tcW w:w="858" w:type="dxa"/>
          </w:tcPr>
          <w:p w14:paraId="147960C0" w14:textId="77777777" w:rsidR="00B45AD1" w:rsidRPr="002851E4" w:rsidRDefault="00B45AD1" w:rsidP="00B45AD1">
            <w:pPr>
              <w:widowControl w:val="0"/>
              <w:jc w:val="both"/>
            </w:pPr>
            <w:r w:rsidRPr="002851E4">
              <w:rPr>
                <w:szCs w:val="22"/>
              </w:rPr>
              <w:t>XII.</w:t>
            </w:r>
          </w:p>
        </w:tc>
        <w:tc>
          <w:tcPr>
            <w:tcW w:w="8780" w:type="dxa"/>
          </w:tcPr>
          <w:p w14:paraId="0F815F27" w14:textId="77777777" w:rsidR="00B45AD1" w:rsidRPr="002851E4" w:rsidRDefault="00B45AD1" w:rsidP="00B45AD1">
            <w:pPr>
              <w:widowControl w:val="0"/>
              <w:jc w:val="both"/>
              <w:rPr>
                <w:strike/>
              </w:rPr>
            </w:pPr>
            <w:r w:rsidRPr="002851E4">
              <w:rPr>
                <w:szCs w:val="22"/>
              </w:rPr>
              <w:t>PASIŪLYMŲ  EILĖ IR SPRENDIMAS DĖL PIRKIMO SUTARTIES SUDARYMO</w:t>
            </w:r>
          </w:p>
        </w:tc>
      </w:tr>
      <w:tr w:rsidR="00B45AD1" w:rsidRPr="002851E4" w14:paraId="083E0153" w14:textId="77777777" w:rsidTr="002E7EDD">
        <w:tc>
          <w:tcPr>
            <w:tcW w:w="858" w:type="dxa"/>
          </w:tcPr>
          <w:p w14:paraId="40B69313" w14:textId="77777777" w:rsidR="00B45AD1" w:rsidRPr="002851E4" w:rsidRDefault="00B45AD1" w:rsidP="00B45AD1">
            <w:pPr>
              <w:widowControl w:val="0"/>
              <w:jc w:val="both"/>
            </w:pPr>
            <w:r w:rsidRPr="002851E4">
              <w:rPr>
                <w:szCs w:val="22"/>
              </w:rPr>
              <w:t>XIII.</w:t>
            </w:r>
          </w:p>
        </w:tc>
        <w:tc>
          <w:tcPr>
            <w:tcW w:w="8780" w:type="dxa"/>
          </w:tcPr>
          <w:p w14:paraId="37350643" w14:textId="77777777" w:rsidR="00B45AD1" w:rsidRPr="002851E4" w:rsidRDefault="00A4363A" w:rsidP="00B45AD1">
            <w:pPr>
              <w:widowControl w:val="0"/>
              <w:jc w:val="both"/>
            </w:pPr>
            <w:r w:rsidRPr="002851E4">
              <w:rPr>
                <w:bCs/>
              </w:rPr>
              <w:t>INFORMACIJA APIE ATIDĖJIMO TERMINO TAIKYMĄ, GINČŲ NAGRINĖJIMO TVARKĄ</w:t>
            </w:r>
          </w:p>
        </w:tc>
      </w:tr>
      <w:tr w:rsidR="00B45AD1" w:rsidRPr="002851E4" w14:paraId="3B6F08E0" w14:textId="77777777" w:rsidTr="002E7EDD">
        <w:tc>
          <w:tcPr>
            <w:tcW w:w="858" w:type="dxa"/>
          </w:tcPr>
          <w:p w14:paraId="4DC57D7B" w14:textId="77777777" w:rsidR="00B45AD1" w:rsidRPr="002851E4" w:rsidRDefault="00B45AD1" w:rsidP="00B45AD1">
            <w:pPr>
              <w:widowControl w:val="0"/>
              <w:jc w:val="both"/>
            </w:pPr>
            <w:r w:rsidRPr="002851E4">
              <w:rPr>
                <w:szCs w:val="22"/>
              </w:rPr>
              <w:t>XIV.</w:t>
            </w:r>
          </w:p>
        </w:tc>
        <w:tc>
          <w:tcPr>
            <w:tcW w:w="8780" w:type="dxa"/>
          </w:tcPr>
          <w:p w14:paraId="2C6BB798" w14:textId="77777777" w:rsidR="00B45AD1" w:rsidRPr="002851E4" w:rsidRDefault="00B45AD1" w:rsidP="00B45AD1">
            <w:pPr>
              <w:widowControl w:val="0"/>
              <w:jc w:val="both"/>
            </w:pPr>
            <w:r w:rsidRPr="002851E4">
              <w:rPr>
                <w:szCs w:val="22"/>
              </w:rPr>
              <w:t>PIRKIMO SUTARTIES SĄLYGOS</w:t>
            </w:r>
          </w:p>
        </w:tc>
      </w:tr>
      <w:tr w:rsidR="00B45AD1" w:rsidRPr="002851E4" w14:paraId="55514BFC" w14:textId="77777777" w:rsidTr="002E7EDD">
        <w:tc>
          <w:tcPr>
            <w:tcW w:w="858" w:type="dxa"/>
          </w:tcPr>
          <w:p w14:paraId="2DB45E3B" w14:textId="77777777" w:rsidR="00B45AD1" w:rsidRPr="002851E4" w:rsidRDefault="00B45AD1" w:rsidP="00B45AD1">
            <w:pPr>
              <w:widowControl w:val="0"/>
              <w:jc w:val="both"/>
            </w:pPr>
          </w:p>
        </w:tc>
        <w:tc>
          <w:tcPr>
            <w:tcW w:w="8780" w:type="dxa"/>
          </w:tcPr>
          <w:p w14:paraId="7B8FC3A3" w14:textId="77777777" w:rsidR="00B45AD1" w:rsidRPr="002851E4" w:rsidRDefault="00B45AD1" w:rsidP="00B45AD1">
            <w:pPr>
              <w:widowControl w:val="0"/>
              <w:jc w:val="both"/>
            </w:pPr>
            <w:r w:rsidRPr="002851E4">
              <w:rPr>
                <w:szCs w:val="22"/>
              </w:rPr>
              <w:t>PRIEDAI:</w:t>
            </w:r>
          </w:p>
        </w:tc>
      </w:tr>
    </w:tbl>
    <w:p w14:paraId="601B641B" w14:textId="30C762BB" w:rsidR="003C3811" w:rsidRPr="002851E4" w:rsidRDefault="003C3811" w:rsidP="003C3811">
      <w:pPr>
        <w:widowControl w:val="0"/>
        <w:jc w:val="both"/>
      </w:pPr>
      <w:r>
        <w:t>1</w:t>
      </w:r>
      <w:r w:rsidRPr="002851E4">
        <w:t xml:space="preserve"> priedas </w:t>
      </w:r>
      <w:r w:rsidR="00DE142C">
        <w:t>-</w:t>
      </w:r>
      <w:r>
        <w:t xml:space="preserve"> Sutartis.</w:t>
      </w:r>
    </w:p>
    <w:p w14:paraId="65BD26FF" w14:textId="24A23988" w:rsidR="003C3811" w:rsidRDefault="003C3811" w:rsidP="003C3811">
      <w:pPr>
        <w:widowControl w:val="0"/>
        <w:jc w:val="both"/>
      </w:pPr>
      <w:r>
        <w:t>2</w:t>
      </w:r>
      <w:r w:rsidRPr="002851E4">
        <w:t xml:space="preserve"> priedas </w:t>
      </w:r>
      <w:r w:rsidR="00DE142C">
        <w:t>-</w:t>
      </w:r>
      <w:r w:rsidRPr="002851E4">
        <w:t xml:space="preserve"> </w:t>
      </w:r>
      <w:r>
        <w:t>Techninė specifikacija</w:t>
      </w:r>
      <w:r w:rsidR="00FB44A6">
        <w:t xml:space="preserve"> (</w:t>
      </w:r>
      <w:r w:rsidR="00A63E0C">
        <w:t>statinio projektavimo užduotis</w:t>
      </w:r>
      <w:r w:rsidR="00FB44A6">
        <w:t>)</w:t>
      </w:r>
      <w:r w:rsidR="00A63E0C">
        <w:t>.</w:t>
      </w:r>
    </w:p>
    <w:p w14:paraId="46897478" w14:textId="7D1D5734" w:rsidR="00DE142C" w:rsidRDefault="00DE142C" w:rsidP="003C3811">
      <w:pPr>
        <w:widowControl w:val="0"/>
        <w:jc w:val="both"/>
      </w:pPr>
      <w:r>
        <w:t>3</w:t>
      </w:r>
      <w:r w:rsidRPr="002851E4">
        <w:t> priedas</w:t>
      </w:r>
      <w:r>
        <w:t xml:space="preserve"> </w:t>
      </w:r>
      <w:r w:rsidR="001B7F10">
        <w:t>-</w:t>
      </w:r>
      <w:r>
        <w:t xml:space="preserve"> Techninės specifikacijos priedai (zip).</w:t>
      </w:r>
    </w:p>
    <w:p w14:paraId="0EEC491F" w14:textId="359DE8E4" w:rsidR="00884F85" w:rsidRDefault="001B7F10" w:rsidP="00884F85">
      <w:pPr>
        <w:widowControl w:val="0"/>
        <w:jc w:val="both"/>
      </w:pPr>
      <w:r>
        <w:t>4</w:t>
      </w:r>
      <w:r w:rsidR="00884F85" w:rsidRPr="002851E4">
        <w:t xml:space="preserve"> priedas </w:t>
      </w:r>
      <w:r w:rsidR="00DE142C">
        <w:t>-</w:t>
      </w:r>
      <w:r w:rsidR="00884F85" w:rsidRPr="002851E4">
        <w:t xml:space="preserve"> Pasiūlym</w:t>
      </w:r>
      <w:r w:rsidR="001A7ADC">
        <w:t>as</w:t>
      </w:r>
      <w:r w:rsidR="00884F85" w:rsidRPr="002851E4">
        <w:t>.</w:t>
      </w:r>
    </w:p>
    <w:p w14:paraId="1926E567" w14:textId="307CD9E7" w:rsidR="001B7F10" w:rsidRDefault="001B7F10" w:rsidP="001B7F10">
      <w:pPr>
        <w:widowControl w:val="0"/>
        <w:jc w:val="both"/>
      </w:pPr>
      <w:r w:rsidRPr="00680637">
        <w:t xml:space="preserve">5 priedas </w:t>
      </w:r>
      <w:r>
        <w:t>-</w:t>
      </w:r>
      <w:r w:rsidRPr="00680637">
        <w:t xml:space="preserve"> </w:t>
      </w:r>
      <w:r w:rsidR="0037181E" w:rsidRPr="00B37F15">
        <w:t xml:space="preserve">Statinio </w:t>
      </w:r>
      <w:r w:rsidR="0037181E">
        <w:t>konstrukcinės</w:t>
      </w:r>
      <w:r w:rsidR="0037181E" w:rsidRPr="00B37F15">
        <w:t xml:space="preserve"> dalies </w:t>
      </w:r>
      <w:r w:rsidR="0037181E" w:rsidRPr="00234ECE">
        <w:t>projektų sąraš</w:t>
      </w:r>
      <w:r w:rsidR="0037181E">
        <w:t>as</w:t>
      </w:r>
      <w:r w:rsidR="002860E1">
        <w:t xml:space="preserve"> (ekonominio naudingumo kriterijus)</w:t>
      </w:r>
      <w:r>
        <w:t>.</w:t>
      </w:r>
    </w:p>
    <w:p w14:paraId="1E9702C1" w14:textId="1306D6F5" w:rsidR="004517BC" w:rsidRPr="00680637" w:rsidRDefault="004517BC" w:rsidP="001B7F10">
      <w:pPr>
        <w:widowControl w:val="0"/>
        <w:jc w:val="both"/>
      </w:pPr>
      <w:r>
        <w:t xml:space="preserve">6 priedas - </w:t>
      </w:r>
      <w:r w:rsidRPr="00234ECE">
        <w:t>Suteiktų paslaugų sąraš</w:t>
      </w:r>
      <w:r>
        <w:t>as.</w:t>
      </w:r>
    </w:p>
    <w:p w14:paraId="043B6A60" w14:textId="771F7461" w:rsidR="001B7F10" w:rsidRPr="00680637" w:rsidRDefault="004517BC" w:rsidP="001B7F10">
      <w:pPr>
        <w:widowControl w:val="0"/>
        <w:jc w:val="both"/>
      </w:pPr>
      <w:r>
        <w:t>7</w:t>
      </w:r>
      <w:r w:rsidR="001B7F10" w:rsidRPr="00680637">
        <w:t xml:space="preserve"> priedas </w:t>
      </w:r>
      <w:r w:rsidR="001B7F10">
        <w:t>-</w:t>
      </w:r>
      <w:r w:rsidR="001B7F10" w:rsidRPr="00680637">
        <w:t xml:space="preserve"> Specialistų, kurie bus atsakingi už sutarties vykdymą, sąrašas</w:t>
      </w:r>
      <w:r w:rsidR="001B7F10">
        <w:t>.</w:t>
      </w:r>
    </w:p>
    <w:p w14:paraId="6FC65FE2" w14:textId="56AAFB25" w:rsidR="0099208A" w:rsidRPr="002851E4" w:rsidRDefault="004517BC" w:rsidP="0099208A">
      <w:pPr>
        <w:widowControl w:val="0"/>
        <w:jc w:val="both"/>
      </w:pPr>
      <w:r>
        <w:t>8</w:t>
      </w:r>
      <w:r w:rsidR="00AC0042" w:rsidRPr="002851E4">
        <w:t> </w:t>
      </w:r>
      <w:r w:rsidR="0099208A" w:rsidRPr="002851E4">
        <w:t xml:space="preserve">priedas </w:t>
      </w:r>
      <w:r w:rsidR="00DE142C">
        <w:t>-</w:t>
      </w:r>
      <w:r w:rsidR="0099208A" w:rsidRPr="002851E4">
        <w:t xml:space="preserve"> </w:t>
      </w:r>
      <w:r w:rsidR="007178C8" w:rsidRPr="002851E4">
        <w:t>Europos bendrasis viešųjų pirkimų dokumentas (EBVPD)</w:t>
      </w:r>
      <w:r w:rsidR="0099208A" w:rsidRPr="002851E4">
        <w:t>.</w:t>
      </w:r>
    </w:p>
    <w:p w14:paraId="196333D9" w14:textId="77777777" w:rsidR="00B45AD1" w:rsidRPr="002851E4" w:rsidRDefault="00B45AD1" w:rsidP="00A46F96">
      <w:pPr>
        <w:widowControl w:val="0"/>
        <w:spacing w:before="120"/>
        <w:jc w:val="center"/>
        <w:rPr>
          <w:b/>
        </w:rPr>
      </w:pPr>
      <w:bookmarkStart w:id="4" w:name="_Toc60525482"/>
      <w:bookmarkStart w:id="5" w:name="_Toc47844928"/>
      <w:r w:rsidRPr="002851E4">
        <w:rPr>
          <w:b/>
        </w:rPr>
        <w:t>I SKYRIUS</w:t>
      </w:r>
    </w:p>
    <w:p w14:paraId="0DC8C980" w14:textId="77777777" w:rsidR="00B45AD1" w:rsidRPr="002851E4" w:rsidRDefault="00B45AD1" w:rsidP="00A46F96">
      <w:pPr>
        <w:widowControl w:val="0"/>
        <w:spacing w:after="120"/>
        <w:jc w:val="center"/>
        <w:rPr>
          <w:b/>
        </w:rPr>
      </w:pPr>
      <w:r w:rsidRPr="002851E4">
        <w:rPr>
          <w:b/>
        </w:rPr>
        <w:t>BENDROSIOS NUOSTATOS</w:t>
      </w:r>
      <w:bookmarkEnd w:id="4"/>
      <w:bookmarkEnd w:id="5"/>
    </w:p>
    <w:p w14:paraId="413FAA72" w14:textId="6DF4EF09" w:rsidR="0025020E" w:rsidRPr="00F26406" w:rsidRDefault="006E4E5C" w:rsidP="00EB7994">
      <w:pPr>
        <w:widowControl w:val="0"/>
        <w:numPr>
          <w:ilvl w:val="0"/>
          <w:numId w:val="1"/>
        </w:numPr>
        <w:shd w:val="clear" w:color="auto" w:fill="FFFFFF" w:themeFill="background1"/>
        <w:tabs>
          <w:tab w:val="left" w:pos="993"/>
          <w:tab w:val="left" w:pos="1134"/>
        </w:tabs>
        <w:ind w:firstLine="719"/>
        <w:jc w:val="both"/>
      </w:pPr>
      <w:bookmarkStart w:id="6" w:name="_Hlk171433676"/>
      <w:r w:rsidRPr="00680637">
        <w:rPr>
          <w:b/>
          <w:bCs/>
        </w:rPr>
        <w:t>BĮ „Klaipėdos paplūdimiai“</w:t>
      </w:r>
      <w:r w:rsidRPr="00680637">
        <w:t xml:space="preserve"> (j. a. k. 141892739; Garažų g. 6, LT-92101 Klaipėda; </w:t>
      </w:r>
      <w:hyperlink r:id="rId8" w:history="1">
        <w:r w:rsidRPr="00680637">
          <w:rPr>
            <w:rStyle w:val="Hipersaitas"/>
          </w:rPr>
          <w:t>https://klaipedospapludimiai.lt/</w:t>
        </w:r>
      </w:hyperlink>
      <w:r w:rsidRPr="00680637">
        <w:t xml:space="preserve">; el. p. </w:t>
      </w:r>
      <w:hyperlink r:id="rId9" w:history="1">
        <w:r w:rsidRPr="00680637">
          <w:rPr>
            <w:rStyle w:val="Hipersaitas"/>
            <w:shd w:val="clear" w:color="auto" w:fill="FFFFFF"/>
          </w:rPr>
          <w:t>info@klpp.lt</w:t>
        </w:r>
      </w:hyperlink>
      <w:r w:rsidRPr="00680637">
        <w:t>; tel. +370 46 402 728)</w:t>
      </w:r>
      <w:bookmarkEnd w:id="6"/>
      <w:r w:rsidRPr="00680637">
        <w:t xml:space="preserve"> </w:t>
      </w:r>
      <w:r w:rsidR="006E469B" w:rsidRPr="00F26406">
        <w:t xml:space="preserve">(toliau – </w:t>
      </w:r>
      <w:r w:rsidR="006E469B" w:rsidRPr="00F26406">
        <w:rPr>
          <w:b/>
          <w:bCs/>
        </w:rPr>
        <w:t>Perkančioji organizacija</w:t>
      </w:r>
      <w:r w:rsidR="006E469B" w:rsidRPr="00F26406">
        <w:t xml:space="preserve">), </w:t>
      </w:r>
      <w:r w:rsidR="00B45AD1" w:rsidRPr="00F26406">
        <w:t>numato pirkti</w:t>
      </w:r>
      <w:bookmarkStart w:id="7" w:name="_Hlk157773605"/>
      <w:r w:rsidR="00EB5138" w:rsidRPr="00F26406">
        <w:t xml:space="preserve"> </w:t>
      </w:r>
      <w:r w:rsidR="00246CDF" w:rsidRPr="00F26406">
        <w:rPr>
          <w:b/>
          <w:bCs/>
        </w:rPr>
        <w:t>pirkimo objektą</w:t>
      </w:r>
      <w:r w:rsidR="0025020E" w:rsidRPr="00F26406">
        <w:rPr>
          <w:color w:val="000000"/>
          <w:lang w:eastAsia="lt-LT"/>
        </w:rPr>
        <w:t>.</w:t>
      </w:r>
    </w:p>
    <w:bookmarkEnd w:id="7"/>
    <w:p w14:paraId="483C0171" w14:textId="48337245" w:rsidR="008E2B7C" w:rsidRPr="00F26406" w:rsidRDefault="008E2B7C" w:rsidP="00EB7994">
      <w:pPr>
        <w:widowControl w:val="0"/>
        <w:numPr>
          <w:ilvl w:val="0"/>
          <w:numId w:val="1"/>
        </w:numPr>
        <w:tabs>
          <w:tab w:val="left" w:pos="993"/>
        </w:tabs>
        <w:ind w:firstLine="719"/>
        <w:jc w:val="both"/>
      </w:pPr>
      <w:r w:rsidRPr="00F26406">
        <w:t xml:space="preserve">Viešąjį pirkimą pagal Centralizuotų viešųjų̨ pirkimų veiklos paslaugų sutartį vykdo centrinė perkančioji organizacija – </w:t>
      </w:r>
      <w:r w:rsidRPr="00F26406">
        <w:rPr>
          <w:b/>
          <w:bCs/>
        </w:rPr>
        <w:t>Klaipėdos miesto savivaldybės administracija</w:t>
      </w:r>
      <w:r w:rsidRPr="00F26406">
        <w:t xml:space="preserve"> </w:t>
      </w:r>
      <w:r w:rsidR="00961592" w:rsidRPr="00F26406">
        <w:t>(j. a. k. 188710823; Liepų g. 11, LT-</w:t>
      </w:r>
      <w:r w:rsidR="00EE732F" w:rsidRPr="00F26406">
        <w:t xml:space="preserve">92138 </w:t>
      </w:r>
      <w:r w:rsidR="00961592" w:rsidRPr="00F26406">
        <w:t xml:space="preserve">Klaipėda; </w:t>
      </w:r>
      <w:hyperlink r:id="rId10" w:history="1">
        <w:r w:rsidR="00961592" w:rsidRPr="00F26406">
          <w:rPr>
            <w:rStyle w:val="Hipersaitas"/>
          </w:rPr>
          <w:t>https://www.klaipeda.lt/lt</w:t>
        </w:r>
      </w:hyperlink>
      <w:r w:rsidR="00961592" w:rsidRPr="00F26406">
        <w:t xml:space="preserve">) </w:t>
      </w:r>
      <w:r w:rsidRPr="00F26406">
        <w:t xml:space="preserve">(toliau – </w:t>
      </w:r>
      <w:r w:rsidRPr="00F26406">
        <w:rPr>
          <w:b/>
          <w:bCs/>
        </w:rPr>
        <w:t>CPO</w:t>
      </w:r>
      <w:r w:rsidRPr="00F26406">
        <w:t>)</w:t>
      </w:r>
      <w:r w:rsidR="00961592" w:rsidRPr="00F26406">
        <w:t>.</w:t>
      </w:r>
    </w:p>
    <w:p w14:paraId="13364BCC" w14:textId="37741605" w:rsidR="00B45AD1" w:rsidRPr="00F26406" w:rsidRDefault="00B45AD1" w:rsidP="00EB7994">
      <w:pPr>
        <w:widowControl w:val="0"/>
        <w:numPr>
          <w:ilvl w:val="0"/>
          <w:numId w:val="1"/>
        </w:numPr>
        <w:tabs>
          <w:tab w:val="left" w:pos="993"/>
          <w:tab w:val="left" w:pos="1134"/>
        </w:tabs>
        <w:ind w:firstLine="719"/>
        <w:jc w:val="both"/>
      </w:pPr>
      <w:r w:rsidRPr="00F26406">
        <w:t>Vartojamos pagrindinės sąvokos, apibrėžtos Lietuvos Respublikos viešųjų pirkimų įstatyme</w:t>
      </w:r>
      <w:r w:rsidR="006E469B" w:rsidRPr="00F26406">
        <w:rPr>
          <w:rStyle w:val="Puslapioinaosnuoroda"/>
        </w:rPr>
        <w:footnoteReference w:id="1"/>
      </w:r>
      <w:r w:rsidRPr="00F26406">
        <w:t xml:space="preserve"> (toliau</w:t>
      </w:r>
      <w:r w:rsidR="002F47D0" w:rsidRPr="00F26406">
        <w:t xml:space="preserve"> </w:t>
      </w:r>
      <w:r w:rsidRPr="00F26406">
        <w:t>–</w:t>
      </w:r>
      <w:r w:rsidR="002F47D0" w:rsidRPr="00F26406">
        <w:t xml:space="preserve"> </w:t>
      </w:r>
      <w:r w:rsidR="008102C1" w:rsidRPr="00F26406">
        <w:rPr>
          <w:b/>
          <w:bCs/>
        </w:rPr>
        <w:t>VPĮ</w:t>
      </w:r>
      <w:r w:rsidRPr="00F26406">
        <w:t>)</w:t>
      </w:r>
      <w:r w:rsidR="00C86C11" w:rsidRPr="00F26406">
        <w:t>, Viešųjų pirkimų tarnybos direktoriaus 2017</w:t>
      </w:r>
      <w:r w:rsidR="002F47D0" w:rsidRPr="00F26406">
        <w:t> </w:t>
      </w:r>
      <w:r w:rsidR="00C86C11" w:rsidRPr="00F26406">
        <w:t>m. birželio 29</w:t>
      </w:r>
      <w:r w:rsidR="002F47D0" w:rsidRPr="00F26406">
        <w:t> </w:t>
      </w:r>
      <w:r w:rsidR="00C86C11" w:rsidRPr="00F26406">
        <w:t>d. įsakymu Nr.</w:t>
      </w:r>
      <w:r w:rsidR="002F47D0" w:rsidRPr="00F26406">
        <w:t> </w:t>
      </w:r>
      <w:r w:rsidR="00C86C11" w:rsidRPr="00F26406">
        <w:t xml:space="preserve">1S-105 </w:t>
      </w:r>
      <w:r w:rsidR="007C4168" w:rsidRPr="00F26406">
        <w:t>„Dėl tiekėjo kvalifikacijos reikalavimų nustatymo metodikos patvirtinimo“</w:t>
      </w:r>
      <w:r w:rsidR="006E469B" w:rsidRPr="00F26406">
        <w:rPr>
          <w:rStyle w:val="Puslapioinaosnuoroda"/>
        </w:rPr>
        <w:footnoteReference w:id="2"/>
      </w:r>
      <w:r w:rsidR="007C4168" w:rsidRPr="00F26406">
        <w:t xml:space="preserve"> </w:t>
      </w:r>
      <w:r w:rsidR="00C86C11" w:rsidRPr="00F26406">
        <w:t>patvirtintoje Tiekėjų kvalifikacijos reikalavimų nustatymo metodikoje</w:t>
      </w:r>
      <w:r w:rsidR="001D6BC5" w:rsidRPr="00F26406">
        <w:t>.</w:t>
      </w:r>
    </w:p>
    <w:p w14:paraId="25069140" w14:textId="19D8912A" w:rsidR="00B45AD1" w:rsidRPr="00F26406" w:rsidRDefault="00B45AD1" w:rsidP="00EB7994">
      <w:pPr>
        <w:widowControl w:val="0"/>
        <w:numPr>
          <w:ilvl w:val="0"/>
          <w:numId w:val="1"/>
        </w:numPr>
        <w:tabs>
          <w:tab w:val="left" w:pos="993"/>
          <w:tab w:val="left" w:pos="1134"/>
        </w:tabs>
        <w:ind w:firstLine="719"/>
        <w:jc w:val="both"/>
      </w:pPr>
      <w:r w:rsidRPr="00F26406">
        <w:t xml:space="preserve">Pirkimas vykdomas vadovaujantis </w:t>
      </w:r>
      <w:r w:rsidR="00C2335C" w:rsidRPr="00F26406">
        <w:t>VPĮ</w:t>
      </w:r>
      <w:r w:rsidRPr="00F26406">
        <w:t>, Lietuvos Respublikos civiliniu kodeksu</w:t>
      </w:r>
      <w:r w:rsidR="00FB7AAC" w:rsidRPr="00F26406">
        <w:rPr>
          <w:rStyle w:val="Puslapioinaosnuoroda"/>
        </w:rPr>
        <w:footnoteReference w:id="3"/>
      </w:r>
      <w:r w:rsidRPr="00F26406">
        <w:t xml:space="preserve"> (toliau – </w:t>
      </w:r>
      <w:r w:rsidRPr="00F26406">
        <w:lastRenderedPageBreak/>
        <w:t>C</w:t>
      </w:r>
      <w:r w:rsidR="008102C1" w:rsidRPr="00F26406">
        <w:t>K</w:t>
      </w:r>
      <w:r w:rsidRPr="00F26406">
        <w:t xml:space="preserve">), kitais viešuosius pirkimus reglamentuojančiais teisės aktais bei </w:t>
      </w:r>
      <w:r w:rsidR="00AA5335" w:rsidRPr="00F26406">
        <w:t xml:space="preserve">šiuo </w:t>
      </w:r>
      <w:r w:rsidRPr="00F26406">
        <w:t>konkurso sąlygų aprašu.</w:t>
      </w:r>
    </w:p>
    <w:p w14:paraId="07FF0A50" w14:textId="1EE23A66" w:rsidR="003E3F41" w:rsidRPr="00F26406" w:rsidRDefault="00AC50EC" w:rsidP="00EB7994">
      <w:pPr>
        <w:widowControl w:val="0"/>
        <w:numPr>
          <w:ilvl w:val="0"/>
          <w:numId w:val="1"/>
        </w:numPr>
        <w:tabs>
          <w:tab w:val="left" w:pos="993"/>
          <w:tab w:val="left" w:pos="1134"/>
        </w:tabs>
        <w:ind w:firstLine="719"/>
        <w:jc w:val="both"/>
        <w:rPr>
          <w:color w:val="000000"/>
        </w:rPr>
      </w:pPr>
      <w:r w:rsidRPr="00F26406">
        <w:t xml:space="preserve">Skelbimas apie pirkimą </w:t>
      </w:r>
      <w:r w:rsidRPr="00F26406">
        <w:rPr>
          <w:color w:val="000000" w:themeColor="text1"/>
        </w:rPr>
        <w:t xml:space="preserve">paskelbtas Centrinėje viešųjų pirkimų informacinėje sistemoje (toliau – </w:t>
      </w:r>
      <w:r w:rsidRPr="00F26406">
        <w:rPr>
          <w:b/>
          <w:bCs/>
          <w:color w:val="000000" w:themeColor="text1"/>
        </w:rPr>
        <w:t>CVP IS</w:t>
      </w:r>
      <w:r w:rsidRPr="00F26406">
        <w:rPr>
          <w:color w:val="000000" w:themeColor="text1"/>
        </w:rPr>
        <w:t xml:space="preserve">) </w:t>
      </w:r>
      <w:hyperlink r:id="rId11" w:history="1">
        <w:r w:rsidRPr="00F26406">
          <w:rPr>
            <w:rStyle w:val="Hipersaitas"/>
            <w:rFonts w:eastAsia="Calibri"/>
            <w:iCs/>
          </w:rPr>
          <w:t>https://viesiejipirkimai.lt</w:t>
        </w:r>
      </w:hyperlink>
      <w:r w:rsidRPr="00F26406">
        <w:rPr>
          <w:i/>
          <w:color w:val="000000" w:themeColor="text1"/>
        </w:rPr>
        <w:t xml:space="preserve">. </w:t>
      </w:r>
      <w:r w:rsidRPr="00F26406">
        <w:rPr>
          <w:rFonts w:eastAsia="Arial Unicode MS"/>
          <w:color w:val="000000" w:themeColor="text1"/>
        </w:rPr>
        <w:t>Pirkimas</w:t>
      </w:r>
      <w:r w:rsidRPr="00F26406">
        <w:rPr>
          <w:rFonts w:eastAsia="Arial Unicode MS"/>
        </w:rPr>
        <w:t xml:space="preserve"> vykdomas CVP IS elektroniniu būdu. Elektroninėmis priemonėmis pasiūlymus gali teikti tik tiekėjai, registruoti CVP IS adresu </w:t>
      </w:r>
      <w:hyperlink r:id="rId12" w:history="1">
        <w:r w:rsidRPr="00F26406">
          <w:rPr>
            <w:rStyle w:val="Hipersaitas"/>
            <w:rFonts w:eastAsia="Arial Unicode MS"/>
            <w:iCs/>
          </w:rPr>
          <w:t>https://viesiejipirkimai.lt</w:t>
        </w:r>
      </w:hyperlink>
      <w:r w:rsidRPr="00F26406">
        <w:rPr>
          <w:rFonts w:eastAsia="Arial Unicode MS"/>
          <w:u w:val="single"/>
        </w:rPr>
        <w:t>.</w:t>
      </w:r>
      <w:r w:rsidRPr="00F26406">
        <w:rPr>
          <w:rFonts w:eastAsia="Arial Unicode MS"/>
        </w:rPr>
        <w:t xml:space="preserve"> Registracija CVP IS yra nemokama</w:t>
      </w:r>
      <w:r w:rsidR="00B45AD1" w:rsidRPr="00F26406">
        <w:rPr>
          <w:color w:val="000000"/>
        </w:rPr>
        <w:t>.</w:t>
      </w:r>
    </w:p>
    <w:p w14:paraId="5E3B4C2B" w14:textId="715581FD" w:rsidR="003E3F41" w:rsidRPr="00F26406" w:rsidRDefault="00F60454" w:rsidP="00EB7994">
      <w:pPr>
        <w:widowControl w:val="0"/>
        <w:numPr>
          <w:ilvl w:val="0"/>
          <w:numId w:val="1"/>
        </w:numPr>
        <w:tabs>
          <w:tab w:val="left" w:pos="993"/>
          <w:tab w:val="left" w:pos="1134"/>
        </w:tabs>
        <w:ind w:firstLine="719"/>
        <w:jc w:val="both"/>
        <w:rPr>
          <w:color w:val="000000"/>
        </w:rPr>
      </w:pPr>
      <w:r w:rsidRPr="00F26406">
        <w:rPr>
          <w:bCs/>
        </w:rPr>
        <w:t>Nuorodos į išankstinį informacinį skelbimą, paskelbtą Europos Sąjungos leidinių biuro, taip pat paskelbtą CVP</w:t>
      </w:r>
      <w:r w:rsidR="00AF0652" w:rsidRPr="00F26406">
        <w:rPr>
          <w:bCs/>
        </w:rPr>
        <w:t> </w:t>
      </w:r>
      <w:r w:rsidRPr="00F26406">
        <w:rPr>
          <w:bCs/>
        </w:rPr>
        <w:t xml:space="preserve">IS, kituose leidiniuose ir internete, jeigu apie pirkimą buvo skelbta iš anksto: </w:t>
      </w:r>
      <w:r w:rsidRPr="00F26406">
        <w:t>išankstinio informacinio skelbimo apie šį pirkimą nebuvo.</w:t>
      </w:r>
    </w:p>
    <w:p w14:paraId="23E5F4CD" w14:textId="4823ED6F" w:rsidR="00F60454" w:rsidRPr="00F26406" w:rsidRDefault="00F60454" w:rsidP="00EB7994">
      <w:pPr>
        <w:widowControl w:val="0"/>
        <w:numPr>
          <w:ilvl w:val="0"/>
          <w:numId w:val="1"/>
        </w:numPr>
        <w:tabs>
          <w:tab w:val="left" w:pos="993"/>
          <w:tab w:val="left" w:pos="1134"/>
        </w:tabs>
        <w:ind w:firstLine="719"/>
        <w:jc w:val="both"/>
        <w:rPr>
          <w:color w:val="000000"/>
        </w:rPr>
      </w:pPr>
      <w:r w:rsidRPr="00F26406">
        <w:rPr>
          <w:bCs/>
        </w:rPr>
        <w:t xml:space="preserve">Informacija apie numatomą skelbti savanoriško </w:t>
      </w:r>
      <w:r w:rsidRPr="00F26406">
        <w:rPr>
          <w:bCs/>
          <w:i/>
          <w:iCs/>
        </w:rPr>
        <w:t>ex</w:t>
      </w:r>
      <w:r w:rsidR="00AF0652" w:rsidRPr="00F26406">
        <w:rPr>
          <w:bCs/>
          <w:i/>
          <w:iCs/>
        </w:rPr>
        <w:t> </w:t>
      </w:r>
      <w:r w:rsidRPr="00F26406">
        <w:rPr>
          <w:bCs/>
          <w:i/>
          <w:iCs/>
        </w:rPr>
        <w:t>ante</w:t>
      </w:r>
      <w:r w:rsidR="00AF0652" w:rsidRPr="00F26406">
        <w:rPr>
          <w:bCs/>
        </w:rPr>
        <w:t xml:space="preserve"> </w:t>
      </w:r>
      <w:r w:rsidR="004022D1" w:rsidRPr="00F26406">
        <w:rPr>
          <w:bCs/>
        </w:rPr>
        <w:t>(</w:t>
      </w:r>
      <w:r w:rsidR="004022D1" w:rsidRPr="00F26406">
        <w:rPr>
          <w:rStyle w:val="wysiwyg-font-size-medium"/>
          <w:color w:val="000000"/>
          <w:spacing w:val="2"/>
          <w:shd w:val="clear" w:color="auto" w:fill="FFFFFF"/>
        </w:rPr>
        <w:t xml:space="preserve">lot. </w:t>
      </w:r>
      <w:r w:rsidR="004022D1" w:rsidRPr="00F26406">
        <w:rPr>
          <w:rStyle w:val="Emfaz"/>
          <w:color w:val="000000"/>
          <w:spacing w:val="2"/>
          <w:shd w:val="clear" w:color="auto" w:fill="FFFFFF"/>
        </w:rPr>
        <w:t>iš anksto</w:t>
      </w:r>
      <w:r w:rsidR="004022D1" w:rsidRPr="00F26406">
        <w:rPr>
          <w:bCs/>
        </w:rPr>
        <w:t xml:space="preserve">) </w:t>
      </w:r>
      <w:r w:rsidRPr="00F26406">
        <w:rPr>
          <w:bCs/>
        </w:rPr>
        <w:t>skaidrumo skelbimą:</w:t>
      </w:r>
      <w:r w:rsidR="00AF0652" w:rsidRPr="00F26406">
        <w:rPr>
          <w:bCs/>
        </w:rPr>
        <w:t xml:space="preserve"> </w:t>
      </w:r>
      <w:r w:rsidR="003E3F41" w:rsidRPr="00F26406">
        <w:rPr>
          <w:bCs/>
        </w:rPr>
        <w:t xml:space="preserve">šiame pirkime </w:t>
      </w:r>
      <w:r w:rsidR="008E2B7C" w:rsidRPr="00F26406">
        <w:rPr>
          <w:bCs/>
        </w:rPr>
        <w:t>CPO</w:t>
      </w:r>
      <w:r w:rsidRPr="00F26406">
        <w:rPr>
          <w:bCs/>
        </w:rPr>
        <w:t xml:space="preserve"> nenumato skelbti savanoriško </w:t>
      </w:r>
      <w:r w:rsidRPr="00F26406">
        <w:rPr>
          <w:bCs/>
          <w:i/>
          <w:iCs/>
        </w:rPr>
        <w:t>ex</w:t>
      </w:r>
      <w:r w:rsidR="00AF0652" w:rsidRPr="00F26406">
        <w:rPr>
          <w:bCs/>
          <w:i/>
          <w:iCs/>
        </w:rPr>
        <w:t> </w:t>
      </w:r>
      <w:r w:rsidRPr="00F26406">
        <w:rPr>
          <w:bCs/>
          <w:i/>
          <w:iCs/>
        </w:rPr>
        <w:t>ante</w:t>
      </w:r>
      <w:r w:rsidRPr="00F26406">
        <w:rPr>
          <w:bCs/>
        </w:rPr>
        <w:t xml:space="preserve"> skaidrumo skelbimo.</w:t>
      </w:r>
    </w:p>
    <w:p w14:paraId="47ED1485" w14:textId="77777777" w:rsidR="00B45AD1" w:rsidRPr="00F26406" w:rsidRDefault="00B45AD1" w:rsidP="00EB7994">
      <w:pPr>
        <w:widowControl w:val="0"/>
        <w:numPr>
          <w:ilvl w:val="0"/>
          <w:numId w:val="1"/>
        </w:numPr>
        <w:tabs>
          <w:tab w:val="left" w:pos="993"/>
          <w:tab w:val="left" w:pos="1134"/>
        </w:tabs>
        <w:ind w:firstLine="719"/>
        <w:jc w:val="both"/>
        <w:rPr>
          <w:color w:val="000000"/>
        </w:rPr>
      </w:pPr>
      <w:r w:rsidRPr="00F26406">
        <w:t>Pirkimas atliekamas laikantis lygiateisiškumo, nediskriminavimo, skaidrumo, abipusio pripažinimo, proporcingumo principų ir konfidencialumo bei nešališkumo reikalavimų</w:t>
      </w:r>
      <w:r w:rsidRPr="00F26406">
        <w:rPr>
          <w:color w:val="000000"/>
        </w:rPr>
        <w:t>.</w:t>
      </w:r>
    </w:p>
    <w:p w14:paraId="44395AED" w14:textId="67E719F4" w:rsidR="00616B85" w:rsidRPr="00F26406" w:rsidRDefault="00616B85" w:rsidP="00EB7994">
      <w:pPr>
        <w:widowControl w:val="0"/>
        <w:numPr>
          <w:ilvl w:val="0"/>
          <w:numId w:val="1"/>
        </w:numPr>
        <w:tabs>
          <w:tab w:val="left" w:pos="993"/>
          <w:tab w:val="left" w:pos="1134"/>
        </w:tabs>
        <w:ind w:firstLine="719"/>
        <w:jc w:val="both"/>
        <w:rPr>
          <w:color w:val="000000"/>
        </w:rPr>
      </w:pPr>
      <w:bookmarkStart w:id="8" w:name="_Toc60525483"/>
      <w:bookmarkStart w:id="9" w:name="_Toc47844929"/>
      <w:r w:rsidRPr="00F26406">
        <w:rPr>
          <w:color w:val="000000"/>
        </w:rPr>
        <w:t xml:space="preserve">Perkančioji organizacija yra ar nėra pridėtinės vertės mokesčio </w:t>
      </w:r>
      <w:r w:rsidRPr="00F26406">
        <w:t xml:space="preserve">(toliau – </w:t>
      </w:r>
      <w:r w:rsidRPr="00F26406">
        <w:rPr>
          <w:b/>
          <w:bCs/>
        </w:rPr>
        <w:t>PVM</w:t>
      </w:r>
      <w:r w:rsidRPr="00F26406">
        <w:t xml:space="preserve">) </w:t>
      </w:r>
      <w:r w:rsidRPr="00F26406">
        <w:rPr>
          <w:color w:val="000000"/>
        </w:rPr>
        <w:t xml:space="preserve">mokėtoja, </w:t>
      </w:r>
      <w:r w:rsidRPr="00F26406">
        <w:rPr>
          <w:b/>
          <w:bCs/>
          <w:color w:val="000000"/>
        </w:rPr>
        <w:t xml:space="preserve">tiekėjai turi pasitikrinti </w:t>
      </w:r>
      <w:r w:rsidRPr="00F26406">
        <w:rPr>
          <w:color w:val="000000"/>
        </w:rPr>
        <w:t xml:space="preserve">oficialiame Valstybinės mokesčių inspekcijos prie Lietuvos Respublikos finansų ministerijos </w:t>
      </w:r>
      <w:r w:rsidRPr="00F26406">
        <w:t xml:space="preserve">nacionalinėje duomenų bazėje skelbiamoje informacijoje, adresu </w:t>
      </w:r>
      <w:hyperlink r:id="rId13" w:history="1">
        <w:r w:rsidRPr="00F26406">
          <w:rPr>
            <w:rStyle w:val="Hipersaitas"/>
          </w:rPr>
          <w:t>https://www.vmi.lt/evmi/rinkmenos/lt/mokesciu-moketoju-informacija</w:t>
        </w:r>
      </w:hyperlink>
      <w:r w:rsidRPr="00F26406">
        <w:rPr>
          <w:rStyle w:val="Hipersaitas"/>
        </w:rPr>
        <w:t>.</w:t>
      </w:r>
    </w:p>
    <w:p w14:paraId="3FD0B4FF" w14:textId="77777777" w:rsidR="00B45AD1" w:rsidRPr="00F26406" w:rsidRDefault="00B45AD1" w:rsidP="00EB7994">
      <w:pPr>
        <w:widowControl w:val="0"/>
        <w:numPr>
          <w:ilvl w:val="0"/>
          <w:numId w:val="1"/>
        </w:numPr>
        <w:tabs>
          <w:tab w:val="left" w:pos="993"/>
          <w:tab w:val="left" w:pos="1134"/>
        </w:tabs>
        <w:ind w:firstLine="719"/>
        <w:jc w:val="both"/>
        <w:rPr>
          <w:color w:val="000000"/>
        </w:rPr>
      </w:pPr>
      <w:r w:rsidRPr="00F26406">
        <w:rPr>
          <w:color w:val="000000"/>
        </w:rPr>
        <w:t>Visos pirkimo sąlygos nustatytos pirkimo dokumentuose, kuriuos sudaro:</w:t>
      </w:r>
    </w:p>
    <w:p w14:paraId="44BC7FDD" w14:textId="77777777" w:rsidR="00B45AD1" w:rsidRPr="00F26406" w:rsidRDefault="00834F61" w:rsidP="00EB7994">
      <w:pPr>
        <w:widowControl w:val="0"/>
        <w:numPr>
          <w:ilvl w:val="1"/>
          <w:numId w:val="1"/>
        </w:numPr>
        <w:tabs>
          <w:tab w:val="left" w:pos="993"/>
          <w:tab w:val="left" w:pos="1134"/>
          <w:tab w:val="left" w:pos="1276"/>
          <w:tab w:val="left" w:pos="1418"/>
        </w:tabs>
        <w:ind w:left="-10" w:firstLine="719"/>
        <w:jc w:val="both"/>
        <w:rPr>
          <w:color w:val="000000"/>
        </w:rPr>
      </w:pPr>
      <w:r w:rsidRPr="00F26406">
        <w:rPr>
          <w:color w:val="000000"/>
        </w:rPr>
        <w:t>s</w:t>
      </w:r>
      <w:r w:rsidR="00B45AD1" w:rsidRPr="00F26406">
        <w:rPr>
          <w:color w:val="000000"/>
        </w:rPr>
        <w:t>kelbimas apie pirkimą;</w:t>
      </w:r>
    </w:p>
    <w:p w14:paraId="0E822A57" w14:textId="77777777" w:rsidR="00B45AD1" w:rsidRPr="00F26406" w:rsidRDefault="00834F61" w:rsidP="00EB7994">
      <w:pPr>
        <w:widowControl w:val="0"/>
        <w:numPr>
          <w:ilvl w:val="1"/>
          <w:numId w:val="1"/>
        </w:numPr>
        <w:tabs>
          <w:tab w:val="left" w:pos="993"/>
          <w:tab w:val="left" w:pos="1134"/>
          <w:tab w:val="left" w:pos="1276"/>
          <w:tab w:val="left" w:pos="1418"/>
        </w:tabs>
        <w:ind w:left="-10" w:firstLine="719"/>
        <w:jc w:val="both"/>
        <w:rPr>
          <w:color w:val="000000"/>
        </w:rPr>
      </w:pPr>
      <w:r w:rsidRPr="00F26406">
        <w:rPr>
          <w:color w:val="000000"/>
        </w:rPr>
        <w:t>k</w:t>
      </w:r>
      <w:r w:rsidR="00B45AD1" w:rsidRPr="00F26406">
        <w:rPr>
          <w:color w:val="000000"/>
        </w:rPr>
        <w:t>onkurso sąlygų aprašas (kartu su priedais);</w:t>
      </w:r>
    </w:p>
    <w:p w14:paraId="329EF20B" w14:textId="127BD4D2" w:rsidR="00B45AD1" w:rsidRPr="00F26406" w:rsidRDefault="00834F61" w:rsidP="00EB7994">
      <w:pPr>
        <w:widowControl w:val="0"/>
        <w:numPr>
          <w:ilvl w:val="1"/>
          <w:numId w:val="1"/>
        </w:numPr>
        <w:tabs>
          <w:tab w:val="left" w:pos="993"/>
          <w:tab w:val="left" w:pos="1134"/>
          <w:tab w:val="left" w:pos="1276"/>
          <w:tab w:val="left" w:pos="1418"/>
        </w:tabs>
        <w:ind w:left="-10" w:firstLine="719"/>
        <w:jc w:val="both"/>
        <w:rPr>
          <w:color w:val="000000"/>
        </w:rPr>
      </w:pPr>
      <w:r w:rsidRPr="00F26406">
        <w:rPr>
          <w:color w:val="000000"/>
        </w:rPr>
        <w:t>p</w:t>
      </w:r>
      <w:r w:rsidR="00B45AD1" w:rsidRPr="00F26406">
        <w:rPr>
          <w:color w:val="000000"/>
        </w:rPr>
        <w:t>irkimo dokumentų paaiškinimai (patikslinimai), taip pat atsakymai į tiekėjų klausimus (jeigu</w:t>
      </w:r>
      <w:r w:rsidR="00401B60" w:rsidRPr="00F26406">
        <w:rPr>
          <w:color w:val="000000"/>
        </w:rPr>
        <w:t xml:space="preserve"> </w:t>
      </w:r>
      <w:r w:rsidR="00B45AD1" w:rsidRPr="00F26406">
        <w:rPr>
          <w:color w:val="000000"/>
        </w:rPr>
        <w:t>bus).</w:t>
      </w:r>
    </w:p>
    <w:p w14:paraId="52CA4439" w14:textId="27DBA55C" w:rsidR="006C1BBD" w:rsidRPr="00F26406" w:rsidRDefault="00AA1F18" w:rsidP="00EB7994">
      <w:pPr>
        <w:pStyle w:val="Sraopastraipa1"/>
        <w:widowControl w:val="0"/>
        <w:numPr>
          <w:ilvl w:val="0"/>
          <w:numId w:val="1"/>
        </w:numPr>
        <w:tabs>
          <w:tab w:val="left" w:pos="993"/>
          <w:tab w:val="left" w:pos="1134"/>
        </w:tabs>
        <w:ind w:firstLine="719"/>
        <w:jc w:val="both"/>
        <w:rPr>
          <w:sz w:val="24"/>
          <w:szCs w:val="24"/>
        </w:rPr>
      </w:pPr>
      <w:bookmarkStart w:id="10" w:name="_Ref200973828"/>
      <w:r w:rsidRPr="00F26406">
        <w:rPr>
          <w:sz w:val="24"/>
          <w:szCs w:val="24"/>
        </w:rPr>
        <w:t xml:space="preserve">CPO kontaktiniai asmenys </w:t>
      </w:r>
      <w:r w:rsidRPr="00F26406">
        <w:rPr>
          <w:bCs/>
          <w:sz w:val="24"/>
          <w:szCs w:val="24"/>
        </w:rPr>
        <w:t>dėl klausimų, susijusių su viešojo pirkimo procedūromis</w:t>
      </w:r>
      <w:r w:rsidRPr="00F26406">
        <w:rPr>
          <w:sz w:val="24"/>
          <w:szCs w:val="24"/>
        </w:rPr>
        <w:t xml:space="preserve"> – Viešųjų pirkimų skyriaus vyr. specialistas Linas Ališauskas tel. (0 46) 34 22 57, el. p. </w:t>
      </w:r>
      <w:hyperlink r:id="rId14" w:history="1">
        <w:r w:rsidRPr="00F26406">
          <w:rPr>
            <w:rStyle w:val="Hipersaitas"/>
            <w:sz w:val="24"/>
            <w:szCs w:val="24"/>
          </w:rPr>
          <w:t>linas.alisauskas@klaipeda.lt</w:t>
        </w:r>
      </w:hyperlink>
      <w:r w:rsidRPr="00F26406">
        <w:rPr>
          <w:sz w:val="24"/>
          <w:szCs w:val="24"/>
        </w:rPr>
        <w:t>.</w:t>
      </w:r>
      <w:bookmarkEnd w:id="10"/>
    </w:p>
    <w:p w14:paraId="07011BBC" w14:textId="77777777" w:rsidR="00B45AD1" w:rsidRPr="002851E4" w:rsidRDefault="00B45AD1" w:rsidP="00A46F96">
      <w:pPr>
        <w:widowControl w:val="0"/>
        <w:spacing w:before="120"/>
        <w:jc w:val="center"/>
        <w:rPr>
          <w:b/>
        </w:rPr>
      </w:pPr>
      <w:r w:rsidRPr="002851E4">
        <w:rPr>
          <w:b/>
        </w:rPr>
        <w:t>II SKYRIUS</w:t>
      </w:r>
    </w:p>
    <w:p w14:paraId="50919FA3" w14:textId="77777777" w:rsidR="00B45AD1" w:rsidRPr="002851E4" w:rsidRDefault="00B45AD1" w:rsidP="00A46F96">
      <w:pPr>
        <w:widowControl w:val="0"/>
        <w:spacing w:after="120"/>
        <w:jc w:val="center"/>
        <w:rPr>
          <w:b/>
        </w:rPr>
      </w:pPr>
      <w:r w:rsidRPr="006660A6">
        <w:rPr>
          <w:b/>
        </w:rPr>
        <w:t>PIRKIMO OBJEKTAS</w:t>
      </w:r>
    </w:p>
    <w:p w14:paraId="2FFE7EF8" w14:textId="35E7792B" w:rsidR="0073171F" w:rsidRPr="00DE142C" w:rsidRDefault="00C8596E" w:rsidP="00E959D0">
      <w:pPr>
        <w:pStyle w:val="Sraopastraipa"/>
        <w:numPr>
          <w:ilvl w:val="0"/>
          <w:numId w:val="1"/>
        </w:numPr>
        <w:tabs>
          <w:tab w:val="clear" w:pos="710"/>
          <w:tab w:val="num" w:pos="851"/>
          <w:tab w:val="left" w:pos="993"/>
          <w:tab w:val="left" w:pos="1134"/>
        </w:tabs>
        <w:ind w:firstLine="719"/>
        <w:jc w:val="both"/>
        <w:rPr>
          <w:sz w:val="24"/>
          <w:szCs w:val="24"/>
        </w:rPr>
      </w:pPr>
      <w:bookmarkStart w:id="11" w:name="_Hlk125990911"/>
      <w:bookmarkStart w:id="12" w:name="_Hlk162624546"/>
      <w:r w:rsidRPr="00DE142C">
        <w:rPr>
          <w:b/>
          <w:sz w:val="24"/>
          <w:szCs w:val="24"/>
        </w:rPr>
        <w:t>Pirkimo objektas –</w:t>
      </w:r>
      <w:r w:rsidR="00476618" w:rsidRPr="00DE142C">
        <w:rPr>
          <w:b/>
          <w:sz w:val="24"/>
          <w:szCs w:val="24"/>
        </w:rPr>
        <w:t xml:space="preserve"> </w:t>
      </w:r>
      <w:r w:rsidR="00BB1D92" w:rsidRPr="00DE142C">
        <w:rPr>
          <w:b/>
          <w:sz w:val="24"/>
          <w:szCs w:val="24"/>
        </w:rPr>
        <w:t xml:space="preserve">Danės upės kratinių </w:t>
      </w:r>
      <w:r w:rsidR="00332F9C">
        <w:rPr>
          <w:b/>
          <w:sz w:val="24"/>
          <w:szCs w:val="24"/>
        </w:rPr>
        <w:t xml:space="preserve">naujos statybos </w:t>
      </w:r>
      <w:r w:rsidR="00253654" w:rsidRPr="00253654">
        <w:rPr>
          <w:b/>
          <w:bCs/>
          <w:kern w:val="2"/>
          <w:sz w:val="24"/>
          <w:szCs w:val="24"/>
        </w:rPr>
        <w:t>techninio darbo projekto parengimo ir projekto vykdymo priežiūros</w:t>
      </w:r>
      <w:r w:rsidR="00253654" w:rsidRPr="00A7094E">
        <w:rPr>
          <w:kern w:val="2"/>
          <w:sz w:val="24"/>
          <w:szCs w:val="24"/>
        </w:rPr>
        <w:t xml:space="preserve"> </w:t>
      </w:r>
      <w:r w:rsidR="00E339F4" w:rsidRPr="00DE142C">
        <w:rPr>
          <w:rFonts w:eastAsia="LiberationSerif-Bold"/>
          <w:b/>
          <w:bCs/>
          <w:sz w:val="24"/>
          <w:szCs w:val="24"/>
        </w:rPr>
        <w:t>paslaugos</w:t>
      </w:r>
      <w:r w:rsidR="00E339F4" w:rsidRPr="00DE142C">
        <w:rPr>
          <w:rFonts w:eastAsia="LiberationSerif-Bold"/>
          <w:sz w:val="24"/>
          <w:szCs w:val="24"/>
        </w:rPr>
        <w:t xml:space="preserve"> </w:t>
      </w:r>
      <w:r w:rsidR="001371BB" w:rsidRPr="00DE142C">
        <w:rPr>
          <w:bCs/>
          <w:sz w:val="24"/>
          <w:szCs w:val="24"/>
        </w:rPr>
        <w:t>(toliau</w:t>
      </w:r>
      <w:r w:rsidR="00125E52" w:rsidRPr="00DE142C">
        <w:rPr>
          <w:bCs/>
          <w:sz w:val="24"/>
          <w:szCs w:val="24"/>
        </w:rPr>
        <w:t xml:space="preserve"> </w:t>
      </w:r>
      <w:r w:rsidR="001371BB" w:rsidRPr="00DE142C">
        <w:rPr>
          <w:bCs/>
          <w:sz w:val="24"/>
          <w:szCs w:val="24"/>
        </w:rPr>
        <w:t xml:space="preserve">– </w:t>
      </w:r>
      <w:r w:rsidR="00356A2A" w:rsidRPr="00DE142C">
        <w:rPr>
          <w:b/>
          <w:sz w:val="24"/>
          <w:szCs w:val="24"/>
        </w:rPr>
        <w:t>paslaugos</w:t>
      </w:r>
      <w:r w:rsidR="001371BB" w:rsidRPr="00DE142C">
        <w:rPr>
          <w:bCs/>
          <w:sz w:val="24"/>
          <w:szCs w:val="24"/>
        </w:rPr>
        <w:t>)</w:t>
      </w:r>
      <w:r w:rsidRPr="00DE142C">
        <w:rPr>
          <w:bCs/>
          <w:caps/>
          <w:sz w:val="24"/>
          <w:szCs w:val="24"/>
        </w:rPr>
        <w:t>.</w:t>
      </w:r>
      <w:bookmarkEnd w:id="11"/>
      <w:bookmarkEnd w:id="12"/>
      <w:r w:rsidR="00BB1D92" w:rsidRPr="00DE142C">
        <w:rPr>
          <w:bCs/>
          <w:caps/>
          <w:sz w:val="24"/>
          <w:szCs w:val="24"/>
        </w:rPr>
        <w:t xml:space="preserve"> </w:t>
      </w:r>
      <w:r w:rsidR="00FB44A6" w:rsidRPr="00DE142C">
        <w:rPr>
          <w:sz w:val="24"/>
          <w:szCs w:val="24"/>
        </w:rPr>
        <w:t>Išsamesnė perkamų paslaugų informacija bei reikalavimai pateikiami šio konkurso sąlygų aprašo prieduose, pvz. priede - Techninė specifikacija (</w:t>
      </w:r>
      <w:r w:rsidR="00A63E0C" w:rsidRPr="00DE142C">
        <w:rPr>
          <w:sz w:val="24"/>
          <w:szCs w:val="24"/>
        </w:rPr>
        <w:t>statinio projektavimo užduotis</w:t>
      </w:r>
      <w:r w:rsidR="00FB44A6" w:rsidRPr="00DE142C">
        <w:rPr>
          <w:sz w:val="24"/>
          <w:szCs w:val="24"/>
        </w:rPr>
        <w:t>)</w:t>
      </w:r>
      <w:r w:rsidR="00DE142C" w:rsidRPr="00DE142C">
        <w:rPr>
          <w:sz w:val="24"/>
          <w:szCs w:val="24"/>
        </w:rPr>
        <w:t xml:space="preserve"> ir(ar) priede - Techninės specifikacijos priedai</w:t>
      </w:r>
      <w:r w:rsidR="00DE142C">
        <w:rPr>
          <w:sz w:val="24"/>
          <w:szCs w:val="24"/>
        </w:rPr>
        <w:t>.</w:t>
      </w:r>
      <w:r w:rsidR="00DE142C" w:rsidRPr="00DE142C">
        <w:rPr>
          <w:sz w:val="24"/>
          <w:szCs w:val="24"/>
        </w:rPr>
        <w:t xml:space="preserve"> </w:t>
      </w:r>
      <w:r w:rsidR="00DE142C" w:rsidRPr="0079510A">
        <w:rPr>
          <w:sz w:val="24"/>
          <w:szCs w:val="24"/>
        </w:rPr>
        <w:t xml:space="preserve">Tuo atveju, jeigu </w:t>
      </w:r>
      <w:r w:rsidR="001D365A">
        <w:rPr>
          <w:sz w:val="24"/>
          <w:szCs w:val="24"/>
        </w:rPr>
        <w:t xml:space="preserve">minėtuose prieduose </w:t>
      </w:r>
      <w:r w:rsidR="00DE142C" w:rsidRPr="0079510A">
        <w:rPr>
          <w:sz w:val="24"/>
          <w:szCs w:val="24"/>
        </w:rPr>
        <w:t xml:space="preserve">bus nurodytos bet kokios </w:t>
      </w:r>
      <w:r w:rsidR="00DE142C">
        <w:rPr>
          <w:sz w:val="24"/>
          <w:szCs w:val="24"/>
        </w:rPr>
        <w:t xml:space="preserve">paslaugų </w:t>
      </w:r>
      <w:r w:rsidR="00DE142C" w:rsidRPr="0079510A">
        <w:rPr>
          <w:sz w:val="24"/>
          <w:szCs w:val="24"/>
        </w:rPr>
        <w:t>vieš</w:t>
      </w:r>
      <w:r w:rsidR="00DE142C">
        <w:rPr>
          <w:sz w:val="24"/>
          <w:szCs w:val="24"/>
        </w:rPr>
        <w:t>ojo</w:t>
      </w:r>
      <w:r w:rsidR="00DE142C" w:rsidRPr="0079510A">
        <w:rPr>
          <w:sz w:val="24"/>
          <w:szCs w:val="24"/>
        </w:rPr>
        <w:t xml:space="preserve"> pirkim</w:t>
      </w:r>
      <w:r w:rsidR="00DE142C">
        <w:rPr>
          <w:sz w:val="24"/>
          <w:szCs w:val="24"/>
        </w:rPr>
        <w:t>o procedūras</w:t>
      </w:r>
      <w:r w:rsidR="00DE142C" w:rsidRPr="0079510A">
        <w:rPr>
          <w:sz w:val="24"/>
          <w:szCs w:val="24"/>
        </w:rPr>
        <w:t xml:space="preserve"> reglamentuojančios </w:t>
      </w:r>
      <w:r w:rsidR="00DE142C">
        <w:rPr>
          <w:sz w:val="24"/>
          <w:szCs w:val="24"/>
        </w:rPr>
        <w:t>ir(ar) prieštaraujančios sąlygos šio konkurso aprašui</w:t>
      </w:r>
      <w:r w:rsidR="00DE142C" w:rsidRPr="0079510A">
        <w:rPr>
          <w:sz w:val="24"/>
          <w:szCs w:val="24"/>
        </w:rPr>
        <w:t>, vadovaujamasi šiuo konkurso sąlygų aprašu.</w:t>
      </w:r>
    </w:p>
    <w:p w14:paraId="01D19EFA" w14:textId="49DF9721" w:rsidR="001E12C4" w:rsidRPr="00A46F96" w:rsidRDefault="00296CCB" w:rsidP="00E959D0">
      <w:pPr>
        <w:pStyle w:val="Sraopastraipa"/>
        <w:numPr>
          <w:ilvl w:val="0"/>
          <w:numId w:val="1"/>
        </w:numPr>
        <w:tabs>
          <w:tab w:val="clear" w:pos="710"/>
          <w:tab w:val="num" w:pos="851"/>
          <w:tab w:val="left" w:pos="993"/>
          <w:tab w:val="left" w:pos="1134"/>
        </w:tabs>
        <w:ind w:firstLine="719"/>
        <w:jc w:val="both"/>
        <w:rPr>
          <w:sz w:val="24"/>
          <w:szCs w:val="24"/>
        </w:rPr>
      </w:pPr>
      <w:r w:rsidRPr="002851E4">
        <w:rPr>
          <w:sz w:val="24"/>
          <w:szCs w:val="24"/>
        </w:rPr>
        <w:t xml:space="preserve">Apibūdinant pirkimo objektą, techninėje specifikacijoje, </w:t>
      </w:r>
      <w:r w:rsidR="008C42E8">
        <w:rPr>
          <w:sz w:val="24"/>
          <w:szCs w:val="24"/>
        </w:rPr>
        <w:t xml:space="preserve">statinio projektavimo užduotyje, </w:t>
      </w:r>
      <w:r w:rsidRPr="002851E4">
        <w:rPr>
          <w:sz w:val="24"/>
          <w:szCs w:val="24"/>
        </w:rPr>
        <w:t xml:space="preserve">techniniame projekte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techninėje specifikacijoje, </w:t>
      </w:r>
      <w:r w:rsidR="009E1854">
        <w:rPr>
          <w:sz w:val="24"/>
          <w:szCs w:val="24"/>
        </w:rPr>
        <w:t xml:space="preserve">statinio projektavimo užduotyje, </w:t>
      </w:r>
      <w:r w:rsidRPr="002851E4">
        <w:rPr>
          <w:sz w:val="24"/>
          <w:szCs w:val="24"/>
        </w:rPr>
        <w:t>techniniame projekte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32C9F2A" w14:textId="21B597B2" w:rsidR="00BB1645" w:rsidRPr="00A46F96" w:rsidRDefault="00C82676" w:rsidP="00E959D0">
      <w:pPr>
        <w:pStyle w:val="Sraopastraipa"/>
        <w:numPr>
          <w:ilvl w:val="0"/>
          <w:numId w:val="1"/>
        </w:numPr>
        <w:tabs>
          <w:tab w:val="clear" w:pos="710"/>
          <w:tab w:val="num" w:pos="851"/>
          <w:tab w:val="left" w:pos="993"/>
          <w:tab w:val="left" w:pos="1134"/>
        </w:tabs>
        <w:ind w:firstLine="719"/>
        <w:jc w:val="both"/>
        <w:rPr>
          <w:sz w:val="24"/>
          <w:szCs w:val="24"/>
        </w:rPr>
      </w:pPr>
      <w:r w:rsidRPr="00A46F96">
        <w:rPr>
          <w:sz w:val="24"/>
          <w:szCs w:val="24"/>
        </w:rPr>
        <w:t>Prievolių įvykdymo terminai bei kitos pirkimo sutarties sąlygos nurodytos konkurso sąlygų aprašo</w:t>
      </w:r>
      <w:r w:rsidR="00A51363" w:rsidRPr="00A46F96">
        <w:rPr>
          <w:sz w:val="24"/>
          <w:szCs w:val="24"/>
        </w:rPr>
        <w:t xml:space="preserve"> priede </w:t>
      </w:r>
      <w:r w:rsidR="0017439C" w:rsidRPr="00A46F96">
        <w:rPr>
          <w:sz w:val="24"/>
          <w:szCs w:val="24"/>
        </w:rPr>
        <w:t>–</w:t>
      </w:r>
      <w:r w:rsidR="00A51363" w:rsidRPr="00A46F96">
        <w:rPr>
          <w:sz w:val="24"/>
          <w:szCs w:val="24"/>
        </w:rPr>
        <w:t xml:space="preserve"> </w:t>
      </w:r>
      <w:r w:rsidR="0089414F" w:rsidRPr="00A46F96">
        <w:rPr>
          <w:sz w:val="24"/>
          <w:szCs w:val="24"/>
        </w:rPr>
        <w:t>S</w:t>
      </w:r>
      <w:r w:rsidR="00412F8B" w:rsidRPr="00A46F96">
        <w:rPr>
          <w:sz w:val="24"/>
          <w:szCs w:val="24"/>
        </w:rPr>
        <w:t>utartis</w:t>
      </w:r>
      <w:r w:rsidR="0017439C" w:rsidRPr="00A46F96">
        <w:rPr>
          <w:sz w:val="24"/>
          <w:szCs w:val="24"/>
        </w:rPr>
        <w:t xml:space="preserve"> (su priedais)</w:t>
      </w:r>
      <w:r w:rsidR="00CA1089" w:rsidRPr="00A46F96">
        <w:rPr>
          <w:sz w:val="24"/>
          <w:szCs w:val="24"/>
        </w:rPr>
        <w:t>.</w:t>
      </w:r>
    </w:p>
    <w:p w14:paraId="6FE4B22E" w14:textId="728AB8DD" w:rsidR="002F0C74" w:rsidRPr="00170709" w:rsidRDefault="00BB1D92" w:rsidP="00E959D0">
      <w:pPr>
        <w:widowControl w:val="0"/>
        <w:numPr>
          <w:ilvl w:val="0"/>
          <w:numId w:val="1"/>
        </w:numPr>
        <w:tabs>
          <w:tab w:val="clear" w:pos="710"/>
          <w:tab w:val="num" w:pos="851"/>
          <w:tab w:val="left" w:pos="993"/>
          <w:tab w:val="left" w:pos="1134"/>
          <w:tab w:val="left" w:pos="1418"/>
        </w:tabs>
        <w:ind w:firstLine="719"/>
        <w:jc w:val="both"/>
        <w:rPr>
          <w:bCs/>
        </w:rPr>
      </w:pPr>
      <w:r w:rsidRPr="00680637">
        <w:rPr>
          <w:b/>
        </w:rPr>
        <w:t>Šis pirkimas į dalis neskaidomas, todėl tiekėjas turi pateikti pasiūlymą visai pirkimo apimčiai bendrai</w:t>
      </w:r>
      <w:r w:rsidRPr="002F0C74">
        <w:rPr>
          <w:bCs/>
        </w:rPr>
        <w:t>.</w:t>
      </w:r>
      <w:r w:rsidR="00630DAA" w:rsidRPr="002F0C74">
        <w:rPr>
          <w:bCs/>
        </w:rPr>
        <w:t xml:space="preserve"> </w:t>
      </w:r>
      <w:r w:rsidR="002F0C74" w:rsidRPr="00F71CDA">
        <w:t>Pirkimas į dalis neskaidomas dėl šių priežasčių:</w:t>
      </w:r>
    </w:p>
    <w:p w14:paraId="61CEC046" w14:textId="2757DA93" w:rsidR="002F0C74" w:rsidRPr="002F0C74" w:rsidRDefault="002F0C74" w:rsidP="00E959D0">
      <w:pPr>
        <w:widowControl w:val="0"/>
        <w:numPr>
          <w:ilvl w:val="1"/>
          <w:numId w:val="1"/>
        </w:numPr>
        <w:tabs>
          <w:tab w:val="left" w:pos="993"/>
          <w:tab w:val="left" w:pos="1134"/>
          <w:tab w:val="left" w:pos="1418"/>
        </w:tabs>
        <w:ind w:left="-10" w:firstLine="719"/>
        <w:jc w:val="both"/>
        <w:rPr>
          <w:b/>
        </w:rPr>
      </w:pPr>
      <w:r w:rsidRPr="00F71CDA">
        <w:rPr>
          <w:lang w:eastAsia="lt-LT"/>
        </w:rPr>
        <w:t xml:space="preserve">Techninio </w:t>
      </w:r>
      <w:r>
        <w:rPr>
          <w:lang w:eastAsia="lt-LT"/>
        </w:rPr>
        <w:t xml:space="preserve">darbo </w:t>
      </w:r>
      <w:r w:rsidRPr="00F71CDA">
        <w:rPr>
          <w:lang w:eastAsia="lt-LT"/>
        </w:rPr>
        <w:t xml:space="preserve">projekto parengimo ir projekto vykdymo priežiūros paslaugos </w:t>
      </w:r>
      <w:r w:rsidRPr="00F71CDA">
        <w:rPr>
          <w:lang w:eastAsia="lt-LT"/>
        </w:rPr>
        <w:lastRenderedPageBreak/>
        <w:t>neskaidomos, kadangi pirkimo objektas apima projekto parengimo ir to paties projekto vykdymo priežiūros paslaugas. Pagal STR</w:t>
      </w:r>
      <w:r>
        <w:rPr>
          <w:lang w:eastAsia="lt-LT"/>
        </w:rPr>
        <w:t> </w:t>
      </w:r>
      <w:r w:rsidRPr="00F71CDA">
        <w:rPr>
          <w:lang w:eastAsia="lt-LT"/>
        </w:rPr>
        <w:t xml:space="preserve">1.06.01:2016 „Statybos darbai. Statinio statybos priežiūra“ </w:t>
      </w:r>
      <w:r>
        <w:rPr>
          <w:lang w:eastAsia="lt-LT"/>
        </w:rPr>
        <w:t>77 </w:t>
      </w:r>
      <w:r w:rsidRPr="00F71CDA">
        <w:rPr>
          <w:lang w:eastAsia="lt-LT"/>
        </w:rPr>
        <w:t xml:space="preserve">p. statinio projekto vykdymo priežiūrą (statybos metu), statinio projektuotojo (kai statinio projektas rengiamas dviem etapais – statinio techninio </w:t>
      </w:r>
      <w:r>
        <w:rPr>
          <w:lang w:eastAsia="lt-LT"/>
        </w:rPr>
        <w:t xml:space="preserve">darbo </w:t>
      </w:r>
      <w:r w:rsidRPr="00F71CDA">
        <w:rPr>
          <w:lang w:eastAsia="lt-LT"/>
        </w:rPr>
        <w:t>projekto projektuotojo) pavedimu, atlieka statinio projekto rengėjas pagal statytojo (užsakovo) ir statinio projektuotojo pasirašytą statinio projekto vykdymo priežiūros sutartį. Privaloma atsižvelgti į projekto rengėjo įgytas išimtines teises į parengtą projektą ir projekto vykdymo priežiūrą pirkti kartu su projektavimo paslaugomis</w:t>
      </w:r>
      <w:r>
        <w:rPr>
          <w:lang w:eastAsia="lt-LT"/>
        </w:rPr>
        <w:t>.</w:t>
      </w:r>
    </w:p>
    <w:p w14:paraId="36EE3666" w14:textId="33947810" w:rsidR="00BB1645" w:rsidRPr="00A46F96" w:rsidRDefault="00630DAA" w:rsidP="00E959D0">
      <w:pPr>
        <w:widowControl w:val="0"/>
        <w:numPr>
          <w:ilvl w:val="1"/>
          <w:numId w:val="1"/>
        </w:numPr>
        <w:tabs>
          <w:tab w:val="left" w:pos="993"/>
          <w:tab w:val="left" w:pos="1134"/>
          <w:tab w:val="left" w:pos="1418"/>
        </w:tabs>
        <w:ind w:left="-10" w:firstLine="719"/>
        <w:jc w:val="both"/>
        <w:rPr>
          <w:b/>
        </w:rPr>
      </w:pPr>
      <w:r>
        <w:rPr>
          <w:lang w:eastAsia="lt-LT"/>
        </w:rPr>
        <w:t>G</w:t>
      </w:r>
      <w:r w:rsidRPr="00F71CDA">
        <w:rPr>
          <w:lang w:eastAsia="lt-LT"/>
        </w:rPr>
        <w:t>eologinių tyrimų atlikimas nuo projekto parengimo paslaugų neskaidomas dėl šių priežasčių: vadovaujantis Statybos technini</w:t>
      </w:r>
      <w:r>
        <w:rPr>
          <w:lang w:eastAsia="lt-LT"/>
        </w:rPr>
        <w:t>o</w:t>
      </w:r>
      <w:r w:rsidRPr="00F71CDA">
        <w:rPr>
          <w:lang w:eastAsia="lt-LT"/>
        </w:rPr>
        <w:t xml:space="preserve"> reglament</w:t>
      </w:r>
      <w:r>
        <w:rPr>
          <w:lang w:eastAsia="lt-LT"/>
        </w:rPr>
        <w:t>o</w:t>
      </w:r>
      <w:r w:rsidRPr="00F71CDA">
        <w:rPr>
          <w:lang w:eastAsia="lt-LT"/>
        </w:rPr>
        <w:t xml:space="preserve"> STR 1.04.02:2011 „Inžinieriniai geologiniai (geotechniniai) tyrimai“ (toliau – </w:t>
      </w:r>
      <w:r>
        <w:rPr>
          <w:lang w:eastAsia="lt-LT"/>
        </w:rPr>
        <w:t xml:space="preserve">IGG </w:t>
      </w:r>
      <w:r w:rsidRPr="00F71CDA">
        <w:rPr>
          <w:lang w:eastAsia="lt-LT"/>
        </w:rPr>
        <w:t>Reglamentas) 38</w:t>
      </w:r>
      <w:r>
        <w:rPr>
          <w:lang w:eastAsia="lt-LT"/>
        </w:rPr>
        <w:t> </w:t>
      </w:r>
      <w:r w:rsidRPr="00F71CDA">
        <w:rPr>
          <w:lang w:eastAsia="lt-LT"/>
        </w:rPr>
        <w:t xml:space="preserve">p. </w:t>
      </w:r>
      <w:r>
        <w:rPr>
          <w:lang w:eastAsia="lt-LT"/>
        </w:rPr>
        <w:t>p</w:t>
      </w:r>
      <w:r w:rsidRPr="00F71CDA">
        <w:rPr>
          <w:lang w:eastAsia="lt-LT"/>
        </w:rPr>
        <w:t xml:space="preserve">rojektiniai </w:t>
      </w:r>
      <w:r>
        <w:rPr>
          <w:lang w:eastAsia="lt-LT"/>
        </w:rPr>
        <w:t>i</w:t>
      </w:r>
      <w:r w:rsidRPr="002756FB">
        <w:rPr>
          <w:lang w:eastAsia="lt-LT"/>
        </w:rPr>
        <w:t>nžinerini</w:t>
      </w:r>
      <w:r>
        <w:rPr>
          <w:lang w:eastAsia="lt-LT"/>
        </w:rPr>
        <w:t>ai</w:t>
      </w:r>
      <w:r w:rsidRPr="002756FB">
        <w:rPr>
          <w:lang w:eastAsia="lt-LT"/>
        </w:rPr>
        <w:t xml:space="preserve"> geologini</w:t>
      </w:r>
      <w:r>
        <w:rPr>
          <w:lang w:eastAsia="lt-LT"/>
        </w:rPr>
        <w:t>ai</w:t>
      </w:r>
      <w:r w:rsidRPr="002756FB">
        <w:rPr>
          <w:lang w:eastAsia="lt-LT"/>
        </w:rPr>
        <w:t xml:space="preserve"> (geotechnini</w:t>
      </w:r>
      <w:r>
        <w:rPr>
          <w:lang w:eastAsia="lt-LT"/>
        </w:rPr>
        <w:t>ai</w:t>
      </w:r>
      <w:r w:rsidRPr="002756FB">
        <w:rPr>
          <w:lang w:eastAsia="lt-LT"/>
        </w:rPr>
        <w:t xml:space="preserve">) </w:t>
      </w:r>
      <w:r>
        <w:rPr>
          <w:lang w:eastAsia="lt-LT"/>
        </w:rPr>
        <w:t>(toliau – I</w:t>
      </w:r>
      <w:r w:rsidRPr="00F71CDA">
        <w:rPr>
          <w:lang w:eastAsia="lt-LT"/>
        </w:rPr>
        <w:t>GG</w:t>
      </w:r>
      <w:r>
        <w:rPr>
          <w:lang w:eastAsia="lt-LT"/>
        </w:rPr>
        <w:t>)</w:t>
      </w:r>
      <w:r w:rsidRPr="00F71CDA">
        <w:rPr>
          <w:lang w:eastAsia="lt-LT"/>
        </w:rPr>
        <w:t xml:space="preserve"> tyrimai atliekami statinio projektui rengti. Projektinių IGG tyrimų ataskaita yra privalomasis projektavimo dokumentas. Vadovaujantis </w:t>
      </w:r>
      <w:r>
        <w:rPr>
          <w:lang w:eastAsia="lt-LT"/>
        </w:rPr>
        <w:t xml:space="preserve">IGG </w:t>
      </w:r>
      <w:r w:rsidRPr="00F71CDA">
        <w:rPr>
          <w:lang w:eastAsia="lt-LT"/>
        </w:rPr>
        <w:t>Reglamento 73</w:t>
      </w:r>
      <w:r w:rsidR="004E0BAB">
        <w:rPr>
          <w:lang w:eastAsia="lt-LT"/>
        </w:rPr>
        <w:t> </w:t>
      </w:r>
      <w:r w:rsidRPr="00F71CDA">
        <w:rPr>
          <w:lang w:eastAsia="lt-LT"/>
        </w:rPr>
        <w:t xml:space="preserve">p. </w:t>
      </w:r>
      <w:r>
        <w:rPr>
          <w:lang w:eastAsia="lt-LT"/>
        </w:rPr>
        <w:t>p</w:t>
      </w:r>
      <w:r w:rsidRPr="00F71CDA">
        <w:rPr>
          <w:lang w:eastAsia="lt-LT"/>
        </w:rPr>
        <w:t xml:space="preserve">asirengimas </w:t>
      </w:r>
      <w:r>
        <w:rPr>
          <w:lang w:eastAsia="lt-LT"/>
        </w:rPr>
        <w:t>I</w:t>
      </w:r>
      <w:r w:rsidRPr="00F71CDA">
        <w:rPr>
          <w:lang w:eastAsia="lt-LT"/>
        </w:rPr>
        <w:t>GG tyrimų darbams atliekamas vadovaujantis šiais dokumentais:</w:t>
      </w:r>
      <w:r>
        <w:rPr>
          <w:lang w:eastAsia="lt-LT"/>
        </w:rPr>
        <w:t xml:space="preserve"> </w:t>
      </w:r>
      <w:r w:rsidRPr="00F71CDA">
        <w:rPr>
          <w:lang w:eastAsia="lt-LT"/>
        </w:rPr>
        <w:t>IGG tyrimų darbų sutartimi;</w:t>
      </w:r>
      <w:r>
        <w:rPr>
          <w:lang w:eastAsia="lt-LT"/>
        </w:rPr>
        <w:t xml:space="preserve"> </w:t>
      </w:r>
      <w:r w:rsidRPr="00F71CDA">
        <w:rPr>
          <w:lang w:eastAsia="lt-LT"/>
        </w:rPr>
        <w:t>IGG tyrimų technine užduotimi;</w:t>
      </w:r>
      <w:r>
        <w:rPr>
          <w:lang w:eastAsia="lt-LT"/>
        </w:rPr>
        <w:t xml:space="preserve"> </w:t>
      </w:r>
      <w:r w:rsidRPr="00F71CDA">
        <w:rPr>
          <w:lang w:eastAsia="lt-LT"/>
        </w:rPr>
        <w:t>IGG tyrimų darbų programa (jei ji privaloma)</w:t>
      </w:r>
      <w:r>
        <w:rPr>
          <w:lang w:eastAsia="lt-LT"/>
        </w:rPr>
        <w:t xml:space="preserve">, </w:t>
      </w:r>
      <w:r w:rsidRPr="00F71CDA">
        <w:rPr>
          <w:lang w:eastAsia="lt-LT"/>
        </w:rPr>
        <w:t>techninę užduotį rengia tyrimų užsakovas, projektiniams tyrimams suderinęs su projekto vadovu ir tyrimų vadovu, techninė užduotis pasirašoma ir perduodama tyrimų vadovui iki IGG tyrimų darbų pradžios.</w:t>
      </w:r>
      <w:r>
        <w:rPr>
          <w:lang w:eastAsia="lt-LT"/>
        </w:rPr>
        <w:t xml:space="preserve"> </w:t>
      </w:r>
      <w:r w:rsidRPr="005247F6">
        <w:t xml:space="preserve">Atsižvelgiant į tai kas išdėstyta ir vadovaujantis </w:t>
      </w:r>
      <w:r>
        <w:t xml:space="preserve">IGG </w:t>
      </w:r>
      <w:r w:rsidRPr="005247F6">
        <w:t>Reglamento 2</w:t>
      </w:r>
      <w:r w:rsidR="004E0BAB">
        <w:t> </w:t>
      </w:r>
      <w:r w:rsidRPr="005247F6">
        <w:t xml:space="preserve">priedu, tyrimo užduotį suformuoja statinio projekto vadovas, atsižvelgdamas į statinio kategoriją, statinio planinius sprendinius ir apskaičiuotas perduodamas į pagrindą apkrovas ir jų intensyvumą. Be šių duomenų Perkančioji organizacija negali geologinių ir statinio projektavimo paslaugų pirkimų išskaidyti į </w:t>
      </w:r>
      <w:r>
        <w:t>atskiras</w:t>
      </w:r>
      <w:r w:rsidRPr="005247F6">
        <w:t xml:space="preserve"> dalis. </w:t>
      </w:r>
      <w:r w:rsidRPr="007C3279">
        <w:t>Įvykdžius pirkimą tik dėl projektavimo paslaugų iškyla rizika dėl geologijos tyrinėjimų paslaugų termino atlikimo neapibrėžtumo (neturint parengtos IGG tyrimų techninės užduoties, tikslios jos apimties ir pan.), nes nėra galimybės įvardinti, kiek šios paslaugos (geologijos tyrimų) bus atliekamos kito parinkto tiekėjo (geologijos) ir kiek privalo įsivertinti tiekėjas, teikdamas pasiūlymą projektavimui.</w:t>
      </w:r>
    </w:p>
    <w:p w14:paraId="15EDF310" w14:textId="30637205" w:rsidR="00F06FFA" w:rsidRPr="00A46F96" w:rsidRDefault="004D088B" w:rsidP="00E959D0">
      <w:pPr>
        <w:widowControl w:val="0"/>
        <w:numPr>
          <w:ilvl w:val="0"/>
          <w:numId w:val="1"/>
        </w:numPr>
        <w:tabs>
          <w:tab w:val="clear" w:pos="710"/>
          <w:tab w:val="num" w:pos="851"/>
          <w:tab w:val="left" w:pos="993"/>
          <w:tab w:val="left" w:pos="1134"/>
        </w:tabs>
        <w:ind w:firstLine="719"/>
        <w:jc w:val="both"/>
      </w:pPr>
      <w:r w:rsidRPr="00A46F96">
        <w:t xml:space="preserve">Vadovaujantis </w:t>
      </w:r>
      <w:hyperlink r:id="rId15" w:history="1">
        <w:r w:rsidRPr="00A46F96">
          <w:rPr>
            <w:rStyle w:val="Hipersaitas"/>
            <w:color w:val="auto"/>
            <w:u w:val="none"/>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r w:rsidRPr="00A46F96">
        <w:t xml:space="preserve"> </w:t>
      </w:r>
      <w:r w:rsidRPr="00A46F96">
        <w:rPr>
          <w:color w:val="000000" w:themeColor="text1"/>
        </w:rPr>
        <w:t>„Dėl aplinkos apsaugos kriterijų taikymo, vykdant žaliuosius pirkimus, tvarkos aprašo patvirtinimo“</w:t>
      </w:r>
      <w:r w:rsidRPr="00A46F96">
        <w:rPr>
          <w:rStyle w:val="Puslapioinaosnuoroda"/>
          <w:color w:val="000000" w:themeColor="text1"/>
        </w:rPr>
        <w:footnoteReference w:id="4"/>
      </w:r>
      <w:r w:rsidRPr="00A46F96">
        <w:rPr>
          <w:color w:val="000000" w:themeColor="text1"/>
        </w:rPr>
        <w:t xml:space="preserve"> </w:t>
      </w:r>
      <w:r w:rsidRPr="00A46F96">
        <w:t xml:space="preserve">(toliau – Aprašas), šis pirkimas laikomas </w:t>
      </w:r>
      <w:r w:rsidRPr="00A46F96">
        <w:rPr>
          <w:bCs/>
        </w:rPr>
        <w:t xml:space="preserve">žaliuoju pirkimu, nes </w:t>
      </w:r>
      <w:r w:rsidRPr="00A46F96">
        <w:t>Perkančioji organizacija paslaugų sutarties sąlygose savarankiškai nustatė aplinkos apsaugos kriterijų:</w:t>
      </w:r>
    </w:p>
    <w:p w14:paraId="02441304" w14:textId="62F36678" w:rsidR="004D088B" w:rsidRDefault="004D088B" w:rsidP="00E959D0">
      <w:pPr>
        <w:widowControl w:val="0"/>
        <w:numPr>
          <w:ilvl w:val="1"/>
          <w:numId w:val="1"/>
        </w:numPr>
        <w:tabs>
          <w:tab w:val="left" w:pos="993"/>
          <w:tab w:val="left" w:pos="1134"/>
        </w:tabs>
        <w:ind w:left="-10" w:firstLine="719"/>
        <w:jc w:val="both"/>
      </w:pPr>
      <w:r w:rsidRPr="00A46F96">
        <w:rPr>
          <w:color w:val="000000" w:themeColor="text1"/>
        </w:rPr>
        <w:t xml:space="preserve">Vadovaujantis Aprašo </w:t>
      </w:r>
      <w:r w:rsidRPr="00A46F96">
        <w:t>4.4.4.1 p., mažinti popieriaus sunaudojimą, atsisakyti nebūtino dokumento kopijavimo ir spausdinimo, visą dokumentaciją rengti elektronine forma ir pasirašyti elektroniniu būdu. Išimtinais atvejais tam tikri dokumentai gali būti pateikiami fiziniu dokumentų formatu, jeigu toks formatas privalomas pagal teisės aktus arba Perkančioji organizacija nurodo tokį būtinumą – tokiu atveju turi būti naudojamas perdirbtas popierius, kuris atitinka minimaliuosius aplinkos apsaugos kriterijus patvirtintus Apraše. Sutartyje nustatomi reikalavimai, nustatoma šių reikalavimų vykdymo kontrolė bei sankcijos už šių įsipareigojimų nesilaikymą.</w:t>
      </w:r>
    </w:p>
    <w:p w14:paraId="2750A242" w14:textId="4709356D" w:rsidR="00C92C4F" w:rsidRPr="00A46F96" w:rsidRDefault="00C92C4F" w:rsidP="00E959D0">
      <w:pPr>
        <w:widowControl w:val="0"/>
        <w:numPr>
          <w:ilvl w:val="0"/>
          <w:numId w:val="1"/>
        </w:numPr>
        <w:tabs>
          <w:tab w:val="clear" w:pos="710"/>
          <w:tab w:val="num" w:pos="851"/>
          <w:tab w:val="left" w:pos="993"/>
          <w:tab w:val="left" w:pos="1134"/>
          <w:tab w:val="left" w:pos="1418"/>
        </w:tabs>
        <w:ind w:firstLine="719"/>
        <w:jc w:val="both"/>
      </w:pPr>
      <w:r w:rsidRPr="00A46F96">
        <w:rPr>
          <w:b/>
          <w:bCs/>
        </w:rPr>
        <w:t>Perkančiosios organizacijos sprendimo neatlikti pirkimo naudojantis centrinės perkančiosios organizacijos (</w:t>
      </w:r>
      <w:r w:rsidR="005B0550" w:rsidRPr="00A46F96">
        <w:t>toliau –</w:t>
      </w:r>
      <w:r w:rsidR="005B0550" w:rsidRPr="00A46F96">
        <w:rPr>
          <w:b/>
          <w:bCs/>
        </w:rPr>
        <w:t xml:space="preserve"> </w:t>
      </w:r>
      <w:r w:rsidRPr="00A46F96">
        <w:rPr>
          <w:b/>
          <w:bCs/>
        </w:rPr>
        <w:t>CPO</w:t>
      </w:r>
      <w:r w:rsidR="005B0550" w:rsidRPr="00A46F96">
        <w:rPr>
          <w:b/>
          <w:bCs/>
        </w:rPr>
        <w:t> </w:t>
      </w:r>
      <w:r w:rsidRPr="00A46F96">
        <w:rPr>
          <w:b/>
          <w:bCs/>
        </w:rPr>
        <w:t>LT) paslaugomis argumentai</w:t>
      </w:r>
      <w:r w:rsidRPr="00A46F96">
        <w:t xml:space="preserve">, kaip numatyta </w:t>
      </w:r>
      <w:r w:rsidR="00C2335C" w:rsidRPr="00A46F96">
        <w:t xml:space="preserve">VPĮ </w:t>
      </w:r>
      <w:r w:rsidRPr="00A46F96">
        <w:t>82</w:t>
      </w:r>
      <w:r w:rsidR="00601EE6" w:rsidRPr="00A46F96">
        <w:t> </w:t>
      </w:r>
      <w:r w:rsidRPr="00A46F96">
        <w:t>str</w:t>
      </w:r>
      <w:r w:rsidR="00601EE6" w:rsidRPr="00A46F96">
        <w:t>.</w:t>
      </w:r>
      <w:r w:rsidRPr="00A46F96">
        <w:t xml:space="preserve"> 2</w:t>
      </w:r>
      <w:r w:rsidR="00601EE6" w:rsidRPr="00A46F96">
        <w:t> </w:t>
      </w:r>
      <w:r w:rsidRPr="00A46F96">
        <w:t>d</w:t>
      </w:r>
      <w:r w:rsidR="00601EE6" w:rsidRPr="00A46F96">
        <w:t>.</w:t>
      </w:r>
      <w:r w:rsidRPr="00A46F96">
        <w:t xml:space="preserve"> 1</w:t>
      </w:r>
      <w:r w:rsidR="00601EE6" w:rsidRPr="00A46F96">
        <w:t> </w:t>
      </w:r>
      <w:r w:rsidRPr="00A46F96">
        <w:t>p</w:t>
      </w:r>
      <w:r w:rsidR="00601EE6" w:rsidRPr="00A46F96">
        <w:t>.</w:t>
      </w:r>
      <w:r w:rsidRPr="00A46F96">
        <w:t>:</w:t>
      </w:r>
      <w:r w:rsidR="00D04739" w:rsidRPr="00A46F96">
        <w:t xml:space="preserve"> CPO</w:t>
      </w:r>
      <w:r w:rsidR="005B0550" w:rsidRPr="00A46F96">
        <w:t> </w:t>
      </w:r>
      <w:r w:rsidR="00D04739" w:rsidRPr="00A46F96">
        <w:t>LT</w:t>
      </w:r>
      <w:r w:rsidR="0080713E" w:rsidRPr="00A46F96">
        <w:rPr>
          <w:rFonts w:eastAsia="LiberationSerif"/>
        </w:rPr>
        <w:t xml:space="preserve"> centralizuotų pirkimų</w:t>
      </w:r>
      <w:r w:rsidR="0080713E" w:rsidRPr="00A46F96">
        <w:t xml:space="preserve"> kataloge nėra </w:t>
      </w:r>
      <w:r w:rsidR="0080713E" w:rsidRPr="00A46F96">
        <w:rPr>
          <w:color w:val="000000" w:themeColor="text1"/>
        </w:rPr>
        <w:t>perkamo</w:t>
      </w:r>
      <w:r w:rsidR="0080713E" w:rsidRPr="00A46F96">
        <w:t xml:space="preserve"> objekto</w:t>
      </w:r>
      <w:r w:rsidR="00D04739" w:rsidRPr="00A46F96">
        <w:t>.</w:t>
      </w:r>
    </w:p>
    <w:p w14:paraId="0AF32424" w14:textId="77777777" w:rsidR="00B45AD1" w:rsidRPr="002851E4" w:rsidRDefault="00B45AD1" w:rsidP="00E959D0">
      <w:pPr>
        <w:widowControl w:val="0"/>
        <w:spacing w:before="120"/>
        <w:ind w:left="-10" w:firstLine="10"/>
        <w:jc w:val="center"/>
        <w:outlineLvl w:val="0"/>
        <w:rPr>
          <w:b/>
          <w:lang w:eastAsia="lt-LT"/>
        </w:rPr>
      </w:pPr>
      <w:r w:rsidRPr="002851E4">
        <w:rPr>
          <w:b/>
        </w:rPr>
        <w:t>III SKYRIUS</w:t>
      </w:r>
    </w:p>
    <w:p w14:paraId="2CBE280F" w14:textId="30311ABD" w:rsidR="00B45AD1" w:rsidRPr="002851E4" w:rsidRDefault="008F128A" w:rsidP="00E959D0">
      <w:pPr>
        <w:widowControl w:val="0"/>
        <w:spacing w:after="120"/>
        <w:ind w:left="-10" w:firstLine="10"/>
        <w:jc w:val="center"/>
        <w:outlineLvl w:val="0"/>
        <w:rPr>
          <w:b/>
        </w:rPr>
      </w:pPr>
      <w:r w:rsidRPr="002851E4">
        <w:rPr>
          <w:b/>
        </w:rPr>
        <w:t>TIEKĖJŲ PAŠALINIMO PAGRINDAI, KVALIFIKACIJOS REIKALAVIMAI</w:t>
      </w:r>
    </w:p>
    <w:p w14:paraId="45E1D1F7" w14:textId="5BD0732E" w:rsidR="008F128A" w:rsidRPr="007839FF" w:rsidRDefault="00F06FFA" w:rsidP="00E959D0">
      <w:pPr>
        <w:pStyle w:val="Sraopastraipa"/>
        <w:widowControl w:val="0"/>
        <w:numPr>
          <w:ilvl w:val="0"/>
          <w:numId w:val="1"/>
        </w:numPr>
        <w:tabs>
          <w:tab w:val="clear" w:pos="710"/>
          <w:tab w:val="num" w:pos="851"/>
          <w:tab w:val="left" w:pos="993"/>
          <w:tab w:val="left" w:pos="1134"/>
        </w:tabs>
        <w:ind w:firstLine="719"/>
        <w:jc w:val="both"/>
        <w:rPr>
          <w:b/>
          <w:sz w:val="24"/>
          <w:szCs w:val="24"/>
        </w:rPr>
      </w:pPr>
      <w:r w:rsidRPr="007839FF">
        <w:rPr>
          <w:sz w:val="24"/>
          <w:szCs w:val="24"/>
        </w:rPr>
        <w:t xml:space="preserve">Tiekėjai, dalyvaujantys pirkime, su pasiūlymu turi pateikti konkurso sąlygų aprašo priede nustatytos formos užpildytą Europos bendrąjį viešųjų pirkimų dokumentą (toliau </w:t>
      </w:r>
      <w:r w:rsidRPr="007839FF">
        <w:rPr>
          <w:b/>
          <w:sz w:val="24"/>
          <w:szCs w:val="24"/>
        </w:rPr>
        <w:t>–</w:t>
      </w:r>
      <w:r w:rsidRPr="007839FF">
        <w:rPr>
          <w:sz w:val="24"/>
          <w:szCs w:val="24"/>
        </w:rPr>
        <w:t xml:space="preserve"> EBVPD) </w:t>
      </w:r>
      <w:r w:rsidRPr="007839FF">
        <w:rPr>
          <w:color w:val="000000"/>
          <w:sz w:val="24"/>
          <w:szCs w:val="24"/>
        </w:rPr>
        <w:t xml:space="preserve">pagal </w:t>
      </w:r>
      <w:r w:rsidRPr="007839FF">
        <w:rPr>
          <w:sz w:val="24"/>
          <w:szCs w:val="24"/>
        </w:rPr>
        <w:t>VPĮ</w:t>
      </w:r>
      <w:r w:rsidRPr="007839FF">
        <w:rPr>
          <w:color w:val="000000"/>
          <w:sz w:val="24"/>
          <w:szCs w:val="24"/>
        </w:rPr>
        <w:t xml:space="preserve"> 50</w:t>
      </w:r>
      <w:r w:rsidR="00886BA9" w:rsidRPr="007839FF">
        <w:rPr>
          <w:color w:val="000000"/>
          <w:sz w:val="24"/>
          <w:szCs w:val="24"/>
        </w:rPr>
        <w:t> </w:t>
      </w:r>
      <w:r w:rsidRPr="007839FF">
        <w:rPr>
          <w:color w:val="000000"/>
          <w:sz w:val="24"/>
          <w:szCs w:val="24"/>
        </w:rPr>
        <w:t>str. nustatytus reikalavimus</w:t>
      </w:r>
      <w:r w:rsidRPr="007839FF">
        <w:rPr>
          <w:sz w:val="24"/>
          <w:szCs w:val="24"/>
        </w:rPr>
        <w:t xml:space="preserve">. </w:t>
      </w:r>
      <w:r w:rsidR="006E4E5C" w:rsidRPr="00666813">
        <w:rPr>
          <w:sz w:val="24"/>
          <w:szCs w:val="24"/>
        </w:rPr>
        <w:t>CPO nereikalauja, kad EBVPD būtų pasirašytas: Tiekėjui pateikus pasirašytą EBVPD, jo pasirašymas nebus vertinamas</w:t>
      </w:r>
      <w:r w:rsidR="006E4E5C">
        <w:rPr>
          <w:sz w:val="24"/>
          <w:szCs w:val="24"/>
        </w:rPr>
        <w:t>.</w:t>
      </w:r>
      <w:r w:rsidR="006E4E5C" w:rsidRPr="007839FF">
        <w:rPr>
          <w:color w:val="000000" w:themeColor="text1"/>
          <w:sz w:val="24"/>
          <w:szCs w:val="24"/>
        </w:rPr>
        <w:t xml:space="preserve"> </w:t>
      </w:r>
      <w:r w:rsidRPr="007839FF">
        <w:rPr>
          <w:color w:val="000000" w:themeColor="text1"/>
          <w:sz w:val="24"/>
          <w:szCs w:val="24"/>
        </w:rPr>
        <w:t xml:space="preserve">Pašalinimo pagrindai taikomi tiekėjui (kai pasiūlymą teikia ūkio subjektų grupė – visiems tos grupės nariams) ir ūkio subjektams, kurių pajėgumais tiekėjas remiasi, o subtiekėjams, kurių pajėgumais tiekėjas nesiremia, ir kvazisubtiekėjams pašalinimo pagrindai netaikomi ir jiems EBVPD teikti nereikia. </w:t>
      </w:r>
      <w:r w:rsidRPr="007839FF">
        <w:rPr>
          <w:sz w:val="24"/>
          <w:szCs w:val="24"/>
        </w:rPr>
        <w:t xml:space="preserve">Tiekėjai turi </w:t>
      </w:r>
      <w:r w:rsidRPr="007839FF">
        <w:rPr>
          <w:sz w:val="24"/>
          <w:szCs w:val="24"/>
        </w:rPr>
        <w:lastRenderedPageBreak/>
        <w:t xml:space="preserve">neatitikti tiekėjų pašalinimo pagrindų ir atitikti kvalifikacijos reikalavimus. </w:t>
      </w:r>
      <w:r w:rsidR="00CC2801" w:rsidRPr="007839FF">
        <w:rPr>
          <w:sz w:val="24"/>
          <w:szCs w:val="24"/>
        </w:rPr>
        <w:t>CPO</w:t>
      </w:r>
      <w:r w:rsidRPr="007839FF">
        <w:rPr>
          <w:sz w:val="24"/>
          <w:szCs w:val="24"/>
        </w:rPr>
        <w:t xml:space="preserve"> tiekėjo pašalinimo pagrindų nebuvimo (tik turėdama pagrįstų abejonių) ir atitiktį kvalifikacijos reikalavimams patvirtinančių dokumentų reikalaus tik iš to tiekėjo, kurio pasiūlymas pagal vertinimo rezultatus galės būti pripažintas laimėjusiu (po pasiūlymų eilės nustatymo). Vadovaujantis </w:t>
      </w:r>
      <w:r w:rsidR="00886BA9" w:rsidRPr="007839FF">
        <w:rPr>
          <w:sz w:val="24"/>
          <w:szCs w:val="24"/>
        </w:rPr>
        <w:t xml:space="preserve">VPĮ </w:t>
      </w:r>
      <w:r w:rsidRPr="007839FF">
        <w:rPr>
          <w:sz w:val="24"/>
          <w:szCs w:val="24"/>
        </w:rPr>
        <w:t>25</w:t>
      </w:r>
      <w:r w:rsidR="00886BA9" w:rsidRPr="007839FF">
        <w:rPr>
          <w:sz w:val="24"/>
          <w:szCs w:val="24"/>
        </w:rPr>
        <w:t> </w:t>
      </w:r>
      <w:r w:rsidRPr="007839FF">
        <w:rPr>
          <w:sz w:val="24"/>
          <w:szCs w:val="24"/>
        </w:rPr>
        <w:t>str. 1</w:t>
      </w:r>
      <w:r w:rsidR="00886BA9" w:rsidRPr="007839FF">
        <w:rPr>
          <w:sz w:val="24"/>
          <w:szCs w:val="24"/>
        </w:rPr>
        <w:t> </w:t>
      </w:r>
      <w:r w:rsidRPr="007839FF">
        <w:rPr>
          <w:sz w:val="24"/>
          <w:szCs w:val="24"/>
        </w:rPr>
        <w:t xml:space="preserve">d., atliekant supaprastintus pirkimus, pažymų, patvirtinančių </w:t>
      </w:r>
      <w:r w:rsidR="00886BA9" w:rsidRPr="007839FF">
        <w:rPr>
          <w:sz w:val="24"/>
          <w:szCs w:val="24"/>
        </w:rPr>
        <w:t xml:space="preserve">VPĮ </w:t>
      </w:r>
      <w:r w:rsidRPr="007839FF">
        <w:rPr>
          <w:sz w:val="24"/>
          <w:szCs w:val="24"/>
        </w:rPr>
        <w:t>46</w:t>
      </w:r>
      <w:r w:rsidR="00886BA9" w:rsidRPr="007839FF">
        <w:rPr>
          <w:sz w:val="24"/>
          <w:szCs w:val="24"/>
        </w:rPr>
        <w:t> </w:t>
      </w:r>
      <w:r w:rsidRPr="007839FF">
        <w:rPr>
          <w:sz w:val="24"/>
          <w:szCs w:val="24"/>
        </w:rPr>
        <w:t>str</w:t>
      </w:r>
      <w:r w:rsidR="00886BA9" w:rsidRPr="007839FF">
        <w:rPr>
          <w:sz w:val="24"/>
          <w:szCs w:val="24"/>
        </w:rPr>
        <w:t>.</w:t>
      </w:r>
      <w:r w:rsidRPr="007839FF">
        <w:rPr>
          <w:sz w:val="24"/>
          <w:szCs w:val="24"/>
        </w:rPr>
        <w:t xml:space="preserve"> nurodytų tiekėjo pašalinimo pagrindų nebuvimą, nereikalaujama, kai tiekėjas pateikia EBVPD. Pažymų, patvirtinančių tiekėjo pašalinimo pagrindų nebuvimą, </w:t>
      </w:r>
      <w:r w:rsidR="00CC2801" w:rsidRPr="007839FF">
        <w:rPr>
          <w:sz w:val="24"/>
          <w:szCs w:val="24"/>
        </w:rPr>
        <w:t>CPO</w:t>
      </w:r>
      <w:r w:rsidRPr="007839FF">
        <w:rPr>
          <w:sz w:val="24"/>
          <w:szCs w:val="24"/>
        </w:rPr>
        <w:t xml:space="preserve"> gali reikalauti iš tiekėjų tik turėdama pagrįstų abejonių dėl tiekėjo patikimumo. </w:t>
      </w:r>
      <w:r w:rsidRPr="007839FF">
        <w:rPr>
          <w:iCs/>
          <w:sz w:val="24"/>
          <w:szCs w:val="24"/>
        </w:rPr>
        <w:t xml:space="preserve">Atkreipiamas dėmesys, kad tiekėjo pašalinimo pagrindų nebuvimą patvirtinantys dokumentai, gauti iš institucijų, nurodantys duomenis po pasiūlymų pateikimo termino pabaigos, bus laikomi priimtinais. </w:t>
      </w:r>
      <w:r w:rsidRPr="007839FF">
        <w:rPr>
          <w:rFonts w:eastAsia="Calibri"/>
          <w:bCs/>
          <w:sz w:val="24"/>
          <w:szCs w:val="24"/>
        </w:rPr>
        <w:t>Vadovaujantis Viešųjų pirkimų tarnybos direktoriaus 2022</w:t>
      </w:r>
      <w:r w:rsidR="00886BA9" w:rsidRPr="007839FF">
        <w:rPr>
          <w:rFonts w:eastAsia="Calibri"/>
          <w:bCs/>
          <w:sz w:val="24"/>
          <w:szCs w:val="24"/>
        </w:rPr>
        <w:t> </w:t>
      </w:r>
      <w:r w:rsidRPr="007839FF">
        <w:rPr>
          <w:rFonts w:eastAsia="Calibri"/>
          <w:bCs/>
          <w:sz w:val="24"/>
          <w:szCs w:val="24"/>
        </w:rPr>
        <w:t>m. gruodžio 30</w:t>
      </w:r>
      <w:r w:rsidR="00886BA9" w:rsidRPr="007839FF">
        <w:rPr>
          <w:rFonts w:eastAsia="Calibri"/>
          <w:bCs/>
          <w:sz w:val="24"/>
          <w:szCs w:val="24"/>
        </w:rPr>
        <w:t> </w:t>
      </w:r>
      <w:r w:rsidRPr="007839FF">
        <w:rPr>
          <w:rFonts w:eastAsia="Calibri"/>
          <w:bCs/>
          <w:sz w:val="24"/>
          <w:szCs w:val="24"/>
        </w:rPr>
        <w:t xml:space="preserve">d. įsakymu Nr. 1S-240 </w:t>
      </w:r>
      <w:r w:rsidR="00886BA9" w:rsidRPr="007839FF">
        <w:rPr>
          <w:rFonts w:eastAsia="Calibri"/>
          <w:bCs/>
          <w:sz w:val="24"/>
          <w:szCs w:val="24"/>
        </w:rPr>
        <w:t>„Dėl pasiūlymų patikslinimo, papildymo ar paaiškinimo taisyklių patvirtinimo</w:t>
      </w:r>
      <w:r w:rsidR="00E551CD" w:rsidRPr="007839FF">
        <w:rPr>
          <w:rFonts w:eastAsia="Calibri"/>
          <w:bCs/>
          <w:sz w:val="24"/>
          <w:szCs w:val="24"/>
        </w:rPr>
        <w:t>“</w:t>
      </w:r>
      <w:r w:rsidR="00E551CD" w:rsidRPr="007839FF">
        <w:rPr>
          <w:rStyle w:val="Puslapioinaosnuoroda"/>
          <w:rFonts w:eastAsia="Calibri"/>
          <w:bCs/>
          <w:sz w:val="24"/>
          <w:szCs w:val="24"/>
        </w:rPr>
        <w:footnoteReference w:id="5"/>
      </w:r>
      <w:r w:rsidR="003F4E97" w:rsidRPr="007839FF">
        <w:rPr>
          <w:rFonts w:eastAsia="Calibri"/>
          <w:bCs/>
          <w:sz w:val="24"/>
          <w:szCs w:val="24"/>
        </w:rPr>
        <w:t xml:space="preserve"> </w:t>
      </w:r>
      <w:r w:rsidRPr="007839FF">
        <w:rPr>
          <w:rFonts w:eastAsia="Calibri"/>
          <w:bCs/>
          <w:sz w:val="24"/>
          <w:szCs w:val="24"/>
        </w:rPr>
        <w:t xml:space="preserve">patvirtintomis </w:t>
      </w:r>
      <w:hyperlink r:id="rId16" w:history="1">
        <w:r w:rsidRPr="007839FF">
          <w:rPr>
            <w:rFonts w:eastAsia="Calibri"/>
            <w:bCs/>
            <w:sz w:val="24"/>
            <w:szCs w:val="24"/>
          </w:rPr>
          <w:t>Pasiūlymo patikslinimo, papildymo ar paaiškinimo taisyklėmis</w:t>
        </w:r>
      </w:hyperlink>
      <w:r w:rsidRPr="007839FF">
        <w:rPr>
          <w:rFonts w:eastAsia="Calibri"/>
          <w:bCs/>
          <w:sz w:val="24"/>
          <w:szCs w:val="24"/>
        </w:rPr>
        <w:t>, pašalinimo pagrindų nebuvimą įrodančių dokumentų patikslinimas, papildymas ar paaiškinimas dėl to paties klausimo atliekamas vieną kartą.</w:t>
      </w:r>
    </w:p>
    <w:p w14:paraId="0340DA02" w14:textId="77777777" w:rsidR="008F128A" w:rsidRPr="007839FF" w:rsidRDefault="008F128A" w:rsidP="00E959D0">
      <w:pPr>
        <w:widowControl w:val="0"/>
        <w:numPr>
          <w:ilvl w:val="1"/>
          <w:numId w:val="1"/>
        </w:numPr>
        <w:tabs>
          <w:tab w:val="left" w:pos="993"/>
          <w:tab w:val="left" w:pos="1134"/>
        </w:tabs>
        <w:ind w:left="-10" w:firstLine="719"/>
        <w:contextualSpacing/>
        <w:jc w:val="both"/>
        <w:rPr>
          <w:b/>
          <w:lang w:eastAsia="lt-LT"/>
        </w:rPr>
      </w:pPr>
      <w:bookmarkStart w:id="13" w:name="_Ref187416576"/>
      <w:r w:rsidRPr="007839FF">
        <w:rPr>
          <w:lang w:eastAsia="lt-LT"/>
        </w:rPr>
        <w:t>Tiekėjas šalinamas iš viešųjų pirkimų procedūros, jeigu:</w:t>
      </w:r>
      <w:bookmarkEnd w:id="13"/>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3"/>
        <w:gridCol w:w="4252"/>
      </w:tblGrid>
      <w:tr w:rsidR="008F128A" w:rsidRPr="002851E4" w14:paraId="07146E99" w14:textId="77777777" w:rsidTr="00EC7D0B">
        <w:tc>
          <w:tcPr>
            <w:tcW w:w="1134" w:type="dxa"/>
            <w:shd w:val="clear" w:color="auto" w:fill="F2F2F2"/>
            <w:vAlign w:val="center"/>
          </w:tcPr>
          <w:p w14:paraId="0C996C45" w14:textId="29074071" w:rsidR="008F128A" w:rsidRPr="007839FF" w:rsidRDefault="008F128A" w:rsidP="00EC7D0B">
            <w:pPr>
              <w:jc w:val="center"/>
              <w:rPr>
                <w:b/>
              </w:rPr>
            </w:pPr>
            <w:r w:rsidRPr="007839FF">
              <w:rPr>
                <w:b/>
              </w:rPr>
              <w:t>Eil. Nr.</w:t>
            </w:r>
          </w:p>
        </w:tc>
        <w:tc>
          <w:tcPr>
            <w:tcW w:w="4253" w:type="dxa"/>
            <w:shd w:val="clear" w:color="auto" w:fill="F2F2F2"/>
            <w:vAlign w:val="center"/>
          </w:tcPr>
          <w:p w14:paraId="74DB4172" w14:textId="77777777" w:rsidR="008F128A" w:rsidRPr="007839FF" w:rsidRDefault="008F128A" w:rsidP="00EC7D0B">
            <w:pPr>
              <w:jc w:val="center"/>
              <w:rPr>
                <w:b/>
              </w:rPr>
            </w:pPr>
            <w:r w:rsidRPr="007839FF">
              <w:rPr>
                <w:b/>
              </w:rPr>
              <w:t>Tiekėjų pašalinimo pagrindai</w:t>
            </w:r>
          </w:p>
        </w:tc>
        <w:tc>
          <w:tcPr>
            <w:tcW w:w="4252" w:type="dxa"/>
            <w:shd w:val="clear" w:color="auto" w:fill="F2F2F2"/>
            <w:vAlign w:val="center"/>
          </w:tcPr>
          <w:p w14:paraId="1A6A9CF7" w14:textId="77777777" w:rsidR="008F128A" w:rsidRPr="007839FF" w:rsidRDefault="008F128A" w:rsidP="00EC7D0B">
            <w:pPr>
              <w:jc w:val="center"/>
              <w:rPr>
                <w:b/>
              </w:rPr>
            </w:pPr>
            <w:r w:rsidRPr="007839FF">
              <w:rPr>
                <w:b/>
              </w:rPr>
              <w:t>Pašalinimo pagrindų nebuvimą įrodantys dokumentai</w:t>
            </w:r>
          </w:p>
        </w:tc>
      </w:tr>
      <w:tr w:rsidR="008F128A" w:rsidRPr="002851E4" w14:paraId="524EC837" w14:textId="77777777" w:rsidTr="00F53589">
        <w:tc>
          <w:tcPr>
            <w:tcW w:w="1134" w:type="dxa"/>
          </w:tcPr>
          <w:p w14:paraId="35E3A645" w14:textId="6F9C6D68" w:rsidR="008F128A" w:rsidRPr="007839FF" w:rsidRDefault="008F128A" w:rsidP="00EC7D0B">
            <w:pPr>
              <w:jc w:val="both"/>
            </w:pPr>
            <w:r w:rsidRPr="007839FF">
              <w:t>1</w:t>
            </w:r>
            <w:r w:rsidR="00C537C9" w:rsidRPr="007839FF">
              <w:t>8</w:t>
            </w:r>
            <w:r w:rsidRPr="007839FF">
              <w:t>.1.1.</w:t>
            </w:r>
          </w:p>
        </w:tc>
        <w:tc>
          <w:tcPr>
            <w:tcW w:w="4253" w:type="dxa"/>
          </w:tcPr>
          <w:p w14:paraId="796E71DD" w14:textId="77777777" w:rsidR="008F128A" w:rsidRPr="007839FF" w:rsidRDefault="008F128A" w:rsidP="00EC7D0B">
            <w:pPr>
              <w:jc w:val="both"/>
            </w:pPr>
            <w:r w:rsidRPr="007839FF">
              <w:t>Tiekėjas arba jo atsakingas asmuo, nurodytas VPĮ 46 str. 2 d. 2 p., nuteistas už šią nusikalstamą veiką:</w:t>
            </w:r>
          </w:p>
          <w:p w14:paraId="1D133275" w14:textId="77777777" w:rsidR="008F128A" w:rsidRPr="007839FF" w:rsidRDefault="008F128A" w:rsidP="00EC7D0B">
            <w:pPr>
              <w:jc w:val="both"/>
            </w:pPr>
            <w:r w:rsidRPr="007839FF">
              <w:t>1) dalyvavimą nusikalstamame susivienijime, jo organizavimą ar vadovavimą jam;</w:t>
            </w:r>
          </w:p>
          <w:p w14:paraId="0483800F" w14:textId="77777777" w:rsidR="008F128A" w:rsidRPr="007839FF" w:rsidRDefault="008F128A" w:rsidP="00EC7D0B">
            <w:pPr>
              <w:jc w:val="both"/>
            </w:pPr>
            <w:r w:rsidRPr="007839FF">
              <w:t>2) kyšininkavimą, prekybą poveikiu, papirkimą;</w:t>
            </w:r>
          </w:p>
          <w:p w14:paraId="43D472DA" w14:textId="77777777" w:rsidR="008F128A" w:rsidRPr="007839FF" w:rsidRDefault="008F128A" w:rsidP="00EC7D0B">
            <w:pPr>
              <w:jc w:val="both"/>
            </w:pPr>
            <w:r w:rsidRPr="007839FF">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w:t>
            </w:r>
          </w:p>
          <w:p w14:paraId="4846DFE6" w14:textId="77777777" w:rsidR="008F128A" w:rsidRPr="007839FF" w:rsidRDefault="008F128A" w:rsidP="00EC7D0B">
            <w:pPr>
              <w:jc w:val="both"/>
            </w:pPr>
            <w:r w:rsidRPr="007839FF">
              <w:t>4) nusikalstamą bankrotą;</w:t>
            </w:r>
          </w:p>
          <w:p w14:paraId="62085810" w14:textId="77777777" w:rsidR="008F128A" w:rsidRPr="007839FF" w:rsidRDefault="008F128A" w:rsidP="00EC7D0B">
            <w:pPr>
              <w:jc w:val="both"/>
            </w:pPr>
            <w:r w:rsidRPr="007839FF">
              <w:t>5) teroristinį ir su teroristine veikla susijusį nusikaltimą;</w:t>
            </w:r>
          </w:p>
          <w:p w14:paraId="75275206" w14:textId="77777777" w:rsidR="008F128A" w:rsidRPr="007839FF" w:rsidRDefault="008F128A" w:rsidP="00EC7D0B">
            <w:pPr>
              <w:jc w:val="both"/>
            </w:pPr>
            <w:r w:rsidRPr="007839FF">
              <w:lastRenderedPageBreak/>
              <w:t>6) nusikalstamu būdu gauto turto legalizavimą;</w:t>
            </w:r>
          </w:p>
          <w:p w14:paraId="0082A5D2" w14:textId="77777777" w:rsidR="008F128A" w:rsidRPr="007839FF" w:rsidRDefault="008F128A" w:rsidP="00EC7D0B">
            <w:pPr>
              <w:jc w:val="both"/>
            </w:pPr>
            <w:r w:rsidRPr="007839FF">
              <w:t>7) prekybą žmonėmis, vaiko pirkimą arba pardavimą;</w:t>
            </w:r>
          </w:p>
          <w:p w14:paraId="2F2023A9" w14:textId="77777777" w:rsidR="008F128A" w:rsidRPr="007839FF" w:rsidRDefault="008F128A" w:rsidP="00EC7D0B">
            <w:pPr>
              <w:jc w:val="both"/>
            </w:pPr>
            <w:r w:rsidRPr="007839FF">
              <w:t>8) kitos valstybės tiekėjo atliktą nusikaltimą, apibrėžtą Direktyvos 2014/24/ES 57 str. 1 d. išvardytus Europos Sąjungos teisės aktus įgyvendinančiuose kitų valstybių teisės aktuose.</w:t>
            </w:r>
          </w:p>
          <w:p w14:paraId="7F04D0FA" w14:textId="77777777" w:rsidR="008F128A" w:rsidRPr="007839FF" w:rsidRDefault="008F128A" w:rsidP="00EC7D0B">
            <w:pPr>
              <w:jc w:val="both"/>
            </w:pPr>
          </w:p>
          <w:p w14:paraId="76D1F034" w14:textId="77777777" w:rsidR="008F128A" w:rsidRPr="007839FF" w:rsidRDefault="008F128A" w:rsidP="00EC7D0B">
            <w:pPr>
              <w:jc w:val="both"/>
            </w:pPr>
            <w:r w:rsidRPr="007839FF">
              <w:t>Laikoma, kad tiekėjas arba jo atsakingas asmuo nuteistas už aukščiau nurodytą nusikalstamą veiką, kai dėl:</w:t>
            </w:r>
          </w:p>
          <w:p w14:paraId="6EF8FA57" w14:textId="77777777" w:rsidR="008F128A" w:rsidRPr="007839FF" w:rsidRDefault="008F128A" w:rsidP="00EC7D0B">
            <w:pPr>
              <w:jc w:val="both"/>
            </w:pPr>
            <w:r w:rsidRPr="007839FF">
              <w:t>1) tiekėjo, kuris yra fizinis asmuo, per pastaruosius 5 metus buvo priimtas ir įsiteisėjęs apkaltinamasis teismo nuosprendis ir šis asmuo turi neišnykusį ar nepanaikintą teistumą;</w:t>
            </w:r>
          </w:p>
          <w:p w14:paraId="60A8DAC2" w14:textId="134F3662" w:rsidR="008F128A" w:rsidRPr="007839FF" w:rsidRDefault="008F128A" w:rsidP="00EC7D0B">
            <w:pPr>
              <w:jc w:val="both"/>
            </w:pPr>
            <w:r w:rsidRPr="007839FF">
              <w:t xml:space="preserve">2) </w:t>
            </w:r>
            <w:r w:rsidR="00533714" w:rsidRPr="00DB04A2">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7839FF">
              <w:t>;</w:t>
            </w:r>
          </w:p>
          <w:p w14:paraId="48DD27C2" w14:textId="77777777" w:rsidR="008F128A" w:rsidRPr="007839FF" w:rsidRDefault="008F128A" w:rsidP="00EC7D0B">
            <w:pPr>
              <w:jc w:val="both"/>
              <w:rPr>
                <w:b/>
              </w:rPr>
            </w:pPr>
            <w:r w:rsidRPr="007839FF">
              <w:t>3) tiekėjo, kuris yra juridinis asmuo, kita organizacija ar jos struktūrinis padalinys, per pastaruosius 5 metus buvo priimtas ir įsiteisėjęs apkaltinamasis teismo nuosprendis arba VPĮ 46 str. 3 d. atveju – galutinis administracinis sprendimas, jeigu toks sprendimas priimamas pagal tiekėjo šalies teisės aktų reikalavimus.</w:t>
            </w:r>
          </w:p>
        </w:tc>
        <w:tc>
          <w:tcPr>
            <w:tcW w:w="4252" w:type="dxa"/>
            <w:shd w:val="clear" w:color="auto" w:fill="auto"/>
          </w:tcPr>
          <w:p w14:paraId="674B0ACD" w14:textId="77777777" w:rsidR="008F128A" w:rsidRPr="007839FF" w:rsidRDefault="008F128A" w:rsidP="00EC7D0B">
            <w:pPr>
              <w:jc w:val="both"/>
              <w:rPr>
                <w:rFonts w:eastAsia="Yu Mincho"/>
              </w:rPr>
            </w:pPr>
            <w:r w:rsidRPr="007839FF">
              <w:rPr>
                <w:rFonts w:eastAsia="Yu Mincho"/>
              </w:rPr>
              <w:lastRenderedPageBreak/>
              <w:t>Iš Lietuvoje įsteigtų subjektų reikalaujama:</w:t>
            </w:r>
          </w:p>
          <w:p w14:paraId="44EA45B2" w14:textId="77777777" w:rsidR="008F128A" w:rsidRPr="007839FF" w:rsidRDefault="008F128A" w:rsidP="008F128A">
            <w:pPr>
              <w:numPr>
                <w:ilvl w:val="0"/>
                <w:numId w:val="32"/>
              </w:numPr>
              <w:ind w:left="176" w:hanging="176"/>
              <w:jc w:val="both"/>
              <w:rPr>
                <w:rFonts w:eastAsia="Yu Mincho"/>
                <w:b/>
                <w:bCs/>
              </w:rPr>
            </w:pPr>
            <w:r w:rsidRPr="007839FF">
              <w:rPr>
                <w:rFonts w:eastAsia="Yu Mincho"/>
              </w:rPr>
              <w:t>išrašo iš teismo sprendimo arba</w:t>
            </w:r>
          </w:p>
          <w:p w14:paraId="6A8094BA" w14:textId="77777777" w:rsidR="008F128A" w:rsidRPr="007839FF" w:rsidRDefault="008F128A" w:rsidP="008F128A">
            <w:pPr>
              <w:numPr>
                <w:ilvl w:val="0"/>
                <w:numId w:val="32"/>
              </w:numPr>
              <w:tabs>
                <w:tab w:val="left" w:pos="176"/>
              </w:tabs>
              <w:ind w:left="0" w:firstLine="0"/>
              <w:jc w:val="both"/>
              <w:rPr>
                <w:rFonts w:eastAsia="Yu Mincho"/>
                <w:b/>
                <w:bCs/>
              </w:rPr>
            </w:pPr>
            <w:r w:rsidRPr="007839FF">
              <w:rPr>
                <w:rFonts w:eastAsia="Yu Mincho"/>
              </w:rPr>
              <w:t>Informatikos ir ryšių departamento prie Vidaus reikalų ministerijos pažymos, arba</w:t>
            </w:r>
          </w:p>
          <w:p w14:paraId="61D6A652" w14:textId="77777777" w:rsidR="008F128A" w:rsidRPr="007839FF" w:rsidRDefault="008F128A" w:rsidP="008F128A">
            <w:pPr>
              <w:numPr>
                <w:ilvl w:val="0"/>
                <w:numId w:val="32"/>
              </w:numPr>
              <w:tabs>
                <w:tab w:val="left" w:pos="176"/>
              </w:tabs>
              <w:ind w:left="0" w:firstLine="0"/>
              <w:jc w:val="both"/>
              <w:rPr>
                <w:rFonts w:eastAsia="Yu Mincho"/>
                <w:b/>
                <w:bCs/>
              </w:rPr>
            </w:pPr>
            <w:r w:rsidRPr="007839FF">
              <w:rPr>
                <w:rFonts w:eastAsia="Yu Mincho"/>
              </w:rPr>
              <w:t>valstybės įmonės Registrų centro Lietuvos Respublikos Vyriausybės nustatyta tvarka išduoto dokumento, patvirtinančio jungtinius kompetentingų institucijų tvarkomus duomenis.</w:t>
            </w:r>
          </w:p>
          <w:p w14:paraId="02B77035" w14:textId="77777777" w:rsidR="008F128A" w:rsidRPr="007839FF" w:rsidRDefault="008F128A" w:rsidP="00EC7D0B">
            <w:pPr>
              <w:jc w:val="both"/>
              <w:rPr>
                <w:rFonts w:eastAsia="Yu Mincho"/>
              </w:rPr>
            </w:pPr>
          </w:p>
          <w:p w14:paraId="5258619E" w14:textId="77777777" w:rsidR="008F128A" w:rsidRPr="007839FF" w:rsidRDefault="008F128A" w:rsidP="00EC7D0B">
            <w:pPr>
              <w:jc w:val="both"/>
              <w:rPr>
                <w:rFonts w:eastAsia="Yu Mincho"/>
              </w:rPr>
            </w:pPr>
            <w:r w:rsidRPr="007839FF">
              <w:rPr>
                <w:rFonts w:eastAsia="Yu Mincho"/>
              </w:rPr>
              <w:t>Iš ne Lietuvoje įsteigtų subjektų reikalaujama:</w:t>
            </w:r>
          </w:p>
          <w:p w14:paraId="23A5C55E" w14:textId="77777777" w:rsidR="008F128A" w:rsidRPr="007839FF" w:rsidRDefault="008F128A" w:rsidP="008F128A">
            <w:pPr>
              <w:numPr>
                <w:ilvl w:val="0"/>
                <w:numId w:val="32"/>
              </w:numPr>
              <w:tabs>
                <w:tab w:val="left" w:pos="176"/>
              </w:tabs>
              <w:ind w:left="35" w:hanging="81"/>
              <w:jc w:val="both"/>
              <w:rPr>
                <w:rFonts w:eastAsia="Yu Mincho"/>
                <w:b/>
                <w:bCs/>
              </w:rPr>
            </w:pPr>
            <w:r w:rsidRPr="007839FF">
              <w:rPr>
                <w:rFonts w:eastAsia="Yu Mincho"/>
              </w:rPr>
              <w:t>atitinkamos užsienio šalies institucijos dokumento</w:t>
            </w:r>
            <w:r w:rsidRPr="007839FF">
              <w:rPr>
                <w:rFonts w:eastAsia="Yu Mincho"/>
                <w:vertAlign w:val="superscript"/>
              </w:rPr>
              <w:footnoteReference w:id="6"/>
            </w:r>
            <w:r w:rsidRPr="007839FF">
              <w:rPr>
                <w:rFonts w:eastAsia="Yu Mincho"/>
              </w:rPr>
              <w:t>.</w:t>
            </w:r>
          </w:p>
          <w:p w14:paraId="29915EE6" w14:textId="77777777" w:rsidR="008F128A" w:rsidRPr="007839FF" w:rsidRDefault="008F128A" w:rsidP="00EC7D0B">
            <w:pPr>
              <w:shd w:val="clear" w:color="auto" w:fill="FFFFFF"/>
              <w:jc w:val="both"/>
              <w:rPr>
                <w:lang w:eastAsia="lt-LT"/>
              </w:rPr>
            </w:pPr>
            <w:r w:rsidRPr="007839FF">
              <w:rPr>
                <w:lang w:eastAsia="lt-LT"/>
              </w:rPr>
              <w:t xml:space="preserve">Nurodyti dokumentai turi būti išduoti </w:t>
            </w:r>
            <w:r w:rsidRPr="007839FF">
              <w:rPr>
                <w:b/>
                <w:bCs/>
                <w:lang w:eastAsia="lt-LT"/>
              </w:rPr>
              <w:t xml:space="preserve">ne anksčiau kaip 180 dienų </w:t>
            </w:r>
            <w:r w:rsidRPr="007839FF">
              <w:rPr>
                <w:lang w:eastAsia="lt-LT"/>
              </w:rPr>
              <w:t>iki tos dienos, kai tiekėjas CPO prašymu turės pateikti pašalinimo pagrindų nebuvimą patvirtinančius dokumentus.</w:t>
            </w:r>
            <w:r w:rsidRPr="007839FF">
              <w:t xml:space="preserve"> </w:t>
            </w:r>
            <w:r w:rsidRPr="007839FF">
              <w:rPr>
                <w:lang w:eastAsia="lt-LT"/>
              </w:rPr>
              <w:t>Pavyzdys: jeigu CPO 2022-10-10 kreipėsi į tiekėją prašydama iki 2022-10-14 pateikti įrodančius dokumentus, jis turi būti išduotas ne anksčiau kaip 180 dienų, jas skaičiuojant atgal nuo 2022-10-14.</w:t>
            </w:r>
          </w:p>
          <w:p w14:paraId="48F2566D" w14:textId="77777777" w:rsidR="008F128A" w:rsidRPr="007839FF" w:rsidRDefault="008F128A" w:rsidP="00EC7D0B">
            <w:pPr>
              <w:shd w:val="clear" w:color="auto" w:fill="FFFFFF"/>
              <w:jc w:val="both"/>
              <w:rPr>
                <w:lang w:eastAsia="lt-LT"/>
              </w:rPr>
            </w:pPr>
            <w:r w:rsidRPr="007839FF">
              <w:rPr>
                <w:lang w:eastAsia="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13EA6845" w14:textId="77777777" w:rsidR="008F128A" w:rsidRPr="007839FF" w:rsidRDefault="008F128A" w:rsidP="00EC7D0B">
            <w:pPr>
              <w:shd w:val="clear" w:color="auto" w:fill="FFFFFF"/>
              <w:jc w:val="both"/>
              <w:rPr>
                <w:lang w:eastAsia="lt-LT"/>
              </w:rPr>
            </w:pPr>
          </w:p>
          <w:p w14:paraId="22AEDC49" w14:textId="77777777" w:rsidR="008F128A" w:rsidRPr="007839FF" w:rsidRDefault="008F128A" w:rsidP="00EC7D0B">
            <w:pPr>
              <w:jc w:val="both"/>
            </w:pPr>
            <w:r w:rsidRPr="007839FF">
              <w:rPr>
                <w:i/>
                <w:iCs/>
                <w:shd w:val="clear" w:color="auto" w:fill="FFFFFF"/>
                <w:lang w:eastAsia="lt-LT"/>
              </w:rPr>
              <w:t xml:space="preserve">Jei tiekėjas dokumentus pateikia kartu su pasiūlymu, nurodyti dokumentai turi būti išduoti </w:t>
            </w:r>
            <w:r w:rsidRPr="007839FF">
              <w:rPr>
                <w:b/>
                <w:bCs/>
                <w:i/>
                <w:iCs/>
                <w:shd w:val="clear" w:color="auto" w:fill="FFFFFF"/>
                <w:lang w:eastAsia="lt-LT"/>
              </w:rPr>
              <w:t xml:space="preserve">ne anksčiau kaip 180 dienų </w:t>
            </w:r>
            <w:r w:rsidRPr="007839FF">
              <w:rPr>
                <w:i/>
                <w:iCs/>
                <w:shd w:val="clear" w:color="auto" w:fill="FFFFFF"/>
                <w:lang w:eastAsia="lt-LT"/>
              </w:rPr>
              <w:t>iki paskutinės pasiūlymų pateikimo dienos (pasiūlymų pateikimo paskutinė diena neįskaičiuojama)</w:t>
            </w:r>
            <w:r w:rsidRPr="007839FF">
              <w:t>.</w:t>
            </w:r>
          </w:p>
          <w:p w14:paraId="29459F5B" w14:textId="77777777" w:rsidR="008F128A" w:rsidRPr="007839FF" w:rsidRDefault="008F128A" w:rsidP="00EC7D0B">
            <w:pPr>
              <w:jc w:val="both"/>
              <w:rPr>
                <w:i/>
                <w:iCs/>
              </w:rPr>
            </w:pPr>
            <w:r w:rsidRPr="007839FF">
              <w:rPr>
                <w:i/>
                <w:iCs/>
              </w:rPr>
              <w:t>Jei dokumentas išduotas anksčiau, tačiau jame nurodytas galiojimo terminas ilgesnis nei paskutinės pasiūlymų pateikimo dienos terminas, toks dokumentas jo galiojimo laikotarpiu yra priimtinas.</w:t>
            </w:r>
          </w:p>
          <w:p w14:paraId="6EFF40CB" w14:textId="7A840A02" w:rsidR="008F128A" w:rsidRDefault="008F128A" w:rsidP="00EC7D0B">
            <w:pPr>
              <w:jc w:val="both"/>
            </w:pPr>
          </w:p>
          <w:p w14:paraId="3680EAE2" w14:textId="28DA9F2C" w:rsidR="00F53589" w:rsidRPr="00F53589" w:rsidRDefault="00F53589" w:rsidP="00EC7D0B">
            <w:pPr>
              <w:jc w:val="both"/>
            </w:pPr>
            <w:r w:rsidRPr="00F53589">
              <w:rPr>
                <w:rStyle w:val="normaltextrun"/>
                <w:b/>
                <w:bCs/>
                <w:color w:val="000000"/>
              </w:rPr>
              <w:t xml:space="preserve">Taip pat turi būti pateikiamas VĮ Registrų centro Lietuvos Respublikos Juridinių asmenų registro išplėstinis išrašas ar kitas oficialus dokumentas arba deklaracija dėl atsakingų asmenų, kuriame (-ioje) nurodyti asmenys, įeinantys į valdybą ir(ar) stebėtojų tarybą (ar kitus atitinkamus valdymo ar priežiūros organus). </w:t>
            </w:r>
            <w:r w:rsidRPr="00F53589">
              <w:rPr>
                <w:rStyle w:val="normaltextrun"/>
                <w:color w:val="000000"/>
              </w:rPr>
              <w:t>Šiam  dokumentui netaikomas reikalavimas dėl dokumento išdavimo ne anksčiau kaip 180 dienų iki pašalinimo pagrindų nebuvimą patvirtinančių dokumentų pateikimo/iki paskutinės pasiūlymų pateikimo dienos termino pabaigos.</w:t>
            </w:r>
          </w:p>
          <w:p w14:paraId="78306583" w14:textId="77777777" w:rsidR="00F53589" w:rsidRPr="007839FF" w:rsidRDefault="00F53589" w:rsidP="00EC7D0B">
            <w:pPr>
              <w:jc w:val="both"/>
            </w:pPr>
          </w:p>
          <w:p w14:paraId="276CB817" w14:textId="77777777" w:rsidR="008F128A" w:rsidRDefault="008F128A" w:rsidP="00EC7D0B">
            <w:pPr>
              <w:jc w:val="both"/>
              <w:rPr>
                <w:i/>
                <w:iCs/>
              </w:rPr>
            </w:pPr>
            <w:r w:rsidRPr="007839FF">
              <w:rPr>
                <w:i/>
                <w:iCs/>
              </w:rPr>
              <w:t>Pateikiami skenuoti dokumentai elektronine forma ar pasirašyti el. parašu.</w:t>
            </w:r>
          </w:p>
          <w:p w14:paraId="58CA82DF" w14:textId="77777777" w:rsidR="002962C3" w:rsidRDefault="002962C3" w:rsidP="00EC7D0B">
            <w:pPr>
              <w:jc w:val="both"/>
            </w:pPr>
          </w:p>
          <w:p w14:paraId="6C0B9C5F" w14:textId="77777777" w:rsidR="002962C3" w:rsidRPr="00680637" w:rsidRDefault="002962C3" w:rsidP="002962C3">
            <w:pPr>
              <w:jc w:val="both"/>
              <w:rPr>
                <w:rFonts w:eastAsia="Yu Mincho"/>
                <w:b/>
                <w:bCs/>
              </w:rPr>
            </w:pPr>
            <w:r w:rsidRPr="00680637">
              <w:rPr>
                <w:rFonts w:eastAsia="Yu Mincho"/>
                <w:b/>
                <w:bCs/>
              </w:rPr>
              <w:t>PASTABA:</w:t>
            </w:r>
          </w:p>
          <w:p w14:paraId="1D43EFAF" w14:textId="147ACFEA" w:rsidR="002962C3" w:rsidRPr="002962C3" w:rsidRDefault="002962C3" w:rsidP="002962C3">
            <w:pPr>
              <w:jc w:val="both"/>
            </w:pPr>
            <w:r w:rsidRPr="00680637">
              <w:rPr>
                <w:rFonts w:eastAsia="Yu Mincho"/>
                <w:b/>
                <w:bCs/>
              </w:rPr>
              <w:t xml:space="preserve">Pažymų, patvirtinančių </w:t>
            </w:r>
            <w:r w:rsidRPr="00680637">
              <w:rPr>
                <w:b/>
                <w:bCs/>
              </w:rPr>
              <w:t>VPĮ</w:t>
            </w:r>
            <w:r w:rsidRPr="00680637">
              <w:rPr>
                <w:rFonts w:eastAsia="Yu Mincho"/>
                <w:b/>
                <w:bCs/>
              </w:rPr>
              <w:t xml:space="preserve"> 46 str. nurodytų tiekėjo pašalinimo pagrindų nebuvimą, pateikti nereikalaujama. Jų CPO reikalaus tik turėdama pagrįstų abejonių dėl tiekėjo patikimumo.</w:t>
            </w:r>
          </w:p>
        </w:tc>
      </w:tr>
      <w:tr w:rsidR="008F128A" w:rsidRPr="002851E4" w14:paraId="14800789" w14:textId="77777777" w:rsidTr="00EC7D0B">
        <w:tc>
          <w:tcPr>
            <w:tcW w:w="1134" w:type="dxa"/>
          </w:tcPr>
          <w:p w14:paraId="3363D64D" w14:textId="21FEA29B" w:rsidR="008F128A" w:rsidRPr="007839FF" w:rsidRDefault="008F128A" w:rsidP="00EC7D0B">
            <w:pPr>
              <w:jc w:val="both"/>
            </w:pPr>
            <w:r w:rsidRPr="007839FF">
              <w:lastRenderedPageBreak/>
              <w:t>1</w:t>
            </w:r>
            <w:r w:rsidR="00C537C9" w:rsidRPr="007839FF">
              <w:t>8</w:t>
            </w:r>
            <w:r w:rsidRPr="007839FF">
              <w:t>.1.2.</w:t>
            </w:r>
          </w:p>
        </w:tc>
        <w:tc>
          <w:tcPr>
            <w:tcW w:w="4253" w:type="dxa"/>
          </w:tcPr>
          <w:p w14:paraId="1821062A" w14:textId="77777777" w:rsidR="008F128A" w:rsidRPr="007839FF" w:rsidRDefault="008F128A" w:rsidP="00EC7D0B">
            <w:pPr>
              <w:jc w:val="both"/>
            </w:pPr>
            <w:r w:rsidRPr="007839FF">
              <w:t>Tiekėjas yra neatlikęs jam paskirtos baudžiamojo poveikio priemonės – uždraudimo juridiniam asmeniui dalyvauti viešuosiuose pirkimuose.</w:t>
            </w:r>
          </w:p>
        </w:tc>
        <w:tc>
          <w:tcPr>
            <w:tcW w:w="4252" w:type="dxa"/>
          </w:tcPr>
          <w:p w14:paraId="45F649F5" w14:textId="77777777" w:rsidR="008F128A" w:rsidRPr="007839FF" w:rsidRDefault="008F128A" w:rsidP="00EC7D0B">
            <w:pPr>
              <w:jc w:val="both"/>
              <w:rPr>
                <w:rFonts w:eastAsia="Yu Mincho"/>
              </w:rPr>
            </w:pPr>
            <w:r w:rsidRPr="007839FF">
              <w:t>Iš Lietuvoje įsteigtų subjektų įrodančių dokumentų nereikalaujama. Užtenka pateikto EBVPD.</w:t>
            </w:r>
          </w:p>
        </w:tc>
      </w:tr>
      <w:tr w:rsidR="008F128A" w:rsidRPr="002851E4" w14:paraId="584167F5" w14:textId="77777777" w:rsidTr="00EC7D0B">
        <w:tc>
          <w:tcPr>
            <w:tcW w:w="1134" w:type="dxa"/>
          </w:tcPr>
          <w:p w14:paraId="0EADC9D8" w14:textId="58BC5DE4" w:rsidR="008F128A" w:rsidRPr="007839FF" w:rsidRDefault="008F128A" w:rsidP="00EC7D0B">
            <w:pPr>
              <w:jc w:val="both"/>
            </w:pPr>
            <w:r w:rsidRPr="007839FF">
              <w:lastRenderedPageBreak/>
              <w:t>1</w:t>
            </w:r>
            <w:r w:rsidR="00C537C9" w:rsidRPr="007839FF">
              <w:t>8</w:t>
            </w:r>
            <w:r w:rsidRPr="007839FF">
              <w:t>.1.3.</w:t>
            </w:r>
          </w:p>
        </w:tc>
        <w:tc>
          <w:tcPr>
            <w:tcW w:w="4253" w:type="dxa"/>
          </w:tcPr>
          <w:p w14:paraId="3C252A5A" w14:textId="77777777" w:rsidR="008F128A" w:rsidRPr="007839FF" w:rsidRDefault="008F128A" w:rsidP="00EC7D0B">
            <w:pPr>
              <w:jc w:val="both"/>
            </w:pPr>
            <w:r w:rsidRPr="007839FF">
              <w:t>Tiekėjas yra nuteistas už įsipareigojimų, susijusių su mokesčių, įskaitant socialinio draudimo įmokas, mokėjimu, nevykdymą pagal šalies, kurioje registruotas tiekėjas, ar šalies, kurioje yra perkančioji organizacija, reikalavimus, kaip tai apibrėžta VPĮ 46 str. 2 d. 1 ir 3 p., arba perkančioji organizacija turi kitų įrodymų apie šių įsipareigojimų nevykdymą.</w:t>
            </w:r>
          </w:p>
          <w:p w14:paraId="78D69216" w14:textId="77777777" w:rsidR="008F128A" w:rsidRPr="007839FF" w:rsidRDefault="008F128A" w:rsidP="00EC7D0B">
            <w:pPr>
              <w:jc w:val="both"/>
            </w:pPr>
          </w:p>
          <w:p w14:paraId="5AAF5C90" w14:textId="77777777" w:rsidR="008F128A" w:rsidRPr="007839FF" w:rsidRDefault="008F128A" w:rsidP="00EC7D0B">
            <w:pPr>
              <w:jc w:val="both"/>
            </w:pPr>
            <w:r w:rsidRPr="007839FF">
              <w:t>Laikoma, kad tiekėjas nuteistas už aukščiau nurodytą nusikalstamą veiką, kai dėl:</w:t>
            </w:r>
          </w:p>
          <w:p w14:paraId="147EE2D9" w14:textId="77777777" w:rsidR="008F128A" w:rsidRPr="007839FF" w:rsidRDefault="008F128A" w:rsidP="00EC7D0B">
            <w:pPr>
              <w:jc w:val="both"/>
            </w:pPr>
            <w:r w:rsidRPr="007839FF">
              <w:t>1) tiekėjo, kuris yra fizinis asmuo, per pastaruosius 5 metus buvo priimtas ir įsiteisėjęs apkaltinamasis teismo nuosprendis ir šis asmuo turi neišnykusį ar nepanaikintą teistumą;</w:t>
            </w:r>
          </w:p>
          <w:p w14:paraId="62D14CD6" w14:textId="19D0DE6A" w:rsidR="008F128A" w:rsidRPr="007839FF" w:rsidRDefault="008F128A" w:rsidP="00EC7D0B">
            <w:pPr>
              <w:jc w:val="both"/>
            </w:pPr>
            <w:r w:rsidRPr="007839FF">
              <w:t>2) tiekėjo, kuris yra juridinis asmuo, kita organizacija ar jos struktūrinis padalinys, per pastaruosius 5 metus buvo priimtas ir įsiteisėjęs apkaltinamasis teismo nuosprendis arba VPĮ 46</w:t>
            </w:r>
            <w:r w:rsidR="00690D08" w:rsidRPr="007839FF">
              <w:t> </w:t>
            </w:r>
            <w:r w:rsidRPr="007839FF">
              <w:t>str</w:t>
            </w:r>
            <w:r w:rsidR="00690D08" w:rsidRPr="007839FF">
              <w:t>.</w:t>
            </w:r>
            <w:r w:rsidRPr="007839FF">
              <w:t xml:space="preserve"> 3</w:t>
            </w:r>
            <w:r w:rsidR="00690D08" w:rsidRPr="007839FF">
              <w:t> </w:t>
            </w:r>
            <w:r w:rsidRPr="007839FF">
              <w:t>d</w:t>
            </w:r>
            <w:r w:rsidR="00690D08" w:rsidRPr="007839FF">
              <w:t>.</w:t>
            </w:r>
            <w:r w:rsidRPr="007839FF">
              <w:t xml:space="preserve"> atveju – galutinis administracinis sprendimas, jeigu toks sprendimas priimamas pagal tiekėjo šalies teisės aktų reikalavimus.</w:t>
            </w:r>
          </w:p>
          <w:p w14:paraId="127D9BD1" w14:textId="77777777" w:rsidR="008F128A" w:rsidRPr="007839FF" w:rsidRDefault="008F128A" w:rsidP="00EC7D0B">
            <w:pPr>
              <w:jc w:val="both"/>
            </w:pPr>
          </w:p>
          <w:p w14:paraId="77CF4DE1" w14:textId="77777777" w:rsidR="008F128A" w:rsidRPr="007839FF" w:rsidRDefault="008F128A" w:rsidP="00EC7D0B">
            <w:pPr>
              <w:jc w:val="both"/>
            </w:pPr>
            <w:r w:rsidRPr="007839FF">
              <w:t>Tačiau ši nuostata netaikoma, jeigu:</w:t>
            </w:r>
          </w:p>
          <w:p w14:paraId="66EBB057" w14:textId="77777777" w:rsidR="008F128A" w:rsidRPr="007839FF" w:rsidRDefault="008F128A" w:rsidP="00EC7D0B">
            <w:pPr>
              <w:jc w:val="both"/>
            </w:pPr>
            <w:r w:rsidRPr="007839FF">
              <w:t>1) Tiekėjas yra įsipareigojęs sumokėti mokesčius, įskaitant socialinio draudimo įmokas ir dėl to laikomas jau įvykdžiusiu šioje dalyje nurodytus įsipareigojimus;</w:t>
            </w:r>
          </w:p>
          <w:p w14:paraId="7AD8E054" w14:textId="77777777" w:rsidR="008F128A" w:rsidRPr="007839FF" w:rsidRDefault="008F128A" w:rsidP="00EC7D0B">
            <w:pPr>
              <w:jc w:val="both"/>
            </w:pPr>
            <w:r w:rsidRPr="007839FF">
              <w:t>2) Įsiskolinimo suma neviršija 50 EUR;</w:t>
            </w:r>
          </w:p>
          <w:p w14:paraId="6D22F7D7" w14:textId="33D52E9A" w:rsidR="008F128A" w:rsidRPr="007839FF" w:rsidRDefault="008F128A" w:rsidP="00EC7D0B">
            <w:pPr>
              <w:jc w:val="both"/>
            </w:pPr>
            <w:r w:rsidRPr="007839FF">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w:t>
            </w:r>
            <w:r w:rsidR="00EF1741" w:rsidRPr="007839FF">
              <w:t> </w:t>
            </w:r>
            <w:r w:rsidRPr="007839FF">
              <w:t>p</w:t>
            </w:r>
            <w:r w:rsidR="00EF1741" w:rsidRPr="007839FF">
              <w:t>.</w:t>
            </w:r>
            <w:r w:rsidRPr="007839FF">
              <w:t xml:space="preserve"> nuostatas. Tiekėjas šiuo pagrindu nepašalinamas iš pirkimo procedūros, jeigu, Perkančiajai organizacijai reikalaujant pateikti </w:t>
            </w:r>
            <w:r w:rsidRPr="007839FF">
              <w:lastRenderedPageBreak/>
              <w:t>aktualius dokumentus pagal VPĮ 50</w:t>
            </w:r>
            <w:r w:rsidR="00690D08" w:rsidRPr="007839FF">
              <w:t> </w:t>
            </w:r>
            <w:r w:rsidRPr="007839FF">
              <w:t>str</w:t>
            </w:r>
            <w:r w:rsidR="00690D08" w:rsidRPr="007839FF">
              <w:t>.</w:t>
            </w:r>
            <w:r w:rsidRPr="007839FF">
              <w:t xml:space="preserve"> 6</w:t>
            </w:r>
            <w:r w:rsidR="00690D08" w:rsidRPr="007839FF">
              <w:t> </w:t>
            </w:r>
            <w:r w:rsidRPr="007839FF">
              <w:t>d</w:t>
            </w:r>
            <w:r w:rsidR="00690D08" w:rsidRPr="007839FF">
              <w:t>.</w:t>
            </w:r>
            <w:r w:rsidRPr="007839FF">
              <w:t>, jis įrodo, kad jau yra laikomas įvykdžiusiu įsipareigojimus, susijusius su mokesčių, įskaitant socialinio draudimo įmokas, mokėjimu.</w:t>
            </w:r>
          </w:p>
        </w:tc>
        <w:tc>
          <w:tcPr>
            <w:tcW w:w="4252" w:type="dxa"/>
          </w:tcPr>
          <w:p w14:paraId="718AE0B9" w14:textId="77777777" w:rsidR="008F128A" w:rsidRPr="007839FF" w:rsidRDefault="008F128A" w:rsidP="00EC7D0B">
            <w:pPr>
              <w:jc w:val="both"/>
              <w:rPr>
                <w:rFonts w:eastAsia="Yu Mincho"/>
                <w:b/>
                <w:bCs/>
              </w:rPr>
            </w:pPr>
            <w:r w:rsidRPr="007839FF">
              <w:rPr>
                <w:rFonts w:eastAsia="Yu Mincho"/>
              </w:rPr>
              <w:lastRenderedPageBreak/>
              <w:t xml:space="preserve">1) </w:t>
            </w:r>
            <w:r w:rsidRPr="007839FF">
              <w:rPr>
                <w:rFonts w:eastAsia="Yu Mincho"/>
                <w:b/>
                <w:bCs/>
              </w:rPr>
              <w:t>Dėl įsipareigojimų, susijusių su mokesčių mokėjimu, įvykdymo</w:t>
            </w:r>
            <w:r w:rsidRPr="007839FF">
              <w:rPr>
                <w:rFonts w:eastAsia="Yu Mincho"/>
              </w:rPr>
              <w:t xml:space="preserve"> iš Lietuvoje įsteigtų subjektų prašoma:</w:t>
            </w:r>
          </w:p>
          <w:p w14:paraId="77DC0F84" w14:textId="77777777" w:rsidR="008F128A" w:rsidRPr="007839FF" w:rsidRDefault="008F128A" w:rsidP="008F128A">
            <w:pPr>
              <w:numPr>
                <w:ilvl w:val="0"/>
                <w:numId w:val="34"/>
              </w:numPr>
              <w:tabs>
                <w:tab w:val="left" w:pos="176"/>
              </w:tabs>
              <w:ind w:left="0" w:firstLine="0"/>
              <w:jc w:val="both"/>
              <w:rPr>
                <w:rFonts w:eastAsia="Yu Mincho"/>
              </w:rPr>
            </w:pPr>
            <w:r w:rsidRPr="007839FF">
              <w:rPr>
                <w:rFonts w:eastAsia="Yu Mincho"/>
              </w:rPr>
              <w:t>išrašo iš teismo sprendimo (jei toks yra) arba Valstybinės mokesčių inspekcijos prie Lietuvos Respublikos finansų ministerijos išduoto dokumento,</w:t>
            </w:r>
          </w:p>
          <w:p w14:paraId="504C33F6" w14:textId="77777777" w:rsidR="008F128A" w:rsidRPr="007839FF" w:rsidRDefault="008F128A" w:rsidP="008F128A">
            <w:pPr>
              <w:numPr>
                <w:ilvl w:val="0"/>
                <w:numId w:val="33"/>
              </w:numPr>
              <w:tabs>
                <w:tab w:val="left" w:pos="176"/>
              </w:tabs>
              <w:ind w:left="0" w:firstLine="0"/>
              <w:jc w:val="both"/>
              <w:rPr>
                <w:rFonts w:eastAsia="Yu Mincho"/>
              </w:rPr>
            </w:pPr>
            <w:r w:rsidRPr="007839FF">
              <w:rPr>
                <w:rFonts w:eastAsia="Yu Mincho"/>
              </w:rPr>
              <w:t>arba valstybės įmonės Registrų centro Lietuvos Respublikos Vyriausybės nustatyta tvarka išduoto dokumento, patvirtinančio jungtinius kompetentingų institucijų tvarkomus duomenis.</w:t>
            </w:r>
          </w:p>
          <w:p w14:paraId="16724BB2" w14:textId="77777777" w:rsidR="008F128A" w:rsidRPr="007839FF" w:rsidRDefault="008F128A" w:rsidP="00EC7D0B">
            <w:pPr>
              <w:tabs>
                <w:tab w:val="left" w:pos="176"/>
              </w:tabs>
              <w:jc w:val="both"/>
              <w:rPr>
                <w:rFonts w:eastAsia="Yu Mincho"/>
              </w:rPr>
            </w:pPr>
          </w:p>
          <w:p w14:paraId="39CEB1A6" w14:textId="77777777" w:rsidR="008F128A" w:rsidRPr="007839FF" w:rsidRDefault="008F128A" w:rsidP="00EC7D0B">
            <w:pPr>
              <w:tabs>
                <w:tab w:val="left" w:pos="176"/>
              </w:tabs>
              <w:jc w:val="both"/>
              <w:rPr>
                <w:rFonts w:eastAsia="Yu Mincho"/>
              </w:rPr>
            </w:pPr>
            <w:r w:rsidRPr="007839FF">
              <w:rPr>
                <w:rFonts w:eastAsia="Yu Mincho"/>
              </w:rPr>
              <w:t>Iš ne Lietuvoje įsteigtų subjektų reikalaujama:</w:t>
            </w:r>
          </w:p>
          <w:p w14:paraId="4981F9CE" w14:textId="77777777" w:rsidR="008F128A" w:rsidRPr="007839FF" w:rsidRDefault="008F128A" w:rsidP="008F128A">
            <w:pPr>
              <w:numPr>
                <w:ilvl w:val="0"/>
                <w:numId w:val="32"/>
              </w:numPr>
              <w:tabs>
                <w:tab w:val="left" w:pos="176"/>
              </w:tabs>
              <w:ind w:left="0" w:firstLine="0"/>
              <w:jc w:val="both"/>
              <w:rPr>
                <w:rFonts w:eastAsia="Yu Mincho"/>
                <w:b/>
                <w:bCs/>
              </w:rPr>
            </w:pPr>
            <w:r w:rsidRPr="007839FF">
              <w:rPr>
                <w:rFonts w:eastAsia="Yu Mincho"/>
              </w:rPr>
              <w:t>atitinkamos užsienio šalies institucijos dokumento</w:t>
            </w:r>
            <w:r w:rsidRPr="007839FF">
              <w:rPr>
                <w:rFonts w:eastAsia="Yu Mincho"/>
                <w:vertAlign w:val="superscript"/>
              </w:rPr>
              <w:footnoteReference w:id="7"/>
            </w:r>
            <w:r w:rsidRPr="007839FF">
              <w:rPr>
                <w:rFonts w:eastAsia="Yu Mincho"/>
              </w:rPr>
              <w:t>.</w:t>
            </w:r>
          </w:p>
          <w:p w14:paraId="1A593F23" w14:textId="77777777" w:rsidR="008F128A" w:rsidRPr="007839FF" w:rsidRDefault="008F128A" w:rsidP="00EC7D0B">
            <w:pPr>
              <w:jc w:val="both"/>
              <w:rPr>
                <w:rFonts w:eastAsia="Yu Mincho"/>
              </w:rPr>
            </w:pPr>
          </w:p>
          <w:p w14:paraId="6CD7D962" w14:textId="77777777" w:rsidR="008F128A" w:rsidRPr="007839FF" w:rsidRDefault="008F128A" w:rsidP="00EC7D0B">
            <w:pPr>
              <w:jc w:val="both"/>
              <w:rPr>
                <w:rFonts w:eastAsia="Yu Mincho"/>
              </w:rPr>
            </w:pPr>
            <w:r w:rsidRPr="007839FF">
              <w:rPr>
                <w:rFonts w:eastAsia="Yu Mincho"/>
              </w:rPr>
              <w:t xml:space="preserve">Nurodyti dokumentai turi būti išduoti </w:t>
            </w:r>
            <w:r w:rsidRPr="007839FF">
              <w:rPr>
                <w:rFonts w:eastAsia="Yu Mincho"/>
                <w:b/>
                <w:bCs/>
              </w:rPr>
              <w:t>ne anksčiau kaip 120 dienų</w:t>
            </w:r>
            <w:r w:rsidRPr="007839FF">
              <w:rPr>
                <w:rFonts w:eastAsia="Yu Mincho"/>
              </w:rPr>
              <w:t xml:space="preserve"> iki </w:t>
            </w:r>
            <w:r w:rsidRPr="007839FF">
              <w:rPr>
                <w:iCs/>
              </w:rPr>
              <w:t>tos dienos, kai tiekėjas CPO prašymu turės pateikti pašalinimo pagrindų nebuvimą patvirtinančius dok</w:t>
            </w:r>
            <w:r w:rsidRPr="007839FF">
              <w:t>umentus</w:t>
            </w:r>
            <w:r w:rsidRPr="007839FF">
              <w:rPr>
                <w:rFonts w:eastAsia="Yu Mincho"/>
              </w:rPr>
              <w:t xml:space="preserve">. </w:t>
            </w:r>
            <w:r w:rsidRPr="007839FF">
              <w:rPr>
                <w:rFonts w:eastAsia="Yu Mincho"/>
                <w:bCs/>
                <w:iCs/>
              </w:rPr>
              <w:t>Pavyzdys</w:t>
            </w:r>
            <w:r w:rsidRPr="007839FF">
              <w:rPr>
                <w:rFonts w:eastAsia="Yu Mincho"/>
                <w:iCs/>
              </w:rPr>
              <w:t>: jeigu CPO 2022-10-10 kreipėsi į tiekėją prašydama iki 2022-10-14 pateikti įrodančius dokumentus, jis turi būti išduotas ne anksčiau kaip 120 dienų, jas skaičiuojant atgal nuo 2022-10-14.</w:t>
            </w:r>
          </w:p>
          <w:p w14:paraId="2FBB833B" w14:textId="77777777" w:rsidR="008F128A" w:rsidRPr="007839FF" w:rsidRDefault="008F128A" w:rsidP="00EC7D0B">
            <w:pPr>
              <w:jc w:val="both"/>
              <w:rPr>
                <w:rFonts w:eastAsia="Yu Mincho"/>
                <w:b/>
                <w:bCs/>
              </w:rPr>
            </w:pPr>
            <w:r w:rsidRPr="007839FF">
              <w:rPr>
                <w:rFonts w:eastAsia="Yu Mincho"/>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47A64760" w14:textId="77777777" w:rsidR="008F128A" w:rsidRPr="007839FF" w:rsidRDefault="008F128A" w:rsidP="00EC7D0B">
            <w:pPr>
              <w:jc w:val="both"/>
              <w:rPr>
                <w:rFonts w:eastAsia="Yu Mincho"/>
                <w:i/>
                <w:iCs/>
              </w:rPr>
            </w:pPr>
          </w:p>
          <w:p w14:paraId="510CF8A7" w14:textId="77777777" w:rsidR="008F128A" w:rsidRPr="007839FF" w:rsidRDefault="008F128A" w:rsidP="00EC7D0B">
            <w:pPr>
              <w:jc w:val="both"/>
              <w:rPr>
                <w:i/>
                <w:iCs/>
              </w:rPr>
            </w:pPr>
            <w:r w:rsidRPr="007839FF">
              <w:rPr>
                <w:i/>
                <w:iCs/>
                <w:shd w:val="clear" w:color="auto" w:fill="FFFFFF"/>
                <w:lang w:eastAsia="lt-LT"/>
              </w:rPr>
              <w:t xml:space="preserve">Jei tiekėjas dokumentus pateikia kartu su pasiūlymu, nurodyti dokumentai turi būti išduoti </w:t>
            </w:r>
            <w:r w:rsidRPr="007839FF">
              <w:rPr>
                <w:b/>
                <w:bCs/>
                <w:i/>
                <w:iCs/>
                <w:shd w:val="clear" w:color="auto" w:fill="FFFFFF"/>
                <w:lang w:eastAsia="lt-LT"/>
              </w:rPr>
              <w:t xml:space="preserve">ne anksčiau kaip 120 dienų </w:t>
            </w:r>
            <w:r w:rsidRPr="007839FF">
              <w:rPr>
                <w:i/>
                <w:iCs/>
                <w:shd w:val="clear" w:color="auto" w:fill="FFFFFF"/>
                <w:lang w:eastAsia="lt-LT"/>
              </w:rPr>
              <w:t>iki paskutinės pasiūlymų pateikimo dienos (pasiūlymų pateikimo paskutinė diena neįskaičiuojama)</w:t>
            </w:r>
            <w:r w:rsidRPr="007839FF">
              <w:t>.</w:t>
            </w:r>
            <w:r w:rsidRPr="007839FF">
              <w:rPr>
                <w:i/>
                <w:iCs/>
              </w:rPr>
              <w:t xml:space="preserve"> Jei dokumentas išduotas anksčiau, tačiau jame nurodytas galiojimo terminas ilgesnis nei paskutinės </w:t>
            </w:r>
            <w:r w:rsidRPr="007839FF">
              <w:rPr>
                <w:i/>
                <w:iCs/>
              </w:rPr>
              <w:lastRenderedPageBreak/>
              <w:t>pasiūlymų pateikimo dienos terminas, toks dokumentas jo galiojimo laikotarpiu yra priimtinas.</w:t>
            </w:r>
          </w:p>
          <w:p w14:paraId="79AC0325" w14:textId="77777777" w:rsidR="008F128A" w:rsidRPr="007839FF" w:rsidRDefault="008F128A" w:rsidP="00EC7D0B">
            <w:pPr>
              <w:jc w:val="both"/>
              <w:rPr>
                <w:i/>
                <w:iCs/>
              </w:rPr>
            </w:pPr>
          </w:p>
          <w:p w14:paraId="57019288" w14:textId="77777777" w:rsidR="008F128A" w:rsidRPr="007839FF" w:rsidRDefault="008F128A" w:rsidP="00EC7D0B">
            <w:pPr>
              <w:jc w:val="both"/>
              <w:rPr>
                <w:rFonts w:eastAsia="Yu Mincho"/>
                <w:b/>
                <w:bCs/>
              </w:rPr>
            </w:pPr>
            <w:r w:rsidRPr="007839FF">
              <w:rPr>
                <w:rFonts w:eastAsia="Yu Mincho"/>
                <w:bCs/>
              </w:rPr>
              <w:t xml:space="preserve">2) </w:t>
            </w:r>
            <w:r w:rsidRPr="007839FF">
              <w:rPr>
                <w:rFonts w:eastAsia="Yu Mincho"/>
                <w:b/>
              </w:rPr>
              <w:t>Dėl įsipareigojimų, susijusių su socialinio draudimo įmokų mokėjimu, įvykdymo</w:t>
            </w:r>
            <w:r w:rsidRPr="007839FF">
              <w:rPr>
                <w:rFonts w:eastAsia="Yu Mincho"/>
                <w:bCs/>
              </w:rPr>
              <w:t xml:space="preserve"> iš Lietuvoje įsteigtų subjektų prašoma:</w:t>
            </w:r>
          </w:p>
          <w:p w14:paraId="725F616A" w14:textId="69C36472" w:rsidR="008F128A" w:rsidRPr="007839FF" w:rsidRDefault="008F128A" w:rsidP="00EC7D0B">
            <w:pPr>
              <w:jc w:val="both"/>
              <w:rPr>
                <w:rFonts w:eastAsia="Yu Mincho"/>
                <w:bCs/>
              </w:rPr>
            </w:pPr>
            <w:r w:rsidRPr="007839FF">
              <w:rPr>
                <w:rFonts w:eastAsia="Yu Mincho"/>
                <w:bCs/>
              </w:rPr>
              <w:t xml:space="preserve">2.1) Jeigu tiekėjas yra juridinis asmuo, registruotas Lietuvos Respublikoje, iš jo nereikalaujama pateikti jokių šį reikalavimą įrodančių dokumentų. CPO savarankiškai patikrina duomenis nacionalinėje duomenų bazėje, adresu </w:t>
            </w:r>
            <w:hyperlink r:id="rId17" w:history="1">
              <w:r w:rsidRPr="007839FF">
                <w:rPr>
                  <w:rStyle w:val="Hipersaitas"/>
                  <w:rFonts w:eastAsia="Yu Mincho"/>
                  <w:bCs/>
                  <w:color w:val="auto"/>
                </w:rPr>
                <w:t>http://draudejai.sodra.lt/draudeju_viesi_duomenys/</w:t>
              </w:r>
            </w:hyperlink>
            <w:r w:rsidRPr="007839FF">
              <w:rPr>
                <w:rFonts w:eastAsia="Yu Mincho"/>
                <w:bCs/>
                <w:u w:val="single"/>
              </w:rPr>
              <w:t xml:space="preserve">, </w:t>
            </w:r>
            <w:r w:rsidRPr="007839FF">
              <w:t>aktualius paskutinei pasiūlymų pateikimo termino dienai tuo atveju, kai pažymų, patvirtinančių VPĮ 46 str. nurodytų tiekėjo pašalinimo pagrindų nebuvimą, pateikti nereikalaujama. Jeigu CPO turėdama pagrįstų abejonių dėl tiekėjo patikimumo reikalauja pateikti pažymas, patvirtinančias VPĮ 46 str. nurodytų tiekėjo pašalinimo pagrindų nebuvimą, duomenys aukščiau nurodytoje nacionalinėje duomenų bazėje bus tikrinami pašalinimo pagrindų nebuvimą patvirtinančių dokumentų pateikimo dienai</w:t>
            </w:r>
            <w:r w:rsidRPr="007839FF">
              <w:rPr>
                <w:rFonts w:eastAsia="Yu Mincho"/>
                <w:bCs/>
              </w:rPr>
              <w:t>.</w:t>
            </w:r>
          </w:p>
          <w:p w14:paraId="502922EE" w14:textId="77777777" w:rsidR="008F128A" w:rsidRPr="007839FF" w:rsidRDefault="008F128A" w:rsidP="00EC7D0B">
            <w:pPr>
              <w:jc w:val="both"/>
              <w:rPr>
                <w:rFonts w:eastAsia="Yu Mincho"/>
                <w:b/>
                <w:bCs/>
              </w:rPr>
            </w:pPr>
          </w:p>
          <w:p w14:paraId="552DF560" w14:textId="77777777" w:rsidR="008F128A" w:rsidRPr="007839FF" w:rsidRDefault="008F128A" w:rsidP="00EC7D0B">
            <w:pPr>
              <w:jc w:val="both"/>
              <w:rPr>
                <w:rFonts w:eastAsia="Yu Mincho"/>
              </w:rPr>
            </w:pPr>
            <w:r w:rsidRPr="007839FF">
              <w:rPr>
                <w:rFonts w:eastAsia="Yu Mincho"/>
              </w:rPr>
              <w:t xml:space="preserve">Jeigu </w:t>
            </w:r>
            <w:r w:rsidRPr="007839FF">
              <w:t xml:space="preserve">paskutinei pasiūlymų pateikimo termino dienai ar </w:t>
            </w:r>
            <w:r w:rsidRPr="007839FF">
              <w:rPr>
                <w:rFonts w:eastAsia="Yu Mincho"/>
                <w:bCs/>
              </w:rPr>
              <w:t>pašalinimo pagrindų nebuvimą patvirtinančių dokumentų pateikimo dienai</w:t>
            </w:r>
            <w:r w:rsidRPr="007839FF">
              <w:rPr>
                <w:rFonts w:eastAsia="Yu Mincho"/>
              </w:rPr>
              <w:t xml:space="preserve"> dėl Valstybinio socialinio draudimo fondo valdybos (toliau – „</w:t>
            </w:r>
            <w:r w:rsidRPr="007839FF">
              <w:rPr>
                <w:rFonts w:eastAsia="Yu Mincho"/>
                <w:b/>
                <w:bCs/>
              </w:rPr>
              <w:t>Sodra</w:t>
            </w:r>
            <w:r w:rsidRPr="007839FF">
              <w:rPr>
                <w:rFonts w:eastAsia="Yu Mincho"/>
              </w:rPr>
              <w:t>“) informacinės sistemos techninių trikdžių CPO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F2B59D0" w14:textId="77777777" w:rsidR="008F128A" w:rsidRPr="007839FF" w:rsidRDefault="008F128A" w:rsidP="00EC7D0B">
            <w:pPr>
              <w:jc w:val="both"/>
              <w:rPr>
                <w:rFonts w:eastAsia="Yu Mincho"/>
              </w:rPr>
            </w:pPr>
          </w:p>
          <w:p w14:paraId="1D2156A8" w14:textId="77777777" w:rsidR="008F128A" w:rsidRPr="007839FF" w:rsidRDefault="008F128A" w:rsidP="00EC7D0B">
            <w:pPr>
              <w:jc w:val="both"/>
              <w:rPr>
                <w:rFonts w:eastAsia="Yu Mincho"/>
                <w:i/>
              </w:rPr>
            </w:pPr>
            <w:r w:rsidRPr="007839FF">
              <w:rPr>
                <w:rFonts w:eastAsia="Yu Mincho"/>
                <w:i/>
              </w:rPr>
              <w:lastRenderedPageBreak/>
              <w:t>Atkreipiamas dėmesys, jei tiekėjas pašalinimo pagrindų nebuvimą patvirtinančius dokumentus pateikia kartu su pasiūlymu ir dėl jų pateikimo kreiptis nebereikia, CPO tikrins ir fiksuos „Sodra“ duomenis, aktualius paskutinei pasiūlymų pateikimo termino dienai.</w:t>
            </w:r>
          </w:p>
          <w:p w14:paraId="2306398F" w14:textId="77777777" w:rsidR="008F128A" w:rsidRPr="007839FF" w:rsidRDefault="008F128A" w:rsidP="00EC7D0B">
            <w:pPr>
              <w:jc w:val="both"/>
              <w:rPr>
                <w:rFonts w:eastAsia="Yu Mincho"/>
                <w:b/>
                <w:bCs/>
              </w:rPr>
            </w:pPr>
          </w:p>
          <w:p w14:paraId="40DAE436" w14:textId="77777777" w:rsidR="008F128A" w:rsidRPr="007839FF" w:rsidRDefault="008F128A" w:rsidP="00EC7D0B">
            <w:pPr>
              <w:jc w:val="both"/>
              <w:rPr>
                <w:rFonts w:eastAsia="Yu Mincho"/>
              </w:rPr>
            </w:pPr>
            <w:r w:rsidRPr="007839FF">
              <w:rPr>
                <w:rFonts w:eastAsia="Yu Mincho"/>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871CD7A" w14:textId="77777777" w:rsidR="008F128A" w:rsidRPr="007839FF" w:rsidRDefault="008F128A" w:rsidP="00EC7D0B">
            <w:pPr>
              <w:jc w:val="both"/>
              <w:rPr>
                <w:rFonts w:eastAsia="Yu Mincho"/>
                <w:b/>
                <w:bCs/>
              </w:rPr>
            </w:pPr>
          </w:p>
          <w:p w14:paraId="30E47D57" w14:textId="77777777" w:rsidR="008F128A" w:rsidRPr="007839FF" w:rsidRDefault="008F128A" w:rsidP="00EC7D0B">
            <w:pPr>
              <w:jc w:val="both"/>
              <w:rPr>
                <w:rFonts w:eastAsia="Yu Mincho"/>
              </w:rPr>
            </w:pPr>
            <w:r w:rsidRPr="007839FF">
              <w:rPr>
                <w:rFonts w:eastAsia="Yu Mincho"/>
              </w:rPr>
              <w:t>Iš ne Lietuvoje įsteigtų subjektų reikalaujama:</w:t>
            </w:r>
          </w:p>
          <w:p w14:paraId="48A9390A" w14:textId="77777777" w:rsidR="008F128A" w:rsidRPr="007839FF" w:rsidRDefault="008F128A" w:rsidP="008F128A">
            <w:pPr>
              <w:numPr>
                <w:ilvl w:val="0"/>
                <w:numId w:val="32"/>
              </w:numPr>
              <w:tabs>
                <w:tab w:val="left" w:pos="176"/>
              </w:tabs>
              <w:ind w:left="0" w:hanging="45"/>
              <w:jc w:val="both"/>
              <w:rPr>
                <w:rFonts w:eastAsia="Yu Mincho"/>
                <w:b/>
                <w:bCs/>
              </w:rPr>
            </w:pPr>
            <w:r w:rsidRPr="007839FF">
              <w:rPr>
                <w:rFonts w:eastAsia="Yu Mincho"/>
              </w:rPr>
              <w:t>atitinkamos užsienio šalies kompetentingos institucijos dokumento</w:t>
            </w:r>
            <w:r w:rsidRPr="007839FF">
              <w:rPr>
                <w:vertAlign w:val="superscript"/>
              </w:rPr>
              <w:footnoteReference w:id="8"/>
            </w:r>
            <w:r w:rsidRPr="007839FF">
              <w:rPr>
                <w:rFonts w:eastAsia="Yu Mincho"/>
              </w:rPr>
              <w:t>.</w:t>
            </w:r>
          </w:p>
          <w:p w14:paraId="1EFE0495" w14:textId="77777777" w:rsidR="008F128A" w:rsidRPr="007839FF" w:rsidRDefault="008F128A" w:rsidP="00EC7D0B">
            <w:pPr>
              <w:jc w:val="both"/>
              <w:rPr>
                <w:rFonts w:eastAsia="Yu Mincho"/>
                <w:b/>
                <w:bCs/>
              </w:rPr>
            </w:pPr>
          </w:p>
          <w:p w14:paraId="12029AB4" w14:textId="77777777" w:rsidR="008F128A" w:rsidRPr="007839FF" w:rsidRDefault="008F128A" w:rsidP="00EC7D0B">
            <w:pPr>
              <w:jc w:val="both"/>
              <w:rPr>
                <w:rFonts w:eastAsia="Yu Mincho"/>
                <w:iCs/>
              </w:rPr>
            </w:pPr>
            <w:r w:rsidRPr="007839FF">
              <w:rPr>
                <w:rFonts w:eastAsia="Yu Mincho"/>
              </w:rPr>
              <w:t xml:space="preserve">Nurodyti dokumentai turi būti išduoti </w:t>
            </w:r>
            <w:r w:rsidRPr="007839FF">
              <w:rPr>
                <w:rFonts w:eastAsia="Yu Mincho"/>
                <w:b/>
                <w:bCs/>
              </w:rPr>
              <w:t>ne anksčiau kaip 120 dienų</w:t>
            </w:r>
            <w:r w:rsidRPr="007839FF">
              <w:rPr>
                <w:rFonts w:eastAsia="Yu Mincho"/>
              </w:rPr>
              <w:t xml:space="preserve"> iki </w:t>
            </w:r>
            <w:r w:rsidRPr="007839FF">
              <w:rPr>
                <w:iCs/>
              </w:rPr>
              <w:t>tos dienos, kai tiekėjas CPO prašymu turės pateikti pašalinimo pagrindų nebuvimą patvirtinančius dok</w:t>
            </w:r>
            <w:r w:rsidRPr="007839FF">
              <w:t>umentus</w:t>
            </w:r>
            <w:r w:rsidRPr="007839FF">
              <w:rPr>
                <w:rFonts w:eastAsia="Yu Mincho"/>
              </w:rPr>
              <w:t xml:space="preserve">. </w:t>
            </w:r>
            <w:r w:rsidRPr="007839FF">
              <w:rPr>
                <w:rFonts w:eastAsia="Yu Mincho"/>
                <w:b/>
                <w:bCs/>
                <w:iCs/>
              </w:rPr>
              <w:t>Pavyzdys</w:t>
            </w:r>
            <w:r w:rsidRPr="007839FF">
              <w:rPr>
                <w:rFonts w:eastAsia="Yu Mincho"/>
                <w:iCs/>
              </w:rPr>
              <w:t>: jeigu CPO 2022-10-10 kreipėsi į tiekėją prašydama iki 2022-10-14 pateikti įrodančius dokumentus, jis turi būti išduotas ne anksčiau kaip 120 dienų, jas skaičiuojant atgal nuo 2022-10-14.</w:t>
            </w:r>
          </w:p>
          <w:p w14:paraId="08F5A550" w14:textId="77777777" w:rsidR="008F128A" w:rsidRPr="007839FF" w:rsidRDefault="008F128A" w:rsidP="00EC7D0B">
            <w:pPr>
              <w:jc w:val="both"/>
              <w:rPr>
                <w:rFonts w:eastAsia="Yu Mincho"/>
                <w:b/>
                <w:bCs/>
              </w:rPr>
            </w:pPr>
          </w:p>
          <w:p w14:paraId="52D3B133" w14:textId="77777777" w:rsidR="008F128A" w:rsidRPr="007839FF" w:rsidRDefault="008F128A" w:rsidP="00EC7D0B">
            <w:pPr>
              <w:jc w:val="both"/>
            </w:pPr>
            <w:r w:rsidRPr="007839FF">
              <w:rPr>
                <w:iCs/>
                <w:shd w:val="clear" w:color="auto" w:fill="FFFFFF"/>
                <w:lang w:eastAsia="lt-LT"/>
              </w:rPr>
              <w:t xml:space="preserve">Jei tiekėjas dokumentus pateikia kartu su pasiūlymu, nurodyti dokumentai turi būti išduoti </w:t>
            </w:r>
            <w:r w:rsidRPr="007839FF">
              <w:rPr>
                <w:b/>
                <w:bCs/>
                <w:iCs/>
                <w:shd w:val="clear" w:color="auto" w:fill="FFFFFF"/>
                <w:lang w:eastAsia="lt-LT"/>
              </w:rPr>
              <w:t xml:space="preserve">ne anksčiau kaip 120 dienų </w:t>
            </w:r>
            <w:r w:rsidRPr="007839FF">
              <w:rPr>
                <w:iCs/>
                <w:shd w:val="clear" w:color="auto" w:fill="FFFFFF"/>
                <w:lang w:eastAsia="lt-LT"/>
              </w:rPr>
              <w:t>iki paskutinės pasiūlymų pateikimo dienos (pasiūlymų pateikimo paskutinė diena neįskaičiuojama).</w:t>
            </w:r>
          </w:p>
          <w:p w14:paraId="1E41C1C7" w14:textId="77777777" w:rsidR="008F128A" w:rsidRPr="007839FF" w:rsidRDefault="008F128A" w:rsidP="00EC7D0B">
            <w:pPr>
              <w:jc w:val="both"/>
            </w:pPr>
          </w:p>
          <w:p w14:paraId="5BB3B75F" w14:textId="77777777" w:rsidR="008F128A" w:rsidRPr="007839FF" w:rsidRDefault="008F128A" w:rsidP="00EC7D0B">
            <w:pPr>
              <w:jc w:val="both"/>
            </w:pPr>
            <w:r w:rsidRPr="007839FF">
              <w:t xml:space="preserve">Jei dokumentas išduotas anksčiau, tačiau jame nurodytas galiojimo terminas </w:t>
            </w:r>
            <w:r w:rsidRPr="007839FF">
              <w:lastRenderedPageBreak/>
              <w:t>ilgesnis nei pašalinimo pagrindų nebuvimą patvirtinančių dokumentų pagal EBVPD galutinis pateikimo terminas, toks dokumentas jo galiojimo laikotarpiu yra priimtinas.</w:t>
            </w:r>
          </w:p>
          <w:p w14:paraId="188EADAD" w14:textId="77777777" w:rsidR="008F128A" w:rsidRPr="007839FF" w:rsidRDefault="008F128A" w:rsidP="00EC7D0B">
            <w:pPr>
              <w:jc w:val="both"/>
            </w:pPr>
          </w:p>
          <w:p w14:paraId="34A98A7C" w14:textId="77777777" w:rsidR="008F128A" w:rsidRPr="007839FF" w:rsidRDefault="008F128A" w:rsidP="00EC7D0B">
            <w:pPr>
              <w:jc w:val="both"/>
              <w:rPr>
                <w:i/>
                <w:iCs/>
              </w:rPr>
            </w:pPr>
            <w:r w:rsidRPr="007839FF">
              <w:rPr>
                <w:i/>
                <w:iCs/>
              </w:rPr>
              <w:t>Pateikiami skenuoti dokumentai elektronine forma ar pasirašyti el. parašu.</w:t>
            </w:r>
          </w:p>
          <w:p w14:paraId="67327935" w14:textId="77777777" w:rsidR="008F128A" w:rsidRPr="007839FF" w:rsidRDefault="008F128A" w:rsidP="00EC7D0B">
            <w:pPr>
              <w:jc w:val="both"/>
              <w:rPr>
                <w:i/>
                <w:iCs/>
              </w:rPr>
            </w:pPr>
          </w:p>
          <w:p w14:paraId="1660CF02" w14:textId="77777777" w:rsidR="008F128A" w:rsidRPr="007839FF" w:rsidRDefault="008F128A" w:rsidP="00EC7D0B">
            <w:pPr>
              <w:jc w:val="both"/>
              <w:rPr>
                <w:rFonts w:eastAsia="Yu Mincho"/>
                <w:b/>
                <w:bCs/>
              </w:rPr>
            </w:pPr>
            <w:r w:rsidRPr="007839FF">
              <w:rPr>
                <w:rFonts w:eastAsia="Yu Mincho"/>
                <w:b/>
                <w:bCs/>
              </w:rPr>
              <w:t xml:space="preserve">PASTABA: </w:t>
            </w:r>
          </w:p>
          <w:p w14:paraId="1AF230A8" w14:textId="77777777" w:rsidR="008F128A" w:rsidRPr="007839FF" w:rsidRDefault="008F128A" w:rsidP="00EC7D0B">
            <w:pPr>
              <w:jc w:val="both"/>
              <w:rPr>
                <w:i/>
              </w:rPr>
            </w:pPr>
            <w:r w:rsidRPr="007839FF">
              <w:rPr>
                <w:rFonts w:eastAsia="Yu Mincho"/>
                <w:b/>
                <w:bCs/>
              </w:rPr>
              <w:t xml:space="preserve">Pažymų, patvirtinančių </w:t>
            </w:r>
            <w:r w:rsidRPr="007839FF">
              <w:rPr>
                <w:b/>
                <w:bCs/>
              </w:rPr>
              <w:t>VPĮ</w:t>
            </w:r>
            <w:r w:rsidRPr="007839FF">
              <w:rPr>
                <w:rFonts w:eastAsia="Yu Mincho"/>
                <w:b/>
                <w:bCs/>
              </w:rPr>
              <w:t xml:space="preserve"> 46 str. nurodytų tiekėjo pašalinimo pagrindų nebuvimą, pateikti nereikalaujama. Jų CPO reikalaus tik turėdama pagrįstų abejonių dėl tiekėjo patikimumo.</w:t>
            </w:r>
          </w:p>
        </w:tc>
      </w:tr>
      <w:tr w:rsidR="008F128A" w:rsidRPr="002851E4" w14:paraId="10F2A954" w14:textId="77777777" w:rsidTr="00EC7D0B">
        <w:tc>
          <w:tcPr>
            <w:tcW w:w="1134" w:type="dxa"/>
          </w:tcPr>
          <w:p w14:paraId="603E146B" w14:textId="144FD715" w:rsidR="008F128A" w:rsidRPr="007839FF" w:rsidRDefault="008F128A" w:rsidP="00EC7D0B">
            <w:pPr>
              <w:jc w:val="both"/>
            </w:pPr>
            <w:r w:rsidRPr="007839FF">
              <w:lastRenderedPageBreak/>
              <w:t>1</w:t>
            </w:r>
            <w:r w:rsidR="00C537C9" w:rsidRPr="007839FF">
              <w:t>8</w:t>
            </w:r>
            <w:r w:rsidRPr="007839FF">
              <w:t>.1.4.</w:t>
            </w:r>
          </w:p>
        </w:tc>
        <w:tc>
          <w:tcPr>
            <w:tcW w:w="4253" w:type="dxa"/>
          </w:tcPr>
          <w:p w14:paraId="48A234B9" w14:textId="77777777" w:rsidR="008F128A" w:rsidRPr="007839FF" w:rsidRDefault="008F128A" w:rsidP="00EC7D0B">
            <w:pPr>
              <w:jc w:val="both"/>
            </w:pPr>
            <w:r w:rsidRPr="007839FF">
              <w:t>Tiekėjas su kitais tiekėjais yra sudaręs susitarimų, kuriais siekiama iškreipti konkurenciją atliekamame pirkime, ir perkančioji organizacija dėl to turi įtikinamų duomenų.</w:t>
            </w:r>
          </w:p>
        </w:tc>
        <w:tc>
          <w:tcPr>
            <w:tcW w:w="4252" w:type="dxa"/>
          </w:tcPr>
          <w:p w14:paraId="11CD6D9C" w14:textId="77777777" w:rsidR="008F128A" w:rsidRPr="007839FF" w:rsidRDefault="008F128A" w:rsidP="00EC7D0B">
            <w:pPr>
              <w:jc w:val="both"/>
            </w:pPr>
            <w:r w:rsidRPr="007839FF">
              <w:t>Iš Lietuvoje įsteigtų subjektų įrodančių dokumentų nereikalaujama. Užtenka pateikto EBVPD.</w:t>
            </w:r>
          </w:p>
        </w:tc>
      </w:tr>
      <w:tr w:rsidR="008F128A" w:rsidRPr="002851E4" w14:paraId="0FD30CE8" w14:textId="77777777" w:rsidTr="00EC7D0B">
        <w:tc>
          <w:tcPr>
            <w:tcW w:w="1134" w:type="dxa"/>
          </w:tcPr>
          <w:p w14:paraId="4856C312" w14:textId="189014AE" w:rsidR="008F128A" w:rsidRPr="007839FF" w:rsidRDefault="008F128A" w:rsidP="00EC7D0B">
            <w:pPr>
              <w:jc w:val="both"/>
            </w:pPr>
            <w:r w:rsidRPr="007839FF">
              <w:t>1</w:t>
            </w:r>
            <w:r w:rsidR="00C537C9" w:rsidRPr="007839FF">
              <w:t>8</w:t>
            </w:r>
            <w:r w:rsidRPr="007839FF">
              <w:t>.1.5.</w:t>
            </w:r>
          </w:p>
        </w:tc>
        <w:tc>
          <w:tcPr>
            <w:tcW w:w="4253" w:type="dxa"/>
          </w:tcPr>
          <w:p w14:paraId="43867549" w14:textId="77777777" w:rsidR="008F128A" w:rsidRPr="007839FF" w:rsidRDefault="008F128A" w:rsidP="00EC7D0B">
            <w:pPr>
              <w:jc w:val="both"/>
            </w:pPr>
            <w:r w:rsidRPr="007839FF">
              <w:t>Tiekėjas pirkimo metu pateko į interesų konflikto situaciją, kaip apibrėžta VPĮ 21 str.,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VPĮ nuostatoms.</w:t>
            </w:r>
          </w:p>
        </w:tc>
        <w:tc>
          <w:tcPr>
            <w:tcW w:w="4252" w:type="dxa"/>
          </w:tcPr>
          <w:p w14:paraId="184E5301" w14:textId="77777777" w:rsidR="008F128A" w:rsidRPr="007839FF" w:rsidRDefault="008F128A" w:rsidP="00EC7D0B">
            <w:pPr>
              <w:jc w:val="both"/>
            </w:pPr>
            <w:r w:rsidRPr="007839FF">
              <w:t>Iš Lietuvoje įsteigtų subjektų įrodančių dokumentų nereikalaujama. Užtenka pateikto EBVPD.</w:t>
            </w:r>
          </w:p>
        </w:tc>
      </w:tr>
      <w:tr w:rsidR="008F128A" w:rsidRPr="002851E4" w14:paraId="4A75F1A2" w14:textId="77777777" w:rsidTr="00EC7D0B">
        <w:tc>
          <w:tcPr>
            <w:tcW w:w="1134" w:type="dxa"/>
          </w:tcPr>
          <w:p w14:paraId="2EA2D4F5" w14:textId="4F8D1C33" w:rsidR="008F128A" w:rsidRPr="007839FF" w:rsidRDefault="008F128A" w:rsidP="00EC7D0B">
            <w:pPr>
              <w:jc w:val="both"/>
            </w:pPr>
            <w:r w:rsidRPr="007839FF">
              <w:t>1</w:t>
            </w:r>
            <w:r w:rsidR="00C537C9" w:rsidRPr="007839FF">
              <w:t>8</w:t>
            </w:r>
            <w:r w:rsidRPr="007839FF">
              <w:t>.1.6.</w:t>
            </w:r>
          </w:p>
        </w:tc>
        <w:tc>
          <w:tcPr>
            <w:tcW w:w="4253" w:type="dxa"/>
          </w:tcPr>
          <w:p w14:paraId="37D08914" w14:textId="684068FF" w:rsidR="008F128A" w:rsidRPr="007839FF" w:rsidRDefault="008F128A" w:rsidP="00EC7D0B">
            <w:pPr>
              <w:jc w:val="both"/>
            </w:pPr>
            <w:r w:rsidRPr="007839FF">
              <w:t>Pažeista konkurencija, kaip nustatyta VPĮ 27 str</w:t>
            </w:r>
            <w:r w:rsidR="00690D08" w:rsidRPr="007839FF">
              <w:t>.</w:t>
            </w:r>
            <w:r w:rsidRPr="007839FF">
              <w:t xml:space="preserve"> 3</w:t>
            </w:r>
            <w:r w:rsidR="00690D08" w:rsidRPr="007839FF">
              <w:t> d.</w:t>
            </w:r>
            <w:r w:rsidRPr="007839FF">
              <w:t xml:space="preserve"> ir 4</w:t>
            </w:r>
            <w:r w:rsidR="00690D08" w:rsidRPr="007839FF">
              <w:t> </w:t>
            </w:r>
            <w:r w:rsidRPr="007839FF">
              <w:t>d</w:t>
            </w:r>
            <w:r w:rsidR="00690D08" w:rsidRPr="007839FF">
              <w:t>.</w:t>
            </w:r>
            <w:r w:rsidRPr="007839FF">
              <w:t>, ir atitinkamos padėties negalima ištaisyti.</w:t>
            </w:r>
          </w:p>
        </w:tc>
        <w:tc>
          <w:tcPr>
            <w:tcW w:w="4252" w:type="dxa"/>
          </w:tcPr>
          <w:p w14:paraId="5627A872" w14:textId="77777777" w:rsidR="008F128A" w:rsidRPr="007839FF" w:rsidRDefault="008F128A" w:rsidP="00EC7D0B">
            <w:pPr>
              <w:jc w:val="both"/>
            </w:pPr>
            <w:r w:rsidRPr="007839FF">
              <w:t>Iš Lietuvoje įsteigtų subjektų įrodančių dokumentų nereikalaujama. Užtenka pateikto EBVPD.</w:t>
            </w:r>
          </w:p>
        </w:tc>
      </w:tr>
      <w:tr w:rsidR="008F128A" w:rsidRPr="002851E4" w14:paraId="7C3BC98A" w14:textId="77777777" w:rsidTr="00EC7D0B">
        <w:tc>
          <w:tcPr>
            <w:tcW w:w="1134" w:type="dxa"/>
          </w:tcPr>
          <w:p w14:paraId="29C3B3FC" w14:textId="06D9A5BE" w:rsidR="008F128A" w:rsidRPr="007839FF" w:rsidRDefault="008F128A" w:rsidP="00EC7D0B">
            <w:pPr>
              <w:jc w:val="both"/>
            </w:pPr>
            <w:r w:rsidRPr="007839FF">
              <w:t>1</w:t>
            </w:r>
            <w:r w:rsidR="00C537C9" w:rsidRPr="007839FF">
              <w:t>8</w:t>
            </w:r>
            <w:r w:rsidRPr="007839FF">
              <w:t>.1.7.</w:t>
            </w:r>
          </w:p>
        </w:tc>
        <w:tc>
          <w:tcPr>
            <w:tcW w:w="4253" w:type="dxa"/>
          </w:tcPr>
          <w:p w14:paraId="53DCA61C" w14:textId="614302B4" w:rsidR="008F128A" w:rsidRPr="007839FF" w:rsidRDefault="008F128A" w:rsidP="00EC7D0B">
            <w:pPr>
              <w:jc w:val="both"/>
            </w:pPr>
            <w:r w:rsidRPr="007839FF">
              <w:t>Tiekėjas pirkimo procedūrų metu nuslėpė informaciją ar pateikė melagingą informaciją apie atitiktį VPĮ 46 str</w:t>
            </w:r>
            <w:r w:rsidR="00690D08" w:rsidRPr="007839FF">
              <w:t>.</w:t>
            </w:r>
            <w:r w:rsidRPr="007839FF">
              <w:t xml:space="preserve"> ir 47 str</w:t>
            </w:r>
            <w:r w:rsidR="00690D08" w:rsidRPr="007839FF">
              <w:t>.</w:t>
            </w:r>
            <w:r w:rsidRPr="007839FF">
              <w:t xml:space="preserve"> nustatytiems reikalavimams, ir </w:t>
            </w:r>
            <w:r w:rsidR="000E63A1" w:rsidRPr="007839FF">
              <w:t>p</w:t>
            </w:r>
            <w:r w:rsidRPr="007839FF">
              <w:t>erkančioji organizacija gali tai įrodyti bet kokiomis teisėtomis priemonėmis, arba tiekėjas dėl pateiktos melagingos informacijos negali pateikti patvirtinančių dokumentų, reikalaujamų pagal VPĮ 50</w:t>
            </w:r>
            <w:r w:rsidR="00690D08" w:rsidRPr="007839FF">
              <w:t> </w:t>
            </w:r>
            <w:r w:rsidRPr="007839FF">
              <w:t>str.</w:t>
            </w:r>
          </w:p>
          <w:p w14:paraId="52DD58A9" w14:textId="40034A8C" w:rsidR="008F128A" w:rsidRPr="007839FF" w:rsidRDefault="008F128A" w:rsidP="00EC7D0B">
            <w:pPr>
              <w:jc w:val="both"/>
            </w:pPr>
            <w:r w:rsidRPr="007839FF">
              <w:t xml:space="preserve">Šiuo pagrindu tiekėjas taip pat 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w:t>
            </w:r>
            <w:r w:rsidRPr="007839FF">
              <w:lastRenderedPageBreak/>
              <w:t>ar pateikė šiame punkte nurodytą melagingą informaciją arba tiekėjas dėl pateiktos melagingos informacijos negalėjo pateikti patvirtinančių dokumentų, reikalaujamų pagal VPĮ 50</w:t>
            </w:r>
            <w:r w:rsidR="00690D08" w:rsidRPr="007839FF">
              <w:t> </w:t>
            </w:r>
            <w:r w:rsidRPr="007839FF">
              <w:t>str</w:t>
            </w:r>
            <w:r w:rsidR="00690D08" w:rsidRPr="007839FF">
              <w:t>.</w:t>
            </w:r>
            <w:r w:rsidRPr="007839FF">
              <w:t xml:space="preserve">, dėl ko per pastaruosius vienus metus buvo pašalintas iš pirkimo ar koncesijos suteikimo procedūrų. </w:t>
            </w:r>
          </w:p>
          <w:p w14:paraId="109F3918" w14:textId="77777777" w:rsidR="008F128A" w:rsidRPr="007839FF" w:rsidRDefault="008F128A" w:rsidP="00EC7D0B">
            <w:pPr>
              <w:jc w:val="both"/>
            </w:pPr>
            <w:r w:rsidRPr="007839FF">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475DFE32" w14:textId="77777777" w:rsidR="008F128A" w:rsidRPr="007839FF" w:rsidRDefault="008F128A" w:rsidP="00EC7D0B">
            <w:pPr>
              <w:jc w:val="both"/>
            </w:pPr>
            <w:r w:rsidRPr="007839FF">
              <w:lastRenderedPageBreak/>
              <w:t>Iš Lietuvoje įsteigtų subjektų įrodančių dokumentų nereikalaujama. Užtenka pateikto EBVPD.</w:t>
            </w:r>
          </w:p>
          <w:p w14:paraId="7BEDB201" w14:textId="7FE9AE36" w:rsidR="008F128A" w:rsidRPr="007839FF" w:rsidRDefault="008F128A" w:rsidP="00EC7D0B">
            <w:pPr>
              <w:pStyle w:val="Betarp"/>
              <w:jc w:val="both"/>
              <w:rPr>
                <w:rFonts w:ascii="Times New Roman" w:hAnsi="Times New Roman" w:cs="Times New Roman"/>
                <w:bCs/>
                <w:sz w:val="24"/>
                <w:szCs w:val="24"/>
              </w:rPr>
            </w:pPr>
            <w:r w:rsidRPr="007839FF">
              <w:rPr>
                <w:rFonts w:ascii="Times New Roman" w:hAnsi="Times New Roman" w:cs="Times New Roman"/>
                <w:bCs/>
                <w:sz w:val="24"/>
                <w:szCs w:val="24"/>
              </w:rPr>
              <w:t xml:space="preserve">Priimant sprendimus dėl tiekėjo pašalinimo iš pirkimo procedūros šiame punkte nurodytu pašalinimo pagrindu, be kita ko, gali būti atsižvelgiama į pagal </w:t>
            </w:r>
            <w:r w:rsidRPr="007839FF">
              <w:rPr>
                <w:rFonts w:ascii="Times New Roman" w:hAnsi="Times New Roman" w:cs="Times New Roman"/>
                <w:sz w:val="24"/>
                <w:szCs w:val="24"/>
              </w:rPr>
              <w:t xml:space="preserve">VPĮ </w:t>
            </w:r>
            <w:r w:rsidRPr="007839FF">
              <w:rPr>
                <w:rFonts w:ascii="Times New Roman" w:hAnsi="Times New Roman" w:cs="Times New Roman"/>
                <w:bCs/>
                <w:sz w:val="24"/>
                <w:szCs w:val="24"/>
              </w:rPr>
              <w:t>52</w:t>
            </w:r>
            <w:r w:rsidR="00690D08" w:rsidRPr="007839FF">
              <w:rPr>
                <w:rFonts w:ascii="Times New Roman" w:hAnsi="Times New Roman" w:cs="Times New Roman"/>
                <w:bCs/>
                <w:sz w:val="24"/>
                <w:szCs w:val="24"/>
              </w:rPr>
              <w:t> </w:t>
            </w:r>
            <w:r w:rsidRPr="007839FF">
              <w:rPr>
                <w:rFonts w:ascii="Times New Roman" w:hAnsi="Times New Roman" w:cs="Times New Roman"/>
                <w:bCs/>
                <w:sz w:val="24"/>
                <w:szCs w:val="24"/>
              </w:rPr>
              <w:t>str</w:t>
            </w:r>
            <w:r w:rsidR="00690D08" w:rsidRPr="007839FF">
              <w:rPr>
                <w:rFonts w:ascii="Times New Roman" w:hAnsi="Times New Roman" w:cs="Times New Roman"/>
                <w:bCs/>
                <w:sz w:val="24"/>
                <w:szCs w:val="24"/>
              </w:rPr>
              <w:t>.</w:t>
            </w:r>
            <w:r w:rsidRPr="007839FF">
              <w:rPr>
                <w:rFonts w:ascii="Times New Roman" w:hAnsi="Times New Roman" w:cs="Times New Roman"/>
                <w:bCs/>
                <w:sz w:val="24"/>
                <w:szCs w:val="24"/>
              </w:rPr>
              <w:t xml:space="preserve"> skelbiamą informaciją: </w:t>
            </w:r>
          </w:p>
          <w:p w14:paraId="68D2DB81" w14:textId="07F14C40" w:rsidR="008F128A" w:rsidRPr="007839FF" w:rsidRDefault="0047437B" w:rsidP="00EC7D0B">
            <w:pPr>
              <w:pStyle w:val="Betarp"/>
              <w:jc w:val="both"/>
              <w:rPr>
                <w:rFonts w:ascii="Times New Roman" w:hAnsi="Times New Roman" w:cs="Times New Roman"/>
                <w:sz w:val="24"/>
                <w:szCs w:val="24"/>
                <w:u w:val="single"/>
              </w:rPr>
            </w:pPr>
            <w:hyperlink r:id="rId18" w:history="1">
              <w:r w:rsidR="008F128A" w:rsidRPr="007839FF">
                <w:rPr>
                  <w:rStyle w:val="Hipersaitas"/>
                  <w:rFonts w:ascii="Times New Roman" w:eastAsiaTheme="majorEastAsia" w:hAnsi="Times New Roman"/>
                  <w:sz w:val="24"/>
                  <w:szCs w:val="24"/>
                </w:rPr>
                <w:t>https://vpt.lrv.lt/lt/nuorodos/kiti-duomenys/powerbi/melaginga-informacija-pateikusiu-tiekeju-sarasas-3/</w:t>
              </w:r>
            </w:hyperlink>
          </w:p>
        </w:tc>
      </w:tr>
      <w:tr w:rsidR="008F128A" w:rsidRPr="002851E4" w14:paraId="1E3286F4" w14:textId="77777777" w:rsidTr="00EC7D0B">
        <w:tc>
          <w:tcPr>
            <w:tcW w:w="1134" w:type="dxa"/>
          </w:tcPr>
          <w:p w14:paraId="1CAF9FA2" w14:textId="406D47E1" w:rsidR="008F128A" w:rsidRPr="007839FF" w:rsidRDefault="008F128A" w:rsidP="00EC7D0B">
            <w:pPr>
              <w:jc w:val="both"/>
            </w:pPr>
            <w:r w:rsidRPr="007839FF">
              <w:t>1</w:t>
            </w:r>
            <w:r w:rsidR="00C537C9" w:rsidRPr="007839FF">
              <w:t>8</w:t>
            </w:r>
            <w:r w:rsidRPr="007839FF">
              <w:t xml:space="preserve">.1.8. </w:t>
            </w:r>
          </w:p>
        </w:tc>
        <w:tc>
          <w:tcPr>
            <w:tcW w:w="4253" w:type="dxa"/>
          </w:tcPr>
          <w:p w14:paraId="188BBDEE" w14:textId="77777777" w:rsidR="008F128A" w:rsidRPr="007839FF" w:rsidRDefault="008F128A" w:rsidP="00EC7D0B">
            <w:pPr>
              <w:jc w:val="both"/>
            </w:pPr>
            <w:r w:rsidRPr="007839FF">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2" w:type="dxa"/>
          </w:tcPr>
          <w:p w14:paraId="44021027" w14:textId="77777777" w:rsidR="008F128A" w:rsidRPr="007839FF" w:rsidRDefault="008F128A" w:rsidP="00EC7D0B">
            <w:pPr>
              <w:jc w:val="both"/>
            </w:pPr>
            <w:r w:rsidRPr="007839FF">
              <w:t>Iš Lietuvoje įsteigtų subjektų įrodančių dokumentų nereikalaujama. Užtenka pateikto EBVPD.</w:t>
            </w:r>
          </w:p>
        </w:tc>
      </w:tr>
      <w:tr w:rsidR="008F128A" w:rsidRPr="002851E4" w14:paraId="11E5DABD" w14:textId="77777777" w:rsidTr="00EC7D0B">
        <w:tc>
          <w:tcPr>
            <w:tcW w:w="1134" w:type="dxa"/>
          </w:tcPr>
          <w:p w14:paraId="13700FDE" w14:textId="204CF121" w:rsidR="008F128A" w:rsidRPr="007839FF" w:rsidRDefault="008F128A" w:rsidP="00EC7D0B">
            <w:pPr>
              <w:jc w:val="both"/>
            </w:pPr>
            <w:r w:rsidRPr="007839FF">
              <w:t>1</w:t>
            </w:r>
            <w:r w:rsidR="00C537C9" w:rsidRPr="007839FF">
              <w:t>8</w:t>
            </w:r>
            <w:r w:rsidRPr="007839FF">
              <w:t>.1.9.</w:t>
            </w:r>
          </w:p>
        </w:tc>
        <w:tc>
          <w:tcPr>
            <w:tcW w:w="4253" w:type="dxa"/>
          </w:tcPr>
          <w:p w14:paraId="4D1D673A" w14:textId="52F4C4B5" w:rsidR="008F128A" w:rsidRPr="007839FF" w:rsidRDefault="008F128A" w:rsidP="00EC7D0B">
            <w:pPr>
              <w:tabs>
                <w:tab w:val="left" w:pos="526"/>
              </w:tabs>
              <w:jc w:val="both"/>
            </w:pPr>
            <w:r w:rsidRPr="007839FF">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w:t>
            </w:r>
            <w:r w:rsidR="00690D08" w:rsidRPr="007839FF">
              <w:t> </w:t>
            </w:r>
            <w:r w:rsidRPr="007839FF">
              <w:t>str</w:t>
            </w:r>
            <w:r w:rsidR="00690D08" w:rsidRPr="007839FF">
              <w:t>.</w:t>
            </w:r>
            <w:r w:rsidRPr="007839FF">
              <w:t xml:space="preserve"> (toliau – </w:t>
            </w:r>
            <w:r w:rsidRPr="007839FF">
              <w:rPr>
                <w:b/>
                <w:bCs/>
              </w:rPr>
              <w:t>esminis sutarties pažeidimas</w:t>
            </w:r>
            <w:r w:rsidRPr="007839FF">
              <w:t xml:space="preserve">),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w:t>
            </w:r>
            <w:r w:rsidRPr="007839FF">
              <w:lastRenderedPageBreak/>
              <w:t xml:space="preserve">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C0E0305" w14:textId="77777777" w:rsidR="008F128A" w:rsidRPr="007839FF" w:rsidRDefault="008F128A" w:rsidP="00EC7D0B">
            <w:pPr>
              <w:jc w:val="both"/>
            </w:pPr>
            <w:r w:rsidRPr="007839FF">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4096C6AF" w14:textId="77777777" w:rsidR="008F128A" w:rsidRPr="007839FF" w:rsidRDefault="008F128A" w:rsidP="00EC7D0B">
            <w:pPr>
              <w:jc w:val="both"/>
            </w:pPr>
            <w:r w:rsidRPr="007839FF">
              <w:lastRenderedPageBreak/>
              <w:t>Iš Lietuvoje įsteigtų subjektų įrodančių dokumentų nereikalaujama. Užtenka pateikto EBVPD.</w:t>
            </w:r>
          </w:p>
          <w:p w14:paraId="735108C1" w14:textId="77777777" w:rsidR="008F128A" w:rsidRPr="007839FF" w:rsidRDefault="008F128A" w:rsidP="00EC7D0B">
            <w:pPr>
              <w:jc w:val="both"/>
            </w:pPr>
          </w:p>
          <w:p w14:paraId="06C9C482" w14:textId="5F126A51" w:rsidR="008F128A" w:rsidRPr="007839FF" w:rsidRDefault="008F128A" w:rsidP="00EC7D0B">
            <w:pPr>
              <w:pStyle w:val="Betarp"/>
              <w:jc w:val="both"/>
              <w:rPr>
                <w:rFonts w:ascii="Times New Roman" w:hAnsi="Times New Roman" w:cs="Times New Roman"/>
                <w:bCs/>
                <w:sz w:val="24"/>
                <w:szCs w:val="24"/>
              </w:rPr>
            </w:pPr>
            <w:r w:rsidRPr="007839FF">
              <w:rPr>
                <w:rFonts w:ascii="Times New Roman" w:hAnsi="Times New Roman" w:cs="Times New Roman"/>
                <w:bCs/>
                <w:sz w:val="24"/>
                <w:szCs w:val="24"/>
              </w:rPr>
              <w:t xml:space="preserve">Priimant sprendimus dėl tiekėjo pašalinimo iš pirkimo procedūros šiame punkte nurodytu pašalinimo pagrindu, gali būti atsižvelgiama į pagal </w:t>
            </w:r>
            <w:r w:rsidRPr="007839FF">
              <w:rPr>
                <w:rFonts w:ascii="Times New Roman" w:hAnsi="Times New Roman" w:cs="Times New Roman"/>
                <w:sz w:val="24"/>
                <w:szCs w:val="24"/>
              </w:rPr>
              <w:t xml:space="preserve">VPĮ </w:t>
            </w:r>
            <w:r w:rsidRPr="007839FF">
              <w:rPr>
                <w:rFonts w:ascii="Times New Roman" w:hAnsi="Times New Roman" w:cs="Times New Roman"/>
                <w:bCs/>
                <w:sz w:val="24"/>
                <w:szCs w:val="24"/>
              </w:rPr>
              <w:t>91</w:t>
            </w:r>
            <w:r w:rsidR="00690D08" w:rsidRPr="007839FF">
              <w:rPr>
                <w:rFonts w:ascii="Times New Roman" w:hAnsi="Times New Roman" w:cs="Times New Roman"/>
                <w:bCs/>
                <w:sz w:val="24"/>
                <w:szCs w:val="24"/>
              </w:rPr>
              <w:t> </w:t>
            </w:r>
            <w:r w:rsidRPr="007839FF">
              <w:rPr>
                <w:rFonts w:ascii="Times New Roman" w:hAnsi="Times New Roman" w:cs="Times New Roman"/>
                <w:bCs/>
                <w:sz w:val="24"/>
                <w:szCs w:val="24"/>
              </w:rPr>
              <w:t>str</w:t>
            </w:r>
            <w:r w:rsidR="00690D08" w:rsidRPr="007839FF">
              <w:rPr>
                <w:rFonts w:ascii="Times New Roman" w:hAnsi="Times New Roman" w:cs="Times New Roman"/>
                <w:bCs/>
                <w:sz w:val="24"/>
                <w:szCs w:val="24"/>
              </w:rPr>
              <w:t>.</w:t>
            </w:r>
            <w:r w:rsidRPr="007839FF">
              <w:rPr>
                <w:rFonts w:ascii="Times New Roman" w:hAnsi="Times New Roman" w:cs="Times New Roman"/>
                <w:bCs/>
                <w:sz w:val="24"/>
                <w:szCs w:val="24"/>
              </w:rPr>
              <w:t xml:space="preserve"> skelbiamą informaciją: </w:t>
            </w:r>
          </w:p>
          <w:p w14:paraId="05847464" w14:textId="77777777" w:rsidR="008F128A" w:rsidRPr="007839FF" w:rsidRDefault="008F128A" w:rsidP="00EC7D0B">
            <w:pPr>
              <w:pStyle w:val="Betarp"/>
              <w:jc w:val="both"/>
              <w:rPr>
                <w:rFonts w:ascii="Times New Roman" w:hAnsi="Times New Roman" w:cs="Times New Roman"/>
                <w:sz w:val="24"/>
                <w:szCs w:val="24"/>
              </w:rPr>
            </w:pPr>
          </w:p>
          <w:p w14:paraId="4571C68B" w14:textId="4F06D6C4" w:rsidR="008F128A" w:rsidRPr="007839FF" w:rsidRDefault="0047437B" w:rsidP="00EC7D0B">
            <w:pPr>
              <w:pStyle w:val="Betarp"/>
              <w:jc w:val="both"/>
              <w:rPr>
                <w:rFonts w:ascii="Times New Roman" w:hAnsi="Times New Roman" w:cs="Times New Roman"/>
                <w:sz w:val="24"/>
                <w:szCs w:val="24"/>
              </w:rPr>
            </w:pPr>
            <w:hyperlink r:id="rId19" w:history="1">
              <w:r w:rsidR="008F128A" w:rsidRPr="007839FF">
                <w:rPr>
                  <w:rStyle w:val="Hipersaitas"/>
                  <w:rFonts w:ascii="Times New Roman" w:hAnsi="Times New Roman"/>
                  <w:sz w:val="24"/>
                  <w:szCs w:val="24"/>
                </w:rPr>
                <w:t>https://vpt.lrv.lt/lt/nuorodos/kiti-duomenys/powerbi/nepatikimi-tiekejai-1/</w:t>
              </w:r>
            </w:hyperlink>
          </w:p>
          <w:p w14:paraId="38DA8E66" w14:textId="77777777" w:rsidR="008F128A" w:rsidRPr="007839FF" w:rsidRDefault="008F128A" w:rsidP="00EC7D0B">
            <w:pPr>
              <w:pStyle w:val="Betarp"/>
              <w:jc w:val="both"/>
              <w:rPr>
                <w:rFonts w:ascii="Times New Roman" w:hAnsi="Times New Roman" w:cs="Times New Roman"/>
                <w:sz w:val="24"/>
                <w:szCs w:val="24"/>
              </w:rPr>
            </w:pPr>
          </w:p>
          <w:p w14:paraId="3395B8F8" w14:textId="5469FACA" w:rsidR="008F128A" w:rsidRPr="007839FF" w:rsidRDefault="0047437B" w:rsidP="00EC7D0B">
            <w:pPr>
              <w:jc w:val="both"/>
              <w:rPr>
                <w:rFonts w:eastAsia="Yu Mincho"/>
              </w:rPr>
            </w:pPr>
            <w:hyperlink r:id="rId20" w:history="1">
              <w:r w:rsidR="008F128A" w:rsidRPr="007839FF">
                <w:rPr>
                  <w:rStyle w:val="Hipersaitas"/>
                  <w:rFonts w:eastAsia="Yu Mincho"/>
                </w:rPr>
                <w:t>https://vpt.lrv.lt/lt/pasalinimo-pagrindai-1/nepatikimu-koncesininku-sarasas-1/nepatikimu-koncesininku-sarasas/</w:t>
              </w:r>
            </w:hyperlink>
          </w:p>
        </w:tc>
      </w:tr>
      <w:tr w:rsidR="008F128A" w:rsidRPr="002851E4" w:rsidDel="005335F4" w14:paraId="027460F9" w14:textId="77777777" w:rsidTr="00EC7D0B">
        <w:tc>
          <w:tcPr>
            <w:tcW w:w="1134" w:type="dxa"/>
          </w:tcPr>
          <w:p w14:paraId="3A053391" w14:textId="0C77E193" w:rsidR="008F128A" w:rsidRPr="007839FF" w:rsidDel="005335F4" w:rsidRDefault="008F128A" w:rsidP="00EC7D0B">
            <w:pPr>
              <w:jc w:val="both"/>
            </w:pPr>
            <w:r w:rsidRPr="007839FF">
              <w:t>1</w:t>
            </w:r>
            <w:r w:rsidR="00C537C9" w:rsidRPr="007839FF">
              <w:t>8</w:t>
            </w:r>
            <w:r w:rsidRPr="007839FF">
              <w:t>.1.10.</w:t>
            </w:r>
          </w:p>
        </w:tc>
        <w:tc>
          <w:tcPr>
            <w:tcW w:w="4253" w:type="dxa"/>
          </w:tcPr>
          <w:p w14:paraId="74981046" w14:textId="0CAB15B3" w:rsidR="008F128A" w:rsidRPr="007839FF" w:rsidDel="005335F4" w:rsidRDefault="008F128A" w:rsidP="00EC7D0B">
            <w:pPr>
              <w:jc w:val="both"/>
            </w:pPr>
            <w:r w:rsidRPr="007839FF">
              <w:t>Tiekėjas yra padaręs rimtą profesinį pažeidimą, dėl kurio perkančioji organizacija abejoja tiekėjo</w:t>
            </w:r>
            <w:r w:rsidR="00E844B0" w:rsidRPr="007839FF">
              <w:t xml:space="preserve"> </w:t>
            </w:r>
            <w:r w:rsidRPr="007839FF">
              <w:t>sąžiningumu, kai jis yra padaręs finansinės atskaitomybės ir audito teisės aktų pažeidimą ir nuo jo padarymo dienos praėjo mažiau kaip vieni metai.</w:t>
            </w:r>
          </w:p>
        </w:tc>
        <w:tc>
          <w:tcPr>
            <w:tcW w:w="4252" w:type="dxa"/>
          </w:tcPr>
          <w:p w14:paraId="08B53C07" w14:textId="77777777" w:rsidR="008F128A" w:rsidRPr="007839FF" w:rsidRDefault="008F128A" w:rsidP="00EC7D0B">
            <w:pPr>
              <w:jc w:val="both"/>
            </w:pPr>
            <w:r w:rsidRPr="007839FF">
              <w:t>Iš Lietuvoje įsteigtų subjektų įrodančių dokumentų nereikalaujama. Užtenka pateikto EBVPD.</w:t>
            </w:r>
          </w:p>
          <w:p w14:paraId="2BCC8FEB" w14:textId="77777777" w:rsidR="008F128A" w:rsidRPr="007839FF" w:rsidRDefault="008F128A" w:rsidP="00EC7D0B">
            <w:pPr>
              <w:jc w:val="both"/>
            </w:pPr>
          </w:p>
          <w:p w14:paraId="61B9E6C3" w14:textId="00C6EC35" w:rsidR="008F128A" w:rsidRPr="007839FF" w:rsidRDefault="008F128A" w:rsidP="00EC7D0B">
            <w:pPr>
              <w:pStyle w:val="Betarp"/>
              <w:jc w:val="both"/>
              <w:rPr>
                <w:rFonts w:ascii="Times New Roman" w:hAnsi="Times New Roman" w:cs="Times New Roman"/>
                <w:sz w:val="24"/>
                <w:szCs w:val="24"/>
              </w:rPr>
            </w:pPr>
            <w:r w:rsidRPr="007839FF">
              <w:rPr>
                <w:rFonts w:ascii="Times New Roman" w:hAnsi="Times New Roman" w:cs="Times New Roman"/>
                <w:sz w:val="24"/>
                <w:szCs w:val="24"/>
              </w:rPr>
              <w:t>Priimant sprendimus dėl tiekėjo pašalinimo iš pirkimo procedūros šiame punkte nurodytu pašalinimo pagrindu, be kita ko, atsižvelgiama į</w:t>
            </w:r>
            <w:r w:rsidRPr="007839FF">
              <w:rPr>
                <w:rFonts w:ascii="Times New Roman" w:hAnsi="Times New Roman" w:cs="Times New Roman"/>
                <w:b/>
                <w:bCs/>
                <w:sz w:val="24"/>
                <w:szCs w:val="24"/>
              </w:rPr>
              <w:t xml:space="preserve"> </w:t>
            </w:r>
            <w:r w:rsidRPr="007839FF">
              <w:rPr>
                <w:rFonts w:ascii="Times New Roman" w:hAnsi="Times New Roman" w:cs="Times New Roman"/>
                <w:sz w:val="24"/>
                <w:szCs w:val="24"/>
              </w:rPr>
              <w:t xml:space="preserve">nacionalinėje duomenų bazėje adresu </w:t>
            </w:r>
            <w:hyperlink r:id="rId21" w:history="1">
              <w:r w:rsidRPr="007839FF">
                <w:rPr>
                  <w:rStyle w:val="Hipersaitas"/>
                  <w:rFonts w:ascii="Times New Roman" w:hAnsi="Times New Roman"/>
                  <w:sz w:val="24"/>
                  <w:szCs w:val="24"/>
                </w:rPr>
                <w:t>https://www.registrucentras.lt/jar/p/index.php</w:t>
              </w:r>
            </w:hyperlink>
          </w:p>
          <w:p w14:paraId="33D6B01D" w14:textId="77777777" w:rsidR="008F128A" w:rsidRPr="007839FF" w:rsidRDefault="008F128A" w:rsidP="00EC7D0B">
            <w:pPr>
              <w:pStyle w:val="Betarp"/>
              <w:jc w:val="both"/>
              <w:rPr>
                <w:rFonts w:ascii="Times New Roman" w:hAnsi="Times New Roman" w:cs="Times New Roman"/>
                <w:sz w:val="24"/>
                <w:szCs w:val="24"/>
              </w:rPr>
            </w:pPr>
            <w:r w:rsidRPr="007839FF">
              <w:rPr>
                <w:rFonts w:ascii="Times New Roman" w:hAnsi="Times New Roman" w:cs="Times New Roman"/>
                <w:sz w:val="24"/>
                <w:szCs w:val="24"/>
              </w:rPr>
              <w:t xml:space="preserve">paskelbtą informaciją, taip pat į šiame informaciniame pranešime pateiktą informaciją </w:t>
            </w:r>
          </w:p>
          <w:p w14:paraId="4E2F2A3E" w14:textId="6A60520B" w:rsidR="008F128A" w:rsidRPr="007839FF" w:rsidDel="005335F4" w:rsidRDefault="0047437B" w:rsidP="00EC7D0B">
            <w:pPr>
              <w:jc w:val="both"/>
            </w:pPr>
            <w:hyperlink r:id="rId22" w:history="1">
              <w:r w:rsidR="008F128A" w:rsidRPr="007839FF">
                <w:rPr>
                  <w:rStyle w:val="Hipersaitas"/>
                </w:rPr>
                <w:t>https://vpt.lrv.lt/lt/naujienos-3/nepateike-finansiniu-ataskaitu-tiekejai-gali-buti-pasalinti-is-pirkimo-proceduros-1/</w:t>
              </w:r>
            </w:hyperlink>
          </w:p>
        </w:tc>
      </w:tr>
      <w:tr w:rsidR="008F128A" w:rsidRPr="002851E4" w:rsidDel="005335F4" w14:paraId="1D5BBA75" w14:textId="77777777" w:rsidTr="00EC7D0B">
        <w:tc>
          <w:tcPr>
            <w:tcW w:w="1134" w:type="dxa"/>
          </w:tcPr>
          <w:p w14:paraId="45B8D8C5" w14:textId="46C1DA23" w:rsidR="008F128A" w:rsidRPr="007839FF" w:rsidDel="005335F4" w:rsidRDefault="008F128A" w:rsidP="00EC7D0B">
            <w:pPr>
              <w:jc w:val="both"/>
            </w:pPr>
            <w:r w:rsidRPr="007839FF">
              <w:t>1</w:t>
            </w:r>
            <w:r w:rsidR="00C537C9" w:rsidRPr="007839FF">
              <w:t>8</w:t>
            </w:r>
            <w:r w:rsidRPr="007839FF">
              <w:t>.1.11.</w:t>
            </w:r>
          </w:p>
        </w:tc>
        <w:tc>
          <w:tcPr>
            <w:tcW w:w="4253" w:type="dxa"/>
          </w:tcPr>
          <w:p w14:paraId="5F60CCC4" w14:textId="07EA88F5" w:rsidR="008F128A" w:rsidRPr="007839FF" w:rsidDel="005335F4" w:rsidRDefault="008F128A" w:rsidP="00EC7D0B">
            <w:pPr>
              <w:jc w:val="both"/>
            </w:pPr>
            <w:r w:rsidRPr="007839FF">
              <w:t>Tiekėjas yra padaręs rimtą profesinį pažeidimą, dėl kurio perkančioji organizacija abejoja tiekėjo</w:t>
            </w:r>
            <w:r w:rsidR="00F665DC" w:rsidRPr="007839FF">
              <w:t xml:space="preserve"> </w:t>
            </w:r>
            <w:r w:rsidRPr="007839FF">
              <w:t>sąžiningumu,  kai jis (tiekėjas) neatitinka minimalių patikimo mokesčių mokėtojo kriterijų, nustatytų Lietuvos Respublikos mokesčių administravimo įstatymo 40</w:t>
            </w:r>
            <w:r w:rsidRPr="007839FF">
              <w:rPr>
                <w:vertAlign w:val="superscript"/>
              </w:rPr>
              <w:t>1</w:t>
            </w:r>
            <w:r w:rsidR="00690D08" w:rsidRPr="007839FF">
              <w:t> </w:t>
            </w:r>
            <w:r w:rsidRPr="007839FF">
              <w:t>str</w:t>
            </w:r>
            <w:r w:rsidR="00690D08" w:rsidRPr="007839FF">
              <w:t>.</w:t>
            </w:r>
            <w:r w:rsidRPr="007839FF">
              <w:t xml:space="preserve"> 1</w:t>
            </w:r>
            <w:r w:rsidR="00690D08" w:rsidRPr="007839FF">
              <w:t> </w:t>
            </w:r>
            <w:r w:rsidRPr="007839FF">
              <w:t>d.</w:t>
            </w:r>
          </w:p>
        </w:tc>
        <w:tc>
          <w:tcPr>
            <w:tcW w:w="4252" w:type="dxa"/>
          </w:tcPr>
          <w:p w14:paraId="1F9C6BD3" w14:textId="77777777" w:rsidR="008F128A" w:rsidRPr="007839FF" w:rsidRDefault="008F128A" w:rsidP="00EC7D0B">
            <w:pPr>
              <w:jc w:val="both"/>
            </w:pPr>
            <w:r w:rsidRPr="007839FF">
              <w:t>Iš Lietuvoje įsteigtų subjektų įrodančių dokumentų nereikalaujama. Užtenka pateikto EBVPD.</w:t>
            </w:r>
          </w:p>
          <w:p w14:paraId="4EE1315A" w14:textId="77777777" w:rsidR="008F128A" w:rsidRPr="007839FF" w:rsidRDefault="008F128A" w:rsidP="00EC7D0B">
            <w:pPr>
              <w:jc w:val="both"/>
            </w:pPr>
          </w:p>
          <w:p w14:paraId="302F3046" w14:textId="0C3850F5" w:rsidR="008F128A" w:rsidRPr="007839FF" w:rsidDel="005335F4" w:rsidRDefault="008F128A" w:rsidP="00EC7D0B">
            <w:pPr>
              <w:jc w:val="both"/>
            </w:pPr>
            <w:r w:rsidRPr="007839FF">
              <w:t>Priimant sprendimus dėl tiekėjo pašalinimo iš pirkimo procedūros šiame punkte nurodytu pašalinimo pagrindu, be kita ko, atsižvelgiama į</w:t>
            </w:r>
            <w:r w:rsidRPr="007839FF">
              <w:rPr>
                <w:b/>
                <w:bCs/>
              </w:rPr>
              <w:t xml:space="preserve"> </w:t>
            </w:r>
            <w:r w:rsidRPr="007839FF">
              <w:t xml:space="preserve">nacionalinėje duomenų bazėje adresu </w:t>
            </w:r>
            <w:hyperlink r:id="rId23" w:history="1">
              <w:r w:rsidRPr="007839FF">
                <w:rPr>
                  <w:rStyle w:val="Hipersaitas"/>
                </w:rPr>
                <w:t>https://www.vmi.lt/evmi/rinkmenos/lt/mokesciu-moketoju-informacija</w:t>
              </w:r>
            </w:hyperlink>
            <w:r w:rsidRPr="007839FF">
              <w:t xml:space="preserve"> skelbiamą informaciją.</w:t>
            </w:r>
          </w:p>
        </w:tc>
      </w:tr>
      <w:tr w:rsidR="008F128A" w:rsidRPr="002851E4" w:rsidDel="005335F4" w14:paraId="6965FFC8" w14:textId="77777777" w:rsidTr="00EC7D0B">
        <w:tc>
          <w:tcPr>
            <w:tcW w:w="1134" w:type="dxa"/>
          </w:tcPr>
          <w:p w14:paraId="630CE9DA" w14:textId="72A478AB" w:rsidR="008F128A" w:rsidRPr="007839FF" w:rsidDel="005335F4" w:rsidRDefault="008F128A" w:rsidP="00EC7D0B">
            <w:pPr>
              <w:jc w:val="both"/>
            </w:pPr>
            <w:r w:rsidRPr="007839FF">
              <w:lastRenderedPageBreak/>
              <w:t>1</w:t>
            </w:r>
            <w:r w:rsidR="00C537C9" w:rsidRPr="007839FF">
              <w:t>8</w:t>
            </w:r>
            <w:r w:rsidRPr="007839FF">
              <w:t>.1.12.</w:t>
            </w:r>
          </w:p>
        </w:tc>
        <w:tc>
          <w:tcPr>
            <w:tcW w:w="4253" w:type="dxa"/>
          </w:tcPr>
          <w:p w14:paraId="017437C0" w14:textId="77777777" w:rsidR="008F128A" w:rsidRPr="007839FF" w:rsidDel="005335F4" w:rsidRDefault="008F128A" w:rsidP="00EC7D0B">
            <w:pPr>
              <w:jc w:val="both"/>
            </w:pPr>
            <w:r w:rsidRPr="007839FF">
              <w:t xml:space="preserve">Tiekėjas yra padaręs rimtą profesinį pažeidimą, dėl kurio perkančioji organizacija abejoja tiekėjo sąžiningumu, kai jis </w:t>
            </w:r>
            <w:r w:rsidRPr="007839FF">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628B7546" w14:textId="77777777" w:rsidR="008F128A" w:rsidRPr="007839FF" w:rsidRDefault="008F128A" w:rsidP="00EC7D0B">
            <w:pPr>
              <w:jc w:val="both"/>
            </w:pPr>
            <w:r w:rsidRPr="007839FF">
              <w:t>Iš Lietuvoje įsteigtų subjektų įrodančių dokumentų nereikalaujama. Užtenka pateikto EBVPD.</w:t>
            </w:r>
          </w:p>
          <w:p w14:paraId="1B1EE4EF" w14:textId="77777777" w:rsidR="008F128A" w:rsidRPr="007839FF" w:rsidRDefault="008F128A" w:rsidP="00EC7D0B">
            <w:pPr>
              <w:jc w:val="both"/>
            </w:pPr>
          </w:p>
          <w:p w14:paraId="0B41765A" w14:textId="67868797" w:rsidR="008F128A" w:rsidRPr="007839FF" w:rsidDel="005335F4" w:rsidRDefault="008F128A" w:rsidP="00EC7D0B">
            <w:pPr>
              <w:jc w:val="both"/>
            </w:pPr>
            <w:r w:rsidRPr="007839FF">
              <w:t xml:space="preserve">Priimant sprendimus dėl tiekėjo pašalinimo iš pirkimo procedūros šiame punkte nurodytu pašalinimo pagrindu, be kita ko, atsižvelgiama į nacionalinėje duomenų bazėje adresu </w:t>
            </w:r>
            <w:hyperlink r:id="rId24" w:history="1">
              <w:r w:rsidRPr="007839FF">
                <w:rPr>
                  <w:rStyle w:val="Hipersaitas"/>
                </w:rPr>
                <w:t>https://kt.gov.lt/lt/atviri-duomenys/diskvalifikavimas-is-viesuju-pirkimu</w:t>
              </w:r>
            </w:hyperlink>
            <w:r w:rsidRPr="007839FF">
              <w:t xml:space="preserve"> skelbiamą informaciją.</w:t>
            </w:r>
          </w:p>
        </w:tc>
      </w:tr>
      <w:tr w:rsidR="008F128A" w:rsidRPr="002851E4" w:rsidDel="005335F4" w14:paraId="08F64D59" w14:textId="77777777" w:rsidTr="00EC7D0B">
        <w:tc>
          <w:tcPr>
            <w:tcW w:w="1134" w:type="dxa"/>
          </w:tcPr>
          <w:p w14:paraId="0912987E" w14:textId="2AAFE481" w:rsidR="008F128A" w:rsidRPr="007839FF" w:rsidDel="005335F4" w:rsidRDefault="008F128A" w:rsidP="00EC7D0B">
            <w:pPr>
              <w:jc w:val="both"/>
            </w:pPr>
            <w:r w:rsidRPr="007839FF">
              <w:t>1</w:t>
            </w:r>
            <w:r w:rsidR="00C537C9" w:rsidRPr="007839FF">
              <w:t>8</w:t>
            </w:r>
            <w:r w:rsidRPr="007839FF">
              <w:t>.1.13.</w:t>
            </w:r>
          </w:p>
        </w:tc>
        <w:tc>
          <w:tcPr>
            <w:tcW w:w="4253" w:type="dxa"/>
          </w:tcPr>
          <w:p w14:paraId="2970BE6A" w14:textId="77777777" w:rsidR="008F128A" w:rsidRPr="007839FF" w:rsidRDefault="008F128A" w:rsidP="00EC7D0B">
            <w:pPr>
              <w:jc w:val="both"/>
            </w:pPr>
            <w:r w:rsidRPr="007839FF">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6545BB87" w14:textId="77777777" w:rsidR="008F128A" w:rsidRPr="007839FF" w:rsidDel="005335F4" w:rsidRDefault="008F128A" w:rsidP="00EC7D0B">
            <w:pPr>
              <w:jc w:val="both"/>
            </w:pPr>
            <w:r w:rsidRPr="007839FF">
              <w:t>Tačiau kai yra šiame punkte apibrėžta situacija, perkančioji organizacija nepašalins tiekėjo iš pirkimo procedūros, jeigu jis pateikia pagrįstų įrodymų, kad sugebės tinkamai įvykdyti sutartį.</w:t>
            </w:r>
          </w:p>
        </w:tc>
        <w:tc>
          <w:tcPr>
            <w:tcW w:w="4252" w:type="dxa"/>
          </w:tcPr>
          <w:p w14:paraId="3F380DC6" w14:textId="2F0C9BBA" w:rsidR="008F128A" w:rsidRPr="007839FF" w:rsidRDefault="008F128A" w:rsidP="00EC7D0B">
            <w:pPr>
              <w:jc w:val="both"/>
              <w:rPr>
                <w:rFonts w:eastAsia="Yu Mincho"/>
                <w:bCs/>
              </w:rPr>
            </w:pPr>
            <w:r w:rsidRPr="007839FF">
              <w:rPr>
                <w:rFonts w:eastAsia="Yu Mincho"/>
              </w:rPr>
              <w:t xml:space="preserve">Iš Lietuvoje įsteigtų subjektų įrodančių dokumentų nereikalaujama, užtenka pateikto EBVPD. CPO savarankiškai patikrina duomenis nacionalinėje duomenų bazėje, adresu </w:t>
            </w:r>
            <w:hyperlink r:id="rId25" w:history="1">
              <w:r w:rsidRPr="007839FF">
                <w:rPr>
                  <w:rStyle w:val="Hipersaitas"/>
                  <w:rFonts w:eastAsia="Yu Mincho"/>
                  <w:bCs/>
                </w:rPr>
                <w:t>https://www.registrucentras.lt/jar/p/</w:t>
              </w:r>
            </w:hyperlink>
            <w:r w:rsidRPr="007839FF">
              <w:rPr>
                <w:rFonts w:eastAsia="Yu Mincho"/>
                <w:bCs/>
              </w:rPr>
              <w:t>.</w:t>
            </w:r>
          </w:p>
          <w:p w14:paraId="647535B3" w14:textId="77777777" w:rsidR="008F128A" w:rsidRPr="007839FF" w:rsidRDefault="008F128A" w:rsidP="00EC7D0B">
            <w:pPr>
              <w:jc w:val="both"/>
              <w:rPr>
                <w:rFonts w:eastAsia="Yu Mincho"/>
                <w:b/>
                <w:bCs/>
              </w:rPr>
            </w:pPr>
          </w:p>
          <w:p w14:paraId="7F9A0CE2" w14:textId="77777777" w:rsidR="008F128A" w:rsidRPr="007839FF" w:rsidRDefault="008F128A" w:rsidP="00EC7D0B">
            <w:pPr>
              <w:jc w:val="both"/>
              <w:rPr>
                <w:rFonts w:eastAsia="Yu Mincho"/>
                <w:i/>
                <w:iCs/>
                <w:color w:val="000000" w:themeColor="text1"/>
              </w:rPr>
            </w:pPr>
            <w:r w:rsidRPr="007839FF">
              <w:rPr>
                <w:rFonts w:eastAsia="Yu Mincho"/>
                <w:color w:val="000000" w:themeColor="text1"/>
              </w:rPr>
              <w:t xml:space="preserve">Prireikus, CPO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7839FF">
              <w:rPr>
                <w:iCs/>
                <w:color w:val="000000" w:themeColor="text1"/>
              </w:rPr>
              <w:t>tos dienos, kai tiekėjas CPO prašymu turės pateikti pašalinimo pagrindų nebuvimą patvirtinančius dok</w:t>
            </w:r>
            <w:r w:rsidRPr="007839FF">
              <w:rPr>
                <w:color w:val="000000" w:themeColor="text1"/>
              </w:rPr>
              <w:t>umentus</w:t>
            </w:r>
            <w:r w:rsidRPr="007839FF">
              <w:rPr>
                <w:rFonts w:eastAsia="Yu Mincho"/>
                <w:color w:val="000000" w:themeColor="text1"/>
              </w:rPr>
              <w:t xml:space="preserve">. </w:t>
            </w:r>
            <w:r w:rsidRPr="007839FF">
              <w:rPr>
                <w:rFonts w:eastAsia="Yu Mincho"/>
                <w:b/>
                <w:bCs/>
                <w:iCs/>
                <w:color w:val="000000" w:themeColor="text1"/>
              </w:rPr>
              <w:t>Pavyzdys</w:t>
            </w:r>
            <w:r w:rsidRPr="007839FF">
              <w:rPr>
                <w:rFonts w:eastAsia="Yu Mincho"/>
                <w:iCs/>
                <w:color w:val="000000" w:themeColor="text1"/>
              </w:rPr>
              <w:t xml:space="preserve">: Jeigu CPO </w:t>
            </w:r>
            <w:r w:rsidRPr="007839FF">
              <w:rPr>
                <w:rFonts w:eastAsia="Yu Mincho"/>
                <w:iCs/>
                <w:color w:val="000000" w:themeColor="text1"/>
              </w:rPr>
              <w:br/>
              <w:t>2022-10-10 kreipėsi į tiekėją prašydama iki 2022-10-14 pateikti įrodančius dokumentus, jis turi būti išduotas ne anksčiau kaip 120 dienų, jas skaičiuojant atgal nuo 2022-10-14.</w:t>
            </w:r>
          </w:p>
          <w:p w14:paraId="53ED39C7" w14:textId="77777777" w:rsidR="008F128A" w:rsidRPr="007839FF" w:rsidRDefault="008F128A" w:rsidP="00EC7D0B">
            <w:pPr>
              <w:jc w:val="both"/>
              <w:rPr>
                <w:rFonts w:eastAsia="Yu Mincho"/>
              </w:rPr>
            </w:pPr>
          </w:p>
          <w:p w14:paraId="4ECE74EA" w14:textId="77777777" w:rsidR="008F128A" w:rsidRPr="007839FF" w:rsidRDefault="008F128A" w:rsidP="00EC7D0B">
            <w:pPr>
              <w:jc w:val="both"/>
              <w:rPr>
                <w:rFonts w:eastAsia="Yu Mincho"/>
                <w:b/>
                <w:bCs/>
              </w:rPr>
            </w:pPr>
            <w:r w:rsidRPr="007839FF">
              <w:rPr>
                <w:rFonts w:eastAsia="Yu Mincho"/>
              </w:rPr>
              <w:t>Jei dokumentas išduotas anksčiau, tačiau jame nurodytas galiojimo terminas ilgesnis nei pašalinimo pagrindų nebuvimą patvirtinančių dokumentų pagal EBVPD galutinis pateikimo terminas, toks dokumentas jo galiojimo laikotarpiu yra priimtinas.</w:t>
            </w:r>
          </w:p>
          <w:p w14:paraId="616804E1" w14:textId="77777777" w:rsidR="008F128A" w:rsidRPr="007839FF" w:rsidRDefault="008F128A" w:rsidP="00EC7D0B">
            <w:pPr>
              <w:jc w:val="both"/>
            </w:pPr>
          </w:p>
          <w:p w14:paraId="6E901DB4" w14:textId="77777777" w:rsidR="008F128A" w:rsidRPr="007839FF" w:rsidRDefault="008F128A" w:rsidP="00EC7D0B">
            <w:pPr>
              <w:jc w:val="both"/>
              <w:rPr>
                <w:i/>
                <w:iCs/>
              </w:rPr>
            </w:pPr>
            <w:r w:rsidRPr="007839FF">
              <w:rPr>
                <w:i/>
                <w:iCs/>
              </w:rPr>
              <w:t>Pateikiami skenuoti dokumentai elektronine forma ar pasirašyti el. parašu.</w:t>
            </w:r>
          </w:p>
          <w:p w14:paraId="29D066CC" w14:textId="77777777" w:rsidR="008F128A" w:rsidRPr="007839FF" w:rsidRDefault="008F128A" w:rsidP="00EC7D0B">
            <w:pPr>
              <w:jc w:val="both"/>
              <w:rPr>
                <w:i/>
                <w:iCs/>
              </w:rPr>
            </w:pPr>
          </w:p>
          <w:p w14:paraId="3B0462DF" w14:textId="77777777" w:rsidR="008F128A" w:rsidRPr="007839FF" w:rsidRDefault="008F128A" w:rsidP="00EC7D0B">
            <w:pPr>
              <w:jc w:val="both"/>
              <w:rPr>
                <w:b/>
                <w:bCs/>
              </w:rPr>
            </w:pPr>
            <w:r w:rsidRPr="007839FF">
              <w:rPr>
                <w:b/>
                <w:bCs/>
              </w:rPr>
              <w:t>PASTABA:</w:t>
            </w:r>
          </w:p>
          <w:p w14:paraId="3251D8C8" w14:textId="76EBD13B" w:rsidR="008F128A" w:rsidRPr="007839FF" w:rsidDel="005335F4" w:rsidRDefault="008F128A" w:rsidP="00EC7D0B">
            <w:pPr>
              <w:jc w:val="both"/>
            </w:pPr>
            <w:r w:rsidRPr="007839FF">
              <w:rPr>
                <w:b/>
                <w:bCs/>
              </w:rPr>
              <w:t>Pažymų, patvirtinančių VPĮ 46</w:t>
            </w:r>
            <w:r w:rsidR="00690D08" w:rsidRPr="007839FF">
              <w:rPr>
                <w:b/>
                <w:bCs/>
              </w:rPr>
              <w:t> </w:t>
            </w:r>
            <w:r w:rsidRPr="007839FF">
              <w:rPr>
                <w:b/>
                <w:bCs/>
              </w:rPr>
              <w:t>str</w:t>
            </w:r>
            <w:r w:rsidR="00690D08" w:rsidRPr="007839FF">
              <w:rPr>
                <w:b/>
                <w:bCs/>
              </w:rPr>
              <w:t>.</w:t>
            </w:r>
            <w:r w:rsidRPr="007839FF">
              <w:rPr>
                <w:b/>
                <w:bCs/>
              </w:rPr>
              <w:t xml:space="preserve"> nurodytų tiekėjo pašalinimo pagrindų nebuvimą, pateikti nereikalaujama. </w:t>
            </w:r>
            <w:r w:rsidRPr="007839FF">
              <w:rPr>
                <w:b/>
                <w:bCs/>
              </w:rPr>
              <w:lastRenderedPageBreak/>
              <w:t>CPO reikalaus tik turėdama pagrįstų abejonių dėl tiekėjo patikimumo.</w:t>
            </w:r>
          </w:p>
        </w:tc>
      </w:tr>
    </w:tbl>
    <w:p w14:paraId="6C01F6E4" w14:textId="45B5546B" w:rsidR="008F128A" w:rsidRPr="007839FF" w:rsidRDefault="008F128A" w:rsidP="00EB7994">
      <w:pPr>
        <w:pStyle w:val="Sraopastraipa"/>
        <w:widowControl w:val="0"/>
        <w:numPr>
          <w:ilvl w:val="1"/>
          <w:numId w:val="1"/>
        </w:numPr>
        <w:tabs>
          <w:tab w:val="left" w:pos="1134"/>
        </w:tabs>
        <w:ind w:left="0" w:firstLine="709"/>
        <w:jc w:val="both"/>
        <w:rPr>
          <w:rFonts w:eastAsia="Calibri"/>
          <w:sz w:val="24"/>
          <w:szCs w:val="24"/>
        </w:rPr>
      </w:pPr>
      <w:r w:rsidRPr="007839FF">
        <w:rPr>
          <w:rFonts w:eastAsia="Calibri"/>
          <w:sz w:val="24"/>
          <w:szCs w:val="24"/>
        </w:rPr>
        <w:lastRenderedPageBreak/>
        <w:t xml:space="preserve">CPO pašalina tiekėją iš pirkimo procedūros pagal </w:t>
      </w:r>
      <w:r w:rsidRPr="007839FF">
        <w:rPr>
          <w:sz w:val="24"/>
          <w:szCs w:val="24"/>
        </w:rPr>
        <w:t>VPĮ</w:t>
      </w:r>
      <w:r w:rsidRPr="007839FF">
        <w:rPr>
          <w:rFonts w:eastAsia="Calibri"/>
          <w:sz w:val="24"/>
          <w:szCs w:val="24"/>
        </w:rPr>
        <w:t xml:space="preserve"> 46 str</w:t>
      </w:r>
      <w:r w:rsidR="00616AFB" w:rsidRPr="007839FF">
        <w:rPr>
          <w:rFonts w:eastAsia="Calibri"/>
          <w:sz w:val="24"/>
          <w:szCs w:val="24"/>
        </w:rPr>
        <w:t>.</w:t>
      </w:r>
      <w:r w:rsidRPr="007839FF">
        <w:rPr>
          <w:rFonts w:eastAsia="Calibri"/>
          <w:sz w:val="24"/>
          <w:szCs w:val="24"/>
        </w:rPr>
        <w:t xml:space="preserve"> 4 ir 6 dalyse nurodytus pašalinimo pagrindus ir tuo atveju, kai ji turi įtikinamų duomenų, kad tiekėjas yra įsteigtas arba dalyvauja pirkime vietoje kito asmens, siekdamas išvengti </w:t>
      </w:r>
      <w:r w:rsidRPr="007839FF">
        <w:rPr>
          <w:sz w:val="24"/>
          <w:szCs w:val="24"/>
        </w:rPr>
        <w:t>VPĮ</w:t>
      </w:r>
      <w:r w:rsidRPr="007839FF">
        <w:rPr>
          <w:rFonts w:eastAsia="Calibri"/>
          <w:sz w:val="24"/>
          <w:szCs w:val="24"/>
        </w:rPr>
        <w:t xml:space="preserve"> 46 str</w:t>
      </w:r>
      <w:r w:rsidR="00616AFB" w:rsidRPr="007839FF">
        <w:rPr>
          <w:rFonts w:eastAsia="Calibri"/>
          <w:sz w:val="24"/>
          <w:szCs w:val="24"/>
        </w:rPr>
        <w:t>.</w:t>
      </w:r>
      <w:r w:rsidRPr="007839FF">
        <w:rPr>
          <w:rFonts w:eastAsia="Calibri"/>
          <w:sz w:val="24"/>
          <w:szCs w:val="24"/>
        </w:rPr>
        <w:t xml:space="preserve"> 4 ir 6 dalyse</w:t>
      </w:r>
      <w:r w:rsidRPr="007839FF" w:rsidDel="00DC4521">
        <w:rPr>
          <w:rFonts w:eastAsia="Calibri"/>
          <w:sz w:val="24"/>
          <w:szCs w:val="24"/>
        </w:rPr>
        <w:t xml:space="preserve"> </w:t>
      </w:r>
      <w:r w:rsidRPr="007839FF">
        <w:rPr>
          <w:rFonts w:eastAsia="Calibri"/>
          <w:sz w:val="24"/>
          <w:szCs w:val="24"/>
        </w:rPr>
        <w:t>nurodytų pašalinimo pagrindų taikymo.</w:t>
      </w:r>
    </w:p>
    <w:p w14:paraId="1BA45507" w14:textId="5E090243" w:rsidR="004725A1" w:rsidRPr="007839FF" w:rsidRDefault="004725A1" w:rsidP="00EB7994">
      <w:pPr>
        <w:pStyle w:val="Sraopastraipa"/>
        <w:widowControl w:val="0"/>
        <w:numPr>
          <w:ilvl w:val="1"/>
          <w:numId w:val="1"/>
        </w:numPr>
        <w:tabs>
          <w:tab w:val="left" w:pos="1134"/>
        </w:tabs>
        <w:ind w:left="0" w:firstLine="709"/>
        <w:jc w:val="both"/>
        <w:rPr>
          <w:rFonts w:eastAsia="Calibri"/>
          <w:sz w:val="24"/>
          <w:szCs w:val="24"/>
        </w:rPr>
      </w:pPr>
      <w:r w:rsidRPr="007839FF">
        <w:rPr>
          <w:sz w:val="24"/>
          <w:szCs w:val="24"/>
        </w:rPr>
        <w:t>CPO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w:t>
      </w:r>
      <w:r w:rsidR="00616AFB" w:rsidRPr="007839FF">
        <w:rPr>
          <w:sz w:val="24"/>
          <w:szCs w:val="24"/>
        </w:rPr>
        <w:t>.</w:t>
      </w:r>
      <w:r w:rsidRPr="007839FF">
        <w:rPr>
          <w:sz w:val="24"/>
          <w:szCs w:val="24"/>
        </w:rPr>
        <w:t xml:space="preserve"> 10 d</w:t>
      </w:r>
      <w:r w:rsidR="00616AFB" w:rsidRPr="007839FF">
        <w:rPr>
          <w:sz w:val="24"/>
          <w:szCs w:val="24"/>
        </w:rPr>
        <w:t>.</w:t>
      </w:r>
      <w:r w:rsidRPr="007839FF">
        <w:rPr>
          <w:sz w:val="24"/>
          <w:szCs w:val="24"/>
        </w:rPr>
        <w:t xml:space="preserve"> nustatytus atvejus (tačiau atsižvelgiant į VPĮ 46 str</w:t>
      </w:r>
      <w:r w:rsidR="00616AFB" w:rsidRPr="007839FF">
        <w:rPr>
          <w:sz w:val="24"/>
          <w:szCs w:val="24"/>
        </w:rPr>
        <w:t>.</w:t>
      </w:r>
      <w:r w:rsidRPr="007839FF">
        <w:rPr>
          <w:sz w:val="24"/>
          <w:szCs w:val="24"/>
        </w:rPr>
        <w:t xml:space="preserve"> 11 ir 12 dalių nuostatas).</w:t>
      </w:r>
    </w:p>
    <w:p w14:paraId="0A5EB64D" w14:textId="4379CB3B" w:rsidR="004725A1" w:rsidRPr="007839FF" w:rsidRDefault="004725A1" w:rsidP="00EB7994">
      <w:pPr>
        <w:pStyle w:val="Sraopastraipa"/>
        <w:widowControl w:val="0"/>
        <w:numPr>
          <w:ilvl w:val="1"/>
          <w:numId w:val="1"/>
        </w:numPr>
        <w:tabs>
          <w:tab w:val="left" w:pos="1134"/>
        </w:tabs>
        <w:ind w:left="0" w:firstLine="709"/>
        <w:jc w:val="both"/>
        <w:rPr>
          <w:rFonts w:eastAsia="Calibri"/>
          <w:sz w:val="24"/>
          <w:szCs w:val="24"/>
        </w:rPr>
      </w:pPr>
      <w:r w:rsidRPr="007839FF">
        <w:rPr>
          <w:rFonts w:eastAsia="Calibri"/>
          <w:sz w:val="24"/>
          <w:szCs w:val="24"/>
        </w:rPr>
        <w:t xml:space="preserve">CPO, priimdama sprendimus dėl tiekėjo pašalinimo iš pirkimo procedūros </w:t>
      </w:r>
      <w:r w:rsidRPr="007839FF">
        <w:rPr>
          <w:sz w:val="24"/>
          <w:szCs w:val="24"/>
        </w:rPr>
        <w:t>VPĮ</w:t>
      </w:r>
      <w:r w:rsidRPr="007839FF">
        <w:rPr>
          <w:rFonts w:eastAsia="Calibri"/>
          <w:sz w:val="24"/>
          <w:szCs w:val="24"/>
        </w:rPr>
        <w:t xml:space="preserve"> 46 str</w:t>
      </w:r>
      <w:r w:rsidR="00616AFB" w:rsidRPr="007839FF">
        <w:rPr>
          <w:rFonts w:eastAsia="Calibri"/>
          <w:sz w:val="24"/>
          <w:szCs w:val="24"/>
        </w:rPr>
        <w:t>.</w:t>
      </w:r>
      <w:r w:rsidRPr="007839FF">
        <w:rPr>
          <w:rFonts w:eastAsia="Calibri"/>
          <w:sz w:val="24"/>
          <w:szCs w:val="24"/>
        </w:rPr>
        <w:t xml:space="preserve"> 4 ir 6 dalyse nurodytais pašalinimo pagrindais, atsižvelgia į tai, ar vertinant tiekėjo patikimumą tiekėjo pašalinimas iš pirkimo procedūros proporcingas vertinamam tiekėjo elgesiui, </w:t>
      </w:r>
      <w:r w:rsidRPr="007839FF">
        <w:rPr>
          <w:sz w:val="24"/>
          <w:szCs w:val="24"/>
        </w:rPr>
        <w:t>VPĮ</w:t>
      </w:r>
      <w:r w:rsidRPr="007839FF">
        <w:rPr>
          <w:rFonts w:eastAsia="Calibri"/>
          <w:sz w:val="24"/>
          <w:szCs w:val="24"/>
        </w:rPr>
        <w:t xml:space="preserve"> 46 str</w:t>
      </w:r>
      <w:r w:rsidR="00616AFB" w:rsidRPr="007839FF">
        <w:rPr>
          <w:rFonts w:eastAsia="Calibri"/>
          <w:sz w:val="24"/>
          <w:szCs w:val="24"/>
        </w:rPr>
        <w:t>.</w:t>
      </w:r>
      <w:r w:rsidRPr="007839FF">
        <w:rPr>
          <w:rFonts w:eastAsia="Calibri"/>
          <w:sz w:val="24"/>
          <w:szCs w:val="24"/>
        </w:rPr>
        <w:t xml:space="preserve"> 4 d</w:t>
      </w:r>
      <w:r w:rsidR="00616AFB" w:rsidRPr="007839FF">
        <w:rPr>
          <w:rFonts w:eastAsia="Calibri"/>
          <w:sz w:val="24"/>
          <w:szCs w:val="24"/>
        </w:rPr>
        <w:t>.</w:t>
      </w:r>
      <w:r w:rsidRPr="007839FF">
        <w:rPr>
          <w:rFonts w:eastAsia="Calibri"/>
          <w:sz w:val="24"/>
          <w:szCs w:val="24"/>
        </w:rPr>
        <w:t xml:space="preserve"> 7 p</w:t>
      </w:r>
      <w:r w:rsidR="00616AFB" w:rsidRPr="007839FF">
        <w:rPr>
          <w:rFonts w:eastAsia="Calibri"/>
          <w:sz w:val="24"/>
          <w:szCs w:val="24"/>
        </w:rPr>
        <w:t>.</w:t>
      </w:r>
      <w:r w:rsidRPr="007839FF">
        <w:rPr>
          <w:rFonts w:eastAsia="Calibri"/>
          <w:sz w:val="24"/>
          <w:szCs w:val="24"/>
        </w:rPr>
        <w:t xml:space="preserve"> c p</w:t>
      </w:r>
      <w:r w:rsidR="00616AFB" w:rsidRPr="007839FF">
        <w:rPr>
          <w:rFonts w:eastAsia="Calibri"/>
          <w:sz w:val="24"/>
          <w:szCs w:val="24"/>
        </w:rPr>
        <w:t>.</w:t>
      </w:r>
      <w:r w:rsidRPr="007839FF" w:rsidDel="00E21F30">
        <w:rPr>
          <w:rFonts w:eastAsia="Calibri"/>
          <w:sz w:val="24"/>
          <w:szCs w:val="24"/>
        </w:rPr>
        <w:t xml:space="preserve"> </w:t>
      </w:r>
      <w:r w:rsidRPr="007839FF">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Pr="007839FF">
        <w:rPr>
          <w:sz w:val="24"/>
          <w:szCs w:val="24"/>
        </w:rPr>
        <w:t>VPĮ</w:t>
      </w:r>
      <w:r w:rsidRPr="007839FF">
        <w:rPr>
          <w:rFonts w:eastAsia="Calibri"/>
          <w:sz w:val="24"/>
          <w:szCs w:val="24"/>
        </w:rPr>
        <w:t xml:space="preserve"> 46 str</w:t>
      </w:r>
      <w:r w:rsidR="00616AFB" w:rsidRPr="007839FF">
        <w:rPr>
          <w:rFonts w:eastAsia="Calibri"/>
          <w:sz w:val="24"/>
          <w:szCs w:val="24"/>
        </w:rPr>
        <w:t>.</w:t>
      </w:r>
      <w:r w:rsidRPr="007839FF">
        <w:rPr>
          <w:rFonts w:eastAsia="Calibri"/>
          <w:sz w:val="24"/>
          <w:szCs w:val="24"/>
        </w:rPr>
        <w:t xml:space="preserve"> 4 d</w:t>
      </w:r>
      <w:r w:rsidR="00616AFB" w:rsidRPr="007839FF">
        <w:rPr>
          <w:rFonts w:eastAsia="Calibri"/>
          <w:sz w:val="24"/>
          <w:szCs w:val="24"/>
        </w:rPr>
        <w:t>.</w:t>
      </w:r>
      <w:r w:rsidRPr="007839FF">
        <w:rPr>
          <w:rFonts w:eastAsia="Calibri"/>
          <w:sz w:val="24"/>
          <w:szCs w:val="24"/>
        </w:rPr>
        <w:t xml:space="preserve"> 4</w:t>
      </w:r>
      <w:r w:rsidR="00B07A56" w:rsidRPr="007839FF">
        <w:rPr>
          <w:rFonts w:eastAsia="Calibri"/>
          <w:sz w:val="24"/>
          <w:szCs w:val="24"/>
        </w:rPr>
        <w:t> p.</w:t>
      </w:r>
      <w:r w:rsidRPr="007839FF">
        <w:rPr>
          <w:rFonts w:eastAsia="Calibri"/>
          <w:sz w:val="24"/>
          <w:szCs w:val="24"/>
        </w:rPr>
        <w:t xml:space="preserve"> ir 6</w:t>
      </w:r>
      <w:r w:rsidR="00B07A56" w:rsidRPr="007839FF">
        <w:rPr>
          <w:rFonts w:eastAsia="Calibri"/>
          <w:sz w:val="24"/>
          <w:szCs w:val="24"/>
        </w:rPr>
        <w:t> </w:t>
      </w:r>
      <w:r w:rsidRPr="007839FF">
        <w:rPr>
          <w:rFonts w:eastAsia="Calibri"/>
          <w:sz w:val="24"/>
          <w:szCs w:val="24"/>
        </w:rPr>
        <w:t>p</w:t>
      </w:r>
      <w:r w:rsidR="00B07A56" w:rsidRPr="007839FF">
        <w:rPr>
          <w:rFonts w:eastAsia="Calibri"/>
          <w:sz w:val="24"/>
          <w:szCs w:val="24"/>
        </w:rPr>
        <w:t>.</w:t>
      </w:r>
      <w:r w:rsidRPr="007839FF">
        <w:rPr>
          <w:rFonts w:eastAsia="Calibri"/>
          <w:sz w:val="24"/>
          <w:szCs w:val="24"/>
        </w:rPr>
        <w:t xml:space="preserve"> nurodytais pašalinimo pagrindais, gali būti atsižvelgiama į pagal </w:t>
      </w:r>
      <w:r w:rsidRPr="007839FF">
        <w:rPr>
          <w:sz w:val="24"/>
          <w:szCs w:val="24"/>
        </w:rPr>
        <w:t>VPĮ</w:t>
      </w:r>
      <w:r w:rsidRPr="007839FF">
        <w:rPr>
          <w:rFonts w:eastAsia="Calibri"/>
          <w:sz w:val="24"/>
          <w:szCs w:val="24"/>
        </w:rPr>
        <w:t xml:space="preserve"> 52</w:t>
      </w:r>
      <w:r w:rsidR="00B07A56" w:rsidRPr="007839FF">
        <w:rPr>
          <w:rFonts w:eastAsia="Calibri"/>
          <w:sz w:val="24"/>
          <w:szCs w:val="24"/>
        </w:rPr>
        <w:t> str.</w:t>
      </w:r>
      <w:r w:rsidRPr="007839FF">
        <w:rPr>
          <w:rFonts w:eastAsia="Calibri"/>
          <w:sz w:val="24"/>
          <w:szCs w:val="24"/>
        </w:rPr>
        <w:t xml:space="preserve"> ir 91</w:t>
      </w:r>
      <w:r w:rsidR="00B07A56" w:rsidRPr="007839FF">
        <w:rPr>
          <w:rFonts w:eastAsia="Calibri"/>
          <w:sz w:val="24"/>
          <w:szCs w:val="24"/>
        </w:rPr>
        <w:t> </w:t>
      </w:r>
      <w:r w:rsidRPr="007839FF">
        <w:rPr>
          <w:rFonts w:eastAsia="Calibri"/>
          <w:sz w:val="24"/>
          <w:szCs w:val="24"/>
        </w:rPr>
        <w:t>str</w:t>
      </w:r>
      <w:r w:rsidR="00842132" w:rsidRPr="007839FF">
        <w:rPr>
          <w:rFonts w:eastAsia="Calibri"/>
          <w:sz w:val="24"/>
          <w:szCs w:val="24"/>
        </w:rPr>
        <w:t>.</w:t>
      </w:r>
      <w:r w:rsidRPr="007839FF">
        <w:rPr>
          <w:rFonts w:eastAsia="Calibri"/>
          <w:sz w:val="24"/>
          <w:szCs w:val="24"/>
        </w:rPr>
        <w:t xml:space="preserve"> skelbiamą informaciją.</w:t>
      </w:r>
    </w:p>
    <w:p w14:paraId="6E8469C2" w14:textId="771B8A38" w:rsidR="004725A1" w:rsidRPr="007839FF" w:rsidRDefault="004725A1" w:rsidP="00EB7994">
      <w:pPr>
        <w:pStyle w:val="Sraopastraipa"/>
        <w:widowControl w:val="0"/>
        <w:numPr>
          <w:ilvl w:val="1"/>
          <w:numId w:val="1"/>
        </w:numPr>
        <w:tabs>
          <w:tab w:val="left" w:pos="1134"/>
        </w:tabs>
        <w:ind w:left="0" w:firstLine="709"/>
        <w:jc w:val="both"/>
        <w:rPr>
          <w:rFonts w:eastAsia="Calibri"/>
          <w:sz w:val="24"/>
          <w:szCs w:val="24"/>
        </w:rPr>
      </w:pPr>
      <w:r w:rsidRPr="007839FF">
        <w:rPr>
          <w:color w:val="000000"/>
          <w:sz w:val="24"/>
          <w:szCs w:val="24"/>
        </w:rPr>
        <w:t xml:space="preserve">Jeigu tiekėjas atitinka bent vieną iš pašalinimo pagrindų, nustatytų </w:t>
      </w:r>
      <w:r w:rsidRPr="007839FF">
        <w:rPr>
          <w:sz w:val="24"/>
          <w:szCs w:val="24"/>
        </w:rPr>
        <w:t>VPĮ</w:t>
      </w:r>
      <w:r w:rsidRPr="007839FF">
        <w:rPr>
          <w:color w:val="000000"/>
          <w:sz w:val="24"/>
          <w:szCs w:val="24"/>
        </w:rPr>
        <w:t xml:space="preserve"> 46 </w:t>
      </w:r>
      <w:r w:rsidRPr="007839FF">
        <w:rPr>
          <w:rFonts w:eastAsia="Calibri"/>
          <w:sz w:val="24"/>
          <w:szCs w:val="24"/>
        </w:rPr>
        <w:t>str</w:t>
      </w:r>
      <w:r w:rsidR="00616AFB" w:rsidRPr="007839FF">
        <w:rPr>
          <w:rFonts w:eastAsia="Calibri"/>
          <w:sz w:val="24"/>
          <w:szCs w:val="24"/>
        </w:rPr>
        <w:t>.</w:t>
      </w:r>
      <w:r w:rsidRPr="007839FF">
        <w:rPr>
          <w:rFonts w:eastAsia="Calibri"/>
          <w:sz w:val="24"/>
          <w:szCs w:val="24"/>
        </w:rPr>
        <w:t xml:space="preserve"> 1, 4 ir 6 dalyse, CPO tiekėjo nepašalina iš pirkimo procedūros, jei yra visos </w:t>
      </w:r>
      <w:r w:rsidRPr="007839FF">
        <w:rPr>
          <w:sz w:val="24"/>
          <w:szCs w:val="24"/>
        </w:rPr>
        <w:t>VPĮ</w:t>
      </w:r>
      <w:r w:rsidRPr="007839FF">
        <w:rPr>
          <w:rFonts w:eastAsia="Calibri"/>
          <w:sz w:val="24"/>
          <w:szCs w:val="24"/>
        </w:rPr>
        <w:t xml:space="preserve"> 46 str</w:t>
      </w:r>
      <w:r w:rsidR="00616AFB" w:rsidRPr="007839FF">
        <w:rPr>
          <w:rFonts w:eastAsia="Calibri"/>
          <w:sz w:val="24"/>
          <w:szCs w:val="24"/>
        </w:rPr>
        <w:t>.</w:t>
      </w:r>
      <w:r w:rsidRPr="007839FF">
        <w:rPr>
          <w:rFonts w:eastAsia="Calibri"/>
          <w:sz w:val="24"/>
          <w:szCs w:val="24"/>
        </w:rPr>
        <w:t xml:space="preserve"> 10 d</w:t>
      </w:r>
      <w:r w:rsidR="00616AFB" w:rsidRPr="007839FF">
        <w:rPr>
          <w:rFonts w:eastAsia="Calibri"/>
          <w:sz w:val="24"/>
          <w:szCs w:val="24"/>
        </w:rPr>
        <w:t>.</w:t>
      </w:r>
      <w:r w:rsidRPr="007839FF">
        <w:rPr>
          <w:rFonts w:eastAsia="Calibri"/>
          <w:sz w:val="24"/>
          <w:szCs w:val="24"/>
        </w:rPr>
        <w:t xml:space="preserve"> nurodytos sąlygos kartu. </w:t>
      </w:r>
      <w:r w:rsidRPr="007839FF">
        <w:rPr>
          <w:color w:val="000000"/>
          <w:sz w:val="24"/>
          <w:szCs w:val="24"/>
        </w:rPr>
        <w:t xml:space="preserve">Tiekėjas negali pasinaudoti </w:t>
      </w:r>
      <w:r w:rsidRPr="007839FF">
        <w:rPr>
          <w:sz w:val="24"/>
          <w:szCs w:val="24"/>
        </w:rPr>
        <w:t>VPĮ</w:t>
      </w:r>
      <w:r w:rsidRPr="007839FF">
        <w:rPr>
          <w:rFonts w:eastAsia="Calibri"/>
          <w:sz w:val="24"/>
          <w:szCs w:val="24"/>
        </w:rPr>
        <w:t xml:space="preserve"> 46 </w:t>
      </w:r>
      <w:r w:rsidRPr="007839FF">
        <w:rPr>
          <w:color w:val="000000"/>
          <w:sz w:val="24"/>
          <w:szCs w:val="24"/>
        </w:rPr>
        <w:t>str</w:t>
      </w:r>
      <w:r w:rsidR="00616AFB" w:rsidRPr="007839FF">
        <w:rPr>
          <w:color w:val="000000"/>
          <w:sz w:val="24"/>
          <w:szCs w:val="24"/>
        </w:rPr>
        <w:t>.</w:t>
      </w:r>
      <w:r w:rsidRPr="007839FF">
        <w:rPr>
          <w:color w:val="000000"/>
          <w:sz w:val="24"/>
          <w:szCs w:val="24"/>
        </w:rPr>
        <w:t xml:space="preserve"> 10 d</w:t>
      </w:r>
      <w:r w:rsidR="00616AFB" w:rsidRPr="007839FF">
        <w:rPr>
          <w:color w:val="000000"/>
          <w:sz w:val="24"/>
          <w:szCs w:val="24"/>
        </w:rPr>
        <w:t>.</w:t>
      </w:r>
      <w:r w:rsidRPr="007839FF">
        <w:rPr>
          <w:color w:val="000000"/>
          <w:sz w:val="24"/>
          <w:szCs w:val="24"/>
        </w:rPr>
        <w:t xml:space="preserve"> nustatyta galimybe, kai jis priimtu ir įsiteisėjusiu teismo sprendimu pašalintas iš pirkimo ar koncesijos suteikimo procedūrų, teismo sprendime nurodytą laikotarpį</w:t>
      </w:r>
      <w:r w:rsidRPr="007839FF">
        <w:rPr>
          <w:sz w:val="24"/>
          <w:szCs w:val="24"/>
        </w:rPr>
        <w:t>. Kai priimtu ir įsiteisėjusiu teismo sprendimu tiekėjui yra nustatytas VPĮ 46 str</w:t>
      </w:r>
      <w:r w:rsidR="00616AFB" w:rsidRPr="007839FF">
        <w:rPr>
          <w:sz w:val="24"/>
          <w:szCs w:val="24"/>
        </w:rPr>
        <w:t>.</w:t>
      </w:r>
      <w:r w:rsidRPr="007839FF">
        <w:rPr>
          <w:sz w:val="24"/>
          <w:szCs w:val="24"/>
        </w:rPr>
        <w:t xml:space="preserve"> 1, 2, 4 ir 6 dalyse nurodytų pašalinimo pagrindų laikotarpis, CPO tiekėją iš pirkimo procedūros šalina teismo sprendime nurodytą laikotarpį.</w:t>
      </w:r>
    </w:p>
    <w:p w14:paraId="68DA23BF" w14:textId="0D8B77D2" w:rsidR="004725A1" w:rsidRPr="007839FF" w:rsidRDefault="004725A1" w:rsidP="00EB7994">
      <w:pPr>
        <w:pStyle w:val="Sraopastraipa"/>
        <w:widowControl w:val="0"/>
        <w:numPr>
          <w:ilvl w:val="1"/>
          <w:numId w:val="1"/>
        </w:numPr>
        <w:tabs>
          <w:tab w:val="left" w:pos="1134"/>
        </w:tabs>
        <w:ind w:left="0" w:firstLine="709"/>
        <w:jc w:val="both"/>
        <w:rPr>
          <w:rFonts w:eastAsia="Calibri"/>
          <w:sz w:val="24"/>
          <w:szCs w:val="24"/>
        </w:rPr>
      </w:pPr>
      <w:r w:rsidRPr="007839FF">
        <w:rPr>
          <w:sz w:val="24"/>
          <w:szCs w:val="24"/>
        </w:rPr>
        <w:t>VPĮ 46 str</w:t>
      </w:r>
      <w:r w:rsidR="00616AFB" w:rsidRPr="007839FF">
        <w:rPr>
          <w:sz w:val="24"/>
          <w:szCs w:val="24"/>
        </w:rPr>
        <w:t>.</w:t>
      </w:r>
      <w:r w:rsidRPr="007839FF">
        <w:rPr>
          <w:sz w:val="24"/>
          <w:szCs w:val="24"/>
        </w:rPr>
        <w:t xml:space="preserve"> 10 d</w:t>
      </w:r>
      <w:r w:rsidR="00616AFB" w:rsidRPr="007839FF">
        <w:rPr>
          <w:sz w:val="24"/>
          <w:szCs w:val="24"/>
        </w:rPr>
        <w:t>.</w:t>
      </w:r>
      <w:r w:rsidRPr="007839FF">
        <w:rPr>
          <w:sz w:val="24"/>
          <w:szCs w:val="24"/>
        </w:rPr>
        <w:t xml:space="preserve"> 1 p</w:t>
      </w:r>
      <w:r w:rsidR="00616AFB" w:rsidRPr="007839FF">
        <w:rPr>
          <w:sz w:val="24"/>
          <w:szCs w:val="24"/>
        </w:rPr>
        <w:t>.</w:t>
      </w:r>
      <w:r w:rsidRPr="007839FF">
        <w:rPr>
          <w:sz w:val="24"/>
          <w:szCs w:val="24"/>
        </w:rPr>
        <w:t xml:space="preserve"> nurodytos informacijos prašoma pateikti tik to tiekėjo, kurio pasiūlymas pagal vertinimo rezultatus gali būti pripažintas laimėjusiu, ir CPO vertina šią informaciją kartu su pašalinimo pagrindų nebuvimą bei atitiktį kvalifikacijos reikalavimams įrodančiais dokumentais, neatsižvelgiant į tai, net jei tiekėjas šią informaciją buvo pateikęs kartu su pasiūlymu. Šiuo atveju, CPO tiekėjui motyvuotą sprendimą raštu pateikia ne vėliau kaip per 10 dienų nuo VPĮ 46 str</w:t>
      </w:r>
      <w:r w:rsidR="00616AFB" w:rsidRPr="007839FF">
        <w:rPr>
          <w:sz w:val="24"/>
          <w:szCs w:val="24"/>
        </w:rPr>
        <w:t>.</w:t>
      </w:r>
      <w:r w:rsidRPr="007839FF">
        <w:rPr>
          <w:sz w:val="24"/>
          <w:szCs w:val="24"/>
        </w:rPr>
        <w:t xml:space="preserve"> 10 d</w:t>
      </w:r>
      <w:r w:rsidR="00616AFB" w:rsidRPr="007839FF">
        <w:rPr>
          <w:sz w:val="24"/>
          <w:szCs w:val="24"/>
        </w:rPr>
        <w:t>.</w:t>
      </w:r>
      <w:r w:rsidRPr="007839FF">
        <w:rPr>
          <w:sz w:val="24"/>
          <w:szCs w:val="24"/>
        </w:rPr>
        <w:t xml:space="preserve"> 1 p</w:t>
      </w:r>
      <w:r w:rsidR="00616AFB" w:rsidRPr="007839FF">
        <w:rPr>
          <w:sz w:val="24"/>
          <w:szCs w:val="24"/>
        </w:rPr>
        <w:t>.</w:t>
      </w:r>
      <w:r w:rsidRPr="007839FF">
        <w:rPr>
          <w:sz w:val="24"/>
          <w:szCs w:val="24"/>
        </w:rPr>
        <w:t xml:space="preserve"> nurodytos tiekėjo informacijos įvertinimo.</w:t>
      </w:r>
    </w:p>
    <w:p w14:paraId="139A425D" w14:textId="5B119BEE" w:rsidR="004725A1" w:rsidRPr="007839FF" w:rsidRDefault="004725A1" w:rsidP="00EB7994">
      <w:pPr>
        <w:pStyle w:val="Sraopastraipa"/>
        <w:widowControl w:val="0"/>
        <w:numPr>
          <w:ilvl w:val="1"/>
          <w:numId w:val="1"/>
        </w:numPr>
        <w:tabs>
          <w:tab w:val="left" w:pos="1134"/>
        </w:tabs>
        <w:ind w:left="0" w:firstLine="709"/>
        <w:jc w:val="both"/>
        <w:rPr>
          <w:rFonts w:eastAsia="Calibri"/>
          <w:sz w:val="24"/>
          <w:szCs w:val="24"/>
        </w:rPr>
      </w:pPr>
      <w:r w:rsidRPr="007839FF">
        <w:rPr>
          <w:rFonts w:eastAsia="Verdana"/>
          <w:sz w:val="24"/>
          <w:szCs w:val="24"/>
        </w:rPr>
        <w:t xml:space="preserve">CPO, visų pirma, reikalauja tokios rūšies pažymų ir tokių dokumentinių įrodymų formų, apie kuriuos pateikta informacija Europos Komisijos informacinėje dokumentų saugykloje „e-Certis“. Konkurso sąlygų aprašo </w:t>
      </w:r>
      <w:r w:rsidRPr="007839FF">
        <w:rPr>
          <w:rFonts w:eastAsia="Verdana"/>
          <w:sz w:val="24"/>
          <w:szCs w:val="24"/>
        </w:rPr>
        <w:fldChar w:fldCharType="begin"/>
      </w:r>
      <w:r w:rsidRPr="007839FF">
        <w:rPr>
          <w:rFonts w:eastAsia="Verdana"/>
          <w:sz w:val="24"/>
          <w:szCs w:val="24"/>
        </w:rPr>
        <w:instrText xml:space="preserve"> REF _Ref187416576 \w \h </w:instrText>
      </w:r>
      <w:r w:rsidR="00AE3962" w:rsidRPr="007839FF">
        <w:rPr>
          <w:rFonts w:eastAsia="Verdana"/>
          <w:sz w:val="24"/>
          <w:szCs w:val="24"/>
        </w:rPr>
        <w:instrText xml:space="preserve"> \* MERGEFORMAT </w:instrText>
      </w:r>
      <w:r w:rsidRPr="007839FF">
        <w:rPr>
          <w:rFonts w:eastAsia="Verdana"/>
          <w:sz w:val="24"/>
          <w:szCs w:val="24"/>
        </w:rPr>
      </w:r>
      <w:r w:rsidRPr="007839FF">
        <w:rPr>
          <w:rFonts w:eastAsia="Verdana"/>
          <w:sz w:val="24"/>
          <w:szCs w:val="24"/>
        </w:rPr>
        <w:fldChar w:fldCharType="separate"/>
      </w:r>
      <w:r w:rsidR="00F15435">
        <w:rPr>
          <w:rFonts w:eastAsia="Verdana"/>
          <w:sz w:val="24"/>
          <w:szCs w:val="24"/>
        </w:rPr>
        <w:t>18.1</w:t>
      </w:r>
      <w:r w:rsidRPr="007839FF">
        <w:rPr>
          <w:rFonts w:eastAsia="Verdana"/>
          <w:sz w:val="24"/>
          <w:szCs w:val="24"/>
        </w:rPr>
        <w:fldChar w:fldCharType="end"/>
      </w:r>
      <w:r w:rsidRPr="007839FF">
        <w:rPr>
          <w:rFonts w:eastAsia="Verdana"/>
          <w:sz w:val="24"/>
          <w:szCs w:val="24"/>
        </w:rPr>
        <w:t> p</w:t>
      </w:r>
      <w:r w:rsidR="00616AFB" w:rsidRPr="007839FF">
        <w:rPr>
          <w:rFonts w:eastAsia="Verdana"/>
          <w:sz w:val="24"/>
          <w:szCs w:val="24"/>
        </w:rPr>
        <w:t>.</w:t>
      </w:r>
      <w:r w:rsidRPr="007839FF">
        <w:rPr>
          <w:rFonts w:eastAsia="Verdana"/>
          <w:sz w:val="24"/>
          <w:szCs w:val="24"/>
        </w:rPr>
        <w:t xml:space="preserve"> lentelės trečiame stulpelyje nurodomi doku</w:t>
      </w:r>
      <w:r w:rsidRPr="007839FF">
        <w:rPr>
          <w:sz w:val="24"/>
          <w:szCs w:val="24"/>
        </w:rPr>
        <w:t xml:space="preserve">mentai, kuriuos turi pateikti Lietuvos Respublikoje registruoti tiekėjai. Dėl dokumentų, kuriuos turi pateikti užsienio šalių tiekėjai, informaciją CPO pasitikrina „e-Certis“, adresu </w:t>
      </w:r>
      <w:hyperlink r:id="rId26">
        <w:r w:rsidRPr="007839FF">
          <w:rPr>
            <w:rStyle w:val="Hipersaitas"/>
            <w:rFonts w:eastAsia="Calibri"/>
            <w:sz w:val="24"/>
            <w:szCs w:val="24"/>
          </w:rPr>
          <w:t>https://ec.europa.eu/tools/ecertis/</w:t>
        </w:r>
      </w:hyperlink>
      <w:r w:rsidRPr="007839FF">
        <w:rPr>
          <w:sz w:val="24"/>
          <w:szCs w:val="24"/>
        </w:rPr>
        <w:t>.</w:t>
      </w:r>
    </w:p>
    <w:p w14:paraId="1FF09373" w14:textId="77777777" w:rsidR="004725A1" w:rsidRPr="007839FF" w:rsidRDefault="004725A1" w:rsidP="00EB7994">
      <w:pPr>
        <w:pStyle w:val="Sraopastraipa"/>
        <w:numPr>
          <w:ilvl w:val="1"/>
          <w:numId w:val="1"/>
        </w:numPr>
        <w:tabs>
          <w:tab w:val="left" w:pos="1134"/>
        </w:tabs>
        <w:ind w:left="0" w:firstLine="709"/>
        <w:jc w:val="both"/>
        <w:rPr>
          <w:sz w:val="24"/>
          <w:szCs w:val="24"/>
        </w:rPr>
      </w:pPr>
      <w:r w:rsidRPr="007839FF">
        <w:rPr>
          <w:sz w:val="24"/>
          <w:szCs w:val="24"/>
        </w:rPr>
        <w:t>CPO nereikalauja iš tiekėjo pateikti dokumentų, patvirtinančių jo pašalinimo pagrindų nebuvimą, jeigu ji:</w:t>
      </w:r>
    </w:p>
    <w:p w14:paraId="6B5555F3" w14:textId="77777777" w:rsidR="004725A1" w:rsidRPr="007839FF" w:rsidRDefault="004725A1" w:rsidP="00EB7994">
      <w:pPr>
        <w:pStyle w:val="Sraopastraipa"/>
        <w:numPr>
          <w:ilvl w:val="2"/>
          <w:numId w:val="1"/>
        </w:numPr>
        <w:tabs>
          <w:tab w:val="left" w:pos="1134"/>
          <w:tab w:val="left" w:pos="1276"/>
          <w:tab w:val="left" w:pos="1418"/>
        </w:tabs>
        <w:ind w:left="0" w:firstLine="709"/>
        <w:jc w:val="both"/>
        <w:rPr>
          <w:sz w:val="24"/>
          <w:szCs w:val="24"/>
        </w:rPr>
      </w:pPr>
      <w:r w:rsidRPr="007839FF">
        <w:rPr>
          <w:sz w:val="24"/>
          <w:szCs w:val="24"/>
        </w:rPr>
        <w:t xml:space="preserve">turi galimybę susipažinti su šiais dokumentais ar informacija </w:t>
      </w:r>
      <w:r w:rsidRPr="007839FF">
        <w:rPr>
          <w:bCs/>
          <w:sz w:val="24"/>
          <w:szCs w:val="24"/>
        </w:rPr>
        <w:t>tiesiogiai ir neatlygintinai</w:t>
      </w:r>
      <w:r w:rsidRPr="007839FF">
        <w:rPr>
          <w:sz w:val="24"/>
          <w:szCs w:val="24"/>
        </w:rPr>
        <w:t xml:space="preserve"> prisijungusi prie nacionalinės duomenų bazės bet kurioje valstybėje narėje arba naudodamasi CVP IS priemonėmis;</w:t>
      </w:r>
    </w:p>
    <w:p w14:paraId="43CF4DCD" w14:textId="5624708A" w:rsidR="004725A1" w:rsidRPr="007839FF" w:rsidRDefault="004725A1" w:rsidP="00EB7994">
      <w:pPr>
        <w:pStyle w:val="Sraopastraipa"/>
        <w:numPr>
          <w:ilvl w:val="2"/>
          <w:numId w:val="1"/>
        </w:numPr>
        <w:tabs>
          <w:tab w:val="clear" w:pos="851"/>
          <w:tab w:val="num" w:pos="1134"/>
          <w:tab w:val="left" w:pos="1276"/>
          <w:tab w:val="left" w:pos="1418"/>
        </w:tabs>
        <w:ind w:left="0" w:firstLine="709"/>
        <w:jc w:val="both"/>
        <w:rPr>
          <w:sz w:val="24"/>
          <w:szCs w:val="24"/>
        </w:rPr>
      </w:pPr>
      <w:r w:rsidRPr="007839FF">
        <w:rPr>
          <w:sz w:val="24"/>
          <w:szCs w:val="24"/>
        </w:rPr>
        <w:t xml:space="preserve">šiuos dokumentus jau turi iš ankstesnių pirkimo procedūrų, jeigu šiuose dokumentuose nurodyta informacija vis dar yra aktuali (dokumentas išduotas prieš ne daugiau dienų, negu nurodyta atitinkamame konkurso sąlygų aprašo </w:t>
      </w:r>
      <w:r w:rsidRPr="007839FF">
        <w:rPr>
          <w:sz w:val="24"/>
          <w:szCs w:val="24"/>
        </w:rPr>
        <w:fldChar w:fldCharType="begin"/>
      </w:r>
      <w:r w:rsidRPr="007839FF">
        <w:rPr>
          <w:sz w:val="24"/>
          <w:szCs w:val="24"/>
        </w:rPr>
        <w:instrText xml:space="preserve"> REF _Ref187416576 \w \h </w:instrText>
      </w:r>
      <w:r w:rsidR="00AE3962" w:rsidRPr="007839FF">
        <w:rPr>
          <w:sz w:val="24"/>
          <w:szCs w:val="24"/>
        </w:rPr>
        <w:instrText xml:space="preserve"> \* MERGEFORMAT </w:instrText>
      </w:r>
      <w:r w:rsidRPr="007839FF">
        <w:rPr>
          <w:sz w:val="24"/>
          <w:szCs w:val="24"/>
        </w:rPr>
      </w:r>
      <w:r w:rsidRPr="007839FF">
        <w:rPr>
          <w:sz w:val="24"/>
          <w:szCs w:val="24"/>
        </w:rPr>
        <w:fldChar w:fldCharType="separate"/>
      </w:r>
      <w:r w:rsidR="00F15435">
        <w:rPr>
          <w:sz w:val="24"/>
          <w:szCs w:val="24"/>
        </w:rPr>
        <w:t>18.1</w:t>
      </w:r>
      <w:r w:rsidRPr="007839FF">
        <w:rPr>
          <w:sz w:val="24"/>
          <w:szCs w:val="24"/>
        </w:rPr>
        <w:fldChar w:fldCharType="end"/>
      </w:r>
      <w:r w:rsidRPr="007839FF">
        <w:rPr>
          <w:sz w:val="24"/>
          <w:szCs w:val="24"/>
        </w:rPr>
        <w:t> p.).</w:t>
      </w:r>
    </w:p>
    <w:p w14:paraId="02E89B80" w14:textId="7AECB11C" w:rsidR="004725A1" w:rsidRPr="007839FF" w:rsidRDefault="004725A1" w:rsidP="00EB7994">
      <w:pPr>
        <w:pStyle w:val="Betarp"/>
        <w:numPr>
          <w:ilvl w:val="1"/>
          <w:numId w:val="1"/>
        </w:numPr>
        <w:tabs>
          <w:tab w:val="clear" w:pos="851"/>
          <w:tab w:val="num" w:pos="1276"/>
        </w:tabs>
        <w:ind w:left="0" w:firstLine="709"/>
        <w:jc w:val="both"/>
        <w:rPr>
          <w:rFonts w:ascii="Times New Roman" w:hAnsi="Times New Roman" w:cs="Times New Roman"/>
          <w:sz w:val="24"/>
          <w:szCs w:val="24"/>
        </w:rPr>
      </w:pPr>
      <w:r w:rsidRPr="007839FF">
        <w:rPr>
          <w:rFonts w:ascii="Times New Roman" w:hAnsi="Times New Roman" w:cs="Times New Roman"/>
          <w:sz w:val="24"/>
          <w:szCs w:val="24"/>
        </w:rPr>
        <w:t>Jeigu tiekėjas negali pateikti nurodytų dokumentų, įrodančių, kad nėra pašalinimo pagrindų, numatytų VPĮ 46</w:t>
      </w:r>
      <w:r w:rsidR="00842132" w:rsidRPr="007839FF">
        <w:rPr>
          <w:rFonts w:ascii="Times New Roman" w:hAnsi="Times New Roman" w:cs="Times New Roman"/>
          <w:sz w:val="24"/>
          <w:szCs w:val="24"/>
        </w:rPr>
        <w:t> </w:t>
      </w:r>
      <w:r w:rsidRPr="007839FF">
        <w:rPr>
          <w:rFonts w:ascii="Times New Roman" w:hAnsi="Times New Roman" w:cs="Times New Roman"/>
          <w:sz w:val="24"/>
          <w:szCs w:val="24"/>
        </w:rPr>
        <w:t>str</w:t>
      </w:r>
      <w:r w:rsidR="00842132" w:rsidRPr="007839FF">
        <w:rPr>
          <w:rFonts w:ascii="Times New Roman" w:hAnsi="Times New Roman" w:cs="Times New Roman"/>
          <w:sz w:val="24"/>
          <w:szCs w:val="24"/>
        </w:rPr>
        <w:t>.</w:t>
      </w:r>
      <w:r w:rsidRPr="007839FF">
        <w:rPr>
          <w:rFonts w:ascii="Times New Roman" w:hAnsi="Times New Roman" w:cs="Times New Roman"/>
          <w:sz w:val="24"/>
          <w:szCs w:val="24"/>
        </w:rPr>
        <w:t xml:space="preserve"> 1 ir 3 dalyse ir 6 dalies 2 punkte, nes valstybėje narėje ar atitinkamoje šalyje tokie dokumentai neišduodami arba toje šalyje išduodami dokumentai neapima visų 46</w:t>
      </w:r>
      <w:r w:rsidR="00842132" w:rsidRPr="007839FF">
        <w:rPr>
          <w:rFonts w:ascii="Times New Roman" w:hAnsi="Times New Roman" w:cs="Times New Roman"/>
          <w:sz w:val="24"/>
          <w:szCs w:val="24"/>
        </w:rPr>
        <w:t> </w:t>
      </w:r>
      <w:r w:rsidRPr="007839FF">
        <w:rPr>
          <w:rFonts w:ascii="Times New Roman" w:hAnsi="Times New Roman" w:cs="Times New Roman"/>
          <w:sz w:val="24"/>
          <w:szCs w:val="24"/>
        </w:rPr>
        <w:t>str</w:t>
      </w:r>
      <w:r w:rsidR="00842132" w:rsidRPr="007839FF">
        <w:rPr>
          <w:rFonts w:ascii="Times New Roman" w:hAnsi="Times New Roman" w:cs="Times New Roman"/>
          <w:sz w:val="24"/>
          <w:szCs w:val="24"/>
        </w:rPr>
        <w:t>.</w:t>
      </w:r>
      <w:r w:rsidRPr="007839FF">
        <w:rPr>
          <w:rFonts w:ascii="Times New Roman" w:hAnsi="Times New Roman" w:cs="Times New Roman"/>
          <w:sz w:val="24"/>
          <w:szCs w:val="24"/>
        </w:rPr>
        <w:t xml:space="preserve"> 1 ir 3 dalyse ir 6 dalies 2 punkte keliamų klausimų, jie gali būti pakeisti:</w:t>
      </w:r>
    </w:p>
    <w:p w14:paraId="30A231CD" w14:textId="77777777" w:rsidR="004725A1" w:rsidRPr="007839FF" w:rsidRDefault="004725A1" w:rsidP="00EB7994">
      <w:pPr>
        <w:pStyle w:val="Betarp"/>
        <w:numPr>
          <w:ilvl w:val="2"/>
          <w:numId w:val="1"/>
        </w:numPr>
        <w:tabs>
          <w:tab w:val="clear" w:pos="851"/>
          <w:tab w:val="num" w:pos="1134"/>
          <w:tab w:val="left" w:pos="1276"/>
          <w:tab w:val="left" w:pos="1418"/>
        </w:tabs>
        <w:ind w:left="0" w:firstLine="709"/>
        <w:jc w:val="both"/>
        <w:rPr>
          <w:rFonts w:ascii="Times New Roman" w:hAnsi="Times New Roman" w:cs="Times New Roman"/>
          <w:sz w:val="24"/>
          <w:szCs w:val="24"/>
        </w:rPr>
      </w:pPr>
      <w:r w:rsidRPr="007839FF">
        <w:rPr>
          <w:rFonts w:ascii="Times New Roman" w:hAnsi="Times New Roman" w:cs="Times New Roman"/>
          <w:sz w:val="24"/>
          <w:szCs w:val="24"/>
        </w:rPr>
        <w:t>priesaikos deklaracija;</w:t>
      </w:r>
    </w:p>
    <w:p w14:paraId="595D5712" w14:textId="77777777" w:rsidR="004725A1" w:rsidRPr="007839FF" w:rsidRDefault="004725A1" w:rsidP="00EB7994">
      <w:pPr>
        <w:pStyle w:val="Betarp"/>
        <w:numPr>
          <w:ilvl w:val="2"/>
          <w:numId w:val="1"/>
        </w:numPr>
        <w:tabs>
          <w:tab w:val="clear" w:pos="851"/>
          <w:tab w:val="num" w:pos="1134"/>
          <w:tab w:val="left" w:pos="1276"/>
          <w:tab w:val="left" w:pos="1418"/>
        </w:tabs>
        <w:ind w:left="0" w:firstLine="709"/>
        <w:jc w:val="both"/>
        <w:rPr>
          <w:rFonts w:ascii="Times New Roman" w:hAnsi="Times New Roman" w:cs="Times New Roman"/>
          <w:sz w:val="24"/>
          <w:szCs w:val="24"/>
        </w:rPr>
      </w:pPr>
      <w:r w:rsidRPr="007839FF">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766590E" w14:textId="26A7EC30" w:rsidR="00D25960" w:rsidRDefault="002956AF" w:rsidP="00EB7994">
      <w:pPr>
        <w:widowControl w:val="0"/>
        <w:numPr>
          <w:ilvl w:val="0"/>
          <w:numId w:val="1"/>
        </w:numPr>
        <w:tabs>
          <w:tab w:val="clear" w:pos="710"/>
          <w:tab w:val="num" w:pos="1134"/>
          <w:tab w:val="left" w:pos="1276"/>
          <w:tab w:val="left" w:pos="1418"/>
        </w:tabs>
        <w:ind w:left="0" w:firstLine="709"/>
        <w:contextualSpacing/>
        <w:jc w:val="both"/>
        <w:rPr>
          <w:bCs/>
          <w:lang w:eastAsia="lt-LT"/>
        </w:rPr>
      </w:pPr>
      <w:bookmarkStart w:id="14" w:name="_Ref192062200"/>
      <w:r w:rsidRPr="000041FA">
        <w:rPr>
          <w:b/>
          <w:lang w:eastAsia="lt-LT"/>
        </w:rPr>
        <w:lastRenderedPageBreak/>
        <w:t>Tiekėjų kvalifikacijos reikalavimai</w:t>
      </w:r>
      <w:r w:rsidR="007C4160" w:rsidRPr="000041FA">
        <w:rPr>
          <w:bCs/>
          <w:lang w:eastAsia="lt-LT"/>
        </w:rPr>
        <w:t>*</w:t>
      </w:r>
      <w:r w:rsidR="00F83ED5" w:rsidRPr="000041FA">
        <w:rPr>
          <w:bCs/>
          <w:lang w:eastAsia="lt-LT"/>
        </w:rPr>
        <w:t xml:space="preserve"> </w:t>
      </w:r>
      <w:r w:rsidR="00F83ED5" w:rsidRPr="000041FA">
        <w:rPr>
          <w:rFonts w:eastAsia="Calibri"/>
          <w:bCs/>
        </w:rPr>
        <w:t>(dokumentai dėl tiekėjo kvalifikacijos reikalavimų</w:t>
      </w:r>
      <w:r w:rsidR="00F83ED5" w:rsidRPr="007839FF">
        <w:rPr>
          <w:rFonts w:eastAsia="Calibri"/>
          <w:bCs/>
        </w:rPr>
        <w:t xml:space="preserve"> bus priimtini ir gali būti išduoti po pasiūlymų pateikimo termino pabaigos, tačiau tiekėjo kvalifikacija turi būti įgyta iki pasiūlymų pateikimo termino pabaigos)</w:t>
      </w:r>
      <w:r w:rsidR="007C4160" w:rsidRPr="007839FF">
        <w:rPr>
          <w:bCs/>
          <w:lang w:eastAsia="lt-LT"/>
        </w:rPr>
        <w:t>:</w:t>
      </w:r>
      <w:bookmarkEnd w:id="14"/>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46"/>
        <w:gridCol w:w="4252"/>
        <w:gridCol w:w="4536"/>
      </w:tblGrid>
      <w:tr w:rsidR="00C101C2" w:rsidRPr="00FB3A67" w14:paraId="0F6C914A" w14:textId="77777777" w:rsidTr="00FB3A67">
        <w:tc>
          <w:tcPr>
            <w:tcW w:w="846" w:type="dxa"/>
            <w:shd w:val="clear" w:color="auto" w:fill="F2F2F2"/>
            <w:vAlign w:val="center"/>
          </w:tcPr>
          <w:p w14:paraId="07ED8E46" w14:textId="77777777" w:rsidR="00C101C2" w:rsidRPr="00FB3A67" w:rsidRDefault="00C101C2" w:rsidP="00380BA7">
            <w:pPr>
              <w:jc w:val="center"/>
              <w:rPr>
                <w:bCs/>
              </w:rPr>
            </w:pPr>
            <w:r w:rsidRPr="00FB3A67">
              <w:rPr>
                <w:bCs/>
              </w:rPr>
              <w:t>Eil. Nr.</w:t>
            </w:r>
          </w:p>
        </w:tc>
        <w:tc>
          <w:tcPr>
            <w:tcW w:w="4252" w:type="dxa"/>
            <w:shd w:val="clear" w:color="auto" w:fill="F2F2F2"/>
            <w:vAlign w:val="center"/>
          </w:tcPr>
          <w:p w14:paraId="3F77D1B2" w14:textId="77777777" w:rsidR="00C101C2" w:rsidRPr="00FB3A67" w:rsidRDefault="00C101C2" w:rsidP="00380BA7">
            <w:pPr>
              <w:jc w:val="center"/>
              <w:rPr>
                <w:bCs/>
              </w:rPr>
            </w:pPr>
            <w:r w:rsidRPr="00FB3A67">
              <w:rPr>
                <w:bCs/>
              </w:rPr>
              <w:t>Kvalifikacijos reikalavimai</w:t>
            </w:r>
          </w:p>
        </w:tc>
        <w:tc>
          <w:tcPr>
            <w:tcW w:w="4536" w:type="dxa"/>
            <w:shd w:val="clear" w:color="auto" w:fill="F2F2F2"/>
            <w:vAlign w:val="center"/>
          </w:tcPr>
          <w:p w14:paraId="72B47154" w14:textId="77777777" w:rsidR="00C101C2" w:rsidRPr="00FB3A67" w:rsidRDefault="00C101C2" w:rsidP="00380BA7">
            <w:pPr>
              <w:jc w:val="center"/>
              <w:rPr>
                <w:bCs/>
              </w:rPr>
            </w:pPr>
            <w:r w:rsidRPr="00FB3A67">
              <w:rPr>
                <w:bCs/>
              </w:rPr>
              <w:t>Kvalifikacijos atitiktį įrodantys dokumentai</w:t>
            </w:r>
          </w:p>
        </w:tc>
      </w:tr>
      <w:tr w:rsidR="000C0280" w:rsidRPr="00680637" w14:paraId="31826F0E" w14:textId="77777777" w:rsidTr="00A8715B">
        <w:tc>
          <w:tcPr>
            <w:tcW w:w="846" w:type="dxa"/>
          </w:tcPr>
          <w:p w14:paraId="0D22F3EA" w14:textId="223529DE" w:rsidR="000C0280" w:rsidRPr="00FB3A67" w:rsidRDefault="000C0280" w:rsidP="000C0280">
            <w:pPr>
              <w:widowControl w:val="0"/>
              <w:rPr>
                <w:bCs/>
              </w:rPr>
            </w:pPr>
            <w:r w:rsidRPr="00FB3A67">
              <w:rPr>
                <w:bCs/>
              </w:rPr>
              <w:t>19.</w:t>
            </w:r>
            <w:r w:rsidR="0047437B">
              <w:rPr>
                <w:bCs/>
              </w:rPr>
              <w:t>1</w:t>
            </w:r>
            <w:r w:rsidRPr="00FB3A67">
              <w:rPr>
                <w:bCs/>
              </w:rPr>
              <w:t>.</w:t>
            </w:r>
          </w:p>
        </w:tc>
        <w:tc>
          <w:tcPr>
            <w:tcW w:w="4252" w:type="dxa"/>
          </w:tcPr>
          <w:p w14:paraId="15BB2014" w14:textId="61F6B2E1" w:rsidR="000C0280" w:rsidRPr="00FA7AC8" w:rsidRDefault="000C0280" w:rsidP="000C0280">
            <w:pPr>
              <w:keepNext/>
              <w:jc w:val="both"/>
              <w:rPr>
                <w:color w:val="000000" w:themeColor="text1"/>
              </w:rPr>
            </w:pPr>
            <w:bookmarkStart w:id="15" w:name="_Hlk171425852"/>
            <w:bookmarkStart w:id="16" w:name="_Hlk139404470"/>
            <w:bookmarkStart w:id="17" w:name="_Hlk200456584"/>
            <w:r w:rsidRPr="00FA7AC8">
              <w:rPr>
                <w:color w:val="000000" w:themeColor="text1"/>
              </w:rPr>
              <w:t xml:space="preserve">Tiekėjas per paskutinius </w:t>
            </w:r>
            <w:r>
              <w:rPr>
                <w:color w:val="000000" w:themeColor="text1"/>
              </w:rPr>
              <w:t>3</w:t>
            </w:r>
            <w:r w:rsidRPr="008B4AA1">
              <w:rPr>
                <w:color w:val="000000" w:themeColor="text1"/>
              </w:rPr>
              <w:t xml:space="preserve"> metus arba</w:t>
            </w:r>
            <w:r w:rsidRPr="00FA7AC8">
              <w:rPr>
                <w:color w:val="000000" w:themeColor="text1"/>
              </w:rPr>
              <w:t xml:space="preserve"> per laiką nuo tiekėjo įregistravimo dienos (jeigu tiekėjas veiklą vykdė mažiau nei </w:t>
            </w:r>
            <w:r>
              <w:rPr>
                <w:color w:val="000000" w:themeColor="text1"/>
              </w:rPr>
              <w:t>3</w:t>
            </w:r>
            <w:r w:rsidRPr="00FA7AC8">
              <w:rPr>
                <w:color w:val="000000" w:themeColor="text1"/>
              </w:rPr>
              <w:t xml:space="preserve"> metus) iki pasiūlymų pateikimo termino pabaigos yra tinkamai suteikęs bent vieno objekto – ypatingojo </w:t>
            </w:r>
            <w:r w:rsidRPr="008B4AA1">
              <w:rPr>
                <w:color w:val="000000" w:themeColor="text1"/>
              </w:rPr>
              <w:t xml:space="preserve">ar neypatingojo </w:t>
            </w:r>
            <w:r w:rsidRPr="00FA7AC8">
              <w:rPr>
                <w:color w:val="000000" w:themeColor="text1"/>
              </w:rPr>
              <w:t>statinio (</w:t>
            </w:r>
            <w:r w:rsidRPr="00E64C3F">
              <w:rPr>
                <w:color w:val="000000" w:themeColor="text1"/>
              </w:rPr>
              <w:t xml:space="preserve">statinių grupė </w:t>
            </w:r>
            <w:r w:rsidRPr="00FA7AC8">
              <w:rPr>
                <w:color w:val="000000" w:themeColor="text1"/>
              </w:rPr>
              <w:t>–</w:t>
            </w:r>
            <w:r w:rsidRPr="00E64C3F">
              <w:rPr>
                <w:color w:val="000000" w:themeColor="text1"/>
              </w:rPr>
              <w:t xml:space="preserve"> susisiekimo komunikacijos: vandens uost</w:t>
            </w:r>
            <w:r>
              <w:rPr>
                <w:color w:val="000000" w:themeColor="text1"/>
              </w:rPr>
              <w:t>ai</w:t>
            </w:r>
            <w:r w:rsidRPr="00FA7AC8">
              <w:rPr>
                <w:color w:val="000000" w:themeColor="text1"/>
              </w:rPr>
              <w:t>) naujos statybos ir</w:t>
            </w:r>
            <w:r>
              <w:rPr>
                <w:color w:val="000000" w:themeColor="text1"/>
              </w:rPr>
              <w:t> </w:t>
            </w:r>
            <w:r w:rsidRPr="00FA7AC8">
              <w:rPr>
                <w:color w:val="000000" w:themeColor="text1"/>
              </w:rPr>
              <w:t>(ar) rekonstravimo ir</w:t>
            </w:r>
            <w:r>
              <w:rPr>
                <w:color w:val="000000" w:themeColor="text1"/>
              </w:rPr>
              <w:t> </w:t>
            </w:r>
            <w:r w:rsidRPr="00FA7AC8">
              <w:rPr>
                <w:color w:val="000000" w:themeColor="text1"/>
              </w:rPr>
              <w:t xml:space="preserve">(ar) kapitalinio remonto </w:t>
            </w:r>
            <w:r>
              <w:rPr>
                <w:color w:val="000000" w:themeColor="text1"/>
              </w:rPr>
              <w:t xml:space="preserve">techninio projekto arba techninio darbo projekto </w:t>
            </w:r>
            <w:r w:rsidRPr="00C2022D">
              <w:rPr>
                <w:color w:val="000000" w:themeColor="text1"/>
              </w:rPr>
              <w:t xml:space="preserve">arba techninio projekto ir darbo projekto (tam pačiam </w:t>
            </w:r>
            <w:r w:rsidRPr="000B4A08">
              <w:rPr>
                <w:color w:val="000000" w:themeColor="text1"/>
              </w:rPr>
              <w:t>objektui)*</w:t>
            </w:r>
          </w:p>
          <w:p w14:paraId="46CA5836" w14:textId="77777777" w:rsidR="000C0280" w:rsidRPr="00FA7AC8" w:rsidRDefault="000C0280" w:rsidP="000C0280">
            <w:pPr>
              <w:keepNext/>
              <w:jc w:val="both"/>
            </w:pPr>
          </w:p>
          <w:p w14:paraId="5BA6EB41" w14:textId="77777777" w:rsidR="000C0280" w:rsidRPr="000C0280" w:rsidRDefault="000C0280" w:rsidP="000C0280">
            <w:pPr>
              <w:widowControl w:val="0"/>
              <w:suppressAutoHyphens/>
              <w:jc w:val="both"/>
            </w:pPr>
            <w:r w:rsidRPr="000C0280">
              <w:t>Pastabos:</w:t>
            </w:r>
          </w:p>
          <w:p w14:paraId="2D9BFC13" w14:textId="77777777" w:rsidR="000C0280" w:rsidRPr="000C0280" w:rsidRDefault="000C0280" w:rsidP="000C0280">
            <w:pPr>
              <w:widowControl w:val="0"/>
              <w:suppressAutoHyphens/>
              <w:jc w:val="both"/>
            </w:pPr>
            <w:r w:rsidRPr="000C0280">
              <w:t>*jeigu projektas tam pačiam objektui buvo rengiamas pagal dvi sutartis (techninio projekto parengimo ir darbo projekto parengimo), šių abiejų sutarčių vertė sumuojama;</w:t>
            </w:r>
          </w:p>
          <w:bookmarkEnd w:id="15"/>
          <w:bookmarkEnd w:id="16"/>
          <w:bookmarkEnd w:id="17"/>
          <w:p w14:paraId="5422281D" w14:textId="3CE598B0" w:rsidR="000C0280" w:rsidRPr="000C0280" w:rsidRDefault="000C0280" w:rsidP="000C0280">
            <w:pPr>
              <w:jc w:val="both"/>
              <w:rPr>
                <w:color w:val="000000" w:themeColor="text1"/>
              </w:rPr>
            </w:pPr>
            <w:r w:rsidRPr="000C0280">
              <w:rPr>
                <w:color w:val="000000" w:themeColor="text1"/>
              </w:rPr>
              <w:t>-</w:t>
            </w:r>
            <w:r w:rsidR="001D365A">
              <w:rPr>
                <w:color w:val="000000" w:themeColor="text1"/>
              </w:rPr>
              <w:t xml:space="preserve"> </w:t>
            </w:r>
            <w:r w:rsidRPr="000C0280">
              <w:rPr>
                <w:color w:val="000000" w:themeColor="text1"/>
              </w:rPr>
              <w:t xml:space="preserve">jeigu tiekėjas teikia informaciją apie paslaugas, kurios pradėtos ir baigtos teikti per paskutinius </w:t>
            </w:r>
            <w:r>
              <w:rPr>
                <w:color w:val="000000" w:themeColor="text1"/>
              </w:rPr>
              <w:t>3</w:t>
            </w:r>
            <w:r w:rsidRPr="000C0280">
              <w:rPr>
                <w:color w:val="000000" w:themeColor="text1"/>
              </w:rPr>
              <w:t xml:space="preserve"> metus, laikoma, kad jo patirtis atitinka keliamą reikalavimą;</w:t>
            </w:r>
          </w:p>
          <w:p w14:paraId="3D69B7C1" w14:textId="56EBE901" w:rsidR="000C0280" w:rsidRPr="000C0280" w:rsidRDefault="000C0280" w:rsidP="000C0280">
            <w:pPr>
              <w:jc w:val="both"/>
              <w:rPr>
                <w:color w:val="000000" w:themeColor="text1"/>
              </w:rPr>
            </w:pPr>
            <w:r w:rsidRPr="000C0280">
              <w:rPr>
                <w:color w:val="000000" w:themeColor="text1"/>
              </w:rPr>
              <w:t xml:space="preserve">- jeigu tiekėjas teikia informaciją apie paslaugas, kurios pradėtos teikti anksčiau nei per paskutinius </w:t>
            </w:r>
            <w:r w:rsidR="00196F8C">
              <w:rPr>
                <w:color w:val="000000" w:themeColor="text1"/>
              </w:rPr>
              <w:t>3</w:t>
            </w:r>
            <w:r w:rsidRPr="000C0280">
              <w:rPr>
                <w:color w:val="000000" w:themeColor="text1"/>
              </w:rPr>
              <w:t xml:space="preserve"> metus, tačiau pabaigtos teikti per paskutinius </w:t>
            </w:r>
            <w:r w:rsidR="00196F8C">
              <w:rPr>
                <w:color w:val="000000" w:themeColor="text1"/>
              </w:rPr>
              <w:t>3</w:t>
            </w:r>
            <w:r w:rsidRPr="000C0280">
              <w:rPr>
                <w:color w:val="000000" w:themeColor="text1"/>
              </w:rPr>
              <w:t xml:space="preserve"> metus, laikoma, kad jo patirtis atitinka keliamą reikalavimą, jei suteiktų paslaugų dalies vertė per paskutinius </w:t>
            </w:r>
            <w:r w:rsidR="00196F8C">
              <w:rPr>
                <w:color w:val="000000" w:themeColor="text1"/>
              </w:rPr>
              <w:t>3</w:t>
            </w:r>
            <w:r w:rsidRPr="000C0280">
              <w:rPr>
                <w:color w:val="000000" w:themeColor="text1"/>
              </w:rPr>
              <w:t xml:space="preserve"> metus iki pasiūlymų pateikimo termino pabaigos yra ne mažesnė kaip reikalaujama;</w:t>
            </w:r>
          </w:p>
          <w:p w14:paraId="1BBB2B13" w14:textId="3356A009" w:rsidR="000C0280" w:rsidRPr="000C0280" w:rsidRDefault="000C0280" w:rsidP="000C0280">
            <w:pPr>
              <w:jc w:val="both"/>
              <w:rPr>
                <w:color w:val="000000" w:themeColor="text1"/>
              </w:rPr>
            </w:pPr>
            <w:r w:rsidRPr="000C0280">
              <w:rPr>
                <w:color w:val="000000" w:themeColor="text1"/>
              </w:rPr>
              <w:t>- projekto vykdymo priežiūra nėra įskaičiuojama į projekto parengimo paslaugų vertę ir laikotarpį;</w:t>
            </w:r>
          </w:p>
          <w:p w14:paraId="7F6BEE91" w14:textId="76704813" w:rsidR="000C0280" w:rsidRPr="00256010" w:rsidRDefault="000C0280" w:rsidP="000C0280">
            <w:pPr>
              <w:jc w:val="both"/>
              <w:rPr>
                <w:sz w:val="22"/>
                <w:szCs w:val="22"/>
                <w:bdr w:val="none" w:sz="0" w:space="0" w:color="auto" w:frame="1"/>
              </w:rPr>
            </w:pPr>
            <w:r w:rsidRPr="000C0280">
              <w:rPr>
                <w:bCs/>
                <w:color w:val="000000" w:themeColor="text1"/>
                <w:lang w:eastAsia="lt-LT"/>
              </w:rPr>
              <w:t>- tiekėjui nedraudžiama remtis sutartimi, kurią tiekėjas vykdė ne vienas, bet kartu su kitais ūkio subjektais. Tačiau tokiu atveju bus vertinama būtent konkretaus tiekėjo, dalyvaujančio viešajame pirkime, suteiktos paslaugos, jų apimtis, vertė, o ne visas vykdytos sutarties objektas.</w:t>
            </w:r>
          </w:p>
        </w:tc>
        <w:tc>
          <w:tcPr>
            <w:tcW w:w="4536" w:type="dxa"/>
          </w:tcPr>
          <w:p w14:paraId="6AAC27A9" w14:textId="202B7F26" w:rsidR="000C0280" w:rsidRPr="00680637" w:rsidRDefault="000C0280" w:rsidP="000C0280">
            <w:pPr>
              <w:jc w:val="both"/>
            </w:pPr>
            <w:r w:rsidRPr="00680637">
              <w:t xml:space="preserve">Pateikiama: atliktų darbų sąrašas, užpildytas pagal konkurso sąlygų aprašo </w:t>
            </w:r>
            <w:r w:rsidRPr="00680637">
              <w:rPr>
                <w:b/>
                <w:bCs/>
              </w:rPr>
              <w:t>priedą –</w:t>
            </w:r>
            <w:r w:rsidR="004517BC">
              <w:rPr>
                <w:b/>
                <w:bCs/>
              </w:rPr>
              <w:t xml:space="preserve">Suteiktų paslaugų </w:t>
            </w:r>
            <w:r w:rsidRPr="00680637">
              <w:rPr>
                <w:b/>
                <w:bCs/>
              </w:rPr>
              <w:t>sąrašas</w:t>
            </w:r>
            <w:r w:rsidRPr="00680637">
              <w:t xml:space="preserve">, </w:t>
            </w:r>
            <w:bookmarkStart w:id="18" w:name="_Hlk163548364"/>
            <w:r w:rsidRPr="00680637">
              <w:t xml:space="preserve">kartu su užsakovų (tiek viešųjų, tiek privačiųjų) </w:t>
            </w:r>
            <w:r w:rsidRPr="00680637">
              <w:rPr>
                <w:b/>
                <w:bCs/>
                <w:u w:val="single"/>
              </w:rPr>
              <w:t>pažymomis, apie tai, kad svarbiausių darbų atlikimas ir galutiniai rezultatai buvo tinkami</w:t>
            </w:r>
            <w:bookmarkEnd w:id="18"/>
            <w:r w:rsidRPr="00680637">
              <w:t xml:space="preserve"> </w:t>
            </w:r>
            <w:r w:rsidRPr="00680637">
              <w:rPr>
                <w:bCs/>
              </w:rPr>
              <w:t xml:space="preserve">(jei teikiama pažyma apie tebevykdomą sutartį, joje turi būti nurodyta, kad jau atlikti darbai ir jų rezultatai – </w:t>
            </w:r>
            <w:r w:rsidRPr="00680637">
              <w:rPr>
                <w:b/>
              </w:rPr>
              <w:t>tinkami).</w:t>
            </w:r>
          </w:p>
          <w:p w14:paraId="697A6951" w14:textId="77777777" w:rsidR="000C0280" w:rsidRPr="00680637" w:rsidRDefault="000C0280" w:rsidP="000C0280">
            <w:pPr>
              <w:tabs>
                <w:tab w:val="left" w:pos="344"/>
                <w:tab w:val="left" w:pos="1665"/>
              </w:tabs>
              <w:jc w:val="both"/>
            </w:pPr>
          </w:p>
          <w:p w14:paraId="182729FC" w14:textId="1D46367D" w:rsidR="000C0280" w:rsidRPr="0027658A" w:rsidRDefault="000C0280" w:rsidP="00196F8C">
            <w:pPr>
              <w:tabs>
                <w:tab w:val="left" w:pos="347"/>
                <w:tab w:val="left" w:pos="1665"/>
              </w:tabs>
              <w:jc w:val="both"/>
              <w:rPr>
                <w:i/>
                <w:iCs/>
              </w:rPr>
            </w:pPr>
            <w:r w:rsidRPr="00680637">
              <w:rPr>
                <w:i/>
                <w:iCs/>
              </w:rPr>
              <w:t>Pateikiami skenuoti arba el. parašu pasirašyti dokumentai.</w:t>
            </w:r>
          </w:p>
        </w:tc>
      </w:tr>
      <w:tr w:rsidR="0027658A" w:rsidRPr="00680637" w14:paraId="14D3246E" w14:textId="77777777" w:rsidTr="00FB3A67">
        <w:tc>
          <w:tcPr>
            <w:tcW w:w="846" w:type="dxa"/>
          </w:tcPr>
          <w:p w14:paraId="73EB4300" w14:textId="01827030" w:rsidR="0027658A" w:rsidRPr="00FB3A67" w:rsidRDefault="0027658A" w:rsidP="0027658A">
            <w:pPr>
              <w:widowControl w:val="0"/>
              <w:rPr>
                <w:bCs/>
              </w:rPr>
            </w:pPr>
            <w:r w:rsidRPr="00FB3A67">
              <w:rPr>
                <w:bCs/>
              </w:rPr>
              <w:t>19.</w:t>
            </w:r>
            <w:r w:rsidR="0047437B">
              <w:rPr>
                <w:bCs/>
              </w:rPr>
              <w:t>2</w:t>
            </w:r>
            <w:r w:rsidRPr="00FB3A67">
              <w:rPr>
                <w:bCs/>
              </w:rPr>
              <w:t>.</w:t>
            </w:r>
          </w:p>
        </w:tc>
        <w:tc>
          <w:tcPr>
            <w:tcW w:w="4252" w:type="dxa"/>
          </w:tcPr>
          <w:p w14:paraId="23764BD1" w14:textId="22380F2B" w:rsidR="0027658A" w:rsidRDefault="0027658A" w:rsidP="00E92B04">
            <w:pPr>
              <w:jc w:val="both"/>
              <w:rPr>
                <w:bCs/>
              </w:rPr>
            </w:pPr>
            <w:r w:rsidRPr="00680637">
              <w:rPr>
                <w:bCs/>
              </w:rPr>
              <w:t>Tiekėjas sutarčiai vykdyti turi pasiūlyti</w:t>
            </w:r>
            <w:r w:rsidR="00B8034F">
              <w:rPr>
                <w:bCs/>
              </w:rPr>
              <w:t>:</w:t>
            </w:r>
          </w:p>
          <w:p w14:paraId="2D3614B9" w14:textId="675BC105" w:rsidR="00C94E3C" w:rsidRDefault="00C94E3C" w:rsidP="00E92B04">
            <w:pPr>
              <w:autoSpaceDE w:val="0"/>
              <w:autoSpaceDN w:val="0"/>
              <w:adjustRightInd w:val="0"/>
              <w:jc w:val="both"/>
              <w:rPr>
                <w:rFonts w:eastAsia="LiberationSerif"/>
              </w:rPr>
            </w:pPr>
            <w:r w:rsidRPr="001107ED">
              <w:rPr>
                <w:rFonts w:eastAsia="LiberationSerif"/>
              </w:rPr>
              <w:t>1)</w:t>
            </w:r>
            <w:r w:rsidR="00E92B04">
              <w:rPr>
                <w:rFonts w:eastAsia="LiberationSerif"/>
              </w:rPr>
              <w:t> </w:t>
            </w:r>
            <w:r w:rsidRPr="001107ED">
              <w:rPr>
                <w:rFonts w:eastAsia="LiberationSerif"/>
              </w:rPr>
              <w:t xml:space="preserve">kvalifikuotą </w:t>
            </w:r>
            <w:r w:rsidRPr="00DC5444">
              <w:rPr>
                <w:rFonts w:eastAsia="LiberationSerif"/>
                <w:b/>
                <w:bCs/>
              </w:rPr>
              <w:t>statinio projekto vadovą</w:t>
            </w:r>
            <w:r w:rsidRPr="004B141E">
              <w:rPr>
                <w:rFonts w:eastAsia="LiberationSerif"/>
              </w:rPr>
              <w:t xml:space="preserve">, </w:t>
            </w:r>
            <w:r w:rsidRPr="004B141E">
              <w:t>turintį teisę eiti projekto vadovo pareigas</w:t>
            </w:r>
            <w:r w:rsidRPr="001107ED">
              <w:rPr>
                <w:rFonts w:eastAsia="LiberationSerif"/>
              </w:rPr>
              <w:t xml:space="preserve"> (</w:t>
            </w:r>
            <w:r w:rsidRPr="001107ED">
              <w:t xml:space="preserve">statinio kategorija </w:t>
            </w:r>
            <w:r>
              <w:t>–</w:t>
            </w:r>
            <w:r w:rsidRPr="001107ED">
              <w:t xml:space="preserve"> </w:t>
            </w:r>
            <w:r>
              <w:t>ne</w:t>
            </w:r>
            <w:r w:rsidRPr="002A24E9">
              <w:t>ypatingas</w:t>
            </w:r>
            <w:r w:rsidRPr="001107ED">
              <w:t xml:space="preserve"> statinys</w:t>
            </w:r>
            <w:r w:rsidRPr="001107ED">
              <w:rPr>
                <w:rFonts w:eastAsia="LiberationSerif"/>
              </w:rPr>
              <w:t xml:space="preserve">, inžinerinių statinių grupė – susisiekimo </w:t>
            </w:r>
            <w:r w:rsidRPr="001107ED">
              <w:rPr>
                <w:rFonts w:eastAsia="LiberationSerif"/>
              </w:rPr>
              <w:lastRenderedPageBreak/>
              <w:t xml:space="preserve">komunikacijų statiniai, pogrupis – </w:t>
            </w:r>
            <w:r w:rsidR="004B141E">
              <w:rPr>
                <w:rFonts w:eastAsia="LiberationSerif"/>
              </w:rPr>
              <w:t>vandens uostų (krantinės)</w:t>
            </w:r>
            <w:r>
              <w:rPr>
                <w:rFonts w:eastAsia="LiberationSerif"/>
              </w:rPr>
              <w:t>,</w:t>
            </w:r>
            <w:r w:rsidRPr="002A24E9">
              <w:rPr>
                <w:rFonts w:eastAsia="LiberationSerif"/>
              </w:rPr>
              <w:t xml:space="preserve"> t</w:t>
            </w:r>
            <w:r w:rsidR="004B141E">
              <w:rPr>
                <w:rFonts w:eastAsia="LiberationSerif"/>
              </w:rPr>
              <w:t xml:space="preserve">. p. </w:t>
            </w:r>
            <w:r w:rsidRPr="002A24E9">
              <w:rPr>
                <w:rFonts w:eastAsia="LiberationSerif"/>
              </w:rPr>
              <w:t>minėti statiniai, esantys kultūros paveldo objekto teritorijoje, jo apsaugos zonoje, kultūros paveldo vietovėje</w:t>
            </w:r>
            <w:r w:rsidRPr="001107ED">
              <w:rPr>
                <w:rFonts w:eastAsia="LiberationSerif"/>
              </w:rPr>
              <w:t>);</w:t>
            </w:r>
          </w:p>
          <w:p w14:paraId="0EC5D720" w14:textId="2E2E00BC" w:rsidR="00C94E3C" w:rsidRPr="000C5D51" w:rsidRDefault="00C94E3C" w:rsidP="00E92B04">
            <w:pPr>
              <w:autoSpaceDE w:val="0"/>
              <w:autoSpaceDN w:val="0"/>
              <w:adjustRightInd w:val="0"/>
              <w:jc w:val="both"/>
              <w:rPr>
                <w:rFonts w:eastAsia="LiberationSerif"/>
              </w:rPr>
            </w:pPr>
            <w:r w:rsidRPr="001107ED">
              <w:rPr>
                <w:rFonts w:eastAsia="LiberationSerif"/>
              </w:rPr>
              <w:t>2)</w:t>
            </w:r>
            <w:r w:rsidR="00E92B04">
              <w:rPr>
                <w:rFonts w:eastAsia="LiberationSerif"/>
              </w:rPr>
              <w:t> </w:t>
            </w:r>
            <w:r w:rsidRPr="001107ED">
              <w:rPr>
                <w:rFonts w:eastAsia="LiberationSerif"/>
              </w:rPr>
              <w:t xml:space="preserve">kvalifikuotą </w:t>
            </w:r>
            <w:r w:rsidRPr="00DC5444">
              <w:rPr>
                <w:rFonts w:eastAsia="LiberationSerif"/>
                <w:b/>
                <w:bCs/>
              </w:rPr>
              <w:t>statinio projekto vykdymo priežiūros vadovą</w:t>
            </w:r>
            <w:r w:rsidRPr="00E92B04">
              <w:rPr>
                <w:rFonts w:eastAsia="LiberationSerif"/>
              </w:rPr>
              <w:t xml:space="preserve">, </w:t>
            </w:r>
            <w:r w:rsidRPr="00305414">
              <w:t>turintį teisę eiti</w:t>
            </w:r>
            <w:r w:rsidRPr="00305414">
              <w:rPr>
                <w:rFonts w:eastAsia="LiberationSerif"/>
              </w:rPr>
              <w:t xml:space="preserve"> projekto vykdymo priežiūros vadovo pareigas</w:t>
            </w:r>
            <w:r w:rsidRPr="000C5D51">
              <w:rPr>
                <w:rFonts w:eastAsia="LiberationSerif"/>
              </w:rPr>
              <w:t xml:space="preserve"> (</w:t>
            </w:r>
            <w:r w:rsidR="00E92B04" w:rsidRPr="001107ED">
              <w:t xml:space="preserve">statinio kategorija </w:t>
            </w:r>
            <w:r w:rsidR="00E92B04">
              <w:t>–</w:t>
            </w:r>
            <w:r w:rsidR="00E92B04" w:rsidRPr="001107ED">
              <w:t xml:space="preserve"> </w:t>
            </w:r>
            <w:r w:rsidR="00E92B04">
              <w:t>ne</w:t>
            </w:r>
            <w:r w:rsidR="00E92B04" w:rsidRPr="002A24E9">
              <w:t>ypatingas</w:t>
            </w:r>
            <w:r w:rsidR="00E92B04" w:rsidRPr="001107ED">
              <w:t xml:space="preserve"> statinys</w:t>
            </w:r>
            <w:r w:rsidR="00E92B04" w:rsidRPr="001107ED">
              <w:rPr>
                <w:rFonts w:eastAsia="LiberationSerif"/>
              </w:rPr>
              <w:t xml:space="preserve">, inžinerinių statinių grupė – susisiekimo komunikacijų statiniai, pogrupis – </w:t>
            </w:r>
            <w:r w:rsidR="00E92B04">
              <w:rPr>
                <w:rFonts w:eastAsia="LiberationSerif"/>
              </w:rPr>
              <w:t>vandens uostų (krantinės),</w:t>
            </w:r>
            <w:r w:rsidR="00E92B04" w:rsidRPr="002A24E9">
              <w:rPr>
                <w:rFonts w:eastAsia="LiberationSerif"/>
              </w:rPr>
              <w:t xml:space="preserve"> t</w:t>
            </w:r>
            <w:r w:rsidR="00E92B04">
              <w:rPr>
                <w:rFonts w:eastAsia="LiberationSerif"/>
              </w:rPr>
              <w:t xml:space="preserve">. p. </w:t>
            </w:r>
            <w:r w:rsidR="00E92B04" w:rsidRPr="002A24E9">
              <w:rPr>
                <w:rFonts w:eastAsia="LiberationSerif"/>
              </w:rPr>
              <w:t>minėti statiniai, esantys kultūros paveldo objekto teritorijoje, jo apsaugos zonoje, kultūros paveldo vietovėje</w:t>
            </w:r>
            <w:r w:rsidRPr="000C5D51">
              <w:rPr>
                <w:rFonts w:eastAsia="LiberationSerif"/>
              </w:rPr>
              <w:t>);</w:t>
            </w:r>
          </w:p>
          <w:p w14:paraId="2E7DAA95" w14:textId="6FE091F6" w:rsidR="00196F8C" w:rsidRPr="0047437B" w:rsidRDefault="00C94E3C" w:rsidP="0047437B">
            <w:pPr>
              <w:autoSpaceDE w:val="0"/>
              <w:autoSpaceDN w:val="0"/>
              <w:adjustRightInd w:val="0"/>
              <w:jc w:val="both"/>
              <w:rPr>
                <w:rFonts w:eastAsia="LiberationSerif"/>
              </w:rPr>
            </w:pPr>
            <w:r w:rsidRPr="000C5D51">
              <w:rPr>
                <w:rFonts w:eastAsia="LiberationSerif"/>
              </w:rPr>
              <w:t>3)</w:t>
            </w:r>
            <w:r>
              <w:rPr>
                <w:rFonts w:eastAsia="LiberationSerif"/>
              </w:rPr>
              <w:t> </w:t>
            </w:r>
            <w:r w:rsidRPr="000C5D51">
              <w:rPr>
                <w:rFonts w:eastAsia="LiberationSerif"/>
              </w:rPr>
              <w:t xml:space="preserve">kvalifikuotą </w:t>
            </w:r>
            <w:r w:rsidRPr="00DC5444">
              <w:rPr>
                <w:rFonts w:eastAsia="LiberationSerif"/>
                <w:b/>
                <w:bCs/>
              </w:rPr>
              <w:t xml:space="preserve">statinio projekto dalies vadovą, </w:t>
            </w:r>
            <w:r w:rsidRPr="00305414">
              <w:t>turintį teisę eiti projekto dalies vadovo pareigas</w:t>
            </w:r>
            <w:r w:rsidRPr="000C5D51">
              <w:t xml:space="preserve"> </w:t>
            </w:r>
            <w:r w:rsidRPr="000C5D51">
              <w:rPr>
                <w:rFonts w:eastAsia="LiberationSerif"/>
              </w:rPr>
              <w:t>(</w:t>
            </w:r>
            <w:r w:rsidR="00E92B04" w:rsidRPr="001107ED">
              <w:t xml:space="preserve">statinio kategorija </w:t>
            </w:r>
            <w:r w:rsidR="00E92B04">
              <w:t>–</w:t>
            </w:r>
            <w:r w:rsidR="00E92B04" w:rsidRPr="001107ED">
              <w:t xml:space="preserve"> </w:t>
            </w:r>
            <w:r w:rsidR="00E92B04">
              <w:t>ne</w:t>
            </w:r>
            <w:r w:rsidR="00E92B04" w:rsidRPr="002A24E9">
              <w:t>ypatingas</w:t>
            </w:r>
            <w:r w:rsidR="00E92B04" w:rsidRPr="001107ED">
              <w:t xml:space="preserve"> statinys</w:t>
            </w:r>
            <w:r w:rsidR="00E92B04" w:rsidRPr="001107ED">
              <w:rPr>
                <w:rFonts w:eastAsia="LiberationSerif"/>
              </w:rPr>
              <w:t xml:space="preserve">, inžinerinių statinių grupė – susisiekimo komunikacijų statiniai, pogrupis – </w:t>
            </w:r>
            <w:r w:rsidR="00E92B04">
              <w:rPr>
                <w:rFonts w:eastAsia="LiberationSerif"/>
              </w:rPr>
              <w:t>vandens uostų (krantinės),</w:t>
            </w:r>
            <w:r w:rsidR="00E92B04" w:rsidRPr="002A24E9">
              <w:rPr>
                <w:rFonts w:eastAsia="LiberationSerif"/>
              </w:rPr>
              <w:t xml:space="preserve"> t</w:t>
            </w:r>
            <w:r w:rsidR="00E92B04">
              <w:rPr>
                <w:rFonts w:eastAsia="LiberationSerif"/>
              </w:rPr>
              <w:t xml:space="preserve">. p. </w:t>
            </w:r>
            <w:r w:rsidR="00E92B04" w:rsidRPr="002A24E9">
              <w:rPr>
                <w:rFonts w:eastAsia="LiberationSerif"/>
              </w:rPr>
              <w:t>minėti statiniai, esantys kultūros paveldo objekto teritorijoje, jo apsaugos zonoje, kultūros paveldo vietovėje</w:t>
            </w:r>
            <w:r>
              <w:rPr>
                <w:rFonts w:eastAsia="LiberationSerif"/>
              </w:rPr>
              <w:t>;</w:t>
            </w:r>
            <w:r w:rsidRPr="000C5D51">
              <w:rPr>
                <w:rFonts w:eastAsia="LiberationSerif"/>
              </w:rPr>
              <w:t xml:space="preserve"> </w:t>
            </w:r>
            <w:r w:rsidRPr="00305414">
              <w:rPr>
                <w:rFonts w:eastAsia="LiberationSerif"/>
                <w:b/>
                <w:bCs/>
              </w:rPr>
              <w:t>projekto dalis:</w:t>
            </w:r>
            <w:r w:rsidR="00E92B04">
              <w:rPr>
                <w:rFonts w:eastAsia="LiberationSerif"/>
                <w:b/>
                <w:bCs/>
              </w:rPr>
              <w:t xml:space="preserve"> konstrukcijų</w:t>
            </w:r>
            <w:r w:rsidRPr="000C5D51">
              <w:rPr>
                <w:rFonts w:eastAsia="LiberationSerif"/>
              </w:rPr>
              <w:t>)</w:t>
            </w:r>
            <w:r w:rsidR="00196F8C" w:rsidRPr="003A271E">
              <w:t>.</w:t>
            </w:r>
          </w:p>
          <w:p w14:paraId="2DFC2D0A" w14:textId="77777777" w:rsidR="00E92B04" w:rsidRPr="00E92B04" w:rsidRDefault="00E92B04" w:rsidP="00E92B04">
            <w:pPr>
              <w:pStyle w:val="xmsonormal"/>
              <w:jc w:val="both"/>
              <w:rPr>
                <w:rFonts w:ascii="Times New Roman" w:hAnsi="Times New Roman" w:cs="Times New Roman"/>
                <w:iCs/>
                <w:sz w:val="24"/>
                <w:szCs w:val="24"/>
              </w:rPr>
            </w:pPr>
          </w:p>
          <w:p w14:paraId="26206932" w14:textId="7521D52E" w:rsidR="009F7A71" w:rsidRPr="00EB5696" w:rsidRDefault="00B8034F" w:rsidP="00E92B04">
            <w:pPr>
              <w:pStyle w:val="xmsonormal"/>
              <w:jc w:val="both"/>
              <w:rPr>
                <w:rFonts w:ascii="Times New Roman" w:hAnsi="Times New Roman" w:cs="Times New Roman"/>
                <w:i/>
                <w:sz w:val="24"/>
                <w:szCs w:val="24"/>
              </w:rPr>
            </w:pPr>
            <w:r w:rsidRPr="00687385">
              <w:rPr>
                <w:rFonts w:ascii="Times New Roman" w:hAnsi="Times New Roman" w:cs="Times New Roman"/>
                <w:i/>
                <w:sz w:val="24"/>
                <w:szCs w:val="24"/>
              </w:rPr>
              <w:t>Pastab</w:t>
            </w:r>
            <w:r>
              <w:rPr>
                <w:rFonts w:ascii="Times New Roman" w:hAnsi="Times New Roman" w:cs="Times New Roman"/>
                <w:i/>
                <w:sz w:val="24"/>
                <w:szCs w:val="24"/>
              </w:rPr>
              <w:t xml:space="preserve">a: </w:t>
            </w:r>
            <w:r w:rsidRPr="00687385">
              <w:rPr>
                <w:rFonts w:ascii="Times New Roman" w:hAnsi="Times New Roman" w:cs="Times New Roman"/>
                <w:i/>
                <w:sz w:val="24"/>
                <w:szCs w:val="24"/>
              </w:rPr>
              <w:t xml:space="preserve">tas pats specialistas gali būti siūlomas visoms pozicijoms, </w:t>
            </w:r>
            <w:r w:rsidRPr="00687385">
              <w:rPr>
                <w:rFonts w:ascii="Times New Roman" w:hAnsi="Times New Roman" w:cs="Times New Roman"/>
                <w:i/>
                <w:iCs/>
                <w:sz w:val="24"/>
                <w:szCs w:val="24"/>
              </w:rPr>
              <w:t>jeigu atitinka tam specialistui nustatytus</w:t>
            </w:r>
            <w:r w:rsidRPr="00687385">
              <w:rPr>
                <w:rFonts w:ascii="Times New Roman" w:hAnsi="Times New Roman" w:cs="Times New Roman"/>
                <w:i/>
                <w:sz w:val="24"/>
                <w:szCs w:val="24"/>
              </w:rPr>
              <w:t xml:space="preserve"> reikalavimus</w:t>
            </w:r>
            <w:r>
              <w:rPr>
                <w:rFonts w:ascii="Times New Roman" w:hAnsi="Times New Roman" w:cs="Times New Roman"/>
                <w:i/>
                <w:sz w:val="24"/>
                <w:szCs w:val="24"/>
              </w:rPr>
              <w:t>.</w:t>
            </w:r>
          </w:p>
        </w:tc>
        <w:tc>
          <w:tcPr>
            <w:tcW w:w="4536" w:type="dxa"/>
          </w:tcPr>
          <w:p w14:paraId="76A23476" w14:textId="77777777" w:rsidR="0027658A" w:rsidRPr="0027658A" w:rsidRDefault="0027658A" w:rsidP="0027658A">
            <w:pPr>
              <w:tabs>
                <w:tab w:val="left" w:pos="347"/>
                <w:tab w:val="left" w:pos="1665"/>
              </w:tabs>
              <w:jc w:val="both"/>
            </w:pPr>
            <w:r w:rsidRPr="0027658A">
              <w:lastRenderedPageBreak/>
              <w:t>Pateikiama:</w:t>
            </w:r>
          </w:p>
          <w:p w14:paraId="47C39218" w14:textId="27D84942" w:rsidR="0027658A" w:rsidRPr="0027658A" w:rsidRDefault="0027658A" w:rsidP="0027658A">
            <w:pPr>
              <w:pStyle w:val="Sraopastraipa"/>
              <w:numPr>
                <w:ilvl w:val="0"/>
                <w:numId w:val="42"/>
              </w:numPr>
              <w:tabs>
                <w:tab w:val="left" w:pos="32"/>
                <w:tab w:val="left" w:pos="119"/>
                <w:tab w:val="left" w:pos="215"/>
                <w:tab w:val="left" w:pos="315"/>
              </w:tabs>
              <w:ind w:left="31" w:firstLine="1"/>
              <w:jc w:val="both"/>
              <w:rPr>
                <w:sz w:val="24"/>
                <w:szCs w:val="24"/>
              </w:rPr>
            </w:pPr>
            <w:r w:rsidRPr="0027658A">
              <w:rPr>
                <w:sz w:val="24"/>
                <w:szCs w:val="24"/>
              </w:rPr>
              <w:t>specialistų, sąrašas, užpildytas pagal konkurso sąlygų aprašo priedą - Specialistų, kurie bus atsakingi už sutarties vykdymą, sąrašas;</w:t>
            </w:r>
          </w:p>
          <w:p w14:paraId="34C88D0B" w14:textId="0B83ABF2" w:rsidR="0027658A" w:rsidRPr="0027658A" w:rsidRDefault="0027658A" w:rsidP="0027658A">
            <w:pPr>
              <w:numPr>
                <w:ilvl w:val="0"/>
                <w:numId w:val="42"/>
              </w:numPr>
              <w:tabs>
                <w:tab w:val="left" w:pos="32"/>
                <w:tab w:val="left" w:pos="119"/>
                <w:tab w:val="left" w:pos="215"/>
                <w:tab w:val="left" w:pos="319"/>
              </w:tabs>
              <w:ind w:left="31" w:firstLine="1"/>
              <w:jc w:val="both"/>
            </w:pPr>
            <w:r w:rsidRPr="0027658A">
              <w:lastRenderedPageBreak/>
              <w:t>Lietuvos Respublikoje ir trečiosiose šalyse įsteigtiems juridiniams asmenims, kitoms organizacijoms ar jų padaliniams VšĮ Statybos sektoriaus vystymo agentūros (toliau – SSVA) (iki 2022-04-30 ar VĮ Statybos produkcijos sertifikavimo centro (SPSC)) išduotas kvalifikacijos atestatas ar užsienio šalies tiekėjams išduotas teisės pripažinimo dokumentai*, arba užsienio šalies specialistams išduoti dokumentai, patvirtinantys turimą kvalifikaciją kilmės šalyje, arba nuorodos į nacionalines duomenų bazes bet kurioje valstybėje narėje, prie kurių CPO turės galimybę tiesiogiai ir neatlygintinai prisijungusi susipažinti su reikalaujamais dokumentais ir(ar) informacija.</w:t>
            </w:r>
          </w:p>
          <w:p w14:paraId="55682CA4" w14:textId="77777777" w:rsidR="0027658A" w:rsidRPr="0027658A" w:rsidRDefault="0027658A" w:rsidP="0027658A">
            <w:pPr>
              <w:tabs>
                <w:tab w:val="left" w:pos="32"/>
                <w:tab w:val="left" w:pos="119"/>
                <w:tab w:val="left" w:pos="215"/>
                <w:tab w:val="left" w:pos="319"/>
              </w:tabs>
              <w:ind w:left="32"/>
              <w:jc w:val="both"/>
            </w:pPr>
          </w:p>
          <w:p w14:paraId="4967EC19" w14:textId="13C50F34" w:rsidR="0027658A" w:rsidRDefault="0027658A" w:rsidP="0027658A">
            <w:pPr>
              <w:jc w:val="both"/>
            </w:pPr>
            <w:r w:rsidRPr="0027658A">
              <w:t>* </w:t>
            </w:r>
            <w:r w:rsidRPr="0027658A">
              <w:rPr>
                <w:b/>
                <w:bCs/>
              </w:rPr>
              <w:t>CPO nereikalauja pateikti specialistų kvalifikacijos atitiktį nustatytiems reikalavimams patvirtinančius dokumentus, jeigu ji gali susipažinti su šiais dokumentais ar informacija tiesiogiai ir neatlygintinai prisijungusi prie nacionalinės duomenų bazės. Šiuos duomenis</w:t>
            </w:r>
            <w:r w:rsidRPr="0027658A">
              <w:rPr>
                <w:b/>
                <w:bCs/>
                <w:shd w:val="clear" w:color="auto" w:fill="FFFFFF"/>
              </w:rPr>
              <w:t xml:space="preserve"> pasitikrina, užfiksuoja ir išsaugo pati CPO</w:t>
            </w:r>
            <w:r w:rsidRPr="0027658A">
              <w:rPr>
                <w:b/>
                <w:bCs/>
              </w:rPr>
              <w:t xml:space="preserve">. </w:t>
            </w:r>
            <w:r w:rsidRPr="0027658A">
              <w:t>Esant aplinkybėms, dėl kurių CPO negali pati</w:t>
            </w:r>
            <w:r w:rsidRPr="0027658A">
              <w:rPr>
                <w:shd w:val="clear" w:color="auto" w:fill="FFFFFF"/>
              </w:rPr>
              <w:t xml:space="preserve"> pasitikrinti, užfiksuoti ir išsaugoti viešai prieinamuose registruose</w:t>
            </w:r>
            <w:r w:rsidRPr="0027658A">
              <w:t xml:space="preserve"> nurodytų duomenų </w:t>
            </w:r>
            <w:r w:rsidRPr="0027658A">
              <w:rPr>
                <w:shd w:val="clear" w:color="auto" w:fill="FFFFFF"/>
              </w:rPr>
              <w:t xml:space="preserve">(pvz., </w:t>
            </w:r>
            <w:r w:rsidRPr="0027658A">
              <w:t>registras neveikia, registre nėra duomenų apie tiekėjo specialistų sąraše nurodytą siūlomą specialistą ar pan.), CPO turi teisę kreiptis į tiekėją dėl atitiktį patvirtinančių dokumentų pateikimo.</w:t>
            </w:r>
          </w:p>
          <w:p w14:paraId="09E4ECB9" w14:textId="77777777" w:rsidR="0027658A" w:rsidRPr="0027658A" w:rsidRDefault="0027658A" w:rsidP="0027658A">
            <w:pPr>
              <w:jc w:val="both"/>
            </w:pPr>
          </w:p>
          <w:p w14:paraId="32D94F01" w14:textId="3FB97820" w:rsidR="0027658A" w:rsidRPr="0027658A" w:rsidRDefault="0027658A" w:rsidP="0027658A">
            <w:pPr>
              <w:tabs>
                <w:tab w:val="left" w:pos="347"/>
                <w:tab w:val="left" w:pos="1665"/>
              </w:tabs>
              <w:jc w:val="both"/>
            </w:pPr>
            <w:r w:rsidRPr="0027658A">
              <w:t>Pastabos:</w:t>
            </w:r>
          </w:p>
          <w:p w14:paraId="55B89D9F" w14:textId="0DFCC95E" w:rsidR="0027658A" w:rsidRPr="0027658A" w:rsidRDefault="0027658A" w:rsidP="0027658A">
            <w:pPr>
              <w:jc w:val="both"/>
            </w:pPr>
            <w:r w:rsidRPr="0027658A">
              <w:t>- 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w:t>
            </w:r>
            <w:r w:rsidRPr="0027658A">
              <w:rPr>
                <w:rFonts w:eastAsia="Arial Unicode MS"/>
              </w:rPr>
              <w:t xml:space="preserve"> nurodytas pareigas, Lietuvos Respublikoje pripažinus jų kilmės valstybėje turimą teisę eiti analogiškų statinių nurodytas </w:t>
            </w:r>
            <w:r w:rsidRPr="0027658A">
              <w:t>pareigas;</w:t>
            </w:r>
          </w:p>
          <w:p w14:paraId="2683C8CF" w14:textId="77777777" w:rsidR="0027658A" w:rsidRPr="0027658A" w:rsidRDefault="0027658A" w:rsidP="0027658A">
            <w:pPr>
              <w:jc w:val="both"/>
            </w:pPr>
            <w:r w:rsidRPr="0027658A">
              <w:t xml:space="preserve">- užsienio šalies specialisto turimos kvalifikacijos patvirtinimo dokumentai Lietuvoje gali būti išduoti ir po pasiūlymų pateikimo datos, tačiau pačią teisę </w:t>
            </w:r>
            <w:r w:rsidRPr="0027658A">
              <w:lastRenderedPageBreak/>
              <w:t>specialistas kilmės šalyje turi būti įgijęs iki pasiūlymų pateikimo termino pabaigos;</w:t>
            </w:r>
          </w:p>
          <w:p w14:paraId="28BB8431" w14:textId="5D72BF8F" w:rsidR="0027658A" w:rsidRPr="0027658A" w:rsidRDefault="0027658A" w:rsidP="0027658A">
            <w:pPr>
              <w:jc w:val="both"/>
            </w:pPr>
            <w:r w:rsidRPr="0027658A">
              <w:t>- užsienio šalies specialistai turi pareigą kreiptis į SSVA ir gauti teisės pripažinimo dokumentą. CPO siekdama įsitikinti, kad galimas laimėtojas yra atsakingas, rūpestingas ir sąžiningas, gali pareikalauti pateikti SSVA pateiktą prašymą (su gavimo (registracijos) žyma) išduoti teisės pripažinimo dokumentą. Užsienio šalies specialistai turi siekti teisės pripažinimo dokumentą gauti per įmanomai trumpiausią laiką, t.</w:t>
            </w:r>
            <w:r w:rsidR="00B8034F">
              <w:t> </w:t>
            </w:r>
            <w:r w:rsidRPr="0027658A">
              <w:t>y., iš anksto parengti ir operatyviai pateikti SSVA visus reikiamus dokumentus, esant poreikiui, juos nedelsiant tikslinti, aktyviai bendradarbiauti. Teisės pripažinimo dokumentai turi būti gauti iki Sutarties sudarymo;</w:t>
            </w:r>
          </w:p>
          <w:p w14:paraId="3CCB2138" w14:textId="77777777" w:rsidR="0027658A" w:rsidRPr="0027658A" w:rsidRDefault="0027658A" w:rsidP="0027658A">
            <w:pPr>
              <w:ind w:firstLine="33"/>
              <w:jc w:val="both"/>
              <w:rPr>
                <w:b/>
              </w:rPr>
            </w:pPr>
            <w:r w:rsidRPr="0027658A">
              <w:rPr>
                <w:b/>
              </w:rPr>
              <w:t>- jei kvalifikacija yra grindžiama nurodant specialistą, kuris</w:t>
            </w:r>
            <w:r w:rsidRPr="0027658A">
              <w:t xml:space="preserve"> nėra tiekėjo ar ūkio subjekto, kurio pajėgumais remiamasi, darbuotojas, tačiau</w:t>
            </w:r>
            <w:r w:rsidRPr="0027658A">
              <w:rPr>
                <w:b/>
              </w:rPr>
              <w:t xml:space="preserve"> yra ketinamas įdarbinti, </w:t>
            </w:r>
            <w:r w:rsidRPr="0027658A">
              <w:t xml:space="preserve">jei pasiūlymas bus pripažintas laimėjusiu, tokiu atveju specialistas </w:t>
            </w:r>
            <w:r w:rsidRPr="0027658A">
              <w:rPr>
                <w:b/>
              </w:rPr>
              <w:t>turi būti išviešintas pasiūlyme kaip kvazisubtiekėjas;</w:t>
            </w:r>
          </w:p>
          <w:p w14:paraId="57C63DE1" w14:textId="77777777" w:rsidR="0027658A" w:rsidRPr="0027658A" w:rsidRDefault="0027658A" w:rsidP="0027658A">
            <w:pPr>
              <w:pStyle w:val="Sraopastraipa"/>
              <w:widowControl w:val="0"/>
              <w:tabs>
                <w:tab w:val="left" w:pos="34"/>
                <w:tab w:val="left" w:pos="176"/>
                <w:tab w:val="left" w:pos="317"/>
                <w:tab w:val="left" w:pos="347"/>
                <w:tab w:val="left" w:pos="1665"/>
              </w:tabs>
              <w:ind w:left="33"/>
              <w:jc w:val="both"/>
              <w:rPr>
                <w:sz w:val="24"/>
                <w:szCs w:val="24"/>
              </w:rPr>
            </w:pPr>
            <w:r w:rsidRPr="0027658A">
              <w:rPr>
                <w:sz w:val="24"/>
                <w:szCs w:val="24"/>
              </w:rPr>
              <w:t>- Sutartį galės vykdyti tik nustatytus kvalifikacijos reikalavimus atitinkantys specialistai.</w:t>
            </w:r>
          </w:p>
          <w:p w14:paraId="6B40C717" w14:textId="77777777" w:rsidR="0027658A" w:rsidRPr="0027658A" w:rsidRDefault="0027658A" w:rsidP="0027658A">
            <w:pPr>
              <w:tabs>
                <w:tab w:val="left" w:pos="347"/>
                <w:tab w:val="left" w:pos="1665"/>
              </w:tabs>
              <w:jc w:val="both"/>
            </w:pPr>
          </w:p>
          <w:p w14:paraId="60681AA5" w14:textId="2F229BD7" w:rsidR="0027658A" w:rsidRPr="00B8034F" w:rsidRDefault="0027658A" w:rsidP="0027658A">
            <w:pPr>
              <w:tabs>
                <w:tab w:val="left" w:pos="347"/>
                <w:tab w:val="left" w:pos="1665"/>
              </w:tabs>
              <w:jc w:val="both"/>
              <w:rPr>
                <w:i/>
                <w:iCs/>
              </w:rPr>
            </w:pPr>
            <w:r w:rsidRPr="00B8034F">
              <w:rPr>
                <w:i/>
                <w:iCs/>
              </w:rPr>
              <w:t>Pateikiami skenuoti arba el. parašu pasirašyti dokumentai.</w:t>
            </w:r>
          </w:p>
        </w:tc>
      </w:tr>
    </w:tbl>
    <w:p w14:paraId="7FE58732" w14:textId="067CFD15" w:rsidR="00106977" w:rsidRPr="002851E4" w:rsidRDefault="00106977" w:rsidP="00E959D0">
      <w:pPr>
        <w:widowControl w:val="0"/>
        <w:tabs>
          <w:tab w:val="left" w:pos="709"/>
          <w:tab w:val="left" w:pos="993"/>
          <w:tab w:val="left" w:pos="1134"/>
        </w:tabs>
        <w:ind w:firstLine="720"/>
        <w:contextualSpacing/>
        <w:jc w:val="both"/>
        <w:rPr>
          <w:iCs/>
        </w:rPr>
      </w:pPr>
      <w:r w:rsidRPr="002851E4">
        <w:rPr>
          <w:b/>
          <w:bCs/>
          <w:iCs/>
        </w:rPr>
        <w:lastRenderedPageBreak/>
        <w:t xml:space="preserve">*Jeigu </w:t>
      </w:r>
      <w:r w:rsidRPr="002851E4">
        <w:rPr>
          <w:iCs/>
        </w:rPr>
        <w:t>tiekėjo kvalifikacija dėl teisės verstis atitinkama veikla nebuvo tikrinama arba tikrinama ne visa apimtimi, tiekėjas įsipareigoja, kad Sutartį vykdys tik tokią teisę turintys asmenys. Tokiu atveju tiekėjas atitinkamus dokumentus, įrodančius, kad Sutartį vykdys tik tokią teisę turintys asmenys, turės pateikti arba nurodyti nuorodas į nacionalines duomenų bazes bet kurioje valstybėje narėje, prie kurių CPO turėtų galimybę tiesiogiai ir neatlygintinai prisijungusi susipažinti su reikalaujamais dokumentais ir(ar) informacija iki Sutarties sudarymo.</w:t>
      </w:r>
    </w:p>
    <w:p w14:paraId="2380798F" w14:textId="6C24A2BA" w:rsidR="00106977" w:rsidRPr="002851E4" w:rsidRDefault="00106977" w:rsidP="00E959D0">
      <w:pPr>
        <w:widowControl w:val="0"/>
        <w:tabs>
          <w:tab w:val="left" w:pos="709"/>
          <w:tab w:val="left" w:pos="993"/>
          <w:tab w:val="left" w:pos="1134"/>
        </w:tabs>
        <w:ind w:firstLine="720"/>
        <w:contextualSpacing/>
        <w:jc w:val="both"/>
        <w:rPr>
          <w:i/>
        </w:rPr>
      </w:pPr>
      <w:r w:rsidRPr="002851E4">
        <w:rPr>
          <w:b/>
          <w:bCs/>
        </w:rPr>
        <w:t>*</w:t>
      </w:r>
      <w:bookmarkStart w:id="19" w:name="_Hlk224043956"/>
      <w:r w:rsidR="00F44DA7" w:rsidRPr="002851E4">
        <w:rPr>
          <w:b/>
          <w:bCs/>
        </w:rPr>
        <w:t>V</w:t>
      </w:r>
      <w:r w:rsidRPr="002851E4">
        <w:rPr>
          <w:b/>
          <w:bCs/>
        </w:rPr>
        <w:t>adovaujantis</w:t>
      </w:r>
      <w:r w:rsidRPr="002851E4">
        <w:t xml:space="preserve"> </w:t>
      </w:r>
      <w:r w:rsidRPr="002851E4">
        <w:rPr>
          <w:color w:val="000000"/>
        </w:rPr>
        <w:t>Viešųjų pirkimų tarnybos direktoriaus 2022 m. gruodžio 30 d. įsakymu Nr. 1S-240 „Dėl pasiūlymų patikslinimo, papildymo ar paaiškinimo taisyklių patvirtinimo“ patvirtintomis Pasiūlymo patikslinimo, papildymo ar paaiškinimo taisyklėmis</w:t>
      </w:r>
      <w:bookmarkEnd w:id="19"/>
      <w:r w:rsidRPr="002851E4">
        <w:rPr>
          <w:color w:val="000000"/>
        </w:rPr>
        <w:t xml:space="preserve">, </w:t>
      </w:r>
      <w:r w:rsidR="00534120" w:rsidRPr="003F4E97">
        <w:t xml:space="preserve">tiekėjas </w:t>
      </w:r>
      <w:r w:rsidR="00534120" w:rsidRPr="003F4E97">
        <w:rPr>
          <w:u w:val="single"/>
        </w:rPr>
        <w:t>gali tikslinti tik pradinius kvalifikacijos duomenis</w:t>
      </w:r>
      <w:r w:rsidR="00534120" w:rsidRPr="003F4E97">
        <w:t xml:space="preserve"> (nepriklausomai, ar pateiktus su pasiūlymu ar Perkančiosios organizacijos prašymu). Tai reiškia, kad jeigu tiekėjo pateikti pradiniai kvalifikacijos duomenys bus neaiškūs, netikslūs, į tokį tiekėją dėl kvalifikacijos patikslinimo </w:t>
      </w:r>
      <w:r w:rsidR="00534120" w:rsidRPr="003F4E97">
        <w:rPr>
          <w:color w:val="000000"/>
        </w:rPr>
        <w:t>(dėl to paties klausimo)</w:t>
      </w:r>
      <w:r w:rsidR="00534120" w:rsidRPr="003F4E97">
        <w:t xml:space="preserve"> </w:t>
      </w:r>
      <w:r w:rsidR="001524C6">
        <w:t xml:space="preserve">CPO </w:t>
      </w:r>
      <w:r w:rsidR="00534120" w:rsidRPr="003F4E97">
        <w:t xml:space="preserve">turi teisę kreiptis tik vieną kartą </w:t>
      </w:r>
      <w:r w:rsidR="00534120" w:rsidRPr="003F4E97">
        <w:rPr>
          <w:color w:val="000000"/>
        </w:rPr>
        <w:t>(</w:t>
      </w:r>
      <w:r w:rsidR="00534120" w:rsidRPr="003F4E97">
        <w:rPr>
          <w:color w:val="000000"/>
          <w:u w:val="single"/>
        </w:rPr>
        <w:t>pasiūlymo patikslinimas, papildymas ar paaiškinimas dėl to paties klausimo atliekamas vieną kartą</w:t>
      </w:r>
      <w:r w:rsidR="00534120" w:rsidRPr="003F4E97">
        <w:rPr>
          <w:color w:val="000000"/>
        </w:rPr>
        <w:t>)</w:t>
      </w:r>
      <w:r w:rsidR="00534120" w:rsidRPr="003F4E97">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12C4281C" w14:textId="0166CBB3" w:rsidR="00106977" w:rsidRPr="002851E4" w:rsidRDefault="00106977" w:rsidP="00E959D0">
      <w:pPr>
        <w:widowControl w:val="0"/>
        <w:numPr>
          <w:ilvl w:val="0"/>
          <w:numId w:val="1"/>
        </w:numPr>
        <w:tabs>
          <w:tab w:val="clear" w:pos="710"/>
          <w:tab w:val="left" w:pos="709"/>
          <w:tab w:val="left" w:pos="993"/>
          <w:tab w:val="left" w:pos="1134"/>
          <w:tab w:val="left" w:pos="1276"/>
        </w:tabs>
        <w:ind w:left="0"/>
        <w:jc w:val="both"/>
        <w:rPr>
          <w:rFonts w:eastAsia="Calibri"/>
          <w:lang w:eastAsia="lt-LT"/>
        </w:rPr>
      </w:pPr>
      <w:r w:rsidRPr="002851E4">
        <w:rPr>
          <w:rFonts w:eastAsia="Calibri"/>
          <w:lang w:eastAsia="lt-LT"/>
        </w:rPr>
        <w:t>Užsienio valstybėse išduoti pašalinimo pagrindų nebuvimo, kvalifikacijos atitiktį įrodantys dokumentai legalizuojami vadovaujantis Dokumentų legalizavimo ir tvirtinimo pažyma (</w:t>
      </w:r>
      <w:r w:rsidRPr="002851E4">
        <w:rPr>
          <w:rFonts w:eastAsia="Calibri"/>
          <w:i/>
          <w:lang w:eastAsia="lt-LT"/>
        </w:rPr>
        <w:t>Apostille</w:t>
      </w:r>
      <w:r w:rsidRPr="002851E4">
        <w:rPr>
          <w:rFonts w:eastAsia="Calibri"/>
          <w:lang w:eastAsia="lt-LT"/>
        </w:rPr>
        <w:t>) tvarkos aprašu, patvirtintu Lietuvos Respublikos Vyriausybės 2006 m. spalio 30 d. nutarimu Nr. 1079 „Dėl Dokumentų legalizavimo ir tvirtinimo pažyma (</w:t>
      </w:r>
      <w:r w:rsidRPr="002851E4">
        <w:rPr>
          <w:rFonts w:eastAsia="Calibri"/>
          <w:i/>
          <w:lang w:eastAsia="lt-LT"/>
        </w:rPr>
        <w:t>Apostille</w:t>
      </w:r>
      <w:r w:rsidRPr="002851E4">
        <w:rPr>
          <w:rFonts w:eastAsia="Calibri"/>
          <w:lang w:eastAsia="lt-LT"/>
        </w:rPr>
        <w:t xml:space="preserve">) tvarkos aprašo </w:t>
      </w:r>
      <w:r w:rsidRPr="002851E4">
        <w:rPr>
          <w:rFonts w:eastAsia="Calibri"/>
          <w:lang w:eastAsia="lt-LT"/>
        </w:rPr>
        <w:lastRenderedPageBreak/>
        <w:t>patvirtinimo“</w:t>
      </w:r>
      <w:r w:rsidR="00223255">
        <w:rPr>
          <w:rStyle w:val="Puslapioinaosnuoroda"/>
          <w:rFonts w:eastAsia="Calibri"/>
          <w:lang w:eastAsia="lt-LT"/>
        </w:rPr>
        <w:footnoteReference w:id="9"/>
      </w:r>
      <w:r w:rsidRPr="002851E4">
        <w:rPr>
          <w:rFonts w:eastAsia="Calibri"/>
          <w:lang w:eastAsia="lt-LT"/>
        </w:rPr>
        <w:t>, ir 1961 m. spalio 5 d. Hagos konvencija dėl užsienio valstybėse išduotų dokumentų legalizavimo panaikinimo, išskyrus atvejus, kai pagal Lietuvos Respublikos tarptautines sutartis ar Europos Sąjungos teisės aktus dokumentas yra atleistas nuo legalizavimo ir(ar) tvirtinimo žymos (</w:t>
      </w:r>
      <w:r w:rsidRPr="002851E4">
        <w:rPr>
          <w:rFonts w:eastAsia="Calibri"/>
          <w:i/>
          <w:lang w:eastAsia="lt-LT"/>
        </w:rPr>
        <w:t>Apostille</w:t>
      </w:r>
      <w:r w:rsidRPr="002851E4">
        <w:rPr>
          <w:rFonts w:eastAsia="Calibri"/>
          <w:lang w:eastAsia="lt-LT"/>
        </w:rPr>
        <w:t>).</w:t>
      </w:r>
    </w:p>
    <w:p w14:paraId="0A4386C1" w14:textId="58CAA0BE" w:rsidR="00106977" w:rsidRPr="002851E4" w:rsidRDefault="00106977" w:rsidP="00E959D0">
      <w:pPr>
        <w:numPr>
          <w:ilvl w:val="0"/>
          <w:numId w:val="1"/>
        </w:numPr>
        <w:tabs>
          <w:tab w:val="clear" w:pos="710"/>
          <w:tab w:val="left" w:pos="709"/>
          <w:tab w:val="left" w:pos="993"/>
          <w:tab w:val="left" w:pos="1134"/>
          <w:tab w:val="left" w:pos="1276"/>
        </w:tabs>
        <w:ind w:left="0"/>
        <w:jc w:val="both"/>
        <w:rPr>
          <w:lang w:eastAsia="lt-LT"/>
        </w:rPr>
      </w:pPr>
      <w:r w:rsidRPr="002851E4">
        <w:rPr>
          <w:lang w:eastAsia="lt-LT"/>
        </w:rPr>
        <w:t xml:space="preserve">Šiame konkurso sąlygų apraše vartojamos ūkio subjekto, kurio pajėgumais remiamasi, </w:t>
      </w:r>
      <w:r w:rsidRPr="002851E4">
        <w:t>sub</w:t>
      </w:r>
      <w:r w:rsidR="00744D40">
        <w:t>tiekėjo</w:t>
      </w:r>
      <w:r w:rsidRPr="002851E4">
        <w:rPr>
          <w:lang w:eastAsia="lt-LT"/>
        </w:rPr>
        <w:t>, kvazisubtiekėjo sąvokų reikšmės:</w:t>
      </w:r>
    </w:p>
    <w:p w14:paraId="5B953FA7" w14:textId="77777777" w:rsidR="00106977" w:rsidRPr="002851E4" w:rsidRDefault="00106977" w:rsidP="00E959D0">
      <w:pPr>
        <w:numPr>
          <w:ilvl w:val="1"/>
          <w:numId w:val="1"/>
        </w:numPr>
        <w:tabs>
          <w:tab w:val="clear" w:pos="851"/>
          <w:tab w:val="left" w:pos="709"/>
          <w:tab w:val="left" w:pos="993"/>
          <w:tab w:val="left" w:pos="1134"/>
          <w:tab w:val="left" w:pos="1276"/>
        </w:tabs>
        <w:ind w:left="0"/>
        <w:jc w:val="both"/>
        <w:rPr>
          <w:lang w:eastAsia="lt-LT"/>
        </w:rPr>
      </w:pPr>
      <w:r w:rsidRPr="002851E4">
        <w:rPr>
          <w:b/>
          <w:bCs/>
          <w:lang w:eastAsia="lt-LT"/>
        </w:rPr>
        <w:t xml:space="preserve">ūkio subjektas, kurio pajėgumais remiamasi </w:t>
      </w:r>
      <w:r w:rsidRPr="002851E4">
        <w:rPr>
          <w:bCs/>
          <w:lang w:eastAsia="lt-LT"/>
        </w:rPr>
        <w:t>– tiekėjo pirkimo sutarties vykdymui pasitelkiamas trečiasis asmuo, kurio kvalifikacija tiekėjas remiasi, kad atitiktų kvalifikacijos reikalavimus;</w:t>
      </w:r>
    </w:p>
    <w:p w14:paraId="07B7C396" w14:textId="55FE89F4" w:rsidR="00106977" w:rsidRPr="002851E4" w:rsidRDefault="00106977" w:rsidP="00E959D0">
      <w:pPr>
        <w:numPr>
          <w:ilvl w:val="1"/>
          <w:numId w:val="1"/>
        </w:numPr>
        <w:tabs>
          <w:tab w:val="clear" w:pos="851"/>
          <w:tab w:val="left" w:pos="709"/>
          <w:tab w:val="left" w:pos="993"/>
          <w:tab w:val="left" w:pos="1134"/>
          <w:tab w:val="left" w:pos="1276"/>
        </w:tabs>
        <w:ind w:left="0"/>
        <w:jc w:val="both"/>
        <w:rPr>
          <w:b/>
          <w:bCs/>
          <w:lang w:eastAsia="lt-LT"/>
        </w:rPr>
      </w:pPr>
      <w:r w:rsidRPr="002851E4">
        <w:rPr>
          <w:b/>
          <w:bCs/>
          <w:lang w:eastAsia="lt-LT"/>
        </w:rPr>
        <w:t>sub</w:t>
      </w:r>
      <w:r w:rsidR="00744D40">
        <w:rPr>
          <w:b/>
          <w:bCs/>
          <w:lang w:eastAsia="lt-LT"/>
        </w:rPr>
        <w:t>tiekėjas</w:t>
      </w:r>
      <w:r w:rsidRPr="002851E4">
        <w:rPr>
          <w:b/>
          <w:bCs/>
          <w:lang w:eastAsia="lt-LT"/>
        </w:rPr>
        <w:t>, kurio pajėgumais tiekėjas nesiremia (</w:t>
      </w:r>
      <w:r w:rsidRPr="002851E4">
        <w:rPr>
          <w:lang w:eastAsia="lt-LT"/>
        </w:rPr>
        <w:t>toliau</w:t>
      </w:r>
      <w:r w:rsidRPr="002851E4">
        <w:rPr>
          <w:b/>
          <w:bCs/>
          <w:lang w:eastAsia="lt-LT"/>
        </w:rPr>
        <w:t xml:space="preserve"> – su</w:t>
      </w:r>
      <w:r w:rsidR="00744D40">
        <w:rPr>
          <w:b/>
          <w:bCs/>
          <w:lang w:eastAsia="lt-LT"/>
        </w:rPr>
        <w:t>btiekėjas</w:t>
      </w:r>
      <w:r w:rsidRPr="002851E4">
        <w:rPr>
          <w:b/>
          <w:bCs/>
          <w:lang w:eastAsia="lt-LT"/>
        </w:rPr>
        <w:t>) –</w:t>
      </w:r>
      <w:r w:rsidRPr="002851E4">
        <w:rPr>
          <w:bCs/>
          <w:lang w:eastAsia="lt-LT"/>
        </w:rPr>
        <w:t xml:space="preserve"> tiekėjo pirkimo sutarties vykdymui pasitelkiamas trečiasis asmuo, kurio kvalifikacija tiekėjas nesiremia, kad atitiktų kvalifikacijos reikalavimus;</w:t>
      </w:r>
    </w:p>
    <w:p w14:paraId="2FD703C5" w14:textId="77777777" w:rsidR="00106977" w:rsidRPr="002851E4" w:rsidRDefault="00106977" w:rsidP="00E959D0">
      <w:pPr>
        <w:numPr>
          <w:ilvl w:val="1"/>
          <w:numId w:val="1"/>
        </w:numPr>
        <w:tabs>
          <w:tab w:val="clear" w:pos="851"/>
          <w:tab w:val="left" w:pos="709"/>
          <w:tab w:val="left" w:pos="993"/>
          <w:tab w:val="left" w:pos="1134"/>
          <w:tab w:val="left" w:pos="1276"/>
        </w:tabs>
        <w:ind w:left="0"/>
        <w:jc w:val="both"/>
        <w:rPr>
          <w:lang w:eastAsia="lt-LT"/>
        </w:rPr>
      </w:pPr>
      <w:r w:rsidRPr="002851E4">
        <w:rPr>
          <w:b/>
          <w:bCs/>
          <w:lang w:eastAsia="lt-LT"/>
        </w:rPr>
        <w:t xml:space="preserve">kvazisubtiekėjas – </w:t>
      </w:r>
      <w:r w:rsidRPr="002851E4">
        <w:rPr>
          <w:bCs/>
          <w:lang w:eastAsia="lt-LT"/>
        </w:rPr>
        <w:t>specialistas, kurio kvalifikacija tiekėjas remiasi, ir kuris pasiūlymo teikimo metu dar nėra tiekėjo, ūkio subjekto, kurio pajėgumais tiekėjas remiasi, darbuotojas, tačiau jį ketinama įdarbinti, jei pasiūlymas bus pripažintas laimėjusiu.</w:t>
      </w:r>
    </w:p>
    <w:p w14:paraId="66B871D5" w14:textId="62661896" w:rsidR="00106977" w:rsidRPr="002851E4" w:rsidRDefault="00106977" w:rsidP="00E959D0">
      <w:pPr>
        <w:numPr>
          <w:ilvl w:val="0"/>
          <w:numId w:val="1"/>
        </w:numPr>
        <w:tabs>
          <w:tab w:val="clear" w:pos="710"/>
          <w:tab w:val="left" w:pos="709"/>
          <w:tab w:val="left" w:pos="993"/>
          <w:tab w:val="left" w:pos="1134"/>
          <w:tab w:val="left" w:pos="1276"/>
        </w:tabs>
        <w:ind w:left="0"/>
        <w:jc w:val="both"/>
        <w:rPr>
          <w:lang w:eastAsia="lt-LT"/>
        </w:rPr>
      </w:pPr>
      <w:r w:rsidRPr="002851E4">
        <w:rPr>
          <w:lang w:eastAsia="lt-LT"/>
        </w:rPr>
        <w:t xml:space="preserve">Tiekėjas, pateikęs pasiūlymą savarankiškai, ar pirkime dalyvaujantis jungtinės veiklos pagrindu, gali būti kitos įmonės, pateikusios pasiūlymą tame pačiame pirkime, ūkio subjektu, kurio pajėgumais remiamasi, </w:t>
      </w:r>
      <w:r w:rsidRPr="002851E4">
        <w:t xml:space="preserve">ir(ar) </w:t>
      </w:r>
      <w:r w:rsidR="0017449F" w:rsidRPr="002851E4">
        <w:t>sub</w:t>
      </w:r>
      <w:r w:rsidR="00744D40">
        <w:t>tiekėju</w:t>
      </w:r>
      <w:r w:rsidRPr="002851E4">
        <w:rPr>
          <w:lang w:eastAsia="lt-LT"/>
        </w:rPr>
        <w:t xml:space="preserve">, išskyrus tuos atvejus, kai turima pagrįstų įrodymų, kad toks elgesys turėtų būti kvalifikuojamas kaip draudžiamas susitarimas. To paties ūkio subjekto, kurio pajėgumais remiamasi, </w:t>
      </w:r>
      <w:r w:rsidRPr="002851E4">
        <w:t xml:space="preserve">ir(ar) </w:t>
      </w:r>
      <w:r w:rsidR="0017449F" w:rsidRPr="002851E4">
        <w:t>sub</w:t>
      </w:r>
      <w:r w:rsidR="00744D40">
        <w:t>tiekėjo</w:t>
      </w:r>
      <w:r w:rsidRPr="002851E4">
        <w:rPr>
          <w:lang w:eastAsia="lt-LT"/>
        </w:rPr>
        <w:t xml:space="preserve"> dalyvavimas kelių tiekėjų pasiūlymuose nėra ribojamas.</w:t>
      </w:r>
    </w:p>
    <w:p w14:paraId="4CF3ED57" w14:textId="7559B630" w:rsidR="00106977" w:rsidRPr="002851E4" w:rsidRDefault="00106977" w:rsidP="00E959D0">
      <w:pPr>
        <w:numPr>
          <w:ilvl w:val="0"/>
          <w:numId w:val="1"/>
        </w:numPr>
        <w:tabs>
          <w:tab w:val="clear" w:pos="710"/>
          <w:tab w:val="left" w:pos="709"/>
          <w:tab w:val="left" w:pos="993"/>
          <w:tab w:val="left" w:pos="1134"/>
          <w:tab w:val="left" w:pos="1276"/>
        </w:tabs>
        <w:ind w:left="0"/>
        <w:jc w:val="both"/>
        <w:rPr>
          <w:lang w:eastAsia="lt-LT"/>
        </w:rPr>
      </w:pPr>
      <w:bookmarkStart w:id="20" w:name="_Ref187763571"/>
      <w:r w:rsidRPr="002851E4">
        <w:rPr>
          <w:rFonts w:eastAsia="Calibri"/>
        </w:rPr>
        <w:t xml:space="preserve">Tiekėjas nustatytų kvalifikacijos reikalavimų atitikimui gali remtis </w:t>
      </w:r>
      <w:r w:rsidRPr="002851E4">
        <w:rPr>
          <w:rFonts w:eastAsia="Calibri"/>
          <w:b/>
        </w:rPr>
        <w:t>kitų ūkio subjektų</w:t>
      </w:r>
      <w:r w:rsidRPr="002851E4">
        <w:rPr>
          <w:rFonts w:eastAsia="Calibri"/>
        </w:rPr>
        <w:t xml:space="preserve"> (tiek juridinių, tiek fizinių asmenų) pajėgumais (t. y. kitų ūkio subjektų kvalifikacija). </w:t>
      </w:r>
      <w:r w:rsidRPr="002851E4">
        <w:rPr>
          <w:rFonts w:eastAsia="Calibri"/>
          <w:b/>
          <w:bCs/>
        </w:rPr>
        <w:t>Kiti ūkio subjektai turi būti nurodomi konkurso sąlygų aprašo priede</w:t>
      </w:r>
      <w:r w:rsidR="003C64A8" w:rsidRPr="002851E4">
        <w:rPr>
          <w:rFonts w:eastAsia="Calibri"/>
          <w:b/>
          <w:bCs/>
        </w:rPr>
        <w:t xml:space="preserve"> – Pasiūlyma</w:t>
      </w:r>
      <w:r w:rsidR="001A7ADC">
        <w:rPr>
          <w:rFonts w:eastAsia="Calibri"/>
          <w:b/>
          <w:bCs/>
        </w:rPr>
        <w:t>s</w:t>
      </w:r>
      <w:r w:rsidRPr="002851E4">
        <w:rPr>
          <w:rFonts w:eastAsia="Calibri"/>
          <w:b/>
          <w:bCs/>
        </w:rPr>
        <w:t>.</w:t>
      </w:r>
      <w:r w:rsidRPr="002851E4">
        <w:rPr>
          <w:rFonts w:eastAsia="Calibri"/>
        </w:rPr>
        <w:t xml:space="preserve"> </w:t>
      </w:r>
      <w:r w:rsidRPr="002851E4">
        <w:rPr>
          <w:color w:val="000000"/>
        </w:rPr>
        <w:t xml:space="preserve">Jeigu reikalaujama išsilavinimo ar profesinės kvalifikacijos, kaip nustatyta </w:t>
      </w:r>
      <w:r w:rsidRPr="002851E4">
        <w:t>VPĮ</w:t>
      </w:r>
      <w:r w:rsidRPr="002851E4">
        <w:rPr>
          <w:color w:val="000000"/>
        </w:rPr>
        <w:t xml:space="preserve"> 51 str. 7 d. 7 p., ar profesinės patirties, tiekėjas gali remtis kitų ūkio subjektų pajėgumais tik tuo atveju</w:t>
      </w:r>
      <w:r w:rsidRPr="002851E4">
        <w:rPr>
          <w:rFonts w:eastAsia="Calibri"/>
        </w:rPr>
        <w:t xml:space="preserve">, jeigu tie subjektai patys vykdys įsipareigojimus, kuriems reikia jų turimų pajėgumų. </w:t>
      </w:r>
      <w:bookmarkStart w:id="21" w:name="_Hlk128677206"/>
      <w:r w:rsidRPr="002851E4">
        <w:rPr>
          <w:rFonts w:eastAsia="Calibri"/>
        </w:rPr>
        <w:t xml:space="preserve">Tiekėjas </w:t>
      </w:r>
      <w:r w:rsidRPr="002851E4">
        <w:rPr>
          <w:b/>
          <w:bCs/>
          <w:color w:val="000000"/>
        </w:rPr>
        <w:t>turi pareigą CPO pasiūlyme įrodyti, kad per visą pirkimo sutarties vykdymo laikotarpį ūkio subjekto, kurio pajėgumais buvo pasiremta, ištekliai tiekėjui bus prieinami</w:t>
      </w:r>
      <w:r w:rsidRPr="002851E4">
        <w:rPr>
          <w:color w:val="000000"/>
        </w:rPr>
        <w:t xml:space="preserve"> </w:t>
      </w:r>
      <w:r w:rsidRPr="002851E4">
        <w:rPr>
          <w:rFonts w:eastAsia="Calibri"/>
        </w:rPr>
        <w:t xml:space="preserve">(t. y. </w:t>
      </w:r>
      <w:r w:rsidRPr="002851E4">
        <w:rPr>
          <w:rFonts w:eastAsia="Calibri"/>
          <w:b/>
          <w:bCs/>
        </w:rPr>
        <w:t>kartu su pasiūlymu pateikti tai patvirtinančius dokumentus: dvišalę</w:t>
      </w:r>
      <w:r w:rsidRPr="002851E4">
        <w:rPr>
          <w:rFonts w:eastAsia="Calibri"/>
        </w:rPr>
        <w:t xml:space="preserve"> pasirašytą sutartį, ketinimų protokolą ar kitą tai įrodantį dvišalį dokumentą). </w:t>
      </w:r>
      <w:r w:rsidRPr="002851E4">
        <w:rPr>
          <w:rFonts w:eastAsia="Calibri"/>
          <w:bCs/>
        </w:rPr>
        <w:t xml:space="preserve">Svarbu, kad šis </w:t>
      </w:r>
      <w:r w:rsidRPr="002851E4">
        <w:rPr>
          <w:rFonts w:eastAsia="Calibri"/>
          <w:b/>
        </w:rPr>
        <w:t>dokumentas būtų sudarytas iki tiekėjui pateikiant pasiūlymą</w:t>
      </w:r>
      <w:bookmarkEnd w:id="21"/>
      <w:r w:rsidRPr="002851E4">
        <w:rPr>
          <w:rFonts w:eastAsia="Calibri"/>
          <w:b/>
        </w:rPr>
        <w:t>.</w:t>
      </w:r>
      <w:r w:rsidRPr="002851E4">
        <w:rPr>
          <w:rFonts w:eastAsia="Calibri"/>
        </w:rPr>
        <w:t xml:space="preserve"> Taip pat kartu su tiekėjo EBVPD</w:t>
      </w:r>
      <w:r w:rsidRPr="002851E4">
        <w:rPr>
          <w:rFonts w:eastAsia="Calibri"/>
          <w:b/>
          <w:bCs/>
        </w:rPr>
        <w:t xml:space="preserve"> privalo būti pateikti ir šių ūkio subjektų EBVPD</w:t>
      </w:r>
      <w:r w:rsidRPr="002851E4">
        <w:rPr>
          <w:b/>
          <w:bCs/>
          <w:lang w:eastAsia="lt-LT"/>
        </w:rPr>
        <w:t>.</w:t>
      </w:r>
      <w:r w:rsidRPr="002851E4">
        <w:rPr>
          <w:lang w:eastAsia="lt-LT"/>
        </w:rPr>
        <w:t xml:space="preserve"> Jei tiekėjo pasiūlymas galėtų būti pripažintas laimėjusiu (arba CPO pareikalavus kitais atvejais), turi būti pateikti </w:t>
      </w:r>
      <w:r w:rsidRPr="002851E4">
        <w:rPr>
          <w:rFonts w:eastAsia="Calibri"/>
        </w:rPr>
        <w:t xml:space="preserve">dokumentai, įrodantys, kad ūkio subjektai, kurių pajėgumais tiekėjas ketina remtis, neatitinka šio konkurso sąlygų aprašo </w:t>
      </w:r>
      <w:r w:rsidRPr="002851E4">
        <w:rPr>
          <w:rFonts w:eastAsia="Calibri"/>
        </w:rPr>
        <w:fldChar w:fldCharType="begin"/>
      </w:r>
      <w:r w:rsidRPr="002851E4">
        <w:rPr>
          <w:rFonts w:eastAsia="Calibri"/>
        </w:rPr>
        <w:instrText xml:space="preserve"> REF _Ref187416576 \w \h </w:instrText>
      </w:r>
      <w:r w:rsidR="00AE3962" w:rsidRPr="002851E4">
        <w:rPr>
          <w:rFonts w:eastAsia="Calibri"/>
        </w:rPr>
        <w:instrText xml:space="preserve"> \* MERGEFORMAT </w:instrText>
      </w:r>
      <w:r w:rsidRPr="002851E4">
        <w:rPr>
          <w:rFonts w:eastAsia="Calibri"/>
        </w:rPr>
      </w:r>
      <w:r w:rsidRPr="002851E4">
        <w:rPr>
          <w:rFonts w:eastAsia="Calibri"/>
        </w:rPr>
        <w:fldChar w:fldCharType="separate"/>
      </w:r>
      <w:r w:rsidR="00F15435">
        <w:rPr>
          <w:rFonts w:eastAsia="Calibri"/>
        </w:rPr>
        <w:t>18.1</w:t>
      </w:r>
      <w:r w:rsidRPr="002851E4">
        <w:rPr>
          <w:rFonts w:eastAsia="Calibri"/>
        </w:rPr>
        <w:fldChar w:fldCharType="end"/>
      </w:r>
      <w:r w:rsidRPr="002851E4">
        <w:rPr>
          <w:rFonts w:eastAsia="Calibri"/>
        </w:rPr>
        <w:t> p</w:t>
      </w:r>
      <w:r w:rsidR="00C21BEA">
        <w:rPr>
          <w:rFonts w:eastAsia="Calibri"/>
        </w:rPr>
        <w:t>.</w:t>
      </w:r>
      <w:r w:rsidRPr="002851E4">
        <w:rPr>
          <w:rFonts w:eastAsia="Calibri"/>
        </w:rPr>
        <w:t xml:space="preserve"> nustatytų pašalinimo pagrindų ir atitinka konkurso sąlygų aprašo </w:t>
      </w:r>
      <w:r w:rsidR="00BB6D0C" w:rsidRPr="002851E4">
        <w:rPr>
          <w:rFonts w:eastAsia="Calibri"/>
        </w:rPr>
        <w:fldChar w:fldCharType="begin"/>
      </w:r>
      <w:r w:rsidR="00BB6D0C" w:rsidRPr="002851E4">
        <w:rPr>
          <w:rFonts w:eastAsia="Calibri"/>
        </w:rPr>
        <w:instrText xml:space="preserve"> REF _Ref192062200 \w \h </w:instrText>
      </w:r>
      <w:r w:rsidR="00AE3962" w:rsidRPr="002851E4">
        <w:rPr>
          <w:rFonts w:eastAsia="Calibri"/>
        </w:rPr>
        <w:instrText xml:space="preserve"> \* MERGEFORMAT </w:instrText>
      </w:r>
      <w:r w:rsidR="00BB6D0C" w:rsidRPr="002851E4">
        <w:rPr>
          <w:rFonts w:eastAsia="Calibri"/>
        </w:rPr>
      </w:r>
      <w:r w:rsidR="00BB6D0C" w:rsidRPr="002851E4">
        <w:rPr>
          <w:rFonts w:eastAsia="Calibri"/>
        </w:rPr>
        <w:fldChar w:fldCharType="separate"/>
      </w:r>
      <w:r w:rsidR="00F15435">
        <w:rPr>
          <w:rFonts w:eastAsia="Calibri"/>
        </w:rPr>
        <w:t>19</w:t>
      </w:r>
      <w:r w:rsidR="00BB6D0C" w:rsidRPr="002851E4">
        <w:rPr>
          <w:rFonts w:eastAsia="Calibri"/>
        </w:rPr>
        <w:fldChar w:fldCharType="end"/>
      </w:r>
      <w:r w:rsidRPr="002851E4">
        <w:rPr>
          <w:rFonts w:eastAsia="Calibri"/>
        </w:rPr>
        <w:t> p</w:t>
      </w:r>
      <w:r w:rsidR="00C21BEA">
        <w:rPr>
          <w:rFonts w:eastAsia="Calibri"/>
        </w:rPr>
        <w:t>.</w:t>
      </w:r>
      <w:r w:rsidRPr="002851E4">
        <w:rPr>
          <w:rFonts w:eastAsia="Calibri"/>
        </w:rPr>
        <w:t xml:space="preserve"> nustatytus kvalifikacijos reikalavimus (jeigu atitiktį jiems tiekėjas grindžia pasitelkiamo kito ūkio subjekto pajėgumais). Jeigu ūkio subjektas netenkina jam keliamo bent vieno kvalifikacijos reikalavimo arba jo padėtis atitinka bent vieną konkurso sąlygų apraše nustatytą pašalinimo pagrindą</w:t>
      </w:r>
      <w:r w:rsidRPr="002851E4">
        <w:t>,</w:t>
      </w:r>
      <w:r w:rsidRPr="002851E4">
        <w:rPr>
          <w:rFonts w:eastAsia="Calibri"/>
        </w:rPr>
        <w:t xml:space="preserve"> CPO turi pareikalauti per jos nustatytą terminą pakeisti jį reikalavimus atitinkančiu ūkio subjektu. Tiekėju</w:t>
      </w:r>
      <w:r w:rsidR="00B218A1" w:rsidRPr="002851E4">
        <w:rPr>
          <w:rFonts w:eastAsia="Calibri"/>
        </w:rPr>
        <w:t>i</w:t>
      </w:r>
      <w:r w:rsidRPr="002851E4">
        <w:rPr>
          <w:rFonts w:eastAsia="Calibri"/>
        </w:rPr>
        <w:t xml:space="preserve"> nepakeitus tokio ūkio subjekto kitu, atitinkančiu nustatytus reikalavimus, tiekėj</w:t>
      </w:r>
      <w:r w:rsidR="00147CCB" w:rsidRPr="002851E4">
        <w:rPr>
          <w:rFonts w:eastAsia="Calibri"/>
        </w:rPr>
        <w:t>o pasiūlymas</w:t>
      </w:r>
      <w:r w:rsidRPr="002851E4">
        <w:rPr>
          <w:rFonts w:eastAsia="Calibri"/>
        </w:rPr>
        <w:t xml:space="preserve"> yra atmetamas. </w:t>
      </w:r>
      <w:bookmarkStart w:id="22" w:name="_Hlk128677290"/>
      <w:r w:rsidRPr="002851E4">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22"/>
      <w:r w:rsidRPr="002851E4">
        <w:rPr>
          <w:b/>
          <w:bCs/>
        </w:rPr>
        <w:t>.</w:t>
      </w:r>
      <w:bookmarkEnd w:id="20"/>
    </w:p>
    <w:p w14:paraId="44E51133" w14:textId="5DD3A2E6" w:rsidR="00106977" w:rsidRPr="002851E4" w:rsidRDefault="00106977" w:rsidP="00E959D0">
      <w:pPr>
        <w:tabs>
          <w:tab w:val="left" w:pos="709"/>
          <w:tab w:val="left" w:pos="993"/>
          <w:tab w:val="left" w:pos="1134"/>
        </w:tabs>
        <w:ind w:firstLine="720"/>
        <w:jc w:val="both"/>
        <w:rPr>
          <w:i/>
          <w:iCs/>
          <w:lang w:eastAsia="lt-LT"/>
        </w:rPr>
      </w:pPr>
      <w:r w:rsidRPr="002851E4">
        <w:rPr>
          <w:i/>
          <w:iCs/>
          <w:lang w:eastAsia="lt-LT"/>
        </w:rPr>
        <w:t xml:space="preserve">Pastaba. Jei dvišaliame dokumente (sutartyje, ketinimų protokole ar pan.) juridinis ar fizinis asmuo yra įvardijamas ne ūkio subjektu, kurio pajėgumais remiamasi, o </w:t>
      </w:r>
      <w:r w:rsidR="00241E4D">
        <w:rPr>
          <w:i/>
          <w:iCs/>
        </w:rPr>
        <w:t>sub</w:t>
      </w:r>
      <w:r w:rsidR="00744D40">
        <w:rPr>
          <w:i/>
          <w:iCs/>
        </w:rPr>
        <w:t>tiekėju</w:t>
      </w:r>
      <w:r w:rsidRPr="002851E4">
        <w:rPr>
          <w:i/>
          <w:iCs/>
          <w:lang w:eastAsia="lt-LT"/>
        </w:rPr>
        <w:t xml:space="preserve"> ar kita pan. sąvoka, tačiau pasiūlyme yra nurodytas kaip ūkio subjektas, kurio pajėgumais remiamasi, ir iš pasiūlymo visumos yra aišku, kad juridinis ar fizinis asmuo yra pasitelkiamas dėl rėmimosi jo pajėgumais (kvalifikacija), tai tokiu atveju dėl dvišalio dokumento tikslinimo nesikreipiama ir vadovaujamasi pasiūlyme nurodyta informacija.</w:t>
      </w:r>
    </w:p>
    <w:p w14:paraId="22D1AF44" w14:textId="2EDB4D60" w:rsidR="00106977" w:rsidRPr="002851E4" w:rsidRDefault="00106977" w:rsidP="00E959D0">
      <w:pPr>
        <w:numPr>
          <w:ilvl w:val="0"/>
          <w:numId w:val="1"/>
        </w:numPr>
        <w:tabs>
          <w:tab w:val="clear" w:pos="710"/>
          <w:tab w:val="left" w:pos="709"/>
          <w:tab w:val="left" w:pos="993"/>
          <w:tab w:val="left" w:pos="1134"/>
        </w:tabs>
        <w:ind w:left="0"/>
        <w:jc w:val="both"/>
      </w:pPr>
      <w:bookmarkStart w:id="23" w:name="_Ref188347895"/>
      <w:r w:rsidRPr="002851E4">
        <w:lastRenderedPageBreak/>
        <w:t xml:space="preserve">Tiekėjas pirkimo sutarties vykdymui gali pasitelkti </w:t>
      </w:r>
      <w:r w:rsidRPr="002851E4">
        <w:rPr>
          <w:b/>
        </w:rPr>
        <w:t>sub</w:t>
      </w:r>
      <w:r w:rsidR="00744D40">
        <w:rPr>
          <w:b/>
        </w:rPr>
        <w:t>tiekėjus</w:t>
      </w:r>
      <w:r w:rsidRPr="002851E4">
        <w:rPr>
          <w:b/>
        </w:rPr>
        <w:t xml:space="preserve"> </w:t>
      </w:r>
      <w:r w:rsidRPr="002851E4">
        <w:t xml:space="preserve">(tokiais laikomi tretieji asmenys, kurie vykdys sutartines tiekėjo prievoles, tačiau tiekėjas nesiremia jų pajėgumais, kad atitiktų kvalifikacijos reikalavimus). </w:t>
      </w:r>
      <w:r w:rsidRPr="002851E4">
        <w:rPr>
          <w:b/>
          <w:bCs/>
          <w:lang w:eastAsia="lt-LT"/>
        </w:rPr>
        <w:t>Tiekėjas savo pasiūlyme (konkurso sąlygų aprašo pried</w:t>
      </w:r>
      <w:r w:rsidR="003C64A8" w:rsidRPr="002851E4">
        <w:rPr>
          <w:b/>
          <w:bCs/>
          <w:lang w:eastAsia="lt-LT"/>
        </w:rPr>
        <w:t>as – Pasiūlymo forma</w:t>
      </w:r>
      <w:r w:rsidRPr="002851E4">
        <w:rPr>
          <w:b/>
          <w:bCs/>
          <w:lang w:eastAsia="lt-LT"/>
        </w:rPr>
        <w:t xml:space="preserve">) privalo nurodyti, kokiai pirkimo sutarties daliai ir kokius </w:t>
      </w:r>
      <w:r w:rsidR="0017449F" w:rsidRPr="002851E4">
        <w:rPr>
          <w:b/>
          <w:bCs/>
          <w:lang w:eastAsia="lt-LT"/>
        </w:rPr>
        <w:t>sub</w:t>
      </w:r>
      <w:r w:rsidR="00440ED6">
        <w:rPr>
          <w:b/>
          <w:bCs/>
          <w:lang w:eastAsia="lt-LT"/>
        </w:rPr>
        <w:t>tiekėjus</w:t>
      </w:r>
      <w:r w:rsidRPr="002851E4">
        <w:rPr>
          <w:b/>
          <w:bCs/>
          <w:lang w:eastAsia="lt-LT"/>
        </w:rPr>
        <w:t>, jeigu jie yra žinomi, jis ketina pasitelkti</w:t>
      </w:r>
      <w:r w:rsidRPr="002851E4">
        <w:rPr>
          <w:lang w:eastAsia="lt-LT"/>
        </w:rPr>
        <w:t xml:space="preserve">. </w:t>
      </w:r>
      <w:r w:rsidRPr="002851E4">
        <w:t xml:space="preserve">CPO nereikalauja, kad tiekėjas pateiktų </w:t>
      </w:r>
      <w:r w:rsidR="0017449F" w:rsidRPr="002851E4">
        <w:t>sub</w:t>
      </w:r>
      <w:r w:rsidR="00440ED6">
        <w:t>tiekėjų</w:t>
      </w:r>
      <w:r w:rsidRPr="002851E4">
        <w:t xml:space="preserve"> EBVPD ir nevertina jų informacijos dėl pašalinimo pagrindų ar kvalifikacijos. Nors CPO nevertina </w:t>
      </w:r>
      <w:r w:rsidR="0017449F" w:rsidRPr="002851E4">
        <w:t>sub</w:t>
      </w:r>
      <w:r w:rsidR="00440ED6">
        <w:t>tiekėjų</w:t>
      </w:r>
      <w:r w:rsidRPr="002851E4">
        <w:t xml:space="preserve"> kvalifikacijos, tačiau tiekėjas privalo įsipareigoti, kad pirkimo sutartį vykdys tik tokią teisę turintys asmenys ir sutarties vykdymo metu, CPO pareikalavus, tiekėjas turės pateikti dokumentus, įrodančius </w:t>
      </w:r>
      <w:r w:rsidR="0017449F" w:rsidRPr="002851E4">
        <w:t>sub</w:t>
      </w:r>
      <w:r w:rsidR="00440ED6">
        <w:t>tiekėjo</w:t>
      </w:r>
      <w:r w:rsidRPr="002851E4">
        <w:t xml:space="preserve"> teisę verstis atitinkama veikla, kuriai jis pasitelkiamas</w:t>
      </w:r>
      <w:r w:rsidRPr="002851E4">
        <w:rPr>
          <w:lang w:eastAsia="lt-LT"/>
        </w:rPr>
        <w:t>.</w:t>
      </w:r>
      <w:bookmarkEnd w:id="23"/>
    </w:p>
    <w:p w14:paraId="613D8018" w14:textId="7C0636C8" w:rsidR="00106977" w:rsidRPr="002851E4" w:rsidRDefault="00106977" w:rsidP="00E959D0">
      <w:pPr>
        <w:numPr>
          <w:ilvl w:val="0"/>
          <w:numId w:val="1"/>
        </w:numPr>
        <w:tabs>
          <w:tab w:val="clear" w:pos="710"/>
          <w:tab w:val="left" w:pos="709"/>
          <w:tab w:val="left" w:pos="993"/>
          <w:tab w:val="left" w:pos="1134"/>
        </w:tabs>
        <w:ind w:left="0"/>
        <w:jc w:val="both"/>
      </w:pPr>
      <w:r w:rsidRPr="002851E4">
        <w:rPr>
          <w:b/>
          <w:bCs/>
          <w:lang w:eastAsia="lt-LT"/>
        </w:rPr>
        <w:t>Pašalinimo pagrindai, kvalifikacijos reikalavimai tiekėjų grupės nariams</w:t>
      </w:r>
      <w:r w:rsidRPr="002851E4">
        <w:rPr>
          <w:lang w:eastAsia="lt-LT"/>
        </w:rPr>
        <w:t xml:space="preserve">: jei bendrą pasiūlymą pateikia tiekėjų grupė, EBVPD pildo kiekvienas tiekėjų grupės narys atskirai. Nei vieno iš tiekėjų grupės narių padėtis negali atitikti šio konkurso sąlygų aprašo </w:t>
      </w:r>
      <w:r w:rsidRPr="002851E4">
        <w:rPr>
          <w:lang w:eastAsia="lt-LT"/>
        </w:rPr>
        <w:fldChar w:fldCharType="begin"/>
      </w:r>
      <w:r w:rsidRPr="002851E4">
        <w:rPr>
          <w:lang w:eastAsia="lt-LT"/>
        </w:rPr>
        <w:instrText xml:space="preserve"> REF _Ref187416576 \w \h </w:instrText>
      </w:r>
      <w:r w:rsidR="00AE3962" w:rsidRPr="002851E4">
        <w:rPr>
          <w:lang w:eastAsia="lt-LT"/>
        </w:rPr>
        <w:instrText xml:space="preserve"> \* MERGEFORMAT </w:instrText>
      </w:r>
      <w:r w:rsidRPr="002851E4">
        <w:rPr>
          <w:lang w:eastAsia="lt-LT"/>
        </w:rPr>
      </w:r>
      <w:r w:rsidRPr="002851E4">
        <w:rPr>
          <w:lang w:eastAsia="lt-LT"/>
        </w:rPr>
        <w:fldChar w:fldCharType="separate"/>
      </w:r>
      <w:r w:rsidR="00F15435">
        <w:rPr>
          <w:lang w:eastAsia="lt-LT"/>
        </w:rPr>
        <w:t>18.1</w:t>
      </w:r>
      <w:r w:rsidRPr="002851E4">
        <w:rPr>
          <w:lang w:eastAsia="lt-LT"/>
        </w:rPr>
        <w:fldChar w:fldCharType="end"/>
      </w:r>
      <w:r w:rsidRPr="002851E4">
        <w:rPr>
          <w:lang w:eastAsia="lt-LT"/>
        </w:rPr>
        <w:t> p</w:t>
      </w:r>
      <w:r w:rsidR="00565F3D">
        <w:rPr>
          <w:lang w:eastAsia="lt-LT"/>
        </w:rPr>
        <w:t>.</w:t>
      </w:r>
      <w:r w:rsidRPr="002851E4">
        <w:rPr>
          <w:lang w:eastAsia="lt-LT"/>
        </w:rPr>
        <w:t xml:space="preserve"> nustatytų pašalinimo pagrindų. Konkurso sąlygų aprašo</w:t>
      </w:r>
      <w:r w:rsidR="004728E1" w:rsidRPr="002851E4">
        <w:rPr>
          <w:lang w:eastAsia="lt-LT"/>
        </w:rPr>
        <w:t xml:space="preserve"> </w:t>
      </w:r>
      <w:r w:rsidR="004728E1" w:rsidRPr="002851E4">
        <w:rPr>
          <w:lang w:eastAsia="lt-LT"/>
        </w:rPr>
        <w:fldChar w:fldCharType="begin"/>
      </w:r>
      <w:r w:rsidR="004728E1" w:rsidRPr="002851E4">
        <w:rPr>
          <w:lang w:eastAsia="lt-LT"/>
        </w:rPr>
        <w:instrText xml:space="preserve"> REF _Ref192062200 \w \h </w:instrText>
      </w:r>
      <w:r w:rsidR="004728E1" w:rsidRPr="002851E4">
        <w:rPr>
          <w:lang w:eastAsia="lt-LT"/>
        </w:rPr>
      </w:r>
      <w:r w:rsidR="004728E1" w:rsidRPr="002851E4">
        <w:rPr>
          <w:lang w:eastAsia="lt-LT"/>
        </w:rPr>
        <w:fldChar w:fldCharType="separate"/>
      </w:r>
      <w:r w:rsidR="00F15435">
        <w:rPr>
          <w:lang w:eastAsia="lt-LT"/>
        </w:rPr>
        <w:t>19</w:t>
      </w:r>
      <w:r w:rsidR="004728E1" w:rsidRPr="002851E4">
        <w:rPr>
          <w:lang w:eastAsia="lt-LT"/>
        </w:rPr>
        <w:fldChar w:fldCharType="end"/>
      </w:r>
      <w:r w:rsidRPr="002851E4">
        <w:rPr>
          <w:lang w:eastAsia="lt-LT"/>
        </w:rPr>
        <w:t> p</w:t>
      </w:r>
      <w:r w:rsidR="00565F3D">
        <w:rPr>
          <w:lang w:eastAsia="lt-LT"/>
        </w:rPr>
        <w:t>.</w:t>
      </w:r>
      <w:r w:rsidRPr="002851E4">
        <w:rPr>
          <w:lang w:eastAsia="lt-LT"/>
        </w:rPr>
        <w:t xml:space="preserve"> nurodytus reikalavimus turi atitikti ir tai patvirtinančius dokumentus pateikti bent vienas tiekėjų grupės narys arba visi tiekėjų grupės nariai kartu, atitinkamai pagal tai, kuriuos įsipareigojimus pirkimo sutarčiai vykdyti prisiima tiekėjų grupės narys</w:t>
      </w:r>
      <w:r w:rsidRPr="002851E4">
        <w:rPr>
          <w:color w:val="000000"/>
        </w:rPr>
        <w:t xml:space="preserve">. </w:t>
      </w:r>
      <w:r w:rsidRPr="002851E4">
        <w:rPr>
          <w:lang w:eastAsia="lt-LT"/>
        </w:rPr>
        <w:t>Į CVP IS priemonėmis pateiktus klausimus atsako įgaliotas bendrą pasiūlymą pateikti tiekėjas, kuris kartu pateikia savo ir kitų tiekėjų grupės narių dokumentus, pagrindžiančius pašalinimo pagrindų nebuvimą, atitikimą nustatytiems kvalifikacijos reikalavimams.</w:t>
      </w:r>
    </w:p>
    <w:p w14:paraId="0F6801FF" w14:textId="64CBF6BF" w:rsidR="00106977" w:rsidRPr="002851E4" w:rsidRDefault="00106977" w:rsidP="00E959D0">
      <w:pPr>
        <w:numPr>
          <w:ilvl w:val="0"/>
          <w:numId w:val="1"/>
        </w:numPr>
        <w:tabs>
          <w:tab w:val="clear" w:pos="710"/>
          <w:tab w:val="left" w:pos="709"/>
          <w:tab w:val="left" w:pos="993"/>
          <w:tab w:val="left" w:pos="1134"/>
        </w:tabs>
        <w:ind w:left="0"/>
        <w:jc w:val="both"/>
        <w:rPr>
          <w:lang w:eastAsia="lt-LT"/>
        </w:rPr>
      </w:pPr>
      <w:bookmarkStart w:id="24" w:name="_Hlk128677388"/>
      <w:bookmarkStart w:id="25" w:name="_Ref192086239"/>
      <w:r w:rsidRPr="002851E4">
        <w:rPr>
          <w:lang w:eastAsia="lt-LT"/>
        </w:rPr>
        <w:t xml:space="preserve">Jei tiekėjas sutarties vykdymui ketina remtis </w:t>
      </w:r>
      <w:r w:rsidRPr="002851E4">
        <w:rPr>
          <w:bCs/>
          <w:lang w:eastAsia="lt-LT"/>
        </w:rPr>
        <w:t>specialisto (fizinio asmens), kurį ketina įdarbinti, pajėgumais (kvalifikacija),</w:t>
      </w:r>
      <w:r w:rsidRPr="002851E4">
        <w:rPr>
          <w:lang w:eastAsia="lt-LT"/>
        </w:rPr>
        <w:t xml:space="preserve"> toks specialistas privalo būti </w:t>
      </w:r>
      <w:r w:rsidRPr="002851E4">
        <w:rPr>
          <w:b/>
          <w:bCs/>
          <w:lang w:eastAsia="lt-LT"/>
        </w:rPr>
        <w:t xml:space="preserve">nurodomas tiekėjo </w:t>
      </w:r>
      <w:r w:rsidRPr="002851E4">
        <w:rPr>
          <w:b/>
          <w:bCs/>
        </w:rPr>
        <w:t>pasiūlyme</w:t>
      </w:r>
      <w:r w:rsidRPr="002851E4">
        <w:t xml:space="preserve"> (konkurso sąlygų aprašo priedas</w:t>
      </w:r>
      <w:r w:rsidR="003C64A8" w:rsidRPr="002851E4">
        <w:t xml:space="preserve"> – Pasiūlymo forma</w:t>
      </w:r>
      <w:r w:rsidRPr="002851E4">
        <w:t>)</w:t>
      </w:r>
      <w:r w:rsidRPr="002851E4">
        <w:rPr>
          <w:b/>
          <w:bCs/>
        </w:rPr>
        <w:t xml:space="preserve"> kaip kvazisubtiekėjas. </w:t>
      </w:r>
      <w:r w:rsidRPr="002851E4">
        <w:t xml:space="preserve">Taip pat tiekėjas, </w:t>
      </w:r>
      <w:r w:rsidRPr="002851E4">
        <w:rPr>
          <w:b/>
          <w:bCs/>
        </w:rPr>
        <w:t>teikdamas pasiūlymą, pateikia dvišalį susitarimą arba ketinimų protokolą, arba kitą dokumentą</w:t>
      </w:r>
      <w:r w:rsidRPr="002851E4">
        <w:t xml:space="preserve">, </w:t>
      </w:r>
      <w:r w:rsidRPr="002851E4">
        <w:rPr>
          <w:b/>
          <w:bCs/>
        </w:rPr>
        <w:t>kuris pagrįstų,</w:t>
      </w:r>
      <w:r w:rsidRPr="002851E4">
        <w:rPr>
          <w:b/>
          <w:bCs/>
          <w:lang w:eastAsia="lt-LT"/>
        </w:rPr>
        <w:t xml:space="preserve"> kad konkurso laimėjimo atveju specialistas bus įdarbintas.</w:t>
      </w:r>
      <w:r w:rsidRPr="002851E4">
        <w:t xml:space="preserve"> Svarbu, kad šis dokumentas būtų </w:t>
      </w:r>
      <w:r w:rsidRPr="002851E4">
        <w:rPr>
          <w:b/>
          <w:bCs/>
        </w:rPr>
        <w:t>sudarytas</w:t>
      </w:r>
      <w:r w:rsidRPr="002851E4">
        <w:t xml:space="preserve"> </w:t>
      </w:r>
      <w:r w:rsidRPr="002851E4">
        <w:rPr>
          <w:b/>
          <w:bCs/>
        </w:rPr>
        <w:t>iki tiekėjui pateikiant pasiūlymą.</w:t>
      </w:r>
      <w:r w:rsidRPr="002851E4">
        <w:rPr>
          <w:b/>
          <w:bCs/>
          <w:lang w:eastAsia="lt-LT"/>
        </w:rPr>
        <w:t xml:space="preserve"> Kvazisubtiekėjai turi būti išviešinti teikiant pasiūlymą, nes po pasiūlymo pateikimo termino pabaigos pasitelkti (nurodyti) naujų kvazisubtiekėjų tam, kad atitiktų kvalifikacijos reikalavimus, tiekėjas negalės, t. y. po pasiūlymo pateikimo tiekėjas neturi teisės nurodyti naujų kvazisubtiekėjų, nes tokie veiksmai laikomi neleistinu pasiūlymo keitimu ir todėl toks tiekėjo pasiūlymas būtų atmetamas</w:t>
      </w:r>
      <w:bookmarkEnd w:id="24"/>
      <w:r w:rsidRPr="002851E4">
        <w:rPr>
          <w:b/>
          <w:bCs/>
        </w:rPr>
        <w:t>.</w:t>
      </w:r>
      <w:bookmarkEnd w:id="25"/>
    </w:p>
    <w:p w14:paraId="24214EFB" w14:textId="77777777" w:rsidR="00106977" w:rsidRPr="002851E4" w:rsidRDefault="00106977" w:rsidP="00E959D0">
      <w:pPr>
        <w:widowControl w:val="0"/>
        <w:numPr>
          <w:ilvl w:val="0"/>
          <w:numId w:val="1"/>
        </w:numPr>
        <w:tabs>
          <w:tab w:val="clear" w:pos="710"/>
          <w:tab w:val="left" w:pos="709"/>
          <w:tab w:val="left" w:pos="993"/>
          <w:tab w:val="left" w:pos="1134"/>
        </w:tabs>
        <w:ind w:left="0"/>
        <w:jc w:val="both"/>
      </w:pPr>
      <w:r w:rsidRPr="002851E4">
        <w:rPr>
          <w:lang w:eastAsia="lt-LT"/>
        </w:rPr>
        <w:t>Tiekėjo pasiūlymas atmetamas, jeigu apie nustatytų reikalavimų atitikimą jis pateikė melagingą informaciją, kurią CPO gali įrodyti bet kokiomis teisėtomis priemonėmis</w:t>
      </w:r>
      <w:r w:rsidRPr="002851E4">
        <w:t>.</w:t>
      </w:r>
    </w:p>
    <w:p w14:paraId="3852A080" w14:textId="77777777" w:rsidR="00B45AD1" w:rsidRPr="002851E4" w:rsidRDefault="00B45AD1" w:rsidP="00445F8F">
      <w:pPr>
        <w:widowControl w:val="0"/>
        <w:spacing w:before="120"/>
        <w:jc w:val="center"/>
        <w:rPr>
          <w:b/>
          <w:color w:val="000000"/>
        </w:rPr>
      </w:pPr>
      <w:r w:rsidRPr="002851E4">
        <w:rPr>
          <w:b/>
          <w:color w:val="000000"/>
        </w:rPr>
        <w:t>IV SKYRIUS</w:t>
      </w:r>
    </w:p>
    <w:p w14:paraId="54E4135C" w14:textId="77777777" w:rsidR="00B45AD1" w:rsidRPr="002851E4" w:rsidRDefault="00B45AD1" w:rsidP="00445F8F">
      <w:pPr>
        <w:widowControl w:val="0"/>
        <w:spacing w:after="120"/>
        <w:jc w:val="center"/>
        <w:rPr>
          <w:b/>
          <w:color w:val="000000"/>
        </w:rPr>
      </w:pPr>
      <w:r w:rsidRPr="002851E4">
        <w:rPr>
          <w:b/>
          <w:color w:val="000000"/>
        </w:rPr>
        <w:t>TIEKĖJŲ GRUPĖS DALYVAVIMAS PIRKIMO PROCEDŪROSE</w:t>
      </w:r>
    </w:p>
    <w:p w14:paraId="1DA5A2CD" w14:textId="47F43CA5" w:rsidR="00B45AD1" w:rsidRPr="002851E4" w:rsidRDefault="00B45AD1" w:rsidP="00E959D0">
      <w:pPr>
        <w:pStyle w:val="Sraopastraipa1"/>
        <w:widowControl w:val="0"/>
        <w:numPr>
          <w:ilvl w:val="0"/>
          <w:numId w:val="1"/>
        </w:numPr>
        <w:tabs>
          <w:tab w:val="clear" w:pos="710"/>
          <w:tab w:val="left" w:pos="709"/>
          <w:tab w:val="num" w:pos="993"/>
          <w:tab w:val="left" w:pos="1134"/>
        </w:tabs>
        <w:ind w:firstLine="719"/>
        <w:jc w:val="both"/>
        <w:rPr>
          <w:sz w:val="24"/>
          <w:szCs w:val="24"/>
        </w:rPr>
      </w:pPr>
      <w:r w:rsidRPr="002851E4">
        <w:rPr>
          <w:sz w:val="24"/>
          <w:szCs w:val="24"/>
        </w:rPr>
        <w:t>Jei pirkimo procedūrose dalyvauja tiekėjų grupė, ji pateikia</w:t>
      </w:r>
      <w:r w:rsidR="00963930" w:rsidRPr="002851E4">
        <w:t xml:space="preserve"> </w:t>
      </w:r>
      <w:r w:rsidR="00963930" w:rsidRPr="002851E4">
        <w:rPr>
          <w:sz w:val="24"/>
          <w:szCs w:val="24"/>
        </w:rPr>
        <w:t>iki pasiūlymo pateikimo termino pabaigos sudarytą</w:t>
      </w:r>
      <w:r w:rsidRPr="002851E4">
        <w:rPr>
          <w:sz w:val="24"/>
          <w:szCs w:val="24"/>
        </w:rPr>
        <w:t xml:space="preserve"> jungtinės veiklos sutarties skaitmeninę kopiją</w:t>
      </w:r>
      <w:r w:rsidRPr="002851E4">
        <w:rPr>
          <w:iCs/>
          <w:sz w:val="24"/>
          <w:szCs w:val="24"/>
        </w:rPr>
        <w:t xml:space="preserve"> </w:t>
      </w:r>
      <w:r w:rsidRPr="002851E4">
        <w:rPr>
          <w:sz w:val="24"/>
          <w:szCs w:val="24"/>
        </w:rPr>
        <w:t xml:space="preserve">ir visus tiekėjų grupės narius nurodo </w:t>
      </w:r>
      <w:r w:rsidR="006700C1" w:rsidRPr="002851E4">
        <w:rPr>
          <w:sz w:val="24"/>
          <w:szCs w:val="24"/>
        </w:rPr>
        <w:t xml:space="preserve">šio </w:t>
      </w:r>
      <w:r w:rsidRPr="002851E4">
        <w:rPr>
          <w:sz w:val="24"/>
          <w:szCs w:val="24"/>
        </w:rPr>
        <w:t xml:space="preserve">konkurso sąlygų aprašo </w:t>
      </w:r>
      <w:r w:rsidRPr="002851E4">
        <w:rPr>
          <w:b/>
          <w:bCs/>
          <w:sz w:val="24"/>
          <w:szCs w:val="24"/>
        </w:rPr>
        <w:t>pried</w:t>
      </w:r>
      <w:r w:rsidR="006700C1" w:rsidRPr="002851E4">
        <w:rPr>
          <w:b/>
          <w:bCs/>
          <w:sz w:val="24"/>
          <w:szCs w:val="24"/>
        </w:rPr>
        <w:t>e – Pasiūlymo forma</w:t>
      </w:r>
      <w:r w:rsidRPr="002851E4">
        <w:rPr>
          <w:sz w:val="24"/>
          <w:szCs w:val="24"/>
        </w:rPr>
        <w:t xml:space="preserve">. Jungtinės veiklos sutartyje turi būti nurodyta kiekvienos šios sutarties šalies įsipareigojimų vertės dalis, išreikšta procentiniu dydžiu, įeinanti į bendrą pirkimo sutarties vertę. Jungtinės veiklos sutartis turi numatyti </w:t>
      </w:r>
      <w:r w:rsidRPr="002851E4">
        <w:rPr>
          <w:b/>
          <w:sz w:val="24"/>
          <w:szCs w:val="24"/>
        </w:rPr>
        <w:t>solidarią visų šios sutarties šalių atsakomybę už</w:t>
      </w:r>
      <w:r w:rsidRPr="002851E4">
        <w:rPr>
          <w:bCs/>
          <w:sz w:val="24"/>
          <w:szCs w:val="24"/>
        </w:rPr>
        <w:t xml:space="preserve"> </w:t>
      </w:r>
      <w:r w:rsidRPr="002851E4">
        <w:rPr>
          <w:b/>
          <w:sz w:val="24"/>
          <w:szCs w:val="24"/>
        </w:rPr>
        <w:t>prievolių Perkančiajai organizacijai nevykdymą</w:t>
      </w:r>
      <w:r w:rsidRPr="002851E4">
        <w:rPr>
          <w:bCs/>
          <w:sz w:val="24"/>
          <w:szCs w:val="24"/>
        </w:rPr>
        <w:t>.</w:t>
      </w:r>
      <w:r w:rsidRPr="002851E4">
        <w:rPr>
          <w:sz w:val="24"/>
          <w:szCs w:val="24"/>
        </w:rPr>
        <w:t xml:space="preserve"> Taip pat jungtinės veiklos sutartyje turi būti numatyta, kuris asmuo atstovauja tiekėjų grupei (su kuo </w:t>
      </w:r>
      <w:r w:rsidR="00DD0832" w:rsidRPr="002851E4">
        <w:rPr>
          <w:sz w:val="24"/>
          <w:szCs w:val="24"/>
        </w:rPr>
        <w:t>CPO</w:t>
      </w:r>
      <w:r w:rsidRPr="002851E4">
        <w:rPr>
          <w:sz w:val="24"/>
          <w:szCs w:val="24"/>
        </w:rPr>
        <w:t xml:space="preserve"> turėtų bendrauti pasiūlymo vertinimo metu kylančiais klausimais ir teikti su pasiūlymo įvertinimu susijusią informaciją).</w:t>
      </w:r>
    </w:p>
    <w:p w14:paraId="76634486" w14:textId="14BD3F4E" w:rsidR="00B45AD1" w:rsidRPr="002851E4" w:rsidRDefault="00DD0832" w:rsidP="00E959D0">
      <w:pPr>
        <w:widowControl w:val="0"/>
        <w:numPr>
          <w:ilvl w:val="0"/>
          <w:numId w:val="1"/>
        </w:numPr>
        <w:tabs>
          <w:tab w:val="clear" w:pos="710"/>
          <w:tab w:val="left" w:pos="709"/>
          <w:tab w:val="num" w:pos="993"/>
          <w:tab w:val="left" w:pos="1134"/>
          <w:tab w:val="left" w:pos="1276"/>
        </w:tabs>
        <w:ind w:firstLine="719"/>
        <w:jc w:val="both"/>
        <w:rPr>
          <w:i/>
          <w:color w:val="000000"/>
        </w:rPr>
      </w:pPr>
      <w:r w:rsidRPr="002851E4">
        <w:t>CPO</w:t>
      </w:r>
      <w:r w:rsidR="00B45AD1" w:rsidRPr="002851E4">
        <w:t xml:space="preserve"> nereikalauja, kad tiekėjų grupės pateiktą pas</w:t>
      </w:r>
      <w:r w:rsidR="002A0819" w:rsidRPr="002851E4">
        <w:t>iūlymą pripažinus geriausiu ir P</w:t>
      </w:r>
      <w:r w:rsidR="00B45AD1" w:rsidRPr="002851E4">
        <w:t>erkančiajai organizacijai pasiūlius sudaryti pirkimo sutartį ši tiekėjų grupė įgautų tam tikrą teisinę formą</w:t>
      </w:r>
      <w:r w:rsidR="00B45AD1" w:rsidRPr="002851E4">
        <w:rPr>
          <w:color w:val="000000"/>
        </w:rPr>
        <w:t>.</w:t>
      </w:r>
    </w:p>
    <w:p w14:paraId="547E03D1" w14:textId="77777777" w:rsidR="00B45AD1" w:rsidRPr="002851E4" w:rsidRDefault="00B45AD1" w:rsidP="00445F8F">
      <w:pPr>
        <w:widowControl w:val="0"/>
        <w:spacing w:before="120"/>
        <w:jc w:val="center"/>
        <w:rPr>
          <w:b/>
        </w:rPr>
      </w:pPr>
      <w:r w:rsidRPr="002851E4">
        <w:rPr>
          <w:b/>
        </w:rPr>
        <w:t>V SKYRIUS</w:t>
      </w:r>
    </w:p>
    <w:p w14:paraId="01655D5E" w14:textId="77777777" w:rsidR="00B45AD1" w:rsidRPr="002851E4" w:rsidRDefault="00B45AD1" w:rsidP="00445F8F">
      <w:pPr>
        <w:widowControl w:val="0"/>
        <w:spacing w:after="120"/>
        <w:jc w:val="center"/>
        <w:rPr>
          <w:b/>
        </w:rPr>
      </w:pPr>
      <w:r w:rsidRPr="002851E4">
        <w:rPr>
          <w:b/>
        </w:rPr>
        <w:t>PASIŪLYMŲ RENGIMAS, PATEIKIMAS IR KEITIMAS</w:t>
      </w:r>
    </w:p>
    <w:p w14:paraId="2D4274B7" w14:textId="10831D82" w:rsidR="00642F3E" w:rsidRPr="00445F8F" w:rsidRDefault="00642F3E" w:rsidP="00E959D0">
      <w:pPr>
        <w:pStyle w:val="Sraopastraipa1"/>
        <w:widowControl w:val="0"/>
        <w:numPr>
          <w:ilvl w:val="0"/>
          <w:numId w:val="1"/>
        </w:numPr>
        <w:tabs>
          <w:tab w:val="left" w:pos="993"/>
          <w:tab w:val="left" w:pos="1134"/>
        </w:tabs>
        <w:jc w:val="both"/>
        <w:rPr>
          <w:rFonts w:eastAsia="Times New Roman"/>
          <w:sz w:val="24"/>
          <w:szCs w:val="24"/>
        </w:rPr>
      </w:pPr>
      <w:bookmarkStart w:id="26" w:name="_Hlk128677499"/>
      <w:r w:rsidRPr="00445F8F">
        <w:rPr>
          <w:rFonts w:eastAsia="Times New Roman"/>
          <w:sz w:val="24"/>
          <w:szCs w:val="24"/>
        </w:rPr>
        <w:t xml:space="preserve">Pasiūlymas turi būti pateikiamas tik elektroninėmis priemonėmis, naudojant CVP IS, pasiekiamą adresu </w:t>
      </w:r>
      <w:hyperlink r:id="rId27" w:history="1">
        <w:r w:rsidRPr="00445F8F">
          <w:rPr>
            <w:rStyle w:val="Hipersaitas"/>
            <w:sz w:val="24"/>
            <w:szCs w:val="24"/>
          </w:rPr>
          <w:t>https://viesiejipirkimai.lt</w:t>
        </w:r>
      </w:hyperlink>
      <w:r w:rsidRPr="00445F8F">
        <w:rPr>
          <w:rFonts w:eastAsia="Times New Roman"/>
          <w:color w:val="000000"/>
          <w:sz w:val="24"/>
          <w:szCs w:val="24"/>
        </w:rPr>
        <w:t xml:space="preserve">. </w:t>
      </w:r>
      <w:r w:rsidRPr="00445F8F">
        <w:rPr>
          <w:rFonts w:eastAsia="Times New Roman"/>
          <w:sz w:val="24"/>
          <w:szCs w:val="24"/>
        </w:rPr>
        <w:t>Pasiūlymai, pateikti popierine forma arba ne CPO nurodytomis elektroninėmis priemonėmis, bus atmesti kaip neatitinkantys pirkimo dokumentų reikalavimų.</w:t>
      </w:r>
    </w:p>
    <w:p w14:paraId="69845975" w14:textId="77777777" w:rsidR="00642F3E" w:rsidRPr="00445F8F" w:rsidRDefault="00642F3E" w:rsidP="00E959D0">
      <w:pPr>
        <w:widowControl w:val="0"/>
        <w:numPr>
          <w:ilvl w:val="0"/>
          <w:numId w:val="1"/>
        </w:numPr>
        <w:tabs>
          <w:tab w:val="left" w:pos="993"/>
          <w:tab w:val="left" w:pos="1134"/>
        </w:tabs>
        <w:jc w:val="both"/>
        <w:rPr>
          <w:iCs/>
        </w:rPr>
      </w:pPr>
      <w:r w:rsidRPr="00445F8F">
        <w:t>Pasiūlymus gali teikti tik CVP IS registruoti tiekėjai (registracija nemokama)</w:t>
      </w:r>
      <w:r w:rsidRPr="00445F8F">
        <w:rPr>
          <w:iCs/>
          <w:color w:val="000000"/>
        </w:rPr>
        <w:t xml:space="preserve">. </w:t>
      </w:r>
      <w:r w:rsidRPr="00445F8F">
        <w:rPr>
          <w:bCs/>
        </w:rPr>
        <w:t xml:space="preserve">Visi </w:t>
      </w:r>
      <w:r w:rsidRPr="00445F8F">
        <w:rPr>
          <w:bCs/>
        </w:rPr>
        <w:lastRenderedPageBreak/>
        <w:t>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pdf, docx, jpeg ir kt.)</w:t>
      </w:r>
      <w:r w:rsidRPr="00445F8F">
        <w:t>. CPO pasilieka sau teisę prašyti dokumentų originalų.</w:t>
      </w:r>
    </w:p>
    <w:p w14:paraId="1568DA90" w14:textId="1071EEAB" w:rsidR="00642F3E" w:rsidRPr="00445F8F" w:rsidRDefault="00C97B64" w:rsidP="00E959D0">
      <w:pPr>
        <w:widowControl w:val="0"/>
        <w:numPr>
          <w:ilvl w:val="0"/>
          <w:numId w:val="1"/>
        </w:numPr>
        <w:tabs>
          <w:tab w:val="left" w:pos="993"/>
          <w:tab w:val="left" w:pos="1134"/>
        </w:tabs>
        <w:jc w:val="both"/>
        <w:rPr>
          <w:b/>
          <w:i/>
        </w:rPr>
      </w:pPr>
      <w:r w:rsidRPr="00445F8F">
        <w:t>CPO nereikalauja, kad pasiūlymas (pagal šio derybų sąlygų aprašo pried</w:t>
      </w:r>
      <w:r w:rsidR="001A7ADC">
        <w:t>ą</w:t>
      </w:r>
      <w:r w:rsidRPr="00445F8F">
        <w:t xml:space="preserve"> - Pasiūlym</w:t>
      </w:r>
      <w:r w:rsidR="001A7ADC">
        <w:t>as</w:t>
      </w:r>
      <w:r w:rsidRPr="00445F8F">
        <w:t>) būtų pasirašytas</w:t>
      </w:r>
      <w:r w:rsidR="001A7ADC">
        <w:t>:</w:t>
      </w:r>
      <w:r w:rsidRPr="00445F8F">
        <w:t xml:space="preserve"> Tiekėjui pateikus pasirašytą pasiūlymą, jo pasirašymas nebus vertinamas</w:t>
      </w:r>
      <w:r w:rsidR="00642F3E" w:rsidRPr="00445F8F">
        <w:t>.</w:t>
      </w:r>
    </w:p>
    <w:p w14:paraId="72957FDB" w14:textId="66DEFD67" w:rsidR="00642F3E" w:rsidRPr="00445F8F" w:rsidRDefault="00642F3E" w:rsidP="00E959D0">
      <w:pPr>
        <w:widowControl w:val="0"/>
        <w:numPr>
          <w:ilvl w:val="0"/>
          <w:numId w:val="1"/>
        </w:numPr>
        <w:tabs>
          <w:tab w:val="left" w:pos="993"/>
          <w:tab w:val="left" w:pos="1134"/>
        </w:tabs>
        <w:jc w:val="both"/>
        <w:rPr>
          <w:color w:val="000000"/>
          <w:lang w:eastAsia="lt-LT"/>
        </w:rPr>
      </w:pPr>
      <w:bookmarkStart w:id="27" w:name="_Hlk128677487"/>
      <w:bookmarkStart w:id="28" w:name="_Ref187754313"/>
      <w:r w:rsidRPr="00445F8F">
        <w:rPr>
          <w:b/>
          <w:bCs/>
          <w:shd w:val="clear" w:color="auto" w:fill="FFFFFF"/>
        </w:rPr>
        <w:t>Tiekėjas pasiūlyme turi nurodyti, kokia pasiūlyme pateikta informacija yra konfidenciali.</w:t>
      </w:r>
      <w:r w:rsidRPr="00445F8F">
        <w:rPr>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445F8F">
        <w:rPr>
          <w:color w:val="000000"/>
        </w:rPr>
        <w:t>pavyzdžiui, komercinė (gamybinė) paslaptis ir konfidencialieji pasiūlymų aspektai</w:t>
      </w:r>
      <w:r w:rsidRPr="00445F8F">
        <w:rPr>
          <w:shd w:val="clear" w:color="auto" w:fill="FFFFFF"/>
        </w:rPr>
        <w:t>.</w:t>
      </w:r>
      <w:r w:rsidRPr="00445F8F">
        <w:rPr>
          <w:rStyle w:val="apple-converted-space"/>
          <w:b/>
          <w:bCs/>
          <w:shd w:val="clear" w:color="auto" w:fill="FFFFFF"/>
        </w:rPr>
        <w:t xml:space="preserve"> </w:t>
      </w:r>
      <w:r w:rsidRPr="00445F8F">
        <w:rPr>
          <w:shd w:val="clear" w:color="auto" w:fill="FFFFFF"/>
        </w:rPr>
        <w:t>Konfidencialia negalima laikyti informacijos, nurodytos VPĮ 20 str</w:t>
      </w:r>
      <w:r w:rsidR="00842132" w:rsidRPr="00445F8F">
        <w:rPr>
          <w:shd w:val="clear" w:color="auto" w:fill="FFFFFF"/>
        </w:rPr>
        <w:t>.</w:t>
      </w:r>
      <w:r w:rsidRPr="00445F8F">
        <w:rPr>
          <w:shd w:val="clear" w:color="auto" w:fill="FFFFFF"/>
        </w:rPr>
        <w:t xml:space="preserve"> 2 d. Jeigu CPO kyla abejonių dėl tiekėjo pasiūlyme nurodytos informacijos konfidencialumo, ji privalo prašyti tiekėjo įrodyti, kodėl nurodyta informacija yra konfidenciali. Jeigu tiekėjas per CPO nurodytą terminą, kuris negali būti trumpesnis kaip 3 darbo dienos, nepateikia tokių įrodymų arba pateikia netinkamus įrodymus, laikoma, kad tokia informacija nėra konfidenciali. CPO, Komisija, jos nariai ar ekspertai ir kiti asmenys negali </w:t>
      </w:r>
      <w:r w:rsidRPr="00445F8F">
        <w:rPr>
          <w:color w:val="000000"/>
        </w:rPr>
        <w:t>tretiesiems asmenims atskleisti iš tiekėjų gautos informacijos, kurią jie nurodė kaip konfidencialią</w:t>
      </w:r>
      <w:bookmarkEnd w:id="27"/>
      <w:r w:rsidRPr="00445F8F">
        <w:t>.</w:t>
      </w:r>
      <w:bookmarkEnd w:id="28"/>
    </w:p>
    <w:p w14:paraId="6C56E194" w14:textId="7B2115AB" w:rsidR="00642F3E" w:rsidRPr="00445F8F" w:rsidRDefault="00642F3E" w:rsidP="00E959D0">
      <w:pPr>
        <w:widowControl w:val="0"/>
        <w:numPr>
          <w:ilvl w:val="0"/>
          <w:numId w:val="1"/>
        </w:numPr>
        <w:tabs>
          <w:tab w:val="left" w:pos="993"/>
          <w:tab w:val="left" w:pos="1080"/>
          <w:tab w:val="left" w:pos="1134"/>
        </w:tabs>
        <w:jc w:val="both"/>
      </w:pPr>
      <w:r w:rsidRPr="00445F8F">
        <w:t>Pasiūlyme nurodom</w:t>
      </w:r>
      <w:r w:rsidR="00C97B64" w:rsidRPr="00445F8F">
        <w:t>os</w:t>
      </w:r>
      <w:r w:rsidRPr="00445F8F">
        <w:t xml:space="preserve"> kain</w:t>
      </w:r>
      <w:r w:rsidR="00C97B64" w:rsidRPr="00445F8F">
        <w:t>os</w:t>
      </w:r>
      <w:r w:rsidRPr="00445F8F">
        <w:t xml:space="preserve"> pateikiam</w:t>
      </w:r>
      <w:r w:rsidR="00C97B64" w:rsidRPr="00445F8F">
        <w:t>os</w:t>
      </w:r>
      <w:r w:rsidRPr="00445F8F">
        <w:t xml:space="preserve"> eurais </w:t>
      </w:r>
      <w:r w:rsidRPr="00445F8F">
        <w:rPr>
          <w:b/>
          <w:bCs/>
        </w:rPr>
        <w:t>užpildant konkurso sąlygų aprašo priedą – Pasiūlym</w:t>
      </w:r>
      <w:r w:rsidR="001A7ADC">
        <w:rPr>
          <w:b/>
          <w:bCs/>
        </w:rPr>
        <w:t>as</w:t>
      </w:r>
      <w:r w:rsidRPr="00445F8F">
        <w:t>. Apskaičiuojant kainą, turi būti atsižvelgta į visus pirkimo dokumentų reikalavimus. Tiekėjas turi pasiūlyti tokią kainą, kuri užtikrintų tinkamą tiekėjo įsipareigojimų įvykdymą. Į pasiūlymo kainą turi būti įskaičiuoti visi mokesčiai ir visos tiekėjo išlaidos.</w:t>
      </w:r>
      <w:r w:rsidRPr="00445F8F">
        <w:rPr>
          <w:b/>
        </w:rPr>
        <w:t xml:space="preserve"> </w:t>
      </w:r>
      <w:r w:rsidRPr="00445F8F">
        <w:t>Išlaidos, kurių tiekėjas teikdamas pasiūlymą neįskaičiavo, nebus papildomai apmokamos. Visas išlaidas, susijusias su sutarties vykdymu, kurios nebus nurodytos (įskaičiuotos) pasiūlyme ar sutartyje, prisiima tiekėjas</w:t>
      </w:r>
      <w:r w:rsidRPr="00445F8F">
        <w:rPr>
          <w:i/>
        </w:rPr>
        <w:t>.</w:t>
      </w:r>
      <w:r w:rsidRPr="00445F8F">
        <w:t xml:space="preserve"> </w:t>
      </w:r>
      <w:r w:rsidRPr="00445F8F">
        <w:rPr>
          <w:b/>
        </w:rPr>
        <w:t>Visuose atliekamuose skaičiavimuose bei apvalinimuose turi būti laikomasi bendrų skaičių apvalinimo taisyklių ir kainos pasiūlyme turi būti nurodomos paliekant du skaitmenis po kablelio</w:t>
      </w:r>
      <w:bookmarkEnd w:id="26"/>
      <w:r w:rsidRPr="00445F8F">
        <w:rPr>
          <w:b/>
        </w:rPr>
        <w:t xml:space="preserve">, </w:t>
      </w:r>
      <w:r w:rsidRPr="00445F8F">
        <w:rPr>
          <w:bCs/>
        </w:rPr>
        <w:t>t. y.</w:t>
      </w:r>
      <w:r w:rsidRPr="00445F8F">
        <w:rPr>
          <w:b/>
        </w:rPr>
        <w:t xml:space="preserve"> </w:t>
      </w:r>
      <w:r w:rsidRPr="00445F8F">
        <w:t>jei trečias skaičius po kablelio yra nuo 0 iki 4, antrasis skaičius po kablelio paliekamas koks yra, jei trečias skaičius po kablelio yra nuo 5 iki 9, antrąjį skaičių po kablelio padidiname vienu vienetu, pvz., 3,14159 suapvalinus iki šimtųjų bus 3,14</w:t>
      </w:r>
      <w:r w:rsidR="00C97B64" w:rsidRPr="00445F8F">
        <w:t>;</w:t>
      </w:r>
      <w:r w:rsidRPr="00445F8F">
        <w:t xml:space="preserve"> </w:t>
      </w:r>
      <w:r w:rsidR="00C97B64" w:rsidRPr="00445F8F">
        <w:t>s</w:t>
      </w:r>
      <w:r w:rsidRPr="00445F8F">
        <w:t>uapvalinus 3,1153 iki šimtųjų bus 3,12.</w:t>
      </w:r>
    </w:p>
    <w:p w14:paraId="5C18CFB1" w14:textId="77777777" w:rsidR="00642F3E" w:rsidRPr="00445F8F" w:rsidRDefault="00642F3E" w:rsidP="00E959D0">
      <w:pPr>
        <w:widowControl w:val="0"/>
        <w:numPr>
          <w:ilvl w:val="0"/>
          <w:numId w:val="1"/>
        </w:numPr>
        <w:tabs>
          <w:tab w:val="left" w:pos="993"/>
          <w:tab w:val="left" w:pos="1080"/>
          <w:tab w:val="left" w:pos="1134"/>
        </w:tabs>
        <w:jc w:val="both"/>
        <w:rPr>
          <w:i/>
          <w:color w:val="000080"/>
        </w:rPr>
      </w:pPr>
      <w:r w:rsidRPr="00445F8F">
        <w:t>Pateikdamas pasiūlymą, tiekėjas sutinka su konkurso sąlygų aprašu ir patvirtina, kad jo pasiūlyme pateikta informacija yra teisinga ir apima viską, ko reikia norint tinkamai įvykdyti pirkimo sutartį.</w:t>
      </w:r>
    </w:p>
    <w:p w14:paraId="3EE4ACEA" w14:textId="77777777" w:rsidR="00642F3E" w:rsidRPr="00445F8F" w:rsidRDefault="00642F3E" w:rsidP="00E959D0">
      <w:pPr>
        <w:widowControl w:val="0"/>
        <w:numPr>
          <w:ilvl w:val="0"/>
          <w:numId w:val="1"/>
        </w:numPr>
        <w:tabs>
          <w:tab w:val="left" w:pos="993"/>
          <w:tab w:val="left" w:pos="1134"/>
        </w:tabs>
        <w:jc w:val="both"/>
        <w:rPr>
          <w:i/>
          <w:color w:val="000080"/>
        </w:rPr>
      </w:pPr>
      <w:r w:rsidRPr="00445F8F">
        <w:t>Pasiūlymas ir kita korespondencija pateikiama lietuvių kalba. Jei atitinkami dokumentai yra išduoti kita kalba, turi būti pateiktas dokumentas (originalo kalba) su tinkamai patvirtintu vertimu į lietuvių kalbą. Tinkamu bus laikomas vertimas, patvirtintas tiekėjo ar jo įgalioto asmens parašu,</w:t>
      </w:r>
      <w:r w:rsidRPr="00445F8F">
        <w:rPr>
          <w:i/>
        </w:rPr>
        <w:t xml:space="preserve"> </w:t>
      </w:r>
      <w:r w:rsidRPr="00445F8F">
        <w:t>arba patvirtintas vertėjo parašu ir vertimo biuro anspaudu.</w:t>
      </w:r>
    </w:p>
    <w:p w14:paraId="65CA7143" w14:textId="77777777" w:rsidR="00642F3E" w:rsidRPr="00445F8F" w:rsidRDefault="00642F3E" w:rsidP="00E959D0">
      <w:pPr>
        <w:widowControl w:val="0"/>
        <w:numPr>
          <w:ilvl w:val="0"/>
          <w:numId w:val="1"/>
        </w:numPr>
        <w:tabs>
          <w:tab w:val="left" w:pos="993"/>
          <w:tab w:val="left" w:pos="1134"/>
        </w:tabs>
        <w:jc w:val="both"/>
        <w:rPr>
          <w:b/>
          <w:i/>
          <w:color w:val="000080"/>
        </w:rPr>
      </w:pPr>
      <w:bookmarkStart w:id="29" w:name="Dokumentai"/>
      <w:bookmarkStart w:id="30" w:name="_Ref192153670"/>
      <w:bookmarkStart w:id="31" w:name="pd"/>
      <w:bookmarkEnd w:id="29"/>
      <w:r w:rsidRPr="00445F8F">
        <w:rPr>
          <w:b/>
        </w:rPr>
        <w:t>Pasiūlymą sudaro tiekėjo pateiktų duomenų, dokumentų elektroninėje formoje, skaitmeninių dokumentų kopijų ir atsakymų į CVP IS priemonėmis pateiktus klausimus visuma:</w:t>
      </w:r>
      <w:bookmarkEnd w:id="30"/>
    </w:p>
    <w:p w14:paraId="2267F288" w14:textId="0625D4DE" w:rsidR="00642F3E" w:rsidRPr="00445F8F" w:rsidRDefault="00642F3E" w:rsidP="00E959D0">
      <w:pPr>
        <w:pStyle w:val="Sraopastraipa"/>
        <w:numPr>
          <w:ilvl w:val="1"/>
          <w:numId w:val="1"/>
        </w:numPr>
        <w:tabs>
          <w:tab w:val="left" w:pos="993"/>
          <w:tab w:val="left" w:pos="1134"/>
          <w:tab w:val="left" w:pos="1276"/>
          <w:tab w:val="left" w:pos="1418"/>
        </w:tabs>
        <w:ind w:left="-10"/>
        <w:jc w:val="both"/>
        <w:rPr>
          <w:sz w:val="24"/>
          <w:szCs w:val="24"/>
        </w:rPr>
      </w:pPr>
      <w:r w:rsidRPr="00445F8F">
        <w:rPr>
          <w:b/>
          <w:sz w:val="24"/>
          <w:szCs w:val="24"/>
        </w:rPr>
        <w:t xml:space="preserve">užpildytas pasiūlymas, </w:t>
      </w:r>
      <w:r w:rsidRPr="00445F8F">
        <w:rPr>
          <w:sz w:val="24"/>
          <w:szCs w:val="24"/>
        </w:rPr>
        <w:t>parengtas pagal šio konkurso sąlygų aprašo priede</w:t>
      </w:r>
      <w:r w:rsidR="00C84621" w:rsidRPr="00445F8F">
        <w:rPr>
          <w:sz w:val="24"/>
          <w:szCs w:val="24"/>
        </w:rPr>
        <w:t xml:space="preserve"> – Pasiūlym</w:t>
      </w:r>
      <w:r w:rsidR="001A7ADC">
        <w:rPr>
          <w:sz w:val="24"/>
          <w:szCs w:val="24"/>
        </w:rPr>
        <w:t>as</w:t>
      </w:r>
      <w:r w:rsidRPr="00445F8F">
        <w:rPr>
          <w:sz w:val="24"/>
          <w:szCs w:val="24"/>
        </w:rPr>
        <w:t xml:space="preserve"> pateiktą formą. </w:t>
      </w:r>
      <w:bookmarkStart w:id="32" w:name="_Hlk128677530"/>
      <w:r w:rsidRPr="00445F8F">
        <w:rPr>
          <w:i/>
          <w:sz w:val="24"/>
          <w:szCs w:val="24"/>
        </w:rPr>
        <w:t xml:space="preserve">Tiekėjui, teikiančiam pasiūlymą, rekomenduojama vadovautis Viešųjų pirkimų tarnybos parengtomis gairėmis „Tiekėjo ABC“ ir pranešimu, kaip pagalbine medžiaga dėl dažniausiai tiekėjų daromų klaidų, pateiktais šiose nuorodose: </w:t>
      </w:r>
      <w:bookmarkEnd w:id="32"/>
      <w:r w:rsidRPr="00445F8F">
        <w:fldChar w:fldCharType="begin"/>
      </w:r>
      <w:r w:rsidRPr="00445F8F">
        <w:rPr>
          <w:sz w:val="24"/>
          <w:szCs w:val="24"/>
        </w:rPr>
        <w:instrText xml:space="preserve"> HYPERLINK "https://vpt.lrv.lt/uploads/vpt/documents/files/mp/tiekejo_abc.pdf" </w:instrText>
      </w:r>
      <w:r w:rsidRPr="00445F8F">
        <w:fldChar w:fldCharType="separate"/>
      </w:r>
      <w:r w:rsidRPr="00445F8F">
        <w:rPr>
          <w:rStyle w:val="Hipersaitas"/>
          <w:i/>
          <w:iCs/>
          <w:sz w:val="24"/>
          <w:szCs w:val="24"/>
          <w:u w:val="none"/>
        </w:rPr>
        <w:t>https://vpt.lrv.lt/uploads/vpt/documents/files/mp/tiekejo_abc.pdf</w:t>
      </w:r>
      <w:r w:rsidRPr="00445F8F">
        <w:rPr>
          <w:rStyle w:val="Hipersaitas"/>
          <w:i/>
          <w:iCs/>
          <w:sz w:val="24"/>
          <w:szCs w:val="24"/>
          <w:u w:val="none"/>
        </w:rPr>
        <w:fldChar w:fldCharType="end"/>
      </w:r>
      <w:r w:rsidRPr="00445F8F">
        <w:rPr>
          <w:i/>
          <w:iCs/>
          <w:sz w:val="24"/>
          <w:szCs w:val="24"/>
        </w:rPr>
        <w:t xml:space="preserve">; </w:t>
      </w:r>
      <w:hyperlink r:id="rId28" w:history="1">
        <w:r w:rsidRPr="00445F8F">
          <w:rPr>
            <w:rStyle w:val="Hipersaitas"/>
            <w:i/>
            <w:iCs/>
            <w:sz w:val="24"/>
            <w:szCs w:val="24"/>
          </w:rPr>
          <w:t>https://vpt.lrv.lt/lt/naujienos-3/kaip-sekmingai-dalyvauti-viesuosiuose-pirkimuose-2020-metais/</w:t>
        </w:r>
      </w:hyperlink>
      <w:r w:rsidRPr="00445F8F">
        <w:rPr>
          <w:sz w:val="24"/>
          <w:szCs w:val="24"/>
        </w:rPr>
        <w:t>;</w:t>
      </w:r>
    </w:p>
    <w:p w14:paraId="08D0010F" w14:textId="495C690F" w:rsidR="00642F3E" w:rsidRPr="00385A5D" w:rsidRDefault="00642F3E" w:rsidP="00E959D0">
      <w:pPr>
        <w:pStyle w:val="Sraopastraipa"/>
        <w:widowControl w:val="0"/>
        <w:numPr>
          <w:ilvl w:val="1"/>
          <w:numId w:val="1"/>
        </w:numPr>
        <w:tabs>
          <w:tab w:val="left" w:pos="993"/>
          <w:tab w:val="left" w:pos="1134"/>
          <w:tab w:val="left" w:pos="1276"/>
          <w:tab w:val="left" w:pos="1418"/>
        </w:tabs>
        <w:ind w:left="-10"/>
        <w:jc w:val="both"/>
        <w:rPr>
          <w:sz w:val="24"/>
          <w:szCs w:val="24"/>
        </w:rPr>
      </w:pPr>
      <w:r w:rsidRPr="00445F8F">
        <w:rPr>
          <w:b/>
          <w:bCs/>
          <w:sz w:val="24"/>
          <w:szCs w:val="24"/>
          <w:lang w:eastAsia="en-US"/>
        </w:rPr>
        <w:t>užpildytas EBVPD</w:t>
      </w:r>
      <w:r w:rsidRPr="00445F8F">
        <w:rPr>
          <w:sz w:val="24"/>
          <w:szCs w:val="24"/>
          <w:lang w:eastAsia="en-US"/>
        </w:rPr>
        <w:t xml:space="preserve">, parengtas pagal šio sąlygų aprašo </w:t>
      </w:r>
      <w:r w:rsidRPr="00445F8F">
        <w:rPr>
          <w:b/>
          <w:bCs/>
          <w:sz w:val="24"/>
          <w:szCs w:val="24"/>
          <w:lang w:eastAsia="en-US"/>
        </w:rPr>
        <w:t>pried</w:t>
      </w:r>
      <w:r w:rsidR="003C64A8" w:rsidRPr="00445F8F">
        <w:rPr>
          <w:b/>
          <w:bCs/>
          <w:sz w:val="24"/>
          <w:szCs w:val="24"/>
          <w:lang w:eastAsia="en-US"/>
        </w:rPr>
        <w:t>ą</w:t>
      </w:r>
      <w:r w:rsidR="003C64A8" w:rsidRPr="00445F8F">
        <w:rPr>
          <w:sz w:val="24"/>
          <w:szCs w:val="24"/>
          <w:lang w:eastAsia="en-US"/>
        </w:rPr>
        <w:t xml:space="preserve"> - </w:t>
      </w:r>
      <w:r w:rsidR="003C64A8" w:rsidRPr="00445F8F">
        <w:rPr>
          <w:sz w:val="24"/>
          <w:szCs w:val="24"/>
        </w:rPr>
        <w:t>Europos bendrasis viešųjų pirkimų dokumentas (EBVPD)</w:t>
      </w:r>
      <w:r w:rsidRPr="00445F8F">
        <w:rPr>
          <w:sz w:val="24"/>
          <w:szCs w:val="24"/>
          <w:lang w:eastAsia="en-US"/>
        </w:rPr>
        <w:t xml:space="preserve"> pateiktą formą </w:t>
      </w:r>
      <w:r w:rsidRPr="00445F8F">
        <w:rPr>
          <w:sz w:val="24"/>
          <w:szCs w:val="24"/>
        </w:rPr>
        <w:t>XML formatu</w:t>
      </w:r>
      <w:r w:rsidRPr="00445F8F">
        <w:rPr>
          <w:sz w:val="24"/>
          <w:szCs w:val="24"/>
          <w:lang w:eastAsia="en-US"/>
        </w:rPr>
        <w:t xml:space="preserve"> </w:t>
      </w:r>
      <w:r w:rsidRPr="00445F8F">
        <w:rPr>
          <w:i/>
          <w:sz w:val="24"/>
          <w:szCs w:val="24"/>
          <w:lang w:eastAsia="en-US"/>
        </w:rPr>
        <w:t xml:space="preserve">(tiekėjas išsaugo CPO pateiktą EBVPD formą XML formatu, įkelia (importuoja) formą į tinklapį adresu: </w:t>
      </w:r>
      <w:hyperlink r:id="rId29" w:history="1">
        <w:r w:rsidRPr="00445F8F">
          <w:rPr>
            <w:rStyle w:val="Hipersaitas"/>
            <w:i/>
            <w:sz w:val="24"/>
            <w:szCs w:val="24"/>
            <w:u w:val="none"/>
            <w:lang w:eastAsia="en-US"/>
          </w:rPr>
          <w:t>http://ebvpd.eviesiejipirkimai.lt/espd-web/filter?lang=lt</w:t>
        </w:r>
      </w:hyperlink>
      <w:r w:rsidRPr="00445F8F">
        <w:rPr>
          <w:i/>
          <w:sz w:val="24"/>
          <w:szCs w:val="24"/>
          <w:lang w:eastAsia="en-US"/>
        </w:rPr>
        <w:t xml:space="preserve"> pateikia (užpildo) atsakymus į nurodytus klausimus ir užpildytą dokumentą išsaugo XML arba PDF formatu. </w:t>
      </w:r>
      <w:r w:rsidRPr="00445F8F">
        <w:rPr>
          <w:bCs/>
          <w:i/>
          <w:sz w:val="24"/>
          <w:szCs w:val="24"/>
        </w:rPr>
        <w:t xml:space="preserve">Tiekėjui pateikiant (užpildant) atsakymus į nurodytus klausimus, rekomenduojama vadovautis Viešųjų pirkimų tarnybos pateiktomis </w:t>
      </w:r>
      <w:r w:rsidRPr="00445F8F">
        <w:rPr>
          <w:bCs/>
          <w:i/>
          <w:sz w:val="24"/>
          <w:szCs w:val="24"/>
        </w:rPr>
        <w:lastRenderedPageBreak/>
        <w:t>EBVPD pildymo rekomendacijomis, pateiktomis</w:t>
      </w:r>
      <w:r w:rsidRPr="00445F8F">
        <w:rPr>
          <w:bCs/>
          <w:i/>
          <w:iCs/>
          <w:sz w:val="24"/>
          <w:szCs w:val="24"/>
        </w:rPr>
        <w:t xml:space="preserve"> šiose nuorodose</w:t>
      </w:r>
      <w:r w:rsidRPr="00445F8F">
        <w:rPr>
          <w:i/>
          <w:sz w:val="24"/>
          <w:szCs w:val="24"/>
        </w:rPr>
        <w:t xml:space="preserve">: </w:t>
      </w:r>
      <w:hyperlink r:id="rId30" w:history="1">
        <w:r w:rsidRPr="00445F8F">
          <w:rPr>
            <w:rStyle w:val="Hipersaitas"/>
            <w:i/>
            <w:iCs/>
            <w:sz w:val="24"/>
            <w:szCs w:val="24"/>
            <w:u w:val="none"/>
          </w:rPr>
          <w:t>https://www.youtube.com/watch?v=V9buN_j76cY</w:t>
        </w:r>
      </w:hyperlink>
      <w:r w:rsidRPr="00445F8F">
        <w:rPr>
          <w:i/>
          <w:iCs/>
          <w:sz w:val="24"/>
          <w:szCs w:val="24"/>
        </w:rPr>
        <w:t>;</w:t>
      </w:r>
      <w:r w:rsidRPr="00445F8F">
        <w:rPr>
          <w:i/>
          <w:sz w:val="24"/>
          <w:szCs w:val="24"/>
        </w:rPr>
        <w:t xml:space="preserve"> </w:t>
      </w:r>
      <w:hyperlink r:id="rId31" w:history="1">
        <w:r w:rsidRPr="00445F8F">
          <w:rPr>
            <w:rStyle w:val="Hipersaitas"/>
            <w:i/>
            <w:sz w:val="24"/>
            <w:szCs w:val="24"/>
            <w:u w:val="none"/>
          </w:rPr>
          <w:t>https://klausk.vpt.lt/hc/lt/sections/115001605685-EBVPD</w:t>
        </w:r>
      </w:hyperlink>
      <w:r w:rsidRPr="00445F8F">
        <w:rPr>
          <w:rStyle w:val="Hipersaitas"/>
          <w:i/>
          <w:color w:val="000000" w:themeColor="text1"/>
          <w:sz w:val="24"/>
          <w:szCs w:val="24"/>
          <w:u w:val="none"/>
        </w:rPr>
        <w:t>)</w:t>
      </w:r>
      <w:r w:rsidRPr="00445F8F">
        <w:rPr>
          <w:i/>
          <w:color w:val="000000" w:themeColor="text1"/>
          <w:sz w:val="24"/>
          <w:szCs w:val="24"/>
        </w:rPr>
        <w:t>;</w:t>
      </w:r>
    </w:p>
    <w:p w14:paraId="793743AE" w14:textId="11F245C6" w:rsidR="00385A5D" w:rsidRPr="00445F8F" w:rsidRDefault="00385A5D" w:rsidP="00E959D0">
      <w:pPr>
        <w:pStyle w:val="Sraopastraipa"/>
        <w:widowControl w:val="0"/>
        <w:numPr>
          <w:ilvl w:val="1"/>
          <w:numId w:val="1"/>
        </w:numPr>
        <w:tabs>
          <w:tab w:val="left" w:pos="993"/>
          <w:tab w:val="left" w:pos="1134"/>
          <w:tab w:val="left" w:pos="1276"/>
          <w:tab w:val="left" w:pos="1418"/>
        </w:tabs>
        <w:ind w:left="-10"/>
        <w:jc w:val="both"/>
        <w:rPr>
          <w:sz w:val="24"/>
          <w:szCs w:val="24"/>
        </w:rPr>
      </w:pPr>
      <w:r>
        <w:rPr>
          <w:b/>
          <w:color w:val="000000" w:themeColor="text1"/>
          <w:sz w:val="24"/>
          <w:szCs w:val="24"/>
        </w:rPr>
        <w:t xml:space="preserve">užpildytas priedas - </w:t>
      </w:r>
      <w:r w:rsidRPr="00B717D4">
        <w:rPr>
          <w:b/>
          <w:color w:val="000000" w:themeColor="text1"/>
          <w:sz w:val="24"/>
          <w:szCs w:val="24"/>
        </w:rPr>
        <w:t xml:space="preserve">Statinio konstrukcinės dalies projektų sąrašas, ir kartu su </w:t>
      </w:r>
      <w:r w:rsidR="00487A9C">
        <w:rPr>
          <w:b/>
          <w:color w:val="000000" w:themeColor="text1"/>
          <w:sz w:val="24"/>
          <w:szCs w:val="24"/>
        </w:rPr>
        <w:t xml:space="preserve">pastaruoju priedu </w:t>
      </w:r>
      <w:r w:rsidRPr="00B717D4">
        <w:rPr>
          <w:b/>
          <w:color w:val="000000" w:themeColor="text1"/>
          <w:sz w:val="24"/>
          <w:szCs w:val="24"/>
        </w:rPr>
        <w:t>reikalaujami pateikti dokumentai</w:t>
      </w:r>
      <w:r>
        <w:rPr>
          <w:b/>
          <w:color w:val="000000" w:themeColor="text1"/>
          <w:sz w:val="24"/>
          <w:szCs w:val="24"/>
        </w:rPr>
        <w:t>;</w:t>
      </w:r>
    </w:p>
    <w:bookmarkEnd w:id="31"/>
    <w:p w14:paraId="2EC55206" w14:textId="634F80E8" w:rsidR="00642F3E" w:rsidRPr="00445F8F" w:rsidRDefault="00642F3E" w:rsidP="00E959D0">
      <w:pPr>
        <w:pStyle w:val="Sraopastraipa"/>
        <w:numPr>
          <w:ilvl w:val="1"/>
          <w:numId w:val="1"/>
        </w:numPr>
        <w:tabs>
          <w:tab w:val="left" w:pos="993"/>
          <w:tab w:val="left" w:pos="1134"/>
          <w:tab w:val="left" w:pos="1276"/>
          <w:tab w:val="left" w:pos="1418"/>
        </w:tabs>
        <w:ind w:left="-10"/>
        <w:jc w:val="both"/>
        <w:rPr>
          <w:sz w:val="24"/>
          <w:szCs w:val="24"/>
        </w:rPr>
      </w:pPr>
      <w:r w:rsidRPr="00445F8F">
        <w:rPr>
          <w:sz w:val="24"/>
          <w:szCs w:val="24"/>
        </w:rPr>
        <w:t xml:space="preserve">su </w:t>
      </w:r>
      <w:r w:rsidR="00385A5D">
        <w:rPr>
          <w:sz w:val="24"/>
          <w:szCs w:val="24"/>
        </w:rPr>
        <w:t xml:space="preserve">kitais </w:t>
      </w:r>
      <w:r w:rsidRPr="00445F8F">
        <w:rPr>
          <w:sz w:val="24"/>
          <w:szCs w:val="24"/>
        </w:rPr>
        <w:t xml:space="preserve">ūkio subjektais, kurių pajėgumais remiamasi, sudaryti </w:t>
      </w:r>
      <w:r w:rsidRPr="00445F8F">
        <w:rPr>
          <w:i/>
          <w:sz w:val="24"/>
          <w:szCs w:val="24"/>
        </w:rPr>
        <w:t xml:space="preserve">dvišaliai </w:t>
      </w:r>
      <w:r w:rsidRPr="00445F8F">
        <w:rPr>
          <w:sz w:val="24"/>
          <w:szCs w:val="24"/>
        </w:rPr>
        <w:t xml:space="preserve">ketinimų protokolai, sutartys </w:t>
      </w:r>
      <w:r w:rsidRPr="00445F8F">
        <w:rPr>
          <w:rFonts w:eastAsia="Calibri"/>
          <w:sz w:val="24"/>
          <w:szCs w:val="24"/>
        </w:rPr>
        <w:t xml:space="preserve">ar kiti tai įrodantys dvišaliai dokumentai </w:t>
      </w:r>
      <w:r w:rsidRPr="00445F8F">
        <w:rPr>
          <w:sz w:val="24"/>
          <w:szCs w:val="24"/>
        </w:rPr>
        <w:t>(</w:t>
      </w:r>
      <w:r w:rsidRPr="00121A9A">
        <w:rPr>
          <w:sz w:val="24"/>
          <w:szCs w:val="24"/>
        </w:rPr>
        <w:t>jei pasitelkiami</w:t>
      </w:r>
      <w:r w:rsidRPr="00445F8F">
        <w:rPr>
          <w:sz w:val="24"/>
          <w:szCs w:val="24"/>
        </w:rPr>
        <w:t>);</w:t>
      </w:r>
    </w:p>
    <w:p w14:paraId="62E88526" w14:textId="77777777" w:rsidR="00642F3E" w:rsidRPr="0090481A" w:rsidRDefault="00642F3E" w:rsidP="00E959D0">
      <w:pPr>
        <w:pStyle w:val="Sraopastraipa"/>
        <w:numPr>
          <w:ilvl w:val="1"/>
          <w:numId w:val="1"/>
        </w:numPr>
        <w:tabs>
          <w:tab w:val="left" w:pos="993"/>
          <w:tab w:val="left" w:pos="1134"/>
          <w:tab w:val="left" w:pos="1276"/>
          <w:tab w:val="left" w:pos="1418"/>
        </w:tabs>
        <w:ind w:left="-10"/>
        <w:jc w:val="both"/>
        <w:rPr>
          <w:sz w:val="24"/>
          <w:szCs w:val="24"/>
        </w:rPr>
      </w:pPr>
      <w:r w:rsidRPr="0090481A">
        <w:rPr>
          <w:sz w:val="24"/>
          <w:szCs w:val="24"/>
        </w:rPr>
        <w:t xml:space="preserve">su kvazisubtiekėjais (t. y. ketinamais įdarbinti specialistais (fiziniais asmenimis)) sudaryti </w:t>
      </w:r>
      <w:r w:rsidRPr="0090481A">
        <w:rPr>
          <w:i/>
          <w:sz w:val="24"/>
          <w:szCs w:val="24"/>
        </w:rPr>
        <w:t>dvišaliai</w:t>
      </w:r>
      <w:r w:rsidRPr="0090481A">
        <w:rPr>
          <w:sz w:val="24"/>
          <w:szCs w:val="24"/>
        </w:rPr>
        <w:t xml:space="preserve"> dokumentai, pagrindžiantys, kad konkurso laimėjimo atveju specialistas </w:t>
      </w:r>
      <w:r w:rsidRPr="0090481A">
        <w:rPr>
          <w:i/>
          <w:iCs/>
          <w:sz w:val="24"/>
          <w:szCs w:val="24"/>
        </w:rPr>
        <w:t>bus įdarbintas</w:t>
      </w:r>
      <w:r w:rsidRPr="0090481A">
        <w:rPr>
          <w:sz w:val="24"/>
          <w:szCs w:val="24"/>
        </w:rPr>
        <w:t xml:space="preserve"> (jeigu ketinama įdarbinti);</w:t>
      </w:r>
    </w:p>
    <w:p w14:paraId="0D48DBE6" w14:textId="244BD95A" w:rsidR="00642F3E" w:rsidRPr="00445F8F" w:rsidRDefault="007C44C3" w:rsidP="00E959D0">
      <w:pPr>
        <w:pStyle w:val="Sraopastraipa"/>
        <w:numPr>
          <w:ilvl w:val="1"/>
          <w:numId w:val="1"/>
        </w:numPr>
        <w:tabs>
          <w:tab w:val="left" w:pos="993"/>
          <w:tab w:val="left" w:pos="1134"/>
          <w:tab w:val="left" w:pos="1276"/>
          <w:tab w:val="left" w:pos="1418"/>
        </w:tabs>
        <w:ind w:left="-10"/>
        <w:jc w:val="both"/>
        <w:rPr>
          <w:sz w:val="24"/>
          <w:szCs w:val="24"/>
        </w:rPr>
      </w:pPr>
      <w:r w:rsidRPr="0090481A">
        <w:rPr>
          <w:sz w:val="24"/>
          <w:szCs w:val="24"/>
        </w:rPr>
        <w:t>įgaliojimas pasirašyti dvišalius (pvz. sudarytus su kitais ūkio subjektais, kurių pajėgumais remiamasi, su kvazisubtiekėjais), daugiašalius (pvz. jungtinės veiklos sutartis), kitus</w:t>
      </w:r>
      <w:r w:rsidRPr="00445F8F">
        <w:rPr>
          <w:sz w:val="24"/>
          <w:szCs w:val="24"/>
        </w:rPr>
        <w:t xml:space="preserve"> dokumentus (jeigu juos pasirašo ne tiekėjo vadovas);</w:t>
      </w:r>
    </w:p>
    <w:p w14:paraId="3F28B8E8" w14:textId="77777777" w:rsidR="00642F3E" w:rsidRPr="00445F8F" w:rsidRDefault="00642F3E" w:rsidP="00E959D0">
      <w:pPr>
        <w:pStyle w:val="Sraopastraipa"/>
        <w:numPr>
          <w:ilvl w:val="1"/>
          <w:numId w:val="1"/>
        </w:numPr>
        <w:tabs>
          <w:tab w:val="left" w:pos="993"/>
          <w:tab w:val="left" w:pos="1080"/>
          <w:tab w:val="left" w:pos="1134"/>
          <w:tab w:val="left" w:pos="1276"/>
          <w:tab w:val="left" w:pos="1418"/>
          <w:tab w:val="left" w:pos="1560"/>
        </w:tabs>
        <w:ind w:left="-10"/>
        <w:jc w:val="both"/>
        <w:rPr>
          <w:sz w:val="24"/>
          <w:szCs w:val="24"/>
        </w:rPr>
      </w:pPr>
      <w:r w:rsidRPr="00445F8F">
        <w:rPr>
          <w:bCs/>
          <w:sz w:val="24"/>
          <w:szCs w:val="24"/>
        </w:rPr>
        <w:t>CPO prašymu tiekėjo pateikti įrodymai</w:t>
      </w:r>
      <w:r w:rsidRPr="00445F8F">
        <w:rPr>
          <w:sz w:val="24"/>
          <w:szCs w:val="24"/>
        </w:rPr>
        <w:t xml:space="preserve"> </w:t>
      </w:r>
      <w:r w:rsidRPr="00445F8F">
        <w:rPr>
          <w:bCs/>
          <w:sz w:val="24"/>
          <w:szCs w:val="24"/>
        </w:rPr>
        <w:t>dėl tiekėjo pasiūlyme nurodytos informacijos konfidencialumo (jei CPO prašė)</w:t>
      </w:r>
      <w:r w:rsidRPr="00445F8F">
        <w:rPr>
          <w:sz w:val="24"/>
          <w:szCs w:val="24"/>
        </w:rPr>
        <w:t>;</w:t>
      </w:r>
    </w:p>
    <w:p w14:paraId="184A7885" w14:textId="640CCDF1" w:rsidR="00642F3E" w:rsidRPr="00445F8F" w:rsidRDefault="00642F3E" w:rsidP="00E959D0">
      <w:pPr>
        <w:pStyle w:val="Sraopastraipa"/>
        <w:numPr>
          <w:ilvl w:val="1"/>
          <w:numId w:val="1"/>
        </w:numPr>
        <w:tabs>
          <w:tab w:val="left" w:pos="993"/>
          <w:tab w:val="left" w:pos="1134"/>
          <w:tab w:val="left" w:pos="1276"/>
          <w:tab w:val="left" w:pos="1418"/>
        </w:tabs>
        <w:ind w:left="-10"/>
        <w:jc w:val="both"/>
        <w:rPr>
          <w:sz w:val="24"/>
          <w:szCs w:val="24"/>
        </w:rPr>
      </w:pPr>
      <w:r w:rsidRPr="00445F8F">
        <w:rPr>
          <w:sz w:val="24"/>
          <w:szCs w:val="24"/>
        </w:rPr>
        <w:t>jungtinės veiklos sutartis (jei pasiūlymą teikia tiekėjų grupė);</w:t>
      </w:r>
    </w:p>
    <w:p w14:paraId="7BFE50CB" w14:textId="77777777" w:rsidR="00642F3E" w:rsidRPr="00445F8F" w:rsidRDefault="00642F3E" w:rsidP="00E959D0">
      <w:pPr>
        <w:pStyle w:val="Sraopastraipa"/>
        <w:numPr>
          <w:ilvl w:val="1"/>
          <w:numId w:val="1"/>
        </w:numPr>
        <w:tabs>
          <w:tab w:val="left" w:pos="993"/>
          <w:tab w:val="left" w:pos="1134"/>
          <w:tab w:val="left" w:pos="1276"/>
          <w:tab w:val="left" w:pos="1418"/>
        </w:tabs>
        <w:ind w:left="-10"/>
        <w:jc w:val="both"/>
        <w:rPr>
          <w:sz w:val="24"/>
          <w:szCs w:val="24"/>
        </w:rPr>
      </w:pPr>
      <w:r w:rsidRPr="00445F8F">
        <w:rPr>
          <w:sz w:val="24"/>
          <w:szCs w:val="24"/>
        </w:rPr>
        <w:t>tiekėjo atsakymai į CPO klausimus, prašymus patikslinti, paaiškinti (jei bus).</w:t>
      </w:r>
    </w:p>
    <w:p w14:paraId="666E6AB6" w14:textId="7A0685C5" w:rsidR="00642F3E" w:rsidRPr="00445F8F" w:rsidRDefault="00642F3E" w:rsidP="00E959D0">
      <w:pPr>
        <w:widowControl w:val="0"/>
        <w:numPr>
          <w:ilvl w:val="0"/>
          <w:numId w:val="1"/>
        </w:numPr>
        <w:tabs>
          <w:tab w:val="left" w:pos="993"/>
          <w:tab w:val="left" w:pos="1134"/>
        </w:tabs>
        <w:jc w:val="both"/>
      </w:pPr>
      <w:bookmarkStart w:id="33" w:name="_Hlk128677594"/>
      <w:r w:rsidRPr="00445F8F">
        <w:t xml:space="preserve">Tiekėjas gali pateikti tik vieną pasiūlymą – individualiai arba kaip tiekėjų grupės narys. Jei tiekėjas pateikia daugiau kaip vieną pasiūlymą arba tiekėjų grupės narys dalyvauja teikiant kelis pasiūlymus, visi </w:t>
      </w:r>
      <w:r w:rsidR="009076D5" w:rsidRPr="00445F8F">
        <w:t xml:space="preserve">tokie </w:t>
      </w:r>
      <w:r w:rsidRPr="00445F8F">
        <w:t>pasiūlymai atmetami.</w:t>
      </w:r>
    </w:p>
    <w:bookmarkEnd w:id="33"/>
    <w:p w14:paraId="3500C8C5" w14:textId="77777777" w:rsidR="00642F3E" w:rsidRPr="00445F8F" w:rsidRDefault="00642F3E" w:rsidP="00E959D0">
      <w:pPr>
        <w:widowControl w:val="0"/>
        <w:numPr>
          <w:ilvl w:val="0"/>
          <w:numId w:val="1"/>
        </w:numPr>
        <w:tabs>
          <w:tab w:val="left" w:pos="993"/>
          <w:tab w:val="left" w:pos="1134"/>
        </w:tabs>
        <w:jc w:val="both"/>
      </w:pPr>
      <w:r w:rsidRPr="00445F8F">
        <w:t>Tiekėjams nėra leidžiama pateikti alternatyvių pasiūlymų. Tiekėjui pateikus alternatyvų pasiūlymą, jo pasiūlymas ir alternatyvus pasiūlymas (alternatyvūs pasiūlymai) bus atmesti.</w:t>
      </w:r>
    </w:p>
    <w:p w14:paraId="7A2302AF" w14:textId="77777777" w:rsidR="00642F3E" w:rsidRPr="00415FF3" w:rsidRDefault="00642F3E" w:rsidP="00E959D0">
      <w:pPr>
        <w:widowControl w:val="0"/>
        <w:numPr>
          <w:ilvl w:val="0"/>
          <w:numId w:val="1"/>
        </w:numPr>
        <w:tabs>
          <w:tab w:val="left" w:pos="993"/>
          <w:tab w:val="left" w:pos="1080"/>
          <w:tab w:val="left" w:pos="1134"/>
        </w:tabs>
        <w:jc w:val="both"/>
      </w:pPr>
      <w:r w:rsidRPr="00415FF3">
        <w:rPr>
          <w:b/>
        </w:rPr>
        <w:t>Pasiūlymas turi būti pateiktas iki skelbime apie pirkimą</w:t>
      </w:r>
      <w:r w:rsidRPr="00415FF3">
        <w:t xml:space="preserve"> </w:t>
      </w:r>
      <w:r w:rsidRPr="00415FF3">
        <w:rPr>
          <w:bCs/>
        </w:rPr>
        <w:t>(jeigu keičiamas pasiūlymų pateikimo terminas - s</w:t>
      </w:r>
      <w:r w:rsidRPr="00415FF3">
        <w:rPr>
          <w:bCs/>
          <w:shd w:val="clear" w:color="auto" w:fill="FFFFFF"/>
        </w:rPr>
        <w:t xml:space="preserve">kelbime, susijusiame su </w:t>
      </w:r>
      <w:r w:rsidRPr="00415FF3">
        <w:rPr>
          <w:bCs/>
        </w:rPr>
        <w:t>pakeitimais ar papildoma informacija</w:t>
      </w:r>
      <w:r w:rsidRPr="00415FF3">
        <w:rPr>
          <w:bCs/>
          <w:shd w:val="clear" w:color="auto" w:fill="FFFFFF"/>
        </w:rPr>
        <w:t>)</w:t>
      </w:r>
      <w:r w:rsidRPr="00415FF3">
        <w:rPr>
          <w:b/>
          <w:bCs/>
          <w:shd w:val="clear" w:color="auto" w:fill="FFFFFF"/>
        </w:rPr>
        <w:t xml:space="preserve"> </w:t>
      </w:r>
      <w:r w:rsidRPr="00415FF3">
        <w:rPr>
          <w:b/>
        </w:rPr>
        <w:t>nurodyto pasiūlymų pateikimo termino pabaigos</w:t>
      </w:r>
      <w:r w:rsidRPr="00415FF3">
        <w:t xml:space="preserve">, </w:t>
      </w:r>
      <w:bookmarkStart w:id="34" w:name="_Hlk128677607"/>
      <w:r w:rsidRPr="00415FF3">
        <w:t>tik elektroninėmis priemonėmis, naudojant CVP IS. Tiekėjui CVP IS susirašinėjimo priemonėmis paprašius, CPO CVP IS susirašinėjimo priemonėmis patvirtina, kad tiekėjo pasiūlymas yra gautas ir nurodo gavimo dieną, valandą ir minutę.</w:t>
      </w:r>
      <w:r w:rsidRPr="00415FF3">
        <w:rPr>
          <w:b/>
          <w:bCs/>
        </w:rPr>
        <w:t xml:space="preserve"> CPO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34"/>
      <w:r w:rsidRPr="00415FF3">
        <w:rPr>
          <w:b/>
        </w:rPr>
        <w:t>.</w:t>
      </w:r>
    </w:p>
    <w:p w14:paraId="2C2ADA9A" w14:textId="77777777" w:rsidR="00642F3E" w:rsidRPr="00445F8F" w:rsidRDefault="00642F3E" w:rsidP="00E959D0">
      <w:pPr>
        <w:pStyle w:val="Sraopastraipa"/>
        <w:numPr>
          <w:ilvl w:val="0"/>
          <w:numId w:val="1"/>
        </w:numPr>
        <w:tabs>
          <w:tab w:val="left" w:pos="993"/>
          <w:tab w:val="left" w:pos="1134"/>
        </w:tabs>
        <w:jc w:val="both"/>
        <w:rPr>
          <w:sz w:val="24"/>
          <w:szCs w:val="24"/>
          <w:lang w:eastAsia="en-US"/>
        </w:rPr>
      </w:pPr>
      <w:bookmarkStart w:id="35" w:name="_Ref192154149"/>
      <w:r w:rsidRPr="00445F8F">
        <w:rPr>
          <w:sz w:val="24"/>
          <w:szCs w:val="24"/>
        </w:rPr>
        <w:t xml:space="preserve">Pasiūlymas galioja jame tiekėjo nurodytą laiką. </w:t>
      </w:r>
      <w:r w:rsidRPr="00445F8F">
        <w:rPr>
          <w:b/>
          <w:bCs/>
          <w:sz w:val="24"/>
          <w:szCs w:val="24"/>
        </w:rPr>
        <w:t>Pasiūlymas turi galioti 3 mėn. nuo pasiūlymų pateikimo termino pabaigos.</w:t>
      </w:r>
      <w:r w:rsidRPr="00445F8F">
        <w:rPr>
          <w:sz w:val="24"/>
          <w:szCs w:val="24"/>
        </w:rPr>
        <w:t xml:space="preserve"> </w:t>
      </w:r>
      <w:bookmarkStart w:id="36" w:name="_Hlk128677620"/>
      <w:r w:rsidRPr="00445F8F">
        <w:rPr>
          <w:sz w:val="24"/>
          <w:szCs w:val="24"/>
        </w:rPr>
        <w:t xml:space="preserve">Jeigu pasiūlyme nenurodytas jo galiojimo laikas, laikoma, kad pasiūlymas galioja tiek, kiek numatyta pirkimo dokumentuose. </w:t>
      </w:r>
      <w:r w:rsidRPr="00445F8F">
        <w:rPr>
          <w:sz w:val="24"/>
          <w:szCs w:val="24"/>
          <w:lang w:eastAsia="en-US"/>
        </w:rPr>
        <w:t>Pirkimo procedūros metu, taip pat sustabdžius pirkimo procedūras dėl laikinųjų apsaugos priemonių taikymo CPO gali prašyti, kad tiekėjai pratęstų pasiūlymų galiojimą iki konkrečiai nurodyto termino. Tiekėjas gali atmesti tokį prašymą neprarasdamas teisės į savo pasiūlymo galiojimo užtikrinimą, jeigu jo buvo reikalaujama</w:t>
      </w:r>
      <w:bookmarkEnd w:id="36"/>
      <w:r w:rsidRPr="00445F8F">
        <w:rPr>
          <w:sz w:val="24"/>
          <w:szCs w:val="24"/>
          <w:lang w:eastAsia="en-US"/>
        </w:rPr>
        <w:t>.</w:t>
      </w:r>
      <w:bookmarkEnd w:id="35"/>
    </w:p>
    <w:p w14:paraId="27039A78" w14:textId="0311167F" w:rsidR="00B45AD1" w:rsidRPr="00445F8F" w:rsidRDefault="00642F3E" w:rsidP="00E959D0">
      <w:pPr>
        <w:widowControl w:val="0"/>
        <w:numPr>
          <w:ilvl w:val="0"/>
          <w:numId w:val="1"/>
        </w:numPr>
        <w:tabs>
          <w:tab w:val="left" w:pos="993"/>
          <w:tab w:val="left" w:pos="1134"/>
        </w:tabs>
        <w:jc w:val="both"/>
      </w:pPr>
      <w:r w:rsidRPr="00445F8F">
        <w:t>Tiekėjas iki galutinio pasiūlymų pateikimo termino turi teisę pakeisti arba atšaukti savo pasiūlymą. Norėdamas vėl pateikti atšauktą ir pakeistą pasiūlymą, tiekėjas turi jį pateikti iš naujo. Suėjus pasiūlymų pateikimo terminui atšaukti ar pakeisti pasiūlymo nebus galima</w:t>
      </w:r>
      <w:r w:rsidR="00B739D3" w:rsidRPr="00445F8F">
        <w:t>.</w:t>
      </w:r>
    </w:p>
    <w:p w14:paraId="371BFA07" w14:textId="77777777" w:rsidR="00B45AD1" w:rsidRPr="002851E4" w:rsidRDefault="00B45AD1" w:rsidP="00445F8F">
      <w:pPr>
        <w:widowControl w:val="0"/>
        <w:spacing w:before="120"/>
        <w:jc w:val="center"/>
        <w:rPr>
          <w:b/>
        </w:rPr>
      </w:pPr>
      <w:r w:rsidRPr="002851E4">
        <w:rPr>
          <w:b/>
        </w:rPr>
        <w:t>VI SKYRIUS</w:t>
      </w:r>
    </w:p>
    <w:p w14:paraId="4753A2E1" w14:textId="77777777" w:rsidR="00B45AD1" w:rsidRPr="002851E4" w:rsidRDefault="00B45AD1" w:rsidP="00445F8F">
      <w:pPr>
        <w:widowControl w:val="0"/>
        <w:spacing w:after="120"/>
        <w:jc w:val="center"/>
        <w:rPr>
          <w:b/>
        </w:rPr>
      </w:pPr>
      <w:r w:rsidRPr="002851E4">
        <w:rPr>
          <w:b/>
        </w:rPr>
        <w:t>PASIŪLYMŲ ŠIFRAVIMAS</w:t>
      </w:r>
    </w:p>
    <w:p w14:paraId="7FDDF532" w14:textId="77DC33D4" w:rsidR="00420516" w:rsidRPr="00445F8F" w:rsidRDefault="00145A93" w:rsidP="00E959D0">
      <w:pPr>
        <w:pStyle w:val="Sraopastraipa1"/>
        <w:widowControl w:val="0"/>
        <w:numPr>
          <w:ilvl w:val="0"/>
          <w:numId w:val="1"/>
        </w:numPr>
        <w:tabs>
          <w:tab w:val="left" w:pos="993"/>
          <w:tab w:val="left" w:pos="1134"/>
          <w:tab w:val="left" w:pos="1276"/>
        </w:tabs>
        <w:ind w:left="0" w:firstLine="709"/>
        <w:jc w:val="both"/>
        <w:rPr>
          <w:color w:val="000000"/>
          <w:sz w:val="24"/>
          <w:szCs w:val="24"/>
        </w:rPr>
      </w:pPr>
      <w:r w:rsidRPr="002851E4">
        <w:rPr>
          <w:color w:val="000000"/>
          <w:sz w:val="24"/>
          <w:szCs w:val="24"/>
        </w:rPr>
        <w:t xml:space="preserve">Tiekėjo </w:t>
      </w:r>
      <w:r w:rsidRPr="00445F8F">
        <w:rPr>
          <w:color w:val="000000"/>
          <w:sz w:val="24"/>
          <w:szCs w:val="24"/>
        </w:rPr>
        <w:t>teikiamas pasiūlymas gali būti užšifruojamas. Tiekėjas, nusprendęs pateikti užšifruotą pasiūlymą, turi</w:t>
      </w:r>
      <w:r w:rsidR="00420516" w:rsidRPr="00445F8F">
        <w:rPr>
          <w:color w:val="000000"/>
          <w:sz w:val="24"/>
          <w:szCs w:val="24"/>
        </w:rPr>
        <w:t>:</w:t>
      </w:r>
    </w:p>
    <w:p w14:paraId="01147B79" w14:textId="623239E0" w:rsidR="00420516" w:rsidRPr="00445F8F" w:rsidRDefault="00145A93" w:rsidP="00E959D0">
      <w:pPr>
        <w:pStyle w:val="Sraopastraipa1"/>
        <w:widowControl w:val="0"/>
        <w:numPr>
          <w:ilvl w:val="1"/>
          <w:numId w:val="1"/>
        </w:numPr>
        <w:tabs>
          <w:tab w:val="left" w:pos="993"/>
          <w:tab w:val="left" w:pos="1134"/>
          <w:tab w:val="left" w:pos="1276"/>
        </w:tabs>
        <w:ind w:left="0" w:firstLine="709"/>
        <w:jc w:val="both"/>
        <w:rPr>
          <w:color w:val="000000"/>
          <w:sz w:val="24"/>
          <w:szCs w:val="24"/>
        </w:rPr>
      </w:pPr>
      <w:bookmarkStart w:id="37" w:name="_Hlk181785635"/>
      <w:r w:rsidRPr="00445F8F">
        <w:rPr>
          <w:b/>
          <w:bCs/>
          <w:color w:val="000000"/>
          <w:sz w:val="24"/>
          <w:szCs w:val="24"/>
        </w:rPr>
        <w:t>iki pasiūlymų pateikimo termino pabaigos</w:t>
      </w:r>
      <w:r w:rsidRPr="00445F8F">
        <w:rPr>
          <w:color w:val="000000"/>
          <w:sz w:val="24"/>
          <w:szCs w:val="24"/>
        </w:rPr>
        <w:t xml:space="preserve"> naudodamasis CVP IS priemonėmis pateikti užšifruotą pasiūlymą (užšifruojamas visas pasiūlymas arba pasiūlymo dokumentas, kuriame nurodyta pasiūlymo kaina). </w:t>
      </w:r>
      <w:r w:rsidRPr="00445F8F">
        <w:rPr>
          <w:sz w:val="24"/>
          <w:szCs w:val="24"/>
        </w:rPr>
        <w:t xml:space="preserve">Instrukciją, kaip tiekėjui užšifruoti pasiūlymą, galima rasti </w:t>
      </w:r>
      <w:hyperlink r:id="rId32" w:history="1">
        <w:r w:rsidRPr="00445F8F">
          <w:rPr>
            <w:rStyle w:val="Hipersaitas"/>
            <w:sz w:val="24"/>
            <w:szCs w:val="24"/>
          </w:rPr>
          <w:t>https://vpt.lrv.lt/uploads/vpt/documents/files/uzssisfravimo%20instrukcija(1).pdf</w:t>
        </w:r>
      </w:hyperlink>
      <w:bookmarkEnd w:id="37"/>
      <w:r w:rsidRPr="00445F8F">
        <w:rPr>
          <w:color w:val="000000"/>
          <w:sz w:val="24"/>
          <w:szCs w:val="24"/>
        </w:rPr>
        <w:t>.</w:t>
      </w:r>
    </w:p>
    <w:p w14:paraId="09D191A0" w14:textId="3BE32E87" w:rsidR="00420516" w:rsidRPr="00445F8F" w:rsidRDefault="00145A93" w:rsidP="00E959D0">
      <w:pPr>
        <w:pStyle w:val="Sraopastraipa1"/>
        <w:widowControl w:val="0"/>
        <w:numPr>
          <w:ilvl w:val="1"/>
          <w:numId w:val="1"/>
        </w:numPr>
        <w:tabs>
          <w:tab w:val="left" w:pos="993"/>
          <w:tab w:val="left" w:pos="1134"/>
          <w:tab w:val="left" w:pos="1276"/>
        </w:tabs>
        <w:ind w:left="0" w:firstLine="709"/>
        <w:jc w:val="both"/>
        <w:rPr>
          <w:color w:val="000000"/>
          <w:sz w:val="24"/>
          <w:szCs w:val="24"/>
        </w:rPr>
      </w:pPr>
      <w:r w:rsidRPr="00445F8F">
        <w:rPr>
          <w:b/>
          <w:bCs/>
          <w:color w:val="000000"/>
          <w:sz w:val="24"/>
          <w:szCs w:val="24"/>
        </w:rPr>
        <w:t>iki susipažinimo su pasiūlymais pradžios CVP IS susirašinėjimo priemonėmis</w:t>
      </w:r>
      <w:r w:rsidRPr="00445F8F">
        <w:rPr>
          <w:color w:val="000000"/>
          <w:sz w:val="24"/>
          <w:szCs w:val="24"/>
        </w:rPr>
        <w:t xml:space="preserve"> </w:t>
      </w:r>
      <w:r w:rsidRPr="00445F8F">
        <w:rPr>
          <w:sz w:val="24"/>
          <w:szCs w:val="24"/>
        </w:rPr>
        <w:t xml:space="preserve">pateikti slaptažodį, su kuriuo CPO galės iššifruoti pateiktą pasiūlymą. Iškilus CVP IS techninėms problemoms, kai tiekėjas neturi galimybės pateikti slaptažodžio per CVP IS susirašinėjimo priemonę, </w:t>
      </w:r>
      <w:r w:rsidRPr="00445F8F">
        <w:rPr>
          <w:sz w:val="24"/>
          <w:szCs w:val="24"/>
        </w:rPr>
        <w:lastRenderedPageBreak/>
        <w:t xml:space="preserve">tiekėjas turi teisę slaptažodį pateikti el. paštu </w:t>
      </w:r>
      <w:hyperlink r:id="rId33" w:history="1">
        <w:r w:rsidRPr="00445F8F">
          <w:rPr>
            <w:rStyle w:val="Hipersaitas"/>
            <w:sz w:val="24"/>
            <w:szCs w:val="24"/>
          </w:rPr>
          <w:t>sonata.gyliene@klaipeda.lt</w:t>
        </w:r>
      </w:hyperlink>
      <w:r w:rsidRPr="00445F8F">
        <w:rPr>
          <w:color w:val="000000"/>
          <w:sz w:val="24"/>
          <w:szCs w:val="24"/>
        </w:rPr>
        <w:t>.</w:t>
      </w:r>
      <w:r w:rsidRPr="00445F8F">
        <w:rPr>
          <w:sz w:val="24"/>
          <w:szCs w:val="24"/>
        </w:rPr>
        <w:t xml:space="preserve"> Tokiu atveju tiekėjas turėtų būti aktyvus ir įsitikinti, kad pateiktas slaptažodis laiku pasiekė adresatą (pavyzdžiui, susisiekęs su CPO telefonu </w:t>
      </w:r>
      <w:r w:rsidR="00402208" w:rsidRPr="00445F8F">
        <w:rPr>
          <w:sz w:val="24"/>
          <w:szCs w:val="24"/>
        </w:rPr>
        <w:t xml:space="preserve">+370 46 342252 </w:t>
      </w:r>
      <w:r w:rsidRPr="00445F8F">
        <w:rPr>
          <w:sz w:val="24"/>
          <w:szCs w:val="24"/>
        </w:rPr>
        <w:t>ir(ar) kitais būdais</w:t>
      </w:r>
      <w:r w:rsidRPr="00445F8F">
        <w:rPr>
          <w:color w:val="000000"/>
          <w:sz w:val="24"/>
          <w:szCs w:val="24"/>
        </w:rPr>
        <w:t>).</w:t>
      </w:r>
    </w:p>
    <w:p w14:paraId="47CC513C" w14:textId="43997537" w:rsidR="00B45AD1" w:rsidRPr="00445F8F" w:rsidRDefault="00145A93" w:rsidP="00E959D0">
      <w:pPr>
        <w:pStyle w:val="Sraopastraipa1"/>
        <w:widowControl w:val="0"/>
        <w:numPr>
          <w:ilvl w:val="0"/>
          <w:numId w:val="1"/>
        </w:numPr>
        <w:tabs>
          <w:tab w:val="left" w:pos="993"/>
          <w:tab w:val="left" w:pos="1134"/>
          <w:tab w:val="left" w:pos="1276"/>
        </w:tabs>
        <w:ind w:left="0" w:firstLine="709"/>
        <w:jc w:val="both"/>
        <w:rPr>
          <w:color w:val="000000"/>
          <w:sz w:val="24"/>
          <w:szCs w:val="24"/>
        </w:rPr>
      </w:pPr>
      <w:r w:rsidRPr="00445F8F">
        <w:rPr>
          <w:sz w:val="24"/>
          <w:szCs w:val="24"/>
        </w:rPr>
        <w:t>Tiekėjui užšifravus visą pasiūlymą ir iki susipažinimo su pasiūlymais pradžios nepateikus (dėl jo paties kaltės) slaptažodžio arba pateikus neteisingą slaptažodį, kuriuo naudodamasi CPO negalėjo iššifruoti pasiūlymo, pasiūlymas laikomas nepateiktu ir nėra vertinamas. Jeigu nurodytu atveju tiekėjas užšifravo tik pasiūlymo dokumentą, kuriame nurodyta pasiūlymo kaina, o kitus pasiūlymo dokumentus pateikė neužšifruotus – CPO tiekėjo pasiūlymą atmeta kaip neatitinkantį pirkimo dokumentuose nustatytų reikalavimų (tiekėjas nepateikė pasiūlymo kainos)</w:t>
      </w:r>
      <w:r w:rsidRPr="00445F8F">
        <w:rPr>
          <w:color w:val="000000"/>
          <w:sz w:val="24"/>
          <w:szCs w:val="24"/>
        </w:rPr>
        <w:t>.</w:t>
      </w:r>
    </w:p>
    <w:p w14:paraId="5868E9A4" w14:textId="77777777" w:rsidR="00B45AD1" w:rsidRPr="002851E4" w:rsidRDefault="00B45AD1" w:rsidP="00445F8F">
      <w:pPr>
        <w:widowControl w:val="0"/>
        <w:spacing w:before="120"/>
        <w:jc w:val="center"/>
        <w:rPr>
          <w:b/>
        </w:rPr>
      </w:pPr>
      <w:r w:rsidRPr="002851E4">
        <w:rPr>
          <w:b/>
        </w:rPr>
        <w:t>VII SKYRIUS</w:t>
      </w:r>
    </w:p>
    <w:p w14:paraId="4BD8156A" w14:textId="77777777" w:rsidR="00B45AD1" w:rsidRPr="002851E4" w:rsidRDefault="00B45AD1" w:rsidP="00445F8F">
      <w:pPr>
        <w:widowControl w:val="0"/>
        <w:spacing w:after="120"/>
        <w:jc w:val="center"/>
        <w:rPr>
          <w:b/>
        </w:rPr>
      </w:pPr>
      <w:r w:rsidRPr="002851E4">
        <w:rPr>
          <w:b/>
        </w:rPr>
        <w:t>PASIŪLYMŲ GALIOJIMO UŽTIKRINIMAS</w:t>
      </w:r>
    </w:p>
    <w:p w14:paraId="03AD10EE" w14:textId="1A44C1B4" w:rsidR="00B73C5F" w:rsidRPr="002851E4" w:rsidRDefault="00E14FD6" w:rsidP="00E959D0">
      <w:pPr>
        <w:pStyle w:val="Sraopastraipa"/>
        <w:numPr>
          <w:ilvl w:val="0"/>
          <w:numId w:val="1"/>
        </w:numPr>
        <w:tabs>
          <w:tab w:val="clear" w:pos="710"/>
          <w:tab w:val="left" w:pos="709"/>
          <w:tab w:val="left" w:pos="993"/>
          <w:tab w:val="num" w:pos="1134"/>
        </w:tabs>
        <w:jc w:val="both"/>
        <w:rPr>
          <w:sz w:val="24"/>
          <w:szCs w:val="24"/>
        </w:rPr>
      </w:pPr>
      <w:r w:rsidRPr="002851E4">
        <w:rPr>
          <w:sz w:val="24"/>
          <w:szCs w:val="24"/>
        </w:rPr>
        <w:t>Perkančioji organizacija nereikalauja pateikti pasiūlymo galiojimo užtikrinimo. Jeigu tiekėjas, kuris bus kviečiamas sudaryti pirkimo sutartį, atsisakys ją sudaryti, atsisakys savo pasiūlymo jo galiojimo laikotarpiu, nurodytu pasiūlyme, jis įsipareigoja sumokėti Perkančiajai organizacijai 2</w:t>
      </w:r>
      <w:r w:rsidR="00440ED6">
        <w:rPr>
          <w:sz w:val="24"/>
          <w:szCs w:val="24"/>
        </w:rPr>
        <w:t> </w:t>
      </w:r>
      <w:r w:rsidRPr="002851E4">
        <w:rPr>
          <w:sz w:val="24"/>
          <w:szCs w:val="24"/>
        </w:rPr>
        <w:t>(dviejų) procentų nuo tiekėjo pasiūlymo kainos be PVM dydžio baudą. Taip pat, Perkančioji organizacija pasilieka teisę kreiptis į teismą dėl žalos, kurios nepadengia nustatyta bauda, atlyginimo.</w:t>
      </w:r>
    </w:p>
    <w:p w14:paraId="0F260BD1" w14:textId="2ED483B0" w:rsidR="00B45AD1" w:rsidRPr="002851E4" w:rsidRDefault="00B45AD1" w:rsidP="00BC3231">
      <w:pPr>
        <w:widowControl w:val="0"/>
        <w:spacing w:before="120"/>
        <w:jc w:val="center"/>
        <w:rPr>
          <w:b/>
        </w:rPr>
      </w:pPr>
      <w:r w:rsidRPr="002851E4">
        <w:rPr>
          <w:b/>
        </w:rPr>
        <w:t>VIII SKYRIUS</w:t>
      </w:r>
    </w:p>
    <w:p w14:paraId="41A00A52" w14:textId="0EE60981" w:rsidR="00B45AD1" w:rsidRPr="002851E4" w:rsidRDefault="00B45AD1" w:rsidP="00445F8F">
      <w:pPr>
        <w:widowControl w:val="0"/>
        <w:spacing w:after="120"/>
        <w:jc w:val="center"/>
        <w:rPr>
          <w:b/>
        </w:rPr>
      </w:pPr>
      <w:r w:rsidRPr="002851E4">
        <w:rPr>
          <w:b/>
        </w:rPr>
        <w:t>KONKURSO SĄLYGŲ APRAŠO PAAIŠKINIMAS IR PATIKSLINIMAS</w:t>
      </w:r>
    </w:p>
    <w:p w14:paraId="534BBA1B" w14:textId="1FDF8DC5" w:rsidR="00076F3B" w:rsidRPr="002851E4" w:rsidRDefault="00076F3B" w:rsidP="00EB7994">
      <w:pPr>
        <w:pStyle w:val="Sraopastraipa"/>
        <w:numPr>
          <w:ilvl w:val="0"/>
          <w:numId w:val="1"/>
        </w:numPr>
        <w:tabs>
          <w:tab w:val="left" w:pos="1080"/>
          <w:tab w:val="left" w:pos="1276"/>
        </w:tabs>
        <w:jc w:val="both"/>
        <w:rPr>
          <w:i/>
          <w:sz w:val="24"/>
          <w:szCs w:val="24"/>
        </w:rPr>
      </w:pPr>
      <w:bookmarkStart w:id="38" w:name="_Toc47844933"/>
      <w:bookmarkStart w:id="39" w:name="_Toc60525487"/>
      <w:r w:rsidRPr="002851E4">
        <w:rPr>
          <w:sz w:val="24"/>
          <w:szCs w:val="24"/>
        </w:rPr>
        <w:t xml:space="preserve">Pirkimo dokumentai gali būti paaiškinami, patikslinami tiekėjų iniciatyva, jiems CVP IS susirašinėjimo priemonėmis kreipiantis į </w:t>
      </w:r>
      <w:r w:rsidR="00741919" w:rsidRPr="002851E4">
        <w:rPr>
          <w:sz w:val="24"/>
          <w:szCs w:val="24"/>
        </w:rPr>
        <w:t>CPO</w:t>
      </w:r>
      <w:r w:rsidRPr="002851E4">
        <w:rPr>
          <w:sz w:val="24"/>
          <w:szCs w:val="24"/>
        </w:rPr>
        <w:t xml:space="preserve">. Prašymai paaiškinti pirkimo dokumentus gali būti pateikiami </w:t>
      </w:r>
      <w:r w:rsidR="00741919" w:rsidRPr="002851E4">
        <w:rPr>
          <w:sz w:val="24"/>
          <w:szCs w:val="24"/>
        </w:rPr>
        <w:t>CPO</w:t>
      </w:r>
      <w:r w:rsidR="00AB138F" w:rsidRPr="002851E4">
        <w:rPr>
          <w:sz w:val="24"/>
          <w:szCs w:val="24"/>
        </w:rPr>
        <w:t xml:space="preserve"> </w:t>
      </w:r>
      <w:r w:rsidRPr="002851E4">
        <w:rPr>
          <w:sz w:val="24"/>
          <w:szCs w:val="24"/>
        </w:rPr>
        <w:t>CVP IS</w:t>
      </w:r>
      <w:r w:rsidR="00BC3231" w:rsidRPr="002851E4">
        <w:rPr>
          <w:sz w:val="24"/>
          <w:szCs w:val="24"/>
        </w:rPr>
        <w:t xml:space="preserve"> </w:t>
      </w:r>
      <w:r w:rsidRPr="002851E4">
        <w:rPr>
          <w:sz w:val="24"/>
          <w:szCs w:val="24"/>
        </w:rPr>
        <w:t xml:space="preserve">susirašinėjimo priemonėmis </w:t>
      </w:r>
      <w:r w:rsidRPr="002851E4">
        <w:rPr>
          <w:b/>
          <w:sz w:val="24"/>
          <w:szCs w:val="24"/>
        </w:rPr>
        <w:t xml:space="preserve">ne vėliau kaip likus </w:t>
      </w:r>
      <w:r w:rsidR="009658A4" w:rsidRPr="002851E4">
        <w:rPr>
          <w:b/>
          <w:sz w:val="24"/>
          <w:szCs w:val="24"/>
        </w:rPr>
        <w:t>4</w:t>
      </w:r>
      <w:r w:rsidR="00AB138F" w:rsidRPr="002851E4">
        <w:rPr>
          <w:b/>
          <w:sz w:val="24"/>
          <w:szCs w:val="24"/>
        </w:rPr>
        <w:t> </w:t>
      </w:r>
      <w:r w:rsidR="009A0D38" w:rsidRPr="002851E4">
        <w:rPr>
          <w:b/>
          <w:sz w:val="24"/>
          <w:szCs w:val="24"/>
        </w:rPr>
        <w:t>darbo</w:t>
      </w:r>
      <w:r w:rsidRPr="002851E4">
        <w:rPr>
          <w:b/>
          <w:sz w:val="24"/>
          <w:szCs w:val="24"/>
        </w:rPr>
        <w:t xml:space="preserve"> dienoms</w:t>
      </w:r>
      <w:r w:rsidRPr="002851E4">
        <w:rPr>
          <w:sz w:val="24"/>
          <w:szCs w:val="24"/>
        </w:rPr>
        <w:t xml:space="preserve"> iki pasiūlymų pateikimo termino pabaigos </w:t>
      </w:r>
      <w:r w:rsidRPr="002851E4">
        <w:rPr>
          <w:b/>
          <w:sz w:val="24"/>
          <w:szCs w:val="24"/>
        </w:rPr>
        <w:t>(neįskaitant paskutinės pasiūlymo pateikimo dienos)</w:t>
      </w:r>
      <w:r w:rsidRPr="002851E4">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1B2F89A2" w14:textId="49C13BE4" w:rsidR="00076F3B" w:rsidRPr="002851E4" w:rsidRDefault="00076F3B" w:rsidP="00EB7994">
      <w:pPr>
        <w:numPr>
          <w:ilvl w:val="0"/>
          <w:numId w:val="1"/>
        </w:numPr>
        <w:tabs>
          <w:tab w:val="left" w:pos="1080"/>
          <w:tab w:val="left" w:pos="1276"/>
        </w:tabs>
        <w:contextualSpacing/>
        <w:jc w:val="both"/>
        <w:rPr>
          <w:i/>
        </w:rPr>
      </w:pPr>
      <w:r w:rsidRPr="002851E4">
        <w:t xml:space="preserve">Nesibaigus pasiūlymų pateikimo terminui, </w:t>
      </w:r>
      <w:r w:rsidR="00741919" w:rsidRPr="002851E4">
        <w:t>CPO</w:t>
      </w:r>
      <w:r w:rsidRPr="002851E4">
        <w:t xml:space="preserve"> turi teisę savo iniciatyva paaiškinti, patikslinti pirkimo dokumentus.</w:t>
      </w:r>
    </w:p>
    <w:p w14:paraId="09BFCDF1" w14:textId="6C0492E2" w:rsidR="00076F3B" w:rsidRPr="002851E4" w:rsidRDefault="009A0D38" w:rsidP="00EB7994">
      <w:pPr>
        <w:numPr>
          <w:ilvl w:val="0"/>
          <w:numId w:val="1"/>
        </w:numPr>
        <w:tabs>
          <w:tab w:val="left" w:pos="1080"/>
          <w:tab w:val="left" w:pos="1276"/>
        </w:tabs>
        <w:contextualSpacing/>
        <w:jc w:val="both"/>
        <w:rPr>
          <w:i/>
        </w:rPr>
      </w:pPr>
      <w:bookmarkStart w:id="40" w:name="_Ref191023950"/>
      <w:r w:rsidRPr="002851E4">
        <w:rPr>
          <w:color w:val="000000"/>
        </w:rPr>
        <w:t>A</w:t>
      </w:r>
      <w:r w:rsidR="00076F3B" w:rsidRPr="002851E4">
        <w:t xml:space="preserve">tsakydama į kiekvieną tiekėjo </w:t>
      </w:r>
      <w:r w:rsidR="00076F3B" w:rsidRPr="002851E4">
        <w:rPr>
          <w:lang w:eastAsia="lt-LT"/>
        </w:rPr>
        <w:t xml:space="preserve">CVP IS susirašinėjimo priemonėmis </w:t>
      </w:r>
      <w:r w:rsidR="00076F3B" w:rsidRPr="002851E4">
        <w:t xml:space="preserve">pateiktą prašymą paaiškinti pirkimo dokumentus, jeigu </w:t>
      </w:r>
      <w:r w:rsidRPr="002851E4">
        <w:t xml:space="preserve">jis </w:t>
      </w:r>
      <w:r w:rsidR="00076F3B" w:rsidRPr="002851E4">
        <w:t>buvo gautas laiku, arba aiškindama, tikslindam</w:t>
      </w:r>
      <w:r w:rsidR="00597F70" w:rsidRPr="002851E4">
        <w:t xml:space="preserve">a </w:t>
      </w:r>
      <w:r w:rsidR="00076F3B" w:rsidRPr="002851E4">
        <w:t xml:space="preserve">pirkimo dokumentus savo iniciatyva, </w:t>
      </w:r>
      <w:r w:rsidR="00741919" w:rsidRPr="002851E4">
        <w:t>CPO</w:t>
      </w:r>
      <w:r w:rsidR="00076F3B" w:rsidRPr="002851E4">
        <w:t xml:space="preserve"> turi paaiškinimus, patikslinimus paskelbti CVP IS ir išsiųsti visiems tiekėjams, kurie </w:t>
      </w:r>
      <w:r w:rsidR="00076F3B" w:rsidRPr="002851E4">
        <w:rPr>
          <w:lang w:eastAsia="lt-LT"/>
        </w:rPr>
        <w:t xml:space="preserve">prisijungė prie pirkimo, </w:t>
      </w:r>
      <w:r w:rsidR="00076F3B" w:rsidRPr="002851E4">
        <w:rPr>
          <w:b/>
        </w:rPr>
        <w:t xml:space="preserve">ne vėliau kaip likus </w:t>
      </w:r>
      <w:r w:rsidR="00D33215" w:rsidRPr="002851E4">
        <w:rPr>
          <w:b/>
        </w:rPr>
        <w:t>4</w:t>
      </w:r>
      <w:r w:rsidR="00AB138F" w:rsidRPr="002851E4">
        <w:rPr>
          <w:b/>
        </w:rPr>
        <w:t> </w:t>
      </w:r>
      <w:r w:rsidR="00D33215" w:rsidRPr="002851E4">
        <w:rPr>
          <w:b/>
        </w:rPr>
        <w:t>kalendorinėms</w:t>
      </w:r>
      <w:r w:rsidR="00590E5C" w:rsidRPr="002851E4">
        <w:rPr>
          <w:b/>
        </w:rPr>
        <w:t xml:space="preserve"> dien</w:t>
      </w:r>
      <w:r w:rsidR="00D33215" w:rsidRPr="002851E4">
        <w:rPr>
          <w:b/>
        </w:rPr>
        <w:t>oms</w:t>
      </w:r>
      <w:r w:rsidR="00076F3B" w:rsidRPr="002851E4">
        <w:t xml:space="preserve"> iki pasiūlymų pateikimo termino pabaigos </w:t>
      </w:r>
      <w:r w:rsidR="00076F3B" w:rsidRPr="002851E4">
        <w:rPr>
          <w:b/>
          <w:lang w:eastAsia="lt-LT"/>
        </w:rPr>
        <w:t>(neįskaitant paskutinės pasiūlymo pateikimo dienos)</w:t>
      </w:r>
      <w:r w:rsidR="00076F3B" w:rsidRPr="002851E4">
        <w:rPr>
          <w:lang w:eastAsia="lt-LT"/>
        </w:rPr>
        <w:t>.</w:t>
      </w:r>
      <w:r w:rsidR="00076F3B" w:rsidRPr="002851E4">
        <w:t xml:space="preserve"> A</w:t>
      </w:r>
      <w:r w:rsidR="00076F3B" w:rsidRPr="002851E4">
        <w:rPr>
          <w:lang w:eastAsia="lt-LT"/>
        </w:rPr>
        <w:t xml:space="preserve">tsakymai į tiekėjų klausimus ar pirkimo dokumentų paaiškinimai, patikslinimai </w:t>
      </w:r>
      <w:r w:rsidR="00741919" w:rsidRPr="002851E4">
        <w:rPr>
          <w:lang w:eastAsia="lt-LT"/>
        </w:rPr>
        <w:t>CPO</w:t>
      </w:r>
      <w:r w:rsidR="00076F3B" w:rsidRPr="002851E4">
        <w:rPr>
          <w:lang w:eastAsia="lt-LT"/>
        </w:rPr>
        <w:t xml:space="preserve"> iniciatyva paskelbiami CVP IS bei teikiami tik CVP IS priemonėmis prie pirkimo prisijungusiems tiekėjams. </w:t>
      </w:r>
      <w:r w:rsidR="00741919" w:rsidRPr="002851E4">
        <w:t>CPO</w:t>
      </w:r>
      <w:r w:rsidR="00076F3B" w:rsidRPr="002851E4">
        <w:t>, atsakydam</w:t>
      </w:r>
      <w:r w:rsidR="006F5BCD" w:rsidRPr="002851E4">
        <w:t>a</w:t>
      </w:r>
      <w:r w:rsidR="00076F3B" w:rsidRPr="002851E4">
        <w:t xml:space="preserve"> tiekėjui, kartu siunčia paaiškinimus ir visiems kitiems tiekėjams, kurie prisijungė prie pirkimo, bet nenurodo, kuris tiekėjas pateikė prašymą paaiškinti pirkimo dokumentus. </w:t>
      </w:r>
      <w:r w:rsidR="001524C6">
        <w:t xml:space="preserve">CPO </w:t>
      </w:r>
      <w:r w:rsidR="00076F3B" w:rsidRPr="002851E4">
        <w:t>tiek aiškindama, tikslindama pirkimo dokumentus savo iniciatyva, tiek tiekėjų iniciatyva visus paaiškinimus ir patikslinimus skelbia CVP IS.</w:t>
      </w:r>
      <w:bookmarkEnd w:id="40"/>
    </w:p>
    <w:p w14:paraId="1E4C51F9" w14:textId="67C38DD5" w:rsidR="00076F3B" w:rsidRPr="002851E4" w:rsidRDefault="00741919" w:rsidP="00EB7994">
      <w:pPr>
        <w:numPr>
          <w:ilvl w:val="0"/>
          <w:numId w:val="1"/>
        </w:numPr>
        <w:tabs>
          <w:tab w:val="left" w:pos="1080"/>
          <w:tab w:val="left" w:pos="1276"/>
        </w:tabs>
        <w:contextualSpacing/>
        <w:jc w:val="both"/>
        <w:rPr>
          <w:i/>
        </w:rPr>
      </w:pPr>
      <w:r w:rsidRPr="002851E4">
        <w:t>CPO</w:t>
      </w:r>
      <w:r w:rsidR="00076F3B" w:rsidRPr="002851E4">
        <w:t>, paaiškindama ar patikslindama pirkimo dokumentus, privalo užtikrinti tiekėjų anonimiškumą, t.</w:t>
      </w:r>
      <w:r w:rsidR="00AB138F" w:rsidRPr="002851E4">
        <w:t> </w:t>
      </w:r>
      <w:r w:rsidR="00076F3B" w:rsidRPr="002851E4">
        <w:t>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79C2AFC7" w14:textId="2DA074D5" w:rsidR="00076F3B" w:rsidRPr="002851E4" w:rsidRDefault="00076F3B" w:rsidP="00EB7994">
      <w:pPr>
        <w:numPr>
          <w:ilvl w:val="0"/>
          <w:numId w:val="1"/>
        </w:numPr>
        <w:tabs>
          <w:tab w:val="left" w:pos="1080"/>
          <w:tab w:val="left" w:pos="1276"/>
        </w:tabs>
        <w:contextualSpacing/>
        <w:jc w:val="both"/>
        <w:rPr>
          <w:i/>
        </w:rPr>
      </w:pPr>
      <w:r w:rsidRPr="002851E4">
        <w:t>B</w:t>
      </w:r>
      <w:r w:rsidRPr="002851E4">
        <w:rPr>
          <w:lang w:eastAsia="lt-LT"/>
        </w:rPr>
        <w:t xml:space="preserve">et kokia informacija, </w:t>
      </w:r>
      <w:r w:rsidRPr="002851E4">
        <w:t xml:space="preserve">pirkimo dokumentų paaiškinimai, pranešimai ar kitas </w:t>
      </w:r>
      <w:r w:rsidR="00741919" w:rsidRPr="002851E4">
        <w:t>CPO</w:t>
      </w:r>
      <w:r w:rsidRPr="002851E4">
        <w:t xml:space="preserve"> ir tiekėjo susirašinėjimas yra vykdomas</w:t>
      </w:r>
      <w:r w:rsidRPr="002851E4">
        <w:rPr>
          <w:bCs/>
        </w:rPr>
        <w:t xml:space="preserve"> </w:t>
      </w:r>
      <w:r w:rsidRPr="002851E4">
        <w:t>CVP IS susirašinėjimo priemonėmis.</w:t>
      </w:r>
    </w:p>
    <w:p w14:paraId="3CDE5B4E" w14:textId="5F3D1A85" w:rsidR="003953A1" w:rsidRPr="002851E4" w:rsidRDefault="00076F3B" w:rsidP="00EB7994">
      <w:pPr>
        <w:numPr>
          <w:ilvl w:val="0"/>
          <w:numId w:val="1"/>
        </w:numPr>
        <w:tabs>
          <w:tab w:val="left" w:pos="1080"/>
          <w:tab w:val="left" w:pos="1276"/>
        </w:tabs>
        <w:contextualSpacing/>
        <w:jc w:val="both"/>
        <w:rPr>
          <w:i/>
        </w:rPr>
      </w:pPr>
      <w:r w:rsidRPr="002851E4">
        <w:t xml:space="preserve">Tuo atveju, kai tikslinama </w:t>
      </w:r>
      <w:r w:rsidR="00B833BA" w:rsidRPr="002851E4">
        <w:t xml:space="preserve">skelbime </w:t>
      </w:r>
      <w:r w:rsidRPr="002851E4">
        <w:t>paskelbta informacija</w:t>
      </w:r>
      <w:r w:rsidR="00B833BA" w:rsidRPr="002851E4">
        <w:t xml:space="preserve"> ar buvo padaryta reikšmingų pirkimo dokumentų pakeitimų</w:t>
      </w:r>
      <w:r w:rsidRPr="002851E4">
        <w:t xml:space="preserve">, </w:t>
      </w:r>
      <w:r w:rsidR="00741919" w:rsidRPr="002851E4">
        <w:t>CPO</w:t>
      </w:r>
      <w:r w:rsidRPr="002851E4">
        <w:t xml:space="preserve"> atitinkamai patikslina skelbimą apie pirkimą ir prireikus pratęsia pasiūlymų pateikimo terminą protingumo kriterijų atitinkančiam terminui, per kurį tiekėjai, rengdami pasiūlymus, galėtų atsižvelgti į patikslinimus. Jeigu </w:t>
      </w:r>
      <w:r w:rsidR="00741919" w:rsidRPr="002851E4">
        <w:t>CPO</w:t>
      </w:r>
      <w:r w:rsidRPr="002851E4">
        <w:t xml:space="preserve"> pirkimo dokumentus paaiškina (patikslina) ir negali pirkimo dokumentų paaiškinimų (patikslinimų) pateikti taip, kad visi kandidatai juos gautų </w:t>
      </w:r>
      <w:r w:rsidRPr="002851E4">
        <w:rPr>
          <w:b/>
        </w:rPr>
        <w:t xml:space="preserve">ne vėliau kaip likus </w:t>
      </w:r>
      <w:r w:rsidR="009658A4" w:rsidRPr="002851E4">
        <w:rPr>
          <w:b/>
        </w:rPr>
        <w:t>4 kalendorinėms dienoms</w:t>
      </w:r>
      <w:r w:rsidR="009658A4" w:rsidRPr="002851E4">
        <w:t xml:space="preserve"> </w:t>
      </w:r>
      <w:r w:rsidRPr="002851E4">
        <w:t xml:space="preserve">iki pasiūlymų pateikimo termino pabaigos, </w:t>
      </w:r>
      <w:r w:rsidR="00741919" w:rsidRPr="002851E4">
        <w:t>CPO</w:t>
      </w:r>
      <w:r w:rsidR="00197354" w:rsidRPr="002851E4">
        <w:t xml:space="preserve"> </w:t>
      </w:r>
      <w:r w:rsidRPr="002851E4">
        <w:t xml:space="preserve">perkelia pasiūlymų pateikimo terminą laikui, per kurį tiekėjai, rengdami pirkimo pasiūlymus, galėtų </w:t>
      </w:r>
      <w:r w:rsidRPr="002851E4">
        <w:lastRenderedPageBreak/>
        <w:t>atsižvelgti į šiuos paaiškinimus (patikslinimus</w:t>
      </w:r>
      <w:bookmarkEnd w:id="38"/>
      <w:bookmarkEnd w:id="39"/>
      <w:r w:rsidRPr="002851E4">
        <w:t>)</w:t>
      </w:r>
      <w:r w:rsidR="00132F4D" w:rsidRPr="002851E4">
        <w:rPr>
          <w:bCs/>
          <w:spacing w:val="2"/>
          <w:shd w:val="clear" w:color="auto" w:fill="FFFFFF"/>
        </w:rPr>
        <w:t>.</w:t>
      </w:r>
      <w:r w:rsidR="00B833BA" w:rsidRPr="002851E4">
        <w:rPr>
          <w:bCs/>
          <w:spacing w:val="2"/>
          <w:shd w:val="clear" w:color="auto" w:fill="FFFFFF"/>
        </w:rPr>
        <w:t xml:space="preserve"> </w:t>
      </w:r>
      <w:r w:rsidR="00B833BA" w:rsidRPr="002851E4">
        <w:t>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w:t>
      </w:r>
      <w:r w:rsidR="002B4736" w:rsidRPr="002851E4">
        <w:t>.</w:t>
      </w:r>
    </w:p>
    <w:bookmarkEnd w:id="8"/>
    <w:bookmarkEnd w:id="9"/>
    <w:p w14:paraId="70BC9F54" w14:textId="08D43A22" w:rsidR="00B45AD1" w:rsidRPr="002851E4" w:rsidRDefault="00B45AD1" w:rsidP="00445F8F">
      <w:pPr>
        <w:widowControl w:val="0"/>
        <w:spacing w:before="120"/>
        <w:jc w:val="center"/>
        <w:rPr>
          <w:b/>
        </w:rPr>
      </w:pPr>
      <w:r w:rsidRPr="002851E4">
        <w:rPr>
          <w:b/>
        </w:rPr>
        <w:t>IX SKYRIUS</w:t>
      </w:r>
    </w:p>
    <w:p w14:paraId="0F393D66" w14:textId="77777777" w:rsidR="00B45AD1" w:rsidRPr="002851E4" w:rsidRDefault="00B45AD1" w:rsidP="00445F8F">
      <w:pPr>
        <w:widowControl w:val="0"/>
        <w:spacing w:after="120"/>
        <w:jc w:val="center"/>
        <w:rPr>
          <w:b/>
          <w:sz w:val="12"/>
          <w:szCs w:val="12"/>
        </w:rPr>
      </w:pPr>
      <w:r w:rsidRPr="002851E4">
        <w:rPr>
          <w:b/>
        </w:rPr>
        <w:t>SUSIPAŽINIMO SU PASIŪLYMAIS PROCEDŪROS</w:t>
      </w:r>
    </w:p>
    <w:p w14:paraId="556B5B8B" w14:textId="66921C68" w:rsidR="00390E6D" w:rsidRPr="002851E4" w:rsidRDefault="006D57B9" w:rsidP="00EB7994">
      <w:pPr>
        <w:pStyle w:val="Sraopastraipa1"/>
        <w:widowControl w:val="0"/>
        <w:numPr>
          <w:ilvl w:val="0"/>
          <w:numId w:val="1"/>
        </w:numPr>
        <w:tabs>
          <w:tab w:val="clear" w:pos="710"/>
          <w:tab w:val="num" w:pos="1134"/>
        </w:tabs>
        <w:ind w:firstLine="719"/>
        <w:jc w:val="both"/>
        <w:rPr>
          <w:rFonts w:eastAsia="Times New Roman"/>
          <w:i/>
          <w:sz w:val="24"/>
          <w:szCs w:val="24"/>
        </w:rPr>
      </w:pPr>
      <w:r w:rsidRPr="002851E4">
        <w:rPr>
          <w:sz w:val="24"/>
          <w:szCs w:val="24"/>
        </w:rPr>
        <w:t xml:space="preserve">Su pasiūlymais susipažįstama naudojantis elektroninėmis priemonėmis </w:t>
      </w:r>
      <w:r w:rsidRPr="002851E4">
        <w:rPr>
          <w:b/>
          <w:sz w:val="24"/>
          <w:szCs w:val="24"/>
        </w:rPr>
        <w:t xml:space="preserve">skelbime apie pirkimą </w:t>
      </w:r>
      <w:r w:rsidRPr="002851E4">
        <w:rPr>
          <w:bCs/>
          <w:sz w:val="24"/>
          <w:szCs w:val="24"/>
        </w:rPr>
        <w:t>(jeigu keičiamas vokų su pasiūlymais atvėrimo terminas – skelbime, susijusiame su pakeitimais ar papildoma informacija)</w:t>
      </w:r>
      <w:r w:rsidRPr="002851E4">
        <w:rPr>
          <w:b/>
          <w:sz w:val="24"/>
          <w:szCs w:val="24"/>
        </w:rPr>
        <w:t xml:space="preserve"> nurodytu laiku.</w:t>
      </w:r>
      <w:r w:rsidRPr="002851E4">
        <w:rPr>
          <w:sz w:val="24"/>
          <w:szCs w:val="24"/>
        </w:rPr>
        <w:t xml:space="preserve"> Tuo atveju, kai kaina, nurodyta skaičiais, nesutampa su kaina, nuro</w:t>
      </w:r>
      <w:r w:rsidRPr="002851E4">
        <w:rPr>
          <w:color w:val="000000"/>
          <w:sz w:val="24"/>
          <w:szCs w:val="24"/>
        </w:rPr>
        <w:t>dyta žodžiais, teisinga laikoma kaina, nurodyta žodžiais</w:t>
      </w:r>
      <w:r w:rsidR="004B3F0F" w:rsidRPr="002851E4">
        <w:rPr>
          <w:sz w:val="24"/>
          <w:szCs w:val="24"/>
        </w:rPr>
        <w:t>.</w:t>
      </w:r>
    </w:p>
    <w:p w14:paraId="47F86838" w14:textId="01824C9C" w:rsidR="00CD6C2D" w:rsidRPr="002851E4" w:rsidRDefault="004B3F0F" w:rsidP="00EB7994">
      <w:pPr>
        <w:widowControl w:val="0"/>
        <w:numPr>
          <w:ilvl w:val="0"/>
          <w:numId w:val="1"/>
        </w:numPr>
        <w:tabs>
          <w:tab w:val="clear" w:pos="710"/>
          <w:tab w:val="num" w:pos="1134"/>
          <w:tab w:val="left" w:pos="1276"/>
        </w:tabs>
        <w:ind w:firstLine="719"/>
        <w:jc w:val="both"/>
        <w:rPr>
          <w:i/>
        </w:rPr>
      </w:pPr>
      <w:r w:rsidRPr="002851E4">
        <w:t>Tiekėjai nedalyvauja susipažįstant su elektroninėmis priemonėmis pateiktais pasiūlymais. Taip pat pasiūlymų nagrinėjimo, vertinimo ir palyginimo procedūras Komisija atlieka pasiūlymus pateikusiems tiekėjams nedalyvaujant</w:t>
      </w:r>
      <w:r w:rsidR="00CD6C2D" w:rsidRPr="002851E4">
        <w:t>.</w:t>
      </w:r>
    </w:p>
    <w:p w14:paraId="66093115" w14:textId="33323BE1" w:rsidR="00D41CD1" w:rsidRPr="002851E4" w:rsidRDefault="00CD6C2D" w:rsidP="00EB7994">
      <w:pPr>
        <w:widowControl w:val="0"/>
        <w:numPr>
          <w:ilvl w:val="0"/>
          <w:numId w:val="1"/>
        </w:numPr>
        <w:tabs>
          <w:tab w:val="clear" w:pos="710"/>
          <w:tab w:val="num" w:pos="1134"/>
          <w:tab w:val="left" w:pos="1276"/>
        </w:tabs>
        <w:ind w:firstLine="719"/>
        <w:jc w:val="both"/>
        <w:rPr>
          <w:i/>
        </w:rPr>
      </w:pPr>
      <w:r w:rsidRPr="002851E4">
        <w:t xml:space="preserve">Stebėtojai nėra kviečiami dalyvauti </w:t>
      </w:r>
      <w:r w:rsidR="001F1F18" w:rsidRPr="002851E4">
        <w:t>Komisijos posėdžiuose</w:t>
      </w:r>
      <w:r w:rsidRPr="002851E4">
        <w:t>.</w:t>
      </w:r>
    </w:p>
    <w:p w14:paraId="09ACD3BD" w14:textId="6628C921" w:rsidR="00B45AD1" w:rsidRPr="002851E4" w:rsidRDefault="00B45AD1" w:rsidP="00445F8F">
      <w:pPr>
        <w:widowControl w:val="0"/>
        <w:spacing w:before="120"/>
        <w:jc w:val="center"/>
        <w:rPr>
          <w:b/>
          <w:spacing w:val="-8"/>
        </w:rPr>
      </w:pPr>
      <w:r w:rsidRPr="002851E4">
        <w:rPr>
          <w:b/>
          <w:spacing w:val="-8"/>
        </w:rPr>
        <w:t xml:space="preserve">X </w:t>
      </w:r>
      <w:r w:rsidRPr="002851E4">
        <w:rPr>
          <w:b/>
        </w:rPr>
        <w:t>SKYRIUS</w:t>
      </w:r>
    </w:p>
    <w:p w14:paraId="4643BCB9" w14:textId="77777777" w:rsidR="00B45AD1" w:rsidRPr="002851E4" w:rsidRDefault="00B45AD1" w:rsidP="00445F8F">
      <w:pPr>
        <w:widowControl w:val="0"/>
        <w:spacing w:after="120"/>
        <w:jc w:val="center"/>
        <w:rPr>
          <w:b/>
        </w:rPr>
      </w:pPr>
      <w:r w:rsidRPr="002851E4">
        <w:rPr>
          <w:b/>
          <w:spacing w:val="-8"/>
        </w:rPr>
        <w:t xml:space="preserve">PASIŪLYMŲ </w:t>
      </w:r>
      <w:r w:rsidRPr="002851E4">
        <w:rPr>
          <w:b/>
        </w:rPr>
        <w:t>NAGRINĖJIMAS IR PASIŪLYMŲ ATMETIMO PRIEŽASTYS</w:t>
      </w:r>
    </w:p>
    <w:p w14:paraId="70540AAA" w14:textId="77777777" w:rsidR="00DF79CB" w:rsidRPr="002851E4" w:rsidRDefault="00DF79CB" w:rsidP="00E959D0">
      <w:pPr>
        <w:numPr>
          <w:ilvl w:val="0"/>
          <w:numId w:val="1"/>
        </w:numPr>
        <w:tabs>
          <w:tab w:val="left" w:pos="993"/>
          <w:tab w:val="left" w:pos="1134"/>
        </w:tabs>
        <w:jc w:val="both"/>
      </w:pPr>
      <w:r w:rsidRPr="002851E4">
        <w:t>Atlikusi susipažinimą su pasiūlymais, CPO pasiūlymus nagrinėja tokiu eiliškumu:</w:t>
      </w:r>
    </w:p>
    <w:p w14:paraId="632A2207" w14:textId="77777777" w:rsidR="00DF79CB" w:rsidRPr="002851E4" w:rsidRDefault="00DF79CB" w:rsidP="00E959D0">
      <w:pPr>
        <w:pStyle w:val="Sraopastraipa"/>
        <w:numPr>
          <w:ilvl w:val="1"/>
          <w:numId w:val="1"/>
        </w:numPr>
        <w:tabs>
          <w:tab w:val="left" w:pos="993"/>
          <w:tab w:val="left" w:pos="1134"/>
          <w:tab w:val="left" w:pos="1276"/>
        </w:tabs>
        <w:ind w:left="-10"/>
        <w:jc w:val="both"/>
        <w:rPr>
          <w:sz w:val="24"/>
          <w:szCs w:val="24"/>
        </w:rPr>
      </w:pPr>
      <w:r w:rsidRPr="002851E4">
        <w:rPr>
          <w:sz w:val="24"/>
          <w:szCs w:val="24"/>
        </w:rPr>
        <w:t>įvertina EBVPD pateiktą informaciją;</w:t>
      </w:r>
    </w:p>
    <w:p w14:paraId="62685390" w14:textId="77777777" w:rsidR="00DF79CB" w:rsidRPr="002851E4" w:rsidRDefault="00DF79CB" w:rsidP="00E959D0">
      <w:pPr>
        <w:pStyle w:val="Sraopastraipa"/>
        <w:numPr>
          <w:ilvl w:val="1"/>
          <w:numId w:val="1"/>
        </w:numPr>
        <w:tabs>
          <w:tab w:val="left" w:pos="993"/>
          <w:tab w:val="left" w:pos="1134"/>
          <w:tab w:val="left" w:pos="1276"/>
        </w:tabs>
        <w:ind w:left="-10"/>
        <w:jc w:val="both"/>
        <w:rPr>
          <w:sz w:val="24"/>
          <w:szCs w:val="24"/>
        </w:rPr>
      </w:pPr>
      <w:r w:rsidRPr="002851E4">
        <w:rPr>
          <w:sz w:val="24"/>
          <w:szCs w:val="24"/>
        </w:rPr>
        <w:t>nagrinėja, vertina, palygina tiekėjų pateiktus pasiūlymus, vadovaudamasi šiame konkurso sąlygų apraše nurodytomis sąlygomis;</w:t>
      </w:r>
    </w:p>
    <w:p w14:paraId="575AA02A" w14:textId="77777777" w:rsidR="00DF79CB" w:rsidRPr="002851E4" w:rsidRDefault="00DF79CB" w:rsidP="00E959D0">
      <w:pPr>
        <w:pStyle w:val="Sraopastraipa"/>
        <w:numPr>
          <w:ilvl w:val="1"/>
          <w:numId w:val="1"/>
        </w:numPr>
        <w:tabs>
          <w:tab w:val="left" w:pos="993"/>
          <w:tab w:val="left" w:pos="1134"/>
          <w:tab w:val="left" w:pos="1276"/>
        </w:tabs>
        <w:ind w:left="-10"/>
        <w:jc w:val="both"/>
        <w:rPr>
          <w:sz w:val="24"/>
          <w:szCs w:val="24"/>
        </w:rPr>
      </w:pPr>
      <w:r w:rsidRPr="002851E4">
        <w:rPr>
          <w:sz w:val="24"/>
          <w:szCs w:val="24"/>
        </w:rPr>
        <w:t xml:space="preserve">įvertina ekonomiškai naudingiausią pasiūlymą pateikusio tiekėjo pateiktus dokumentus, patvirtinančius pašalinimo pagrindų nebuvimą, </w:t>
      </w:r>
      <w:bookmarkStart w:id="41" w:name="_Hlk128677779"/>
      <w:r w:rsidRPr="002851E4">
        <w:rPr>
          <w:sz w:val="24"/>
          <w:szCs w:val="24"/>
        </w:rPr>
        <w:t>atitiktį kvalifikacijos reikalavimams</w:t>
      </w:r>
      <w:bookmarkEnd w:id="41"/>
      <w:r w:rsidRPr="002851E4">
        <w:rPr>
          <w:sz w:val="24"/>
          <w:szCs w:val="24"/>
        </w:rPr>
        <w:t>.</w:t>
      </w:r>
    </w:p>
    <w:p w14:paraId="4ABF57D4" w14:textId="570F1AE8" w:rsidR="00DF79CB" w:rsidRPr="002851E4" w:rsidRDefault="00DF79CB" w:rsidP="00E959D0">
      <w:pPr>
        <w:pStyle w:val="Sraopastraipa1"/>
        <w:widowControl w:val="0"/>
        <w:numPr>
          <w:ilvl w:val="0"/>
          <w:numId w:val="1"/>
        </w:numPr>
        <w:tabs>
          <w:tab w:val="left" w:pos="993"/>
          <w:tab w:val="left" w:pos="1134"/>
        </w:tabs>
        <w:jc w:val="both"/>
        <w:rPr>
          <w:sz w:val="24"/>
          <w:szCs w:val="24"/>
        </w:rPr>
      </w:pPr>
      <w:r w:rsidRPr="002851E4">
        <w:rPr>
          <w:sz w:val="24"/>
          <w:szCs w:val="24"/>
        </w:rPr>
        <w:t xml:space="preserve">Jei tiekėjas, teikdamas pasiūlymą, kartu su EBVPD pateikė dokumentus, patvirtinančius pašalinimo pagrindų nebuvimą ir(ar) atitiktį kvalifikacijos reikalavimams, CPO šiuos dokumentus tikrina tik po pasiūlymų eilės sudarymo, nustačius galimą pirkimo laimėtoją. Jeigu tiekėjas </w:t>
      </w:r>
      <w:bookmarkStart w:id="42" w:name="_Hlk128677822"/>
      <w:r w:rsidRPr="002851E4">
        <w:rPr>
          <w:sz w:val="24"/>
          <w:szCs w:val="24"/>
        </w:rPr>
        <w:t>su pasiūlymu</w:t>
      </w:r>
      <w:bookmarkEnd w:id="42"/>
      <w:r w:rsidRPr="002851E4">
        <w:rPr>
          <w:sz w:val="24"/>
          <w:szCs w:val="24"/>
        </w:rPr>
        <w:t xml:space="preserve"> nepateikė EBVPD arba pildydamas EBVPD nepažymėjo, ar atitinka nustatytą (-us) reikalavimą (-us)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 </w:t>
      </w:r>
    </w:p>
    <w:p w14:paraId="2999416D" w14:textId="77777777" w:rsidR="00DF79CB" w:rsidRPr="002851E4" w:rsidRDefault="00DF79CB" w:rsidP="00E959D0">
      <w:pPr>
        <w:widowControl w:val="0"/>
        <w:numPr>
          <w:ilvl w:val="0"/>
          <w:numId w:val="1"/>
        </w:numPr>
        <w:tabs>
          <w:tab w:val="left" w:pos="993"/>
          <w:tab w:val="left" w:pos="1134"/>
        </w:tabs>
        <w:jc w:val="both"/>
      </w:pPr>
      <w:r w:rsidRPr="002851E4">
        <w:t>Tiekėjai gali pakartotinai naudoti EBVPD, kurį naudojo ankstesnėje pirkimo procedūroje, jeigu jie patvirtina, kad šiame dokumente esanti informacija yra teisinga.</w:t>
      </w:r>
    </w:p>
    <w:p w14:paraId="776FAB2A" w14:textId="77777777" w:rsidR="00DF79CB" w:rsidRPr="002851E4" w:rsidRDefault="00DF79CB" w:rsidP="00E959D0">
      <w:pPr>
        <w:widowControl w:val="0"/>
        <w:numPr>
          <w:ilvl w:val="0"/>
          <w:numId w:val="1"/>
        </w:numPr>
        <w:tabs>
          <w:tab w:val="left" w:pos="993"/>
          <w:tab w:val="left" w:pos="1134"/>
        </w:tabs>
        <w:jc w:val="both"/>
      </w:pPr>
      <w:r w:rsidRPr="002851E4">
        <w:t>CPO bet kuriuo pirkimo procedūros metu gali paprašyti tiekėjų pateikti visus ar dalį dokumentų, patvirtinančių jų pašalinimo pagrindų nebuvimą, atitiktį kvalifikacijos reikalavimams, jeigu tai būtina siekiant užtikrinti tinkamą pirkimo procedūros atlikimą. Jeigu pirkimo metu bus atliekama patikra dėl atitikties nacionalinio saugumo interesams, tiekėjas turės pateikti tokiai patikrai atlikti reikalingus dokumentus.</w:t>
      </w:r>
    </w:p>
    <w:p w14:paraId="12066FC8" w14:textId="77777777" w:rsidR="00DF79CB" w:rsidRPr="002851E4" w:rsidRDefault="00DF79CB" w:rsidP="00E959D0">
      <w:pPr>
        <w:widowControl w:val="0"/>
        <w:numPr>
          <w:ilvl w:val="0"/>
          <w:numId w:val="1"/>
        </w:numPr>
        <w:tabs>
          <w:tab w:val="left" w:pos="993"/>
          <w:tab w:val="left" w:pos="1134"/>
        </w:tabs>
        <w:jc w:val="both"/>
        <w:rPr>
          <w:bCs/>
        </w:rPr>
      </w:pPr>
      <w:r w:rsidRPr="002851E4">
        <w:t>Komisija, įvertinusi EBVPD 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w:t>
      </w:r>
    </w:p>
    <w:p w14:paraId="1BFB1982" w14:textId="55DA080F" w:rsidR="00DF79CB" w:rsidRPr="002851E4" w:rsidRDefault="00DF79CB" w:rsidP="00E959D0">
      <w:pPr>
        <w:widowControl w:val="0"/>
        <w:numPr>
          <w:ilvl w:val="0"/>
          <w:numId w:val="1"/>
        </w:numPr>
        <w:tabs>
          <w:tab w:val="left" w:pos="993"/>
          <w:tab w:val="left" w:pos="1134"/>
        </w:tabs>
        <w:jc w:val="both"/>
      </w:pPr>
      <w:r w:rsidRPr="002851E4">
        <w:t>Jeigu tiekėjas pateikė netikslius, neišsamius ar klaidingus dokumentus ar duomenis apie atitiktį pirkimo dokumentų reikalavimams arba šių dokumentų ar duomenų trūksta, CPO gali nepažeisdama lygiateisiškumo ir skaidrumo principų prašyti tiekėją šiuos dokumentus ar duomenis patikslinti, papildyti arba paaiškinti per jos nustatytą protingą terminą. Pasiūlymai tikslinami, papildomi arba paaiškinami v</w:t>
      </w:r>
      <w:r w:rsidRPr="002851E4">
        <w:rPr>
          <w:rFonts w:eastAsia="Calibri"/>
        </w:rPr>
        <w:t xml:space="preserve">adovaujantis Viešųjų pirkimų tarnybos direktoriaus 2022 m. gruodžio 30 d. įsakymu Nr. 1S-240 „Dėl pasiūlymų patikslinimo, papildymo ar paaiškinimo taisyklių patvirtinimo„ patvirtintomis </w:t>
      </w:r>
      <w:r w:rsidR="003C577A" w:rsidRPr="002851E4">
        <w:rPr>
          <w:rFonts w:eastAsia="Calibri"/>
        </w:rPr>
        <w:t>Pasiūlymo patikslinimo, papildymo ar paaiškinimo taisyklėmis</w:t>
      </w:r>
      <w:r w:rsidRPr="002851E4">
        <w:t>.</w:t>
      </w:r>
    </w:p>
    <w:p w14:paraId="0B0E5F81" w14:textId="77777777" w:rsidR="00DF79CB" w:rsidRPr="002851E4" w:rsidRDefault="00DF79CB" w:rsidP="00E959D0">
      <w:pPr>
        <w:widowControl w:val="0"/>
        <w:numPr>
          <w:ilvl w:val="0"/>
          <w:numId w:val="1"/>
        </w:numPr>
        <w:tabs>
          <w:tab w:val="left" w:pos="993"/>
          <w:tab w:val="left" w:pos="1134"/>
        </w:tabs>
        <w:jc w:val="both"/>
      </w:pPr>
      <w:bookmarkStart w:id="43" w:name="_Hlk187673368"/>
      <w:r w:rsidRPr="002851E4">
        <w:t xml:space="preserve">CPO gali nevertinti viso tiekėjo pasiūlymo, jeigu patikrinusi jo dalį nustato, kad, </w:t>
      </w:r>
      <w:r w:rsidRPr="002851E4">
        <w:lastRenderedPageBreak/>
        <w:t>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CPO pirkimo dokumentuose nėra nurodžiusi pirkimui skirtų lėšų sumos, išskyrus atvejus, kai atmetami visi gauti pasiūlymai.</w:t>
      </w:r>
      <w:bookmarkEnd w:id="43"/>
    </w:p>
    <w:p w14:paraId="41729215" w14:textId="3787AFA3" w:rsidR="00DF79CB" w:rsidRPr="002851E4" w:rsidRDefault="00DF79CB" w:rsidP="00E959D0">
      <w:pPr>
        <w:widowControl w:val="0"/>
        <w:numPr>
          <w:ilvl w:val="0"/>
          <w:numId w:val="1"/>
        </w:numPr>
        <w:tabs>
          <w:tab w:val="left" w:pos="993"/>
          <w:tab w:val="left" w:pos="1134"/>
        </w:tabs>
        <w:jc w:val="both"/>
      </w:pPr>
      <w:r w:rsidRPr="002851E4">
        <w:t xml:space="preserve">Jeigu pateiktame pasiūlyme nurodyta kaina yra neįprastai maža, Komisija privalo tiekėjo </w:t>
      </w:r>
      <w:r w:rsidRPr="002851E4">
        <w:rPr>
          <w:b/>
          <w:bCs/>
        </w:rPr>
        <w:t xml:space="preserve">(supaprastinto pirkimo atveju – tik ekonomiškai naudingiausią pasiūlymą pateikusio tiekėjo) </w:t>
      </w:r>
      <w:r w:rsidRPr="002851E4">
        <w:rPr>
          <w:lang w:eastAsia="lt-LT"/>
        </w:rPr>
        <w:t>CVP IS susirašinėjimo priemonėmis</w:t>
      </w:r>
      <w:r w:rsidRPr="002851E4" w:rsidDel="00F46002">
        <w:rPr>
          <w:lang w:eastAsia="lt-LT"/>
        </w:rPr>
        <w:t xml:space="preserve"> </w:t>
      </w:r>
      <w:r w:rsidRPr="002851E4">
        <w:t>paprašyti per Komisijos nurodytą terminą pagrįsti neįprastai mažą pasiūlymo kainą, ir, esant poreikiui, paprašyti pateikti detalų kainos sudėtinių dalių pagrindimą. CPO, vertindama, ar tiekėjo pateiktame pasiūlyme nurodyta kaina yra neįprastai maža, vadovaujasi VPĮ 57 str</w:t>
      </w:r>
      <w:r w:rsidR="00842132">
        <w:t>.</w:t>
      </w:r>
      <w:r w:rsidRPr="002851E4">
        <w:t xml:space="preserve"> 1 d.</w:t>
      </w:r>
    </w:p>
    <w:p w14:paraId="635B0EA3" w14:textId="31DD6481" w:rsidR="00DF79CB" w:rsidRPr="002851E4" w:rsidRDefault="00241E4D" w:rsidP="00E959D0">
      <w:pPr>
        <w:widowControl w:val="0"/>
        <w:numPr>
          <w:ilvl w:val="0"/>
          <w:numId w:val="1"/>
        </w:numPr>
        <w:tabs>
          <w:tab w:val="left" w:pos="993"/>
          <w:tab w:val="left" w:pos="1134"/>
        </w:tabs>
        <w:jc w:val="both"/>
      </w:pPr>
      <w:bookmarkStart w:id="44" w:name="_Hlk128677991"/>
      <w:r>
        <w:rPr>
          <w:bCs/>
        </w:rPr>
        <w:t>CPO</w:t>
      </w:r>
      <w:r w:rsidRPr="00CB00F3">
        <w:rPr>
          <w:bCs/>
        </w:rPr>
        <w:t xml:space="preserve"> pašalinimo pagrindų nebuvimo (tik turėdama pagrįstų abejonių) ir atitikties kvalifikacijos reikalavimams (dokumentų pagal EBVPD) patvirtinančių dokumentų reikalau</w:t>
      </w:r>
      <w:r w:rsidR="00AE17A0">
        <w:rPr>
          <w:bCs/>
        </w:rPr>
        <w:t>s</w:t>
      </w:r>
      <w:r w:rsidRPr="00CB00F3">
        <w:rPr>
          <w:bCs/>
        </w:rPr>
        <w:t xml:space="preserve"> tik iš to tiekėjo, kurio pasiūlymas pagal vertinimo rezultatus gal</w:t>
      </w:r>
      <w:r w:rsidR="00AE17A0">
        <w:rPr>
          <w:bCs/>
        </w:rPr>
        <w:t>ės</w:t>
      </w:r>
      <w:r w:rsidRPr="00CB00F3">
        <w:rPr>
          <w:bCs/>
        </w:rPr>
        <w:t xml:space="preserve"> būti pripažintas laimėjusiu (po pasiūlymų eilės sudarymo).</w:t>
      </w:r>
      <w:r w:rsidRPr="00CB00F3">
        <w:t xml:space="preserve"> </w:t>
      </w:r>
      <w:r w:rsidRPr="00CB00F3">
        <w:rPr>
          <w:bCs/>
        </w:rPr>
        <w:t xml:space="preserve">Vadovaujantis </w:t>
      </w:r>
      <w:r w:rsidR="00AE17A0">
        <w:rPr>
          <w:bCs/>
        </w:rPr>
        <w:t>VPĮ</w:t>
      </w:r>
      <w:r w:rsidRPr="00CB00F3">
        <w:rPr>
          <w:bCs/>
        </w:rPr>
        <w:t xml:space="preserve"> 25</w:t>
      </w:r>
      <w:r w:rsidR="003C577A">
        <w:rPr>
          <w:bCs/>
        </w:rPr>
        <w:t> </w:t>
      </w:r>
      <w:r w:rsidRPr="00CB00F3">
        <w:rPr>
          <w:bCs/>
        </w:rPr>
        <w:t>str. 1</w:t>
      </w:r>
      <w:r w:rsidR="003C577A">
        <w:rPr>
          <w:bCs/>
        </w:rPr>
        <w:t> </w:t>
      </w:r>
      <w:r w:rsidRPr="00CB00F3">
        <w:rPr>
          <w:bCs/>
        </w:rPr>
        <w:t xml:space="preserve">d., atliekant supaprastintus pirkimus, pažymų, patvirtinančių </w:t>
      </w:r>
      <w:r w:rsidR="00AE17A0">
        <w:rPr>
          <w:bCs/>
        </w:rPr>
        <w:t>VPĮ</w:t>
      </w:r>
      <w:r w:rsidRPr="00CB00F3">
        <w:rPr>
          <w:bCs/>
        </w:rPr>
        <w:t xml:space="preserve"> 46</w:t>
      </w:r>
      <w:r w:rsidR="003C577A">
        <w:rPr>
          <w:bCs/>
        </w:rPr>
        <w:t> </w:t>
      </w:r>
      <w:r w:rsidRPr="00CB00F3">
        <w:rPr>
          <w:bCs/>
        </w:rPr>
        <w:t>str</w:t>
      </w:r>
      <w:r w:rsidR="003C577A">
        <w:rPr>
          <w:bCs/>
        </w:rPr>
        <w:t>.</w:t>
      </w:r>
      <w:r w:rsidRPr="00CB00F3">
        <w:rPr>
          <w:bCs/>
        </w:rPr>
        <w:t xml:space="preserve"> nurodytų tiekėjo pašalinimo pagrindų nebuvimą, nereikalaujama, kai tiekėjas pateikia EBVPD.</w:t>
      </w:r>
      <w:r w:rsidRPr="00CB00F3">
        <w:rPr>
          <w:color w:val="000000"/>
        </w:rPr>
        <w:t xml:space="preserve"> </w:t>
      </w:r>
      <w:r>
        <w:rPr>
          <w:color w:val="000000"/>
        </w:rPr>
        <w:t xml:space="preserve">Pažymų, patvirtinančių tiekėjo pašalinimo pagrindų nebuvimą, </w:t>
      </w:r>
      <w:r w:rsidR="00AE17A0">
        <w:rPr>
          <w:color w:val="000000"/>
        </w:rPr>
        <w:t>CPO</w:t>
      </w:r>
      <w:r>
        <w:rPr>
          <w:color w:val="000000"/>
        </w:rPr>
        <w:t xml:space="preserve"> gali reikalauti iš tiekėjų tik turėdama pagrįstų abejonių dėl šių tiekėjų patikimumo.</w:t>
      </w:r>
      <w:bookmarkEnd w:id="44"/>
    </w:p>
    <w:p w14:paraId="374D6958" w14:textId="77777777" w:rsidR="00DF79CB" w:rsidRPr="002851E4" w:rsidRDefault="00DF79CB" w:rsidP="00E959D0">
      <w:pPr>
        <w:widowControl w:val="0"/>
        <w:numPr>
          <w:ilvl w:val="0"/>
          <w:numId w:val="1"/>
        </w:numPr>
        <w:tabs>
          <w:tab w:val="left" w:pos="993"/>
          <w:tab w:val="left" w:pos="1134"/>
        </w:tabs>
        <w:jc w:val="both"/>
      </w:pPr>
      <w:bookmarkStart w:id="45" w:name="_Hlk127458036"/>
      <w:r w:rsidRPr="002851E4">
        <w:t>Komisija priima sprendimą dėl tiekėjo, kurio pasiūlymas pagal vertinimo rezultatus gali būti pripažintas laimėjusiu, neatitikties pašalinimo pagrindams ir atitikties pirkimo dokumentuose nustatytiems kvalifikacijos reikalavimams</w:t>
      </w:r>
      <w:bookmarkEnd w:id="45"/>
      <w:r w:rsidRPr="002851E4">
        <w:t>:</w:t>
      </w:r>
    </w:p>
    <w:p w14:paraId="2FCF1E8D" w14:textId="77777777" w:rsidR="00DF79CB" w:rsidRPr="002851E4" w:rsidRDefault="00DF79CB" w:rsidP="00E959D0">
      <w:pPr>
        <w:numPr>
          <w:ilvl w:val="1"/>
          <w:numId w:val="1"/>
        </w:numPr>
        <w:tabs>
          <w:tab w:val="left" w:pos="993"/>
          <w:tab w:val="left" w:pos="1134"/>
          <w:tab w:val="left" w:pos="1276"/>
          <w:tab w:val="left" w:pos="1418"/>
        </w:tabs>
        <w:ind w:left="-10" w:right="40"/>
        <w:jc w:val="both"/>
      </w:pPr>
      <w:bookmarkStart w:id="46" w:name="_Hlk127458062"/>
      <w:r w:rsidRPr="002851E4">
        <w:t>jeigu tiekėjas, kurio pasiūlymas gali būti pripažintas laimėjusiu, neatitiko pašalinimo pagrindų ir atitiko CPO nustatytus kvalifikacijos reikalavimus, kitų tiekėjų pašalinimo pagrindų nebuvimas, kvalifikacija netikrinami</w:t>
      </w:r>
      <w:bookmarkEnd w:id="46"/>
      <w:r w:rsidRPr="002851E4">
        <w:t>;</w:t>
      </w:r>
    </w:p>
    <w:p w14:paraId="37D3C8F0" w14:textId="7988253F" w:rsidR="00DF79CB" w:rsidRPr="002851E4" w:rsidRDefault="00DF79CB" w:rsidP="00E959D0">
      <w:pPr>
        <w:numPr>
          <w:ilvl w:val="1"/>
          <w:numId w:val="1"/>
        </w:numPr>
        <w:tabs>
          <w:tab w:val="left" w:pos="993"/>
          <w:tab w:val="left" w:pos="1134"/>
          <w:tab w:val="left" w:pos="1276"/>
          <w:tab w:val="left" w:pos="1418"/>
        </w:tabs>
        <w:ind w:left="-10" w:right="40"/>
        <w:jc w:val="both"/>
      </w:pPr>
      <w:bookmarkStart w:id="47" w:name="_Hlk127458089"/>
      <w:r w:rsidRPr="002851E4">
        <w:t>jeigu tiekėjas, kurio pasiūlymas gali būti pripažintas laimėjusiu, pateikė netikslius ar neišsamius duomenis apie pašalinimo pagrindų nebuvimą ir(ar) atitikimą kvalifikacijos reikalavimams, Komisija privalo, nepažeisdama viešųjų pirkimų principų, CVP IS susirašinėjimo priemonėmis prašyti tiekėjo šiuos duomenis papildyti arba paaiškinti per CPO nurodytą terminą</w:t>
      </w:r>
      <w:bookmarkEnd w:id="47"/>
      <w:r w:rsidRPr="002851E4">
        <w:t>;</w:t>
      </w:r>
    </w:p>
    <w:p w14:paraId="52D05E20" w14:textId="7709E276" w:rsidR="00DF79CB" w:rsidRPr="002851E4" w:rsidRDefault="00DF79CB" w:rsidP="00E959D0">
      <w:pPr>
        <w:widowControl w:val="0"/>
        <w:numPr>
          <w:ilvl w:val="1"/>
          <w:numId w:val="1"/>
        </w:numPr>
        <w:tabs>
          <w:tab w:val="left" w:pos="993"/>
          <w:tab w:val="left" w:pos="1134"/>
          <w:tab w:val="left" w:pos="1276"/>
        </w:tabs>
        <w:ind w:left="-10"/>
        <w:jc w:val="both"/>
      </w:pPr>
      <w:bookmarkStart w:id="48" w:name="_Hlk127458147"/>
      <w:r w:rsidRPr="002851E4">
        <w:t>tiekėjui, kurio pasiūlymas pagal vertinimo rezultatus gali būti pripažintas laimėjusiu, Komisijos prašymu nepateikus dokumentų pagal EBVPD, nepatikslinus, nepapildžius arba nepaaiškinus dokumentų, patvirtinančių pašalinimo pagrindų nebuvimą ir(ar) atitiktį kvalifikacijos reikalavimams 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 jei tiekėjas dokumentus pagal EBVPD buvo pateikęs kartu su pasiūlymu, įvertina jo pašalinimo pagrindų nebuvimą ir atitikimą kvalifikacijos reikalavimams</w:t>
      </w:r>
      <w:bookmarkEnd w:id="48"/>
      <w:r w:rsidRPr="002851E4">
        <w:t>.</w:t>
      </w:r>
    </w:p>
    <w:p w14:paraId="1EB7E1A5" w14:textId="77777777" w:rsidR="00DF79CB" w:rsidRPr="002851E4" w:rsidRDefault="00DF79CB" w:rsidP="00E959D0">
      <w:pPr>
        <w:widowControl w:val="0"/>
        <w:numPr>
          <w:ilvl w:val="0"/>
          <w:numId w:val="1"/>
        </w:numPr>
        <w:tabs>
          <w:tab w:val="left" w:pos="993"/>
          <w:tab w:val="left" w:pos="1134"/>
        </w:tabs>
        <w:jc w:val="both"/>
        <w:rPr>
          <w:b/>
        </w:rPr>
      </w:pPr>
      <w:r w:rsidRPr="002851E4">
        <w:rPr>
          <w:b/>
        </w:rPr>
        <w:t>Komisija atmeta pasiūlymą, jeigu:</w:t>
      </w:r>
    </w:p>
    <w:p w14:paraId="0F583FA0" w14:textId="6F4D94BF" w:rsidR="00DF79CB" w:rsidRPr="002851E4" w:rsidRDefault="008C3686" w:rsidP="00E959D0">
      <w:pPr>
        <w:pStyle w:val="Sraopastraipa1"/>
        <w:widowControl w:val="0"/>
        <w:numPr>
          <w:ilvl w:val="1"/>
          <w:numId w:val="1"/>
        </w:numPr>
        <w:tabs>
          <w:tab w:val="left" w:pos="993"/>
          <w:tab w:val="left" w:pos="1134"/>
          <w:tab w:val="left" w:pos="1276"/>
        </w:tabs>
        <w:ind w:left="-10"/>
        <w:jc w:val="both"/>
        <w:rPr>
          <w:sz w:val="24"/>
          <w:szCs w:val="24"/>
        </w:rPr>
      </w:pPr>
      <w:bookmarkStart w:id="49" w:name="_Hlk127458222"/>
      <w:r w:rsidRPr="002851E4">
        <w:rPr>
          <w:sz w:val="24"/>
          <w:szCs w:val="24"/>
        </w:rPr>
        <w:t>tiekėjas atitinka bent vieną nustatytą pašalinimo pagrindą ir(ar) neatitinka bent vieno nustatyto kvalifikacijos reikalavimo, ir(ar), Komisijai paprašius nepateikė ar nepatikslinimo EBVPD, Komisijai paprašius nepateikė dokumentų pagal EBVPD, nepatikslino ar nepapildė, ar nepaaiškino pateiktų netikslių ar neišsamių duomenų apie pašalinimo pagrindų nebuvimą ir(ar) savo kvalifikaciją</w:t>
      </w:r>
      <w:bookmarkEnd w:id="49"/>
      <w:r w:rsidR="00DF79CB" w:rsidRPr="002851E4">
        <w:rPr>
          <w:sz w:val="24"/>
          <w:szCs w:val="24"/>
        </w:rPr>
        <w:t>;</w:t>
      </w:r>
    </w:p>
    <w:p w14:paraId="478D97F2" w14:textId="4378C708" w:rsidR="00DF79CB" w:rsidRPr="002851E4" w:rsidRDefault="00DF79CB" w:rsidP="00E959D0">
      <w:pPr>
        <w:pStyle w:val="Sraopastraipa1"/>
        <w:widowControl w:val="0"/>
        <w:numPr>
          <w:ilvl w:val="1"/>
          <w:numId w:val="1"/>
        </w:numPr>
        <w:tabs>
          <w:tab w:val="left" w:pos="993"/>
          <w:tab w:val="left" w:pos="1134"/>
          <w:tab w:val="left" w:pos="1276"/>
        </w:tabs>
        <w:ind w:left="-10"/>
        <w:jc w:val="both"/>
        <w:rPr>
          <w:i/>
          <w:iCs/>
          <w:sz w:val="24"/>
          <w:szCs w:val="24"/>
        </w:rPr>
      </w:pPr>
      <w:r w:rsidRPr="002851E4">
        <w:rPr>
          <w:sz w:val="24"/>
          <w:szCs w:val="24"/>
        </w:rPr>
        <w:t>pasiūlymas neatitiko pirkimo dokumentuose nustatytų reikalavimų arba tiekėjas per nustatytą terminą nepaaiškino, nepatikslino pasiūlymo ir(ar) nepatikslino, nepapildė, nepaaiškino ar nepateikė pirkimo dokumentuose nurodytų kartu su pasiūlymu teikiamų dokumentų;</w:t>
      </w:r>
    </w:p>
    <w:p w14:paraId="1E0AE8F2" w14:textId="77777777" w:rsidR="00DF79CB" w:rsidRPr="002851E4" w:rsidRDefault="00DF79CB" w:rsidP="00E959D0">
      <w:pPr>
        <w:pStyle w:val="Sraopastraipa1"/>
        <w:widowControl w:val="0"/>
        <w:numPr>
          <w:ilvl w:val="1"/>
          <w:numId w:val="1"/>
        </w:numPr>
        <w:tabs>
          <w:tab w:val="left" w:pos="993"/>
          <w:tab w:val="left" w:pos="1134"/>
          <w:tab w:val="left" w:pos="1276"/>
        </w:tabs>
        <w:ind w:left="-10"/>
        <w:jc w:val="both"/>
        <w:rPr>
          <w:sz w:val="24"/>
          <w:szCs w:val="24"/>
        </w:rPr>
      </w:pPr>
      <w:r w:rsidRPr="002851E4">
        <w:rPr>
          <w:sz w:val="24"/>
          <w:szCs w:val="24"/>
        </w:rPr>
        <w:t>buvo pasiūlyta per didelė, Perkančiajai organizacijai nepriimtina kaina;</w:t>
      </w:r>
    </w:p>
    <w:p w14:paraId="23975113" w14:textId="77777777" w:rsidR="00DF79CB" w:rsidRPr="002851E4" w:rsidRDefault="00DF79CB" w:rsidP="00E959D0">
      <w:pPr>
        <w:widowControl w:val="0"/>
        <w:numPr>
          <w:ilvl w:val="1"/>
          <w:numId w:val="1"/>
        </w:numPr>
        <w:tabs>
          <w:tab w:val="left" w:pos="993"/>
          <w:tab w:val="left" w:pos="1134"/>
          <w:tab w:val="left" w:pos="1276"/>
        </w:tabs>
        <w:ind w:left="-10"/>
        <w:jc w:val="both"/>
      </w:pPr>
      <w:r w:rsidRPr="002851E4">
        <w:t>buvo pasiūlyta neįprastai maža kaina ir tiekėjas Komisijos prašymu per nustatytą terminą nepateikė raštiško kainos sudėtinių dalių pagrindimo arba kitaip nepagrindė neįprastai mažos kainos;</w:t>
      </w:r>
    </w:p>
    <w:p w14:paraId="7AB0A278" w14:textId="77777777" w:rsidR="00CA745E" w:rsidRDefault="00DF79CB" w:rsidP="00E959D0">
      <w:pPr>
        <w:widowControl w:val="0"/>
        <w:numPr>
          <w:ilvl w:val="1"/>
          <w:numId w:val="1"/>
        </w:numPr>
        <w:tabs>
          <w:tab w:val="left" w:pos="993"/>
          <w:tab w:val="left" w:pos="1134"/>
          <w:tab w:val="left" w:pos="1276"/>
        </w:tabs>
        <w:ind w:left="-10"/>
        <w:jc w:val="both"/>
      </w:pPr>
      <w:r w:rsidRPr="002851E4">
        <w:t>pasiūlymas buvo pateiktas ne CPO nurodytomis elektroninėmis priemonėmis;</w:t>
      </w:r>
      <w:bookmarkStart w:id="50" w:name="_Hlk128678190"/>
    </w:p>
    <w:p w14:paraId="15CFBD41" w14:textId="3A0C088B" w:rsidR="00CD6C2D" w:rsidRPr="00CA745E" w:rsidRDefault="00DF79CB" w:rsidP="00E959D0">
      <w:pPr>
        <w:widowControl w:val="0"/>
        <w:numPr>
          <w:ilvl w:val="1"/>
          <w:numId w:val="1"/>
        </w:numPr>
        <w:tabs>
          <w:tab w:val="left" w:pos="993"/>
          <w:tab w:val="left" w:pos="1134"/>
          <w:tab w:val="left" w:pos="1276"/>
        </w:tabs>
        <w:ind w:left="-10"/>
        <w:jc w:val="both"/>
      </w:pPr>
      <w:r w:rsidRPr="00CA745E">
        <w:t xml:space="preserve">tiekėjas pateikė daugiau kaip vieną pasiūlymą arba pasiūlymą pateikęs tiekėjas ar tiekėjų grupės partneriai atskirai pateikė pasiūlymus arba tiekėjas dalyvauja tiekėjų grupėje, jeigu </w:t>
      </w:r>
      <w:r w:rsidRPr="00CA745E">
        <w:rPr>
          <w:rStyle w:val="wysiwyg-color-black1"/>
          <w:color w:val="000000"/>
          <w:spacing w:val="2"/>
        </w:rPr>
        <w:t>pateikė pasiūlymą savarankiškai ar yra kitos tiekėjų grupės narys</w:t>
      </w:r>
      <w:bookmarkEnd w:id="50"/>
      <w:r w:rsidRPr="00CA745E">
        <w:t>.</w:t>
      </w:r>
    </w:p>
    <w:p w14:paraId="77D7C601" w14:textId="77777777" w:rsidR="00B45AD1" w:rsidRPr="002851E4" w:rsidRDefault="00B45AD1" w:rsidP="00445F8F">
      <w:pPr>
        <w:widowControl w:val="0"/>
        <w:spacing w:before="120"/>
        <w:jc w:val="center"/>
        <w:rPr>
          <w:b/>
        </w:rPr>
      </w:pPr>
      <w:r w:rsidRPr="002851E4">
        <w:rPr>
          <w:b/>
        </w:rPr>
        <w:lastRenderedPageBreak/>
        <w:t>XI SKYRIUS</w:t>
      </w:r>
    </w:p>
    <w:p w14:paraId="2BD4073B" w14:textId="483AF056" w:rsidR="00B45AD1" w:rsidRPr="002851E4" w:rsidRDefault="00B45AD1" w:rsidP="00445F8F">
      <w:pPr>
        <w:widowControl w:val="0"/>
        <w:spacing w:after="120"/>
        <w:jc w:val="center"/>
        <w:rPr>
          <w:b/>
        </w:rPr>
      </w:pPr>
      <w:r w:rsidRPr="002851E4">
        <w:rPr>
          <w:b/>
        </w:rPr>
        <w:t>PASIŪLYMŲ VERTINIMAS</w:t>
      </w:r>
    </w:p>
    <w:p w14:paraId="52C3FF0E" w14:textId="27CDCE70" w:rsidR="00885CB7" w:rsidRPr="002851E4" w:rsidRDefault="00885CB7" w:rsidP="00E959D0">
      <w:pPr>
        <w:pStyle w:val="Sraopastraipa"/>
        <w:widowControl w:val="0"/>
        <w:numPr>
          <w:ilvl w:val="0"/>
          <w:numId w:val="1"/>
        </w:numPr>
        <w:tabs>
          <w:tab w:val="left" w:pos="993"/>
          <w:tab w:val="left" w:pos="1134"/>
        </w:tabs>
        <w:ind w:firstLine="719"/>
        <w:jc w:val="both"/>
        <w:rPr>
          <w:sz w:val="24"/>
          <w:szCs w:val="24"/>
        </w:rPr>
      </w:pPr>
      <w:r w:rsidRPr="002851E4">
        <w:rPr>
          <w:sz w:val="24"/>
          <w:szCs w:val="24"/>
        </w:rPr>
        <w:t xml:space="preserve">Pasiūlymuose nurodytos kainos vertinamos eurais. </w:t>
      </w:r>
      <w:r w:rsidR="00D204A3" w:rsidRPr="002851E4">
        <w:rPr>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41C903B" w14:textId="4261A4EA" w:rsidR="003B4281" w:rsidRPr="00317EAF" w:rsidRDefault="002D499A" w:rsidP="00E959D0">
      <w:pPr>
        <w:pStyle w:val="Sraopastraipa"/>
        <w:widowControl w:val="0"/>
        <w:numPr>
          <w:ilvl w:val="0"/>
          <w:numId w:val="1"/>
        </w:numPr>
        <w:tabs>
          <w:tab w:val="left" w:pos="993"/>
          <w:tab w:val="left" w:pos="1134"/>
        </w:tabs>
        <w:ind w:firstLine="719"/>
        <w:jc w:val="both"/>
        <w:rPr>
          <w:bCs/>
          <w:sz w:val="24"/>
          <w:szCs w:val="24"/>
        </w:rPr>
      </w:pPr>
      <w:r w:rsidRPr="002851E4">
        <w:rPr>
          <w:sz w:val="24"/>
          <w:szCs w:val="24"/>
        </w:rPr>
        <w:t xml:space="preserve">CPO ekonomiškai naudingiausią pasiūlymą išrenka </w:t>
      </w:r>
      <w:r w:rsidRPr="002851E4">
        <w:rPr>
          <w:b/>
          <w:sz w:val="24"/>
          <w:szCs w:val="24"/>
        </w:rPr>
        <w:t xml:space="preserve">pagal </w:t>
      </w:r>
      <w:r w:rsidRPr="002851E4">
        <w:rPr>
          <w:b/>
          <w:bCs/>
          <w:sz w:val="24"/>
          <w:szCs w:val="24"/>
        </w:rPr>
        <w:t>kainos ir kokybės santykį</w:t>
      </w:r>
      <w:r w:rsidRPr="002851E4">
        <w:rPr>
          <w:sz w:val="24"/>
          <w:szCs w:val="24"/>
        </w:rPr>
        <w:t>.</w:t>
      </w:r>
    </w:p>
    <w:p w14:paraId="753F9B8D" w14:textId="30658596" w:rsidR="00317EAF" w:rsidRPr="002D499A" w:rsidRDefault="00317EAF" w:rsidP="00E959D0">
      <w:pPr>
        <w:pStyle w:val="Sraopastraipa"/>
        <w:widowControl w:val="0"/>
        <w:numPr>
          <w:ilvl w:val="0"/>
          <w:numId w:val="1"/>
        </w:numPr>
        <w:tabs>
          <w:tab w:val="left" w:pos="993"/>
          <w:tab w:val="left" w:pos="1134"/>
        </w:tabs>
        <w:ind w:firstLine="719"/>
        <w:jc w:val="both"/>
        <w:rPr>
          <w:bCs/>
          <w:sz w:val="24"/>
          <w:szCs w:val="24"/>
        </w:rPr>
      </w:pPr>
      <w:r w:rsidRPr="00F71CDA">
        <w:rPr>
          <w:sz w:val="24"/>
          <w:szCs w:val="24"/>
        </w:rPr>
        <w:t>Ekonominio naudingumo vertinimas bus atliekamas pagal vertinimo kriterijus ir jų lyginamuosius svorius</w:t>
      </w:r>
      <w:r w:rsidRPr="00EF631D">
        <w:rPr>
          <w:sz w:val="24"/>
          <w:szCs w:val="24"/>
        </w:rPr>
        <w:t>.</w:t>
      </w:r>
      <w:r w:rsidRPr="00F71CDA">
        <w:rPr>
          <w:sz w:val="24"/>
          <w:szCs w:val="24"/>
        </w:rPr>
        <w:t xml:space="preserve"> </w:t>
      </w:r>
      <w:r w:rsidRPr="005F540C">
        <w:rPr>
          <w:b/>
          <w:sz w:val="24"/>
          <w:szCs w:val="24"/>
        </w:rPr>
        <w:t>Tiekėjas turi pateikti dokumentus, leidžiančius įvertinti jo pasiūlymą pagal vertinimo kriterijus</w:t>
      </w:r>
      <w:r w:rsidRPr="005F540C">
        <w:rPr>
          <w:sz w:val="24"/>
          <w:szCs w:val="24"/>
        </w:rPr>
        <w:t>.</w:t>
      </w:r>
      <w:r w:rsidRPr="00F71CDA">
        <w:rPr>
          <w:sz w:val="24"/>
          <w:szCs w:val="24"/>
        </w:rPr>
        <w:t xml:space="preserve"> Nebus taikomi jokie kiti vertinimo kriterijai. Visi balai skaičiuojami paliekant 2</w:t>
      </w:r>
      <w:r>
        <w:rPr>
          <w:sz w:val="24"/>
          <w:szCs w:val="24"/>
        </w:rPr>
        <w:t> (du)</w:t>
      </w:r>
      <w:r w:rsidRPr="00F71CDA">
        <w:rPr>
          <w:sz w:val="24"/>
          <w:szCs w:val="24"/>
        </w:rPr>
        <w:t xml:space="preserve"> skaitmenis po kablelio.</w:t>
      </w:r>
      <w:r w:rsidRPr="00F71CDA">
        <w:t xml:space="preserve"> </w:t>
      </w:r>
      <w:r w:rsidRPr="00F71CDA">
        <w:rPr>
          <w:sz w:val="24"/>
          <w:szCs w:val="24"/>
        </w:rPr>
        <w:t>Jeigu atlikus balų apskaičiavimą, vienas ar keli iš tiekėjų pasitraukia (ar yra pašalinami) iš pirkimo, bus atliekamas balų perskaičiavimas</w:t>
      </w:r>
      <w:r>
        <w:rPr>
          <w:sz w:val="24"/>
          <w:szCs w:val="24"/>
        </w:rPr>
        <w:t>.</w:t>
      </w:r>
    </w:p>
    <w:p w14:paraId="5EAC6F73" w14:textId="4CF6BB4D" w:rsidR="00FD4E9F" w:rsidRPr="00E959D0" w:rsidRDefault="00FD4E9F" w:rsidP="00E959D0">
      <w:pPr>
        <w:pStyle w:val="Sraopastraipa"/>
        <w:widowControl w:val="0"/>
        <w:numPr>
          <w:ilvl w:val="0"/>
          <w:numId w:val="1"/>
        </w:numPr>
        <w:tabs>
          <w:tab w:val="left" w:pos="993"/>
          <w:tab w:val="left" w:pos="1134"/>
        </w:tabs>
        <w:ind w:firstLine="719"/>
        <w:jc w:val="both"/>
        <w:rPr>
          <w:bCs/>
          <w:sz w:val="24"/>
          <w:szCs w:val="24"/>
        </w:rPr>
      </w:pPr>
      <w:r w:rsidRPr="00E959D0">
        <w:rPr>
          <w:sz w:val="24"/>
          <w:szCs w:val="24"/>
        </w:rPr>
        <w:t xml:space="preserve">Ekonominis naudingumas (EN) apskaičiuojamas </w:t>
      </w:r>
      <w:r w:rsidR="00B227AF" w:rsidRPr="00E959D0">
        <w:rPr>
          <w:sz w:val="24"/>
          <w:szCs w:val="24"/>
        </w:rPr>
        <w:t>prie</w:t>
      </w:r>
      <w:r w:rsidRPr="00E959D0">
        <w:rPr>
          <w:sz w:val="24"/>
          <w:szCs w:val="24"/>
        </w:rPr>
        <w:t xml:space="preserve"> tiekėjo pasiūlymo kainos (</w:t>
      </w:r>
      <w:r w:rsidR="00B227AF" w:rsidRPr="00E959D0">
        <w:rPr>
          <w:color w:val="000000"/>
          <w:sz w:val="24"/>
          <w:szCs w:val="24"/>
        </w:rPr>
        <w:t>K</w:t>
      </w:r>
      <w:r w:rsidR="00B227AF" w:rsidRPr="00E959D0">
        <w:rPr>
          <w:color w:val="000000"/>
          <w:sz w:val="24"/>
          <w:szCs w:val="24"/>
          <w:vertAlign w:val="subscript"/>
        </w:rPr>
        <w:t>0</w:t>
      </w:r>
      <w:r w:rsidRPr="00E959D0">
        <w:rPr>
          <w:sz w:val="24"/>
          <w:szCs w:val="24"/>
        </w:rPr>
        <w:t xml:space="preserve">) </w:t>
      </w:r>
      <w:r w:rsidR="00B227AF" w:rsidRPr="00E959D0">
        <w:rPr>
          <w:color w:val="000000" w:themeColor="text1"/>
          <w:w w:val="105"/>
          <w:sz w:val="24"/>
          <w:szCs w:val="24"/>
        </w:rPr>
        <w:t>pridedant</w:t>
      </w:r>
      <w:r w:rsidRPr="00E959D0">
        <w:rPr>
          <w:color w:val="000000" w:themeColor="text1"/>
          <w:w w:val="105"/>
          <w:sz w:val="24"/>
          <w:szCs w:val="24"/>
        </w:rPr>
        <w:t xml:space="preserve"> kokybinius kriterijus (</w:t>
      </w:r>
      <w:r w:rsidR="00B227AF" w:rsidRPr="00E959D0">
        <w:rPr>
          <w:color w:val="000000"/>
          <w:sz w:val="24"/>
          <w:szCs w:val="24"/>
        </w:rPr>
        <w:t>P</w:t>
      </w:r>
      <w:r w:rsidR="00B227AF" w:rsidRPr="00E959D0">
        <w:rPr>
          <w:color w:val="000000"/>
          <w:sz w:val="24"/>
          <w:szCs w:val="24"/>
          <w:vertAlign w:val="subscript"/>
        </w:rPr>
        <w:t>P</w:t>
      </w:r>
      <w:r w:rsidRPr="00E959D0">
        <w:rPr>
          <w:rStyle w:val="normaltextrun"/>
          <w:color w:val="000000" w:themeColor="text1"/>
          <w:sz w:val="24"/>
          <w:szCs w:val="24"/>
        </w:rPr>
        <w:t xml:space="preserve">), </w:t>
      </w:r>
      <w:r w:rsidRPr="00E959D0">
        <w:rPr>
          <w:color w:val="000000" w:themeColor="text1"/>
          <w:w w:val="105"/>
          <w:sz w:val="24"/>
          <w:szCs w:val="24"/>
        </w:rPr>
        <w:t>kurie išreikšti pinigine verte eurais</w:t>
      </w:r>
      <w:r w:rsidRPr="00E959D0">
        <w:rPr>
          <w:sz w:val="24"/>
          <w:szCs w:val="24"/>
        </w:rPr>
        <w:t>. Ekonomiškai naudingiausiu pasiūlymu laikomas tas pasiūlymas, kurio EN reikšmė yra</w:t>
      </w:r>
      <w:r w:rsidR="00B227AF" w:rsidRPr="00E959D0">
        <w:rPr>
          <w:sz w:val="24"/>
          <w:szCs w:val="24"/>
        </w:rPr>
        <w:t xml:space="preserve"> didžiausia</w:t>
      </w:r>
      <w:r w:rsidR="00FB01A1" w:rsidRPr="00E959D0">
        <w:rPr>
          <w:sz w:val="24"/>
          <w:szCs w:val="24"/>
        </w:rPr>
        <w:t>:</w:t>
      </w:r>
    </w:p>
    <w:p w14:paraId="183C84A4" w14:textId="4D90E548" w:rsidR="00FD4E9F" w:rsidRPr="00E959D0" w:rsidRDefault="00B227AF" w:rsidP="00E959D0">
      <w:pPr>
        <w:widowControl w:val="0"/>
        <w:tabs>
          <w:tab w:val="left" w:pos="993"/>
          <w:tab w:val="left" w:pos="1134"/>
        </w:tabs>
        <w:spacing w:before="60" w:after="60"/>
        <w:ind w:left="-11" w:firstLine="719"/>
        <w:jc w:val="center"/>
        <w:rPr>
          <w:b/>
        </w:rPr>
      </w:pPr>
      <w:r w:rsidRPr="00E959D0">
        <w:rPr>
          <w:b/>
          <w:color w:val="000000"/>
          <w:lang w:eastAsia="lt-LT"/>
        </w:rPr>
        <w:t>EN = K</w:t>
      </w:r>
      <w:r w:rsidRPr="00E959D0">
        <w:rPr>
          <w:b/>
          <w:color w:val="000000"/>
          <w:vertAlign w:val="subscript"/>
          <w:lang w:eastAsia="lt-LT"/>
        </w:rPr>
        <w:t>0</w:t>
      </w:r>
      <w:r w:rsidRPr="00E959D0">
        <w:rPr>
          <w:b/>
          <w:color w:val="000000"/>
          <w:lang w:eastAsia="lt-LT"/>
        </w:rPr>
        <w:t>+P</w:t>
      </w:r>
      <w:r w:rsidRPr="00E959D0">
        <w:rPr>
          <w:b/>
          <w:color w:val="000000"/>
          <w:vertAlign w:val="subscript"/>
          <w:lang w:eastAsia="lt-LT"/>
        </w:rPr>
        <w:t>P</w:t>
      </w:r>
    </w:p>
    <w:p w14:paraId="64B956B3" w14:textId="59AA684D" w:rsidR="00FD4E9F" w:rsidRPr="002851E4" w:rsidRDefault="00FD4E9F" w:rsidP="00E959D0">
      <w:pPr>
        <w:pStyle w:val="Sraopastraipa"/>
        <w:widowControl w:val="0"/>
        <w:numPr>
          <w:ilvl w:val="0"/>
          <w:numId w:val="1"/>
        </w:numPr>
        <w:tabs>
          <w:tab w:val="left" w:pos="993"/>
          <w:tab w:val="left" w:pos="1134"/>
        </w:tabs>
        <w:ind w:firstLine="719"/>
        <w:jc w:val="both"/>
        <w:rPr>
          <w:sz w:val="24"/>
          <w:szCs w:val="24"/>
        </w:rPr>
      </w:pPr>
      <w:r>
        <w:rPr>
          <w:sz w:val="24"/>
          <w:szCs w:val="24"/>
        </w:rPr>
        <w:t>Ekonominio naudingumo v</w:t>
      </w:r>
      <w:r w:rsidRPr="002851E4">
        <w:rPr>
          <w:sz w:val="24"/>
          <w:szCs w:val="24"/>
        </w:rPr>
        <w:t>ertinimo kriterijai:</w:t>
      </w:r>
    </w:p>
    <w:p w14:paraId="37BD6962" w14:textId="77777777" w:rsidR="00F15435" w:rsidRDefault="00F15435" w:rsidP="000C1374">
      <w:pPr>
        <w:widowControl w:val="0"/>
        <w:tabs>
          <w:tab w:val="left" w:pos="993"/>
          <w:tab w:val="left" w:pos="1134"/>
        </w:tabs>
        <w:jc w:val="both"/>
        <w:rPr>
          <w:bCs/>
        </w:rPr>
        <w:sectPr w:rsidR="00F15435" w:rsidSect="00657A8A">
          <w:headerReference w:type="default" r:id="rId34"/>
          <w:pgSz w:w="11906" w:h="16838" w:code="9"/>
          <w:pgMar w:top="1134" w:right="567" w:bottom="1134" w:left="1701" w:header="567" w:footer="567" w:gutter="0"/>
          <w:cols w:space="1296"/>
          <w:titlePg/>
          <w:docGrid w:linePitch="360"/>
        </w:sectPr>
      </w:pPr>
    </w:p>
    <w:tbl>
      <w:tblPr>
        <w:tblW w:w="15158" w:type="dxa"/>
        <w:tblLayout w:type="fixed"/>
        <w:tblLook w:val="04A0" w:firstRow="1" w:lastRow="0" w:firstColumn="1" w:lastColumn="0" w:noHBand="0" w:noVBand="1"/>
      </w:tblPr>
      <w:tblGrid>
        <w:gridCol w:w="1408"/>
        <w:gridCol w:w="1275"/>
        <w:gridCol w:w="1560"/>
        <w:gridCol w:w="5242"/>
        <w:gridCol w:w="5673"/>
      </w:tblGrid>
      <w:tr w:rsidR="00F15435" w:rsidRPr="00E669E8" w14:paraId="3EA9A6E0" w14:textId="77777777" w:rsidTr="00F15435">
        <w:trPr>
          <w:trHeight w:val="915"/>
        </w:trPr>
        <w:tc>
          <w:tcPr>
            <w:tcW w:w="1408" w:type="dxa"/>
            <w:tcBorders>
              <w:top w:val="single" w:sz="8" w:space="0" w:color="auto"/>
              <w:left w:val="single" w:sz="8" w:space="0" w:color="auto"/>
              <w:bottom w:val="single" w:sz="8" w:space="0" w:color="auto"/>
              <w:right w:val="single" w:sz="8" w:space="0" w:color="auto"/>
            </w:tcBorders>
            <w:shd w:val="clear" w:color="auto" w:fill="F2F2F2" w:themeFill="background1" w:themeFillShade="F2"/>
            <w:noWrap/>
            <w:vAlign w:val="center"/>
            <w:hideMark/>
          </w:tcPr>
          <w:p w14:paraId="7E10AF8F" w14:textId="77777777" w:rsidR="00F15435" w:rsidRPr="00E669E8" w:rsidRDefault="00F15435" w:rsidP="00A97418">
            <w:pPr>
              <w:tabs>
                <w:tab w:val="left" w:pos="15484"/>
              </w:tabs>
              <w:jc w:val="center"/>
              <w:rPr>
                <w:color w:val="000000"/>
                <w:lang w:eastAsia="lt-LT"/>
              </w:rPr>
            </w:pPr>
            <w:r w:rsidRPr="00E669E8">
              <w:rPr>
                <w:color w:val="000000"/>
                <w:lang w:eastAsia="lt-LT"/>
              </w:rPr>
              <w:lastRenderedPageBreak/>
              <w:t>Kriterijus</w:t>
            </w:r>
          </w:p>
        </w:tc>
        <w:tc>
          <w:tcPr>
            <w:tcW w:w="1275"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612BFCA7" w14:textId="77777777" w:rsidR="00F15435" w:rsidRPr="00E669E8" w:rsidRDefault="00F15435" w:rsidP="00A97418">
            <w:pPr>
              <w:tabs>
                <w:tab w:val="left" w:pos="15484"/>
              </w:tabs>
              <w:jc w:val="center"/>
              <w:rPr>
                <w:color w:val="000000"/>
                <w:lang w:eastAsia="lt-LT"/>
              </w:rPr>
            </w:pPr>
            <w:r w:rsidRPr="00E669E8">
              <w:rPr>
                <w:color w:val="000000"/>
                <w:lang w:eastAsia="lt-LT"/>
              </w:rPr>
              <w:t>Kriterijaus žymuo formulėje</w:t>
            </w:r>
          </w:p>
        </w:tc>
        <w:tc>
          <w:tcPr>
            <w:tcW w:w="1560"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64D64DED" w14:textId="1250EBF0" w:rsidR="00F15435" w:rsidRPr="00E669E8" w:rsidRDefault="00F15435" w:rsidP="00F15435">
            <w:pPr>
              <w:tabs>
                <w:tab w:val="left" w:pos="15484"/>
              </w:tabs>
              <w:jc w:val="center"/>
              <w:rPr>
                <w:color w:val="000000"/>
                <w:lang w:eastAsia="lt-LT"/>
              </w:rPr>
            </w:pPr>
            <w:r w:rsidRPr="00E669E8">
              <w:rPr>
                <w:color w:val="000000"/>
                <w:lang w:eastAsia="lt-LT"/>
              </w:rPr>
              <w:t>Lyginamasis</w:t>
            </w:r>
            <w:r>
              <w:rPr>
                <w:color w:val="000000"/>
                <w:lang w:eastAsia="lt-LT"/>
              </w:rPr>
              <w:t xml:space="preserve"> </w:t>
            </w:r>
            <w:r w:rsidRPr="00E669E8">
              <w:rPr>
                <w:color w:val="000000"/>
                <w:lang w:eastAsia="lt-LT"/>
              </w:rPr>
              <w:t>svoris intervale</w:t>
            </w:r>
          </w:p>
        </w:tc>
        <w:tc>
          <w:tcPr>
            <w:tcW w:w="5242"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0C78573D" w14:textId="77777777" w:rsidR="00F15435" w:rsidRPr="00E669E8" w:rsidRDefault="00F15435" w:rsidP="00A97418">
            <w:pPr>
              <w:tabs>
                <w:tab w:val="left" w:pos="15484"/>
              </w:tabs>
              <w:jc w:val="center"/>
              <w:rPr>
                <w:color w:val="000000"/>
                <w:lang w:eastAsia="lt-LT"/>
              </w:rPr>
            </w:pPr>
            <w:r w:rsidRPr="00E669E8">
              <w:rPr>
                <w:color w:val="000000"/>
                <w:lang w:eastAsia="lt-LT"/>
              </w:rPr>
              <w:t>Palyginimo formulė</w:t>
            </w:r>
          </w:p>
        </w:tc>
        <w:tc>
          <w:tcPr>
            <w:tcW w:w="5673" w:type="dxa"/>
            <w:tcBorders>
              <w:top w:val="single" w:sz="8" w:space="0" w:color="auto"/>
              <w:left w:val="single" w:sz="8" w:space="0" w:color="auto"/>
              <w:bottom w:val="single" w:sz="8" w:space="0" w:color="auto"/>
              <w:right w:val="single" w:sz="8" w:space="0" w:color="auto"/>
            </w:tcBorders>
            <w:shd w:val="clear" w:color="auto" w:fill="F2F2F2" w:themeFill="background1" w:themeFillShade="F2"/>
            <w:noWrap/>
            <w:vAlign w:val="center"/>
            <w:hideMark/>
          </w:tcPr>
          <w:p w14:paraId="7FB78657" w14:textId="77777777" w:rsidR="00F15435" w:rsidRPr="00E669E8" w:rsidRDefault="00F15435" w:rsidP="00A97418">
            <w:pPr>
              <w:tabs>
                <w:tab w:val="left" w:pos="15484"/>
              </w:tabs>
              <w:jc w:val="center"/>
              <w:rPr>
                <w:color w:val="000000"/>
                <w:lang w:eastAsia="lt-LT"/>
              </w:rPr>
            </w:pPr>
            <w:r w:rsidRPr="00E669E8">
              <w:rPr>
                <w:color w:val="000000"/>
                <w:lang w:eastAsia="lt-LT"/>
              </w:rPr>
              <w:t>Žymens reikšmė</w:t>
            </w:r>
          </w:p>
        </w:tc>
      </w:tr>
      <w:tr w:rsidR="00F15435" w:rsidRPr="00E669E8" w14:paraId="1CA03E3D" w14:textId="77777777" w:rsidTr="00F15435">
        <w:trPr>
          <w:trHeight w:val="915"/>
        </w:trPr>
        <w:tc>
          <w:tcPr>
            <w:tcW w:w="1408" w:type="dxa"/>
            <w:vMerge w:val="restart"/>
            <w:tcBorders>
              <w:top w:val="single" w:sz="8" w:space="0" w:color="auto"/>
              <w:left w:val="single" w:sz="8" w:space="0" w:color="auto"/>
              <w:right w:val="single" w:sz="8" w:space="0" w:color="auto"/>
            </w:tcBorders>
            <w:shd w:val="clear" w:color="auto" w:fill="auto"/>
            <w:noWrap/>
            <w:vAlign w:val="center"/>
          </w:tcPr>
          <w:p w14:paraId="0D73AF2D" w14:textId="77777777" w:rsidR="00F15435" w:rsidRPr="00E669E8" w:rsidRDefault="00F15435" w:rsidP="00A97418">
            <w:pPr>
              <w:tabs>
                <w:tab w:val="left" w:pos="15484"/>
              </w:tabs>
              <w:jc w:val="center"/>
              <w:rPr>
                <w:color w:val="000000"/>
                <w:lang w:eastAsia="lt-LT"/>
              </w:rPr>
            </w:pPr>
            <w:r w:rsidRPr="00E669E8">
              <w:rPr>
                <w:color w:val="000000"/>
                <w:lang w:eastAsia="lt-LT"/>
              </w:rPr>
              <w:t>Kaina</w:t>
            </w:r>
          </w:p>
        </w:tc>
        <w:tc>
          <w:tcPr>
            <w:tcW w:w="1275" w:type="dxa"/>
            <w:vMerge w:val="restart"/>
            <w:tcBorders>
              <w:top w:val="single" w:sz="8" w:space="0" w:color="auto"/>
              <w:left w:val="single" w:sz="8" w:space="0" w:color="auto"/>
              <w:right w:val="single" w:sz="8" w:space="0" w:color="auto"/>
            </w:tcBorders>
            <w:shd w:val="clear" w:color="auto" w:fill="auto"/>
            <w:vAlign w:val="center"/>
          </w:tcPr>
          <w:p w14:paraId="2A1415FC" w14:textId="77777777" w:rsidR="00F15435" w:rsidRPr="00E669E8" w:rsidRDefault="00F15435" w:rsidP="00A97418">
            <w:pPr>
              <w:tabs>
                <w:tab w:val="left" w:pos="15484"/>
              </w:tabs>
              <w:jc w:val="center"/>
              <w:rPr>
                <w:color w:val="000000"/>
                <w:lang w:eastAsia="lt-LT"/>
              </w:rPr>
            </w:pPr>
            <w:r w:rsidRPr="00E669E8">
              <w:rPr>
                <w:color w:val="000000"/>
                <w:lang w:eastAsia="lt-LT"/>
              </w:rPr>
              <w:t>K</w:t>
            </w:r>
            <w:r w:rsidRPr="00E669E8">
              <w:rPr>
                <w:color w:val="000000"/>
                <w:vertAlign w:val="subscript"/>
                <w:lang w:eastAsia="lt-LT"/>
              </w:rPr>
              <w:t>0</w:t>
            </w:r>
          </w:p>
        </w:tc>
        <w:tc>
          <w:tcPr>
            <w:tcW w:w="1560" w:type="dxa"/>
            <w:vMerge w:val="restart"/>
            <w:tcBorders>
              <w:top w:val="single" w:sz="8" w:space="0" w:color="auto"/>
              <w:left w:val="single" w:sz="8" w:space="0" w:color="auto"/>
              <w:right w:val="single" w:sz="8" w:space="0" w:color="auto"/>
            </w:tcBorders>
            <w:shd w:val="clear" w:color="auto" w:fill="auto"/>
            <w:vAlign w:val="center"/>
          </w:tcPr>
          <w:p w14:paraId="5F9C26B5" w14:textId="77777777" w:rsidR="00F15435" w:rsidRPr="00E669E8" w:rsidRDefault="00F15435" w:rsidP="00A97418">
            <w:pPr>
              <w:tabs>
                <w:tab w:val="left" w:pos="15484"/>
              </w:tabs>
              <w:jc w:val="center"/>
              <w:rPr>
                <w:color w:val="000000"/>
                <w:lang w:eastAsia="lt-LT"/>
              </w:rPr>
            </w:pPr>
            <w:r>
              <w:rPr>
                <w:color w:val="000000"/>
                <w:lang w:eastAsia="lt-LT"/>
              </w:rPr>
              <w:t>60</w:t>
            </w:r>
          </w:p>
        </w:tc>
        <w:tc>
          <w:tcPr>
            <w:tcW w:w="5242" w:type="dxa"/>
            <w:tcBorders>
              <w:top w:val="single" w:sz="8" w:space="0" w:color="auto"/>
              <w:left w:val="single" w:sz="8" w:space="0" w:color="auto"/>
              <w:bottom w:val="single" w:sz="8" w:space="0" w:color="auto"/>
              <w:right w:val="single" w:sz="8" w:space="0" w:color="auto"/>
            </w:tcBorders>
            <w:shd w:val="clear" w:color="auto" w:fill="auto"/>
            <w:vAlign w:val="center"/>
          </w:tcPr>
          <w:p w14:paraId="0485D682" w14:textId="77777777" w:rsidR="00F15435" w:rsidRPr="00E669E8" w:rsidRDefault="00F15435" w:rsidP="00A97418">
            <w:pPr>
              <w:tabs>
                <w:tab w:val="left" w:pos="15484"/>
              </w:tabs>
              <w:jc w:val="center"/>
              <w:rPr>
                <w:color w:val="000000"/>
                <w:lang w:eastAsia="lt-LT"/>
              </w:rPr>
            </w:pPr>
            <w:r w:rsidRPr="00E669E8">
              <w:rPr>
                <w:color w:val="000000"/>
                <w:lang w:eastAsia="lt-LT"/>
              </w:rPr>
              <w:t xml:space="preserve">Kai vertinami </w:t>
            </w:r>
            <w:r w:rsidRPr="00E669E8">
              <w:rPr>
                <w:rFonts w:ascii="Calibri" w:hAnsi="Calibri" w:cs="Calibri"/>
                <w:color w:val="000000"/>
                <w:lang w:eastAsia="lt-LT"/>
              </w:rPr>
              <w:t>≤</w:t>
            </w:r>
            <w:r w:rsidRPr="00E669E8">
              <w:rPr>
                <w:color w:val="000000"/>
                <w:lang w:eastAsia="lt-LT"/>
              </w:rPr>
              <w:t xml:space="preserve"> 3 tiekėjų pasiūlymai:</w:t>
            </w:r>
          </w:p>
          <w:p w14:paraId="1D82EA28" w14:textId="77777777" w:rsidR="00F15435" w:rsidRPr="00E669E8" w:rsidRDefault="00F15435" w:rsidP="00A97418">
            <w:pPr>
              <w:tabs>
                <w:tab w:val="left" w:pos="15484"/>
              </w:tabs>
              <w:jc w:val="center"/>
              <w:rPr>
                <w:color w:val="000000"/>
                <w:lang w:eastAsia="lt-LT"/>
              </w:rPr>
            </w:pPr>
          </w:p>
          <w:p w14:paraId="425DCB76" w14:textId="0BD995BB" w:rsidR="00F15435" w:rsidRPr="00E669E8" w:rsidRDefault="00F15435" w:rsidP="00A97418">
            <w:pPr>
              <w:tabs>
                <w:tab w:val="left" w:pos="15484"/>
              </w:tabs>
              <w:jc w:val="center"/>
              <w:rPr>
                <w:color w:val="000000"/>
                <w:lang w:eastAsia="lt-LT"/>
              </w:rPr>
            </w:pPr>
            <w:r w:rsidRPr="00E669E8">
              <w:rPr>
                <w:color w:val="000000"/>
                <w:lang w:eastAsia="lt-LT"/>
              </w:rPr>
              <w:t>K</w:t>
            </w:r>
            <w:r w:rsidRPr="00E669E8">
              <w:rPr>
                <w:color w:val="000000"/>
                <w:vertAlign w:val="subscript"/>
                <w:lang w:eastAsia="lt-LT"/>
              </w:rPr>
              <w:t xml:space="preserve">0 </w:t>
            </w:r>
            <w:r w:rsidRPr="00E669E8">
              <w:rPr>
                <w:color w:val="000000"/>
                <w:lang w:eastAsia="lt-LT"/>
              </w:rPr>
              <w:t xml:space="preserve">= </w:t>
            </w:r>
            <w:r w:rsidRPr="00E669E8">
              <w:rPr>
                <w:color w:val="000000"/>
                <w:u w:val="single"/>
                <w:lang w:eastAsia="lt-LT"/>
              </w:rPr>
              <w:t>K</w:t>
            </w:r>
            <w:r w:rsidR="0037181E">
              <w:rPr>
                <w:color w:val="000000"/>
                <w:u w:val="single"/>
                <w:lang w:eastAsia="lt-LT"/>
              </w:rPr>
              <w:t> </w:t>
            </w:r>
            <w:r w:rsidRPr="00E669E8">
              <w:rPr>
                <w:color w:val="000000"/>
                <w:u w:val="single"/>
                <w:vertAlign w:val="subscript"/>
                <w:lang w:eastAsia="lt-LT"/>
              </w:rPr>
              <w:t>žemiausia</w:t>
            </w:r>
            <w:r w:rsidRPr="00E669E8">
              <w:rPr>
                <w:color w:val="000000"/>
                <w:lang w:eastAsia="lt-LT"/>
              </w:rPr>
              <w:t xml:space="preserve"> x </w:t>
            </w:r>
            <w:r>
              <w:rPr>
                <w:color w:val="000000"/>
                <w:lang w:eastAsia="lt-LT"/>
              </w:rPr>
              <w:t>60</w:t>
            </w:r>
          </w:p>
          <w:p w14:paraId="235339EC" w14:textId="2AD0C449" w:rsidR="00F15435" w:rsidRPr="00E669E8" w:rsidRDefault="00F15435" w:rsidP="006D35A9">
            <w:pPr>
              <w:tabs>
                <w:tab w:val="left" w:pos="15484"/>
              </w:tabs>
              <w:jc w:val="center"/>
              <w:rPr>
                <w:color w:val="000000"/>
                <w:lang w:eastAsia="lt-LT"/>
              </w:rPr>
            </w:pPr>
            <w:r w:rsidRPr="00E669E8">
              <w:rPr>
                <w:color w:val="000000"/>
                <w:lang w:eastAsia="lt-LT"/>
              </w:rPr>
              <w:t>K</w:t>
            </w:r>
            <w:r w:rsidR="006D35A9">
              <w:rPr>
                <w:color w:val="000000"/>
                <w:lang w:eastAsia="lt-LT"/>
              </w:rPr>
              <w:t> </w:t>
            </w:r>
            <w:r w:rsidRPr="00E669E8">
              <w:rPr>
                <w:color w:val="000000"/>
                <w:vertAlign w:val="subscript"/>
                <w:lang w:eastAsia="lt-LT"/>
              </w:rPr>
              <w:t>lyginama</w:t>
            </w:r>
          </w:p>
          <w:p w14:paraId="4AE1D439" w14:textId="77777777" w:rsidR="00F15435" w:rsidRPr="00E669E8" w:rsidRDefault="00F15435" w:rsidP="0037181E">
            <w:pPr>
              <w:tabs>
                <w:tab w:val="left" w:pos="15484"/>
              </w:tabs>
              <w:jc w:val="both"/>
              <w:rPr>
                <w:color w:val="000000"/>
                <w:lang w:eastAsia="lt-LT"/>
              </w:rPr>
            </w:pPr>
          </w:p>
        </w:tc>
        <w:tc>
          <w:tcPr>
            <w:tcW w:w="5673" w:type="dxa"/>
            <w:vMerge w:val="restart"/>
            <w:tcBorders>
              <w:top w:val="single" w:sz="8" w:space="0" w:color="auto"/>
              <w:left w:val="single" w:sz="8" w:space="0" w:color="auto"/>
              <w:right w:val="single" w:sz="8" w:space="0" w:color="auto"/>
            </w:tcBorders>
            <w:shd w:val="clear" w:color="auto" w:fill="auto"/>
            <w:noWrap/>
            <w:vAlign w:val="center"/>
          </w:tcPr>
          <w:p w14:paraId="54975F1B" w14:textId="75CEBBCA" w:rsidR="00F15435" w:rsidRPr="00E669E8" w:rsidRDefault="00F15435" w:rsidP="00A97418">
            <w:pPr>
              <w:tabs>
                <w:tab w:val="left" w:pos="15484"/>
              </w:tabs>
              <w:jc w:val="both"/>
              <w:rPr>
                <w:color w:val="000000"/>
                <w:lang w:eastAsia="lt-LT"/>
              </w:rPr>
            </w:pPr>
            <w:r w:rsidRPr="00E669E8">
              <w:rPr>
                <w:color w:val="000000"/>
                <w:lang w:eastAsia="lt-LT"/>
              </w:rPr>
              <w:t>K</w:t>
            </w:r>
            <w:r w:rsidR="006D35A9">
              <w:rPr>
                <w:color w:val="000000"/>
                <w:lang w:eastAsia="lt-LT"/>
              </w:rPr>
              <w:t> </w:t>
            </w:r>
            <w:r w:rsidRPr="00E669E8">
              <w:rPr>
                <w:color w:val="000000"/>
                <w:vertAlign w:val="subscript"/>
                <w:lang w:eastAsia="lt-LT"/>
              </w:rPr>
              <w:t>vidurkis</w:t>
            </w:r>
            <w:r w:rsidR="006D35A9">
              <w:rPr>
                <w:color w:val="000000"/>
                <w:vertAlign w:val="subscript"/>
                <w:lang w:eastAsia="lt-LT"/>
              </w:rPr>
              <w:t xml:space="preserve"> </w:t>
            </w:r>
            <w:r w:rsidRPr="00E669E8">
              <w:rPr>
                <w:color w:val="000000"/>
                <w:lang w:eastAsia="lt-LT"/>
              </w:rPr>
              <w:t>– aritmetinis kainų vidurkis pirkime</w:t>
            </w:r>
          </w:p>
          <w:p w14:paraId="4E2864D3" w14:textId="0814EBDD" w:rsidR="00F15435" w:rsidRPr="00E669E8" w:rsidRDefault="00F15435" w:rsidP="00A97418">
            <w:pPr>
              <w:tabs>
                <w:tab w:val="left" w:pos="15484"/>
              </w:tabs>
              <w:jc w:val="both"/>
              <w:rPr>
                <w:color w:val="000000"/>
                <w:lang w:eastAsia="lt-LT"/>
              </w:rPr>
            </w:pPr>
            <w:r w:rsidRPr="00E669E8">
              <w:rPr>
                <w:color w:val="000000"/>
                <w:lang w:eastAsia="lt-LT"/>
              </w:rPr>
              <w:t>K</w:t>
            </w:r>
            <w:r w:rsidR="006D35A9">
              <w:rPr>
                <w:color w:val="000000"/>
                <w:lang w:eastAsia="lt-LT"/>
              </w:rPr>
              <w:t> </w:t>
            </w:r>
            <w:r w:rsidRPr="00E669E8">
              <w:rPr>
                <w:color w:val="000000"/>
                <w:vertAlign w:val="subscript"/>
                <w:lang w:eastAsia="lt-LT"/>
              </w:rPr>
              <w:t>lyginama</w:t>
            </w:r>
            <w:r w:rsidRPr="00E669E8">
              <w:rPr>
                <w:color w:val="000000"/>
                <w:lang w:eastAsia="lt-LT"/>
              </w:rPr>
              <w:t xml:space="preserve"> – lyginamojo pasiūlymo kaina</w:t>
            </w:r>
          </w:p>
          <w:p w14:paraId="7EB0E092" w14:textId="68168B1F" w:rsidR="00F15435" w:rsidRPr="00E669E8" w:rsidRDefault="00F15435" w:rsidP="00A97418">
            <w:pPr>
              <w:tabs>
                <w:tab w:val="left" w:pos="15484"/>
              </w:tabs>
              <w:jc w:val="both"/>
              <w:rPr>
                <w:color w:val="000000"/>
                <w:lang w:eastAsia="lt-LT"/>
              </w:rPr>
            </w:pPr>
            <w:r w:rsidRPr="00E669E8">
              <w:rPr>
                <w:color w:val="000000"/>
                <w:lang w:eastAsia="lt-LT"/>
              </w:rPr>
              <w:t>K</w:t>
            </w:r>
            <w:r w:rsidR="006D35A9">
              <w:rPr>
                <w:color w:val="000000"/>
                <w:lang w:eastAsia="lt-LT"/>
              </w:rPr>
              <w:t> </w:t>
            </w:r>
            <w:r w:rsidRPr="00E669E8">
              <w:rPr>
                <w:color w:val="000000"/>
                <w:vertAlign w:val="subscript"/>
                <w:lang w:eastAsia="lt-LT"/>
              </w:rPr>
              <w:t xml:space="preserve">žemiausia </w:t>
            </w:r>
            <w:r w:rsidRPr="00E669E8">
              <w:rPr>
                <w:color w:val="000000"/>
                <w:lang w:eastAsia="lt-LT"/>
              </w:rPr>
              <w:t>– žemiausia pasiūlymo kaina pirkime</w:t>
            </w:r>
          </w:p>
          <w:p w14:paraId="57276025" w14:textId="1DC5CF8A" w:rsidR="00F15435" w:rsidRPr="00E669E8" w:rsidRDefault="00F15435" w:rsidP="006D35A9">
            <w:pPr>
              <w:tabs>
                <w:tab w:val="left" w:pos="15484"/>
              </w:tabs>
              <w:jc w:val="both"/>
              <w:rPr>
                <w:color w:val="000000"/>
                <w:lang w:eastAsia="lt-LT"/>
              </w:rPr>
            </w:pPr>
            <w:r w:rsidRPr="00E669E8">
              <w:rPr>
                <w:color w:val="000000"/>
                <w:lang w:eastAsia="lt-LT"/>
              </w:rPr>
              <w:t>K</w:t>
            </w:r>
            <w:r w:rsidR="006D35A9">
              <w:rPr>
                <w:color w:val="000000"/>
                <w:lang w:eastAsia="lt-LT"/>
              </w:rPr>
              <w:t> </w:t>
            </w:r>
            <w:r w:rsidRPr="00E669E8">
              <w:rPr>
                <w:color w:val="000000"/>
                <w:vertAlign w:val="subscript"/>
                <w:lang w:eastAsia="lt-LT"/>
              </w:rPr>
              <w:t xml:space="preserve">aukščiausia </w:t>
            </w:r>
            <w:r w:rsidRPr="00E669E8">
              <w:rPr>
                <w:color w:val="000000"/>
                <w:lang w:eastAsia="lt-LT"/>
              </w:rPr>
              <w:t>– aukščiausia pasiūlymo kaina pirkime</w:t>
            </w:r>
          </w:p>
        </w:tc>
      </w:tr>
      <w:tr w:rsidR="00F15435" w:rsidRPr="00E669E8" w14:paraId="1EE5D425" w14:textId="77777777" w:rsidTr="00F15435">
        <w:trPr>
          <w:trHeight w:val="1502"/>
        </w:trPr>
        <w:tc>
          <w:tcPr>
            <w:tcW w:w="1408" w:type="dxa"/>
            <w:vMerge/>
            <w:tcBorders>
              <w:left w:val="single" w:sz="8" w:space="0" w:color="auto"/>
              <w:right w:val="single" w:sz="8" w:space="0" w:color="auto"/>
            </w:tcBorders>
            <w:shd w:val="clear" w:color="auto" w:fill="auto"/>
            <w:noWrap/>
            <w:vAlign w:val="center"/>
            <w:hideMark/>
          </w:tcPr>
          <w:p w14:paraId="4A8078FC" w14:textId="77777777" w:rsidR="00F15435" w:rsidRPr="00E669E8" w:rsidRDefault="00F15435" w:rsidP="00A97418">
            <w:pPr>
              <w:tabs>
                <w:tab w:val="left" w:pos="15484"/>
              </w:tabs>
              <w:jc w:val="center"/>
              <w:rPr>
                <w:color w:val="000000"/>
                <w:lang w:eastAsia="lt-LT"/>
              </w:rPr>
            </w:pPr>
          </w:p>
        </w:tc>
        <w:tc>
          <w:tcPr>
            <w:tcW w:w="1275" w:type="dxa"/>
            <w:vMerge/>
            <w:tcBorders>
              <w:left w:val="single" w:sz="8" w:space="0" w:color="auto"/>
              <w:right w:val="single" w:sz="8" w:space="0" w:color="auto"/>
            </w:tcBorders>
            <w:shd w:val="clear" w:color="auto" w:fill="auto"/>
            <w:noWrap/>
            <w:vAlign w:val="center"/>
            <w:hideMark/>
          </w:tcPr>
          <w:p w14:paraId="3DAE38AF" w14:textId="77777777" w:rsidR="00F15435" w:rsidRPr="00E669E8" w:rsidRDefault="00F15435" w:rsidP="00A97418">
            <w:pPr>
              <w:tabs>
                <w:tab w:val="left" w:pos="15484"/>
              </w:tabs>
              <w:jc w:val="center"/>
              <w:rPr>
                <w:color w:val="000000"/>
                <w:lang w:eastAsia="lt-LT"/>
              </w:rPr>
            </w:pPr>
          </w:p>
        </w:tc>
        <w:tc>
          <w:tcPr>
            <w:tcW w:w="1560" w:type="dxa"/>
            <w:vMerge/>
            <w:tcBorders>
              <w:left w:val="single" w:sz="8" w:space="0" w:color="auto"/>
              <w:right w:val="single" w:sz="8" w:space="0" w:color="auto"/>
            </w:tcBorders>
            <w:shd w:val="clear" w:color="auto" w:fill="auto"/>
            <w:noWrap/>
            <w:vAlign w:val="center"/>
            <w:hideMark/>
          </w:tcPr>
          <w:p w14:paraId="5FC162F2" w14:textId="77777777" w:rsidR="00F15435" w:rsidRPr="00E669E8" w:rsidRDefault="00F15435" w:rsidP="00A97418">
            <w:pPr>
              <w:tabs>
                <w:tab w:val="left" w:pos="15484"/>
              </w:tabs>
              <w:jc w:val="center"/>
              <w:rPr>
                <w:color w:val="000000"/>
                <w:lang w:eastAsia="lt-LT"/>
              </w:rPr>
            </w:pPr>
          </w:p>
        </w:tc>
        <w:tc>
          <w:tcPr>
            <w:tcW w:w="524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8FDC1CC" w14:textId="77777777" w:rsidR="00F15435" w:rsidRPr="002A5451" w:rsidRDefault="00F15435" w:rsidP="00A97418">
            <w:pPr>
              <w:tabs>
                <w:tab w:val="left" w:pos="15484"/>
              </w:tabs>
              <w:jc w:val="center"/>
              <w:rPr>
                <w:sz w:val="22"/>
                <w:szCs w:val="22"/>
                <w:lang w:eastAsia="lt-LT"/>
              </w:rPr>
            </w:pPr>
            <w:r w:rsidRPr="002A5451">
              <w:rPr>
                <w:sz w:val="22"/>
                <w:szCs w:val="22"/>
                <w:lang w:eastAsia="lt-LT"/>
              </w:rPr>
              <w:t xml:space="preserve">Kai vertinami </w:t>
            </w:r>
            <w:r w:rsidRPr="002A5451">
              <w:rPr>
                <w:rFonts w:ascii="Calibri" w:hAnsi="Calibri" w:cs="Calibri"/>
                <w:sz w:val="22"/>
                <w:szCs w:val="22"/>
                <w:lang w:eastAsia="lt-LT"/>
              </w:rPr>
              <w:t>&gt;</w:t>
            </w:r>
            <w:r w:rsidRPr="002A5451">
              <w:rPr>
                <w:sz w:val="22"/>
                <w:szCs w:val="22"/>
                <w:lang w:eastAsia="lt-LT"/>
              </w:rPr>
              <w:t xml:space="preserve"> 3 tiekėjų pasiūlymai:</w:t>
            </w:r>
          </w:p>
          <w:p w14:paraId="5A006774" w14:textId="77777777" w:rsidR="00F15435" w:rsidRPr="002A5451" w:rsidRDefault="00F15435" w:rsidP="00A97418">
            <w:pPr>
              <w:tabs>
                <w:tab w:val="left" w:pos="15484"/>
              </w:tabs>
              <w:jc w:val="center"/>
              <w:rPr>
                <w:sz w:val="22"/>
                <w:szCs w:val="22"/>
                <w:lang w:eastAsia="lt-LT"/>
              </w:rPr>
            </w:pPr>
          </w:p>
          <w:p w14:paraId="5C8DBDC2" w14:textId="77777777" w:rsidR="00F15435" w:rsidRPr="002A5451" w:rsidRDefault="00F15435" w:rsidP="00A97418">
            <w:pPr>
              <w:tabs>
                <w:tab w:val="left" w:pos="15484"/>
              </w:tabs>
              <w:jc w:val="center"/>
              <w:rPr>
                <w:sz w:val="22"/>
                <w:szCs w:val="22"/>
                <w:lang w:eastAsia="lt-LT"/>
              </w:rPr>
            </w:pPr>
            <w:r w:rsidRPr="002A5451">
              <w:rPr>
                <w:sz w:val="22"/>
                <w:szCs w:val="22"/>
                <w:lang w:eastAsia="lt-LT"/>
              </w:rPr>
              <w:t>Pasiūlymams, kurių kaina  ≤</w:t>
            </w:r>
            <w:r w:rsidRPr="002A5451">
              <w:rPr>
                <w:rFonts w:ascii="Calibri" w:hAnsi="Calibri" w:cs="Calibri"/>
                <w:sz w:val="22"/>
                <w:szCs w:val="22"/>
                <w:lang w:eastAsia="lt-LT"/>
              </w:rPr>
              <w:t xml:space="preserve"> ,</w:t>
            </w:r>
            <w:r w:rsidRPr="002A5451">
              <w:rPr>
                <w:sz w:val="22"/>
                <w:szCs w:val="22"/>
                <w:lang w:eastAsia="lt-LT"/>
              </w:rPr>
              <w:t xml:space="preserve"> nei kainų vidurkis:</w:t>
            </w:r>
          </w:p>
          <w:p w14:paraId="44B5958A" w14:textId="77777777" w:rsidR="00F15435" w:rsidRPr="002A5451" w:rsidRDefault="0047437B" w:rsidP="00A97418">
            <w:pPr>
              <w:tabs>
                <w:tab w:val="left" w:pos="15484"/>
              </w:tabs>
              <w:rPr>
                <w:sz w:val="22"/>
                <w:szCs w:val="22"/>
                <w:lang w:eastAsia="lt-LT"/>
              </w:rPr>
            </w:pPr>
            <m:oMath>
              <m:sSub>
                <m:sSubPr>
                  <m:ctrlPr>
                    <w:rPr>
                      <w:rFonts w:ascii="Cambria Math" w:hAnsi="Cambria Math"/>
                      <w:i/>
                      <w:sz w:val="22"/>
                      <w:szCs w:val="22"/>
                      <w:lang w:val="en-US" w:eastAsia="lt-LT"/>
                    </w:rPr>
                  </m:ctrlPr>
                </m:sSubPr>
                <m:e>
                  <m:r>
                    <w:rPr>
                      <w:rFonts w:ascii="Cambria Math" w:hAnsi="Cambria Math"/>
                      <w:sz w:val="22"/>
                      <w:szCs w:val="22"/>
                      <w:lang w:eastAsia="lt-LT"/>
                    </w:rPr>
                    <m:t>K</m:t>
                  </m:r>
                </m:e>
                <m:sub>
                  <m:r>
                    <w:rPr>
                      <w:rFonts w:ascii="Cambria Math" w:hAnsi="Cambria Math"/>
                      <w:sz w:val="22"/>
                      <w:szCs w:val="22"/>
                      <w:lang w:eastAsia="lt-LT"/>
                    </w:rPr>
                    <m:t>0</m:t>
                  </m:r>
                </m:sub>
              </m:sSub>
              <m:r>
                <w:rPr>
                  <w:rFonts w:ascii="Cambria Math" w:hAnsi="Cambria Math"/>
                  <w:sz w:val="22"/>
                  <w:szCs w:val="22"/>
                  <w:lang w:eastAsia="lt-LT"/>
                </w:rPr>
                <m:t>=(</m:t>
              </m:r>
              <m:f>
                <m:fPr>
                  <m:ctrlPr>
                    <w:rPr>
                      <w:rFonts w:ascii="Cambria Math" w:hAnsi="Cambria Math"/>
                      <w:i/>
                      <w:sz w:val="22"/>
                      <w:szCs w:val="22"/>
                      <w:lang w:val="en-US" w:eastAsia="lt-LT"/>
                    </w:rPr>
                  </m:ctrlPr>
                </m:fPr>
                <m:num>
                  <m:sSub>
                    <m:sSubPr>
                      <m:ctrlPr>
                        <w:rPr>
                          <w:rFonts w:ascii="Cambria Math" w:hAnsi="Cambria Math"/>
                          <w:i/>
                          <w:sz w:val="22"/>
                          <w:szCs w:val="22"/>
                          <w:lang w:val="en-US" w:eastAsia="lt-LT"/>
                        </w:rPr>
                      </m:ctrlPr>
                    </m:sSubPr>
                    <m:e>
                      <m:r>
                        <w:rPr>
                          <w:rFonts w:ascii="Cambria Math" w:hAnsi="Cambria Math"/>
                          <w:sz w:val="22"/>
                          <w:szCs w:val="22"/>
                          <w:lang w:eastAsia="lt-LT"/>
                        </w:rPr>
                        <m:t>K</m:t>
                      </m:r>
                    </m:e>
                    <m:sub>
                      <m:r>
                        <w:rPr>
                          <w:rFonts w:ascii="Cambria Math" w:hAnsi="Cambria Math"/>
                          <w:sz w:val="22"/>
                          <w:szCs w:val="22"/>
                          <w:lang w:eastAsia="lt-LT"/>
                        </w:rPr>
                        <m:t>vidurkis</m:t>
                      </m:r>
                    </m:sub>
                  </m:sSub>
                  <m:r>
                    <w:rPr>
                      <w:rFonts w:ascii="Cambria Math" w:hAnsi="Cambria Math"/>
                      <w:sz w:val="22"/>
                      <w:szCs w:val="22"/>
                      <w:lang w:eastAsia="lt-LT"/>
                    </w:rPr>
                    <m:t>-</m:t>
                  </m:r>
                  <m:sSub>
                    <m:sSubPr>
                      <m:ctrlPr>
                        <w:rPr>
                          <w:rFonts w:ascii="Cambria Math" w:hAnsi="Cambria Math"/>
                          <w:i/>
                          <w:sz w:val="22"/>
                          <w:szCs w:val="22"/>
                          <w:lang w:val="en-US" w:eastAsia="lt-LT"/>
                        </w:rPr>
                      </m:ctrlPr>
                    </m:sSubPr>
                    <m:e>
                      <m:r>
                        <w:rPr>
                          <w:rFonts w:ascii="Cambria Math" w:hAnsi="Cambria Math"/>
                          <w:sz w:val="22"/>
                          <w:szCs w:val="22"/>
                          <w:lang w:eastAsia="lt-LT"/>
                        </w:rPr>
                        <m:t>K</m:t>
                      </m:r>
                    </m:e>
                    <m:sub>
                      <m:r>
                        <w:rPr>
                          <w:rFonts w:ascii="Cambria Math" w:hAnsi="Cambria Math"/>
                          <w:sz w:val="22"/>
                          <w:szCs w:val="22"/>
                          <w:lang w:eastAsia="lt-LT"/>
                        </w:rPr>
                        <m:t>lyginama</m:t>
                      </m:r>
                    </m:sub>
                  </m:sSub>
                </m:num>
                <m:den>
                  <m:sSub>
                    <m:sSubPr>
                      <m:ctrlPr>
                        <w:rPr>
                          <w:rFonts w:ascii="Cambria Math" w:hAnsi="Cambria Math"/>
                          <w:i/>
                          <w:sz w:val="22"/>
                          <w:szCs w:val="22"/>
                          <w:lang w:val="en-US" w:eastAsia="lt-LT"/>
                        </w:rPr>
                      </m:ctrlPr>
                    </m:sSubPr>
                    <m:e>
                      <m:r>
                        <w:rPr>
                          <w:rFonts w:ascii="Cambria Math" w:hAnsi="Cambria Math"/>
                          <w:sz w:val="22"/>
                          <w:szCs w:val="22"/>
                          <w:lang w:eastAsia="lt-LT"/>
                        </w:rPr>
                        <m:t>K</m:t>
                      </m:r>
                    </m:e>
                    <m:sub>
                      <m:r>
                        <w:rPr>
                          <w:rFonts w:ascii="Cambria Math" w:hAnsi="Cambria Math"/>
                          <w:sz w:val="22"/>
                          <w:szCs w:val="22"/>
                          <w:lang w:eastAsia="lt-LT"/>
                        </w:rPr>
                        <m:t>vidurkis</m:t>
                      </m:r>
                    </m:sub>
                  </m:sSub>
                  <m:r>
                    <w:rPr>
                      <w:rFonts w:ascii="Cambria Math" w:hAnsi="Cambria Math"/>
                      <w:sz w:val="22"/>
                      <w:szCs w:val="22"/>
                      <w:lang w:eastAsia="lt-LT"/>
                    </w:rPr>
                    <m:t>-</m:t>
                  </m:r>
                  <m:sSub>
                    <m:sSubPr>
                      <m:ctrlPr>
                        <w:rPr>
                          <w:rFonts w:ascii="Cambria Math" w:hAnsi="Cambria Math"/>
                          <w:i/>
                          <w:sz w:val="22"/>
                          <w:szCs w:val="22"/>
                          <w:lang w:val="en-US" w:eastAsia="lt-LT"/>
                        </w:rPr>
                      </m:ctrlPr>
                    </m:sSubPr>
                    <m:e>
                      <m:r>
                        <w:rPr>
                          <w:rFonts w:ascii="Cambria Math" w:hAnsi="Cambria Math"/>
                          <w:sz w:val="22"/>
                          <w:szCs w:val="22"/>
                          <w:lang w:eastAsia="lt-LT"/>
                        </w:rPr>
                        <m:t>K</m:t>
                      </m:r>
                    </m:e>
                    <m:sub>
                      <m:r>
                        <w:rPr>
                          <w:rFonts w:ascii="Cambria Math" w:hAnsi="Cambria Math"/>
                          <w:sz w:val="22"/>
                          <w:szCs w:val="22"/>
                          <w:lang w:eastAsia="lt-LT"/>
                        </w:rPr>
                        <m:t>žemiausia</m:t>
                      </m:r>
                    </m:sub>
                  </m:sSub>
                </m:den>
              </m:f>
              <m:r>
                <w:rPr>
                  <w:rFonts w:ascii="Cambria Math" w:hAnsi="Cambria Math"/>
                  <w:sz w:val="22"/>
                  <w:szCs w:val="22"/>
                  <w:lang w:eastAsia="lt-LT"/>
                </w:rPr>
                <m:t>×10+90)×0,60</m:t>
              </m:r>
            </m:oMath>
            <w:r w:rsidR="00F15435" w:rsidRPr="002A5451">
              <w:rPr>
                <w:sz w:val="22"/>
                <w:szCs w:val="22"/>
                <w:lang w:eastAsia="lt-LT"/>
              </w:rPr>
              <w:t xml:space="preserve"> </w:t>
            </w:r>
          </w:p>
        </w:tc>
        <w:tc>
          <w:tcPr>
            <w:tcW w:w="5673" w:type="dxa"/>
            <w:vMerge/>
            <w:tcBorders>
              <w:left w:val="single" w:sz="8" w:space="0" w:color="auto"/>
              <w:right w:val="single" w:sz="8" w:space="0" w:color="auto"/>
            </w:tcBorders>
            <w:shd w:val="clear" w:color="auto" w:fill="auto"/>
            <w:noWrap/>
            <w:vAlign w:val="center"/>
            <w:hideMark/>
          </w:tcPr>
          <w:p w14:paraId="0536B5B7" w14:textId="77777777" w:rsidR="00F15435" w:rsidRPr="00E669E8" w:rsidRDefault="00F15435" w:rsidP="00A97418">
            <w:pPr>
              <w:tabs>
                <w:tab w:val="left" w:pos="15484"/>
              </w:tabs>
              <w:jc w:val="center"/>
              <w:rPr>
                <w:color w:val="000000"/>
                <w:lang w:eastAsia="lt-LT"/>
              </w:rPr>
            </w:pPr>
          </w:p>
        </w:tc>
      </w:tr>
      <w:tr w:rsidR="00F15435" w:rsidRPr="00E669E8" w14:paraId="6B9E66C7" w14:textId="77777777" w:rsidTr="00F15435">
        <w:trPr>
          <w:trHeight w:val="1100"/>
        </w:trPr>
        <w:tc>
          <w:tcPr>
            <w:tcW w:w="1408" w:type="dxa"/>
            <w:vMerge/>
            <w:tcBorders>
              <w:left w:val="single" w:sz="8" w:space="0" w:color="auto"/>
              <w:bottom w:val="single" w:sz="8" w:space="0" w:color="auto"/>
              <w:right w:val="single" w:sz="8" w:space="0" w:color="auto"/>
            </w:tcBorders>
            <w:shd w:val="clear" w:color="auto" w:fill="auto"/>
            <w:noWrap/>
            <w:vAlign w:val="center"/>
          </w:tcPr>
          <w:p w14:paraId="72085ECA" w14:textId="77777777" w:rsidR="00F15435" w:rsidRPr="00E669E8" w:rsidRDefault="00F15435" w:rsidP="00A97418">
            <w:pPr>
              <w:tabs>
                <w:tab w:val="left" w:pos="15484"/>
              </w:tabs>
              <w:jc w:val="center"/>
              <w:rPr>
                <w:color w:val="000000"/>
                <w:lang w:eastAsia="lt-LT"/>
              </w:rPr>
            </w:pPr>
          </w:p>
        </w:tc>
        <w:tc>
          <w:tcPr>
            <w:tcW w:w="1275" w:type="dxa"/>
            <w:vMerge/>
            <w:tcBorders>
              <w:left w:val="single" w:sz="8" w:space="0" w:color="auto"/>
              <w:bottom w:val="single" w:sz="8" w:space="0" w:color="auto"/>
              <w:right w:val="single" w:sz="8" w:space="0" w:color="auto"/>
            </w:tcBorders>
            <w:shd w:val="clear" w:color="auto" w:fill="auto"/>
            <w:noWrap/>
            <w:vAlign w:val="center"/>
          </w:tcPr>
          <w:p w14:paraId="462952EF" w14:textId="77777777" w:rsidR="00F15435" w:rsidRPr="00E669E8" w:rsidRDefault="00F15435" w:rsidP="00A97418">
            <w:pPr>
              <w:tabs>
                <w:tab w:val="left" w:pos="15484"/>
              </w:tabs>
              <w:jc w:val="center"/>
              <w:rPr>
                <w:color w:val="000000"/>
                <w:lang w:eastAsia="lt-LT"/>
              </w:rPr>
            </w:pPr>
          </w:p>
        </w:tc>
        <w:tc>
          <w:tcPr>
            <w:tcW w:w="1560" w:type="dxa"/>
            <w:vMerge/>
            <w:tcBorders>
              <w:left w:val="single" w:sz="8" w:space="0" w:color="auto"/>
              <w:bottom w:val="single" w:sz="8" w:space="0" w:color="auto"/>
              <w:right w:val="single" w:sz="8" w:space="0" w:color="auto"/>
            </w:tcBorders>
            <w:shd w:val="clear" w:color="auto" w:fill="auto"/>
            <w:noWrap/>
            <w:vAlign w:val="center"/>
            <w:hideMark/>
          </w:tcPr>
          <w:p w14:paraId="3A5F75DD" w14:textId="77777777" w:rsidR="00F15435" w:rsidRPr="00E669E8" w:rsidRDefault="00F15435" w:rsidP="00A97418">
            <w:pPr>
              <w:tabs>
                <w:tab w:val="left" w:pos="15484"/>
              </w:tabs>
              <w:jc w:val="center"/>
              <w:rPr>
                <w:color w:val="000000"/>
                <w:lang w:eastAsia="lt-LT"/>
              </w:rPr>
            </w:pPr>
          </w:p>
        </w:tc>
        <w:tc>
          <w:tcPr>
            <w:tcW w:w="524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B396D5B" w14:textId="7FC0B08C" w:rsidR="00F15435" w:rsidRPr="002A5451" w:rsidRDefault="00F15435" w:rsidP="00A97418">
            <w:pPr>
              <w:tabs>
                <w:tab w:val="left" w:pos="15484"/>
              </w:tabs>
              <w:jc w:val="center"/>
              <w:rPr>
                <w:sz w:val="22"/>
                <w:szCs w:val="22"/>
                <w:lang w:eastAsia="lt-LT"/>
              </w:rPr>
            </w:pPr>
            <w:r w:rsidRPr="002A5451">
              <w:rPr>
                <w:sz w:val="22"/>
                <w:szCs w:val="22"/>
                <w:lang w:eastAsia="lt-LT"/>
              </w:rPr>
              <w:t>Pasiūlymams, kurių kaina &gt;</w:t>
            </w:r>
            <w:r w:rsidRPr="002A5451">
              <w:rPr>
                <w:rFonts w:ascii="Calibri" w:hAnsi="Calibri" w:cs="Calibri"/>
                <w:sz w:val="22"/>
                <w:szCs w:val="22"/>
                <w:lang w:eastAsia="lt-LT"/>
              </w:rPr>
              <w:t xml:space="preserve">, </w:t>
            </w:r>
            <w:r w:rsidRPr="002A5451">
              <w:rPr>
                <w:sz w:val="22"/>
                <w:szCs w:val="22"/>
                <w:lang w:eastAsia="lt-LT"/>
              </w:rPr>
              <w:t>nei kainų vidurkis:</w:t>
            </w:r>
          </w:p>
          <w:p w14:paraId="65254699" w14:textId="77777777" w:rsidR="00F15435" w:rsidRPr="002A5451" w:rsidRDefault="0047437B" w:rsidP="00A97418">
            <w:pPr>
              <w:tabs>
                <w:tab w:val="left" w:pos="15484"/>
              </w:tabs>
              <w:rPr>
                <w:i/>
                <w:sz w:val="22"/>
                <w:szCs w:val="22"/>
                <w:lang w:val="en-US" w:eastAsia="lt-LT"/>
              </w:rPr>
            </w:pPr>
            <m:oMathPara>
              <m:oMath>
                <m:sSub>
                  <m:sSubPr>
                    <m:ctrlPr>
                      <w:rPr>
                        <w:rFonts w:ascii="Cambria Math" w:hAnsi="Cambria Math"/>
                        <w:i/>
                        <w:sz w:val="22"/>
                        <w:szCs w:val="22"/>
                        <w:lang w:val="en-US" w:eastAsia="lt-LT"/>
                      </w:rPr>
                    </m:ctrlPr>
                  </m:sSubPr>
                  <m:e>
                    <m:r>
                      <w:rPr>
                        <w:rFonts w:ascii="Cambria Math" w:hAnsi="Cambria Math"/>
                        <w:sz w:val="22"/>
                        <w:szCs w:val="22"/>
                        <w:lang w:val="en-US" w:eastAsia="lt-LT"/>
                      </w:rPr>
                      <m:t>K</m:t>
                    </m:r>
                  </m:e>
                  <m:sub>
                    <m:r>
                      <w:rPr>
                        <w:rFonts w:ascii="Cambria Math" w:hAnsi="Cambria Math"/>
                        <w:sz w:val="22"/>
                        <w:szCs w:val="22"/>
                        <w:lang w:val="en-US" w:eastAsia="lt-LT"/>
                      </w:rPr>
                      <m:t>0</m:t>
                    </m:r>
                  </m:sub>
                </m:sSub>
                <m:r>
                  <w:rPr>
                    <w:rFonts w:ascii="Cambria Math" w:hAnsi="Cambria Math"/>
                    <w:sz w:val="22"/>
                    <w:szCs w:val="22"/>
                    <w:lang w:val="en-US" w:eastAsia="lt-LT"/>
                  </w:rPr>
                  <m:t>=(</m:t>
                </m:r>
                <m:f>
                  <m:fPr>
                    <m:ctrlPr>
                      <w:rPr>
                        <w:rFonts w:ascii="Cambria Math" w:hAnsi="Cambria Math"/>
                        <w:i/>
                        <w:sz w:val="22"/>
                        <w:szCs w:val="22"/>
                        <w:lang w:val="en-US" w:eastAsia="lt-LT"/>
                      </w:rPr>
                    </m:ctrlPr>
                  </m:fPr>
                  <m:num>
                    <m:sSub>
                      <m:sSubPr>
                        <m:ctrlPr>
                          <w:rPr>
                            <w:rFonts w:ascii="Cambria Math" w:hAnsi="Cambria Math"/>
                            <w:i/>
                            <w:sz w:val="22"/>
                            <w:szCs w:val="22"/>
                            <w:lang w:val="en-US" w:eastAsia="lt-LT"/>
                          </w:rPr>
                        </m:ctrlPr>
                      </m:sSubPr>
                      <m:e>
                        <m:r>
                          <w:rPr>
                            <w:rFonts w:ascii="Cambria Math" w:hAnsi="Cambria Math"/>
                            <w:sz w:val="22"/>
                            <w:szCs w:val="22"/>
                            <w:lang w:val="en-US" w:eastAsia="lt-LT"/>
                          </w:rPr>
                          <m:t>K</m:t>
                        </m:r>
                      </m:e>
                      <m:sub>
                        <m:r>
                          <w:rPr>
                            <w:rFonts w:ascii="Cambria Math" w:hAnsi="Cambria Math"/>
                            <w:sz w:val="22"/>
                            <w:szCs w:val="22"/>
                            <w:lang w:val="en-US" w:eastAsia="lt-LT"/>
                          </w:rPr>
                          <m:t>aukščiausia</m:t>
                        </m:r>
                      </m:sub>
                    </m:sSub>
                    <m:r>
                      <w:rPr>
                        <w:rFonts w:ascii="Cambria Math" w:hAnsi="Cambria Math"/>
                        <w:sz w:val="22"/>
                        <w:szCs w:val="22"/>
                        <w:lang w:val="en-US" w:eastAsia="lt-LT"/>
                      </w:rPr>
                      <m:t>-</m:t>
                    </m:r>
                    <m:sSub>
                      <m:sSubPr>
                        <m:ctrlPr>
                          <w:rPr>
                            <w:rFonts w:ascii="Cambria Math" w:hAnsi="Cambria Math"/>
                            <w:i/>
                            <w:sz w:val="22"/>
                            <w:szCs w:val="22"/>
                            <w:lang w:val="en-US" w:eastAsia="lt-LT"/>
                          </w:rPr>
                        </m:ctrlPr>
                      </m:sSubPr>
                      <m:e>
                        <m:r>
                          <w:rPr>
                            <w:rFonts w:ascii="Cambria Math" w:hAnsi="Cambria Math"/>
                            <w:sz w:val="22"/>
                            <w:szCs w:val="22"/>
                            <w:lang w:val="en-US" w:eastAsia="lt-LT"/>
                          </w:rPr>
                          <m:t>K</m:t>
                        </m:r>
                      </m:e>
                      <m:sub>
                        <m:r>
                          <w:rPr>
                            <w:rFonts w:ascii="Cambria Math" w:hAnsi="Cambria Math"/>
                            <w:sz w:val="22"/>
                            <w:szCs w:val="22"/>
                            <w:lang w:val="en-US" w:eastAsia="lt-LT"/>
                          </w:rPr>
                          <m:t>lyginama</m:t>
                        </m:r>
                      </m:sub>
                    </m:sSub>
                  </m:num>
                  <m:den>
                    <m:sSub>
                      <m:sSubPr>
                        <m:ctrlPr>
                          <w:rPr>
                            <w:rFonts w:ascii="Cambria Math" w:hAnsi="Cambria Math"/>
                            <w:i/>
                            <w:sz w:val="22"/>
                            <w:szCs w:val="22"/>
                            <w:lang w:val="en-US" w:eastAsia="lt-LT"/>
                          </w:rPr>
                        </m:ctrlPr>
                      </m:sSubPr>
                      <m:e>
                        <m:r>
                          <w:rPr>
                            <w:rFonts w:ascii="Cambria Math" w:hAnsi="Cambria Math"/>
                            <w:sz w:val="22"/>
                            <w:szCs w:val="22"/>
                            <w:lang w:val="en-US" w:eastAsia="lt-LT"/>
                          </w:rPr>
                          <m:t>K</m:t>
                        </m:r>
                      </m:e>
                      <m:sub>
                        <m:r>
                          <w:rPr>
                            <w:rFonts w:ascii="Cambria Math" w:hAnsi="Cambria Math"/>
                            <w:sz w:val="22"/>
                            <w:szCs w:val="22"/>
                            <w:lang w:val="en-US" w:eastAsia="lt-LT"/>
                          </w:rPr>
                          <m:t>aukščiausia</m:t>
                        </m:r>
                      </m:sub>
                    </m:sSub>
                    <m:r>
                      <w:rPr>
                        <w:rFonts w:ascii="Cambria Math" w:hAnsi="Cambria Math"/>
                        <w:sz w:val="22"/>
                        <w:szCs w:val="22"/>
                        <w:lang w:val="en-US" w:eastAsia="lt-LT"/>
                      </w:rPr>
                      <m:t>-</m:t>
                    </m:r>
                    <m:sSub>
                      <m:sSubPr>
                        <m:ctrlPr>
                          <w:rPr>
                            <w:rFonts w:ascii="Cambria Math" w:hAnsi="Cambria Math"/>
                            <w:i/>
                            <w:sz w:val="22"/>
                            <w:szCs w:val="22"/>
                            <w:lang w:val="en-US" w:eastAsia="lt-LT"/>
                          </w:rPr>
                        </m:ctrlPr>
                      </m:sSubPr>
                      <m:e>
                        <m:r>
                          <w:rPr>
                            <w:rFonts w:ascii="Cambria Math" w:hAnsi="Cambria Math"/>
                            <w:sz w:val="22"/>
                            <w:szCs w:val="22"/>
                            <w:lang w:val="en-US" w:eastAsia="lt-LT"/>
                          </w:rPr>
                          <m:t>K</m:t>
                        </m:r>
                      </m:e>
                      <m:sub>
                        <m:r>
                          <w:rPr>
                            <w:rFonts w:ascii="Cambria Math" w:hAnsi="Cambria Math"/>
                            <w:sz w:val="22"/>
                            <w:szCs w:val="22"/>
                            <w:lang w:eastAsia="lt-LT"/>
                          </w:rPr>
                          <m:t>vidurkis</m:t>
                        </m:r>
                      </m:sub>
                    </m:sSub>
                  </m:den>
                </m:f>
                <m:r>
                  <w:rPr>
                    <w:rFonts w:ascii="Cambria Math" w:hAnsi="Cambria Math"/>
                    <w:sz w:val="22"/>
                    <w:szCs w:val="22"/>
                    <w:lang w:val="en-US" w:eastAsia="lt-LT"/>
                  </w:rPr>
                  <m:t>×60+30)×0,60</m:t>
                </m:r>
              </m:oMath>
            </m:oMathPara>
          </w:p>
          <w:p w14:paraId="6212563D" w14:textId="77777777" w:rsidR="00F15435" w:rsidRPr="002A5451" w:rsidRDefault="00F15435" w:rsidP="00A97418">
            <w:pPr>
              <w:tabs>
                <w:tab w:val="left" w:pos="15484"/>
              </w:tabs>
              <w:rPr>
                <w:sz w:val="22"/>
                <w:szCs w:val="22"/>
                <w:lang w:eastAsia="lt-LT"/>
              </w:rPr>
            </w:pPr>
          </w:p>
        </w:tc>
        <w:tc>
          <w:tcPr>
            <w:tcW w:w="5673" w:type="dxa"/>
            <w:vMerge/>
            <w:tcBorders>
              <w:left w:val="single" w:sz="8" w:space="0" w:color="auto"/>
              <w:bottom w:val="single" w:sz="8" w:space="0" w:color="auto"/>
              <w:right w:val="single" w:sz="8" w:space="0" w:color="auto"/>
            </w:tcBorders>
            <w:shd w:val="clear" w:color="auto" w:fill="auto"/>
            <w:noWrap/>
            <w:vAlign w:val="center"/>
            <w:hideMark/>
          </w:tcPr>
          <w:p w14:paraId="74834942" w14:textId="77777777" w:rsidR="00F15435" w:rsidRPr="00E669E8" w:rsidRDefault="00F15435" w:rsidP="00A97418">
            <w:pPr>
              <w:tabs>
                <w:tab w:val="left" w:pos="15484"/>
              </w:tabs>
              <w:jc w:val="center"/>
              <w:rPr>
                <w:color w:val="000000"/>
                <w:lang w:eastAsia="lt-LT"/>
              </w:rPr>
            </w:pPr>
          </w:p>
        </w:tc>
      </w:tr>
      <w:tr w:rsidR="00F15435" w:rsidRPr="00E669E8" w14:paraId="474C1894" w14:textId="77777777" w:rsidTr="00F15435">
        <w:trPr>
          <w:trHeight w:val="675"/>
        </w:trPr>
        <w:tc>
          <w:tcPr>
            <w:tcW w:w="1408" w:type="dxa"/>
            <w:tcBorders>
              <w:top w:val="single" w:sz="4" w:space="0" w:color="auto"/>
              <w:left w:val="single" w:sz="8" w:space="0" w:color="auto"/>
              <w:bottom w:val="single" w:sz="4" w:space="0" w:color="auto"/>
              <w:right w:val="single" w:sz="8" w:space="0" w:color="auto"/>
            </w:tcBorders>
            <w:shd w:val="clear" w:color="auto" w:fill="auto"/>
            <w:noWrap/>
            <w:vAlign w:val="center"/>
          </w:tcPr>
          <w:p w14:paraId="36D9DF99" w14:textId="77777777" w:rsidR="00F15435" w:rsidRPr="00141030" w:rsidRDefault="00F15435" w:rsidP="00A97418">
            <w:pPr>
              <w:tabs>
                <w:tab w:val="left" w:pos="15484"/>
              </w:tabs>
              <w:jc w:val="center"/>
              <w:rPr>
                <w:color w:val="000000"/>
                <w:lang w:eastAsia="lt-LT"/>
              </w:rPr>
            </w:pPr>
            <w:r w:rsidRPr="00141030">
              <w:rPr>
                <w:color w:val="000000"/>
                <w:lang w:eastAsia="lt-LT"/>
              </w:rPr>
              <w:t>Pagrindinio personalo patirtis</w:t>
            </w:r>
          </w:p>
        </w:tc>
        <w:tc>
          <w:tcPr>
            <w:tcW w:w="1275" w:type="dxa"/>
            <w:tcBorders>
              <w:top w:val="single" w:sz="4" w:space="0" w:color="auto"/>
              <w:left w:val="single" w:sz="8" w:space="0" w:color="auto"/>
              <w:bottom w:val="single" w:sz="4" w:space="0" w:color="auto"/>
              <w:right w:val="single" w:sz="8" w:space="0" w:color="auto"/>
            </w:tcBorders>
            <w:shd w:val="clear" w:color="auto" w:fill="auto"/>
            <w:noWrap/>
            <w:vAlign w:val="center"/>
          </w:tcPr>
          <w:p w14:paraId="5F63BB6F" w14:textId="77777777" w:rsidR="00F15435" w:rsidRPr="00141030" w:rsidRDefault="00F15435" w:rsidP="00A97418">
            <w:pPr>
              <w:tabs>
                <w:tab w:val="left" w:pos="15484"/>
              </w:tabs>
              <w:jc w:val="center"/>
              <w:rPr>
                <w:color w:val="000000"/>
                <w:lang w:eastAsia="lt-LT"/>
              </w:rPr>
            </w:pPr>
            <w:r w:rsidRPr="00141030">
              <w:rPr>
                <w:color w:val="000000"/>
                <w:lang w:eastAsia="lt-LT"/>
              </w:rPr>
              <w:t>P</w:t>
            </w:r>
            <w:r w:rsidRPr="00141030">
              <w:rPr>
                <w:color w:val="000000"/>
                <w:vertAlign w:val="subscript"/>
                <w:lang w:eastAsia="lt-LT"/>
              </w:rPr>
              <w:t>P</w:t>
            </w:r>
          </w:p>
        </w:tc>
        <w:tc>
          <w:tcPr>
            <w:tcW w:w="1560" w:type="dxa"/>
            <w:tcBorders>
              <w:top w:val="single" w:sz="4" w:space="0" w:color="auto"/>
              <w:left w:val="single" w:sz="8" w:space="0" w:color="auto"/>
              <w:bottom w:val="single" w:sz="4" w:space="0" w:color="auto"/>
              <w:right w:val="single" w:sz="8" w:space="0" w:color="auto"/>
            </w:tcBorders>
            <w:shd w:val="clear" w:color="auto" w:fill="auto"/>
            <w:noWrap/>
            <w:vAlign w:val="center"/>
          </w:tcPr>
          <w:p w14:paraId="101A7CC6" w14:textId="1E41D75C" w:rsidR="00F15435" w:rsidRPr="00141030" w:rsidRDefault="00F15435" w:rsidP="00A97418">
            <w:pPr>
              <w:tabs>
                <w:tab w:val="left" w:pos="15484"/>
              </w:tabs>
              <w:jc w:val="center"/>
              <w:rPr>
                <w:strike/>
                <w:lang w:eastAsia="lt-LT"/>
              </w:rPr>
            </w:pPr>
            <w:r>
              <w:rPr>
                <w:lang w:eastAsia="lt-LT"/>
              </w:rPr>
              <w:t>4</w:t>
            </w:r>
            <w:r w:rsidRPr="00141030">
              <w:rPr>
                <w:lang w:eastAsia="lt-LT"/>
              </w:rPr>
              <w:t>0</w:t>
            </w:r>
          </w:p>
        </w:tc>
        <w:tc>
          <w:tcPr>
            <w:tcW w:w="5242" w:type="dxa"/>
            <w:tcBorders>
              <w:top w:val="single" w:sz="4" w:space="0" w:color="auto"/>
              <w:left w:val="single" w:sz="8" w:space="0" w:color="auto"/>
              <w:bottom w:val="single" w:sz="4" w:space="0" w:color="auto"/>
              <w:right w:val="single" w:sz="8" w:space="0" w:color="auto"/>
            </w:tcBorders>
            <w:shd w:val="clear" w:color="auto" w:fill="auto"/>
            <w:noWrap/>
            <w:vAlign w:val="center"/>
          </w:tcPr>
          <w:p w14:paraId="63317D89" w14:textId="747B64B6" w:rsidR="00F15435" w:rsidRPr="00141030" w:rsidRDefault="00F15435" w:rsidP="00A97418">
            <w:pPr>
              <w:tabs>
                <w:tab w:val="left" w:pos="15484"/>
              </w:tabs>
              <w:jc w:val="center"/>
              <w:rPr>
                <w:lang w:eastAsia="lt-LT"/>
              </w:rPr>
            </w:pPr>
            <w:r w:rsidRPr="00141030">
              <w:rPr>
                <w:lang w:eastAsia="lt-LT"/>
              </w:rPr>
              <w:t>P</w:t>
            </w:r>
            <w:r w:rsidRPr="00141030">
              <w:rPr>
                <w:vertAlign w:val="subscript"/>
                <w:lang w:eastAsia="lt-LT"/>
              </w:rPr>
              <w:t xml:space="preserve">P </w:t>
            </w:r>
            <w:r w:rsidRPr="00141030">
              <w:rPr>
                <w:lang w:eastAsia="lt-LT"/>
              </w:rPr>
              <w:t xml:space="preserve">= </w:t>
            </w:r>
            <w:r w:rsidRPr="00141030">
              <w:rPr>
                <w:u w:val="single"/>
                <w:lang w:eastAsia="lt-LT"/>
              </w:rPr>
              <w:t>B</w:t>
            </w:r>
            <w:r w:rsidR="006D35A9">
              <w:rPr>
                <w:u w:val="single"/>
                <w:lang w:eastAsia="lt-LT"/>
              </w:rPr>
              <w:t> </w:t>
            </w:r>
            <w:r w:rsidRPr="00141030">
              <w:rPr>
                <w:u w:val="single"/>
                <w:vertAlign w:val="subscript"/>
                <w:lang w:eastAsia="lt-LT"/>
              </w:rPr>
              <w:t>tiekėjo</w:t>
            </w:r>
            <w:r w:rsidRPr="00141030">
              <w:rPr>
                <w:lang w:eastAsia="lt-LT"/>
              </w:rPr>
              <w:t xml:space="preserve"> x </w:t>
            </w:r>
            <w:r>
              <w:rPr>
                <w:lang w:eastAsia="lt-LT"/>
              </w:rPr>
              <w:t>4</w:t>
            </w:r>
            <w:r w:rsidRPr="00141030">
              <w:rPr>
                <w:lang w:eastAsia="lt-LT"/>
              </w:rPr>
              <w:t>0</w:t>
            </w:r>
          </w:p>
          <w:p w14:paraId="7CA9E727" w14:textId="1C3E9443" w:rsidR="00F15435" w:rsidRPr="00141030" w:rsidRDefault="00F15435" w:rsidP="006D35A9">
            <w:pPr>
              <w:tabs>
                <w:tab w:val="left" w:pos="15484"/>
              </w:tabs>
              <w:jc w:val="center"/>
              <w:rPr>
                <w:lang w:eastAsia="lt-LT"/>
              </w:rPr>
            </w:pPr>
            <w:r w:rsidRPr="00141030">
              <w:rPr>
                <w:lang w:eastAsia="lt-LT"/>
              </w:rPr>
              <w:t>B</w:t>
            </w:r>
            <w:r w:rsidR="006D35A9">
              <w:rPr>
                <w:lang w:eastAsia="lt-LT"/>
              </w:rPr>
              <w:t> </w:t>
            </w:r>
            <w:r w:rsidRPr="00141030">
              <w:rPr>
                <w:vertAlign w:val="subscript"/>
                <w:lang w:eastAsia="lt-LT"/>
              </w:rPr>
              <w:t>max</w:t>
            </w:r>
          </w:p>
        </w:tc>
        <w:tc>
          <w:tcPr>
            <w:tcW w:w="567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D15C313" w14:textId="5816388D" w:rsidR="00F15435" w:rsidRPr="0078781D" w:rsidRDefault="00F15435" w:rsidP="00A97418">
            <w:pPr>
              <w:tabs>
                <w:tab w:val="left" w:pos="15484"/>
              </w:tabs>
              <w:jc w:val="both"/>
              <w:rPr>
                <w:color w:val="000000"/>
                <w:lang w:eastAsia="lt-LT"/>
              </w:rPr>
            </w:pPr>
            <w:r w:rsidRPr="0078781D">
              <w:rPr>
                <w:color w:val="000000"/>
                <w:lang w:eastAsia="lt-LT"/>
              </w:rPr>
              <w:t>B</w:t>
            </w:r>
            <w:r w:rsidR="006D35A9">
              <w:rPr>
                <w:color w:val="000000"/>
                <w:lang w:eastAsia="lt-LT"/>
              </w:rPr>
              <w:t> </w:t>
            </w:r>
            <w:r w:rsidRPr="0078781D">
              <w:rPr>
                <w:color w:val="000000"/>
                <w:vertAlign w:val="subscript"/>
                <w:lang w:eastAsia="lt-LT"/>
              </w:rPr>
              <w:t>tiekėjo</w:t>
            </w:r>
            <w:r w:rsidRPr="0078781D">
              <w:rPr>
                <w:color w:val="000000"/>
                <w:lang w:eastAsia="lt-LT"/>
              </w:rPr>
              <w:t xml:space="preserve"> – </w:t>
            </w:r>
            <w:bookmarkStart w:id="51" w:name="_Hlk135897497"/>
            <w:r w:rsidRPr="0078781D">
              <w:rPr>
                <w:color w:val="000000"/>
                <w:lang w:eastAsia="lt-LT"/>
              </w:rPr>
              <w:t>suteikiamas +1 balas už kiekvieną kvalifikuoto statinio projekto dalies vadovo</w:t>
            </w:r>
            <w:r>
              <w:rPr>
                <w:color w:val="000000"/>
                <w:lang w:eastAsia="lt-LT"/>
              </w:rPr>
              <w:t>, atitinkančio konkurso sąlygų 18.3</w:t>
            </w:r>
            <w:r w:rsidR="0037181E">
              <w:rPr>
                <w:color w:val="000000"/>
                <w:lang w:eastAsia="lt-LT"/>
              </w:rPr>
              <w:t> </w:t>
            </w:r>
            <w:r>
              <w:rPr>
                <w:color w:val="000000"/>
                <w:lang w:eastAsia="lt-LT"/>
              </w:rPr>
              <w:t xml:space="preserve">p. </w:t>
            </w:r>
            <w:r w:rsidR="0037181E">
              <w:rPr>
                <w:color w:val="000000"/>
                <w:lang w:eastAsia="lt-LT"/>
              </w:rPr>
              <w:t>„</w:t>
            </w:r>
            <w:r>
              <w:rPr>
                <w:color w:val="000000"/>
                <w:lang w:eastAsia="lt-LT"/>
              </w:rPr>
              <w:t>3)</w:t>
            </w:r>
            <w:r w:rsidR="0037181E">
              <w:rPr>
                <w:color w:val="000000"/>
                <w:lang w:eastAsia="lt-LT"/>
              </w:rPr>
              <w:t>“</w:t>
            </w:r>
            <w:r>
              <w:rPr>
                <w:color w:val="000000"/>
                <w:lang w:eastAsia="lt-LT"/>
              </w:rPr>
              <w:t xml:space="preserve"> pozicijai keliamus reikalavimus, </w:t>
            </w:r>
            <w:r w:rsidRPr="0078781D">
              <w:rPr>
                <w:color w:val="000000"/>
                <w:lang w:eastAsia="lt-LT"/>
              </w:rPr>
              <w:t xml:space="preserve">per pastaruosius </w:t>
            </w:r>
            <w:r w:rsidR="0037181E">
              <w:rPr>
                <w:color w:val="000000"/>
                <w:lang w:eastAsia="lt-LT"/>
              </w:rPr>
              <w:t>3</w:t>
            </w:r>
            <w:r w:rsidRPr="0078781D">
              <w:rPr>
                <w:color w:val="000000"/>
                <w:lang w:eastAsia="lt-LT"/>
              </w:rPr>
              <w:t xml:space="preserve"> metus iki pasiūlymų pateikimo termino pabaigos parengtą </w:t>
            </w:r>
            <w:r w:rsidRPr="00AF0A86">
              <w:rPr>
                <w:b/>
                <w:bCs/>
                <w:color w:val="000000"/>
                <w:lang w:eastAsia="lt-LT"/>
              </w:rPr>
              <w:t>ypating</w:t>
            </w:r>
            <w:r>
              <w:rPr>
                <w:b/>
                <w:bCs/>
                <w:color w:val="000000"/>
                <w:lang w:eastAsia="lt-LT"/>
              </w:rPr>
              <w:t>ųjų</w:t>
            </w:r>
            <w:r w:rsidRPr="00AF0A86">
              <w:rPr>
                <w:b/>
                <w:bCs/>
                <w:color w:val="000000"/>
                <w:lang w:eastAsia="lt-LT"/>
              </w:rPr>
              <w:t xml:space="preserve"> </w:t>
            </w:r>
            <w:r>
              <w:rPr>
                <w:b/>
                <w:bCs/>
                <w:color w:val="000000"/>
                <w:lang w:eastAsia="lt-LT"/>
              </w:rPr>
              <w:t xml:space="preserve">ar neypatingųjų </w:t>
            </w:r>
            <w:r w:rsidRPr="00AF0A86">
              <w:rPr>
                <w:b/>
                <w:bCs/>
                <w:color w:val="000000"/>
                <w:lang w:eastAsia="lt-LT"/>
              </w:rPr>
              <w:t>statini</w:t>
            </w:r>
            <w:r>
              <w:rPr>
                <w:b/>
                <w:bCs/>
                <w:color w:val="000000"/>
                <w:lang w:eastAsia="lt-LT"/>
              </w:rPr>
              <w:t>ų kategorijai priskiriamo</w:t>
            </w:r>
            <w:r w:rsidRPr="00AF0A86">
              <w:rPr>
                <w:b/>
                <w:bCs/>
                <w:color w:val="000000"/>
                <w:lang w:eastAsia="lt-LT"/>
              </w:rPr>
              <w:t xml:space="preserve"> </w:t>
            </w:r>
            <w:r w:rsidRPr="007B378E">
              <w:rPr>
                <w:b/>
                <w:bCs/>
                <w:color w:val="000000"/>
                <w:lang w:eastAsia="lt-LT"/>
              </w:rPr>
              <w:t xml:space="preserve">vandens uostų statinio </w:t>
            </w:r>
            <w:r w:rsidRPr="007B378E">
              <w:rPr>
                <w:b/>
                <w:bCs/>
              </w:rPr>
              <w:t>naujos statybos ir(ar) rekonstravimo, ir(ar) kapitalinio remonto</w:t>
            </w:r>
            <w:r w:rsidRPr="007B378E">
              <w:rPr>
                <w:b/>
                <w:bCs/>
                <w:color w:val="000000"/>
                <w:lang w:eastAsia="lt-LT"/>
              </w:rPr>
              <w:t xml:space="preserve"> statinio konstrukcinės dalies projektą</w:t>
            </w:r>
            <w:r w:rsidRPr="0078781D">
              <w:rPr>
                <w:color w:val="000000"/>
                <w:lang w:eastAsia="lt-LT"/>
              </w:rPr>
              <w:t xml:space="preserve"> (</w:t>
            </w:r>
            <w:r w:rsidRPr="0078781D">
              <w:rPr>
                <w:color w:val="000000"/>
              </w:rPr>
              <w:t>technini</w:t>
            </w:r>
            <w:r>
              <w:rPr>
                <w:color w:val="000000"/>
              </w:rPr>
              <w:t>o</w:t>
            </w:r>
            <w:r w:rsidRPr="0078781D">
              <w:rPr>
                <w:color w:val="000000"/>
              </w:rPr>
              <w:t xml:space="preserve"> projekt</w:t>
            </w:r>
            <w:r>
              <w:rPr>
                <w:color w:val="000000"/>
              </w:rPr>
              <w:t>o</w:t>
            </w:r>
            <w:r w:rsidRPr="0078781D">
              <w:rPr>
                <w:color w:val="000000"/>
              </w:rPr>
              <w:t xml:space="preserve"> arba technin</w:t>
            </w:r>
            <w:r>
              <w:rPr>
                <w:color w:val="000000"/>
              </w:rPr>
              <w:t>io</w:t>
            </w:r>
            <w:r w:rsidRPr="0078781D">
              <w:rPr>
                <w:color w:val="000000"/>
              </w:rPr>
              <w:t xml:space="preserve"> darbo projekt</w:t>
            </w:r>
            <w:bookmarkEnd w:id="51"/>
            <w:r>
              <w:rPr>
                <w:color w:val="000000"/>
              </w:rPr>
              <w:t>o dalis)</w:t>
            </w:r>
            <w:r w:rsidRPr="0078781D">
              <w:rPr>
                <w:rFonts w:eastAsia="Calibri"/>
                <w:bCs/>
              </w:rPr>
              <w:t xml:space="preserve">. </w:t>
            </w:r>
            <w:r w:rsidRPr="0078781D">
              <w:rPr>
                <w:color w:val="000000"/>
                <w:lang w:eastAsia="lt-LT"/>
              </w:rPr>
              <w:t xml:space="preserve">Projektas gali būti pradėtas rengti ir baigtas rengti per paskutinius </w:t>
            </w:r>
            <w:r w:rsidR="0037181E">
              <w:rPr>
                <w:color w:val="000000"/>
                <w:lang w:eastAsia="lt-LT"/>
              </w:rPr>
              <w:t>3</w:t>
            </w:r>
            <w:r w:rsidRPr="0078781D">
              <w:rPr>
                <w:color w:val="000000"/>
                <w:lang w:eastAsia="lt-LT"/>
              </w:rPr>
              <w:t xml:space="preserve"> metus iki pasiūlymų pateikimo termino pabaigos arba gali būti pradėtas rengti anksčiau nei per paskutinius </w:t>
            </w:r>
            <w:r w:rsidR="0037181E">
              <w:rPr>
                <w:color w:val="000000"/>
                <w:lang w:eastAsia="lt-LT"/>
              </w:rPr>
              <w:t>3</w:t>
            </w:r>
            <w:r w:rsidRPr="0078781D">
              <w:rPr>
                <w:color w:val="000000"/>
                <w:lang w:eastAsia="lt-LT"/>
              </w:rPr>
              <w:t xml:space="preserve"> metus iki pasiūlymų pateikimo termino pabaigos, tačiau pabaigtas rengti per paskutinius </w:t>
            </w:r>
            <w:r w:rsidR="0037181E">
              <w:rPr>
                <w:color w:val="000000"/>
                <w:lang w:eastAsia="lt-LT"/>
              </w:rPr>
              <w:t>3</w:t>
            </w:r>
            <w:r w:rsidRPr="0078781D">
              <w:rPr>
                <w:color w:val="000000"/>
                <w:lang w:eastAsia="lt-LT"/>
              </w:rPr>
              <w:t xml:space="preserve"> metus iki pasiūlymų pateikimo termino pabaigos. Projekto vykdymo priežiūra į projekto parengimo laikotarpį nėra įskaičiuojama.</w:t>
            </w:r>
          </w:p>
          <w:p w14:paraId="66E965C6" w14:textId="2BF5817F" w:rsidR="00F15435" w:rsidRDefault="00F15435" w:rsidP="00A97418">
            <w:pPr>
              <w:tabs>
                <w:tab w:val="left" w:pos="15484"/>
              </w:tabs>
              <w:jc w:val="both"/>
            </w:pPr>
            <w:r w:rsidRPr="002E3A33">
              <w:t>Siūlomas specialistas turi būti tas pats, kuris siūlomas konkurso sąlygų aprašo 18.3</w:t>
            </w:r>
            <w:r w:rsidR="0037181E">
              <w:t> </w:t>
            </w:r>
            <w:r w:rsidRPr="002E3A33">
              <w:t xml:space="preserve">p. </w:t>
            </w:r>
            <w:r w:rsidR="0037181E">
              <w:t>„</w:t>
            </w:r>
            <w:r w:rsidRPr="002E3A33">
              <w:t>3)</w:t>
            </w:r>
            <w:r w:rsidR="0037181E">
              <w:t>“</w:t>
            </w:r>
            <w:r w:rsidRPr="002E3A33">
              <w:t xml:space="preserve"> pozicijai.</w:t>
            </w:r>
          </w:p>
          <w:p w14:paraId="22F24DC6" w14:textId="0475B6F6" w:rsidR="00F15435" w:rsidRPr="002E3A33" w:rsidRDefault="00F15435" w:rsidP="00A97418">
            <w:pPr>
              <w:tabs>
                <w:tab w:val="left" w:pos="15484"/>
              </w:tabs>
              <w:jc w:val="both"/>
            </w:pPr>
            <w:r>
              <w:lastRenderedPageBreak/>
              <w:t>Tiekėjui nurodžius kelis specialistus bus vertinamas tas, kurio patirtis didžiausia.</w:t>
            </w:r>
          </w:p>
          <w:p w14:paraId="449E6D89" w14:textId="5E2E15B4" w:rsidR="00F15435" w:rsidRDefault="00F15435" w:rsidP="00A97418">
            <w:pPr>
              <w:tabs>
                <w:tab w:val="left" w:pos="15484"/>
              </w:tabs>
              <w:jc w:val="both"/>
              <w:rPr>
                <w:bCs/>
              </w:rPr>
            </w:pPr>
          </w:p>
          <w:p w14:paraId="4D8B86F2" w14:textId="77777777" w:rsidR="00886119" w:rsidRPr="00934399" w:rsidRDefault="00886119" w:rsidP="00886119">
            <w:pPr>
              <w:tabs>
                <w:tab w:val="left" w:pos="15484"/>
              </w:tabs>
              <w:jc w:val="both"/>
              <w:rPr>
                <w:lang w:eastAsia="lt-LT"/>
              </w:rPr>
            </w:pPr>
            <w:r w:rsidRPr="00934399">
              <w:rPr>
                <w:i/>
                <w:iCs/>
              </w:rPr>
              <w:t>Pastaba: reikalavimas formuluotas pagal nuo 2024-11-01 galiojančius teisės aktus. Projektai, parengti pagal iki 2024-10-31 galiojusius teisės aktus, bus vertinami pagal iki 2024-10-31 galiojusius teisės aktus.</w:t>
            </w:r>
          </w:p>
          <w:p w14:paraId="1CA0528C" w14:textId="77777777" w:rsidR="00886119" w:rsidRPr="0037181E" w:rsidRDefault="00886119" w:rsidP="00A97418">
            <w:pPr>
              <w:tabs>
                <w:tab w:val="left" w:pos="15484"/>
              </w:tabs>
              <w:jc w:val="both"/>
              <w:rPr>
                <w:bCs/>
              </w:rPr>
            </w:pPr>
          </w:p>
          <w:p w14:paraId="0CDCFAFD" w14:textId="2B51CA52" w:rsidR="00F15435" w:rsidRPr="0078781D" w:rsidRDefault="00F15435" w:rsidP="00A97418">
            <w:pPr>
              <w:tabs>
                <w:tab w:val="left" w:pos="15484"/>
              </w:tabs>
              <w:jc w:val="both"/>
              <w:rPr>
                <w:color w:val="000000"/>
                <w:lang w:eastAsia="lt-LT"/>
              </w:rPr>
            </w:pPr>
            <w:r w:rsidRPr="0078781D">
              <w:rPr>
                <w:color w:val="000000"/>
                <w:lang w:eastAsia="lt-LT"/>
              </w:rPr>
              <w:t>B</w:t>
            </w:r>
            <w:r w:rsidR="0037181E">
              <w:rPr>
                <w:color w:val="000000"/>
                <w:lang w:eastAsia="lt-LT"/>
              </w:rPr>
              <w:t> </w:t>
            </w:r>
            <w:r w:rsidRPr="0078781D">
              <w:rPr>
                <w:color w:val="000000"/>
                <w:vertAlign w:val="subscript"/>
                <w:lang w:eastAsia="lt-LT"/>
              </w:rPr>
              <w:t>max</w:t>
            </w:r>
            <w:r w:rsidRPr="0078781D">
              <w:rPr>
                <w:color w:val="000000"/>
                <w:lang w:eastAsia="lt-LT"/>
              </w:rPr>
              <w:t xml:space="preserve"> – maksimalus balų skaičius, kurį pasiekus, papildomi balai nesuteikiami – 5 (t.</w:t>
            </w:r>
            <w:r w:rsidR="0037181E">
              <w:rPr>
                <w:color w:val="000000"/>
                <w:lang w:eastAsia="lt-LT"/>
              </w:rPr>
              <w:t> </w:t>
            </w:r>
            <w:r w:rsidRPr="0078781D">
              <w:rPr>
                <w:color w:val="000000"/>
                <w:lang w:eastAsia="lt-LT"/>
              </w:rPr>
              <w:t>y. vertinami maksimaliai 5 projektai).</w:t>
            </w:r>
          </w:p>
          <w:p w14:paraId="149563B3" w14:textId="77777777" w:rsidR="00F15435" w:rsidRPr="0078781D" w:rsidRDefault="00F15435" w:rsidP="00A97418">
            <w:pPr>
              <w:tabs>
                <w:tab w:val="left" w:pos="15484"/>
              </w:tabs>
              <w:jc w:val="both"/>
              <w:rPr>
                <w:color w:val="000000"/>
                <w:lang w:eastAsia="lt-LT"/>
              </w:rPr>
            </w:pPr>
          </w:p>
          <w:tbl>
            <w:tblPr>
              <w:tblW w:w="469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24"/>
              <w:gridCol w:w="1873"/>
            </w:tblGrid>
            <w:tr w:rsidR="00F15435" w:rsidRPr="0078781D" w14:paraId="6C35E0E6" w14:textId="77777777" w:rsidTr="00A97418">
              <w:trPr>
                <w:trHeight w:val="254"/>
              </w:trPr>
              <w:tc>
                <w:tcPr>
                  <w:tcW w:w="2824" w:type="dxa"/>
                  <w:shd w:val="clear" w:color="auto" w:fill="EEECE1" w:themeFill="background2"/>
                  <w:tcMar>
                    <w:top w:w="0" w:type="dxa"/>
                    <w:left w:w="108" w:type="dxa"/>
                    <w:bottom w:w="0" w:type="dxa"/>
                    <w:right w:w="108" w:type="dxa"/>
                  </w:tcMar>
                  <w:hideMark/>
                </w:tcPr>
                <w:p w14:paraId="421E8ED0" w14:textId="463F537E" w:rsidR="00F15435" w:rsidRPr="0078781D" w:rsidRDefault="00F15435" w:rsidP="00A97418">
                  <w:pPr>
                    <w:tabs>
                      <w:tab w:val="left" w:pos="15484"/>
                    </w:tabs>
                    <w:jc w:val="both"/>
                    <w:rPr>
                      <w:color w:val="000000"/>
                      <w:lang w:eastAsia="lt-LT"/>
                    </w:rPr>
                  </w:pPr>
                  <w:r w:rsidRPr="0078781D">
                    <w:rPr>
                      <w:color w:val="000000"/>
                      <w:lang w:eastAsia="lt-LT"/>
                    </w:rPr>
                    <w:t xml:space="preserve">Parengtų projektų </w:t>
                  </w:r>
                  <w:r w:rsidR="0037181E">
                    <w:rPr>
                      <w:color w:val="000000"/>
                      <w:lang w:eastAsia="lt-LT"/>
                    </w:rPr>
                    <w:t>kiekis</w:t>
                  </w:r>
                </w:p>
              </w:tc>
              <w:tc>
                <w:tcPr>
                  <w:tcW w:w="1873" w:type="dxa"/>
                  <w:shd w:val="clear" w:color="auto" w:fill="EEECE1" w:themeFill="background2"/>
                  <w:tcMar>
                    <w:top w:w="0" w:type="dxa"/>
                    <w:left w:w="108" w:type="dxa"/>
                    <w:bottom w:w="0" w:type="dxa"/>
                    <w:right w:w="108" w:type="dxa"/>
                  </w:tcMar>
                  <w:hideMark/>
                </w:tcPr>
                <w:p w14:paraId="295991AA" w14:textId="77777777" w:rsidR="00F15435" w:rsidRPr="0078781D" w:rsidRDefault="00F15435" w:rsidP="00A97418">
                  <w:pPr>
                    <w:tabs>
                      <w:tab w:val="left" w:pos="15484"/>
                    </w:tabs>
                    <w:jc w:val="both"/>
                    <w:rPr>
                      <w:color w:val="000000"/>
                      <w:lang w:eastAsia="lt-LT"/>
                    </w:rPr>
                  </w:pPr>
                  <w:r w:rsidRPr="0078781D">
                    <w:rPr>
                      <w:color w:val="000000"/>
                      <w:lang w:eastAsia="lt-LT"/>
                    </w:rPr>
                    <w:t>Skiriami balai</w:t>
                  </w:r>
                </w:p>
              </w:tc>
            </w:tr>
            <w:tr w:rsidR="00F15435" w:rsidRPr="0078781D" w14:paraId="5AB820B0" w14:textId="77777777" w:rsidTr="00A97418">
              <w:trPr>
                <w:trHeight w:val="245"/>
              </w:trPr>
              <w:tc>
                <w:tcPr>
                  <w:tcW w:w="2824" w:type="dxa"/>
                  <w:tcMar>
                    <w:top w:w="0" w:type="dxa"/>
                    <w:left w:w="108" w:type="dxa"/>
                    <w:bottom w:w="0" w:type="dxa"/>
                    <w:right w:w="108" w:type="dxa"/>
                  </w:tcMar>
                  <w:hideMark/>
                </w:tcPr>
                <w:p w14:paraId="6A01D5F5" w14:textId="77777777" w:rsidR="00F15435" w:rsidRPr="0078781D" w:rsidRDefault="00F15435" w:rsidP="00A97418">
                  <w:pPr>
                    <w:tabs>
                      <w:tab w:val="left" w:pos="15484"/>
                    </w:tabs>
                    <w:jc w:val="both"/>
                    <w:rPr>
                      <w:color w:val="000000"/>
                      <w:lang w:eastAsia="lt-LT"/>
                    </w:rPr>
                  </w:pPr>
                  <w:r w:rsidRPr="0078781D">
                    <w:rPr>
                      <w:color w:val="000000"/>
                      <w:lang w:eastAsia="lt-LT"/>
                    </w:rPr>
                    <w:t>1 projektas</w:t>
                  </w:r>
                </w:p>
              </w:tc>
              <w:tc>
                <w:tcPr>
                  <w:tcW w:w="1873" w:type="dxa"/>
                  <w:tcMar>
                    <w:top w:w="0" w:type="dxa"/>
                    <w:left w:w="108" w:type="dxa"/>
                    <w:bottom w:w="0" w:type="dxa"/>
                    <w:right w:w="108" w:type="dxa"/>
                  </w:tcMar>
                  <w:hideMark/>
                </w:tcPr>
                <w:p w14:paraId="637A0253" w14:textId="77777777" w:rsidR="00F15435" w:rsidRPr="0078781D" w:rsidRDefault="00F15435" w:rsidP="00A97418">
                  <w:pPr>
                    <w:tabs>
                      <w:tab w:val="left" w:pos="15484"/>
                    </w:tabs>
                    <w:jc w:val="both"/>
                    <w:rPr>
                      <w:color w:val="000000"/>
                      <w:lang w:eastAsia="lt-LT"/>
                    </w:rPr>
                  </w:pPr>
                  <w:r w:rsidRPr="0078781D">
                    <w:rPr>
                      <w:color w:val="000000"/>
                      <w:lang w:eastAsia="lt-LT"/>
                    </w:rPr>
                    <w:t>1 balas</w:t>
                  </w:r>
                </w:p>
              </w:tc>
            </w:tr>
            <w:tr w:rsidR="00F15435" w:rsidRPr="0078781D" w14:paraId="0069BD3A" w14:textId="77777777" w:rsidTr="00A97418">
              <w:trPr>
                <w:trHeight w:val="245"/>
              </w:trPr>
              <w:tc>
                <w:tcPr>
                  <w:tcW w:w="2824" w:type="dxa"/>
                  <w:tcMar>
                    <w:top w:w="0" w:type="dxa"/>
                    <w:left w:w="108" w:type="dxa"/>
                    <w:bottom w:w="0" w:type="dxa"/>
                    <w:right w:w="108" w:type="dxa"/>
                  </w:tcMar>
                  <w:hideMark/>
                </w:tcPr>
                <w:p w14:paraId="64CAE769" w14:textId="77777777" w:rsidR="00F15435" w:rsidRPr="0078781D" w:rsidRDefault="00F15435" w:rsidP="00A97418">
                  <w:pPr>
                    <w:tabs>
                      <w:tab w:val="left" w:pos="15484"/>
                    </w:tabs>
                    <w:jc w:val="both"/>
                    <w:rPr>
                      <w:color w:val="000000"/>
                      <w:lang w:eastAsia="lt-LT"/>
                    </w:rPr>
                  </w:pPr>
                  <w:r w:rsidRPr="0078781D">
                    <w:rPr>
                      <w:color w:val="000000"/>
                      <w:lang w:eastAsia="lt-LT"/>
                    </w:rPr>
                    <w:t>2 projektai</w:t>
                  </w:r>
                </w:p>
              </w:tc>
              <w:tc>
                <w:tcPr>
                  <w:tcW w:w="1873" w:type="dxa"/>
                  <w:tcMar>
                    <w:top w:w="0" w:type="dxa"/>
                    <w:left w:w="108" w:type="dxa"/>
                    <w:bottom w:w="0" w:type="dxa"/>
                    <w:right w:w="108" w:type="dxa"/>
                  </w:tcMar>
                  <w:hideMark/>
                </w:tcPr>
                <w:p w14:paraId="571CA16D" w14:textId="77777777" w:rsidR="00F15435" w:rsidRPr="0078781D" w:rsidRDefault="00F15435" w:rsidP="00A97418">
                  <w:pPr>
                    <w:tabs>
                      <w:tab w:val="left" w:pos="15484"/>
                    </w:tabs>
                    <w:jc w:val="both"/>
                    <w:rPr>
                      <w:color w:val="000000"/>
                      <w:lang w:eastAsia="lt-LT"/>
                    </w:rPr>
                  </w:pPr>
                  <w:r w:rsidRPr="0078781D">
                    <w:rPr>
                      <w:color w:val="000000"/>
                      <w:lang w:eastAsia="lt-LT"/>
                    </w:rPr>
                    <w:t>2 balai</w:t>
                  </w:r>
                </w:p>
              </w:tc>
            </w:tr>
            <w:tr w:rsidR="00F15435" w:rsidRPr="0078781D" w14:paraId="2A0B55AC" w14:textId="77777777" w:rsidTr="00A97418">
              <w:trPr>
                <w:trHeight w:val="232"/>
              </w:trPr>
              <w:tc>
                <w:tcPr>
                  <w:tcW w:w="2824" w:type="dxa"/>
                  <w:tcMar>
                    <w:top w:w="0" w:type="dxa"/>
                    <w:left w:w="108" w:type="dxa"/>
                    <w:bottom w:w="0" w:type="dxa"/>
                    <w:right w:w="108" w:type="dxa"/>
                  </w:tcMar>
                  <w:hideMark/>
                </w:tcPr>
                <w:p w14:paraId="738CF963" w14:textId="77777777" w:rsidR="00F15435" w:rsidRPr="0078781D" w:rsidRDefault="00F15435" w:rsidP="00A97418">
                  <w:pPr>
                    <w:tabs>
                      <w:tab w:val="left" w:pos="15484"/>
                    </w:tabs>
                    <w:jc w:val="both"/>
                    <w:rPr>
                      <w:color w:val="000000"/>
                      <w:lang w:eastAsia="lt-LT"/>
                    </w:rPr>
                  </w:pPr>
                  <w:r w:rsidRPr="0078781D">
                    <w:rPr>
                      <w:color w:val="000000"/>
                      <w:lang w:eastAsia="lt-LT"/>
                    </w:rPr>
                    <w:t>3 projektai</w:t>
                  </w:r>
                </w:p>
              </w:tc>
              <w:tc>
                <w:tcPr>
                  <w:tcW w:w="1873" w:type="dxa"/>
                  <w:tcMar>
                    <w:top w:w="0" w:type="dxa"/>
                    <w:left w:w="108" w:type="dxa"/>
                    <w:bottom w:w="0" w:type="dxa"/>
                    <w:right w:w="108" w:type="dxa"/>
                  </w:tcMar>
                  <w:hideMark/>
                </w:tcPr>
                <w:p w14:paraId="02484853" w14:textId="77777777" w:rsidR="00F15435" w:rsidRPr="0078781D" w:rsidRDefault="00F15435" w:rsidP="00A97418">
                  <w:pPr>
                    <w:tabs>
                      <w:tab w:val="left" w:pos="15484"/>
                    </w:tabs>
                    <w:jc w:val="both"/>
                    <w:rPr>
                      <w:color w:val="000000"/>
                      <w:lang w:eastAsia="lt-LT"/>
                    </w:rPr>
                  </w:pPr>
                  <w:r w:rsidRPr="0078781D">
                    <w:rPr>
                      <w:color w:val="000000"/>
                      <w:lang w:eastAsia="lt-LT"/>
                    </w:rPr>
                    <w:t>3 balai</w:t>
                  </w:r>
                </w:p>
              </w:tc>
            </w:tr>
            <w:tr w:rsidR="00F15435" w:rsidRPr="0078781D" w14:paraId="1A92F137" w14:textId="77777777" w:rsidTr="00A97418">
              <w:trPr>
                <w:trHeight w:val="245"/>
              </w:trPr>
              <w:tc>
                <w:tcPr>
                  <w:tcW w:w="2824" w:type="dxa"/>
                  <w:tcMar>
                    <w:top w:w="0" w:type="dxa"/>
                    <w:left w:w="108" w:type="dxa"/>
                    <w:bottom w:w="0" w:type="dxa"/>
                    <w:right w:w="108" w:type="dxa"/>
                  </w:tcMar>
                  <w:hideMark/>
                </w:tcPr>
                <w:p w14:paraId="0FE25FD6" w14:textId="77777777" w:rsidR="00F15435" w:rsidRPr="0078781D" w:rsidRDefault="00F15435" w:rsidP="00A97418">
                  <w:pPr>
                    <w:tabs>
                      <w:tab w:val="left" w:pos="15484"/>
                    </w:tabs>
                    <w:jc w:val="both"/>
                    <w:rPr>
                      <w:color w:val="000000"/>
                      <w:lang w:eastAsia="lt-LT"/>
                    </w:rPr>
                  </w:pPr>
                  <w:r w:rsidRPr="0078781D">
                    <w:rPr>
                      <w:color w:val="000000"/>
                      <w:lang w:eastAsia="lt-LT"/>
                    </w:rPr>
                    <w:t>4 projektai</w:t>
                  </w:r>
                </w:p>
              </w:tc>
              <w:tc>
                <w:tcPr>
                  <w:tcW w:w="1873" w:type="dxa"/>
                  <w:tcMar>
                    <w:top w:w="0" w:type="dxa"/>
                    <w:left w:w="108" w:type="dxa"/>
                    <w:bottom w:w="0" w:type="dxa"/>
                    <w:right w:w="108" w:type="dxa"/>
                  </w:tcMar>
                  <w:hideMark/>
                </w:tcPr>
                <w:p w14:paraId="7A834FA2" w14:textId="77777777" w:rsidR="00F15435" w:rsidRPr="0078781D" w:rsidRDefault="00F15435" w:rsidP="00A97418">
                  <w:pPr>
                    <w:tabs>
                      <w:tab w:val="left" w:pos="15484"/>
                    </w:tabs>
                    <w:jc w:val="both"/>
                    <w:rPr>
                      <w:color w:val="000000"/>
                      <w:lang w:eastAsia="lt-LT"/>
                    </w:rPr>
                  </w:pPr>
                  <w:r w:rsidRPr="0078781D">
                    <w:rPr>
                      <w:color w:val="000000"/>
                      <w:lang w:eastAsia="lt-LT"/>
                    </w:rPr>
                    <w:t>4 balai</w:t>
                  </w:r>
                </w:p>
              </w:tc>
            </w:tr>
            <w:tr w:rsidR="00F15435" w:rsidRPr="0078781D" w14:paraId="590A7FD6" w14:textId="77777777" w:rsidTr="00A97418">
              <w:trPr>
                <w:trHeight w:val="245"/>
              </w:trPr>
              <w:tc>
                <w:tcPr>
                  <w:tcW w:w="2824" w:type="dxa"/>
                  <w:tcMar>
                    <w:top w:w="0" w:type="dxa"/>
                    <w:left w:w="108" w:type="dxa"/>
                    <w:bottom w:w="0" w:type="dxa"/>
                    <w:right w:w="108" w:type="dxa"/>
                  </w:tcMar>
                  <w:hideMark/>
                </w:tcPr>
                <w:p w14:paraId="123C8C19" w14:textId="77777777" w:rsidR="00F15435" w:rsidRPr="0078781D" w:rsidRDefault="00F15435" w:rsidP="00A97418">
                  <w:pPr>
                    <w:tabs>
                      <w:tab w:val="left" w:pos="15484"/>
                    </w:tabs>
                    <w:jc w:val="both"/>
                    <w:rPr>
                      <w:color w:val="000000"/>
                      <w:lang w:eastAsia="lt-LT"/>
                    </w:rPr>
                  </w:pPr>
                  <w:r w:rsidRPr="0078781D">
                    <w:rPr>
                      <w:color w:val="000000"/>
                      <w:lang w:eastAsia="lt-LT"/>
                    </w:rPr>
                    <w:t>5 projektai</w:t>
                  </w:r>
                </w:p>
              </w:tc>
              <w:tc>
                <w:tcPr>
                  <w:tcW w:w="1873" w:type="dxa"/>
                  <w:tcMar>
                    <w:top w:w="0" w:type="dxa"/>
                    <w:left w:w="108" w:type="dxa"/>
                    <w:bottom w:w="0" w:type="dxa"/>
                    <w:right w:w="108" w:type="dxa"/>
                  </w:tcMar>
                  <w:hideMark/>
                </w:tcPr>
                <w:p w14:paraId="37D748A4" w14:textId="77777777" w:rsidR="00F15435" w:rsidRPr="0078781D" w:rsidRDefault="00F15435" w:rsidP="00A97418">
                  <w:pPr>
                    <w:tabs>
                      <w:tab w:val="left" w:pos="15484"/>
                    </w:tabs>
                    <w:jc w:val="both"/>
                    <w:rPr>
                      <w:color w:val="000000"/>
                      <w:lang w:eastAsia="lt-LT"/>
                    </w:rPr>
                  </w:pPr>
                  <w:r w:rsidRPr="0078781D">
                    <w:rPr>
                      <w:color w:val="000000"/>
                      <w:lang w:eastAsia="lt-LT"/>
                    </w:rPr>
                    <w:t>5 balai</w:t>
                  </w:r>
                </w:p>
              </w:tc>
            </w:tr>
          </w:tbl>
          <w:p w14:paraId="02D720CB" w14:textId="0D485F0F" w:rsidR="00F15435" w:rsidRPr="004D1F06" w:rsidRDefault="004D1F06" w:rsidP="00A97418">
            <w:pPr>
              <w:tabs>
                <w:tab w:val="left" w:pos="15484"/>
              </w:tabs>
              <w:jc w:val="both"/>
              <w:rPr>
                <w:color w:val="000000"/>
                <w:lang w:eastAsia="lt-LT"/>
              </w:rPr>
            </w:pPr>
            <w:r w:rsidRPr="004D1F06">
              <w:rPr>
                <w:i/>
                <w:iCs/>
                <w:lang w:eastAsia="lt-LT"/>
              </w:rPr>
              <w:t>Pastaba: tinkami bus laikomi tokie projektai, dėl kurių pateikti žemiau nurodyti duomenys.</w:t>
            </w:r>
          </w:p>
          <w:p w14:paraId="767A3F00" w14:textId="77777777" w:rsidR="004D1F06" w:rsidRPr="0078781D" w:rsidRDefault="004D1F06" w:rsidP="00A97418">
            <w:pPr>
              <w:tabs>
                <w:tab w:val="left" w:pos="15484"/>
              </w:tabs>
              <w:jc w:val="both"/>
              <w:rPr>
                <w:color w:val="000000"/>
                <w:lang w:eastAsia="lt-LT"/>
              </w:rPr>
            </w:pPr>
          </w:p>
          <w:p w14:paraId="1211BC61" w14:textId="77777777" w:rsidR="00F15435" w:rsidRDefault="00F15435" w:rsidP="00A97418">
            <w:pPr>
              <w:tabs>
                <w:tab w:val="left" w:pos="320"/>
                <w:tab w:val="left" w:pos="15484"/>
              </w:tabs>
              <w:jc w:val="both"/>
              <w:rPr>
                <w:b/>
                <w:bCs/>
                <w:color w:val="000000"/>
                <w:lang w:eastAsia="lt-LT"/>
              </w:rPr>
            </w:pPr>
            <w:r w:rsidRPr="0078781D">
              <w:rPr>
                <w:b/>
                <w:bCs/>
                <w:color w:val="000000"/>
                <w:lang w:eastAsia="lt-LT"/>
              </w:rPr>
              <w:t xml:space="preserve">Tiekėjas </w:t>
            </w:r>
            <w:r w:rsidRPr="0078781D">
              <w:rPr>
                <w:b/>
                <w:bCs/>
                <w:color w:val="000000"/>
                <w:u w:val="single"/>
                <w:lang w:eastAsia="lt-LT"/>
              </w:rPr>
              <w:t>su pasiūlymu</w:t>
            </w:r>
            <w:r w:rsidRPr="0078781D">
              <w:rPr>
                <w:b/>
                <w:bCs/>
                <w:color w:val="000000"/>
                <w:lang w:eastAsia="lt-LT"/>
              </w:rPr>
              <w:t xml:space="preserve"> turi pateikti</w:t>
            </w:r>
            <w:r>
              <w:rPr>
                <w:b/>
                <w:bCs/>
                <w:color w:val="000000"/>
                <w:lang w:eastAsia="lt-LT"/>
              </w:rPr>
              <w:t>*</w:t>
            </w:r>
            <w:r w:rsidRPr="0078781D">
              <w:rPr>
                <w:b/>
                <w:bCs/>
                <w:color w:val="000000"/>
                <w:lang w:eastAsia="lt-LT"/>
              </w:rPr>
              <w:t>:</w:t>
            </w:r>
          </w:p>
          <w:p w14:paraId="4D74844C" w14:textId="57666546" w:rsidR="00F15435" w:rsidRPr="00686B22" w:rsidRDefault="00F15435" w:rsidP="00A97418">
            <w:pPr>
              <w:tabs>
                <w:tab w:val="left" w:pos="320"/>
                <w:tab w:val="left" w:pos="15484"/>
              </w:tabs>
              <w:jc w:val="both"/>
              <w:rPr>
                <w:b/>
                <w:bCs/>
                <w:color w:val="000000"/>
                <w:lang w:eastAsia="lt-LT"/>
              </w:rPr>
            </w:pPr>
            <w:r w:rsidRPr="00686B22">
              <w:rPr>
                <w:color w:val="000000"/>
                <w:lang w:eastAsia="lt-LT"/>
              </w:rPr>
              <w:t>1)</w:t>
            </w:r>
            <w:r>
              <w:rPr>
                <w:b/>
                <w:bCs/>
                <w:color w:val="000000"/>
                <w:lang w:eastAsia="lt-LT"/>
              </w:rPr>
              <w:t xml:space="preserve"> </w:t>
            </w:r>
            <w:r w:rsidRPr="00686B22">
              <w:t>Lietuvos Respublikos ir trečiųjų šalių piliečiams ir kitiems fiziniams asmenims (išskyrus užsienio šalies specialistus) SSVA (iki 2022-04-30 SPSC) ar Lietuvos architektų rūmų išduot</w:t>
            </w:r>
            <w:r>
              <w:t>us</w:t>
            </w:r>
            <w:r w:rsidRPr="00686B22">
              <w:t xml:space="preserve"> kvalifikacijos atestat</w:t>
            </w:r>
            <w:r>
              <w:t>us**</w:t>
            </w:r>
            <w:r w:rsidRPr="00686B22">
              <w:t xml:space="preserve"> ar užsienio šalies specialistams išduot</w:t>
            </w:r>
            <w:r>
              <w:t>us</w:t>
            </w:r>
            <w:r w:rsidRPr="00686B22">
              <w:t xml:space="preserve"> teisės pripažinimo dokument</w:t>
            </w:r>
            <w:r>
              <w:t>us</w:t>
            </w:r>
            <w:r w:rsidRPr="00686B22">
              <w:t>, arba užsienio šalies specialistams išduot</w:t>
            </w:r>
            <w:r>
              <w:t>us</w:t>
            </w:r>
            <w:r w:rsidRPr="00686B22">
              <w:t xml:space="preserve"> dokument</w:t>
            </w:r>
            <w:r>
              <w:t>us</w:t>
            </w:r>
            <w:r w:rsidRPr="00686B22">
              <w:t>, patvirtinan</w:t>
            </w:r>
            <w:r>
              <w:t>čius</w:t>
            </w:r>
            <w:r w:rsidRPr="00686B22">
              <w:t xml:space="preserve"> turimą kvalifikaciją kilmės šalyje, arba nuorod</w:t>
            </w:r>
            <w:r>
              <w:t>a</w:t>
            </w:r>
            <w:r w:rsidRPr="00686B22">
              <w:t xml:space="preserve">s į nacionalines duomenų bazes bet kurioje valstybėje narėje, prie kurių </w:t>
            </w:r>
            <w:r w:rsidR="001524C6">
              <w:t xml:space="preserve">CPO </w:t>
            </w:r>
            <w:r w:rsidRPr="00686B22">
              <w:t>turės galimybę tiesiogiai ir neatlygintinai prisijungusi susipažinti su reikalaujamais dokumentais ir(ar) informacija</w:t>
            </w:r>
            <w:r>
              <w:t>;</w:t>
            </w:r>
          </w:p>
          <w:p w14:paraId="0A0424CA" w14:textId="0E9CAF61" w:rsidR="00F15435" w:rsidRPr="001524C6" w:rsidRDefault="00F15435" w:rsidP="00F15435">
            <w:pPr>
              <w:pStyle w:val="Sraopastraipa"/>
              <w:numPr>
                <w:ilvl w:val="0"/>
                <w:numId w:val="45"/>
              </w:numPr>
              <w:tabs>
                <w:tab w:val="left" w:pos="320"/>
                <w:tab w:val="left" w:pos="15484"/>
              </w:tabs>
              <w:ind w:left="0" w:firstLine="6"/>
              <w:jc w:val="both"/>
              <w:rPr>
                <w:color w:val="000000"/>
                <w:sz w:val="24"/>
                <w:szCs w:val="24"/>
              </w:rPr>
            </w:pPr>
            <w:r w:rsidRPr="001524C6">
              <w:rPr>
                <w:sz w:val="24"/>
                <w:szCs w:val="24"/>
              </w:rPr>
              <w:t>projektų</w:t>
            </w:r>
            <w:r w:rsidRPr="001524C6">
              <w:rPr>
                <w:color w:val="000000"/>
                <w:sz w:val="24"/>
                <w:szCs w:val="24"/>
              </w:rPr>
              <w:t xml:space="preserve"> </w:t>
            </w:r>
            <w:r w:rsidRPr="001524C6">
              <w:rPr>
                <w:sz w:val="24"/>
                <w:szCs w:val="24"/>
              </w:rPr>
              <w:t>sąrašą, užpildytą pagal konkurso sąlygų priedą</w:t>
            </w:r>
            <w:r w:rsidR="0037181E" w:rsidRPr="001524C6">
              <w:rPr>
                <w:sz w:val="24"/>
                <w:szCs w:val="24"/>
              </w:rPr>
              <w:t xml:space="preserve"> - Statinio konstrukcinės dalies projektų sąrašas</w:t>
            </w:r>
            <w:r w:rsidRPr="001524C6">
              <w:rPr>
                <w:sz w:val="24"/>
                <w:szCs w:val="24"/>
              </w:rPr>
              <w:t>;</w:t>
            </w:r>
          </w:p>
          <w:p w14:paraId="5C04104E" w14:textId="77777777" w:rsidR="00F15435" w:rsidRPr="00915318" w:rsidRDefault="00F15435" w:rsidP="00F15435">
            <w:pPr>
              <w:pStyle w:val="Sraopastraipa"/>
              <w:numPr>
                <w:ilvl w:val="0"/>
                <w:numId w:val="45"/>
              </w:numPr>
              <w:tabs>
                <w:tab w:val="left" w:pos="317"/>
                <w:tab w:val="left" w:pos="15484"/>
              </w:tabs>
              <w:ind w:left="33" w:firstLine="0"/>
              <w:jc w:val="both"/>
              <w:rPr>
                <w:sz w:val="24"/>
                <w:szCs w:val="24"/>
              </w:rPr>
            </w:pPr>
            <w:r w:rsidRPr="00AF0A86">
              <w:rPr>
                <w:sz w:val="24"/>
                <w:szCs w:val="24"/>
              </w:rPr>
              <w:lastRenderedPageBreak/>
              <w:t>specialisto paskyrimo į atitinkamas pareigas įsakymus ar kitus lygiaverčius dokumentus</w:t>
            </w:r>
            <w:r w:rsidRPr="00915318">
              <w:rPr>
                <w:sz w:val="24"/>
                <w:szCs w:val="24"/>
              </w:rPr>
              <w:t xml:space="preserve"> (</w:t>
            </w:r>
            <w:r>
              <w:rPr>
                <w:sz w:val="24"/>
                <w:szCs w:val="24"/>
              </w:rPr>
              <w:t xml:space="preserve">lygiaverčiai dokumentai gali būti: </w:t>
            </w:r>
            <w:r w:rsidRPr="00915318">
              <w:rPr>
                <w:sz w:val="24"/>
                <w:szCs w:val="24"/>
              </w:rPr>
              <w:t>pvz., projekto brėžiniai, aiškinamasis raštas, projekto ekspertizės dokumentai, potvarkiai ar k</w:t>
            </w:r>
            <w:r>
              <w:rPr>
                <w:sz w:val="24"/>
                <w:szCs w:val="24"/>
              </w:rPr>
              <w:t xml:space="preserve">iti </w:t>
            </w:r>
            <w:r w:rsidRPr="00915318">
              <w:rPr>
                <w:sz w:val="24"/>
                <w:szCs w:val="24"/>
              </w:rPr>
              <w:t>projekto dokumentai, kuriuose matytųsi, kad specialistas buvo vienas iš statinio architektūros projekto dalies rengėjų), įrodan</w:t>
            </w:r>
            <w:r>
              <w:rPr>
                <w:sz w:val="24"/>
                <w:szCs w:val="24"/>
              </w:rPr>
              <w:t>čius</w:t>
            </w:r>
            <w:r w:rsidRPr="00915318">
              <w:rPr>
                <w:sz w:val="24"/>
                <w:szCs w:val="24"/>
              </w:rPr>
              <w:t xml:space="preserve">, kad siūlomas specialistas tikrai ėjo nurodytas pareigas pagal </w:t>
            </w:r>
            <w:r>
              <w:rPr>
                <w:sz w:val="24"/>
                <w:szCs w:val="24"/>
              </w:rPr>
              <w:t xml:space="preserve">projektų </w:t>
            </w:r>
            <w:r w:rsidRPr="00915318">
              <w:rPr>
                <w:sz w:val="24"/>
                <w:szCs w:val="24"/>
              </w:rPr>
              <w:t xml:space="preserve">sąraše nurodytus </w:t>
            </w:r>
            <w:r>
              <w:rPr>
                <w:sz w:val="24"/>
                <w:szCs w:val="24"/>
              </w:rPr>
              <w:t>projektus</w:t>
            </w:r>
            <w:r w:rsidRPr="00915318">
              <w:rPr>
                <w:sz w:val="24"/>
                <w:szCs w:val="24"/>
              </w:rPr>
              <w:t>;</w:t>
            </w:r>
          </w:p>
          <w:p w14:paraId="22F25FA6" w14:textId="50D5956B" w:rsidR="00F15435" w:rsidRPr="002A5F07" w:rsidRDefault="00F15435" w:rsidP="00A97418">
            <w:pPr>
              <w:tabs>
                <w:tab w:val="left" w:pos="15484"/>
              </w:tabs>
              <w:jc w:val="both"/>
              <w:rPr>
                <w:color w:val="000000"/>
                <w:lang w:eastAsia="lt-LT"/>
              </w:rPr>
            </w:pPr>
            <w:r w:rsidRPr="00AF0A86">
              <w:t xml:space="preserve">4) </w:t>
            </w:r>
            <w:r w:rsidR="004D1F06" w:rsidRPr="001524C6">
              <w:t>konkurso sąlygų pried</w:t>
            </w:r>
            <w:r w:rsidR="004D1F06">
              <w:t>e</w:t>
            </w:r>
            <w:r w:rsidR="004D1F06" w:rsidRPr="001524C6">
              <w:t xml:space="preserve"> - Statinio konstrukcinės dalies projektų sąraš</w:t>
            </w:r>
            <w:r w:rsidR="004D1F06">
              <w:t xml:space="preserve">e nurodytų </w:t>
            </w:r>
            <w:r>
              <w:t xml:space="preserve">projektavimo </w:t>
            </w:r>
            <w:r w:rsidR="004D1F06">
              <w:t xml:space="preserve">paslaugų </w:t>
            </w:r>
            <w:r>
              <w:t xml:space="preserve">užbaigimą </w:t>
            </w:r>
            <w:r w:rsidRPr="00AF0A86">
              <w:t>pagrindžiančius dokumentus</w:t>
            </w:r>
            <w:r w:rsidRPr="00D043A9">
              <w:t xml:space="preserve"> (</w:t>
            </w:r>
            <w:r>
              <w:t xml:space="preserve">pvz., </w:t>
            </w:r>
            <w:r w:rsidRPr="00D043A9">
              <w:t xml:space="preserve">projekto dalies ar viso projekto ekspertizės </w:t>
            </w:r>
            <w:r w:rsidRPr="005E4D45">
              <w:rPr>
                <w:color w:val="000000"/>
              </w:rPr>
              <w:t xml:space="preserve">aktas su teigiama išvada, statybą leidžiantis </w:t>
            </w:r>
            <w:r w:rsidRPr="005C00A8">
              <w:rPr>
                <w:color w:val="000000"/>
              </w:rPr>
              <w:t xml:space="preserve">dokumentas ar </w:t>
            </w:r>
            <w:r w:rsidRPr="005C00A8">
              <w:t>kitas lygiavertis dokumentas</w:t>
            </w:r>
            <w:r w:rsidRPr="005C00A8">
              <w:rPr>
                <w:color w:val="000000"/>
              </w:rPr>
              <w:t>).</w:t>
            </w:r>
          </w:p>
        </w:tc>
      </w:tr>
    </w:tbl>
    <w:p w14:paraId="4D57C539" w14:textId="77777777" w:rsidR="00F15435" w:rsidRPr="001524C6" w:rsidRDefault="00F15435" w:rsidP="00F15435">
      <w:pPr>
        <w:tabs>
          <w:tab w:val="left" w:pos="14175"/>
          <w:tab w:val="left" w:pos="15484"/>
        </w:tabs>
        <w:ind w:left="-27" w:firstLine="767"/>
        <w:jc w:val="both"/>
        <w:rPr>
          <w:b/>
          <w:bCs/>
          <w:iCs/>
        </w:rPr>
      </w:pPr>
      <w:r w:rsidRPr="001524C6">
        <w:rPr>
          <w:iCs/>
          <w:lang w:eastAsia="lt-LT"/>
        </w:rPr>
        <w:lastRenderedPageBreak/>
        <w:t>*</w:t>
      </w:r>
      <w:r w:rsidRPr="001524C6">
        <w:rPr>
          <w:b/>
          <w:bCs/>
          <w:iCs/>
        </w:rPr>
        <w:t>„Pagrindinio personalo patirtis (P</w:t>
      </w:r>
      <w:r w:rsidRPr="001524C6">
        <w:rPr>
          <w:b/>
          <w:bCs/>
          <w:iCs/>
          <w:vertAlign w:val="subscript"/>
        </w:rPr>
        <w:t>P</w:t>
      </w:r>
      <w:r w:rsidRPr="001524C6">
        <w:rPr>
          <w:b/>
          <w:bCs/>
          <w:iCs/>
        </w:rPr>
        <w:t>)“ yra kokybės kriterijus, dėl šio kriterijaus vertinimo tiekėjo pateiktų dokumentų tikslinimas (naujos informacijos pateikimas) – nėra galimas, todėl ekonominio naudingumo kriterijų vertinimas bus atliekamas pagal tiekėjų pasiūlymuose pateiktą informaciją ir kartu su pasiūlymu pateiktus informaciją patvirtinančius dokumentus. Tiekėjui su pasiūlymu nepateikus reikalaujamų dokumentų už atitinkamą projektą bus skiriama 0 balų;</w:t>
      </w:r>
    </w:p>
    <w:p w14:paraId="3B360548" w14:textId="6F1EFFF1" w:rsidR="00F15435" w:rsidRPr="001524C6" w:rsidRDefault="00F15435" w:rsidP="00F15435">
      <w:pPr>
        <w:tabs>
          <w:tab w:val="left" w:pos="14175"/>
          <w:tab w:val="left" w:pos="14666"/>
          <w:tab w:val="left" w:pos="15484"/>
        </w:tabs>
        <w:ind w:left="-27" w:firstLine="767"/>
        <w:jc w:val="both"/>
        <w:rPr>
          <w:iCs/>
          <w:color w:val="000000"/>
          <w:lang w:eastAsia="lt-LT"/>
        </w:rPr>
      </w:pPr>
      <w:r w:rsidRPr="001524C6">
        <w:rPr>
          <w:iCs/>
          <w:lang w:eastAsia="lt-LT"/>
        </w:rPr>
        <w:t>**</w:t>
      </w:r>
      <w:r w:rsidR="001524C6">
        <w:rPr>
          <w:iCs/>
          <w:lang w:eastAsia="lt-LT"/>
        </w:rPr>
        <w:t>CPO</w:t>
      </w:r>
      <w:r w:rsidRPr="001524C6">
        <w:rPr>
          <w:iCs/>
          <w:lang w:eastAsia="lt-LT"/>
        </w:rPr>
        <w:t xml:space="preserve"> nereikalauja pateikti specialistų, kurie yra Lietuvos Respublikos piliečiai, atestatų</w:t>
      </w:r>
      <w:r w:rsidRPr="001524C6">
        <w:rPr>
          <w:iCs/>
          <w:color w:val="000000"/>
          <w:lang w:eastAsia="lt-LT"/>
        </w:rPr>
        <w:t xml:space="preserve">, jeigu </w:t>
      </w:r>
      <w:r w:rsidR="001524C6">
        <w:rPr>
          <w:iCs/>
          <w:color w:val="000000"/>
          <w:lang w:eastAsia="lt-LT"/>
        </w:rPr>
        <w:t xml:space="preserve">CPO </w:t>
      </w:r>
      <w:r w:rsidRPr="001524C6">
        <w:rPr>
          <w:iCs/>
          <w:color w:val="000000"/>
          <w:lang w:eastAsia="lt-LT"/>
        </w:rPr>
        <w:t>gali susipažinti su šiais dokumentais ar informacija tiesiogiai ir neatlygintinai prisijungusi prie nacionalinės duomenų bazės.</w:t>
      </w:r>
    </w:p>
    <w:p w14:paraId="067A6E15" w14:textId="77777777" w:rsidR="000C1374" w:rsidRPr="00FD4E9F" w:rsidRDefault="000C1374" w:rsidP="000C1374">
      <w:pPr>
        <w:widowControl w:val="0"/>
        <w:tabs>
          <w:tab w:val="left" w:pos="993"/>
          <w:tab w:val="left" w:pos="1134"/>
        </w:tabs>
        <w:jc w:val="both"/>
        <w:rPr>
          <w:bCs/>
        </w:rPr>
      </w:pPr>
    </w:p>
    <w:p w14:paraId="7CA26BDB" w14:textId="77777777" w:rsidR="00F15435" w:rsidRDefault="00F15435" w:rsidP="00445F8F">
      <w:pPr>
        <w:pStyle w:val="Sraopastraipa"/>
        <w:widowControl w:val="0"/>
        <w:tabs>
          <w:tab w:val="left" w:pos="1134"/>
        </w:tabs>
        <w:spacing w:before="120"/>
        <w:ind w:left="0"/>
        <w:contextualSpacing w:val="0"/>
        <w:jc w:val="center"/>
        <w:rPr>
          <w:b/>
          <w:sz w:val="24"/>
          <w:szCs w:val="24"/>
        </w:rPr>
        <w:sectPr w:rsidR="00F15435" w:rsidSect="00F15435">
          <w:pgSz w:w="16838" w:h="11906" w:orient="landscape" w:code="9"/>
          <w:pgMar w:top="567" w:right="567" w:bottom="567" w:left="1134" w:header="567" w:footer="567" w:gutter="0"/>
          <w:cols w:space="1296"/>
          <w:titlePg/>
          <w:docGrid w:linePitch="360"/>
        </w:sectPr>
      </w:pPr>
    </w:p>
    <w:p w14:paraId="685BECD3" w14:textId="7880B4BB" w:rsidR="00B45AD1" w:rsidRPr="002851E4" w:rsidRDefault="00B45AD1" w:rsidP="00445F8F">
      <w:pPr>
        <w:pStyle w:val="Sraopastraipa"/>
        <w:widowControl w:val="0"/>
        <w:tabs>
          <w:tab w:val="left" w:pos="1134"/>
        </w:tabs>
        <w:spacing w:before="120"/>
        <w:ind w:left="0"/>
        <w:contextualSpacing w:val="0"/>
        <w:jc w:val="center"/>
        <w:rPr>
          <w:b/>
          <w:sz w:val="24"/>
          <w:szCs w:val="24"/>
        </w:rPr>
      </w:pPr>
      <w:r w:rsidRPr="002851E4">
        <w:rPr>
          <w:b/>
          <w:sz w:val="24"/>
          <w:szCs w:val="24"/>
        </w:rPr>
        <w:lastRenderedPageBreak/>
        <w:t>XII SKYRIUS</w:t>
      </w:r>
    </w:p>
    <w:p w14:paraId="29994713" w14:textId="77777777" w:rsidR="00B45AD1" w:rsidRPr="002851E4" w:rsidRDefault="00B45AD1" w:rsidP="000110ED">
      <w:pPr>
        <w:widowControl w:val="0"/>
        <w:spacing w:after="120"/>
        <w:jc w:val="center"/>
        <w:rPr>
          <w:b/>
        </w:rPr>
      </w:pPr>
      <w:r w:rsidRPr="002851E4">
        <w:rPr>
          <w:b/>
        </w:rPr>
        <w:t>PASIŪLYMŲ EILĖ IR SPRENDIMAS DĖL PIRKIMO SUTARTIES SUDARYMO</w:t>
      </w:r>
    </w:p>
    <w:p w14:paraId="122F4787" w14:textId="4E70E539" w:rsidR="008B5334" w:rsidRPr="00167180" w:rsidRDefault="00C12BA4" w:rsidP="00EA0ACA">
      <w:pPr>
        <w:pStyle w:val="Sraopastraipa"/>
        <w:widowControl w:val="0"/>
        <w:numPr>
          <w:ilvl w:val="0"/>
          <w:numId w:val="1"/>
        </w:numPr>
        <w:tabs>
          <w:tab w:val="left" w:pos="993"/>
          <w:tab w:val="left" w:pos="1134"/>
        </w:tabs>
        <w:ind w:firstLine="719"/>
        <w:jc w:val="both"/>
        <w:rPr>
          <w:sz w:val="24"/>
          <w:szCs w:val="24"/>
        </w:rPr>
      </w:pPr>
      <w:r w:rsidRPr="00AE3962">
        <w:rPr>
          <w:rFonts w:eastAsia="Calibri"/>
          <w:sz w:val="24"/>
          <w:szCs w:val="24"/>
        </w:rPr>
        <w:t xml:space="preserve">Išnagrinėjusi ir įvertinusi tiekėjų pateiktus EBVPD </w:t>
      </w:r>
      <w:r w:rsidRPr="00AE3962">
        <w:rPr>
          <w:sz w:val="24"/>
          <w:szCs w:val="24"/>
        </w:rPr>
        <w:t>ir pasiūlymus</w:t>
      </w:r>
      <w:r w:rsidRPr="00AE3962">
        <w:rPr>
          <w:rFonts w:eastAsia="Calibri"/>
          <w:sz w:val="24"/>
          <w:szCs w:val="24"/>
        </w:rPr>
        <w:t xml:space="preserve">, Komisija nustato pasiūlymų eilę kainų didėjimo tvarka ir galimą pirkimo laimėtoją. Jeigu kelių pateiktų pasiūlymų kainos yra vienodos, nustatant pasiūlymų eilę, pirmesnis į šią eilę įrašomas tiekėjas, kurio pasiūlymas CVP IS priemonėmis pateiktas anksčiausiai. </w:t>
      </w:r>
      <w:bookmarkStart w:id="52" w:name="_Hlk131429937"/>
      <w:r w:rsidRPr="00AE3962">
        <w:rPr>
          <w:rFonts w:eastAsia="Calibri"/>
          <w:sz w:val="24"/>
          <w:szCs w:val="24"/>
        </w:rPr>
        <w:t>Pasiūlymų eilė nenustatoma, jeigu buvo pateiktas arba, įvertinus pasiūlymus, liko tik vienas pasiūlymas</w:t>
      </w:r>
      <w:bookmarkEnd w:id="52"/>
      <w:r w:rsidR="008B5334" w:rsidRPr="00266C7E">
        <w:rPr>
          <w:rFonts w:eastAsia="Calibri"/>
          <w:sz w:val="24"/>
          <w:szCs w:val="24"/>
        </w:rPr>
        <w:t>.</w:t>
      </w:r>
    </w:p>
    <w:p w14:paraId="2CB6FE8C" w14:textId="70801AAF" w:rsidR="00071863" w:rsidRPr="002851E4" w:rsidRDefault="00071863" w:rsidP="00EA0ACA">
      <w:pPr>
        <w:pStyle w:val="Sraopastraipa"/>
        <w:widowControl w:val="0"/>
        <w:numPr>
          <w:ilvl w:val="0"/>
          <w:numId w:val="1"/>
        </w:numPr>
        <w:tabs>
          <w:tab w:val="left" w:pos="993"/>
          <w:tab w:val="left" w:pos="1134"/>
        </w:tabs>
        <w:ind w:firstLine="719"/>
        <w:jc w:val="both"/>
        <w:rPr>
          <w:sz w:val="24"/>
          <w:szCs w:val="24"/>
        </w:rPr>
      </w:pPr>
      <w:bookmarkStart w:id="53" w:name="_Hlk128678275"/>
      <w:r w:rsidRPr="002851E4">
        <w:rPr>
          <w:sz w:val="24"/>
          <w:szCs w:val="24"/>
        </w:rPr>
        <w:t>Patikrinusi galimo laimėtojo pašalinimo pagrindų nebuvimą ir atitiktį kvalifikacijos</w:t>
      </w:r>
      <w:r w:rsidR="001C07D0" w:rsidRPr="002851E4">
        <w:rPr>
          <w:sz w:val="24"/>
          <w:szCs w:val="24"/>
        </w:rPr>
        <w:t xml:space="preserve"> reikalavimams</w:t>
      </w:r>
      <w:r w:rsidRPr="002851E4">
        <w:rPr>
          <w:sz w:val="24"/>
          <w:szCs w:val="24"/>
        </w:rPr>
        <w:t>, Komisija nustato laimėjusį pasiūlymą ir dalyviams ne vėliau kaip per 3 darbo dienas praneša apie priimtą sprendimą nustatyti laimėjusį pasiūlymą, nustatytą pasiūlymų eilę ir tikslų atidėjimo terminą. CPO turi nurodyti priežastis, jei buvo priimtas sprendimas nesudaryti pirkimo sutarties ar pradėti pirkimą iš naujo</w:t>
      </w:r>
      <w:bookmarkEnd w:id="53"/>
      <w:r w:rsidRPr="002851E4">
        <w:rPr>
          <w:sz w:val="24"/>
          <w:szCs w:val="24"/>
        </w:rPr>
        <w:t>.</w:t>
      </w:r>
    </w:p>
    <w:p w14:paraId="035007F8" w14:textId="034B67EF" w:rsidR="00071863" w:rsidRPr="002851E4" w:rsidRDefault="00071863" w:rsidP="00EA0ACA">
      <w:pPr>
        <w:numPr>
          <w:ilvl w:val="0"/>
          <w:numId w:val="1"/>
        </w:numPr>
        <w:tabs>
          <w:tab w:val="left" w:pos="993"/>
          <w:tab w:val="left" w:pos="1134"/>
        </w:tabs>
        <w:ind w:firstLine="719"/>
        <w:jc w:val="both"/>
      </w:pPr>
      <w:r w:rsidRPr="002851E4">
        <w:t>Perkančioji organizacija gali nuspręsti nesudaryti pirkimo sutarties su ekonomiškai naudingiausią pasiūlymą pateikusiu tiekėju, jeigu paaiškėja, kad pasiūlymas neatitinka VPĮ 17 str</w:t>
      </w:r>
      <w:r w:rsidR="00842132">
        <w:t>.</w:t>
      </w:r>
      <w:r w:rsidRPr="002851E4">
        <w:t xml:space="preserve"> 2 d</w:t>
      </w:r>
      <w:r w:rsidR="00842132">
        <w:t>.</w:t>
      </w:r>
      <w:r w:rsidRPr="002851E4">
        <w:t xml:space="preserve"> 2 p</w:t>
      </w:r>
      <w:r w:rsidR="00842132">
        <w:t>.</w:t>
      </w:r>
      <w:r w:rsidRPr="002851E4">
        <w:t xml:space="preserve"> nurodytų aplinkos apsaugos, socialinės ir darbo teisės įpareigojimų.</w:t>
      </w:r>
    </w:p>
    <w:p w14:paraId="304E7708" w14:textId="73C69550" w:rsidR="00071863" w:rsidRPr="002851E4" w:rsidRDefault="00071863" w:rsidP="00EA0ACA">
      <w:pPr>
        <w:numPr>
          <w:ilvl w:val="0"/>
          <w:numId w:val="1"/>
        </w:numPr>
        <w:tabs>
          <w:tab w:val="left" w:pos="993"/>
          <w:tab w:val="left" w:pos="1134"/>
        </w:tabs>
        <w:ind w:firstLine="719"/>
        <w:jc w:val="both"/>
      </w:pPr>
      <w:r w:rsidRPr="002851E4">
        <w:rPr>
          <w:rFonts w:eastAsiaTheme="minorHAnsi"/>
          <w:color w:val="000000"/>
        </w:rPr>
        <w:t xml:space="preserve">Perkančioji organizacija privalo nutraukti pradėtas pirkimo procedūras, jeigu buvo pažeisti </w:t>
      </w:r>
      <w:r w:rsidRPr="002851E4">
        <w:t>VPĮ</w:t>
      </w:r>
      <w:r w:rsidRPr="002851E4">
        <w:rPr>
          <w:rFonts w:eastAsiaTheme="minorHAnsi"/>
          <w:color w:val="000000"/>
        </w:rPr>
        <w:t xml:space="preserve"> 17 str</w:t>
      </w:r>
      <w:r w:rsidR="00842132">
        <w:rPr>
          <w:rFonts w:eastAsiaTheme="minorHAnsi"/>
          <w:color w:val="000000"/>
        </w:rPr>
        <w:t>.</w:t>
      </w:r>
      <w:r w:rsidRPr="002851E4">
        <w:rPr>
          <w:rFonts w:eastAsiaTheme="minorHAnsi"/>
          <w:color w:val="000000"/>
        </w:rPr>
        <w:t xml:space="preserve"> 1 d</w:t>
      </w:r>
      <w:r w:rsidR="00842132">
        <w:rPr>
          <w:rFonts w:eastAsiaTheme="minorHAnsi"/>
          <w:color w:val="000000"/>
        </w:rPr>
        <w:t>.</w:t>
      </w:r>
      <w:r w:rsidRPr="002851E4">
        <w:rPr>
          <w:rFonts w:eastAsiaTheme="minorHAnsi"/>
          <w:color w:val="000000"/>
        </w:rPr>
        <w:t xml:space="preserve"> nustatyti principai ir atitinkamos padėties negalima ištaisyti. </w:t>
      </w:r>
      <w:bookmarkStart w:id="54" w:name="_Hlk184033428"/>
      <w:r w:rsidRPr="002851E4">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bookmarkEnd w:id="54"/>
      <w:r w:rsidRPr="002851E4">
        <w:rPr>
          <w:rFonts w:eastAsiaTheme="minorHAnsi"/>
          <w:color w:val="000000"/>
        </w:rPr>
        <w:t>.</w:t>
      </w:r>
    </w:p>
    <w:p w14:paraId="4D3941C1" w14:textId="77777777" w:rsidR="00071863" w:rsidRPr="002851E4" w:rsidRDefault="00071863" w:rsidP="00EA0ACA">
      <w:pPr>
        <w:widowControl w:val="0"/>
        <w:numPr>
          <w:ilvl w:val="0"/>
          <w:numId w:val="1"/>
        </w:numPr>
        <w:tabs>
          <w:tab w:val="left" w:pos="993"/>
          <w:tab w:val="left" w:pos="1134"/>
        </w:tabs>
        <w:ind w:firstLine="719"/>
        <w:jc w:val="both"/>
      </w:pPr>
      <w:r w:rsidRPr="002851E4">
        <w:t>CPO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CPO ir(ar) Perkančiosios organizacijos nurodytą terminą. Laikas pirkimo sutarčiai pasirašyti gali būti nustatomas atskiru pranešimu raštu arba nurodomas pranešime apie laimėjusį pasiūlymą.</w:t>
      </w:r>
    </w:p>
    <w:p w14:paraId="3FE1F86F" w14:textId="2B3347C4" w:rsidR="0064561E" w:rsidRPr="002851E4" w:rsidRDefault="00071863" w:rsidP="00EA0ACA">
      <w:pPr>
        <w:widowControl w:val="0"/>
        <w:numPr>
          <w:ilvl w:val="0"/>
          <w:numId w:val="1"/>
        </w:numPr>
        <w:tabs>
          <w:tab w:val="left" w:pos="993"/>
          <w:tab w:val="left" w:pos="1134"/>
        </w:tabs>
        <w:ind w:firstLine="719"/>
        <w:jc w:val="both"/>
      </w:pPr>
      <w:bookmarkStart w:id="55" w:name="_Hlk187679751"/>
      <w:r w:rsidRPr="002851E4">
        <w:t>Jeigu tiekėjas, kuriam buvo pasiūlyta sudaryti pirkimo sutartį, raštu atsisako ją sudaryti arba iki CPO ir(ar) Perkančiosios organizacijos nurodyto laiko nepasirašo pirkimo sutarties, arba atsisako sudaryti pirkimo sutartį pirkimo dokumentuose nustatytomis sąlygomis, laikoma, kad jis atsisakė sudaryti pirkimo sutartį. Tokiu atveju arba jeigu tiekėjas nepateikia sutarties įvykdymo užtikrinim</w:t>
      </w:r>
      <w:r w:rsidR="00710DAE" w:rsidRPr="002851E4">
        <w:t>o a</w:t>
      </w:r>
      <w:r w:rsidRPr="002851E4">
        <w:t xml:space="preserve">r neįvykdo </w:t>
      </w:r>
      <w:r w:rsidR="00710DAE" w:rsidRPr="002851E4">
        <w:t xml:space="preserve">kitų </w:t>
      </w:r>
      <w:r w:rsidRPr="002851E4">
        <w:t xml:space="preserve">pirkimo sutartyje nustatytų jos įsigaliojimo sąlygų, CPO siūlo sudaryti pirkimo sutartį tiekėjui, kurio pasiūlymas pagal nustatytą pasiūlymų eilę yra pirmas po tiekėjo, atsisakiusio sudaryti pirkimo sutartį, </w:t>
      </w:r>
      <w:r w:rsidR="00167180">
        <w:t xml:space="preserve">ar </w:t>
      </w:r>
      <w:r w:rsidRPr="002851E4">
        <w:t xml:space="preserve">nepateikusio pirkimo sutarties įvykdymo užtikrinimo ar neįvykdžiusio </w:t>
      </w:r>
      <w:r w:rsidR="00710DAE" w:rsidRPr="002851E4">
        <w:t xml:space="preserve">kitų </w:t>
      </w:r>
      <w:r w:rsidRPr="002851E4">
        <w:t>pirkimo sutarties įsigaliojimo sąlygų, jeigu tenkinamos VPĮ 45 str</w:t>
      </w:r>
      <w:r w:rsidR="00842132">
        <w:t>.</w:t>
      </w:r>
      <w:r w:rsidRPr="002851E4">
        <w:t xml:space="preserve"> 1 d</w:t>
      </w:r>
      <w:r w:rsidR="00842132">
        <w:t>.</w:t>
      </w:r>
      <w:r w:rsidRPr="002851E4">
        <w:t xml:space="preserve"> išdėstytos sąlygos. Šiuo atveju CPO, prieš siūlydama sudaryti pirkimo sutartį, įvertina šio tiekėjo pašalinimo pagrindų nebuvimą</w:t>
      </w:r>
      <w:r w:rsidR="00167180">
        <w:t xml:space="preserve"> ir</w:t>
      </w:r>
      <w:r w:rsidRPr="002851E4">
        <w:t xml:space="preserve"> </w:t>
      </w:r>
      <w:r w:rsidR="003765DF" w:rsidRPr="002851E4">
        <w:t>kvalifikacijos atitiktį</w:t>
      </w:r>
      <w:r w:rsidRPr="002851E4">
        <w:t>,</w:t>
      </w:r>
      <w:bookmarkStart w:id="56" w:name="_Hlk127458430"/>
      <w:r w:rsidRPr="002851E4">
        <w:t xml:space="preserve"> jei prieš tai nebuvo įvertinta</w:t>
      </w:r>
      <w:bookmarkEnd w:id="55"/>
      <w:bookmarkEnd w:id="56"/>
      <w:r w:rsidRPr="002851E4">
        <w:t>.</w:t>
      </w:r>
    </w:p>
    <w:p w14:paraId="5AEB52F6" w14:textId="77777777" w:rsidR="0064561E" w:rsidRPr="002851E4" w:rsidRDefault="0064561E" w:rsidP="00EC7F05">
      <w:pPr>
        <w:widowControl w:val="0"/>
        <w:spacing w:before="120"/>
        <w:jc w:val="center"/>
        <w:rPr>
          <w:b/>
        </w:rPr>
      </w:pPr>
      <w:r w:rsidRPr="002851E4">
        <w:rPr>
          <w:b/>
        </w:rPr>
        <w:t>XIII SKYRIUS</w:t>
      </w:r>
    </w:p>
    <w:p w14:paraId="10DA900C" w14:textId="135D1352" w:rsidR="0064561E" w:rsidRPr="002851E4" w:rsidRDefault="00C33E43" w:rsidP="00EC7F05">
      <w:pPr>
        <w:spacing w:after="120"/>
        <w:jc w:val="center"/>
        <w:rPr>
          <w:b/>
          <w:bCs/>
        </w:rPr>
      </w:pPr>
      <w:r w:rsidRPr="002851E4">
        <w:rPr>
          <w:b/>
          <w:bCs/>
        </w:rPr>
        <w:t xml:space="preserve">INFORMACIJA APIE ATIDĖJIMO TERMINO TAIKYMĄ, </w:t>
      </w:r>
      <w:r w:rsidR="00071863" w:rsidRPr="002851E4">
        <w:rPr>
          <w:b/>
          <w:bCs/>
        </w:rPr>
        <w:br/>
      </w:r>
      <w:r w:rsidRPr="002851E4">
        <w:rPr>
          <w:b/>
          <w:bCs/>
        </w:rPr>
        <w:t>GINČŲ NAGRINĖJIMO</w:t>
      </w:r>
      <w:r w:rsidR="000B5F8D" w:rsidRPr="002851E4">
        <w:rPr>
          <w:b/>
          <w:bCs/>
        </w:rPr>
        <w:t xml:space="preserve"> </w:t>
      </w:r>
      <w:r w:rsidRPr="002851E4">
        <w:rPr>
          <w:b/>
          <w:bCs/>
        </w:rPr>
        <w:t>TVARKĄ</w:t>
      </w:r>
    </w:p>
    <w:p w14:paraId="1CC906D7" w14:textId="39A6051C" w:rsidR="00C33E43" w:rsidRPr="002851E4" w:rsidRDefault="00071863" w:rsidP="00EA0ACA">
      <w:pPr>
        <w:numPr>
          <w:ilvl w:val="0"/>
          <w:numId w:val="1"/>
        </w:numPr>
        <w:tabs>
          <w:tab w:val="left" w:pos="993"/>
          <w:tab w:val="left" w:pos="1134"/>
        </w:tabs>
        <w:ind w:firstLine="719"/>
        <w:contextualSpacing/>
        <w:jc w:val="both"/>
      </w:pPr>
      <w:r w:rsidRPr="002851E4">
        <w:t>Pirkimo sutartis bus sudaroma nedelsiant, bet ne anksčiau negu pasibaigė atidėjimo terminas, kuris negali būti trumpesnis kaip 5 darbo dienos, o jeigu pranešimas apie sprendimą nustatyti laimėjusį pirkimo pasiūlymą nebuvo siunčiamas elektroninėmis priemonėmis, negali būti trumpesnis kaip 15 dienų. Atidėjimo terminas gali būti netaikomas, kai vienintelis suinteresuotas dalyvis yra tas, su kuriuo sudaroma pirkimo sutartis, ir nėra suinteresuotų kandidatų.</w:t>
      </w:r>
    </w:p>
    <w:p w14:paraId="51E2B1C8" w14:textId="311ED239" w:rsidR="008C393E" w:rsidRPr="002851E4" w:rsidRDefault="00071863" w:rsidP="00EA0ACA">
      <w:pPr>
        <w:pStyle w:val="Sraopastraipa1"/>
        <w:widowControl w:val="0"/>
        <w:numPr>
          <w:ilvl w:val="0"/>
          <w:numId w:val="1"/>
        </w:numPr>
        <w:tabs>
          <w:tab w:val="left" w:pos="993"/>
          <w:tab w:val="left" w:pos="1134"/>
          <w:tab w:val="left" w:pos="1276"/>
        </w:tabs>
        <w:ind w:firstLine="719"/>
        <w:jc w:val="both"/>
        <w:rPr>
          <w:rFonts w:eastAsia="Times New Roman"/>
          <w:i/>
          <w:sz w:val="24"/>
          <w:szCs w:val="24"/>
        </w:rPr>
      </w:pPr>
      <w:r w:rsidRPr="002851E4">
        <w:rPr>
          <w:sz w:val="24"/>
          <w:szCs w:val="24"/>
        </w:rPr>
        <w:t>Ginčų nagrinėjimas, žalos atlyginimas, pirkimo sutarties pripažinimas negaliojančia, alternatyvios sankcijos reglamentuojamos VPĮ VII skyriuje. Tiekėjas, norėdamas iki pirkimo sutarties, įskaitant atvejus, kai ji sudaroma pagal preliminariąją sutartį, ar preliminariosios sutarties sudarymo teisme ginčyti CPO sprendimus ar veiksmus, pirmiausia elektroninėmis priemonėmis turi pateikti pretenziją CPO. Pretenzijos teikiamos elektroninėmis priemonėmis</w:t>
      </w:r>
      <w:r w:rsidR="00433261" w:rsidRPr="002851E4">
        <w:rPr>
          <w:sz w:val="24"/>
          <w:szCs w:val="24"/>
        </w:rPr>
        <w:t>.</w:t>
      </w:r>
    </w:p>
    <w:p w14:paraId="34A63E8C" w14:textId="77777777" w:rsidR="0064561E" w:rsidRPr="002851E4" w:rsidRDefault="0064561E" w:rsidP="00EC7F05">
      <w:pPr>
        <w:widowControl w:val="0"/>
        <w:spacing w:before="120"/>
        <w:jc w:val="center"/>
        <w:rPr>
          <w:b/>
        </w:rPr>
      </w:pPr>
      <w:r w:rsidRPr="002851E4">
        <w:rPr>
          <w:b/>
        </w:rPr>
        <w:t>XIV SKYRIUS</w:t>
      </w:r>
    </w:p>
    <w:p w14:paraId="68BA5500" w14:textId="7C2716D5" w:rsidR="0064561E" w:rsidRPr="002851E4" w:rsidRDefault="0064561E" w:rsidP="00EC7F05">
      <w:pPr>
        <w:widowControl w:val="0"/>
        <w:spacing w:after="120"/>
        <w:jc w:val="center"/>
        <w:rPr>
          <w:b/>
        </w:rPr>
      </w:pPr>
      <w:r w:rsidRPr="002851E4">
        <w:rPr>
          <w:b/>
        </w:rPr>
        <w:lastRenderedPageBreak/>
        <w:t>PIRKIMO SUTARTIES SĄLYGOS</w:t>
      </w:r>
    </w:p>
    <w:p w14:paraId="26FC6D98" w14:textId="2A314ECC" w:rsidR="000E001B" w:rsidRPr="002851E4" w:rsidRDefault="000E001B" w:rsidP="00EA0ACA">
      <w:pPr>
        <w:pStyle w:val="Sraopastraipa1"/>
        <w:widowControl w:val="0"/>
        <w:numPr>
          <w:ilvl w:val="0"/>
          <w:numId w:val="1"/>
        </w:numPr>
        <w:tabs>
          <w:tab w:val="left" w:pos="993"/>
          <w:tab w:val="left" w:pos="1134"/>
        </w:tabs>
        <w:ind w:firstLine="719"/>
        <w:jc w:val="both"/>
        <w:rPr>
          <w:sz w:val="24"/>
          <w:szCs w:val="24"/>
        </w:rPr>
      </w:pPr>
      <w:r w:rsidRPr="002851E4">
        <w:rPr>
          <w:sz w:val="24"/>
          <w:szCs w:val="24"/>
        </w:rPr>
        <w:t xml:space="preserve">Sudaroma pirkimo sutartis (toliau – Sutartis) atitinka laimėjusio tiekėjo pasiūlymą ir šį konkurso sąlygų aprašą. Sutartis sudaroma vadovaujantis VPĮ V sk., pagal </w:t>
      </w:r>
      <w:r w:rsidR="006700C1" w:rsidRPr="002851E4">
        <w:rPr>
          <w:sz w:val="24"/>
          <w:szCs w:val="24"/>
        </w:rPr>
        <w:t>šio k</w:t>
      </w:r>
      <w:r w:rsidRPr="002851E4">
        <w:rPr>
          <w:sz w:val="24"/>
          <w:szCs w:val="24"/>
        </w:rPr>
        <w:t xml:space="preserve">onkurso sąlygų aprašo priede </w:t>
      </w:r>
      <w:r w:rsidR="00440ED6">
        <w:rPr>
          <w:sz w:val="24"/>
          <w:szCs w:val="24"/>
        </w:rPr>
        <w:t>–</w:t>
      </w:r>
      <w:r w:rsidRPr="002851E4">
        <w:rPr>
          <w:sz w:val="24"/>
          <w:szCs w:val="24"/>
        </w:rPr>
        <w:t xml:space="preserve"> </w:t>
      </w:r>
      <w:r w:rsidR="00440ED6">
        <w:rPr>
          <w:sz w:val="24"/>
          <w:szCs w:val="24"/>
        </w:rPr>
        <w:t>Sutartis.</w:t>
      </w:r>
    </w:p>
    <w:p w14:paraId="238E09B0" w14:textId="76E26870" w:rsidR="0064561E" w:rsidRPr="002851E4" w:rsidRDefault="0064561E" w:rsidP="00EA0ACA">
      <w:pPr>
        <w:widowControl w:val="0"/>
        <w:numPr>
          <w:ilvl w:val="0"/>
          <w:numId w:val="1"/>
        </w:numPr>
        <w:tabs>
          <w:tab w:val="left" w:pos="993"/>
          <w:tab w:val="left" w:pos="1134"/>
        </w:tabs>
        <w:ind w:firstLine="719"/>
        <w:jc w:val="both"/>
        <w:rPr>
          <w:szCs w:val="20"/>
        </w:rPr>
      </w:pPr>
      <w:r w:rsidRPr="002851E4">
        <w:t>Tiekėjas yra tinkamai informuotas apie Perkančiajai organizacijai</w:t>
      </w:r>
      <w:r w:rsidRPr="002851E4">
        <w:rPr>
          <w:szCs w:val="20"/>
        </w:rPr>
        <w:t xml:space="preserve"> reikaling</w:t>
      </w:r>
      <w:r w:rsidR="00324060" w:rsidRPr="002851E4">
        <w:rPr>
          <w:szCs w:val="20"/>
        </w:rPr>
        <w:t>u</w:t>
      </w:r>
      <w:r w:rsidRPr="002851E4">
        <w:rPr>
          <w:szCs w:val="20"/>
        </w:rPr>
        <w:t xml:space="preserve">s </w:t>
      </w:r>
      <w:r w:rsidR="00324060" w:rsidRPr="002851E4">
        <w:rPr>
          <w:szCs w:val="20"/>
        </w:rPr>
        <w:t>darbus</w:t>
      </w:r>
      <w:r w:rsidRPr="002851E4">
        <w:rPr>
          <w:szCs w:val="20"/>
        </w:rPr>
        <w:t xml:space="preserve"> 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w:t>
      </w:r>
    </w:p>
    <w:p w14:paraId="144FD778" w14:textId="4C12A639" w:rsidR="005579AD" w:rsidRPr="002851E4" w:rsidRDefault="0064561E" w:rsidP="00EA0ACA">
      <w:pPr>
        <w:widowControl w:val="0"/>
        <w:numPr>
          <w:ilvl w:val="0"/>
          <w:numId w:val="1"/>
        </w:numPr>
        <w:tabs>
          <w:tab w:val="left" w:pos="993"/>
          <w:tab w:val="left" w:pos="1134"/>
        </w:tabs>
        <w:ind w:firstLine="719"/>
        <w:jc w:val="both"/>
      </w:pPr>
      <w:r w:rsidRPr="002851E4">
        <w:rPr>
          <w:szCs w:val="20"/>
        </w:rPr>
        <w:t xml:space="preserve">Sutartis sudaroma Perkančiosios organizacijos naudai ir jos interesais, todėl Perkančioji organizacija nuo pat Sutarties </w:t>
      </w:r>
      <w:r w:rsidRPr="002851E4">
        <w:t>įsigaliojimo dienos turi teisę reikalauti iš tiekėjo tinkamai vykdyti savo pareigas.</w:t>
      </w:r>
    </w:p>
    <w:p w14:paraId="34FB26EA" w14:textId="77777777" w:rsidR="00A71149" w:rsidRDefault="00A71149" w:rsidP="00EA0ACA">
      <w:pPr>
        <w:pStyle w:val="Sraopastraipa1"/>
        <w:widowControl w:val="0"/>
        <w:ind w:left="-10"/>
        <w:jc w:val="center"/>
        <w:rPr>
          <w:sz w:val="24"/>
          <w:szCs w:val="24"/>
        </w:rPr>
      </w:pPr>
      <w:r>
        <w:rPr>
          <w:sz w:val="24"/>
          <w:szCs w:val="24"/>
        </w:rPr>
        <w:t>_______________</w:t>
      </w:r>
    </w:p>
    <w:sectPr w:rsidR="00A71149" w:rsidSect="00657A8A">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3597E" w14:textId="77777777" w:rsidR="00460CD2" w:rsidRDefault="00460CD2" w:rsidP="000E15EF">
      <w:r>
        <w:separator/>
      </w:r>
    </w:p>
  </w:endnote>
  <w:endnote w:type="continuationSeparator" w:id="0">
    <w:p w14:paraId="2C141B77" w14:textId="77777777" w:rsidR="00460CD2" w:rsidRDefault="00460CD2"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Pro Book">
    <w:altName w:val="Calibri"/>
    <w:panose1 w:val="00000000000000000000"/>
    <w:charset w:val="00"/>
    <w:family w:val="swiss"/>
    <w:notTrueType/>
    <w:pitch w:val="variable"/>
    <w:sig w:usb0="A00000AF" w:usb1="5000205A" w:usb2="00000000" w:usb3="00000000" w:csb0="0000009B"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default"/>
    <w:sig w:usb0="00000000" w:usb1="00000000" w:usb2="00000000" w:usb3="00000000" w:csb0="0000008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imes">
    <w:panose1 w:val="02020603050405020304"/>
    <w:charset w:val="BA"/>
    <w:family w:val="roman"/>
    <w:pitch w:val="variable"/>
    <w:sig w:usb0="E0002EFF" w:usb1="C000785B" w:usb2="00000009" w:usb3="00000000" w:csb0="000001F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EFF" w:usb1="F9DFFFFF" w:usb2="0000007F" w:usb3="00000000" w:csb0="003F01FF" w:csb1="00000000"/>
  </w:font>
  <w:font w:name="LiberationSerif">
    <w:altName w:val="MS Mincho"/>
    <w:panose1 w:val="00000000000000000000"/>
    <w:charset w:val="80"/>
    <w:family w:val="auto"/>
    <w:notTrueType/>
    <w:pitch w:val="default"/>
    <w:sig w:usb0="00000005" w:usb1="08070000" w:usb2="00000010" w:usb3="00000000" w:csb0="00020002"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BC4DB" w14:textId="77777777" w:rsidR="00460CD2" w:rsidRDefault="00460CD2" w:rsidP="000E15EF">
      <w:r>
        <w:separator/>
      </w:r>
    </w:p>
  </w:footnote>
  <w:footnote w:type="continuationSeparator" w:id="0">
    <w:p w14:paraId="4FF1FA61" w14:textId="77777777" w:rsidR="00460CD2" w:rsidRDefault="00460CD2" w:rsidP="000E15EF">
      <w:r>
        <w:continuationSeparator/>
      </w:r>
    </w:p>
  </w:footnote>
  <w:footnote w:id="1">
    <w:p w14:paraId="67B59C13" w14:textId="69A57867" w:rsidR="006E469B" w:rsidRDefault="006E469B">
      <w:pPr>
        <w:pStyle w:val="Puslapioinaostekstas"/>
      </w:pPr>
      <w:r>
        <w:rPr>
          <w:rStyle w:val="Puslapioinaosnuoroda"/>
        </w:rPr>
        <w:footnoteRef/>
      </w:r>
      <w:r>
        <w:t xml:space="preserve"> </w:t>
      </w:r>
      <w:hyperlink r:id="rId1" w:history="1">
        <w:r w:rsidR="006E4E5C" w:rsidRPr="00773ECF">
          <w:rPr>
            <w:rStyle w:val="Hipersaitas"/>
          </w:rPr>
          <w:t>https://www.e-tar.lt/portal/lt/legalAct/TAR.E838D0C06065/asr</w:t>
        </w:r>
      </w:hyperlink>
    </w:p>
  </w:footnote>
  <w:footnote w:id="2">
    <w:p w14:paraId="7B7D9242" w14:textId="7F243862" w:rsidR="006E469B" w:rsidRDefault="006E469B">
      <w:pPr>
        <w:pStyle w:val="Puslapioinaostekstas"/>
      </w:pPr>
      <w:r>
        <w:rPr>
          <w:rStyle w:val="Puslapioinaosnuoroda"/>
        </w:rPr>
        <w:footnoteRef/>
      </w:r>
      <w:r>
        <w:t xml:space="preserve"> </w:t>
      </w:r>
      <w:hyperlink r:id="rId2" w:history="1">
        <w:r w:rsidRPr="00F56A5D">
          <w:rPr>
            <w:rStyle w:val="Hipersaitas"/>
          </w:rPr>
          <w:t>https://www.e-tar.lt/portal/lt/legalAct/674ebaf05d7111e79198ffdb108a3753/qwyzbOAqBw</w:t>
        </w:r>
      </w:hyperlink>
    </w:p>
  </w:footnote>
  <w:footnote w:id="3">
    <w:p w14:paraId="2445B8EC" w14:textId="5725FDA0" w:rsidR="00FB7AAC" w:rsidRDefault="00FB7AAC">
      <w:pPr>
        <w:pStyle w:val="Puslapioinaostekstas"/>
      </w:pPr>
      <w:r>
        <w:rPr>
          <w:rStyle w:val="Puslapioinaosnuoroda"/>
        </w:rPr>
        <w:footnoteRef/>
      </w:r>
      <w:r>
        <w:t xml:space="preserve"> </w:t>
      </w:r>
      <w:hyperlink r:id="rId3" w:history="1">
        <w:r w:rsidRPr="00F56A5D">
          <w:rPr>
            <w:rStyle w:val="Hipersaitas"/>
          </w:rPr>
          <w:t>https://www.e-tar.lt/portal/lt/legalAct/TAR.8A39C83848CB/asr</w:t>
        </w:r>
      </w:hyperlink>
    </w:p>
  </w:footnote>
  <w:footnote w:id="4">
    <w:p w14:paraId="29C03B25" w14:textId="77777777" w:rsidR="004D088B" w:rsidRDefault="004D088B" w:rsidP="004D088B">
      <w:pPr>
        <w:pStyle w:val="Puslapioinaostekstas"/>
      </w:pPr>
      <w:r>
        <w:rPr>
          <w:rStyle w:val="Puslapioinaosnuoroda"/>
        </w:rPr>
        <w:footnoteRef/>
      </w:r>
      <w:r>
        <w:t xml:space="preserve"> </w:t>
      </w:r>
      <w:hyperlink r:id="rId4" w:history="1">
        <w:r w:rsidRPr="00075357">
          <w:rPr>
            <w:rStyle w:val="Hipersaitas"/>
          </w:rPr>
          <w:t>https://www.e-tar.lt/portal/lt/legalAct/TAR.4B60A8C9678B/asr</w:t>
        </w:r>
      </w:hyperlink>
    </w:p>
  </w:footnote>
  <w:footnote w:id="5">
    <w:p w14:paraId="47CF7BA1" w14:textId="46043F64" w:rsidR="00E551CD" w:rsidRDefault="00E551CD">
      <w:pPr>
        <w:pStyle w:val="Puslapioinaostekstas"/>
      </w:pPr>
      <w:r>
        <w:rPr>
          <w:rStyle w:val="Puslapioinaosnuoroda"/>
        </w:rPr>
        <w:footnoteRef/>
      </w:r>
      <w:r>
        <w:t xml:space="preserve"> </w:t>
      </w:r>
      <w:hyperlink r:id="rId5" w:history="1">
        <w:r w:rsidRPr="00075357">
          <w:rPr>
            <w:rStyle w:val="Hipersaitas"/>
          </w:rPr>
          <w:t>https://www.e-tar.lt/portal/lt/legalAct/66ae9a80883011ed8df094f359a60216</w:t>
        </w:r>
      </w:hyperlink>
    </w:p>
  </w:footnote>
  <w:footnote w:id="6">
    <w:p w14:paraId="22698570" w14:textId="77777777" w:rsidR="008F128A" w:rsidRDefault="008F128A" w:rsidP="008F128A">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w:t>
      </w:r>
      <w:r>
        <w:rPr>
          <w:rFonts w:eastAsia="Yu Mincho"/>
          <w:i/>
          <w:iCs/>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530CFDC" w14:textId="77777777" w:rsidR="008F128A" w:rsidRDefault="008F128A" w:rsidP="008F128A">
      <w:pPr>
        <w:pStyle w:val="Puslapioinaostekstas"/>
        <w:numPr>
          <w:ilvl w:val="0"/>
          <w:numId w:val="35"/>
        </w:numPr>
        <w:tabs>
          <w:tab w:val="left" w:pos="284"/>
          <w:tab w:val="left" w:pos="426"/>
        </w:tabs>
        <w:ind w:left="0" w:firstLine="142"/>
        <w:jc w:val="both"/>
        <w:rPr>
          <w:rFonts w:eastAsia="Yu Mincho"/>
          <w:i/>
          <w:iCs/>
        </w:rPr>
      </w:pPr>
      <w:r>
        <w:rPr>
          <w:rFonts w:eastAsia="Yu Mincho"/>
          <w:i/>
          <w:iCs/>
        </w:rPr>
        <w:t>priesaikos deklaracija;</w:t>
      </w:r>
    </w:p>
    <w:p w14:paraId="7CA31145" w14:textId="77777777" w:rsidR="008F128A" w:rsidRDefault="008F128A" w:rsidP="008F128A">
      <w:pPr>
        <w:pStyle w:val="Puslapioinaostekstas"/>
        <w:numPr>
          <w:ilvl w:val="0"/>
          <w:numId w:val="35"/>
        </w:numPr>
        <w:tabs>
          <w:tab w:val="left" w:pos="284"/>
          <w:tab w:val="left" w:pos="426"/>
        </w:tabs>
        <w:ind w:left="0" w:firstLine="142"/>
        <w:jc w:val="both"/>
        <w:rPr>
          <w:rFonts w:ascii="Calibri" w:eastAsia="Yu Mincho" w:hAnsi="Calibri" w:cs="Arial"/>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16DA88EB" w14:textId="77777777" w:rsidR="008F128A" w:rsidRDefault="008F128A" w:rsidP="008F128A">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C354CB" w14:textId="77777777" w:rsidR="008F128A" w:rsidRDefault="008F128A" w:rsidP="008F128A">
      <w:pPr>
        <w:pStyle w:val="Puslapioinaostekstas"/>
        <w:numPr>
          <w:ilvl w:val="0"/>
          <w:numId w:val="36"/>
        </w:numPr>
        <w:tabs>
          <w:tab w:val="left" w:pos="567"/>
        </w:tabs>
        <w:ind w:left="0" w:firstLine="360"/>
        <w:jc w:val="both"/>
        <w:rPr>
          <w:rFonts w:eastAsia="Yu Mincho"/>
          <w:i/>
          <w:iCs/>
        </w:rPr>
      </w:pPr>
      <w:r>
        <w:rPr>
          <w:rFonts w:eastAsia="Yu Mincho"/>
          <w:i/>
          <w:iCs/>
        </w:rPr>
        <w:t xml:space="preserve">priesaikos deklaracija; </w:t>
      </w:r>
    </w:p>
    <w:p w14:paraId="5898DD24" w14:textId="77777777" w:rsidR="008F128A" w:rsidRDefault="008F128A" w:rsidP="008F128A">
      <w:pPr>
        <w:pStyle w:val="Puslapioinaostekstas"/>
        <w:numPr>
          <w:ilvl w:val="0"/>
          <w:numId w:val="36"/>
        </w:numPr>
        <w:tabs>
          <w:tab w:val="left" w:pos="567"/>
        </w:tabs>
        <w:ind w:left="0" w:firstLine="360"/>
        <w:jc w:val="both"/>
        <w:rPr>
          <w:rFonts w:ascii="Calibri" w:eastAsia="Yu Mincho" w:hAnsi="Calibri" w:cs="Arial"/>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14:paraId="7B688F68" w14:textId="77777777" w:rsidR="008F128A" w:rsidRDefault="008F128A" w:rsidP="008F128A">
      <w:pPr>
        <w:pStyle w:val="Puslapioinaostekstas"/>
        <w:tabs>
          <w:tab w:val="left" w:pos="284"/>
          <w:tab w:val="left" w:pos="426"/>
        </w:tabs>
        <w:ind w:firstLine="142"/>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552871C" w14:textId="77777777" w:rsidR="008F128A" w:rsidRDefault="008F128A" w:rsidP="008F128A">
      <w:pPr>
        <w:pStyle w:val="Puslapioinaostekstas"/>
        <w:numPr>
          <w:ilvl w:val="0"/>
          <w:numId w:val="37"/>
        </w:numPr>
        <w:tabs>
          <w:tab w:val="left" w:pos="284"/>
          <w:tab w:val="left" w:pos="426"/>
        </w:tabs>
        <w:ind w:left="0" w:firstLine="142"/>
        <w:jc w:val="both"/>
        <w:rPr>
          <w:rFonts w:eastAsia="Yu Mincho"/>
          <w:i/>
          <w:iCs/>
        </w:rPr>
      </w:pPr>
      <w:r>
        <w:rPr>
          <w:rFonts w:eastAsia="Yu Mincho"/>
          <w:i/>
          <w:iCs/>
        </w:rPr>
        <w:t xml:space="preserve">priesaikos deklaracija; </w:t>
      </w:r>
    </w:p>
    <w:p w14:paraId="7A162099" w14:textId="77777777" w:rsidR="008F128A" w:rsidRDefault="008F128A" w:rsidP="008F128A">
      <w:pPr>
        <w:pStyle w:val="Puslapioinaostekstas"/>
        <w:numPr>
          <w:ilvl w:val="0"/>
          <w:numId w:val="37"/>
        </w:numPr>
        <w:tabs>
          <w:tab w:val="left" w:pos="284"/>
          <w:tab w:val="left" w:pos="426"/>
        </w:tabs>
        <w:ind w:left="0" w:firstLine="142"/>
        <w:jc w:val="both"/>
        <w:rPr>
          <w:rFonts w:eastAsia="Yu Mincho"/>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9">
    <w:p w14:paraId="5FA13218" w14:textId="4E17E299" w:rsidR="00223255" w:rsidRDefault="00223255">
      <w:pPr>
        <w:pStyle w:val="Puslapioinaostekstas"/>
      </w:pPr>
      <w:r>
        <w:rPr>
          <w:rStyle w:val="Puslapioinaosnuoroda"/>
        </w:rPr>
        <w:footnoteRef/>
      </w:r>
      <w:r>
        <w:t xml:space="preserve"> </w:t>
      </w:r>
      <w:hyperlink r:id="rId6" w:history="1">
        <w:r w:rsidR="00897A80" w:rsidRPr="00B22C7D">
          <w:rPr>
            <w:rStyle w:val="Hipersaitas"/>
          </w:rPr>
          <w:t>https://www.e-tar.lt/portal/lt/legalAct/TAR.742C43046644/asr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6969803"/>
      <w:docPartObj>
        <w:docPartGallery w:val="Page Numbers (Top of Page)"/>
        <w:docPartUnique/>
      </w:docPartObj>
    </w:sdtPr>
    <w:sdtEndPr/>
    <w:sdtContent>
      <w:p w14:paraId="7C617BF3" w14:textId="77777777" w:rsidR="00E251C1" w:rsidRDefault="00E251C1">
        <w:pPr>
          <w:pStyle w:val="Antrats"/>
          <w:jc w:val="center"/>
        </w:pPr>
        <w:r>
          <w:fldChar w:fldCharType="begin"/>
        </w:r>
        <w:r>
          <w:instrText>PAGE   \* MERGEFORMAT</w:instrText>
        </w:r>
        <w:r>
          <w:fldChar w:fldCharType="separate"/>
        </w:r>
        <w:r>
          <w:t>2</w:t>
        </w:r>
        <w:r>
          <w:fldChar w:fldCharType="end"/>
        </w:r>
      </w:p>
    </w:sdtContent>
  </w:sdt>
  <w:p w14:paraId="42DD22EC" w14:textId="77777777" w:rsidR="00E251C1" w:rsidRDefault="00E251C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696B35"/>
    <w:multiLevelType w:val="multilevel"/>
    <w:tmpl w:val="11985C5E"/>
    <w:lvl w:ilvl="0">
      <w:start w:val="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4BD6D96"/>
    <w:multiLevelType w:val="multilevel"/>
    <w:tmpl w:val="BA1AF030"/>
    <w:lvl w:ilvl="0">
      <w:start w:val="7"/>
      <w:numFmt w:val="decimal"/>
      <w:lvlText w:val="%1."/>
      <w:lvlJc w:val="left"/>
      <w:pPr>
        <w:tabs>
          <w:tab w:val="num" w:pos="2618"/>
        </w:tabs>
        <w:ind w:left="1898"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4921"/>
        </w:tabs>
        <w:ind w:left="-436" w:firstLine="720"/>
      </w:pPr>
      <w:rPr>
        <w:rFonts w:cs="Times New Roman" w:hint="default"/>
        <w:b w:val="0"/>
        <w:i w:val="0"/>
        <w:strike w:val="0"/>
        <w:color w:val="auto"/>
        <w:sz w:val="24"/>
        <w:szCs w:val="24"/>
      </w:rPr>
    </w:lvl>
    <w:lvl w:ilvl="2">
      <w:start w:val="1"/>
      <w:numFmt w:val="decimal"/>
      <w:lvlText w:val="%1.%2.%3."/>
      <w:lvlJc w:val="left"/>
      <w:pPr>
        <w:tabs>
          <w:tab w:val="num" w:pos="2759"/>
        </w:tabs>
        <w:ind w:left="2039" w:firstLine="720"/>
      </w:pPr>
      <w:rPr>
        <w:rFonts w:cs="Times New Roman" w:hint="default"/>
        <w:b w:val="0"/>
        <w:i w:val="0"/>
      </w:rPr>
    </w:lvl>
    <w:lvl w:ilvl="3">
      <w:start w:val="1"/>
      <w:numFmt w:val="decimal"/>
      <w:lvlText w:val="%1.%2.%3.%4."/>
      <w:lvlJc w:val="left"/>
      <w:pPr>
        <w:tabs>
          <w:tab w:val="num" w:pos="2628"/>
        </w:tabs>
        <w:ind w:left="2628" w:hanging="720"/>
      </w:pPr>
      <w:rPr>
        <w:rFonts w:cs="Times New Roman" w:hint="default"/>
      </w:rPr>
    </w:lvl>
    <w:lvl w:ilvl="4">
      <w:start w:val="1"/>
      <w:numFmt w:val="decimal"/>
      <w:lvlText w:val="%1.%2.%3.%4.%5."/>
      <w:lvlJc w:val="left"/>
      <w:pPr>
        <w:tabs>
          <w:tab w:val="num" w:pos="2988"/>
        </w:tabs>
        <w:ind w:left="2988" w:hanging="1080"/>
      </w:pPr>
      <w:rPr>
        <w:rFonts w:cs="Times New Roman" w:hint="default"/>
      </w:rPr>
    </w:lvl>
    <w:lvl w:ilvl="5">
      <w:start w:val="1"/>
      <w:numFmt w:val="decimal"/>
      <w:lvlText w:val="%1.%2.%3.%4.%5.%6."/>
      <w:lvlJc w:val="left"/>
      <w:pPr>
        <w:tabs>
          <w:tab w:val="num" w:pos="2988"/>
        </w:tabs>
        <w:ind w:left="2988" w:hanging="1080"/>
      </w:pPr>
      <w:rPr>
        <w:rFonts w:cs="Times New Roman" w:hint="default"/>
      </w:rPr>
    </w:lvl>
    <w:lvl w:ilvl="6">
      <w:start w:val="1"/>
      <w:numFmt w:val="decimal"/>
      <w:lvlText w:val="%1.%2.%3.%4.%5.%6.%7."/>
      <w:lvlJc w:val="left"/>
      <w:pPr>
        <w:tabs>
          <w:tab w:val="num" w:pos="3348"/>
        </w:tabs>
        <w:ind w:left="3348" w:hanging="1440"/>
      </w:pPr>
      <w:rPr>
        <w:rFonts w:cs="Times New Roman" w:hint="default"/>
      </w:rPr>
    </w:lvl>
    <w:lvl w:ilvl="7">
      <w:start w:val="1"/>
      <w:numFmt w:val="decimal"/>
      <w:lvlText w:val="%1.%2.%3.%4.%5.%6.%7.%8."/>
      <w:lvlJc w:val="left"/>
      <w:pPr>
        <w:tabs>
          <w:tab w:val="num" w:pos="3348"/>
        </w:tabs>
        <w:ind w:left="3348" w:hanging="1440"/>
      </w:pPr>
      <w:rPr>
        <w:rFonts w:cs="Times New Roman" w:hint="default"/>
      </w:rPr>
    </w:lvl>
    <w:lvl w:ilvl="8">
      <w:start w:val="1"/>
      <w:numFmt w:val="decimal"/>
      <w:lvlText w:val="%1.%2.%3.%4.%5.%6.%7.%8.%9."/>
      <w:lvlJc w:val="left"/>
      <w:pPr>
        <w:tabs>
          <w:tab w:val="num" w:pos="3708"/>
        </w:tabs>
        <w:ind w:left="3708" w:hanging="1800"/>
      </w:pPr>
      <w:rPr>
        <w:rFonts w:cs="Times New Roman" w:hint="default"/>
      </w:rPr>
    </w:lvl>
  </w:abstractNum>
  <w:abstractNum w:abstractNumId="3" w15:restartNumberingAfterBreak="0">
    <w:nsid w:val="054D09C6"/>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6772A1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177B0B9F"/>
    <w:multiLevelType w:val="hybridMultilevel"/>
    <w:tmpl w:val="5440A62E"/>
    <w:lvl w:ilvl="0" w:tplc="7BAE4486">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7" w15:restartNumberingAfterBreak="0">
    <w:nsid w:val="1C6E66ED"/>
    <w:multiLevelType w:val="hybridMultilevel"/>
    <w:tmpl w:val="98CAF8FC"/>
    <w:lvl w:ilvl="0" w:tplc="4D648C08">
      <w:start w:val="4"/>
      <w:numFmt w:val="bullet"/>
      <w:lvlText w:val="-"/>
      <w:lvlJc w:val="left"/>
      <w:pPr>
        <w:ind w:left="720" w:hanging="360"/>
      </w:pPr>
      <w:rPr>
        <w:rFonts w:ascii="Gill Sans MT Pro Book" w:eastAsia="Times New Roman" w:hAnsi="Gill Sans MT Pro Book"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602D05"/>
    <w:multiLevelType w:val="multilevel"/>
    <w:tmpl w:val="CD34DCD8"/>
    <w:lvl w:ilvl="0">
      <w:start w:val="1"/>
      <w:numFmt w:val="decimal"/>
      <w:lvlText w:val="%1."/>
      <w:lvlJc w:val="left"/>
      <w:pPr>
        <w:tabs>
          <w:tab w:val="num" w:pos="710"/>
        </w:tabs>
        <w:ind w:left="-10" w:firstLine="720"/>
      </w:pPr>
      <w:rPr>
        <w:rFonts w:cs="Times New Roman" w:hint="default"/>
        <w:b w:val="0"/>
        <w:bCs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bCs/>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000000" w:themeColor="text1"/>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9" w15:restartNumberingAfterBreak="0">
    <w:nsid w:val="1D9D37DF"/>
    <w:multiLevelType w:val="multilevel"/>
    <w:tmpl w:val="C012E514"/>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993"/>
        </w:tabs>
        <w:ind w:left="273"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28E51EC"/>
    <w:multiLevelType w:val="hybridMultilevel"/>
    <w:tmpl w:val="BE4618A4"/>
    <w:lvl w:ilvl="0" w:tplc="59B4CFC8">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23A22C08"/>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5421669"/>
    <w:multiLevelType w:val="multilevel"/>
    <w:tmpl w:val="C6D0960C"/>
    <w:lvl w:ilvl="0">
      <w:start w:val="5"/>
      <w:numFmt w:val="bullet"/>
      <w:lvlText w:val="-"/>
      <w:lvlJc w:val="left"/>
      <w:pPr>
        <w:tabs>
          <w:tab w:val="num" w:pos="720"/>
        </w:tabs>
        <w:ind w:left="720" w:hanging="360"/>
      </w:pPr>
      <w:rPr>
        <w:rFonts w:ascii="Times New Roman" w:eastAsia="Calibr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6B33F5"/>
    <w:multiLevelType w:val="multilevel"/>
    <w:tmpl w:val="0590DDBE"/>
    <w:lvl w:ilvl="0">
      <w:start w:val="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B5B04A1"/>
    <w:multiLevelType w:val="multilevel"/>
    <w:tmpl w:val="10FC0DFE"/>
    <w:lvl w:ilvl="0">
      <w:start w:val="1"/>
      <w:numFmt w:val="decimal"/>
      <w:pStyle w:val="1STNormal"/>
      <w:lvlText w:val="%1."/>
      <w:lvlJc w:val="left"/>
      <w:pPr>
        <w:ind w:left="360" w:hanging="360"/>
      </w:pPr>
    </w:lvl>
    <w:lvl w:ilvl="1">
      <w:start w:val="1"/>
      <w:numFmt w:val="decimal"/>
      <w:pStyle w:val="11STNor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C420E9A"/>
    <w:multiLevelType w:val="multilevel"/>
    <w:tmpl w:val="4B660CB2"/>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DAE35F9"/>
    <w:multiLevelType w:val="multilevel"/>
    <w:tmpl w:val="D0B8B24A"/>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2EF53861"/>
    <w:multiLevelType w:val="multilevel"/>
    <w:tmpl w:val="C1186A08"/>
    <w:lvl w:ilvl="0">
      <w:start w:val="1"/>
      <w:numFmt w:val="decimal"/>
      <w:lvlText w:val="%1."/>
      <w:lvlJc w:val="left"/>
      <w:pPr>
        <w:ind w:left="720" w:hanging="360"/>
      </w:pPr>
      <w:rPr>
        <w:rFonts w:hint="default"/>
      </w:rPr>
    </w:lvl>
    <w:lvl w:ilvl="1">
      <w:start w:val="1"/>
      <w:numFmt w:val="decimal"/>
      <w:isLgl/>
      <w:lvlText w:val="%1.%2."/>
      <w:lvlJc w:val="left"/>
      <w:pPr>
        <w:ind w:left="1104" w:hanging="384"/>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F3408EE"/>
    <w:multiLevelType w:val="hybridMultilevel"/>
    <w:tmpl w:val="E35E52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FEF14D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04C105F"/>
    <w:multiLevelType w:val="hybridMultilevel"/>
    <w:tmpl w:val="E51281C8"/>
    <w:lvl w:ilvl="0" w:tplc="CA3E38BC">
      <w:start w:val="1"/>
      <w:numFmt w:val="bullet"/>
      <w:lvlText w:val="-"/>
      <w:lvlJc w:val="left"/>
      <w:pPr>
        <w:ind w:left="676" w:hanging="360"/>
      </w:pPr>
      <w:rPr>
        <w:rFonts w:ascii="Times New Roman" w:eastAsia="Times New Roman" w:hAnsi="Times New Roman" w:cs="Times New Roman" w:hint="default"/>
        <w:color w:val="222222"/>
      </w:rPr>
    </w:lvl>
    <w:lvl w:ilvl="1" w:tplc="04270003" w:tentative="1">
      <w:start w:val="1"/>
      <w:numFmt w:val="bullet"/>
      <w:lvlText w:val="o"/>
      <w:lvlJc w:val="left"/>
      <w:pPr>
        <w:ind w:left="1396" w:hanging="360"/>
      </w:pPr>
      <w:rPr>
        <w:rFonts w:ascii="Courier New" w:hAnsi="Courier New" w:cs="Courier New" w:hint="default"/>
      </w:rPr>
    </w:lvl>
    <w:lvl w:ilvl="2" w:tplc="04270005" w:tentative="1">
      <w:start w:val="1"/>
      <w:numFmt w:val="bullet"/>
      <w:lvlText w:val=""/>
      <w:lvlJc w:val="left"/>
      <w:pPr>
        <w:ind w:left="2116" w:hanging="360"/>
      </w:pPr>
      <w:rPr>
        <w:rFonts w:ascii="Wingdings" w:hAnsi="Wingdings" w:hint="default"/>
      </w:rPr>
    </w:lvl>
    <w:lvl w:ilvl="3" w:tplc="04270001" w:tentative="1">
      <w:start w:val="1"/>
      <w:numFmt w:val="bullet"/>
      <w:lvlText w:val=""/>
      <w:lvlJc w:val="left"/>
      <w:pPr>
        <w:ind w:left="2836" w:hanging="360"/>
      </w:pPr>
      <w:rPr>
        <w:rFonts w:ascii="Symbol" w:hAnsi="Symbol" w:hint="default"/>
      </w:rPr>
    </w:lvl>
    <w:lvl w:ilvl="4" w:tplc="04270003" w:tentative="1">
      <w:start w:val="1"/>
      <w:numFmt w:val="bullet"/>
      <w:lvlText w:val="o"/>
      <w:lvlJc w:val="left"/>
      <w:pPr>
        <w:ind w:left="3556" w:hanging="360"/>
      </w:pPr>
      <w:rPr>
        <w:rFonts w:ascii="Courier New" w:hAnsi="Courier New" w:cs="Courier New" w:hint="default"/>
      </w:rPr>
    </w:lvl>
    <w:lvl w:ilvl="5" w:tplc="04270005" w:tentative="1">
      <w:start w:val="1"/>
      <w:numFmt w:val="bullet"/>
      <w:lvlText w:val=""/>
      <w:lvlJc w:val="left"/>
      <w:pPr>
        <w:ind w:left="4276" w:hanging="360"/>
      </w:pPr>
      <w:rPr>
        <w:rFonts w:ascii="Wingdings" w:hAnsi="Wingdings" w:hint="default"/>
      </w:rPr>
    </w:lvl>
    <w:lvl w:ilvl="6" w:tplc="04270001" w:tentative="1">
      <w:start w:val="1"/>
      <w:numFmt w:val="bullet"/>
      <w:lvlText w:val=""/>
      <w:lvlJc w:val="left"/>
      <w:pPr>
        <w:ind w:left="4996" w:hanging="360"/>
      </w:pPr>
      <w:rPr>
        <w:rFonts w:ascii="Symbol" w:hAnsi="Symbol" w:hint="default"/>
      </w:rPr>
    </w:lvl>
    <w:lvl w:ilvl="7" w:tplc="04270003" w:tentative="1">
      <w:start w:val="1"/>
      <w:numFmt w:val="bullet"/>
      <w:lvlText w:val="o"/>
      <w:lvlJc w:val="left"/>
      <w:pPr>
        <w:ind w:left="5716" w:hanging="360"/>
      </w:pPr>
      <w:rPr>
        <w:rFonts w:ascii="Courier New" w:hAnsi="Courier New" w:cs="Courier New" w:hint="default"/>
      </w:rPr>
    </w:lvl>
    <w:lvl w:ilvl="8" w:tplc="04270005" w:tentative="1">
      <w:start w:val="1"/>
      <w:numFmt w:val="bullet"/>
      <w:lvlText w:val=""/>
      <w:lvlJc w:val="left"/>
      <w:pPr>
        <w:ind w:left="6436" w:hanging="360"/>
      </w:pPr>
      <w:rPr>
        <w:rFonts w:ascii="Wingdings" w:hAnsi="Wingdings" w:hint="default"/>
      </w:rPr>
    </w:lvl>
  </w:abstractNum>
  <w:abstractNum w:abstractNumId="21" w15:restartNumberingAfterBreak="0">
    <w:nsid w:val="323B481B"/>
    <w:multiLevelType w:val="multilevel"/>
    <w:tmpl w:val="11985C5E"/>
    <w:lvl w:ilvl="0">
      <w:start w:val="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32E95014"/>
    <w:multiLevelType w:val="hybridMultilevel"/>
    <w:tmpl w:val="B93A7076"/>
    <w:lvl w:ilvl="0" w:tplc="FEBACE3C">
      <w:start w:val="5"/>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45C76FF"/>
    <w:multiLevelType w:val="multilevel"/>
    <w:tmpl w:val="F45E706C"/>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5" w15:restartNumberingAfterBreak="0">
    <w:nsid w:val="359F5491"/>
    <w:multiLevelType w:val="multilevel"/>
    <w:tmpl w:val="0C6C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7" w15:restartNumberingAfterBreak="0">
    <w:nsid w:val="39ED0A4D"/>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47A828D0"/>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29" w15:restartNumberingAfterBreak="0">
    <w:nsid w:val="48EA7114"/>
    <w:multiLevelType w:val="multilevel"/>
    <w:tmpl w:val="9BF0C584"/>
    <w:lvl w:ilvl="0">
      <w:start w:val="3"/>
      <w:numFmt w:val="decimal"/>
      <w:lvlText w:val="%1."/>
      <w:lvlJc w:val="left"/>
      <w:pPr>
        <w:ind w:left="360" w:hanging="360"/>
      </w:pPr>
      <w:rPr>
        <w:rFonts w:hint="default"/>
      </w:rPr>
    </w:lvl>
    <w:lvl w:ilvl="1">
      <w:start w:val="1"/>
      <w:numFmt w:val="decimal"/>
      <w:lvlText w:val="%1.%2."/>
      <w:lvlJc w:val="left"/>
      <w:pPr>
        <w:ind w:left="277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0" w15:restartNumberingAfterBreak="0">
    <w:nsid w:val="49D11108"/>
    <w:multiLevelType w:val="hybridMultilevel"/>
    <w:tmpl w:val="8AEAD46E"/>
    <w:lvl w:ilvl="0" w:tplc="382AEA50">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4BF5A07"/>
    <w:multiLevelType w:val="hybridMultilevel"/>
    <w:tmpl w:val="83A23C4E"/>
    <w:lvl w:ilvl="0" w:tplc="00000006">
      <w:start w:val="4"/>
      <w:numFmt w:val="bullet"/>
      <w:lvlText w:val="–"/>
      <w:lvlJc w:val="left"/>
      <w:pPr>
        <w:ind w:left="1102" w:hanging="360"/>
      </w:pPr>
      <w:rPr>
        <w:rFonts w:ascii="Times New Roman" w:hAnsi="Times New Roman" w:cs="Times New Roman" w:hint="default"/>
        <w:color w:val="auto"/>
      </w:rPr>
    </w:lvl>
    <w:lvl w:ilvl="1" w:tplc="CDD037A2">
      <w:numFmt w:val="bullet"/>
      <w:lvlText w:val="–"/>
      <w:lvlJc w:val="left"/>
      <w:pPr>
        <w:ind w:left="1822" w:hanging="360"/>
      </w:pPr>
      <w:rPr>
        <w:rFonts w:ascii="Times New Roman" w:eastAsia="Times New Roman" w:hAnsi="Times New Roman" w:cs="Times New Roman" w:hint="default"/>
      </w:rPr>
    </w:lvl>
    <w:lvl w:ilvl="2" w:tplc="04270005" w:tentative="1">
      <w:start w:val="1"/>
      <w:numFmt w:val="bullet"/>
      <w:lvlText w:val=""/>
      <w:lvlJc w:val="left"/>
      <w:pPr>
        <w:ind w:left="2542" w:hanging="360"/>
      </w:pPr>
      <w:rPr>
        <w:rFonts w:ascii="Wingdings" w:hAnsi="Wingdings" w:hint="default"/>
      </w:rPr>
    </w:lvl>
    <w:lvl w:ilvl="3" w:tplc="04270001" w:tentative="1">
      <w:start w:val="1"/>
      <w:numFmt w:val="bullet"/>
      <w:lvlText w:val=""/>
      <w:lvlJc w:val="left"/>
      <w:pPr>
        <w:ind w:left="3262" w:hanging="360"/>
      </w:pPr>
      <w:rPr>
        <w:rFonts w:ascii="Symbol" w:hAnsi="Symbol" w:hint="default"/>
      </w:rPr>
    </w:lvl>
    <w:lvl w:ilvl="4" w:tplc="04270003" w:tentative="1">
      <w:start w:val="1"/>
      <w:numFmt w:val="bullet"/>
      <w:lvlText w:val="o"/>
      <w:lvlJc w:val="left"/>
      <w:pPr>
        <w:ind w:left="3982" w:hanging="360"/>
      </w:pPr>
      <w:rPr>
        <w:rFonts w:ascii="Courier New" w:hAnsi="Courier New" w:cs="Courier New" w:hint="default"/>
      </w:rPr>
    </w:lvl>
    <w:lvl w:ilvl="5" w:tplc="04270005" w:tentative="1">
      <w:start w:val="1"/>
      <w:numFmt w:val="bullet"/>
      <w:lvlText w:val=""/>
      <w:lvlJc w:val="left"/>
      <w:pPr>
        <w:ind w:left="4702" w:hanging="360"/>
      </w:pPr>
      <w:rPr>
        <w:rFonts w:ascii="Wingdings" w:hAnsi="Wingdings" w:hint="default"/>
      </w:rPr>
    </w:lvl>
    <w:lvl w:ilvl="6" w:tplc="04270001" w:tentative="1">
      <w:start w:val="1"/>
      <w:numFmt w:val="bullet"/>
      <w:lvlText w:val=""/>
      <w:lvlJc w:val="left"/>
      <w:pPr>
        <w:ind w:left="5422" w:hanging="360"/>
      </w:pPr>
      <w:rPr>
        <w:rFonts w:ascii="Symbol" w:hAnsi="Symbol" w:hint="default"/>
      </w:rPr>
    </w:lvl>
    <w:lvl w:ilvl="7" w:tplc="04270003" w:tentative="1">
      <w:start w:val="1"/>
      <w:numFmt w:val="bullet"/>
      <w:lvlText w:val="o"/>
      <w:lvlJc w:val="left"/>
      <w:pPr>
        <w:ind w:left="6142" w:hanging="360"/>
      </w:pPr>
      <w:rPr>
        <w:rFonts w:ascii="Courier New" w:hAnsi="Courier New" w:cs="Courier New" w:hint="default"/>
      </w:rPr>
    </w:lvl>
    <w:lvl w:ilvl="8" w:tplc="04270005" w:tentative="1">
      <w:start w:val="1"/>
      <w:numFmt w:val="bullet"/>
      <w:lvlText w:val=""/>
      <w:lvlJc w:val="left"/>
      <w:pPr>
        <w:ind w:left="6862" w:hanging="360"/>
      </w:pPr>
      <w:rPr>
        <w:rFonts w:ascii="Wingdings" w:hAnsi="Wingdings" w:hint="default"/>
      </w:rPr>
    </w:lvl>
  </w:abstractNum>
  <w:abstractNum w:abstractNumId="32" w15:restartNumberingAfterBreak="0">
    <w:nsid w:val="5A4D0D2A"/>
    <w:multiLevelType w:val="hybridMultilevel"/>
    <w:tmpl w:val="6D9A4D96"/>
    <w:lvl w:ilvl="0" w:tplc="979CD16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AA709AE"/>
    <w:multiLevelType w:val="hybridMultilevel"/>
    <w:tmpl w:val="61A690C0"/>
    <w:lvl w:ilvl="0" w:tplc="A15A9376">
      <w:numFmt w:val="bullet"/>
      <w:lvlText w:val="-"/>
      <w:lvlJc w:val="left"/>
      <w:pPr>
        <w:ind w:left="1778"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DFE278F"/>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EC5168"/>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9" w15:restartNumberingAfterBreak="0">
    <w:nsid w:val="6815338C"/>
    <w:multiLevelType w:val="multilevel"/>
    <w:tmpl w:val="4E963502"/>
    <w:lvl w:ilvl="0">
      <w:start w:val="12"/>
      <w:numFmt w:val="decimal"/>
      <w:lvlText w:val="%1"/>
      <w:lvlJc w:val="left"/>
      <w:pPr>
        <w:ind w:left="600" w:hanging="600"/>
      </w:pPr>
      <w:rPr>
        <w:rFonts w:hint="default"/>
        <w:b/>
      </w:rPr>
    </w:lvl>
    <w:lvl w:ilvl="1">
      <w:start w:val="1"/>
      <w:numFmt w:val="decimal"/>
      <w:lvlText w:val="%1.%2"/>
      <w:lvlJc w:val="left"/>
      <w:pPr>
        <w:ind w:left="960" w:hanging="600"/>
      </w:pPr>
      <w:rPr>
        <w:rFonts w:hint="default"/>
        <w:b/>
      </w:rPr>
    </w:lvl>
    <w:lvl w:ilvl="2">
      <w:start w:val="1"/>
      <w:numFmt w:val="decimal"/>
      <w:lvlText w:val="%1.%2.%3"/>
      <w:lvlJc w:val="left"/>
      <w:pPr>
        <w:ind w:left="1440" w:hanging="720"/>
      </w:pPr>
      <w:rPr>
        <w:rFonts w:hint="default"/>
        <w:b w:val="0"/>
        <w:strike w:val="0"/>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40"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FC11D2B"/>
    <w:multiLevelType w:val="multilevel"/>
    <w:tmpl w:val="61C64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0942A62"/>
    <w:multiLevelType w:val="multilevel"/>
    <w:tmpl w:val="3E9EB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E567144"/>
    <w:multiLevelType w:val="hybridMultilevel"/>
    <w:tmpl w:val="F85ED810"/>
    <w:lvl w:ilvl="0" w:tplc="4D648C08">
      <w:start w:val="4"/>
      <w:numFmt w:val="bullet"/>
      <w:lvlText w:val="-"/>
      <w:lvlJc w:val="left"/>
      <w:pPr>
        <w:ind w:left="720" w:hanging="360"/>
      </w:pPr>
      <w:rPr>
        <w:rFonts w:ascii="Gill Sans MT Pro Book" w:eastAsia="Times New Roman" w:hAnsi="Gill Sans MT Pro Book"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24"/>
  </w:num>
  <w:num w:numId="4">
    <w:abstractNumId w:val="37"/>
  </w:num>
  <w:num w:numId="5">
    <w:abstractNumId w:val="14"/>
  </w:num>
  <w:num w:numId="6">
    <w:abstractNumId w:val="9"/>
  </w:num>
  <w:num w:numId="7">
    <w:abstractNumId w:val="2"/>
  </w:num>
  <w:num w:numId="8">
    <w:abstractNumId w:val="21"/>
  </w:num>
  <w:num w:numId="9">
    <w:abstractNumId w:val="29"/>
  </w:num>
  <w:num w:numId="10">
    <w:abstractNumId w:val="27"/>
  </w:num>
  <w:num w:numId="11">
    <w:abstractNumId w:val="3"/>
  </w:num>
  <w:num w:numId="12">
    <w:abstractNumId w:val="32"/>
  </w:num>
  <w:num w:numId="13">
    <w:abstractNumId w:val="6"/>
  </w:num>
  <w:num w:numId="14">
    <w:abstractNumId w:val="22"/>
  </w:num>
  <w:num w:numId="15">
    <w:abstractNumId w:val="43"/>
  </w:num>
  <w:num w:numId="16">
    <w:abstractNumId w:val="25"/>
  </w:num>
  <w:num w:numId="17">
    <w:abstractNumId w:val="7"/>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42"/>
  </w:num>
  <w:num w:numId="21">
    <w:abstractNumId w:val="12"/>
  </w:num>
  <w:num w:numId="22">
    <w:abstractNumId w:val="41"/>
  </w:num>
  <w:num w:numId="23">
    <w:abstractNumId w:val="39"/>
  </w:num>
  <w:num w:numId="24">
    <w:abstractNumId w:val="13"/>
  </w:num>
  <w:num w:numId="25">
    <w:abstractNumId w:val="34"/>
  </w:num>
  <w:num w:numId="26">
    <w:abstractNumId w:val="16"/>
  </w:num>
  <w:num w:numId="27">
    <w:abstractNumId w:val="31"/>
  </w:num>
  <w:num w:numId="28">
    <w:abstractNumId w:val="20"/>
  </w:num>
  <w:num w:numId="29">
    <w:abstractNumId w:val="19"/>
  </w:num>
  <w:num w:numId="30">
    <w:abstractNumId w:val="1"/>
  </w:num>
  <w:num w:numId="31">
    <w:abstractNumId w:val="4"/>
  </w:num>
  <w:num w:numId="32">
    <w:abstractNumId w:val="35"/>
  </w:num>
  <w:num w:numId="33">
    <w:abstractNumId w:val="26"/>
  </w:num>
  <w:num w:numId="34">
    <w:abstractNumId w:val="38"/>
  </w:num>
  <w:num w:numId="3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num>
  <w:num w:numId="39">
    <w:abstractNumId w:val="40"/>
  </w:num>
  <w:num w:numId="40">
    <w:abstractNumId w:val="33"/>
  </w:num>
  <w:num w:numId="41">
    <w:abstractNumId w:val="5"/>
  </w:num>
  <w:num w:numId="42">
    <w:abstractNumId w:val="28"/>
  </w:num>
  <w:num w:numId="43">
    <w:abstractNumId w:val="15"/>
  </w:num>
  <w:num w:numId="44">
    <w:abstractNumId w:val="18"/>
  </w:num>
  <w:num w:numId="45">
    <w:abstractNumId w:val="3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ru-RU" w:vendorID="64" w:dllVersion="4096" w:nlCheck="1" w:checkStyle="0"/>
  <w:activeWritingStyle w:appName="MSWord" w:lang="en-GB" w:vendorID="64" w:dllVersion="4096" w:nlCheck="1" w:checkStyle="0"/>
  <w:proofState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0D4A"/>
    <w:rsid w:val="00001BAC"/>
    <w:rsid w:val="00001C94"/>
    <w:rsid w:val="00001D40"/>
    <w:rsid w:val="00002E91"/>
    <w:rsid w:val="0000319F"/>
    <w:rsid w:val="00003297"/>
    <w:rsid w:val="0000352C"/>
    <w:rsid w:val="00003CF0"/>
    <w:rsid w:val="00003E9A"/>
    <w:rsid w:val="000041FA"/>
    <w:rsid w:val="0000536C"/>
    <w:rsid w:val="00005D25"/>
    <w:rsid w:val="0000603F"/>
    <w:rsid w:val="000062AD"/>
    <w:rsid w:val="00006D92"/>
    <w:rsid w:val="00007E25"/>
    <w:rsid w:val="00007E9E"/>
    <w:rsid w:val="00007F09"/>
    <w:rsid w:val="000110ED"/>
    <w:rsid w:val="0001144B"/>
    <w:rsid w:val="00011790"/>
    <w:rsid w:val="000117F5"/>
    <w:rsid w:val="00011D14"/>
    <w:rsid w:val="00012403"/>
    <w:rsid w:val="00013379"/>
    <w:rsid w:val="000144B6"/>
    <w:rsid w:val="00014B24"/>
    <w:rsid w:val="00015227"/>
    <w:rsid w:val="0001552E"/>
    <w:rsid w:val="00015893"/>
    <w:rsid w:val="00015F1B"/>
    <w:rsid w:val="0001604B"/>
    <w:rsid w:val="00016860"/>
    <w:rsid w:val="00016C72"/>
    <w:rsid w:val="0001735D"/>
    <w:rsid w:val="00017525"/>
    <w:rsid w:val="00017DF4"/>
    <w:rsid w:val="00020207"/>
    <w:rsid w:val="00020DFC"/>
    <w:rsid w:val="00021033"/>
    <w:rsid w:val="0002195F"/>
    <w:rsid w:val="00021A1C"/>
    <w:rsid w:val="00021FA5"/>
    <w:rsid w:val="00022E5F"/>
    <w:rsid w:val="00023038"/>
    <w:rsid w:val="00023E8C"/>
    <w:rsid w:val="00024A97"/>
    <w:rsid w:val="000256FE"/>
    <w:rsid w:val="00025F9C"/>
    <w:rsid w:val="00026152"/>
    <w:rsid w:val="0002776B"/>
    <w:rsid w:val="00027C54"/>
    <w:rsid w:val="00027DD9"/>
    <w:rsid w:val="000314D9"/>
    <w:rsid w:val="00031699"/>
    <w:rsid w:val="0003194C"/>
    <w:rsid w:val="000319F7"/>
    <w:rsid w:val="0003256F"/>
    <w:rsid w:val="0003259B"/>
    <w:rsid w:val="0003297C"/>
    <w:rsid w:val="00032A3C"/>
    <w:rsid w:val="00034A0E"/>
    <w:rsid w:val="00035634"/>
    <w:rsid w:val="00035981"/>
    <w:rsid w:val="00036102"/>
    <w:rsid w:val="000367CF"/>
    <w:rsid w:val="0003764F"/>
    <w:rsid w:val="0003771C"/>
    <w:rsid w:val="00037DC5"/>
    <w:rsid w:val="000406F2"/>
    <w:rsid w:val="000409D6"/>
    <w:rsid w:val="00041496"/>
    <w:rsid w:val="000417DF"/>
    <w:rsid w:val="00041F80"/>
    <w:rsid w:val="00042D41"/>
    <w:rsid w:val="00042F2E"/>
    <w:rsid w:val="0004315A"/>
    <w:rsid w:val="000439C5"/>
    <w:rsid w:val="00043A44"/>
    <w:rsid w:val="00044060"/>
    <w:rsid w:val="0004435E"/>
    <w:rsid w:val="0004514E"/>
    <w:rsid w:val="0004556C"/>
    <w:rsid w:val="00046084"/>
    <w:rsid w:val="0004653D"/>
    <w:rsid w:val="00046BE3"/>
    <w:rsid w:val="00050033"/>
    <w:rsid w:val="000503E6"/>
    <w:rsid w:val="00051A03"/>
    <w:rsid w:val="00051B5D"/>
    <w:rsid w:val="00051E1C"/>
    <w:rsid w:val="000522E3"/>
    <w:rsid w:val="00052CDC"/>
    <w:rsid w:val="00052E5E"/>
    <w:rsid w:val="000533E3"/>
    <w:rsid w:val="0005391D"/>
    <w:rsid w:val="00053E42"/>
    <w:rsid w:val="00054357"/>
    <w:rsid w:val="00055627"/>
    <w:rsid w:val="000557B2"/>
    <w:rsid w:val="00055C87"/>
    <w:rsid w:val="00055DB3"/>
    <w:rsid w:val="00056714"/>
    <w:rsid w:val="00056C32"/>
    <w:rsid w:val="00056EBC"/>
    <w:rsid w:val="00057F57"/>
    <w:rsid w:val="000605AB"/>
    <w:rsid w:val="0006079E"/>
    <w:rsid w:val="00060AC9"/>
    <w:rsid w:val="00061C5E"/>
    <w:rsid w:val="00061F34"/>
    <w:rsid w:val="00062241"/>
    <w:rsid w:val="00062462"/>
    <w:rsid w:val="0006271A"/>
    <w:rsid w:val="0006280E"/>
    <w:rsid w:val="00062B6B"/>
    <w:rsid w:val="00063173"/>
    <w:rsid w:val="000631EC"/>
    <w:rsid w:val="0006393D"/>
    <w:rsid w:val="00064688"/>
    <w:rsid w:val="0006529C"/>
    <w:rsid w:val="00065741"/>
    <w:rsid w:val="00065D7D"/>
    <w:rsid w:val="00066BA8"/>
    <w:rsid w:val="00066D6A"/>
    <w:rsid w:val="00067352"/>
    <w:rsid w:val="000673B9"/>
    <w:rsid w:val="000677FF"/>
    <w:rsid w:val="000702B1"/>
    <w:rsid w:val="000709AE"/>
    <w:rsid w:val="00070B9E"/>
    <w:rsid w:val="00070D77"/>
    <w:rsid w:val="00071811"/>
    <w:rsid w:val="00071863"/>
    <w:rsid w:val="00071B90"/>
    <w:rsid w:val="00072027"/>
    <w:rsid w:val="0007330C"/>
    <w:rsid w:val="00073C63"/>
    <w:rsid w:val="00074313"/>
    <w:rsid w:val="000745FE"/>
    <w:rsid w:val="00074CAB"/>
    <w:rsid w:val="00074D40"/>
    <w:rsid w:val="00075218"/>
    <w:rsid w:val="00075884"/>
    <w:rsid w:val="00076288"/>
    <w:rsid w:val="00076F3B"/>
    <w:rsid w:val="0007711C"/>
    <w:rsid w:val="000778EC"/>
    <w:rsid w:val="00077A37"/>
    <w:rsid w:val="00077E55"/>
    <w:rsid w:val="0008017E"/>
    <w:rsid w:val="0008018A"/>
    <w:rsid w:val="000811D0"/>
    <w:rsid w:val="0008134F"/>
    <w:rsid w:val="000813B7"/>
    <w:rsid w:val="00081603"/>
    <w:rsid w:val="000826FD"/>
    <w:rsid w:val="00082E91"/>
    <w:rsid w:val="00082F6C"/>
    <w:rsid w:val="000834E1"/>
    <w:rsid w:val="00083767"/>
    <w:rsid w:val="00083C1C"/>
    <w:rsid w:val="00083CEC"/>
    <w:rsid w:val="000842AF"/>
    <w:rsid w:val="000843C8"/>
    <w:rsid w:val="000868D2"/>
    <w:rsid w:val="00086BFF"/>
    <w:rsid w:val="000870AB"/>
    <w:rsid w:val="000873AD"/>
    <w:rsid w:val="00087535"/>
    <w:rsid w:val="000877F9"/>
    <w:rsid w:val="000906D4"/>
    <w:rsid w:val="00090F29"/>
    <w:rsid w:val="00092952"/>
    <w:rsid w:val="00092BC3"/>
    <w:rsid w:val="00093D3E"/>
    <w:rsid w:val="000941BF"/>
    <w:rsid w:val="00094265"/>
    <w:rsid w:val="000947F8"/>
    <w:rsid w:val="00094B4C"/>
    <w:rsid w:val="00094B54"/>
    <w:rsid w:val="00094DE5"/>
    <w:rsid w:val="00095167"/>
    <w:rsid w:val="000951BD"/>
    <w:rsid w:val="000952FC"/>
    <w:rsid w:val="000958E2"/>
    <w:rsid w:val="00096052"/>
    <w:rsid w:val="0009696D"/>
    <w:rsid w:val="00096D17"/>
    <w:rsid w:val="00097BC6"/>
    <w:rsid w:val="00097ECD"/>
    <w:rsid w:val="000A0058"/>
    <w:rsid w:val="000A07F4"/>
    <w:rsid w:val="000A0A34"/>
    <w:rsid w:val="000A0A40"/>
    <w:rsid w:val="000A0DF0"/>
    <w:rsid w:val="000A1499"/>
    <w:rsid w:val="000A1657"/>
    <w:rsid w:val="000A1A8C"/>
    <w:rsid w:val="000A1A96"/>
    <w:rsid w:val="000A1C73"/>
    <w:rsid w:val="000A1DFE"/>
    <w:rsid w:val="000A1EFC"/>
    <w:rsid w:val="000A2540"/>
    <w:rsid w:val="000A25DB"/>
    <w:rsid w:val="000A25E1"/>
    <w:rsid w:val="000A2742"/>
    <w:rsid w:val="000A288A"/>
    <w:rsid w:val="000A2E2A"/>
    <w:rsid w:val="000A30B8"/>
    <w:rsid w:val="000A30E8"/>
    <w:rsid w:val="000A3B54"/>
    <w:rsid w:val="000A41F8"/>
    <w:rsid w:val="000A464B"/>
    <w:rsid w:val="000A4A09"/>
    <w:rsid w:val="000A4D25"/>
    <w:rsid w:val="000A5335"/>
    <w:rsid w:val="000A53DB"/>
    <w:rsid w:val="000A5957"/>
    <w:rsid w:val="000A78D0"/>
    <w:rsid w:val="000A7EED"/>
    <w:rsid w:val="000A7F43"/>
    <w:rsid w:val="000B095E"/>
    <w:rsid w:val="000B0D47"/>
    <w:rsid w:val="000B0FF5"/>
    <w:rsid w:val="000B10CC"/>
    <w:rsid w:val="000B1673"/>
    <w:rsid w:val="000B18CC"/>
    <w:rsid w:val="000B20A2"/>
    <w:rsid w:val="000B2546"/>
    <w:rsid w:val="000B2A54"/>
    <w:rsid w:val="000B2BEE"/>
    <w:rsid w:val="000B3453"/>
    <w:rsid w:val="000B3589"/>
    <w:rsid w:val="000B36E9"/>
    <w:rsid w:val="000B3873"/>
    <w:rsid w:val="000B3DCA"/>
    <w:rsid w:val="000B434A"/>
    <w:rsid w:val="000B43F2"/>
    <w:rsid w:val="000B49C4"/>
    <w:rsid w:val="000B49FE"/>
    <w:rsid w:val="000B4A55"/>
    <w:rsid w:val="000B4B1A"/>
    <w:rsid w:val="000B4E70"/>
    <w:rsid w:val="000B5535"/>
    <w:rsid w:val="000B5F5E"/>
    <w:rsid w:val="000B5F8D"/>
    <w:rsid w:val="000B708B"/>
    <w:rsid w:val="000B74D8"/>
    <w:rsid w:val="000B78BA"/>
    <w:rsid w:val="000C0204"/>
    <w:rsid w:val="000C0280"/>
    <w:rsid w:val="000C1374"/>
    <w:rsid w:val="000C270A"/>
    <w:rsid w:val="000C376F"/>
    <w:rsid w:val="000C3DFD"/>
    <w:rsid w:val="000C4B42"/>
    <w:rsid w:val="000C4F73"/>
    <w:rsid w:val="000C5A70"/>
    <w:rsid w:val="000C5BA8"/>
    <w:rsid w:val="000C5DEA"/>
    <w:rsid w:val="000C6491"/>
    <w:rsid w:val="000C68B0"/>
    <w:rsid w:val="000C6CEB"/>
    <w:rsid w:val="000C7550"/>
    <w:rsid w:val="000C7559"/>
    <w:rsid w:val="000D0453"/>
    <w:rsid w:val="000D06C4"/>
    <w:rsid w:val="000D0AD0"/>
    <w:rsid w:val="000D1360"/>
    <w:rsid w:val="000D1A4A"/>
    <w:rsid w:val="000D1B37"/>
    <w:rsid w:val="000D1D36"/>
    <w:rsid w:val="000D1DA9"/>
    <w:rsid w:val="000D249A"/>
    <w:rsid w:val="000D33DC"/>
    <w:rsid w:val="000D36F3"/>
    <w:rsid w:val="000D39D9"/>
    <w:rsid w:val="000D3B61"/>
    <w:rsid w:val="000D3C71"/>
    <w:rsid w:val="000D3DA5"/>
    <w:rsid w:val="000D3F30"/>
    <w:rsid w:val="000D41DB"/>
    <w:rsid w:val="000D4822"/>
    <w:rsid w:val="000D4865"/>
    <w:rsid w:val="000D4919"/>
    <w:rsid w:val="000D4D89"/>
    <w:rsid w:val="000D5229"/>
    <w:rsid w:val="000D598D"/>
    <w:rsid w:val="000D5D94"/>
    <w:rsid w:val="000D6735"/>
    <w:rsid w:val="000D6CFE"/>
    <w:rsid w:val="000D70B2"/>
    <w:rsid w:val="000D7307"/>
    <w:rsid w:val="000D7322"/>
    <w:rsid w:val="000D7B42"/>
    <w:rsid w:val="000D7D36"/>
    <w:rsid w:val="000D7E78"/>
    <w:rsid w:val="000E001B"/>
    <w:rsid w:val="000E0052"/>
    <w:rsid w:val="000E006E"/>
    <w:rsid w:val="000E0454"/>
    <w:rsid w:val="000E0551"/>
    <w:rsid w:val="000E1240"/>
    <w:rsid w:val="000E15EF"/>
    <w:rsid w:val="000E1894"/>
    <w:rsid w:val="000E1CE3"/>
    <w:rsid w:val="000E1E4A"/>
    <w:rsid w:val="000E23C8"/>
    <w:rsid w:val="000E23E7"/>
    <w:rsid w:val="000E2BC2"/>
    <w:rsid w:val="000E2FD4"/>
    <w:rsid w:val="000E370A"/>
    <w:rsid w:val="000E3CD3"/>
    <w:rsid w:val="000E3DF5"/>
    <w:rsid w:val="000E4BC5"/>
    <w:rsid w:val="000E5064"/>
    <w:rsid w:val="000E5966"/>
    <w:rsid w:val="000E5EFF"/>
    <w:rsid w:val="000E62D2"/>
    <w:rsid w:val="000E63A1"/>
    <w:rsid w:val="000E67C3"/>
    <w:rsid w:val="000E6B7C"/>
    <w:rsid w:val="000E6C1B"/>
    <w:rsid w:val="000E7C17"/>
    <w:rsid w:val="000E7C5B"/>
    <w:rsid w:val="000F0076"/>
    <w:rsid w:val="000F0184"/>
    <w:rsid w:val="000F0B9C"/>
    <w:rsid w:val="000F0DA2"/>
    <w:rsid w:val="000F10A4"/>
    <w:rsid w:val="000F12CC"/>
    <w:rsid w:val="000F143B"/>
    <w:rsid w:val="000F1B23"/>
    <w:rsid w:val="000F209E"/>
    <w:rsid w:val="000F221B"/>
    <w:rsid w:val="000F2252"/>
    <w:rsid w:val="000F2C73"/>
    <w:rsid w:val="000F2C88"/>
    <w:rsid w:val="000F3649"/>
    <w:rsid w:val="000F36F0"/>
    <w:rsid w:val="000F3DAF"/>
    <w:rsid w:val="000F3E5B"/>
    <w:rsid w:val="000F3F3D"/>
    <w:rsid w:val="000F41E1"/>
    <w:rsid w:val="000F456B"/>
    <w:rsid w:val="000F4A6A"/>
    <w:rsid w:val="000F4AE6"/>
    <w:rsid w:val="000F4F4F"/>
    <w:rsid w:val="000F6892"/>
    <w:rsid w:val="000F70D0"/>
    <w:rsid w:val="000F7199"/>
    <w:rsid w:val="000F7524"/>
    <w:rsid w:val="000F7880"/>
    <w:rsid w:val="001005FF"/>
    <w:rsid w:val="001009DA"/>
    <w:rsid w:val="00100C30"/>
    <w:rsid w:val="00100C96"/>
    <w:rsid w:val="001013CC"/>
    <w:rsid w:val="001016DB"/>
    <w:rsid w:val="001018D1"/>
    <w:rsid w:val="001019C0"/>
    <w:rsid w:val="00101B1B"/>
    <w:rsid w:val="00101C22"/>
    <w:rsid w:val="0010228F"/>
    <w:rsid w:val="00102C29"/>
    <w:rsid w:val="00102CFB"/>
    <w:rsid w:val="0010309F"/>
    <w:rsid w:val="001034D0"/>
    <w:rsid w:val="00103678"/>
    <w:rsid w:val="00103971"/>
    <w:rsid w:val="00104243"/>
    <w:rsid w:val="001045CC"/>
    <w:rsid w:val="00105056"/>
    <w:rsid w:val="001055A4"/>
    <w:rsid w:val="00105857"/>
    <w:rsid w:val="00105FCB"/>
    <w:rsid w:val="001066B6"/>
    <w:rsid w:val="001066B7"/>
    <w:rsid w:val="0010670A"/>
    <w:rsid w:val="00106977"/>
    <w:rsid w:val="00106BA2"/>
    <w:rsid w:val="00106C6A"/>
    <w:rsid w:val="001075E9"/>
    <w:rsid w:val="0010799F"/>
    <w:rsid w:val="00107A93"/>
    <w:rsid w:val="00107B10"/>
    <w:rsid w:val="00107C72"/>
    <w:rsid w:val="00110059"/>
    <w:rsid w:val="001109AE"/>
    <w:rsid w:val="00111A98"/>
    <w:rsid w:val="00112157"/>
    <w:rsid w:val="001122CE"/>
    <w:rsid w:val="0011276A"/>
    <w:rsid w:val="0011294F"/>
    <w:rsid w:val="00112A6E"/>
    <w:rsid w:val="00113EFC"/>
    <w:rsid w:val="001150DE"/>
    <w:rsid w:val="0011663C"/>
    <w:rsid w:val="00117141"/>
    <w:rsid w:val="00117EC5"/>
    <w:rsid w:val="00121982"/>
    <w:rsid w:val="00121A9A"/>
    <w:rsid w:val="00122713"/>
    <w:rsid w:val="0012289D"/>
    <w:rsid w:val="00122A22"/>
    <w:rsid w:val="00122BBA"/>
    <w:rsid w:val="00123366"/>
    <w:rsid w:val="001239F5"/>
    <w:rsid w:val="0012438F"/>
    <w:rsid w:val="00125045"/>
    <w:rsid w:val="00125BE6"/>
    <w:rsid w:val="00125E52"/>
    <w:rsid w:val="00126453"/>
    <w:rsid w:val="0012699E"/>
    <w:rsid w:val="00127AF2"/>
    <w:rsid w:val="001308A1"/>
    <w:rsid w:val="00130D66"/>
    <w:rsid w:val="00131100"/>
    <w:rsid w:val="00131836"/>
    <w:rsid w:val="001326D5"/>
    <w:rsid w:val="001327EB"/>
    <w:rsid w:val="00132F33"/>
    <w:rsid w:val="00132F4D"/>
    <w:rsid w:val="00133593"/>
    <w:rsid w:val="00133695"/>
    <w:rsid w:val="001336CF"/>
    <w:rsid w:val="001339BF"/>
    <w:rsid w:val="00134F35"/>
    <w:rsid w:val="001354EF"/>
    <w:rsid w:val="0013604C"/>
    <w:rsid w:val="00136252"/>
    <w:rsid w:val="001364B7"/>
    <w:rsid w:val="001371BB"/>
    <w:rsid w:val="001373BB"/>
    <w:rsid w:val="001373EC"/>
    <w:rsid w:val="001374C6"/>
    <w:rsid w:val="00137868"/>
    <w:rsid w:val="001405A1"/>
    <w:rsid w:val="001405CD"/>
    <w:rsid w:val="00141327"/>
    <w:rsid w:val="0014173C"/>
    <w:rsid w:val="0014268C"/>
    <w:rsid w:val="00142809"/>
    <w:rsid w:val="0014346C"/>
    <w:rsid w:val="001438EE"/>
    <w:rsid w:val="00143CAF"/>
    <w:rsid w:val="00143E7F"/>
    <w:rsid w:val="00144A0C"/>
    <w:rsid w:val="00144D6E"/>
    <w:rsid w:val="0014551C"/>
    <w:rsid w:val="00145A93"/>
    <w:rsid w:val="00145F42"/>
    <w:rsid w:val="00146330"/>
    <w:rsid w:val="00146804"/>
    <w:rsid w:val="00147305"/>
    <w:rsid w:val="00147CCB"/>
    <w:rsid w:val="00147E29"/>
    <w:rsid w:val="001502EA"/>
    <w:rsid w:val="001503E5"/>
    <w:rsid w:val="00150790"/>
    <w:rsid w:val="00151026"/>
    <w:rsid w:val="00151B23"/>
    <w:rsid w:val="00151F51"/>
    <w:rsid w:val="00151F63"/>
    <w:rsid w:val="001524C6"/>
    <w:rsid w:val="0015334C"/>
    <w:rsid w:val="001539EA"/>
    <w:rsid w:val="00153CCE"/>
    <w:rsid w:val="00154DCF"/>
    <w:rsid w:val="00155035"/>
    <w:rsid w:val="001551FA"/>
    <w:rsid w:val="00155211"/>
    <w:rsid w:val="00155885"/>
    <w:rsid w:val="00155D01"/>
    <w:rsid w:val="00156091"/>
    <w:rsid w:val="00156130"/>
    <w:rsid w:val="001567DD"/>
    <w:rsid w:val="00156A83"/>
    <w:rsid w:val="00156ECD"/>
    <w:rsid w:val="00157051"/>
    <w:rsid w:val="001575BE"/>
    <w:rsid w:val="00157BA8"/>
    <w:rsid w:val="00157CA6"/>
    <w:rsid w:val="0016009D"/>
    <w:rsid w:val="001602BF"/>
    <w:rsid w:val="0016040C"/>
    <w:rsid w:val="001605EF"/>
    <w:rsid w:val="001607FB"/>
    <w:rsid w:val="001608D0"/>
    <w:rsid w:val="00160980"/>
    <w:rsid w:val="00160FD6"/>
    <w:rsid w:val="001612AF"/>
    <w:rsid w:val="00161D83"/>
    <w:rsid w:val="00161F13"/>
    <w:rsid w:val="00162019"/>
    <w:rsid w:val="00162299"/>
    <w:rsid w:val="00162671"/>
    <w:rsid w:val="00163426"/>
    <w:rsid w:val="00163A5E"/>
    <w:rsid w:val="00164B2D"/>
    <w:rsid w:val="00165084"/>
    <w:rsid w:val="00165742"/>
    <w:rsid w:val="00165824"/>
    <w:rsid w:val="00165C47"/>
    <w:rsid w:val="00166453"/>
    <w:rsid w:val="001665B4"/>
    <w:rsid w:val="00166BC7"/>
    <w:rsid w:val="00167180"/>
    <w:rsid w:val="00167E5F"/>
    <w:rsid w:val="00167F11"/>
    <w:rsid w:val="00170709"/>
    <w:rsid w:val="00170B53"/>
    <w:rsid w:val="00170E0C"/>
    <w:rsid w:val="00171A21"/>
    <w:rsid w:val="00172258"/>
    <w:rsid w:val="001727BC"/>
    <w:rsid w:val="00172875"/>
    <w:rsid w:val="0017333F"/>
    <w:rsid w:val="00174224"/>
    <w:rsid w:val="0017439C"/>
    <w:rsid w:val="0017449F"/>
    <w:rsid w:val="00174696"/>
    <w:rsid w:val="00174AA6"/>
    <w:rsid w:val="001758D9"/>
    <w:rsid w:val="00175D07"/>
    <w:rsid w:val="00175E00"/>
    <w:rsid w:val="001761D2"/>
    <w:rsid w:val="00176B0E"/>
    <w:rsid w:val="001776A3"/>
    <w:rsid w:val="0017777F"/>
    <w:rsid w:val="00177AC7"/>
    <w:rsid w:val="00177E18"/>
    <w:rsid w:val="001806E8"/>
    <w:rsid w:val="0018115F"/>
    <w:rsid w:val="00181224"/>
    <w:rsid w:val="0018214C"/>
    <w:rsid w:val="00182200"/>
    <w:rsid w:val="00182358"/>
    <w:rsid w:val="00182605"/>
    <w:rsid w:val="00182DA6"/>
    <w:rsid w:val="00182FBE"/>
    <w:rsid w:val="001838A4"/>
    <w:rsid w:val="0018468E"/>
    <w:rsid w:val="001849CA"/>
    <w:rsid w:val="00184BF5"/>
    <w:rsid w:val="00185223"/>
    <w:rsid w:val="00185D97"/>
    <w:rsid w:val="00187355"/>
    <w:rsid w:val="001873F8"/>
    <w:rsid w:val="00187618"/>
    <w:rsid w:val="001903B4"/>
    <w:rsid w:val="00190479"/>
    <w:rsid w:val="001905A4"/>
    <w:rsid w:val="00190B1D"/>
    <w:rsid w:val="00190E1C"/>
    <w:rsid w:val="00190E65"/>
    <w:rsid w:val="001917B1"/>
    <w:rsid w:val="001918A1"/>
    <w:rsid w:val="001918B5"/>
    <w:rsid w:val="00191A17"/>
    <w:rsid w:val="00191B51"/>
    <w:rsid w:val="00191DFD"/>
    <w:rsid w:val="00191F4B"/>
    <w:rsid w:val="001920D9"/>
    <w:rsid w:val="0019276D"/>
    <w:rsid w:val="00192984"/>
    <w:rsid w:val="001931B2"/>
    <w:rsid w:val="001935E8"/>
    <w:rsid w:val="00194B4C"/>
    <w:rsid w:val="00195B20"/>
    <w:rsid w:val="001960CF"/>
    <w:rsid w:val="0019667E"/>
    <w:rsid w:val="00196AE6"/>
    <w:rsid w:val="00196F8C"/>
    <w:rsid w:val="001970AD"/>
    <w:rsid w:val="0019724D"/>
    <w:rsid w:val="00197354"/>
    <w:rsid w:val="00197527"/>
    <w:rsid w:val="00197B87"/>
    <w:rsid w:val="00197C06"/>
    <w:rsid w:val="00197CA8"/>
    <w:rsid w:val="00197E73"/>
    <w:rsid w:val="001A0649"/>
    <w:rsid w:val="001A0A29"/>
    <w:rsid w:val="001A10FE"/>
    <w:rsid w:val="001A1310"/>
    <w:rsid w:val="001A188A"/>
    <w:rsid w:val="001A1971"/>
    <w:rsid w:val="001A1C23"/>
    <w:rsid w:val="001A1CC1"/>
    <w:rsid w:val="001A1E6A"/>
    <w:rsid w:val="001A25EE"/>
    <w:rsid w:val="001A2AE7"/>
    <w:rsid w:val="001A2F25"/>
    <w:rsid w:val="001A315D"/>
    <w:rsid w:val="001A3227"/>
    <w:rsid w:val="001A35BD"/>
    <w:rsid w:val="001A44ED"/>
    <w:rsid w:val="001A4B76"/>
    <w:rsid w:val="001A4D6F"/>
    <w:rsid w:val="001A4F90"/>
    <w:rsid w:val="001A4FE0"/>
    <w:rsid w:val="001A606B"/>
    <w:rsid w:val="001A646F"/>
    <w:rsid w:val="001A6710"/>
    <w:rsid w:val="001A6730"/>
    <w:rsid w:val="001A7694"/>
    <w:rsid w:val="001A76C9"/>
    <w:rsid w:val="001A7ADC"/>
    <w:rsid w:val="001A7E5D"/>
    <w:rsid w:val="001B00CC"/>
    <w:rsid w:val="001B10D9"/>
    <w:rsid w:val="001B11B0"/>
    <w:rsid w:val="001B1280"/>
    <w:rsid w:val="001B1B47"/>
    <w:rsid w:val="001B1D59"/>
    <w:rsid w:val="001B2380"/>
    <w:rsid w:val="001B2C6B"/>
    <w:rsid w:val="001B2EB6"/>
    <w:rsid w:val="001B35A5"/>
    <w:rsid w:val="001B3723"/>
    <w:rsid w:val="001B39EE"/>
    <w:rsid w:val="001B3C25"/>
    <w:rsid w:val="001B3DCC"/>
    <w:rsid w:val="001B4062"/>
    <w:rsid w:val="001B4485"/>
    <w:rsid w:val="001B476A"/>
    <w:rsid w:val="001B476C"/>
    <w:rsid w:val="001B4897"/>
    <w:rsid w:val="001B497D"/>
    <w:rsid w:val="001B4CCE"/>
    <w:rsid w:val="001B4EC4"/>
    <w:rsid w:val="001B55DC"/>
    <w:rsid w:val="001B5A21"/>
    <w:rsid w:val="001B5C1E"/>
    <w:rsid w:val="001B5DEF"/>
    <w:rsid w:val="001B5F7E"/>
    <w:rsid w:val="001B6700"/>
    <w:rsid w:val="001B6C0A"/>
    <w:rsid w:val="001B70E7"/>
    <w:rsid w:val="001B7601"/>
    <w:rsid w:val="001B7919"/>
    <w:rsid w:val="001B7D69"/>
    <w:rsid w:val="001B7F10"/>
    <w:rsid w:val="001B7F5E"/>
    <w:rsid w:val="001C05A2"/>
    <w:rsid w:val="001C07D0"/>
    <w:rsid w:val="001C0950"/>
    <w:rsid w:val="001C1769"/>
    <w:rsid w:val="001C1AEA"/>
    <w:rsid w:val="001C201F"/>
    <w:rsid w:val="001C209F"/>
    <w:rsid w:val="001C21D4"/>
    <w:rsid w:val="001C2AE7"/>
    <w:rsid w:val="001C30F4"/>
    <w:rsid w:val="001C3111"/>
    <w:rsid w:val="001C3901"/>
    <w:rsid w:val="001C4065"/>
    <w:rsid w:val="001C4600"/>
    <w:rsid w:val="001C4621"/>
    <w:rsid w:val="001C4802"/>
    <w:rsid w:val="001C4A84"/>
    <w:rsid w:val="001C4EEE"/>
    <w:rsid w:val="001C4F4B"/>
    <w:rsid w:val="001C5618"/>
    <w:rsid w:val="001C5C64"/>
    <w:rsid w:val="001D0399"/>
    <w:rsid w:val="001D0857"/>
    <w:rsid w:val="001D09D8"/>
    <w:rsid w:val="001D0A6C"/>
    <w:rsid w:val="001D0AFB"/>
    <w:rsid w:val="001D2279"/>
    <w:rsid w:val="001D25FB"/>
    <w:rsid w:val="001D2FB8"/>
    <w:rsid w:val="001D300B"/>
    <w:rsid w:val="001D3408"/>
    <w:rsid w:val="001D365A"/>
    <w:rsid w:val="001D433E"/>
    <w:rsid w:val="001D45FB"/>
    <w:rsid w:val="001D47F4"/>
    <w:rsid w:val="001D4FDD"/>
    <w:rsid w:val="001D5203"/>
    <w:rsid w:val="001D59B3"/>
    <w:rsid w:val="001D5AEB"/>
    <w:rsid w:val="001D6BC5"/>
    <w:rsid w:val="001D6C95"/>
    <w:rsid w:val="001D6DBB"/>
    <w:rsid w:val="001D6E17"/>
    <w:rsid w:val="001D7206"/>
    <w:rsid w:val="001D7661"/>
    <w:rsid w:val="001D7704"/>
    <w:rsid w:val="001D78ED"/>
    <w:rsid w:val="001D7918"/>
    <w:rsid w:val="001E0197"/>
    <w:rsid w:val="001E01DA"/>
    <w:rsid w:val="001E025A"/>
    <w:rsid w:val="001E0283"/>
    <w:rsid w:val="001E0435"/>
    <w:rsid w:val="001E1174"/>
    <w:rsid w:val="001E121D"/>
    <w:rsid w:val="001E1281"/>
    <w:rsid w:val="001E12C4"/>
    <w:rsid w:val="001E1A2B"/>
    <w:rsid w:val="001E2165"/>
    <w:rsid w:val="001E2657"/>
    <w:rsid w:val="001E2673"/>
    <w:rsid w:val="001E29AB"/>
    <w:rsid w:val="001E2AD6"/>
    <w:rsid w:val="001E2BEF"/>
    <w:rsid w:val="001E2DB7"/>
    <w:rsid w:val="001E2FC7"/>
    <w:rsid w:val="001E3693"/>
    <w:rsid w:val="001E46E0"/>
    <w:rsid w:val="001E4DB9"/>
    <w:rsid w:val="001E507B"/>
    <w:rsid w:val="001E54B9"/>
    <w:rsid w:val="001E5610"/>
    <w:rsid w:val="001E5655"/>
    <w:rsid w:val="001E63A8"/>
    <w:rsid w:val="001E6AB0"/>
    <w:rsid w:val="001E781B"/>
    <w:rsid w:val="001E79D6"/>
    <w:rsid w:val="001E7D56"/>
    <w:rsid w:val="001E7F1C"/>
    <w:rsid w:val="001F0094"/>
    <w:rsid w:val="001F01AB"/>
    <w:rsid w:val="001F097D"/>
    <w:rsid w:val="001F09EF"/>
    <w:rsid w:val="001F115A"/>
    <w:rsid w:val="001F161E"/>
    <w:rsid w:val="001F195B"/>
    <w:rsid w:val="001F19A3"/>
    <w:rsid w:val="001F1BE4"/>
    <w:rsid w:val="001F1D7F"/>
    <w:rsid w:val="001F1F18"/>
    <w:rsid w:val="001F243D"/>
    <w:rsid w:val="001F2572"/>
    <w:rsid w:val="001F28E6"/>
    <w:rsid w:val="001F312B"/>
    <w:rsid w:val="001F38C6"/>
    <w:rsid w:val="001F3A18"/>
    <w:rsid w:val="001F3F01"/>
    <w:rsid w:val="001F3F65"/>
    <w:rsid w:val="001F5329"/>
    <w:rsid w:val="001F53DC"/>
    <w:rsid w:val="001F5A80"/>
    <w:rsid w:val="001F6C8A"/>
    <w:rsid w:val="001F73DD"/>
    <w:rsid w:val="001F7400"/>
    <w:rsid w:val="001F7E02"/>
    <w:rsid w:val="00200448"/>
    <w:rsid w:val="00200A23"/>
    <w:rsid w:val="00201195"/>
    <w:rsid w:val="0020181F"/>
    <w:rsid w:val="0020227D"/>
    <w:rsid w:val="0020331B"/>
    <w:rsid w:val="00203358"/>
    <w:rsid w:val="00203A6E"/>
    <w:rsid w:val="00204572"/>
    <w:rsid w:val="002046EF"/>
    <w:rsid w:val="00204871"/>
    <w:rsid w:val="00204901"/>
    <w:rsid w:val="002050AB"/>
    <w:rsid w:val="00205C15"/>
    <w:rsid w:val="00205D69"/>
    <w:rsid w:val="00206D22"/>
    <w:rsid w:val="00206E49"/>
    <w:rsid w:val="00207018"/>
    <w:rsid w:val="002076AC"/>
    <w:rsid w:val="002078DA"/>
    <w:rsid w:val="00207A86"/>
    <w:rsid w:val="00207D85"/>
    <w:rsid w:val="00207DB5"/>
    <w:rsid w:val="00210DC6"/>
    <w:rsid w:val="002110B5"/>
    <w:rsid w:val="00211376"/>
    <w:rsid w:val="00211945"/>
    <w:rsid w:val="0021197E"/>
    <w:rsid w:val="00212015"/>
    <w:rsid w:val="00212029"/>
    <w:rsid w:val="00212D67"/>
    <w:rsid w:val="00212DBC"/>
    <w:rsid w:val="002136DA"/>
    <w:rsid w:val="0021382D"/>
    <w:rsid w:val="002144EF"/>
    <w:rsid w:val="00214620"/>
    <w:rsid w:val="00214738"/>
    <w:rsid w:val="002152D0"/>
    <w:rsid w:val="00215535"/>
    <w:rsid w:val="0021615F"/>
    <w:rsid w:val="0021656C"/>
    <w:rsid w:val="002167C8"/>
    <w:rsid w:val="002170A9"/>
    <w:rsid w:val="00217612"/>
    <w:rsid w:val="00217AA5"/>
    <w:rsid w:val="00217BE1"/>
    <w:rsid w:val="00217BF4"/>
    <w:rsid w:val="00220670"/>
    <w:rsid w:val="002209DE"/>
    <w:rsid w:val="00220EB7"/>
    <w:rsid w:val="002216E8"/>
    <w:rsid w:val="00221821"/>
    <w:rsid w:val="00221B27"/>
    <w:rsid w:val="00221B3F"/>
    <w:rsid w:val="00221BDC"/>
    <w:rsid w:val="00221DCA"/>
    <w:rsid w:val="00222878"/>
    <w:rsid w:val="00222C4E"/>
    <w:rsid w:val="00223255"/>
    <w:rsid w:val="002232B1"/>
    <w:rsid w:val="00223788"/>
    <w:rsid w:val="002238DB"/>
    <w:rsid w:val="00224D08"/>
    <w:rsid w:val="00224E79"/>
    <w:rsid w:val="002254F0"/>
    <w:rsid w:val="002255E7"/>
    <w:rsid w:val="002256B4"/>
    <w:rsid w:val="00227014"/>
    <w:rsid w:val="0022705D"/>
    <w:rsid w:val="002272DC"/>
    <w:rsid w:val="00227507"/>
    <w:rsid w:val="0022764B"/>
    <w:rsid w:val="00227DC5"/>
    <w:rsid w:val="0023094C"/>
    <w:rsid w:val="00230DC2"/>
    <w:rsid w:val="00231536"/>
    <w:rsid w:val="00232097"/>
    <w:rsid w:val="002321B6"/>
    <w:rsid w:val="00232B84"/>
    <w:rsid w:val="00233771"/>
    <w:rsid w:val="0023386B"/>
    <w:rsid w:val="00233B70"/>
    <w:rsid w:val="00233BB3"/>
    <w:rsid w:val="00233DB1"/>
    <w:rsid w:val="00233E0A"/>
    <w:rsid w:val="0023448F"/>
    <w:rsid w:val="00234A85"/>
    <w:rsid w:val="00234B67"/>
    <w:rsid w:val="00235BFF"/>
    <w:rsid w:val="00235CF5"/>
    <w:rsid w:val="00235D96"/>
    <w:rsid w:val="00236402"/>
    <w:rsid w:val="00236B05"/>
    <w:rsid w:val="002375C3"/>
    <w:rsid w:val="00237E31"/>
    <w:rsid w:val="00237EDD"/>
    <w:rsid w:val="00240165"/>
    <w:rsid w:val="002408D9"/>
    <w:rsid w:val="00240C83"/>
    <w:rsid w:val="00241D67"/>
    <w:rsid w:val="00241E4D"/>
    <w:rsid w:val="00242077"/>
    <w:rsid w:val="002427F7"/>
    <w:rsid w:val="0024331C"/>
    <w:rsid w:val="00243544"/>
    <w:rsid w:val="0024361A"/>
    <w:rsid w:val="0024479C"/>
    <w:rsid w:val="00245A2A"/>
    <w:rsid w:val="00245E70"/>
    <w:rsid w:val="00246044"/>
    <w:rsid w:val="00246755"/>
    <w:rsid w:val="002467B3"/>
    <w:rsid w:val="00246BD7"/>
    <w:rsid w:val="00246CDF"/>
    <w:rsid w:val="00246D31"/>
    <w:rsid w:val="00247023"/>
    <w:rsid w:val="00247083"/>
    <w:rsid w:val="00247264"/>
    <w:rsid w:val="002472CB"/>
    <w:rsid w:val="0024792B"/>
    <w:rsid w:val="00247EA3"/>
    <w:rsid w:val="0025020E"/>
    <w:rsid w:val="00250D53"/>
    <w:rsid w:val="0025119D"/>
    <w:rsid w:val="0025137F"/>
    <w:rsid w:val="00251539"/>
    <w:rsid w:val="002521A2"/>
    <w:rsid w:val="00252239"/>
    <w:rsid w:val="00252306"/>
    <w:rsid w:val="002534C7"/>
    <w:rsid w:val="00253654"/>
    <w:rsid w:val="00253F39"/>
    <w:rsid w:val="002542B3"/>
    <w:rsid w:val="0025467C"/>
    <w:rsid w:val="00254ACC"/>
    <w:rsid w:val="00254ED6"/>
    <w:rsid w:val="00255026"/>
    <w:rsid w:val="002552E7"/>
    <w:rsid w:val="002554D5"/>
    <w:rsid w:val="00255878"/>
    <w:rsid w:val="00255B3F"/>
    <w:rsid w:val="00255C66"/>
    <w:rsid w:val="00255D25"/>
    <w:rsid w:val="00256EB9"/>
    <w:rsid w:val="00257046"/>
    <w:rsid w:val="002575F0"/>
    <w:rsid w:val="00257C4D"/>
    <w:rsid w:val="00260130"/>
    <w:rsid w:val="00260A1A"/>
    <w:rsid w:val="00260D5C"/>
    <w:rsid w:val="00260F52"/>
    <w:rsid w:val="002611B0"/>
    <w:rsid w:val="00261842"/>
    <w:rsid w:val="00262123"/>
    <w:rsid w:val="00262B40"/>
    <w:rsid w:val="00262EB1"/>
    <w:rsid w:val="00262F72"/>
    <w:rsid w:val="002637BD"/>
    <w:rsid w:val="00263B28"/>
    <w:rsid w:val="00263C42"/>
    <w:rsid w:val="00264599"/>
    <w:rsid w:val="00265811"/>
    <w:rsid w:val="002666D3"/>
    <w:rsid w:val="00266EF9"/>
    <w:rsid w:val="00267452"/>
    <w:rsid w:val="00267914"/>
    <w:rsid w:val="002701D8"/>
    <w:rsid w:val="00270244"/>
    <w:rsid w:val="00270497"/>
    <w:rsid w:val="002706FA"/>
    <w:rsid w:val="0027098A"/>
    <w:rsid w:val="0027120E"/>
    <w:rsid w:val="002716CC"/>
    <w:rsid w:val="0027172B"/>
    <w:rsid w:val="00271F25"/>
    <w:rsid w:val="00272349"/>
    <w:rsid w:val="002726E3"/>
    <w:rsid w:val="00272D04"/>
    <w:rsid w:val="00272EF8"/>
    <w:rsid w:val="0027321E"/>
    <w:rsid w:val="00273279"/>
    <w:rsid w:val="002735C9"/>
    <w:rsid w:val="002737D6"/>
    <w:rsid w:val="00273B2A"/>
    <w:rsid w:val="00273D1D"/>
    <w:rsid w:val="00274167"/>
    <w:rsid w:val="00274620"/>
    <w:rsid w:val="002749C4"/>
    <w:rsid w:val="00274B63"/>
    <w:rsid w:val="00274DE8"/>
    <w:rsid w:val="00275667"/>
    <w:rsid w:val="00275AF3"/>
    <w:rsid w:val="00275D71"/>
    <w:rsid w:val="0027651C"/>
    <w:rsid w:val="0027658A"/>
    <w:rsid w:val="0027739E"/>
    <w:rsid w:val="00277B64"/>
    <w:rsid w:val="00280A82"/>
    <w:rsid w:val="00281BA7"/>
    <w:rsid w:val="00281BB2"/>
    <w:rsid w:val="002825B0"/>
    <w:rsid w:val="00282931"/>
    <w:rsid w:val="0028335A"/>
    <w:rsid w:val="002835CB"/>
    <w:rsid w:val="00284143"/>
    <w:rsid w:val="0028419D"/>
    <w:rsid w:val="002851E4"/>
    <w:rsid w:val="002855C0"/>
    <w:rsid w:val="00285E2A"/>
    <w:rsid w:val="002860E1"/>
    <w:rsid w:val="00286635"/>
    <w:rsid w:val="0028669B"/>
    <w:rsid w:val="002867F9"/>
    <w:rsid w:val="00286F17"/>
    <w:rsid w:val="00287115"/>
    <w:rsid w:val="00287B89"/>
    <w:rsid w:val="0029116B"/>
    <w:rsid w:val="00291D39"/>
    <w:rsid w:val="00293915"/>
    <w:rsid w:val="0029536E"/>
    <w:rsid w:val="002954F5"/>
    <w:rsid w:val="002956AF"/>
    <w:rsid w:val="00295B7E"/>
    <w:rsid w:val="00295BA4"/>
    <w:rsid w:val="002960C7"/>
    <w:rsid w:val="002962C3"/>
    <w:rsid w:val="00296658"/>
    <w:rsid w:val="00296AB9"/>
    <w:rsid w:val="00296CCB"/>
    <w:rsid w:val="00297BB1"/>
    <w:rsid w:val="00297E30"/>
    <w:rsid w:val="00297E78"/>
    <w:rsid w:val="00297FF2"/>
    <w:rsid w:val="002A0819"/>
    <w:rsid w:val="002A0F7D"/>
    <w:rsid w:val="002A19E2"/>
    <w:rsid w:val="002A2304"/>
    <w:rsid w:val="002A2595"/>
    <w:rsid w:val="002A25FA"/>
    <w:rsid w:val="002A2820"/>
    <w:rsid w:val="002A32F0"/>
    <w:rsid w:val="002A33AC"/>
    <w:rsid w:val="002A3A62"/>
    <w:rsid w:val="002A3CA0"/>
    <w:rsid w:val="002A3D72"/>
    <w:rsid w:val="002A3E56"/>
    <w:rsid w:val="002A521B"/>
    <w:rsid w:val="002A529B"/>
    <w:rsid w:val="002A5340"/>
    <w:rsid w:val="002A66E7"/>
    <w:rsid w:val="002A683A"/>
    <w:rsid w:val="002A6930"/>
    <w:rsid w:val="002A700C"/>
    <w:rsid w:val="002A7FD9"/>
    <w:rsid w:val="002B0322"/>
    <w:rsid w:val="002B059F"/>
    <w:rsid w:val="002B05F4"/>
    <w:rsid w:val="002B0F2A"/>
    <w:rsid w:val="002B2017"/>
    <w:rsid w:val="002B2A54"/>
    <w:rsid w:val="002B2D2A"/>
    <w:rsid w:val="002B3064"/>
    <w:rsid w:val="002B3535"/>
    <w:rsid w:val="002B3FA5"/>
    <w:rsid w:val="002B4736"/>
    <w:rsid w:val="002B4F19"/>
    <w:rsid w:val="002B5394"/>
    <w:rsid w:val="002B5993"/>
    <w:rsid w:val="002B5D70"/>
    <w:rsid w:val="002B5E0B"/>
    <w:rsid w:val="002B6379"/>
    <w:rsid w:val="002B680A"/>
    <w:rsid w:val="002B6C1B"/>
    <w:rsid w:val="002B6DBC"/>
    <w:rsid w:val="002B7452"/>
    <w:rsid w:val="002B746E"/>
    <w:rsid w:val="002B7610"/>
    <w:rsid w:val="002B7CAD"/>
    <w:rsid w:val="002B7F54"/>
    <w:rsid w:val="002C0582"/>
    <w:rsid w:val="002C0708"/>
    <w:rsid w:val="002C108D"/>
    <w:rsid w:val="002C11EB"/>
    <w:rsid w:val="002C19EF"/>
    <w:rsid w:val="002C1B38"/>
    <w:rsid w:val="002C1C1E"/>
    <w:rsid w:val="002C1C98"/>
    <w:rsid w:val="002C1F41"/>
    <w:rsid w:val="002C2093"/>
    <w:rsid w:val="002C26E8"/>
    <w:rsid w:val="002C30A7"/>
    <w:rsid w:val="002C33DD"/>
    <w:rsid w:val="002C397F"/>
    <w:rsid w:val="002C3DA8"/>
    <w:rsid w:val="002C3F1F"/>
    <w:rsid w:val="002C46A1"/>
    <w:rsid w:val="002C4D07"/>
    <w:rsid w:val="002C4FA0"/>
    <w:rsid w:val="002C52A1"/>
    <w:rsid w:val="002C5547"/>
    <w:rsid w:val="002C5C05"/>
    <w:rsid w:val="002C659C"/>
    <w:rsid w:val="002C66AB"/>
    <w:rsid w:val="002C6B41"/>
    <w:rsid w:val="002C6C48"/>
    <w:rsid w:val="002C6D36"/>
    <w:rsid w:val="002C7189"/>
    <w:rsid w:val="002C7654"/>
    <w:rsid w:val="002C7A03"/>
    <w:rsid w:val="002C7B39"/>
    <w:rsid w:val="002C7C11"/>
    <w:rsid w:val="002D006C"/>
    <w:rsid w:val="002D072C"/>
    <w:rsid w:val="002D19AD"/>
    <w:rsid w:val="002D1B59"/>
    <w:rsid w:val="002D1C8F"/>
    <w:rsid w:val="002D2468"/>
    <w:rsid w:val="002D3063"/>
    <w:rsid w:val="002D30FA"/>
    <w:rsid w:val="002D33D3"/>
    <w:rsid w:val="002D3662"/>
    <w:rsid w:val="002D37B6"/>
    <w:rsid w:val="002D445D"/>
    <w:rsid w:val="002D4942"/>
    <w:rsid w:val="002D499A"/>
    <w:rsid w:val="002D58DB"/>
    <w:rsid w:val="002D5C4A"/>
    <w:rsid w:val="002D5D04"/>
    <w:rsid w:val="002D6558"/>
    <w:rsid w:val="002D67B3"/>
    <w:rsid w:val="002D76FE"/>
    <w:rsid w:val="002D785F"/>
    <w:rsid w:val="002D7A86"/>
    <w:rsid w:val="002E0557"/>
    <w:rsid w:val="002E0835"/>
    <w:rsid w:val="002E08DD"/>
    <w:rsid w:val="002E0A8A"/>
    <w:rsid w:val="002E0D73"/>
    <w:rsid w:val="002E10C6"/>
    <w:rsid w:val="002E1194"/>
    <w:rsid w:val="002E16E9"/>
    <w:rsid w:val="002E220D"/>
    <w:rsid w:val="002E26E9"/>
    <w:rsid w:val="002E3278"/>
    <w:rsid w:val="002E3B72"/>
    <w:rsid w:val="002E41AA"/>
    <w:rsid w:val="002E4DBD"/>
    <w:rsid w:val="002E4FB4"/>
    <w:rsid w:val="002E52BB"/>
    <w:rsid w:val="002E542D"/>
    <w:rsid w:val="002E5806"/>
    <w:rsid w:val="002E6114"/>
    <w:rsid w:val="002E62CD"/>
    <w:rsid w:val="002E68F9"/>
    <w:rsid w:val="002E6B78"/>
    <w:rsid w:val="002E7669"/>
    <w:rsid w:val="002E7EDD"/>
    <w:rsid w:val="002F0463"/>
    <w:rsid w:val="002F069E"/>
    <w:rsid w:val="002F0B67"/>
    <w:rsid w:val="002F0C74"/>
    <w:rsid w:val="002F1D9D"/>
    <w:rsid w:val="002F1DB3"/>
    <w:rsid w:val="002F1E28"/>
    <w:rsid w:val="002F2E37"/>
    <w:rsid w:val="002F33EB"/>
    <w:rsid w:val="002F4228"/>
    <w:rsid w:val="002F4248"/>
    <w:rsid w:val="002F42B9"/>
    <w:rsid w:val="002F4585"/>
    <w:rsid w:val="002F472D"/>
    <w:rsid w:val="002F47D0"/>
    <w:rsid w:val="002F510A"/>
    <w:rsid w:val="002F562C"/>
    <w:rsid w:val="002F5630"/>
    <w:rsid w:val="002F6939"/>
    <w:rsid w:val="002F6EE0"/>
    <w:rsid w:val="002F6F88"/>
    <w:rsid w:val="002F71DE"/>
    <w:rsid w:val="002F79E9"/>
    <w:rsid w:val="002F7B6C"/>
    <w:rsid w:val="002F7CB7"/>
    <w:rsid w:val="002F7FB0"/>
    <w:rsid w:val="002F7FF4"/>
    <w:rsid w:val="00300069"/>
    <w:rsid w:val="00300342"/>
    <w:rsid w:val="0030074F"/>
    <w:rsid w:val="003013C6"/>
    <w:rsid w:val="00301ED5"/>
    <w:rsid w:val="00301F61"/>
    <w:rsid w:val="003026FD"/>
    <w:rsid w:val="0030280B"/>
    <w:rsid w:val="00302A59"/>
    <w:rsid w:val="003034D2"/>
    <w:rsid w:val="0030396E"/>
    <w:rsid w:val="003042CB"/>
    <w:rsid w:val="0030482C"/>
    <w:rsid w:val="00304942"/>
    <w:rsid w:val="0030573C"/>
    <w:rsid w:val="00305880"/>
    <w:rsid w:val="00305E67"/>
    <w:rsid w:val="0030725E"/>
    <w:rsid w:val="00307416"/>
    <w:rsid w:val="0030757E"/>
    <w:rsid w:val="00307727"/>
    <w:rsid w:val="00307B1A"/>
    <w:rsid w:val="00310331"/>
    <w:rsid w:val="00310D49"/>
    <w:rsid w:val="00311109"/>
    <w:rsid w:val="00311D3B"/>
    <w:rsid w:val="00311FB0"/>
    <w:rsid w:val="00311FC2"/>
    <w:rsid w:val="003121FA"/>
    <w:rsid w:val="003122F0"/>
    <w:rsid w:val="00312E48"/>
    <w:rsid w:val="00313DC6"/>
    <w:rsid w:val="00313DD1"/>
    <w:rsid w:val="00313F8F"/>
    <w:rsid w:val="00314573"/>
    <w:rsid w:val="003147BD"/>
    <w:rsid w:val="003148D8"/>
    <w:rsid w:val="00314C24"/>
    <w:rsid w:val="00314E31"/>
    <w:rsid w:val="00315235"/>
    <w:rsid w:val="003153DB"/>
    <w:rsid w:val="00315F29"/>
    <w:rsid w:val="003164A9"/>
    <w:rsid w:val="00317368"/>
    <w:rsid w:val="0031749D"/>
    <w:rsid w:val="0031778E"/>
    <w:rsid w:val="00317DE1"/>
    <w:rsid w:val="00317EAF"/>
    <w:rsid w:val="00320B6E"/>
    <w:rsid w:val="00320CB8"/>
    <w:rsid w:val="003218A1"/>
    <w:rsid w:val="0032252A"/>
    <w:rsid w:val="00322FAD"/>
    <w:rsid w:val="003232F4"/>
    <w:rsid w:val="00323472"/>
    <w:rsid w:val="0032354A"/>
    <w:rsid w:val="00324060"/>
    <w:rsid w:val="00324273"/>
    <w:rsid w:val="003243F7"/>
    <w:rsid w:val="00324BA1"/>
    <w:rsid w:val="00324F6F"/>
    <w:rsid w:val="00326010"/>
    <w:rsid w:val="00326558"/>
    <w:rsid w:val="00326C58"/>
    <w:rsid w:val="00326C83"/>
    <w:rsid w:val="00326EBF"/>
    <w:rsid w:val="00326EFF"/>
    <w:rsid w:val="0032723D"/>
    <w:rsid w:val="00330424"/>
    <w:rsid w:val="00330720"/>
    <w:rsid w:val="00330C6A"/>
    <w:rsid w:val="00330EBD"/>
    <w:rsid w:val="003311E9"/>
    <w:rsid w:val="0033146E"/>
    <w:rsid w:val="00331478"/>
    <w:rsid w:val="003319D9"/>
    <w:rsid w:val="00331C76"/>
    <w:rsid w:val="00331D34"/>
    <w:rsid w:val="00331D80"/>
    <w:rsid w:val="00332F9C"/>
    <w:rsid w:val="003340E5"/>
    <w:rsid w:val="00334239"/>
    <w:rsid w:val="003349DF"/>
    <w:rsid w:val="00334C52"/>
    <w:rsid w:val="00335106"/>
    <w:rsid w:val="0033528D"/>
    <w:rsid w:val="00335E70"/>
    <w:rsid w:val="003360A2"/>
    <w:rsid w:val="003365A5"/>
    <w:rsid w:val="00336F14"/>
    <w:rsid w:val="003376D0"/>
    <w:rsid w:val="00337728"/>
    <w:rsid w:val="00337904"/>
    <w:rsid w:val="00337CBA"/>
    <w:rsid w:val="00337D08"/>
    <w:rsid w:val="0034044F"/>
    <w:rsid w:val="003404F6"/>
    <w:rsid w:val="00340714"/>
    <w:rsid w:val="00341085"/>
    <w:rsid w:val="00341164"/>
    <w:rsid w:val="00341269"/>
    <w:rsid w:val="003415D8"/>
    <w:rsid w:val="00341EB1"/>
    <w:rsid w:val="00341F2D"/>
    <w:rsid w:val="00342465"/>
    <w:rsid w:val="0034266C"/>
    <w:rsid w:val="003426E7"/>
    <w:rsid w:val="003428D8"/>
    <w:rsid w:val="00342C3A"/>
    <w:rsid w:val="00342D75"/>
    <w:rsid w:val="00343659"/>
    <w:rsid w:val="0034374A"/>
    <w:rsid w:val="00343AD1"/>
    <w:rsid w:val="00344C0F"/>
    <w:rsid w:val="00344D8B"/>
    <w:rsid w:val="00344DDC"/>
    <w:rsid w:val="00344E43"/>
    <w:rsid w:val="0034542C"/>
    <w:rsid w:val="00345460"/>
    <w:rsid w:val="00345800"/>
    <w:rsid w:val="00345C59"/>
    <w:rsid w:val="00345CB5"/>
    <w:rsid w:val="00345ED5"/>
    <w:rsid w:val="0034691A"/>
    <w:rsid w:val="00346FB4"/>
    <w:rsid w:val="00347675"/>
    <w:rsid w:val="00347A39"/>
    <w:rsid w:val="00347E3F"/>
    <w:rsid w:val="00350341"/>
    <w:rsid w:val="00350DB4"/>
    <w:rsid w:val="003518E5"/>
    <w:rsid w:val="00351FE5"/>
    <w:rsid w:val="00352A7B"/>
    <w:rsid w:val="00352C29"/>
    <w:rsid w:val="00353B80"/>
    <w:rsid w:val="00353FD9"/>
    <w:rsid w:val="003542D0"/>
    <w:rsid w:val="00354A35"/>
    <w:rsid w:val="00354B85"/>
    <w:rsid w:val="00355BB1"/>
    <w:rsid w:val="0035600F"/>
    <w:rsid w:val="00356A2A"/>
    <w:rsid w:val="003572E0"/>
    <w:rsid w:val="00357A35"/>
    <w:rsid w:val="00357A43"/>
    <w:rsid w:val="00357D37"/>
    <w:rsid w:val="00360493"/>
    <w:rsid w:val="00360778"/>
    <w:rsid w:val="00360A80"/>
    <w:rsid w:val="003611B0"/>
    <w:rsid w:val="00361268"/>
    <w:rsid w:val="00361655"/>
    <w:rsid w:val="003621B7"/>
    <w:rsid w:val="00362478"/>
    <w:rsid w:val="00362729"/>
    <w:rsid w:val="003628CB"/>
    <w:rsid w:val="003638E6"/>
    <w:rsid w:val="00363D0E"/>
    <w:rsid w:val="00364735"/>
    <w:rsid w:val="003647C5"/>
    <w:rsid w:val="0036482C"/>
    <w:rsid w:val="003648E0"/>
    <w:rsid w:val="00364A45"/>
    <w:rsid w:val="00365267"/>
    <w:rsid w:val="003652FC"/>
    <w:rsid w:val="00365762"/>
    <w:rsid w:val="00365BF9"/>
    <w:rsid w:val="00365EDE"/>
    <w:rsid w:val="00365F19"/>
    <w:rsid w:val="00366610"/>
    <w:rsid w:val="003675CA"/>
    <w:rsid w:val="003678AA"/>
    <w:rsid w:val="00367E76"/>
    <w:rsid w:val="0037033B"/>
    <w:rsid w:val="0037037A"/>
    <w:rsid w:val="00370951"/>
    <w:rsid w:val="0037161C"/>
    <w:rsid w:val="0037181E"/>
    <w:rsid w:val="003725AD"/>
    <w:rsid w:val="00372F28"/>
    <w:rsid w:val="0037478E"/>
    <w:rsid w:val="00375BD7"/>
    <w:rsid w:val="00375EFB"/>
    <w:rsid w:val="003765DF"/>
    <w:rsid w:val="00376843"/>
    <w:rsid w:val="00376CFE"/>
    <w:rsid w:val="00376FE9"/>
    <w:rsid w:val="0037721B"/>
    <w:rsid w:val="003772F5"/>
    <w:rsid w:val="00377427"/>
    <w:rsid w:val="00377AFC"/>
    <w:rsid w:val="00377BA5"/>
    <w:rsid w:val="00380251"/>
    <w:rsid w:val="003802D8"/>
    <w:rsid w:val="00380306"/>
    <w:rsid w:val="00380F1F"/>
    <w:rsid w:val="0038158A"/>
    <w:rsid w:val="0038159F"/>
    <w:rsid w:val="003815A1"/>
    <w:rsid w:val="003821C3"/>
    <w:rsid w:val="00382505"/>
    <w:rsid w:val="0038251C"/>
    <w:rsid w:val="003838E8"/>
    <w:rsid w:val="00383965"/>
    <w:rsid w:val="003851FC"/>
    <w:rsid w:val="0038599F"/>
    <w:rsid w:val="00385A5D"/>
    <w:rsid w:val="00385B1E"/>
    <w:rsid w:val="003862F8"/>
    <w:rsid w:val="00386D66"/>
    <w:rsid w:val="003870EF"/>
    <w:rsid w:val="003874F6"/>
    <w:rsid w:val="00387503"/>
    <w:rsid w:val="00390009"/>
    <w:rsid w:val="00390806"/>
    <w:rsid w:val="00390B06"/>
    <w:rsid w:val="00390E6D"/>
    <w:rsid w:val="00391221"/>
    <w:rsid w:val="003912DC"/>
    <w:rsid w:val="00391B18"/>
    <w:rsid w:val="00391F79"/>
    <w:rsid w:val="00392057"/>
    <w:rsid w:val="003927E8"/>
    <w:rsid w:val="00392B46"/>
    <w:rsid w:val="00393612"/>
    <w:rsid w:val="00393AD9"/>
    <w:rsid w:val="00393D0A"/>
    <w:rsid w:val="00393D9B"/>
    <w:rsid w:val="00394695"/>
    <w:rsid w:val="003952F9"/>
    <w:rsid w:val="003953A1"/>
    <w:rsid w:val="00395C00"/>
    <w:rsid w:val="00395C93"/>
    <w:rsid w:val="00396150"/>
    <w:rsid w:val="00396ADE"/>
    <w:rsid w:val="003970E0"/>
    <w:rsid w:val="0039730B"/>
    <w:rsid w:val="00397900"/>
    <w:rsid w:val="00397FAA"/>
    <w:rsid w:val="003A039B"/>
    <w:rsid w:val="003A0422"/>
    <w:rsid w:val="003A0653"/>
    <w:rsid w:val="003A06D4"/>
    <w:rsid w:val="003A0B37"/>
    <w:rsid w:val="003A0F18"/>
    <w:rsid w:val="003A107F"/>
    <w:rsid w:val="003A1607"/>
    <w:rsid w:val="003A2131"/>
    <w:rsid w:val="003A273F"/>
    <w:rsid w:val="003A2A00"/>
    <w:rsid w:val="003A2D5A"/>
    <w:rsid w:val="003A30DF"/>
    <w:rsid w:val="003A432A"/>
    <w:rsid w:val="003A49AB"/>
    <w:rsid w:val="003A4F25"/>
    <w:rsid w:val="003A5507"/>
    <w:rsid w:val="003A5C8F"/>
    <w:rsid w:val="003A5CE6"/>
    <w:rsid w:val="003A66A3"/>
    <w:rsid w:val="003A7582"/>
    <w:rsid w:val="003A7E04"/>
    <w:rsid w:val="003B0725"/>
    <w:rsid w:val="003B0A55"/>
    <w:rsid w:val="003B0ACC"/>
    <w:rsid w:val="003B0FB9"/>
    <w:rsid w:val="003B178F"/>
    <w:rsid w:val="003B2238"/>
    <w:rsid w:val="003B27AC"/>
    <w:rsid w:val="003B2862"/>
    <w:rsid w:val="003B2B9E"/>
    <w:rsid w:val="003B4281"/>
    <w:rsid w:val="003B4C25"/>
    <w:rsid w:val="003B4CB3"/>
    <w:rsid w:val="003B52DD"/>
    <w:rsid w:val="003B5533"/>
    <w:rsid w:val="003B5B6C"/>
    <w:rsid w:val="003B5D2C"/>
    <w:rsid w:val="003B5DF7"/>
    <w:rsid w:val="003B638A"/>
    <w:rsid w:val="003B75B6"/>
    <w:rsid w:val="003B7A7F"/>
    <w:rsid w:val="003B7BF0"/>
    <w:rsid w:val="003C19CC"/>
    <w:rsid w:val="003C2165"/>
    <w:rsid w:val="003C316F"/>
    <w:rsid w:val="003C350F"/>
    <w:rsid w:val="003C3811"/>
    <w:rsid w:val="003C3B4C"/>
    <w:rsid w:val="003C3FA3"/>
    <w:rsid w:val="003C4790"/>
    <w:rsid w:val="003C4AEE"/>
    <w:rsid w:val="003C4B2A"/>
    <w:rsid w:val="003C4E41"/>
    <w:rsid w:val="003C577A"/>
    <w:rsid w:val="003C64A8"/>
    <w:rsid w:val="003C68FC"/>
    <w:rsid w:val="003C749E"/>
    <w:rsid w:val="003D0006"/>
    <w:rsid w:val="003D0253"/>
    <w:rsid w:val="003D0931"/>
    <w:rsid w:val="003D15F9"/>
    <w:rsid w:val="003D24B2"/>
    <w:rsid w:val="003D2610"/>
    <w:rsid w:val="003D26C5"/>
    <w:rsid w:val="003D2DCD"/>
    <w:rsid w:val="003D3B92"/>
    <w:rsid w:val="003D3C1E"/>
    <w:rsid w:val="003D4751"/>
    <w:rsid w:val="003D4A6A"/>
    <w:rsid w:val="003D4AB6"/>
    <w:rsid w:val="003D55F6"/>
    <w:rsid w:val="003D57DD"/>
    <w:rsid w:val="003D594E"/>
    <w:rsid w:val="003D5E59"/>
    <w:rsid w:val="003D6511"/>
    <w:rsid w:val="003D6C47"/>
    <w:rsid w:val="003D74AB"/>
    <w:rsid w:val="003D768F"/>
    <w:rsid w:val="003D7D4A"/>
    <w:rsid w:val="003D7E71"/>
    <w:rsid w:val="003D7E84"/>
    <w:rsid w:val="003E07FA"/>
    <w:rsid w:val="003E098D"/>
    <w:rsid w:val="003E16D5"/>
    <w:rsid w:val="003E1D60"/>
    <w:rsid w:val="003E201F"/>
    <w:rsid w:val="003E2361"/>
    <w:rsid w:val="003E2459"/>
    <w:rsid w:val="003E3F41"/>
    <w:rsid w:val="003E464F"/>
    <w:rsid w:val="003E566B"/>
    <w:rsid w:val="003E5A42"/>
    <w:rsid w:val="003E5C3E"/>
    <w:rsid w:val="003E5F26"/>
    <w:rsid w:val="003E6190"/>
    <w:rsid w:val="003E7832"/>
    <w:rsid w:val="003F031B"/>
    <w:rsid w:val="003F03F7"/>
    <w:rsid w:val="003F0487"/>
    <w:rsid w:val="003F09DE"/>
    <w:rsid w:val="003F0D33"/>
    <w:rsid w:val="003F0E34"/>
    <w:rsid w:val="003F1021"/>
    <w:rsid w:val="003F12F4"/>
    <w:rsid w:val="003F1708"/>
    <w:rsid w:val="003F1EC5"/>
    <w:rsid w:val="003F2161"/>
    <w:rsid w:val="003F21C7"/>
    <w:rsid w:val="003F2584"/>
    <w:rsid w:val="003F2814"/>
    <w:rsid w:val="003F2C6B"/>
    <w:rsid w:val="003F2DD8"/>
    <w:rsid w:val="003F2EE2"/>
    <w:rsid w:val="003F3008"/>
    <w:rsid w:val="003F3043"/>
    <w:rsid w:val="003F35DD"/>
    <w:rsid w:val="003F3B7F"/>
    <w:rsid w:val="003F42B8"/>
    <w:rsid w:val="003F437D"/>
    <w:rsid w:val="003F4453"/>
    <w:rsid w:val="003F4631"/>
    <w:rsid w:val="003F4721"/>
    <w:rsid w:val="003F4AAA"/>
    <w:rsid w:val="003F4E97"/>
    <w:rsid w:val="003F5066"/>
    <w:rsid w:val="003F52F6"/>
    <w:rsid w:val="003F598F"/>
    <w:rsid w:val="003F64CF"/>
    <w:rsid w:val="003F65DC"/>
    <w:rsid w:val="003F6E30"/>
    <w:rsid w:val="003F75BF"/>
    <w:rsid w:val="003F7938"/>
    <w:rsid w:val="004000DB"/>
    <w:rsid w:val="0040029D"/>
    <w:rsid w:val="00400503"/>
    <w:rsid w:val="004008CE"/>
    <w:rsid w:val="00400A89"/>
    <w:rsid w:val="00400E2D"/>
    <w:rsid w:val="004015B8"/>
    <w:rsid w:val="004015D9"/>
    <w:rsid w:val="00401B60"/>
    <w:rsid w:val="00401D01"/>
    <w:rsid w:val="00401F81"/>
    <w:rsid w:val="00402208"/>
    <w:rsid w:val="004022D1"/>
    <w:rsid w:val="00402710"/>
    <w:rsid w:val="0040317C"/>
    <w:rsid w:val="0040317E"/>
    <w:rsid w:val="004042D8"/>
    <w:rsid w:val="0040549A"/>
    <w:rsid w:val="004054ED"/>
    <w:rsid w:val="00405875"/>
    <w:rsid w:val="00406856"/>
    <w:rsid w:val="0040699A"/>
    <w:rsid w:val="00406D7F"/>
    <w:rsid w:val="00407C77"/>
    <w:rsid w:val="00410436"/>
    <w:rsid w:val="0041052D"/>
    <w:rsid w:val="00411A35"/>
    <w:rsid w:val="00412F8B"/>
    <w:rsid w:val="0041351F"/>
    <w:rsid w:val="00413786"/>
    <w:rsid w:val="00413E2C"/>
    <w:rsid w:val="00413E77"/>
    <w:rsid w:val="00414302"/>
    <w:rsid w:val="0041434D"/>
    <w:rsid w:val="0041435C"/>
    <w:rsid w:val="00414841"/>
    <w:rsid w:val="004148FB"/>
    <w:rsid w:val="00414B91"/>
    <w:rsid w:val="004153EF"/>
    <w:rsid w:val="004158B2"/>
    <w:rsid w:val="00415D76"/>
    <w:rsid w:val="00415FF3"/>
    <w:rsid w:val="0041615F"/>
    <w:rsid w:val="0041621D"/>
    <w:rsid w:val="0041625A"/>
    <w:rsid w:val="0041670D"/>
    <w:rsid w:val="004168A4"/>
    <w:rsid w:val="00416A3C"/>
    <w:rsid w:val="00416E8E"/>
    <w:rsid w:val="004177CA"/>
    <w:rsid w:val="0041788A"/>
    <w:rsid w:val="00420029"/>
    <w:rsid w:val="00420429"/>
    <w:rsid w:val="00420443"/>
    <w:rsid w:val="00420516"/>
    <w:rsid w:val="004207F8"/>
    <w:rsid w:val="00420E2C"/>
    <w:rsid w:val="00421BB4"/>
    <w:rsid w:val="00422127"/>
    <w:rsid w:val="004229E7"/>
    <w:rsid w:val="00422A9E"/>
    <w:rsid w:val="00422D52"/>
    <w:rsid w:val="004231DB"/>
    <w:rsid w:val="0042368A"/>
    <w:rsid w:val="004236CF"/>
    <w:rsid w:val="00423721"/>
    <w:rsid w:val="00423940"/>
    <w:rsid w:val="00423BF6"/>
    <w:rsid w:val="00423DE4"/>
    <w:rsid w:val="004242B2"/>
    <w:rsid w:val="00425730"/>
    <w:rsid w:val="00425ADA"/>
    <w:rsid w:val="00425C31"/>
    <w:rsid w:val="00425C92"/>
    <w:rsid w:val="004266AD"/>
    <w:rsid w:val="00426BAF"/>
    <w:rsid w:val="00426CD1"/>
    <w:rsid w:val="00426EF3"/>
    <w:rsid w:val="00427144"/>
    <w:rsid w:val="00430B7F"/>
    <w:rsid w:val="00431356"/>
    <w:rsid w:val="00431624"/>
    <w:rsid w:val="004318BF"/>
    <w:rsid w:val="00431AD5"/>
    <w:rsid w:val="0043306C"/>
    <w:rsid w:val="00433261"/>
    <w:rsid w:val="00433360"/>
    <w:rsid w:val="00433457"/>
    <w:rsid w:val="0043351B"/>
    <w:rsid w:val="004335CB"/>
    <w:rsid w:val="0043371C"/>
    <w:rsid w:val="0043379B"/>
    <w:rsid w:val="00433CB7"/>
    <w:rsid w:val="00434386"/>
    <w:rsid w:val="00434D01"/>
    <w:rsid w:val="004357BE"/>
    <w:rsid w:val="00435A07"/>
    <w:rsid w:val="00435BD9"/>
    <w:rsid w:val="00435E23"/>
    <w:rsid w:val="0043603B"/>
    <w:rsid w:val="004366BA"/>
    <w:rsid w:val="0043685F"/>
    <w:rsid w:val="00436BF8"/>
    <w:rsid w:val="00437078"/>
    <w:rsid w:val="004371EC"/>
    <w:rsid w:val="00437905"/>
    <w:rsid w:val="004407B1"/>
    <w:rsid w:val="00440BE5"/>
    <w:rsid w:val="00440C56"/>
    <w:rsid w:val="00440ED6"/>
    <w:rsid w:val="00441191"/>
    <w:rsid w:val="0044144B"/>
    <w:rsid w:val="004417A2"/>
    <w:rsid w:val="0044267E"/>
    <w:rsid w:val="00443087"/>
    <w:rsid w:val="00443EA1"/>
    <w:rsid w:val="004447CA"/>
    <w:rsid w:val="00444978"/>
    <w:rsid w:val="004449CB"/>
    <w:rsid w:val="004449FB"/>
    <w:rsid w:val="00444F80"/>
    <w:rsid w:val="0044549C"/>
    <w:rsid w:val="00445F8F"/>
    <w:rsid w:val="004463B8"/>
    <w:rsid w:val="0044675D"/>
    <w:rsid w:val="004469EB"/>
    <w:rsid w:val="004476DD"/>
    <w:rsid w:val="00447B79"/>
    <w:rsid w:val="00447EEE"/>
    <w:rsid w:val="00450376"/>
    <w:rsid w:val="0045076D"/>
    <w:rsid w:val="0045089D"/>
    <w:rsid w:val="00451689"/>
    <w:rsid w:val="004517BC"/>
    <w:rsid w:val="00451937"/>
    <w:rsid w:val="00451A19"/>
    <w:rsid w:val="00451C6A"/>
    <w:rsid w:val="00451CC9"/>
    <w:rsid w:val="004520C4"/>
    <w:rsid w:val="004520FB"/>
    <w:rsid w:val="0045244C"/>
    <w:rsid w:val="004529FF"/>
    <w:rsid w:val="00452A67"/>
    <w:rsid w:val="00452B3D"/>
    <w:rsid w:val="004530D8"/>
    <w:rsid w:val="004535C6"/>
    <w:rsid w:val="004538DA"/>
    <w:rsid w:val="00453BA2"/>
    <w:rsid w:val="004544D0"/>
    <w:rsid w:val="00455094"/>
    <w:rsid w:val="00455961"/>
    <w:rsid w:val="00455FB7"/>
    <w:rsid w:val="0045608D"/>
    <w:rsid w:val="00456D30"/>
    <w:rsid w:val="00456E5F"/>
    <w:rsid w:val="004574AF"/>
    <w:rsid w:val="004575AA"/>
    <w:rsid w:val="004577B4"/>
    <w:rsid w:val="004577E9"/>
    <w:rsid w:val="004602FD"/>
    <w:rsid w:val="00460337"/>
    <w:rsid w:val="00460CD2"/>
    <w:rsid w:val="00461360"/>
    <w:rsid w:val="00461464"/>
    <w:rsid w:val="004626CE"/>
    <w:rsid w:val="00463821"/>
    <w:rsid w:val="0046385A"/>
    <w:rsid w:val="00463EBD"/>
    <w:rsid w:val="00464250"/>
    <w:rsid w:val="0046498B"/>
    <w:rsid w:val="00464CB9"/>
    <w:rsid w:val="004653CA"/>
    <w:rsid w:val="00465570"/>
    <w:rsid w:val="00466C7C"/>
    <w:rsid w:val="00466FD8"/>
    <w:rsid w:val="00467B8F"/>
    <w:rsid w:val="00470E62"/>
    <w:rsid w:val="00470F2F"/>
    <w:rsid w:val="00471111"/>
    <w:rsid w:val="00471A3C"/>
    <w:rsid w:val="00472376"/>
    <w:rsid w:val="004723FD"/>
    <w:rsid w:val="004725A1"/>
    <w:rsid w:val="004728E1"/>
    <w:rsid w:val="00472FE9"/>
    <w:rsid w:val="004731D9"/>
    <w:rsid w:val="004737F6"/>
    <w:rsid w:val="0047437B"/>
    <w:rsid w:val="00474675"/>
    <w:rsid w:val="00474779"/>
    <w:rsid w:val="00474883"/>
    <w:rsid w:val="0047584B"/>
    <w:rsid w:val="00475EF6"/>
    <w:rsid w:val="00475F8D"/>
    <w:rsid w:val="004765B5"/>
    <w:rsid w:val="00476618"/>
    <w:rsid w:val="00477768"/>
    <w:rsid w:val="00477DC3"/>
    <w:rsid w:val="00477FD6"/>
    <w:rsid w:val="00480103"/>
    <w:rsid w:val="00480234"/>
    <w:rsid w:val="00480297"/>
    <w:rsid w:val="00480359"/>
    <w:rsid w:val="004808E7"/>
    <w:rsid w:val="00481135"/>
    <w:rsid w:val="00481328"/>
    <w:rsid w:val="004818FA"/>
    <w:rsid w:val="00481A38"/>
    <w:rsid w:val="00481D42"/>
    <w:rsid w:val="00483002"/>
    <w:rsid w:val="00483788"/>
    <w:rsid w:val="00483A6B"/>
    <w:rsid w:val="00483AA4"/>
    <w:rsid w:val="00483E8E"/>
    <w:rsid w:val="00483F27"/>
    <w:rsid w:val="00484163"/>
    <w:rsid w:val="004842DB"/>
    <w:rsid w:val="0048482A"/>
    <w:rsid w:val="00484861"/>
    <w:rsid w:val="004848E8"/>
    <w:rsid w:val="00484BDA"/>
    <w:rsid w:val="00484D45"/>
    <w:rsid w:val="00485965"/>
    <w:rsid w:val="00485CDB"/>
    <w:rsid w:val="00485E51"/>
    <w:rsid w:val="0048637A"/>
    <w:rsid w:val="00486CEB"/>
    <w:rsid w:val="00486E22"/>
    <w:rsid w:val="00486EB0"/>
    <w:rsid w:val="00487A9C"/>
    <w:rsid w:val="00490194"/>
    <w:rsid w:val="004902FB"/>
    <w:rsid w:val="00490A1D"/>
    <w:rsid w:val="00490ACA"/>
    <w:rsid w:val="00490FDB"/>
    <w:rsid w:val="00491738"/>
    <w:rsid w:val="00491935"/>
    <w:rsid w:val="00491958"/>
    <w:rsid w:val="00491A35"/>
    <w:rsid w:val="00491E5E"/>
    <w:rsid w:val="00492020"/>
    <w:rsid w:val="00492B86"/>
    <w:rsid w:val="00492C34"/>
    <w:rsid w:val="00493DF6"/>
    <w:rsid w:val="00495944"/>
    <w:rsid w:val="00495B30"/>
    <w:rsid w:val="0049602B"/>
    <w:rsid w:val="00496698"/>
    <w:rsid w:val="00496ACF"/>
    <w:rsid w:val="00496E39"/>
    <w:rsid w:val="00496ED2"/>
    <w:rsid w:val="004970AF"/>
    <w:rsid w:val="004976E6"/>
    <w:rsid w:val="004979D3"/>
    <w:rsid w:val="00497BFB"/>
    <w:rsid w:val="004A0249"/>
    <w:rsid w:val="004A02DC"/>
    <w:rsid w:val="004A215E"/>
    <w:rsid w:val="004A28D9"/>
    <w:rsid w:val="004A2953"/>
    <w:rsid w:val="004A3333"/>
    <w:rsid w:val="004A3FF6"/>
    <w:rsid w:val="004A403B"/>
    <w:rsid w:val="004A4261"/>
    <w:rsid w:val="004A4832"/>
    <w:rsid w:val="004A4B22"/>
    <w:rsid w:val="004A56E7"/>
    <w:rsid w:val="004A5FC5"/>
    <w:rsid w:val="004A66F2"/>
    <w:rsid w:val="004A6CDD"/>
    <w:rsid w:val="004A6DF0"/>
    <w:rsid w:val="004A6ED4"/>
    <w:rsid w:val="004A74E8"/>
    <w:rsid w:val="004A7BCF"/>
    <w:rsid w:val="004A7D2B"/>
    <w:rsid w:val="004B019C"/>
    <w:rsid w:val="004B01CD"/>
    <w:rsid w:val="004B0384"/>
    <w:rsid w:val="004B08CF"/>
    <w:rsid w:val="004B0E39"/>
    <w:rsid w:val="004B0FD1"/>
    <w:rsid w:val="004B115A"/>
    <w:rsid w:val="004B141E"/>
    <w:rsid w:val="004B1530"/>
    <w:rsid w:val="004B18B8"/>
    <w:rsid w:val="004B1EDC"/>
    <w:rsid w:val="004B2104"/>
    <w:rsid w:val="004B2979"/>
    <w:rsid w:val="004B2BF3"/>
    <w:rsid w:val="004B2CAB"/>
    <w:rsid w:val="004B2DF9"/>
    <w:rsid w:val="004B2E95"/>
    <w:rsid w:val="004B2FB4"/>
    <w:rsid w:val="004B3D2D"/>
    <w:rsid w:val="004B3F0F"/>
    <w:rsid w:val="004B462B"/>
    <w:rsid w:val="004B5226"/>
    <w:rsid w:val="004B5BD3"/>
    <w:rsid w:val="004B601E"/>
    <w:rsid w:val="004B619C"/>
    <w:rsid w:val="004B6266"/>
    <w:rsid w:val="004B6422"/>
    <w:rsid w:val="004B6668"/>
    <w:rsid w:val="004B6DB5"/>
    <w:rsid w:val="004B7372"/>
    <w:rsid w:val="004B7521"/>
    <w:rsid w:val="004B754B"/>
    <w:rsid w:val="004B773D"/>
    <w:rsid w:val="004B77B2"/>
    <w:rsid w:val="004B7D61"/>
    <w:rsid w:val="004C08D3"/>
    <w:rsid w:val="004C09C3"/>
    <w:rsid w:val="004C0AEF"/>
    <w:rsid w:val="004C1080"/>
    <w:rsid w:val="004C1572"/>
    <w:rsid w:val="004C1933"/>
    <w:rsid w:val="004C1C48"/>
    <w:rsid w:val="004C1CE5"/>
    <w:rsid w:val="004C1FA6"/>
    <w:rsid w:val="004C20E4"/>
    <w:rsid w:val="004C2B10"/>
    <w:rsid w:val="004C310F"/>
    <w:rsid w:val="004C366C"/>
    <w:rsid w:val="004C4773"/>
    <w:rsid w:val="004C4C44"/>
    <w:rsid w:val="004C4EE5"/>
    <w:rsid w:val="004C5A38"/>
    <w:rsid w:val="004C5BC2"/>
    <w:rsid w:val="004C63C1"/>
    <w:rsid w:val="004C6EE7"/>
    <w:rsid w:val="004C7087"/>
    <w:rsid w:val="004C71AF"/>
    <w:rsid w:val="004C74DE"/>
    <w:rsid w:val="004C7E74"/>
    <w:rsid w:val="004D002D"/>
    <w:rsid w:val="004D04B9"/>
    <w:rsid w:val="004D088B"/>
    <w:rsid w:val="004D0C3E"/>
    <w:rsid w:val="004D0F8B"/>
    <w:rsid w:val="004D1F06"/>
    <w:rsid w:val="004D20F1"/>
    <w:rsid w:val="004D230D"/>
    <w:rsid w:val="004D2CFA"/>
    <w:rsid w:val="004D30B5"/>
    <w:rsid w:val="004D3F8A"/>
    <w:rsid w:val="004D46D0"/>
    <w:rsid w:val="004D4896"/>
    <w:rsid w:val="004D4F31"/>
    <w:rsid w:val="004D524B"/>
    <w:rsid w:val="004D5ECE"/>
    <w:rsid w:val="004D636B"/>
    <w:rsid w:val="004D662B"/>
    <w:rsid w:val="004D6BA6"/>
    <w:rsid w:val="004D6F47"/>
    <w:rsid w:val="004D784D"/>
    <w:rsid w:val="004D790F"/>
    <w:rsid w:val="004D7DCA"/>
    <w:rsid w:val="004D7F18"/>
    <w:rsid w:val="004E04DD"/>
    <w:rsid w:val="004E067D"/>
    <w:rsid w:val="004E0B31"/>
    <w:rsid w:val="004E0BAB"/>
    <w:rsid w:val="004E0BD6"/>
    <w:rsid w:val="004E0F67"/>
    <w:rsid w:val="004E1462"/>
    <w:rsid w:val="004E167A"/>
    <w:rsid w:val="004E1C1D"/>
    <w:rsid w:val="004E1D4C"/>
    <w:rsid w:val="004E1DFC"/>
    <w:rsid w:val="004E1EE6"/>
    <w:rsid w:val="004E24C0"/>
    <w:rsid w:val="004E2755"/>
    <w:rsid w:val="004E2F4D"/>
    <w:rsid w:val="004E302A"/>
    <w:rsid w:val="004E484F"/>
    <w:rsid w:val="004E4AD7"/>
    <w:rsid w:val="004E4B4E"/>
    <w:rsid w:val="004E4D12"/>
    <w:rsid w:val="004E56CF"/>
    <w:rsid w:val="004E62D3"/>
    <w:rsid w:val="004E635F"/>
    <w:rsid w:val="004E66D8"/>
    <w:rsid w:val="004E71F9"/>
    <w:rsid w:val="004F000E"/>
    <w:rsid w:val="004F046A"/>
    <w:rsid w:val="004F069F"/>
    <w:rsid w:val="004F0A63"/>
    <w:rsid w:val="004F0B91"/>
    <w:rsid w:val="004F12DF"/>
    <w:rsid w:val="004F1BC8"/>
    <w:rsid w:val="004F1E1C"/>
    <w:rsid w:val="004F22A2"/>
    <w:rsid w:val="004F23D2"/>
    <w:rsid w:val="004F301E"/>
    <w:rsid w:val="004F33DF"/>
    <w:rsid w:val="004F3A35"/>
    <w:rsid w:val="004F3CDE"/>
    <w:rsid w:val="004F3D3B"/>
    <w:rsid w:val="004F4AD6"/>
    <w:rsid w:val="004F4E06"/>
    <w:rsid w:val="004F5497"/>
    <w:rsid w:val="004F5899"/>
    <w:rsid w:val="004F5B35"/>
    <w:rsid w:val="004F682E"/>
    <w:rsid w:val="004F6EC2"/>
    <w:rsid w:val="004F738A"/>
    <w:rsid w:val="004F74BD"/>
    <w:rsid w:val="004F7770"/>
    <w:rsid w:val="004F78A3"/>
    <w:rsid w:val="005002F8"/>
    <w:rsid w:val="00500504"/>
    <w:rsid w:val="0050072D"/>
    <w:rsid w:val="005007BA"/>
    <w:rsid w:val="00500CBB"/>
    <w:rsid w:val="005010A5"/>
    <w:rsid w:val="00501347"/>
    <w:rsid w:val="00502558"/>
    <w:rsid w:val="0050287D"/>
    <w:rsid w:val="005031D9"/>
    <w:rsid w:val="005045CA"/>
    <w:rsid w:val="005050A5"/>
    <w:rsid w:val="00505B97"/>
    <w:rsid w:val="00506419"/>
    <w:rsid w:val="00506887"/>
    <w:rsid w:val="00506CE8"/>
    <w:rsid w:val="005070E5"/>
    <w:rsid w:val="00510517"/>
    <w:rsid w:val="00510B8A"/>
    <w:rsid w:val="00510E3A"/>
    <w:rsid w:val="005117F4"/>
    <w:rsid w:val="005118D1"/>
    <w:rsid w:val="00511D2A"/>
    <w:rsid w:val="005126A6"/>
    <w:rsid w:val="00512847"/>
    <w:rsid w:val="00512A85"/>
    <w:rsid w:val="00514448"/>
    <w:rsid w:val="00514599"/>
    <w:rsid w:val="005156C7"/>
    <w:rsid w:val="00515B36"/>
    <w:rsid w:val="00515C04"/>
    <w:rsid w:val="00516452"/>
    <w:rsid w:val="00516877"/>
    <w:rsid w:val="00516DA7"/>
    <w:rsid w:val="0051768A"/>
    <w:rsid w:val="0051773E"/>
    <w:rsid w:val="00517772"/>
    <w:rsid w:val="0052023C"/>
    <w:rsid w:val="00520534"/>
    <w:rsid w:val="00520769"/>
    <w:rsid w:val="00520D70"/>
    <w:rsid w:val="00520E89"/>
    <w:rsid w:val="00521B41"/>
    <w:rsid w:val="00522935"/>
    <w:rsid w:val="00522AD1"/>
    <w:rsid w:val="0052320F"/>
    <w:rsid w:val="0052346B"/>
    <w:rsid w:val="005249AF"/>
    <w:rsid w:val="005251BA"/>
    <w:rsid w:val="005253BA"/>
    <w:rsid w:val="00525831"/>
    <w:rsid w:val="005261F0"/>
    <w:rsid w:val="00526767"/>
    <w:rsid w:val="00526937"/>
    <w:rsid w:val="00526FA2"/>
    <w:rsid w:val="005270EE"/>
    <w:rsid w:val="005273B6"/>
    <w:rsid w:val="00527493"/>
    <w:rsid w:val="00527AAA"/>
    <w:rsid w:val="00527E78"/>
    <w:rsid w:val="005306A3"/>
    <w:rsid w:val="00530786"/>
    <w:rsid w:val="00530D61"/>
    <w:rsid w:val="0053193A"/>
    <w:rsid w:val="00532690"/>
    <w:rsid w:val="00532A3B"/>
    <w:rsid w:val="00532ED4"/>
    <w:rsid w:val="00533007"/>
    <w:rsid w:val="00533370"/>
    <w:rsid w:val="00533714"/>
    <w:rsid w:val="00533AFF"/>
    <w:rsid w:val="00533DB4"/>
    <w:rsid w:val="00534120"/>
    <w:rsid w:val="00534321"/>
    <w:rsid w:val="005348E6"/>
    <w:rsid w:val="00534955"/>
    <w:rsid w:val="00535128"/>
    <w:rsid w:val="005361BD"/>
    <w:rsid w:val="0053644F"/>
    <w:rsid w:val="005376BE"/>
    <w:rsid w:val="00537767"/>
    <w:rsid w:val="00537A73"/>
    <w:rsid w:val="00540178"/>
    <w:rsid w:val="00540303"/>
    <w:rsid w:val="00540BC9"/>
    <w:rsid w:val="005413D9"/>
    <w:rsid w:val="0054163D"/>
    <w:rsid w:val="00541EA0"/>
    <w:rsid w:val="005428D3"/>
    <w:rsid w:val="00542964"/>
    <w:rsid w:val="00542B70"/>
    <w:rsid w:val="00543584"/>
    <w:rsid w:val="00543FC1"/>
    <w:rsid w:val="005445B4"/>
    <w:rsid w:val="00544D8E"/>
    <w:rsid w:val="00545152"/>
    <w:rsid w:val="00545392"/>
    <w:rsid w:val="0054610D"/>
    <w:rsid w:val="0054629C"/>
    <w:rsid w:val="0054650C"/>
    <w:rsid w:val="0054671D"/>
    <w:rsid w:val="00546DEA"/>
    <w:rsid w:val="005474FF"/>
    <w:rsid w:val="00547946"/>
    <w:rsid w:val="00547A6C"/>
    <w:rsid w:val="0055017E"/>
    <w:rsid w:val="005502FA"/>
    <w:rsid w:val="00550463"/>
    <w:rsid w:val="0055062B"/>
    <w:rsid w:val="0055070F"/>
    <w:rsid w:val="00550811"/>
    <w:rsid w:val="00550A3F"/>
    <w:rsid w:val="00551577"/>
    <w:rsid w:val="0055263A"/>
    <w:rsid w:val="00552C68"/>
    <w:rsid w:val="00553247"/>
    <w:rsid w:val="00553640"/>
    <w:rsid w:val="005538E2"/>
    <w:rsid w:val="00554414"/>
    <w:rsid w:val="005544DA"/>
    <w:rsid w:val="00554549"/>
    <w:rsid w:val="00554A1C"/>
    <w:rsid w:val="00554B73"/>
    <w:rsid w:val="00554D87"/>
    <w:rsid w:val="00555367"/>
    <w:rsid w:val="00555396"/>
    <w:rsid w:val="0055564C"/>
    <w:rsid w:val="00555DB1"/>
    <w:rsid w:val="0055642D"/>
    <w:rsid w:val="00557306"/>
    <w:rsid w:val="00557749"/>
    <w:rsid w:val="0055786A"/>
    <w:rsid w:val="005579AD"/>
    <w:rsid w:val="00557BC3"/>
    <w:rsid w:val="00557E47"/>
    <w:rsid w:val="00557EDF"/>
    <w:rsid w:val="00560BA9"/>
    <w:rsid w:val="00560E29"/>
    <w:rsid w:val="005614FB"/>
    <w:rsid w:val="00561C68"/>
    <w:rsid w:val="00561E94"/>
    <w:rsid w:val="0056213E"/>
    <w:rsid w:val="00562309"/>
    <w:rsid w:val="005629A8"/>
    <w:rsid w:val="0056306B"/>
    <w:rsid w:val="005630C3"/>
    <w:rsid w:val="00563394"/>
    <w:rsid w:val="00563635"/>
    <w:rsid w:val="005638B3"/>
    <w:rsid w:val="005638E9"/>
    <w:rsid w:val="00563DC2"/>
    <w:rsid w:val="0056418C"/>
    <w:rsid w:val="0056502C"/>
    <w:rsid w:val="005658BD"/>
    <w:rsid w:val="00565BD4"/>
    <w:rsid w:val="00565BD5"/>
    <w:rsid w:val="00565F3D"/>
    <w:rsid w:val="0056648F"/>
    <w:rsid w:val="005671B5"/>
    <w:rsid w:val="00567490"/>
    <w:rsid w:val="00567AEE"/>
    <w:rsid w:val="00567FCB"/>
    <w:rsid w:val="00570AE1"/>
    <w:rsid w:val="0057157E"/>
    <w:rsid w:val="00571AA5"/>
    <w:rsid w:val="00571C11"/>
    <w:rsid w:val="00571E73"/>
    <w:rsid w:val="00572A4F"/>
    <w:rsid w:val="00572D88"/>
    <w:rsid w:val="0057371D"/>
    <w:rsid w:val="00573F44"/>
    <w:rsid w:val="00573F8D"/>
    <w:rsid w:val="00574035"/>
    <w:rsid w:val="00574690"/>
    <w:rsid w:val="005746C3"/>
    <w:rsid w:val="00575402"/>
    <w:rsid w:val="00575C7F"/>
    <w:rsid w:val="00575CB0"/>
    <w:rsid w:val="00576704"/>
    <w:rsid w:val="005769DF"/>
    <w:rsid w:val="00576AAC"/>
    <w:rsid w:val="0057749F"/>
    <w:rsid w:val="00577AA6"/>
    <w:rsid w:val="00577CE0"/>
    <w:rsid w:val="00577FEA"/>
    <w:rsid w:val="00580300"/>
    <w:rsid w:val="005816D1"/>
    <w:rsid w:val="0058180E"/>
    <w:rsid w:val="00581E30"/>
    <w:rsid w:val="00582604"/>
    <w:rsid w:val="00582657"/>
    <w:rsid w:val="00582B8B"/>
    <w:rsid w:val="005833DE"/>
    <w:rsid w:val="005838F3"/>
    <w:rsid w:val="00585002"/>
    <w:rsid w:val="005865CB"/>
    <w:rsid w:val="00586A7B"/>
    <w:rsid w:val="00586E42"/>
    <w:rsid w:val="00586FB4"/>
    <w:rsid w:val="005870F8"/>
    <w:rsid w:val="0058725A"/>
    <w:rsid w:val="0058761F"/>
    <w:rsid w:val="00590E5C"/>
    <w:rsid w:val="00591050"/>
    <w:rsid w:val="00591134"/>
    <w:rsid w:val="005911F5"/>
    <w:rsid w:val="005913EC"/>
    <w:rsid w:val="00591456"/>
    <w:rsid w:val="00591753"/>
    <w:rsid w:val="00591E9C"/>
    <w:rsid w:val="00591FD5"/>
    <w:rsid w:val="00592626"/>
    <w:rsid w:val="00592CBE"/>
    <w:rsid w:val="005935CE"/>
    <w:rsid w:val="0059369C"/>
    <w:rsid w:val="00593E3C"/>
    <w:rsid w:val="00593E40"/>
    <w:rsid w:val="00594065"/>
    <w:rsid w:val="005942DD"/>
    <w:rsid w:val="005943EA"/>
    <w:rsid w:val="005947B2"/>
    <w:rsid w:val="00595B3F"/>
    <w:rsid w:val="005961CD"/>
    <w:rsid w:val="00596540"/>
    <w:rsid w:val="00596587"/>
    <w:rsid w:val="00597521"/>
    <w:rsid w:val="00597535"/>
    <w:rsid w:val="00597738"/>
    <w:rsid w:val="00597E49"/>
    <w:rsid w:val="00597EE8"/>
    <w:rsid w:val="00597F70"/>
    <w:rsid w:val="005A01C3"/>
    <w:rsid w:val="005A0FD4"/>
    <w:rsid w:val="005A1046"/>
    <w:rsid w:val="005A1099"/>
    <w:rsid w:val="005A1AC6"/>
    <w:rsid w:val="005A20D6"/>
    <w:rsid w:val="005A2D6A"/>
    <w:rsid w:val="005A2DDD"/>
    <w:rsid w:val="005A3368"/>
    <w:rsid w:val="005A35B9"/>
    <w:rsid w:val="005A36BC"/>
    <w:rsid w:val="005A3B36"/>
    <w:rsid w:val="005A3D2C"/>
    <w:rsid w:val="005A3F17"/>
    <w:rsid w:val="005A4657"/>
    <w:rsid w:val="005A521E"/>
    <w:rsid w:val="005A530C"/>
    <w:rsid w:val="005A5488"/>
    <w:rsid w:val="005A5CE8"/>
    <w:rsid w:val="005A63BF"/>
    <w:rsid w:val="005A65AA"/>
    <w:rsid w:val="005A681F"/>
    <w:rsid w:val="005A6966"/>
    <w:rsid w:val="005A6CD0"/>
    <w:rsid w:val="005A6D73"/>
    <w:rsid w:val="005A7013"/>
    <w:rsid w:val="005A7540"/>
    <w:rsid w:val="005A7889"/>
    <w:rsid w:val="005A78DA"/>
    <w:rsid w:val="005B01F3"/>
    <w:rsid w:val="005B0550"/>
    <w:rsid w:val="005B1210"/>
    <w:rsid w:val="005B1B03"/>
    <w:rsid w:val="005B1C1F"/>
    <w:rsid w:val="005B1C8A"/>
    <w:rsid w:val="005B1FD5"/>
    <w:rsid w:val="005B23DE"/>
    <w:rsid w:val="005B298C"/>
    <w:rsid w:val="005B2A2A"/>
    <w:rsid w:val="005B2E34"/>
    <w:rsid w:val="005B3202"/>
    <w:rsid w:val="005B3988"/>
    <w:rsid w:val="005B3E75"/>
    <w:rsid w:val="005B3FEB"/>
    <w:rsid w:val="005B4262"/>
    <w:rsid w:val="005B4379"/>
    <w:rsid w:val="005B503E"/>
    <w:rsid w:val="005B51B8"/>
    <w:rsid w:val="005B55DD"/>
    <w:rsid w:val="005B5A49"/>
    <w:rsid w:val="005B5AF4"/>
    <w:rsid w:val="005B5F30"/>
    <w:rsid w:val="005B61E2"/>
    <w:rsid w:val="005B6EA1"/>
    <w:rsid w:val="005B70A5"/>
    <w:rsid w:val="005B758A"/>
    <w:rsid w:val="005B7A38"/>
    <w:rsid w:val="005B7A96"/>
    <w:rsid w:val="005C0453"/>
    <w:rsid w:val="005C09E6"/>
    <w:rsid w:val="005C0BC3"/>
    <w:rsid w:val="005C0E9C"/>
    <w:rsid w:val="005C19D4"/>
    <w:rsid w:val="005C1C20"/>
    <w:rsid w:val="005C1D14"/>
    <w:rsid w:val="005C22A3"/>
    <w:rsid w:val="005C285F"/>
    <w:rsid w:val="005C3686"/>
    <w:rsid w:val="005C4998"/>
    <w:rsid w:val="005C4B68"/>
    <w:rsid w:val="005C5540"/>
    <w:rsid w:val="005C65F8"/>
    <w:rsid w:val="005C6A33"/>
    <w:rsid w:val="005C6C96"/>
    <w:rsid w:val="005C71D9"/>
    <w:rsid w:val="005C7226"/>
    <w:rsid w:val="005C72FC"/>
    <w:rsid w:val="005C73EA"/>
    <w:rsid w:val="005C76C2"/>
    <w:rsid w:val="005C7DB5"/>
    <w:rsid w:val="005D01AE"/>
    <w:rsid w:val="005D0D16"/>
    <w:rsid w:val="005D0D83"/>
    <w:rsid w:val="005D15CA"/>
    <w:rsid w:val="005D239A"/>
    <w:rsid w:val="005D259A"/>
    <w:rsid w:val="005D297F"/>
    <w:rsid w:val="005D2C38"/>
    <w:rsid w:val="005D2DB6"/>
    <w:rsid w:val="005D318B"/>
    <w:rsid w:val="005D31E3"/>
    <w:rsid w:val="005D3C8B"/>
    <w:rsid w:val="005D3FF4"/>
    <w:rsid w:val="005D4B0E"/>
    <w:rsid w:val="005D4E69"/>
    <w:rsid w:val="005D4F70"/>
    <w:rsid w:val="005D502F"/>
    <w:rsid w:val="005D5622"/>
    <w:rsid w:val="005D5810"/>
    <w:rsid w:val="005D5CEB"/>
    <w:rsid w:val="005D6E04"/>
    <w:rsid w:val="005D70B6"/>
    <w:rsid w:val="005D7183"/>
    <w:rsid w:val="005E00E4"/>
    <w:rsid w:val="005E1389"/>
    <w:rsid w:val="005E2236"/>
    <w:rsid w:val="005E344F"/>
    <w:rsid w:val="005E3995"/>
    <w:rsid w:val="005E3D19"/>
    <w:rsid w:val="005E3ED2"/>
    <w:rsid w:val="005E5052"/>
    <w:rsid w:val="005E5245"/>
    <w:rsid w:val="005E5650"/>
    <w:rsid w:val="005E6098"/>
    <w:rsid w:val="005E623D"/>
    <w:rsid w:val="005E6330"/>
    <w:rsid w:val="005E671F"/>
    <w:rsid w:val="005E6733"/>
    <w:rsid w:val="005E6D2A"/>
    <w:rsid w:val="005E70E5"/>
    <w:rsid w:val="005E7764"/>
    <w:rsid w:val="005E7856"/>
    <w:rsid w:val="005E78F1"/>
    <w:rsid w:val="005E7A73"/>
    <w:rsid w:val="005E7C47"/>
    <w:rsid w:val="005E7CC3"/>
    <w:rsid w:val="005F00A0"/>
    <w:rsid w:val="005F0224"/>
    <w:rsid w:val="005F3198"/>
    <w:rsid w:val="005F3725"/>
    <w:rsid w:val="005F386A"/>
    <w:rsid w:val="005F38A6"/>
    <w:rsid w:val="005F495C"/>
    <w:rsid w:val="005F4FA1"/>
    <w:rsid w:val="005F546E"/>
    <w:rsid w:val="005F6179"/>
    <w:rsid w:val="005F689D"/>
    <w:rsid w:val="005F6BAB"/>
    <w:rsid w:val="005F76E7"/>
    <w:rsid w:val="006002A9"/>
    <w:rsid w:val="00601EE6"/>
    <w:rsid w:val="0060289D"/>
    <w:rsid w:val="0060302E"/>
    <w:rsid w:val="0060315D"/>
    <w:rsid w:val="00603A9A"/>
    <w:rsid w:val="00604706"/>
    <w:rsid w:val="00604DA0"/>
    <w:rsid w:val="006051A9"/>
    <w:rsid w:val="0060539A"/>
    <w:rsid w:val="006059C0"/>
    <w:rsid w:val="00605B09"/>
    <w:rsid w:val="006060A0"/>
    <w:rsid w:val="0060625A"/>
    <w:rsid w:val="00606782"/>
    <w:rsid w:val="00607C6C"/>
    <w:rsid w:val="006101B1"/>
    <w:rsid w:val="006105AB"/>
    <w:rsid w:val="0061070E"/>
    <w:rsid w:val="00610CE3"/>
    <w:rsid w:val="0061137A"/>
    <w:rsid w:val="00611611"/>
    <w:rsid w:val="00611CB7"/>
    <w:rsid w:val="006121A1"/>
    <w:rsid w:val="00612255"/>
    <w:rsid w:val="00612458"/>
    <w:rsid w:val="00612939"/>
    <w:rsid w:val="00613B71"/>
    <w:rsid w:val="00613BBE"/>
    <w:rsid w:val="00613BFB"/>
    <w:rsid w:val="0061535A"/>
    <w:rsid w:val="006157E8"/>
    <w:rsid w:val="00615844"/>
    <w:rsid w:val="00616290"/>
    <w:rsid w:val="0061642F"/>
    <w:rsid w:val="0061694C"/>
    <w:rsid w:val="00616AFB"/>
    <w:rsid w:val="00616B85"/>
    <w:rsid w:val="00616C5A"/>
    <w:rsid w:val="00616CEE"/>
    <w:rsid w:val="00616FD5"/>
    <w:rsid w:val="0061762B"/>
    <w:rsid w:val="0062043B"/>
    <w:rsid w:val="00620696"/>
    <w:rsid w:val="00620828"/>
    <w:rsid w:val="00620A65"/>
    <w:rsid w:val="00620B3F"/>
    <w:rsid w:val="00620C37"/>
    <w:rsid w:val="0062123E"/>
    <w:rsid w:val="006218A2"/>
    <w:rsid w:val="00621AE0"/>
    <w:rsid w:val="00622521"/>
    <w:rsid w:val="00622C7C"/>
    <w:rsid w:val="00622FE5"/>
    <w:rsid w:val="00623184"/>
    <w:rsid w:val="00623680"/>
    <w:rsid w:val="006244DC"/>
    <w:rsid w:val="006246D2"/>
    <w:rsid w:val="00624C4B"/>
    <w:rsid w:val="00624FB0"/>
    <w:rsid w:val="00625992"/>
    <w:rsid w:val="00625A6D"/>
    <w:rsid w:val="00626270"/>
    <w:rsid w:val="006266E7"/>
    <w:rsid w:val="00626B5E"/>
    <w:rsid w:val="006273F7"/>
    <w:rsid w:val="00627475"/>
    <w:rsid w:val="00627662"/>
    <w:rsid w:val="00627DD5"/>
    <w:rsid w:val="00627F70"/>
    <w:rsid w:val="00627F9D"/>
    <w:rsid w:val="006301BF"/>
    <w:rsid w:val="006305E0"/>
    <w:rsid w:val="006306A6"/>
    <w:rsid w:val="00630DAA"/>
    <w:rsid w:val="00631554"/>
    <w:rsid w:val="00631F52"/>
    <w:rsid w:val="00632414"/>
    <w:rsid w:val="006329FC"/>
    <w:rsid w:val="00632A87"/>
    <w:rsid w:val="006332CC"/>
    <w:rsid w:val="006336C0"/>
    <w:rsid w:val="006338F5"/>
    <w:rsid w:val="00633D59"/>
    <w:rsid w:val="006342EC"/>
    <w:rsid w:val="006348E4"/>
    <w:rsid w:val="0063492F"/>
    <w:rsid w:val="0063666C"/>
    <w:rsid w:val="00636D36"/>
    <w:rsid w:val="00636E98"/>
    <w:rsid w:val="006370E1"/>
    <w:rsid w:val="00637422"/>
    <w:rsid w:val="00637784"/>
    <w:rsid w:val="00637F15"/>
    <w:rsid w:val="006409CD"/>
    <w:rsid w:val="00640FAF"/>
    <w:rsid w:val="00641873"/>
    <w:rsid w:val="006418F9"/>
    <w:rsid w:val="00641CE2"/>
    <w:rsid w:val="006423EC"/>
    <w:rsid w:val="006426C2"/>
    <w:rsid w:val="00642822"/>
    <w:rsid w:val="00642F2A"/>
    <w:rsid w:val="00642F3E"/>
    <w:rsid w:val="0064361F"/>
    <w:rsid w:val="00644A62"/>
    <w:rsid w:val="00644CFE"/>
    <w:rsid w:val="0064561E"/>
    <w:rsid w:val="006456BD"/>
    <w:rsid w:val="006457ED"/>
    <w:rsid w:val="00646137"/>
    <w:rsid w:val="006461AF"/>
    <w:rsid w:val="00646AF5"/>
    <w:rsid w:val="00647029"/>
    <w:rsid w:val="0064726A"/>
    <w:rsid w:val="006472CB"/>
    <w:rsid w:val="00650272"/>
    <w:rsid w:val="006502E2"/>
    <w:rsid w:val="00650369"/>
    <w:rsid w:val="00650E48"/>
    <w:rsid w:val="00650F4A"/>
    <w:rsid w:val="006512EB"/>
    <w:rsid w:val="006514E8"/>
    <w:rsid w:val="0065177F"/>
    <w:rsid w:val="006526E2"/>
    <w:rsid w:val="00652D5A"/>
    <w:rsid w:val="00653ED7"/>
    <w:rsid w:val="00653F48"/>
    <w:rsid w:val="0065483D"/>
    <w:rsid w:val="00655176"/>
    <w:rsid w:val="00655765"/>
    <w:rsid w:val="006564A0"/>
    <w:rsid w:val="00657091"/>
    <w:rsid w:val="006574C6"/>
    <w:rsid w:val="00657A8A"/>
    <w:rsid w:val="00657CE4"/>
    <w:rsid w:val="00657F37"/>
    <w:rsid w:val="006606CF"/>
    <w:rsid w:val="00660892"/>
    <w:rsid w:val="0066143A"/>
    <w:rsid w:val="006615D0"/>
    <w:rsid w:val="00661699"/>
    <w:rsid w:val="006619B1"/>
    <w:rsid w:val="00661A0F"/>
    <w:rsid w:val="00662161"/>
    <w:rsid w:val="006625E1"/>
    <w:rsid w:val="00662D31"/>
    <w:rsid w:val="00662DBE"/>
    <w:rsid w:val="0066318B"/>
    <w:rsid w:val="0066366D"/>
    <w:rsid w:val="00663DD7"/>
    <w:rsid w:val="00664878"/>
    <w:rsid w:val="006649D9"/>
    <w:rsid w:val="00664A9D"/>
    <w:rsid w:val="00665357"/>
    <w:rsid w:val="00665693"/>
    <w:rsid w:val="00665AB7"/>
    <w:rsid w:val="00665D47"/>
    <w:rsid w:val="00665D5A"/>
    <w:rsid w:val="006660A6"/>
    <w:rsid w:val="00666151"/>
    <w:rsid w:val="00667102"/>
    <w:rsid w:val="00667B8A"/>
    <w:rsid w:val="006700C1"/>
    <w:rsid w:val="00670464"/>
    <w:rsid w:val="00670900"/>
    <w:rsid w:val="00670C99"/>
    <w:rsid w:val="00670F36"/>
    <w:rsid w:val="0067177B"/>
    <w:rsid w:val="00671F2F"/>
    <w:rsid w:val="0067289B"/>
    <w:rsid w:val="00672E4D"/>
    <w:rsid w:val="006737B9"/>
    <w:rsid w:val="006737C4"/>
    <w:rsid w:val="0067382C"/>
    <w:rsid w:val="00673C70"/>
    <w:rsid w:val="00674626"/>
    <w:rsid w:val="006749BE"/>
    <w:rsid w:val="00675966"/>
    <w:rsid w:val="00675C13"/>
    <w:rsid w:val="006760DF"/>
    <w:rsid w:val="0067627C"/>
    <w:rsid w:val="00676602"/>
    <w:rsid w:val="0067690F"/>
    <w:rsid w:val="00676C28"/>
    <w:rsid w:val="00676F42"/>
    <w:rsid w:val="00677566"/>
    <w:rsid w:val="006777D1"/>
    <w:rsid w:val="00677C9E"/>
    <w:rsid w:val="00677D17"/>
    <w:rsid w:val="00680717"/>
    <w:rsid w:val="00680926"/>
    <w:rsid w:val="00681514"/>
    <w:rsid w:val="006819ED"/>
    <w:rsid w:val="00681CDC"/>
    <w:rsid w:val="0068213B"/>
    <w:rsid w:val="006821FD"/>
    <w:rsid w:val="00682341"/>
    <w:rsid w:val="00683299"/>
    <w:rsid w:val="006832B3"/>
    <w:rsid w:val="00683378"/>
    <w:rsid w:val="00683EED"/>
    <w:rsid w:val="006853B0"/>
    <w:rsid w:val="00685770"/>
    <w:rsid w:val="00685DF9"/>
    <w:rsid w:val="0068601C"/>
    <w:rsid w:val="006862D4"/>
    <w:rsid w:val="0068634C"/>
    <w:rsid w:val="00686D1E"/>
    <w:rsid w:val="00686E03"/>
    <w:rsid w:val="00687250"/>
    <w:rsid w:val="00687953"/>
    <w:rsid w:val="00687B80"/>
    <w:rsid w:val="006909EA"/>
    <w:rsid w:val="00690D08"/>
    <w:rsid w:val="006910A8"/>
    <w:rsid w:val="00691E4F"/>
    <w:rsid w:val="00691F1F"/>
    <w:rsid w:val="00692B8E"/>
    <w:rsid w:val="00693269"/>
    <w:rsid w:val="00694550"/>
    <w:rsid w:val="0069484C"/>
    <w:rsid w:val="00694EA6"/>
    <w:rsid w:val="00694FBD"/>
    <w:rsid w:val="00695557"/>
    <w:rsid w:val="00695FE1"/>
    <w:rsid w:val="006962FF"/>
    <w:rsid w:val="006964A6"/>
    <w:rsid w:val="0069675F"/>
    <w:rsid w:val="006971A3"/>
    <w:rsid w:val="006979B6"/>
    <w:rsid w:val="00697BF7"/>
    <w:rsid w:val="006A01D3"/>
    <w:rsid w:val="006A025F"/>
    <w:rsid w:val="006A02D2"/>
    <w:rsid w:val="006A03A5"/>
    <w:rsid w:val="006A0875"/>
    <w:rsid w:val="006A0B6F"/>
    <w:rsid w:val="006A0BBF"/>
    <w:rsid w:val="006A135A"/>
    <w:rsid w:val="006A13EB"/>
    <w:rsid w:val="006A17C0"/>
    <w:rsid w:val="006A1C21"/>
    <w:rsid w:val="006A1EF4"/>
    <w:rsid w:val="006A1FCD"/>
    <w:rsid w:val="006A22F3"/>
    <w:rsid w:val="006A24BD"/>
    <w:rsid w:val="006A2795"/>
    <w:rsid w:val="006A2EE5"/>
    <w:rsid w:val="006A2FA1"/>
    <w:rsid w:val="006A3B4C"/>
    <w:rsid w:val="006A3B9F"/>
    <w:rsid w:val="006A4094"/>
    <w:rsid w:val="006A423D"/>
    <w:rsid w:val="006A4459"/>
    <w:rsid w:val="006A49EC"/>
    <w:rsid w:val="006A4B5B"/>
    <w:rsid w:val="006A4BA7"/>
    <w:rsid w:val="006A52DF"/>
    <w:rsid w:val="006A5398"/>
    <w:rsid w:val="006A56CA"/>
    <w:rsid w:val="006A56E1"/>
    <w:rsid w:val="006A5CDA"/>
    <w:rsid w:val="006A64FF"/>
    <w:rsid w:val="006A65F1"/>
    <w:rsid w:val="006A6631"/>
    <w:rsid w:val="006A67DA"/>
    <w:rsid w:val="006A71E6"/>
    <w:rsid w:val="006A72FE"/>
    <w:rsid w:val="006A7538"/>
    <w:rsid w:val="006A75C5"/>
    <w:rsid w:val="006B061B"/>
    <w:rsid w:val="006B0994"/>
    <w:rsid w:val="006B09E5"/>
    <w:rsid w:val="006B1121"/>
    <w:rsid w:val="006B1613"/>
    <w:rsid w:val="006B1D50"/>
    <w:rsid w:val="006B2BAF"/>
    <w:rsid w:val="006B2CE3"/>
    <w:rsid w:val="006B2F76"/>
    <w:rsid w:val="006B31B7"/>
    <w:rsid w:val="006B3596"/>
    <w:rsid w:val="006B3BE8"/>
    <w:rsid w:val="006B3EDC"/>
    <w:rsid w:val="006B4DBD"/>
    <w:rsid w:val="006B543F"/>
    <w:rsid w:val="006B5C91"/>
    <w:rsid w:val="006B5F44"/>
    <w:rsid w:val="006B5F78"/>
    <w:rsid w:val="006B7321"/>
    <w:rsid w:val="006B7A3D"/>
    <w:rsid w:val="006B7A6A"/>
    <w:rsid w:val="006C08A6"/>
    <w:rsid w:val="006C08CD"/>
    <w:rsid w:val="006C0D18"/>
    <w:rsid w:val="006C0E9E"/>
    <w:rsid w:val="006C1134"/>
    <w:rsid w:val="006C1BBD"/>
    <w:rsid w:val="006C20D0"/>
    <w:rsid w:val="006C2C93"/>
    <w:rsid w:val="006C34FC"/>
    <w:rsid w:val="006C374B"/>
    <w:rsid w:val="006C37BC"/>
    <w:rsid w:val="006C3EF7"/>
    <w:rsid w:val="006C4267"/>
    <w:rsid w:val="006C4273"/>
    <w:rsid w:val="006C44E2"/>
    <w:rsid w:val="006C4541"/>
    <w:rsid w:val="006C4A76"/>
    <w:rsid w:val="006C4B5E"/>
    <w:rsid w:val="006C4DBA"/>
    <w:rsid w:val="006C5A4E"/>
    <w:rsid w:val="006C5C23"/>
    <w:rsid w:val="006C5C7F"/>
    <w:rsid w:val="006C60C3"/>
    <w:rsid w:val="006C63E9"/>
    <w:rsid w:val="006C65E3"/>
    <w:rsid w:val="006C75E7"/>
    <w:rsid w:val="006C79DA"/>
    <w:rsid w:val="006D0277"/>
    <w:rsid w:val="006D0982"/>
    <w:rsid w:val="006D114E"/>
    <w:rsid w:val="006D11E5"/>
    <w:rsid w:val="006D1749"/>
    <w:rsid w:val="006D17B9"/>
    <w:rsid w:val="006D1A30"/>
    <w:rsid w:val="006D1BFE"/>
    <w:rsid w:val="006D1DA9"/>
    <w:rsid w:val="006D1E5C"/>
    <w:rsid w:val="006D1F07"/>
    <w:rsid w:val="006D2BEA"/>
    <w:rsid w:val="006D2E96"/>
    <w:rsid w:val="006D35A9"/>
    <w:rsid w:val="006D36D9"/>
    <w:rsid w:val="006D4352"/>
    <w:rsid w:val="006D45E0"/>
    <w:rsid w:val="006D4A00"/>
    <w:rsid w:val="006D4ECB"/>
    <w:rsid w:val="006D50A1"/>
    <w:rsid w:val="006D51CE"/>
    <w:rsid w:val="006D57B9"/>
    <w:rsid w:val="006D61AF"/>
    <w:rsid w:val="006D6547"/>
    <w:rsid w:val="006D6973"/>
    <w:rsid w:val="006D69BD"/>
    <w:rsid w:val="006D6BA4"/>
    <w:rsid w:val="006D6E73"/>
    <w:rsid w:val="006D753E"/>
    <w:rsid w:val="006D7C6E"/>
    <w:rsid w:val="006E005E"/>
    <w:rsid w:val="006E033B"/>
    <w:rsid w:val="006E0BCA"/>
    <w:rsid w:val="006E155F"/>
    <w:rsid w:val="006E1C63"/>
    <w:rsid w:val="006E240F"/>
    <w:rsid w:val="006E31FB"/>
    <w:rsid w:val="006E3DD9"/>
    <w:rsid w:val="006E463F"/>
    <w:rsid w:val="006E469B"/>
    <w:rsid w:val="006E4B36"/>
    <w:rsid w:val="006E4E5C"/>
    <w:rsid w:val="006E57FC"/>
    <w:rsid w:val="006E5D62"/>
    <w:rsid w:val="006E65AA"/>
    <w:rsid w:val="006E683F"/>
    <w:rsid w:val="006E6A2B"/>
    <w:rsid w:val="006E6F8E"/>
    <w:rsid w:val="006E75FB"/>
    <w:rsid w:val="006E777D"/>
    <w:rsid w:val="006F06E8"/>
    <w:rsid w:val="006F0D4E"/>
    <w:rsid w:val="006F0DAE"/>
    <w:rsid w:val="006F12C7"/>
    <w:rsid w:val="006F1F66"/>
    <w:rsid w:val="006F2192"/>
    <w:rsid w:val="006F2428"/>
    <w:rsid w:val="006F277B"/>
    <w:rsid w:val="006F2B4B"/>
    <w:rsid w:val="006F4EDD"/>
    <w:rsid w:val="006F5579"/>
    <w:rsid w:val="006F5B7D"/>
    <w:rsid w:val="006F5BCD"/>
    <w:rsid w:val="006F60AD"/>
    <w:rsid w:val="006F650A"/>
    <w:rsid w:val="006F67DE"/>
    <w:rsid w:val="006F6CE4"/>
    <w:rsid w:val="006F7052"/>
    <w:rsid w:val="006F7AEF"/>
    <w:rsid w:val="00700237"/>
    <w:rsid w:val="007007D4"/>
    <w:rsid w:val="007018C2"/>
    <w:rsid w:val="00702280"/>
    <w:rsid w:val="0070240D"/>
    <w:rsid w:val="00703AF7"/>
    <w:rsid w:val="00703B51"/>
    <w:rsid w:val="00704E0C"/>
    <w:rsid w:val="007052ED"/>
    <w:rsid w:val="00705498"/>
    <w:rsid w:val="007059AA"/>
    <w:rsid w:val="007066A1"/>
    <w:rsid w:val="00706DA3"/>
    <w:rsid w:val="00707F97"/>
    <w:rsid w:val="007101E9"/>
    <w:rsid w:val="0071047C"/>
    <w:rsid w:val="00710574"/>
    <w:rsid w:val="007105E7"/>
    <w:rsid w:val="00710DAE"/>
    <w:rsid w:val="00711861"/>
    <w:rsid w:val="007119DA"/>
    <w:rsid w:val="00711B8D"/>
    <w:rsid w:val="00711DDB"/>
    <w:rsid w:val="00711DF5"/>
    <w:rsid w:val="0071211D"/>
    <w:rsid w:val="007124CE"/>
    <w:rsid w:val="00712FEF"/>
    <w:rsid w:val="007131F9"/>
    <w:rsid w:val="0071335F"/>
    <w:rsid w:val="0071343E"/>
    <w:rsid w:val="00713899"/>
    <w:rsid w:val="00713A40"/>
    <w:rsid w:val="00713E19"/>
    <w:rsid w:val="00714349"/>
    <w:rsid w:val="0071451F"/>
    <w:rsid w:val="00714778"/>
    <w:rsid w:val="007148D8"/>
    <w:rsid w:val="0071514E"/>
    <w:rsid w:val="00715700"/>
    <w:rsid w:val="00715883"/>
    <w:rsid w:val="0071604C"/>
    <w:rsid w:val="007163A6"/>
    <w:rsid w:val="00716773"/>
    <w:rsid w:val="0071699D"/>
    <w:rsid w:val="00716CFE"/>
    <w:rsid w:val="00716D88"/>
    <w:rsid w:val="007170C0"/>
    <w:rsid w:val="007177E2"/>
    <w:rsid w:val="007178C8"/>
    <w:rsid w:val="007201C4"/>
    <w:rsid w:val="007202A3"/>
    <w:rsid w:val="00720373"/>
    <w:rsid w:val="00720DBA"/>
    <w:rsid w:val="00720F69"/>
    <w:rsid w:val="00720FB6"/>
    <w:rsid w:val="00721461"/>
    <w:rsid w:val="0072670D"/>
    <w:rsid w:val="00726A3B"/>
    <w:rsid w:val="007275AF"/>
    <w:rsid w:val="0072779E"/>
    <w:rsid w:val="007316F5"/>
    <w:rsid w:val="0073171F"/>
    <w:rsid w:val="00731CAF"/>
    <w:rsid w:val="00731DCD"/>
    <w:rsid w:val="00732F5C"/>
    <w:rsid w:val="007332F5"/>
    <w:rsid w:val="0073352D"/>
    <w:rsid w:val="00733C94"/>
    <w:rsid w:val="00735070"/>
    <w:rsid w:val="007356EA"/>
    <w:rsid w:val="007357ED"/>
    <w:rsid w:val="00735DDC"/>
    <w:rsid w:val="00735E64"/>
    <w:rsid w:val="007362E9"/>
    <w:rsid w:val="0073633F"/>
    <w:rsid w:val="007366D6"/>
    <w:rsid w:val="0073670B"/>
    <w:rsid w:val="0073687F"/>
    <w:rsid w:val="00736EF6"/>
    <w:rsid w:val="00736F9E"/>
    <w:rsid w:val="00737410"/>
    <w:rsid w:val="00737730"/>
    <w:rsid w:val="00737EDA"/>
    <w:rsid w:val="0074076B"/>
    <w:rsid w:val="0074087C"/>
    <w:rsid w:val="00740B55"/>
    <w:rsid w:val="00740C68"/>
    <w:rsid w:val="00740E04"/>
    <w:rsid w:val="00740F32"/>
    <w:rsid w:val="00741919"/>
    <w:rsid w:val="007422C8"/>
    <w:rsid w:val="0074340D"/>
    <w:rsid w:val="007438E2"/>
    <w:rsid w:val="00743EA7"/>
    <w:rsid w:val="00744406"/>
    <w:rsid w:val="00744412"/>
    <w:rsid w:val="0074478E"/>
    <w:rsid w:val="00744D40"/>
    <w:rsid w:val="00744F74"/>
    <w:rsid w:val="00745525"/>
    <w:rsid w:val="007462AC"/>
    <w:rsid w:val="007462B4"/>
    <w:rsid w:val="00747120"/>
    <w:rsid w:val="00747381"/>
    <w:rsid w:val="007475B0"/>
    <w:rsid w:val="00747ACF"/>
    <w:rsid w:val="007503CC"/>
    <w:rsid w:val="0075049F"/>
    <w:rsid w:val="00750C66"/>
    <w:rsid w:val="00750D05"/>
    <w:rsid w:val="00751131"/>
    <w:rsid w:val="00751236"/>
    <w:rsid w:val="00751337"/>
    <w:rsid w:val="00751371"/>
    <w:rsid w:val="00751412"/>
    <w:rsid w:val="00751B0D"/>
    <w:rsid w:val="00751E04"/>
    <w:rsid w:val="00752031"/>
    <w:rsid w:val="007520DF"/>
    <w:rsid w:val="007523D5"/>
    <w:rsid w:val="00752722"/>
    <w:rsid w:val="00752AB0"/>
    <w:rsid w:val="00752B32"/>
    <w:rsid w:val="00752FBD"/>
    <w:rsid w:val="00753995"/>
    <w:rsid w:val="007539C3"/>
    <w:rsid w:val="00753A51"/>
    <w:rsid w:val="00754296"/>
    <w:rsid w:val="007547B0"/>
    <w:rsid w:val="00754C47"/>
    <w:rsid w:val="00754DEB"/>
    <w:rsid w:val="00755089"/>
    <w:rsid w:val="007551D2"/>
    <w:rsid w:val="007556EE"/>
    <w:rsid w:val="007559F1"/>
    <w:rsid w:val="00755C27"/>
    <w:rsid w:val="007563A4"/>
    <w:rsid w:val="00756A07"/>
    <w:rsid w:val="00756ED7"/>
    <w:rsid w:val="00757CD6"/>
    <w:rsid w:val="00760015"/>
    <w:rsid w:val="00761405"/>
    <w:rsid w:val="00761659"/>
    <w:rsid w:val="007616F3"/>
    <w:rsid w:val="00761796"/>
    <w:rsid w:val="00761FAA"/>
    <w:rsid w:val="00762915"/>
    <w:rsid w:val="00762B56"/>
    <w:rsid w:val="00762F11"/>
    <w:rsid w:val="00763024"/>
    <w:rsid w:val="0076319E"/>
    <w:rsid w:val="00763225"/>
    <w:rsid w:val="00763717"/>
    <w:rsid w:val="007638F5"/>
    <w:rsid w:val="00763AE5"/>
    <w:rsid w:val="007643C7"/>
    <w:rsid w:val="007646D6"/>
    <w:rsid w:val="00764B38"/>
    <w:rsid w:val="00765264"/>
    <w:rsid w:val="007654AC"/>
    <w:rsid w:val="00765693"/>
    <w:rsid w:val="0076583F"/>
    <w:rsid w:val="00765CF3"/>
    <w:rsid w:val="00765DE7"/>
    <w:rsid w:val="00766387"/>
    <w:rsid w:val="00766916"/>
    <w:rsid w:val="00766A21"/>
    <w:rsid w:val="00766D8C"/>
    <w:rsid w:val="00766E57"/>
    <w:rsid w:val="007671A0"/>
    <w:rsid w:val="00767356"/>
    <w:rsid w:val="0077045E"/>
    <w:rsid w:val="0077047C"/>
    <w:rsid w:val="0077096D"/>
    <w:rsid w:val="00770FEF"/>
    <w:rsid w:val="007719EA"/>
    <w:rsid w:val="00772186"/>
    <w:rsid w:val="00772364"/>
    <w:rsid w:val="007724AA"/>
    <w:rsid w:val="007731B8"/>
    <w:rsid w:val="007732CE"/>
    <w:rsid w:val="0077330E"/>
    <w:rsid w:val="0077364E"/>
    <w:rsid w:val="00773B2D"/>
    <w:rsid w:val="00774397"/>
    <w:rsid w:val="00774E0B"/>
    <w:rsid w:val="00776265"/>
    <w:rsid w:val="0077674A"/>
    <w:rsid w:val="00776A74"/>
    <w:rsid w:val="007775B8"/>
    <w:rsid w:val="00777742"/>
    <w:rsid w:val="00777917"/>
    <w:rsid w:val="00777BC2"/>
    <w:rsid w:val="00777F6C"/>
    <w:rsid w:val="0078062C"/>
    <w:rsid w:val="00780841"/>
    <w:rsid w:val="00780856"/>
    <w:rsid w:val="00780E6F"/>
    <w:rsid w:val="00781C35"/>
    <w:rsid w:val="00781FF8"/>
    <w:rsid w:val="0078245C"/>
    <w:rsid w:val="00783563"/>
    <w:rsid w:val="007839FF"/>
    <w:rsid w:val="00783A23"/>
    <w:rsid w:val="00783AB7"/>
    <w:rsid w:val="00783B60"/>
    <w:rsid w:val="00783E90"/>
    <w:rsid w:val="00783FEE"/>
    <w:rsid w:val="007844CB"/>
    <w:rsid w:val="00784803"/>
    <w:rsid w:val="007856C3"/>
    <w:rsid w:val="00785A5A"/>
    <w:rsid w:val="007864FD"/>
    <w:rsid w:val="00786548"/>
    <w:rsid w:val="00786B75"/>
    <w:rsid w:val="00786CE9"/>
    <w:rsid w:val="007872AF"/>
    <w:rsid w:val="007872D1"/>
    <w:rsid w:val="007879DE"/>
    <w:rsid w:val="00787A0D"/>
    <w:rsid w:val="00790A1E"/>
    <w:rsid w:val="00790C95"/>
    <w:rsid w:val="00790D3E"/>
    <w:rsid w:val="00790E69"/>
    <w:rsid w:val="00791D14"/>
    <w:rsid w:val="00791ECE"/>
    <w:rsid w:val="00791FBF"/>
    <w:rsid w:val="00793243"/>
    <w:rsid w:val="007936D2"/>
    <w:rsid w:val="00793D5C"/>
    <w:rsid w:val="00794046"/>
    <w:rsid w:val="0079414F"/>
    <w:rsid w:val="007947C7"/>
    <w:rsid w:val="0079527E"/>
    <w:rsid w:val="007956DA"/>
    <w:rsid w:val="00795AF1"/>
    <w:rsid w:val="00795FD3"/>
    <w:rsid w:val="00796DC0"/>
    <w:rsid w:val="00797252"/>
    <w:rsid w:val="00797297"/>
    <w:rsid w:val="00797540"/>
    <w:rsid w:val="00797D5A"/>
    <w:rsid w:val="007A00B5"/>
    <w:rsid w:val="007A0464"/>
    <w:rsid w:val="007A07AA"/>
    <w:rsid w:val="007A0F5F"/>
    <w:rsid w:val="007A130D"/>
    <w:rsid w:val="007A187F"/>
    <w:rsid w:val="007A19EE"/>
    <w:rsid w:val="007A1EBA"/>
    <w:rsid w:val="007A26FD"/>
    <w:rsid w:val="007A2831"/>
    <w:rsid w:val="007A2BCE"/>
    <w:rsid w:val="007A2DED"/>
    <w:rsid w:val="007A3BA1"/>
    <w:rsid w:val="007A422E"/>
    <w:rsid w:val="007A4673"/>
    <w:rsid w:val="007A46CB"/>
    <w:rsid w:val="007A4976"/>
    <w:rsid w:val="007A4B1D"/>
    <w:rsid w:val="007A54CF"/>
    <w:rsid w:val="007A5574"/>
    <w:rsid w:val="007A618E"/>
    <w:rsid w:val="007A6F4A"/>
    <w:rsid w:val="007A70BA"/>
    <w:rsid w:val="007A71D2"/>
    <w:rsid w:val="007A7C8C"/>
    <w:rsid w:val="007B03E0"/>
    <w:rsid w:val="007B0850"/>
    <w:rsid w:val="007B0AF8"/>
    <w:rsid w:val="007B0DF3"/>
    <w:rsid w:val="007B109D"/>
    <w:rsid w:val="007B2A66"/>
    <w:rsid w:val="007B3027"/>
    <w:rsid w:val="007B3262"/>
    <w:rsid w:val="007B334D"/>
    <w:rsid w:val="007B3863"/>
    <w:rsid w:val="007B3F46"/>
    <w:rsid w:val="007B44DD"/>
    <w:rsid w:val="007B46B0"/>
    <w:rsid w:val="007B496D"/>
    <w:rsid w:val="007B4E11"/>
    <w:rsid w:val="007B4FB7"/>
    <w:rsid w:val="007B4FEB"/>
    <w:rsid w:val="007B5079"/>
    <w:rsid w:val="007B5ACF"/>
    <w:rsid w:val="007B6AAF"/>
    <w:rsid w:val="007B6DE8"/>
    <w:rsid w:val="007B706A"/>
    <w:rsid w:val="007B715E"/>
    <w:rsid w:val="007B73F1"/>
    <w:rsid w:val="007B786C"/>
    <w:rsid w:val="007B7B3F"/>
    <w:rsid w:val="007C02BB"/>
    <w:rsid w:val="007C0E4C"/>
    <w:rsid w:val="007C13D3"/>
    <w:rsid w:val="007C1646"/>
    <w:rsid w:val="007C1D48"/>
    <w:rsid w:val="007C2387"/>
    <w:rsid w:val="007C25FD"/>
    <w:rsid w:val="007C2B0A"/>
    <w:rsid w:val="007C2CAA"/>
    <w:rsid w:val="007C2FCE"/>
    <w:rsid w:val="007C3621"/>
    <w:rsid w:val="007C363F"/>
    <w:rsid w:val="007C36E3"/>
    <w:rsid w:val="007C38EC"/>
    <w:rsid w:val="007C39A6"/>
    <w:rsid w:val="007C4160"/>
    <w:rsid w:val="007C4168"/>
    <w:rsid w:val="007C44C3"/>
    <w:rsid w:val="007C4600"/>
    <w:rsid w:val="007C5212"/>
    <w:rsid w:val="007C56E1"/>
    <w:rsid w:val="007C5708"/>
    <w:rsid w:val="007C5A50"/>
    <w:rsid w:val="007C6369"/>
    <w:rsid w:val="007C6DFD"/>
    <w:rsid w:val="007C6F4F"/>
    <w:rsid w:val="007C7A0B"/>
    <w:rsid w:val="007C7C7B"/>
    <w:rsid w:val="007C7C7E"/>
    <w:rsid w:val="007C7D35"/>
    <w:rsid w:val="007C7F24"/>
    <w:rsid w:val="007D030C"/>
    <w:rsid w:val="007D0624"/>
    <w:rsid w:val="007D12AD"/>
    <w:rsid w:val="007D20F9"/>
    <w:rsid w:val="007D29C5"/>
    <w:rsid w:val="007D2DD7"/>
    <w:rsid w:val="007D3FAC"/>
    <w:rsid w:val="007D489B"/>
    <w:rsid w:val="007D4B1C"/>
    <w:rsid w:val="007D54B0"/>
    <w:rsid w:val="007D59E9"/>
    <w:rsid w:val="007D5B3D"/>
    <w:rsid w:val="007D5EE5"/>
    <w:rsid w:val="007D6DA8"/>
    <w:rsid w:val="007D78A6"/>
    <w:rsid w:val="007D7F98"/>
    <w:rsid w:val="007E060E"/>
    <w:rsid w:val="007E0867"/>
    <w:rsid w:val="007E0D73"/>
    <w:rsid w:val="007E0E95"/>
    <w:rsid w:val="007E12EC"/>
    <w:rsid w:val="007E13BE"/>
    <w:rsid w:val="007E1AF3"/>
    <w:rsid w:val="007E1F79"/>
    <w:rsid w:val="007E22AC"/>
    <w:rsid w:val="007E2510"/>
    <w:rsid w:val="007E2963"/>
    <w:rsid w:val="007E47E2"/>
    <w:rsid w:val="007E5050"/>
    <w:rsid w:val="007E5445"/>
    <w:rsid w:val="007E5796"/>
    <w:rsid w:val="007E580A"/>
    <w:rsid w:val="007E5DBB"/>
    <w:rsid w:val="007E5E5D"/>
    <w:rsid w:val="007E69C6"/>
    <w:rsid w:val="007E6DCA"/>
    <w:rsid w:val="007E7BE9"/>
    <w:rsid w:val="007F1AE3"/>
    <w:rsid w:val="007F1CCD"/>
    <w:rsid w:val="007F1DDF"/>
    <w:rsid w:val="007F1EFB"/>
    <w:rsid w:val="007F2E19"/>
    <w:rsid w:val="007F2EA1"/>
    <w:rsid w:val="007F2EBA"/>
    <w:rsid w:val="007F2EDD"/>
    <w:rsid w:val="007F2F4B"/>
    <w:rsid w:val="007F388D"/>
    <w:rsid w:val="007F3DC0"/>
    <w:rsid w:val="007F3F57"/>
    <w:rsid w:val="007F3F5A"/>
    <w:rsid w:val="007F41DC"/>
    <w:rsid w:val="007F427B"/>
    <w:rsid w:val="007F511A"/>
    <w:rsid w:val="007F54F2"/>
    <w:rsid w:val="007F575F"/>
    <w:rsid w:val="007F629F"/>
    <w:rsid w:val="007F70DD"/>
    <w:rsid w:val="007F7477"/>
    <w:rsid w:val="007F7A4A"/>
    <w:rsid w:val="007F7B23"/>
    <w:rsid w:val="00800907"/>
    <w:rsid w:val="00800B47"/>
    <w:rsid w:val="00800C52"/>
    <w:rsid w:val="00801394"/>
    <w:rsid w:val="0080194D"/>
    <w:rsid w:val="00802321"/>
    <w:rsid w:val="00802361"/>
    <w:rsid w:val="00802538"/>
    <w:rsid w:val="00802EEF"/>
    <w:rsid w:val="008032F7"/>
    <w:rsid w:val="00803381"/>
    <w:rsid w:val="008033FD"/>
    <w:rsid w:val="00803548"/>
    <w:rsid w:val="00803C9B"/>
    <w:rsid w:val="00804287"/>
    <w:rsid w:val="008042B4"/>
    <w:rsid w:val="008042BE"/>
    <w:rsid w:val="00804918"/>
    <w:rsid w:val="00804A91"/>
    <w:rsid w:val="00805B0F"/>
    <w:rsid w:val="0080632D"/>
    <w:rsid w:val="008063A3"/>
    <w:rsid w:val="008066DB"/>
    <w:rsid w:val="008067A3"/>
    <w:rsid w:val="00806924"/>
    <w:rsid w:val="00806ACB"/>
    <w:rsid w:val="0080713E"/>
    <w:rsid w:val="008075B7"/>
    <w:rsid w:val="0080791C"/>
    <w:rsid w:val="00807C19"/>
    <w:rsid w:val="008100DC"/>
    <w:rsid w:val="008102C1"/>
    <w:rsid w:val="00810785"/>
    <w:rsid w:val="00810BF5"/>
    <w:rsid w:val="00810D93"/>
    <w:rsid w:val="00811195"/>
    <w:rsid w:val="008111F9"/>
    <w:rsid w:val="00811628"/>
    <w:rsid w:val="00811C9F"/>
    <w:rsid w:val="00812293"/>
    <w:rsid w:val="00812C7C"/>
    <w:rsid w:val="00812DEC"/>
    <w:rsid w:val="008134E4"/>
    <w:rsid w:val="0081385C"/>
    <w:rsid w:val="00814AB2"/>
    <w:rsid w:val="008159C3"/>
    <w:rsid w:val="00815B60"/>
    <w:rsid w:val="00816B9C"/>
    <w:rsid w:val="00816EB5"/>
    <w:rsid w:val="00820E92"/>
    <w:rsid w:val="00820ED6"/>
    <w:rsid w:val="00821273"/>
    <w:rsid w:val="008217F0"/>
    <w:rsid w:val="00821A62"/>
    <w:rsid w:val="00821D10"/>
    <w:rsid w:val="0082212B"/>
    <w:rsid w:val="00822ADA"/>
    <w:rsid w:val="00822C83"/>
    <w:rsid w:val="00822C97"/>
    <w:rsid w:val="00822D03"/>
    <w:rsid w:val="00823C1A"/>
    <w:rsid w:val="008249E6"/>
    <w:rsid w:val="00824E08"/>
    <w:rsid w:val="0082564E"/>
    <w:rsid w:val="008257BE"/>
    <w:rsid w:val="0082597C"/>
    <w:rsid w:val="00825B7C"/>
    <w:rsid w:val="00826368"/>
    <w:rsid w:val="008265A5"/>
    <w:rsid w:val="00826DB1"/>
    <w:rsid w:val="00826EB1"/>
    <w:rsid w:val="00826F66"/>
    <w:rsid w:val="00827F02"/>
    <w:rsid w:val="0083010E"/>
    <w:rsid w:val="008309FF"/>
    <w:rsid w:val="008310ED"/>
    <w:rsid w:val="008320B0"/>
    <w:rsid w:val="0083235E"/>
    <w:rsid w:val="00832EDF"/>
    <w:rsid w:val="0083318C"/>
    <w:rsid w:val="00833368"/>
    <w:rsid w:val="008334F9"/>
    <w:rsid w:val="008339AA"/>
    <w:rsid w:val="00834824"/>
    <w:rsid w:val="00834F3C"/>
    <w:rsid w:val="00834F61"/>
    <w:rsid w:val="008354D5"/>
    <w:rsid w:val="00835798"/>
    <w:rsid w:val="00835A77"/>
    <w:rsid w:val="00835D68"/>
    <w:rsid w:val="00835DE4"/>
    <w:rsid w:val="008372F4"/>
    <w:rsid w:val="008375A5"/>
    <w:rsid w:val="00837BF8"/>
    <w:rsid w:val="0084046B"/>
    <w:rsid w:val="00840763"/>
    <w:rsid w:val="008408C6"/>
    <w:rsid w:val="00841FC0"/>
    <w:rsid w:val="00842132"/>
    <w:rsid w:val="00842B77"/>
    <w:rsid w:val="00842C81"/>
    <w:rsid w:val="008431CF"/>
    <w:rsid w:val="00844133"/>
    <w:rsid w:val="00845796"/>
    <w:rsid w:val="0084644D"/>
    <w:rsid w:val="008468C9"/>
    <w:rsid w:val="0084730A"/>
    <w:rsid w:val="008502C8"/>
    <w:rsid w:val="008502D4"/>
    <w:rsid w:val="0085041B"/>
    <w:rsid w:val="00850819"/>
    <w:rsid w:val="00850FB5"/>
    <w:rsid w:val="00851E22"/>
    <w:rsid w:val="0085240A"/>
    <w:rsid w:val="00852528"/>
    <w:rsid w:val="00852C95"/>
    <w:rsid w:val="008532CC"/>
    <w:rsid w:val="008537AF"/>
    <w:rsid w:val="00853FE2"/>
    <w:rsid w:val="0085406E"/>
    <w:rsid w:val="00854789"/>
    <w:rsid w:val="0085512F"/>
    <w:rsid w:val="00855EFE"/>
    <w:rsid w:val="008566C0"/>
    <w:rsid w:val="00857849"/>
    <w:rsid w:val="0085787C"/>
    <w:rsid w:val="00857D68"/>
    <w:rsid w:val="00861594"/>
    <w:rsid w:val="008618AE"/>
    <w:rsid w:val="008618F4"/>
    <w:rsid w:val="00861F48"/>
    <w:rsid w:val="00861F5E"/>
    <w:rsid w:val="00862399"/>
    <w:rsid w:val="008625C9"/>
    <w:rsid w:val="00862CB0"/>
    <w:rsid w:val="00862F6F"/>
    <w:rsid w:val="008638FF"/>
    <w:rsid w:val="00863B75"/>
    <w:rsid w:val="00863D64"/>
    <w:rsid w:val="00864918"/>
    <w:rsid w:val="00864CEF"/>
    <w:rsid w:val="008650D7"/>
    <w:rsid w:val="008651BF"/>
    <w:rsid w:val="0086603E"/>
    <w:rsid w:val="00866940"/>
    <w:rsid w:val="00866A3F"/>
    <w:rsid w:val="008670D1"/>
    <w:rsid w:val="00867109"/>
    <w:rsid w:val="0086779E"/>
    <w:rsid w:val="00867A77"/>
    <w:rsid w:val="00867B17"/>
    <w:rsid w:val="00867B44"/>
    <w:rsid w:val="00870450"/>
    <w:rsid w:val="00870C80"/>
    <w:rsid w:val="00870CA7"/>
    <w:rsid w:val="008714D5"/>
    <w:rsid w:val="008717B5"/>
    <w:rsid w:val="00871D8C"/>
    <w:rsid w:val="008721B4"/>
    <w:rsid w:val="00873175"/>
    <w:rsid w:val="008732AB"/>
    <w:rsid w:val="008741A7"/>
    <w:rsid w:val="008744C1"/>
    <w:rsid w:val="00874685"/>
    <w:rsid w:val="008748C5"/>
    <w:rsid w:val="00874E5D"/>
    <w:rsid w:val="00874EB1"/>
    <w:rsid w:val="0087524E"/>
    <w:rsid w:val="008753B4"/>
    <w:rsid w:val="00876117"/>
    <w:rsid w:val="00876180"/>
    <w:rsid w:val="008767F8"/>
    <w:rsid w:val="00876ADC"/>
    <w:rsid w:val="00876CD9"/>
    <w:rsid w:val="008770A9"/>
    <w:rsid w:val="00877604"/>
    <w:rsid w:val="00877DA8"/>
    <w:rsid w:val="0088020D"/>
    <w:rsid w:val="0088023D"/>
    <w:rsid w:val="00880BCD"/>
    <w:rsid w:val="00880E19"/>
    <w:rsid w:val="0088153F"/>
    <w:rsid w:val="00881631"/>
    <w:rsid w:val="00881BA0"/>
    <w:rsid w:val="00881BC5"/>
    <w:rsid w:val="0088283C"/>
    <w:rsid w:val="00883305"/>
    <w:rsid w:val="008834CD"/>
    <w:rsid w:val="008837A4"/>
    <w:rsid w:val="008837F0"/>
    <w:rsid w:val="00883A72"/>
    <w:rsid w:val="00883B88"/>
    <w:rsid w:val="0088414D"/>
    <w:rsid w:val="0088462D"/>
    <w:rsid w:val="008849BF"/>
    <w:rsid w:val="00884AC4"/>
    <w:rsid w:val="00884F85"/>
    <w:rsid w:val="0088524A"/>
    <w:rsid w:val="00885CB7"/>
    <w:rsid w:val="00885E54"/>
    <w:rsid w:val="00886119"/>
    <w:rsid w:val="008863EB"/>
    <w:rsid w:val="00886412"/>
    <w:rsid w:val="00886BA9"/>
    <w:rsid w:val="0089171B"/>
    <w:rsid w:val="008919CA"/>
    <w:rsid w:val="00891D09"/>
    <w:rsid w:val="00891F2D"/>
    <w:rsid w:val="0089209C"/>
    <w:rsid w:val="00892254"/>
    <w:rsid w:val="0089278C"/>
    <w:rsid w:val="00892A1B"/>
    <w:rsid w:val="00892B67"/>
    <w:rsid w:val="00892C77"/>
    <w:rsid w:val="00892F0D"/>
    <w:rsid w:val="00892F49"/>
    <w:rsid w:val="00893040"/>
    <w:rsid w:val="00893430"/>
    <w:rsid w:val="008937F3"/>
    <w:rsid w:val="0089414F"/>
    <w:rsid w:val="00894507"/>
    <w:rsid w:val="00894750"/>
    <w:rsid w:val="0089495B"/>
    <w:rsid w:val="008954C4"/>
    <w:rsid w:val="008955B4"/>
    <w:rsid w:val="00895B22"/>
    <w:rsid w:val="00895B4F"/>
    <w:rsid w:val="00895BB2"/>
    <w:rsid w:val="00895ED1"/>
    <w:rsid w:val="00896D7A"/>
    <w:rsid w:val="00897316"/>
    <w:rsid w:val="008976E3"/>
    <w:rsid w:val="00897A80"/>
    <w:rsid w:val="00897B9C"/>
    <w:rsid w:val="008A0283"/>
    <w:rsid w:val="008A1051"/>
    <w:rsid w:val="008A17E9"/>
    <w:rsid w:val="008A1CB5"/>
    <w:rsid w:val="008A2955"/>
    <w:rsid w:val="008A2CF1"/>
    <w:rsid w:val="008A396C"/>
    <w:rsid w:val="008A3975"/>
    <w:rsid w:val="008A3B23"/>
    <w:rsid w:val="008A3F58"/>
    <w:rsid w:val="008A4832"/>
    <w:rsid w:val="008A55B4"/>
    <w:rsid w:val="008A5729"/>
    <w:rsid w:val="008A5B0E"/>
    <w:rsid w:val="008A5EB3"/>
    <w:rsid w:val="008A659C"/>
    <w:rsid w:val="008A7E75"/>
    <w:rsid w:val="008B0588"/>
    <w:rsid w:val="008B1D12"/>
    <w:rsid w:val="008B2296"/>
    <w:rsid w:val="008B22D2"/>
    <w:rsid w:val="008B2D4D"/>
    <w:rsid w:val="008B3371"/>
    <w:rsid w:val="008B3C84"/>
    <w:rsid w:val="008B446F"/>
    <w:rsid w:val="008B4979"/>
    <w:rsid w:val="008B4ABB"/>
    <w:rsid w:val="008B4AE1"/>
    <w:rsid w:val="008B507B"/>
    <w:rsid w:val="008B5334"/>
    <w:rsid w:val="008B56F1"/>
    <w:rsid w:val="008B5AF4"/>
    <w:rsid w:val="008B610D"/>
    <w:rsid w:val="008B6548"/>
    <w:rsid w:val="008B69CE"/>
    <w:rsid w:val="008B7011"/>
    <w:rsid w:val="008B733F"/>
    <w:rsid w:val="008B74B3"/>
    <w:rsid w:val="008B7867"/>
    <w:rsid w:val="008B7976"/>
    <w:rsid w:val="008C08CA"/>
    <w:rsid w:val="008C0A4E"/>
    <w:rsid w:val="008C10A1"/>
    <w:rsid w:val="008C216D"/>
    <w:rsid w:val="008C244E"/>
    <w:rsid w:val="008C2695"/>
    <w:rsid w:val="008C2A44"/>
    <w:rsid w:val="008C3686"/>
    <w:rsid w:val="008C38B0"/>
    <w:rsid w:val="008C393E"/>
    <w:rsid w:val="008C426E"/>
    <w:rsid w:val="008C42BB"/>
    <w:rsid w:val="008C42E8"/>
    <w:rsid w:val="008C4D44"/>
    <w:rsid w:val="008C5492"/>
    <w:rsid w:val="008C571B"/>
    <w:rsid w:val="008C5A86"/>
    <w:rsid w:val="008C6020"/>
    <w:rsid w:val="008C63F8"/>
    <w:rsid w:val="008C6E66"/>
    <w:rsid w:val="008C74BB"/>
    <w:rsid w:val="008D0016"/>
    <w:rsid w:val="008D0602"/>
    <w:rsid w:val="008D06D9"/>
    <w:rsid w:val="008D06FB"/>
    <w:rsid w:val="008D08D3"/>
    <w:rsid w:val="008D12EA"/>
    <w:rsid w:val="008D19B9"/>
    <w:rsid w:val="008D1C63"/>
    <w:rsid w:val="008D1C82"/>
    <w:rsid w:val="008D1CC2"/>
    <w:rsid w:val="008D1F05"/>
    <w:rsid w:val="008D25CC"/>
    <w:rsid w:val="008D2D50"/>
    <w:rsid w:val="008D3012"/>
    <w:rsid w:val="008D34D4"/>
    <w:rsid w:val="008D36CF"/>
    <w:rsid w:val="008D3B62"/>
    <w:rsid w:val="008D4415"/>
    <w:rsid w:val="008D518E"/>
    <w:rsid w:val="008D5547"/>
    <w:rsid w:val="008D576A"/>
    <w:rsid w:val="008D5C42"/>
    <w:rsid w:val="008D6ED8"/>
    <w:rsid w:val="008D7286"/>
    <w:rsid w:val="008D7A78"/>
    <w:rsid w:val="008D7C0D"/>
    <w:rsid w:val="008E03FB"/>
    <w:rsid w:val="008E0A9D"/>
    <w:rsid w:val="008E1F86"/>
    <w:rsid w:val="008E2274"/>
    <w:rsid w:val="008E28EF"/>
    <w:rsid w:val="008E2B7C"/>
    <w:rsid w:val="008E2C25"/>
    <w:rsid w:val="008E2C3E"/>
    <w:rsid w:val="008E2D61"/>
    <w:rsid w:val="008E349E"/>
    <w:rsid w:val="008E35F7"/>
    <w:rsid w:val="008E374F"/>
    <w:rsid w:val="008E37B7"/>
    <w:rsid w:val="008E3D19"/>
    <w:rsid w:val="008E42A8"/>
    <w:rsid w:val="008E44BB"/>
    <w:rsid w:val="008E4876"/>
    <w:rsid w:val="008E490A"/>
    <w:rsid w:val="008E49E6"/>
    <w:rsid w:val="008E6946"/>
    <w:rsid w:val="008E6A87"/>
    <w:rsid w:val="008E6E08"/>
    <w:rsid w:val="008E6E82"/>
    <w:rsid w:val="008E7245"/>
    <w:rsid w:val="008E7614"/>
    <w:rsid w:val="008E7924"/>
    <w:rsid w:val="008E7B5D"/>
    <w:rsid w:val="008E7B6C"/>
    <w:rsid w:val="008E7C1C"/>
    <w:rsid w:val="008E7CF5"/>
    <w:rsid w:val="008F04CE"/>
    <w:rsid w:val="008F05BF"/>
    <w:rsid w:val="008F0B2A"/>
    <w:rsid w:val="008F0CB0"/>
    <w:rsid w:val="008F0FD4"/>
    <w:rsid w:val="008F10F7"/>
    <w:rsid w:val="008F128A"/>
    <w:rsid w:val="008F16E4"/>
    <w:rsid w:val="008F2119"/>
    <w:rsid w:val="008F24A1"/>
    <w:rsid w:val="008F2751"/>
    <w:rsid w:val="008F2E02"/>
    <w:rsid w:val="008F3072"/>
    <w:rsid w:val="008F3F6C"/>
    <w:rsid w:val="008F4126"/>
    <w:rsid w:val="008F4336"/>
    <w:rsid w:val="008F46EA"/>
    <w:rsid w:val="008F477D"/>
    <w:rsid w:val="008F51DA"/>
    <w:rsid w:val="008F5850"/>
    <w:rsid w:val="008F5D8A"/>
    <w:rsid w:val="008F5E71"/>
    <w:rsid w:val="008F6B3B"/>
    <w:rsid w:val="008F7764"/>
    <w:rsid w:val="008F7889"/>
    <w:rsid w:val="00900938"/>
    <w:rsid w:val="00900AFB"/>
    <w:rsid w:val="00901300"/>
    <w:rsid w:val="00901AE5"/>
    <w:rsid w:val="00901B94"/>
    <w:rsid w:val="00902A70"/>
    <w:rsid w:val="00903753"/>
    <w:rsid w:val="00903785"/>
    <w:rsid w:val="00903FF3"/>
    <w:rsid w:val="00904179"/>
    <w:rsid w:val="009045B7"/>
    <w:rsid w:val="0090481A"/>
    <w:rsid w:val="00905165"/>
    <w:rsid w:val="00905BB2"/>
    <w:rsid w:val="00905CC7"/>
    <w:rsid w:val="009062EB"/>
    <w:rsid w:val="0090646E"/>
    <w:rsid w:val="00906489"/>
    <w:rsid w:val="009067CF"/>
    <w:rsid w:val="00906A9D"/>
    <w:rsid w:val="00906E5E"/>
    <w:rsid w:val="00906F36"/>
    <w:rsid w:val="00907037"/>
    <w:rsid w:val="009074A1"/>
    <w:rsid w:val="009076D5"/>
    <w:rsid w:val="00907B24"/>
    <w:rsid w:val="0091017C"/>
    <w:rsid w:val="009101D5"/>
    <w:rsid w:val="00910BF3"/>
    <w:rsid w:val="00910E03"/>
    <w:rsid w:val="00910EB7"/>
    <w:rsid w:val="0091244F"/>
    <w:rsid w:val="00913017"/>
    <w:rsid w:val="0091347B"/>
    <w:rsid w:val="00913C72"/>
    <w:rsid w:val="00914968"/>
    <w:rsid w:val="0091496C"/>
    <w:rsid w:val="00914E5E"/>
    <w:rsid w:val="009150D5"/>
    <w:rsid w:val="00915370"/>
    <w:rsid w:val="009156BF"/>
    <w:rsid w:val="00915795"/>
    <w:rsid w:val="00915AEC"/>
    <w:rsid w:val="0091601F"/>
    <w:rsid w:val="00916409"/>
    <w:rsid w:val="00916445"/>
    <w:rsid w:val="0091677A"/>
    <w:rsid w:val="009167EA"/>
    <w:rsid w:val="0091683E"/>
    <w:rsid w:val="00916872"/>
    <w:rsid w:val="00916A17"/>
    <w:rsid w:val="00916BAF"/>
    <w:rsid w:val="00917557"/>
    <w:rsid w:val="00917DF9"/>
    <w:rsid w:val="00917F57"/>
    <w:rsid w:val="009201A7"/>
    <w:rsid w:val="009201B8"/>
    <w:rsid w:val="0092187B"/>
    <w:rsid w:val="009218F2"/>
    <w:rsid w:val="0092196F"/>
    <w:rsid w:val="00921E88"/>
    <w:rsid w:val="00922133"/>
    <w:rsid w:val="009221E2"/>
    <w:rsid w:val="00922602"/>
    <w:rsid w:val="009229AB"/>
    <w:rsid w:val="00922AE7"/>
    <w:rsid w:val="00922C9A"/>
    <w:rsid w:val="00922D80"/>
    <w:rsid w:val="00922DC8"/>
    <w:rsid w:val="009234E1"/>
    <w:rsid w:val="00923A9C"/>
    <w:rsid w:val="00923AE9"/>
    <w:rsid w:val="009241D7"/>
    <w:rsid w:val="00924305"/>
    <w:rsid w:val="0092504C"/>
    <w:rsid w:val="009251B8"/>
    <w:rsid w:val="0092542A"/>
    <w:rsid w:val="00925479"/>
    <w:rsid w:val="00926258"/>
    <w:rsid w:val="009263BF"/>
    <w:rsid w:val="00926902"/>
    <w:rsid w:val="00926961"/>
    <w:rsid w:val="00926D3B"/>
    <w:rsid w:val="00927A2B"/>
    <w:rsid w:val="0093013A"/>
    <w:rsid w:val="009305BA"/>
    <w:rsid w:val="009309D9"/>
    <w:rsid w:val="00930C76"/>
    <w:rsid w:val="00931363"/>
    <w:rsid w:val="009321A9"/>
    <w:rsid w:val="009326BD"/>
    <w:rsid w:val="00932C7C"/>
    <w:rsid w:val="009332EB"/>
    <w:rsid w:val="0093335C"/>
    <w:rsid w:val="00933585"/>
    <w:rsid w:val="00933B0C"/>
    <w:rsid w:val="00935024"/>
    <w:rsid w:val="00935DF1"/>
    <w:rsid w:val="00935F81"/>
    <w:rsid w:val="00936CC1"/>
    <w:rsid w:val="00936F57"/>
    <w:rsid w:val="009379F6"/>
    <w:rsid w:val="00937ED2"/>
    <w:rsid w:val="0094012E"/>
    <w:rsid w:val="00940394"/>
    <w:rsid w:val="00940435"/>
    <w:rsid w:val="00940711"/>
    <w:rsid w:val="00941545"/>
    <w:rsid w:val="00941CDE"/>
    <w:rsid w:val="0094315C"/>
    <w:rsid w:val="00943B97"/>
    <w:rsid w:val="00944002"/>
    <w:rsid w:val="009441D0"/>
    <w:rsid w:val="009443D9"/>
    <w:rsid w:val="00944471"/>
    <w:rsid w:val="009475BE"/>
    <w:rsid w:val="00950398"/>
    <w:rsid w:val="009505D2"/>
    <w:rsid w:val="00950704"/>
    <w:rsid w:val="00950882"/>
    <w:rsid w:val="0095189F"/>
    <w:rsid w:val="0095206A"/>
    <w:rsid w:val="00952221"/>
    <w:rsid w:val="00952431"/>
    <w:rsid w:val="0095297B"/>
    <w:rsid w:val="00952CF8"/>
    <w:rsid w:val="00952F3D"/>
    <w:rsid w:val="00952FE8"/>
    <w:rsid w:val="00953320"/>
    <w:rsid w:val="00953EF3"/>
    <w:rsid w:val="00953F27"/>
    <w:rsid w:val="009542D7"/>
    <w:rsid w:val="009542FF"/>
    <w:rsid w:val="0095480F"/>
    <w:rsid w:val="00954A77"/>
    <w:rsid w:val="00954F53"/>
    <w:rsid w:val="00954F92"/>
    <w:rsid w:val="009557C3"/>
    <w:rsid w:val="00956143"/>
    <w:rsid w:val="00957332"/>
    <w:rsid w:val="0095791F"/>
    <w:rsid w:val="00957FED"/>
    <w:rsid w:val="00960477"/>
    <w:rsid w:val="00960EB1"/>
    <w:rsid w:val="00961592"/>
    <w:rsid w:val="0096179D"/>
    <w:rsid w:val="00961D61"/>
    <w:rsid w:val="00961EB5"/>
    <w:rsid w:val="00961FD7"/>
    <w:rsid w:val="00962477"/>
    <w:rsid w:val="009628DF"/>
    <w:rsid w:val="00962AC6"/>
    <w:rsid w:val="00962E3E"/>
    <w:rsid w:val="00962F34"/>
    <w:rsid w:val="00962F61"/>
    <w:rsid w:val="00962FED"/>
    <w:rsid w:val="009633A3"/>
    <w:rsid w:val="00963930"/>
    <w:rsid w:val="009639A9"/>
    <w:rsid w:val="00963C8F"/>
    <w:rsid w:val="00963CD7"/>
    <w:rsid w:val="00963E95"/>
    <w:rsid w:val="00963F6B"/>
    <w:rsid w:val="00965047"/>
    <w:rsid w:val="00965761"/>
    <w:rsid w:val="009658A4"/>
    <w:rsid w:val="00966043"/>
    <w:rsid w:val="009663E7"/>
    <w:rsid w:val="009666CF"/>
    <w:rsid w:val="00966BDC"/>
    <w:rsid w:val="009670D1"/>
    <w:rsid w:val="009673CA"/>
    <w:rsid w:val="00967F49"/>
    <w:rsid w:val="009700D3"/>
    <w:rsid w:val="009704D9"/>
    <w:rsid w:val="00970B9E"/>
    <w:rsid w:val="00970DCA"/>
    <w:rsid w:val="00970F92"/>
    <w:rsid w:val="0097191F"/>
    <w:rsid w:val="00971A4A"/>
    <w:rsid w:val="0097295A"/>
    <w:rsid w:val="009731CA"/>
    <w:rsid w:val="009736FA"/>
    <w:rsid w:val="00973B50"/>
    <w:rsid w:val="0097434A"/>
    <w:rsid w:val="00974406"/>
    <w:rsid w:val="00974BFA"/>
    <w:rsid w:val="00975379"/>
    <w:rsid w:val="00975501"/>
    <w:rsid w:val="00975C20"/>
    <w:rsid w:val="00975DE1"/>
    <w:rsid w:val="00975F73"/>
    <w:rsid w:val="00976172"/>
    <w:rsid w:val="00976982"/>
    <w:rsid w:val="0097700A"/>
    <w:rsid w:val="0098082E"/>
    <w:rsid w:val="0098089A"/>
    <w:rsid w:val="00981821"/>
    <w:rsid w:val="009819A0"/>
    <w:rsid w:val="00981D0D"/>
    <w:rsid w:val="00981D3B"/>
    <w:rsid w:val="00981E4E"/>
    <w:rsid w:val="00982753"/>
    <w:rsid w:val="0098281E"/>
    <w:rsid w:val="00982942"/>
    <w:rsid w:val="0098309A"/>
    <w:rsid w:val="00983506"/>
    <w:rsid w:val="00983913"/>
    <w:rsid w:val="00983964"/>
    <w:rsid w:val="00984023"/>
    <w:rsid w:val="009846CE"/>
    <w:rsid w:val="00984A76"/>
    <w:rsid w:val="00984B3F"/>
    <w:rsid w:val="00984BC6"/>
    <w:rsid w:val="00984CB9"/>
    <w:rsid w:val="00984D6A"/>
    <w:rsid w:val="0098540F"/>
    <w:rsid w:val="0098592F"/>
    <w:rsid w:val="00985C99"/>
    <w:rsid w:val="00985CD8"/>
    <w:rsid w:val="00986281"/>
    <w:rsid w:val="0098635A"/>
    <w:rsid w:val="0098720D"/>
    <w:rsid w:val="00987296"/>
    <w:rsid w:val="009872E2"/>
    <w:rsid w:val="009875C2"/>
    <w:rsid w:val="0098782F"/>
    <w:rsid w:val="00987C1E"/>
    <w:rsid w:val="00987E09"/>
    <w:rsid w:val="00990079"/>
    <w:rsid w:val="009901E0"/>
    <w:rsid w:val="0099082C"/>
    <w:rsid w:val="00990B3E"/>
    <w:rsid w:val="009918BB"/>
    <w:rsid w:val="00991A21"/>
    <w:rsid w:val="0099208A"/>
    <w:rsid w:val="009921E1"/>
    <w:rsid w:val="00992645"/>
    <w:rsid w:val="00992B3C"/>
    <w:rsid w:val="00992D72"/>
    <w:rsid w:val="00993A16"/>
    <w:rsid w:val="00993E7E"/>
    <w:rsid w:val="009949DA"/>
    <w:rsid w:val="00995522"/>
    <w:rsid w:val="00996593"/>
    <w:rsid w:val="00996853"/>
    <w:rsid w:val="00997C2A"/>
    <w:rsid w:val="009A0B81"/>
    <w:rsid w:val="009A0D38"/>
    <w:rsid w:val="009A0E8B"/>
    <w:rsid w:val="009A0EC1"/>
    <w:rsid w:val="009A17DC"/>
    <w:rsid w:val="009A1A26"/>
    <w:rsid w:val="009A1A63"/>
    <w:rsid w:val="009A1C20"/>
    <w:rsid w:val="009A1E94"/>
    <w:rsid w:val="009A2CBF"/>
    <w:rsid w:val="009A2CED"/>
    <w:rsid w:val="009A326D"/>
    <w:rsid w:val="009A3508"/>
    <w:rsid w:val="009A3E31"/>
    <w:rsid w:val="009A4336"/>
    <w:rsid w:val="009A4BDF"/>
    <w:rsid w:val="009A5C5F"/>
    <w:rsid w:val="009A5ECE"/>
    <w:rsid w:val="009A6258"/>
    <w:rsid w:val="009A64A7"/>
    <w:rsid w:val="009A6866"/>
    <w:rsid w:val="009A6E91"/>
    <w:rsid w:val="009A6FBB"/>
    <w:rsid w:val="009A711A"/>
    <w:rsid w:val="009A7FDA"/>
    <w:rsid w:val="009B0001"/>
    <w:rsid w:val="009B083E"/>
    <w:rsid w:val="009B086E"/>
    <w:rsid w:val="009B09A1"/>
    <w:rsid w:val="009B0A17"/>
    <w:rsid w:val="009B0BF8"/>
    <w:rsid w:val="009B132C"/>
    <w:rsid w:val="009B1392"/>
    <w:rsid w:val="009B154F"/>
    <w:rsid w:val="009B1570"/>
    <w:rsid w:val="009B19BF"/>
    <w:rsid w:val="009B20BE"/>
    <w:rsid w:val="009B354E"/>
    <w:rsid w:val="009B3642"/>
    <w:rsid w:val="009B36AF"/>
    <w:rsid w:val="009B43BC"/>
    <w:rsid w:val="009B4BDC"/>
    <w:rsid w:val="009B51B9"/>
    <w:rsid w:val="009B60AD"/>
    <w:rsid w:val="009B623F"/>
    <w:rsid w:val="009B6726"/>
    <w:rsid w:val="009B6C57"/>
    <w:rsid w:val="009B6FD2"/>
    <w:rsid w:val="009B7180"/>
    <w:rsid w:val="009B728D"/>
    <w:rsid w:val="009B7C88"/>
    <w:rsid w:val="009B7E78"/>
    <w:rsid w:val="009B7E85"/>
    <w:rsid w:val="009B7F10"/>
    <w:rsid w:val="009C05F7"/>
    <w:rsid w:val="009C087A"/>
    <w:rsid w:val="009C0D42"/>
    <w:rsid w:val="009C0DA1"/>
    <w:rsid w:val="009C186D"/>
    <w:rsid w:val="009C1BDF"/>
    <w:rsid w:val="009C1FF1"/>
    <w:rsid w:val="009C208B"/>
    <w:rsid w:val="009C229F"/>
    <w:rsid w:val="009C2430"/>
    <w:rsid w:val="009C2B3A"/>
    <w:rsid w:val="009C312A"/>
    <w:rsid w:val="009C3CB4"/>
    <w:rsid w:val="009C3EDC"/>
    <w:rsid w:val="009C4185"/>
    <w:rsid w:val="009C41CA"/>
    <w:rsid w:val="009C4BA2"/>
    <w:rsid w:val="009C50F2"/>
    <w:rsid w:val="009C572E"/>
    <w:rsid w:val="009C5E52"/>
    <w:rsid w:val="009C5EC4"/>
    <w:rsid w:val="009C6257"/>
    <w:rsid w:val="009C6717"/>
    <w:rsid w:val="009C67C8"/>
    <w:rsid w:val="009C7542"/>
    <w:rsid w:val="009D01C3"/>
    <w:rsid w:val="009D01EB"/>
    <w:rsid w:val="009D0C7C"/>
    <w:rsid w:val="009D211D"/>
    <w:rsid w:val="009D2AB3"/>
    <w:rsid w:val="009D3977"/>
    <w:rsid w:val="009D3E6C"/>
    <w:rsid w:val="009D407E"/>
    <w:rsid w:val="009D4501"/>
    <w:rsid w:val="009D4A39"/>
    <w:rsid w:val="009D4F53"/>
    <w:rsid w:val="009D6B6C"/>
    <w:rsid w:val="009D70DE"/>
    <w:rsid w:val="009D76F1"/>
    <w:rsid w:val="009D7CE7"/>
    <w:rsid w:val="009D7FE8"/>
    <w:rsid w:val="009D7FEB"/>
    <w:rsid w:val="009E07E9"/>
    <w:rsid w:val="009E0856"/>
    <w:rsid w:val="009E10E5"/>
    <w:rsid w:val="009E1854"/>
    <w:rsid w:val="009E1C5A"/>
    <w:rsid w:val="009E260B"/>
    <w:rsid w:val="009E2809"/>
    <w:rsid w:val="009E3084"/>
    <w:rsid w:val="009E3348"/>
    <w:rsid w:val="009E34DD"/>
    <w:rsid w:val="009E472D"/>
    <w:rsid w:val="009E4AC7"/>
    <w:rsid w:val="009E50C3"/>
    <w:rsid w:val="009E56A5"/>
    <w:rsid w:val="009E574F"/>
    <w:rsid w:val="009E665B"/>
    <w:rsid w:val="009E66BE"/>
    <w:rsid w:val="009E6A60"/>
    <w:rsid w:val="009E7649"/>
    <w:rsid w:val="009E79B7"/>
    <w:rsid w:val="009E7A65"/>
    <w:rsid w:val="009F00C5"/>
    <w:rsid w:val="009F056F"/>
    <w:rsid w:val="009F07A4"/>
    <w:rsid w:val="009F0A32"/>
    <w:rsid w:val="009F2048"/>
    <w:rsid w:val="009F2347"/>
    <w:rsid w:val="009F2383"/>
    <w:rsid w:val="009F2E64"/>
    <w:rsid w:val="009F333D"/>
    <w:rsid w:val="009F3482"/>
    <w:rsid w:val="009F3701"/>
    <w:rsid w:val="009F3B8C"/>
    <w:rsid w:val="009F4D80"/>
    <w:rsid w:val="009F52AB"/>
    <w:rsid w:val="009F54C9"/>
    <w:rsid w:val="009F5A79"/>
    <w:rsid w:val="009F681F"/>
    <w:rsid w:val="009F68D2"/>
    <w:rsid w:val="009F6C28"/>
    <w:rsid w:val="009F6C5E"/>
    <w:rsid w:val="009F7A71"/>
    <w:rsid w:val="009F7F80"/>
    <w:rsid w:val="00A00223"/>
    <w:rsid w:val="00A00830"/>
    <w:rsid w:val="00A00A09"/>
    <w:rsid w:val="00A012D6"/>
    <w:rsid w:val="00A01453"/>
    <w:rsid w:val="00A01E6B"/>
    <w:rsid w:val="00A01F8C"/>
    <w:rsid w:val="00A023FE"/>
    <w:rsid w:val="00A029C5"/>
    <w:rsid w:val="00A02A64"/>
    <w:rsid w:val="00A03131"/>
    <w:rsid w:val="00A039C2"/>
    <w:rsid w:val="00A03B6B"/>
    <w:rsid w:val="00A03CF3"/>
    <w:rsid w:val="00A04262"/>
    <w:rsid w:val="00A044A2"/>
    <w:rsid w:val="00A05132"/>
    <w:rsid w:val="00A051F2"/>
    <w:rsid w:val="00A05B6D"/>
    <w:rsid w:val="00A05D9F"/>
    <w:rsid w:val="00A05E56"/>
    <w:rsid w:val="00A062E8"/>
    <w:rsid w:val="00A0671E"/>
    <w:rsid w:val="00A069E5"/>
    <w:rsid w:val="00A0721D"/>
    <w:rsid w:val="00A074F0"/>
    <w:rsid w:val="00A07923"/>
    <w:rsid w:val="00A07945"/>
    <w:rsid w:val="00A101A6"/>
    <w:rsid w:val="00A10353"/>
    <w:rsid w:val="00A10A37"/>
    <w:rsid w:val="00A10EBB"/>
    <w:rsid w:val="00A1176E"/>
    <w:rsid w:val="00A11B1A"/>
    <w:rsid w:val="00A11D82"/>
    <w:rsid w:val="00A12F99"/>
    <w:rsid w:val="00A134D2"/>
    <w:rsid w:val="00A13779"/>
    <w:rsid w:val="00A13A08"/>
    <w:rsid w:val="00A13A9F"/>
    <w:rsid w:val="00A13E49"/>
    <w:rsid w:val="00A142B1"/>
    <w:rsid w:val="00A144E9"/>
    <w:rsid w:val="00A1466E"/>
    <w:rsid w:val="00A154B6"/>
    <w:rsid w:val="00A15588"/>
    <w:rsid w:val="00A16470"/>
    <w:rsid w:val="00A17BC5"/>
    <w:rsid w:val="00A20163"/>
    <w:rsid w:val="00A2053E"/>
    <w:rsid w:val="00A20547"/>
    <w:rsid w:val="00A20EF3"/>
    <w:rsid w:val="00A22240"/>
    <w:rsid w:val="00A22479"/>
    <w:rsid w:val="00A227CB"/>
    <w:rsid w:val="00A237BC"/>
    <w:rsid w:val="00A23E45"/>
    <w:rsid w:val="00A242B9"/>
    <w:rsid w:val="00A24E3B"/>
    <w:rsid w:val="00A24F97"/>
    <w:rsid w:val="00A24FD0"/>
    <w:rsid w:val="00A25019"/>
    <w:rsid w:val="00A2655B"/>
    <w:rsid w:val="00A267B5"/>
    <w:rsid w:val="00A268BA"/>
    <w:rsid w:val="00A26D87"/>
    <w:rsid w:val="00A26EED"/>
    <w:rsid w:val="00A27210"/>
    <w:rsid w:val="00A2741F"/>
    <w:rsid w:val="00A279EA"/>
    <w:rsid w:val="00A30067"/>
    <w:rsid w:val="00A3089C"/>
    <w:rsid w:val="00A30C3A"/>
    <w:rsid w:val="00A31939"/>
    <w:rsid w:val="00A31C1B"/>
    <w:rsid w:val="00A31D95"/>
    <w:rsid w:val="00A33129"/>
    <w:rsid w:val="00A33C8A"/>
    <w:rsid w:val="00A34A88"/>
    <w:rsid w:val="00A34D59"/>
    <w:rsid w:val="00A35020"/>
    <w:rsid w:val="00A35D15"/>
    <w:rsid w:val="00A36AFF"/>
    <w:rsid w:val="00A37068"/>
    <w:rsid w:val="00A37439"/>
    <w:rsid w:val="00A3773E"/>
    <w:rsid w:val="00A37F7C"/>
    <w:rsid w:val="00A40084"/>
    <w:rsid w:val="00A40657"/>
    <w:rsid w:val="00A40999"/>
    <w:rsid w:val="00A416A7"/>
    <w:rsid w:val="00A419C7"/>
    <w:rsid w:val="00A41A02"/>
    <w:rsid w:val="00A41B7B"/>
    <w:rsid w:val="00A41BD4"/>
    <w:rsid w:val="00A421B3"/>
    <w:rsid w:val="00A43564"/>
    <w:rsid w:val="00A4363A"/>
    <w:rsid w:val="00A4467A"/>
    <w:rsid w:val="00A45089"/>
    <w:rsid w:val="00A456DE"/>
    <w:rsid w:val="00A46990"/>
    <w:rsid w:val="00A46EA2"/>
    <w:rsid w:val="00A46F96"/>
    <w:rsid w:val="00A472A9"/>
    <w:rsid w:val="00A47477"/>
    <w:rsid w:val="00A50290"/>
    <w:rsid w:val="00A50F42"/>
    <w:rsid w:val="00A51363"/>
    <w:rsid w:val="00A5173B"/>
    <w:rsid w:val="00A51992"/>
    <w:rsid w:val="00A51B27"/>
    <w:rsid w:val="00A51C39"/>
    <w:rsid w:val="00A51F3A"/>
    <w:rsid w:val="00A52180"/>
    <w:rsid w:val="00A5262B"/>
    <w:rsid w:val="00A52972"/>
    <w:rsid w:val="00A5321F"/>
    <w:rsid w:val="00A53A1C"/>
    <w:rsid w:val="00A53F1F"/>
    <w:rsid w:val="00A5435D"/>
    <w:rsid w:val="00A54991"/>
    <w:rsid w:val="00A54A22"/>
    <w:rsid w:val="00A54F84"/>
    <w:rsid w:val="00A55095"/>
    <w:rsid w:val="00A551B9"/>
    <w:rsid w:val="00A55900"/>
    <w:rsid w:val="00A56064"/>
    <w:rsid w:val="00A569EC"/>
    <w:rsid w:val="00A56AED"/>
    <w:rsid w:val="00A56C6A"/>
    <w:rsid w:val="00A57059"/>
    <w:rsid w:val="00A57537"/>
    <w:rsid w:val="00A5775C"/>
    <w:rsid w:val="00A60791"/>
    <w:rsid w:val="00A60DCF"/>
    <w:rsid w:val="00A610A8"/>
    <w:rsid w:val="00A617B8"/>
    <w:rsid w:val="00A621CC"/>
    <w:rsid w:val="00A62285"/>
    <w:rsid w:val="00A62385"/>
    <w:rsid w:val="00A62E2C"/>
    <w:rsid w:val="00A62F28"/>
    <w:rsid w:val="00A63181"/>
    <w:rsid w:val="00A63691"/>
    <w:rsid w:val="00A63E0C"/>
    <w:rsid w:val="00A63F7B"/>
    <w:rsid w:val="00A64044"/>
    <w:rsid w:val="00A6470B"/>
    <w:rsid w:val="00A64E3C"/>
    <w:rsid w:val="00A650F7"/>
    <w:rsid w:val="00A651E6"/>
    <w:rsid w:val="00A654A9"/>
    <w:rsid w:val="00A658C6"/>
    <w:rsid w:val="00A65F87"/>
    <w:rsid w:val="00A664AB"/>
    <w:rsid w:val="00A665FC"/>
    <w:rsid w:val="00A670D8"/>
    <w:rsid w:val="00A6727C"/>
    <w:rsid w:val="00A678F3"/>
    <w:rsid w:val="00A707D8"/>
    <w:rsid w:val="00A70A79"/>
    <w:rsid w:val="00A71149"/>
    <w:rsid w:val="00A717EC"/>
    <w:rsid w:val="00A71B06"/>
    <w:rsid w:val="00A71D13"/>
    <w:rsid w:val="00A72233"/>
    <w:rsid w:val="00A72329"/>
    <w:rsid w:val="00A736B2"/>
    <w:rsid w:val="00A745F0"/>
    <w:rsid w:val="00A74C3B"/>
    <w:rsid w:val="00A74D68"/>
    <w:rsid w:val="00A751DE"/>
    <w:rsid w:val="00A76529"/>
    <w:rsid w:val="00A766F7"/>
    <w:rsid w:val="00A76785"/>
    <w:rsid w:val="00A7726C"/>
    <w:rsid w:val="00A774C1"/>
    <w:rsid w:val="00A776F9"/>
    <w:rsid w:val="00A77828"/>
    <w:rsid w:val="00A77AD1"/>
    <w:rsid w:val="00A77BB5"/>
    <w:rsid w:val="00A80B56"/>
    <w:rsid w:val="00A8156B"/>
    <w:rsid w:val="00A81998"/>
    <w:rsid w:val="00A81A17"/>
    <w:rsid w:val="00A8219C"/>
    <w:rsid w:val="00A83015"/>
    <w:rsid w:val="00A835F0"/>
    <w:rsid w:val="00A8409B"/>
    <w:rsid w:val="00A8481A"/>
    <w:rsid w:val="00A853C4"/>
    <w:rsid w:val="00A8551A"/>
    <w:rsid w:val="00A855C1"/>
    <w:rsid w:val="00A85DE9"/>
    <w:rsid w:val="00A8645D"/>
    <w:rsid w:val="00A86F9B"/>
    <w:rsid w:val="00A8717A"/>
    <w:rsid w:val="00A87420"/>
    <w:rsid w:val="00A90020"/>
    <w:rsid w:val="00A90208"/>
    <w:rsid w:val="00A907D7"/>
    <w:rsid w:val="00A90BB0"/>
    <w:rsid w:val="00A90D5F"/>
    <w:rsid w:val="00A90E23"/>
    <w:rsid w:val="00A910D5"/>
    <w:rsid w:val="00A914A3"/>
    <w:rsid w:val="00A922FC"/>
    <w:rsid w:val="00A92A61"/>
    <w:rsid w:val="00A93ABF"/>
    <w:rsid w:val="00A940EB"/>
    <w:rsid w:val="00A95BE6"/>
    <w:rsid w:val="00A96343"/>
    <w:rsid w:val="00A96483"/>
    <w:rsid w:val="00A96631"/>
    <w:rsid w:val="00A967EB"/>
    <w:rsid w:val="00A9694C"/>
    <w:rsid w:val="00A96E9D"/>
    <w:rsid w:val="00A9722C"/>
    <w:rsid w:val="00A9755A"/>
    <w:rsid w:val="00AA02D0"/>
    <w:rsid w:val="00AA07C1"/>
    <w:rsid w:val="00AA07E0"/>
    <w:rsid w:val="00AA091A"/>
    <w:rsid w:val="00AA1709"/>
    <w:rsid w:val="00AA1A09"/>
    <w:rsid w:val="00AA1BD0"/>
    <w:rsid w:val="00AA1F18"/>
    <w:rsid w:val="00AA23CC"/>
    <w:rsid w:val="00AA2E07"/>
    <w:rsid w:val="00AA31B8"/>
    <w:rsid w:val="00AA5335"/>
    <w:rsid w:val="00AA5545"/>
    <w:rsid w:val="00AA5846"/>
    <w:rsid w:val="00AA5B8C"/>
    <w:rsid w:val="00AA63F7"/>
    <w:rsid w:val="00AA66EE"/>
    <w:rsid w:val="00AA701D"/>
    <w:rsid w:val="00AA75C1"/>
    <w:rsid w:val="00AA798A"/>
    <w:rsid w:val="00AA7A7D"/>
    <w:rsid w:val="00AB0137"/>
    <w:rsid w:val="00AB0614"/>
    <w:rsid w:val="00AB0D55"/>
    <w:rsid w:val="00AB0D98"/>
    <w:rsid w:val="00AB0F00"/>
    <w:rsid w:val="00AB117F"/>
    <w:rsid w:val="00AB12C5"/>
    <w:rsid w:val="00AB138F"/>
    <w:rsid w:val="00AB15A5"/>
    <w:rsid w:val="00AB18FC"/>
    <w:rsid w:val="00AB1C10"/>
    <w:rsid w:val="00AB1D2B"/>
    <w:rsid w:val="00AB1DEB"/>
    <w:rsid w:val="00AB2136"/>
    <w:rsid w:val="00AB2978"/>
    <w:rsid w:val="00AB2BA0"/>
    <w:rsid w:val="00AB2CAE"/>
    <w:rsid w:val="00AB31E4"/>
    <w:rsid w:val="00AB3677"/>
    <w:rsid w:val="00AB3D19"/>
    <w:rsid w:val="00AB42B9"/>
    <w:rsid w:val="00AB5724"/>
    <w:rsid w:val="00AB5731"/>
    <w:rsid w:val="00AB5835"/>
    <w:rsid w:val="00AB5D4C"/>
    <w:rsid w:val="00AB5E08"/>
    <w:rsid w:val="00AB5E1A"/>
    <w:rsid w:val="00AB6026"/>
    <w:rsid w:val="00AB633C"/>
    <w:rsid w:val="00AB699D"/>
    <w:rsid w:val="00AB69AA"/>
    <w:rsid w:val="00AB6B1A"/>
    <w:rsid w:val="00AB6CAF"/>
    <w:rsid w:val="00AB6F18"/>
    <w:rsid w:val="00AC0042"/>
    <w:rsid w:val="00AC0120"/>
    <w:rsid w:val="00AC05EA"/>
    <w:rsid w:val="00AC0724"/>
    <w:rsid w:val="00AC07B0"/>
    <w:rsid w:val="00AC0F1A"/>
    <w:rsid w:val="00AC1801"/>
    <w:rsid w:val="00AC189B"/>
    <w:rsid w:val="00AC1A1E"/>
    <w:rsid w:val="00AC1B62"/>
    <w:rsid w:val="00AC1CA4"/>
    <w:rsid w:val="00AC1D25"/>
    <w:rsid w:val="00AC20B2"/>
    <w:rsid w:val="00AC25B5"/>
    <w:rsid w:val="00AC29B1"/>
    <w:rsid w:val="00AC3398"/>
    <w:rsid w:val="00AC33EE"/>
    <w:rsid w:val="00AC4041"/>
    <w:rsid w:val="00AC4355"/>
    <w:rsid w:val="00AC472F"/>
    <w:rsid w:val="00AC4BE9"/>
    <w:rsid w:val="00AC4C03"/>
    <w:rsid w:val="00AC50EC"/>
    <w:rsid w:val="00AC639F"/>
    <w:rsid w:val="00AC644C"/>
    <w:rsid w:val="00AC663F"/>
    <w:rsid w:val="00AC6BD3"/>
    <w:rsid w:val="00AC74FC"/>
    <w:rsid w:val="00AC750D"/>
    <w:rsid w:val="00AC76D6"/>
    <w:rsid w:val="00AC7796"/>
    <w:rsid w:val="00AC7B81"/>
    <w:rsid w:val="00AC7C5F"/>
    <w:rsid w:val="00AC7D59"/>
    <w:rsid w:val="00AC7DD4"/>
    <w:rsid w:val="00AD0060"/>
    <w:rsid w:val="00AD0750"/>
    <w:rsid w:val="00AD08F4"/>
    <w:rsid w:val="00AD0A0E"/>
    <w:rsid w:val="00AD176F"/>
    <w:rsid w:val="00AD1FDE"/>
    <w:rsid w:val="00AD222A"/>
    <w:rsid w:val="00AD2522"/>
    <w:rsid w:val="00AD2D24"/>
    <w:rsid w:val="00AD31CE"/>
    <w:rsid w:val="00AD322E"/>
    <w:rsid w:val="00AD337C"/>
    <w:rsid w:val="00AD37F1"/>
    <w:rsid w:val="00AD3826"/>
    <w:rsid w:val="00AD3B5F"/>
    <w:rsid w:val="00AD3D82"/>
    <w:rsid w:val="00AD42E1"/>
    <w:rsid w:val="00AD4537"/>
    <w:rsid w:val="00AD4770"/>
    <w:rsid w:val="00AD4F6B"/>
    <w:rsid w:val="00AD5114"/>
    <w:rsid w:val="00AD5E7B"/>
    <w:rsid w:val="00AD62D8"/>
    <w:rsid w:val="00AD6BDA"/>
    <w:rsid w:val="00AD6E36"/>
    <w:rsid w:val="00AD725A"/>
    <w:rsid w:val="00AD79B8"/>
    <w:rsid w:val="00AD7CD4"/>
    <w:rsid w:val="00AE008D"/>
    <w:rsid w:val="00AE00D9"/>
    <w:rsid w:val="00AE034D"/>
    <w:rsid w:val="00AE0727"/>
    <w:rsid w:val="00AE0A30"/>
    <w:rsid w:val="00AE17A0"/>
    <w:rsid w:val="00AE1A0A"/>
    <w:rsid w:val="00AE1E0A"/>
    <w:rsid w:val="00AE1E69"/>
    <w:rsid w:val="00AE238A"/>
    <w:rsid w:val="00AE2858"/>
    <w:rsid w:val="00AE2CCE"/>
    <w:rsid w:val="00AE30BF"/>
    <w:rsid w:val="00AE30CA"/>
    <w:rsid w:val="00AE329E"/>
    <w:rsid w:val="00AE35A0"/>
    <w:rsid w:val="00AE3962"/>
    <w:rsid w:val="00AE3C8A"/>
    <w:rsid w:val="00AE4AEE"/>
    <w:rsid w:val="00AE4DEC"/>
    <w:rsid w:val="00AE4FA1"/>
    <w:rsid w:val="00AE51A0"/>
    <w:rsid w:val="00AE5745"/>
    <w:rsid w:val="00AE5C0B"/>
    <w:rsid w:val="00AE5EB7"/>
    <w:rsid w:val="00AE63D2"/>
    <w:rsid w:val="00AE6831"/>
    <w:rsid w:val="00AE752C"/>
    <w:rsid w:val="00AE7F1A"/>
    <w:rsid w:val="00AF0571"/>
    <w:rsid w:val="00AF0652"/>
    <w:rsid w:val="00AF073E"/>
    <w:rsid w:val="00AF0965"/>
    <w:rsid w:val="00AF0E8B"/>
    <w:rsid w:val="00AF1448"/>
    <w:rsid w:val="00AF1FB2"/>
    <w:rsid w:val="00AF22E5"/>
    <w:rsid w:val="00AF2AFB"/>
    <w:rsid w:val="00AF3CF1"/>
    <w:rsid w:val="00AF3FFD"/>
    <w:rsid w:val="00AF4066"/>
    <w:rsid w:val="00AF444C"/>
    <w:rsid w:val="00AF462F"/>
    <w:rsid w:val="00AF5002"/>
    <w:rsid w:val="00AF50AC"/>
    <w:rsid w:val="00AF50B6"/>
    <w:rsid w:val="00AF549A"/>
    <w:rsid w:val="00AF5F7C"/>
    <w:rsid w:val="00AF61BF"/>
    <w:rsid w:val="00AF6249"/>
    <w:rsid w:val="00AF653E"/>
    <w:rsid w:val="00AF773B"/>
    <w:rsid w:val="00AF7824"/>
    <w:rsid w:val="00AF7928"/>
    <w:rsid w:val="00AF7D08"/>
    <w:rsid w:val="00AF7FF3"/>
    <w:rsid w:val="00B0091A"/>
    <w:rsid w:val="00B00E19"/>
    <w:rsid w:val="00B010AD"/>
    <w:rsid w:val="00B01E82"/>
    <w:rsid w:val="00B0232D"/>
    <w:rsid w:val="00B0233E"/>
    <w:rsid w:val="00B02A9B"/>
    <w:rsid w:val="00B02C2E"/>
    <w:rsid w:val="00B02EA8"/>
    <w:rsid w:val="00B030C8"/>
    <w:rsid w:val="00B03198"/>
    <w:rsid w:val="00B03244"/>
    <w:rsid w:val="00B05032"/>
    <w:rsid w:val="00B05870"/>
    <w:rsid w:val="00B059B0"/>
    <w:rsid w:val="00B059E2"/>
    <w:rsid w:val="00B05CD6"/>
    <w:rsid w:val="00B06AD3"/>
    <w:rsid w:val="00B06BDA"/>
    <w:rsid w:val="00B0712D"/>
    <w:rsid w:val="00B0724B"/>
    <w:rsid w:val="00B074DD"/>
    <w:rsid w:val="00B077D9"/>
    <w:rsid w:val="00B07A56"/>
    <w:rsid w:val="00B10194"/>
    <w:rsid w:val="00B102A9"/>
    <w:rsid w:val="00B10415"/>
    <w:rsid w:val="00B108A0"/>
    <w:rsid w:val="00B10AC6"/>
    <w:rsid w:val="00B10D81"/>
    <w:rsid w:val="00B10F8B"/>
    <w:rsid w:val="00B11177"/>
    <w:rsid w:val="00B111A9"/>
    <w:rsid w:val="00B11EAF"/>
    <w:rsid w:val="00B125CB"/>
    <w:rsid w:val="00B1398C"/>
    <w:rsid w:val="00B13F9B"/>
    <w:rsid w:val="00B14C2A"/>
    <w:rsid w:val="00B15615"/>
    <w:rsid w:val="00B15861"/>
    <w:rsid w:val="00B15C80"/>
    <w:rsid w:val="00B173F3"/>
    <w:rsid w:val="00B1748C"/>
    <w:rsid w:val="00B178F0"/>
    <w:rsid w:val="00B17DDB"/>
    <w:rsid w:val="00B202CD"/>
    <w:rsid w:val="00B20743"/>
    <w:rsid w:val="00B20AAA"/>
    <w:rsid w:val="00B20CC9"/>
    <w:rsid w:val="00B214DD"/>
    <w:rsid w:val="00B21812"/>
    <w:rsid w:val="00B218A1"/>
    <w:rsid w:val="00B218BD"/>
    <w:rsid w:val="00B2240E"/>
    <w:rsid w:val="00B22638"/>
    <w:rsid w:val="00B227AF"/>
    <w:rsid w:val="00B22DD2"/>
    <w:rsid w:val="00B245EF"/>
    <w:rsid w:val="00B24AD7"/>
    <w:rsid w:val="00B24D2C"/>
    <w:rsid w:val="00B24F53"/>
    <w:rsid w:val="00B25DCC"/>
    <w:rsid w:val="00B263A1"/>
    <w:rsid w:val="00B26402"/>
    <w:rsid w:val="00B26972"/>
    <w:rsid w:val="00B2770E"/>
    <w:rsid w:val="00B30178"/>
    <w:rsid w:val="00B31687"/>
    <w:rsid w:val="00B3198B"/>
    <w:rsid w:val="00B31CFE"/>
    <w:rsid w:val="00B327EF"/>
    <w:rsid w:val="00B3289B"/>
    <w:rsid w:val="00B345EA"/>
    <w:rsid w:val="00B3475F"/>
    <w:rsid w:val="00B34817"/>
    <w:rsid w:val="00B34C0B"/>
    <w:rsid w:val="00B34CFA"/>
    <w:rsid w:val="00B35713"/>
    <w:rsid w:val="00B35730"/>
    <w:rsid w:val="00B35A28"/>
    <w:rsid w:val="00B35B52"/>
    <w:rsid w:val="00B35BFF"/>
    <w:rsid w:val="00B35C90"/>
    <w:rsid w:val="00B35D9F"/>
    <w:rsid w:val="00B3653E"/>
    <w:rsid w:val="00B369B0"/>
    <w:rsid w:val="00B36C73"/>
    <w:rsid w:val="00B36D4B"/>
    <w:rsid w:val="00B37495"/>
    <w:rsid w:val="00B374B7"/>
    <w:rsid w:val="00B37965"/>
    <w:rsid w:val="00B37AB3"/>
    <w:rsid w:val="00B37DC1"/>
    <w:rsid w:val="00B41E88"/>
    <w:rsid w:val="00B42947"/>
    <w:rsid w:val="00B42A4D"/>
    <w:rsid w:val="00B4302D"/>
    <w:rsid w:val="00B4369E"/>
    <w:rsid w:val="00B4410D"/>
    <w:rsid w:val="00B443A4"/>
    <w:rsid w:val="00B44509"/>
    <w:rsid w:val="00B44B5C"/>
    <w:rsid w:val="00B44C58"/>
    <w:rsid w:val="00B45AD1"/>
    <w:rsid w:val="00B45D92"/>
    <w:rsid w:val="00B46133"/>
    <w:rsid w:val="00B467E5"/>
    <w:rsid w:val="00B46C0F"/>
    <w:rsid w:val="00B46CFB"/>
    <w:rsid w:val="00B46E71"/>
    <w:rsid w:val="00B47076"/>
    <w:rsid w:val="00B50B81"/>
    <w:rsid w:val="00B50DC5"/>
    <w:rsid w:val="00B51037"/>
    <w:rsid w:val="00B51321"/>
    <w:rsid w:val="00B52378"/>
    <w:rsid w:val="00B52B16"/>
    <w:rsid w:val="00B53497"/>
    <w:rsid w:val="00B534F9"/>
    <w:rsid w:val="00B53BBB"/>
    <w:rsid w:val="00B53EEA"/>
    <w:rsid w:val="00B541E2"/>
    <w:rsid w:val="00B545F9"/>
    <w:rsid w:val="00B548E3"/>
    <w:rsid w:val="00B54B5D"/>
    <w:rsid w:val="00B557B7"/>
    <w:rsid w:val="00B55893"/>
    <w:rsid w:val="00B55D79"/>
    <w:rsid w:val="00B570AB"/>
    <w:rsid w:val="00B57A27"/>
    <w:rsid w:val="00B57B90"/>
    <w:rsid w:val="00B60748"/>
    <w:rsid w:val="00B607A0"/>
    <w:rsid w:val="00B6156E"/>
    <w:rsid w:val="00B61A3B"/>
    <w:rsid w:val="00B62284"/>
    <w:rsid w:val="00B6261E"/>
    <w:rsid w:val="00B627CB"/>
    <w:rsid w:val="00B641AB"/>
    <w:rsid w:val="00B64510"/>
    <w:rsid w:val="00B648E9"/>
    <w:rsid w:val="00B64C0D"/>
    <w:rsid w:val="00B64EA1"/>
    <w:rsid w:val="00B6539A"/>
    <w:rsid w:val="00B658A9"/>
    <w:rsid w:val="00B65B49"/>
    <w:rsid w:val="00B662CD"/>
    <w:rsid w:val="00B66901"/>
    <w:rsid w:val="00B66FA2"/>
    <w:rsid w:val="00B67598"/>
    <w:rsid w:val="00B67805"/>
    <w:rsid w:val="00B70361"/>
    <w:rsid w:val="00B710AF"/>
    <w:rsid w:val="00B712D7"/>
    <w:rsid w:val="00B71435"/>
    <w:rsid w:val="00B718D5"/>
    <w:rsid w:val="00B71A92"/>
    <w:rsid w:val="00B7264F"/>
    <w:rsid w:val="00B72981"/>
    <w:rsid w:val="00B72FB9"/>
    <w:rsid w:val="00B736DD"/>
    <w:rsid w:val="00B739D3"/>
    <w:rsid w:val="00B73B41"/>
    <w:rsid w:val="00B73C5F"/>
    <w:rsid w:val="00B73EA6"/>
    <w:rsid w:val="00B74348"/>
    <w:rsid w:val="00B74719"/>
    <w:rsid w:val="00B7485C"/>
    <w:rsid w:val="00B74C6A"/>
    <w:rsid w:val="00B74F26"/>
    <w:rsid w:val="00B750B6"/>
    <w:rsid w:val="00B755CF"/>
    <w:rsid w:val="00B75A06"/>
    <w:rsid w:val="00B76353"/>
    <w:rsid w:val="00B76976"/>
    <w:rsid w:val="00B76EDF"/>
    <w:rsid w:val="00B76F15"/>
    <w:rsid w:val="00B77379"/>
    <w:rsid w:val="00B7749A"/>
    <w:rsid w:val="00B775B3"/>
    <w:rsid w:val="00B77E30"/>
    <w:rsid w:val="00B8034F"/>
    <w:rsid w:val="00B812E9"/>
    <w:rsid w:val="00B81625"/>
    <w:rsid w:val="00B8289B"/>
    <w:rsid w:val="00B82A5A"/>
    <w:rsid w:val="00B82B39"/>
    <w:rsid w:val="00B830A3"/>
    <w:rsid w:val="00B830A4"/>
    <w:rsid w:val="00B833BA"/>
    <w:rsid w:val="00B83874"/>
    <w:rsid w:val="00B8399A"/>
    <w:rsid w:val="00B83E40"/>
    <w:rsid w:val="00B83EAB"/>
    <w:rsid w:val="00B83ED7"/>
    <w:rsid w:val="00B84118"/>
    <w:rsid w:val="00B8433A"/>
    <w:rsid w:val="00B844CE"/>
    <w:rsid w:val="00B84C61"/>
    <w:rsid w:val="00B84D29"/>
    <w:rsid w:val="00B84D7B"/>
    <w:rsid w:val="00B84FD3"/>
    <w:rsid w:val="00B852D5"/>
    <w:rsid w:val="00B8555A"/>
    <w:rsid w:val="00B8594A"/>
    <w:rsid w:val="00B85B8F"/>
    <w:rsid w:val="00B86A08"/>
    <w:rsid w:val="00B86CD3"/>
    <w:rsid w:val="00B87A3C"/>
    <w:rsid w:val="00B9035D"/>
    <w:rsid w:val="00B90659"/>
    <w:rsid w:val="00B909EA"/>
    <w:rsid w:val="00B9114D"/>
    <w:rsid w:val="00B915C4"/>
    <w:rsid w:val="00B917C2"/>
    <w:rsid w:val="00B919DF"/>
    <w:rsid w:val="00B91F39"/>
    <w:rsid w:val="00B91F9F"/>
    <w:rsid w:val="00B920F3"/>
    <w:rsid w:val="00B92A42"/>
    <w:rsid w:val="00B92FD8"/>
    <w:rsid w:val="00B932FA"/>
    <w:rsid w:val="00B93574"/>
    <w:rsid w:val="00B936A5"/>
    <w:rsid w:val="00B93946"/>
    <w:rsid w:val="00B93C3A"/>
    <w:rsid w:val="00B94397"/>
    <w:rsid w:val="00B943A4"/>
    <w:rsid w:val="00B9464B"/>
    <w:rsid w:val="00B948F4"/>
    <w:rsid w:val="00B94EFB"/>
    <w:rsid w:val="00B951FC"/>
    <w:rsid w:val="00B95AD6"/>
    <w:rsid w:val="00B962DD"/>
    <w:rsid w:val="00B976E9"/>
    <w:rsid w:val="00BA0035"/>
    <w:rsid w:val="00BA0166"/>
    <w:rsid w:val="00BA0BC7"/>
    <w:rsid w:val="00BA2169"/>
    <w:rsid w:val="00BA2656"/>
    <w:rsid w:val="00BA2DDD"/>
    <w:rsid w:val="00BA3847"/>
    <w:rsid w:val="00BA44A3"/>
    <w:rsid w:val="00BA471B"/>
    <w:rsid w:val="00BA4D02"/>
    <w:rsid w:val="00BA4D31"/>
    <w:rsid w:val="00BA4E66"/>
    <w:rsid w:val="00BA4F23"/>
    <w:rsid w:val="00BA5ADB"/>
    <w:rsid w:val="00BA5D76"/>
    <w:rsid w:val="00BA689C"/>
    <w:rsid w:val="00BA6ACD"/>
    <w:rsid w:val="00BA78BD"/>
    <w:rsid w:val="00BA7B7E"/>
    <w:rsid w:val="00BB0205"/>
    <w:rsid w:val="00BB0408"/>
    <w:rsid w:val="00BB0A65"/>
    <w:rsid w:val="00BB0DF4"/>
    <w:rsid w:val="00BB1645"/>
    <w:rsid w:val="00BB1A18"/>
    <w:rsid w:val="00BB1D92"/>
    <w:rsid w:val="00BB240D"/>
    <w:rsid w:val="00BB2558"/>
    <w:rsid w:val="00BB2A8E"/>
    <w:rsid w:val="00BB2AEC"/>
    <w:rsid w:val="00BB33FE"/>
    <w:rsid w:val="00BB539B"/>
    <w:rsid w:val="00BB53DE"/>
    <w:rsid w:val="00BB5BD1"/>
    <w:rsid w:val="00BB5C7C"/>
    <w:rsid w:val="00BB5D80"/>
    <w:rsid w:val="00BB6633"/>
    <w:rsid w:val="00BB6644"/>
    <w:rsid w:val="00BB6D0C"/>
    <w:rsid w:val="00BB6DC9"/>
    <w:rsid w:val="00BB7511"/>
    <w:rsid w:val="00BB7A3F"/>
    <w:rsid w:val="00BB7BC5"/>
    <w:rsid w:val="00BB7BD4"/>
    <w:rsid w:val="00BC0237"/>
    <w:rsid w:val="00BC066B"/>
    <w:rsid w:val="00BC06B5"/>
    <w:rsid w:val="00BC0990"/>
    <w:rsid w:val="00BC0AF7"/>
    <w:rsid w:val="00BC0AFE"/>
    <w:rsid w:val="00BC0F5A"/>
    <w:rsid w:val="00BC1325"/>
    <w:rsid w:val="00BC1FBF"/>
    <w:rsid w:val="00BC3231"/>
    <w:rsid w:val="00BC37A3"/>
    <w:rsid w:val="00BC38A9"/>
    <w:rsid w:val="00BC3A1B"/>
    <w:rsid w:val="00BC3BAC"/>
    <w:rsid w:val="00BC3CE4"/>
    <w:rsid w:val="00BC3D6D"/>
    <w:rsid w:val="00BC438E"/>
    <w:rsid w:val="00BC4A06"/>
    <w:rsid w:val="00BC4B56"/>
    <w:rsid w:val="00BC4BD2"/>
    <w:rsid w:val="00BC4C52"/>
    <w:rsid w:val="00BC4E47"/>
    <w:rsid w:val="00BC5114"/>
    <w:rsid w:val="00BC5193"/>
    <w:rsid w:val="00BC5A78"/>
    <w:rsid w:val="00BC6CF4"/>
    <w:rsid w:val="00BC6DA2"/>
    <w:rsid w:val="00BC7368"/>
    <w:rsid w:val="00BD065D"/>
    <w:rsid w:val="00BD0C2E"/>
    <w:rsid w:val="00BD0D8F"/>
    <w:rsid w:val="00BD195C"/>
    <w:rsid w:val="00BD1CDC"/>
    <w:rsid w:val="00BD265B"/>
    <w:rsid w:val="00BD4011"/>
    <w:rsid w:val="00BD4A54"/>
    <w:rsid w:val="00BD4E28"/>
    <w:rsid w:val="00BD5C0C"/>
    <w:rsid w:val="00BD6870"/>
    <w:rsid w:val="00BD694A"/>
    <w:rsid w:val="00BD7940"/>
    <w:rsid w:val="00BD7D40"/>
    <w:rsid w:val="00BD7DA5"/>
    <w:rsid w:val="00BD7FCB"/>
    <w:rsid w:val="00BE0755"/>
    <w:rsid w:val="00BE0965"/>
    <w:rsid w:val="00BE09CF"/>
    <w:rsid w:val="00BE0B93"/>
    <w:rsid w:val="00BE1A9F"/>
    <w:rsid w:val="00BE2342"/>
    <w:rsid w:val="00BE29BD"/>
    <w:rsid w:val="00BE2F66"/>
    <w:rsid w:val="00BE37B6"/>
    <w:rsid w:val="00BE42B2"/>
    <w:rsid w:val="00BE44CC"/>
    <w:rsid w:val="00BE53EA"/>
    <w:rsid w:val="00BE5F85"/>
    <w:rsid w:val="00BE6442"/>
    <w:rsid w:val="00BE6D80"/>
    <w:rsid w:val="00BE73F5"/>
    <w:rsid w:val="00BE7CD8"/>
    <w:rsid w:val="00BE7DFC"/>
    <w:rsid w:val="00BF013B"/>
    <w:rsid w:val="00BF026C"/>
    <w:rsid w:val="00BF0642"/>
    <w:rsid w:val="00BF0C66"/>
    <w:rsid w:val="00BF1494"/>
    <w:rsid w:val="00BF171C"/>
    <w:rsid w:val="00BF2916"/>
    <w:rsid w:val="00BF2B61"/>
    <w:rsid w:val="00BF3048"/>
    <w:rsid w:val="00BF4128"/>
    <w:rsid w:val="00BF4250"/>
    <w:rsid w:val="00BF4A9F"/>
    <w:rsid w:val="00BF4B28"/>
    <w:rsid w:val="00BF5DFA"/>
    <w:rsid w:val="00BF60CF"/>
    <w:rsid w:val="00BF66D6"/>
    <w:rsid w:val="00BF6C4E"/>
    <w:rsid w:val="00BF76B5"/>
    <w:rsid w:val="00BF783C"/>
    <w:rsid w:val="00BF7861"/>
    <w:rsid w:val="00C0004A"/>
    <w:rsid w:val="00C00561"/>
    <w:rsid w:val="00C019F6"/>
    <w:rsid w:val="00C01AFB"/>
    <w:rsid w:val="00C01D52"/>
    <w:rsid w:val="00C02179"/>
    <w:rsid w:val="00C02A1E"/>
    <w:rsid w:val="00C02AC5"/>
    <w:rsid w:val="00C02FFB"/>
    <w:rsid w:val="00C033B7"/>
    <w:rsid w:val="00C03587"/>
    <w:rsid w:val="00C03755"/>
    <w:rsid w:val="00C038D1"/>
    <w:rsid w:val="00C03BD4"/>
    <w:rsid w:val="00C03EF5"/>
    <w:rsid w:val="00C04047"/>
    <w:rsid w:val="00C05648"/>
    <w:rsid w:val="00C06034"/>
    <w:rsid w:val="00C06170"/>
    <w:rsid w:val="00C0642A"/>
    <w:rsid w:val="00C0686B"/>
    <w:rsid w:val="00C0703F"/>
    <w:rsid w:val="00C072B1"/>
    <w:rsid w:val="00C101C2"/>
    <w:rsid w:val="00C10EEE"/>
    <w:rsid w:val="00C110A5"/>
    <w:rsid w:val="00C11903"/>
    <w:rsid w:val="00C11FCC"/>
    <w:rsid w:val="00C12050"/>
    <w:rsid w:val="00C123A8"/>
    <w:rsid w:val="00C12763"/>
    <w:rsid w:val="00C12BA4"/>
    <w:rsid w:val="00C131B2"/>
    <w:rsid w:val="00C1338A"/>
    <w:rsid w:val="00C13476"/>
    <w:rsid w:val="00C13512"/>
    <w:rsid w:val="00C13538"/>
    <w:rsid w:val="00C13829"/>
    <w:rsid w:val="00C138CB"/>
    <w:rsid w:val="00C13A2F"/>
    <w:rsid w:val="00C1463C"/>
    <w:rsid w:val="00C147B7"/>
    <w:rsid w:val="00C14C67"/>
    <w:rsid w:val="00C14FBD"/>
    <w:rsid w:val="00C155EF"/>
    <w:rsid w:val="00C157E6"/>
    <w:rsid w:val="00C15B27"/>
    <w:rsid w:val="00C15E47"/>
    <w:rsid w:val="00C15FF5"/>
    <w:rsid w:val="00C161F2"/>
    <w:rsid w:val="00C1633C"/>
    <w:rsid w:val="00C16B7A"/>
    <w:rsid w:val="00C174E8"/>
    <w:rsid w:val="00C177EE"/>
    <w:rsid w:val="00C17CA5"/>
    <w:rsid w:val="00C209EE"/>
    <w:rsid w:val="00C21008"/>
    <w:rsid w:val="00C210E0"/>
    <w:rsid w:val="00C21AAB"/>
    <w:rsid w:val="00C21BEA"/>
    <w:rsid w:val="00C21D0C"/>
    <w:rsid w:val="00C220F0"/>
    <w:rsid w:val="00C2217D"/>
    <w:rsid w:val="00C2273A"/>
    <w:rsid w:val="00C22773"/>
    <w:rsid w:val="00C228EF"/>
    <w:rsid w:val="00C2335C"/>
    <w:rsid w:val="00C24BE8"/>
    <w:rsid w:val="00C25A2C"/>
    <w:rsid w:val="00C25C37"/>
    <w:rsid w:val="00C25C64"/>
    <w:rsid w:val="00C25CB6"/>
    <w:rsid w:val="00C26005"/>
    <w:rsid w:val="00C26018"/>
    <w:rsid w:val="00C27626"/>
    <w:rsid w:val="00C27715"/>
    <w:rsid w:val="00C27802"/>
    <w:rsid w:val="00C27C5A"/>
    <w:rsid w:val="00C27C9E"/>
    <w:rsid w:val="00C27E06"/>
    <w:rsid w:val="00C27E4D"/>
    <w:rsid w:val="00C3037B"/>
    <w:rsid w:val="00C30811"/>
    <w:rsid w:val="00C315F7"/>
    <w:rsid w:val="00C31E3D"/>
    <w:rsid w:val="00C31FB9"/>
    <w:rsid w:val="00C3261C"/>
    <w:rsid w:val="00C32AE4"/>
    <w:rsid w:val="00C331CE"/>
    <w:rsid w:val="00C33526"/>
    <w:rsid w:val="00C33568"/>
    <w:rsid w:val="00C33E43"/>
    <w:rsid w:val="00C33E89"/>
    <w:rsid w:val="00C343CF"/>
    <w:rsid w:val="00C34B39"/>
    <w:rsid w:val="00C34F75"/>
    <w:rsid w:val="00C35404"/>
    <w:rsid w:val="00C36207"/>
    <w:rsid w:val="00C36897"/>
    <w:rsid w:val="00C36D06"/>
    <w:rsid w:val="00C37209"/>
    <w:rsid w:val="00C378D4"/>
    <w:rsid w:val="00C37902"/>
    <w:rsid w:val="00C37BFB"/>
    <w:rsid w:val="00C37C8F"/>
    <w:rsid w:val="00C4043B"/>
    <w:rsid w:val="00C40954"/>
    <w:rsid w:val="00C412CE"/>
    <w:rsid w:val="00C41AAD"/>
    <w:rsid w:val="00C41D59"/>
    <w:rsid w:val="00C41F87"/>
    <w:rsid w:val="00C42734"/>
    <w:rsid w:val="00C42ED7"/>
    <w:rsid w:val="00C43037"/>
    <w:rsid w:val="00C43AD8"/>
    <w:rsid w:val="00C4424D"/>
    <w:rsid w:val="00C44419"/>
    <w:rsid w:val="00C45709"/>
    <w:rsid w:val="00C45B5B"/>
    <w:rsid w:val="00C46368"/>
    <w:rsid w:val="00C4683C"/>
    <w:rsid w:val="00C47539"/>
    <w:rsid w:val="00C47CF1"/>
    <w:rsid w:val="00C501A5"/>
    <w:rsid w:val="00C50A2A"/>
    <w:rsid w:val="00C50AFE"/>
    <w:rsid w:val="00C51003"/>
    <w:rsid w:val="00C520AA"/>
    <w:rsid w:val="00C52C1B"/>
    <w:rsid w:val="00C536F4"/>
    <w:rsid w:val="00C537C9"/>
    <w:rsid w:val="00C53824"/>
    <w:rsid w:val="00C53E63"/>
    <w:rsid w:val="00C543D0"/>
    <w:rsid w:val="00C54779"/>
    <w:rsid w:val="00C55159"/>
    <w:rsid w:val="00C55774"/>
    <w:rsid w:val="00C55C3F"/>
    <w:rsid w:val="00C55EA6"/>
    <w:rsid w:val="00C563AD"/>
    <w:rsid w:val="00C56698"/>
    <w:rsid w:val="00C569A3"/>
    <w:rsid w:val="00C57613"/>
    <w:rsid w:val="00C578A0"/>
    <w:rsid w:val="00C57E4C"/>
    <w:rsid w:val="00C57EF2"/>
    <w:rsid w:val="00C609B1"/>
    <w:rsid w:val="00C60BDD"/>
    <w:rsid w:val="00C60BF2"/>
    <w:rsid w:val="00C60D9C"/>
    <w:rsid w:val="00C614F4"/>
    <w:rsid w:val="00C61A61"/>
    <w:rsid w:val="00C61FCE"/>
    <w:rsid w:val="00C62688"/>
    <w:rsid w:val="00C62F7A"/>
    <w:rsid w:val="00C63331"/>
    <w:rsid w:val="00C636FC"/>
    <w:rsid w:val="00C638F7"/>
    <w:rsid w:val="00C63A20"/>
    <w:rsid w:val="00C641DB"/>
    <w:rsid w:val="00C6446A"/>
    <w:rsid w:val="00C64627"/>
    <w:rsid w:val="00C64779"/>
    <w:rsid w:val="00C648B2"/>
    <w:rsid w:val="00C64CAD"/>
    <w:rsid w:val="00C64D9E"/>
    <w:rsid w:val="00C64E89"/>
    <w:rsid w:val="00C6521C"/>
    <w:rsid w:val="00C6541A"/>
    <w:rsid w:val="00C65E39"/>
    <w:rsid w:val="00C6618D"/>
    <w:rsid w:val="00C66D32"/>
    <w:rsid w:val="00C66E64"/>
    <w:rsid w:val="00C67268"/>
    <w:rsid w:val="00C673AE"/>
    <w:rsid w:val="00C679A7"/>
    <w:rsid w:val="00C67C5B"/>
    <w:rsid w:val="00C70003"/>
    <w:rsid w:val="00C701A6"/>
    <w:rsid w:val="00C7020E"/>
    <w:rsid w:val="00C7021D"/>
    <w:rsid w:val="00C702BA"/>
    <w:rsid w:val="00C70A67"/>
    <w:rsid w:val="00C70AF0"/>
    <w:rsid w:val="00C70E9A"/>
    <w:rsid w:val="00C7143B"/>
    <w:rsid w:val="00C71B36"/>
    <w:rsid w:val="00C725BD"/>
    <w:rsid w:val="00C728ED"/>
    <w:rsid w:val="00C733D8"/>
    <w:rsid w:val="00C733F5"/>
    <w:rsid w:val="00C73963"/>
    <w:rsid w:val="00C74ED2"/>
    <w:rsid w:val="00C74FC9"/>
    <w:rsid w:val="00C76293"/>
    <w:rsid w:val="00C7637B"/>
    <w:rsid w:val="00C7705A"/>
    <w:rsid w:val="00C77E86"/>
    <w:rsid w:val="00C810D8"/>
    <w:rsid w:val="00C812B4"/>
    <w:rsid w:val="00C8133F"/>
    <w:rsid w:val="00C8153E"/>
    <w:rsid w:val="00C815FC"/>
    <w:rsid w:val="00C81DFD"/>
    <w:rsid w:val="00C82512"/>
    <w:rsid w:val="00C82676"/>
    <w:rsid w:val="00C827A4"/>
    <w:rsid w:val="00C829BA"/>
    <w:rsid w:val="00C8330D"/>
    <w:rsid w:val="00C83949"/>
    <w:rsid w:val="00C83CC8"/>
    <w:rsid w:val="00C83CF9"/>
    <w:rsid w:val="00C84621"/>
    <w:rsid w:val="00C84E01"/>
    <w:rsid w:val="00C852FE"/>
    <w:rsid w:val="00C85651"/>
    <w:rsid w:val="00C8596E"/>
    <w:rsid w:val="00C85DB8"/>
    <w:rsid w:val="00C85E94"/>
    <w:rsid w:val="00C865D5"/>
    <w:rsid w:val="00C86639"/>
    <w:rsid w:val="00C86C11"/>
    <w:rsid w:val="00C87183"/>
    <w:rsid w:val="00C872C1"/>
    <w:rsid w:val="00C87544"/>
    <w:rsid w:val="00C8756D"/>
    <w:rsid w:val="00C87A3A"/>
    <w:rsid w:val="00C87C71"/>
    <w:rsid w:val="00C90A67"/>
    <w:rsid w:val="00C91322"/>
    <w:rsid w:val="00C916CE"/>
    <w:rsid w:val="00C91C98"/>
    <w:rsid w:val="00C923E4"/>
    <w:rsid w:val="00C92C4F"/>
    <w:rsid w:val="00C92E15"/>
    <w:rsid w:val="00C92EF0"/>
    <w:rsid w:val="00C93CCA"/>
    <w:rsid w:val="00C93FD4"/>
    <w:rsid w:val="00C94377"/>
    <w:rsid w:val="00C9468F"/>
    <w:rsid w:val="00C94E3C"/>
    <w:rsid w:val="00C955C8"/>
    <w:rsid w:val="00C95F5B"/>
    <w:rsid w:val="00C96078"/>
    <w:rsid w:val="00C96375"/>
    <w:rsid w:val="00C9679C"/>
    <w:rsid w:val="00C97732"/>
    <w:rsid w:val="00C97B39"/>
    <w:rsid w:val="00C97B64"/>
    <w:rsid w:val="00C97D66"/>
    <w:rsid w:val="00C97F07"/>
    <w:rsid w:val="00CA015A"/>
    <w:rsid w:val="00CA0923"/>
    <w:rsid w:val="00CA0A82"/>
    <w:rsid w:val="00CA0C51"/>
    <w:rsid w:val="00CA0C63"/>
    <w:rsid w:val="00CA0D58"/>
    <w:rsid w:val="00CA1089"/>
    <w:rsid w:val="00CA210D"/>
    <w:rsid w:val="00CA26F8"/>
    <w:rsid w:val="00CA319A"/>
    <w:rsid w:val="00CA3A84"/>
    <w:rsid w:val="00CA3EDB"/>
    <w:rsid w:val="00CA43B0"/>
    <w:rsid w:val="00CA4917"/>
    <w:rsid w:val="00CA4B43"/>
    <w:rsid w:val="00CA4D3B"/>
    <w:rsid w:val="00CA5449"/>
    <w:rsid w:val="00CA5560"/>
    <w:rsid w:val="00CA573A"/>
    <w:rsid w:val="00CA5EA5"/>
    <w:rsid w:val="00CA60B2"/>
    <w:rsid w:val="00CA633C"/>
    <w:rsid w:val="00CA6E9E"/>
    <w:rsid w:val="00CA7442"/>
    <w:rsid w:val="00CA745E"/>
    <w:rsid w:val="00CA7482"/>
    <w:rsid w:val="00CA7CB5"/>
    <w:rsid w:val="00CA7FDB"/>
    <w:rsid w:val="00CB024A"/>
    <w:rsid w:val="00CB0776"/>
    <w:rsid w:val="00CB0A75"/>
    <w:rsid w:val="00CB0A9F"/>
    <w:rsid w:val="00CB0B04"/>
    <w:rsid w:val="00CB0F01"/>
    <w:rsid w:val="00CB0FD6"/>
    <w:rsid w:val="00CB104C"/>
    <w:rsid w:val="00CB1339"/>
    <w:rsid w:val="00CB1693"/>
    <w:rsid w:val="00CB1899"/>
    <w:rsid w:val="00CB1FF6"/>
    <w:rsid w:val="00CB291F"/>
    <w:rsid w:val="00CB3475"/>
    <w:rsid w:val="00CB363D"/>
    <w:rsid w:val="00CB3C6B"/>
    <w:rsid w:val="00CB439E"/>
    <w:rsid w:val="00CB4A9C"/>
    <w:rsid w:val="00CB54DC"/>
    <w:rsid w:val="00CB69D8"/>
    <w:rsid w:val="00CB6AD2"/>
    <w:rsid w:val="00CB6C6B"/>
    <w:rsid w:val="00CB7190"/>
    <w:rsid w:val="00CB75BF"/>
    <w:rsid w:val="00CB7A05"/>
    <w:rsid w:val="00CB7F63"/>
    <w:rsid w:val="00CC00EA"/>
    <w:rsid w:val="00CC01FE"/>
    <w:rsid w:val="00CC09FF"/>
    <w:rsid w:val="00CC136B"/>
    <w:rsid w:val="00CC2801"/>
    <w:rsid w:val="00CC2852"/>
    <w:rsid w:val="00CC2F45"/>
    <w:rsid w:val="00CC36F2"/>
    <w:rsid w:val="00CC3C3E"/>
    <w:rsid w:val="00CC4490"/>
    <w:rsid w:val="00CC4495"/>
    <w:rsid w:val="00CC483A"/>
    <w:rsid w:val="00CC5102"/>
    <w:rsid w:val="00CC5424"/>
    <w:rsid w:val="00CC6542"/>
    <w:rsid w:val="00CC6D12"/>
    <w:rsid w:val="00CC6D60"/>
    <w:rsid w:val="00CC6E89"/>
    <w:rsid w:val="00CC7540"/>
    <w:rsid w:val="00CC79E3"/>
    <w:rsid w:val="00CC7EF0"/>
    <w:rsid w:val="00CD0673"/>
    <w:rsid w:val="00CD06C1"/>
    <w:rsid w:val="00CD0717"/>
    <w:rsid w:val="00CD0946"/>
    <w:rsid w:val="00CD0A06"/>
    <w:rsid w:val="00CD0B28"/>
    <w:rsid w:val="00CD0FA1"/>
    <w:rsid w:val="00CD162A"/>
    <w:rsid w:val="00CD16EC"/>
    <w:rsid w:val="00CD1FD5"/>
    <w:rsid w:val="00CD2062"/>
    <w:rsid w:val="00CD2433"/>
    <w:rsid w:val="00CD268E"/>
    <w:rsid w:val="00CD26F0"/>
    <w:rsid w:val="00CD2D08"/>
    <w:rsid w:val="00CD376F"/>
    <w:rsid w:val="00CD4153"/>
    <w:rsid w:val="00CD46A9"/>
    <w:rsid w:val="00CD46D1"/>
    <w:rsid w:val="00CD49E6"/>
    <w:rsid w:val="00CD4A95"/>
    <w:rsid w:val="00CD5210"/>
    <w:rsid w:val="00CD56AD"/>
    <w:rsid w:val="00CD5CC1"/>
    <w:rsid w:val="00CD6C2D"/>
    <w:rsid w:val="00CD6E29"/>
    <w:rsid w:val="00CD6E55"/>
    <w:rsid w:val="00CD6E8B"/>
    <w:rsid w:val="00CD6EBF"/>
    <w:rsid w:val="00CD7000"/>
    <w:rsid w:val="00CD7087"/>
    <w:rsid w:val="00CD7360"/>
    <w:rsid w:val="00CD78AE"/>
    <w:rsid w:val="00CE0F46"/>
    <w:rsid w:val="00CE106B"/>
    <w:rsid w:val="00CE1613"/>
    <w:rsid w:val="00CE1A74"/>
    <w:rsid w:val="00CE1AAF"/>
    <w:rsid w:val="00CE1ADF"/>
    <w:rsid w:val="00CE1B06"/>
    <w:rsid w:val="00CE2020"/>
    <w:rsid w:val="00CE29DD"/>
    <w:rsid w:val="00CE2F71"/>
    <w:rsid w:val="00CE3514"/>
    <w:rsid w:val="00CE3590"/>
    <w:rsid w:val="00CE3702"/>
    <w:rsid w:val="00CE3C86"/>
    <w:rsid w:val="00CE4A80"/>
    <w:rsid w:val="00CE4ED2"/>
    <w:rsid w:val="00CE504A"/>
    <w:rsid w:val="00CE560D"/>
    <w:rsid w:val="00CE6B65"/>
    <w:rsid w:val="00CE7555"/>
    <w:rsid w:val="00CE78D8"/>
    <w:rsid w:val="00CE7E62"/>
    <w:rsid w:val="00CF0302"/>
    <w:rsid w:val="00CF0428"/>
    <w:rsid w:val="00CF0EC1"/>
    <w:rsid w:val="00CF1086"/>
    <w:rsid w:val="00CF188C"/>
    <w:rsid w:val="00CF1961"/>
    <w:rsid w:val="00CF196D"/>
    <w:rsid w:val="00CF1A55"/>
    <w:rsid w:val="00CF2372"/>
    <w:rsid w:val="00CF2E07"/>
    <w:rsid w:val="00CF36E5"/>
    <w:rsid w:val="00CF38B3"/>
    <w:rsid w:val="00CF3A8A"/>
    <w:rsid w:val="00CF3D50"/>
    <w:rsid w:val="00CF489D"/>
    <w:rsid w:val="00CF48C7"/>
    <w:rsid w:val="00CF5027"/>
    <w:rsid w:val="00CF5214"/>
    <w:rsid w:val="00CF5516"/>
    <w:rsid w:val="00CF59E6"/>
    <w:rsid w:val="00CF5B7B"/>
    <w:rsid w:val="00CF5C90"/>
    <w:rsid w:val="00CF6154"/>
    <w:rsid w:val="00CF6168"/>
    <w:rsid w:val="00CF7B49"/>
    <w:rsid w:val="00CF7CFC"/>
    <w:rsid w:val="00CF7EB7"/>
    <w:rsid w:val="00D00176"/>
    <w:rsid w:val="00D00840"/>
    <w:rsid w:val="00D0121A"/>
    <w:rsid w:val="00D01436"/>
    <w:rsid w:val="00D01FA1"/>
    <w:rsid w:val="00D02320"/>
    <w:rsid w:val="00D027A7"/>
    <w:rsid w:val="00D02F7F"/>
    <w:rsid w:val="00D033E1"/>
    <w:rsid w:val="00D0401E"/>
    <w:rsid w:val="00D0455B"/>
    <w:rsid w:val="00D04739"/>
    <w:rsid w:val="00D04988"/>
    <w:rsid w:val="00D04A28"/>
    <w:rsid w:val="00D05DD5"/>
    <w:rsid w:val="00D06093"/>
    <w:rsid w:val="00D0645A"/>
    <w:rsid w:val="00D068BE"/>
    <w:rsid w:val="00D06F2A"/>
    <w:rsid w:val="00D06F67"/>
    <w:rsid w:val="00D06FF6"/>
    <w:rsid w:val="00D07FAF"/>
    <w:rsid w:val="00D10116"/>
    <w:rsid w:val="00D1050D"/>
    <w:rsid w:val="00D10572"/>
    <w:rsid w:val="00D10BAD"/>
    <w:rsid w:val="00D10E61"/>
    <w:rsid w:val="00D11917"/>
    <w:rsid w:val="00D11C3B"/>
    <w:rsid w:val="00D12517"/>
    <w:rsid w:val="00D127A9"/>
    <w:rsid w:val="00D12F80"/>
    <w:rsid w:val="00D13363"/>
    <w:rsid w:val="00D134F0"/>
    <w:rsid w:val="00D14EF7"/>
    <w:rsid w:val="00D152C2"/>
    <w:rsid w:val="00D1561E"/>
    <w:rsid w:val="00D15932"/>
    <w:rsid w:val="00D15DAF"/>
    <w:rsid w:val="00D15FE1"/>
    <w:rsid w:val="00D1617F"/>
    <w:rsid w:val="00D16286"/>
    <w:rsid w:val="00D166C9"/>
    <w:rsid w:val="00D1721A"/>
    <w:rsid w:val="00D17ACB"/>
    <w:rsid w:val="00D204A3"/>
    <w:rsid w:val="00D20D4D"/>
    <w:rsid w:val="00D20F74"/>
    <w:rsid w:val="00D21258"/>
    <w:rsid w:val="00D218B5"/>
    <w:rsid w:val="00D21ACE"/>
    <w:rsid w:val="00D22B4F"/>
    <w:rsid w:val="00D22D25"/>
    <w:rsid w:val="00D22F20"/>
    <w:rsid w:val="00D23A0C"/>
    <w:rsid w:val="00D2427B"/>
    <w:rsid w:val="00D2456A"/>
    <w:rsid w:val="00D24BE2"/>
    <w:rsid w:val="00D25073"/>
    <w:rsid w:val="00D257D6"/>
    <w:rsid w:val="00D25960"/>
    <w:rsid w:val="00D25A10"/>
    <w:rsid w:val="00D25F7C"/>
    <w:rsid w:val="00D25FD3"/>
    <w:rsid w:val="00D2616C"/>
    <w:rsid w:val="00D261F8"/>
    <w:rsid w:val="00D26682"/>
    <w:rsid w:val="00D26956"/>
    <w:rsid w:val="00D26DE4"/>
    <w:rsid w:val="00D26EF3"/>
    <w:rsid w:val="00D2732F"/>
    <w:rsid w:val="00D27975"/>
    <w:rsid w:val="00D30438"/>
    <w:rsid w:val="00D3069B"/>
    <w:rsid w:val="00D30818"/>
    <w:rsid w:val="00D30882"/>
    <w:rsid w:val="00D308E8"/>
    <w:rsid w:val="00D30EDF"/>
    <w:rsid w:val="00D311E4"/>
    <w:rsid w:val="00D312A8"/>
    <w:rsid w:val="00D31EED"/>
    <w:rsid w:val="00D31F10"/>
    <w:rsid w:val="00D320AA"/>
    <w:rsid w:val="00D331B0"/>
    <w:rsid w:val="00D33201"/>
    <w:rsid w:val="00D33215"/>
    <w:rsid w:val="00D33356"/>
    <w:rsid w:val="00D3360F"/>
    <w:rsid w:val="00D33D61"/>
    <w:rsid w:val="00D33DE6"/>
    <w:rsid w:val="00D34300"/>
    <w:rsid w:val="00D34412"/>
    <w:rsid w:val="00D34536"/>
    <w:rsid w:val="00D34945"/>
    <w:rsid w:val="00D35024"/>
    <w:rsid w:val="00D35A45"/>
    <w:rsid w:val="00D35D4D"/>
    <w:rsid w:val="00D35D91"/>
    <w:rsid w:val="00D367B2"/>
    <w:rsid w:val="00D37324"/>
    <w:rsid w:val="00D376BC"/>
    <w:rsid w:val="00D37C7E"/>
    <w:rsid w:val="00D37D73"/>
    <w:rsid w:val="00D401E8"/>
    <w:rsid w:val="00D4074E"/>
    <w:rsid w:val="00D40EC0"/>
    <w:rsid w:val="00D40EC5"/>
    <w:rsid w:val="00D41194"/>
    <w:rsid w:val="00D4161E"/>
    <w:rsid w:val="00D418D0"/>
    <w:rsid w:val="00D41AEB"/>
    <w:rsid w:val="00D41CB3"/>
    <w:rsid w:val="00D41CD1"/>
    <w:rsid w:val="00D428CD"/>
    <w:rsid w:val="00D42B25"/>
    <w:rsid w:val="00D43B09"/>
    <w:rsid w:val="00D43F48"/>
    <w:rsid w:val="00D44269"/>
    <w:rsid w:val="00D4449A"/>
    <w:rsid w:val="00D44D93"/>
    <w:rsid w:val="00D44DFE"/>
    <w:rsid w:val="00D456BC"/>
    <w:rsid w:val="00D45A98"/>
    <w:rsid w:val="00D45E9F"/>
    <w:rsid w:val="00D4617D"/>
    <w:rsid w:val="00D46843"/>
    <w:rsid w:val="00D46A6B"/>
    <w:rsid w:val="00D471A6"/>
    <w:rsid w:val="00D47373"/>
    <w:rsid w:val="00D47B12"/>
    <w:rsid w:val="00D47BF3"/>
    <w:rsid w:val="00D47E44"/>
    <w:rsid w:val="00D47F6D"/>
    <w:rsid w:val="00D500D3"/>
    <w:rsid w:val="00D501B3"/>
    <w:rsid w:val="00D504D7"/>
    <w:rsid w:val="00D508B0"/>
    <w:rsid w:val="00D50BAA"/>
    <w:rsid w:val="00D51E56"/>
    <w:rsid w:val="00D52067"/>
    <w:rsid w:val="00D52C12"/>
    <w:rsid w:val="00D53459"/>
    <w:rsid w:val="00D536AD"/>
    <w:rsid w:val="00D536BA"/>
    <w:rsid w:val="00D53936"/>
    <w:rsid w:val="00D53A22"/>
    <w:rsid w:val="00D54AAA"/>
    <w:rsid w:val="00D565A8"/>
    <w:rsid w:val="00D5660A"/>
    <w:rsid w:val="00D567A4"/>
    <w:rsid w:val="00D56D92"/>
    <w:rsid w:val="00D57063"/>
    <w:rsid w:val="00D57289"/>
    <w:rsid w:val="00D57EE5"/>
    <w:rsid w:val="00D6024B"/>
    <w:rsid w:val="00D607A7"/>
    <w:rsid w:val="00D60EB5"/>
    <w:rsid w:val="00D62099"/>
    <w:rsid w:val="00D62136"/>
    <w:rsid w:val="00D62810"/>
    <w:rsid w:val="00D63B8A"/>
    <w:rsid w:val="00D63DA0"/>
    <w:rsid w:val="00D64335"/>
    <w:rsid w:val="00D64D3E"/>
    <w:rsid w:val="00D6554C"/>
    <w:rsid w:val="00D65858"/>
    <w:rsid w:val="00D65AA4"/>
    <w:rsid w:val="00D65DE2"/>
    <w:rsid w:val="00D665C4"/>
    <w:rsid w:val="00D66AFA"/>
    <w:rsid w:val="00D67123"/>
    <w:rsid w:val="00D67335"/>
    <w:rsid w:val="00D67B01"/>
    <w:rsid w:val="00D70564"/>
    <w:rsid w:val="00D70BE9"/>
    <w:rsid w:val="00D70C43"/>
    <w:rsid w:val="00D71221"/>
    <w:rsid w:val="00D71372"/>
    <w:rsid w:val="00D715D6"/>
    <w:rsid w:val="00D71770"/>
    <w:rsid w:val="00D71BAD"/>
    <w:rsid w:val="00D74053"/>
    <w:rsid w:val="00D74FE1"/>
    <w:rsid w:val="00D7523F"/>
    <w:rsid w:val="00D7534C"/>
    <w:rsid w:val="00D75538"/>
    <w:rsid w:val="00D75C1A"/>
    <w:rsid w:val="00D76040"/>
    <w:rsid w:val="00D76451"/>
    <w:rsid w:val="00D764C7"/>
    <w:rsid w:val="00D76803"/>
    <w:rsid w:val="00D771A4"/>
    <w:rsid w:val="00D77201"/>
    <w:rsid w:val="00D77300"/>
    <w:rsid w:val="00D774B8"/>
    <w:rsid w:val="00D774C0"/>
    <w:rsid w:val="00D77BC6"/>
    <w:rsid w:val="00D807C6"/>
    <w:rsid w:val="00D8090E"/>
    <w:rsid w:val="00D80D8E"/>
    <w:rsid w:val="00D81CDD"/>
    <w:rsid w:val="00D82066"/>
    <w:rsid w:val="00D822CB"/>
    <w:rsid w:val="00D82626"/>
    <w:rsid w:val="00D82E32"/>
    <w:rsid w:val="00D83274"/>
    <w:rsid w:val="00D83617"/>
    <w:rsid w:val="00D83755"/>
    <w:rsid w:val="00D83EC4"/>
    <w:rsid w:val="00D8418B"/>
    <w:rsid w:val="00D8498F"/>
    <w:rsid w:val="00D84E82"/>
    <w:rsid w:val="00D85277"/>
    <w:rsid w:val="00D85B78"/>
    <w:rsid w:val="00D85EC3"/>
    <w:rsid w:val="00D86103"/>
    <w:rsid w:val="00D86204"/>
    <w:rsid w:val="00D874EC"/>
    <w:rsid w:val="00D900C6"/>
    <w:rsid w:val="00D908BC"/>
    <w:rsid w:val="00D91E9D"/>
    <w:rsid w:val="00D928F3"/>
    <w:rsid w:val="00D92926"/>
    <w:rsid w:val="00D92B4D"/>
    <w:rsid w:val="00D92E92"/>
    <w:rsid w:val="00D930C4"/>
    <w:rsid w:val="00D948B2"/>
    <w:rsid w:val="00D94AEF"/>
    <w:rsid w:val="00D94D8D"/>
    <w:rsid w:val="00D952BC"/>
    <w:rsid w:val="00D95B83"/>
    <w:rsid w:val="00D97BCB"/>
    <w:rsid w:val="00DA02A1"/>
    <w:rsid w:val="00DA0342"/>
    <w:rsid w:val="00DA06A6"/>
    <w:rsid w:val="00DA0930"/>
    <w:rsid w:val="00DA0A80"/>
    <w:rsid w:val="00DA11A3"/>
    <w:rsid w:val="00DA170C"/>
    <w:rsid w:val="00DA1891"/>
    <w:rsid w:val="00DA2830"/>
    <w:rsid w:val="00DA301B"/>
    <w:rsid w:val="00DA3072"/>
    <w:rsid w:val="00DA360B"/>
    <w:rsid w:val="00DA4960"/>
    <w:rsid w:val="00DA4F4A"/>
    <w:rsid w:val="00DA5815"/>
    <w:rsid w:val="00DA5F98"/>
    <w:rsid w:val="00DA6428"/>
    <w:rsid w:val="00DA6948"/>
    <w:rsid w:val="00DA6CFF"/>
    <w:rsid w:val="00DA700B"/>
    <w:rsid w:val="00DA7180"/>
    <w:rsid w:val="00DA7C51"/>
    <w:rsid w:val="00DA7E45"/>
    <w:rsid w:val="00DB054D"/>
    <w:rsid w:val="00DB0B86"/>
    <w:rsid w:val="00DB0FE9"/>
    <w:rsid w:val="00DB1448"/>
    <w:rsid w:val="00DB1D63"/>
    <w:rsid w:val="00DB21B4"/>
    <w:rsid w:val="00DB2346"/>
    <w:rsid w:val="00DB287D"/>
    <w:rsid w:val="00DB28CC"/>
    <w:rsid w:val="00DB3126"/>
    <w:rsid w:val="00DB4FAF"/>
    <w:rsid w:val="00DB5024"/>
    <w:rsid w:val="00DB602C"/>
    <w:rsid w:val="00DB6144"/>
    <w:rsid w:val="00DB61EB"/>
    <w:rsid w:val="00DB699F"/>
    <w:rsid w:val="00DB71B7"/>
    <w:rsid w:val="00DB7281"/>
    <w:rsid w:val="00DB74BB"/>
    <w:rsid w:val="00DB75D4"/>
    <w:rsid w:val="00DB765A"/>
    <w:rsid w:val="00DB7A67"/>
    <w:rsid w:val="00DB7F71"/>
    <w:rsid w:val="00DC0665"/>
    <w:rsid w:val="00DC0F66"/>
    <w:rsid w:val="00DC169C"/>
    <w:rsid w:val="00DC1B6E"/>
    <w:rsid w:val="00DC2591"/>
    <w:rsid w:val="00DC3338"/>
    <w:rsid w:val="00DC338C"/>
    <w:rsid w:val="00DC351E"/>
    <w:rsid w:val="00DC3A24"/>
    <w:rsid w:val="00DC3A7D"/>
    <w:rsid w:val="00DC4E00"/>
    <w:rsid w:val="00DC4FFF"/>
    <w:rsid w:val="00DC5E41"/>
    <w:rsid w:val="00DC6260"/>
    <w:rsid w:val="00DC62DC"/>
    <w:rsid w:val="00DC69FD"/>
    <w:rsid w:val="00DC7006"/>
    <w:rsid w:val="00DC769C"/>
    <w:rsid w:val="00DC7771"/>
    <w:rsid w:val="00DC794A"/>
    <w:rsid w:val="00DC7991"/>
    <w:rsid w:val="00DC7E37"/>
    <w:rsid w:val="00DC7FBB"/>
    <w:rsid w:val="00DD0624"/>
    <w:rsid w:val="00DD0832"/>
    <w:rsid w:val="00DD08F7"/>
    <w:rsid w:val="00DD169F"/>
    <w:rsid w:val="00DD1E9F"/>
    <w:rsid w:val="00DD225A"/>
    <w:rsid w:val="00DD2382"/>
    <w:rsid w:val="00DD2641"/>
    <w:rsid w:val="00DD2648"/>
    <w:rsid w:val="00DD273F"/>
    <w:rsid w:val="00DD2C4E"/>
    <w:rsid w:val="00DD3F95"/>
    <w:rsid w:val="00DD52F9"/>
    <w:rsid w:val="00DD55AA"/>
    <w:rsid w:val="00DD55CE"/>
    <w:rsid w:val="00DD5A7B"/>
    <w:rsid w:val="00DD6B42"/>
    <w:rsid w:val="00DD70F7"/>
    <w:rsid w:val="00DD76A3"/>
    <w:rsid w:val="00DE06A0"/>
    <w:rsid w:val="00DE06C3"/>
    <w:rsid w:val="00DE142C"/>
    <w:rsid w:val="00DE235F"/>
    <w:rsid w:val="00DE23A0"/>
    <w:rsid w:val="00DE273C"/>
    <w:rsid w:val="00DE359B"/>
    <w:rsid w:val="00DE384A"/>
    <w:rsid w:val="00DE46DE"/>
    <w:rsid w:val="00DE49C2"/>
    <w:rsid w:val="00DE53EF"/>
    <w:rsid w:val="00DE566A"/>
    <w:rsid w:val="00DE62C8"/>
    <w:rsid w:val="00DE636C"/>
    <w:rsid w:val="00DF018F"/>
    <w:rsid w:val="00DF1231"/>
    <w:rsid w:val="00DF1359"/>
    <w:rsid w:val="00DF157C"/>
    <w:rsid w:val="00DF25AE"/>
    <w:rsid w:val="00DF27F4"/>
    <w:rsid w:val="00DF4D39"/>
    <w:rsid w:val="00DF4F0E"/>
    <w:rsid w:val="00DF52E7"/>
    <w:rsid w:val="00DF5F00"/>
    <w:rsid w:val="00DF5F97"/>
    <w:rsid w:val="00DF648F"/>
    <w:rsid w:val="00DF66EF"/>
    <w:rsid w:val="00DF6E6D"/>
    <w:rsid w:val="00DF7360"/>
    <w:rsid w:val="00DF74A9"/>
    <w:rsid w:val="00DF79CB"/>
    <w:rsid w:val="00E007BB"/>
    <w:rsid w:val="00E0081B"/>
    <w:rsid w:val="00E00BD5"/>
    <w:rsid w:val="00E00C6F"/>
    <w:rsid w:val="00E0127C"/>
    <w:rsid w:val="00E01971"/>
    <w:rsid w:val="00E01E25"/>
    <w:rsid w:val="00E02506"/>
    <w:rsid w:val="00E02A64"/>
    <w:rsid w:val="00E02A9C"/>
    <w:rsid w:val="00E030B9"/>
    <w:rsid w:val="00E034CD"/>
    <w:rsid w:val="00E035CF"/>
    <w:rsid w:val="00E03773"/>
    <w:rsid w:val="00E03B3A"/>
    <w:rsid w:val="00E042D3"/>
    <w:rsid w:val="00E04BAE"/>
    <w:rsid w:val="00E05E48"/>
    <w:rsid w:val="00E06360"/>
    <w:rsid w:val="00E065B7"/>
    <w:rsid w:val="00E065F1"/>
    <w:rsid w:val="00E06E94"/>
    <w:rsid w:val="00E06FA3"/>
    <w:rsid w:val="00E07BE8"/>
    <w:rsid w:val="00E106C7"/>
    <w:rsid w:val="00E108CB"/>
    <w:rsid w:val="00E10B9F"/>
    <w:rsid w:val="00E10DC8"/>
    <w:rsid w:val="00E10DCB"/>
    <w:rsid w:val="00E1142A"/>
    <w:rsid w:val="00E1148D"/>
    <w:rsid w:val="00E11805"/>
    <w:rsid w:val="00E11C95"/>
    <w:rsid w:val="00E11E38"/>
    <w:rsid w:val="00E11EAB"/>
    <w:rsid w:val="00E1238D"/>
    <w:rsid w:val="00E126EC"/>
    <w:rsid w:val="00E14C35"/>
    <w:rsid w:val="00E14D71"/>
    <w:rsid w:val="00E14FD6"/>
    <w:rsid w:val="00E15019"/>
    <w:rsid w:val="00E15362"/>
    <w:rsid w:val="00E1577B"/>
    <w:rsid w:val="00E15D95"/>
    <w:rsid w:val="00E15E75"/>
    <w:rsid w:val="00E1643D"/>
    <w:rsid w:val="00E16493"/>
    <w:rsid w:val="00E17FC7"/>
    <w:rsid w:val="00E20DD3"/>
    <w:rsid w:val="00E21463"/>
    <w:rsid w:val="00E222AB"/>
    <w:rsid w:val="00E22F32"/>
    <w:rsid w:val="00E231FD"/>
    <w:rsid w:val="00E232B1"/>
    <w:rsid w:val="00E235C8"/>
    <w:rsid w:val="00E23705"/>
    <w:rsid w:val="00E23ACC"/>
    <w:rsid w:val="00E23DE8"/>
    <w:rsid w:val="00E240C6"/>
    <w:rsid w:val="00E240D6"/>
    <w:rsid w:val="00E24513"/>
    <w:rsid w:val="00E24DFE"/>
    <w:rsid w:val="00E251C1"/>
    <w:rsid w:val="00E252F7"/>
    <w:rsid w:val="00E2576C"/>
    <w:rsid w:val="00E25A59"/>
    <w:rsid w:val="00E25BF0"/>
    <w:rsid w:val="00E25DF5"/>
    <w:rsid w:val="00E260FA"/>
    <w:rsid w:val="00E2613B"/>
    <w:rsid w:val="00E26230"/>
    <w:rsid w:val="00E268FA"/>
    <w:rsid w:val="00E27904"/>
    <w:rsid w:val="00E27A8F"/>
    <w:rsid w:val="00E27D28"/>
    <w:rsid w:val="00E31DFD"/>
    <w:rsid w:val="00E325C7"/>
    <w:rsid w:val="00E32A1C"/>
    <w:rsid w:val="00E32C5B"/>
    <w:rsid w:val="00E33871"/>
    <w:rsid w:val="00E339F4"/>
    <w:rsid w:val="00E33A15"/>
    <w:rsid w:val="00E33CBD"/>
    <w:rsid w:val="00E342A3"/>
    <w:rsid w:val="00E345FF"/>
    <w:rsid w:val="00E34858"/>
    <w:rsid w:val="00E34D3A"/>
    <w:rsid w:val="00E35185"/>
    <w:rsid w:val="00E356C8"/>
    <w:rsid w:val="00E35B72"/>
    <w:rsid w:val="00E37286"/>
    <w:rsid w:val="00E3741D"/>
    <w:rsid w:val="00E377BE"/>
    <w:rsid w:val="00E40059"/>
    <w:rsid w:val="00E40536"/>
    <w:rsid w:val="00E4082E"/>
    <w:rsid w:val="00E41199"/>
    <w:rsid w:val="00E41609"/>
    <w:rsid w:val="00E41A1A"/>
    <w:rsid w:val="00E41BE8"/>
    <w:rsid w:val="00E41CF9"/>
    <w:rsid w:val="00E43B71"/>
    <w:rsid w:val="00E441A2"/>
    <w:rsid w:val="00E441CA"/>
    <w:rsid w:val="00E44A47"/>
    <w:rsid w:val="00E45362"/>
    <w:rsid w:val="00E45971"/>
    <w:rsid w:val="00E45F5F"/>
    <w:rsid w:val="00E4619A"/>
    <w:rsid w:val="00E46BE6"/>
    <w:rsid w:val="00E47A57"/>
    <w:rsid w:val="00E47BD8"/>
    <w:rsid w:val="00E50119"/>
    <w:rsid w:val="00E5011C"/>
    <w:rsid w:val="00E5084F"/>
    <w:rsid w:val="00E50C98"/>
    <w:rsid w:val="00E50E81"/>
    <w:rsid w:val="00E515BD"/>
    <w:rsid w:val="00E5165F"/>
    <w:rsid w:val="00E51918"/>
    <w:rsid w:val="00E52E8A"/>
    <w:rsid w:val="00E53171"/>
    <w:rsid w:val="00E539FB"/>
    <w:rsid w:val="00E53D05"/>
    <w:rsid w:val="00E53D23"/>
    <w:rsid w:val="00E544A1"/>
    <w:rsid w:val="00E54893"/>
    <w:rsid w:val="00E551CD"/>
    <w:rsid w:val="00E552CC"/>
    <w:rsid w:val="00E55BC9"/>
    <w:rsid w:val="00E5603A"/>
    <w:rsid w:val="00E56AA4"/>
    <w:rsid w:val="00E56E05"/>
    <w:rsid w:val="00E572DF"/>
    <w:rsid w:val="00E573C9"/>
    <w:rsid w:val="00E57D61"/>
    <w:rsid w:val="00E57F66"/>
    <w:rsid w:val="00E60868"/>
    <w:rsid w:val="00E60894"/>
    <w:rsid w:val="00E60BDB"/>
    <w:rsid w:val="00E6198C"/>
    <w:rsid w:val="00E62A80"/>
    <w:rsid w:val="00E62EFC"/>
    <w:rsid w:val="00E62FAF"/>
    <w:rsid w:val="00E63564"/>
    <w:rsid w:val="00E63846"/>
    <w:rsid w:val="00E63D2A"/>
    <w:rsid w:val="00E63E91"/>
    <w:rsid w:val="00E64666"/>
    <w:rsid w:val="00E64AD0"/>
    <w:rsid w:val="00E64BAA"/>
    <w:rsid w:val="00E64DF1"/>
    <w:rsid w:val="00E6509F"/>
    <w:rsid w:val="00E66000"/>
    <w:rsid w:val="00E66699"/>
    <w:rsid w:val="00E677E3"/>
    <w:rsid w:val="00E67C10"/>
    <w:rsid w:val="00E701A4"/>
    <w:rsid w:val="00E70595"/>
    <w:rsid w:val="00E7060C"/>
    <w:rsid w:val="00E70A90"/>
    <w:rsid w:val="00E70E78"/>
    <w:rsid w:val="00E7176C"/>
    <w:rsid w:val="00E71989"/>
    <w:rsid w:val="00E71ABF"/>
    <w:rsid w:val="00E72780"/>
    <w:rsid w:val="00E72817"/>
    <w:rsid w:val="00E72A2A"/>
    <w:rsid w:val="00E73160"/>
    <w:rsid w:val="00E73219"/>
    <w:rsid w:val="00E736D0"/>
    <w:rsid w:val="00E7450F"/>
    <w:rsid w:val="00E7455E"/>
    <w:rsid w:val="00E747DC"/>
    <w:rsid w:val="00E748CF"/>
    <w:rsid w:val="00E748F8"/>
    <w:rsid w:val="00E74966"/>
    <w:rsid w:val="00E74CA2"/>
    <w:rsid w:val="00E7555D"/>
    <w:rsid w:val="00E75629"/>
    <w:rsid w:val="00E75D4E"/>
    <w:rsid w:val="00E75D81"/>
    <w:rsid w:val="00E761F0"/>
    <w:rsid w:val="00E76666"/>
    <w:rsid w:val="00E7672D"/>
    <w:rsid w:val="00E76D2F"/>
    <w:rsid w:val="00E76D37"/>
    <w:rsid w:val="00E76DDB"/>
    <w:rsid w:val="00E76E6A"/>
    <w:rsid w:val="00E778D0"/>
    <w:rsid w:val="00E77E60"/>
    <w:rsid w:val="00E77EC6"/>
    <w:rsid w:val="00E80107"/>
    <w:rsid w:val="00E80140"/>
    <w:rsid w:val="00E80546"/>
    <w:rsid w:val="00E80878"/>
    <w:rsid w:val="00E8117A"/>
    <w:rsid w:val="00E8122E"/>
    <w:rsid w:val="00E814A2"/>
    <w:rsid w:val="00E81662"/>
    <w:rsid w:val="00E828EB"/>
    <w:rsid w:val="00E82BB7"/>
    <w:rsid w:val="00E82EF0"/>
    <w:rsid w:val="00E82F41"/>
    <w:rsid w:val="00E8317E"/>
    <w:rsid w:val="00E83C8E"/>
    <w:rsid w:val="00E83D4E"/>
    <w:rsid w:val="00E8411A"/>
    <w:rsid w:val="00E844B0"/>
    <w:rsid w:val="00E84C10"/>
    <w:rsid w:val="00E85516"/>
    <w:rsid w:val="00E85696"/>
    <w:rsid w:val="00E85C74"/>
    <w:rsid w:val="00E86353"/>
    <w:rsid w:val="00E86374"/>
    <w:rsid w:val="00E86E60"/>
    <w:rsid w:val="00E87B03"/>
    <w:rsid w:val="00E87CE8"/>
    <w:rsid w:val="00E906D7"/>
    <w:rsid w:val="00E90BEA"/>
    <w:rsid w:val="00E90D8E"/>
    <w:rsid w:val="00E91902"/>
    <w:rsid w:val="00E91D64"/>
    <w:rsid w:val="00E9273A"/>
    <w:rsid w:val="00E92807"/>
    <w:rsid w:val="00E92873"/>
    <w:rsid w:val="00E92B04"/>
    <w:rsid w:val="00E93392"/>
    <w:rsid w:val="00E939C6"/>
    <w:rsid w:val="00E94223"/>
    <w:rsid w:val="00E9443F"/>
    <w:rsid w:val="00E947DB"/>
    <w:rsid w:val="00E94B7C"/>
    <w:rsid w:val="00E94E06"/>
    <w:rsid w:val="00E95091"/>
    <w:rsid w:val="00E9544F"/>
    <w:rsid w:val="00E959D0"/>
    <w:rsid w:val="00E95AC3"/>
    <w:rsid w:val="00E95CE1"/>
    <w:rsid w:val="00E96268"/>
    <w:rsid w:val="00E96562"/>
    <w:rsid w:val="00E9699C"/>
    <w:rsid w:val="00E96A52"/>
    <w:rsid w:val="00E96BCD"/>
    <w:rsid w:val="00E97607"/>
    <w:rsid w:val="00E97C01"/>
    <w:rsid w:val="00EA088D"/>
    <w:rsid w:val="00EA0ACA"/>
    <w:rsid w:val="00EA0C6C"/>
    <w:rsid w:val="00EA10E7"/>
    <w:rsid w:val="00EA128A"/>
    <w:rsid w:val="00EA1588"/>
    <w:rsid w:val="00EA1591"/>
    <w:rsid w:val="00EA16EB"/>
    <w:rsid w:val="00EA1DE5"/>
    <w:rsid w:val="00EA2E45"/>
    <w:rsid w:val="00EA2F84"/>
    <w:rsid w:val="00EA3B02"/>
    <w:rsid w:val="00EA3DDC"/>
    <w:rsid w:val="00EA40EC"/>
    <w:rsid w:val="00EA418E"/>
    <w:rsid w:val="00EA4369"/>
    <w:rsid w:val="00EA4695"/>
    <w:rsid w:val="00EA5318"/>
    <w:rsid w:val="00EA5A90"/>
    <w:rsid w:val="00EA5FD1"/>
    <w:rsid w:val="00EA6887"/>
    <w:rsid w:val="00EA69FB"/>
    <w:rsid w:val="00EA73BC"/>
    <w:rsid w:val="00EA79FA"/>
    <w:rsid w:val="00EA7F5F"/>
    <w:rsid w:val="00EB007E"/>
    <w:rsid w:val="00EB136A"/>
    <w:rsid w:val="00EB15EE"/>
    <w:rsid w:val="00EB1DCF"/>
    <w:rsid w:val="00EB2A22"/>
    <w:rsid w:val="00EB2A98"/>
    <w:rsid w:val="00EB349D"/>
    <w:rsid w:val="00EB382C"/>
    <w:rsid w:val="00EB390F"/>
    <w:rsid w:val="00EB3D8A"/>
    <w:rsid w:val="00EB4011"/>
    <w:rsid w:val="00EB45BC"/>
    <w:rsid w:val="00EB470D"/>
    <w:rsid w:val="00EB5138"/>
    <w:rsid w:val="00EB5323"/>
    <w:rsid w:val="00EB5696"/>
    <w:rsid w:val="00EB5C2A"/>
    <w:rsid w:val="00EB61C9"/>
    <w:rsid w:val="00EB62CB"/>
    <w:rsid w:val="00EB6822"/>
    <w:rsid w:val="00EB75C2"/>
    <w:rsid w:val="00EB7776"/>
    <w:rsid w:val="00EB7994"/>
    <w:rsid w:val="00EC0E56"/>
    <w:rsid w:val="00EC0ECB"/>
    <w:rsid w:val="00EC1074"/>
    <w:rsid w:val="00EC30DA"/>
    <w:rsid w:val="00EC3878"/>
    <w:rsid w:val="00EC3B3F"/>
    <w:rsid w:val="00EC3BA6"/>
    <w:rsid w:val="00EC3E7D"/>
    <w:rsid w:val="00EC48AF"/>
    <w:rsid w:val="00EC5340"/>
    <w:rsid w:val="00EC55E9"/>
    <w:rsid w:val="00EC57DA"/>
    <w:rsid w:val="00EC5C38"/>
    <w:rsid w:val="00EC6C64"/>
    <w:rsid w:val="00EC6FB9"/>
    <w:rsid w:val="00EC7472"/>
    <w:rsid w:val="00EC7F05"/>
    <w:rsid w:val="00ED0F1D"/>
    <w:rsid w:val="00ED14D6"/>
    <w:rsid w:val="00ED18EA"/>
    <w:rsid w:val="00ED25F2"/>
    <w:rsid w:val="00ED36CB"/>
    <w:rsid w:val="00ED379F"/>
    <w:rsid w:val="00ED395D"/>
    <w:rsid w:val="00ED5B62"/>
    <w:rsid w:val="00ED5B83"/>
    <w:rsid w:val="00ED5F33"/>
    <w:rsid w:val="00ED6675"/>
    <w:rsid w:val="00ED6C88"/>
    <w:rsid w:val="00ED708B"/>
    <w:rsid w:val="00ED7540"/>
    <w:rsid w:val="00ED757A"/>
    <w:rsid w:val="00ED7F1D"/>
    <w:rsid w:val="00EE082B"/>
    <w:rsid w:val="00EE0F27"/>
    <w:rsid w:val="00EE1083"/>
    <w:rsid w:val="00EE19CC"/>
    <w:rsid w:val="00EE1AAA"/>
    <w:rsid w:val="00EE2281"/>
    <w:rsid w:val="00EE2678"/>
    <w:rsid w:val="00EE29E9"/>
    <w:rsid w:val="00EE2D2E"/>
    <w:rsid w:val="00EE3D40"/>
    <w:rsid w:val="00EE3DCD"/>
    <w:rsid w:val="00EE422E"/>
    <w:rsid w:val="00EE48DB"/>
    <w:rsid w:val="00EE4C5D"/>
    <w:rsid w:val="00EE4E36"/>
    <w:rsid w:val="00EE5167"/>
    <w:rsid w:val="00EE5611"/>
    <w:rsid w:val="00EE5901"/>
    <w:rsid w:val="00EE595A"/>
    <w:rsid w:val="00EE59CC"/>
    <w:rsid w:val="00EE5A01"/>
    <w:rsid w:val="00EE5FE7"/>
    <w:rsid w:val="00EE6174"/>
    <w:rsid w:val="00EE639E"/>
    <w:rsid w:val="00EE67EB"/>
    <w:rsid w:val="00EE691D"/>
    <w:rsid w:val="00EE713E"/>
    <w:rsid w:val="00EE732F"/>
    <w:rsid w:val="00EE75CC"/>
    <w:rsid w:val="00EE7796"/>
    <w:rsid w:val="00EF054D"/>
    <w:rsid w:val="00EF0CAF"/>
    <w:rsid w:val="00EF1741"/>
    <w:rsid w:val="00EF1D1D"/>
    <w:rsid w:val="00EF2306"/>
    <w:rsid w:val="00EF2EB7"/>
    <w:rsid w:val="00EF2F83"/>
    <w:rsid w:val="00EF337F"/>
    <w:rsid w:val="00EF352A"/>
    <w:rsid w:val="00EF3859"/>
    <w:rsid w:val="00EF43AE"/>
    <w:rsid w:val="00EF4D76"/>
    <w:rsid w:val="00EF5EB1"/>
    <w:rsid w:val="00EF60C6"/>
    <w:rsid w:val="00EF6479"/>
    <w:rsid w:val="00EF6886"/>
    <w:rsid w:val="00EF690F"/>
    <w:rsid w:val="00EF694F"/>
    <w:rsid w:val="00EF6F06"/>
    <w:rsid w:val="00EF71D6"/>
    <w:rsid w:val="00EF7B19"/>
    <w:rsid w:val="00F00E59"/>
    <w:rsid w:val="00F00F4E"/>
    <w:rsid w:val="00F0110C"/>
    <w:rsid w:val="00F018B1"/>
    <w:rsid w:val="00F01D17"/>
    <w:rsid w:val="00F01EB7"/>
    <w:rsid w:val="00F01EE7"/>
    <w:rsid w:val="00F02687"/>
    <w:rsid w:val="00F030BF"/>
    <w:rsid w:val="00F0324A"/>
    <w:rsid w:val="00F03A91"/>
    <w:rsid w:val="00F04161"/>
    <w:rsid w:val="00F044A6"/>
    <w:rsid w:val="00F044CB"/>
    <w:rsid w:val="00F04B98"/>
    <w:rsid w:val="00F04CD3"/>
    <w:rsid w:val="00F0565D"/>
    <w:rsid w:val="00F056AD"/>
    <w:rsid w:val="00F0571A"/>
    <w:rsid w:val="00F05CB6"/>
    <w:rsid w:val="00F05D0B"/>
    <w:rsid w:val="00F06176"/>
    <w:rsid w:val="00F065F4"/>
    <w:rsid w:val="00F06FFA"/>
    <w:rsid w:val="00F0701A"/>
    <w:rsid w:val="00F07907"/>
    <w:rsid w:val="00F07C12"/>
    <w:rsid w:val="00F10C9A"/>
    <w:rsid w:val="00F10CA2"/>
    <w:rsid w:val="00F10E55"/>
    <w:rsid w:val="00F111B1"/>
    <w:rsid w:val="00F11470"/>
    <w:rsid w:val="00F114D7"/>
    <w:rsid w:val="00F11B26"/>
    <w:rsid w:val="00F11E24"/>
    <w:rsid w:val="00F12E15"/>
    <w:rsid w:val="00F13141"/>
    <w:rsid w:val="00F13610"/>
    <w:rsid w:val="00F13CAC"/>
    <w:rsid w:val="00F141FC"/>
    <w:rsid w:val="00F149E9"/>
    <w:rsid w:val="00F14D17"/>
    <w:rsid w:val="00F15435"/>
    <w:rsid w:val="00F1560A"/>
    <w:rsid w:val="00F15E33"/>
    <w:rsid w:val="00F16900"/>
    <w:rsid w:val="00F1721F"/>
    <w:rsid w:val="00F17683"/>
    <w:rsid w:val="00F2017D"/>
    <w:rsid w:val="00F2114C"/>
    <w:rsid w:val="00F21C11"/>
    <w:rsid w:val="00F2207D"/>
    <w:rsid w:val="00F22204"/>
    <w:rsid w:val="00F23A63"/>
    <w:rsid w:val="00F23C64"/>
    <w:rsid w:val="00F2478B"/>
    <w:rsid w:val="00F24791"/>
    <w:rsid w:val="00F24998"/>
    <w:rsid w:val="00F251F5"/>
    <w:rsid w:val="00F252EB"/>
    <w:rsid w:val="00F25A52"/>
    <w:rsid w:val="00F25DD4"/>
    <w:rsid w:val="00F26406"/>
    <w:rsid w:val="00F26923"/>
    <w:rsid w:val="00F26A87"/>
    <w:rsid w:val="00F276FE"/>
    <w:rsid w:val="00F2792C"/>
    <w:rsid w:val="00F27DD6"/>
    <w:rsid w:val="00F27F44"/>
    <w:rsid w:val="00F3018A"/>
    <w:rsid w:val="00F30301"/>
    <w:rsid w:val="00F3053E"/>
    <w:rsid w:val="00F30601"/>
    <w:rsid w:val="00F30D96"/>
    <w:rsid w:val="00F30FEB"/>
    <w:rsid w:val="00F3142B"/>
    <w:rsid w:val="00F3239A"/>
    <w:rsid w:val="00F32C22"/>
    <w:rsid w:val="00F3309E"/>
    <w:rsid w:val="00F334A1"/>
    <w:rsid w:val="00F33CA0"/>
    <w:rsid w:val="00F33FF4"/>
    <w:rsid w:val="00F342D2"/>
    <w:rsid w:val="00F34862"/>
    <w:rsid w:val="00F35C51"/>
    <w:rsid w:val="00F36BB9"/>
    <w:rsid w:val="00F377F0"/>
    <w:rsid w:val="00F37962"/>
    <w:rsid w:val="00F37A65"/>
    <w:rsid w:val="00F37D73"/>
    <w:rsid w:val="00F402DA"/>
    <w:rsid w:val="00F408B2"/>
    <w:rsid w:val="00F41480"/>
    <w:rsid w:val="00F42032"/>
    <w:rsid w:val="00F4218C"/>
    <w:rsid w:val="00F4245F"/>
    <w:rsid w:val="00F424EB"/>
    <w:rsid w:val="00F42879"/>
    <w:rsid w:val="00F42D8C"/>
    <w:rsid w:val="00F43359"/>
    <w:rsid w:val="00F43987"/>
    <w:rsid w:val="00F44DA7"/>
    <w:rsid w:val="00F4503B"/>
    <w:rsid w:val="00F4553A"/>
    <w:rsid w:val="00F45580"/>
    <w:rsid w:val="00F45AFE"/>
    <w:rsid w:val="00F46B51"/>
    <w:rsid w:val="00F47756"/>
    <w:rsid w:val="00F4775D"/>
    <w:rsid w:val="00F47832"/>
    <w:rsid w:val="00F47840"/>
    <w:rsid w:val="00F47EC0"/>
    <w:rsid w:val="00F50A47"/>
    <w:rsid w:val="00F50DC1"/>
    <w:rsid w:val="00F50DE3"/>
    <w:rsid w:val="00F51201"/>
    <w:rsid w:val="00F51797"/>
    <w:rsid w:val="00F51B8F"/>
    <w:rsid w:val="00F51E4B"/>
    <w:rsid w:val="00F5205E"/>
    <w:rsid w:val="00F526FF"/>
    <w:rsid w:val="00F52F2C"/>
    <w:rsid w:val="00F53589"/>
    <w:rsid w:val="00F53699"/>
    <w:rsid w:val="00F537E1"/>
    <w:rsid w:val="00F54AE7"/>
    <w:rsid w:val="00F552B1"/>
    <w:rsid w:val="00F56823"/>
    <w:rsid w:val="00F57229"/>
    <w:rsid w:val="00F57454"/>
    <w:rsid w:val="00F57581"/>
    <w:rsid w:val="00F57799"/>
    <w:rsid w:val="00F57B44"/>
    <w:rsid w:val="00F60454"/>
    <w:rsid w:val="00F60854"/>
    <w:rsid w:val="00F60F8D"/>
    <w:rsid w:val="00F61527"/>
    <w:rsid w:val="00F61618"/>
    <w:rsid w:val="00F61830"/>
    <w:rsid w:val="00F61BB1"/>
    <w:rsid w:val="00F62934"/>
    <w:rsid w:val="00F62ED4"/>
    <w:rsid w:val="00F6386B"/>
    <w:rsid w:val="00F63CAD"/>
    <w:rsid w:val="00F6401B"/>
    <w:rsid w:val="00F64DD2"/>
    <w:rsid w:val="00F64DF5"/>
    <w:rsid w:val="00F655C2"/>
    <w:rsid w:val="00F659E0"/>
    <w:rsid w:val="00F66367"/>
    <w:rsid w:val="00F6658B"/>
    <w:rsid w:val="00F665DC"/>
    <w:rsid w:val="00F66ADD"/>
    <w:rsid w:val="00F673ED"/>
    <w:rsid w:val="00F67426"/>
    <w:rsid w:val="00F7068C"/>
    <w:rsid w:val="00F70718"/>
    <w:rsid w:val="00F718E7"/>
    <w:rsid w:val="00F71A00"/>
    <w:rsid w:val="00F71DB9"/>
    <w:rsid w:val="00F72547"/>
    <w:rsid w:val="00F727D9"/>
    <w:rsid w:val="00F727FA"/>
    <w:rsid w:val="00F7286B"/>
    <w:rsid w:val="00F72E35"/>
    <w:rsid w:val="00F733A8"/>
    <w:rsid w:val="00F73A5F"/>
    <w:rsid w:val="00F75308"/>
    <w:rsid w:val="00F756C2"/>
    <w:rsid w:val="00F75A0D"/>
    <w:rsid w:val="00F75B7C"/>
    <w:rsid w:val="00F75FD7"/>
    <w:rsid w:val="00F76029"/>
    <w:rsid w:val="00F76502"/>
    <w:rsid w:val="00F76A81"/>
    <w:rsid w:val="00F77545"/>
    <w:rsid w:val="00F77A75"/>
    <w:rsid w:val="00F77C58"/>
    <w:rsid w:val="00F77F11"/>
    <w:rsid w:val="00F800B4"/>
    <w:rsid w:val="00F815BD"/>
    <w:rsid w:val="00F817D4"/>
    <w:rsid w:val="00F81C50"/>
    <w:rsid w:val="00F81E94"/>
    <w:rsid w:val="00F81FA0"/>
    <w:rsid w:val="00F82582"/>
    <w:rsid w:val="00F82C8C"/>
    <w:rsid w:val="00F82EB5"/>
    <w:rsid w:val="00F82F70"/>
    <w:rsid w:val="00F83AFE"/>
    <w:rsid w:val="00F83B07"/>
    <w:rsid w:val="00F83ED5"/>
    <w:rsid w:val="00F84632"/>
    <w:rsid w:val="00F84BD9"/>
    <w:rsid w:val="00F84E85"/>
    <w:rsid w:val="00F85182"/>
    <w:rsid w:val="00F8545C"/>
    <w:rsid w:val="00F859F8"/>
    <w:rsid w:val="00F862B1"/>
    <w:rsid w:val="00F86360"/>
    <w:rsid w:val="00F86CDA"/>
    <w:rsid w:val="00F871F1"/>
    <w:rsid w:val="00F876EB"/>
    <w:rsid w:val="00F906AB"/>
    <w:rsid w:val="00F907B4"/>
    <w:rsid w:val="00F907F8"/>
    <w:rsid w:val="00F90D16"/>
    <w:rsid w:val="00F90F33"/>
    <w:rsid w:val="00F91106"/>
    <w:rsid w:val="00F91378"/>
    <w:rsid w:val="00F918B2"/>
    <w:rsid w:val="00F91E80"/>
    <w:rsid w:val="00F924A1"/>
    <w:rsid w:val="00F92549"/>
    <w:rsid w:val="00F926BF"/>
    <w:rsid w:val="00F92AC7"/>
    <w:rsid w:val="00F92C3C"/>
    <w:rsid w:val="00F92ECD"/>
    <w:rsid w:val="00F936AB"/>
    <w:rsid w:val="00F93C64"/>
    <w:rsid w:val="00F9424E"/>
    <w:rsid w:val="00F94FEC"/>
    <w:rsid w:val="00F95153"/>
    <w:rsid w:val="00F957E7"/>
    <w:rsid w:val="00F95844"/>
    <w:rsid w:val="00F95CE9"/>
    <w:rsid w:val="00F95F5B"/>
    <w:rsid w:val="00F963B2"/>
    <w:rsid w:val="00F97044"/>
    <w:rsid w:val="00F9762B"/>
    <w:rsid w:val="00FA0237"/>
    <w:rsid w:val="00FA0256"/>
    <w:rsid w:val="00FA03C3"/>
    <w:rsid w:val="00FA0AC3"/>
    <w:rsid w:val="00FA117F"/>
    <w:rsid w:val="00FA1191"/>
    <w:rsid w:val="00FA1421"/>
    <w:rsid w:val="00FA1B06"/>
    <w:rsid w:val="00FA22D6"/>
    <w:rsid w:val="00FA23CC"/>
    <w:rsid w:val="00FA3049"/>
    <w:rsid w:val="00FA30BC"/>
    <w:rsid w:val="00FA3992"/>
    <w:rsid w:val="00FA435E"/>
    <w:rsid w:val="00FA46F4"/>
    <w:rsid w:val="00FA4AE7"/>
    <w:rsid w:val="00FA4BF6"/>
    <w:rsid w:val="00FA4C62"/>
    <w:rsid w:val="00FA5431"/>
    <w:rsid w:val="00FA5B79"/>
    <w:rsid w:val="00FA5F19"/>
    <w:rsid w:val="00FA64BD"/>
    <w:rsid w:val="00FA77AC"/>
    <w:rsid w:val="00FA7A37"/>
    <w:rsid w:val="00FB0193"/>
    <w:rsid w:val="00FB01A1"/>
    <w:rsid w:val="00FB1CF4"/>
    <w:rsid w:val="00FB1F03"/>
    <w:rsid w:val="00FB2085"/>
    <w:rsid w:val="00FB21DB"/>
    <w:rsid w:val="00FB23E2"/>
    <w:rsid w:val="00FB24AC"/>
    <w:rsid w:val="00FB2B0C"/>
    <w:rsid w:val="00FB2D06"/>
    <w:rsid w:val="00FB2D83"/>
    <w:rsid w:val="00FB306E"/>
    <w:rsid w:val="00FB3341"/>
    <w:rsid w:val="00FB33FD"/>
    <w:rsid w:val="00FB39F6"/>
    <w:rsid w:val="00FB3A67"/>
    <w:rsid w:val="00FB44A6"/>
    <w:rsid w:val="00FB4575"/>
    <w:rsid w:val="00FB4CEA"/>
    <w:rsid w:val="00FB4FEA"/>
    <w:rsid w:val="00FB516E"/>
    <w:rsid w:val="00FB517F"/>
    <w:rsid w:val="00FB52A7"/>
    <w:rsid w:val="00FB531F"/>
    <w:rsid w:val="00FB592A"/>
    <w:rsid w:val="00FB5BDA"/>
    <w:rsid w:val="00FB61FA"/>
    <w:rsid w:val="00FB7AAC"/>
    <w:rsid w:val="00FB7AEC"/>
    <w:rsid w:val="00FB7AF5"/>
    <w:rsid w:val="00FC02FB"/>
    <w:rsid w:val="00FC08D1"/>
    <w:rsid w:val="00FC0B0B"/>
    <w:rsid w:val="00FC18A9"/>
    <w:rsid w:val="00FC1A67"/>
    <w:rsid w:val="00FC1E38"/>
    <w:rsid w:val="00FC2568"/>
    <w:rsid w:val="00FC261A"/>
    <w:rsid w:val="00FC33C8"/>
    <w:rsid w:val="00FC42D7"/>
    <w:rsid w:val="00FC50E7"/>
    <w:rsid w:val="00FC5D98"/>
    <w:rsid w:val="00FC6089"/>
    <w:rsid w:val="00FC6639"/>
    <w:rsid w:val="00FC71B4"/>
    <w:rsid w:val="00FC7A13"/>
    <w:rsid w:val="00FC7D69"/>
    <w:rsid w:val="00FC7FB0"/>
    <w:rsid w:val="00FD08DA"/>
    <w:rsid w:val="00FD199E"/>
    <w:rsid w:val="00FD1D83"/>
    <w:rsid w:val="00FD26E4"/>
    <w:rsid w:val="00FD28AC"/>
    <w:rsid w:val="00FD2C85"/>
    <w:rsid w:val="00FD3A9E"/>
    <w:rsid w:val="00FD3CDC"/>
    <w:rsid w:val="00FD434D"/>
    <w:rsid w:val="00FD4DF1"/>
    <w:rsid w:val="00FD4E9F"/>
    <w:rsid w:val="00FD4FD5"/>
    <w:rsid w:val="00FD51E5"/>
    <w:rsid w:val="00FD5482"/>
    <w:rsid w:val="00FD5FB0"/>
    <w:rsid w:val="00FD63A5"/>
    <w:rsid w:val="00FD6666"/>
    <w:rsid w:val="00FD66D1"/>
    <w:rsid w:val="00FE0045"/>
    <w:rsid w:val="00FE01F2"/>
    <w:rsid w:val="00FE08A9"/>
    <w:rsid w:val="00FE0A44"/>
    <w:rsid w:val="00FE0DAE"/>
    <w:rsid w:val="00FE0EE8"/>
    <w:rsid w:val="00FE0F18"/>
    <w:rsid w:val="00FE27E0"/>
    <w:rsid w:val="00FE2805"/>
    <w:rsid w:val="00FE28A4"/>
    <w:rsid w:val="00FE2A4A"/>
    <w:rsid w:val="00FE378B"/>
    <w:rsid w:val="00FE40DD"/>
    <w:rsid w:val="00FE473D"/>
    <w:rsid w:val="00FE47F7"/>
    <w:rsid w:val="00FE48C7"/>
    <w:rsid w:val="00FE4E8F"/>
    <w:rsid w:val="00FE63A4"/>
    <w:rsid w:val="00FE6CCB"/>
    <w:rsid w:val="00FE7214"/>
    <w:rsid w:val="00FE747B"/>
    <w:rsid w:val="00FE74AA"/>
    <w:rsid w:val="00FE791B"/>
    <w:rsid w:val="00FE7AB4"/>
    <w:rsid w:val="00FF0C18"/>
    <w:rsid w:val="00FF13C2"/>
    <w:rsid w:val="00FF152D"/>
    <w:rsid w:val="00FF17D1"/>
    <w:rsid w:val="00FF218A"/>
    <w:rsid w:val="00FF24B7"/>
    <w:rsid w:val="00FF2BA4"/>
    <w:rsid w:val="00FF46D5"/>
    <w:rsid w:val="00FF4B9E"/>
    <w:rsid w:val="00FF4EF3"/>
    <w:rsid w:val="00FF5622"/>
    <w:rsid w:val="00FF56A9"/>
    <w:rsid w:val="00FF6267"/>
    <w:rsid w:val="00FF6A7C"/>
    <w:rsid w:val="00FF6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6CE9CF"/>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A5846"/>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5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uiPriority w:val="99"/>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uiPriority w:val="99"/>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Diagrama1,Išnaša"/>
    <w:basedOn w:val="prastasis"/>
    <w:link w:val="PuslapioinaostekstasDiagrama"/>
    <w:uiPriority w:val="99"/>
    <w:unhideWhenUsed/>
    <w:qFormat/>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Diagrama1 Diagrama"/>
    <w:basedOn w:val="Numatytasispastraiposriftas"/>
    <w:link w:val="Puslapioinaostekstas"/>
    <w:uiPriority w:val="99"/>
    <w:qFormat/>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paragraph" w:styleId="Pagrindinistekstas20">
    <w:name w:val="Body Text 2"/>
    <w:basedOn w:val="prastasis"/>
    <w:link w:val="Pagrindinistekstas2Diagrama"/>
    <w:rsid w:val="00272349"/>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272349"/>
    <w:rPr>
      <w:rFonts w:ascii="Times New Roman" w:eastAsia="Times New Roman" w:hAnsi="Times New Roman" w:cs="Times New Roman"/>
      <w:sz w:val="24"/>
      <w:szCs w:val="24"/>
      <w:lang w:val="en-GB"/>
    </w:rPr>
  </w:style>
  <w:style w:type="table" w:customStyle="1" w:styleId="Lentelstinklelis4">
    <w:name w:val="Lentelės tinklelis4"/>
    <w:basedOn w:val="prastojilentel"/>
    <w:next w:val="Lentelstinklelis"/>
    <w:uiPriority w:val="59"/>
    <w:rsid w:val="00D753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STNormal">
    <w:name w:val="1. ST Normal"/>
    <w:basedOn w:val="prastasis"/>
    <w:link w:val="1STNormalChar"/>
    <w:qFormat/>
    <w:rsid w:val="003D15F9"/>
    <w:pPr>
      <w:numPr>
        <w:numId w:val="5"/>
      </w:numPr>
      <w:tabs>
        <w:tab w:val="left" w:pos="709"/>
      </w:tabs>
      <w:ind w:left="0" w:firstLine="284"/>
      <w:jc w:val="both"/>
    </w:pPr>
    <w:rPr>
      <w:rFonts w:ascii="Times" w:hAnsi="Times"/>
      <w:szCs w:val="20"/>
    </w:rPr>
  </w:style>
  <w:style w:type="paragraph" w:customStyle="1" w:styleId="11STNormal">
    <w:name w:val="1.1 ST Normal"/>
    <w:basedOn w:val="prastasis"/>
    <w:qFormat/>
    <w:rsid w:val="003D15F9"/>
    <w:pPr>
      <w:numPr>
        <w:ilvl w:val="1"/>
        <w:numId w:val="5"/>
      </w:numPr>
      <w:tabs>
        <w:tab w:val="left" w:pos="993"/>
      </w:tabs>
      <w:ind w:left="0" w:firstLine="284"/>
      <w:jc w:val="both"/>
    </w:pPr>
    <w:rPr>
      <w:rFonts w:ascii="Times" w:hAnsi="Times"/>
      <w:bCs/>
      <w:szCs w:val="20"/>
    </w:rPr>
  </w:style>
  <w:style w:type="character" w:customStyle="1" w:styleId="1STNormalChar">
    <w:name w:val="1. ST Normal Char"/>
    <w:link w:val="1STNormal"/>
    <w:rsid w:val="003D15F9"/>
    <w:rPr>
      <w:rFonts w:ascii="Times" w:eastAsia="Times New Roman" w:hAnsi="Times" w:cs="Times New Roman"/>
      <w:sz w:val="24"/>
      <w:szCs w:val="20"/>
    </w:rPr>
  </w:style>
  <w:style w:type="table" w:customStyle="1" w:styleId="Lentelstinklelis2">
    <w:name w:val="Lentelės tinklelis2"/>
    <w:basedOn w:val="prastojilentel"/>
    <w:next w:val="Lentelstinklelis"/>
    <w:uiPriority w:val="39"/>
    <w:rsid w:val="005261F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qFormat/>
    <w:rsid w:val="00287115"/>
    <w:pPr>
      <w:spacing w:before="200"/>
      <w:jc w:val="both"/>
    </w:pPr>
    <w:rPr>
      <w:sz w:val="22"/>
      <w:szCs w:val="22"/>
    </w:rPr>
  </w:style>
  <w:style w:type="character" w:customStyle="1" w:styleId="wysiwyg-font-size-medium">
    <w:name w:val="wysiwyg-font-size-medium"/>
    <w:basedOn w:val="Numatytasispastraiposriftas"/>
    <w:rsid w:val="004022D1"/>
  </w:style>
  <w:style w:type="character" w:styleId="Emfaz">
    <w:name w:val="Emphasis"/>
    <w:basedOn w:val="Numatytasispastraiposriftas"/>
    <w:uiPriority w:val="20"/>
    <w:qFormat/>
    <w:rsid w:val="004022D1"/>
    <w:rPr>
      <w:i/>
      <w:iCs/>
    </w:rPr>
  </w:style>
  <w:style w:type="character" w:customStyle="1" w:styleId="normaltextrun">
    <w:name w:val="normaltextrun"/>
    <w:basedOn w:val="Numatytasispastraiposriftas"/>
    <w:rsid w:val="00761659"/>
  </w:style>
  <w:style w:type="character" w:customStyle="1" w:styleId="wysiwyg-color-black1">
    <w:name w:val="wysiwyg-color-black1"/>
    <w:basedOn w:val="Numatytasispastraiposriftas"/>
    <w:rsid w:val="00DF79CB"/>
  </w:style>
  <w:style w:type="paragraph" w:customStyle="1" w:styleId="xmsonormal">
    <w:name w:val="x_msonormal"/>
    <w:basedOn w:val="prastasis"/>
    <w:rsid w:val="00A64E3C"/>
    <w:rPr>
      <w:rFonts w:ascii="Calibri" w:eastAsiaTheme="minorHAnsi" w:hAnsi="Calibri" w:cs="Calibri"/>
      <w:sz w:val="22"/>
      <w:szCs w:val="22"/>
      <w:lang w:eastAsia="lt-LT"/>
    </w:rPr>
  </w:style>
  <w:style w:type="paragraph" w:customStyle="1" w:styleId="paragraph">
    <w:name w:val="paragraph"/>
    <w:basedOn w:val="prastasis"/>
    <w:rsid w:val="00962FED"/>
    <w:pPr>
      <w:spacing w:before="100" w:beforeAutospacing="1" w:after="100" w:afterAutospacing="1"/>
    </w:pPr>
    <w:rPr>
      <w:lang w:eastAsia="lt-LT"/>
    </w:rPr>
  </w:style>
  <w:style w:type="character" w:customStyle="1" w:styleId="eop">
    <w:name w:val="eop"/>
    <w:basedOn w:val="Numatytasispastraiposriftas"/>
    <w:rsid w:val="00962F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22042">
      <w:bodyDiv w:val="1"/>
      <w:marLeft w:val="0"/>
      <w:marRight w:val="0"/>
      <w:marTop w:val="0"/>
      <w:marBottom w:val="0"/>
      <w:divBdr>
        <w:top w:val="none" w:sz="0" w:space="0" w:color="auto"/>
        <w:left w:val="none" w:sz="0" w:space="0" w:color="auto"/>
        <w:bottom w:val="none" w:sz="0" w:space="0" w:color="auto"/>
        <w:right w:val="none" w:sz="0" w:space="0" w:color="auto"/>
      </w:divBdr>
    </w:div>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55008407">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2776970">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79258176">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55345058">
      <w:bodyDiv w:val="1"/>
      <w:marLeft w:val="0"/>
      <w:marRight w:val="0"/>
      <w:marTop w:val="0"/>
      <w:marBottom w:val="0"/>
      <w:divBdr>
        <w:top w:val="none" w:sz="0" w:space="0" w:color="auto"/>
        <w:left w:val="none" w:sz="0" w:space="0" w:color="auto"/>
        <w:bottom w:val="none" w:sz="0" w:space="0" w:color="auto"/>
        <w:right w:val="none" w:sz="0" w:space="0" w:color="auto"/>
      </w:divBdr>
    </w:div>
    <w:div w:id="163595201">
      <w:bodyDiv w:val="1"/>
      <w:marLeft w:val="0"/>
      <w:marRight w:val="0"/>
      <w:marTop w:val="0"/>
      <w:marBottom w:val="0"/>
      <w:divBdr>
        <w:top w:val="none" w:sz="0" w:space="0" w:color="auto"/>
        <w:left w:val="none" w:sz="0" w:space="0" w:color="auto"/>
        <w:bottom w:val="none" w:sz="0" w:space="0" w:color="auto"/>
        <w:right w:val="none" w:sz="0" w:space="0" w:color="auto"/>
      </w:divBdr>
      <w:divsChild>
        <w:div w:id="248856189">
          <w:marLeft w:val="0"/>
          <w:marRight w:val="0"/>
          <w:marTop w:val="0"/>
          <w:marBottom w:val="0"/>
          <w:divBdr>
            <w:top w:val="none" w:sz="0" w:space="0" w:color="auto"/>
            <w:left w:val="none" w:sz="0" w:space="0" w:color="auto"/>
            <w:bottom w:val="none" w:sz="0" w:space="0" w:color="auto"/>
            <w:right w:val="none" w:sz="0" w:space="0" w:color="auto"/>
          </w:divBdr>
        </w:div>
        <w:div w:id="1603604842">
          <w:marLeft w:val="0"/>
          <w:marRight w:val="0"/>
          <w:marTop w:val="0"/>
          <w:marBottom w:val="0"/>
          <w:divBdr>
            <w:top w:val="none" w:sz="0" w:space="0" w:color="auto"/>
            <w:left w:val="none" w:sz="0" w:space="0" w:color="auto"/>
            <w:bottom w:val="none" w:sz="0" w:space="0" w:color="auto"/>
            <w:right w:val="none" w:sz="0" w:space="0" w:color="auto"/>
          </w:divBdr>
        </w:div>
        <w:div w:id="279455054">
          <w:marLeft w:val="0"/>
          <w:marRight w:val="0"/>
          <w:marTop w:val="0"/>
          <w:marBottom w:val="0"/>
          <w:divBdr>
            <w:top w:val="none" w:sz="0" w:space="0" w:color="auto"/>
            <w:left w:val="none" w:sz="0" w:space="0" w:color="auto"/>
            <w:bottom w:val="none" w:sz="0" w:space="0" w:color="auto"/>
            <w:right w:val="none" w:sz="0" w:space="0" w:color="auto"/>
          </w:divBdr>
        </w:div>
        <w:div w:id="912007120">
          <w:marLeft w:val="0"/>
          <w:marRight w:val="0"/>
          <w:marTop w:val="0"/>
          <w:marBottom w:val="0"/>
          <w:divBdr>
            <w:top w:val="none" w:sz="0" w:space="0" w:color="auto"/>
            <w:left w:val="none" w:sz="0" w:space="0" w:color="auto"/>
            <w:bottom w:val="none" w:sz="0" w:space="0" w:color="auto"/>
            <w:right w:val="none" w:sz="0" w:space="0" w:color="auto"/>
          </w:divBdr>
        </w:div>
      </w:divsChild>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392045213">
      <w:bodyDiv w:val="1"/>
      <w:marLeft w:val="0"/>
      <w:marRight w:val="0"/>
      <w:marTop w:val="0"/>
      <w:marBottom w:val="0"/>
      <w:divBdr>
        <w:top w:val="none" w:sz="0" w:space="0" w:color="auto"/>
        <w:left w:val="none" w:sz="0" w:space="0" w:color="auto"/>
        <w:bottom w:val="none" w:sz="0" w:space="0" w:color="auto"/>
        <w:right w:val="none" w:sz="0" w:space="0" w:color="auto"/>
      </w:divBdr>
    </w:div>
    <w:div w:id="404643542">
      <w:bodyDiv w:val="1"/>
      <w:marLeft w:val="0"/>
      <w:marRight w:val="0"/>
      <w:marTop w:val="0"/>
      <w:marBottom w:val="0"/>
      <w:divBdr>
        <w:top w:val="none" w:sz="0" w:space="0" w:color="auto"/>
        <w:left w:val="none" w:sz="0" w:space="0" w:color="auto"/>
        <w:bottom w:val="none" w:sz="0" w:space="0" w:color="auto"/>
        <w:right w:val="none" w:sz="0" w:space="0" w:color="auto"/>
      </w:divBdr>
    </w:div>
    <w:div w:id="405491692">
      <w:bodyDiv w:val="1"/>
      <w:marLeft w:val="0"/>
      <w:marRight w:val="0"/>
      <w:marTop w:val="0"/>
      <w:marBottom w:val="0"/>
      <w:divBdr>
        <w:top w:val="none" w:sz="0" w:space="0" w:color="auto"/>
        <w:left w:val="none" w:sz="0" w:space="0" w:color="auto"/>
        <w:bottom w:val="none" w:sz="0" w:space="0" w:color="auto"/>
        <w:right w:val="none" w:sz="0" w:space="0" w:color="auto"/>
      </w:divBdr>
      <w:divsChild>
        <w:div w:id="1847862323">
          <w:marLeft w:val="0"/>
          <w:marRight w:val="0"/>
          <w:marTop w:val="0"/>
          <w:marBottom w:val="0"/>
          <w:divBdr>
            <w:top w:val="none" w:sz="0" w:space="0" w:color="auto"/>
            <w:left w:val="none" w:sz="0" w:space="0" w:color="auto"/>
            <w:bottom w:val="none" w:sz="0" w:space="0" w:color="auto"/>
            <w:right w:val="none" w:sz="0" w:space="0" w:color="auto"/>
          </w:divBdr>
        </w:div>
        <w:div w:id="1075740501">
          <w:marLeft w:val="0"/>
          <w:marRight w:val="0"/>
          <w:marTop w:val="0"/>
          <w:marBottom w:val="0"/>
          <w:divBdr>
            <w:top w:val="none" w:sz="0" w:space="0" w:color="auto"/>
            <w:left w:val="none" w:sz="0" w:space="0" w:color="auto"/>
            <w:bottom w:val="none" w:sz="0" w:space="0" w:color="auto"/>
            <w:right w:val="none" w:sz="0" w:space="0" w:color="auto"/>
          </w:divBdr>
        </w:div>
        <w:div w:id="455223627">
          <w:marLeft w:val="0"/>
          <w:marRight w:val="0"/>
          <w:marTop w:val="0"/>
          <w:marBottom w:val="0"/>
          <w:divBdr>
            <w:top w:val="none" w:sz="0" w:space="0" w:color="auto"/>
            <w:left w:val="none" w:sz="0" w:space="0" w:color="auto"/>
            <w:bottom w:val="none" w:sz="0" w:space="0" w:color="auto"/>
            <w:right w:val="none" w:sz="0" w:space="0" w:color="auto"/>
          </w:divBdr>
        </w:div>
        <w:div w:id="711806360">
          <w:marLeft w:val="0"/>
          <w:marRight w:val="0"/>
          <w:marTop w:val="0"/>
          <w:marBottom w:val="0"/>
          <w:divBdr>
            <w:top w:val="none" w:sz="0" w:space="0" w:color="auto"/>
            <w:left w:val="none" w:sz="0" w:space="0" w:color="auto"/>
            <w:bottom w:val="none" w:sz="0" w:space="0" w:color="auto"/>
            <w:right w:val="none" w:sz="0" w:space="0" w:color="auto"/>
          </w:divBdr>
        </w:div>
        <w:div w:id="1890846441">
          <w:marLeft w:val="0"/>
          <w:marRight w:val="0"/>
          <w:marTop w:val="0"/>
          <w:marBottom w:val="0"/>
          <w:divBdr>
            <w:top w:val="none" w:sz="0" w:space="0" w:color="auto"/>
            <w:left w:val="none" w:sz="0" w:space="0" w:color="auto"/>
            <w:bottom w:val="none" w:sz="0" w:space="0" w:color="auto"/>
            <w:right w:val="none" w:sz="0" w:space="0" w:color="auto"/>
          </w:divBdr>
        </w:div>
        <w:div w:id="681391762">
          <w:marLeft w:val="0"/>
          <w:marRight w:val="0"/>
          <w:marTop w:val="0"/>
          <w:marBottom w:val="0"/>
          <w:divBdr>
            <w:top w:val="none" w:sz="0" w:space="0" w:color="auto"/>
            <w:left w:val="none" w:sz="0" w:space="0" w:color="auto"/>
            <w:bottom w:val="none" w:sz="0" w:space="0" w:color="auto"/>
            <w:right w:val="none" w:sz="0" w:space="0" w:color="auto"/>
          </w:divBdr>
        </w:div>
      </w:divsChild>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35124390">
      <w:bodyDiv w:val="1"/>
      <w:marLeft w:val="0"/>
      <w:marRight w:val="0"/>
      <w:marTop w:val="0"/>
      <w:marBottom w:val="0"/>
      <w:divBdr>
        <w:top w:val="none" w:sz="0" w:space="0" w:color="auto"/>
        <w:left w:val="none" w:sz="0" w:space="0" w:color="auto"/>
        <w:bottom w:val="none" w:sz="0" w:space="0" w:color="auto"/>
        <w:right w:val="none" w:sz="0" w:space="0" w:color="auto"/>
      </w:divBdr>
    </w:div>
    <w:div w:id="536965585">
      <w:bodyDiv w:val="1"/>
      <w:marLeft w:val="0"/>
      <w:marRight w:val="0"/>
      <w:marTop w:val="0"/>
      <w:marBottom w:val="0"/>
      <w:divBdr>
        <w:top w:val="none" w:sz="0" w:space="0" w:color="auto"/>
        <w:left w:val="none" w:sz="0" w:space="0" w:color="auto"/>
        <w:bottom w:val="none" w:sz="0" w:space="0" w:color="auto"/>
        <w:right w:val="none" w:sz="0" w:space="0" w:color="auto"/>
      </w:divBdr>
    </w:div>
    <w:div w:id="548492134">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20572689">
      <w:bodyDiv w:val="1"/>
      <w:marLeft w:val="0"/>
      <w:marRight w:val="0"/>
      <w:marTop w:val="0"/>
      <w:marBottom w:val="0"/>
      <w:divBdr>
        <w:top w:val="none" w:sz="0" w:space="0" w:color="auto"/>
        <w:left w:val="none" w:sz="0" w:space="0" w:color="auto"/>
        <w:bottom w:val="none" w:sz="0" w:space="0" w:color="auto"/>
        <w:right w:val="none" w:sz="0" w:space="0" w:color="auto"/>
      </w:divBdr>
    </w:div>
    <w:div w:id="697049652">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68161948">
      <w:bodyDiv w:val="1"/>
      <w:marLeft w:val="0"/>
      <w:marRight w:val="0"/>
      <w:marTop w:val="0"/>
      <w:marBottom w:val="0"/>
      <w:divBdr>
        <w:top w:val="none" w:sz="0" w:space="0" w:color="auto"/>
        <w:left w:val="none" w:sz="0" w:space="0" w:color="auto"/>
        <w:bottom w:val="none" w:sz="0" w:space="0" w:color="auto"/>
        <w:right w:val="none" w:sz="0" w:space="0" w:color="auto"/>
      </w:divBdr>
    </w:div>
    <w:div w:id="826019943">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958075189">
      <w:bodyDiv w:val="1"/>
      <w:marLeft w:val="0"/>
      <w:marRight w:val="0"/>
      <w:marTop w:val="0"/>
      <w:marBottom w:val="0"/>
      <w:divBdr>
        <w:top w:val="none" w:sz="0" w:space="0" w:color="auto"/>
        <w:left w:val="none" w:sz="0" w:space="0" w:color="auto"/>
        <w:bottom w:val="none" w:sz="0" w:space="0" w:color="auto"/>
        <w:right w:val="none" w:sz="0" w:space="0" w:color="auto"/>
      </w:divBdr>
    </w:div>
    <w:div w:id="1053308742">
      <w:bodyDiv w:val="1"/>
      <w:marLeft w:val="0"/>
      <w:marRight w:val="0"/>
      <w:marTop w:val="0"/>
      <w:marBottom w:val="0"/>
      <w:divBdr>
        <w:top w:val="none" w:sz="0" w:space="0" w:color="auto"/>
        <w:left w:val="none" w:sz="0" w:space="0" w:color="auto"/>
        <w:bottom w:val="none" w:sz="0" w:space="0" w:color="auto"/>
        <w:right w:val="none" w:sz="0" w:space="0" w:color="auto"/>
      </w:divBdr>
    </w:div>
    <w:div w:id="1063865793">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40095005">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269967034">
      <w:bodyDiv w:val="1"/>
      <w:marLeft w:val="0"/>
      <w:marRight w:val="0"/>
      <w:marTop w:val="0"/>
      <w:marBottom w:val="0"/>
      <w:divBdr>
        <w:top w:val="none" w:sz="0" w:space="0" w:color="auto"/>
        <w:left w:val="none" w:sz="0" w:space="0" w:color="auto"/>
        <w:bottom w:val="none" w:sz="0" w:space="0" w:color="auto"/>
        <w:right w:val="none" w:sz="0" w:space="0" w:color="auto"/>
      </w:divBdr>
    </w:div>
    <w:div w:id="1276518892">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31589341">
      <w:bodyDiv w:val="1"/>
      <w:marLeft w:val="0"/>
      <w:marRight w:val="0"/>
      <w:marTop w:val="0"/>
      <w:marBottom w:val="0"/>
      <w:divBdr>
        <w:top w:val="none" w:sz="0" w:space="0" w:color="auto"/>
        <w:left w:val="none" w:sz="0" w:space="0" w:color="auto"/>
        <w:bottom w:val="none" w:sz="0" w:space="0" w:color="auto"/>
        <w:right w:val="none" w:sz="0" w:space="0" w:color="auto"/>
      </w:divBdr>
    </w:div>
    <w:div w:id="1647976230">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74149228">
      <w:bodyDiv w:val="1"/>
      <w:marLeft w:val="0"/>
      <w:marRight w:val="0"/>
      <w:marTop w:val="0"/>
      <w:marBottom w:val="0"/>
      <w:divBdr>
        <w:top w:val="none" w:sz="0" w:space="0" w:color="auto"/>
        <w:left w:val="none" w:sz="0" w:space="0" w:color="auto"/>
        <w:bottom w:val="none" w:sz="0" w:space="0" w:color="auto"/>
        <w:right w:val="none" w:sz="0" w:space="0" w:color="auto"/>
      </w:divBdr>
    </w:div>
    <w:div w:id="1898197486">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mi.lt/evmi/rinkmenos/lt/mokesciu-moketoju-informacija"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yperlink" Target="https://ec.europa.eu/tools/ecertis/" TargetMode="External"/><Relationship Id="rId3" Type="http://schemas.openxmlformats.org/officeDocument/2006/relationships/styles" Target="styles.xml"/><Relationship Id="rId21" Type="http://schemas.openxmlformats.org/officeDocument/2006/relationships/hyperlink" Target="https://www.registrucentras.lt/jar/p/index.php"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33" Type="http://schemas.openxmlformats.org/officeDocument/2006/relationships/hyperlink" Target="mailto:sonata.gyliene@klaipeda.lt" TargetMode="External"/><Relationship Id="rId2" Type="http://schemas.openxmlformats.org/officeDocument/2006/relationships/numbering" Target="numbering.xml"/><Relationship Id="rId16" Type="http://schemas.openxmlformats.org/officeDocument/2006/relationships/hyperlink" Target="https://www.e-tar.lt/portal/lt/legalAct/66ae9a80883011ed8df094f359a60216/asr"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http://ebvpd.eviesiejipirkimai.lt/espd-web/filter?lang=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hyperlink" Target="https://kt.gov.lt/lt/atviri-duomenys/diskvalifikavimas-is-viesuju-pirkimu" TargetMode="External"/><Relationship Id="rId32" Type="http://schemas.openxmlformats.org/officeDocument/2006/relationships/hyperlink" Target="https://vpt.lrv.lt/uploads/vpt/documents/files/uzssisfravimo%20instrukcija(1).pdf" TargetMode="External"/><Relationship Id="rId5" Type="http://schemas.openxmlformats.org/officeDocument/2006/relationships/webSettings" Target="webSettings.xml"/><Relationship Id="rId15" Type="http://schemas.openxmlformats.org/officeDocument/2006/relationships/hyperlink" Target="https://e-seimas.lrs.lt/portal/legalAct/lt/TAD/TAIS.403512/asr" TargetMode="External"/><Relationship Id="rId23" Type="http://schemas.openxmlformats.org/officeDocument/2006/relationships/hyperlink" Target="https://www.vmi.lt/evmi/rinkmenos/lt/mokesciu-moketoju-informacija" TargetMode="External"/><Relationship Id="rId28" Type="http://schemas.openxmlformats.org/officeDocument/2006/relationships/hyperlink" Target="https://vpt.lrv.lt/lt/naujienos-3/kaip-sekmingai-dalyvauti-viesuosiuose-pirkimuose-2020-metais/" TargetMode="External"/><Relationship Id="rId36" Type="http://schemas.openxmlformats.org/officeDocument/2006/relationships/theme" Target="theme/theme1.xml"/><Relationship Id="rId10" Type="http://schemas.openxmlformats.org/officeDocument/2006/relationships/hyperlink" Target="https://www.klaipeda.lt/lt" TargetMode="External"/><Relationship Id="rId19" Type="http://schemas.openxmlformats.org/officeDocument/2006/relationships/hyperlink" Target="https://vpt.lrv.lt/lt/nuorodos/kiti-duomenys/powerbi/nepatikimi-tiekejai-1/" TargetMode="External"/><Relationship Id="rId31" Type="http://schemas.openxmlformats.org/officeDocument/2006/relationships/hyperlink" Target="https://klausk.vpt.lt/hc/lt/sections/115001605685-EBVPD" TargetMode="External"/><Relationship Id="rId4" Type="http://schemas.openxmlformats.org/officeDocument/2006/relationships/settings" Target="settings.xml"/><Relationship Id="rId9" Type="http://schemas.openxmlformats.org/officeDocument/2006/relationships/hyperlink" Target="mailto:info@klpp.lt" TargetMode="External"/><Relationship Id="rId14" Type="http://schemas.openxmlformats.org/officeDocument/2006/relationships/hyperlink" Target="mailto:linas.alisauskas@klaipeda.lt" TargetMode="External"/><Relationship Id="rId22" Type="http://schemas.openxmlformats.org/officeDocument/2006/relationships/hyperlink" Target="https://vpt.lrv.lt/lt/naujienos-3/nepateike-finansiniu-ataskaitu-tiekejai-gali-buti-pasalinti-is-pirkimo-proceduros-1/" TargetMode="External"/><Relationship Id="rId27" Type="http://schemas.openxmlformats.org/officeDocument/2006/relationships/hyperlink" Target="https://viesiejipirkimai.lt/" TargetMode="External"/><Relationship Id="rId30" Type="http://schemas.openxmlformats.org/officeDocument/2006/relationships/hyperlink" Target="https://www.youtube.com/watch?v=V9buN_j76cY" TargetMode="External"/><Relationship Id="rId35" Type="http://schemas.openxmlformats.org/officeDocument/2006/relationships/fontTable" Target="fontTable.xml"/><Relationship Id="rId8" Type="http://schemas.openxmlformats.org/officeDocument/2006/relationships/hyperlink" Target="https://klaipedospapludimi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TAR.8A39C83848CB/asr" TargetMode="External"/><Relationship Id="rId2" Type="http://schemas.openxmlformats.org/officeDocument/2006/relationships/hyperlink" Target="https://www.e-tar.lt/portal/lt/legalAct/674ebaf05d7111e79198ffdb108a3753/qwyzbOAqBw" TargetMode="External"/><Relationship Id="rId1" Type="http://schemas.openxmlformats.org/officeDocument/2006/relationships/hyperlink" Target="https://www.e-tar.lt/portal/lt/legalAct/TAR.E838D0C06065/asr" TargetMode="External"/><Relationship Id="rId6" Type="http://schemas.openxmlformats.org/officeDocument/2006/relationships/hyperlink" Target="https://www.e-tar.lt/portal/lt/legalAct/TAR.742C43046644/asr" TargetMode="External"/><Relationship Id="rId5" Type="http://schemas.openxmlformats.org/officeDocument/2006/relationships/hyperlink" Target="https://www.e-tar.lt/portal/lt/legalAct/66ae9a80883011ed8df094f359a60216" TargetMode="External"/><Relationship Id="rId4" Type="http://schemas.openxmlformats.org/officeDocument/2006/relationships/hyperlink" Target="https://www.e-tar.lt/portal/lt/legalAct/TAR.4B60A8C9678B/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C212E9-CAE2-4DE5-B650-0051B39CD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56930</Words>
  <Characters>32451</Characters>
  <Application>Microsoft Office Word</Application>
  <DocSecurity>4</DocSecurity>
  <Lines>270</Lines>
  <Paragraphs>178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Linas Ališauskas</cp:lastModifiedBy>
  <cp:revision>2</cp:revision>
  <cp:lastPrinted>2023-04-27T06:39:00Z</cp:lastPrinted>
  <dcterms:created xsi:type="dcterms:W3CDTF">2026-03-26T13:24:00Z</dcterms:created>
  <dcterms:modified xsi:type="dcterms:W3CDTF">2026-03-26T13:24:00Z</dcterms:modified>
</cp:coreProperties>
</file>