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543" w:type="dxa"/>
        <w:tblInd w:w="6096" w:type="dxa"/>
        <w:tblLayout w:type="fixed"/>
        <w:tblLook w:val="01E0" w:firstRow="1" w:lastRow="1" w:firstColumn="1" w:lastColumn="1" w:noHBand="0" w:noVBand="0"/>
      </w:tblPr>
      <w:tblGrid>
        <w:gridCol w:w="3543"/>
      </w:tblGrid>
      <w:tr w:rsidR="00F01859" w:rsidRPr="00B346C8" w14:paraId="4C888307" w14:textId="77777777" w:rsidTr="00F01859">
        <w:tc>
          <w:tcPr>
            <w:tcW w:w="3543" w:type="dxa"/>
          </w:tcPr>
          <w:p w14:paraId="4BB3D1E8" w14:textId="77777777" w:rsidR="00F01859" w:rsidRPr="00B346C8" w:rsidRDefault="00F01859" w:rsidP="004E3F84">
            <w:pPr>
              <w:widowControl w:val="0"/>
              <w:rPr>
                <w:rFonts w:ascii="Times New Roman" w:hAnsi="Times New Roman" w:cs="Times New Roman"/>
                <w:sz w:val="24"/>
                <w:szCs w:val="24"/>
              </w:rPr>
            </w:pPr>
            <w:r w:rsidRPr="00B346C8">
              <w:rPr>
                <w:rFonts w:ascii="Times New Roman" w:hAnsi="Times New Roman" w:cs="Times New Roman"/>
                <w:sz w:val="24"/>
                <w:szCs w:val="24"/>
              </w:rPr>
              <w:br w:type="page"/>
            </w:r>
            <w:r w:rsidRPr="00B346C8">
              <w:rPr>
                <w:rFonts w:ascii="Times New Roman" w:hAnsi="Times New Roman" w:cs="Times New Roman"/>
                <w:sz w:val="24"/>
                <w:szCs w:val="24"/>
              </w:rPr>
              <w:br w:type="page"/>
            </w:r>
            <w:r w:rsidRPr="00B346C8">
              <w:rPr>
                <w:rFonts w:ascii="Times New Roman" w:hAnsi="Times New Roman" w:cs="Times New Roman"/>
                <w:sz w:val="24"/>
                <w:szCs w:val="24"/>
              </w:rPr>
              <w:br w:type="page"/>
              <w:t>Konkurso sąlygų aprašo</w:t>
            </w:r>
          </w:p>
        </w:tc>
      </w:tr>
      <w:tr w:rsidR="00F01859" w:rsidRPr="00B346C8" w14:paraId="1D2BFF06" w14:textId="77777777" w:rsidTr="00F01859">
        <w:tc>
          <w:tcPr>
            <w:tcW w:w="3543" w:type="dxa"/>
          </w:tcPr>
          <w:p w14:paraId="2C1783E7" w14:textId="6FDCA8F1" w:rsidR="00F01859" w:rsidRPr="00B346C8" w:rsidRDefault="00F01859" w:rsidP="004E3F84">
            <w:pPr>
              <w:widowControl w:val="0"/>
              <w:rPr>
                <w:rFonts w:ascii="Times New Roman" w:hAnsi="Times New Roman" w:cs="Times New Roman"/>
                <w:sz w:val="24"/>
                <w:szCs w:val="24"/>
              </w:rPr>
            </w:pPr>
            <w:r w:rsidRPr="00B346C8">
              <w:rPr>
                <w:rFonts w:ascii="Times New Roman" w:hAnsi="Times New Roman" w:cs="Times New Roman"/>
                <w:sz w:val="24"/>
                <w:szCs w:val="24"/>
              </w:rPr>
              <w:t>1 priedas</w:t>
            </w:r>
          </w:p>
        </w:tc>
      </w:tr>
    </w:tbl>
    <w:p w14:paraId="3BE3554F" w14:textId="77777777" w:rsidR="00F01859" w:rsidRPr="00B346C8" w:rsidRDefault="00F01859" w:rsidP="00F01859">
      <w:pPr>
        <w:ind w:right="-178" w:firstLine="0"/>
        <w:jc w:val="both"/>
        <w:rPr>
          <w:rFonts w:ascii="Times New Roman" w:hAnsi="Times New Roman" w:cs="Times New Roman"/>
          <w:sz w:val="24"/>
          <w:szCs w:val="24"/>
        </w:rPr>
      </w:pPr>
    </w:p>
    <w:p w14:paraId="2B11EEE4" w14:textId="75A87A2B" w:rsidR="00BC2EE9" w:rsidRPr="00B346C8" w:rsidRDefault="00BC2EE9" w:rsidP="00BC2EE9">
      <w:pPr>
        <w:widowControl w:val="0"/>
        <w:ind w:firstLine="851"/>
        <w:jc w:val="both"/>
        <w:rPr>
          <w:rFonts w:ascii="Times New Roman" w:eastAsia="Arial" w:hAnsi="Times New Roman" w:cs="Times New Roman"/>
          <w:sz w:val="24"/>
          <w:szCs w:val="24"/>
        </w:rPr>
      </w:pPr>
      <w:r w:rsidRPr="00B346C8">
        <w:rPr>
          <w:rFonts w:ascii="Times New Roman" w:eastAsia="Arial" w:hAnsi="Times New Roman" w:cs="Times New Roman"/>
          <w:sz w:val="24"/>
          <w:szCs w:val="24"/>
        </w:rPr>
        <w:t>Vadovaujantis Viešųjų pirkimų įstatymo</w:t>
      </w:r>
      <w:r w:rsidR="000779B6" w:rsidRPr="00B346C8">
        <w:rPr>
          <w:rFonts w:ascii="Times New Roman" w:eastAsia="Arial" w:hAnsi="Times New Roman" w:cs="Times New Roman"/>
          <w:sz w:val="24"/>
          <w:szCs w:val="24"/>
        </w:rPr>
        <w:t xml:space="preserve"> (toliau - </w:t>
      </w:r>
      <w:r w:rsidR="000779B6" w:rsidRPr="00B346C8">
        <w:rPr>
          <w:rFonts w:ascii="Times New Roman" w:eastAsia="Arial" w:hAnsi="Times New Roman" w:cs="Times New Roman"/>
          <w:b/>
          <w:bCs/>
          <w:sz w:val="24"/>
          <w:szCs w:val="24"/>
        </w:rPr>
        <w:t>VPĮ</w:t>
      </w:r>
      <w:r w:rsidR="000779B6" w:rsidRPr="00B346C8">
        <w:rPr>
          <w:rFonts w:ascii="Times New Roman" w:eastAsia="Arial" w:hAnsi="Times New Roman" w:cs="Times New Roman"/>
          <w:sz w:val="24"/>
          <w:szCs w:val="24"/>
        </w:rPr>
        <w:t>)</w:t>
      </w:r>
      <w:r w:rsidRPr="00B346C8">
        <w:rPr>
          <w:rFonts w:ascii="Times New Roman" w:eastAsia="Arial" w:hAnsi="Times New Roman" w:cs="Times New Roman"/>
          <w:sz w:val="24"/>
          <w:szCs w:val="24"/>
        </w:rPr>
        <w:t xml:space="preserve"> 87 straipsnio 1 dalimi, šios paslaugų pirkimo-pardavimo sutarties bendrosios sąlygos nurodytos </w:t>
      </w:r>
      <w:r w:rsidRPr="00B346C8">
        <w:rPr>
          <w:rFonts w:ascii="Times New Roman" w:eastAsia="Calibri" w:hAnsi="Times New Roman" w:cs="Times New Roman"/>
          <w:bCs/>
          <w:sz w:val="24"/>
          <w:szCs w:val="24"/>
        </w:rPr>
        <w:t>Viešųjų pirkimų tarnybos direktoriaus 2024 m. gruodžio 30 d. įsakymu Nr. 1S-209 „Dėl paslaugų viešojo pirkimo-pardavimo sutarties tipinių sąlygų patvirtinimo„</w:t>
      </w:r>
      <w:r w:rsidRPr="00B346C8">
        <w:rPr>
          <w:rFonts w:ascii="Times New Roman" w:hAnsi="Times New Roman" w:cs="Times New Roman"/>
          <w:bCs/>
          <w:sz w:val="24"/>
          <w:szCs w:val="24"/>
        </w:rPr>
        <w:t xml:space="preserve"> </w:t>
      </w:r>
      <w:r w:rsidRPr="00B346C8">
        <w:rPr>
          <w:rFonts w:ascii="Times New Roman" w:eastAsia="Calibri" w:hAnsi="Times New Roman" w:cs="Times New Roman"/>
          <w:bCs/>
          <w:sz w:val="24"/>
          <w:szCs w:val="24"/>
        </w:rPr>
        <w:t>patvirtintose Paslaugų pirkimo-pardavimo sutarties bendrosiose sąlygose</w:t>
      </w:r>
      <w:r w:rsidRPr="00B346C8">
        <w:rPr>
          <w:rStyle w:val="Puslapioinaosnuoroda"/>
          <w:rFonts w:ascii="Times New Roman" w:eastAsia="Calibri" w:hAnsi="Times New Roman" w:cs="Times New Roman"/>
          <w:bCs/>
          <w:sz w:val="24"/>
          <w:szCs w:val="24"/>
        </w:rPr>
        <w:footnoteReference w:id="2"/>
      </w:r>
      <w:r w:rsidRPr="00B346C8">
        <w:rPr>
          <w:rFonts w:ascii="Times New Roman" w:eastAsia="Calibri" w:hAnsi="Times New Roman" w:cs="Times New Roman"/>
          <w:bCs/>
          <w:sz w:val="24"/>
          <w:szCs w:val="24"/>
        </w:rPr>
        <w:t xml:space="preserve">. </w:t>
      </w:r>
      <w:r w:rsidRPr="00B346C8">
        <w:rPr>
          <w:rFonts w:ascii="Times New Roman" w:eastAsia="Calibri" w:hAnsi="Times New Roman" w:cs="Times New Roman"/>
          <w:b/>
          <w:bCs/>
          <w:sz w:val="24"/>
          <w:szCs w:val="24"/>
        </w:rPr>
        <w:t>Tiekėjas, teikdamas pasiūlymą, sutinka, jog šioje pastraipoje minėtas įsakymas būtų taikomas šio konkurso sąlygose.</w:t>
      </w:r>
    </w:p>
    <w:p w14:paraId="4C5BABE4" w14:textId="079DDC39" w:rsidR="004C0DF3" w:rsidRPr="00B346C8" w:rsidRDefault="004C0DF3" w:rsidP="000779B6">
      <w:pPr>
        <w:widowControl w:val="0"/>
        <w:pBdr>
          <w:top w:val="nil"/>
          <w:left w:val="nil"/>
          <w:bottom w:val="nil"/>
          <w:right w:val="nil"/>
          <w:between w:val="nil"/>
        </w:pBdr>
        <w:tabs>
          <w:tab w:val="left" w:pos="567"/>
          <w:tab w:val="left" w:pos="851"/>
        </w:tabs>
        <w:spacing w:before="240" w:after="240"/>
        <w:ind w:firstLine="0"/>
        <w:jc w:val="center"/>
        <w:rPr>
          <w:rFonts w:ascii="Times New Roman" w:hAnsi="Times New Roman" w:cs="Times New Roman"/>
          <w:b/>
          <w:bCs/>
          <w:caps/>
          <w:sz w:val="24"/>
          <w:szCs w:val="24"/>
        </w:rPr>
      </w:pPr>
      <w:r w:rsidRPr="00B346C8">
        <w:rPr>
          <w:rFonts w:ascii="Times New Roman" w:hAnsi="Times New Roman" w:cs="Times New Roman"/>
          <w:b/>
          <w:bCs/>
          <w:caps/>
          <w:sz w:val="24"/>
          <w:szCs w:val="24"/>
        </w:rPr>
        <w:t>PASLAUGŲ PIRKIMO-PARDAVIMO SUTARTIES SPECIALIOSIOS SĄLYGOS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C0DF3" w:rsidRPr="00B346C8" w14:paraId="11F40397" w14:textId="77777777" w:rsidTr="006011BA">
        <w:tc>
          <w:tcPr>
            <w:tcW w:w="2468" w:type="dxa"/>
          </w:tcPr>
          <w:p w14:paraId="753CB93A" w14:textId="77777777" w:rsidR="004C0DF3" w:rsidRPr="00B346C8" w:rsidRDefault="004C0DF3" w:rsidP="004C0DF3">
            <w:pPr>
              <w:ind w:firstLine="0"/>
              <w:jc w:val="both"/>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Sutarties pavadinimas</w:t>
            </w:r>
          </w:p>
        </w:tc>
        <w:tc>
          <w:tcPr>
            <w:tcW w:w="7169" w:type="dxa"/>
            <w:gridSpan w:val="3"/>
          </w:tcPr>
          <w:p w14:paraId="359AE29A" w14:textId="16D52F43" w:rsidR="004C0DF3" w:rsidRPr="00B346C8" w:rsidRDefault="00D91F90" w:rsidP="004C0DF3">
            <w:pPr>
              <w:ind w:firstLine="0"/>
              <w:jc w:val="both"/>
              <w:rPr>
                <w:rFonts w:ascii="Times New Roman" w:hAnsi="Times New Roman" w:cs="Times New Roman"/>
                <w:bCs/>
                <w:kern w:val="2"/>
                <w:sz w:val="24"/>
                <w:szCs w:val="24"/>
                <w:lang w:eastAsia="en-US"/>
              </w:rPr>
            </w:pPr>
            <w:r w:rsidRPr="00B346C8">
              <w:rPr>
                <w:rFonts w:ascii="Times New Roman" w:hAnsi="Times New Roman" w:cs="Times New Roman"/>
                <w:bCs/>
                <w:sz w:val="24"/>
                <w:szCs w:val="24"/>
              </w:rPr>
              <w:t xml:space="preserve">Danės upės kratinių projektavimo </w:t>
            </w:r>
            <w:r w:rsidRPr="00B346C8">
              <w:rPr>
                <w:rFonts w:ascii="Times New Roman" w:eastAsia="LiberationSerif-Bold" w:hAnsi="Times New Roman" w:cs="Times New Roman"/>
                <w:bCs/>
                <w:sz w:val="24"/>
                <w:szCs w:val="24"/>
              </w:rPr>
              <w:t>paslaugos</w:t>
            </w:r>
          </w:p>
        </w:tc>
      </w:tr>
      <w:tr w:rsidR="004C0DF3" w:rsidRPr="00B346C8" w14:paraId="2F3E2367" w14:textId="77777777" w:rsidTr="006011BA">
        <w:tc>
          <w:tcPr>
            <w:tcW w:w="2468" w:type="dxa"/>
          </w:tcPr>
          <w:p w14:paraId="593A82EF" w14:textId="77777777" w:rsidR="004C0DF3" w:rsidRPr="00B346C8" w:rsidRDefault="004C0DF3" w:rsidP="004C0DF3">
            <w:pPr>
              <w:ind w:firstLine="0"/>
              <w:jc w:val="both"/>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Sutarties data</w:t>
            </w:r>
          </w:p>
        </w:tc>
        <w:tc>
          <w:tcPr>
            <w:tcW w:w="2195" w:type="dxa"/>
          </w:tcPr>
          <w:p w14:paraId="34BDE4D0" w14:textId="1433C075" w:rsidR="004C0DF3" w:rsidRPr="00B346C8" w:rsidRDefault="00BC2EE9" w:rsidP="004C0DF3">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rPr>
              <w:t>(</w:t>
            </w:r>
            <w:r w:rsidRPr="00B346C8">
              <w:rPr>
                <w:rFonts w:ascii="Times New Roman" w:hAnsi="Times New Roman" w:cs="Times New Roman"/>
                <w:color w:val="0000FF"/>
                <w:kern w:val="2"/>
                <w:sz w:val="24"/>
                <w:szCs w:val="24"/>
              </w:rPr>
              <w:t>įrašyti</w:t>
            </w:r>
            <w:r w:rsidRPr="00B346C8">
              <w:rPr>
                <w:rFonts w:ascii="Times New Roman" w:hAnsi="Times New Roman" w:cs="Times New Roman"/>
                <w:kern w:val="2"/>
                <w:sz w:val="24"/>
                <w:szCs w:val="24"/>
              </w:rPr>
              <w:t>)</w:t>
            </w:r>
          </w:p>
        </w:tc>
        <w:tc>
          <w:tcPr>
            <w:tcW w:w="2382" w:type="dxa"/>
          </w:tcPr>
          <w:p w14:paraId="73FFDF2B" w14:textId="77777777" w:rsidR="004C0DF3" w:rsidRPr="00B346C8" w:rsidRDefault="004C0DF3" w:rsidP="004C0DF3">
            <w:pPr>
              <w:ind w:firstLine="0"/>
              <w:jc w:val="both"/>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Sutarties numeris</w:t>
            </w:r>
          </w:p>
        </w:tc>
        <w:tc>
          <w:tcPr>
            <w:tcW w:w="2592" w:type="dxa"/>
          </w:tcPr>
          <w:p w14:paraId="3A216C22" w14:textId="2CB5D1D2" w:rsidR="004C0DF3" w:rsidRPr="00B346C8" w:rsidRDefault="00BC2EE9" w:rsidP="004C0DF3">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rPr>
              <w:t>(</w:t>
            </w:r>
            <w:r w:rsidRPr="00B346C8">
              <w:rPr>
                <w:rFonts w:ascii="Times New Roman" w:hAnsi="Times New Roman" w:cs="Times New Roman"/>
                <w:color w:val="0000FF"/>
                <w:kern w:val="2"/>
                <w:sz w:val="24"/>
                <w:szCs w:val="24"/>
              </w:rPr>
              <w:t>įrašyti</w:t>
            </w:r>
            <w:r w:rsidRPr="00B346C8">
              <w:rPr>
                <w:rFonts w:ascii="Times New Roman" w:hAnsi="Times New Roman" w:cs="Times New Roman"/>
                <w:kern w:val="2"/>
                <w:sz w:val="24"/>
                <w:szCs w:val="24"/>
              </w:rPr>
              <w:t>)</w:t>
            </w:r>
          </w:p>
        </w:tc>
      </w:tr>
    </w:tbl>
    <w:p w14:paraId="7DE0F218" w14:textId="77777777" w:rsidR="004C0DF3" w:rsidRPr="00B346C8" w:rsidRDefault="004C0DF3" w:rsidP="00BC2EE9">
      <w:pPr>
        <w:ind w:firstLine="0"/>
        <w:jc w:val="both"/>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296"/>
        <w:gridCol w:w="2971"/>
        <w:gridCol w:w="3539"/>
      </w:tblGrid>
      <w:tr w:rsidR="004C0DF3" w:rsidRPr="00B346C8" w14:paraId="59F04D6F" w14:textId="77777777" w:rsidTr="003577AF">
        <w:tc>
          <w:tcPr>
            <w:tcW w:w="9637" w:type="dxa"/>
            <w:gridSpan w:val="4"/>
          </w:tcPr>
          <w:p w14:paraId="39B46E17" w14:textId="77777777" w:rsidR="004C0DF3" w:rsidRPr="00B346C8" w:rsidRDefault="004C0DF3" w:rsidP="000C2810">
            <w:pPr>
              <w:ind w:firstLine="0"/>
              <w:jc w:val="center"/>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1. SUTARTIES ŠALYS</w:t>
            </w:r>
          </w:p>
        </w:tc>
      </w:tr>
      <w:tr w:rsidR="004C0DF3" w:rsidRPr="00B346C8" w14:paraId="56357E73" w14:textId="77777777" w:rsidTr="003577AF">
        <w:tc>
          <w:tcPr>
            <w:tcW w:w="2831" w:type="dxa"/>
            <w:vMerge w:val="restart"/>
          </w:tcPr>
          <w:p w14:paraId="1B939327" w14:textId="77777777" w:rsidR="004C0DF3" w:rsidRPr="00B346C8" w:rsidRDefault="004C0DF3" w:rsidP="000C2810">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1.1. Pirkėjas</w:t>
            </w:r>
          </w:p>
        </w:tc>
        <w:tc>
          <w:tcPr>
            <w:tcW w:w="3267" w:type="dxa"/>
            <w:gridSpan w:val="2"/>
          </w:tcPr>
          <w:p w14:paraId="07810681" w14:textId="77777777" w:rsidR="004C0DF3" w:rsidRPr="00B346C8" w:rsidRDefault="004C0DF3" w:rsidP="000C2810">
            <w:pPr>
              <w:ind w:firstLine="0"/>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1.1.1. Pavadinimas</w:t>
            </w:r>
          </w:p>
        </w:tc>
        <w:tc>
          <w:tcPr>
            <w:tcW w:w="3539" w:type="dxa"/>
          </w:tcPr>
          <w:p w14:paraId="7BE33357" w14:textId="5089AC1C" w:rsidR="004C0DF3" w:rsidRPr="00B346C8" w:rsidRDefault="00D91F90" w:rsidP="000C2810">
            <w:pPr>
              <w:ind w:firstLine="0"/>
              <w:jc w:val="center"/>
              <w:rPr>
                <w:rFonts w:ascii="Times New Roman" w:hAnsi="Times New Roman" w:cs="Times New Roman"/>
                <w:kern w:val="2"/>
                <w:sz w:val="24"/>
                <w:szCs w:val="24"/>
                <w:lang w:eastAsia="en-US"/>
              </w:rPr>
            </w:pPr>
            <w:r w:rsidRPr="00B346C8">
              <w:rPr>
                <w:rFonts w:ascii="Times New Roman" w:hAnsi="Times New Roman" w:cs="Times New Roman"/>
                <w:sz w:val="24"/>
                <w:szCs w:val="24"/>
              </w:rPr>
              <w:t>BĮ „Klaipėdos paplūdimiai“</w:t>
            </w:r>
          </w:p>
        </w:tc>
      </w:tr>
      <w:tr w:rsidR="004C0DF3" w:rsidRPr="00B346C8" w14:paraId="275D53B3" w14:textId="77777777" w:rsidTr="003577AF">
        <w:tc>
          <w:tcPr>
            <w:tcW w:w="2831" w:type="dxa"/>
            <w:vMerge/>
          </w:tcPr>
          <w:p w14:paraId="5D40E6B4" w14:textId="77777777" w:rsidR="004C0DF3" w:rsidRPr="00B346C8" w:rsidRDefault="004C0DF3" w:rsidP="000C2810">
            <w:pPr>
              <w:ind w:firstLine="0"/>
              <w:rPr>
                <w:rFonts w:ascii="Times New Roman" w:hAnsi="Times New Roman" w:cs="Times New Roman"/>
                <w:kern w:val="2"/>
                <w:sz w:val="24"/>
                <w:szCs w:val="24"/>
                <w:lang w:eastAsia="en-US"/>
              </w:rPr>
            </w:pPr>
          </w:p>
        </w:tc>
        <w:tc>
          <w:tcPr>
            <w:tcW w:w="3267" w:type="dxa"/>
            <w:gridSpan w:val="2"/>
          </w:tcPr>
          <w:p w14:paraId="1DDF7AEF" w14:textId="77777777" w:rsidR="004C0DF3" w:rsidRPr="00B346C8" w:rsidRDefault="004C0DF3" w:rsidP="000C2810">
            <w:pPr>
              <w:ind w:firstLine="0"/>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1.1.2. Juridinio asmens kodas</w:t>
            </w:r>
          </w:p>
        </w:tc>
        <w:tc>
          <w:tcPr>
            <w:tcW w:w="3539" w:type="dxa"/>
          </w:tcPr>
          <w:p w14:paraId="217BD9C0" w14:textId="0CDB2437" w:rsidR="004C0DF3" w:rsidRPr="00B346C8" w:rsidRDefault="00D91F90" w:rsidP="000C2810">
            <w:pPr>
              <w:ind w:firstLine="0"/>
              <w:jc w:val="center"/>
              <w:rPr>
                <w:rFonts w:ascii="Times New Roman" w:hAnsi="Times New Roman" w:cs="Times New Roman"/>
                <w:kern w:val="2"/>
                <w:sz w:val="24"/>
                <w:szCs w:val="24"/>
                <w:lang w:eastAsia="en-US"/>
              </w:rPr>
            </w:pPr>
            <w:r w:rsidRPr="00B346C8">
              <w:rPr>
                <w:rFonts w:ascii="Times New Roman" w:hAnsi="Times New Roman" w:cs="Times New Roman"/>
                <w:sz w:val="24"/>
                <w:szCs w:val="24"/>
              </w:rPr>
              <w:t>141892739</w:t>
            </w:r>
          </w:p>
        </w:tc>
      </w:tr>
      <w:tr w:rsidR="004C0DF3" w:rsidRPr="00B346C8" w14:paraId="0617EBFD" w14:textId="77777777" w:rsidTr="003577AF">
        <w:tc>
          <w:tcPr>
            <w:tcW w:w="2831" w:type="dxa"/>
            <w:vMerge/>
          </w:tcPr>
          <w:p w14:paraId="4260AF4D" w14:textId="77777777" w:rsidR="004C0DF3" w:rsidRPr="00B346C8" w:rsidRDefault="004C0DF3" w:rsidP="000C2810">
            <w:pPr>
              <w:ind w:firstLine="0"/>
              <w:rPr>
                <w:rFonts w:ascii="Times New Roman" w:hAnsi="Times New Roman" w:cs="Times New Roman"/>
                <w:kern w:val="2"/>
                <w:sz w:val="24"/>
                <w:szCs w:val="24"/>
                <w:lang w:eastAsia="en-US"/>
              </w:rPr>
            </w:pPr>
          </w:p>
        </w:tc>
        <w:tc>
          <w:tcPr>
            <w:tcW w:w="3267" w:type="dxa"/>
            <w:gridSpan w:val="2"/>
          </w:tcPr>
          <w:p w14:paraId="1231FC6F" w14:textId="77777777" w:rsidR="004C0DF3" w:rsidRPr="00B346C8" w:rsidRDefault="004C0DF3" w:rsidP="000C2810">
            <w:pPr>
              <w:ind w:firstLine="0"/>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1.1.3. Adresas</w:t>
            </w:r>
          </w:p>
        </w:tc>
        <w:tc>
          <w:tcPr>
            <w:tcW w:w="3539" w:type="dxa"/>
          </w:tcPr>
          <w:p w14:paraId="22ADF189" w14:textId="6043E62C" w:rsidR="004C0DF3" w:rsidRPr="00B346C8" w:rsidRDefault="00D91F90" w:rsidP="000C2810">
            <w:pPr>
              <w:ind w:firstLine="0"/>
              <w:jc w:val="center"/>
              <w:rPr>
                <w:rFonts w:ascii="Times New Roman" w:hAnsi="Times New Roman" w:cs="Times New Roman"/>
                <w:kern w:val="2"/>
                <w:sz w:val="24"/>
                <w:szCs w:val="24"/>
                <w:lang w:eastAsia="en-US"/>
              </w:rPr>
            </w:pPr>
            <w:r w:rsidRPr="00B346C8">
              <w:rPr>
                <w:rFonts w:ascii="Times New Roman" w:hAnsi="Times New Roman" w:cs="Times New Roman"/>
                <w:sz w:val="24"/>
                <w:szCs w:val="24"/>
              </w:rPr>
              <w:t>Garažų g. 6, LT-92101 Klaipėda</w:t>
            </w:r>
          </w:p>
        </w:tc>
      </w:tr>
      <w:tr w:rsidR="004C0DF3" w:rsidRPr="00B346C8" w14:paraId="14616E25" w14:textId="77777777" w:rsidTr="003577AF">
        <w:tc>
          <w:tcPr>
            <w:tcW w:w="2831" w:type="dxa"/>
            <w:vMerge/>
          </w:tcPr>
          <w:p w14:paraId="5EC50CDE" w14:textId="77777777" w:rsidR="004C0DF3" w:rsidRPr="00B346C8" w:rsidRDefault="004C0DF3" w:rsidP="000C2810">
            <w:pPr>
              <w:ind w:firstLine="0"/>
              <w:rPr>
                <w:rFonts w:ascii="Times New Roman" w:hAnsi="Times New Roman" w:cs="Times New Roman"/>
                <w:kern w:val="2"/>
                <w:sz w:val="24"/>
                <w:szCs w:val="24"/>
                <w:lang w:eastAsia="en-US"/>
              </w:rPr>
            </w:pPr>
          </w:p>
        </w:tc>
        <w:tc>
          <w:tcPr>
            <w:tcW w:w="3267" w:type="dxa"/>
            <w:gridSpan w:val="2"/>
          </w:tcPr>
          <w:p w14:paraId="488B972F" w14:textId="77777777" w:rsidR="004C0DF3" w:rsidRPr="00B346C8" w:rsidRDefault="004C0DF3" w:rsidP="000C2810">
            <w:pPr>
              <w:ind w:firstLine="0"/>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1.1.4. PVM mokėtojo kodas</w:t>
            </w:r>
          </w:p>
        </w:tc>
        <w:tc>
          <w:tcPr>
            <w:tcW w:w="3539" w:type="dxa"/>
          </w:tcPr>
          <w:p w14:paraId="2E33CD8D" w14:textId="0486FC5F" w:rsidR="004C0DF3" w:rsidRPr="00B346C8" w:rsidRDefault="00BF4B5D" w:rsidP="000C2810">
            <w:pPr>
              <w:ind w:firstLine="0"/>
              <w:jc w:val="center"/>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w:t>
            </w:r>
          </w:p>
        </w:tc>
      </w:tr>
      <w:tr w:rsidR="004C0DF3" w:rsidRPr="00B346C8" w14:paraId="77F9C959" w14:textId="77777777" w:rsidTr="003577AF">
        <w:tc>
          <w:tcPr>
            <w:tcW w:w="2831" w:type="dxa"/>
            <w:vMerge/>
          </w:tcPr>
          <w:p w14:paraId="78CB45B3" w14:textId="77777777" w:rsidR="004C0DF3" w:rsidRPr="00B346C8" w:rsidRDefault="004C0DF3" w:rsidP="000C2810">
            <w:pPr>
              <w:ind w:firstLine="0"/>
              <w:rPr>
                <w:rFonts w:ascii="Times New Roman" w:hAnsi="Times New Roman" w:cs="Times New Roman"/>
                <w:kern w:val="2"/>
                <w:sz w:val="24"/>
                <w:szCs w:val="24"/>
                <w:lang w:eastAsia="en-US"/>
              </w:rPr>
            </w:pPr>
          </w:p>
        </w:tc>
        <w:tc>
          <w:tcPr>
            <w:tcW w:w="3267" w:type="dxa"/>
            <w:gridSpan w:val="2"/>
          </w:tcPr>
          <w:p w14:paraId="293DD013" w14:textId="77777777" w:rsidR="004C0DF3" w:rsidRPr="00B346C8" w:rsidRDefault="004C0DF3" w:rsidP="000C2810">
            <w:pPr>
              <w:ind w:firstLine="0"/>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1.1.5. Atsiskaitomoji sąskaita</w:t>
            </w:r>
          </w:p>
        </w:tc>
        <w:tc>
          <w:tcPr>
            <w:tcW w:w="3539" w:type="dxa"/>
          </w:tcPr>
          <w:p w14:paraId="4364400B" w14:textId="2B412F0E" w:rsidR="004C0DF3" w:rsidRPr="00B346C8" w:rsidRDefault="00D91F90" w:rsidP="000C2810">
            <w:pPr>
              <w:ind w:firstLine="0"/>
              <w:jc w:val="center"/>
              <w:rPr>
                <w:rFonts w:ascii="Times New Roman" w:hAnsi="Times New Roman" w:cs="Times New Roman"/>
                <w:kern w:val="2"/>
                <w:sz w:val="24"/>
                <w:szCs w:val="24"/>
                <w:lang w:eastAsia="en-US"/>
              </w:rPr>
            </w:pPr>
            <w:r w:rsidRPr="00B346C8">
              <w:rPr>
                <w:rFonts w:ascii="Times New Roman" w:hAnsi="Times New Roman" w:cs="Times New Roman"/>
                <w:sz w:val="24"/>
                <w:szCs w:val="24"/>
              </w:rPr>
              <w:t>LT48 7300 0100 0233 2236</w:t>
            </w:r>
          </w:p>
        </w:tc>
      </w:tr>
      <w:tr w:rsidR="004C0DF3" w:rsidRPr="00B346C8" w14:paraId="3D3A482A" w14:textId="77777777" w:rsidTr="003577AF">
        <w:tc>
          <w:tcPr>
            <w:tcW w:w="2831" w:type="dxa"/>
            <w:vMerge/>
          </w:tcPr>
          <w:p w14:paraId="44AE55FD" w14:textId="77777777" w:rsidR="004C0DF3" w:rsidRPr="00B346C8" w:rsidRDefault="004C0DF3" w:rsidP="000C2810">
            <w:pPr>
              <w:ind w:firstLine="0"/>
              <w:rPr>
                <w:rFonts w:ascii="Times New Roman" w:hAnsi="Times New Roman" w:cs="Times New Roman"/>
                <w:kern w:val="2"/>
                <w:sz w:val="24"/>
                <w:szCs w:val="24"/>
                <w:lang w:eastAsia="en-US"/>
              </w:rPr>
            </w:pPr>
          </w:p>
        </w:tc>
        <w:tc>
          <w:tcPr>
            <w:tcW w:w="3267" w:type="dxa"/>
            <w:gridSpan w:val="2"/>
          </w:tcPr>
          <w:p w14:paraId="6F25B215" w14:textId="77777777" w:rsidR="004C0DF3" w:rsidRPr="00B346C8" w:rsidRDefault="004C0DF3" w:rsidP="000C2810">
            <w:pPr>
              <w:ind w:firstLine="0"/>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1.1.6. Bankas, banko kodas</w:t>
            </w:r>
          </w:p>
        </w:tc>
        <w:tc>
          <w:tcPr>
            <w:tcW w:w="3539" w:type="dxa"/>
          </w:tcPr>
          <w:p w14:paraId="142DD468" w14:textId="7B78DF5D" w:rsidR="004C0DF3" w:rsidRPr="00B346C8" w:rsidRDefault="00D91F90" w:rsidP="000C2810">
            <w:pPr>
              <w:ind w:firstLine="0"/>
              <w:jc w:val="center"/>
              <w:rPr>
                <w:rFonts w:ascii="Times New Roman" w:hAnsi="Times New Roman" w:cs="Times New Roman"/>
                <w:kern w:val="2"/>
                <w:sz w:val="24"/>
                <w:szCs w:val="24"/>
                <w:lang w:eastAsia="en-US"/>
              </w:rPr>
            </w:pPr>
            <w:r w:rsidRPr="00B346C8">
              <w:rPr>
                <w:rFonts w:ascii="Times New Roman" w:hAnsi="Times New Roman" w:cs="Times New Roman"/>
                <w:sz w:val="24"/>
                <w:szCs w:val="24"/>
              </w:rPr>
              <w:t>AB „Swedbank“, 73000</w:t>
            </w:r>
          </w:p>
        </w:tc>
      </w:tr>
      <w:tr w:rsidR="004C0DF3" w:rsidRPr="00B346C8" w14:paraId="488C9A5C" w14:textId="77777777" w:rsidTr="003577AF">
        <w:tc>
          <w:tcPr>
            <w:tcW w:w="2831" w:type="dxa"/>
            <w:vMerge/>
          </w:tcPr>
          <w:p w14:paraId="7FEF3770" w14:textId="77777777" w:rsidR="004C0DF3" w:rsidRPr="00B346C8" w:rsidRDefault="004C0DF3" w:rsidP="000C2810">
            <w:pPr>
              <w:ind w:firstLine="0"/>
              <w:rPr>
                <w:rFonts w:ascii="Times New Roman" w:hAnsi="Times New Roman" w:cs="Times New Roman"/>
                <w:kern w:val="2"/>
                <w:sz w:val="24"/>
                <w:szCs w:val="24"/>
                <w:lang w:eastAsia="en-US"/>
              </w:rPr>
            </w:pPr>
          </w:p>
        </w:tc>
        <w:tc>
          <w:tcPr>
            <w:tcW w:w="3267" w:type="dxa"/>
            <w:gridSpan w:val="2"/>
          </w:tcPr>
          <w:p w14:paraId="172ECF22" w14:textId="77777777" w:rsidR="004C0DF3" w:rsidRPr="00B346C8" w:rsidRDefault="004C0DF3" w:rsidP="000C2810">
            <w:pPr>
              <w:ind w:firstLine="0"/>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1.1.7. Telefonas</w:t>
            </w:r>
          </w:p>
        </w:tc>
        <w:tc>
          <w:tcPr>
            <w:tcW w:w="3539" w:type="dxa"/>
          </w:tcPr>
          <w:p w14:paraId="79CD002C" w14:textId="45F2AE48" w:rsidR="004C0DF3" w:rsidRPr="00B346C8" w:rsidRDefault="00D91F90" w:rsidP="000C2810">
            <w:pPr>
              <w:ind w:firstLine="0"/>
              <w:jc w:val="center"/>
              <w:rPr>
                <w:rFonts w:ascii="Times New Roman" w:hAnsi="Times New Roman" w:cs="Times New Roman"/>
                <w:kern w:val="2"/>
                <w:sz w:val="24"/>
                <w:szCs w:val="24"/>
                <w:lang w:eastAsia="en-US"/>
              </w:rPr>
            </w:pPr>
            <w:r w:rsidRPr="00B346C8">
              <w:rPr>
                <w:rFonts w:ascii="Times New Roman" w:hAnsi="Times New Roman" w:cs="Times New Roman"/>
                <w:sz w:val="24"/>
                <w:szCs w:val="24"/>
              </w:rPr>
              <w:t>+370 46 402 728</w:t>
            </w:r>
          </w:p>
        </w:tc>
      </w:tr>
      <w:tr w:rsidR="004C0DF3" w:rsidRPr="00B346C8" w14:paraId="4A904396" w14:textId="77777777" w:rsidTr="003577AF">
        <w:tc>
          <w:tcPr>
            <w:tcW w:w="2831" w:type="dxa"/>
            <w:vMerge/>
          </w:tcPr>
          <w:p w14:paraId="550A975C" w14:textId="77777777" w:rsidR="004C0DF3" w:rsidRPr="00B346C8" w:rsidRDefault="004C0DF3" w:rsidP="000C2810">
            <w:pPr>
              <w:ind w:firstLine="0"/>
              <w:rPr>
                <w:rFonts w:ascii="Times New Roman" w:hAnsi="Times New Roman" w:cs="Times New Roman"/>
                <w:kern w:val="2"/>
                <w:sz w:val="24"/>
                <w:szCs w:val="24"/>
                <w:lang w:eastAsia="en-US"/>
              </w:rPr>
            </w:pPr>
          </w:p>
        </w:tc>
        <w:tc>
          <w:tcPr>
            <w:tcW w:w="3267" w:type="dxa"/>
            <w:gridSpan w:val="2"/>
          </w:tcPr>
          <w:p w14:paraId="125D7965" w14:textId="77777777" w:rsidR="004C0DF3" w:rsidRPr="00B346C8" w:rsidRDefault="004C0DF3" w:rsidP="000C2810">
            <w:pPr>
              <w:ind w:firstLine="0"/>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1.1.8. El. paštas</w:t>
            </w:r>
          </w:p>
        </w:tc>
        <w:tc>
          <w:tcPr>
            <w:tcW w:w="3539" w:type="dxa"/>
          </w:tcPr>
          <w:p w14:paraId="2706CA6B" w14:textId="3A1A014A" w:rsidR="004C0DF3" w:rsidRPr="00B346C8" w:rsidRDefault="00C66545" w:rsidP="000C2810">
            <w:pPr>
              <w:ind w:firstLine="0"/>
              <w:jc w:val="center"/>
              <w:rPr>
                <w:rFonts w:ascii="Times New Roman" w:hAnsi="Times New Roman" w:cs="Times New Roman"/>
                <w:kern w:val="2"/>
                <w:sz w:val="24"/>
                <w:szCs w:val="24"/>
                <w:lang w:eastAsia="en-US"/>
              </w:rPr>
            </w:pPr>
            <w:hyperlink r:id="rId6" w:history="1">
              <w:r w:rsidR="00D91F90" w:rsidRPr="00B346C8">
                <w:rPr>
                  <w:rStyle w:val="Hipersaitas"/>
                  <w:rFonts w:ascii="Times New Roman" w:hAnsi="Times New Roman"/>
                  <w:sz w:val="24"/>
                  <w:szCs w:val="24"/>
                  <w:shd w:val="clear" w:color="auto" w:fill="FFFFFF"/>
                </w:rPr>
                <w:t>info</w:t>
              </w:r>
              <w:r w:rsidR="00D91F90" w:rsidRPr="00B346C8">
                <w:rPr>
                  <w:rStyle w:val="Hipersaitas"/>
                  <w:rFonts w:ascii="Times New Roman" w:hAnsi="Times New Roman"/>
                  <w:sz w:val="24"/>
                  <w:szCs w:val="24"/>
                  <w:shd w:val="clear" w:color="auto" w:fill="FFFFFF"/>
                  <w:lang w:val="en-US"/>
                </w:rPr>
                <w:t>@klpp.lt</w:t>
              </w:r>
            </w:hyperlink>
          </w:p>
        </w:tc>
      </w:tr>
      <w:tr w:rsidR="003577AF" w:rsidRPr="00B346C8" w14:paraId="634A0385" w14:textId="77777777" w:rsidTr="003577AF">
        <w:tc>
          <w:tcPr>
            <w:tcW w:w="2831" w:type="dxa"/>
            <w:vMerge/>
          </w:tcPr>
          <w:p w14:paraId="17FAB92D" w14:textId="77777777" w:rsidR="003577AF" w:rsidRPr="00B346C8" w:rsidRDefault="003577AF" w:rsidP="000C2810">
            <w:pPr>
              <w:ind w:firstLine="0"/>
              <w:rPr>
                <w:rFonts w:ascii="Times New Roman" w:hAnsi="Times New Roman" w:cs="Times New Roman"/>
                <w:kern w:val="2"/>
                <w:sz w:val="24"/>
                <w:szCs w:val="24"/>
                <w:lang w:eastAsia="en-US"/>
              </w:rPr>
            </w:pPr>
          </w:p>
        </w:tc>
        <w:tc>
          <w:tcPr>
            <w:tcW w:w="3267" w:type="dxa"/>
            <w:gridSpan w:val="2"/>
          </w:tcPr>
          <w:p w14:paraId="089EADCC" w14:textId="3A614091" w:rsidR="003577AF" w:rsidRPr="00B346C8" w:rsidRDefault="003577AF" w:rsidP="000C2810">
            <w:pPr>
              <w:ind w:firstLine="0"/>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1.1.9. Interneto svetainė</w:t>
            </w:r>
          </w:p>
        </w:tc>
        <w:tc>
          <w:tcPr>
            <w:tcW w:w="3539" w:type="dxa"/>
          </w:tcPr>
          <w:p w14:paraId="4A7E1DCC" w14:textId="42B31362" w:rsidR="003577AF" w:rsidRPr="00B346C8" w:rsidRDefault="00C66545" w:rsidP="000C2810">
            <w:pPr>
              <w:ind w:firstLine="0"/>
              <w:jc w:val="center"/>
              <w:rPr>
                <w:rFonts w:ascii="Times New Roman" w:hAnsi="Times New Roman" w:cs="Times New Roman"/>
                <w:kern w:val="2"/>
                <w:sz w:val="24"/>
                <w:szCs w:val="24"/>
                <w:lang w:eastAsia="en-US"/>
              </w:rPr>
            </w:pPr>
            <w:hyperlink r:id="rId7" w:history="1">
              <w:r w:rsidR="00D91F90" w:rsidRPr="00B346C8">
                <w:rPr>
                  <w:rStyle w:val="Hipersaitas"/>
                  <w:rFonts w:ascii="Times New Roman" w:hAnsi="Times New Roman"/>
                  <w:sz w:val="24"/>
                  <w:szCs w:val="24"/>
                </w:rPr>
                <w:t>https://klaipedospapludimiai.lt/</w:t>
              </w:r>
            </w:hyperlink>
          </w:p>
        </w:tc>
      </w:tr>
      <w:tr w:rsidR="004C0DF3" w:rsidRPr="00B346C8" w14:paraId="2A1502C0" w14:textId="77777777" w:rsidTr="003577AF">
        <w:tc>
          <w:tcPr>
            <w:tcW w:w="2831" w:type="dxa"/>
            <w:vMerge/>
          </w:tcPr>
          <w:p w14:paraId="1B7DADBB" w14:textId="77777777" w:rsidR="004C0DF3" w:rsidRPr="00B346C8" w:rsidRDefault="004C0DF3" w:rsidP="000C2810">
            <w:pPr>
              <w:ind w:firstLine="0"/>
              <w:rPr>
                <w:rFonts w:ascii="Times New Roman" w:hAnsi="Times New Roman" w:cs="Times New Roman"/>
                <w:kern w:val="2"/>
                <w:sz w:val="24"/>
                <w:szCs w:val="24"/>
                <w:lang w:eastAsia="en-US"/>
              </w:rPr>
            </w:pPr>
          </w:p>
        </w:tc>
        <w:tc>
          <w:tcPr>
            <w:tcW w:w="3267" w:type="dxa"/>
            <w:gridSpan w:val="2"/>
          </w:tcPr>
          <w:p w14:paraId="3F7EA96A" w14:textId="5CAC9EE5" w:rsidR="004C0DF3" w:rsidRPr="00B346C8" w:rsidRDefault="004C0DF3" w:rsidP="000C2810">
            <w:pPr>
              <w:ind w:firstLine="0"/>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1.1.</w:t>
            </w:r>
            <w:r w:rsidR="003577AF" w:rsidRPr="00B346C8">
              <w:rPr>
                <w:rFonts w:ascii="Times New Roman" w:hAnsi="Times New Roman" w:cs="Times New Roman"/>
                <w:kern w:val="2"/>
                <w:sz w:val="24"/>
                <w:szCs w:val="24"/>
                <w:lang w:eastAsia="en-US"/>
              </w:rPr>
              <w:t>10</w:t>
            </w:r>
            <w:r w:rsidRPr="00B346C8">
              <w:rPr>
                <w:rFonts w:ascii="Times New Roman" w:hAnsi="Times New Roman" w:cs="Times New Roman"/>
                <w:kern w:val="2"/>
                <w:sz w:val="24"/>
                <w:szCs w:val="24"/>
                <w:lang w:eastAsia="en-US"/>
              </w:rPr>
              <w:t>. Šalies atstovas</w:t>
            </w:r>
          </w:p>
        </w:tc>
        <w:tc>
          <w:tcPr>
            <w:tcW w:w="3539" w:type="dxa"/>
          </w:tcPr>
          <w:p w14:paraId="7936101C" w14:textId="0FC1C907" w:rsidR="004C0DF3" w:rsidRPr="00B346C8" w:rsidRDefault="00D91F90" w:rsidP="00BF4B5D">
            <w:pPr>
              <w:ind w:firstLine="0"/>
              <w:jc w:val="center"/>
              <w:outlineLvl w:val="0"/>
              <w:rPr>
                <w:rFonts w:ascii="Times New Roman" w:hAnsi="Times New Roman" w:cs="Times New Roman"/>
                <w:i/>
                <w:sz w:val="24"/>
                <w:szCs w:val="24"/>
              </w:rPr>
            </w:pPr>
            <w:r w:rsidRPr="00B346C8">
              <w:rPr>
                <w:rFonts w:ascii="Times New Roman" w:hAnsi="Times New Roman" w:cs="Times New Roman"/>
                <w:sz w:val="24"/>
                <w:szCs w:val="24"/>
              </w:rPr>
              <w:t>Direktorius Žygintas Narmontas</w:t>
            </w:r>
          </w:p>
        </w:tc>
      </w:tr>
      <w:tr w:rsidR="004C0DF3" w:rsidRPr="00B346C8" w14:paraId="0C942AED" w14:textId="77777777" w:rsidTr="003577AF">
        <w:tc>
          <w:tcPr>
            <w:tcW w:w="2831" w:type="dxa"/>
            <w:vMerge/>
          </w:tcPr>
          <w:p w14:paraId="03174DE7" w14:textId="77777777" w:rsidR="004C0DF3" w:rsidRPr="00B346C8" w:rsidRDefault="004C0DF3" w:rsidP="000C2810">
            <w:pPr>
              <w:ind w:firstLine="0"/>
              <w:rPr>
                <w:rFonts w:ascii="Times New Roman" w:hAnsi="Times New Roman" w:cs="Times New Roman"/>
                <w:kern w:val="2"/>
                <w:sz w:val="24"/>
                <w:szCs w:val="24"/>
                <w:lang w:eastAsia="en-US"/>
              </w:rPr>
            </w:pPr>
          </w:p>
        </w:tc>
        <w:tc>
          <w:tcPr>
            <w:tcW w:w="3267" w:type="dxa"/>
            <w:gridSpan w:val="2"/>
          </w:tcPr>
          <w:p w14:paraId="30145BB4" w14:textId="14C30EEC" w:rsidR="004C0DF3" w:rsidRPr="00B346C8" w:rsidRDefault="004C0DF3" w:rsidP="000C2810">
            <w:pPr>
              <w:ind w:firstLine="0"/>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1.1.1</w:t>
            </w:r>
            <w:r w:rsidR="003577AF" w:rsidRPr="00B346C8">
              <w:rPr>
                <w:rFonts w:ascii="Times New Roman" w:hAnsi="Times New Roman" w:cs="Times New Roman"/>
                <w:kern w:val="2"/>
                <w:sz w:val="24"/>
                <w:szCs w:val="24"/>
                <w:lang w:eastAsia="en-US"/>
              </w:rPr>
              <w:t>1</w:t>
            </w:r>
            <w:r w:rsidRPr="00B346C8">
              <w:rPr>
                <w:rFonts w:ascii="Times New Roman" w:hAnsi="Times New Roman" w:cs="Times New Roman"/>
                <w:kern w:val="2"/>
                <w:sz w:val="24"/>
                <w:szCs w:val="24"/>
                <w:lang w:eastAsia="en-US"/>
              </w:rPr>
              <w:t>. Atstovavimo pagrindas</w:t>
            </w:r>
          </w:p>
        </w:tc>
        <w:tc>
          <w:tcPr>
            <w:tcW w:w="3539" w:type="dxa"/>
          </w:tcPr>
          <w:p w14:paraId="180ED87E" w14:textId="555E651E" w:rsidR="004C0DF3" w:rsidRPr="00B346C8" w:rsidRDefault="003577AF" w:rsidP="000C2810">
            <w:pPr>
              <w:ind w:firstLine="0"/>
              <w:jc w:val="center"/>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Įstaigos įstatai</w:t>
            </w:r>
          </w:p>
        </w:tc>
      </w:tr>
      <w:tr w:rsidR="004C0DF3" w:rsidRPr="00B346C8" w14:paraId="4E329159" w14:textId="77777777" w:rsidTr="003577AF">
        <w:tc>
          <w:tcPr>
            <w:tcW w:w="2831" w:type="dxa"/>
            <w:vMerge w:val="restart"/>
          </w:tcPr>
          <w:p w14:paraId="7F550611" w14:textId="77777777" w:rsidR="004C0DF3" w:rsidRPr="00B346C8" w:rsidRDefault="004C0DF3" w:rsidP="000C2810">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1.2. Tiekėjas</w:t>
            </w:r>
          </w:p>
          <w:p w14:paraId="7BD6B834" w14:textId="77777777" w:rsidR="004C0DF3" w:rsidRPr="00B346C8" w:rsidRDefault="004C0DF3" w:rsidP="000C2810">
            <w:pPr>
              <w:ind w:firstLine="0"/>
              <w:rPr>
                <w:rFonts w:ascii="Times New Roman" w:hAnsi="Times New Roman" w:cs="Times New Roman"/>
                <w:color w:val="4472C4"/>
                <w:kern w:val="2"/>
                <w:sz w:val="24"/>
                <w:szCs w:val="24"/>
                <w:lang w:eastAsia="en-US"/>
              </w:rPr>
            </w:pPr>
            <w:r w:rsidRPr="00B346C8">
              <w:rPr>
                <w:rFonts w:ascii="Times New Roman" w:hAnsi="Times New Roman" w:cs="Times New Roman"/>
                <w:color w:val="4472C4"/>
                <w:kern w:val="2"/>
                <w:sz w:val="24"/>
                <w:szCs w:val="24"/>
                <w:lang w:eastAsia="en-US"/>
              </w:rPr>
              <w:t>(jei Tiekėjas yra fizinis asmuo, skiltys atitinkamai pakoreguojamos.</w:t>
            </w:r>
          </w:p>
          <w:p w14:paraId="0E714106" w14:textId="6D67B76C" w:rsidR="004C0DF3" w:rsidRPr="00B346C8" w:rsidRDefault="004C0DF3" w:rsidP="000C2810">
            <w:pPr>
              <w:ind w:firstLine="0"/>
              <w:rPr>
                <w:rFonts w:ascii="Times New Roman" w:hAnsi="Times New Roman" w:cs="Times New Roman"/>
                <w:color w:val="4472C4"/>
                <w:kern w:val="2"/>
                <w:sz w:val="24"/>
                <w:szCs w:val="24"/>
                <w:lang w:eastAsia="en-US"/>
              </w:rPr>
            </w:pPr>
            <w:r w:rsidRPr="00B346C8">
              <w:rPr>
                <w:rFonts w:ascii="Times New Roman" w:hAnsi="Times New Roman" w:cs="Times New Roman"/>
                <w:color w:val="4472C4"/>
                <w:kern w:val="2"/>
                <w:sz w:val="24"/>
                <w:szCs w:val="24"/>
                <w:lang w:eastAsia="en-US"/>
              </w:rPr>
              <w:t>Jei Tiekėjas yra tiekėjų grupė, skiltys pildomos įterpiant kiekvieno grupės nario informaciją)</w:t>
            </w:r>
          </w:p>
        </w:tc>
        <w:tc>
          <w:tcPr>
            <w:tcW w:w="3267" w:type="dxa"/>
            <w:gridSpan w:val="2"/>
          </w:tcPr>
          <w:p w14:paraId="29D84558" w14:textId="77777777" w:rsidR="004C0DF3" w:rsidRPr="00B346C8" w:rsidRDefault="004C0DF3" w:rsidP="000C2810">
            <w:pPr>
              <w:ind w:firstLine="0"/>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1.2.1. Pavadinimas</w:t>
            </w:r>
          </w:p>
        </w:tc>
        <w:tc>
          <w:tcPr>
            <w:tcW w:w="3539" w:type="dxa"/>
          </w:tcPr>
          <w:p w14:paraId="68E9035A" w14:textId="77777777" w:rsidR="004C0DF3" w:rsidRPr="00B346C8" w:rsidRDefault="004C0DF3" w:rsidP="000C2810">
            <w:pPr>
              <w:ind w:firstLine="0"/>
              <w:jc w:val="center"/>
              <w:rPr>
                <w:rFonts w:ascii="Times New Roman" w:hAnsi="Times New Roman" w:cs="Times New Roman"/>
                <w:kern w:val="2"/>
                <w:sz w:val="24"/>
                <w:szCs w:val="24"/>
                <w:lang w:eastAsia="en-US"/>
              </w:rPr>
            </w:pPr>
          </w:p>
        </w:tc>
      </w:tr>
      <w:tr w:rsidR="004C0DF3" w:rsidRPr="00B346C8" w14:paraId="6F83FCEC" w14:textId="77777777" w:rsidTr="003577AF">
        <w:tc>
          <w:tcPr>
            <w:tcW w:w="2831" w:type="dxa"/>
            <w:vMerge/>
          </w:tcPr>
          <w:p w14:paraId="04FEF4A1" w14:textId="77777777" w:rsidR="004C0DF3" w:rsidRPr="00B346C8" w:rsidRDefault="004C0DF3" w:rsidP="000C2810">
            <w:pPr>
              <w:ind w:firstLine="0"/>
              <w:rPr>
                <w:rFonts w:ascii="Times New Roman" w:hAnsi="Times New Roman" w:cs="Times New Roman"/>
                <w:b/>
                <w:kern w:val="2"/>
                <w:sz w:val="24"/>
                <w:szCs w:val="24"/>
                <w:lang w:eastAsia="en-US"/>
              </w:rPr>
            </w:pPr>
          </w:p>
        </w:tc>
        <w:tc>
          <w:tcPr>
            <w:tcW w:w="3267" w:type="dxa"/>
            <w:gridSpan w:val="2"/>
          </w:tcPr>
          <w:p w14:paraId="43FB6A2D" w14:textId="77777777" w:rsidR="004C0DF3" w:rsidRPr="00B346C8" w:rsidRDefault="004C0DF3" w:rsidP="000C2810">
            <w:pPr>
              <w:ind w:firstLine="0"/>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1.2.2. Juridinio asmens kodas</w:t>
            </w:r>
          </w:p>
        </w:tc>
        <w:tc>
          <w:tcPr>
            <w:tcW w:w="3539" w:type="dxa"/>
          </w:tcPr>
          <w:p w14:paraId="1F252833" w14:textId="77777777" w:rsidR="004C0DF3" w:rsidRPr="00B346C8" w:rsidRDefault="004C0DF3" w:rsidP="000C2810">
            <w:pPr>
              <w:ind w:firstLine="0"/>
              <w:jc w:val="center"/>
              <w:rPr>
                <w:rFonts w:ascii="Times New Roman" w:hAnsi="Times New Roman" w:cs="Times New Roman"/>
                <w:kern w:val="2"/>
                <w:sz w:val="24"/>
                <w:szCs w:val="24"/>
                <w:lang w:eastAsia="en-US"/>
              </w:rPr>
            </w:pPr>
          </w:p>
        </w:tc>
      </w:tr>
      <w:tr w:rsidR="004C0DF3" w:rsidRPr="00B346C8" w14:paraId="514352F2" w14:textId="77777777" w:rsidTr="003577AF">
        <w:tc>
          <w:tcPr>
            <w:tcW w:w="2831" w:type="dxa"/>
            <w:vMerge/>
          </w:tcPr>
          <w:p w14:paraId="358AE61E" w14:textId="77777777" w:rsidR="004C0DF3" w:rsidRPr="00B346C8" w:rsidRDefault="004C0DF3" w:rsidP="000C2810">
            <w:pPr>
              <w:ind w:firstLine="0"/>
              <w:rPr>
                <w:rFonts w:ascii="Times New Roman" w:hAnsi="Times New Roman" w:cs="Times New Roman"/>
                <w:b/>
                <w:kern w:val="2"/>
                <w:sz w:val="24"/>
                <w:szCs w:val="24"/>
                <w:lang w:eastAsia="en-US"/>
              </w:rPr>
            </w:pPr>
          </w:p>
        </w:tc>
        <w:tc>
          <w:tcPr>
            <w:tcW w:w="3267" w:type="dxa"/>
            <w:gridSpan w:val="2"/>
          </w:tcPr>
          <w:p w14:paraId="2CAAD475" w14:textId="77777777" w:rsidR="004C0DF3" w:rsidRPr="00B346C8" w:rsidRDefault="004C0DF3" w:rsidP="000C2810">
            <w:pPr>
              <w:ind w:firstLine="0"/>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1.2.3. Adresas</w:t>
            </w:r>
          </w:p>
        </w:tc>
        <w:tc>
          <w:tcPr>
            <w:tcW w:w="3539" w:type="dxa"/>
          </w:tcPr>
          <w:p w14:paraId="30A551E4" w14:textId="77777777" w:rsidR="004C0DF3" w:rsidRPr="00B346C8" w:rsidRDefault="004C0DF3" w:rsidP="000C2810">
            <w:pPr>
              <w:ind w:firstLine="0"/>
              <w:jc w:val="center"/>
              <w:rPr>
                <w:rFonts w:ascii="Times New Roman" w:hAnsi="Times New Roman" w:cs="Times New Roman"/>
                <w:kern w:val="2"/>
                <w:sz w:val="24"/>
                <w:szCs w:val="24"/>
                <w:lang w:eastAsia="en-US"/>
              </w:rPr>
            </w:pPr>
          </w:p>
        </w:tc>
      </w:tr>
      <w:tr w:rsidR="004C0DF3" w:rsidRPr="00B346C8" w14:paraId="1066FB2B" w14:textId="77777777" w:rsidTr="003577AF">
        <w:tc>
          <w:tcPr>
            <w:tcW w:w="2831" w:type="dxa"/>
            <w:vMerge/>
          </w:tcPr>
          <w:p w14:paraId="1ED1F3D2" w14:textId="77777777" w:rsidR="004C0DF3" w:rsidRPr="00B346C8" w:rsidRDefault="004C0DF3" w:rsidP="000C2810">
            <w:pPr>
              <w:ind w:firstLine="0"/>
              <w:rPr>
                <w:rFonts w:ascii="Times New Roman" w:hAnsi="Times New Roman" w:cs="Times New Roman"/>
                <w:b/>
                <w:kern w:val="2"/>
                <w:sz w:val="24"/>
                <w:szCs w:val="24"/>
                <w:lang w:eastAsia="en-US"/>
              </w:rPr>
            </w:pPr>
          </w:p>
        </w:tc>
        <w:tc>
          <w:tcPr>
            <w:tcW w:w="3267" w:type="dxa"/>
            <w:gridSpan w:val="2"/>
          </w:tcPr>
          <w:p w14:paraId="778373F6" w14:textId="77777777" w:rsidR="004C0DF3" w:rsidRPr="00B346C8" w:rsidRDefault="004C0DF3" w:rsidP="000C2810">
            <w:pPr>
              <w:ind w:firstLine="0"/>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1.2.4. PVM mokėtojo kodas</w:t>
            </w:r>
          </w:p>
        </w:tc>
        <w:tc>
          <w:tcPr>
            <w:tcW w:w="3539" w:type="dxa"/>
          </w:tcPr>
          <w:p w14:paraId="090498CF" w14:textId="77777777" w:rsidR="004C0DF3" w:rsidRPr="00B346C8" w:rsidRDefault="004C0DF3" w:rsidP="000C2810">
            <w:pPr>
              <w:ind w:firstLine="0"/>
              <w:jc w:val="center"/>
              <w:rPr>
                <w:rFonts w:ascii="Times New Roman" w:hAnsi="Times New Roman" w:cs="Times New Roman"/>
                <w:kern w:val="2"/>
                <w:sz w:val="24"/>
                <w:szCs w:val="24"/>
                <w:lang w:eastAsia="en-US"/>
              </w:rPr>
            </w:pPr>
          </w:p>
        </w:tc>
      </w:tr>
      <w:tr w:rsidR="004C0DF3" w:rsidRPr="00B346C8" w14:paraId="334A2E99" w14:textId="77777777" w:rsidTr="003577AF">
        <w:tc>
          <w:tcPr>
            <w:tcW w:w="2831" w:type="dxa"/>
            <w:vMerge/>
          </w:tcPr>
          <w:p w14:paraId="59BE5C6A" w14:textId="77777777" w:rsidR="004C0DF3" w:rsidRPr="00B346C8" w:rsidRDefault="004C0DF3" w:rsidP="000C2810">
            <w:pPr>
              <w:ind w:firstLine="0"/>
              <w:rPr>
                <w:rFonts w:ascii="Times New Roman" w:hAnsi="Times New Roman" w:cs="Times New Roman"/>
                <w:b/>
                <w:kern w:val="2"/>
                <w:sz w:val="24"/>
                <w:szCs w:val="24"/>
                <w:lang w:eastAsia="en-US"/>
              </w:rPr>
            </w:pPr>
          </w:p>
        </w:tc>
        <w:tc>
          <w:tcPr>
            <w:tcW w:w="3267" w:type="dxa"/>
            <w:gridSpan w:val="2"/>
          </w:tcPr>
          <w:p w14:paraId="76EC2665" w14:textId="77777777" w:rsidR="004C0DF3" w:rsidRPr="00B346C8" w:rsidRDefault="004C0DF3" w:rsidP="000C2810">
            <w:pPr>
              <w:ind w:firstLine="0"/>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1.2.5. Atsiskaitomoji sąskaita</w:t>
            </w:r>
          </w:p>
        </w:tc>
        <w:tc>
          <w:tcPr>
            <w:tcW w:w="3539" w:type="dxa"/>
          </w:tcPr>
          <w:p w14:paraId="5C89F35D" w14:textId="77777777" w:rsidR="004C0DF3" w:rsidRPr="00B346C8" w:rsidRDefault="004C0DF3" w:rsidP="000C2810">
            <w:pPr>
              <w:ind w:firstLine="0"/>
              <w:jc w:val="center"/>
              <w:rPr>
                <w:rFonts w:ascii="Times New Roman" w:hAnsi="Times New Roman" w:cs="Times New Roman"/>
                <w:kern w:val="2"/>
                <w:sz w:val="24"/>
                <w:szCs w:val="24"/>
                <w:lang w:eastAsia="en-US"/>
              </w:rPr>
            </w:pPr>
          </w:p>
        </w:tc>
      </w:tr>
      <w:tr w:rsidR="004C0DF3" w:rsidRPr="00B346C8" w14:paraId="0BCCC4ED" w14:textId="77777777" w:rsidTr="003577AF">
        <w:tc>
          <w:tcPr>
            <w:tcW w:w="2831" w:type="dxa"/>
            <w:vMerge/>
          </w:tcPr>
          <w:p w14:paraId="3FEA6811" w14:textId="77777777" w:rsidR="004C0DF3" w:rsidRPr="00B346C8" w:rsidRDefault="004C0DF3" w:rsidP="000C2810">
            <w:pPr>
              <w:ind w:firstLine="0"/>
              <w:rPr>
                <w:rFonts w:ascii="Times New Roman" w:hAnsi="Times New Roman" w:cs="Times New Roman"/>
                <w:b/>
                <w:kern w:val="2"/>
                <w:sz w:val="24"/>
                <w:szCs w:val="24"/>
                <w:lang w:eastAsia="en-US"/>
              </w:rPr>
            </w:pPr>
          </w:p>
        </w:tc>
        <w:tc>
          <w:tcPr>
            <w:tcW w:w="3267" w:type="dxa"/>
            <w:gridSpan w:val="2"/>
          </w:tcPr>
          <w:p w14:paraId="1EA72EC4" w14:textId="77777777" w:rsidR="004C0DF3" w:rsidRPr="00B346C8" w:rsidRDefault="004C0DF3" w:rsidP="000C2810">
            <w:pPr>
              <w:ind w:firstLine="0"/>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1.2.6. Bankas, banko kodas</w:t>
            </w:r>
          </w:p>
        </w:tc>
        <w:tc>
          <w:tcPr>
            <w:tcW w:w="3539" w:type="dxa"/>
          </w:tcPr>
          <w:p w14:paraId="0EB9DFD6" w14:textId="77777777" w:rsidR="004C0DF3" w:rsidRPr="00B346C8" w:rsidRDefault="004C0DF3" w:rsidP="000C2810">
            <w:pPr>
              <w:ind w:firstLine="0"/>
              <w:jc w:val="center"/>
              <w:rPr>
                <w:rFonts w:ascii="Times New Roman" w:hAnsi="Times New Roman" w:cs="Times New Roman"/>
                <w:kern w:val="2"/>
                <w:sz w:val="24"/>
                <w:szCs w:val="24"/>
                <w:lang w:eastAsia="en-US"/>
              </w:rPr>
            </w:pPr>
          </w:p>
        </w:tc>
      </w:tr>
      <w:tr w:rsidR="004C0DF3" w:rsidRPr="00B346C8" w14:paraId="666D482E" w14:textId="77777777" w:rsidTr="003577AF">
        <w:tc>
          <w:tcPr>
            <w:tcW w:w="2831" w:type="dxa"/>
            <w:vMerge/>
          </w:tcPr>
          <w:p w14:paraId="49AB63B5" w14:textId="77777777" w:rsidR="004C0DF3" w:rsidRPr="00B346C8" w:rsidRDefault="004C0DF3" w:rsidP="000C2810">
            <w:pPr>
              <w:ind w:firstLine="0"/>
              <w:rPr>
                <w:rFonts w:ascii="Times New Roman" w:hAnsi="Times New Roman" w:cs="Times New Roman"/>
                <w:b/>
                <w:kern w:val="2"/>
                <w:sz w:val="24"/>
                <w:szCs w:val="24"/>
                <w:lang w:eastAsia="en-US"/>
              </w:rPr>
            </w:pPr>
          </w:p>
        </w:tc>
        <w:tc>
          <w:tcPr>
            <w:tcW w:w="3267" w:type="dxa"/>
            <w:gridSpan w:val="2"/>
          </w:tcPr>
          <w:p w14:paraId="4F1CE5A7" w14:textId="77777777" w:rsidR="004C0DF3" w:rsidRPr="00B346C8" w:rsidRDefault="004C0DF3" w:rsidP="000C2810">
            <w:pPr>
              <w:ind w:firstLine="0"/>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1.2.7. Telefonas</w:t>
            </w:r>
          </w:p>
        </w:tc>
        <w:tc>
          <w:tcPr>
            <w:tcW w:w="3539" w:type="dxa"/>
          </w:tcPr>
          <w:p w14:paraId="22A31BC6" w14:textId="77777777" w:rsidR="004C0DF3" w:rsidRPr="00B346C8" w:rsidRDefault="004C0DF3" w:rsidP="000C2810">
            <w:pPr>
              <w:ind w:firstLine="0"/>
              <w:jc w:val="center"/>
              <w:rPr>
                <w:rFonts w:ascii="Times New Roman" w:hAnsi="Times New Roman" w:cs="Times New Roman"/>
                <w:kern w:val="2"/>
                <w:sz w:val="24"/>
                <w:szCs w:val="24"/>
                <w:lang w:eastAsia="en-US"/>
              </w:rPr>
            </w:pPr>
          </w:p>
        </w:tc>
      </w:tr>
      <w:tr w:rsidR="004C0DF3" w:rsidRPr="00B346C8" w14:paraId="5644708A" w14:textId="77777777" w:rsidTr="003577AF">
        <w:tc>
          <w:tcPr>
            <w:tcW w:w="2831" w:type="dxa"/>
            <w:vMerge/>
          </w:tcPr>
          <w:p w14:paraId="0976F0F8" w14:textId="77777777" w:rsidR="004C0DF3" w:rsidRPr="00B346C8" w:rsidRDefault="004C0DF3" w:rsidP="000C2810">
            <w:pPr>
              <w:ind w:firstLine="0"/>
              <w:rPr>
                <w:rFonts w:ascii="Times New Roman" w:hAnsi="Times New Roman" w:cs="Times New Roman"/>
                <w:b/>
                <w:kern w:val="2"/>
                <w:sz w:val="24"/>
                <w:szCs w:val="24"/>
                <w:lang w:eastAsia="en-US"/>
              </w:rPr>
            </w:pPr>
          </w:p>
        </w:tc>
        <w:tc>
          <w:tcPr>
            <w:tcW w:w="3267" w:type="dxa"/>
            <w:gridSpan w:val="2"/>
          </w:tcPr>
          <w:p w14:paraId="33070EEB" w14:textId="77777777" w:rsidR="004C0DF3" w:rsidRPr="00B346C8" w:rsidRDefault="004C0DF3" w:rsidP="000C2810">
            <w:pPr>
              <w:ind w:firstLine="0"/>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1.2.8. El. paštas</w:t>
            </w:r>
          </w:p>
        </w:tc>
        <w:tc>
          <w:tcPr>
            <w:tcW w:w="3539" w:type="dxa"/>
          </w:tcPr>
          <w:p w14:paraId="30D42962" w14:textId="77777777" w:rsidR="004C0DF3" w:rsidRPr="00B346C8" w:rsidRDefault="004C0DF3" w:rsidP="000C2810">
            <w:pPr>
              <w:ind w:firstLine="0"/>
              <w:jc w:val="center"/>
              <w:rPr>
                <w:rFonts w:ascii="Times New Roman" w:hAnsi="Times New Roman" w:cs="Times New Roman"/>
                <w:kern w:val="2"/>
                <w:sz w:val="24"/>
                <w:szCs w:val="24"/>
                <w:lang w:eastAsia="en-US"/>
              </w:rPr>
            </w:pPr>
          </w:p>
        </w:tc>
      </w:tr>
      <w:tr w:rsidR="004C0DF3" w:rsidRPr="00B346C8" w14:paraId="6ED97E48" w14:textId="77777777" w:rsidTr="003577AF">
        <w:tc>
          <w:tcPr>
            <w:tcW w:w="2831" w:type="dxa"/>
            <w:vMerge/>
          </w:tcPr>
          <w:p w14:paraId="1A9E331B" w14:textId="77777777" w:rsidR="004C0DF3" w:rsidRPr="00B346C8" w:rsidRDefault="004C0DF3" w:rsidP="000C2810">
            <w:pPr>
              <w:ind w:firstLine="0"/>
              <w:rPr>
                <w:rFonts w:ascii="Times New Roman" w:hAnsi="Times New Roman" w:cs="Times New Roman"/>
                <w:b/>
                <w:kern w:val="2"/>
                <w:sz w:val="24"/>
                <w:szCs w:val="24"/>
                <w:lang w:eastAsia="en-US"/>
              </w:rPr>
            </w:pPr>
          </w:p>
        </w:tc>
        <w:tc>
          <w:tcPr>
            <w:tcW w:w="3267" w:type="dxa"/>
            <w:gridSpan w:val="2"/>
          </w:tcPr>
          <w:p w14:paraId="421B4589" w14:textId="77777777" w:rsidR="004C0DF3" w:rsidRPr="00B346C8" w:rsidRDefault="004C0DF3" w:rsidP="000C2810">
            <w:pPr>
              <w:ind w:firstLine="0"/>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1.2.9. Šalies atstovas</w:t>
            </w:r>
          </w:p>
        </w:tc>
        <w:tc>
          <w:tcPr>
            <w:tcW w:w="3539" w:type="dxa"/>
          </w:tcPr>
          <w:p w14:paraId="2B47717C" w14:textId="77777777" w:rsidR="004C0DF3" w:rsidRPr="00B346C8" w:rsidRDefault="004C0DF3" w:rsidP="000C2810">
            <w:pPr>
              <w:ind w:firstLine="0"/>
              <w:jc w:val="center"/>
              <w:rPr>
                <w:rFonts w:ascii="Times New Roman" w:hAnsi="Times New Roman" w:cs="Times New Roman"/>
                <w:kern w:val="2"/>
                <w:sz w:val="24"/>
                <w:szCs w:val="24"/>
                <w:lang w:eastAsia="en-US"/>
              </w:rPr>
            </w:pPr>
          </w:p>
        </w:tc>
      </w:tr>
      <w:tr w:rsidR="004C0DF3" w:rsidRPr="00B346C8" w14:paraId="0742879D" w14:textId="77777777" w:rsidTr="003577AF">
        <w:tc>
          <w:tcPr>
            <w:tcW w:w="2831" w:type="dxa"/>
            <w:vMerge/>
          </w:tcPr>
          <w:p w14:paraId="28CE8100" w14:textId="77777777" w:rsidR="004C0DF3" w:rsidRPr="00B346C8" w:rsidRDefault="004C0DF3" w:rsidP="000C2810">
            <w:pPr>
              <w:ind w:firstLine="0"/>
              <w:rPr>
                <w:rFonts w:ascii="Times New Roman" w:hAnsi="Times New Roman" w:cs="Times New Roman"/>
                <w:b/>
                <w:kern w:val="2"/>
                <w:sz w:val="24"/>
                <w:szCs w:val="24"/>
                <w:lang w:eastAsia="en-US"/>
              </w:rPr>
            </w:pPr>
          </w:p>
        </w:tc>
        <w:tc>
          <w:tcPr>
            <w:tcW w:w="3267" w:type="dxa"/>
            <w:gridSpan w:val="2"/>
          </w:tcPr>
          <w:p w14:paraId="1537A5C2" w14:textId="77777777" w:rsidR="004C0DF3" w:rsidRPr="00B346C8" w:rsidRDefault="004C0DF3" w:rsidP="000C2810">
            <w:pPr>
              <w:ind w:firstLine="0"/>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1.2.10. Atstovavimo pagrindas</w:t>
            </w:r>
          </w:p>
        </w:tc>
        <w:tc>
          <w:tcPr>
            <w:tcW w:w="3539" w:type="dxa"/>
          </w:tcPr>
          <w:p w14:paraId="12DEC544" w14:textId="77777777" w:rsidR="004C0DF3" w:rsidRPr="00B346C8" w:rsidRDefault="004C0DF3" w:rsidP="000C2810">
            <w:pPr>
              <w:ind w:firstLine="0"/>
              <w:jc w:val="center"/>
              <w:rPr>
                <w:rFonts w:ascii="Times New Roman" w:hAnsi="Times New Roman" w:cs="Times New Roman"/>
                <w:kern w:val="2"/>
                <w:sz w:val="24"/>
                <w:szCs w:val="24"/>
                <w:lang w:eastAsia="en-US"/>
              </w:rPr>
            </w:pPr>
          </w:p>
        </w:tc>
      </w:tr>
      <w:tr w:rsidR="004C0DF3" w:rsidRPr="00B346C8" w14:paraId="4E448761" w14:textId="77777777" w:rsidTr="00EC6527">
        <w:trPr>
          <w:trHeight w:val="300"/>
        </w:trPr>
        <w:tc>
          <w:tcPr>
            <w:tcW w:w="9637" w:type="dxa"/>
            <w:gridSpan w:val="4"/>
          </w:tcPr>
          <w:p w14:paraId="64814518" w14:textId="77777777" w:rsidR="004C0DF3" w:rsidRPr="00B346C8" w:rsidRDefault="004C0DF3" w:rsidP="000C2810">
            <w:pPr>
              <w:ind w:firstLine="0"/>
              <w:jc w:val="center"/>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2. ATSAKINGI ASMENYS</w:t>
            </w:r>
          </w:p>
        </w:tc>
      </w:tr>
      <w:tr w:rsidR="004C0DF3" w:rsidRPr="00B346C8" w14:paraId="2F5C7FBC" w14:textId="77777777" w:rsidTr="00EC6527">
        <w:trPr>
          <w:trHeight w:val="300"/>
        </w:trPr>
        <w:tc>
          <w:tcPr>
            <w:tcW w:w="3127" w:type="dxa"/>
            <w:gridSpan w:val="2"/>
          </w:tcPr>
          <w:p w14:paraId="360A7007" w14:textId="77777777" w:rsidR="004C0DF3" w:rsidRPr="00B346C8" w:rsidRDefault="004C0DF3" w:rsidP="000C2810">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 xml:space="preserve">2.1. Pirkėjo kontaktiniai asmenys, atsakingi už Sutarties vykdymą, </w:t>
            </w:r>
            <w:r w:rsidRPr="00B346C8">
              <w:rPr>
                <w:rFonts w:ascii="Times New Roman" w:hAnsi="Times New Roman" w:cs="Times New Roman"/>
                <w:b/>
                <w:sz w:val="24"/>
                <w:szCs w:val="24"/>
                <w:lang w:eastAsia="en-US"/>
              </w:rPr>
              <w:t>Paslaugų</w:t>
            </w:r>
            <w:r w:rsidRPr="00B346C8">
              <w:rPr>
                <w:rFonts w:ascii="Times New Roman" w:hAnsi="Times New Roman" w:cs="Times New Roman"/>
                <w:b/>
                <w:kern w:val="2"/>
                <w:sz w:val="24"/>
                <w:szCs w:val="24"/>
                <w:lang w:eastAsia="en-US"/>
              </w:rPr>
              <w:t xml:space="preserve"> priėmimą, Sąskaitų per informacinę sistemą SABIS priėmimą</w:t>
            </w:r>
          </w:p>
        </w:tc>
        <w:tc>
          <w:tcPr>
            <w:tcW w:w="6510" w:type="dxa"/>
            <w:gridSpan w:val="2"/>
          </w:tcPr>
          <w:p w14:paraId="79C54364" w14:textId="77777777" w:rsidR="00BF4B5D" w:rsidRPr="00B346C8" w:rsidRDefault="00BF4B5D" w:rsidP="0041443E">
            <w:pPr>
              <w:ind w:firstLine="0"/>
              <w:jc w:val="both"/>
              <w:rPr>
                <w:rFonts w:ascii="Times New Roman" w:hAnsi="Times New Roman" w:cs="Times New Roman"/>
                <w:color w:val="000000"/>
                <w:sz w:val="24"/>
                <w:szCs w:val="24"/>
                <w:shd w:val="clear" w:color="auto" w:fill="FFFFFF"/>
              </w:rPr>
            </w:pPr>
            <w:r w:rsidRPr="00B346C8">
              <w:rPr>
                <w:rFonts w:ascii="Times New Roman" w:hAnsi="Times New Roman" w:cs="Times New Roman"/>
                <w:sz w:val="24"/>
                <w:szCs w:val="24"/>
              </w:rPr>
              <w:t xml:space="preserve">Vyr. specialistė pirkimams ir logistikai </w:t>
            </w:r>
            <w:r w:rsidRPr="00B346C8">
              <w:rPr>
                <w:rFonts w:ascii="Times New Roman" w:hAnsi="Times New Roman" w:cs="Times New Roman"/>
                <w:color w:val="000000"/>
                <w:sz w:val="24"/>
                <w:szCs w:val="24"/>
                <w:shd w:val="clear" w:color="auto" w:fill="FFFFFF"/>
              </w:rPr>
              <w:t xml:space="preserve">Jūratė </w:t>
            </w:r>
            <w:proofErr w:type="spellStart"/>
            <w:r w:rsidRPr="00B346C8">
              <w:rPr>
                <w:rFonts w:ascii="Times New Roman" w:hAnsi="Times New Roman" w:cs="Times New Roman"/>
                <w:color w:val="000000"/>
                <w:sz w:val="24"/>
                <w:szCs w:val="24"/>
                <w:shd w:val="clear" w:color="auto" w:fill="FFFFFF"/>
              </w:rPr>
              <w:t>Cikienė</w:t>
            </w:r>
            <w:proofErr w:type="spellEnd"/>
          </w:p>
          <w:p w14:paraId="49788393" w14:textId="05146076" w:rsidR="004C0DF3" w:rsidRPr="00B346C8" w:rsidRDefault="00BF4B5D" w:rsidP="0041443E">
            <w:pPr>
              <w:ind w:firstLine="0"/>
              <w:jc w:val="both"/>
              <w:rPr>
                <w:rFonts w:ascii="Times New Roman" w:hAnsi="Times New Roman" w:cs="Times New Roman"/>
                <w:color w:val="4472C4"/>
                <w:kern w:val="2"/>
                <w:sz w:val="24"/>
                <w:szCs w:val="24"/>
                <w:lang w:eastAsia="en-US"/>
              </w:rPr>
            </w:pPr>
            <w:r w:rsidRPr="00B346C8">
              <w:rPr>
                <w:rFonts w:ascii="Times New Roman" w:hAnsi="Times New Roman" w:cs="Times New Roman"/>
                <w:color w:val="000000"/>
                <w:sz w:val="24"/>
                <w:szCs w:val="24"/>
                <w:shd w:val="clear" w:color="auto" w:fill="FFFFFF"/>
              </w:rPr>
              <w:t>mob. +370</w:t>
            </w:r>
            <w:r w:rsidRPr="00B346C8">
              <w:rPr>
                <w:rFonts w:ascii="Times New Roman" w:hAnsi="Times New Roman" w:cs="Times New Roman"/>
                <w:sz w:val="24"/>
                <w:szCs w:val="24"/>
              </w:rPr>
              <w:t xml:space="preserve"> 645 20197, el. p. </w:t>
            </w:r>
            <w:hyperlink r:id="rId8" w:history="1">
              <w:r w:rsidRPr="00B346C8">
                <w:rPr>
                  <w:rStyle w:val="Hipersaitas"/>
                  <w:rFonts w:ascii="Times New Roman" w:eastAsiaTheme="minorHAnsi" w:hAnsi="Times New Roman"/>
                  <w:sz w:val="24"/>
                  <w:szCs w:val="24"/>
                </w:rPr>
                <w:t>jurate.cikiene@klpp.lt</w:t>
              </w:r>
            </w:hyperlink>
          </w:p>
        </w:tc>
      </w:tr>
      <w:tr w:rsidR="004C0DF3" w:rsidRPr="00B346C8" w14:paraId="4DD55916" w14:textId="77777777" w:rsidTr="00EC6527">
        <w:trPr>
          <w:trHeight w:val="300"/>
        </w:trPr>
        <w:tc>
          <w:tcPr>
            <w:tcW w:w="3127" w:type="dxa"/>
            <w:gridSpan w:val="2"/>
          </w:tcPr>
          <w:p w14:paraId="0A9D2744" w14:textId="77777777" w:rsidR="004C0DF3" w:rsidRPr="00B346C8" w:rsidRDefault="004C0DF3" w:rsidP="000C2810">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2.2. Tiekėjo kontaktiniai asmenys, atsakingi už Sutarties vykdymą</w:t>
            </w:r>
          </w:p>
        </w:tc>
        <w:tc>
          <w:tcPr>
            <w:tcW w:w="6510" w:type="dxa"/>
            <w:gridSpan w:val="2"/>
          </w:tcPr>
          <w:p w14:paraId="49F8189F" w14:textId="77777777" w:rsidR="004C0DF3" w:rsidRPr="00B346C8" w:rsidRDefault="004C0DF3" w:rsidP="0041443E">
            <w:pPr>
              <w:ind w:firstLine="0"/>
              <w:jc w:val="both"/>
              <w:rPr>
                <w:rFonts w:ascii="Times New Roman" w:hAnsi="Times New Roman" w:cs="Times New Roman"/>
                <w:color w:val="4472C4"/>
                <w:kern w:val="2"/>
                <w:sz w:val="24"/>
                <w:szCs w:val="24"/>
                <w:lang w:eastAsia="en-US"/>
              </w:rPr>
            </w:pPr>
            <w:r w:rsidRPr="00B346C8">
              <w:rPr>
                <w:rFonts w:ascii="Times New Roman" w:hAnsi="Times New Roman" w:cs="Times New Roman"/>
                <w:color w:val="4472C4"/>
                <w:kern w:val="2"/>
                <w:sz w:val="24"/>
                <w:szCs w:val="24"/>
                <w:lang w:eastAsia="en-US"/>
              </w:rPr>
              <w:t>(nurodyti padalinį</w:t>
            </w:r>
            <w:r w:rsidR="000C2810" w:rsidRPr="00B346C8">
              <w:rPr>
                <w:rFonts w:ascii="Times New Roman" w:hAnsi="Times New Roman" w:cs="Times New Roman"/>
                <w:color w:val="4472C4"/>
                <w:kern w:val="2"/>
                <w:sz w:val="24"/>
                <w:szCs w:val="24"/>
                <w:lang w:eastAsia="en-US"/>
              </w:rPr>
              <w:t>/</w:t>
            </w:r>
            <w:r w:rsidRPr="00B346C8">
              <w:rPr>
                <w:rFonts w:ascii="Times New Roman" w:hAnsi="Times New Roman" w:cs="Times New Roman"/>
                <w:color w:val="4472C4"/>
                <w:kern w:val="2"/>
                <w:sz w:val="24"/>
                <w:szCs w:val="24"/>
                <w:lang w:eastAsia="en-US"/>
              </w:rPr>
              <w:t>skyrių, pareigas, vardą, pavardę, tel., el. paštą)</w:t>
            </w:r>
          </w:p>
        </w:tc>
      </w:tr>
    </w:tbl>
    <w:p w14:paraId="697EB36C" w14:textId="77777777" w:rsidR="006011BA" w:rsidRPr="00B346C8" w:rsidRDefault="006011BA">
      <w:pPr>
        <w:rPr>
          <w:rFonts w:ascii="Times New Roman" w:hAnsi="Times New Roman" w:cs="Times New Roman"/>
          <w:sz w:val="24"/>
          <w:szCs w:val="24"/>
        </w:rPr>
      </w:pPr>
      <w:r w:rsidRPr="00B346C8">
        <w:rPr>
          <w:rFonts w:ascii="Times New Roman" w:hAnsi="Times New Roman" w:cs="Times New Roman"/>
          <w:sz w:val="24"/>
          <w:szCs w:val="24"/>
        </w:rPr>
        <w:br w:type="page"/>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4C0DF3" w:rsidRPr="00B346C8" w14:paraId="5E5AF10C" w14:textId="77777777" w:rsidTr="00EC6527">
        <w:trPr>
          <w:trHeight w:val="300"/>
        </w:trPr>
        <w:tc>
          <w:tcPr>
            <w:tcW w:w="9637" w:type="dxa"/>
            <w:gridSpan w:val="4"/>
          </w:tcPr>
          <w:p w14:paraId="0CC78C38" w14:textId="46348FD5" w:rsidR="004C0DF3" w:rsidRPr="00B346C8" w:rsidRDefault="004C0DF3" w:rsidP="000C2810">
            <w:pPr>
              <w:ind w:firstLine="0"/>
              <w:jc w:val="center"/>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lastRenderedPageBreak/>
              <w:t>3. SUTARTIES DALYKAS</w:t>
            </w:r>
          </w:p>
        </w:tc>
      </w:tr>
      <w:tr w:rsidR="004C0DF3" w:rsidRPr="00B346C8" w14:paraId="5EAFBA7D" w14:textId="77777777" w:rsidTr="00EC6527">
        <w:trPr>
          <w:trHeight w:val="300"/>
        </w:trPr>
        <w:tc>
          <w:tcPr>
            <w:tcW w:w="3127" w:type="dxa"/>
            <w:gridSpan w:val="2"/>
          </w:tcPr>
          <w:p w14:paraId="61DE35BF" w14:textId="77777777" w:rsidR="004C0DF3" w:rsidRPr="00B346C8" w:rsidRDefault="004C0DF3" w:rsidP="000C2810">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3.1. Sutarties dalykas</w:t>
            </w:r>
          </w:p>
        </w:tc>
        <w:tc>
          <w:tcPr>
            <w:tcW w:w="6510" w:type="dxa"/>
            <w:gridSpan w:val="2"/>
          </w:tcPr>
          <w:p w14:paraId="24C0B8CE" w14:textId="4CED6D56" w:rsidR="004C0DF3" w:rsidRPr="00B346C8" w:rsidRDefault="004C0DF3" w:rsidP="0041443E">
            <w:pPr>
              <w:ind w:firstLine="0"/>
              <w:jc w:val="both"/>
              <w:rPr>
                <w:rFonts w:ascii="Times New Roman" w:hAnsi="Times New Roman" w:cs="Times New Roman"/>
                <w:color w:val="000000"/>
                <w:kern w:val="2"/>
                <w:sz w:val="24"/>
                <w:szCs w:val="24"/>
                <w:lang w:eastAsia="en-US"/>
              </w:rPr>
            </w:pPr>
            <w:r w:rsidRPr="00B346C8">
              <w:rPr>
                <w:rFonts w:ascii="Times New Roman" w:hAnsi="Times New Roman" w:cs="Times New Roman"/>
                <w:kern w:val="2"/>
                <w:sz w:val="24"/>
                <w:szCs w:val="24"/>
                <w:lang w:eastAsia="en-US"/>
              </w:rPr>
              <w:t>Tiekėjas įsipareigoja Sutartyje numatytomis sąlygomis suteikti Pirkėjui Paslaugas</w:t>
            </w:r>
            <w:r w:rsidR="00980DA9" w:rsidRPr="00B346C8">
              <w:rPr>
                <w:rFonts w:ascii="Times New Roman" w:hAnsi="Times New Roman" w:cs="Times New Roman"/>
                <w:kern w:val="2"/>
                <w:sz w:val="24"/>
                <w:szCs w:val="24"/>
                <w:lang w:eastAsia="en-US"/>
              </w:rPr>
              <w:t xml:space="preserve">: </w:t>
            </w:r>
            <w:r w:rsidR="00980DA9" w:rsidRPr="00B346C8">
              <w:rPr>
                <w:rFonts w:ascii="Times New Roman" w:hAnsi="Times New Roman" w:cs="Times New Roman"/>
                <w:sz w:val="24"/>
                <w:szCs w:val="24"/>
              </w:rPr>
              <w:t xml:space="preserve">Danės upės kratinių </w:t>
            </w:r>
            <w:bookmarkStart w:id="0" w:name="_Hlk224213904"/>
            <w:r w:rsidR="00D4630A" w:rsidRPr="00B346C8">
              <w:rPr>
                <w:rFonts w:ascii="Times New Roman" w:hAnsi="Times New Roman" w:cs="Times New Roman"/>
                <w:sz w:val="24"/>
                <w:szCs w:val="24"/>
              </w:rPr>
              <w:t xml:space="preserve">naujos statybos </w:t>
            </w:r>
            <w:r w:rsidR="00A7094E" w:rsidRPr="00B346C8">
              <w:rPr>
                <w:rFonts w:ascii="Times New Roman" w:hAnsi="Times New Roman" w:cs="Times New Roman"/>
                <w:kern w:val="2"/>
                <w:sz w:val="24"/>
                <w:szCs w:val="24"/>
              </w:rPr>
              <w:t xml:space="preserve">techninio darbo projekto parengimo ir projekto vykdymo priežiūros </w:t>
            </w:r>
            <w:bookmarkEnd w:id="0"/>
            <w:r w:rsidR="00980DA9" w:rsidRPr="00B346C8">
              <w:rPr>
                <w:rFonts w:ascii="Times New Roman" w:eastAsia="LiberationSerif-Bold" w:hAnsi="Times New Roman" w:cs="Times New Roman"/>
                <w:sz w:val="24"/>
                <w:szCs w:val="24"/>
              </w:rPr>
              <w:t>paslaugos</w:t>
            </w:r>
            <w:r w:rsidRPr="00B346C8">
              <w:rPr>
                <w:rFonts w:ascii="Times New Roman" w:hAnsi="Times New Roman" w:cs="Times New Roman"/>
                <w:kern w:val="2"/>
                <w:sz w:val="24"/>
                <w:szCs w:val="24"/>
                <w:lang w:eastAsia="en-US"/>
              </w:rPr>
              <w:t xml:space="preserve"> </w:t>
            </w:r>
            <w:r w:rsidRPr="00B346C8">
              <w:rPr>
                <w:rFonts w:ascii="Times New Roman" w:hAnsi="Times New Roman" w:cs="Times New Roman"/>
                <w:color w:val="000000"/>
                <w:kern w:val="2"/>
                <w:sz w:val="24"/>
                <w:szCs w:val="24"/>
                <w:lang w:eastAsia="en-US"/>
              </w:rPr>
              <w:t>(toliau – Paslaugos).</w:t>
            </w:r>
          </w:p>
          <w:p w14:paraId="107E7734" w14:textId="37E796AF" w:rsidR="004C0DF3" w:rsidRPr="00B346C8" w:rsidRDefault="004C0DF3" w:rsidP="0041443E">
            <w:pPr>
              <w:ind w:firstLine="0"/>
              <w:jc w:val="both"/>
              <w:rPr>
                <w:rFonts w:ascii="Times New Roman" w:hAnsi="Times New Roman" w:cs="Times New Roman"/>
                <w:color w:val="000000"/>
                <w:kern w:val="2"/>
                <w:sz w:val="24"/>
                <w:szCs w:val="24"/>
                <w:lang w:eastAsia="en-US"/>
              </w:rPr>
            </w:pPr>
            <w:r w:rsidRPr="00B346C8">
              <w:rPr>
                <w:rFonts w:ascii="Times New Roman" w:hAnsi="Times New Roman" w:cs="Times New Roman"/>
                <w:color w:val="000000"/>
                <w:kern w:val="2"/>
                <w:sz w:val="24"/>
                <w:szCs w:val="24"/>
                <w:lang w:eastAsia="en-US"/>
              </w:rPr>
              <w:t xml:space="preserve">Išsamus </w:t>
            </w:r>
            <w:r w:rsidRPr="00B346C8">
              <w:rPr>
                <w:rFonts w:ascii="Times New Roman" w:hAnsi="Times New Roman" w:cs="Times New Roman"/>
                <w:color w:val="000000"/>
                <w:sz w:val="24"/>
                <w:szCs w:val="24"/>
                <w:lang w:eastAsia="en-US"/>
              </w:rPr>
              <w:t>Paslaugų</w:t>
            </w:r>
            <w:r w:rsidRPr="00B346C8">
              <w:rPr>
                <w:rFonts w:ascii="Times New Roman" w:hAnsi="Times New Roman" w:cs="Times New Roman"/>
                <w:color w:val="000000"/>
                <w:kern w:val="2"/>
                <w:sz w:val="24"/>
                <w:szCs w:val="24"/>
                <w:lang w:eastAsia="en-US"/>
              </w:rPr>
              <w:t xml:space="preserve"> aprašymas ir kiti reikalavimai teikiamoms </w:t>
            </w:r>
            <w:r w:rsidRPr="00B346C8">
              <w:rPr>
                <w:rFonts w:ascii="Times New Roman" w:hAnsi="Times New Roman" w:cs="Times New Roman"/>
                <w:color w:val="000000"/>
                <w:sz w:val="24"/>
                <w:szCs w:val="24"/>
                <w:lang w:eastAsia="en-US"/>
              </w:rPr>
              <w:t>Paslaugoms</w:t>
            </w:r>
            <w:r w:rsidRPr="00B346C8">
              <w:rPr>
                <w:rFonts w:ascii="Times New Roman" w:hAnsi="Times New Roman" w:cs="Times New Roman"/>
                <w:color w:val="000000"/>
                <w:kern w:val="2"/>
                <w:sz w:val="24"/>
                <w:szCs w:val="24"/>
                <w:lang w:eastAsia="en-US"/>
              </w:rPr>
              <w:t xml:space="preserve"> nustatyti Sutarties priede </w:t>
            </w:r>
            <w:r w:rsidR="00932330" w:rsidRPr="00B346C8">
              <w:rPr>
                <w:rFonts w:ascii="Times New Roman" w:hAnsi="Times New Roman" w:cs="Times New Roman"/>
                <w:color w:val="000000"/>
                <w:kern w:val="2"/>
                <w:sz w:val="24"/>
                <w:szCs w:val="24"/>
                <w:lang w:eastAsia="en-US"/>
              </w:rPr>
              <w:t>-</w:t>
            </w:r>
            <w:r w:rsidRPr="00B346C8">
              <w:rPr>
                <w:rFonts w:ascii="Times New Roman" w:hAnsi="Times New Roman" w:cs="Times New Roman"/>
                <w:color w:val="000000"/>
                <w:kern w:val="2"/>
                <w:sz w:val="24"/>
                <w:szCs w:val="24"/>
                <w:lang w:eastAsia="en-US"/>
              </w:rPr>
              <w:t xml:space="preserve"> „Techninė specifikacija“ (toliau – Techninė specifikacija)</w:t>
            </w:r>
            <w:r w:rsidR="00611314" w:rsidRPr="00B346C8">
              <w:rPr>
                <w:rFonts w:ascii="Times New Roman" w:hAnsi="Times New Roman" w:cs="Times New Roman"/>
                <w:color w:val="000000"/>
                <w:kern w:val="2"/>
                <w:sz w:val="24"/>
                <w:szCs w:val="24"/>
                <w:lang w:eastAsia="en-US"/>
              </w:rPr>
              <w:t xml:space="preserve">, Sutarties priede </w:t>
            </w:r>
            <w:r w:rsidR="00932330" w:rsidRPr="00B346C8">
              <w:rPr>
                <w:rFonts w:ascii="Times New Roman" w:hAnsi="Times New Roman" w:cs="Times New Roman"/>
                <w:color w:val="000000"/>
                <w:kern w:val="2"/>
                <w:sz w:val="24"/>
                <w:szCs w:val="24"/>
                <w:lang w:eastAsia="en-US"/>
              </w:rPr>
              <w:t xml:space="preserve">- </w:t>
            </w:r>
            <w:r w:rsidR="00611314" w:rsidRPr="00B346C8">
              <w:rPr>
                <w:rFonts w:ascii="Times New Roman" w:hAnsi="Times New Roman" w:cs="Times New Roman"/>
                <w:color w:val="000000"/>
                <w:kern w:val="2"/>
                <w:sz w:val="24"/>
                <w:szCs w:val="24"/>
                <w:lang w:eastAsia="en-US"/>
              </w:rPr>
              <w:t>„</w:t>
            </w:r>
            <w:r w:rsidR="00611314" w:rsidRPr="00B346C8">
              <w:rPr>
                <w:rFonts w:ascii="Times New Roman" w:hAnsi="Times New Roman" w:cs="Times New Roman"/>
                <w:kern w:val="2"/>
                <w:sz w:val="24"/>
                <w:szCs w:val="24"/>
                <w:lang w:eastAsia="en-US"/>
              </w:rPr>
              <w:t>Techninės specifikacijos priedai</w:t>
            </w:r>
            <w:r w:rsidR="00611314" w:rsidRPr="00B346C8">
              <w:rPr>
                <w:rFonts w:ascii="Times New Roman" w:hAnsi="Times New Roman" w:cs="Times New Roman"/>
                <w:color w:val="000000"/>
                <w:kern w:val="2"/>
                <w:sz w:val="24"/>
                <w:szCs w:val="24"/>
                <w:lang w:eastAsia="en-US"/>
              </w:rPr>
              <w:t xml:space="preserve">“ </w:t>
            </w:r>
            <w:r w:rsidRPr="00B346C8">
              <w:rPr>
                <w:rFonts w:ascii="Times New Roman" w:hAnsi="Times New Roman" w:cs="Times New Roman"/>
                <w:color w:val="000000"/>
                <w:kern w:val="2"/>
                <w:sz w:val="24"/>
                <w:szCs w:val="24"/>
                <w:lang w:eastAsia="en-US"/>
              </w:rPr>
              <w:t xml:space="preserve">ir Sutarties priede </w:t>
            </w:r>
            <w:r w:rsidR="00932330" w:rsidRPr="00B346C8">
              <w:rPr>
                <w:rFonts w:ascii="Times New Roman" w:hAnsi="Times New Roman" w:cs="Times New Roman"/>
                <w:color w:val="000000"/>
                <w:kern w:val="2"/>
                <w:sz w:val="24"/>
                <w:szCs w:val="24"/>
                <w:lang w:eastAsia="en-US"/>
              </w:rPr>
              <w:t>-</w:t>
            </w:r>
            <w:r w:rsidRPr="00B346C8">
              <w:rPr>
                <w:rFonts w:ascii="Times New Roman" w:hAnsi="Times New Roman" w:cs="Times New Roman"/>
                <w:color w:val="000000"/>
                <w:kern w:val="2"/>
                <w:sz w:val="24"/>
                <w:szCs w:val="24"/>
                <w:lang w:eastAsia="en-US"/>
              </w:rPr>
              <w:t xml:space="preserve"> „Pasiūlymas“.</w:t>
            </w:r>
          </w:p>
        </w:tc>
      </w:tr>
      <w:tr w:rsidR="004C0DF3" w:rsidRPr="00B346C8" w14:paraId="5A5FFD7A" w14:textId="77777777" w:rsidTr="00EC6527">
        <w:trPr>
          <w:trHeight w:val="300"/>
        </w:trPr>
        <w:tc>
          <w:tcPr>
            <w:tcW w:w="3127" w:type="dxa"/>
            <w:gridSpan w:val="2"/>
          </w:tcPr>
          <w:p w14:paraId="16923AE2" w14:textId="77777777" w:rsidR="004C0DF3" w:rsidRPr="00B346C8" w:rsidRDefault="004C0DF3" w:rsidP="000C2810">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3.2. Pirkimo pavadinimas ir numeris</w:t>
            </w:r>
          </w:p>
        </w:tc>
        <w:tc>
          <w:tcPr>
            <w:tcW w:w="6510" w:type="dxa"/>
            <w:gridSpan w:val="2"/>
          </w:tcPr>
          <w:p w14:paraId="02E9B20B" w14:textId="07110DBE" w:rsidR="004C0DF3" w:rsidRPr="00B346C8" w:rsidRDefault="00BF4B5D" w:rsidP="0041443E">
            <w:pPr>
              <w:ind w:firstLine="0"/>
              <w:jc w:val="both"/>
              <w:rPr>
                <w:rFonts w:ascii="Times New Roman" w:hAnsi="Times New Roman" w:cs="Times New Roman"/>
                <w:kern w:val="2"/>
                <w:sz w:val="24"/>
                <w:szCs w:val="24"/>
                <w:lang w:eastAsia="en-US"/>
              </w:rPr>
            </w:pPr>
            <w:bookmarkStart w:id="1" w:name="_Hlk214462068"/>
            <w:bookmarkStart w:id="2" w:name="_Hlk223953934"/>
            <w:bookmarkStart w:id="3" w:name="_Hlk212024951"/>
            <w:r w:rsidRPr="00B346C8">
              <w:rPr>
                <w:rFonts w:ascii="Times New Roman" w:eastAsia="LiberationSerif-Bold" w:hAnsi="Times New Roman" w:cs="Times New Roman"/>
                <w:sz w:val="24"/>
                <w:szCs w:val="24"/>
              </w:rPr>
              <w:t xml:space="preserve">Danės upės krantinių </w:t>
            </w:r>
            <w:r w:rsidR="00D4630A" w:rsidRPr="00B346C8">
              <w:rPr>
                <w:rFonts w:ascii="Times New Roman" w:eastAsia="LiberationSerif-Bold" w:hAnsi="Times New Roman" w:cs="Times New Roman"/>
                <w:sz w:val="24"/>
                <w:szCs w:val="24"/>
              </w:rPr>
              <w:t xml:space="preserve">naujos statybos </w:t>
            </w:r>
            <w:r w:rsidR="00CC76E3" w:rsidRPr="00B346C8">
              <w:rPr>
                <w:rFonts w:ascii="Times New Roman" w:hAnsi="Times New Roman" w:cs="Times New Roman"/>
                <w:kern w:val="2"/>
                <w:sz w:val="24"/>
                <w:szCs w:val="24"/>
              </w:rPr>
              <w:t xml:space="preserve">techninio darbo projekto parengimo ir projekto vykdymo priežiūros </w:t>
            </w:r>
            <w:bookmarkEnd w:id="1"/>
            <w:r w:rsidRPr="00B346C8">
              <w:rPr>
                <w:rFonts w:ascii="Times New Roman" w:eastAsia="LiberationSerif-Bold" w:hAnsi="Times New Roman" w:cs="Times New Roman"/>
                <w:sz w:val="24"/>
                <w:szCs w:val="24"/>
              </w:rPr>
              <w:t>paslaugų pirkimo supaprastinto atviro konkurso būdu</w:t>
            </w:r>
            <w:bookmarkEnd w:id="2"/>
            <w:bookmarkEnd w:id="3"/>
            <w:r w:rsidRPr="00B346C8">
              <w:rPr>
                <w:rFonts w:ascii="Times New Roman" w:eastAsia="LiberationSerif-Bold" w:hAnsi="Times New Roman" w:cs="Times New Roman"/>
                <w:caps/>
                <w:sz w:val="24"/>
                <w:szCs w:val="24"/>
              </w:rPr>
              <w:t xml:space="preserve"> </w:t>
            </w:r>
            <w:r w:rsidRPr="00B346C8">
              <w:rPr>
                <w:rFonts w:ascii="Times New Roman" w:hAnsi="Times New Roman" w:cs="Times New Roman"/>
                <w:kern w:val="2"/>
                <w:sz w:val="24"/>
                <w:szCs w:val="24"/>
              </w:rPr>
              <w:t>(CVP IS ID (</w:t>
            </w:r>
            <w:r w:rsidRPr="00B346C8">
              <w:rPr>
                <w:rFonts w:ascii="Times New Roman" w:hAnsi="Times New Roman" w:cs="Times New Roman"/>
                <w:color w:val="0000FF"/>
                <w:kern w:val="2"/>
                <w:sz w:val="24"/>
                <w:szCs w:val="24"/>
              </w:rPr>
              <w:t>įrašyti</w:t>
            </w:r>
            <w:r w:rsidRPr="00B346C8">
              <w:rPr>
                <w:rFonts w:ascii="Times New Roman" w:hAnsi="Times New Roman" w:cs="Times New Roman"/>
                <w:kern w:val="2"/>
                <w:sz w:val="24"/>
                <w:szCs w:val="24"/>
              </w:rPr>
              <w:t>))</w:t>
            </w:r>
          </w:p>
        </w:tc>
      </w:tr>
      <w:tr w:rsidR="004C0DF3" w:rsidRPr="00B346C8" w14:paraId="4AE08B68" w14:textId="77777777" w:rsidTr="00EC6527">
        <w:trPr>
          <w:trHeight w:val="300"/>
        </w:trPr>
        <w:tc>
          <w:tcPr>
            <w:tcW w:w="3127" w:type="dxa"/>
            <w:gridSpan w:val="2"/>
          </w:tcPr>
          <w:p w14:paraId="2F8C14FB" w14:textId="77777777" w:rsidR="004C0DF3" w:rsidRPr="00B346C8" w:rsidRDefault="004C0DF3" w:rsidP="000C2810">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3.3. Informacija apie Europos Sąjungos lėšomis finansuojamą projektą arba kitą projektą</w:t>
            </w:r>
          </w:p>
        </w:tc>
        <w:tc>
          <w:tcPr>
            <w:tcW w:w="6510" w:type="dxa"/>
            <w:gridSpan w:val="2"/>
          </w:tcPr>
          <w:p w14:paraId="178455E9" w14:textId="0A94B69F" w:rsidR="004C0DF3" w:rsidRPr="00B346C8" w:rsidRDefault="004C0DF3" w:rsidP="0041443E">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Netaikoma</w:t>
            </w:r>
          </w:p>
        </w:tc>
      </w:tr>
      <w:tr w:rsidR="004C0DF3" w:rsidRPr="00B346C8" w14:paraId="762F1548" w14:textId="77777777" w:rsidTr="00EC6527">
        <w:trPr>
          <w:trHeight w:val="300"/>
        </w:trPr>
        <w:tc>
          <w:tcPr>
            <w:tcW w:w="9637" w:type="dxa"/>
            <w:gridSpan w:val="4"/>
          </w:tcPr>
          <w:p w14:paraId="235104BA" w14:textId="77777777" w:rsidR="004C0DF3" w:rsidRPr="00B346C8" w:rsidRDefault="004C0DF3" w:rsidP="000C2810">
            <w:pPr>
              <w:ind w:firstLine="0"/>
              <w:jc w:val="center"/>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 xml:space="preserve">4. PASLAUGŲ SUTEIKIMO TERMINAI IR PASLAUGŲ PERDAVIMO </w:t>
            </w:r>
            <w:r w:rsidRPr="00B346C8">
              <w:rPr>
                <w:rFonts w:ascii="Times New Roman" w:hAnsi="Times New Roman" w:cs="Times New Roman"/>
                <w:color w:val="000000"/>
                <w:kern w:val="2"/>
                <w:sz w:val="24"/>
                <w:szCs w:val="24"/>
                <w:lang w:eastAsia="en-US"/>
              </w:rPr>
              <w:t>–</w:t>
            </w:r>
            <w:r w:rsidRPr="00B346C8">
              <w:rPr>
                <w:rFonts w:ascii="Times New Roman" w:hAnsi="Times New Roman" w:cs="Times New Roman"/>
                <w:b/>
                <w:kern w:val="2"/>
                <w:sz w:val="24"/>
                <w:szCs w:val="24"/>
                <w:lang w:eastAsia="en-US"/>
              </w:rPr>
              <w:t xml:space="preserve"> PRIĖMIMO TVARKA</w:t>
            </w:r>
          </w:p>
        </w:tc>
      </w:tr>
      <w:tr w:rsidR="00427959" w:rsidRPr="00B346C8" w14:paraId="4C4E8B2A" w14:textId="77777777" w:rsidTr="00EC6527">
        <w:trPr>
          <w:trHeight w:val="300"/>
        </w:trPr>
        <w:tc>
          <w:tcPr>
            <w:tcW w:w="3127" w:type="dxa"/>
            <w:gridSpan w:val="2"/>
          </w:tcPr>
          <w:p w14:paraId="08E76621" w14:textId="77777777" w:rsidR="00427959" w:rsidRPr="00B346C8" w:rsidRDefault="00427959" w:rsidP="00427959">
            <w:pPr>
              <w:ind w:firstLine="0"/>
              <w:rPr>
                <w:rFonts w:ascii="Times New Roman" w:hAnsi="Times New Roman" w:cs="Times New Roman"/>
                <w:b/>
                <w:sz w:val="24"/>
                <w:szCs w:val="24"/>
                <w:lang w:eastAsia="en-US"/>
              </w:rPr>
            </w:pPr>
            <w:r w:rsidRPr="00B346C8">
              <w:rPr>
                <w:rFonts w:ascii="Times New Roman" w:hAnsi="Times New Roman" w:cs="Times New Roman"/>
                <w:b/>
                <w:kern w:val="2"/>
                <w:sz w:val="24"/>
                <w:szCs w:val="24"/>
                <w:lang w:eastAsia="en-US"/>
              </w:rPr>
              <w:t xml:space="preserve">4.1. </w:t>
            </w:r>
            <w:r w:rsidRPr="00B346C8">
              <w:rPr>
                <w:rFonts w:ascii="Times New Roman" w:hAnsi="Times New Roman" w:cs="Times New Roman"/>
                <w:b/>
                <w:sz w:val="24"/>
                <w:szCs w:val="24"/>
                <w:lang w:eastAsia="en-US"/>
              </w:rPr>
              <w:t>Paslaugų</w:t>
            </w:r>
            <w:r w:rsidRPr="00B346C8">
              <w:rPr>
                <w:rFonts w:ascii="Times New Roman" w:hAnsi="Times New Roman" w:cs="Times New Roman"/>
                <w:b/>
                <w:kern w:val="2"/>
                <w:sz w:val="24"/>
                <w:szCs w:val="24"/>
                <w:lang w:eastAsia="en-US"/>
              </w:rPr>
              <w:t xml:space="preserve"> </w:t>
            </w:r>
            <w:r w:rsidRPr="00B346C8">
              <w:rPr>
                <w:rFonts w:ascii="Times New Roman" w:hAnsi="Times New Roman" w:cs="Times New Roman"/>
                <w:b/>
                <w:sz w:val="24"/>
                <w:szCs w:val="24"/>
                <w:lang w:eastAsia="en-US"/>
              </w:rPr>
              <w:t>suteikimo</w:t>
            </w:r>
            <w:r w:rsidRPr="00B346C8">
              <w:rPr>
                <w:rFonts w:ascii="Times New Roman" w:hAnsi="Times New Roman" w:cs="Times New Roman"/>
                <w:b/>
                <w:kern w:val="2"/>
                <w:sz w:val="24"/>
                <w:szCs w:val="24"/>
                <w:lang w:eastAsia="en-US"/>
              </w:rPr>
              <w:t xml:space="preserve"> terminai, kai </w:t>
            </w:r>
            <w:r w:rsidRPr="00B346C8">
              <w:rPr>
                <w:rFonts w:ascii="Times New Roman" w:hAnsi="Times New Roman" w:cs="Times New Roman"/>
                <w:b/>
                <w:sz w:val="24"/>
                <w:szCs w:val="24"/>
                <w:lang w:eastAsia="en-US"/>
              </w:rPr>
              <w:t>Paslaugos</w:t>
            </w:r>
            <w:r w:rsidRPr="00B346C8">
              <w:rPr>
                <w:rFonts w:ascii="Times New Roman" w:hAnsi="Times New Roman" w:cs="Times New Roman"/>
                <w:b/>
                <w:kern w:val="2"/>
                <w:sz w:val="24"/>
                <w:szCs w:val="24"/>
                <w:lang w:eastAsia="en-US"/>
              </w:rPr>
              <w:t xml:space="preserve"> </w:t>
            </w:r>
            <w:r w:rsidRPr="00B346C8">
              <w:rPr>
                <w:rFonts w:ascii="Times New Roman" w:hAnsi="Times New Roman" w:cs="Times New Roman"/>
                <w:b/>
                <w:sz w:val="24"/>
                <w:szCs w:val="24"/>
                <w:lang w:eastAsia="en-US"/>
              </w:rPr>
              <w:t>teikiamos</w:t>
            </w:r>
            <w:r w:rsidRPr="00B346C8">
              <w:rPr>
                <w:rFonts w:ascii="Times New Roman" w:hAnsi="Times New Roman" w:cs="Times New Roman"/>
                <w:b/>
                <w:kern w:val="2"/>
                <w:sz w:val="24"/>
                <w:szCs w:val="24"/>
                <w:lang w:eastAsia="en-US"/>
              </w:rPr>
              <w:t xml:space="preserve"> </w:t>
            </w:r>
            <w:r w:rsidRPr="00B346C8">
              <w:rPr>
                <w:rFonts w:ascii="Times New Roman" w:hAnsi="Times New Roman" w:cs="Times New Roman"/>
                <w:b/>
                <w:sz w:val="24"/>
                <w:szCs w:val="24"/>
                <w:lang w:eastAsia="en-US"/>
              </w:rPr>
              <w:t>etapais</w:t>
            </w:r>
          </w:p>
        </w:tc>
        <w:tc>
          <w:tcPr>
            <w:tcW w:w="6510" w:type="dxa"/>
            <w:gridSpan w:val="2"/>
          </w:tcPr>
          <w:p w14:paraId="6730E57C" w14:textId="000E764C" w:rsidR="00427959" w:rsidRPr="00B346C8" w:rsidRDefault="00427959" w:rsidP="0041443E">
            <w:pPr>
              <w:ind w:firstLine="0"/>
              <w:jc w:val="both"/>
              <w:rPr>
                <w:rFonts w:ascii="Times New Roman" w:hAnsi="Times New Roman" w:cs="Times New Roman"/>
                <w:sz w:val="24"/>
                <w:szCs w:val="24"/>
              </w:rPr>
            </w:pPr>
            <w:r w:rsidRPr="00B346C8">
              <w:rPr>
                <w:rFonts w:ascii="Times New Roman" w:hAnsi="Times New Roman" w:cs="Times New Roman"/>
                <w:sz w:val="24"/>
                <w:szCs w:val="24"/>
              </w:rPr>
              <w:t>4.1.1. Ne vėliau kaip per 10 (dešimt) darbo dienų nuo Sutarties įsigaliojimo Tiekėjas turi pateikti Pirkėjui Paslaugų teikimo grafiką (toliau - Grafikas), kuriame turi būti nurodyta paslaugų teikimo trukmė mėnesiais ir kaina. Grafikas turi būti suderintas su Pirkėju. Grafikas keičiamas tik dėl paslaugų pradžios datos pasikeitimo ir kitų nuo Tiekėjo nepriklausančių priežasčių. Vėlavimas suteikti paslaugas negali būti Grafiko keitimo priežastis.</w:t>
            </w:r>
            <w:r w:rsidR="00791B69" w:rsidRPr="00B346C8">
              <w:rPr>
                <w:rFonts w:ascii="Times New Roman" w:hAnsi="Times New Roman" w:cs="Times New Roman"/>
                <w:sz w:val="24"/>
                <w:szCs w:val="24"/>
              </w:rPr>
              <w:t xml:space="preserve"> Pažeidus taikoma Specialiųjų sąlygų 9.10.2. p. numatyta atsakomybė.</w:t>
            </w:r>
          </w:p>
          <w:p w14:paraId="59E0B7A3" w14:textId="1A4D71B7" w:rsidR="00427959" w:rsidRPr="00B346C8" w:rsidRDefault="00427959" w:rsidP="0041443E">
            <w:pPr>
              <w:ind w:firstLine="0"/>
              <w:jc w:val="both"/>
              <w:rPr>
                <w:rFonts w:ascii="Times New Roman" w:hAnsi="Times New Roman" w:cs="Times New Roman"/>
                <w:sz w:val="24"/>
                <w:szCs w:val="24"/>
              </w:rPr>
            </w:pPr>
            <w:r w:rsidRPr="00B346C8">
              <w:rPr>
                <w:rFonts w:ascii="Times New Roman" w:hAnsi="Times New Roman" w:cs="Times New Roman"/>
                <w:sz w:val="24"/>
                <w:szCs w:val="24"/>
              </w:rPr>
              <w:t xml:space="preserve">4.1.2. Tiekėjas techninį darbo projektą parengia, įskaitant Techninėje užduotyje nurodytus tyrinėjimus, statybą leidžiančio dokumento gavimą, ir visas susijusias paslaugas, ne vėliau kaip per </w:t>
            </w:r>
            <w:r w:rsidR="00B1439F" w:rsidRPr="00B346C8">
              <w:rPr>
                <w:rFonts w:ascii="Times New Roman" w:hAnsi="Times New Roman" w:cs="Times New Roman"/>
                <w:b/>
                <w:bCs/>
                <w:sz w:val="24"/>
                <w:szCs w:val="24"/>
              </w:rPr>
              <w:t>7</w:t>
            </w:r>
            <w:r w:rsidRPr="00B346C8">
              <w:rPr>
                <w:rFonts w:ascii="Times New Roman" w:hAnsi="Times New Roman" w:cs="Times New Roman"/>
                <w:b/>
                <w:bCs/>
                <w:sz w:val="24"/>
                <w:szCs w:val="24"/>
              </w:rPr>
              <w:t xml:space="preserve"> (</w:t>
            </w:r>
            <w:r w:rsidR="00B1439F" w:rsidRPr="00B346C8">
              <w:rPr>
                <w:rFonts w:ascii="Times New Roman" w:hAnsi="Times New Roman" w:cs="Times New Roman"/>
                <w:b/>
                <w:bCs/>
                <w:sz w:val="24"/>
                <w:szCs w:val="24"/>
              </w:rPr>
              <w:t>septyni</w:t>
            </w:r>
            <w:r w:rsidRPr="00B346C8">
              <w:rPr>
                <w:rFonts w:ascii="Times New Roman" w:hAnsi="Times New Roman" w:cs="Times New Roman"/>
                <w:b/>
                <w:bCs/>
                <w:sz w:val="24"/>
                <w:szCs w:val="24"/>
              </w:rPr>
              <w:t>) mėn.</w:t>
            </w:r>
            <w:r w:rsidRPr="00B346C8">
              <w:rPr>
                <w:rFonts w:ascii="Times New Roman" w:hAnsi="Times New Roman" w:cs="Times New Roman"/>
                <w:sz w:val="24"/>
                <w:szCs w:val="24"/>
              </w:rPr>
              <w:t xml:space="preserve"> nuo Sutarties įsigaliojimo dienos. Paslaugos negali būti pradėtos teikti, kol nėra gautas projektuotojo civilinės atsakomybės draudimas (jei yra privalomas pagal teisės aktų reikalavimus). Tiekėjas jį pateikia Pirkėjui ne vėliau kaip per 10 (dešimt) darbo dienų nuo Sutarties įsigaliojimo dienos.</w:t>
            </w:r>
            <w:r w:rsidR="00791B69" w:rsidRPr="00B346C8">
              <w:rPr>
                <w:rFonts w:ascii="Times New Roman" w:hAnsi="Times New Roman" w:cs="Times New Roman"/>
                <w:sz w:val="24"/>
                <w:szCs w:val="24"/>
              </w:rPr>
              <w:t xml:space="preserve"> Pažeidus taikoma Specialiųjų sąlygų 9.10.2. p. numatyta atsakomybė</w:t>
            </w:r>
          </w:p>
          <w:p w14:paraId="1CF1D025" w14:textId="40A07CDD" w:rsidR="00427959" w:rsidRPr="00B346C8" w:rsidRDefault="00427959" w:rsidP="0041443E">
            <w:pPr>
              <w:ind w:firstLine="0"/>
              <w:jc w:val="both"/>
              <w:rPr>
                <w:rFonts w:ascii="Times New Roman" w:hAnsi="Times New Roman" w:cs="Times New Roman"/>
                <w:sz w:val="24"/>
                <w:szCs w:val="24"/>
              </w:rPr>
            </w:pPr>
            <w:r w:rsidRPr="00B346C8">
              <w:rPr>
                <w:rFonts w:ascii="Times New Roman" w:hAnsi="Times New Roman" w:cs="Times New Roman"/>
                <w:sz w:val="24"/>
                <w:szCs w:val="24"/>
              </w:rPr>
              <w:t>4.1.3. Projekto ekspertizę Pirkėjas įsipareigoja atlikti per 20 (dvidešimt) kalendorinių dienų (šis terminas įskaičiuojamas į Projekto parengimą). Į šį 20 (dvidešimties) kalendorinių dienų terminą neįeina laikotarpis, per kurį Tiekėjas taiso Projektą pagal ekspertizės pastabas ir pakartotinės ekspertizės (jeigu reikia) atlikimas. Ekspertizei trunkant ilgiau nei 20 (dvidešimt) kalendorinių dienų, Tiekėjas turi teisę į termino pratęsimą Specialiųjų sąlygų 4.2.</w:t>
            </w:r>
            <w:r w:rsidR="00205C6F" w:rsidRPr="00B346C8">
              <w:rPr>
                <w:rFonts w:ascii="Times New Roman" w:hAnsi="Times New Roman" w:cs="Times New Roman"/>
                <w:sz w:val="24"/>
                <w:szCs w:val="24"/>
              </w:rPr>
              <w:t> </w:t>
            </w:r>
            <w:r w:rsidRPr="00B346C8">
              <w:rPr>
                <w:rFonts w:ascii="Times New Roman" w:hAnsi="Times New Roman" w:cs="Times New Roman"/>
                <w:sz w:val="24"/>
                <w:szCs w:val="24"/>
              </w:rPr>
              <w:t>p. nustatyta tvarka (netaikoma Projekto taisymo pagal ekspertizės pastabas laikotarpiui, pakartotinės ekspertizės atlikimui ir pakartotiniam taisymui);</w:t>
            </w:r>
          </w:p>
          <w:p w14:paraId="03CACC73" w14:textId="2BD72646" w:rsidR="00427959" w:rsidRPr="00B346C8" w:rsidRDefault="00427959" w:rsidP="0041443E">
            <w:pPr>
              <w:ind w:firstLine="0"/>
              <w:jc w:val="both"/>
              <w:rPr>
                <w:rFonts w:ascii="Times New Roman" w:hAnsi="Times New Roman" w:cs="Times New Roman"/>
                <w:sz w:val="24"/>
                <w:szCs w:val="24"/>
              </w:rPr>
            </w:pPr>
            <w:r w:rsidRPr="00B346C8">
              <w:rPr>
                <w:rFonts w:ascii="Times New Roman" w:hAnsi="Times New Roman" w:cs="Times New Roman"/>
                <w:sz w:val="24"/>
                <w:szCs w:val="24"/>
              </w:rPr>
              <w:t xml:space="preserve">4.1.4. Projekto vykdymo priežiūros paslaugos turi būti teikiamos nuo darbų vykdymo pradžios iki darbų užbaigimą patvirtinančio dokumento gavimo. Numatomas darbų atlikimo terminas </w:t>
            </w:r>
            <w:r w:rsidR="00205C6F" w:rsidRPr="00B346C8">
              <w:rPr>
                <w:rFonts w:ascii="Times New Roman" w:hAnsi="Times New Roman" w:cs="Times New Roman"/>
                <w:sz w:val="24"/>
                <w:szCs w:val="24"/>
              </w:rPr>
              <w:t>yra</w:t>
            </w:r>
            <w:r w:rsidRPr="00B346C8">
              <w:rPr>
                <w:rFonts w:ascii="Times New Roman" w:hAnsi="Times New Roman" w:cs="Times New Roman"/>
                <w:sz w:val="24"/>
                <w:szCs w:val="24"/>
              </w:rPr>
              <w:t xml:space="preserve"> 1</w:t>
            </w:r>
            <w:r w:rsidR="00B1439F" w:rsidRPr="00B346C8">
              <w:rPr>
                <w:rFonts w:ascii="Times New Roman" w:hAnsi="Times New Roman" w:cs="Times New Roman"/>
                <w:sz w:val="24"/>
                <w:szCs w:val="24"/>
              </w:rPr>
              <w:t>8</w:t>
            </w:r>
            <w:r w:rsidRPr="00B346C8">
              <w:rPr>
                <w:rFonts w:ascii="Times New Roman" w:hAnsi="Times New Roman" w:cs="Times New Roman"/>
                <w:sz w:val="24"/>
                <w:szCs w:val="24"/>
              </w:rPr>
              <w:t xml:space="preserve"> (</w:t>
            </w:r>
            <w:r w:rsidR="00B1439F" w:rsidRPr="00B346C8">
              <w:rPr>
                <w:rFonts w:ascii="Times New Roman" w:hAnsi="Times New Roman" w:cs="Times New Roman"/>
                <w:sz w:val="24"/>
                <w:szCs w:val="24"/>
              </w:rPr>
              <w:t>aštuoniolika</w:t>
            </w:r>
            <w:r w:rsidRPr="00B346C8">
              <w:rPr>
                <w:rFonts w:ascii="Times New Roman" w:hAnsi="Times New Roman" w:cs="Times New Roman"/>
                <w:sz w:val="24"/>
                <w:szCs w:val="24"/>
              </w:rPr>
              <w:t xml:space="preserve">) mėn. Jei dėl nuo Tiekėjo nepriklausančių priežasčių darbų atlikimo terminas būtų pratęstas, Pirkėjas papildomai įsigis </w:t>
            </w:r>
            <w:r w:rsidRPr="00B346C8">
              <w:rPr>
                <w:rFonts w:ascii="Times New Roman" w:hAnsi="Times New Roman" w:cs="Times New Roman"/>
                <w:sz w:val="24"/>
                <w:szCs w:val="24"/>
              </w:rPr>
              <w:lastRenderedPageBreak/>
              <w:t xml:space="preserve">projekto vykdymo priežiūros paslaugas. Papildomų paslaugų apmokėjimo tvarka nustatyta </w:t>
            </w:r>
            <w:r w:rsidRPr="00B346C8">
              <w:rPr>
                <w:rFonts w:ascii="Times New Roman" w:hAnsi="Times New Roman" w:cs="Times New Roman"/>
                <w:kern w:val="2"/>
                <w:sz w:val="24"/>
                <w:szCs w:val="24"/>
              </w:rPr>
              <w:t>Specialiųjų sąlygų</w:t>
            </w:r>
            <w:r w:rsidRPr="00B346C8">
              <w:rPr>
                <w:rFonts w:ascii="Times New Roman" w:hAnsi="Times New Roman" w:cs="Times New Roman"/>
                <w:sz w:val="24"/>
                <w:szCs w:val="24"/>
              </w:rPr>
              <w:t xml:space="preserve"> 5.4.</w:t>
            </w:r>
            <w:r w:rsidR="00205C6F" w:rsidRPr="00B346C8">
              <w:rPr>
                <w:rFonts w:ascii="Times New Roman" w:hAnsi="Times New Roman" w:cs="Times New Roman"/>
                <w:sz w:val="24"/>
                <w:szCs w:val="24"/>
              </w:rPr>
              <w:t> </w:t>
            </w:r>
            <w:r w:rsidRPr="00B346C8">
              <w:rPr>
                <w:rFonts w:ascii="Times New Roman" w:hAnsi="Times New Roman" w:cs="Times New Roman"/>
                <w:sz w:val="24"/>
                <w:szCs w:val="24"/>
              </w:rPr>
              <w:t>p.;</w:t>
            </w:r>
          </w:p>
          <w:p w14:paraId="30EB41F8" w14:textId="45212072" w:rsidR="00427959" w:rsidRPr="00B346C8" w:rsidRDefault="00427959" w:rsidP="0041443E">
            <w:pPr>
              <w:ind w:firstLine="0"/>
              <w:jc w:val="both"/>
              <w:rPr>
                <w:rFonts w:ascii="Times New Roman" w:hAnsi="Times New Roman" w:cs="Times New Roman"/>
                <w:kern w:val="2"/>
                <w:sz w:val="24"/>
                <w:szCs w:val="24"/>
                <w:lang w:eastAsia="en-US"/>
              </w:rPr>
            </w:pPr>
            <w:r w:rsidRPr="00B346C8">
              <w:rPr>
                <w:rFonts w:ascii="Times New Roman" w:hAnsi="Times New Roman" w:cs="Times New Roman"/>
                <w:sz w:val="24"/>
                <w:szCs w:val="24"/>
              </w:rPr>
              <w:t>4.1.5. Tiekėjas privalo atsakyti į Pirkėjo, rangovo, techninio prižiūrėtojo raštu ar žodžiu pateiktus klausimus, susijusius su techniniu darbo projektu, ne vėliau kaip per 3 (tris) darbo dienas nuo užklausimo pateikimo (įskaitant ir rangos darbų viešojo pirkimo metu pateiktus potencialių rangovų klausimus). Per nustatytą terminą neatsakius, ar pateikus netinkamus, neišsamius atsakymus taikoma Specialiųjų sąlygų 9.10.2.</w:t>
            </w:r>
            <w:r w:rsidR="00205C6F" w:rsidRPr="00B346C8">
              <w:rPr>
                <w:rFonts w:ascii="Times New Roman" w:hAnsi="Times New Roman" w:cs="Times New Roman"/>
                <w:sz w:val="24"/>
                <w:szCs w:val="24"/>
              </w:rPr>
              <w:t> </w:t>
            </w:r>
            <w:r w:rsidRPr="00B346C8">
              <w:rPr>
                <w:rFonts w:ascii="Times New Roman" w:hAnsi="Times New Roman" w:cs="Times New Roman"/>
                <w:sz w:val="24"/>
                <w:szCs w:val="24"/>
              </w:rPr>
              <w:t>p. numatyta atsakomybė.</w:t>
            </w:r>
          </w:p>
        </w:tc>
      </w:tr>
      <w:tr w:rsidR="00EC6527" w:rsidRPr="00B346C8" w14:paraId="5D778976" w14:textId="77777777" w:rsidTr="00EC6527">
        <w:trPr>
          <w:trHeight w:val="300"/>
        </w:trPr>
        <w:tc>
          <w:tcPr>
            <w:tcW w:w="3127" w:type="dxa"/>
            <w:gridSpan w:val="2"/>
          </w:tcPr>
          <w:p w14:paraId="7C3DB810" w14:textId="77777777" w:rsidR="00EC6527" w:rsidRPr="00B346C8" w:rsidRDefault="00EC6527" w:rsidP="00EC6527">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lastRenderedPageBreak/>
              <w:t>4.2. Paslaugų/jų dalies/etapo/periodo suteikimo termino pratęsimas</w:t>
            </w:r>
          </w:p>
        </w:tc>
        <w:tc>
          <w:tcPr>
            <w:tcW w:w="6510" w:type="dxa"/>
            <w:gridSpan w:val="2"/>
          </w:tcPr>
          <w:p w14:paraId="399AB9D2" w14:textId="41ED5821" w:rsidR="006C3141" w:rsidRPr="00B346C8" w:rsidRDefault="006C3141" w:rsidP="0041443E">
            <w:pPr>
              <w:ind w:firstLine="0"/>
              <w:jc w:val="both"/>
              <w:rPr>
                <w:rFonts w:ascii="Times New Roman" w:hAnsi="Times New Roman" w:cs="Times New Roman"/>
                <w:kern w:val="2"/>
                <w:sz w:val="24"/>
                <w:szCs w:val="24"/>
              </w:rPr>
            </w:pPr>
            <w:r w:rsidRPr="00B346C8">
              <w:rPr>
                <w:rFonts w:ascii="Times New Roman" w:hAnsi="Times New Roman" w:cs="Times New Roman"/>
                <w:kern w:val="2"/>
                <w:sz w:val="24"/>
                <w:szCs w:val="24"/>
              </w:rPr>
              <w:t>4.2.1. Tiekėjas turi teisę į Paslaugų, nurodytų 4.1.2.</w:t>
            </w:r>
            <w:r w:rsidR="00E360CE" w:rsidRPr="00B346C8">
              <w:rPr>
                <w:rFonts w:ascii="Times New Roman" w:hAnsi="Times New Roman" w:cs="Times New Roman"/>
                <w:kern w:val="2"/>
                <w:sz w:val="24"/>
                <w:szCs w:val="24"/>
              </w:rPr>
              <w:t> </w:t>
            </w:r>
            <w:r w:rsidRPr="00B346C8">
              <w:rPr>
                <w:rFonts w:ascii="Times New Roman" w:hAnsi="Times New Roman" w:cs="Times New Roman"/>
                <w:kern w:val="2"/>
                <w:sz w:val="24"/>
                <w:szCs w:val="24"/>
              </w:rPr>
              <w:t>p., termino pratęsimą, jeigu atsiranda žemiau išvardytos aplinkybės. Tiekėjas turi teisę į Paslaugų terminų pratęsimą tokia trukme, kiek dėl tokių aplinkybių poveikio Tiekėjas negali teikti paslaugų:</w:t>
            </w:r>
          </w:p>
          <w:p w14:paraId="7FD78DA5" w14:textId="495AAF72" w:rsidR="006C3141" w:rsidRPr="00B346C8" w:rsidRDefault="006C3141" w:rsidP="0041443E">
            <w:pPr>
              <w:ind w:firstLine="0"/>
              <w:jc w:val="both"/>
              <w:rPr>
                <w:rFonts w:ascii="Times New Roman" w:hAnsi="Times New Roman" w:cs="Times New Roman"/>
                <w:kern w:val="2"/>
                <w:sz w:val="24"/>
                <w:szCs w:val="24"/>
              </w:rPr>
            </w:pPr>
            <w:r w:rsidRPr="00B346C8">
              <w:rPr>
                <w:rFonts w:ascii="Times New Roman" w:hAnsi="Times New Roman" w:cs="Times New Roman"/>
                <w:kern w:val="2"/>
                <w:sz w:val="24"/>
                <w:szCs w:val="24"/>
              </w:rPr>
              <w:t>4.2.1.1. Pirkėjas nevykdo ir(ar) netinkamai vykdo Sutartimi jam nustatytus įsipareigojimus ir todėl Tiekėjas negali tinkamai vykdyti įsipareigojimų iš dalies arba visiškai;</w:t>
            </w:r>
          </w:p>
          <w:p w14:paraId="0B61E36A" w14:textId="77777777" w:rsidR="006C3141" w:rsidRPr="00B346C8" w:rsidRDefault="006C3141" w:rsidP="0041443E">
            <w:pPr>
              <w:ind w:firstLine="0"/>
              <w:jc w:val="both"/>
              <w:rPr>
                <w:rFonts w:ascii="Times New Roman" w:hAnsi="Times New Roman" w:cs="Times New Roman"/>
                <w:kern w:val="2"/>
                <w:sz w:val="24"/>
                <w:szCs w:val="24"/>
              </w:rPr>
            </w:pPr>
            <w:r w:rsidRPr="00B346C8">
              <w:rPr>
                <w:rFonts w:ascii="Times New Roman" w:hAnsi="Times New Roman" w:cs="Times New Roman"/>
                <w:kern w:val="2"/>
                <w:sz w:val="24"/>
                <w:szCs w:val="24"/>
              </w:rPr>
              <w:t>4.2.1.2. Pirkėjo Tiekėjui pateikiami nurodymai turi įtakos Paslaugų teikėjo prievolių įvykdymo terminams;</w:t>
            </w:r>
          </w:p>
          <w:p w14:paraId="455DFF59" w14:textId="77777777" w:rsidR="006C3141" w:rsidRPr="00B346C8" w:rsidRDefault="006C3141" w:rsidP="0041443E">
            <w:pPr>
              <w:ind w:firstLine="0"/>
              <w:jc w:val="both"/>
              <w:rPr>
                <w:rFonts w:ascii="Times New Roman" w:hAnsi="Times New Roman" w:cs="Times New Roman"/>
                <w:kern w:val="2"/>
                <w:sz w:val="24"/>
                <w:szCs w:val="24"/>
              </w:rPr>
            </w:pPr>
            <w:r w:rsidRPr="00B346C8">
              <w:rPr>
                <w:rFonts w:ascii="Times New Roman" w:hAnsi="Times New Roman" w:cs="Times New Roman"/>
                <w:kern w:val="2"/>
                <w:sz w:val="24"/>
                <w:szCs w:val="24"/>
              </w:rPr>
              <w:t>4.2.1.3. pasikeičia arba panaikinami teisės aktai, kurie turi įtakos sutartinių prievolių vykdymui, arba įsigalioja nauji teisės aktai;</w:t>
            </w:r>
          </w:p>
          <w:p w14:paraId="4219C8C2" w14:textId="6FA3D9B7" w:rsidR="006C3141" w:rsidRPr="00B346C8" w:rsidRDefault="006C3141" w:rsidP="0041443E">
            <w:pPr>
              <w:ind w:firstLine="0"/>
              <w:jc w:val="both"/>
              <w:rPr>
                <w:rFonts w:ascii="Times New Roman" w:hAnsi="Times New Roman" w:cs="Times New Roman"/>
                <w:kern w:val="2"/>
                <w:sz w:val="24"/>
                <w:szCs w:val="24"/>
              </w:rPr>
            </w:pPr>
            <w:r w:rsidRPr="00B346C8">
              <w:rPr>
                <w:rFonts w:ascii="Times New Roman" w:hAnsi="Times New Roman" w:cs="Times New Roman"/>
                <w:kern w:val="2"/>
                <w:sz w:val="24"/>
                <w:szCs w:val="24"/>
              </w:rPr>
              <w:t>4.2.1.4. Projekto ekspertizei trunkant ilgiau nei numatyta Specialiųjų sąlygų 4.1.3</w:t>
            </w:r>
            <w:r w:rsidR="00E360CE" w:rsidRPr="00B346C8">
              <w:rPr>
                <w:rFonts w:ascii="Times New Roman" w:hAnsi="Times New Roman" w:cs="Times New Roman"/>
                <w:kern w:val="2"/>
                <w:sz w:val="24"/>
                <w:szCs w:val="24"/>
              </w:rPr>
              <w:t>. </w:t>
            </w:r>
            <w:r w:rsidRPr="00B346C8">
              <w:rPr>
                <w:rFonts w:ascii="Times New Roman" w:hAnsi="Times New Roman" w:cs="Times New Roman"/>
                <w:kern w:val="2"/>
                <w:sz w:val="24"/>
                <w:szCs w:val="24"/>
              </w:rPr>
              <w:t>p.</w:t>
            </w:r>
            <w:r w:rsidR="00E360CE" w:rsidRPr="00B346C8">
              <w:rPr>
                <w:rFonts w:ascii="Times New Roman" w:hAnsi="Times New Roman" w:cs="Times New Roman"/>
                <w:kern w:val="2"/>
                <w:sz w:val="24"/>
                <w:szCs w:val="24"/>
              </w:rPr>
              <w:t>;</w:t>
            </w:r>
          </w:p>
          <w:p w14:paraId="723782A1" w14:textId="173313B5" w:rsidR="006C3141" w:rsidRPr="00B346C8" w:rsidRDefault="006C3141" w:rsidP="0041443E">
            <w:pPr>
              <w:ind w:firstLine="0"/>
              <w:jc w:val="both"/>
              <w:rPr>
                <w:rFonts w:ascii="Times New Roman" w:hAnsi="Times New Roman" w:cs="Times New Roman"/>
                <w:kern w:val="2"/>
                <w:sz w:val="24"/>
                <w:szCs w:val="24"/>
              </w:rPr>
            </w:pPr>
            <w:r w:rsidRPr="00B346C8">
              <w:rPr>
                <w:rFonts w:ascii="Times New Roman" w:hAnsi="Times New Roman" w:cs="Times New Roman"/>
                <w:kern w:val="2"/>
                <w:sz w:val="24"/>
                <w:szCs w:val="24"/>
              </w:rPr>
              <w:t xml:space="preserve">4.2.2. </w:t>
            </w:r>
            <w:r w:rsidRPr="00B346C8">
              <w:rPr>
                <w:rFonts w:ascii="Times New Roman" w:hAnsi="Times New Roman" w:cs="Times New Roman"/>
                <w:color w:val="000000" w:themeColor="text1"/>
                <w:kern w:val="2"/>
                <w:sz w:val="24"/>
                <w:szCs w:val="24"/>
              </w:rPr>
              <w:t xml:space="preserve">Jei dėl nuo Tiekėjo nepriklausančių priežasčių to paties objekto rangos darbų atlikimo terminas būtų pratęstas, projekto vykdymo priežiūros terminas pratęsiamas to paties objekto rangos darbų sutartyje numatytam darbų pratęsimo terminui. Tokiu atveju Pirkėjas papildomai įsigis projekto vykdymo priežiūros paslaugas. Papildomų paslaugų apmokėjimo tvarka nustatyta </w:t>
            </w:r>
            <w:r w:rsidR="009F6FB7" w:rsidRPr="00B346C8">
              <w:rPr>
                <w:rFonts w:ascii="Times New Roman" w:hAnsi="Times New Roman" w:cs="Times New Roman"/>
                <w:sz w:val="24"/>
                <w:szCs w:val="24"/>
              </w:rPr>
              <w:t xml:space="preserve">Specialiųjų sąlygų </w:t>
            </w:r>
            <w:r w:rsidRPr="00B346C8">
              <w:rPr>
                <w:rFonts w:ascii="Times New Roman" w:hAnsi="Times New Roman" w:cs="Times New Roman"/>
                <w:color w:val="000000" w:themeColor="text1"/>
                <w:kern w:val="2"/>
                <w:sz w:val="24"/>
                <w:szCs w:val="24"/>
              </w:rPr>
              <w:t>5.4.</w:t>
            </w:r>
            <w:r w:rsidR="00E360CE" w:rsidRPr="00B346C8">
              <w:rPr>
                <w:rFonts w:ascii="Times New Roman" w:hAnsi="Times New Roman" w:cs="Times New Roman"/>
                <w:color w:val="000000" w:themeColor="text1"/>
                <w:kern w:val="2"/>
                <w:sz w:val="24"/>
                <w:szCs w:val="24"/>
              </w:rPr>
              <w:t> </w:t>
            </w:r>
            <w:r w:rsidRPr="00B346C8">
              <w:rPr>
                <w:rFonts w:ascii="Times New Roman" w:hAnsi="Times New Roman" w:cs="Times New Roman"/>
                <w:color w:val="000000" w:themeColor="text1"/>
                <w:kern w:val="2"/>
                <w:sz w:val="24"/>
                <w:szCs w:val="24"/>
              </w:rPr>
              <w:t>p.</w:t>
            </w:r>
          </w:p>
          <w:p w14:paraId="50476196" w14:textId="569B579E" w:rsidR="00EC6527" w:rsidRPr="00B346C8" w:rsidRDefault="006C3141" w:rsidP="0041443E">
            <w:pPr>
              <w:ind w:firstLine="0"/>
              <w:jc w:val="both"/>
              <w:rPr>
                <w:rFonts w:ascii="Times New Roman" w:hAnsi="Times New Roman" w:cs="Times New Roman"/>
                <w:sz w:val="24"/>
                <w:szCs w:val="24"/>
                <w:lang w:eastAsia="en-US"/>
              </w:rPr>
            </w:pPr>
            <w:r w:rsidRPr="00B346C8">
              <w:rPr>
                <w:rFonts w:ascii="Times New Roman" w:hAnsi="Times New Roman" w:cs="Times New Roman"/>
                <w:kern w:val="2"/>
                <w:sz w:val="24"/>
                <w:szCs w:val="24"/>
              </w:rPr>
              <w:t>4.2.3. Aplinkybės, kuriomis grindžiama būtinybė pratęsti Paslaugų 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w:t>
            </w:r>
          </w:p>
        </w:tc>
      </w:tr>
      <w:tr w:rsidR="004C0DF3" w:rsidRPr="00B346C8" w14:paraId="45373B3C" w14:textId="77777777" w:rsidTr="00EC6527">
        <w:trPr>
          <w:trHeight w:val="300"/>
        </w:trPr>
        <w:tc>
          <w:tcPr>
            <w:tcW w:w="3127" w:type="dxa"/>
            <w:gridSpan w:val="2"/>
          </w:tcPr>
          <w:p w14:paraId="4DE16921" w14:textId="77777777" w:rsidR="004C0DF3" w:rsidRPr="00B346C8" w:rsidRDefault="004C0DF3" w:rsidP="000C2810">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4.3. Užsakymų teikimo tvarka</w:t>
            </w:r>
          </w:p>
        </w:tc>
        <w:tc>
          <w:tcPr>
            <w:tcW w:w="6510" w:type="dxa"/>
            <w:gridSpan w:val="2"/>
          </w:tcPr>
          <w:p w14:paraId="34413912" w14:textId="3591DBB8" w:rsidR="004C0DF3" w:rsidRPr="00B346C8" w:rsidRDefault="004C0DF3" w:rsidP="0041443E">
            <w:pPr>
              <w:ind w:firstLine="0"/>
              <w:jc w:val="both"/>
              <w:rPr>
                <w:rFonts w:ascii="Times New Roman" w:hAnsi="Times New Roman" w:cs="Times New Roman"/>
                <w:sz w:val="24"/>
                <w:szCs w:val="24"/>
                <w:lang w:eastAsia="en-US"/>
              </w:rPr>
            </w:pPr>
            <w:r w:rsidRPr="00B346C8">
              <w:rPr>
                <w:rFonts w:ascii="Times New Roman" w:hAnsi="Times New Roman" w:cs="Times New Roman"/>
                <w:sz w:val="24"/>
                <w:szCs w:val="24"/>
                <w:lang w:eastAsia="en-US"/>
              </w:rPr>
              <w:t>Netaikoma</w:t>
            </w:r>
          </w:p>
        </w:tc>
      </w:tr>
      <w:tr w:rsidR="004C0DF3" w:rsidRPr="00B346C8" w14:paraId="1B11C328" w14:textId="77777777" w:rsidTr="00EC6527">
        <w:trPr>
          <w:trHeight w:val="3341"/>
        </w:trPr>
        <w:tc>
          <w:tcPr>
            <w:tcW w:w="3127" w:type="dxa"/>
            <w:gridSpan w:val="2"/>
            <w:tcBorders>
              <w:top w:val="single" w:sz="4" w:space="0" w:color="auto"/>
              <w:left w:val="single" w:sz="4" w:space="0" w:color="auto"/>
              <w:bottom w:val="single" w:sz="4" w:space="0" w:color="auto"/>
              <w:right w:val="single" w:sz="4" w:space="0" w:color="auto"/>
            </w:tcBorders>
          </w:tcPr>
          <w:p w14:paraId="72E84283" w14:textId="77777777" w:rsidR="004C0DF3" w:rsidRPr="00B346C8" w:rsidRDefault="004C0DF3" w:rsidP="000C2810">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1891590B" w14:textId="1815C829" w:rsidR="004C0DF3" w:rsidRPr="00B346C8" w:rsidRDefault="004C0DF3" w:rsidP="0041443E">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Netaikoma</w:t>
            </w:r>
          </w:p>
        </w:tc>
      </w:tr>
      <w:tr w:rsidR="004C0DF3" w:rsidRPr="00B346C8" w14:paraId="35D5A3EE" w14:textId="77777777" w:rsidTr="00EC6527">
        <w:trPr>
          <w:trHeight w:val="300"/>
        </w:trPr>
        <w:tc>
          <w:tcPr>
            <w:tcW w:w="3127" w:type="dxa"/>
            <w:gridSpan w:val="2"/>
          </w:tcPr>
          <w:p w14:paraId="137885F0" w14:textId="77777777" w:rsidR="004C0DF3" w:rsidRPr="00B346C8" w:rsidRDefault="004C0DF3" w:rsidP="000C2810">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lastRenderedPageBreak/>
              <w:t>4.5. Pateikiami dokumentai</w:t>
            </w:r>
          </w:p>
        </w:tc>
        <w:tc>
          <w:tcPr>
            <w:tcW w:w="6510" w:type="dxa"/>
            <w:gridSpan w:val="2"/>
          </w:tcPr>
          <w:p w14:paraId="11B708B4" w14:textId="1DEAB23B" w:rsidR="004C0DF3" w:rsidRPr="00B346C8" w:rsidRDefault="004C0DF3" w:rsidP="0041443E">
            <w:pPr>
              <w:ind w:firstLine="0"/>
              <w:jc w:val="both"/>
              <w:rPr>
                <w:rFonts w:ascii="Times New Roman" w:hAnsi="Times New Roman" w:cs="Times New Roman"/>
                <w:sz w:val="24"/>
                <w:szCs w:val="24"/>
                <w:lang w:eastAsia="en-US"/>
              </w:rPr>
            </w:pPr>
            <w:r w:rsidRPr="00B346C8">
              <w:rPr>
                <w:rFonts w:ascii="Times New Roman" w:hAnsi="Times New Roman" w:cs="Times New Roman"/>
                <w:kern w:val="2"/>
                <w:sz w:val="24"/>
                <w:szCs w:val="24"/>
                <w:lang w:eastAsia="en-US"/>
              </w:rPr>
              <w:t xml:space="preserve">Turi būti pateikiami šie dokumentai: </w:t>
            </w:r>
            <w:r w:rsidR="00E360CE" w:rsidRPr="00B346C8">
              <w:rPr>
                <w:rFonts w:ascii="Times New Roman" w:hAnsi="Times New Roman" w:cs="Times New Roman"/>
                <w:kern w:val="2"/>
                <w:sz w:val="24"/>
                <w:szCs w:val="24"/>
              </w:rPr>
              <w:t>Paslaugų perdavimo-priėmimo aktas, Sąskaita, Techninėje užduotyje reikalaujami pateikti dokumentai nustatytais formatais</w:t>
            </w:r>
            <w:r w:rsidRPr="00B346C8">
              <w:rPr>
                <w:rFonts w:ascii="Times New Roman" w:hAnsi="Times New Roman" w:cs="Times New Roman"/>
                <w:kern w:val="2"/>
                <w:sz w:val="24"/>
                <w:szCs w:val="24"/>
                <w:lang w:eastAsia="en-US"/>
              </w:rPr>
              <w:t>. Tiekėjui nepateikus nurodytų dokumentų, laikoma, kad Paslaugos neatitinka Sutartyje nustatytų reikalavimų.</w:t>
            </w:r>
          </w:p>
        </w:tc>
      </w:tr>
      <w:tr w:rsidR="004C0DF3" w:rsidRPr="00B346C8" w14:paraId="46597934" w14:textId="77777777" w:rsidTr="00EC6527">
        <w:trPr>
          <w:trHeight w:val="300"/>
        </w:trPr>
        <w:tc>
          <w:tcPr>
            <w:tcW w:w="9637" w:type="dxa"/>
            <w:gridSpan w:val="4"/>
          </w:tcPr>
          <w:p w14:paraId="5FFEA053" w14:textId="77777777" w:rsidR="004C0DF3" w:rsidRPr="00B346C8" w:rsidRDefault="004C0DF3" w:rsidP="000C2810">
            <w:pPr>
              <w:ind w:firstLine="0"/>
              <w:jc w:val="center"/>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5. SUTARTIES KAINA IR ATSISKAITYMO TVARKA</w:t>
            </w:r>
          </w:p>
        </w:tc>
      </w:tr>
      <w:tr w:rsidR="004C0DF3" w:rsidRPr="00B346C8" w14:paraId="15C8B500" w14:textId="77777777" w:rsidTr="00EC6527">
        <w:trPr>
          <w:trHeight w:val="300"/>
        </w:trPr>
        <w:tc>
          <w:tcPr>
            <w:tcW w:w="3127" w:type="dxa"/>
            <w:gridSpan w:val="2"/>
          </w:tcPr>
          <w:p w14:paraId="718B8CB0" w14:textId="77777777" w:rsidR="004C0DF3" w:rsidRPr="00B346C8" w:rsidRDefault="004C0DF3" w:rsidP="000C2810">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5.1. Sutarčiai taikomas kainos apskaičiavimo būdas</w:t>
            </w:r>
          </w:p>
        </w:tc>
        <w:tc>
          <w:tcPr>
            <w:tcW w:w="6510" w:type="dxa"/>
            <w:gridSpan w:val="2"/>
          </w:tcPr>
          <w:p w14:paraId="1A1E41A2" w14:textId="6DEF1645" w:rsidR="004C0DF3" w:rsidRPr="00B346C8" w:rsidRDefault="004C0DF3" w:rsidP="0041443E">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Fiksuotos kainos kainodara</w:t>
            </w:r>
          </w:p>
        </w:tc>
      </w:tr>
      <w:tr w:rsidR="004C0DF3" w:rsidRPr="00B346C8" w14:paraId="56637821" w14:textId="77777777" w:rsidTr="00EC6527">
        <w:trPr>
          <w:trHeight w:val="300"/>
        </w:trPr>
        <w:tc>
          <w:tcPr>
            <w:tcW w:w="3127" w:type="dxa"/>
            <w:gridSpan w:val="2"/>
          </w:tcPr>
          <w:p w14:paraId="3A1B4C9D" w14:textId="2566E15A" w:rsidR="004C0DF3" w:rsidRPr="00B346C8" w:rsidRDefault="004C0DF3" w:rsidP="00D4630A">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 xml:space="preserve">5.2. Pradinės Sutarties vertė ir Sutarties kaina, kai taikoma </w:t>
            </w:r>
            <w:r w:rsidRPr="00B346C8">
              <w:rPr>
                <w:rFonts w:ascii="Times New Roman" w:hAnsi="Times New Roman" w:cs="Times New Roman"/>
                <w:b/>
                <w:kern w:val="2"/>
                <w:sz w:val="24"/>
                <w:szCs w:val="24"/>
                <w:u w:val="single"/>
                <w:lang w:eastAsia="en-US"/>
              </w:rPr>
              <w:t>fiksuotos kainos</w:t>
            </w:r>
            <w:r w:rsidRPr="00B346C8">
              <w:rPr>
                <w:rFonts w:ascii="Times New Roman" w:hAnsi="Times New Roman" w:cs="Times New Roman"/>
                <w:b/>
                <w:kern w:val="2"/>
                <w:sz w:val="24"/>
                <w:szCs w:val="24"/>
                <w:lang w:eastAsia="en-US"/>
              </w:rPr>
              <w:t xml:space="preserve"> kainodara</w:t>
            </w:r>
          </w:p>
        </w:tc>
        <w:tc>
          <w:tcPr>
            <w:tcW w:w="6510" w:type="dxa"/>
            <w:gridSpan w:val="2"/>
          </w:tcPr>
          <w:p w14:paraId="445700D8" w14:textId="77777777" w:rsidR="004C0DF3" w:rsidRPr="00B346C8" w:rsidRDefault="004C0DF3" w:rsidP="0041443E">
            <w:pPr>
              <w:ind w:firstLine="0"/>
              <w:jc w:val="both"/>
              <w:rPr>
                <w:rFonts w:ascii="Times New Roman" w:hAnsi="Times New Roman" w:cs="Times New Roman"/>
                <w:sz w:val="24"/>
                <w:szCs w:val="24"/>
                <w:lang w:eastAsia="en-US"/>
              </w:rPr>
            </w:pPr>
            <w:r w:rsidRPr="00B346C8">
              <w:rPr>
                <w:rFonts w:ascii="Times New Roman" w:hAnsi="Times New Roman" w:cs="Times New Roman"/>
                <w:kern w:val="2"/>
                <w:sz w:val="24"/>
                <w:szCs w:val="24"/>
                <w:lang w:eastAsia="en-US"/>
              </w:rPr>
              <w:t xml:space="preserve">Pradinės Sutarties vertė yra </w:t>
            </w:r>
            <w:r w:rsidRPr="00B346C8">
              <w:rPr>
                <w:rFonts w:ascii="Times New Roman" w:hAnsi="Times New Roman" w:cs="Times New Roman"/>
                <w:color w:val="4472C4"/>
                <w:kern w:val="2"/>
                <w:sz w:val="24"/>
                <w:szCs w:val="24"/>
                <w:lang w:eastAsia="en-US"/>
              </w:rPr>
              <w:t>(nurodyti sumą skaičiais)</w:t>
            </w:r>
            <w:r w:rsidRPr="00B346C8">
              <w:rPr>
                <w:rFonts w:ascii="Times New Roman" w:hAnsi="Times New Roman" w:cs="Times New Roman"/>
                <w:kern w:val="2"/>
                <w:sz w:val="24"/>
                <w:szCs w:val="24"/>
                <w:lang w:eastAsia="en-US"/>
              </w:rPr>
              <w:t xml:space="preserve"> Eur </w:t>
            </w:r>
            <w:r w:rsidRPr="00B346C8">
              <w:rPr>
                <w:rFonts w:ascii="Times New Roman" w:hAnsi="Times New Roman" w:cs="Times New Roman"/>
                <w:color w:val="4472C4"/>
                <w:kern w:val="2"/>
                <w:sz w:val="24"/>
                <w:szCs w:val="24"/>
                <w:lang w:eastAsia="en-US"/>
              </w:rPr>
              <w:t>(nurodyti sumą žodžiais)</w:t>
            </w:r>
            <w:r w:rsidRPr="00B346C8">
              <w:rPr>
                <w:rFonts w:ascii="Times New Roman" w:hAnsi="Times New Roman" w:cs="Times New Roman"/>
                <w:kern w:val="2"/>
                <w:sz w:val="24"/>
                <w:szCs w:val="24"/>
                <w:lang w:eastAsia="en-US"/>
              </w:rPr>
              <w:t xml:space="preserve"> be PVM.</w:t>
            </w:r>
          </w:p>
          <w:p w14:paraId="58C84831" w14:textId="77777777" w:rsidR="004C0DF3" w:rsidRPr="00B346C8" w:rsidRDefault="004C0DF3" w:rsidP="0041443E">
            <w:pPr>
              <w:ind w:firstLine="0"/>
              <w:jc w:val="both"/>
              <w:rPr>
                <w:rFonts w:ascii="Times New Roman" w:hAnsi="Times New Roman" w:cs="Times New Roman"/>
                <w:sz w:val="24"/>
                <w:szCs w:val="24"/>
                <w:lang w:eastAsia="en-US"/>
              </w:rPr>
            </w:pPr>
            <w:r w:rsidRPr="00B346C8">
              <w:rPr>
                <w:rFonts w:ascii="Times New Roman" w:hAnsi="Times New Roman" w:cs="Times New Roman"/>
                <w:kern w:val="2"/>
                <w:sz w:val="24"/>
                <w:szCs w:val="24"/>
                <w:lang w:eastAsia="en-US"/>
              </w:rPr>
              <w:t xml:space="preserve">PVM sudaro </w:t>
            </w:r>
            <w:r w:rsidRPr="00B346C8">
              <w:rPr>
                <w:rFonts w:ascii="Times New Roman" w:hAnsi="Times New Roman" w:cs="Times New Roman"/>
                <w:color w:val="4472C4"/>
                <w:kern w:val="2"/>
                <w:sz w:val="24"/>
                <w:szCs w:val="24"/>
                <w:lang w:eastAsia="en-US"/>
              </w:rPr>
              <w:t>(nurodyti sumą skaičiais)</w:t>
            </w:r>
            <w:r w:rsidRPr="00B346C8">
              <w:rPr>
                <w:rFonts w:ascii="Times New Roman" w:hAnsi="Times New Roman" w:cs="Times New Roman"/>
                <w:kern w:val="2"/>
                <w:sz w:val="24"/>
                <w:szCs w:val="24"/>
                <w:lang w:eastAsia="en-US"/>
              </w:rPr>
              <w:t xml:space="preserve"> Eur </w:t>
            </w:r>
            <w:r w:rsidRPr="00B346C8">
              <w:rPr>
                <w:rFonts w:ascii="Times New Roman" w:hAnsi="Times New Roman" w:cs="Times New Roman"/>
                <w:color w:val="4472C4"/>
                <w:kern w:val="2"/>
                <w:sz w:val="24"/>
                <w:szCs w:val="24"/>
                <w:lang w:eastAsia="en-US"/>
              </w:rPr>
              <w:t>(nurodyti sumą žodžiais)</w:t>
            </w:r>
            <w:r w:rsidRPr="00B346C8">
              <w:rPr>
                <w:rFonts w:ascii="Times New Roman" w:hAnsi="Times New Roman" w:cs="Times New Roman"/>
                <w:kern w:val="2"/>
                <w:sz w:val="24"/>
                <w:szCs w:val="24"/>
                <w:lang w:eastAsia="en-US"/>
              </w:rPr>
              <w:t>.</w:t>
            </w:r>
          </w:p>
          <w:p w14:paraId="168664F5" w14:textId="77777777" w:rsidR="004C0DF3" w:rsidRPr="00B346C8" w:rsidRDefault="004C0DF3" w:rsidP="0041443E">
            <w:pPr>
              <w:ind w:firstLine="0"/>
              <w:jc w:val="both"/>
              <w:rPr>
                <w:rFonts w:ascii="Times New Roman" w:hAnsi="Times New Roman" w:cs="Times New Roman"/>
                <w:sz w:val="24"/>
                <w:szCs w:val="24"/>
                <w:lang w:eastAsia="en-US"/>
              </w:rPr>
            </w:pPr>
            <w:r w:rsidRPr="00B346C8">
              <w:rPr>
                <w:rFonts w:ascii="Times New Roman" w:hAnsi="Times New Roman" w:cs="Times New Roman"/>
                <w:kern w:val="2"/>
                <w:sz w:val="24"/>
                <w:szCs w:val="24"/>
                <w:lang w:eastAsia="en-US"/>
              </w:rPr>
              <w:t xml:space="preserve">Sutarties kaina yra </w:t>
            </w:r>
            <w:r w:rsidRPr="00B346C8">
              <w:rPr>
                <w:rFonts w:ascii="Times New Roman" w:hAnsi="Times New Roman" w:cs="Times New Roman"/>
                <w:color w:val="4472C4"/>
                <w:kern w:val="2"/>
                <w:sz w:val="24"/>
                <w:szCs w:val="24"/>
                <w:lang w:eastAsia="en-US"/>
              </w:rPr>
              <w:t>(nurodyti sumą skaičiais)</w:t>
            </w:r>
            <w:r w:rsidRPr="00B346C8">
              <w:rPr>
                <w:rFonts w:ascii="Times New Roman" w:hAnsi="Times New Roman" w:cs="Times New Roman"/>
                <w:kern w:val="2"/>
                <w:sz w:val="24"/>
                <w:szCs w:val="24"/>
                <w:lang w:eastAsia="en-US"/>
              </w:rPr>
              <w:t xml:space="preserve"> Eur </w:t>
            </w:r>
            <w:r w:rsidRPr="00B346C8">
              <w:rPr>
                <w:rFonts w:ascii="Times New Roman" w:hAnsi="Times New Roman" w:cs="Times New Roman"/>
                <w:color w:val="4472C4"/>
                <w:kern w:val="2"/>
                <w:sz w:val="24"/>
                <w:szCs w:val="24"/>
                <w:lang w:eastAsia="en-US"/>
              </w:rPr>
              <w:t>(nurodyti sumą žodžiais)</w:t>
            </w:r>
            <w:r w:rsidRPr="00B346C8">
              <w:rPr>
                <w:rFonts w:ascii="Times New Roman" w:hAnsi="Times New Roman" w:cs="Times New Roman"/>
                <w:kern w:val="2"/>
                <w:sz w:val="24"/>
                <w:szCs w:val="24"/>
                <w:lang w:eastAsia="en-US"/>
              </w:rPr>
              <w:t xml:space="preserve"> su PVM.</w:t>
            </w:r>
          </w:p>
          <w:p w14:paraId="3CDBC6B9" w14:textId="76E008D1" w:rsidR="004C0DF3" w:rsidRPr="00B346C8" w:rsidRDefault="004C0DF3" w:rsidP="0041443E">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Šioje Sutartyje P</w:t>
            </w:r>
            <w:r w:rsidRPr="00B346C8">
              <w:rPr>
                <w:rFonts w:ascii="Times New Roman" w:hAnsi="Times New Roman" w:cs="Times New Roman"/>
                <w:color w:val="000000"/>
                <w:kern w:val="2"/>
                <w:sz w:val="24"/>
                <w:szCs w:val="24"/>
                <w:lang w:eastAsia="en-US"/>
              </w:rPr>
              <w:t>radinės Sutarties vertė yra lygi Tiekėjo pasiūlymo kainai be PVM, nurodytai už visą pirkimo dokumentuose ir Sutartyje nurodytą Paslaugų kiekį ir(ar) apimtį</w:t>
            </w:r>
            <w:r w:rsidRPr="00B346C8">
              <w:rPr>
                <w:rFonts w:ascii="Times New Roman" w:hAnsi="Times New Roman" w:cs="Times New Roman"/>
                <w:kern w:val="2"/>
                <w:sz w:val="24"/>
                <w:szCs w:val="24"/>
                <w:lang w:eastAsia="en-US"/>
              </w:rPr>
              <w:t>.</w:t>
            </w:r>
          </w:p>
        </w:tc>
      </w:tr>
      <w:tr w:rsidR="004C0DF3" w:rsidRPr="00B346C8" w14:paraId="08E39347" w14:textId="77777777" w:rsidTr="00EC6527">
        <w:trPr>
          <w:trHeight w:val="300"/>
        </w:trPr>
        <w:tc>
          <w:tcPr>
            <w:tcW w:w="3127" w:type="dxa"/>
            <w:gridSpan w:val="2"/>
          </w:tcPr>
          <w:p w14:paraId="4D07C71B" w14:textId="66FA3747" w:rsidR="004C0DF3" w:rsidRPr="00B346C8" w:rsidRDefault="004C0DF3" w:rsidP="000C2810">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5.3. Sutarties kainos</w:t>
            </w:r>
            <w:r w:rsidR="000C2810" w:rsidRPr="00B346C8">
              <w:rPr>
                <w:rFonts w:ascii="Times New Roman" w:hAnsi="Times New Roman" w:cs="Times New Roman"/>
                <w:b/>
                <w:kern w:val="2"/>
                <w:sz w:val="24"/>
                <w:szCs w:val="24"/>
                <w:lang w:eastAsia="en-US"/>
              </w:rPr>
              <w:t>/</w:t>
            </w:r>
            <w:r w:rsidRPr="00B346C8">
              <w:rPr>
                <w:rFonts w:ascii="Times New Roman" w:hAnsi="Times New Roman" w:cs="Times New Roman"/>
                <w:b/>
                <w:kern w:val="2"/>
                <w:sz w:val="24"/>
                <w:szCs w:val="24"/>
                <w:lang w:eastAsia="en-US"/>
              </w:rPr>
              <w:t xml:space="preserve">įkainių perskaičiavimas taikant </w:t>
            </w:r>
            <w:r w:rsidRPr="00B346C8">
              <w:rPr>
                <w:rFonts w:ascii="Times New Roman" w:hAnsi="Times New Roman" w:cs="Times New Roman"/>
                <w:b/>
                <w:kern w:val="2"/>
                <w:sz w:val="24"/>
                <w:szCs w:val="24"/>
                <w:u w:val="single"/>
                <w:lang w:eastAsia="en-US"/>
              </w:rPr>
              <w:t>peržiūros</w:t>
            </w:r>
            <w:r w:rsidRPr="00B346C8">
              <w:rPr>
                <w:rFonts w:ascii="Times New Roman" w:hAnsi="Times New Roman" w:cs="Times New Roman"/>
                <w:b/>
                <w:kern w:val="2"/>
                <w:sz w:val="24"/>
                <w:szCs w:val="24"/>
                <w:lang w:eastAsia="en-US"/>
              </w:rPr>
              <w:t xml:space="preserve"> taisykles</w:t>
            </w:r>
          </w:p>
        </w:tc>
        <w:tc>
          <w:tcPr>
            <w:tcW w:w="6510" w:type="dxa"/>
            <w:gridSpan w:val="2"/>
          </w:tcPr>
          <w:p w14:paraId="418DBE04" w14:textId="4111E227" w:rsidR="004C0DF3" w:rsidRPr="00B346C8" w:rsidRDefault="004C0DF3" w:rsidP="0041443E">
            <w:pPr>
              <w:ind w:firstLine="0"/>
              <w:jc w:val="both"/>
              <w:rPr>
                <w:rFonts w:ascii="Times New Roman" w:hAnsi="Times New Roman" w:cs="Times New Roman"/>
                <w:sz w:val="24"/>
                <w:szCs w:val="24"/>
                <w:lang w:eastAsia="en-US"/>
              </w:rPr>
            </w:pPr>
            <w:r w:rsidRPr="00B346C8">
              <w:rPr>
                <w:rFonts w:ascii="Times New Roman" w:hAnsi="Times New Roman" w:cs="Times New Roman"/>
                <w:kern w:val="2"/>
                <w:sz w:val="24"/>
                <w:szCs w:val="24"/>
                <w:lang w:eastAsia="en-US"/>
              </w:rPr>
              <w:t>Sutarties kaina bus perskaičiuojami:</w:t>
            </w:r>
          </w:p>
          <w:p w14:paraId="75BF84FA" w14:textId="77777777" w:rsidR="004C0DF3" w:rsidRPr="00B346C8" w:rsidRDefault="004C0DF3" w:rsidP="0041443E">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5.3.1. dėl PVM tarifo pasikeitimo;</w:t>
            </w:r>
          </w:p>
          <w:p w14:paraId="3904D170" w14:textId="024408CE" w:rsidR="004C0DF3" w:rsidRPr="00B346C8" w:rsidRDefault="004C0DF3" w:rsidP="0041443E">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5.3.</w:t>
            </w:r>
            <w:r w:rsidR="00D4630A" w:rsidRPr="00B346C8">
              <w:rPr>
                <w:rFonts w:ascii="Times New Roman" w:hAnsi="Times New Roman" w:cs="Times New Roman"/>
                <w:kern w:val="2"/>
                <w:sz w:val="24"/>
                <w:szCs w:val="24"/>
                <w:lang w:eastAsia="en-US"/>
              </w:rPr>
              <w:t>2</w:t>
            </w:r>
            <w:r w:rsidRPr="00B346C8">
              <w:rPr>
                <w:rFonts w:ascii="Times New Roman" w:hAnsi="Times New Roman" w:cs="Times New Roman"/>
                <w:kern w:val="2"/>
                <w:sz w:val="24"/>
                <w:szCs w:val="24"/>
                <w:lang w:eastAsia="en-US"/>
              </w:rPr>
              <w:t>. dėl kainų lygio pokyčio</w:t>
            </w:r>
            <w:r w:rsidR="00D4630A" w:rsidRPr="00B346C8">
              <w:rPr>
                <w:rFonts w:ascii="Times New Roman" w:hAnsi="Times New Roman" w:cs="Times New Roman"/>
                <w:kern w:val="2"/>
                <w:sz w:val="24"/>
                <w:szCs w:val="24"/>
                <w:lang w:eastAsia="en-US"/>
              </w:rPr>
              <w:t>.</w:t>
            </w:r>
          </w:p>
        </w:tc>
      </w:tr>
      <w:tr w:rsidR="004C0DF3" w:rsidRPr="00B346C8" w14:paraId="026E815E" w14:textId="77777777" w:rsidTr="00EC6527">
        <w:trPr>
          <w:trHeight w:val="300"/>
        </w:trPr>
        <w:tc>
          <w:tcPr>
            <w:tcW w:w="3127" w:type="dxa"/>
            <w:gridSpan w:val="2"/>
          </w:tcPr>
          <w:p w14:paraId="1D95B940" w14:textId="77777777" w:rsidR="004C0DF3" w:rsidRPr="00B346C8" w:rsidRDefault="004C0DF3" w:rsidP="000C2810">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5.3.1. Sutarties kainos</w:t>
            </w:r>
            <w:r w:rsidR="000C2810" w:rsidRPr="00B346C8">
              <w:rPr>
                <w:rFonts w:ascii="Times New Roman" w:hAnsi="Times New Roman" w:cs="Times New Roman"/>
                <w:b/>
                <w:kern w:val="2"/>
                <w:sz w:val="24"/>
                <w:szCs w:val="24"/>
                <w:lang w:eastAsia="en-US"/>
              </w:rPr>
              <w:t>/</w:t>
            </w:r>
            <w:r w:rsidRPr="00B346C8">
              <w:rPr>
                <w:rFonts w:ascii="Times New Roman" w:hAnsi="Times New Roman" w:cs="Times New Roman"/>
                <w:b/>
                <w:kern w:val="2"/>
                <w:sz w:val="24"/>
                <w:szCs w:val="24"/>
                <w:lang w:eastAsia="en-US"/>
              </w:rPr>
              <w:t>įkainių peržiūra dėl PVM tarifo pasikeitimo</w:t>
            </w:r>
          </w:p>
        </w:tc>
        <w:tc>
          <w:tcPr>
            <w:tcW w:w="6510" w:type="dxa"/>
            <w:gridSpan w:val="2"/>
          </w:tcPr>
          <w:p w14:paraId="13F09768" w14:textId="77777777" w:rsidR="004C0DF3" w:rsidRPr="00B346C8" w:rsidRDefault="004C0DF3" w:rsidP="0041443E">
            <w:pPr>
              <w:ind w:firstLine="0"/>
              <w:jc w:val="both"/>
              <w:rPr>
                <w:rFonts w:ascii="Times New Roman" w:hAnsi="Times New Roman" w:cs="Times New Roman"/>
                <w:sz w:val="24"/>
                <w:szCs w:val="24"/>
                <w:lang w:eastAsia="en-US"/>
              </w:rPr>
            </w:pPr>
            <w:r w:rsidRPr="00B346C8">
              <w:rPr>
                <w:rFonts w:ascii="Times New Roman" w:hAnsi="Times New Roman" w:cs="Times New Roman"/>
                <w:kern w:val="2"/>
                <w:sz w:val="24"/>
                <w:szCs w:val="24"/>
                <w:lang w:eastAsia="en-US"/>
              </w:rPr>
              <w:t>Jeigu Sutarties vykdymo metu pasikeičia PVM mokėjimą reglamentuojantys teisės aktai, darantys tiesioginę įtaką Tiekėjo t</w:t>
            </w:r>
            <w:r w:rsidRPr="00B346C8">
              <w:rPr>
                <w:rFonts w:ascii="Times New Roman" w:hAnsi="Times New Roman" w:cs="Times New Roman"/>
                <w:sz w:val="24"/>
                <w:szCs w:val="24"/>
                <w:lang w:eastAsia="en-US"/>
              </w:rPr>
              <w:t>ei</w:t>
            </w:r>
            <w:r w:rsidRPr="00B346C8">
              <w:rPr>
                <w:rFonts w:ascii="Times New Roman" w:hAnsi="Times New Roman" w:cs="Times New Roman"/>
                <w:kern w:val="2"/>
                <w:sz w:val="24"/>
                <w:szCs w:val="24"/>
                <w:lang w:eastAsia="en-US"/>
              </w:rPr>
              <w:t>kiamų P</w:t>
            </w:r>
            <w:r w:rsidRPr="00B346C8">
              <w:rPr>
                <w:rFonts w:ascii="Times New Roman" w:hAnsi="Times New Roman" w:cs="Times New Roman"/>
                <w:sz w:val="24"/>
                <w:szCs w:val="24"/>
                <w:lang w:eastAsia="en-US"/>
              </w:rPr>
              <w:t>aslaugų</w:t>
            </w:r>
            <w:r w:rsidRPr="00B346C8">
              <w:rPr>
                <w:rFonts w:ascii="Times New Roman" w:hAnsi="Times New Roman" w:cs="Times New Roman"/>
                <w:kern w:val="2"/>
                <w:sz w:val="24"/>
                <w:szCs w:val="24"/>
                <w:lang w:eastAsia="en-US"/>
              </w:rPr>
              <w:t xml:space="preserve"> Sutartyje nurodytai kainai</w:t>
            </w:r>
            <w:r w:rsidR="000C2810" w:rsidRPr="00B346C8">
              <w:rPr>
                <w:rFonts w:ascii="Times New Roman" w:hAnsi="Times New Roman" w:cs="Times New Roman"/>
                <w:kern w:val="2"/>
                <w:sz w:val="24"/>
                <w:szCs w:val="24"/>
                <w:lang w:eastAsia="en-US"/>
              </w:rPr>
              <w:t>/</w:t>
            </w:r>
            <w:r w:rsidRPr="00B346C8">
              <w:rPr>
                <w:rFonts w:ascii="Times New Roman" w:hAnsi="Times New Roman" w:cs="Times New Roman"/>
                <w:kern w:val="2"/>
                <w:sz w:val="24"/>
                <w:szCs w:val="24"/>
                <w:lang w:eastAsia="en-US"/>
              </w:rPr>
              <w:t>įkainiams, Sutarties kaina</w:t>
            </w:r>
            <w:r w:rsidR="000C2810" w:rsidRPr="00B346C8">
              <w:rPr>
                <w:rFonts w:ascii="Times New Roman" w:hAnsi="Times New Roman" w:cs="Times New Roman"/>
                <w:kern w:val="2"/>
                <w:sz w:val="24"/>
                <w:szCs w:val="24"/>
                <w:lang w:eastAsia="en-US"/>
              </w:rPr>
              <w:t>/</w:t>
            </w:r>
            <w:r w:rsidRPr="00B346C8">
              <w:rPr>
                <w:rFonts w:ascii="Times New Roman" w:hAnsi="Times New Roman" w:cs="Times New Roman"/>
                <w:kern w:val="2"/>
                <w:sz w:val="24"/>
                <w:szCs w:val="24"/>
                <w:lang w:eastAsia="en-US"/>
              </w:rPr>
              <w:t>įkainiai perskaičiuojami nekeičiant P</w:t>
            </w:r>
            <w:r w:rsidRPr="00B346C8">
              <w:rPr>
                <w:rFonts w:ascii="Times New Roman" w:hAnsi="Times New Roman" w:cs="Times New Roman"/>
                <w:sz w:val="24"/>
                <w:szCs w:val="24"/>
                <w:lang w:eastAsia="en-US"/>
              </w:rPr>
              <w:t>aslaugų</w:t>
            </w:r>
            <w:r w:rsidRPr="00B346C8">
              <w:rPr>
                <w:rFonts w:ascii="Times New Roman" w:hAnsi="Times New Roman" w:cs="Times New Roman"/>
                <w:kern w:val="2"/>
                <w:sz w:val="24"/>
                <w:szCs w:val="24"/>
                <w:lang w:eastAsia="en-US"/>
              </w:rPr>
              <w:t xml:space="preserve"> kainos</w:t>
            </w:r>
            <w:r w:rsidR="000C2810" w:rsidRPr="00B346C8">
              <w:rPr>
                <w:rFonts w:ascii="Times New Roman" w:hAnsi="Times New Roman" w:cs="Times New Roman"/>
                <w:kern w:val="2"/>
                <w:sz w:val="24"/>
                <w:szCs w:val="24"/>
                <w:lang w:eastAsia="en-US"/>
              </w:rPr>
              <w:t>/</w:t>
            </w:r>
            <w:r w:rsidRPr="00B346C8">
              <w:rPr>
                <w:rFonts w:ascii="Times New Roman" w:hAnsi="Times New Roman" w:cs="Times New Roman"/>
                <w:kern w:val="2"/>
                <w:sz w:val="24"/>
                <w:szCs w:val="24"/>
                <w:lang w:eastAsia="en-US"/>
              </w:rPr>
              <w:t>įkainio be PVM.</w:t>
            </w:r>
          </w:p>
          <w:p w14:paraId="0755D239" w14:textId="0D8AAFEE" w:rsidR="004C0DF3" w:rsidRPr="00B346C8" w:rsidRDefault="004C0DF3" w:rsidP="0041443E">
            <w:pPr>
              <w:ind w:firstLine="0"/>
              <w:jc w:val="both"/>
              <w:rPr>
                <w:rFonts w:ascii="Times New Roman" w:hAnsi="Times New Roman" w:cs="Times New Roman"/>
                <w:sz w:val="24"/>
                <w:szCs w:val="24"/>
                <w:lang w:eastAsia="en-US"/>
              </w:rPr>
            </w:pPr>
            <w:r w:rsidRPr="00B346C8">
              <w:rPr>
                <w:rFonts w:ascii="Times New Roman" w:hAnsi="Times New Roman" w:cs="Times New Roman"/>
                <w:kern w:val="2"/>
                <w:sz w:val="24"/>
                <w:szCs w:val="24"/>
                <w:lang w:eastAsia="en-US"/>
              </w:rPr>
              <w:t>Perskaičiuota(-i) Sutarties kaina</w:t>
            </w:r>
            <w:r w:rsidR="000C2810" w:rsidRPr="00B346C8">
              <w:rPr>
                <w:rFonts w:ascii="Times New Roman" w:hAnsi="Times New Roman" w:cs="Times New Roman"/>
                <w:kern w:val="2"/>
                <w:sz w:val="24"/>
                <w:szCs w:val="24"/>
                <w:lang w:eastAsia="en-US"/>
              </w:rPr>
              <w:t>/</w:t>
            </w:r>
            <w:r w:rsidRPr="00B346C8">
              <w:rPr>
                <w:rFonts w:ascii="Times New Roman" w:hAnsi="Times New Roman" w:cs="Times New Roman"/>
                <w:kern w:val="2"/>
                <w:sz w:val="24"/>
                <w:szCs w:val="24"/>
                <w:lang w:eastAsia="en-US"/>
              </w:rPr>
              <w:t>įkainiai įforminama</w:t>
            </w:r>
            <w:r w:rsidR="00B346C8">
              <w:rPr>
                <w:rFonts w:ascii="Times New Roman" w:hAnsi="Times New Roman" w:cs="Times New Roman"/>
                <w:kern w:val="2"/>
                <w:sz w:val="24"/>
                <w:szCs w:val="24"/>
                <w:lang w:eastAsia="en-US"/>
              </w:rPr>
              <w:t xml:space="preserve"> </w:t>
            </w:r>
            <w:r w:rsidRPr="00B346C8">
              <w:rPr>
                <w:rFonts w:ascii="Times New Roman" w:hAnsi="Times New Roman" w:cs="Times New Roman"/>
                <w:kern w:val="2"/>
                <w:sz w:val="24"/>
                <w:szCs w:val="24"/>
                <w:lang w:eastAsia="en-US"/>
              </w:rPr>
              <w:t>(-i) Susitarimu ir turi būti taikoma (-i) nuo naujo PVM įvedimo datos (nepriklausomai nuo to, kada pasirašytas Susitarimas).</w:t>
            </w:r>
          </w:p>
        </w:tc>
      </w:tr>
      <w:tr w:rsidR="004C0DF3" w:rsidRPr="00B346C8" w14:paraId="4DF87BC8" w14:textId="77777777" w:rsidTr="00EC6527">
        <w:trPr>
          <w:trHeight w:val="300"/>
        </w:trPr>
        <w:tc>
          <w:tcPr>
            <w:tcW w:w="3127" w:type="dxa"/>
            <w:gridSpan w:val="2"/>
          </w:tcPr>
          <w:p w14:paraId="6465B083" w14:textId="77777777" w:rsidR="004C0DF3" w:rsidRPr="00B346C8" w:rsidRDefault="004C0DF3" w:rsidP="000C2810">
            <w:pPr>
              <w:ind w:firstLine="0"/>
              <w:rPr>
                <w:rFonts w:ascii="Times New Roman" w:hAnsi="Times New Roman" w:cs="Times New Roman"/>
                <w:sz w:val="24"/>
                <w:szCs w:val="24"/>
                <w:lang w:eastAsia="en-US"/>
              </w:rPr>
            </w:pPr>
            <w:r w:rsidRPr="00B346C8">
              <w:rPr>
                <w:rFonts w:ascii="Times New Roman" w:hAnsi="Times New Roman" w:cs="Times New Roman"/>
                <w:b/>
                <w:bCs/>
                <w:kern w:val="2"/>
                <w:sz w:val="24"/>
                <w:szCs w:val="24"/>
                <w:lang w:eastAsia="en-US"/>
              </w:rPr>
              <w:t>5.3.2.</w:t>
            </w:r>
            <w:r w:rsidRPr="00B346C8">
              <w:rPr>
                <w:rFonts w:ascii="Times New Roman" w:hAnsi="Times New Roman" w:cs="Times New Roman"/>
                <w:kern w:val="2"/>
                <w:sz w:val="24"/>
                <w:szCs w:val="24"/>
                <w:lang w:eastAsia="en-US"/>
              </w:rPr>
              <w:t xml:space="preserve"> </w:t>
            </w:r>
            <w:r w:rsidRPr="00B346C8">
              <w:rPr>
                <w:rFonts w:ascii="Times New Roman" w:hAnsi="Times New Roman" w:cs="Times New Roman"/>
                <w:b/>
                <w:bCs/>
                <w:kern w:val="2"/>
                <w:sz w:val="24"/>
                <w:szCs w:val="24"/>
                <w:lang w:eastAsia="en-US"/>
              </w:rPr>
              <w:t>Sutarties kainos</w:t>
            </w:r>
            <w:r w:rsidR="000C2810" w:rsidRPr="00B346C8">
              <w:rPr>
                <w:rFonts w:ascii="Times New Roman" w:hAnsi="Times New Roman" w:cs="Times New Roman"/>
                <w:b/>
                <w:bCs/>
                <w:kern w:val="2"/>
                <w:sz w:val="24"/>
                <w:szCs w:val="24"/>
                <w:lang w:eastAsia="en-US"/>
              </w:rPr>
              <w:t>/</w:t>
            </w:r>
            <w:r w:rsidRPr="00B346C8">
              <w:rPr>
                <w:rFonts w:ascii="Times New Roman" w:hAnsi="Times New Roman" w:cs="Times New Roman"/>
                <w:b/>
                <w:bCs/>
                <w:kern w:val="2"/>
                <w:sz w:val="24"/>
                <w:szCs w:val="24"/>
                <w:lang w:eastAsia="en-US"/>
              </w:rPr>
              <w:t>įkainių peržiūra dėl kitų mokesčių, lemiančių Paslaugų kainos</w:t>
            </w:r>
            <w:r w:rsidR="000C2810" w:rsidRPr="00B346C8">
              <w:rPr>
                <w:rFonts w:ascii="Times New Roman" w:hAnsi="Times New Roman" w:cs="Times New Roman"/>
                <w:b/>
                <w:bCs/>
                <w:kern w:val="2"/>
                <w:sz w:val="24"/>
                <w:szCs w:val="24"/>
                <w:lang w:eastAsia="en-US"/>
              </w:rPr>
              <w:t>/</w:t>
            </w:r>
            <w:r w:rsidRPr="00B346C8">
              <w:rPr>
                <w:rFonts w:ascii="Times New Roman" w:hAnsi="Times New Roman" w:cs="Times New Roman"/>
                <w:b/>
                <w:bCs/>
                <w:kern w:val="2"/>
                <w:sz w:val="24"/>
                <w:szCs w:val="24"/>
                <w:lang w:eastAsia="en-US"/>
              </w:rPr>
              <w:t>įkainių pokytį, pasikeitimo</w:t>
            </w:r>
          </w:p>
        </w:tc>
        <w:tc>
          <w:tcPr>
            <w:tcW w:w="6510" w:type="dxa"/>
            <w:gridSpan w:val="2"/>
          </w:tcPr>
          <w:p w14:paraId="6B699EA8" w14:textId="101FA564" w:rsidR="004C0DF3" w:rsidRPr="00B346C8" w:rsidRDefault="004C0DF3" w:rsidP="0041443E">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Netaikoma</w:t>
            </w:r>
          </w:p>
        </w:tc>
      </w:tr>
      <w:tr w:rsidR="00EC6527" w:rsidRPr="00B346C8" w14:paraId="4F2142E9" w14:textId="77777777" w:rsidTr="00EC6527">
        <w:trPr>
          <w:trHeight w:val="300"/>
        </w:trPr>
        <w:tc>
          <w:tcPr>
            <w:tcW w:w="3127" w:type="dxa"/>
            <w:gridSpan w:val="2"/>
          </w:tcPr>
          <w:p w14:paraId="0DC1C017" w14:textId="16CE8B86" w:rsidR="00EC6527" w:rsidRPr="00B346C8" w:rsidRDefault="00EC6527" w:rsidP="00EC6527">
            <w:pPr>
              <w:ind w:firstLine="0"/>
              <w:rPr>
                <w:rFonts w:ascii="Times New Roman" w:hAnsi="Times New Roman" w:cs="Times New Roman"/>
                <w:bCs/>
                <w:kern w:val="2"/>
                <w:sz w:val="24"/>
                <w:szCs w:val="24"/>
                <w:lang w:eastAsia="en-US"/>
              </w:rPr>
            </w:pPr>
            <w:r w:rsidRPr="00B346C8">
              <w:rPr>
                <w:rFonts w:ascii="Times New Roman" w:hAnsi="Times New Roman" w:cs="Times New Roman"/>
                <w:b/>
                <w:kern w:val="2"/>
                <w:sz w:val="24"/>
                <w:szCs w:val="24"/>
                <w:lang w:eastAsia="en-US"/>
              </w:rPr>
              <w:t>5.3.3. Sutarties kainos/įkainių peržiūra dėl kainų lygio pokyčio</w:t>
            </w:r>
          </w:p>
        </w:tc>
        <w:tc>
          <w:tcPr>
            <w:tcW w:w="6510" w:type="dxa"/>
            <w:gridSpan w:val="2"/>
          </w:tcPr>
          <w:p w14:paraId="74062006" w14:textId="7A65E045" w:rsidR="00EC6527" w:rsidRPr="00B346C8" w:rsidRDefault="00EC6527" w:rsidP="0041443E">
            <w:pPr>
              <w:ind w:firstLine="0"/>
              <w:jc w:val="both"/>
              <w:rPr>
                <w:rFonts w:ascii="Times New Roman" w:hAnsi="Times New Roman" w:cs="Times New Roman"/>
                <w:sz w:val="24"/>
                <w:szCs w:val="24"/>
                <w:lang w:eastAsia="en-US"/>
              </w:rPr>
            </w:pPr>
            <w:r w:rsidRPr="00B346C8">
              <w:rPr>
                <w:rFonts w:ascii="Times New Roman" w:hAnsi="Times New Roman" w:cs="Times New Roman"/>
                <w:sz w:val="24"/>
                <w:szCs w:val="24"/>
                <w:lang w:eastAsia="en-US"/>
              </w:rPr>
              <w:t>5.3.3.1. Bet kuri Sutarties Šalis Sutarties galiojimo metu turi teisę inicijuoti Sutarties kainos peržiūrą (keitimą) ne anksčiau kaip po</w:t>
            </w:r>
            <w:r w:rsidR="00363782" w:rsidRPr="00B346C8">
              <w:rPr>
                <w:rFonts w:ascii="Times New Roman" w:hAnsi="Times New Roman" w:cs="Times New Roman"/>
                <w:sz w:val="24"/>
                <w:szCs w:val="24"/>
                <w:lang w:eastAsia="en-US"/>
              </w:rPr>
              <w:t xml:space="preserve"> 6 (šešių) mėn.</w:t>
            </w:r>
            <w:r w:rsidRPr="00B346C8">
              <w:rPr>
                <w:rFonts w:ascii="Times New Roman" w:hAnsi="Times New Roman" w:cs="Times New Roman"/>
                <w:sz w:val="24"/>
                <w:szCs w:val="24"/>
                <w:lang w:eastAsia="en-US"/>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363782" w:rsidRPr="00B346C8">
              <w:rPr>
                <w:rFonts w:ascii="Times New Roman" w:hAnsi="Times New Roman" w:cs="Times New Roman"/>
                <w:sz w:val="24"/>
                <w:szCs w:val="24"/>
                <w:lang w:eastAsia="en-US"/>
              </w:rPr>
              <w:t>10</w:t>
            </w:r>
            <w:r w:rsidRPr="00B346C8">
              <w:rPr>
                <w:rFonts w:ascii="Times New Roman" w:hAnsi="Times New Roman" w:cs="Times New Roman"/>
                <w:sz w:val="24"/>
                <w:szCs w:val="24"/>
                <w:lang w:eastAsia="en-US"/>
              </w:rPr>
              <w:t xml:space="preserve"> </w:t>
            </w:r>
            <w:r w:rsidR="00363782" w:rsidRPr="00B346C8">
              <w:rPr>
                <w:rFonts w:ascii="Times New Roman" w:hAnsi="Times New Roman" w:cs="Times New Roman"/>
                <w:sz w:val="24"/>
                <w:szCs w:val="24"/>
                <w:lang w:eastAsia="en-US"/>
              </w:rPr>
              <w:t xml:space="preserve">(dešimt) </w:t>
            </w:r>
            <w:r w:rsidRPr="00B346C8">
              <w:rPr>
                <w:rFonts w:ascii="Times New Roman" w:hAnsi="Times New Roman" w:cs="Times New Roman"/>
                <w:sz w:val="24"/>
                <w:szCs w:val="24"/>
                <w:lang w:eastAsia="en-US"/>
              </w:rPr>
              <w:t>procent</w:t>
            </w:r>
            <w:r w:rsidR="00363782" w:rsidRPr="00B346C8">
              <w:rPr>
                <w:rFonts w:ascii="Times New Roman" w:hAnsi="Times New Roman" w:cs="Times New Roman"/>
                <w:sz w:val="24"/>
                <w:szCs w:val="24"/>
                <w:lang w:eastAsia="en-US"/>
              </w:rPr>
              <w:t>ų</w:t>
            </w:r>
            <w:r w:rsidRPr="00B346C8">
              <w:rPr>
                <w:rFonts w:ascii="Times New Roman" w:hAnsi="Times New Roman" w:cs="Times New Roman"/>
                <w:sz w:val="24"/>
                <w:szCs w:val="24"/>
                <w:lang w:eastAsia="en-US"/>
              </w:rPr>
              <w:t xml:space="preserve">. Sutarties kainos peržiūra atliekama ne rečiau kaip kas </w:t>
            </w:r>
            <w:r w:rsidR="00363782" w:rsidRPr="00B346C8">
              <w:rPr>
                <w:rFonts w:ascii="Times New Roman" w:hAnsi="Times New Roman" w:cs="Times New Roman"/>
                <w:sz w:val="24"/>
                <w:szCs w:val="24"/>
                <w:lang w:eastAsia="en-US"/>
              </w:rPr>
              <w:t xml:space="preserve">6 (šešis) </w:t>
            </w:r>
            <w:r w:rsidRPr="00B346C8">
              <w:rPr>
                <w:rFonts w:ascii="Times New Roman" w:hAnsi="Times New Roman" w:cs="Times New Roman"/>
                <w:sz w:val="24"/>
                <w:szCs w:val="24"/>
                <w:lang w:eastAsia="en-US"/>
              </w:rPr>
              <w:t>mėn.</w:t>
            </w:r>
          </w:p>
          <w:p w14:paraId="2A07778C" w14:textId="19FDD402" w:rsidR="00EC6527" w:rsidRPr="00B346C8" w:rsidRDefault="00EC6527" w:rsidP="0041443E">
            <w:pPr>
              <w:ind w:firstLine="0"/>
              <w:jc w:val="both"/>
              <w:rPr>
                <w:rFonts w:ascii="Times New Roman" w:hAnsi="Times New Roman" w:cs="Times New Roman"/>
                <w:kern w:val="2"/>
                <w:sz w:val="24"/>
                <w:szCs w:val="24"/>
                <w:shd w:val="clear" w:color="auto" w:fill="FFFFFF"/>
                <w:lang w:eastAsia="en-US"/>
              </w:rPr>
            </w:pPr>
            <w:r w:rsidRPr="00B346C8">
              <w:rPr>
                <w:rFonts w:ascii="Times New Roman" w:hAnsi="Times New Roman" w:cs="Times New Roman"/>
                <w:kern w:val="2"/>
                <w:sz w:val="24"/>
                <w:szCs w:val="24"/>
                <w:lang w:eastAsia="en-US"/>
              </w:rPr>
              <w:t>5.3.3.2. Sutarties k</w:t>
            </w:r>
            <w:r w:rsidRPr="00B346C8">
              <w:rPr>
                <w:rFonts w:ascii="Times New Roman" w:hAnsi="Times New Roman" w:cs="Times New Roman"/>
                <w:kern w:val="2"/>
                <w:sz w:val="24"/>
                <w:szCs w:val="24"/>
                <w:shd w:val="clear" w:color="auto" w:fill="FFFFFF"/>
                <w:lang w:eastAsia="en-US"/>
              </w:rPr>
              <w:t>aina peržiūrimi tik tai Sutarties daliai, kuri nėra išpirkta, t.</w:t>
            </w:r>
            <w:r w:rsidR="00363782" w:rsidRPr="00B346C8">
              <w:rPr>
                <w:rFonts w:ascii="Times New Roman" w:hAnsi="Times New Roman" w:cs="Times New Roman"/>
                <w:kern w:val="2"/>
                <w:sz w:val="24"/>
                <w:szCs w:val="24"/>
                <w:shd w:val="clear" w:color="auto" w:fill="FFFFFF"/>
                <w:lang w:eastAsia="en-US"/>
              </w:rPr>
              <w:t> </w:t>
            </w:r>
            <w:r w:rsidRPr="00B346C8">
              <w:rPr>
                <w:rFonts w:ascii="Times New Roman" w:hAnsi="Times New Roman" w:cs="Times New Roman"/>
                <w:kern w:val="2"/>
                <w:sz w:val="24"/>
                <w:szCs w:val="24"/>
                <w:shd w:val="clear" w:color="auto" w:fill="FFFFFF"/>
                <w:lang w:eastAsia="en-US"/>
              </w:rPr>
              <w:t>y. Paslaugoms, kurios nėra priimtos ir apmokėtos. Vėlesnė Sutarties kainos peržiūra negali apimti laikotarpio, už kurį jau buvo atlikta peržiūra.</w:t>
            </w:r>
          </w:p>
          <w:p w14:paraId="7B8208F4" w14:textId="56667305" w:rsidR="00EC6527" w:rsidRPr="00B346C8" w:rsidRDefault="00EC6527" w:rsidP="0041443E">
            <w:pPr>
              <w:ind w:firstLine="0"/>
              <w:jc w:val="both"/>
              <w:rPr>
                <w:rFonts w:ascii="Times New Roman" w:hAnsi="Times New Roman" w:cs="Times New Roman"/>
                <w:kern w:val="2"/>
                <w:sz w:val="24"/>
                <w:szCs w:val="24"/>
                <w:shd w:val="clear" w:color="auto" w:fill="FFFFFF"/>
                <w:lang w:eastAsia="en-US"/>
              </w:rPr>
            </w:pPr>
            <w:r w:rsidRPr="00B346C8">
              <w:rPr>
                <w:rFonts w:ascii="Times New Roman" w:hAnsi="Times New Roman" w:cs="Times New Roman"/>
                <w:kern w:val="2"/>
                <w:sz w:val="24"/>
                <w:szCs w:val="24"/>
                <w:lang w:eastAsia="en-US"/>
              </w:rPr>
              <w:t xml:space="preserve">5.3.3.3. </w:t>
            </w:r>
            <w:r w:rsidRPr="00B346C8">
              <w:rPr>
                <w:rFonts w:ascii="Times New Roman" w:hAnsi="Times New Roman" w:cs="Times New Roman"/>
                <w:kern w:val="2"/>
                <w:sz w:val="24"/>
                <w:szCs w:val="24"/>
                <w:shd w:val="clear" w:color="auto" w:fill="FFFFFF"/>
                <w:lang w:eastAsia="en-US"/>
              </w:rPr>
              <w:t>Jeigu P</w:t>
            </w:r>
            <w:r w:rsidRPr="00B346C8">
              <w:rPr>
                <w:rFonts w:ascii="Times New Roman" w:hAnsi="Times New Roman" w:cs="Times New Roman"/>
                <w:sz w:val="24"/>
                <w:szCs w:val="24"/>
                <w:lang w:eastAsia="en-US"/>
              </w:rPr>
              <w:t>aslaugų teikimas</w:t>
            </w:r>
            <w:r w:rsidRPr="00B346C8">
              <w:rPr>
                <w:rFonts w:ascii="Times New Roman" w:hAnsi="Times New Roman" w:cs="Times New Roman"/>
                <w:kern w:val="2"/>
                <w:sz w:val="24"/>
                <w:szCs w:val="24"/>
                <w:shd w:val="clear" w:color="auto" w:fill="FFFFFF"/>
                <w:lang w:eastAsia="en-US"/>
              </w:rPr>
              <w:t xml:space="preserve"> vėluoja dėl Tiekėjo kaltės, uždelstų suteikti P</w:t>
            </w:r>
            <w:r w:rsidRPr="00B346C8">
              <w:rPr>
                <w:rFonts w:ascii="Times New Roman" w:hAnsi="Times New Roman" w:cs="Times New Roman"/>
                <w:sz w:val="24"/>
                <w:szCs w:val="24"/>
                <w:lang w:eastAsia="en-US"/>
              </w:rPr>
              <w:t>aslaugų</w:t>
            </w:r>
            <w:r w:rsidRPr="00B346C8">
              <w:rPr>
                <w:rFonts w:ascii="Times New Roman" w:hAnsi="Times New Roman" w:cs="Times New Roman"/>
                <w:kern w:val="2"/>
                <w:sz w:val="24"/>
                <w:szCs w:val="24"/>
                <w:shd w:val="clear" w:color="auto" w:fill="FFFFFF"/>
                <w:lang w:eastAsia="en-US"/>
              </w:rPr>
              <w:t xml:space="preserve"> kaina nėra perskaičiuojami dėl kainų lygio kilimo (gali būti mažinami, tačiau negali būti didinami).</w:t>
            </w:r>
          </w:p>
          <w:p w14:paraId="469E6357" w14:textId="00413E18" w:rsidR="00EC6527" w:rsidRPr="00B346C8" w:rsidRDefault="00EC6527" w:rsidP="0041443E">
            <w:pPr>
              <w:ind w:firstLine="0"/>
              <w:jc w:val="both"/>
              <w:rPr>
                <w:rFonts w:ascii="Times New Roman" w:hAnsi="Times New Roman" w:cs="Times New Roman"/>
                <w:kern w:val="2"/>
                <w:sz w:val="24"/>
                <w:szCs w:val="24"/>
                <w:shd w:val="clear" w:color="auto" w:fill="FFFFFF"/>
                <w:lang w:eastAsia="en-US"/>
              </w:rPr>
            </w:pPr>
            <w:r w:rsidRPr="00B346C8">
              <w:rPr>
                <w:rFonts w:ascii="Times New Roman" w:hAnsi="Times New Roman" w:cs="Times New Roman"/>
                <w:kern w:val="2"/>
                <w:sz w:val="24"/>
                <w:szCs w:val="24"/>
                <w:lang w:eastAsia="en-US"/>
              </w:rPr>
              <w:t xml:space="preserve">5.3.3.4. </w:t>
            </w:r>
            <w:r w:rsidR="00D95A48" w:rsidRPr="00B346C8">
              <w:rPr>
                <w:rFonts w:ascii="Times New Roman" w:hAnsi="Times New Roman" w:cs="Times New Roman"/>
                <w:kern w:val="2"/>
                <w:sz w:val="24"/>
                <w:szCs w:val="24"/>
                <w:lang w:eastAsia="en-US"/>
              </w:rPr>
              <w:t xml:space="preserve">Atlikdamos Sutarties </w:t>
            </w:r>
            <w:r w:rsidR="00B0460E" w:rsidRPr="00B346C8">
              <w:rPr>
                <w:rFonts w:ascii="Times New Roman" w:hAnsi="Times New Roman" w:cs="Times New Roman"/>
                <w:kern w:val="2"/>
                <w:sz w:val="24"/>
                <w:szCs w:val="24"/>
                <w:lang w:eastAsia="en-US"/>
              </w:rPr>
              <w:t xml:space="preserve">kainos </w:t>
            </w:r>
            <w:r w:rsidR="00D95A48" w:rsidRPr="00B346C8">
              <w:rPr>
                <w:rFonts w:ascii="Times New Roman" w:hAnsi="Times New Roman" w:cs="Times New Roman"/>
                <w:kern w:val="2"/>
                <w:sz w:val="24"/>
                <w:szCs w:val="24"/>
                <w:lang w:eastAsia="en-US"/>
              </w:rPr>
              <w:t xml:space="preserve">peržiūrą </w:t>
            </w:r>
            <w:r w:rsidR="00D95A48" w:rsidRPr="00B346C8">
              <w:rPr>
                <w:rFonts w:ascii="Times New Roman" w:hAnsi="Times New Roman" w:cs="Times New Roman"/>
                <w:kern w:val="2"/>
                <w:sz w:val="24"/>
                <w:szCs w:val="24"/>
                <w:shd w:val="clear" w:color="auto" w:fill="FFFFFF"/>
                <w:lang w:eastAsia="en-US"/>
              </w:rPr>
              <w:t xml:space="preserve">Šalys vadovaujasi Valstybės duomenų agentūros viešai Oficialiosios statistikos portale paskelbtais Rodiklių duomenų bazės adresu </w:t>
            </w:r>
            <w:hyperlink r:id="rId9" w:history="1">
              <w:r w:rsidR="00D95A48" w:rsidRPr="00B346C8">
                <w:rPr>
                  <w:rStyle w:val="Hipersaitas"/>
                  <w:rFonts w:ascii="Times New Roman" w:hAnsi="Times New Roman"/>
                  <w:color w:val="auto"/>
                  <w:kern w:val="2"/>
                  <w:sz w:val="24"/>
                  <w:szCs w:val="24"/>
                  <w:shd w:val="clear" w:color="auto" w:fill="FFFFFF"/>
                  <w:lang w:eastAsia="en-US"/>
                </w:rPr>
                <w:t>https://vda.lrv.lt/lt/</w:t>
              </w:r>
            </w:hyperlink>
            <w:r w:rsidR="00D95A48" w:rsidRPr="00B346C8">
              <w:rPr>
                <w:rFonts w:ascii="Times New Roman" w:hAnsi="Times New Roman" w:cs="Times New Roman"/>
                <w:kern w:val="2"/>
                <w:sz w:val="24"/>
                <w:szCs w:val="24"/>
                <w:shd w:val="clear" w:color="auto" w:fill="FFFFFF"/>
                <w:lang w:eastAsia="en-US"/>
              </w:rPr>
              <w:t xml:space="preserve">. Iš kitos Šalies nereikalaujama pateikti </w:t>
            </w:r>
            <w:r w:rsidR="00D95A48" w:rsidRPr="00B346C8">
              <w:rPr>
                <w:rFonts w:ascii="Times New Roman" w:hAnsi="Times New Roman" w:cs="Times New Roman"/>
                <w:kern w:val="2"/>
                <w:sz w:val="24"/>
                <w:szCs w:val="24"/>
                <w:shd w:val="clear" w:color="auto" w:fill="FFFFFF"/>
                <w:lang w:eastAsia="en-US"/>
              </w:rPr>
              <w:lastRenderedPageBreak/>
              <w:t>oficialaus Valstybės duomenų agentūros ar kitos institucijos išduoto dokumento ar patvirtinimo</w:t>
            </w:r>
            <w:r w:rsidRPr="00B346C8">
              <w:rPr>
                <w:rFonts w:ascii="Times New Roman" w:hAnsi="Times New Roman" w:cs="Times New Roman"/>
                <w:kern w:val="2"/>
                <w:sz w:val="24"/>
                <w:szCs w:val="24"/>
                <w:shd w:val="clear" w:color="auto" w:fill="FFFFFF"/>
                <w:lang w:eastAsia="en-US"/>
              </w:rPr>
              <w:t>.</w:t>
            </w:r>
          </w:p>
          <w:p w14:paraId="61F7CFB8" w14:textId="47516FA3" w:rsidR="009A6261" w:rsidRPr="00B346C8" w:rsidRDefault="009A6261" w:rsidP="0041443E">
            <w:pPr>
              <w:ind w:firstLine="0"/>
              <w:jc w:val="both"/>
              <w:rPr>
                <w:rFonts w:ascii="Times New Roman" w:hAnsi="Times New Roman" w:cs="Times New Roman"/>
                <w:kern w:val="2"/>
                <w:sz w:val="24"/>
                <w:szCs w:val="24"/>
                <w:shd w:val="clear" w:color="auto" w:fill="FFFFFF"/>
                <w:lang w:eastAsia="en-US"/>
              </w:rPr>
            </w:pPr>
            <w:r w:rsidRPr="00B346C8">
              <w:rPr>
                <w:rFonts w:ascii="Times New Roman" w:hAnsi="Times New Roman" w:cs="Times New Roman"/>
                <w:sz w:val="24"/>
                <w:szCs w:val="24"/>
              </w:rPr>
              <w:t xml:space="preserve">Šiuos indeksus galima rasti (žingsniai): </w:t>
            </w:r>
            <w:hyperlink r:id="rId10" w:anchor="/" w:history="1">
              <w:r w:rsidRPr="00B346C8">
                <w:rPr>
                  <w:rStyle w:val="Hipersaitas"/>
                  <w:rFonts w:ascii="Times New Roman" w:hAnsi="Times New Roman"/>
                  <w:color w:val="auto"/>
                  <w:sz w:val="24"/>
                  <w:szCs w:val="24"/>
                </w:rPr>
                <w:t>https://osp.stat.gov.lt/statistiniu-rodikliu-analize#/</w:t>
              </w:r>
            </w:hyperlink>
            <w:r w:rsidRPr="00B346C8">
              <w:rPr>
                <w:rFonts w:ascii="Times New Roman" w:hAnsi="Times New Roman" w:cs="Times New Roman"/>
                <w:sz w:val="24"/>
                <w:szCs w:val="24"/>
              </w:rPr>
              <w:t xml:space="preserve"> pasirenkant: Ūkis ir finansai (makroekonomika) → Kainų indeksai, pokyčiai ir kainos → Vartotojų kainų indeksai (VKI), kainų pokyčiai, svoriai, vidutinės kainos → Vartotojų kainų indeksai → Vartotojų kainų indeksai (2015</w:t>
            </w:r>
            <w:r w:rsidR="003E6B10" w:rsidRPr="00B346C8">
              <w:rPr>
                <w:rFonts w:ascii="Times New Roman" w:hAnsi="Times New Roman" w:cs="Times New Roman"/>
                <w:sz w:val="24"/>
                <w:szCs w:val="24"/>
              </w:rPr>
              <w:t> </w:t>
            </w:r>
            <w:r w:rsidRPr="00B346C8">
              <w:rPr>
                <w:rFonts w:ascii="Times New Roman" w:hAnsi="Times New Roman" w:cs="Times New Roman"/>
                <w:sz w:val="24"/>
                <w:szCs w:val="24"/>
              </w:rPr>
              <w:t xml:space="preserve">m. – 100) → Lentelės parinktys → Individualaus vartojimo išlaidų pagal paskirtį klasifikatorius → Individualaus vartojimo išlaidų pagal paskirtį klasifikatorius → </w:t>
            </w:r>
            <w:r w:rsidR="003E6B10" w:rsidRPr="00B346C8">
              <w:rPr>
                <w:rFonts w:ascii="Times New Roman" w:hAnsi="Times New Roman" w:cs="Times New Roman"/>
                <w:sz w:val="24"/>
                <w:szCs w:val="24"/>
              </w:rPr>
              <w:t xml:space="preserve">12 Įvairios prekės ir paslaugos → </w:t>
            </w:r>
            <w:r w:rsidRPr="00B346C8">
              <w:rPr>
                <w:rFonts w:ascii="Times New Roman" w:hAnsi="Times New Roman" w:cs="Times New Roman"/>
                <w:sz w:val="24"/>
                <w:szCs w:val="24"/>
              </w:rPr>
              <w:t>Nurodomas laikotarpis</w:t>
            </w:r>
            <w:r w:rsidR="003E6B10" w:rsidRPr="00B346C8">
              <w:rPr>
                <w:rFonts w:ascii="Times New Roman" w:hAnsi="Times New Roman" w:cs="Times New Roman"/>
                <w:sz w:val="24"/>
                <w:szCs w:val="24"/>
              </w:rPr>
              <w:t>.</w:t>
            </w:r>
          </w:p>
          <w:p w14:paraId="4555CD42" w14:textId="05CB20A3" w:rsidR="00EC6527" w:rsidRPr="00B346C8" w:rsidRDefault="00EC6527" w:rsidP="0041443E">
            <w:pPr>
              <w:ind w:firstLine="0"/>
              <w:jc w:val="both"/>
              <w:rPr>
                <w:rFonts w:ascii="Times New Roman" w:hAnsi="Times New Roman" w:cs="Times New Roman"/>
                <w:kern w:val="2"/>
                <w:sz w:val="24"/>
                <w:szCs w:val="24"/>
                <w:shd w:val="clear" w:color="auto" w:fill="FFFFFF"/>
                <w:lang w:eastAsia="en-US"/>
              </w:rPr>
            </w:pPr>
            <w:r w:rsidRPr="00B346C8">
              <w:rPr>
                <w:rFonts w:ascii="Times New Roman" w:hAnsi="Times New Roman" w:cs="Times New Roman"/>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7B02FDA" w14:textId="517EAB7B" w:rsidR="00EC6527" w:rsidRPr="00B346C8" w:rsidRDefault="00EC6527" w:rsidP="0041443E">
            <w:pPr>
              <w:ind w:firstLine="0"/>
              <w:jc w:val="both"/>
              <w:rPr>
                <w:rFonts w:ascii="Times New Roman" w:hAnsi="Times New Roman" w:cs="Times New Roman"/>
                <w:sz w:val="24"/>
                <w:szCs w:val="24"/>
                <w:lang w:eastAsia="en-US"/>
              </w:rPr>
            </w:pPr>
            <w:r w:rsidRPr="00B346C8">
              <w:rPr>
                <w:rFonts w:ascii="Times New Roman" w:hAnsi="Times New Roman" w:cs="Times New Roman"/>
                <w:kern w:val="2"/>
                <w:sz w:val="24"/>
                <w:szCs w:val="24"/>
                <w:shd w:val="clear" w:color="auto" w:fill="FFFFFF"/>
                <w:lang w:eastAsia="en-US"/>
              </w:rPr>
              <w:t>5.3.3.6. Nauja Sutarties kaina apskaičiuojami pagal žemiau pateiktą formulę:</w:t>
            </w:r>
          </w:p>
          <w:p w14:paraId="63026C23" w14:textId="308DD50F" w:rsidR="00EC6527" w:rsidRPr="00B346C8" w:rsidRDefault="00C66545" w:rsidP="0041443E">
            <w:pPr>
              <w:ind w:firstLine="0"/>
              <w:jc w:val="both"/>
              <w:textAlignment w:val="baseline"/>
              <w:rPr>
                <w:rFonts w:ascii="Times New Roman" w:hAnsi="Times New Roman" w:cs="Times New Roman"/>
                <w:kern w:val="2"/>
                <w:sz w:val="24"/>
                <w:szCs w:val="24"/>
                <w:lang w:eastAsia="en-US"/>
              </w:rPr>
            </w:pPr>
            <w:r>
              <w:rPr>
                <w:rFonts w:ascii="Times New Roman" w:hAnsi="Times New Roman" w:cs="Times New Roman"/>
                <w:sz w:val="24"/>
                <w:szCs w:val="24"/>
              </w:rPr>
              <w:pict w14:anchorId="29AE7A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25.5pt" equationxml="&lt;">
                  <v:imagedata r:id="rId11" o:title=""/>
                </v:shape>
              </w:pict>
            </w:r>
            <w:r w:rsidR="00EC6527" w:rsidRPr="00B346C8">
              <w:rPr>
                <w:rFonts w:ascii="Times New Roman" w:hAnsi="Times New Roman" w:cs="Times New Roman"/>
                <w:kern w:val="2"/>
                <w:sz w:val="24"/>
                <w:szCs w:val="24"/>
                <w:lang w:eastAsia="en-US"/>
              </w:rPr>
              <w:t>, kur a – kaina (Eur be PVM) (jei peržiūra jau buvo atlikta, tai po paskutinio perskaičiavimo)</w:t>
            </w:r>
          </w:p>
          <w:p w14:paraId="6EFB72D3" w14:textId="6A1306A7" w:rsidR="00EC6527" w:rsidRPr="00B346C8" w:rsidRDefault="00EC6527" w:rsidP="0041443E">
            <w:pPr>
              <w:ind w:firstLine="0"/>
              <w:jc w:val="both"/>
              <w:textAlignment w:val="baseline"/>
              <w:rPr>
                <w:rFonts w:ascii="Times New Roman" w:hAnsi="Times New Roman" w:cs="Times New Roman"/>
                <w:sz w:val="24"/>
                <w:szCs w:val="24"/>
                <w:lang w:eastAsia="en-US"/>
              </w:rPr>
            </w:pPr>
            <w:r w:rsidRPr="00B346C8">
              <w:rPr>
                <w:rFonts w:ascii="Times New Roman" w:hAnsi="Times New Roman" w:cs="Times New Roman"/>
                <w:kern w:val="2"/>
                <w:sz w:val="24"/>
                <w:szCs w:val="24"/>
                <w:lang w:eastAsia="en-US"/>
              </w:rPr>
              <w:t>a</w:t>
            </w:r>
            <w:r w:rsidRPr="00B346C8">
              <w:rPr>
                <w:rFonts w:ascii="Times New Roman" w:hAnsi="Times New Roman" w:cs="Times New Roman"/>
                <w:kern w:val="2"/>
                <w:sz w:val="24"/>
                <w:szCs w:val="24"/>
                <w:vertAlign w:val="subscript"/>
                <w:lang w:eastAsia="en-US"/>
              </w:rPr>
              <w:t>1</w:t>
            </w:r>
            <w:r w:rsidRPr="00B346C8">
              <w:rPr>
                <w:rFonts w:ascii="Times New Roman" w:hAnsi="Times New Roman" w:cs="Times New Roman"/>
                <w:kern w:val="2"/>
                <w:sz w:val="24"/>
                <w:szCs w:val="24"/>
                <w:lang w:eastAsia="en-US"/>
              </w:rPr>
              <w:t xml:space="preserve"> – perskaičiuota (pakeista) kaina (Eur be PVM)</w:t>
            </w:r>
          </w:p>
          <w:p w14:paraId="3F70E903" w14:textId="79E14F57" w:rsidR="00EC6527" w:rsidRPr="00B346C8" w:rsidRDefault="00EC6527" w:rsidP="0041443E">
            <w:pPr>
              <w:ind w:firstLine="0"/>
              <w:jc w:val="both"/>
              <w:textAlignment w:val="baseline"/>
              <w:rPr>
                <w:rFonts w:ascii="Times New Roman" w:hAnsi="Times New Roman" w:cs="Times New Roman"/>
                <w:sz w:val="24"/>
                <w:szCs w:val="24"/>
                <w:lang w:eastAsia="en-US"/>
              </w:rPr>
            </w:pPr>
            <w:r w:rsidRPr="00B346C8">
              <w:rPr>
                <w:rFonts w:ascii="Times New Roman" w:hAnsi="Times New Roman" w:cs="Times New Roman"/>
                <w:kern w:val="2"/>
                <w:sz w:val="24"/>
                <w:szCs w:val="24"/>
                <w:lang w:eastAsia="en-US"/>
              </w:rPr>
              <w:t xml:space="preserve">k – pagal vartotojų kainų indeksą </w:t>
            </w:r>
            <w:r w:rsidR="00B0460E" w:rsidRPr="00B346C8">
              <w:rPr>
                <w:rFonts w:ascii="Times New Roman" w:hAnsi="Times New Roman" w:cs="Times New Roman"/>
                <w:kern w:val="2"/>
                <w:sz w:val="24"/>
                <w:szCs w:val="24"/>
              </w:rPr>
              <w:t>„12</w:t>
            </w:r>
            <w:r w:rsidR="003E6B10" w:rsidRPr="00B346C8">
              <w:rPr>
                <w:rFonts w:ascii="Times New Roman" w:hAnsi="Times New Roman" w:cs="Times New Roman"/>
                <w:kern w:val="2"/>
                <w:sz w:val="24"/>
                <w:szCs w:val="24"/>
              </w:rPr>
              <w:t> </w:t>
            </w:r>
            <w:r w:rsidR="00B0460E" w:rsidRPr="00B346C8">
              <w:rPr>
                <w:rFonts w:ascii="Times New Roman" w:hAnsi="Times New Roman" w:cs="Times New Roman"/>
                <w:kern w:val="2"/>
                <w:sz w:val="24"/>
                <w:szCs w:val="24"/>
              </w:rPr>
              <w:t>Įvairios prekės ir paslaugos“</w:t>
            </w:r>
            <w:r w:rsidRPr="00B346C8">
              <w:rPr>
                <w:rFonts w:ascii="Times New Roman" w:hAnsi="Times New Roman" w:cs="Times New Roman"/>
                <w:kern w:val="2"/>
                <w:sz w:val="24"/>
                <w:szCs w:val="24"/>
                <w:lang w:eastAsia="en-US"/>
              </w:rPr>
              <w:t xml:space="preserve"> apskaičiuotas Vartojimo prekių ir paslaugų kainų pokytis (padidėjimas arba sumažėjimas) (%). „k“ reikšmė skaičiuojama pagal formulę:</w:t>
            </w:r>
          </w:p>
          <w:p w14:paraId="69A7E257" w14:textId="77777777" w:rsidR="00EC6527" w:rsidRPr="00B346C8" w:rsidRDefault="00C66545" w:rsidP="0041443E">
            <w:pPr>
              <w:ind w:firstLine="0"/>
              <w:jc w:val="both"/>
              <w:textAlignment w:val="baseline"/>
              <w:rPr>
                <w:rFonts w:ascii="Times New Roman" w:hAnsi="Times New Roman" w:cs="Times New Roman"/>
                <w:kern w:val="2"/>
                <w:sz w:val="24"/>
                <w:szCs w:val="24"/>
                <w:lang w:eastAsia="en-US"/>
              </w:rPr>
            </w:pPr>
            <w:r>
              <w:rPr>
                <w:rFonts w:ascii="Times New Roman" w:hAnsi="Times New Roman" w:cs="Times New Roman"/>
                <w:sz w:val="24"/>
                <w:szCs w:val="24"/>
              </w:rPr>
              <w:pict w14:anchorId="25AF4F03">
                <v:shape id="_x0000_i1026" type="#_x0000_t75" style="width:132pt;height:28.5pt" equationxml="&lt;">
                  <v:imagedata r:id="rId12" o:title=""/>
                </v:shape>
              </w:pict>
            </w:r>
            <w:r w:rsidR="00EC6527" w:rsidRPr="00B346C8">
              <w:rPr>
                <w:rFonts w:ascii="Times New Roman" w:hAnsi="Times New Roman" w:cs="Times New Roman"/>
                <w:kern w:val="2"/>
                <w:sz w:val="24"/>
                <w:szCs w:val="24"/>
                <w:lang w:eastAsia="en-US"/>
              </w:rPr>
              <w:t>, (proc.) kur</w:t>
            </w:r>
          </w:p>
          <w:p w14:paraId="68A32408" w14:textId="5EB6A954" w:rsidR="00EC6527" w:rsidRPr="00B346C8" w:rsidRDefault="00EC6527" w:rsidP="0041443E">
            <w:pPr>
              <w:ind w:firstLine="0"/>
              <w:jc w:val="both"/>
              <w:textAlignment w:val="baseline"/>
              <w:rPr>
                <w:rFonts w:ascii="Times New Roman" w:hAnsi="Times New Roman" w:cs="Times New Roman"/>
                <w:sz w:val="24"/>
                <w:szCs w:val="24"/>
                <w:lang w:eastAsia="en-US"/>
              </w:rPr>
            </w:pPr>
            <w:r w:rsidRPr="00B346C8">
              <w:rPr>
                <w:rFonts w:ascii="Times New Roman" w:hAnsi="Times New Roman" w:cs="Times New Roman"/>
                <w:kern w:val="2"/>
                <w:sz w:val="24"/>
                <w:szCs w:val="24"/>
                <w:lang w:eastAsia="en-US"/>
              </w:rPr>
              <w:t>Ind</w:t>
            </w:r>
            <w:r w:rsidRPr="00B346C8">
              <w:rPr>
                <w:rFonts w:ascii="Times New Roman" w:hAnsi="Times New Roman" w:cs="Times New Roman"/>
                <w:kern w:val="2"/>
                <w:sz w:val="24"/>
                <w:szCs w:val="24"/>
                <w:vertAlign w:val="subscript"/>
                <w:lang w:eastAsia="en-US"/>
              </w:rPr>
              <w:t>naujausias</w:t>
            </w:r>
            <w:r w:rsidRPr="00B346C8">
              <w:rPr>
                <w:rFonts w:ascii="Times New Roman" w:hAnsi="Times New Roman" w:cs="Times New Roman"/>
                <w:kern w:val="2"/>
                <w:sz w:val="24"/>
                <w:szCs w:val="24"/>
                <w:lang w:eastAsia="en-US"/>
              </w:rPr>
              <w:t xml:space="preserve"> – kreipimosi dėl kainos peržiūros išsiuntimo kitai Šaliai dieną paskelbtas naujausias vartojimo prekių ir paslaugų indeksas </w:t>
            </w:r>
            <w:r w:rsidR="003E6B10" w:rsidRPr="00B346C8">
              <w:rPr>
                <w:rFonts w:ascii="Times New Roman" w:hAnsi="Times New Roman" w:cs="Times New Roman"/>
                <w:kern w:val="2"/>
                <w:sz w:val="24"/>
                <w:szCs w:val="24"/>
              </w:rPr>
              <w:t>„12 Įvairios prekės ir paslaugos“</w:t>
            </w:r>
            <w:r w:rsidRPr="00B346C8">
              <w:rPr>
                <w:rFonts w:ascii="Times New Roman" w:hAnsi="Times New Roman" w:cs="Times New Roman"/>
                <w:kern w:val="2"/>
                <w:sz w:val="24"/>
                <w:szCs w:val="24"/>
                <w:lang w:eastAsia="en-US"/>
              </w:rPr>
              <w:t>.</w:t>
            </w:r>
          </w:p>
          <w:p w14:paraId="55AA2D7B" w14:textId="358AA33A" w:rsidR="00EC6527" w:rsidRPr="00B346C8" w:rsidRDefault="00EC6527" w:rsidP="0041443E">
            <w:pPr>
              <w:ind w:firstLine="0"/>
              <w:jc w:val="both"/>
              <w:rPr>
                <w:rFonts w:ascii="Times New Roman" w:hAnsi="Times New Roman" w:cs="Times New Roman"/>
                <w:sz w:val="24"/>
                <w:szCs w:val="24"/>
                <w:lang w:eastAsia="en-US"/>
              </w:rPr>
            </w:pPr>
            <w:r w:rsidRPr="00B346C8">
              <w:rPr>
                <w:rFonts w:ascii="Times New Roman" w:hAnsi="Times New Roman" w:cs="Times New Roman"/>
                <w:kern w:val="2"/>
                <w:sz w:val="24"/>
                <w:szCs w:val="24"/>
                <w:lang w:eastAsia="en-US"/>
              </w:rPr>
              <w:t>Ind</w:t>
            </w:r>
            <w:r w:rsidRPr="00B346C8">
              <w:rPr>
                <w:rFonts w:ascii="Times New Roman" w:hAnsi="Times New Roman" w:cs="Times New Roman"/>
                <w:kern w:val="2"/>
                <w:sz w:val="24"/>
                <w:szCs w:val="24"/>
                <w:vertAlign w:val="subscript"/>
                <w:lang w:eastAsia="en-US"/>
              </w:rPr>
              <w:t>pradžia</w:t>
            </w:r>
            <w:r w:rsidRPr="00B346C8">
              <w:rPr>
                <w:rFonts w:ascii="Times New Roman" w:hAnsi="Times New Roman" w:cs="Times New Roman"/>
                <w:kern w:val="2"/>
                <w:sz w:val="24"/>
                <w:szCs w:val="24"/>
                <w:lang w:eastAsia="en-US"/>
              </w:rPr>
              <w:t xml:space="preserve"> – laikotarpio pradžios datos (mėnesio) vartojimo prekių ir paslaugų indeksas </w:t>
            </w:r>
            <w:r w:rsidR="003E6B10" w:rsidRPr="00B346C8">
              <w:rPr>
                <w:rFonts w:ascii="Times New Roman" w:hAnsi="Times New Roman" w:cs="Times New Roman"/>
                <w:kern w:val="2"/>
                <w:sz w:val="24"/>
                <w:szCs w:val="24"/>
              </w:rPr>
              <w:t>„12 Įvairios prekės ir paslaugos“</w:t>
            </w:r>
            <w:r w:rsidRPr="00B346C8">
              <w:rPr>
                <w:rFonts w:ascii="Times New Roman" w:hAnsi="Times New Roman" w:cs="Times New Roman"/>
                <w:kern w:val="2"/>
                <w:sz w:val="24"/>
                <w:szCs w:val="24"/>
                <w:lang w:eastAsia="en-US"/>
              </w:rPr>
              <w:t>. Pirmojo perskaičiavimo atveju laikotarpio pradžia (mėnuo) yra</w:t>
            </w:r>
            <w:r w:rsidRPr="00B346C8">
              <w:rPr>
                <w:rFonts w:ascii="Times New Roman" w:hAnsi="Times New Roman" w:cs="Times New Roman"/>
                <w:sz w:val="24"/>
                <w:szCs w:val="24"/>
                <w:lang w:eastAsia="en-US"/>
              </w:rPr>
              <w:t xml:space="preserve"> Sutarties įsigaliojimo dienos mėnuo</w:t>
            </w:r>
            <w:r w:rsidRPr="00B346C8">
              <w:rPr>
                <w:rFonts w:ascii="Times New Roman" w:hAnsi="Times New Roman" w:cs="Times New Roman"/>
                <w:kern w:val="2"/>
                <w:sz w:val="24"/>
                <w:szCs w:val="24"/>
                <w:shd w:val="clear" w:color="auto" w:fill="FFFFFF"/>
                <w:lang w:eastAsia="en-US"/>
              </w:rPr>
              <w:t>.</w:t>
            </w:r>
            <w:r w:rsidRPr="00B346C8">
              <w:rPr>
                <w:rFonts w:ascii="Times New Roman" w:hAnsi="Times New Roman" w:cs="Times New Roman"/>
                <w:kern w:val="2"/>
                <w:sz w:val="24"/>
                <w:szCs w:val="24"/>
                <w:lang w:eastAsia="en-US"/>
              </w:rPr>
              <w:t xml:space="preserve"> Antrojo ir vėlesnių perskaičiavimų atveju laikotarpio pradžia (mėnuo) yra paskutinio perskaičiavimo metu naudotos paskelbto atitinkamo indekso reikšmės mėnuo.</w:t>
            </w:r>
          </w:p>
          <w:p w14:paraId="7C9FBB12" w14:textId="70459775" w:rsidR="00EC6527" w:rsidRPr="00B346C8" w:rsidRDefault="00EC6527" w:rsidP="0041443E">
            <w:pPr>
              <w:ind w:firstLine="0"/>
              <w:jc w:val="both"/>
              <w:rPr>
                <w:rFonts w:ascii="Times New Roman" w:hAnsi="Times New Roman" w:cs="Times New Roman"/>
                <w:kern w:val="2"/>
                <w:sz w:val="24"/>
                <w:szCs w:val="24"/>
                <w:shd w:val="clear" w:color="auto" w:fill="FFFFFF"/>
                <w:lang w:eastAsia="en-US"/>
              </w:rPr>
            </w:pPr>
            <w:r w:rsidRPr="00B346C8">
              <w:rPr>
                <w:rFonts w:ascii="Times New Roman" w:hAnsi="Times New Roman" w:cs="Times New Roman"/>
                <w:kern w:val="2"/>
                <w:sz w:val="24"/>
                <w:szCs w:val="24"/>
                <w:lang w:eastAsia="en-US"/>
              </w:rPr>
              <w:t xml:space="preserve">5.3.3.7. </w:t>
            </w:r>
            <w:r w:rsidRPr="00B346C8">
              <w:rPr>
                <w:rFonts w:ascii="Times New Roman" w:hAnsi="Times New Roman" w:cs="Times New Roman"/>
                <w:kern w:val="2"/>
                <w:sz w:val="24"/>
                <w:szCs w:val="24"/>
                <w:shd w:val="clear" w:color="auto" w:fill="FFFFFF"/>
                <w:lang w:eastAsia="en-US"/>
              </w:rPr>
              <w:t>Skaičiavimams indeksų reikšmės imamos keturių skaitmenų po kablelio tikslumu. Apskaičiuotas pokytis (k) tolimesniems skaičiavimams naudojamas suapvalinus iki vieno skaitmens po kablelio, o apskaičiuotas įkainis „a</w:t>
            </w:r>
            <w:r w:rsidRPr="00B346C8">
              <w:rPr>
                <w:rFonts w:ascii="Times New Roman" w:hAnsi="Times New Roman" w:cs="Times New Roman"/>
                <w:kern w:val="2"/>
                <w:sz w:val="24"/>
                <w:szCs w:val="24"/>
                <w:shd w:val="clear" w:color="auto" w:fill="FFFFFF"/>
                <w:vertAlign w:val="subscript"/>
                <w:lang w:eastAsia="en-US"/>
              </w:rPr>
              <w:t>1</w:t>
            </w:r>
            <w:r w:rsidRPr="00B346C8">
              <w:rPr>
                <w:rFonts w:ascii="Times New Roman" w:hAnsi="Times New Roman" w:cs="Times New Roman"/>
                <w:kern w:val="2"/>
                <w:sz w:val="24"/>
                <w:szCs w:val="24"/>
                <w:shd w:val="clear" w:color="auto" w:fill="FFFFFF"/>
                <w:lang w:eastAsia="en-US"/>
              </w:rPr>
              <w:t>“ suapvalinamas iki dviejų skaitmenų po kablelio.</w:t>
            </w:r>
          </w:p>
          <w:p w14:paraId="16D89741" w14:textId="1C27253A" w:rsidR="00EC6527" w:rsidRPr="00B346C8" w:rsidRDefault="00EC6527" w:rsidP="0041443E">
            <w:pPr>
              <w:ind w:firstLine="0"/>
              <w:jc w:val="both"/>
              <w:rPr>
                <w:rFonts w:ascii="Times New Roman" w:hAnsi="Times New Roman" w:cs="Times New Roman"/>
                <w:kern w:val="2"/>
                <w:sz w:val="24"/>
                <w:szCs w:val="24"/>
                <w:shd w:val="clear" w:color="auto" w:fill="FFFFFF"/>
                <w:lang w:eastAsia="en-US"/>
              </w:rPr>
            </w:pPr>
            <w:r w:rsidRPr="00B346C8">
              <w:rPr>
                <w:rFonts w:ascii="Times New Roman" w:hAnsi="Times New Roman" w:cs="Times New Roman"/>
                <w:kern w:val="2"/>
                <w:sz w:val="24"/>
                <w:szCs w:val="24"/>
                <w:shd w:val="clear" w:color="auto" w:fill="FFFFFF"/>
                <w:lang w:eastAsia="en-US"/>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346C8">
              <w:rPr>
                <w:rFonts w:ascii="Times New Roman" w:hAnsi="Times New Roman" w:cs="Times New Roman"/>
                <w:kern w:val="2"/>
                <w:sz w:val="24"/>
                <w:szCs w:val="24"/>
                <w:bdr w:val="none" w:sz="0" w:space="0" w:color="auto" w:frame="1"/>
                <w:lang w:eastAsia="en-US"/>
              </w:rPr>
              <w:t>kitus oficialius šaltinių duomenis</w:t>
            </w:r>
            <w:r w:rsidRPr="00B346C8">
              <w:rPr>
                <w:rFonts w:ascii="Times New Roman" w:hAnsi="Times New Roman" w:cs="Times New Roman"/>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0E2F59E1" w14:textId="796A7363" w:rsidR="00EC6527" w:rsidRPr="00B346C8" w:rsidRDefault="00EC6527" w:rsidP="0041443E">
            <w:pPr>
              <w:ind w:firstLine="0"/>
              <w:jc w:val="both"/>
              <w:rPr>
                <w:rFonts w:ascii="Times New Roman" w:hAnsi="Times New Roman" w:cs="Times New Roman"/>
                <w:kern w:val="2"/>
                <w:sz w:val="24"/>
                <w:szCs w:val="24"/>
                <w:shd w:val="clear" w:color="auto" w:fill="FFFFFF"/>
                <w:lang w:eastAsia="en-US"/>
              </w:rPr>
            </w:pPr>
            <w:r w:rsidRPr="00B346C8">
              <w:rPr>
                <w:rFonts w:ascii="Times New Roman" w:hAnsi="Times New Roman" w:cs="Times New Roman"/>
                <w:kern w:val="2"/>
                <w:sz w:val="24"/>
                <w:szCs w:val="24"/>
                <w:shd w:val="clear" w:color="auto" w:fill="FFFFFF"/>
                <w:lang w:eastAsia="en-US"/>
              </w:rPr>
              <w:lastRenderedPageBreak/>
              <w:t>5</w:t>
            </w:r>
            <w:r w:rsidRPr="00B346C8">
              <w:rPr>
                <w:rFonts w:ascii="Times New Roman" w:hAnsi="Times New Roman" w:cs="Times New Roman"/>
                <w:kern w:val="2"/>
                <w:sz w:val="24"/>
                <w:szCs w:val="24"/>
                <w:lang w:eastAsia="en-US"/>
              </w:rPr>
              <w:t xml:space="preserve">.3.3.9. </w:t>
            </w:r>
            <w:r w:rsidRPr="00B346C8">
              <w:rPr>
                <w:rFonts w:ascii="Times New Roman" w:hAnsi="Times New Roman" w:cs="Times New Roman"/>
                <w:kern w:val="2"/>
                <w:sz w:val="24"/>
                <w:szCs w:val="24"/>
                <w:shd w:val="clear" w:color="auto" w:fill="FFFFFF"/>
                <w:lang w:eastAsia="en-US"/>
              </w:rPr>
              <w:t xml:space="preserve">Susitarimas turi būti sudarytas per </w:t>
            </w:r>
            <w:r w:rsidR="00953E50" w:rsidRPr="00B346C8">
              <w:rPr>
                <w:rFonts w:ascii="Times New Roman" w:hAnsi="Times New Roman" w:cs="Times New Roman"/>
                <w:kern w:val="2"/>
                <w:sz w:val="24"/>
                <w:szCs w:val="24"/>
                <w:shd w:val="clear" w:color="auto" w:fill="FFFFFF"/>
                <w:lang w:eastAsia="en-US"/>
              </w:rPr>
              <w:t>10 (dešimt) darbo dienų</w:t>
            </w:r>
            <w:r w:rsidRPr="00B346C8">
              <w:rPr>
                <w:rFonts w:ascii="Times New Roman" w:hAnsi="Times New Roman" w:cs="Times New Roman"/>
                <w:kern w:val="2"/>
                <w:sz w:val="24"/>
                <w:szCs w:val="24"/>
                <w:shd w:val="clear" w:color="auto" w:fill="FFFFFF"/>
                <w:lang w:eastAsia="en-US"/>
              </w:rPr>
              <w:t xml:space="preserve"> nuo Šalies pateikto tinkamo prašymo perskaičiuoti S</w:t>
            </w:r>
            <w:r w:rsidRPr="00B346C8">
              <w:rPr>
                <w:rFonts w:ascii="Times New Roman" w:hAnsi="Times New Roman" w:cs="Times New Roman"/>
                <w:kern w:val="2"/>
                <w:sz w:val="24"/>
                <w:szCs w:val="24"/>
                <w:lang w:eastAsia="en-US"/>
              </w:rPr>
              <w:t xml:space="preserve">utarties </w:t>
            </w:r>
            <w:r w:rsidRPr="00B346C8">
              <w:rPr>
                <w:rFonts w:ascii="Times New Roman" w:hAnsi="Times New Roman" w:cs="Times New Roman"/>
                <w:kern w:val="2"/>
                <w:sz w:val="24"/>
                <w:szCs w:val="24"/>
                <w:shd w:val="clear" w:color="auto" w:fill="FFFFFF"/>
                <w:lang w:eastAsia="en-US"/>
              </w:rPr>
              <w:t>kainą gavimo dienos.</w:t>
            </w:r>
          </w:p>
          <w:p w14:paraId="53286115" w14:textId="4D35FA8A" w:rsidR="00EC6527" w:rsidRPr="00B346C8" w:rsidRDefault="00EC6527" w:rsidP="0041443E">
            <w:pPr>
              <w:ind w:firstLine="0"/>
              <w:jc w:val="both"/>
              <w:rPr>
                <w:rFonts w:ascii="Times New Roman" w:hAnsi="Times New Roman" w:cs="Times New Roman"/>
                <w:kern w:val="2"/>
                <w:sz w:val="24"/>
                <w:szCs w:val="24"/>
                <w:bdr w:val="none" w:sz="0" w:space="0" w:color="auto" w:frame="1"/>
                <w:lang w:eastAsia="en-US"/>
              </w:rPr>
            </w:pPr>
            <w:r w:rsidRPr="00B346C8">
              <w:rPr>
                <w:rFonts w:ascii="Times New Roman" w:hAnsi="Times New Roman" w:cs="Times New Roman"/>
                <w:kern w:val="2"/>
                <w:sz w:val="24"/>
                <w:szCs w:val="24"/>
                <w:shd w:val="clear" w:color="auto" w:fill="FFFFFF"/>
                <w:lang w:eastAsia="en-US"/>
              </w:rPr>
              <w:t xml:space="preserve">5.3.3.10. </w:t>
            </w:r>
            <w:r w:rsidRPr="00B346C8">
              <w:rPr>
                <w:rFonts w:ascii="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4C0DF3" w:rsidRPr="00B346C8" w14:paraId="03083F39" w14:textId="77777777" w:rsidTr="00EC6527">
        <w:trPr>
          <w:trHeight w:val="300"/>
        </w:trPr>
        <w:tc>
          <w:tcPr>
            <w:tcW w:w="3127" w:type="dxa"/>
            <w:gridSpan w:val="2"/>
          </w:tcPr>
          <w:p w14:paraId="4A10CE25" w14:textId="77777777" w:rsidR="004C0DF3" w:rsidRPr="00B346C8" w:rsidRDefault="004C0DF3" w:rsidP="000C2810">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lastRenderedPageBreak/>
              <w:t>5.3.4. Sutarties kainos</w:t>
            </w:r>
            <w:r w:rsidR="000C2810" w:rsidRPr="00B346C8">
              <w:rPr>
                <w:rFonts w:ascii="Times New Roman" w:hAnsi="Times New Roman" w:cs="Times New Roman"/>
                <w:b/>
                <w:kern w:val="2"/>
                <w:sz w:val="24"/>
                <w:szCs w:val="24"/>
                <w:lang w:eastAsia="en-US"/>
              </w:rPr>
              <w:t>/</w:t>
            </w:r>
            <w:r w:rsidRPr="00B346C8">
              <w:rPr>
                <w:rFonts w:ascii="Times New Roman" w:hAnsi="Times New Roman" w:cs="Times New Roman"/>
                <w:b/>
                <w:kern w:val="2"/>
                <w:sz w:val="24"/>
                <w:szCs w:val="24"/>
                <w:lang w:eastAsia="en-US"/>
              </w:rPr>
              <w:t xml:space="preserve">įkainių peržiūra dėl kainų lygio pokyčio pagal </w:t>
            </w:r>
            <w:r w:rsidRPr="00B346C8">
              <w:rPr>
                <w:rFonts w:ascii="Times New Roman" w:hAnsi="Times New Roman" w:cs="Times New Roman"/>
                <w:b/>
                <w:bCs/>
                <w:kern w:val="2"/>
                <w:sz w:val="24"/>
                <w:szCs w:val="24"/>
                <w:lang w:eastAsia="en-US"/>
              </w:rPr>
              <w:t>Paslaugų</w:t>
            </w:r>
            <w:r w:rsidRPr="00B346C8">
              <w:rPr>
                <w:rFonts w:ascii="Times New Roman" w:hAnsi="Times New Roman" w:cs="Times New Roman"/>
                <w:b/>
                <w:kern w:val="2"/>
                <w:sz w:val="24"/>
                <w:szCs w:val="24"/>
                <w:lang w:eastAsia="en-US"/>
              </w:rPr>
              <w:t xml:space="preserve"> grupių kainų pokyčius</w:t>
            </w:r>
          </w:p>
        </w:tc>
        <w:tc>
          <w:tcPr>
            <w:tcW w:w="6510" w:type="dxa"/>
            <w:gridSpan w:val="2"/>
          </w:tcPr>
          <w:p w14:paraId="4DF6758B" w14:textId="4A417A64" w:rsidR="004C0DF3" w:rsidRPr="00B346C8" w:rsidRDefault="004C0DF3" w:rsidP="0041443E">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Netaikoma</w:t>
            </w:r>
          </w:p>
        </w:tc>
      </w:tr>
      <w:tr w:rsidR="004C0DF3" w:rsidRPr="00B346C8" w14:paraId="005245E1" w14:textId="77777777" w:rsidTr="00EC6527">
        <w:trPr>
          <w:trHeight w:val="300"/>
        </w:trPr>
        <w:tc>
          <w:tcPr>
            <w:tcW w:w="3127" w:type="dxa"/>
            <w:gridSpan w:val="2"/>
          </w:tcPr>
          <w:p w14:paraId="6E6E2C7F" w14:textId="77777777" w:rsidR="004C0DF3" w:rsidRPr="00B346C8" w:rsidRDefault="004C0DF3" w:rsidP="000C2810">
            <w:pPr>
              <w:ind w:firstLine="0"/>
              <w:rPr>
                <w:rFonts w:ascii="Times New Roman" w:hAnsi="Times New Roman" w:cs="Times New Roman"/>
                <w:b/>
                <w:bCs/>
                <w:kern w:val="2"/>
                <w:sz w:val="24"/>
                <w:szCs w:val="24"/>
                <w:lang w:eastAsia="en-US"/>
              </w:rPr>
            </w:pPr>
            <w:r w:rsidRPr="00B346C8">
              <w:rPr>
                <w:rFonts w:ascii="Times New Roman" w:hAnsi="Times New Roman" w:cs="Times New Roman"/>
                <w:b/>
                <w:bCs/>
                <w:kern w:val="2"/>
                <w:sz w:val="24"/>
                <w:szCs w:val="24"/>
                <w:lang w:eastAsia="en-US"/>
              </w:rPr>
              <w:t>5.4. Sutarties kainos</w:t>
            </w:r>
            <w:r w:rsidR="000C2810" w:rsidRPr="00B346C8">
              <w:rPr>
                <w:rFonts w:ascii="Times New Roman" w:hAnsi="Times New Roman" w:cs="Times New Roman"/>
                <w:b/>
                <w:bCs/>
                <w:kern w:val="2"/>
                <w:sz w:val="24"/>
                <w:szCs w:val="24"/>
                <w:lang w:eastAsia="en-US"/>
              </w:rPr>
              <w:t>/</w:t>
            </w:r>
            <w:r w:rsidRPr="00B346C8">
              <w:rPr>
                <w:rFonts w:ascii="Times New Roman" w:hAnsi="Times New Roman" w:cs="Times New Roman"/>
                <w:b/>
                <w:bCs/>
                <w:kern w:val="2"/>
                <w:sz w:val="24"/>
                <w:szCs w:val="24"/>
                <w:lang w:eastAsia="en-US"/>
              </w:rPr>
              <w:t xml:space="preserve">įkainių apskaičiavimas taikant </w:t>
            </w:r>
            <w:r w:rsidRPr="00B346C8">
              <w:rPr>
                <w:rFonts w:ascii="Times New Roman" w:hAnsi="Times New Roman" w:cs="Times New Roman"/>
                <w:b/>
                <w:bCs/>
                <w:kern w:val="2"/>
                <w:sz w:val="24"/>
                <w:szCs w:val="24"/>
                <w:u w:val="single"/>
                <w:lang w:eastAsia="en-US"/>
              </w:rPr>
              <w:t>kiekio (apimties)</w:t>
            </w:r>
            <w:r w:rsidRPr="00B346C8">
              <w:rPr>
                <w:rFonts w:ascii="Times New Roman" w:hAnsi="Times New Roman" w:cs="Times New Roman"/>
                <w:b/>
                <w:bCs/>
                <w:kern w:val="2"/>
                <w:sz w:val="24"/>
                <w:szCs w:val="24"/>
                <w:lang w:eastAsia="en-US"/>
              </w:rPr>
              <w:t xml:space="preserve"> keitimo taisykles</w:t>
            </w:r>
          </w:p>
        </w:tc>
        <w:tc>
          <w:tcPr>
            <w:tcW w:w="6510" w:type="dxa"/>
            <w:gridSpan w:val="2"/>
          </w:tcPr>
          <w:p w14:paraId="1C97A2EE" w14:textId="3446D3AD" w:rsidR="00F50B66" w:rsidRPr="00B346C8" w:rsidRDefault="00F50B66" w:rsidP="0041443E">
            <w:pPr>
              <w:ind w:firstLine="0"/>
              <w:jc w:val="both"/>
              <w:rPr>
                <w:rFonts w:ascii="Times New Roman" w:hAnsi="Times New Roman" w:cs="Times New Roman"/>
                <w:sz w:val="24"/>
                <w:szCs w:val="24"/>
                <w:lang w:eastAsia="en-US"/>
              </w:rPr>
            </w:pPr>
            <w:r w:rsidRPr="00B346C8">
              <w:rPr>
                <w:rFonts w:ascii="Times New Roman" w:hAnsi="Times New Roman" w:cs="Times New Roman"/>
                <w:sz w:val="24"/>
                <w:szCs w:val="24"/>
              </w:rPr>
              <w:t>Jei būtų įsigyjamos papildomos projekto vykdymo priežiūros paslaugos Specialiųjų sąlygų 4.1.4.</w:t>
            </w:r>
            <w:r w:rsidR="00CF53CB" w:rsidRPr="00B346C8">
              <w:rPr>
                <w:rFonts w:ascii="Times New Roman" w:hAnsi="Times New Roman" w:cs="Times New Roman"/>
                <w:sz w:val="24"/>
                <w:szCs w:val="24"/>
              </w:rPr>
              <w:t> </w:t>
            </w:r>
            <w:r w:rsidRPr="00B346C8">
              <w:rPr>
                <w:rFonts w:ascii="Times New Roman" w:hAnsi="Times New Roman" w:cs="Times New Roman"/>
                <w:sz w:val="24"/>
                <w:szCs w:val="24"/>
              </w:rPr>
              <w:t xml:space="preserve">p. nustatytu atveju, bus taikomas mėnesinis įkainis, gaunamas – 10 (dešimt) procentų nuo Sutarties kainos (pagal Specialiųjų sąlygų 5.5.2.4 p.) padalinus iš šių paslaugų teikimo laikotarpio (numatomo darbų atlikimo laikotarpio) – </w:t>
            </w:r>
            <w:r w:rsidR="00CF53CB" w:rsidRPr="00B346C8">
              <w:rPr>
                <w:rFonts w:ascii="Times New Roman" w:hAnsi="Times New Roman" w:cs="Times New Roman"/>
                <w:color w:val="4472C4"/>
                <w:kern w:val="2"/>
                <w:sz w:val="24"/>
                <w:szCs w:val="24"/>
                <w:lang w:eastAsia="en-US"/>
              </w:rPr>
              <w:t>(nurodyti sumą skaičiais)</w:t>
            </w:r>
            <w:r w:rsidR="00CF53CB" w:rsidRPr="00B346C8">
              <w:rPr>
                <w:rFonts w:ascii="Times New Roman" w:hAnsi="Times New Roman" w:cs="Times New Roman"/>
                <w:kern w:val="2"/>
                <w:sz w:val="24"/>
                <w:szCs w:val="24"/>
                <w:lang w:eastAsia="en-US"/>
              </w:rPr>
              <w:t xml:space="preserve"> Eur </w:t>
            </w:r>
            <w:r w:rsidR="00CF53CB" w:rsidRPr="00B346C8">
              <w:rPr>
                <w:rFonts w:ascii="Times New Roman" w:hAnsi="Times New Roman" w:cs="Times New Roman"/>
                <w:color w:val="4472C4"/>
                <w:kern w:val="2"/>
                <w:sz w:val="24"/>
                <w:szCs w:val="24"/>
                <w:lang w:eastAsia="en-US"/>
              </w:rPr>
              <w:t>(nurodyti sumą žodžiais)</w:t>
            </w:r>
            <w:r w:rsidR="00CF53CB" w:rsidRPr="00B346C8">
              <w:rPr>
                <w:rFonts w:ascii="Times New Roman" w:hAnsi="Times New Roman" w:cs="Times New Roman"/>
                <w:kern w:val="2"/>
                <w:sz w:val="24"/>
                <w:szCs w:val="24"/>
                <w:lang w:eastAsia="en-US"/>
              </w:rPr>
              <w:t xml:space="preserve"> su PVM.</w:t>
            </w:r>
          </w:p>
        </w:tc>
      </w:tr>
      <w:tr w:rsidR="004C0DF3" w:rsidRPr="00B346C8" w14:paraId="63D44392" w14:textId="77777777" w:rsidTr="00EC6527">
        <w:trPr>
          <w:trHeight w:val="300"/>
        </w:trPr>
        <w:tc>
          <w:tcPr>
            <w:tcW w:w="3127" w:type="dxa"/>
            <w:gridSpan w:val="2"/>
          </w:tcPr>
          <w:p w14:paraId="6F4F6BCD" w14:textId="77777777" w:rsidR="004C0DF3" w:rsidRPr="00B346C8" w:rsidRDefault="004C0DF3" w:rsidP="000C2810">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5.5. Atsiskaitymo su Tiekėju terminas ir tvarka</w:t>
            </w:r>
          </w:p>
        </w:tc>
        <w:tc>
          <w:tcPr>
            <w:tcW w:w="6510" w:type="dxa"/>
            <w:gridSpan w:val="2"/>
          </w:tcPr>
          <w:p w14:paraId="54E797FA" w14:textId="3EA7AF77" w:rsidR="004C0DF3" w:rsidRPr="00B346C8" w:rsidRDefault="00932330" w:rsidP="0041443E">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 xml:space="preserve">5.5.1. </w:t>
            </w:r>
            <w:r w:rsidR="004C0DF3" w:rsidRPr="00B346C8">
              <w:rPr>
                <w:rFonts w:ascii="Times New Roman" w:hAnsi="Times New Roman" w:cs="Times New Roman"/>
                <w:kern w:val="2"/>
                <w:sz w:val="24"/>
                <w:szCs w:val="24"/>
                <w:lang w:eastAsia="en-US"/>
              </w:rPr>
              <w:t xml:space="preserve">Pirkėjas atsiskaito su Tiekėju ne vėliau kaip per </w:t>
            </w:r>
            <w:r w:rsidR="009E31A5" w:rsidRPr="00B346C8">
              <w:rPr>
                <w:rFonts w:ascii="Times New Roman" w:hAnsi="Times New Roman" w:cs="Times New Roman"/>
                <w:kern w:val="2"/>
                <w:sz w:val="24"/>
                <w:szCs w:val="24"/>
                <w:lang w:eastAsia="en-US"/>
              </w:rPr>
              <w:t>30 (trisdešimt) kalendorinių dienų</w:t>
            </w:r>
            <w:r w:rsidR="004C0DF3" w:rsidRPr="00B346C8">
              <w:rPr>
                <w:rFonts w:ascii="Times New Roman" w:hAnsi="Times New Roman" w:cs="Times New Roman"/>
                <w:kern w:val="2"/>
                <w:sz w:val="24"/>
                <w:szCs w:val="24"/>
                <w:lang w:eastAsia="en-US"/>
              </w:rPr>
              <w:t xml:space="preserve"> nuo Sąskaitos gavimo dienos.</w:t>
            </w:r>
          </w:p>
          <w:p w14:paraId="3D106FB0" w14:textId="34AFB1F0" w:rsidR="004C0DF3" w:rsidRPr="00B346C8" w:rsidRDefault="00932330" w:rsidP="0041443E">
            <w:pPr>
              <w:ind w:firstLine="0"/>
              <w:jc w:val="both"/>
              <w:rPr>
                <w:rFonts w:ascii="Times New Roman" w:hAnsi="Times New Roman" w:cs="Times New Roman"/>
                <w:kern w:val="2"/>
                <w:sz w:val="24"/>
                <w:szCs w:val="24"/>
                <w:shd w:val="clear" w:color="auto" w:fill="FFFFFF"/>
                <w:lang w:eastAsia="en-US"/>
              </w:rPr>
            </w:pPr>
            <w:r w:rsidRPr="00B346C8">
              <w:rPr>
                <w:rFonts w:ascii="Times New Roman" w:hAnsi="Times New Roman" w:cs="Times New Roman"/>
                <w:kern w:val="2"/>
                <w:sz w:val="24"/>
                <w:szCs w:val="24"/>
                <w:shd w:val="clear" w:color="auto" w:fill="FFFFFF"/>
                <w:lang w:eastAsia="en-US"/>
              </w:rPr>
              <w:t xml:space="preserve">5.5.2. </w:t>
            </w:r>
            <w:r w:rsidR="004C0DF3" w:rsidRPr="00B346C8">
              <w:rPr>
                <w:rFonts w:ascii="Times New Roman" w:hAnsi="Times New Roman" w:cs="Times New Roman"/>
                <w:kern w:val="2"/>
                <w:sz w:val="24"/>
                <w:szCs w:val="24"/>
                <w:shd w:val="clear" w:color="auto" w:fill="FFFFFF"/>
                <w:lang w:eastAsia="en-US"/>
              </w:rPr>
              <w:t>Apmokėjimo sąlygos</w:t>
            </w:r>
            <w:r w:rsidRPr="00B346C8">
              <w:rPr>
                <w:rFonts w:ascii="Times New Roman" w:hAnsi="Times New Roman" w:cs="Times New Roman"/>
                <w:kern w:val="2"/>
                <w:sz w:val="24"/>
                <w:szCs w:val="24"/>
                <w:shd w:val="clear" w:color="auto" w:fill="FFFFFF"/>
                <w:lang w:eastAsia="en-US"/>
              </w:rPr>
              <w:t>:</w:t>
            </w:r>
          </w:p>
          <w:p w14:paraId="53F79366" w14:textId="26942B46" w:rsidR="00932330" w:rsidRPr="00B346C8" w:rsidRDefault="00932330" w:rsidP="0041443E">
            <w:pPr>
              <w:ind w:firstLine="0"/>
              <w:jc w:val="both"/>
              <w:rPr>
                <w:rFonts w:ascii="Times New Roman" w:hAnsi="Times New Roman" w:cs="Times New Roman"/>
                <w:kern w:val="2"/>
                <w:sz w:val="24"/>
                <w:szCs w:val="24"/>
                <w:shd w:val="clear" w:color="auto" w:fill="FFFFFF"/>
              </w:rPr>
            </w:pPr>
            <w:r w:rsidRPr="00B346C8">
              <w:rPr>
                <w:rFonts w:ascii="Times New Roman" w:hAnsi="Times New Roman" w:cs="Times New Roman"/>
                <w:kern w:val="2"/>
                <w:sz w:val="24"/>
                <w:szCs w:val="24"/>
                <w:shd w:val="clear" w:color="auto" w:fill="FFFFFF"/>
              </w:rPr>
              <w:t>5.5.2.1. Tiekėjui sumokama 5 (penki) procentai Sutarties kainos, atlikus Techninėje užduotyje nurodytus tyrinėjimus.</w:t>
            </w:r>
          </w:p>
          <w:p w14:paraId="5BDE9176" w14:textId="27A85F41" w:rsidR="00932330" w:rsidRPr="00B346C8" w:rsidRDefault="00932330" w:rsidP="0041443E">
            <w:pPr>
              <w:ind w:firstLine="0"/>
              <w:jc w:val="both"/>
              <w:rPr>
                <w:rFonts w:ascii="Times New Roman" w:hAnsi="Times New Roman" w:cs="Times New Roman"/>
                <w:kern w:val="2"/>
                <w:sz w:val="24"/>
                <w:szCs w:val="24"/>
                <w:shd w:val="clear" w:color="auto" w:fill="FFFFFF"/>
              </w:rPr>
            </w:pPr>
            <w:r w:rsidRPr="00B346C8">
              <w:rPr>
                <w:rFonts w:ascii="Times New Roman" w:hAnsi="Times New Roman" w:cs="Times New Roman"/>
                <w:kern w:val="2"/>
                <w:sz w:val="24"/>
                <w:szCs w:val="24"/>
                <w:shd w:val="clear" w:color="auto" w:fill="FFFFFF"/>
              </w:rPr>
              <w:t>5.5.2.2. Tiekėjui sumokama 30 (trisdešimt) procentų Sutarties kainos, parengus projektinius pasiūlymus ir gavus statybą leidžiantį dokumentą.</w:t>
            </w:r>
          </w:p>
          <w:p w14:paraId="047F3ACE" w14:textId="77777777" w:rsidR="00932330" w:rsidRPr="00B346C8" w:rsidRDefault="00932330" w:rsidP="0041443E">
            <w:pPr>
              <w:ind w:firstLine="0"/>
              <w:jc w:val="both"/>
              <w:rPr>
                <w:rFonts w:ascii="Times New Roman" w:hAnsi="Times New Roman" w:cs="Times New Roman"/>
                <w:kern w:val="2"/>
                <w:sz w:val="24"/>
                <w:szCs w:val="24"/>
                <w:shd w:val="clear" w:color="auto" w:fill="FFFFFF"/>
              </w:rPr>
            </w:pPr>
            <w:r w:rsidRPr="00B346C8">
              <w:rPr>
                <w:rFonts w:ascii="Times New Roman" w:hAnsi="Times New Roman" w:cs="Times New Roman"/>
                <w:kern w:val="2"/>
                <w:sz w:val="24"/>
                <w:szCs w:val="24"/>
                <w:shd w:val="clear" w:color="auto" w:fill="FFFFFF"/>
              </w:rPr>
              <w:t>5.5.2.3. Tiekėjui sumokama 55 (penkiasdešimt penki) procentai Sutarties kainos, parengus Projektą ir gavus teigiamą ekspertizės išvadą.</w:t>
            </w:r>
          </w:p>
          <w:p w14:paraId="5DE98D08" w14:textId="534A11F7" w:rsidR="00932330" w:rsidRPr="00B346C8" w:rsidRDefault="00932330" w:rsidP="0041443E">
            <w:pPr>
              <w:ind w:firstLine="0"/>
              <w:jc w:val="both"/>
              <w:rPr>
                <w:rFonts w:ascii="Times New Roman" w:hAnsi="Times New Roman" w:cs="Times New Roman"/>
                <w:kern w:val="2"/>
                <w:sz w:val="24"/>
                <w:szCs w:val="24"/>
                <w:shd w:val="clear" w:color="auto" w:fill="FFFFFF"/>
                <w:lang w:eastAsia="en-US"/>
              </w:rPr>
            </w:pPr>
            <w:r w:rsidRPr="00B346C8">
              <w:rPr>
                <w:rFonts w:ascii="Times New Roman" w:hAnsi="Times New Roman" w:cs="Times New Roman"/>
                <w:kern w:val="2"/>
                <w:sz w:val="24"/>
                <w:szCs w:val="24"/>
                <w:shd w:val="clear" w:color="auto" w:fill="FFFFFF"/>
              </w:rPr>
              <w:t xml:space="preserve">5.5.2.4. Už Projekto vykdymo priežiūros paslaugas, sudarančias 10 (dešimt) procentų Sutarties kainos, </w:t>
            </w:r>
            <w:r w:rsidRPr="00B346C8">
              <w:rPr>
                <w:rFonts w:ascii="Times New Roman" w:hAnsi="Times New Roman" w:cs="Times New Roman"/>
                <w:bCs/>
                <w:sz w:val="24"/>
                <w:szCs w:val="24"/>
              </w:rPr>
              <w:t>apmokama</w:t>
            </w:r>
            <w:r w:rsidRPr="00B346C8">
              <w:rPr>
                <w:rFonts w:ascii="Times New Roman" w:hAnsi="Times New Roman" w:cs="Times New Roman"/>
                <w:b/>
                <w:bCs/>
                <w:sz w:val="24"/>
                <w:szCs w:val="24"/>
              </w:rPr>
              <w:t xml:space="preserve"> </w:t>
            </w:r>
            <w:r w:rsidRPr="00B346C8">
              <w:rPr>
                <w:rFonts w:ascii="Times New Roman" w:hAnsi="Times New Roman" w:cs="Times New Roman"/>
                <w:sz w:val="24"/>
                <w:szCs w:val="24"/>
              </w:rPr>
              <w:t>proporcingai faktiškai atliktų statybos darbų vertei nuo dokumentų, patvirtinančių suteiktas paslaugas (Sąskaitų, suteiktų paslaugų priėmimo–perdavimo aktų), gavimo dienos.</w:t>
            </w:r>
          </w:p>
        </w:tc>
      </w:tr>
      <w:tr w:rsidR="00EC6527" w:rsidRPr="00B346C8" w14:paraId="0199404F" w14:textId="77777777" w:rsidTr="00EC6527">
        <w:trPr>
          <w:trHeight w:val="300"/>
        </w:trPr>
        <w:tc>
          <w:tcPr>
            <w:tcW w:w="3127" w:type="dxa"/>
            <w:gridSpan w:val="2"/>
          </w:tcPr>
          <w:p w14:paraId="613125CF" w14:textId="77777777" w:rsidR="00EC6527" w:rsidRPr="00B346C8" w:rsidRDefault="00EC6527" w:rsidP="00EC6527">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5.6. Avansas</w:t>
            </w:r>
          </w:p>
        </w:tc>
        <w:tc>
          <w:tcPr>
            <w:tcW w:w="6510" w:type="dxa"/>
            <w:gridSpan w:val="2"/>
          </w:tcPr>
          <w:p w14:paraId="631A436B" w14:textId="0EE889D9" w:rsidR="00EC6527" w:rsidRPr="00B346C8" w:rsidRDefault="00EC6527" w:rsidP="0041443E">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Netaikoma</w:t>
            </w:r>
          </w:p>
        </w:tc>
      </w:tr>
      <w:tr w:rsidR="00EC6527" w:rsidRPr="00B346C8" w14:paraId="76826A5A" w14:textId="77777777" w:rsidTr="00EC6527">
        <w:trPr>
          <w:trHeight w:val="300"/>
        </w:trPr>
        <w:tc>
          <w:tcPr>
            <w:tcW w:w="3127" w:type="dxa"/>
            <w:gridSpan w:val="2"/>
          </w:tcPr>
          <w:p w14:paraId="6F44C168" w14:textId="77777777" w:rsidR="00EC6527" w:rsidRPr="00B346C8" w:rsidRDefault="00EC6527" w:rsidP="00EC6527">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5.7. Avanso užtikrinimas</w:t>
            </w:r>
          </w:p>
        </w:tc>
        <w:tc>
          <w:tcPr>
            <w:tcW w:w="6510" w:type="dxa"/>
            <w:gridSpan w:val="2"/>
          </w:tcPr>
          <w:p w14:paraId="1619CAB6" w14:textId="4AB0E44F" w:rsidR="00EC6527" w:rsidRPr="00B346C8" w:rsidRDefault="00EC6527" w:rsidP="0041443E">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Netaikoma</w:t>
            </w:r>
          </w:p>
        </w:tc>
      </w:tr>
      <w:tr w:rsidR="004C0DF3" w:rsidRPr="00B346C8" w14:paraId="4A652BC1" w14:textId="77777777" w:rsidTr="00EC6527">
        <w:trPr>
          <w:trHeight w:val="300"/>
        </w:trPr>
        <w:tc>
          <w:tcPr>
            <w:tcW w:w="9637" w:type="dxa"/>
            <w:gridSpan w:val="4"/>
          </w:tcPr>
          <w:p w14:paraId="0436EE6B" w14:textId="77777777" w:rsidR="004C0DF3" w:rsidRPr="00B346C8" w:rsidRDefault="00EC6527" w:rsidP="000C2810">
            <w:pPr>
              <w:ind w:firstLine="0"/>
              <w:jc w:val="center"/>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6. PASLAUGŲ KOKYBĖ IR GARANTINIAI ĮSIPAREIGOJIMAI</w:t>
            </w:r>
          </w:p>
        </w:tc>
      </w:tr>
      <w:tr w:rsidR="00EC6527" w:rsidRPr="00B346C8" w14:paraId="05576FDF" w14:textId="77777777" w:rsidTr="00EC6527">
        <w:trPr>
          <w:trHeight w:val="300"/>
        </w:trPr>
        <w:tc>
          <w:tcPr>
            <w:tcW w:w="3127" w:type="dxa"/>
            <w:gridSpan w:val="2"/>
          </w:tcPr>
          <w:p w14:paraId="264C5D63" w14:textId="77777777" w:rsidR="00EC6527" w:rsidRPr="00B346C8" w:rsidRDefault="00EC6527" w:rsidP="00EC6527">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6.1. Garantinis terminas</w:t>
            </w:r>
          </w:p>
        </w:tc>
        <w:tc>
          <w:tcPr>
            <w:tcW w:w="6510" w:type="dxa"/>
            <w:gridSpan w:val="2"/>
          </w:tcPr>
          <w:p w14:paraId="6AB38DE5" w14:textId="397F538A" w:rsidR="00EC6527" w:rsidRPr="00B346C8" w:rsidRDefault="00EC6527" w:rsidP="0041443E">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Netaikoma</w:t>
            </w:r>
          </w:p>
        </w:tc>
      </w:tr>
      <w:tr w:rsidR="00EC6527" w:rsidRPr="00B346C8" w14:paraId="348FA031" w14:textId="77777777" w:rsidTr="00EC6527">
        <w:trPr>
          <w:trHeight w:val="300"/>
        </w:trPr>
        <w:tc>
          <w:tcPr>
            <w:tcW w:w="3127" w:type="dxa"/>
            <w:gridSpan w:val="2"/>
          </w:tcPr>
          <w:p w14:paraId="066B8426" w14:textId="77777777" w:rsidR="00EC6527" w:rsidRPr="00B346C8" w:rsidRDefault="00EC6527" w:rsidP="00EC6527">
            <w:pPr>
              <w:ind w:firstLine="0"/>
              <w:rPr>
                <w:rFonts w:ascii="Times New Roman" w:hAnsi="Times New Roman" w:cs="Times New Roman"/>
                <w:b/>
                <w:kern w:val="2"/>
                <w:sz w:val="24"/>
                <w:szCs w:val="24"/>
                <w:lang w:eastAsia="en-US"/>
              </w:rPr>
            </w:pPr>
            <w:r w:rsidRPr="00B346C8">
              <w:rPr>
                <w:rFonts w:ascii="Times New Roman" w:hAnsi="Times New Roman" w:cs="Times New Roman"/>
                <w:b/>
                <w:sz w:val="24"/>
                <w:szCs w:val="24"/>
                <w:lang w:eastAsia="en-US"/>
              </w:rPr>
              <w:t>6.2. Terminas Paslaugų trūkumams pašalinti</w:t>
            </w:r>
          </w:p>
        </w:tc>
        <w:tc>
          <w:tcPr>
            <w:tcW w:w="6510" w:type="dxa"/>
            <w:gridSpan w:val="2"/>
          </w:tcPr>
          <w:p w14:paraId="461BD38D" w14:textId="7F3C9F92" w:rsidR="00EC6527" w:rsidRPr="00B346C8" w:rsidRDefault="00EC6527" w:rsidP="0041443E">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Netaikoma</w:t>
            </w:r>
          </w:p>
        </w:tc>
      </w:tr>
      <w:tr w:rsidR="00EC6527" w:rsidRPr="00B346C8" w14:paraId="40366583" w14:textId="77777777" w:rsidTr="00EC6527">
        <w:trPr>
          <w:trHeight w:val="300"/>
        </w:trPr>
        <w:tc>
          <w:tcPr>
            <w:tcW w:w="3127" w:type="dxa"/>
            <w:gridSpan w:val="2"/>
          </w:tcPr>
          <w:p w14:paraId="050134B9" w14:textId="77777777" w:rsidR="00EC6527" w:rsidRPr="00B346C8" w:rsidRDefault="00EC6527" w:rsidP="00EC6527">
            <w:pPr>
              <w:ind w:firstLine="0"/>
              <w:rPr>
                <w:rFonts w:ascii="Times New Roman" w:hAnsi="Times New Roman" w:cs="Times New Roman"/>
                <w:b/>
                <w:sz w:val="24"/>
                <w:szCs w:val="24"/>
                <w:lang w:eastAsia="en-US"/>
              </w:rPr>
            </w:pPr>
            <w:r w:rsidRPr="00B346C8">
              <w:rPr>
                <w:rFonts w:ascii="Times New Roman" w:hAnsi="Times New Roman" w:cs="Times New Roman"/>
                <w:b/>
                <w:sz w:val="24"/>
                <w:szCs w:val="24"/>
                <w:lang w:eastAsia="en-US"/>
              </w:rPr>
              <w:t>6.3. Kokybinių kriterijų įgyvendinimo ir tikrinimo tvarka</w:t>
            </w:r>
          </w:p>
        </w:tc>
        <w:tc>
          <w:tcPr>
            <w:tcW w:w="6510" w:type="dxa"/>
            <w:gridSpan w:val="2"/>
          </w:tcPr>
          <w:p w14:paraId="5DCC115E" w14:textId="2EC689AE" w:rsidR="0022233B" w:rsidRPr="00B346C8" w:rsidRDefault="0022233B" w:rsidP="0041443E">
            <w:pPr>
              <w:tabs>
                <w:tab w:val="left" w:pos="851"/>
                <w:tab w:val="left" w:pos="1276"/>
                <w:tab w:val="left" w:pos="1418"/>
                <w:tab w:val="left" w:pos="1560"/>
                <w:tab w:val="left" w:pos="1701"/>
                <w:tab w:val="num" w:pos="2552"/>
              </w:tabs>
              <w:ind w:firstLine="0"/>
              <w:jc w:val="both"/>
              <w:rPr>
                <w:rFonts w:ascii="Times New Roman" w:hAnsi="Times New Roman" w:cs="Times New Roman"/>
                <w:sz w:val="24"/>
                <w:szCs w:val="24"/>
              </w:rPr>
            </w:pPr>
            <w:r w:rsidRPr="00B346C8">
              <w:rPr>
                <w:rFonts w:ascii="Times New Roman" w:hAnsi="Times New Roman" w:cs="Times New Roman"/>
                <w:kern w:val="2"/>
                <w:sz w:val="24"/>
                <w:szCs w:val="24"/>
              </w:rPr>
              <w:t>Tiekėjas įsipareigoja užtikrinti ekonominio naudingumo kriterijaus „Pagrindinio personalo patirtis“ įgyvendinimą Sutarties vykdymo metu, t. y. užtikrinti, kad Sutartį vykdys tas projekto konstrukcinės dalies vadovas, kuris buvo nurodytas pasiūlyme</w:t>
            </w:r>
            <w:r w:rsidR="0024338C" w:rsidRPr="00B346C8">
              <w:rPr>
                <w:rFonts w:ascii="Times New Roman" w:hAnsi="Times New Roman" w:cs="Times New Roman"/>
                <w:kern w:val="2"/>
                <w:sz w:val="24"/>
                <w:szCs w:val="24"/>
              </w:rPr>
              <w:t xml:space="preserve">, ir </w:t>
            </w:r>
            <w:r w:rsidRPr="00B346C8">
              <w:rPr>
                <w:rFonts w:ascii="Times New Roman" w:hAnsi="Times New Roman" w:cs="Times New Roman"/>
                <w:kern w:val="2"/>
                <w:sz w:val="24"/>
                <w:szCs w:val="24"/>
              </w:rPr>
              <w:t xml:space="preserve">kurio kvalifikacija ir patirtimi </w:t>
            </w:r>
            <w:r w:rsidR="0024338C" w:rsidRPr="00B346C8">
              <w:rPr>
                <w:rFonts w:ascii="Times New Roman" w:hAnsi="Times New Roman" w:cs="Times New Roman"/>
                <w:kern w:val="2"/>
                <w:sz w:val="24"/>
                <w:szCs w:val="24"/>
              </w:rPr>
              <w:t xml:space="preserve"> </w:t>
            </w:r>
            <w:r w:rsidRPr="00B346C8">
              <w:rPr>
                <w:rFonts w:ascii="Times New Roman" w:hAnsi="Times New Roman" w:cs="Times New Roman"/>
                <w:kern w:val="2"/>
                <w:sz w:val="24"/>
                <w:szCs w:val="24"/>
              </w:rPr>
              <w:t xml:space="preserve">Tiekėjas grindė savo atitiktį </w:t>
            </w:r>
            <w:r w:rsidR="0024338C" w:rsidRPr="00B346C8">
              <w:rPr>
                <w:rFonts w:ascii="Times New Roman" w:hAnsi="Times New Roman" w:cs="Times New Roman"/>
                <w:kern w:val="2"/>
                <w:sz w:val="24"/>
                <w:szCs w:val="24"/>
              </w:rPr>
              <w:t xml:space="preserve"> </w:t>
            </w:r>
            <w:r w:rsidRPr="00B346C8">
              <w:rPr>
                <w:rFonts w:ascii="Times New Roman" w:hAnsi="Times New Roman" w:cs="Times New Roman"/>
                <w:kern w:val="2"/>
                <w:sz w:val="24"/>
                <w:szCs w:val="24"/>
              </w:rPr>
              <w:t>nustatytam kvalifikacijos reikalavimui ir vertinimo kriterijui „Pagrindinio personalo patirtis“. Pirkėjui Sutarties vykdymo metu patikrinus ir nustačius, kad Tiekėjas nesilaiko šio įsipareigojimo, Tiekėjui bus taikoma Specialiųjų sąlygų 9.7.</w:t>
            </w:r>
            <w:r w:rsidR="0024338C" w:rsidRPr="00B346C8">
              <w:rPr>
                <w:rFonts w:ascii="Times New Roman" w:hAnsi="Times New Roman" w:cs="Times New Roman"/>
                <w:kern w:val="2"/>
                <w:sz w:val="24"/>
                <w:szCs w:val="24"/>
              </w:rPr>
              <w:t> </w:t>
            </w:r>
            <w:r w:rsidRPr="00B346C8">
              <w:rPr>
                <w:rFonts w:ascii="Times New Roman" w:hAnsi="Times New Roman" w:cs="Times New Roman"/>
                <w:kern w:val="2"/>
                <w:sz w:val="24"/>
                <w:szCs w:val="24"/>
              </w:rPr>
              <w:t>p. nustatyta bauda.</w:t>
            </w:r>
          </w:p>
          <w:p w14:paraId="6ED01805" w14:textId="3E921D9C" w:rsidR="00EC6527" w:rsidRPr="00B346C8" w:rsidRDefault="0022233B" w:rsidP="0041443E">
            <w:pPr>
              <w:ind w:firstLine="0"/>
              <w:jc w:val="both"/>
              <w:rPr>
                <w:rFonts w:ascii="Times New Roman" w:hAnsi="Times New Roman" w:cs="Times New Roman"/>
                <w:kern w:val="2"/>
                <w:sz w:val="24"/>
                <w:szCs w:val="24"/>
                <w:lang w:eastAsia="en-US"/>
              </w:rPr>
            </w:pPr>
            <w:r w:rsidRPr="00B346C8">
              <w:rPr>
                <w:rFonts w:ascii="Times New Roman" w:hAnsi="Times New Roman" w:cs="Times New Roman"/>
                <w:sz w:val="24"/>
                <w:szCs w:val="24"/>
              </w:rPr>
              <w:t>Sutarties vykdymo metu atsiradus poreikiui keisti šį specialistą, kandidatas į jo vietą privalo turėti ne žemesnę kvalifikaciją ir patirtį</w:t>
            </w:r>
            <w:bookmarkStart w:id="4" w:name="_Hlk153445477"/>
            <w:r w:rsidRPr="00B346C8">
              <w:rPr>
                <w:rFonts w:ascii="Times New Roman" w:hAnsi="Times New Roman" w:cs="Times New Roman"/>
                <w:sz w:val="24"/>
                <w:szCs w:val="24"/>
              </w:rPr>
              <w:t xml:space="preserve">, </w:t>
            </w:r>
            <w:bookmarkEnd w:id="4"/>
            <w:r w:rsidRPr="00B346C8">
              <w:rPr>
                <w:rFonts w:ascii="Times New Roman" w:hAnsi="Times New Roman" w:cs="Times New Roman"/>
                <w:sz w:val="24"/>
                <w:szCs w:val="24"/>
              </w:rPr>
              <w:t xml:space="preserve">nei buvo konkurso metu vertinto specialisto. Tiekėjas </w:t>
            </w:r>
            <w:r w:rsidRPr="00B346C8">
              <w:rPr>
                <w:rFonts w:ascii="Times New Roman" w:hAnsi="Times New Roman" w:cs="Times New Roman"/>
                <w:sz w:val="24"/>
                <w:szCs w:val="24"/>
              </w:rPr>
              <w:lastRenderedPageBreak/>
              <w:t>privalo pateikti siūlomo specialisto kvalifikaciją ir patirtį patvirtinančius dokumentus. Pirkėjas patikrina, ar siūlomo specialisto kvalifikacija ir patirtis atitinka</w:t>
            </w:r>
            <w:r w:rsidR="0024338C" w:rsidRPr="00B346C8">
              <w:rPr>
                <w:rFonts w:ascii="Times New Roman" w:hAnsi="Times New Roman" w:cs="Times New Roman"/>
                <w:sz w:val="24"/>
                <w:szCs w:val="24"/>
              </w:rPr>
              <w:t xml:space="preserve"> </w:t>
            </w:r>
            <w:r w:rsidRPr="00B346C8">
              <w:rPr>
                <w:rFonts w:ascii="Times New Roman" w:hAnsi="Times New Roman" w:cs="Times New Roman"/>
                <w:sz w:val="24"/>
                <w:szCs w:val="24"/>
              </w:rPr>
              <w:t>nustatytus reikalavimus. Jei Tiekėjas neranda naujo specialisto su tokia pat ar aukštesne kvalifikacija ir patirtimi, – tai laikoma esminiu Sutarties pažeidimu pagal Specialiųjų sąlygų 12.2.2</w:t>
            </w:r>
            <w:r w:rsidR="0024338C" w:rsidRPr="00B346C8">
              <w:rPr>
                <w:rFonts w:ascii="Times New Roman" w:hAnsi="Times New Roman" w:cs="Times New Roman"/>
                <w:sz w:val="24"/>
                <w:szCs w:val="24"/>
              </w:rPr>
              <w:t>. </w:t>
            </w:r>
            <w:r w:rsidRPr="00B346C8">
              <w:rPr>
                <w:rFonts w:ascii="Times New Roman" w:hAnsi="Times New Roman" w:cs="Times New Roman"/>
                <w:sz w:val="24"/>
                <w:szCs w:val="24"/>
              </w:rPr>
              <w:t>p. ir Pirkėjas turi teisę vienašališkai nutraukti Sutartį.</w:t>
            </w:r>
          </w:p>
        </w:tc>
      </w:tr>
      <w:tr w:rsidR="004C0DF3" w:rsidRPr="00B346C8" w14:paraId="35FF4ECF" w14:textId="77777777" w:rsidTr="00EC6527">
        <w:trPr>
          <w:trHeight w:val="300"/>
        </w:trPr>
        <w:tc>
          <w:tcPr>
            <w:tcW w:w="9637" w:type="dxa"/>
            <w:gridSpan w:val="4"/>
          </w:tcPr>
          <w:p w14:paraId="01E12970" w14:textId="77777777" w:rsidR="004C0DF3" w:rsidRPr="00B346C8" w:rsidRDefault="004C0DF3" w:rsidP="000C2810">
            <w:pPr>
              <w:ind w:firstLine="0"/>
              <w:jc w:val="center"/>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lastRenderedPageBreak/>
              <w:t>7. SUTARTIES VYKDYMUI PASITELKIAMI SUBTIEKĖJAI IR (AR) SPECIALISTAI</w:t>
            </w:r>
          </w:p>
        </w:tc>
      </w:tr>
      <w:tr w:rsidR="004C0DF3" w:rsidRPr="00B346C8" w14:paraId="6280D9F7" w14:textId="77777777" w:rsidTr="00EC6527">
        <w:trPr>
          <w:trHeight w:val="300"/>
        </w:trPr>
        <w:tc>
          <w:tcPr>
            <w:tcW w:w="3127" w:type="dxa"/>
            <w:gridSpan w:val="2"/>
          </w:tcPr>
          <w:p w14:paraId="1E7F199F" w14:textId="77777777" w:rsidR="004C0DF3" w:rsidRPr="00B346C8" w:rsidRDefault="004C0DF3" w:rsidP="000C2810">
            <w:pPr>
              <w:ind w:firstLine="0"/>
              <w:rPr>
                <w:rFonts w:ascii="Times New Roman" w:hAnsi="Times New Roman" w:cs="Times New Roman"/>
                <w:b/>
                <w:bCs/>
                <w:kern w:val="2"/>
                <w:sz w:val="24"/>
                <w:szCs w:val="24"/>
                <w:lang w:eastAsia="en-US"/>
              </w:rPr>
            </w:pPr>
            <w:r w:rsidRPr="00B346C8">
              <w:rPr>
                <w:rFonts w:ascii="Times New Roman" w:hAnsi="Times New Roman" w:cs="Times New Roman"/>
                <w:b/>
                <w:bCs/>
                <w:kern w:val="2"/>
                <w:sz w:val="24"/>
                <w:szCs w:val="24"/>
                <w:lang w:eastAsia="en-US"/>
              </w:rPr>
              <w:t>7.1. Sutarties vykdymui pasitelkiami subtiekėjai ir (ar) specialistai</w:t>
            </w:r>
          </w:p>
        </w:tc>
        <w:tc>
          <w:tcPr>
            <w:tcW w:w="6510" w:type="dxa"/>
            <w:gridSpan w:val="2"/>
          </w:tcPr>
          <w:p w14:paraId="0D0698A5" w14:textId="77777777" w:rsidR="004C0DF3" w:rsidRPr="00B346C8" w:rsidRDefault="004C0DF3" w:rsidP="0041443E">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Sutarties vykdymui subtiekėjai ir (ar) specialistai nepasitelkiami.</w:t>
            </w:r>
          </w:p>
          <w:p w14:paraId="06AD6705" w14:textId="77777777" w:rsidR="004C0DF3" w:rsidRPr="00B346C8" w:rsidRDefault="004C0DF3" w:rsidP="0041443E">
            <w:pPr>
              <w:ind w:firstLine="0"/>
              <w:jc w:val="both"/>
              <w:rPr>
                <w:rFonts w:ascii="Times New Roman" w:hAnsi="Times New Roman" w:cs="Times New Roman"/>
                <w:color w:val="FF0000"/>
                <w:kern w:val="2"/>
                <w:sz w:val="24"/>
                <w:szCs w:val="24"/>
                <w:lang w:eastAsia="en-US"/>
              </w:rPr>
            </w:pPr>
            <w:r w:rsidRPr="00B346C8">
              <w:rPr>
                <w:rFonts w:ascii="Times New Roman" w:hAnsi="Times New Roman" w:cs="Times New Roman"/>
                <w:color w:val="FF0000"/>
                <w:kern w:val="2"/>
                <w:sz w:val="24"/>
                <w:szCs w:val="24"/>
                <w:lang w:eastAsia="en-US"/>
              </w:rPr>
              <w:t>arba</w:t>
            </w:r>
          </w:p>
          <w:p w14:paraId="0B8E05CA" w14:textId="19E3D64D" w:rsidR="004C0DF3" w:rsidRPr="00B346C8" w:rsidRDefault="004C0DF3" w:rsidP="0041443E">
            <w:pPr>
              <w:ind w:firstLine="0"/>
              <w:jc w:val="both"/>
              <w:rPr>
                <w:rFonts w:ascii="Times New Roman" w:hAnsi="Times New Roman" w:cs="Times New Roman"/>
                <w:b/>
                <w:kern w:val="2"/>
                <w:sz w:val="24"/>
                <w:szCs w:val="24"/>
                <w:lang w:eastAsia="en-US"/>
              </w:rPr>
            </w:pPr>
            <w:r w:rsidRPr="00B346C8">
              <w:rPr>
                <w:rFonts w:ascii="Times New Roman" w:hAnsi="Times New Roman" w:cs="Times New Roman"/>
                <w:kern w:val="2"/>
                <w:sz w:val="24"/>
                <w:szCs w:val="24"/>
                <w:lang w:eastAsia="en-US"/>
              </w:rPr>
              <w:t>Sutarties vykdymui pasitelkiami subtiekėjai ir (ar) specialistai yra nurodyti Sutarties priede „Sutarties vykdymui pasitelkiami subtiekėjai ir(ar) specialistai“</w:t>
            </w:r>
          </w:p>
        </w:tc>
      </w:tr>
      <w:tr w:rsidR="004C0DF3" w:rsidRPr="00B346C8" w14:paraId="4641651A" w14:textId="77777777" w:rsidTr="00EC6527">
        <w:trPr>
          <w:trHeight w:val="300"/>
        </w:trPr>
        <w:tc>
          <w:tcPr>
            <w:tcW w:w="9637" w:type="dxa"/>
            <w:gridSpan w:val="4"/>
          </w:tcPr>
          <w:p w14:paraId="0436D2CB" w14:textId="77777777" w:rsidR="004C0DF3" w:rsidRPr="00B346C8" w:rsidRDefault="004C0DF3" w:rsidP="000C2810">
            <w:pPr>
              <w:ind w:firstLine="0"/>
              <w:jc w:val="center"/>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8. PRIEVOLIŲ PAGAL SUTARTĮ ĮVYKDYMO UŽTIKRINIMAS</w:t>
            </w:r>
          </w:p>
        </w:tc>
      </w:tr>
      <w:tr w:rsidR="004C0DF3" w:rsidRPr="00B346C8" w14:paraId="6C130659" w14:textId="77777777" w:rsidTr="00EC6527">
        <w:trPr>
          <w:trHeight w:val="300"/>
        </w:trPr>
        <w:tc>
          <w:tcPr>
            <w:tcW w:w="3127" w:type="dxa"/>
            <w:gridSpan w:val="2"/>
          </w:tcPr>
          <w:p w14:paraId="55D0687E" w14:textId="77777777" w:rsidR="004C0DF3" w:rsidRPr="00B346C8" w:rsidRDefault="004C0DF3" w:rsidP="000C2810">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8.1. Prievolių pagal Sutartį įvykdymo užtikrinimas</w:t>
            </w:r>
          </w:p>
        </w:tc>
        <w:tc>
          <w:tcPr>
            <w:tcW w:w="6510" w:type="dxa"/>
            <w:gridSpan w:val="2"/>
          </w:tcPr>
          <w:p w14:paraId="52DC64C7" w14:textId="512E8D06" w:rsidR="004C0DF3" w:rsidRPr="00B346C8" w:rsidRDefault="004C0DF3" w:rsidP="0041443E">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Prievolių pagal Sutartį įvykdymas užtikrinamas:</w:t>
            </w:r>
            <w:r w:rsidR="002E4ED7" w:rsidRPr="00B346C8">
              <w:rPr>
                <w:rFonts w:ascii="Times New Roman" w:hAnsi="Times New Roman" w:cs="Times New Roman"/>
                <w:kern w:val="2"/>
                <w:sz w:val="24"/>
                <w:szCs w:val="24"/>
                <w:lang w:eastAsia="en-US"/>
              </w:rPr>
              <w:t xml:space="preserve"> n</w:t>
            </w:r>
            <w:r w:rsidRPr="00B346C8">
              <w:rPr>
                <w:rFonts w:ascii="Times New Roman" w:hAnsi="Times New Roman" w:cs="Times New Roman"/>
                <w:kern w:val="2"/>
                <w:sz w:val="24"/>
                <w:szCs w:val="24"/>
                <w:lang w:eastAsia="en-US"/>
              </w:rPr>
              <w:t>etesybomis (delspinigiais, bauda)</w:t>
            </w:r>
            <w:r w:rsidR="002E4ED7" w:rsidRPr="00B346C8">
              <w:rPr>
                <w:rFonts w:ascii="Times New Roman" w:hAnsi="Times New Roman" w:cs="Times New Roman"/>
                <w:kern w:val="2"/>
                <w:sz w:val="24"/>
                <w:szCs w:val="24"/>
                <w:lang w:eastAsia="en-US"/>
              </w:rPr>
              <w:t>.</w:t>
            </w:r>
          </w:p>
        </w:tc>
      </w:tr>
      <w:tr w:rsidR="00EC6527" w:rsidRPr="00B346C8" w14:paraId="3A95E7D1" w14:textId="77777777" w:rsidTr="00EC6527">
        <w:trPr>
          <w:trHeight w:val="300"/>
        </w:trPr>
        <w:tc>
          <w:tcPr>
            <w:tcW w:w="3127" w:type="dxa"/>
            <w:gridSpan w:val="2"/>
          </w:tcPr>
          <w:p w14:paraId="30E77F4A" w14:textId="77777777" w:rsidR="00EC6527" w:rsidRPr="00B346C8" w:rsidRDefault="00EC6527" w:rsidP="00EC6527">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8.2 Sutarties įvykdymo užtikrinimo galiojimo terminas</w:t>
            </w:r>
          </w:p>
        </w:tc>
        <w:tc>
          <w:tcPr>
            <w:tcW w:w="6510" w:type="dxa"/>
            <w:gridSpan w:val="2"/>
          </w:tcPr>
          <w:p w14:paraId="69C1603D" w14:textId="49AA958C" w:rsidR="00EC6527" w:rsidRPr="00B346C8" w:rsidRDefault="00EC6527" w:rsidP="0041443E">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Netaikoma</w:t>
            </w:r>
          </w:p>
        </w:tc>
      </w:tr>
      <w:tr w:rsidR="004C0DF3" w:rsidRPr="00B346C8" w14:paraId="50C2E055" w14:textId="77777777" w:rsidTr="00EC6527">
        <w:trPr>
          <w:trHeight w:val="300"/>
        </w:trPr>
        <w:tc>
          <w:tcPr>
            <w:tcW w:w="3127" w:type="dxa"/>
            <w:gridSpan w:val="2"/>
          </w:tcPr>
          <w:p w14:paraId="23EB06BB" w14:textId="77777777" w:rsidR="004C0DF3" w:rsidRPr="00B346C8" w:rsidRDefault="004C0DF3" w:rsidP="000C2810">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8.3. Sutarties įvykdymo užtikrinimo pateikimas</w:t>
            </w:r>
          </w:p>
        </w:tc>
        <w:tc>
          <w:tcPr>
            <w:tcW w:w="6510" w:type="dxa"/>
            <w:gridSpan w:val="2"/>
          </w:tcPr>
          <w:p w14:paraId="7A740A7A" w14:textId="6D5E2243" w:rsidR="004C0DF3" w:rsidRPr="00B346C8" w:rsidRDefault="004C0DF3" w:rsidP="0041443E">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Netaikoma</w:t>
            </w:r>
          </w:p>
        </w:tc>
      </w:tr>
      <w:tr w:rsidR="004C0DF3" w:rsidRPr="00B346C8" w14:paraId="28983CD4" w14:textId="77777777" w:rsidTr="00EC6527">
        <w:trPr>
          <w:trHeight w:val="300"/>
        </w:trPr>
        <w:tc>
          <w:tcPr>
            <w:tcW w:w="9637" w:type="dxa"/>
            <w:gridSpan w:val="4"/>
          </w:tcPr>
          <w:p w14:paraId="5F24FA03" w14:textId="77777777" w:rsidR="004C0DF3" w:rsidRPr="00B346C8" w:rsidRDefault="004C0DF3" w:rsidP="000C2810">
            <w:pPr>
              <w:ind w:firstLine="0"/>
              <w:jc w:val="center"/>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9. ŠALIŲ ATSAKOMYBĖ</w:t>
            </w:r>
          </w:p>
        </w:tc>
      </w:tr>
      <w:tr w:rsidR="00EC6527" w:rsidRPr="00B346C8" w14:paraId="32678D32" w14:textId="77777777" w:rsidTr="00EC6527">
        <w:trPr>
          <w:trHeight w:val="300"/>
        </w:trPr>
        <w:tc>
          <w:tcPr>
            <w:tcW w:w="3127" w:type="dxa"/>
            <w:gridSpan w:val="2"/>
          </w:tcPr>
          <w:p w14:paraId="73624E87" w14:textId="77777777" w:rsidR="00EC6527" w:rsidRPr="00B346C8" w:rsidRDefault="00EC6527" w:rsidP="00EC6527">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9.1. Pirkėjui taikomos netesybos už mokėjimų pagal Sutartį vėlavimą</w:t>
            </w:r>
          </w:p>
        </w:tc>
        <w:tc>
          <w:tcPr>
            <w:tcW w:w="6510" w:type="dxa"/>
            <w:gridSpan w:val="2"/>
          </w:tcPr>
          <w:p w14:paraId="4ACCEB31" w14:textId="49A1A943" w:rsidR="00EC6527" w:rsidRPr="00B346C8" w:rsidRDefault="0041443E" w:rsidP="0041443E">
            <w:pPr>
              <w:ind w:firstLine="0"/>
              <w:jc w:val="both"/>
              <w:rPr>
                <w:rFonts w:ascii="Times New Roman" w:hAnsi="Times New Roman" w:cs="Times New Roman"/>
                <w:color w:val="000000"/>
                <w:kern w:val="2"/>
                <w:sz w:val="24"/>
                <w:szCs w:val="24"/>
                <w:lang w:eastAsia="en-US"/>
              </w:rPr>
            </w:pPr>
            <w:r w:rsidRPr="00B346C8">
              <w:rPr>
                <w:rFonts w:ascii="Times New Roman" w:hAnsi="Times New Roman" w:cs="Times New Roman"/>
                <w:bCs/>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1443E" w:rsidRPr="00B346C8" w14:paraId="068D4724" w14:textId="77777777" w:rsidTr="00EC6527">
        <w:trPr>
          <w:trHeight w:val="300"/>
        </w:trPr>
        <w:tc>
          <w:tcPr>
            <w:tcW w:w="3127" w:type="dxa"/>
            <w:gridSpan w:val="2"/>
          </w:tcPr>
          <w:p w14:paraId="49A07B33" w14:textId="77777777" w:rsidR="0041443E" w:rsidRPr="00B346C8" w:rsidRDefault="0041443E" w:rsidP="0041443E">
            <w:pPr>
              <w:ind w:firstLine="0"/>
              <w:rPr>
                <w:rFonts w:ascii="Times New Roman" w:hAnsi="Times New Roman" w:cs="Times New Roman"/>
                <w:b/>
                <w:kern w:val="2"/>
                <w:sz w:val="24"/>
                <w:szCs w:val="24"/>
                <w:lang w:eastAsia="en-US"/>
              </w:rPr>
            </w:pPr>
            <w:r w:rsidRPr="00B346C8">
              <w:rPr>
                <w:rFonts w:ascii="Times New Roman" w:hAnsi="Times New Roman" w:cs="Times New Roman"/>
                <w:b/>
                <w:sz w:val="24"/>
                <w:szCs w:val="24"/>
                <w:lang w:eastAsia="en-US"/>
              </w:rPr>
              <w:t>9.2. Tiekėjui taikomos netesybos</w:t>
            </w:r>
          </w:p>
        </w:tc>
        <w:tc>
          <w:tcPr>
            <w:tcW w:w="6510" w:type="dxa"/>
            <w:gridSpan w:val="2"/>
          </w:tcPr>
          <w:p w14:paraId="15BF6184" w14:textId="77777777" w:rsidR="0041443E" w:rsidRPr="00B346C8" w:rsidRDefault="0041443E" w:rsidP="0041443E">
            <w:pPr>
              <w:ind w:firstLine="0"/>
              <w:jc w:val="both"/>
              <w:rPr>
                <w:rFonts w:ascii="Times New Roman" w:hAnsi="Times New Roman" w:cs="Times New Roman"/>
                <w:sz w:val="24"/>
                <w:szCs w:val="24"/>
                <w:lang w:eastAsia="en-US"/>
              </w:rPr>
            </w:pPr>
            <w:r w:rsidRPr="00B346C8">
              <w:rPr>
                <w:rFonts w:ascii="Times New Roman" w:hAnsi="Times New Roman" w:cs="Times New Roman"/>
                <w:sz w:val="24"/>
                <w:szCs w:val="24"/>
                <w:lang w:eastAsia="en-US"/>
              </w:rPr>
              <w:t>9.2.1. Jeigu Tiekėjas vėluoja suteikti Paslaugas arba nevykdo kitų sutartinių įsipareigojimų, Pirkėjas nuo kitos nei nustatytas terminas dienos Tiekėjui skaičiuoja 0,1 (vienos dešimtosios) procento dydžio delspinigius už kiekvieną uždelstą dieną nuo laiku nesuteiktų Paslaugų ar kitų sutartinių įsipareigojimų nevykdymo kainos be PVM.</w:t>
            </w:r>
          </w:p>
          <w:p w14:paraId="6A0CBAE6" w14:textId="77777777" w:rsidR="0041443E" w:rsidRPr="00B346C8" w:rsidRDefault="0041443E" w:rsidP="0041443E">
            <w:pPr>
              <w:ind w:firstLine="0"/>
              <w:jc w:val="both"/>
              <w:rPr>
                <w:rFonts w:ascii="Times New Roman" w:hAnsi="Times New Roman" w:cs="Times New Roman"/>
                <w:sz w:val="24"/>
                <w:szCs w:val="24"/>
                <w:lang w:eastAsia="en-US"/>
              </w:rPr>
            </w:pPr>
            <w:r w:rsidRPr="00B346C8">
              <w:rPr>
                <w:rFonts w:ascii="Times New Roman" w:hAnsi="Times New Roman" w:cs="Times New Roman"/>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7ACAD9E" w14:textId="29C52246" w:rsidR="0041443E" w:rsidRPr="00B346C8" w:rsidRDefault="0041443E" w:rsidP="0041443E">
            <w:pPr>
              <w:ind w:firstLine="0"/>
              <w:jc w:val="both"/>
              <w:rPr>
                <w:rFonts w:ascii="Times New Roman" w:hAnsi="Times New Roman" w:cs="Times New Roman"/>
                <w:b/>
                <w:kern w:val="2"/>
                <w:sz w:val="24"/>
                <w:szCs w:val="24"/>
                <w:lang w:eastAsia="en-US"/>
              </w:rPr>
            </w:pPr>
            <w:r w:rsidRPr="00B346C8">
              <w:rPr>
                <w:rFonts w:ascii="Times New Roman" w:hAnsi="Times New Roman" w:cs="Times New Roman"/>
                <w:kern w:val="2"/>
                <w:sz w:val="24"/>
                <w:szCs w:val="24"/>
                <w:lang w:eastAsia="en-US"/>
              </w:rPr>
              <w:t xml:space="preserve">9.2.3. Tiekėjas privalo sumokėti Pirkėjui netesybas per 10 (dešimt) darbo dienų nuo Pirkėjo pareikalavimo, jeigu netesybų suma nėra </w:t>
            </w:r>
            <w:r w:rsidRPr="00B346C8">
              <w:rPr>
                <w:rFonts w:ascii="Times New Roman" w:hAnsi="Times New Roman" w:cs="Times New Roman"/>
                <w:sz w:val="24"/>
                <w:szCs w:val="24"/>
                <w:lang w:eastAsia="en-US"/>
              </w:rPr>
              <w:t>išskaitoma iš Tiekėjui mokėtinos sumos.</w:t>
            </w:r>
          </w:p>
        </w:tc>
      </w:tr>
      <w:tr w:rsidR="00336B00" w:rsidRPr="00B346C8" w14:paraId="39EA390C" w14:textId="77777777" w:rsidTr="00EC6527">
        <w:trPr>
          <w:trHeight w:val="300"/>
        </w:trPr>
        <w:tc>
          <w:tcPr>
            <w:tcW w:w="3127" w:type="dxa"/>
            <w:gridSpan w:val="2"/>
          </w:tcPr>
          <w:p w14:paraId="74EEE127" w14:textId="77777777" w:rsidR="00336B00" w:rsidRPr="00B346C8" w:rsidRDefault="00336B00" w:rsidP="00336B00">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9.3. Tiekėjui/Pirkėjui taikoma bauda nutraukus Sutartį dėl esminio Sutarties pažeidimo ar nepagrįstai nutraukus Sutarties vykdymą ne Sutartyje nustatyta tvarka</w:t>
            </w:r>
          </w:p>
        </w:tc>
        <w:tc>
          <w:tcPr>
            <w:tcW w:w="6510" w:type="dxa"/>
            <w:gridSpan w:val="2"/>
          </w:tcPr>
          <w:p w14:paraId="00D31390" w14:textId="53356E67" w:rsidR="00336B00" w:rsidRPr="00B346C8" w:rsidRDefault="00336B00" w:rsidP="00336B00">
            <w:pPr>
              <w:ind w:firstLine="0"/>
              <w:jc w:val="both"/>
              <w:rPr>
                <w:rFonts w:ascii="Times New Roman" w:hAnsi="Times New Roman" w:cs="Times New Roman"/>
                <w:bCs/>
                <w:sz w:val="24"/>
                <w:szCs w:val="24"/>
                <w:lang w:eastAsia="en-US"/>
              </w:rPr>
            </w:pPr>
            <w:r w:rsidRPr="00B346C8">
              <w:rPr>
                <w:rFonts w:ascii="Times New Roman" w:hAnsi="Times New Roman" w:cs="Times New Roman"/>
                <w:bCs/>
                <w:kern w:val="2"/>
                <w:sz w:val="24"/>
                <w:szCs w:val="24"/>
                <w:lang w:eastAsia="en-US"/>
              </w:rPr>
              <w:t>9.3.1. Nutraukus Sutartį dėl esminio Sutarties pažeidimo, nustatyto Sutarties Specialiosiose sąlygose, mokama 10,- (dešimt) procentų dydžio bauda nuo Pradinės Sutarties vertės, nurodytos Specialiųjų sąlygų 5.2. punkte.</w:t>
            </w:r>
          </w:p>
          <w:p w14:paraId="50A3E08C" w14:textId="43D94EFE" w:rsidR="00336B00" w:rsidRPr="00B346C8" w:rsidRDefault="00336B00" w:rsidP="00336B00">
            <w:pPr>
              <w:ind w:firstLine="0"/>
              <w:jc w:val="both"/>
              <w:rPr>
                <w:rFonts w:ascii="Times New Roman" w:hAnsi="Times New Roman" w:cs="Times New Roman"/>
                <w:kern w:val="2"/>
                <w:sz w:val="24"/>
                <w:szCs w:val="24"/>
                <w:lang w:eastAsia="en-US"/>
              </w:rPr>
            </w:pPr>
            <w:r w:rsidRPr="00B346C8">
              <w:rPr>
                <w:rFonts w:ascii="Times New Roman" w:hAnsi="Times New Roman" w:cs="Times New Roman"/>
                <w:bCs/>
                <w:sz w:val="24"/>
                <w:szCs w:val="24"/>
                <w:lang w:eastAsia="en-US"/>
              </w:rPr>
              <w:t xml:space="preserve">9.3.2. Nepagrįstai nutraukus Sutarties vykdymą ne Sutartyje nustatyta tvarka, mokama 10 (dešimt) </w:t>
            </w:r>
            <w:r w:rsidRPr="00B346C8">
              <w:rPr>
                <w:rFonts w:ascii="Times New Roman" w:hAnsi="Times New Roman" w:cs="Times New Roman"/>
                <w:bCs/>
                <w:kern w:val="2"/>
                <w:sz w:val="24"/>
                <w:szCs w:val="24"/>
                <w:lang w:eastAsia="en-US"/>
              </w:rPr>
              <w:t>procentų dydžio bauda nuo Pradinės Sutarties vertės, nurodytos Specialiųjų sąlygų 5.2. punkte.</w:t>
            </w:r>
          </w:p>
        </w:tc>
      </w:tr>
      <w:tr w:rsidR="00EC6527" w:rsidRPr="00B346C8" w14:paraId="6676EAA1" w14:textId="77777777" w:rsidTr="00EC6527">
        <w:trPr>
          <w:trHeight w:val="300"/>
        </w:trPr>
        <w:tc>
          <w:tcPr>
            <w:tcW w:w="3127" w:type="dxa"/>
            <w:gridSpan w:val="2"/>
          </w:tcPr>
          <w:p w14:paraId="699B4132" w14:textId="6AF19B22" w:rsidR="00EC6527" w:rsidRPr="00B346C8" w:rsidRDefault="00EC6527" w:rsidP="00EC6527">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lastRenderedPageBreak/>
              <w:t>9.4. Tiekėjui taikoma bauda dėl esamų subtiekėjų ar specialistų pakeitimo/naujų subtiekėjų pasitelkimo nesilaikant Bendrosiose sąlygose nurodytos subtiekėjų ir(ar) specialistų keitimo tvarkos</w:t>
            </w:r>
          </w:p>
        </w:tc>
        <w:tc>
          <w:tcPr>
            <w:tcW w:w="6510" w:type="dxa"/>
            <w:gridSpan w:val="2"/>
          </w:tcPr>
          <w:p w14:paraId="063626B0" w14:textId="3982BEE6" w:rsidR="00EC6527" w:rsidRPr="00B346C8" w:rsidRDefault="00336B00" w:rsidP="00336B00">
            <w:pPr>
              <w:ind w:firstLine="0"/>
              <w:jc w:val="both"/>
              <w:rPr>
                <w:rFonts w:ascii="Times New Roman" w:hAnsi="Times New Roman" w:cs="Times New Roman"/>
                <w:kern w:val="2"/>
                <w:sz w:val="24"/>
                <w:szCs w:val="24"/>
                <w:lang w:eastAsia="en-US"/>
              </w:rPr>
            </w:pPr>
            <w:r w:rsidRPr="00B346C8">
              <w:rPr>
                <w:rFonts w:ascii="Times New Roman" w:hAnsi="Times New Roman" w:cs="Times New Roman"/>
                <w:bCs/>
                <w:color w:val="000000"/>
                <w:kern w:val="2"/>
                <w:sz w:val="24"/>
                <w:szCs w:val="24"/>
              </w:rPr>
              <w:t>1</w:t>
            </w:r>
            <w:r w:rsidR="003E262A" w:rsidRPr="00B346C8">
              <w:rPr>
                <w:rFonts w:ascii="Times New Roman" w:hAnsi="Times New Roman" w:cs="Times New Roman"/>
                <w:bCs/>
                <w:color w:val="000000"/>
                <w:kern w:val="2"/>
                <w:sz w:val="24"/>
                <w:szCs w:val="24"/>
              </w:rPr>
              <w:t> </w:t>
            </w:r>
            <w:r w:rsidRPr="00B346C8">
              <w:rPr>
                <w:rFonts w:ascii="Times New Roman" w:hAnsi="Times New Roman" w:cs="Times New Roman"/>
                <w:bCs/>
                <w:color w:val="000000"/>
                <w:kern w:val="2"/>
                <w:sz w:val="24"/>
                <w:szCs w:val="24"/>
              </w:rPr>
              <w:t>000</w:t>
            </w:r>
            <w:r w:rsidR="003E262A" w:rsidRPr="00B346C8">
              <w:rPr>
                <w:rFonts w:ascii="Times New Roman" w:hAnsi="Times New Roman" w:cs="Times New Roman"/>
                <w:bCs/>
                <w:color w:val="000000"/>
                <w:kern w:val="2"/>
                <w:sz w:val="24"/>
                <w:szCs w:val="24"/>
              </w:rPr>
              <w:t>,-</w:t>
            </w:r>
            <w:r w:rsidRPr="00B346C8">
              <w:rPr>
                <w:rFonts w:ascii="Times New Roman" w:hAnsi="Times New Roman" w:cs="Times New Roman"/>
                <w:bCs/>
                <w:color w:val="000000"/>
                <w:kern w:val="2"/>
                <w:sz w:val="24"/>
                <w:szCs w:val="24"/>
              </w:rPr>
              <w:t xml:space="preserve"> (vienas tūkstantis) Eur už kiekvieną pažeidimo atvejį.</w:t>
            </w:r>
          </w:p>
        </w:tc>
      </w:tr>
      <w:tr w:rsidR="00EC6527" w:rsidRPr="00B346C8" w14:paraId="6EC99FBA" w14:textId="77777777" w:rsidTr="00EC6527">
        <w:trPr>
          <w:trHeight w:val="300"/>
        </w:trPr>
        <w:tc>
          <w:tcPr>
            <w:tcW w:w="3127" w:type="dxa"/>
            <w:gridSpan w:val="2"/>
          </w:tcPr>
          <w:p w14:paraId="7B140145" w14:textId="77777777" w:rsidR="00EC6527" w:rsidRPr="00B346C8" w:rsidRDefault="00EC6527" w:rsidP="00EC6527">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9.5. Tiekėjui taikomos baudos dėl aplinkosauginių ir (arba) socialinių kriterijų nesilaikymo</w:t>
            </w:r>
          </w:p>
        </w:tc>
        <w:tc>
          <w:tcPr>
            <w:tcW w:w="6510" w:type="dxa"/>
            <w:gridSpan w:val="2"/>
          </w:tcPr>
          <w:p w14:paraId="0C36F59C" w14:textId="1FBCCBC8" w:rsidR="00446ED7" w:rsidRPr="00B346C8" w:rsidRDefault="003E262A" w:rsidP="003E262A">
            <w:pPr>
              <w:ind w:firstLine="0"/>
              <w:jc w:val="both"/>
              <w:rPr>
                <w:rFonts w:ascii="Times New Roman" w:hAnsi="Times New Roman" w:cs="Times New Roman"/>
                <w:bCs/>
                <w:kern w:val="2"/>
                <w:sz w:val="24"/>
                <w:szCs w:val="24"/>
                <w:lang w:eastAsia="en-US"/>
              </w:rPr>
            </w:pPr>
            <w:r w:rsidRPr="00B346C8">
              <w:rPr>
                <w:rFonts w:ascii="Times New Roman" w:hAnsi="Times New Roman" w:cs="Times New Roman"/>
                <w:bCs/>
                <w:kern w:val="2"/>
                <w:sz w:val="24"/>
                <w:szCs w:val="24"/>
                <w:lang w:eastAsia="en-US"/>
              </w:rPr>
              <w:t>2</w:t>
            </w:r>
            <w:r w:rsidR="00446ED7" w:rsidRPr="00B346C8">
              <w:rPr>
                <w:rFonts w:ascii="Times New Roman" w:hAnsi="Times New Roman" w:cs="Times New Roman"/>
                <w:bCs/>
                <w:kern w:val="2"/>
                <w:sz w:val="24"/>
                <w:szCs w:val="24"/>
                <w:lang w:eastAsia="en-US"/>
              </w:rPr>
              <w:t>00,- (</w:t>
            </w:r>
            <w:r w:rsidRPr="00B346C8">
              <w:rPr>
                <w:rFonts w:ascii="Times New Roman" w:hAnsi="Times New Roman" w:cs="Times New Roman"/>
                <w:bCs/>
                <w:kern w:val="2"/>
                <w:sz w:val="24"/>
                <w:szCs w:val="24"/>
                <w:lang w:eastAsia="en-US"/>
              </w:rPr>
              <w:t xml:space="preserve">du </w:t>
            </w:r>
            <w:r w:rsidR="00446ED7" w:rsidRPr="00B346C8">
              <w:rPr>
                <w:rFonts w:ascii="Times New Roman" w:hAnsi="Times New Roman" w:cs="Times New Roman"/>
                <w:bCs/>
                <w:kern w:val="2"/>
                <w:sz w:val="24"/>
                <w:szCs w:val="24"/>
                <w:lang w:eastAsia="en-US"/>
              </w:rPr>
              <w:t xml:space="preserve">šimtai eurų) </w:t>
            </w:r>
            <w:r w:rsidRPr="00B346C8">
              <w:rPr>
                <w:rFonts w:ascii="Times New Roman" w:hAnsi="Times New Roman" w:cs="Times New Roman"/>
                <w:bCs/>
                <w:kern w:val="2"/>
                <w:sz w:val="24"/>
                <w:szCs w:val="24"/>
                <w:lang w:eastAsia="en-US"/>
              </w:rPr>
              <w:t xml:space="preserve">Eur </w:t>
            </w:r>
            <w:r w:rsidR="00446ED7" w:rsidRPr="00B346C8">
              <w:rPr>
                <w:rFonts w:ascii="Times New Roman" w:hAnsi="Times New Roman" w:cs="Times New Roman"/>
                <w:kern w:val="2"/>
                <w:sz w:val="24"/>
                <w:szCs w:val="24"/>
              </w:rPr>
              <w:t>už kiekvieną pažeidimo atvejį.</w:t>
            </w:r>
          </w:p>
          <w:p w14:paraId="187F82CD" w14:textId="63EA2B2A" w:rsidR="00EC6527" w:rsidRPr="00B346C8" w:rsidRDefault="00446ED7" w:rsidP="003E262A">
            <w:pPr>
              <w:ind w:firstLine="0"/>
              <w:jc w:val="both"/>
              <w:rPr>
                <w:rFonts w:ascii="Times New Roman" w:hAnsi="Times New Roman" w:cs="Times New Roman"/>
                <w:kern w:val="2"/>
                <w:sz w:val="24"/>
                <w:szCs w:val="24"/>
                <w:lang w:eastAsia="en-US"/>
              </w:rPr>
            </w:pPr>
            <w:r w:rsidRPr="00B346C8">
              <w:rPr>
                <w:rFonts w:ascii="Times New Roman" w:hAnsi="Times New Roman" w:cs="Times New Roman"/>
                <w:bCs/>
                <w:kern w:val="2"/>
                <w:sz w:val="24"/>
                <w:szCs w:val="24"/>
                <w:lang w:eastAsia="en-US"/>
              </w:rPr>
              <w:t xml:space="preserve">Tiekėjas sumoka nustatyto dydžio baudą arba iki Sutarties galiojimo pabaigos įsipareigoja Lietuvos Respublikos teritorijoje pasodinti baudos vertę atitinkančių medžių skaičių </w:t>
            </w:r>
            <w:r w:rsidR="00B346C8">
              <w:rPr>
                <w:rFonts w:ascii="Times New Roman" w:hAnsi="Times New Roman" w:cs="Times New Roman"/>
                <w:bCs/>
                <w:kern w:val="2"/>
                <w:sz w:val="24"/>
                <w:szCs w:val="24"/>
                <w:lang w:eastAsia="en-US"/>
              </w:rPr>
              <w:br/>
            </w:r>
            <w:r w:rsidRPr="00B346C8">
              <w:rPr>
                <w:rFonts w:ascii="Times New Roman" w:hAnsi="Times New Roman" w:cs="Times New Roman"/>
                <w:bCs/>
                <w:kern w:val="2"/>
                <w:sz w:val="24"/>
                <w:szCs w:val="24"/>
                <w:lang w:eastAsia="en-US"/>
              </w:rPr>
              <w:t>(1 medis=25</w:t>
            </w:r>
            <w:r w:rsidR="00B346C8">
              <w:rPr>
                <w:rFonts w:ascii="Times New Roman" w:hAnsi="Times New Roman" w:cs="Times New Roman"/>
                <w:bCs/>
                <w:kern w:val="2"/>
                <w:sz w:val="24"/>
                <w:szCs w:val="24"/>
                <w:lang w:eastAsia="en-US"/>
              </w:rPr>
              <w:t>,- </w:t>
            </w:r>
            <w:r w:rsidRPr="00B346C8">
              <w:rPr>
                <w:rFonts w:ascii="Times New Roman" w:hAnsi="Times New Roman" w:cs="Times New Roman"/>
                <w:bCs/>
                <w:kern w:val="2"/>
                <w:sz w:val="24"/>
                <w:szCs w:val="24"/>
                <w:lang w:eastAsia="en-US"/>
              </w:rPr>
              <w:t>Eur) ir Pirkėjui pateikti tai įrodančius dokumentus.</w:t>
            </w:r>
          </w:p>
        </w:tc>
      </w:tr>
      <w:tr w:rsidR="00EC6527" w:rsidRPr="00B346C8" w14:paraId="6B8E901D" w14:textId="77777777" w:rsidTr="00EC6527">
        <w:trPr>
          <w:trHeight w:val="300"/>
        </w:trPr>
        <w:tc>
          <w:tcPr>
            <w:tcW w:w="3127" w:type="dxa"/>
            <w:gridSpan w:val="2"/>
          </w:tcPr>
          <w:p w14:paraId="480197AF" w14:textId="77777777" w:rsidR="00EC6527" w:rsidRPr="00B346C8" w:rsidRDefault="00EC6527" w:rsidP="00EC6527">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9.6. Tiekėjui/Pirkėjui taikoma bauda dėl konfidencialumo reikalavimų nesilaikymo</w:t>
            </w:r>
          </w:p>
        </w:tc>
        <w:tc>
          <w:tcPr>
            <w:tcW w:w="6510" w:type="dxa"/>
            <w:gridSpan w:val="2"/>
          </w:tcPr>
          <w:p w14:paraId="365164A3" w14:textId="6DC19795" w:rsidR="00EC6527" w:rsidRPr="00B346C8" w:rsidRDefault="00EC6527" w:rsidP="003E262A">
            <w:pPr>
              <w:ind w:firstLine="0"/>
              <w:jc w:val="both"/>
              <w:rPr>
                <w:rFonts w:ascii="Times New Roman" w:hAnsi="Times New Roman" w:cs="Times New Roman"/>
                <w:bCs/>
                <w:kern w:val="2"/>
                <w:sz w:val="24"/>
                <w:szCs w:val="24"/>
                <w:lang w:eastAsia="en-US"/>
              </w:rPr>
            </w:pPr>
            <w:r w:rsidRPr="00B346C8">
              <w:rPr>
                <w:rFonts w:ascii="Times New Roman" w:hAnsi="Times New Roman" w:cs="Times New Roman"/>
                <w:bCs/>
                <w:kern w:val="2"/>
                <w:sz w:val="24"/>
                <w:szCs w:val="24"/>
                <w:lang w:eastAsia="en-US"/>
              </w:rPr>
              <w:t>Netaikoma</w:t>
            </w:r>
          </w:p>
        </w:tc>
      </w:tr>
      <w:tr w:rsidR="00EC6527" w:rsidRPr="00B346C8" w14:paraId="1DBD59F4" w14:textId="77777777" w:rsidTr="00EC6527">
        <w:trPr>
          <w:trHeight w:val="300"/>
        </w:trPr>
        <w:tc>
          <w:tcPr>
            <w:tcW w:w="3127" w:type="dxa"/>
            <w:gridSpan w:val="2"/>
          </w:tcPr>
          <w:p w14:paraId="573B8CA3" w14:textId="77777777" w:rsidR="00EC6527" w:rsidRPr="00B346C8" w:rsidRDefault="00EC6527" w:rsidP="00EC6527">
            <w:pPr>
              <w:ind w:firstLine="0"/>
              <w:rPr>
                <w:rFonts w:ascii="Times New Roman" w:hAnsi="Times New Roman" w:cs="Times New Roman"/>
                <w:b/>
                <w:kern w:val="2"/>
                <w:sz w:val="24"/>
                <w:szCs w:val="24"/>
                <w:lang w:eastAsia="en-US"/>
              </w:rPr>
            </w:pPr>
            <w:r w:rsidRPr="00B346C8">
              <w:rPr>
                <w:rFonts w:ascii="Times New Roman" w:hAnsi="Times New Roman" w:cs="Times New Roman"/>
                <w:b/>
                <w:sz w:val="24"/>
                <w:szCs w:val="24"/>
                <w:lang w:eastAsia="en-US"/>
              </w:rPr>
              <w:t>9.7. Tiekėjui taikomos netesybos dėl pirkimo dokumentuose nustatytų Kokybinių kriterijų nepasiekimo Sutarties vykdymo metu</w:t>
            </w:r>
          </w:p>
        </w:tc>
        <w:tc>
          <w:tcPr>
            <w:tcW w:w="6510" w:type="dxa"/>
            <w:gridSpan w:val="2"/>
          </w:tcPr>
          <w:p w14:paraId="12D202AD" w14:textId="7C94EB81" w:rsidR="00EC6527" w:rsidRPr="00B346C8" w:rsidRDefault="003E262A" w:rsidP="003E262A">
            <w:pPr>
              <w:ind w:firstLine="0"/>
              <w:jc w:val="both"/>
              <w:rPr>
                <w:rFonts w:ascii="Times New Roman" w:hAnsi="Times New Roman" w:cs="Times New Roman"/>
                <w:kern w:val="2"/>
                <w:sz w:val="24"/>
                <w:szCs w:val="24"/>
                <w:lang w:eastAsia="en-US"/>
              </w:rPr>
            </w:pPr>
            <w:r w:rsidRPr="00B346C8">
              <w:rPr>
                <w:rFonts w:ascii="Times New Roman" w:hAnsi="Times New Roman" w:cs="Times New Roman"/>
                <w:bCs/>
                <w:sz w:val="24"/>
                <w:szCs w:val="24"/>
              </w:rPr>
              <w:t>10 000,- (dešimt tūkstančių) Eur už kiekvieną pažeidimo atvejį.</w:t>
            </w:r>
          </w:p>
        </w:tc>
      </w:tr>
      <w:tr w:rsidR="00EC6527" w:rsidRPr="00B346C8" w14:paraId="3689D29A" w14:textId="77777777" w:rsidTr="00EC6527">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0430947A" w14:textId="77777777" w:rsidR="00EC6527" w:rsidRPr="00B346C8" w:rsidRDefault="00EC6527" w:rsidP="00EC6527">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 xml:space="preserve">9.8. Tiekėjui taikomos netesybos dėl Sutarties įvykdymo užtikrinimo </w:t>
            </w:r>
            <w:r w:rsidRPr="00B346C8">
              <w:rPr>
                <w:rFonts w:ascii="Times New Roman" w:hAnsi="Times New Roman" w:cs="Times New Roman"/>
                <w:b/>
                <w:sz w:val="24"/>
                <w:szCs w:val="24"/>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166B8995" w14:textId="20311BF0" w:rsidR="00EC6527" w:rsidRPr="00B346C8" w:rsidRDefault="00EC6527" w:rsidP="003E262A">
            <w:pPr>
              <w:ind w:firstLine="0"/>
              <w:jc w:val="both"/>
              <w:rPr>
                <w:rFonts w:ascii="Times New Roman" w:hAnsi="Times New Roman" w:cs="Times New Roman"/>
                <w:bCs/>
                <w:kern w:val="2"/>
                <w:sz w:val="24"/>
                <w:szCs w:val="24"/>
                <w:lang w:eastAsia="en-US"/>
              </w:rPr>
            </w:pPr>
            <w:r w:rsidRPr="00B346C8">
              <w:rPr>
                <w:rFonts w:ascii="Times New Roman" w:hAnsi="Times New Roman" w:cs="Times New Roman"/>
                <w:bCs/>
                <w:kern w:val="2"/>
                <w:sz w:val="24"/>
                <w:szCs w:val="24"/>
                <w:lang w:eastAsia="en-US"/>
              </w:rPr>
              <w:t>Netaikoma</w:t>
            </w:r>
          </w:p>
        </w:tc>
      </w:tr>
      <w:tr w:rsidR="00EC6527" w:rsidRPr="00B346C8" w14:paraId="4DA81DE6" w14:textId="77777777" w:rsidTr="00EC6527">
        <w:trPr>
          <w:trHeight w:val="300"/>
        </w:trPr>
        <w:tc>
          <w:tcPr>
            <w:tcW w:w="3127" w:type="dxa"/>
            <w:gridSpan w:val="2"/>
          </w:tcPr>
          <w:p w14:paraId="60612922" w14:textId="77777777" w:rsidR="00EC6527" w:rsidRPr="00B346C8" w:rsidRDefault="00EC6527" w:rsidP="00EC6527">
            <w:pPr>
              <w:ind w:firstLine="0"/>
              <w:rPr>
                <w:rFonts w:ascii="Times New Roman" w:hAnsi="Times New Roman" w:cs="Times New Roman"/>
                <w:b/>
                <w:bCs/>
                <w:kern w:val="2"/>
                <w:sz w:val="24"/>
                <w:szCs w:val="24"/>
                <w:lang w:eastAsia="en-US"/>
              </w:rPr>
            </w:pPr>
            <w:r w:rsidRPr="00B346C8">
              <w:rPr>
                <w:rFonts w:ascii="Times New Roman" w:hAnsi="Times New Roman" w:cs="Times New Roman"/>
                <w:b/>
                <w:sz w:val="24"/>
                <w:szCs w:val="24"/>
                <w:lang w:eastAsia="en-US"/>
              </w:rPr>
              <w:t>9.9. Tiekėjui taikoma bauda dėl Pirkėjo simbolių, pavadinimo ir ženklo reklamoje ar rinkodaroje naudojimo reikalavimų nesilaikymo bei draudimo naudotis Pirkėjo sukurtais</w:t>
            </w:r>
            <w:r w:rsidRPr="00B346C8">
              <w:rPr>
                <w:rFonts w:ascii="Times New Roman" w:hAnsi="Times New Roman" w:cs="Times New Roman"/>
                <w:bCs/>
                <w:sz w:val="24"/>
                <w:szCs w:val="24"/>
                <w:lang w:eastAsia="en-US"/>
              </w:rPr>
              <w:t xml:space="preserve"> </w:t>
            </w:r>
            <w:r w:rsidRPr="00B346C8">
              <w:rPr>
                <w:rFonts w:ascii="Times New Roman" w:hAnsi="Times New Roman" w:cs="Times New Roman"/>
                <w:b/>
                <w:sz w:val="24"/>
                <w:szCs w:val="24"/>
                <w:lang w:eastAsia="en-US"/>
              </w:rPr>
              <w:t>intelektiniais veiklos rezultatais nesilaikymo</w:t>
            </w:r>
          </w:p>
        </w:tc>
        <w:tc>
          <w:tcPr>
            <w:tcW w:w="6510" w:type="dxa"/>
            <w:gridSpan w:val="2"/>
          </w:tcPr>
          <w:p w14:paraId="079DD95B" w14:textId="775464C8" w:rsidR="00EC6527" w:rsidRPr="00B346C8" w:rsidRDefault="00BA1CA4" w:rsidP="00BA1CA4">
            <w:pPr>
              <w:ind w:firstLine="0"/>
              <w:jc w:val="both"/>
              <w:rPr>
                <w:rFonts w:ascii="Times New Roman" w:hAnsi="Times New Roman" w:cs="Times New Roman"/>
                <w:kern w:val="2"/>
                <w:sz w:val="24"/>
                <w:szCs w:val="24"/>
                <w:lang w:eastAsia="en-US"/>
              </w:rPr>
            </w:pPr>
            <w:r w:rsidRPr="00B346C8">
              <w:rPr>
                <w:rFonts w:ascii="Times New Roman" w:hAnsi="Times New Roman" w:cs="Times New Roman"/>
                <w:bCs/>
                <w:sz w:val="24"/>
                <w:szCs w:val="24"/>
              </w:rPr>
              <w:t>300,- (trys šimtai) Eur už kiekvieną pažeidimo atvejį.</w:t>
            </w:r>
          </w:p>
        </w:tc>
      </w:tr>
      <w:tr w:rsidR="00BA1CA4" w:rsidRPr="00B346C8" w14:paraId="32231860" w14:textId="77777777" w:rsidTr="00EC6527">
        <w:trPr>
          <w:trHeight w:val="300"/>
        </w:trPr>
        <w:tc>
          <w:tcPr>
            <w:tcW w:w="3127" w:type="dxa"/>
            <w:gridSpan w:val="2"/>
          </w:tcPr>
          <w:p w14:paraId="458FCFFB" w14:textId="77777777" w:rsidR="00BA1CA4" w:rsidRPr="00B346C8" w:rsidRDefault="00BA1CA4" w:rsidP="00BA1CA4">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9.10. Kitos netesybos</w:t>
            </w:r>
          </w:p>
        </w:tc>
        <w:tc>
          <w:tcPr>
            <w:tcW w:w="6510" w:type="dxa"/>
            <w:gridSpan w:val="2"/>
          </w:tcPr>
          <w:p w14:paraId="38CE988F" w14:textId="0170D939" w:rsidR="00BA1CA4" w:rsidRPr="00B346C8" w:rsidRDefault="00BA1CA4" w:rsidP="00BA1CA4">
            <w:pPr>
              <w:ind w:firstLine="0"/>
              <w:jc w:val="both"/>
              <w:rPr>
                <w:rFonts w:ascii="Times New Roman" w:hAnsi="Times New Roman" w:cs="Times New Roman"/>
                <w:kern w:val="2"/>
                <w:sz w:val="24"/>
                <w:szCs w:val="24"/>
              </w:rPr>
            </w:pPr>
            <w:r w:rsidRPr="00B346C8">
              <w:rPr>
                <w:rFonts w:ascii="Times New Roman" w:hAnsi="Times New Roman" w:cs="Times New Roman"/>
                <w:kern w:val="2"/>
                <w:sz w:val="24"/>
                <w:szCs w:val="24"/>
              </w:rPr>
              <w:t xml:space="preserve">9.10.1. Teikėjui nustatoma 300,- (trijų šimtų) Eur bauda už nekokybiškai suteiktas paslaugas, projekto vykdymo priežiūros paslaugų netinkamą teikimą ir </w:t>
            </w:r>
            <w:r w:rsidRPr="00B346C8">
              <w:rPr>
                <w:rFonts w:ascii="Times New Roman" w:hAnsi="Times New Roman" w:cs="Times New Roman"/>
                <w:sz w:val="24"/>
                <w:szCs w:val="24"/>
              </w:rPr>
              <w:t xml:space="preserve">už </w:t>
            </w:r>
            <w:r w:rsidRPr="00B346C8">
              <w:rPr>
                <w:rFonts w:ascii="Times New Roman" w:hAnsi="Times New Roman" w:cs="Times New Roman"/>
                <w:kern w:val="2"/>
                <w:sz w:val="24"/>
                <w:szCs w:val="24"/>
              </w:rPr>
              <w:t>kitų sutartinių įsipareigojimų nevykdymą (</w:t>
            </w:r>
            <w:r w:rsidRPr="00B346C8">
              <w:rPr>
                <w:rFonts w:ascii="Times New Roman" w:hAnsi="Times New Roman" w:cs="Times New Roman"/>
                <w:sz w:val="24"/>
                <w:szCs w:val="24"/>
              </w:rPr>
              <w:t>taikoma pažeidimams, kuriems dėl jų pobūdžio nėra pritaikomi Specialiųjų sąlygų 9.2.1</w:t>
            </w:r>
            <w:r w:rsidR="004301E6" w:rsidRPr="00B346C8">
              <w:rPr>
                <w:rFonts w:ascii="Times New Roman" w:hAnsi="Times New Roman" w:cs="Times New Roman"/>
                <w:sz w:val="24"/>
                <w:szCs w:val="24"/>
              </w:rPr>
              <w:t>. </w:t>
            </w:r>
            <w:r w:rsidRPr="00B346C8">
              <w:rPr>
                <w:rFonts w:ascii="Times New Roman" w:hAnsi="Times New Roman" w:cs="Times New Roman"/>
                <w:sz w:val="24"/>
                <w:szCs w:val="24"/>
              </w:rPr>
              <w:t>p. nustatyti delspinigiai)</w:t>
            </w:r>
            <w:r w:rsidRPr="00B346C8">
              <w:rPr>
                <w:rFonts w:ascii="Times New Roman" w:hAnsi="Times New Roman" w:cs="Times New Roman"/>
                <w:kern w:val="2"/>
                <w:sz w:val="24"/>
                <w:szCs w:val="24"/>
              </w:rPr>
              <w:t>,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392A9857" w14:textId="5C8C4855" w:rsidR="00BA1CA4" w:rsidRPr="00B346C8" w:rsidRDefault="00BA1CA4" w:rsidP="00BA1CA4">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rPr>
              <w:t>9.10.2. Tiekėjas, pradelsęs Specialiųjų sąlygų 4.1.1.</w:t>
            </w:r>
            <w:r w:rsidR="004301E6" w:rsidRPr="00B346C8">
              <w:rPr>
                <w:rFonts w:ascii="Times New Roman" w:hAnsi="Times New Roman" w:cs="Times New Roman"/>
                <w:kern w:val="2"/>
                <w:sz w:val="24"/>
                <w:szCs w:val="24"/>
              </w:rPr>
              <w:t> </w:t>
            </w:r>
            <w:r w:rsidRPr="00B346C8">
              <w:rPr>
                <w:rFonts w:ascii="Times New Roman" w:hAnsi="Times New Roman" w:cs="Times New Roman"/>
                <w:kern w:val="2"/>
                <w:sz w:val="24"/>
                <w:szCs w:val="24"/>
              </w:rPr>
              <w:t>p. Grafik</w:t>
            </w:r>
            <w:r w:rsidR="004301E6" w:rsidRPr="00B346C8">
              <w:rPr>
                <w:rFonts w:ascii="Times New Roman" w:hAnsi="Times New Roman" w:cs="Times New Roman"/>
                <w:kern w:val="2"/>
                <w:sz w:val="24"/>
                <w:szCs w:val="24"/>
              </w:rPr>
              <w:t>ą</w:t>
            </w:r>
            <w:r w:rsidRPr="00B346C8">
              <w:rPr>
                <w:rFonts w:ascii="Times New Roman" w:hAnsi="Times New Roman" w:cs="Times New Roman"/>
                <w:kern w:val="2"/>
                <w:sz w:val="24"/>
                <w:szCs w:val="24"/>
              </w:rPr>
              <w:t>, 4.1.2.</w:t>
            </w:r>
            <w:r w:rsidR="004301E6" w:rsidRPr="00B346C8">
              <w:rPr>
                <w:rFonts w:ascii="Times New Roman" w:hAnsi="Times New Roman" w:cs="Times New Roman"/>
                <w:kern w:val="2"/>
                <w:sz w:val="24"/>
                <w:szCs w:val="24"/>
              </w:rPr>
              <w:t> </w:t>
            </w:r>
            <w:r w:rsidRPr="00B346C8">
              <w:rPr>
                <w:rFonts w:ascii="Times New Roman" w:hAnsi="Times New Roman" w:cs="Times New Roman"/>
                <w:kern w:val="2"/>
                <w:sz w:val="24"/>
                <w:szCs w:val="24"/>
              </w:rPr>
              <w:t>p. civilinės atsakomybės draudim</w:t>
            </w:r>
            <w:r w:rsidR="004301E6" w:rsidRPr="00B346C8">
              <w:rPr>
                <w:rFonts w:ascii="Times New Roman" w:hAnsi="Times New Roman" w:cs="Times New Roman"/>
                <w:kern w:val="2"/>
                <w:sz w:val="24"/>
                <w:szCs w:val="24"/>
              </w:rPr>
              <w:t>o pateikimą,</w:t>
            </w:r>
            <w:r w:rsidRPr="00B346C8">
              <w:rPr>
                <w:rFonts w:ascii="Times New Roman" w:hAnsi="Times New Roman" w:cs="Times New Roman"/>
                <w:kern w:val="2"/>
                <w:sz w:val="24"/>
                <w:szCs w:val="24"/>
              </w:rPr>
              <w:t xml:space="preserve"> </w:t>
            </w:r>
            <w:r w:rsidRPr="00B346C8">
              <w:rPr>
                <w:rFonts w:ascii="Times New Roman" w:hAnsi="Times New Roman" w:cs="Times New Roman"/>
                <w:sz w:val="24"/>
                <w:szCs w:val="24"/>
              </w:rPr>
              <w:t>4.1.5.</w:t>
            </w:r>
            <w:r w:rsidR="004301E6" w:rsidRPr="00B346C8">
              <w:rPr>
                <w:rFonts w:ascii="Times New Roman" w:hAnsi="Times New Roman" w:cs="Times New Roman"/>
                <w:sz w:val="24"/>
                <w:szCs w:val="24"/>
              </w:rPr>
              <w:t> </w:t>
            </w:r>
            <w:r w:rsidRPr="00B346C8">
              <w:rPr>
                <w:rFonts w:ascii="Times New Roman" w:hAnsi="Times New Roman" w:cs="Times New Roman"/>
                <w:sz w:val="24"/>
                <w:szCs w:val="24"/>
              </w:rPr>
              <w:t xml:space="preserve">p. </w:t>
            </w:r>
            <w:r w:rsidR="004301E6" w:rsidRPr="00B346C8">
              <w:rPr>
                <w:rFonts w:ascii="Times New Roman" w:hAnsi="Times New Roman" w:cs="Times New Roman"/>
                <w:sz w:val="24"/>
                <w:szCs w:val="24"/>
              </w:rPr>
              <w:t xml:space="preserve"> </w:t>
            </w:r>
            <w:r w:rsidRPr="00B346C8">
              <w:rPr>
                <w:rFonts w:ascii="Times New Roman" w:hAnsi="Times New Roman" w:cs="Times New Roman"/>
                <w:sz w:val="24"/>
                <w:szCs w:val="24"/>
              </w:rPr>
              <w:lastRenderedPageBreak/>
              <w:t>nustatytą terminą</w:t>
            </w:r>
            <w:r w:rsidR="00FD01C5" w:rsidRPr="00B346C8">
              <w:rPr>
                <w:rFonts w:ascii="Times New Roman" w:hAnsi="Times New Roman" w:cs="Times New Roman"/>
                <w:sz w:val="24"/>
                <w:szCs w:val="24"/>
              </w:rPr>
              <w:t>,</w:t>
            </w:r>
            <w:r w:rsidRPr="00B346C8">
              <w:rPr>
                <w:rFonts w:ascii="Times New Roman" w:hAnsi="Times New Roman" w:cs="Times New Roman"/>
                <w:sz w:val="24"/>
                <w:szCs w:val="24"/>
              </w:rPr>
              <w:t xml:space="preserve"> </w:t>
            </w:r>
            <w:r w:rsidRPr="00B346C8">
              <w:rPr>
                <w:rFonts w:ascii="Times New Roman" w:hAnsi="Times New Roman" w:cs="Times New Roman"/>
                <w:kern w:val="2"/>
                <w:sz w:val="24"/>
                <w:szCs w:val="24"/>
              </w:rPr>
              <w:t>moka Pirkėjui 50</w:t>
            </w:r>
            <w:r w:rsidR="00FD01C5" w:rsidRPr="00B346C8">
              <w:rPr>
                <w:rFonts w:ascii="Times New Roman" w:hAnsi="Times New Roman" w:cs="Times New Roman"/>
                <w:kern w:val="2"/>
                <w:sz w:val="24"/>
                <w:szCs w:val="24"/>
              </w:rPr>
              <w:t>,- (penkiasdešimt)</w:t>
            </w:r>
            <w:r w:rsidRPr="00B346C8">
              <w:rPr>
                <w:rFonts w:ascii="Times New Roman" w:hAnsi="Times New Roman" w:cs="Times New Roman"/>
                <w:kern w:val="2"/>
                <w:sz w:val="24"/>
                <w:szCs w:val="24"/>
              </w:rPr>
              <w:t xml:space="preserve"> Eur dydžio delspinigius už kiekvieną pavėluotą dieną, </w:t>
            </w:r>
            <w:r w:rsidRPr="00B346C8">
              <w:rPr>
                <w:rFonts w:ascii="Times New Roman" w:hAnsi="Times New Roman" w:cs="Times New Roman"/>
                <w:sz w:val="24"/>
                <w:szCs w:val="24"/>
              </w:rPr>
              <w:t xml:space="preserve">iki </w:t>
            </w:r>
            <w:r w:rsidR="00FD01C5" w:rsidRPr="00B346C8">
              <w:rPr>
                <w:rFonts w:ascii="Times New Roman" w:hAnsi="Times New Roman" w:cs="Times New Roman"/>
                <w:sz w:val="24"/>
                <w:szCs w:val="24"/>
              </w:rPr>
              <w:t xml:space="preserve">bus </w:t>
            </w:r>
            <w:r w:rsidRPr="00B346C8">
              <w:rPr>
                <w:rFonts w:ascii="Times New Roman" w:hAnsi="Times New Roman" w:cs="Times New Roman"/>
                <w:sz w:val="24"/>
                <w:szCs w:val="24"/>
              </w:rPr>
              <w:t>įvykd</w:t>
            </w:r>
            <w:r w:rsidR="00FD01C5" w:rsidRPr="00B346C8">
              <w:rPr>
                <w:rFonts w:ascii="Times New Roman" w:hAnsi="Times New Roman" w:cs="Times New Roman"/>
                <w:sz w:val="24"/>
                <w:szCs w:val="24"/>
              </w:rPr>
              <w:t>ytos</w:t>
            </w:r>
            <w:r w:rsidRPr="00B346C8">
              <w:rPr>
                <w:rFonts w:ascii="Times New Roman" w:hAnsi="Times New Roman" w:cs="Times New Roman"/>
                <w:sz w:val="24"/>
                <w:szCs w:val="24"/>
              </w:rPr>
              <w:t xml:space="preserve"> prievolės</w:t>
            </w:r>
            <w:r w:rsidRPr="00B346C8">
              <w:rPr>
                <w:rFonts w:ascii="Times New Roman" w:hAnsi="Times New Roman" w:cs="Times New Roman"/>
                <w:kern w:val="2"/>
                <w:sz w:val="24"/>
                <w:szCs w:val="24"/>
              </w:rPr>
              <w:t>. Delspinigiai gali būti išskaičiuojami iš Tiekėjui mokėtinų sumų.</w:t>
            </w:r>
          </w:p>
        </w:tc>
      </w:tr>
      <w:tr w:rsidR="004C0DF3" w:rsidRPr="00B346C8" w14:paraId="296F4DDE" w14:textId="77777777" w:rsidTr="00EC6527">
        <w:trPr>
          <w:trHeight w:val="300"/>
        </w:trPr>
        <w:tc>
          <w:tcPr>
            <w:tcW w:w="9637" w:type="dxa"/>
            <w:gridSpan w:val="4"/>
          </w:tcPr>
          <w:p w14:paraId="076ADB64" w14:textId="77777777" w:rsidR="004C0DF3" w:rsidRPr="00B346C8" w:rsidRDefault="004C0DF3" w:rsidP="000C2810">
            <w:pPr>
              <w:ind w:firstLine="0"/>
              <w:jc w:val="center"/>
              <w:rPr>
                <w:rFonts w:ascii="Times New Roman" w:hAnsi="Times New Roman" w:cs="Times New Roman"/>
                <w:color w:val="4472C4"/>
                <w:kern w:val="2"/>
                <w:sz w:val="24"/>
                <w:szCs w:val="24"/>
                <w:lang w:eastAsia="en-US"/>
              </w:rPr>
            </w:pPr>
            <w:r w:rsidRPr="00B346C8">
              <w:rPr>
                <w:rFonts w:ascii="Times New Roman" w:hAnsi="Times New Roman" w:cs="Times New Roman"/>
                <w:b/>
                <w:kern w:val="2"/>
                <w:sz w:val="24"/>
                <w:szCs w:val="24"/>
                <w:lang w:eastAsia="en-US"/>
              </w:rPr>
              <w:lastRenderedPageBreak/>
              <w:t>10. ESMINĖS SUTARTIES SĄLYGOS</w:t>
            </w:r>
          </w:p>
        </w:tc>
      </w:tr>
      <w:tr w:rsidR="0011449B" w:rsidRPr="00B346C8" w14:paraId="6C0CFC0C" w14:textId="77777777" w:rsidTr="00EC6527">
        <w:trPr>
          <w:trHeight w:val="300"/>
        </w:trPr>
        <w:tc>
          <w:tcPr>
            <w:tcW w:w="3127" w:type="dxa"/>
            <w:gridSpan w:val="2"/>
          </w:tcPr>
          <w:p w14:paraId="2E0AFC84" w14:textId="77777777" w:rsidR="0011449B" w:rsidRPr="00B346C8" w:rsidRDefault="0011449B" w:rsidP="0011449B">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10.1. Esminės Sutarties sąlygos</w:t>
            </w:r>
          </w:p>
        </w:tc>
        <w:tc>
          <w:tcPr>
            <w:tcW w:w="6510" w:type="dxa"/>
            <w:gridSpan w:val="2"/>
          </w:tcPr>
          <w:p w14:paraId="754ED34C" w14:textId="44622262" w:rsidR="0011449B" w:rsidRPr="00B346C8" w:rsidRDefault="0011449B" w:rsidP="003D79D5">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Netaikoma</w:t>
            </w:r>
          </w:p>
        </w:tc>
      </w:tr>
      <w:tr w:rsidR="0011449B" w:rsidRPr="00B346C8" w14:paraId="70D7F1E8" w14:textId="77777777" w:rsidTr="00EC6527">
        <w:trPr>
          <w:trHeight w:val="300"/>
        </w:trPr>
        <w:tc>
          <w:tcPr>
            <w:tcW w:w="3127" w:type="dxa"/>
            <w:gridSpan w:val="2"/>
          </w:tcPr>
          <w:p w14:paraId="492E58DC" w14:textId="77777777" w:rsidR="0011449B" w:rsidRPr="00B346C8" w:rsidRDefault="0011449B" w:rsidP="0011449B">
            <w:pPr>
              <w:ind w:firstLine="0"/>
              <w:rPr>
                <w:rFonts w:ascii="Times New Roman" w:hAnsi="Times New Roman" w:cs="Times New Roman"/>
                <w:b/>
                <w:kern w:val="2"/>
                <w:sz w:val="24"/>
                <w:szCs w:val="24"/>
                <w:lang w:eastAsia="en-US"/>
              </w:rPr>
            </w:pPr>
            <w:r w:rsidRPr="00B346C8">
              <w:rPr>
                <w:rFonts w:ascii="Times New Roman" w:hAnsi="Times New Roman" w:cs="Times New Roman"/>
                <w:b/>
                <w:bCs/>
                <w:sz w:val="24"/>
                <w:szCs w:val="24"/>
                <w:lang w:eastAsia="en-US"/>
              </w:rPr>
              <w:t>10.2. Dideli arba nuolatiniai esminės Sutarties sąlygos vykdymo trūkumai</w:t>
            </w:r>
          </w:p>
        </w:tc>
        <w:tc>
          <w:tcPr>
            <w:tcW w:w="6510" w:type="dxa"/>
            <w:gridSpan w:val="2"/>
          </w:tcPr>
          <w:p w14:paraId="10679551" w14:textId="15C77970" w:rsidR="0011449B" w:rsidRPr="00B346C8" w:rsidRDefault="0011449B" w:rsidP="003D79D5">
            <w:pPr>
              <w:ind w:firstLine="0"/>
              <w:jc w:val="both"/>
              <w:textAlignment w:val="baseline"/>
              <w:rPr>
                <w:rFonts w:ascii="Times New Roman" w:hAnsi="Times New Roman" w:cs="Times New Roman"/>
                <w:kern w:val="2"/>
                <w:sz w:val="24"/>
                <w:szCs w:val="24"/>
                <w:lang w:eastAsia="en-US"/>
              </w:rPr>
            </w:pPr>
            <w:r w:rsidRPr="00B346C8">
              <w:rPr>
                <w:rFonts w:ascii="Times New Roman" w:eastAsia="Arial" w:hAnsi="Times New Roman" w:cs="Times New Roman"/>
                <w:sz w:val="24"/>
                <w:szCs w:val="24"/>
                <w:lang w:eastAsia="en-US"/>
              </w:rPr>
              <w:t>Netaikoma</w:t>
            </w:r>
          </w:p>
        </w:tc>
      </w:tr>
      <w:tr w:rsidR="004C0DF3" w:rsidRPr="00B346C8" w14:paraId="63C3A524" w14:textId="77777777" w:rsidTr="00EC6527">
        <w:trPr>
          <w:trHeight w:val="300"/>
        </w:trPr>
        <w:tc>
          <w:tcPr>
            <w:tcW w:w="9637" w:type="dxa"/>
            <w:gridSpan w:val="4"/>
          </w:tcPr>
          <w:p w14:paraId="276834F0" w14:textId="77777777" w:rsidR="004C0DF3" w:rsidRPr="00B346C8" w:rsidRDefault="004C0DF3" w:rsidP="000C2810">
            <w:pPr>
              <w:ind w:firstLine="0"/>
              <w:jc w:val="center"/>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11. SUTARTIES GALIOJIMAS IR KEITIMAS</w:t>
            </w:r>
          </w:p>
        </w:tc>
      </w:tr>
      <w:tr w:rsidR="004C0DF3" w:rsidRPr="00B346C8" w14:paraId="182C1065" w14:textId="77777777" w:rsidTr="00EC6527">
        <w:trPr>
          <w:trHeight w:val="300"/>
        </w:trPr>
        <w:tc>
          <w:tcPr>
            <w:tcW w:w="3127" w:type="dxa"/>
            <w:gridSpan w:val="2"/>
          </w:tcPr>
          <w:p w14:paraId="63A33AA1" w14:textId="77777777" w:rsidR="004C0DF3" w:rsidRPr="00B346C8" w:rsidRDefault="004C0DF3" w:rsidP="000C2810">
            <w:pPr>
              <w:ind w:firstLine="0"/>
              <w:rPr>
                <w:rFonts w:ascii="Times New Roman" w:hAnsi="Times New Roman" w:cs="Times New Roman"/>
                <w:b/>
                <w:kern w:val="2"/>
                <w:sz w:val="24"/>
                <w:szCs w:val="24"/>
                <w:lang w:eastAsia="en-US"/>
              </w:rPr>
            </w:pPr>
            <w:r w:rsidRPr="00B346C8">
              <w:rPr>
                <w:rFonts w:ascii="Times New Roman" w:hAnsi="Times New Roman" w:cs="Times New Roman"/>
                <w:b/>
                <w:sz w:val="24"/>
                <w:szCs w:val="24"/>
                <w:lang w:eastAsia="en-US"/>
              </w:rPr>
              <w:t>11.1. Sutarties sudarymas ir įsigaliojimas</w:t>
            </w:r>
          </w:p>
        </w:tc>
        <w:tc>
          <w:tcPr>
            <w:tcW w:w="6510" w:type="dxa"/>
            <w:gridSpan w:val="2"/>
          </w:tcPr>
          <w:p w14:paraId="27A92E8A" w14:textId="77777777" w:rsidR="00107A8A" w:rsidRPr="00B346C8" w:rsidRDefault="00107A8A" w:rsidP="00107A8A">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Ši Sutartis laikoma sudaryta ir įsigalioja nuo Sutarties pasirašymo dienos (antrosios Šalies pasirašymo dieną).</w:t>
            </w:r>
          </w:p>
          <w:p w14:paraId="7FC3DE17" w14:textId="3FAFC5CF" w:rsidR="00107A8A" w:rsidRPr="00B346C8" w:rsidRDefault="00107A8A" w:rsidP="00107A8A">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rPr>
              <w:t>Sutartis galioja iki visiško prievolių įvykdymo (kol bus išnaudota Pradinės Sutarties vertė), bet jos terminas negali būti ilgesnis kaip darbų užbaigimą patvirtinančio dokumento gavimo diena (vadovaujantis VPĮ 86</w:t>
            </w:r>
            <w:r w:rsidR="00331D6D" w:rsidRPr="00B346C8">
              <w:rPr>
                <w:rFonts w:ascii="Times New Roman" w:hAnsi="Times New Roman" w:cs="Times New Roman"/>
                <w:kern w:val="2"/>
                <w:sz w:val="24"/>
                <w:szCs w:val="24"/>
              </w:rPr>
              <w:t> </w:t>
            </w:r>
            <w:r w:rsidRPr="00B346C8">
              <w:rPr>
                <w:rFonts w:ascii="Times New Roman" w:hAnsi="Times New Roman" w:cs="Times New Roman"/>
                <w:kern w:val="2"/>
                <w:sz w:val="24"/>
                <w:szCs w:val="24"/>
              </w:rPr>
              <w:t>str. 5</w:t>
            </w:r>
            <w:r w:rsidR="00331D6D" w:rsidRPr="00B346C8">
              <w:rPr>
                <w:rFonts w:ascii="Times New Roman" w:hAnsi="Times New Roman" w:cs="Times New Roman"/>
                <w:kern w:val="2"/>
                <w:sz w:val="24"/>
                <w:szCs w:val="24"/>
              </w:rPr>
              <w:t> </w:t>
            </w:r>
            <w:r w:rsidRPr="00B346C8">
              <w:rPr>
                <w:rFonts w:ascii="Times New Roman" w:hAnsi="Times New Roman" w:cs="Times New Roman"/>
                <w:kern w:val="2"/>
                <w:sz w:val="24"/>
                <w:szCs w:val="24"/>
              </w:rPr>
              <w:t>d. 7</w:t>
            </w:r>
            <w:r w:rsidR="00331D6D" w:rsidRPr="00B346C8">
              <w:rPr>
                <w:rFonts w:ascii="Times New Roman" w:hAnsi="Times New Roman" w:cs="Times New Roman"/>
                <w:kern w:val="2"/>
                <w:sz w:val="24"/>
                <w:szCs w:val="24"/>
              </w:rPr>
              <w:t> </w:t>
            </w:r>
            <w:r w:rsidRPr="00B346C8">
              <w:rPr>
                <w:rFonts w:ascii="Times New Roman" w:hAnsi="Times New Roman" w:cs="Times New Roman"/>
                <w:kern w:val="2"/>
                <w:sz w:val="24"/>
                <w:szCs w:val="24"/>
              </w:rPr>
              <w:t xml:space="preserve">p. gali būti taikomas ilgesnis nei 3 </w:t>
            </w:r>
            <w:r w:rsidR="00331D6D" w:rsidRPr="00B346C8">
              <w:rPr>
                <w:rFonts w:ascii="Times New Roman" w:hAnsi="Times New Roman" w:cs="Times New Roman"/>
                <w:kern w:val="2"/>
                <w:sz w:val="24"/>
                <w:szCs w:val="24"/>
              </w:rPr>
              <w:t xml:space="preserve">(trijų) </w:t>
            </w:r>
            <w:r w:rsidRPr="00B346C8">
              <w:rPr>
                <w:rFonts w:ascii="Times New Roman" w:hAnsi="Times New Roman" w:cs="Times New Roman"/>
                <w:kern w:val="2"/>
                <w:sz w:val="24"/>
                <w:szCs w:val="24"/>
              </w:rPr>
              <w:t>metų Sutarties galiojimo terminas).</w:t>
            </w:r>
          </w:p>
        </w:tc>
      </w:tr>
      <w:tr w:rsidR="0011449B" w:rsidRPr="00B346C8" w14:paraId="49D22278" w14:textId="77777777" w:rsidTr="00EC6527">
        <w:trPr>
          <w:trHeight w:val="300"/>
        </w:trPr>
        <w:tc>
          <w:tcPr>
            <w:tcW w:w="3127" w:type="dxa"/>
            <w:gridSpan w:val="2"/>
          </w:tcPr>
          <w:p w14:paraId="6D7DA5DD" w14:textId="77777777" w:rsidR="0011449B" w:rsidRPr="00B346C8" w:rsidRDefault="0011449B" w:rsidP="0011449B">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11.2. Sutarties galiojimo termino pratęsimas</w:t>
            </w:r>
          </w:p>
        </w:tc>
        <w:tc>
          <w:tcPr>
            <w:tcW w:w="6510" w:type="dxa"/>
            <w:gridSpan w:val="2"/>
          </w:tcPr>
          <w:p w14:paraId="3A041623" w14:textId="51373685" w:rsidR="0011449B" w:rsidRPr="00B346C8" w:rsidRDefault="00331D6D" w:rsidP="00331D6D">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rPr>
              <w:t xml:space="preserve">Šalių abipusiu rašytiniu Susitarimu Sutartis tomis pačiomis sąlygomis (įskaitant Sutarties kainos padidinimą, kai yra išnaudota Sutarties kaina) gali būti pratęsta </w:t>
            </w:r>
            <w:r w:rsidR="004955EE" w:rsidRPr="00B346C8">
              <w:rPr>
                <w:rFonts w:ascii="Times New Roman" w:hAnsi="Times New Roman" w:cs="Times New Roman"/>
                <w:kern w:val="2"/>
                <w:sz w:val="24"/>
                <w:szCs w:val="24"/>
              </w:rPr>
              <w:t>P</w:t>
            </w:r>
            <w:r w:rsidRPr="00B346C8">
              <w:rPr>
                <w:rFonts w:ascii="Times New Roman" w:hAnsi="Times New Roman" w:cs="Times New Roman"/>
                <w:kern w:val="2"/>
                <w:sz w:val="24"/>
                <w:szCs w:val="24"/>
              </w:rPr>
              <w:t>aslaugų suteikimo pratęsimo laikotarpiui, jeigu Paslaugų suteikimo terminas pratęsiamas esant Specialiųjų sąlygų 4.2</w:t>
            </w:r>
            <w:r w:rsidR="004955EE" w:rsidRPr="00B346C8">
              <w:rPr>
                <w:rFonts w:ascii="Times New Roman" w:hAnsi="Times New Roman" w:cs="Times New Roman"/>
                <w:kern w:val="2"/>
                <w:sz w:val="24"/>
                <w:szCs w:val="24"/>
              </w:rPr>
              <w:t>. </w:t>
            </w:r>
            <w:r w:rsidRPr="00B346C8">
              <w:rPr>
                <w:rFonts w:ascii="Times New Roman" w:hAnsi="Times New Roman" w:cs="Times New Roman"/>
                <w:kern w:val="2"/>
                <w:sz w:val="24"/>
                <w:szCs w:val="24"/>
              </w:rPr>
              <w:t>p. nurodytoms aplinkybėms.</w:t>
            </w:r>
          </w:p>
        </w:tc>
      </w:tr>
      <w:tr w:rsidR="004C0DF3" w:rsidRPr="00B346C8" w14:paraId="7E1CDCFA" w14:textId="77777777" w:rsidTr="00EC6527">
        <w:trPr>
          <w:trHeight w:val="300"/>
        </w:trPr>
        <w:tc>
          <w:tcPr>
            <w:tcW w:w="9637" w:type="dxa"/>
            <w:gridSpan w:val="4"/>
          </w:tcPr>
          <w:p w14:paraId="1D8122B3" w14:textId="77777777" w:rsidR="004C0DF3" w:rsidRPr="00B346C8" w:rsidRDefault="004C0DF3" w:rsidP="000C2810">
            <w:pPr>
              <w:ind w:firstLine="0"/>
              <w:jc w:val="center"/>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12. SUTARTIES NUTRAUKIMAS</w:t>
            </w:r>
          </w:p>
        </w:tc>
      </w:tr>
      <w:tr w:rsidR="004C0DF3" w:rsidRPr="00B346C8" w14:paraId="6D51340E"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34566C9D" w14:textId="77777777" w:rsidR="004C0DF3" w:rsidRPr="00B346C8" w:rsidRDefault="004C0DF3" w:rsidP="000C2810">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56C20BF2" w14:textId="5580B085" w:rsidR="004C0DF3" w:rsidRPr="00B346C8" w:rsidRDefault="004C0DF3" w:rsidP="007A4415">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lang w:eastAsia="en-US"/>
              </w:rPr>
              <w:t>Sutartis gali būti nutraukiama rašytiniu Šalių susitarimu arba vienašališkai, Bendrosiose sąlygose nustatyta tvarka.</w:t>
            </w:r>
          </w:p>
        </w:tc>
      </w:tr>
      <w:tr w:rsidR="007A4415" w:rsidRPr="00B346C8" w14:paraId="68D52913"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5F46E190" w14:textId="77777777" w:rsidR="007A4415" w:rsidRPr="00B346C8" w:rsidRDefault="007A4415" w:rsidP="007A4415">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 xml:space="preserve">12.2. Esminiai Sutarties </w:t>
            </w:r>
            <w:r w:rsidRPr="00B346C8">
              <w:rPr>
                <w:rFonts w:ascii="Times New Roman" w:hAnsi="Times New Roman" w:cs="Times New Roman"/>
                <w:b/>
                <w:sz w:val="24"/>
                <w:szCs w:val="24"/>
                <w:lang w:eastAsia="en-US"/>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5B3A4507" w14:textId="344BF3E1" w:rsidR="007A4415" w:rsidRPr="00B346C8" w:rsidRDefault="007A4415" w:rsidP="007A4415">
            <w:pPr>
              <w:ind w:firstLine="0"/>
              <w:jc w:val="both"/>
              <w:rPr>
                <w:rFonts w:ascii="Times New Roman" w:hAnsi="Times New Roman" w:cs="Times New Roman"/>
                <w:kern w:val="2"/>
                <w:sz w:val="24"/>
                <w:szCs w:val="24"/>
              </w:rPr>
            </w:pPr>
            <w:r w:rsidRPr="00B346C8">
              <w:rPr>
                <w:rFonts w:ascii="Times New Roman" w:hAnsi="Times New Roman" w:cs="Times New Roman"/>
                <w:kern w:val="2"/>
                <w:sz w:val="24"/>
                <w:szCs w:val="24"/>
              </w:rPr>
              <w:t>12.2.1. Tiekėjas nevykdo prisiimtų įsipareigojimų už Sutartyje nustatytą Sutarties kainą;</w:t>
            </w:r>
          </w:p>
          <w:p w14:paraId="6577120E" w14:textId="60D7BF66" w:rsidR="007A4415" w:rsidRPr="00B346C8" w:rsidRDefault="007A4415" w:rsidP="007A4415">
            <w:pPr>
              <w:ind w:firstLine="0"/>
              <w:jc w:val="both"/>
              <w:rPr>
                <w:rFonts w:ascii="Times New Roman" w:hAnsi="Times New Roman" w:cs="Times New Roman"/>
                <w:kern w:val="2"/>
                <w:sz w:val="24"/>
                <w:szCs w:val="24"/>
              </w:rPr>
            </w:pPr>
            <w:r w:rsidRPr="00B346C8">
              <w:rPr>
                <w:rFonts w:ascii="Times New Roman" w:hAnsi="Times New Roman" w:cs="Times New Roman"/>
                <w:sz w:val="24"/>
                <w:szCs w:val="24"/>
              </w:rPr>
              <w:t xml:space="preserve">12.2.2. </w:t>
            </w:r>
            <w:r w:rsidRPr="00B346C8">
              <w:rPr>
                <w:rFonts w:ascii="Times New Roman" w:hAnsi="Times New Roman" w:cs="Times New Roman"/>
                <w:kern w:val="2"/>
                <w:sz w:val="24"/>
                <w:szCs w:val="24"/>
              </w:rPr>
              <w:t>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10 (dešimt) kalendorinių dienų neištaiso pažeidimų arba, atsiradus poreikiui keisti Specialiųjų sąlygų 6.3. p. nurodytą specialistą, Tiekėjas neranda kito atitinkamo specialisto pagal Specialiųjų sąlygų 6.3. p.;</w:t>
            </w:r>
          </w:p>
          <w:p w14:paraId="23FC8E3C" w14:textId="4FD6A2E4" w:rsidR="007A4415" w:rsidRPr="00B346C8" w:rsidRDefault="007A4415" w:rsidP="007A4415">
            <w:pPr>
              <w:spacing w:line="257" w:lineRule="auto"/>
              <w:ind w:firstLine="0"/>
              <w:jc w:val="both"/>
              <w:rPr>
                <w:rFonts w:ascii="Times New Roman" w:eastAsia="Arial" w:hAnsi="Times New Roman" w:cs="Times New Roman"/>
                <w:kern w:val="2"/>
                <w:sz w:val="24"/>
                <w:szCs w:val="24"/>
                <w:lang w:val="lt"/>
              </w:rPr>
            </w:pPr>
            <w:r w:rsidRPr="00B346C8">
              <w:rPr>
                <w:rFonts w:ascii="Times New Roman" w:eastAsia="Arial" w:hAnsi="Times New Roman" w:cs="Times New Roman"/>
                <w:kern w:val="2"/>
                <w:sz w:val="24"/>
                <w:szCs w:val="24"/>
                <w:lang w:val="lt"/>
              </w:rPr>
              <w:t xml:space="preserve">12.2.3. </w:t>
            </w:r>
            <w:r w:rsidRPr="00B346C8">
              <w:rPr>
                <w:rFonts w:ascii="Times New Roman" w:hAnsi="Times New Roman" w:cs="Times New Roman"/>
                <w:kern w:val="2"/>
                <w:sz w:val="24"/>
                <w:szCs w:val="24"/>
              </w:rPr>
              <w:t>Tiekėjas vėluoja suteikti Paslaugas daugiau nei 60 (šešiasdešimt) dienų nuo Grafike nustatytų tarpinių terminų ir(ar) daugiau nei 30 (trisdešimt) dienų nuo Sutartyje nustatyto galutinio Paslaugų suteikimo termino</w:t>
            </w:r>
            <w:r w:rsidRPr="00B346C8">
              <w:rPr>
                <w:rFonts w:ascii="Times New Roman" w:eastAsia="Arial" w:hAnsi="Times New Roman" w:cs="Times New Roman"/>
                <w:kern w:val="2"/>
                <w:sz w:val="24"/>
                <w:szCs w:val="24"/>
                <w:lang w:val="lt"/>
              </w:rPr>
              <w:t>;</w:t>
            </w:r>
          </w:p>
          <w:p w14:paraId="2AE963E6" w14:textId="7833E1D0" w:rsidR="007A4415" w:rsidRPr="00B346C8" w:rsidRDefault="007A4415" w:rsidP="007A4415">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lang w:val="lt"/>
              </w:rPr>
            </w:pPr>
            <w:r w:rsidRPr="00B346C8">
              <w:rPr>
                <w:rFonts w:ascii="Times New Roman" w:eastAsia="Arial" w:hAnsi="Times New Roman" w:cs="Times New Roman"/>
                <w:kern w:val="2"/>
                <w:sz w:val="24"/>
                <w:szCs w:val="24"/>
                <w:lang w:val="lt"/>
              </w:rPr>
              <w:t xml:space="preserve">12.2.4. Tiekėjas pažeidžia Paslaugų suteikimo terminus ir priskaičiuotų netesybų už vėlavimą suma viršija </w:t>
            </w:r>
            <w:r w:rsidRPr="00B346C8">
              <w:rPr>
                <w:rFonts w:ascii="Times New Roman" w:hAnsi="Times New Roman" w:cs="Times New Roman"/>
                <w:kern w:val="2"/>
                <w:sz w:val="24"/>
                <w:szCs w:val="24"/>
              </w:rPr>
              <w:t xml:space="preserve">10 (dešimt) </w:t>
            </w:r>
            <w:r w:rsidRPr="00B346C8">
              <w:rPr>
                <w:rFonts w:ascii="Times New Roman" w:eastAsia="Arial" w:hAnsi="Times New Roman" w:cs="Times New Roman"/>
                <w:kern w:val="2"/>
                <w:sz w:val="24"/>
                <w:szCs w:val="24"/>
                <w:lang w:val="lt"/>
              </w:rPr>
              <w:t>proc. Pradinės sutarties vertės;</w:t>
            </w:r>
          </w:p>
          <w:p w14:paraId="56AA28B3" w14:textId="796AD25C" w:rsidR="007A4415" w:rsidRPr="00B346C8" w:rsidRDefault="007A4415" w:rsidP="007A4415">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lang w:val="lt"/>
              </w:rPr>
            </w:pPr>
            <w:r w:rsidRPr="00B346C8">
              <w:rPr>
                <w:rFonts w:ascii="Times New Roman" w:eastAsia="Arial" w:hAnsi="Times New Roman" w:cs="Times New Roman"/>
                <w:kern w:val="2"/>
                <w:sz w:val="24"/>
                <w:szCs w:val="24"/>
                <w:lang w:val="lt"/>
              </w:rPr>
              <w:t>12.2.5.</w:t>
            </w:r>
            <w:r w:rsidR="00120754" w:rsidRPr="00B346C8">
              <w:rPr>
                <w:rFonts w:ascii="Times New Roman" w:eastAsia="Arial" w:hAnsi="Times New Roman" w:cs="Times New Roman"/>
                <w:kern w:val="2"/>
                <w:sz w:val="24"/>
                <w:szCs w:val="24"/>
                <w:lang w:val="lt"/>
              </w:rPr>
              <w:t xml:space="preserve"> </w:t>
            </w:r>
            <w:r w:rsidRPr="00B346C8">
              <w:rPr>
                <w:rFonts w:ascii="Times New Roman" w:hAnsi="Times New Roman" w:cs="Times New Roman"/>
                <w:kern w:val="2"/>
                <w:sz w:val="24"/>
                <w:szCs w:val="24"/>
              </w:rPr>
              <w:t>Tiekėjo kvalifikacija tapo nebeatitinkančia pirkimo dokumentuose nustatytų Sutarties tinkamam vykdymui būtinų reikalavimų ir šie neatitikimai nebuvo ištaisyti per 14 (keturiolika) dienų nuo kvalifikacijos tapimo neatitinkančia dienos;</w:t>
            </w:r>
          </w:p>
          <w:p w14:paraId="58E83311" w14:textId="1214FF8C" w:rsidR="007A4415" w:rsidRPr="00B346C8" w:rsidRDefault="007A4415" w:rsidP="007A4415">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lang w:val="lt"/>
              </w:rPr>
            </w:pPr>
            <w:r w:rsidRPr="00B346C8">
              <w:rPr>
                <w:rFonts w:ascii="Times New Roman" w:hAnsi="Times New Roman" w:cs="Times New Roman"/>
                <w:kern w:val="2"/>
                <w:sz w:val="24"/>
                <w:szCs w:val="24"/>
              </w:rPr>
              <w:t>12.2.6.</w:t>
            </w:r>
            <w:r w:rsidR="00120754" w:rsidRPr="00B346C8">
              <w:rPr>
                <w:rFonts w:ascii="Times New Roman" w:hAnsi="Times New Roman" w:cs="Times New Roman"/>
                <w:kern w:val="2"/>
                <w:sz w:val="24"/>
                <w:szCs w:val="24"/>
              </w:rPr>
              <w:t xml:space="preserve"> </w:t>
            </w:r>
            <w:r w:rsidRPr="00B346C8">
              <w:rPr>
                <w:rFonts w:ascii="Times New Roman" w:hAnsi="Times New Roman" w:cs="Times New Roman"/>
                <w:kern w:val="2"/>
                <w:sz w:val="24"/>
                <w:szCs w:val="24"/>
              </w:rPr>
              <w:t>Tiekėjas pažeidžia šios Sutarties nuostatas, reglamentuojančias konkurenciją, intelektinės nuosavybės ar konfidencialios informacijos valdymą</w:t>
            </w:r>
            <w:r w:rsidR="00120754" w:rsidRPr="00B346C8">
              <w:rPr>
                <w:rFonts w:ascii="Times New Roman" w:eastAsia="Arial" w:hAnsi="Times New Roman" w:cs="Times New Roman"/>
                <w:kern w:val="2"/>
                <w:sz w:val="24"/>
                <w:szCs w:val="24"/>
                <w:lang w:val="lt"/>
              </w:rPr>
              <w:t>;</w:t>
            </w:r>
          </w:p>
          <w:p w14:paraId="5873AD88" w14:textId="0043E9CD" w:rsidR="007A4415" w:rsidRPr="00B346C8" w:rsidRDefault="007A4415" w:rsidP="007A4415">
            <w:pPr>
              <w:ind w:firstLine="0"/>
              <w:jc w:val="both"/>
              <w:rPr>
                <w:rFonts w:ascii="Times New Roman" w:eastAsia="Arial" w:hAnsi="Times New Roman" w:cs="Times New Roman"/>
                <w:kern w:val="2"/>
                <w:sz w:val="24"/>
                <w:szCs w:val="24"/>
                <w:lang w:eastAsia="en-US"/>
              </w:rPr>
            </w:pPr>
            <w:r w:rsidRPr="00B346C8">
              <w:rPr>
                <w:rFonts w:ascii="Times New Roman" w:hAnsi="Times New Roman" w:cs="Times New Roman"/>
                <w:sz w:val="24"/>
                <w:szCs w:val="24"/>
                <w:shd w:val="clear" w:color="auto" w:fill="FFFFFF"/>
              </w:rPr>
              <w:lastRenderedPageBreak/>
              <w:t>12.2.</w:t>
            </w:r>
            <w:r w:rsidR="00C66545">
              <w:rPr>
                <w:rFonts w:ascii="Times New Roman" w:hAnsi="Times New Roman" w:cs="Times New Roman"/>
                <w:sz w:val="24"/>
                <w:szCs w:val="24"/>
                <w:shd w:val="clear" w:color="auto" w:fill="FFFFFF"/>
              </w:rPr>
              <w:t>7</w:t>
            </w:r>
            <w:r w:rsidRPr="00B346C8">
              <w:rPr>
                <w:rFonts w:ascii="Times New Roman" w:hAnsi="Times New Roman" w:cs="Times New Roman"/>
                <w:sz w:val="24"/>
                <w:szCs w:val="24"/>
                <w:shd w:val="clear" w:color="auto" w:fill="FFFFFF"/>
              </w:rPr>
              <w:t xml:space="preserve">. </w:t>
            </w:r>
            <w:r w:rsidRPr="00B346C8">
              <w:rPr>
                <w:rFonts w:ascii="Times New Roman" w:hAnsi="Times New Roman" w:cs="Times New Roman"/>
                <w:sz w:val="24"/>
                <w:szCs w:val="24"/>
              </w:rPr>
              <w:t>Tiekėjas pažeidžia Paslaugų suteikimo terminus ir dėl Paslaugų suteikimo vėlavimo Paslaugos tampa nebereikalingos.</w:t>
            </w:r>
          </w:p>
        </w:tc>
      </w:tr>
      <w:tr w:rsidR="004C0DF3" w:rsidRPr="00B346C8" w14:paraId="0B8BF2F2" w14:textId="77777777" w:rsidTr="00EC6527">
        <w:trPr>
          <w:trHeight w:val="300"/>
        </w:trPr>
        <w:tc>
          <w:tcPr>
            <w:tcW w:w="9637" w:type="dxa"/>
            <w:gridSpan w:val="4"/>
          </w:tcPr>
          <w:p w14:paraId="5495A29B" w14:textId="7828E8E2" w:rsidR="004C0DF3" w:rsidRPr="00B346C8" w:rsidRDefault="004C0DF3" w:rsidP="000C2810">
            <w:pPr>
              <w:ind w:firstLine="0"/>
              <w:jc w:val="center"/>
              <w:rPr>
                <w:rFonts w:ascii="Times New Roman" w:hAnsi="Times New Roman" w:cs="Times New Roman"/>
                <w:kern w:val="2"/>
                <w:sz w:val="24"/>
                <w:szCs w:val="24"/>
                <w:lang w:eastAsia="en-US"/>
              </w:rPr>
            </w:pPr>
            <w:r w:rsidRPr="00B346C8">
              <w:rPr>
                <w:rFonts w:ascii="Times New Roman" w:hAnsi="Times New Roman" w:cs="Times New Roman"/>
                <w:b/>
                <w:kern w:val="2"/>
                <w:sz w:val="24"/>
                <w:szCs w:val="24"/>
                <w:lang w:eastAsia="en-US"/>
              </w:rPr>
              <w:lastRenderedPageBreak/>
              <w:t>13. APLINKOS APSAUGOS IR SOCIALINIAI KRITERIJAI</w:t>
            </w:r>
          </w:p>
        </w:tc>
      </w:tr>
      <w:tr w:rsidR="004C0DF3" w:rsidRPr="00B346C8" w14:paraId="4CC89B05" w14:textId="77777777" w:rsidTr="00EC6527">
        <w:trPr>
          <w:trHeight w:val="300"/>
        </w:trPr>
        <w:tc>
          <w:tcPr>
            <w:tcW w:w="3091" w:type="dxa"/>
          </w:tcPr>
          <w:p w14:paraId="12F3F134" w14:textId="282789DE" w:rsidR="004C0DF3" w:rsidRPr="00B346C8" w:rsidRDefault="004C0DF3" w:rsidP="000C2810">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13.1. Su perkamomis paslaugomis susiję aplinkos apsaugos kriterijai</w:t>
            </w:r>
          </w:p>
        </w:tc>
        <w:tc>
          <w:tcPr>
            <w:tcW w:w="6546" w:type="dxa"/>
            <w:gridSpan w:val="3"/>
          </w:tcPr>
          <w:p w14:paraId="5E9A24DC" w14:textId="77777777" w:rsidR="003E262A" w:rsidRPr="00B346C8" w:rsidRDefault="003E262A" w:rsidP="00120754">
            <w:pPr>
              <w:ind w:firstLine="0"/>
              <w:jc w:val="both"/>
              <w:rPr>
                <w:rFonts w:ascii="Times New Roman" w:hAnsi="Times New Roman" w:cs="Times New Roman"/>
                <w:kern w:val="2"/>
                <w:sz w:val="24"/>
                <w:szCs w:val="24"/>
                <w:shd w:val="clear" w:color="auto" w:fill="FFFFFF"/>
                <w:lang w:eastAsia="en-US"/>
              </w:rPr>
            </w:pPr>
            <w:r w:rsidRPr="00B346C8">
              <w:rPr>
                <w:rFonts w:ascii="Times New Roman" w:hAnsi="Times New Roman" w:cs="Times New Roman"/>
                <w:kern w:val="2"/>
                <w:sz w:val="24"/>
                <w:szCs w:val="24"/>
                <w:shd w:val="clear" w:color="auto" w:fill="FFFFFF"/>
                <w:lang w:eastAsia="en-US"/>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Aprašas):</w:t>
            </w:r>
          </w:p>
          <w:p w14:paraId="5A850514" w14:textId="77777777" w:rsidR="003E262A" w:rsidRPr="00B346C8" w:rsidRDefault="003E262A" w:rsidP="00120754">
            <w:pPr>
              <w:ind w:firstLine="0"/>
              <w:jc w:val="both"/>
              <w:rPr>
                <w:rFonts w:ascii="Times New Roman" w:hAnsi="Times New Roman" w:cs="Times New Roman"/>
                <w:sz w:val="24"/>
                <w:szCs w:val="24"/>
              </w:rPr>
            </w:pPr>
            <w:r w:rsidRPr="00B346C8">
              <w:rPr>
                <w:rFonts w:ascii="Times New Roman" w:hAnsi="Times New Roman" w:cs="Times New Roman"/>
                <w:sz w:val="24"/>
                <w:szCs w:val="24"/>
              </w:rPr>
              <w:t>Vadovaujantis Aprašo 4.4.4.1 p. Sutartyje numatomas įsipareigojimas Sutarties šalims vykdant Sutartį mažinti popieriaus sunaudojimą, atsisakyti nebūtino dokumentų kopijavimo ir spausdinimo, visą dokumentaciją rengti elektronine forma, perdavimo ir priėmimo aktai turi būti pateikti ir pasirašyti elektroniniu būdu. Išimtiniais atvejais tam tikri dokumentai gali būti pateikiami fiziniu dokumentų formatu, jeigu toks formatas privalomas pagal teisės aktus arba Pirkėjas nurodo tokį būtinumą – tokiu atveju turi būti naudojamas perdirbtas popierius, kuris atitinka minimaliuosius aplinkos apsaugos kriterijus, patvirtintus Aprašo 2 priedo I skyriuje.</w:t>
            </w:r>
          </w:p>
          <w:p w14:paraId="1A33B58D" w14:textId="3C20C574" w:rsidR="004C0DF3" w:rsidRPr="00B346C8" w:rsidRDefault="003E262A" w:rsidP="00120754">
            <w:pPr>
              <w:ind w:firstLine="0"/>
              <w:jc w:val="both"/>
              <w:rPr>
                <w:rFonts w:ascii="Times New Roman" w:hAnsi="Times New Roman" w:cs="Times New Roman"/>
                <w:kern w:val="2"/>
                <w:sz w:val="24"/>
                <w:szCs w:val="24"/>
                <w:lang w:eastAsia="en-US"/>
              </w:rPr>
            </w:pPr>
            <w:r w:rsidRPr="00B346C8">
              <w:rPr>
                <w:rFonts w:ascii="Times New Roman" w:hAnsi="Times New Roman" w:cs="Times New Roman"/>
                <w:color w:val="000000"/>
                <w:kern w:val="2"/>
                <w:sz w:val="24"/>
                <w:szCs w:val="24"/>
                <w:shd w:val="clear" w:color="auto" w:fill="FFFFFF"/>
                <w:lang w:eastAsia="en-US"/>
              </w:rPr>
              <w:t>Nustačius, kad Tiekėjas šiame papunktyje nustatyto kriterijaus (- jų) nesilaiko, Tiekėjui taikoma Specialiųjų sąlygų 9.5 punkte nurodyto dydžio bauda.</w:t>
            </w:r>
          </w:p>
        </w:tc>
      </w:tr>
      <w:tr w:rsidR="004C0DF3" w:rsidRPr="00B346C8" w14:paraId="771F8503" w14:textId="77777777" w:rsidTr="00EC6527">
        <w:trPr>
          <w:trHeight w:val="300"/>
        </w:trPr>
        <w:tc>
          <w:tcPr>
            <w:tcW w:w="3091" w:type="dxa"/>
          </w:tcPr>
          <w:p w14:paraId="46EFDC84" w14:textId="77777777" w:rsidR="004C0DF3" w:rsidRPr="00B346C8" w:rsidRDefault="004C0DF3" w:rsidP="000C2810">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13.2. Su perkamomis Paslaugomis susiję socialiniai kriterijai</w:t>
            </w:r>
          </w:p>
        </w:tc>
        <w:tc>
          <w:tcPr>
            <w:tcW w:w="6546" w:type="dxa"/>
            <w:gridSpan w:val="3"/>
          </w:tcPr>
          <w:p w14:paraId="65BBF7D5" w14:textId="0FF87870" w:rsidR="004C0DF3" w:rsidRPr="00B346C8" w:rsidRDefault="004C0DF3" w:rsidP="00120754">
            <w:pPr>
              <w:ind w:firstLine="0"/>
              <w:jc w:val="both"/>
              <w:rPr>
                <w:rFonts w:ascii="Times New Roman" w:hAnsi="Times New Roman" w:cs="Times New Roman"/>
                <w:color w:val="000000"/>
                <w:kern w:val="2"/>
                <w:sz w:val="24"/>
                <w:szCs w:val="24"/>
                <w:shd w:val="clear" w:color="auto" w:fill="FFFFFF"/>
                <w:lang w:eastAsia="en-US"/>
              </w:rPr>
            </w:pPr>
            <w:r w:rsidRPr="00B346C8">
              <w:rPr>
                <w:rFonts w:ascii="Times New Roman" w:hAnsi="Times New Roman" w:cs="Times New Roman"/>
                <w:color w:val="000000"/>
                <w:kern w:val="2"/>
                <w:sz w:val="24"/>
                <w:szCs w:val="24"/>
                <w:shd w:val="clear" w:color="auto" w:fill="FFFFFF"/>
                <w:lang w:eastAsia="en-US"/>
              </w:rPr>
              <w:t>Netaikoma</w:t>
            </w:r>
          </w:p>
        </w:tc>
      </w:tr>
      <w:tr w:rsidR="004C0DF3" w:rsidRPr="00B346C8" w14:paraId="67384969" w14:textId="77777777" w:rsidTr="00EC6527">
        <w:trPr>
          <w:trHeight w:val="300"/>
        </w:trPr>
        <w:tc>
          <w:tcPr>
            <w:tcW w:w="9637" w:type="dxa"/>
            <w:gridSpan w:val="4"/>
          </w:tcPr>
          <w:p w14:paraId="729C09FE" w14:textId="79B6536D" w:rsidR="004C0DF3" w:rsidRPr="00B346C8" w:rsidRDefault="004C0DF3" w:rsidP="00120754">
            <w:pPr>
              <w:ind w:firstLine="0"/>
              <w:jc w:val="center"/>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14. BENDRŲJŲ SĄLYGŲ PAKEITIMAI IR PAPILDYMAI</w:t>
            </w:r>
          </w:p>
        </w:tc>
      </w:tr>
      <w:tr w:rsidR="004C0DF3" w:rsidRPr="00B346C8" w14:paraId="476D1B0A" w14:textId="77777777" w:rsidTr="00EC6527">
        <w:trPr>
          <w:trHeight w:val="300"/>
        </w:trPr>
        <w:tc>
          <w:tcPr>
            <w:tcW w:w="3091" w:type="dxa"/>
          </w:tcPr>
          <w:p w14:paraId="75652FF6" w14:textId="77777777" w:rsidR="004C0DF3" w:rsidRPr="00B346C8" w:rsidRDefault="004C0DF3" w:rsidP="000C2810">
            <w:pPr>
              <w:ind w:firstLine="0"/>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 xml:space="preserve">14.1. </w:t>
            </w:r>
          </w:p>
        </w:tc>
        <w:tc>
          <w:tcPr>
            <w:tcW w:w="6546" w:type="dxa"/>
            <w:gridSpan w:val="3"/>
          </w:tcPr>
          <w:p w14:paraId="69C2ADA1" w14:textId="7AD0F8CD" w:rsidR="00EF18FB" w:rsidRPr="00B346C8" w:rsidRDefault="00EF18FB" w:rsidP="00EF18FB">
            <w:pPr>
              <w:ind w:firstLine="0"/>
              <w:jc w:val="both"/>
              <w:rPr>
                <w:rFonts w:ascii="Times New Roman" w:hAnsi="Times New Roman" w:cs="Times New Roman"/>
                <w:color w:val="000000"/>
                <w:sz w:val="24"/>
                <w:szCs w:val="24"/>
              </w:rPr>
            </w:pPr>
            <w:r w:rsidRPr="00B346C8">
              <w:rPr>
                <w:rFonts w:ascii="Times New Roman" w:hAnsi="Times New Roman" w:cs="Times New Roman"/>
                <w:color w:val="000000"/>
                <w:sz w:val="24"/>
                <w:szCs w:val="24"/>
              </w:rPr>
              <w:t>Šalys susitaria pakeisti Sutarties Bendrųjų sąlygų 2.3. punktą ir jį išdėstyti taip:</w:t>
            </w:r>
          </w:p>
          <w:p w14:paraId="522A9A45" w14:textId="2EBE48A2" w:rsidR="004C0DF3" w:rsidRPr="00B346C8" w:rsidRDefault="00EF18FB" w:rsidP="00EF18FB">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r w:rsidRPr="00B346C8">
              <w:rPr>
                <w:rFonts w:ascii="Times New Roman" w:hAnsi="Times New Roman" w:cs="Times New Roman"/>
                <w:sz w:val="24"/>
                <w:szCs w:val="24"/>
              </w:rPr>
              <w:t xml:space="preserve"> </w:t>
            </w:r>
            <w:r w:rsidRPr="00B346C8">
              <w:rPr>
                <w:rFonts w:ascii="Times New Roman" w:hAnsi="Times New Roman" w:cs="Times New Roman"/>
                <w:b/>
                <w:bCs/>
                <w:kern w:val="2"/>
                <w:sz w:val="24"/>
                <w:szCs w:val="24"/>
              </w:rPr>
              <w:t xml:space="preserve">Tiekėjas privalo užtikrinti, kad rengiant projektinę dokumentaciją (projektą ir(ar) jo priedus, techninę specifikaciją ir(ar) jos priedus bei kitus dokumentus) būtų parengtos aiškios, tikslios ir nedviprasmiškos siūlomų naudoti medžiagų ir įrenginių techninės specifikacijos, laikantis VPĮ reikalavimų. Projekto dokumentacijoje negali būti nurodomas konkretus modelis ar tiekimo šaltinis, konkretus procesas, būdingas konkretaus subjekto tiekiamoms prekėms ar teikiamoms paslaugoms, prekių ženklas, patentas, tipas, konkreti kilmė ar gamyba, standartai ar sertifikatai, taip pat ji negali būti rengiama kopijuojant konkretaus gamintojo specifikacijas ir(ar) gaminio parametrus, jeigu dėl to reikalavimus galėtų atitikti tik vieno gamintojo gaminys. Toks nurodymas yra leistinas tik tais atvejais, kai tam tikro objekto neįmanoma tiksliai ir suprantamai aprašyti kitais būdais – tokiu atveju prie nuorodos privalo būti įrašoma „arba lygiavertis“. Tiekėjas atsako už projektinės dokumentacijos </w:t>
            </w:r>
            <w:r w:rsidRPr="00B346C8">
              <w:rPr>
                <w:rFonts w:ascii="Times New Roman" w:hAnsi="Times New Roman" w:cs="Times New Roman"/>
                <w:b/>
                <w:bCs/>
                <w:kern w:val="2"/>
                <w:sz w:val="24"/>
                <w:szCs w:val="24"/>
              </w:rPr>
              <w:lastRenderedPageBreak/>
              <w:t>parengimą laikantis VPĮ reikalavimų ir įsipareigoja savo lėšomis ištaisyti nustatytus projektavimo trūkumus, atsiradusius dėl Tiekėjo kaltės, taip pat atlyginti Pirkėjui tiesioginius nuostolius, patirtus dėl netinkamai parengtos projektinės dokumentacijos.“</w:t>
            </w:r>
          </w:p>
        </w:tc>
      </w:tr>
      <w:tr w:rsidR="004C0DF3" w:rsidRPr="00B346C8" w14:paraId="66E43CBE" w14:textId="77777777" w:rsidTr="00EC6527">
        <w:trPr>
          <w:trHeight w:val="300"/>
        </w:trPr>
        <w:tc>
          <w:tcPr>
            <w:tcW w:w="9637" w:type="dxa"/>
            <w:gridSpan w:val="4"/>
          </w:tcPr>
          <w:p w14:paraId="48FB2C6D" w14:textId="77777777" w:rsidR="004C0DF3" w:rsidRPr="00B346C8" w:rsidRDefault="004C0DF3" w:rsidP="000C2810">
            <w:pPr>
              <w:ind w:firstLine="0"/>
              <w:jc w:val="center"/>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lastRenderedPageBreak/>
              <w:t>15. SUTARTIES PRIEDAI</w:t>
            </w:r>
          </w:p>
        </w:tc>
      </w:tr>
      <w:tr w:rsidR="00980DA9" w:rsidRPr="00B346C8" w14:paraId="21BDF3A1" w14:textId="77777777" w:rsidTr="00EC6527">
        <w:trPr>
          <w:trHeight w:val="300"/>
        </w:trPr>
        <w:tc>
          <w:tcPr>
            <w:tcW w:w="3091" w:type="dxa"/>
          </w:tcPr>
          <w:p w14:paraId="5CFB3B7C" w14:textId="77777777" w:rsidR="00980DA9" w:rsidRPr="00B346C8" w:rsidRDefault="00980DA9" w:rsidP="00980DA9">
            <w:pPr>
              <w:ind w:firstLine="0"/>
              <w:jc w:val="center"/>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15.1. Priedas Nr. 1</w:t>
            </w:r>
          </w:p>
        </w:tc>
        <w:tc>
          <w:tcPr>
            <w:tcW w:w="6546" w:type="dxa"/>
            <w:gridSpan w:val="3"/>
          </w:tcPr>
          <w:p w14:paraId="2D25E48E" w14:textId="1FD95E47" w:rsidR="00980DA9" w:rsidRPr="00B346C8" w:rsidRDefault="00980DA9" w:rsidP="00980DA9">
            <w:pPr>
              <w:ind w:firstLine="0"/>
              <w:jc w:val="both"/>
              <w:rPr>
                <w:rFonts w:ascii="Times New Roman" w:hAnsi="Times New Roman" w:cs="Times New Roman"/>
                <w:b/>
                <w:kern w:val="2"/>
                <w:sz w:val="24"/>
                <w:szCs w:val="24"/>
                <w:lang w:eastAsia="en-US"/>
              </w:rPr>
            </w:pPr>
            <w:r w:rsidRPr="00B346C8">
              <w:rPr>
                <w:rFonts w:ascii="Times New Roman" w:hAnsi="Times New Roman" w:cs="Times New Roman"/>
                <w:bCs/>
                <w:kern w:val="2"/>
                <w:sz w:val="24"/>
                <w:szCs w:val="24"/>
                <w:lang w:eastAsia="en-US"/>
              </w:rPr>
              <w:t>Techninė specifikacija</w:t>
            </w:r>
          </w:p>
        </w:tc>
      </w:tr>
      <w:tr w:rsidR="00980DA9" w:rsidRPr="00B346C8" w14:paraId="7C4FA9DC" w14:textId="77777777" w:rsidTr="00EC6527">
        <w:trPr>
          <w:trHeight w:val="300"/>
        </w:trPr>
        <w:tc>
          <w:tcPr>
            <w:tcW w:w="3091" w:type="dxa"/>
          </w:tcPr>
          <w:p w14:paraId="0F382B60" w14:textId="77777777" w:rsidR="00980DA9" w:rsidRPr="00B346C8" w:rsidRDefault="00980DA9" w:rsidP="00980DA9">
            <w:pPr>
              <w:ind w:firstLine="0"/>
              <w:jc w:val="center"/>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15.2. Priedas Nr. 2</w:t>
            </w:r>
          </w:p>
        </w:tc>
        <w:tc>
          <w:tcPr>
            <w:tcW w:w="6546" w:type="dxa"/>
            <w:gridSpan w:val="3"/>
          </w:tcPr>
          <w:p w14:paraId="78E4CB14" w14:textId="561095C0" w:rsidR="00980DA9" w:rsidRPr="00B346C8" w:rsidRDefault="00980DA9" w:rsidP="00980DA9">
            <w:pPr>
              <w:ind w:firstLine="0"/>
              <w:jc w:val="both"/>
              <w:rPr>
                <w:rFonts w:ascii="Times New Roman" w:hAnsi="Times New Roman" w:cs="Times New Roman"/>
                <w:b/>
                <w:kern w:val="2"/>
                <w:sz w:val="24"/>
                <w:szCs w:val="24"/>
                <w:lang w:eastAsia="en-US"/>
              </w:rPr>
            </w:pPr>
            <w:r w:rsidRPr="00B346C8">
              <w:rPr>
                <w:rFonts w:ascii="Times New Roman" w:hAnsi="Times New Roman" w:cs="Times New Roman"/>
                <w:bCs/>
                <w:kern w:val="2"/>
                <w:sz w:val="24"/>
                <w:szCs w:val="24"/>
                <w:lang w:eastAsia="en-US"/>
              </w:rPr>
              <w:t>Techninės specifikacijos priedai</w:t>
            </w:r>
            <w:r w:rsidR="008E4521" w:rsidRPr="00B346C8">
              <w:rPr>
                <w:rFonts w:ascii="Times New Roman" w:hAnsi="Times New Roman" w:cs="Times New Roman"/>
                <w:bCs/>
                <w:kern w:val="2"/>
                <w:sz w:val="24"/>
                <w:szCs w:val="24"/>
                <w:lang w:eastAsia="en-US"/>
              </w:rPr>
              <w:t xml:space="preserve"> (</w:t>
            </w:r>
            <w:r w:rsidR="008E4521" w:rsidRPr="00B346C8">
              <w:rPr>
                <w:rFonts w:ascii="Times New Roman" w:hAnsi="Times New Roman" w:cs="Times New Roman"/>
                <w:bCs/>
                <w:i/>
                <w:iCs/>
                <w:color w:val="0033CC"/>
                <w:kern w:val="2"/>
                <w:sz w:val="24"/>
                <w:szCs w:val="24"/>
                <w:lang w:eastAsia="en-US"/>
              </w:rPr>
              <w:t>arba</w:t>
            </w:r>
            <w:r w:rsidR="002E6986" w:rsidRPr="00B346C8">
              <w:rPr>
                <w:rFonts w:ascii="Times New Roman" w:hAnsi="Times New Roman" w:cs="Times New Roman"/>
                <w:bCs/>
                <w:i/>
                <w:iCs/>
                <w:color w:val="0033CC"/>
                <w:kern w:val="2"/>
                <w:sz w:val="24"/>
                <w:szCs w:val="24"/>
                <w:lang w:eastAsia="en-US"/>
              </w:rPr>
              <w:t xml:space="preserve"> papildomai nurodyti</w:t>
            </w:r>
            <w:r w:rsidR="008E4521" w:rsidRPr="00B346C8">
              <w:rPr>
                <w:rFonts w:ascii="Times New Roman" w:hAnsi="Times New Roman" w:cs="Times New Roman"/>
                <w:bCs/>
                <w:kern w:val="2"/>
                <w:sz w:val="24"/>
                <w:szCs w:val="24"/>
                <w:lang w:eastAsia="en-US"/>
              </w:rPr>
              <w:t xml:space="preserve">: pateikti </w:t>
            </w:r>
            <w:r w:rsidR="008E4521" w:rsidRPr="00B346C8">
              <w:rPr>
                <w:rFonts w:ascii="Times New Roman" w:hAnsi="Times New Roman" w:cs="Times New Roman"/>
                <w:kern w:val="2"/>
                <w:sz w:val="24"/>
                <w:szCs w:val="24"/>
              </w:rPr>
              <w:t>CVP IS ID (</w:t>
            </w:r>
            <w:r w:rsidR="008E4521" w:rsidRPr="00B346C8">
              <w:rPr>
                <w:rFonts w:ascii="Times New Roman" w:hAnsi="Times New Roman" w:cs="Times New Roman"/>
                <w:color w:val="0000FF"/>
                <w:kern w:val="2"/>
                <w:sz w:val="24"/>
                <w:szCs w:val="24"/>
              </w:rPr>
              <w:t>įrašyti</w:t>
            </w:r>
            <w:r w:rsidR="008E4521" w:rsidRPr="00B346C8">
              <w:rPr>
                <w:rFonts w:ascii="Times New Roman" w:hAnsi="Times New Roman" w:cs="Times New Roman"/>
                <w:kern w:val="2"/>
                <w:sz w:val="24"/>
                <w:szCs w:val="24"/>
              </w:rPr>
              <w:t>)</w:t>
            </w:r>
            <w:r w:rsidR="00120754" w:rsidRPr="00B346C8">
              <w:rPr>
                <w:rFonts w:ascii="Times New Roman" w:hAnsi="Times New Roman" w:cs="Times New Roman"/>
                <w:kern w:val="2"/>
                <w:sz w:val="24"/>
                <w:szCs w:val="24"/>
              </w:rPr>
              <w:t>,</w:t>
            </w:r>
            <w:r w:rsidR="008E4521" w:rsidRPr="00B346C8">
              <w:rPr>
                <w:rFonts w:ascii="Times New Roman" w:hAnsi="Times New Roman" w:cs="Times New Roman"/>
                <w:bCs/>
                <w:kern w:val="2"/>
                <w:sz w:val="24"/>
                <w:szCs w:val="24"/>
                <w:lang w:eastAsia="en-US"/>
              </w:rPr>
              <w:t xml:space="preserve"> n</w:t>
            </w:r>
            <w:r w:rsidR="008E4521" w:rsidRPr="00B346C8">
              <w:rPr>
                <w:rFonts w:ascii="Times New Roman" w:hAnsi="Times New Roman" w:cs="Times New Roman"/>
                <w:sz w:val="24"/>
                <w:szCs w:val="24"/>
              </w:rPr>
              <w:t xml:space="preserve">uoroda į didelės apimties priedą </w:t>
            </w:r>
            <w:r w:rsidR="008E4521" w:rsidRPr="00B346C8">
              <w:rPr>
                <w:rFonts w:ascii="Times New Roman" w:hAnsi="Times New Roman" w:cs="Times New Roman"/>
                <w:kern w:val="2"/>
                <w:sz w:val="24"/>
                <w:szCs w:val="24"/>
              </w:rPr>
              <w:t>(</w:t>
            </w:r>
            <w:r w:rsidR="008E4521" w:rsidRPr="00B346C8">
              <w:rPr>
                <w:rFonts w:ascii="Times New Roman" w:hAnsi="Times New Roman" w:cs="Times New Roman"/>
                <w:color w:val="0000FF"/>
                <w:kern w:val="2"/>
                <w:sz w:val="24"/>
                <w:szCs w:val="24"/>
              </w:rPr>
              <w:t xml:space="preserve">įrašyti </w:t>
            </w:r>
            <w:r w:rsidR="002E6986" w:rsidRPr="00B346C8">
              <w:rPr>
                <w:rFonts w:ascii="Times New Roman" w:hAnsi="Times New Roman" w:cs="Times New Roman"/>
                <w:color w:val="0000FF"/>
                <w:kern w:val="2"/>
                <w:sz w:val="24"/>
                <w:szCs w:val="24"/>
              </w:rPr>
              <w:t xml:space="preserve">pirkimo dokumentų </w:t>
            </w:r>
            <w:r w:rsidR="008E4521" w:rsidRPr="00B346C8">
              <w:rPr>
                <w:rFonts w:ascii="Times New Roman" w:hAnsi="Times New Roman" w:cs="Times New Roman"/>
                <w:color w:val="0000FF"/>
                <w:kern w:val="2"/>
                <w:sz w:val="24"/>
                <w:szCs w:val="24"/>
              </w:rPr>
              <w:t>nuorodą CVP IS ID</w:t>
            </w:r>
            <w:r w:rsidR="008E4521" w:rsidRPr="00B346C8">
              <w:rPr>
                <w:rFonts w:ascii="Times New Roman" w:hAnsi="Times New Roman" w:cs="Times New Roman"/>
                <w:kern w:val="2"/>
                <w:sz w:val="24"/>
                <w:szCs w:val="24"/>
              </w:rPr>
              <w:t>)</w:t>
            </w:r>
          </w:p>
        </w:tc>
      </w:tr>
      <w:tr w:rsidR="00980DA9" w:rsidRPr="00B346C8" w14:paraId="227A6C0E" w14:textId="77777777" w:rsidTr="00EC6527">
        <w:trPr>
          <w:trHeight w:val="300"/>
        </w:trPr>
        <w:tc>
          <w:tcPr>
            <w:tcW w:w="3091" w:type="dxa"/>
          </w:tcPr>
          <w:p w14:paraId="173456D5" w14:textId="77777777" w:rsidR="00980DA9" w:rsidRPr="00B346C8" w:rsidRDefault="00980DA9" w:rsidP="00980DA9">
            <w:pPr>
              <w:ind w:firstLine="0"/>
              <w:jc w:val="center"/>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15.3. Priedas Nr. 3</w:t>
            </w:r>
          </w:p>
        </w:tc>
        <w:tc>
          <w:tcPr>
            <w:tcW w:w="6546" w:type="dxa"/>
            <w:gridSpan w:val="3"/>
          </w:tcPr>
          <w:p w14:paraId="4DF3F13C" w14:textId="03E5B750" w:rsidR="00980DA9" w:rsidRPr="00B346C8" w:rsidRDefault="00980DA9" w:rsidP="00980DA9">
            <w:pPr>
              <w:ind w:firstLine="0"/>
              <w:jc w:val="both"/>
              <w:rPr>
                <w:rFonts w:ascii="Times New Roman" w:hAnsi="Times New Roman" w:cs="Times New Roman"/>
                <w:b/>
                <w:kern w:val="2"/>
                <w:sz w:val="24"/>
                <w:szCs w:val="24"/>
                <w:lang w:eastAsia="en-US"/>
              </w:rPr>
            </w:pPr>
            <w:r w:rsidRPr="00B346C8">
              <w:rPr>
                <w:rFonts w:ascii="Times New Roman" w:hAnsi="Times New Roman" w:cs="Times New Roman"/>
                <w:bCs/>
                <w:kern w:val="2"/>
                <w:sz w:val="24"/>
                <w:szCs w:val="24"/>
                <w:lang w:eastAsia="en-US"/>
              </w:rPr>
              <w:t>Pasiūlymas</w:t>
            </w:r>
          </w:p>
        </w:tc>
      </w:tr>
      <w:tr w:rsidR="00980DA9" w:rsidRPr="00B346C8" w14:paraId="7E0C8EDB" w14:textId="77777777" w:rsidTr="00EC6527">
        <w:trPr>
          <w:trHeight w:val="300"/>
        </w:trPr>
        <w:tc>
          <w:tcPr>
            <w:tcW w:w="3091" w:type="dxa"/>
          </w:tcPr>
          <w:p w14:paraId="4D902615" w14:textId="77777777" w:rsidR="00980DA9" w:rsidRPr="00B346C8" w:rsidRDefault="00980DA9" w:rsidP="00980DA9">
            <w:pPr>
              <w:ind w:firstLine="0"/>
              <w:jc w:val="center"/>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15.4. Priedas Nr. 4</w:t>
            </w:r>
          </w:p>
        </w:tc>
        <w:tc>
          <w:tcPr>
            <w:tcW w:w="6546" w:type="dxa"/>
            <w:gridSpan w:val="3"/>
          </w:tcPr>
          <w:p w14:paraId="2E11DB08" w14:textId="4DFD8066" w:rsidR="00980DA9" w:rsidRPr="00B346C8" w:rsidRDefault="00980DA9" w:rsidP="00980DA9">
            <w:pPr>
              <w:ind w:firstLine="0"/>
              <w:jc w:val="both"/>
              <w:rPr>
                <w:rFonts w:ascii="Times New Roman" w:hAnsi="Times New Roman" w:cs="Times New Roman"/>
                <w:b/>
                <w:kern w:val="2"/>
                <w:sz w:val="24"/>
                <w:szCs w:val="24"/>
                <w:lang w:eastAsia="en-US"/>
              </w:rPr>
            </w:pPr>
            <w:r w:rsidRPr="00B346C8">
              <w:rPr>
                <w:rFonts w:ascii="Times New Roman" w:hAnsi="Times New Roman" w:cs="Times New Roman"/>
                <w:kern w:val="2"/>
                <w:sz w:val="24"/>
                <w:szCs w:val="24"/>
                <w:lang w:eastAsia="en-US"/>
              </w:rPr>
              <w:t xml:space="preserve">Sutarties vykdymui pasitelkiami subtiekėjai ir(ar) specialistai </w:t>
            </w:r>
            <w:r w:rsidRPr="00B346C8">
              <w:rPr>
                <w:rFonts w:ascii="Times New Roman" w:hAnsi="Times New Roman" w:cs="Times New Roman"/>
                <w:color w:val="4472C4"/>
                <w:kern w:val="2"/>
                <w:sz w:val="24"/>
                <w:szCs w:val="24"/>
                <w:lang w:eastAsia="en-US"/>
              </w:rPr>
              <w:t>(koreliacija su 7.1</w:t>
            </w:r>
            <w:r w:rsidR="00471ED0" w:rsidRPr="00B346C8">
              <w:rPr>
                <w:rFonts w:ascii="Times New Roman" w:hAnsi="Times New Roman" w:cs="Times New Roman"/>
                <w:color w:val="4472C4"/>
                <w:kern w:val="2"/>
                <w:sz w:val="24"/>
                <w:szCs w:val="24"/>
                <w:lang w:eastAsia="en-US"/>
              </w:rPr>
              <w:t>. </w:t>
            </w:r>
            <w:r w:rsidRPr="00B346C8">
              <w:rPr>
                <w:rFonts w:ascii="Times New Roman" w:hAnsi="Times New Roman" w:cs="Times New Roman"/>
                <w:color w:val="4472C4"/>
                <w:kern w:val="2"/>
                <w:sz w:val="24"/>
                <w:szCs w:val="24"/>
                <w:lang w:eastAsia="en-US"/>
              </w:rPr>
              <w:t>p</w:t>
            </w:r>
            <w:r w:rsidR="00471ED0" w:rsidRPr="00B346C8">
              <w:rPr>
                <w:rFonts w:ascii="Times New Roman" w:hAnsi="Times New Roman" w:cs="Times New Roman"/>
                <w:color w:val="4472C4"/>
                <w:kern w:val="2"/>
                <w:sz w:val="24"/>
                <w:szCs w:val="24"/>
                <w:lang w:eastAsia="en-US"/>
              </w:rPr>
              <w:t>.</w:t>
            </w:r>
            <w:r w:rsidRPr="00B346C8">
              <w:rPr>
                <w:rFonts w:ascii="Times New Roman" w:hAnsi="Times New Roman" w:cs="Times New Roman"/>
                <w:color w:val="4472C4"/>
                <w:kern w:val="2"/>
                <w:sz w:val="24"/>
                <w:szCs w:val="24"/>
                <w:lang w:eastAsia="en-US"/>
              </w:rPr>
              <w:t xml:space="preserve"> - ištrinti jeigu nebus priedo)</w:t>
            </w:r>
          </w:p>
        </w:tc>
      </w:tr>
      <w:tr w:rsidR="00980DA9" w:rsidRPr="00B346C8" w14:paraId="41465B32" w14:textId="77777777" w:rsidTr="00EC6527">
        <w:trPr>
          <w:trHeight w:val="300"/>
        </w:trPr>
        <w:tc>
          <w:tcPr>
            <w:tcW w:w="3091" w:type="dxa"/>
          </w:tcPr>
          <w:p w14:paraId="42D1564E" w14:textId="77777777" w:rsidR="00980DA9" w:rsidRPr="00B346C8" w:rsidRDefault="00980DA9" w:rsidP="00980DA9">
            <w:pPr>
              <w:ind w:firstLine="0"/>
              <w:jc w:val="center"/>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15.5. Priedas Nr. 5</w:t>
            </w:r>
          </w:p>
        </w:tc>
        <w:tc>
          <w:tcPr>
            <w:tcW w:w="6546" w:type="dxa"/>
            <w:gridSpan w:val="3"/>
          </w:tcPr>
          <w:p w14:paraId="73E8B3CB" w14:textId="77777777" w:rsidR="00980DA9" w:rsidRPr="00B346C8" w:rsidRDefault="00980DA9" w:rsidP="00980DA9">
            <w:pPr>
              <w:ind w:firstLine="0"/>
              <w:jc w:val="both"/>
              <w:rPr>
                <w:rFonts w:ascii="Times New Roman" w:hAnsi="Times New Roman" w:cs="Times New Roman"/>
                <w:b/>
                <w:kern w:val="2"/>
                <w:sz w:val="24"/>
                <w:szCs w:val="24"/>
                <w:lang w:eastAsia="en-US"/>
              </w:rPr>
            </w:pPr>
          </w:p>
        </w:tc>
      </w:tr>
      <w:tr w:rsidR="00980DA9" w:rsidRPr="00B346C8" w14:paraId="0E23D512" w14:textId="77777777" w:rsidTr="00EC6527">
        <w:tc>
          <w:tcPr>
            <w:tcW w:w="9637" w:type="dxa"/>
            <w:gridSpan w:val="4"/>
          </w:tcPr>
          <w:p w14:paraId="43256F18" w14:textId="77777777" w:rsidR="00980DA9" w:rsidRPr="00B346C8" w:rsidRDefault="00980DA9" w:rsidP="00980DA9">
            <w:pPr>
              <w:ind w:firstLine="0"/>
              <w:jc w:val="center"/>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16. ŠALIŲ ATSTOVŲ PARAŠAI</w:t>
            </w:r>
          </w:p>
        </w:tc>
      </w:tr>
      <w:tr w:rsidR="00980DA9" w:rsidRPr="00B346C8" w14:paraId="42C9A95E" w14:textId="77777777" w:rsidTr="00EC6527">
        <w:tc>
          <w:tcPr>
            <w:tcW w:w="5280" w:type="dxa"/>
            <w:gridSpan w:val="3"/>
          </w:tcPr>
          <w:p w14:paraId="0FB1D5DB" w14:textId="77777777" w:rsidR="00980DA9" w:rsidRPr="00B346C8" w:rsidRDefault="00980DA9" w:rsidP="00980DA9">
            <w:pPr>
              <w:ind w:firstLine="0"/>
              <w:jc w:val="center"/>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PIRKĖJAS</w:t>
            </w:r>
          </w:p>
        </w:tc>
        <w:tc>
          <w:tcPr>
            <w:tcW w:w="4357" w:type="dxa"/>
          </w:tcPr>
          <w:p w14:paraId="3465DC85" w14:textId="77777777" w:rsidR="00980DA9" w:rsidRPr="00B346C8" w:rsidRDefault="00980DA9" w:rsidP="00980DA9">
            <w:pPr>
              <w:ind w:firstLine="0"/>
              <w:jc w:val="center"/>
              <w:rPr>
                <w:rFonts w:ascii="Times New Roman" w:hAnsi="Times New Roman" w:cs="Times New Roman"/>
                <w:b/>
                <w:kern w:val="2"/>
                <w:sz w:val="24"/>
                <w:szCs w:val="24"/>
                <w:lang w:eastAsia="en-US"/>
              </w:rPr>
            </w:pPr>
            <w:r w:rsidRPr="00B346C8">
              <w:rPr>
                <w:rFonts w:ascii="Times New Roman" w:hAnsi="Times New Roman" w:cs="Times New Roman"/>
                <w:b/>
                <w:kern w:val="2"/>
                <w:sz w:val="24"/>
                <w:szCs w:val="24"/>
                <w:lang w:eastAsia="en-US"/>
              </w:rPr>
              <w:t>TIEKĖJAS</w:t>
            </w:r>
          </w:p>
        </w:tc>
      </w:tr>
      <w:tr w:rsidR="00980DA9" w:rsidRPr="00B346C8" w14:paraId="3AE7E32F" w14:textId="77777777" w:rsidTr="00EC6527">
        <w:tc>
          <w:tcPr>
            <w:tcW w:w="5280" w:type="dxa"/>
            <w:gridSpan w:val="3"/>
          </w:tcPr>
          <w:p w14:paraId="4D7346D3" w14:textId="15BBC734" w:rsidR="00980DA9" w:rsidRPr="00B346C8" w:rsidRDefault="00611314" w:rsidP="00980DA9">
            <w:pPr>
              <w:ind w:firstLine="0"/>
              <w:jc w:val="center"/>
              <w:rPr>
                <w:rFonts w:ascii="Times New Roman" w:hAnsi="Times New Roman" w:cs="Times New Roman"/>
                <w:color w:val="4472C4"/>
                <w:kern w:val="2"/>
                <w:sz w:val="24"/>
                <w:szCs w:val="24"/>
                <w:lang w:eastAsia="en-US"/>
              </w:rPr>
            </w:pPr>
            <w:r w:rsidRPr="00B346C8">
              <w:rPr>
                <w:rFonts w:ascii="Times New Roman" w:hAnsi="Times New Roman" w:cs="Times New Roman"/>
                <w:sz w:val="24"/>
                <w:szCs w:val="24"/>
              </w:rPr>
              <w:t>Direktorius Žygintas Narmontas</w:t>
            </w:r>
          </w:p>
        </w:tc>
        <w:tc>
          <w:tcPr>
            <w:tcW w:w="4357" w:type="dxa"/>
          </w:tcPr>
          <w:p w14:paraId="5A70F806" w14:textId="77777777" w:rsidR="00980DA9" w:rsidRPr="00B346C8" w:rsidRDefault="00980DA9" w:rsidP="00980DA9">
            <w:pPr>
              <w:ind w:firstLine="0"/>
              <w:jc w:val="center"/>
              <w:rPr>
                <w:rFonts w:ascii="Times New Roman" w:hAnsi="Times New Roman" w:cs="Times New Roman"/>
                <w:b/>
                <w:kern w:val="2"/>
                <w:sz w:val="24"/>
                <w:szCs w:val="24"/>
                <w:lang w:eastAsia="en-US"/>
              </w:rPr>
            </w:pPr>
            <w:r w:rsidRPr="00B346C8">
              <w:rPr>
                <w:rFonts w:ascii="Times New Roman" w:hAnsi="Times New Roman" w:cs="Times New Roman"/>
                <w:color w:val="4472C4"/>
                <w:kern w:val="2"/>
                <w:sz w:val="24"/>
                <w:szCs w:val="24"/>
                <w:lang w:eastAsia="en-US"/>
              </w:rPr>
              <w:t>(nurodomos atstovo pareigos, vardas, pavardė)</w:t>
            </w:r>
          </w:p>
        </w:tc>
      </w:tr>
    </w:tbl>
    <w:p w14:paraId="0BB91D43" w14:textId="77777777" w:rsidR="004C0DF3" w:rsidRPr="00B346C8" w:rsidRDefault="004C0DF3" w:rsidP="004C0DF3">
      <w:pPr>
        <w:ind w:firstLine="0"/>
        <w:jc w:val="center"/>
        <w:rPr>
          <w:rFonts w:ascii="Times New Roman" w:hAnsi="Times New Roman" w:cs="Times New Roman"/>
          <w:sz w:val="24"/>
          <w:szCs w:val="24"/>
        </w:rPr>
      </w:pPr>
      <w:r w:rsidRPr="00B346C8">
        <w:rPr>
          <w:rFonts w:ascii="Times New Roman" w:hAnsi="Times New Roman" w:cs="Times New Roman"/>
          <w:sz w:val="24"/>
          <w:szCs w:val="24"/>
        </w:rPr>
        <w:t>______________</w:t>
      </w:r>
    </w:p>
    <w:sectPr w:rsidR="004C0DF3" w:rsidRPr="00B346C8" w:rsidSect="004C0DF3">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E2B86" w14:textId="77777777" w:rsidR="00C7206B" w:rsidRDefault="00C7206B">
      <w:r>
        <w:separator/>
      </w:r>
    </w:p>
  </w:endnote>
  <w:endnote w:type="continuationSeparator" w:id="0">
    <w:p w14:paraId="143F6C1D" w14:textId="77777777" w:rsidR="00C7206B" w:rsidRDefault="00C7206B">
      <w:r>
        <w:continuationSeparator/>
      </w:r>
    </w:p>
  </w:endnote>
  <w:endnote w:type="continuationNotice" w:id="1">
    <w:p w14:paraId="48A79D8F" w14:textId="77777777" w:rsidR="00C7206B" w:rsidRDefault="00C720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48A0" w14:textId="77777777" w:rsidR="004C0DF3" w:rsidRPr="004C0DF3" w:rsidRDefault="004C0DF3" w:rsidP="004C0D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2EFB6" w14:textId="77777777" w:rsidR="00A61E20" w:rsidRPr="004C0DF3" w:rsidRDefault="00A61E20" w:rsidP="004C0D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0E1B" w14:textId="77777777" w:rsidR="004C0DF3" w:rsidRPr="004C0DF3" w:rsidRDefault="004C0DF3" w:rsidP="004C0D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EE273" w14:textId="77777777" w:rsidR="00C7206B" w:rsidRDefault="00C7206B">
      <w:r>
        <w:separator/>
      </w:r>
    </w:p>
  </w:footnote>
  <w:footnote w:type="continuationSeparator" w:id="0">
    <w:p w14:paraId="6E5E88D0" w14:textId="77777777" w:rsidR="00C7206B" w:rsidRDefault="00C7206B">
      <w:r>
        <w:continuationSeparator/>
      </w:r>
    </w:p>
  </w:footnote>
  <w:footnote w:type="continuationNotice" w:id="1">
    <w:p w14:paraId="71A06A50" w14:textId="77777777" w:rsidR="00C7206B" w:rsidRDefault="00C7206B"/>
  </w:footnote>
  <w:footnote w:id="2">
    <w:p w14:paraId="6A066CE1" w14:textId="07597949" w:rsidR="00BC2EE9" w:rsidRDefault="00BC2EE9" w:rsidP="00BC2EE9">
      <w:pPr>
        <w:pStyle w:val="Puslapioinaostekstas"/>
      </w:pPr>
      <w:r>
        <w:rPr>
          <w:rStyle w:val="Puslapioinaosnuoroda"/>
        </w:rPr>
        <w:footnoteRef/>
      </w:r>
      <w:r>
        <w:t xml:space="preserve"> </w:t>
      </w:r>
      <w:hyperlink r:id="rId1" w:history="1">
        <w:r w:rsidR="006011BA" w:rsidRPr="00795B77">
          <w:rPr>
            <w:rStyle w:val="Hipersaitas"/>
          </w:rPr>
          <w:t>https://www.e-tar.lt/portal/lt/legalAct/c9633836c69e11efa5ddd96c482819f5/asr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AB4E" w14:textId="77777777" w:rsidR="004C0DF3" w:rsidRDefault="000D7F6A" w:rsidP="00FD2B1D">
    <w:pPr>
      <w:pStyle w:val="Antrats"/>
      <w:framePr w:wrap="around" w:vAnchor="text" w:hAnchor="margin" w:xAlign="center" w:y="1"/>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end"/>
    </w:r>
  </w:p>
  <w:p w14:paraId="7368D169" w14:textId="77777777" w:rsidR="004C0DF3" w:rsidRPr="004C0DF3" w:rsidRDefault="004C0DF3"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EB992" w14:textId="77777777" w:rsidR="004C0DF3" w:rsidRDefault="000D7F6A" w:rsidP="004C0DF3">
    <w:pPr>
      <w:pStyle w:val="Antrats"/>
      <w:framePr w:wrap="around" w:vAnchor="text" w:hAnchor="margin" w:xAlign="center" w:y="1"/>
      <w:ind w:firstLine="0"/>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separate"/>
    </w:r>
    <w:r w:rsidR="004C0DF3">
      <w:rPr>
        <w:rStyle w:val="Puslapionumeris"/>
        <w:noProof/>
      </w:rPr>
      <w:t>20</w:t>
    </w:r>
    <w:r>
      <w:rPr>
        <w:rStyle w:val="Puslapionumeris"/>
      </w:rPr>
      <w:fldChar w:fldCharType="end"/>
    </w:r>
  </w:p>
  <w:p w14:paraId="5291CE3C" w14:textId="77777777" w:rsidR="00A61E20" w:rsidRPr="004C0DF3" w:rsidRDefault="00A61E20" w:rsidP="004C0DF3">
    <w:pPr>
      <w:pStyle w:val="Antrats"/>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FFF9B" w14:textId="77777777" w:rsidR="004C0DF3" w:rsidRPr="004C0DF3" w:rsidRDefault="004C0DF3" w:rsidP="004C0DF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F6"/>
    <w:rsid w:val="000779B6"/>
    <w:rsid w:val="000A658E"/>
    <w:rsid w:val="000C2810"/>
    <w:rsid w:val="000D7F6A"/>
    <w:rsid w:val="000F1A6C"/>
    <w:rsid w:val="00107A8A"/>
    <w:rsid w:val="0011449B"/>
    <w:rsid w:val="00120754"/>
    <w:rsid w:val="00205C6F"/>
    <w:rsid w:val="0022233B"/>
    <w:rsid w:val="002257AC"/>
    <w:rsid w:val="0024338C"/>
    <w:rsid w:val="002E4ED7"/>
    <w:rsid w:val="002E6986"/>
    <w:rsid w:val="00331D6D"/>
    <w:rsid w:val="00336B00"/>
    <w:rsid w:val="003577AF"/>
    <w:rsid w:val="00363782"/>
    <w:rsid w:val="003B0DC2"/>
    <w:rsid w:val="003D79D5"/>
    <w:rsid w:val="003E262A"/>
    <w:rsid w:val="003E4C5E"/>
    <w:rsid w:val="003E6B10"/>
    <w:rsid w:val="0041443E"/>
    <w:rsid w:val="00427959"/>
    <w:rsid w:val="004301E6"/>
    <w:rsid w:val="00446ED7"/>
    <w:rsid w:val="00457E19"/>
    <w:rsid w:val="00460793"/>
    <w:rsid w:val="00471ED0"/>
    <w:rsid w:val="004955EE"/>
    <w:rsid w:val="004A3DBB"/>
    <w:rsid w:val="004B331C"/>
    <w:rsid w:val="004C0DF3"/>
    <w:rsid w:val="004F562E"/>
    <w:rsid w:val="005250F2"/>
    <w:rsid w:val="00544B5B"/>
    <w:rsid w:val="005C60A9"/>
    <w:rsid w:val="006011BA"/>
    <w:rsid w:val="00611314"/>
    <w:rsid w:val="00621A84"/>
    <w:rsid w:val="006A7297"/>
    <w:rsid w:val="006C3141"/>
    <w:rsid w:val="006E535D"/>
    <w:rsid w:val="007317F6"/>
    <w:rsid w:val="00754464"/>
    <w:rsid w:val="00791B69"/>
    <w:rsid w:val="00797A0C"/>
    <w:rsid w:val="007A4415"/>
    <w:rsid w:val="008E4521"/>
    <w:rsid w:val="008F2EE9"/>
    <w:rsid w:val="00932330"/>
    <w:rsid w:val="00953E50"/>
    <w:rsid w:val="00980DA9"/>
    <w:rsid w:val="009A6261"/>
    <w:rsid w:val="009E31A5"/>
    <w:rsid w:val="009F6FB7"/>
    <w:rsid w:val="00A61E20"/>
    <w:rsid w:val="00A7094E"/>
    <w:rsid w:val="00B0460E"/>
    <w:rsid w:val="00B1439F"/>
    <w:rsid w:val="00B346C8"/>
    <w:rsid w:val="00BA1CA4"/>
    <w:rsid w:val="00BB403A"/>
    <w:rsid w:val="00BC2EE9"/>
    <w:rsid w:val="00BF4B5D"/>
    <w:rsid w:val="00C65227"/>
    <w:rsid w:val="00C66545"/>
    <w:rsid w:val="00C7206B"/>
    <w:rsid w:val="00CC76E3"/>
    <w:rsid w:val="00CF53CB"/>
    <w:rsid w:val="00D32AC4"/>
    <w:rsid w:val="00D4630A"/>
    <w:rsid w:val="00D70D95"/>
    <w:rsid w:val="00D91F90"/>
    <w:rsid w:val="00D95A48"/>
    <w:rsid w:val="00DD570E"/>
    <w:rsid w:val="00E360CE"/>
    <w:rsid w:val="00EC6527"/>
    <w:rsid w:val="00EF18FB"/>
    <w:rsid w:val="00F01859"/>
    <w:rsid w:val="00F50B66"/>
    <w:rsid w:val="00FD01C5"/>
    <w:rsid w:val="00FD2B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BE9415"/>
  <w15:docId w15:val="{C89CBD0F-D324-4D1F-9A29-A79B6AD9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character" w:styleId="Hipersaitas">
    <w:name w:val="Hyperlink"/>
    <w:aliases w:val="Alna,IVPK Hyperlink"/>
    <w:uiPriority w:val="99"/>
    <w:qFormat/>
    <w:rsid w:val="00BC2EE9"/>
    <w:rPr>
      <w:rFonts w:cs="Times New Roman"/>
      <w:color w:val="0000FF"/>
      <w:u w:val="single"/>
    </w:rPr>
  </w:style>
  <w:style w:type="character" w:styleId="Puslapioinaosnuoroda">
    <w:name w:val="footnote reference"/>
    <w:aliases w:val="BVI fnr,Footnote symbol"/>
    <w:basedOn w:val="Numatytasispastraiposriftas"/>
    <w:unhideWhenUsed/>
    <w:rsid w:val="00BC2EE9"/>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nhideWhenUsed/>
    <w:rsid w:val="00BC2EE9"/>
    <w:pPr>
      <w:ind w:firstLine="0"/>
    </w:pPr>
    <w:rPr>
      <w:rFonts w:ascii="Times New Roman" w:hAnsi="Times New Roman" w:cs="Times New Roman"/>
      <w:lang w:eastAsia="en-US"/>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rsid w:val="00BC2EE9"/>
    <w:rPr>
      <w:lang w:eastAsia="en-US"/>
    </w:rPr>
  </w:style>
  <w:style w:type="character" w:styleId="Perirtashipersaitas">
    <w:name w:val="FollowedHyperlink"/>
    <w:basedOn w:val="Numatytasispastraiposriftas"/>
    <w:rsid w:val="00BC2EE9"/>
    <w:rPr>
      <w:color w:val="954F72" w:themeColor="followedHyperlink"/>
      <w:u w:val="single"/>
    </w:rPr>
  </w:style>
  <w:style w:type="character" w:styleId="Neapdorotaspaminjimas">
    <w:name w:val="Unresolved Mention"/>
    <w:basedOn w:val="Numatytasispastraiposriftas"/>
    <w:rsid w:val="00BC2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1726147">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8705416">
      <w:bodyDiv w:val="1"/>
      <w:marLeft w:val="0"/>
      <w:marRight w:val="0"/>
      <w:marTop w:val="0"/>
      <w:marBottom w:val="0"/>
      <w:divBdr>
        <w:top w:val="none" w:sz="0" w:space="0" w:color="auto"/>
        <w:left w:val="none" w:sz="0" w:space="0" w:color="auto"/>
        <w:bottom w:val="none" w:sz="0" w:space="0" w:color="auto"/>
        <w:right w:val="none" w:sz="0" w:space="0" w:color="auto"/>
      </w:divBdr>
    </w:div>
    <w:div w:id="3913908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294355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203383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2035">
      <w:bodyDiv w:val="1"/>
      <w:marLeft w:val="0"/>
      <w:marRight w:val="0"/>
      <w:marTop w:val="0"/>
      <w:marBottom w:val="0"/>
      <w:divBdr>
        <w:top w:val="none" w:sz="0" w:space="0" w:color="auto"/>
        <w:left w:val="none" w:sz="0" w:space="0" w:color="auto"/>
        <w:bottom w:val="none" w:sz="0" w:space="0" w:color="auto"/>
        <w:right w:val="none" w:sz="0" w:space="0" w:color="auto"/>
      </w:divBdr>
    </w:div>
    <w:div w:id="919027064">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0161421">
      <w:bodyDiv w:val="1"/>
      <w:marLeft w:val="0"/>
      <w:marRight w:val="0"/>
      <w:marTop w:val="0"/>
      <w:marBottom w:val="0"/>
      <w:divBdr>
        <w:top w:val="none" w:sz="0" w:space="0" w:color="auto"/>
        <w:left w:val="none" w:sz="0" w:space="0" w:color="auto"/>
        <w:bottom w:val="none" w:sz="0" w:space="0" w:color="auto"/>
        <w:right w:val="none" w:sz="0" w:space="0" w:color="auto"/>
      </w:divBdr>
    </w:div>
    <w:div w:id="1405179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715177">
      <w:bodyDiv w:val="1"/>
      <w:marLeft w:val="0"/>
      <w:marRight w:val="0"/>
      <w:marTop w:val="0"/>
      <w:marBottom w:val="0"/>
      <w:divBdr>
        <w:top w:val="none" w:sz="0" w:space="0" w:color="auto"/>
        <w:left w:val="none" w:sz="0" w:space="0" w:color="auto"/>
        <w:bottom w:val="none" w:sz="0" w:space="0" w:color="auto"/>
        <w:right w:val="none" w:sz="0" w:space="0" w:color="auto"/>
      </w:divBdr>
    </w:div>
    <w:div w:id="170867879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798497">
      <w:bodyDiv w:val="1"/>
      <w:marLeft w:val="0"/>
      <w:marRight w:val="0"/>
      <w:marTop w:val="0"/>
      <w:marBottom w:val="0"/>
      <w:divBdr>
        <w:top w:val="none" w:sz="0" w:space="0" w:color="auto"/>
        <w:left w:val="none" w:sz="0" w:space="0" w:color="auto"/>
        <w:bottom w:val="none" w:sz="0" w:space="0" w:color="auto"/>
        <w:right w:val="none" w:sz="0" w:space="0" w:color="auto"/>
      </w:divBdr>
    </w:div>
    <w:div w:id="1975525239">
      <w:bodyDiv w:val="1"/>
      <w:marLeft w:val="0"/>
      <w:marRight w:val="0"/>
      <w:marTop w:val="0"/>
      <w:marBottom w:val="0"/>
      <w:divBdr>
        <w:top w:val="none" w:sz="0" w:space="0" w:color="auto"/>
        <w:left w:val="none" w:sz="0" w:space="0" w:color="auto"/>
        <w:bottom w:val="none" w:sz="0" w:space="0" w:color="auto"/>
        <w:right w:val="none" w:sz="0" w:space="0" w:color="auto"/>
      </w:divBdr>
    </w:div>
    <w:div w:id="2012834743">
      <w:bodyDiv w:val="1"/>
      <w:marLeft w:val="0"/>
      <w:marRight w:val="0"/>
      <w:marTop w:val="0"/>
      <w:marBottom w:val="0"/>
      <w:divBdr>
        <w:top w:val="none" w:sz="0" w:space="0" w:color="auto"/>
        <w:left w:val="none" w:sz="0" w:space="0" w:color="auto"/>
        <w:bottom w:val="none" w:sz="0" w:space="0" w:color="auto"/>
        <w:right w:val="none" w:sz="0" w:space="0" w:color="auto"/>
      </w:divBdr>
    </w:div>
    <w:div w:id="208202457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te.cikiene@klpp.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klaipedospapludimiai.lt/" TargetMode="Externa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info@klpp.lt" TargetMode="Externa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osp.stat.gov.lt/statistiniu-rodikliu-analize"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vda.lrv.lt/l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c9633836c69e11efa5ddd96c482819f5/as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35391ec8ca9436f839607df6a42ee9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935391ec8ca9436f839607df6a42ee93</Template>
  <TotalTime>220</TotalTime>
  <Pages>11</Pages>
  <Words>17806</Words>
  <Characters>10150</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27901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Linas Ališauskas</cp:lastModifiedBy>
  <cp:revision>23</cp:revision>
  <cp:lastPrinted>2017-06-29T23:42:00Z</cp:lastPrinted>
  <dcterms:created xsi:type="dcterms:W3CDTF">2025-07-07T13:09:00Z</dcterms:created>
  <dcterms:modified xsi:type="dcterms:W3CDTF">2026-03-26T13:10:00Z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