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35D5C" w14:textId="77777777" w:rsidR="00406776" w:rsidRPr="00320440" w:rsidRDefault="00406776" w:rsidP="00114209">
      <w:pPr>
        <w:pStyle w:val="Header"/>
        <w:jc w:val="right"/>
        <w:rPr>
          <w:rFonts w:ascii="Arial" w:eastAsia="Calibri" w:hAnsi="Arial" w:cs="Arial"/>
          <w:b/>
          <w:bCs/>
        </w:rPr>
      </w:pPr>
    </w:p>
    <w:p w14:paraId="18D164EC" w14:textId="77777777" w:rsidR="00125ED8" w:rsidRPr="00320440" w:rsidRDefault="00125ED8" w:rsidP="00125ED8">
      <w:pPr>
        <w:pStyle w:val="Header"/>
        <w:jc w:val="center"/>
        <w:rPr>
          <w:rFonts w:ascii="Arial" w:eastAsia="Calibri" w:hAnsi="Arial" w:cs="Arial"/>
          <w:b/>
          <w:bCs/>
          <w:i/>
        </w:rPr>
      </w:pPr>
    </w:p>
    <w:p w14:paraId="0D2C9C64" w14:textId="5147C699" w:rsidR="00FA65F2" w:rsidRPr="00FA65F2" w:rsidRDefault="00303A29" w:rsidP="00FA65F2">
      <w:pPr>
        <w:pStyle w:val="Header"/>
        <w:jc w:val="right"/>
        <w:rPr>
          <w:rFonts w:ascii="Arial" w:eastAsia="Calibri" w:hAnsi="Arial" w:cs="Arial"/>
          <w:bCs/>
          <w:i/>
          <w:iCs/>
          <w:color w:val="000000" w:themeColor="text1"/>
        </w:rPr>
      </w:pPr>
      <w:r>
        <w:rPr>
          <w:rFonts w:ascii="Arial" w:eastAsia="Calibri" w:hAnsi="Arial" w:cs="Arial"/>
          <w:bCs/>
          <w:i/>
          <w:iCs/>
          <w:color w:val="000000" w:themeColor="text1"/>
        </w:rPr>
        <w:t>P</w:t>
      </w:r>
      <w:r w:rsidR="00FA65F2" w:rsidRPr="00FA65F2">
        <w:rPr>
          <w:rFonts w:ascii="Arial" w:eastAsia="Calibri" w:hAnsi="Arial" w:cs="Arial"/>
          <w:bCs/>
          <w:i/>
          <w:iCs/>
          <w:color w:val="000000" w:themeColor="text1"/>
        </w:rPr>
        <w:t>riedas Nr. 1</w:t>
      </w:r>
    </w:p>
    <w:p w14:paraId="4D387B32" w14:textId="621E58F7" w:rsidR="00C71538" w:rsidRPr="00320440" w:rsidRDefault="00116B88" w:rsidP="00303A29">
      <w:pPr>
        <w:jc w:val="center"/>
        <w:rPr>
          <w:rFonts w:ascii="Arial" w:eastAsia="Calibri" w:hAnsi="Arial" w:cs="Arial"/>
          <w:b/>
          <w:bCs/>
        </w:rPr>
      </w:pPr>
      <w:r w:rsidRPr="00D80EFA">
        <w:rPr>
          <w:rFonts w:ascii="Arial" w:eastAsia="Calibri" w:hAnsi="Arial" w:cs="Arial"/>
          <w:b/>
          <w:bCs/>
          <w:noProof/>
          <w:lang w:eastAsia="lt-LT"/>
        </w:rPr>
        <w:drawing>
          <wp:inline distT="0" distB="0" distL="0" distR="0" wp14:anchorId="4147ECA6" wp14:editId="7F4E7757">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p>
    <w:p w14:paraId="0ADAFD0B" w14:textId="77777777" w:rsidR="004A5BDE" w:rsidRPr="00320440" w:rsidRDefault="004A5BDE" w:rsidP="00116B88">
      <w:pPr>
        <w:tabs>
          <w:tab w:val="left" w:pos="8137"/>
        </w:tabs>
        <w:spacing w:after="0" w:line="240" w:lineRule="auto"/>
        <w:rPr>
          <w:rFonts w:ascii="Arial" w:eastAsia="Calibri" w:hAnsi="Arial" w:cs="Arial"/>
          <w:b/>
          <w:bCs/>
        </w:rPr>
      </w:pPr>
    </w:p>
    <w:p w14:paraId="0E2A343D" w14:textId="77777777" w:rsidR="004A0C48" w:rsidRPr="00320440" w:rsidRDefault="004A0C48" w:rsidP="004A0C48">
      <w:pPr>
        <w:tabs>
          <w:tab w:val="left" w:pos="8137"/>
        </w:tabs>
        <w:spacing w:after="0" w:line="240" w:lineRule="auto"/>
        <w:ind w:firstLine="851"/>
        <w:jc w:val="center"/>
        <w:rPr>
          <w:rFonts w:ascii="Arial" w:eastAsia="Calibri" w:hAnsi="Arial" w:cs="Arial"/>
          <w:b/>
          <w:bCs/>
        </w:rPr>
      </w:pPr>
      <w:r w:rsidRPr="00320440">
        <w:rPr>
          <w:rFonts w:ascii="Arial" w:eastAsia="Calibri" w:hAnsi="Arial" w:cs="Arial"/>
          <w:b/>
          <w:bCs/>
        </w:rPr>
        <w:t>TECHNINĖ SPECIFIKACIJA</w:t>
      </w:r>
    </w:p>
    <w:p w14:paraId="0422C634" w14:textId="77777777" w:rsidR="004A0C48" w:rsidRPr="00320440" w:rsidRDefault="004A0C48" w:rsidP="004A0C48">
      <w:pPr>
        <w:tabs>
          <w:tab w:val="left" w:pos="284"/>
        </w:tabs>
        <w:spacing w:after="0" w:line="240" w:lineRule="auto"/>
        <w:ind w:firstLine="851"/>
        <w:jc w:val="center"/>
        <w:rPr>
          <w:rFonts w:ascii="Arial" w:eastAsia="Calibri" w:hAnsi="Arial" w:cs="Arial"/>
          <w:b/>
          <w:bCs/>
        </w:rPr>
      </w:pPr>
    </w:p>
    <w:p w14:paraId="451A7BA7" w14:textId="77777777" w:rsidR="004A0C48" w:rsidRPr="00320440"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320440">
        <w:rPr>
          <w:rFonts w:ascii="Arial" w:eastAsia="Calibri" w:hAnsi="Arial" w:cs="Arial"/>
          <w:b/>
        </w:rPr>
        <w:t>SĄVOKOS IR SUTRUMPINIMAI</w:t>
      </w:r>
      <w:r w:rsidR="00B12E41" w:rsidRPr="00320440">
        <w:rPr>
          <w:rFonts w:ascii="Arial" w:eastAsia="Calibri" w:hAnsi="Arial" w:cs="Arial"/>
          <w:b/>
        </w:rPr>
        <w:t>/ BENDRA INFORMACIJA</w:t>
      </w:r>
    </w:p>
    <w:p w14:paraId="24068971" w14:textId="77777777" w:rsidR="004A0C48" w:rsidRPr="00320440"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320440">
        <w:rPr>
          <w:rFonts w:ascii="Arial" w:eastAsia="Calibri" w:hAnsi="Arial" w:cs="Arial"/>
          <w:b/>
        </w:rPr>
        <w:t>Pirkėjas / P</w:t>
      </w:r>
      <w:r w:rsidR="00682323" w:rsidRPr="00320440">
        <w:rPr>
          <w:rFonts w:ascii="Arial" w:eastAsia="Calibri" w:hAnsi="Arial" w:cs="Arial"/>
          <w:b/>
        </w:rPr>
        <w:t>erkančioji organizacija</w:t>
      </w:r>
      <w:r w:rsidR="009148D2" w:rsidRPr="00320440">
        <w:rPr>
          <w:rFonts w:ascii="Arial" w:eastAsia="Calibri" w:hAnsi="Arial" w:cs="Arial"/>
          <w:b/>
        </w:rPr>
        <w:t xml:space="preserve"> / VU</w:t>
      </w:r>
      <w:r w:rsidRPr="00320440">
        <w:rPr>
          <w:rFonts w:ascii="Arial" w:eastAsia="Calibri" w:hAnsi="Arial" w:cs="Arial"/>
          <w:b/>
        </w:rPr>
        <w:t xml:space="preserve"> – </w:t>
      </w:r>
      <w:r w:rsidR="00B06A26" w:rsidRPr="00320440">
        <w:rPr>
          <w:rFonts w:ascii="Arial" w:eastAsia="Calibri" w:hAnsi="Arial" w:cs="Arial"/>
          <w:b/>
        </w:rPr>
        <w:t>Vilniaus universitetas</w:t>
      </w:r>
      <w:r w:rsidR="00F974A2" w:rsidRPr="00320440">
        <w:rPr>
          <w:rFonts w:ascii="Arial" w:eastAsia="Calibri" w:hAnsi="Arial" w:cs="Arial"/>
          <w:b/>
        </w:rPr>
        <w:t>.</w:t>
      </w:r>
    </w:p>
    <w:p w14:paraId="29D36A60" w14:textId="77777777" w:rsidR="004A0C48" w:rsidRPr="00320440"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320440">
        <w:rPr>
          <w:rFonts w:ascii="Arial" w:eastAsia="Calibri" w:hAnsi="Arial" w:cs="Arial"/>
          <w:b/>
          <w:bCs/>
        </w:rPr>
        <w:t>Tiekėjas</w:t>
      </w:r>
      <w:r w:rsidRPr="00320440">
        <w:rPr>
          <w:rFonts w:ascii="Arial" w:eastAsia="Calibri" w:hAnsi="Arial" w:cs="Arial"/>
          <w:bCs/>
        </w:rPr>
        <w:t xml:space="preserve"> –</w:t>
      </w:r>
      <w:r w:rsidR="00F83FAA" w:rsidRPr="00320440">
        <w:rPr>
          <w:rFonts w:ascii="Arial" w:eastAsia="Calibri" w:hAnsi="Arial" w:cs="Arial"/>
          <w:bCs/>
        </w:rPr>
        <w:t xml:space="preserve"> </w:t>
      </w:r>
      <w:r w:rsidR="009A4D65" w:rsidRPr="00320440">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320440">
        <w:rPr>
          <w:rFonts w:ascii="Arial" w:eastAsia="Calibri" w:hAnsi="Arial" w:cs="Arial"/>
        </w:rPr>
        <w:t>su kuriuo Pirkėjas sudarys šio Pirkimo</w:t>
      </w:r>
      <w:r w:rsidRPr="00320440">
        <w:rPr>
          <w:rFonts w:ascii="Arial" w:eastAsia="Calibri" w:hAnsi="Arial" w:cs="Arial"/>
        </w:rPr>
        <w:t xml:space="preserve"> sutartį.</w:t>
      </w:r>
      <w:r w:rsidR="009A4D65" w:rsidRPr="00320440">
        <w:rPr>
          <w:rFonts w:ascii="Arial" w:hAnsi="Arial" w:cs="Arial"/>
          <w:color w:val="000000"/>
        </w:rPr>
        <w:t xml:space="preserve"> </w:t>
      </w:r>
    </w:p>
    <w:p w14:paraId="2EA4B2CD" w14:textId="77777777" w:rsidR="004A0C48" w:rsidRPr="00320440"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320440">
        <w:rPr>
          <w:rFonts w:ascii="Arial" w:eastAsia="Calibri" w:hAnsi="Arial" w:cs="Arial"/>
          <w:b/>
        </w:rPr>
        <w:t>Sutartis</w:t>
      </w:r>
      <w:r w:rsidRPr="00320440">
        <w:rPr>
          <w:rFonts w:ascii="Arial" w:eastAsia="Calibri" w:hAnsi="Arial" w:cs="Arial"/>
        </w:rPr>
        <w:t xml:space="preserve"> – </w:t>
      </w:r>
      <w:r w:rsidR="009A4D65" w:rsidRPr="00320440">
        <w:rPr>
          <w:rFonts w:ascii="Arial" w:eastAsia="Calibri" w:hAnsi="Arial" w:cs="Arial"/>
        </w:rPr>
        <w:t>P</w:t>
      </w:r>
      <w:r w:rsidRPr="00320440">
        <w:rPr>
          <w:rFonts w:ascii="Arial" w:eastAsia="Calibri" w:hAnsi="Arial" w:cs="Arial"/>
        </w:rPr>
        <w:t>irkimo sutartis, sudaroma tarp Tiekėjo ir Pirkėjo dėl šio Pirkimo objekto.</w:t>
      </w:r>
    </w:p>
    <w:p w14:paraId="7F6C38B6" w14:textId="3DBFF28F" w:rsidR="004A0C48" w:rsidRPr="00303A29" w:rsidRDefault="00E223CB" w:rsidP="00EA1B2F">
      <w:pPr>
        <w:numPr>
          <w:ilvl w:val="1"/>
          <w:numId w:val="1"/>
        </w:numPr>
        <w:tabs>
          <w:tab w:val="left" w:pos="567"/>
          <w:tab w:val="left" w:pos="851"/>
        </w:tabs>
        <w:spacing w:after="0" w:line="240" w:lineRule="auto"/>
        <w:ind w:left="0" w:firstLine="0"/>
        <w:jc w:val="both"/>
        <w:rPr>
          <w:rFonts w:ascii="Arial" w:eastAsia="Calibri" w:hAnsi="Arial" w:cs="Arial"/>
          <w:bCs/>
        </w:rPr>
      </w:pPr>
      <w:r w:rsidRPr="00303A29">
        <w:rPr>
          <w:rFonts w:ascii="Arial" w:eastAsia="Calibri" w:hAnsi="Arial" w:cs="Arial"/>
          <w:bCs/>
        </w:rPr>
        <w:t>Projektas – Vilniaus universitetas, siekdamas įgyvendinti p</w:t>
      </w:r>
      <w:r w:rsidR="00EA1B2F" w:rsidRPr="00303A29">
        <w:rPr>
          <w:rFonts w:ascii="Arial" w:eastAsia="Calibri" w:hAnsi="Arial" w:cs="Arial"/>
          <w:bCs/>
        </w:rPr>
        <w:t xml:space="preserve">rojektą </w:t>
      </w:r>
      <w:r w:rsidR="00CA0317" w:rsidRPr="00303A29">
        <w:rPr>
          <w:rFonts w:ascii="Arial" w:eastAsia="Calibri" w:hAnsi="Arial" w:cs="Arial"/>
          <w:bCs/>
        </w:rPr>
        <w:t xml:space="preserve">Nr. </w:t>
      </w:r>
      <w:r w:rsidR="00EA1B2F" w:rsidRPr="00303A29">
        <w:rPr>
          <w:rFonts w:ascii="Arial" w:eastAsia="Calibri" w:hAnsi="Arial" w:cs="Arial"/>
          <w:bCs/>
        </w:rPr>
        <w:t xml:space="preserve">10-093-K-0015 Įrangos skirtos baltymų skysčio-skysčio fazių atsiskyrimo ir </w:t>
      </w:r>
      <w:proofErr w:type="spellStart"/>
      <w:r w:rsidR="00EA1B2F" w:rsidRPr="00303A29">
        <w:rPr>
          <w:rFonts w:ascii="Arial" w:eastAsia="Calibri" w:hAnsi="Arial" w:cs="Arial"/>
          <w:bCs/>
        </w:rPr>
        <w:t>agregacijos</w:t>
      </w:r>
      <w:proofErr w:type="spellEnd"/>
      <w:r w:rsidR="00EA1B2F" w:rsidRPr="00303A29">
        <w:rPr>
          <w:rFonts w:ascii="Arial" w:eastAsia="Calibri" w:hAnsi="Arial" w:cs="Arial"/>
          <w:bCs/>
        </w:rPr>
        <w:t xml:space="preserve"> tyrimams (AGGREGAID)</w:t>
      </w:r>
      <w:r w:rsidR="009559D6" w:rsidRPr="00303A29">
        <w:rPr>
          <w:rFonts w:ascii="Arial" w:eastAsia="Calibri" w:hAnsi="Arial" w:cs="Arial"/>
          <w:bCs/>
        </w:rPr>
        <w:t>,</w:t>
      </w:r>
      <w:r w:rsidRPr="00303A29">
        <w:rPr>
          <w:rFonts w:ascii="Arial" w:eastAsia="Calibri" w:hAnsi="Arial" w:cs="Arial"/>
          <w:bCs/>
        </w:rPr>
        <w:t xml:space="preserve"> numato įsigyti </w:t>
      </w:r>
      <w:r w:rsidR="00E51A27" w:rsidRPr="00303A29">
        <w:rPr>
          <w:rFonts w:ascii="Arial" w:eastAsia="Calibri" w:hAnsi="Arial" w:cs="Arial"/>
          <w:bCs/>
        </w:rPr>
        <w:t>toliau</w:t>
      </w:r>
      <w:r w:rsidR="00602D01" w:rsidRPr="00303A29">
        <w:rPr>
          <w:rFonts w:ascii="Arial" w:eastAsia="Calibri" w:hAnsi="Arial" w:cs="Arial"/>
          <w:bCs/>
        </w:rPr>
        <w:t xml:space="preserve"> nurodyt</w:t>
      </w:r>
      <w:r w:rsidR="00BC363A" w:rsidRPr="00303A29">
        <w:rPr>
          <w:rFonts w:ascii="Arial" w:eastAsia="Calibri" w:hAnsi="Arial" w:cs="Arial"/>
          <w:bCs/>
        </w:rPr>
        <w:t>as</w:t>
      </w:r>
      <w:r w:rsidR="00602D01" w:rsidRPr="00303A29">
        <w:rPr>
          <w:rFonts w:ascii="Arial" w:eastAsia="Calibri" w:hAnsi="Arial" w:cs="Arial"/>
          <w:bCs/>
        </w:rPr>
        <w:t xml:space="preserve"> </w:t>
      </w:r>
      <w:r w:rsidR="00BC363A" w:rsidRPr="00303A29">
        <w:rPr>
          <w:rFonts w:ascii="Arial" w:eastAsia="Calibri" w:hAnsi="Arial" w:cs="Arial"/>
          <w:bCs/>
        </w:rPr>
        <w:t>prekes</w:t>
      </w:r>
      <w:r w:rsidR="00E51A27" w:rsidRPr="00303A29">
        <w:rPr>
          <w:rFonts w:ascii="Arial" w:eastAsia="Calibri" w:hAnsi="Arial" w:cs="Arial"/>
          <w:bCs/>
        </w:rPr>
        <w:t>.</w:t>
      </w:r>
    </w:p>
    <w:p w14:paraId="75C8A0F0" w14:textId="77777777" w:rsidR="002C4223" w:rsidRPr="00320440" w:rsidRDefault="002C4223" w:rsidP="002C4223">
      <w:pPr>
        <w:tabs>
          <w:tab w:val="left" w:pos="567"/>
          <w:tab w:val="left" w:pos="851"/>
        </w:tabs>
        <w:spacing w:after="0" w:line="240" w:lineRule="auto"/>
        <w:jc w:val="both"/>
        <w:rPr>
          <w:rFonts w:ascii="Arial" w:eastAsia="Calibri" w:hAnsi="Arial" w:cs="Arial"/>
        </w:rPr>
      </w:pPr>
    </w:p>
    <w:p w14:paraId="2CD31D16" w14:textId="77777777" w:rsidR="004A0C48" w:rsidRPr="00320440"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320440">
        <w:rPr>
          <w:rFonts w:ascii="Arial" w:eastAsia="Calibri" w:hAnsi="Arial" w:cs="Arial"/>
          <w:b/>
          <w:shd w:val="clear" w:color="auto" w:fill="D9D9D9" w:themeFill="background1" w:themeFillShade="D9"/>
        </w:rPr>
        <w:t>PIRKIMO OBJEKTAS</w:t>
      </w:r>
    </w:p>
    <w:p w14:paraId="3A0F9F3F" w14:textId="1B4BE66D" w:rsidR="004A0C48" w:rsidRPr="00320440"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320440">
        <w:rPr>
          <w:rFonts w:ascii="Arial" w:hAnsi="Arial" w:cs="Arial"/>
        </w:rPr>
        <w:t>Pirkimo objektas</w:t>
      </w:r>
      <w:r w:rsidR="009F1187" w:rsidRPr="00320440">
        <w:rPr>
          <w:rFonts w:ascii="Arial" w:hAnsi="Arial" w:cs="Arial"/>
        </w:rPr>
        <w:t xml:space="preserve"> </w:t>
      </w:r>
      <w:r w:rsidR="00947F18" w:rsidRPr="00320440">
        <w:rPr>
          <w:rFonts w:ascii="Arial" w:hAnsi="Arial" w:cs="Arial"/>
        </w:rPr>
        <w:t>–</w:t>
      </w:r>
      <w:r w:rsidRPr="00320440">
        <w:rPr>
          <w:rFonts w:ascii="Arial" w:hAnsi="Arial" w:cs="Arial"/>
        </w:rPr>
        <w:t xml:space="preserve"> </w:t>
      </w:r>
      <w:r w:rsidR="00113BDE" w:rsidRPr="00320440">
        <w:rPr>
          <w:rFonts w:ascii="Arial" w:hAnsi="Arial" w:cs="Arial"/>
          <w:b/>
        </w:rPr>
        <w:t xml:space="preserve">plokštelių </w:t>
      </w:r>
      <w:r w:rsidR="00947F18" w:rsidRPr="00320440">
        <w:rPr>
          <w:rFonts w:ascii="Arial" w:hAnsi="Arial" w:cs="Arial"/>
          <w:b/>
        </w:rPr>
        <w:t>skaitytuvas</w:t>
      </w:r>
      <w:r w:rsidR="00947F18" w:rsidRPr="00320440">
        <w:rPr>
          <w:rFonts w:ascii="Arial" w:hAnsi="Arial" w:cs="Arial"/>
        </w:rPr>
        <w:t xml:space="preserve"> </w:t>
      </w:r>
      <w:r w:rsidRPr="00320440">
        <w:rPr>
          <w:rFonts w:ascii="Arial" w:hAnsi="Arial" w:cs="Arial"/>
        </w:rPr>
        <w:t xml:space="preserve">(toliau – </w:t>
      </w:r>
      <w:r w:rsidR="00E26046" w:rsidRPr="00320440">
        <w:rPr>
          <w:rFonts w:ascii="Arial" w:hAnsi="Arial" w:cs="Arial"/>
        </w:rPr>
        <w:t>p</w:t>
      </w:r>
      <w:r w:rsidRPr="00320440">
        <w:rPr>
          <w:rFonts w:ascii="Arial" w:hAnsi="Arial" w:cs="Arial"/>
        </w:rPr>
        <w:t>rekės).</w:t>
      </w:r>
    </w:p>
    <w:p w14:paraId="045D0DF4" w14:textId="00A104DD" w:rsidR="004A0C48" w:rsidRPr="00320440"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320440">
        <w:rPr>
          <w:rFonts w:ascii="Arial" w:hAnsi="Arial" w:cs="Arial"/>
        </w:rPr>
        <w:t>Pirkimo objektas į pirkimo objekto dalis neskaidomas</w:t>
      </w:r>
      <w:r w:rsidR="00212FAB" w:rsidRPr="00320440">
        <w:rPr>
          <w:rFonts w:ascii="Arial" w:hAnsi="Arial" w:cs="Arial"/>
        </w:rPr>
        <w:t>, todėl Tiekėjas privalo teikti pasiūlymą visai žemiau nurodytai pirkimo objekto apimčiai</w:t>
      </w:r>
      <w:r w:rsidR="002C42E4">
        <w:rPr>
          <w:rFonts w:ascii="Arial" w:hAnsi="Arial" w:cs="Arial"/>
        </w:rPr>
        <w:t xml:space="preserve"> ir (ar) kiekiui</w:t>
      </w:r>
      <w:r w:rsidR="00212FAB" w:rsidRPr="00320440">
        <w:rPr>
          <w:rFonts w:ascii="Arial" w:hAnsi="Arial" w:cs="Arial"/>
        </w:rPr>
        <w:t>.</w:t>
      </w:r>
    </w:p>
    <w:p w14:paraId="00ED09DC" w14:textId="77777777" w:rsidR="00FB1922" w:rsidRPr="00320440" w:rsidRDefault="009F1187" w:rsidP="009F1187">
      <w:pPr>
        <w:pStyle w:val="ListParagraph"/>
        <w:numPr>
          <w:ilvl w:val="1"/>
          <w:numId w:val="2"/>
        </w:numPr>
        <w:tabs>
          <w:tab w:val="left" w:pos="0"/>
          <w:tab w:val="left" w:pos="540"/>
        </w:tabs>
        <w:suppressAutoHyphens/>
        <w:spacing w:after="0" w:line="240" w:lineRule="auto"/>
        <w:ind w:left="0" w:firstLine="0"/>
        <w:jc w:val="both"/>
        <w:rPr>
          <w:rFonts w:ascii="Arial" w:hAnsi="Arial" w:cs="Arial"/>
        </w:rPr>
      </w:pPr>
      <w:r w:rsidRPr="00320440">
        <w:rPr>
          <w:rFonts w:ascii="Arial" w:hAnsi="Arial" w:cs="Arial"/>
        </w:rPr>
        <w:t xml:space="preserve"> </w:t>
      </w:r>
      <w:r w:rsidR="00FB1922" w:rsidRPr="00320440">
        <w:rPr>
          <w:rFonts w:ascii="Arial" w:hAnsi="Arial" w:cs="Arial"/>
        </w:rPr>
        <w:t>Prekių pristatymo vieta –</w:t>
      </w:r>
      <w:r w:rsidR="00E26046" w:rsidRPr="00320440">
        <w:rPr>
          <w:rFonts w:ascii="Arial" w:hAnsi="Arial" w:cs="Arial"/>
        </w:rPr>
        <w:t xml:space="preserve"> VU Gyvybės mokslų centras,</w:t>
      </w:r>
      <w:r w:rsidR="00FB1922" w:rsidRPr="00320440">
        <w:rPr>
          <w:rFonts w:ascii="Arial" w:hAnsi="Arial" w:cs="Arial"/>
        </w:rPr>
        <w:t xml:space="preserve"> Saulėtekio al. 7, LT-01257, Vilnius, Lietuva.</w:t>
      </w:r>
    </w:p>
    <w:p w14:paraId="209FE396" w14:textId="53756744" w:rsidR="006B699B" w:rsidRPr="00320440" w:rsidRDefault="008800A1" w:rsidP="00212FAB">
      <w:pPr>
        <w:pStyle w:val="ListParagraph"/>
        <w:numPr>
          <w:ilvl w:val="1"/>
          <w:numId w:val="2"/>
        </w:numPr>
        <w:tabs>
          <w:tab w:val="left" w:pos="567"/>
        </w:tabs>
        <w:spacing w:after="0" w:line="240" w:lineRule="auto"/>
        <w:ind w:left="0" w:firstLine="0"/>
        <w:jc w:val="both"/>
        <w:rPr>
          <w:rFonts w:ascii="Arial" w:hAnsi="Arial" w:cs="Arial"/>
        </w:rPr>
      </w:pPr>
      <w:r w:rsidRPr="00320440">
        <w:rPr>
          <w:rFonts w:ascii="Arial" w:hAnsi="Arial" w:cs="Arial"/>
        </w:rPr>
        <w:t>Prekių kiekiai</w:t>
      </w:r>
      <w:r w:rsidR="002C42E4">
        <w:rPr>
          <w:rFonts w:ascii="Arial" w:hAnsi="Arial" w:cs="Arial"/>
        </w:rPr>
        <w:t xml:space="preserve"> </w:t>
      </w:r>
      <w:r w:rsidR="002C42E4" w:rsidRPr="00A13BEC">
        <w:rPr>
          <w:rFonts w:ascii="Arial" w:hAnsi="Arial" w:cs="Arial"/>
        </w:rPr>
        <w:t>ir (ar) apimtys</w:t>
      </w:r>
      <w:r w:rsidR="009309F2" w:rsidRPr="00320440">
        <w:rPr>
          <w:rFonts w:ascii="Arial" w:hAnsi="Arial" w:cs="Arial"/>
        </w:rPr>
        <w:t>:</w:t>
      </w:r>
    </w:p>
    <w:p w14:paraId="30EAC0D8" w14:textId="77777777" w:rsidR="004A0C48" w:rsidRPr="00320440" w:rsidRDefault="00CC3B99" w:rsidP="004A0C48">
      <w:pPr>
        <w:spacing w:after="0" w:line="240" w:lineRule="auto"/>
        <w:jc w:val="right"/>
        <w:rPr>
          <w:rFonts w:ascii="Arial" w:hAnsi="Arial" w:cs="Arial"/>
          <w:b/>
        </w:rPr>
      </w:pPr>
      <w:r w:rsidRPr="00320440">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200"/>
        <w:gridCol w:w="2510"/>
        <w:gridCol w:w="1517"/>
        <w:gridCol w:w="1254"/>
        <w:gridCol w:w="1200"/>
        <w:gridCol w:w="2173"/>
      </w:tblGrid>
      <w:tr w:rsidR="0043073D" w:rsidRPr="00320440" w14:paraId="72BD2429" w14:textId="77777777" w:rsidTr="006402B6">
        <w:trPr>
          <w:trHeight w:val="20"/>
          <w:jc w:val="center"/>
        </w:trPr>
        <w:tc>
          <w:tcPr>
            <w:tcW w:w="1218" w:type="dxa"/>
            <w:vMerge w:val="restart"/>
            <w:vAlign w:val="center"/>
          </w:tcPr>
          <w:p w14:paraId="38F4EB29" w14:textId="77777777" w:rsidR="004D7ECA" w:rsidRPr="00320440" w:rsidRDefault="004D7ECA" w:rsidP="00890D1D">
            <w:pPr>
              <w:jc w:val="center"/>
              <w:rPr>
                <w:rFonts w:ascii="Arial" w:hAnsi="Arial" w:cs="Arial"/>
                <w:b/>
                <w:sz w:val="22"/>
                <w:szCs w:val="22"/>
              </w:rPr>
            </w:pPr>
            <w:r w:rsidRPr="00320440">
              <w:rPr>
                <w:rFonts w:ascii="Arial" w:hAnsi="Arial" w:cs="Arial"/>
                <w:b/>
                <w:sz w:val="22"/>
                <w:szCs w:val="22"/>
              </w:rPr>
              <w:t>Eil. Nr.</w:t>
            </w:r>
          </w:p>
        </w:tc>
        <w:tc>
          <w:tcPr>
            <w:tcW w:w="2538" w:type="dxa"/>
            <w:vMerge w:val="restart"/>
            <w:vAlign w:val="center"/>
          </w:tcPr>
          <w:p w14:paraId="26EE4712" w14:textId="77777777" w:rsidR="004D7ECA" w:rsidRPr="00320440" w:rsidRDefault="004D7ECA" w:rsidP="00890D1D">
            <w:pPr>
              <w:jc w:val="center"/>
              <w:rPr>
                <w:rFonts w:ascii="Arial" w:hAnsi="Arial" w:cs="Arial"/>
                <w:b/>
                <w:sz w:val="22"/>
                <w:szCs w:val="22"/>
              </w:rPr>
            </w:pPr>
            <w:r w:rsidRPr="00320440">
              <w:rPr>
                <w:rFonts w:ascii="Arial" w:hAnsi="Arial" w:cs="Arial"/>
                <w:b/>
                <w:sz w:val="22"/>
                <w:szCs w:val="22"/>
              </w:rPr>
              <w:t>Prek</w:t>
            </w:r>
            <w:r w:rsidR="00AE6995" w:rsidRPr="00320440">
              <w:rPr>
                <w:rFonts w:ascii="Arial" w:hAnsi="Arial" w:cs="Arial"/>
                <w:b/>
                <w:sz w:val="22"/>
                <w:szCs w:val="22"/>
              </w:rPr>
              <w:t>ių</w:t>
            </w:r>
            <w:r w:rsidRPr="00320440">
              <w:rPr>
                <w:rFonts w:ascii="Arial" w:hAnsi="Arial" w:cs="Arial"/>
                <w:b/>
                <w:sz w:val="22"/>
                <w:szCs w:val="22"/>
              </w:rPr>
              <w:t xml:space="preserve"> pavadinimas</w:t>
            </w:r>
          </w:p>
        </w:tc>
        <w:tc>
          <w:tcPr>
            <w:tcW w:w="1535" w:type="dxa"/>
            <w:vMerge w:val="restart"/>
            <w:vAlign w:val="center"/>
          </w:tcPr>
          <w:p w14:paraId="1E293E21" w14:textId="77777777" w:rsidR="004D7ECA" w:rsidRPr="00320440" w:rsidRDefault="004D7ECA" w:rsidP="00890D1D">
            <w:pPr>
              <w:jc w:val="center"/>
              <w:rPr>
                <w:rFonts w:ascii="Arial" w:hAnsi="Arial" w:cs="Arial"/>
                <w:b/>
                <w:sz w:val="22"/>
                <w:szCs w:val="22"/>
              </w:rPr>
            </w:pPr>
            <w:r w:rsidRPr="00320440">
              <w:rPr>
                <w:rFonts w:ascii="Arial" w:hAnsi="Arial" w:cs="Arial"/>
                <w:b/>
                <w:sz w:val="22"/>
                <w:szCs w:val="22"/>
              </w:rPr>
              <w:t xml:space="preserve">Prekių </w:t>
            </w:r>
            <w:r w:rsidR="004A5BDE" w:rsidRPr="00320440">
              <w:rPr>
                <w:rFonts w:ascii="Arial" w:hAnsi="Arial" w:cs="Arial"/>
                <w:b/>
                <w:sz w:val="22"/>
                <w:szCs w:val="22"/>
              </w:rPr>
              <w:t xml:space="preserve">kiekis </w:t>
            </w:r>
            <w:r w:rsidR="00F03619" w:rsidRPr="00320440">
              <w:rPr>
                <w:rFonts w:ascii="Arial" w:hAnsi="Arial" w:cs="Arial"/>
                <w:b/>
                <w:sz w:val="22"/>
                <w:szCs w:val="22"/>
              </w:rPr>
              <w:t xml:space="preserve">ir mato vnt. </w:t>
            </w:r>
          </w:p>
        </w:tc>
        <w:tc>
          <w:tcPr>
            <w:tcW w:w="2487" w:type="dxa"/>
            <w:gridSpan w:val="2"/>
            <w:tcBorders>
              <w:bottom w:val="single" w:sz="4" w:space="0" w:color="auto"/>
            </w:tcBorders>
            <w:vAlign w:val="center"/>
          </w:tcPr>
          <w:p w14:paraId="2F41417F" w14:textId="77777777" w:rsidR="004D7ECA" w:rsidRPr="00320440" w:rsidRDefault="004D7ECA" w:rsidP="00890D1D">
            <w:pPr>
              <w:jc w:val="center"/>
              <w:rPr>
                <w:rFonts w:ascii="Arial" w:hAnsi="Arial" w:cs="Arial"/>
                <w:b/>
                <w:sz w:val="22"/>
                <w:szCs w:val="22"/>
              </w:rPr>
            </w:pPr>
            <w:r w:rsidRPr="00320440">
              <w:rPr>
                <w:rFonts w:ascii="Arial" w:hAnsi="Arial" w:cs="Arial"/>
                <w:b/>
                <w:sz w:val="22"/>
                <w:szCs w:val="22"/>
              </w:rPr>
              <w:t>Užsakymų teikimas</w:t>
            </w:r>
          </w:p>
        </w:tc>
        <w:tc>
          <w:tcPr>
            <w:tcW w:w="1850" w:type="dxa"/>
            <w:vMerge w:val="restart"/>
            <w:vAlign w:val="center"/>
          </w:tcPr>
          <w:p w14:paraId="757A5FE1" w14:textId="77777777" w:rsidR="004D7ECA" w:rsidRPr="00320440" w:rsidRDefault="004D7ECA" w:rsidP="009F1187">
            <w:pPr>
              <w:jc w:val="center"/>
              <w:rPr>
                <w:rFonts w:ascii="Arial" w:hAnsi="Arial" w:cs="Arial"/>
                <w:b/>
                <w:sz w:val="22"/>
                <w:szCs w:val="22"/>
              </w:rPr>
            </w:pPr>
            <w:r w:rsidRPr="00320440">
              <w:rPr>
                <w:rFonts w:ascii="Arial" w:hAnsi="Arial" w:cs="Arial"/>
                <w:b/>
                <w:sz w:val="22"/>
                <w:szCs w:val="22"/>
              </w:rPr>
              <w:t>Prekių pristatymo</w:t>
            </w:r>
            <w:r w:rsidR="005B21AE" w:rsidRPr="00320440">
              <w:rPr>
                <w:rFonts w:ascii="Arial" w:hAnsi="Arial" w:cs="Arial"/>
                <w:b/>
                <w:sz w:val="22"/>
                <w:szCs w:val="22"/>
              </w:rPr>
              <w:t>/tiekimo</w:t>
            </w:r>
            <w:r w:rsidRPr="00320440">
              <w:rPr>
                <w:rFonts w:ascii="Arial" w:hAnsi="Arial" w:cs="Arial"/>
                <w:b/>
                <w:sz w:val="22"/>
                <w:szCs w:val="22"/>
              </w:rPr>
              <w:t xml:space="preserve"> terminas nuo Sutarties </w:t>
            </w:r>
            <w:r w:rsidR="009F1187" w:rsidRPr="00320440">
              <w:rPr>
                <w:rFonts w:ascii="Arial" w:hAnsi="Arial" w:cs="Arial"/>
                <w:b/>
                <w:sz w:val="22"/>
                <w:szCs w:val="22"/>
              </w:rPr>
              <w:t>įsigaliojimo</w:t>
            </w:r>
          </w:p>
        </w:tc>
      </w:tr>
      <w:tr w:rsidR="0043073D" w:rsidRPr="00320440" w14:paraId="5B040C9D" w14:textId="77777777" w:rsidTr="006402B6">
        <w:trPr>
          <w:trHeight w:val="2044"/>
          <w:jc w:val="center"/>
        </w:trPr>
        <w:tc>
          <w:tcPr>
            <w:tcW w:w="1218" w:type="dxa"/>
            <w:vMerge/>
            <w:vAlign w:val="center"/>
          </w:tcPr>
          <w:p w14:paraId="5D21289C" w14:textId="77777777" w:rsidR="004D7ECA" w:rsidRPr="00320440" w:rsidRDefault="004D7ECA" w:rsidP="00890D1D">
            <w:pPr>
              <w:jc w:val="center"/>
              <w:rPr>
                <w:rFonts w:ascii="Arial" w:hAnsi="Arial" w:cs="Arial"/>
                <w:sz w:val="22"/>
                <w:szCs w:val="22"/>
              </w:rPr>
            </w:pPr>
          </w:p>
        </w:tc>
        <w:tc>
          <w:tcPr>
            <w:tcW w:w="2538" w:type="dxa"/>
            <w:vMerge/>
            <w:vAlign w:val="center"/>
          </w:tcPr>
          <w:p w14:paraId="5C1FE247" w14:textId="77777777" w:rsidR="004D7ECA" w:rsidRPr="00320440" w:rsidRDefault="004D7ECA" w:rsidP="00890D1D">
            <w:pPr>
              <w:jc w:val="center"/>
              <w:rPr>
                <w:rFonts w:ascii="Arial" w:hAnsi="Arial" w:cs="Arial"/>
                <w:sz w:val="22"/>
                <w:szCs w:val="22"/>
              </w:rPr>
            </w:pPr>
          </w:p>
        </w:tc>
        <w:tc>
          <w:tcPr>
            <w:tcW w:w="1535" w:type="dxa"/>
            <w:vMerge/>
            <w:vAlign w:val="center"/>
          </w:tcPr>
          <w:p w14:paraId="4E38B66D" w14:textId="77777777" w:rsidR="004D7ECA" w:rsidRPr="00320440" w:rsidRDefault="004D7ECA" w:rsidP="00890D1D">
            <w:pPr>
              <w:jc w:val="center"/>
              <w:rPr>
                <w:rFonts w:ascii="Arial" w:hAnsi="Arial" w:cs="Arial"/>
                <w:sz w:val="22"/>
                <w:szCs w:val="22"/>
              </w:rPr>
            </w:pPr>
          </w:p>
        </w:tc>
        <w:tc>
          <w:tcPr>
            <w:tcW w:w="1268" w:type="dxa"/>
            <w:tcBorders>
              <w:top w:val="single" w:sz="4" w:space="0" w:color="auto"/>
              <w:right w:val="single" w:sz="4" w:space="0" w:color="auto"/>
            </w:tcBorders>
            <w:vAlign w:val="center"/>
          </w:tcPr>
          <w:p w14:paraId="70BB5E5E" w14:textId="5E5362F7" w:rsidR="004D7ECA" w:rsidRPr="00320440" w:rsidRDefault="004D7ECA" w:rsidP="00DC79E6">
            <w:pPr>
              <w:jc w:val="center"/>
              <w:rPr>
                <w:rFonts w:ascii="Arial" w:hAnsi="Arial" w:cs="Arial"/>
                <w:b/>
                <w:sz w:val="22"/>
                <w:szCs w:val="22"/>
              </w:rPr>
            </w:pPr>
            <w:r w:rsidRPr="00320440">
              <w:rPr>
                <w:rFonts w:ascii="Arial" w:hAnsi="Arial" w:cs="Arial"/>
                <w:b/>
                <w:sz w:val="22"/>
                <w:szCs w:val="22"/>
              </w:rPr>
              <w:t>Taip</w:t>
            </w:r>
            <w:r w:rsidR="00094A35" w:rsidRPr="00320440">
              <w:rPr>
                <w:rFonts w:ascii="Arial" w:hAnsi="Arial" w:cs="Arial"/>
                <w:b/>
                <w:sz w:val="22"/>
                <w:szCs w:val="22"/>
              </w:rPr>
              <w:t xml:space="preserve"> </w:t>
            </w:r>
          </w:p>
        </w:tc>
        <w:tc>
          <w:tcPr>
            <w:tcW w:w="1219" w:type="dxa"/>
            <w:tcBorders>
              <w:top w:val="single" w:sz="4" w:space="0" w:color="auto"/>
              <w:left w:val="single" w:sz="4" w:space="0" w:color="auto"/>
            </w:tcBorders>
            <w:vAlign w:val="center"/>
          </w:tcPr>
          <w:p w14:paraId="5F203621" w14:textId="1579EB25" w:rsidR="004D7ECA" w:rsidRPr="00320440" w:rsidRDefault="004D7ECA" w:rsidP="00094A35">
            <w:pPr>
              <w:jc w:val="center"/>
              <w:rPr>
                <w:rFonts w:ascii="Arial" w:hAnsi="Arial" w:cs="Arial"/>
                <w:b/>
                <w:sz w:val="22"/>
                <w:szCs w:val="22"/>
              </w:rPr>
            </w:pPr>
            <w:r w:rsidRPr="00320440">
              <w:rPr>
                <w:rFonts w:ascii="Arial" w:hAnsi="Arial" w:cs="Arial"/>
                <w:b/>
                <w:sz w:val="22"/>
                <w:szCs w:val="22"/>
              </w:rPr>
              <w:t>Ne</w:t>
            </w:r>
            <w:r w:rsidR="00094A35" w:rsidRPr="00320440">
              <w:rPr>
                <w:rFonts w:ascii="Arial" w:hAnsi="Arial" w:cs="Arial"/>
                <w:b/>
                <w:sz w:val="22"/>
                <w:szCs w:val="22"/>
              </w:rPr>
              <w:t xml:space="preserve"> </w:t>
            </w:r>
          </w:p>
        </w:tc>
        <w:tc>
          <w:tcPr>
            <w:tcW w:w="1850" w:type="dxa"/>
            <w:vMerge/>
            <w:vAlign w:val="center"/>
          </w:tcPr>
          <w:p w14:paraId="71C98519" w14:textId="77777777" w:rsidR="004D7ECA" w:rsidRPr="00320440" w:rsidRDefault="004D7ECA" w:rsidP="00890D1D">
            <w:pPr>
              <w:jc w:val="center"/>
              <w:rPr>
                <w:rFonts w:ascii="Arial" w:hAnsi="Arial" w:cs="Arial"/>
                <w:sz w:val="22"/>
                <w:szCs w:val="22"/>
              </w:rPr>
            </w:pPr>
          </w:p>
        </w:tc>
      </w:tr>
      <w:tr w:rsidR="0043073D" w:rsidRPr="00320440" w14:paraId="7FF57178" w14:textId="77777777" w:rsidTr="006402B6">
        <w:trPr>
          <w:trHeight w:val="20"/>
          <w:jc w:val="center"/>
        </w:trPr>
        <w:tc>
          <w:tcPr>
            <w:tcW w:w="1218" w:type="dxa"/>
          </w:tcPr>
          <w:p w14:paraId="4564B8AE" w14:textId="77777777" w:rsidR="004D7ECA" w:rsidRPr="00320440" w:rsidRDefault="004D7ECA" w:rsidP="00890D1D">
            <w:pPr>
              <w:ind w:firstLine="313"/>
              <w:rPr>
                <w:rFonts w:ascii="Arial" w:hAnsi="Arial" w:cs="Arial"/>
                <w:sz w:val="22"/>
                <w:szCs w:val="22"/>
              </w:rPr>
            </w:pPr>
            <w:r w:rsidRPr="00320440">
              <w:rPr>
                <w:rFonts w:ascii="Arial" w:hAnsi="Arial" w:cs="Arial"/>
                <w:sz w:val="22"/>
                <w:szCs w:val="22"/>
              </w:rPr>
              <w:t>1.</w:t>
            </w:r>
          </w:p>
        </w:tc>
        <w:tc>
          <w:tcPr>
            <w:tcW w:w="2538" w:type="dxa"/>
            <w:vAlign w:val="center"/>
          </w:tcPr>
          <w:p w14:paraId="440DB64A" w14:textId="77777777" w:rsidR="004D7ECA" w:rsidRPr="005E6C39" w:rsidRDefault="009559D6" w:rsidP="00736515">
            <w:pPr>
              <w:spacing w:after="160" w:line="259" w:lineRule="auto"/>
              <w:ind w:hanging="38"/>
              <w:jc w:val="center"/>
              <w:rPr>
                <w:rFonts w:ascii="Arial" w:hAnsi="Arial" w:cs="Arial"/>
                <w:bCs/>
                <w:color w:val="FF0000"/>
                <w:sz w:val="22"/>
                <w:szCs w:val="22"/>
              </w:rPr>
            </w:pPr>
            <w:r w:rsidRPr="005E6C39">
              <w:rPr>
                <w:rFonts w:ascii="Arial" w:hAnsi="Arial" w:cs="Arial"/>
                <w:bCs/>
                <w:color w:val="000000"/>
                <w:sz w:val="22"/>
                <w:szCs w:val="22"/>
              </w:rPr>
              <w:t>Plokštelių skaitytuvas</w:t>
            </w:r>
          </w:p>
        </w:tc>
        <w:tc>
          <w:tcPr>
            <w:tcW w:w="1535" w:type="dxa"/>
            <w:vAlign w:val="center"/>
          </w:tcPr>
          <w:p w14:paraId="5D170EDF" w14:textId="77777777" w:rsidR="004D7ECA" w:rsidRPr="005E6C39" w:rsidRDefault="009559D6" w:rsidP="00736515">
            <w:pPr>
              <w:spacing w:after="160" w:line="259" w:lineRule="auto"/>
              <w:ind w:hanging="16"/>
              <w:jc w:val="center"/>
              <w:rPr>
                <w:rFonts w:ascii="Arial" w:hAnsi="Arial" w:cs="Arial"/>
                <w:bCs/>
                <w:color w:val="FF0000"/>
                <w:sz w:val="22"/>
                <w:szCs w:val="22"/>
              </w:rPr>
            </w:pPr>
            <w:r w:rsidRPr="005E6C39">
              <w:rPr>
                <w:rFonts w:ascii="Arial" w:hAnsi="Arial" w:cs="Arial"/>
                <w:bCs/>
                <w:sz w:val="22"/>
                <w:szCs w:val="22"/>
              </w:rPr>
              <w:t xml:space="preserve">1 vnt. </w:t>
            </w:r>
          </w:p>
        </w:tc>
        <w:sdt>
          <w:sdtPr>
            <w:rPr>
              <w:rFonts w:ascii="Arial" w:hAnsi="Arial" w:cs="Arial"/>
            </w:rPr>
            <w:id w:val="-1892409944"/>
          </w:sdtPr>
          <w:sdtEndPr/>
          <w:sdtContent>
            <w:tc>
              <w:tcPr>
                <w:tcW w:w="1268" w:type="dxa"/>
                <w:tcBorders>
                  <w:right w:val="single" w:sz="4" w:space="0" w:color="auto"/>
                </w:tcBorders>
                <w:vAlign w:val="center"/>
              </w:tcPr>
              <w:p w14:paraId="58A2609E" w14:textId="77777777" w:rsidR="004D7ECA" w:rsidRPr="00320440" w:rsidRDefault="005F4D06" w:rsidP="004D7ECA">
                <w:pPr>
                  <w:jc w:val="center"/>
                  <w:rPr>
                    <w:rFonts w:ascii="Arial" w:hAnsi="Arial" w:cs="Arial"/>
                    <w:sz w:val="22"/>
                    <w:szCs w:val="22"/>
                  </w:rPr>
                </w:pPr>
                <w:r w:rsidRPr="00320440">
                  <w:rPr>
                    <w:rFonts w:ascii="Segoe UI Symbol" w:eastAsia="MS Gothic" w:hAnsi="Segoe UI Symbol" w:cs="Segoe UI Symbol"/>
                    <w:sz w:val="22"/>
                    <w:szCs w:val="22"/>
                  </w:rPr>
                  <w:t>☐</w:t>
                </w:r>
              </w:p>
            </w:tc>
          </w:sdtContent>
        </w:sdt>
        <w:sdt>
          <w:sdtPr>
            <w:rPr>
              <w:rFonts w:ascii="Arial" w:hAnsi="Arial" w:cs="Arial"/>
            </w:rPr>
            <w:id w:val="713783549"/>
          </w:sdtPr>
          <w:sdtEndPr/>
          <w:sdtContent>
            <w:sdt>
              <w:sdtPr>
                <w:rPr>
                  <w:rFonts w:ascii="Arial" w:hAnsi="Arial" w:cs="Arial"/>
                </w:rPr>
                <w:id w:val="171997548"/>
              </w:sdtPr>
              <w:sdtEndPr/>
              <w:sdtContent>
                <w:tc>
                  <w:tcPr>
                    <w:tcW w:w="1219" w:type="dxa"/>
                    <w:tcBorders>
                      <w:left w:val="single" w:sz="4" w:space="0" w:color="auto"/>
                    </w:tcBorders>
                    <w:vAlign w:val="center"/>
                  </w:tcPr>
                  <w:p w14:paraId="686184E8" w14:textId="77777777" w:rsidR="004D7ECA" w:rsidRPr="00320440" w:rsidRDefault="009F1187" w:rsidP="009F1187">
                    <w:pPr>
                      <w:jc w:val="center"/>
                      <w:rPr>
                        <w:rFonts w:ascii="Arial" w:hAnsi="Arial" w:cs="Arial"/>
                        <w:sz w:val="22"/>
                        <w:szCs w:val="22"/>
                      </w:rPr>
                    </w:pPr>
                    <w:r w:rsidRPr="00320440">
                      <w:rPr>
                        <w:rFonts w:ascii="Segoe UI Symbol" w:eastAsia="MS Gothic" w:hAnsi="Segoe UI Symbol" w:cs="Segoe UI Symbol"/>
                        <w:sz w:val="22"/>
                        <w:szCs w:val="22"/>
                      </w:rPr>
                      <w:t>☒</w:t>
                    </w:r>
                  </w:p>
                </w:tc>
              </w:sdtContent>
            </w:sdt>
          </w:sdtContent>
        </w:sdt>
        <w:tc>
          <w:tcPr>
            <w:tcW w:w="1850" w:type="dxa"/>
            <w:vAlign w:val="center"/>
          </w:tcPr>
          <w:p w14:paraId="0034ADA0" w14:textId="5131A4BE" w:rsidR="004D7ECA" w:rsidRPr="005E6C39" w:rsidRDefault="00E26046" w:rsidP="00E26046">
            <w:pPr>
              <w:ind w:hanging="16"/>
              <w:jc w:val="center"/>
              <w:rPr>
                <w:rFonts w:ascii="Arial" w:hAnsi="Arial" w:cs="Arial"/>
                <w:bCs/>
                <w:iCs/>
                <w:color w:val="FF0000"/>
                <w:sz w:val="22"/>
                <w:szCs w:val="22"/>
              </w:rPr>
            </w:pPr>
            <w:r w:rsidRPr="005E6C39">
              <w:rPr>
                <w:rFonts w:ascii="Arial" w:hAnsi="Arial" w:cs="Arial"/>
                <w:bCs/>
                <w:iCs/>
                <w:sz w:val="22"/>
                <w:szCs w:val="22"/>
              </w:rPr>
              <w:t xml:space="preserve">Ne vėliau kaip per </w:t>
            </w:r>
            <w:r w:rsidR="006E1D1A" w:rsidRPr="005E6C39">
              <w:rPr>
                <w:rFonts w:ascii="Arial" w:hAnsi="Arial" w:cs="Arial"/>
                <w:bCs/>
                <w:iCs/>
                <w:sz w:val="22"/>
                <w:szCs w:val="22"/>
              </w:rPr>
              <w:t>3</w:t>
            </w:r>
            <w:r w:rsidR="00E23047" w:rsidRPr="005E6C39">
              <w:rPr>
                <w:rFonts w:ascii="Arial" w:hAnsi="Arial" w:cs="Arial"/>
                <w:bCs/>
                <w:iCs/>
                <w:sz w:val="22"/>
                <w:szCs w:val="22"/>
              </w:rPr>
              <w:t xml:space="preserve"> </w:t>
            </w:r>
            <w:r w:rsidR="005E6C39" w:rsidRPr="005E6C39">
              <w:rPr>
                <w:rFonts w:ascii="Arial" w:hAnsi="Arial" w:cs="Arial"/>
                <w:bCs/>
                <w:iCs/>
                <w:sz w:val="22"/>
                <w:szCs w:val="22"/>
              </w:rPr>
              <w:t xml:space="preserve">(tris) </w:t>
            </w:r>
            <w:r w:rsidR="00E23047" w:rsidRPr="005E6C39">
              <w:rPr>
                <w:rFonts w:ascii="Arial" w:hAnsi="Arial" w:cs="Arial"/>
                <w:bCs/>
                <w:iCs/>
                <w:sz w:val="22"/>
                <w:szCs w:val="22"/>
              </w:rPr>
              <w:t>mėn</w:t>
            </w:r>
            <w:r w:rsidRPr="005E6C39">
              <w:rPr>
                <w:rFonts w:ascii="Arial" w:hAnsi="Arial" w:cs="Arial"/>
                <w:bCs/>
                <w:iCs/>
                <w:sz w:val="22"/>
                <w:szCs w:val="22"/>
              </w:rPr>
              <w:t>esius</w:t>
            </w:r>
            <w:r w:rsidR="006E1D1A" w:rsidRPr="005E6C39">
              <w:rPr>
                <w:rFonts w:ascii="Arial" w:hAnsi="Arial" w:cs="Arial"/>
                <w:bCs/>
                <w:iCs/>
                <w:sz w:val="22"/>
                <w:szCs w:val="22"/>
              </w:rPr>
              <w:t xml:space="preserve"> </w:t>
            </w:r>
          </w:p>
        </w:tc>
      </w:tr>
    </w:tbl>
    <w:p w14:paraId="060EF818" w14:textId="571D2803" w:rsidR="004A0C48" w:rsidRPr="00320440" w:rsidRDefault="004A0C48" w:rsidP="005E6C39">
      <w:pPr>
        <w:pStyle w:val="ListParagraph"/>
        <w:numPr>
          <w:ilvl w:val="1"/>
          <w:numId w:val="11"/>
        </w:numPr>
        <w:tabs>
          <w:tab w:val="left" w:pos="426"/>
        </w:tabs>
        <w:spacing w:after="0" w:line="240" w:lineRule="auto"/>
        <w:ind w:left="0" w:firstLine="0"/>
        <w:jc w:val="both"/>
        <w:rPr>
          <w:rFonts w:ascii="Arial" w:hAnsi="Arial" w:cs="Arial"/>
        </w:rPr>
      </w:pPr>
      <w:r w:rsidRPr="00320440">
        <w:rPr>
          <w:rFonts w:ascii="Arial" w:hAnsi="Arial" w:cs="Arial"/>
        </w:rPr>
        <w:t xml:space="preserve">Aukščiau esančioje lentelėje nurodytas prekių kiekis </w:t>
      </w:r>
      <w:r w:rsidR="005E6C39">
        <w:rPr>
          <w:rFonts w:ascii="Arial" w:hAnsi="Arial" w:cs="Arial"/>
        </w:rPr>
        <w:t xml:space="preserve">ir (ar) apimtis </w:t>
      </w:r>
      <w:r w:rsidRPr="00320440">
        <w:rPr>
          <w:rFonts w:ascii="Arial" w:hAnsi="Arial" w:cs="Arial"/>
        </w:rPr>
        <w:t>yra tikslus ir vykdant Sutartį nesikeis.</w:t>
      </w:r>
    </w:p>
    <w:p w14:paraId="58D15560" w14:textId="77777777" w:rsidR="004A0C48" w:rsidRPr="00320440"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320440">
        <w:rPr>
          <w:rFonts w:ascii="Arial" w:eastAsia="Calibri" w:hAnsi="Arial" w:cs="Arial"/>
          <w:b/>
        </w:rPr>
        <w:t>REIKALAVIMAI PREKĖMS</w:t>
      </w:r>
    </w:p>
    <w:p w14:paraId="71C51CE3" w14:textId="7C841F7E" w:rsidR="00C344D3" w:rsidRPr="00320440" w:rsidRDefault="002D5BBD" w:rsidP="002D5BBD">
      <w:pPr>
        <w:spacing w:after="0" w:line="240" w:lineRule="auto"/>
        <w:jc w:val="both"/>
        <w:rPr>
          <w:rFonts w:ascii="Arial" w:eastAsia="Calibri" w:hAnsi="Arial" w:cs="Arial"/>
        </w:rPr>
      </w:pPr>
      <w:r w:rsidRPr="00320440">
        <w:rPr>
          <w:rFonts w:ascii="Arial" w:eastAsia="Calibri" w:hAnsi="Arial" w:cs="Arial"/>
        </w:rPr>
        <w:t>3.1. Jei pirkimo dokumentuose naudojami konkretūs modeliai ar šaltiniai, konkretūs procesai ar prekės ženklai, patentai, tipai, konkreti kilmė ar gamyba</w:t>
      </w:r>
      <w:r w:rsidR="00E44CB2">
        <w:rPr>
          <w:rFonts w:ascii="Arial" w:eastAsia="Calibri" w:hAnsi="Arial" w:cs="Arial"/>
        </w:rPr>
        <w:t xml:space="preserve">, </w:t>
      </w:r>
      <w:r w:rsidR="00E44CB2" w:rsidRPr="00B77B1C">
        <w:rPr>
          <w:rFonts w:ascii="Arial" w:eastAsia="Calibri" w:hAnsi="Arial" w:cs="Arial"/>
        </w:rPr>
        <w:t>sertifikatai</w:t>
      </w:r>
      <w:r w:rsidRPr="00320440">
        <w:rPr>
          <w:rFonts w:ascii="Arial" w:eastAsia="Calibri" w:hAnsi="Arial" w:cs="Arial"/>
        </w:rPr>
        <w:t xml:space="preserve"> ir pan., jie gali būti pakeisti lygiaverčiais.</w:t>
      </w:r>
      <w:r w:rsidR="00455D3D" w:rsidRPr="00320440">
        <w:rPr>
          <w:rStyle w:val="FootnoteReference"/>
          <w:rFonts w:ascii="Arial" w:eastAsia="Calibri" w:hAnsi="Arial" w:cs="Arial"/>
        </w:rPr>
        <w:footnoteReference w:id="1"/>
      </w:r>
    </w:p>
    <w:p w14:paraId="31F22893" w14:textId="77777777" w:rsidR="00947F18" w:rsidRPr="00320440" w:rsidRDefault="00947F18" w:rsidP="002D5BBD">
      <w:pPr>
        <w:spacing w:after="0" w:line="240" w:lineRule="auto"/>
        <w:jc w:val="both"/>
        <w:rPr>
          <w:rFonts w:ascii="Arial" w:eastAsia="Calibri" w:hAnsi="Arial" w:cs="Arial"/>
        </w:rPr>
      </w:pPr>
    </w:p>
    <w:p w14:paraId="320B6FD6" w14:textId="77777777" w:rsidR="004A0C48" w:rsidRPr="00320440" w:rsidRDefault="00CC3B99" w:rsidP="004A0C48">
      <w:pPr>
        <w:spacing w:after="0" w:line="240" w:lineRule="auto"/>
        <w:ind w:firstLine="851"/>
        <w:jc w:val="right"/>
        <w:rPr>
          <w:rFonts w:ascii="Arial" w:eastAsia="Calibri" w:hAnsi="Arial" w:cs="Arial"/>
          <w:b/>
        </w:rPr>
      </w:pPr>
      <w:r w:rsidRPr="00320440">
        <w:rPr>
          <w:rFonts w:ascii="Arial" w:eastAsia="Calibri" w:hAnsi="Arial" w:cs="Arial"/>
          <w:b/>
        </w:rPr>
        <w:t>2 lentelė</w:t>
      </w:r>
      <w:r w:rsidR="00DB7B5F" w:rsidRPr="00320440">
        <w:rPr>
          <w:rFonts w:ascii="Arial" w:eastAsia="Calibri"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2505"/>
        <w:gridCol w:w="3573"/>
        <w:gridCol w:w="3009"/>
      </w:tblGrid>
      <w:tr w:rsidR="007249E8" w:rsidRPr="00320440" w14:paraId="5ED0B264" w14:textId="77777777" w:rsidTr="00303A29">
        <w:trPr>
          <w:trHeight w:val="687"/>
        </w:trPr>
        <w:tc>
          <w:tcPr>
            <w:tcW w:w="38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CE35D0" w14:textId="77777777" w:rsidR="007249E8" w:rsidRPr="00320440" w:rsidRDefault="007249E8" w:rsidP="00890D1D">
            <w:pPr>
              <w:jc w:val="center"/>
              <w:rPr>
                <w:rFonts w:ascii="Arial" w:hAnsi="Arial" w:cs="Arial"/>
                <w:b/>
                <w:color w:val="000000"/>
              </w:rPr>
            </w:pPr>
            <w:r w:rsidRPr="00320440">
              <w:rPr>
                <w:rFonts w:ascii="Arial" w:hAnsi="Arial" w:cs="Arial"/>
                <w:b/>
                <w:color w:val="000000"/>
              </w:rPr>
              <w:t>Eil.</w:t>
            </w:r>
          </w:p>
          <w:p w14:paraId="30F35AEF" w14:textId="77777777" w:rsidR="007249E8" w:rsidRPr="00320440" w:rsidRDefault="007249E8" w:rsidP="00890D1D">
            <w:pPr>
              <w:tabs>
                <w:tab w:val="left" w:pos="567"/>
              </w:tabs>
              <w:jc w:val="center"/>
              <w:rPr>
                <w:rFonts w:ascii="Arial" w:hAnsi="Arial" w:cs="Arial"/>
                <w:b/>
                <w:color w:val="000000"/>
              </w:rPr>
            </w:pPr>
            <w:r w:rsidRPr="00320440">
              <w:rPr>
                <w:rFonts w:ascii="Arial" w:hAnsi="Arial" w:cs="Arial"/>
                <w:b/>
                <w:color w:val="000000"/>
              </w:rPr>
              <w:t>Nr.</w:t>
            </w:r>
          </w:p>
        </w:tc>
        <w:tc>
          <w:tcPr>
            <w:tcW w:w="127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F44BBC" w14:textId="77777777" w:rsidR="007249E8" w:rsidRPr="00320440" w:rsidRDefault="007249E8" w:rsidP="00E26046">
            <w:pPr>
              <w:jc w:val="center"/>
              <w:rPr>
                <w:rFonts w:ascii="Arial" w:hAnsi="Arial" w:cs="Arial"/>
                <w:b/>
              </w:rPr>
            </w:pPr>
            <w:r w:rsidRPr="00320440">
              <w:rPr>
                <w:rFonts w:ascii="Arial" w:hAnsi="Arial" w:cs="Arial"/>
                <w:b/>
              </w:rPr>
              <w:t>Parametras</w:t>
            </w:r>
            <w:r w:rsidRPr="00090F8C">
              <w:rPr>
                <w:rFonts w:ascii="Arial" w:hAnsi="Arial" w:cs="Arial"/>
                <w:b/>
                <w:color w:val="FF0000"/>
              </w:rPr>
              <w:t>**</w:t>
            </w:r>
          </w:p>
        </w:tc>
        <w:tc>
          <w:tcPr>
            <w:tcW w:w="1813" w:type="pct"/>
            <w:tcBorders>
              <w:top w:val="single" w:sz="4" w:space="0" w:color="auto"/>
              <w:left w:val="single" w:sz="4" w:space="0" w:color="auto"/>
              <w:bottom w:val="single" w:sz="4" w:space="0" w:color="auto"/>
              <w:right w:val="single" w:sz="4" w:space="0" w:color="auto"/>
            </w:tcBorders>
            <w:shd w:val="clear" w:color="auto" w:fill="FFFFFF"/>
            <w:vAlign w:val="center"/>
          </w:tcPr>
          <w:p w14:paraId="710A14A8" w14:textId="77777777" w:rsidR="007249E8" w:rsidRPr="00320440" w:rsidRDefault="007249E8" w:rsidP="00E26046">
            <w:pPr>
              <w:spacing w:after="0" w:line="240" w:lineRule="auto"/>
              <w:jc w:val="center"/>
              <w:rPr>
                <w:rFonts w:ascii="Arial" w:hAnsi="Arial" w:cs="Arial"/>
                <w:b/>
              </w:rPr>
            </w:pPr>
            <w:r w:rsidRPr="00320440">
              <w:rPr>
                <w:rFonts w:ascii="Arial" w:hAnsi="Arial" w:cs="Arial"/>
                <w:b/>
              </w:rPr>
              <w:t>Reikalaujama reikšmė</w:t>
            </w:r>
            <w:r w:rsidRPr="00320440">
              <w:rPr>
                <w:rFonts w:ascii="Arial" w:hAnsi="Arial" w:cs="Arial"/>
                <w:bCs/>
                <w:i/>
                <w:iCs/>
              </w:rPr>
              <w:t xml:space="preserve"> </w:t>
            </w:r>
          </w:p>
        </w:tc>
        <w:tc>
          <w:tcPr>
            <w:tcW w:w="1526" w:type="pct"/>
            <w:tcBorders>
              <w:top w:val="single" w:sz="4" w:space="0" w:color="auto"/>
              <w:left w:val="single" w:sz="4" w:space="0" w:color="auto"/>
              <w:bottom w:val="single" w:sz="4" w:space="0" w:color="auto"/>
              <w:right w:val="single" w:sz="4" w:space="0" w:color="auto"/>
            </w:tcBorders>
            <w:shd w:val="clear" w:color="auto" w:fill="FFFFFF"/>
            <w:vAlign w:val="center"/>
          </w:tcPr>
          <w:p w14:paraId="2AC75511" w14:textId="77777777" w:rsidR="007249E8" w:rsidRPr="00320440" w:rsidRDefault="007249E8" w:rsidP="00F63246">
            <w:pPr>
              <w:spacing w:after="0" w:line="240" w:lineRule="auto"/>
              <w:jc w:val="center"/>
              <w:rPr>
                <w:rFonts w:ascii="Arial" w:hAnsi="Arial" w:cs="Arial"/>
                <w:b/>
                <w:color w:val="000000"/>
              </w:rPr>
            </w:pPr>
            <w:r w:rsidRPr="00320440">
              <w:rPr>
                <w:rFonts w:ascii="Arial" w:hAnsi="Arial" w:cs="Arial"/>
                <w:b/>
                <w:color w:val="000000"/>
              </w:rPr>
              <w:t>Reikalaujamos reikšmės atitikimas</w:t>
            </w:r>
          </w:p>
          <w:p w14:paraId="3C172419" w14:textId="77777777" w:rsidR="007249E8" w:rsidRPr="00320440" w:rsidRDefault="007249E8" w:rsidP="00F63246">
            <w:pPr>
              <w:spacing w:after="0" w:line="240" w:lineRule="auto"/>
              <w:jc w:val="center"/>
              <w:rPr>
                <w:rFonts w:ascii="Arial" w:hAnsi="Arial" w:cs="Arial"/>
                <w:bCs/>
                <w:i/>
                <w:iCs/>
                <w:color w:val="0070C0"/>
              </w:rPr>
            </w:pPr>
            <w:r w:rsidRPr="00320440">
              <w:rPr>
                <w:rFonts w:ascii="Arial" w:hAnsi="Arial" w:cs="Arial"/>
                <w:bCs/>
                <w:i/>
                <w:iCs/>
                <w:color w:val="0070C0"/>
              </w:rPr>
              <w:t>(pildo tiekėjas)</w:t>
            </w:r>
          </w:p>
        </w:tc>
      </w:tr>
      <w:tr w:rsidR="003474CD" w:rsidRPr="00320440" w14:paraId="3E9FDB03" w14:textId="77777777" w:rsidTr="003474CD">
        <w:trPr>
          <w:trHeight w:val="503"/>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F916BCD" w14:textId="7DB2AD3C" w:rsidR="003474CD" w:rsidRPr="00320440" w:rsidRDefault="003474CD" w:rsidP="003474CD">
            <w:pPr>
              <w:jc w:val="center"/>
              <w:rPr>
                <w:rFonts w:ascii="Arial" w:hAnsi="Arial" w:cs="Arial"/>
                <w:color w:val="000000"/>
                <w:lang w:eastAsia="lt-LT"/>
              </w:rPr>
            </w:pPr>
            <w:r w:rsidRPr="00320440">
              <w:rPr>
                <w:rFonts w:ascii="Arial" w:hAnsi="Arial" w:cs="Arial"/>
                <w:b/>
                <w:bCs/>
              </w:rPr>
              <w:t>Objekto pavadinimas.</w:t>
            </w:r>
            <w:r w:rsidRPr="00320440">
              <w:rPr>
                <w:rFonts w:ascii="Arial" w:hAnsi="Arial" w:cs="Arial"/>
              </w:rPr>
              <w:t xml:space="preserve">  Plokštelių skaitytuvas</w:t>
            </w:r>
          </w:p>
          <w:p w14:paraId="697EC030" w14:textId="0018D138" w:rsidR="003474CD" w:rsidRPr="00320440" w:rsidRDefault="003474CD" w:rsidP="004E4979">
            <w:pPr>
              <w:rPr>
                <w:rFonts w:ascii="Arial" w:hAnsi="Arial" w:cs="Arial"/>
                <w:i/>
                <w:color w:val="000000"/>
                <w:lang w:eastAsia="lt-LT"/>
              </w:rPr>
            </w:pPr>
          </w:p>
        </w:tc>
      </w:tr>
      <w:tr w:rsidR="00E95F1B" w:rsidRPr="00320440" w14:paraId="3545BC46" w14:textId="77777777" w:rsidTr="00303A29">
        <w:trPr>
          <w:trHeight w:val="503"/>
        </w:trPr>
        <w:tc>
          <w:tcPr>
            <w:tcW w:w="389" w:type="pct"/>
            <w:tcBorders>
              <w:top w:val="single" w:sz="4" w:space="0" w:color="auto"/>
              <w:left w:val="single" w:sz="4" w:space="0" w:color="auto"/>
              <w:bottom w:val="single" w:sz="4" w:space="0" w:color="auto"/>
              <w:right w:val="single" w:sz="4" w:space="0" w:color="auto"/>
            </w:tcBorders>
            <w:vAlign w:val="center"/>
          </w:tcPr>
          <w:p w14:paraId="106ABD6C" w14:textId="65CD5A15" w:rsidR="00E95F1B" w:rsidRPr="00486FB4" w:rsidRDefault="00486FB4" w:rsidP="00CD4CFD">
            <w:pPr>
              <w:jc w:val="center"/>
              <w:rPr>
                <w:rFonts w:ascii="Arial" w:hAnsi="Arial" w:cs="Arial"/>
              </w:rPr>
            </w:pPr>
            <w:r w:rsidRPr="00486FB4">
              <w:rPr>
                <w:rFonts w:ascii="Arial" w:hAnsi="Arial" w:cs="Arial"/>
              </w:rPr>
              <w:t>1.</w:t>
            </w:r>
          </w:p>
        </w:tc>
        <w:tc>
          <w:tcPr>
            <w:tcW w:w="1271" w:type="pct"/>
            <w:tcBorders>
              <w:top w:val="single" w:sz="4" w:space="0" w:color="auto"/>
              <w:left w:val="single" w:sz="4" w:space="0" w:color="auto"/>
              <w:bottom w:val="single" w:sz="4" w:space="0" w:color="auto"/>
              <w:right w:val="single" w:sz="4" w:space="0" w:color="auto"/>
            </w:tcBorders>
            <w:vAlign w:val="center"/>
          </w:tcPr>
          <w:p w14:paraId="69F18364" w14:textId="0BB892CF" w:rsidR="00E95F1B" w:rsidRPr="009269AB" w:rsidRDefault="00005C7C" w:rsidP="00E26046">
            <w:pPr>
              <w:rPr>
                <w:rFonts w:ascii="Arial" w:hAnsi="Arial" w:cs="Arial"/>
              </w:rPr>
            </w:pPr>
            <w:r w:rsidRPr="009269AB">
              <w:rPr>
                <w:rFonts w:ascii="Arial" w:hAnsi="Arial" w:cs="Arial"/>
              </w:rPr>
              <w:t>Įrangos gamintojo pavadinimas ir modelis</w:t>
            </w:r>
          </w:p>
        </w:tc>
        <w:tc>
          <w:tcPr>
            <w:tcW w:w="1813" w:type="pct"/>
            <w:tcBorders>
              <w:top w:val="single" w:sz="4" w:space="0" w:color="auto"/>
              <w:left w:val="single" w:sz="4" w:space="0" w:color="auto"/>
              <w:bottom w:val="single" w:sz="4" w:space="0" w:color="auto"/>
              <w:right w:val="single" w:sz="4" w:space="0" w:color="auto"/>
            </w:tcBorders>
            <w:vAlign w:val="center"/>
          </w:tcPr>
          <w:p w14:paraId="56B87766" w14:textId="77E19753" w:rsidR="00E95F1B" w:rsidRPr="009269AB" w:rsidRDefault="003474CD" w:rsidP="00E26046">
            <w:pPr>
              <w:rPr>
                <w:rFonts w:ascii="Arial" w:hAnsi="Arial" w:cs="Arial"/>
              </w:rPr>
            </w:pPr>
            <w:r w:rsidRPr="009269AB">
              <w:rPr>
                <w:rFonts w:ascii="Arial" w:hAnsi="Arial" w:cs="Arial"/>
                <w:i/>
                <w:iCs/>
              </w:rPr>
              <w:t>Nurodyti siūlomos prekės gamintoją ir modelį</w:t>
            </w:r>
          </w:p>
        </w:tc>
        <w:tc>
          <w:tcPr>
            <w:tcW w:w="1526" w:type="pct"/>
            <w:tcBorders>
              <w:left w:val="single" w:sz="4" w:space="0" w:color="auto"/>
              <w:bottom w:val="single" w:sz="4" w:space="0" w:color="auto"/>
              <w:right w:val="single" w:sz="4" w:space="0" w:color="auto"/>
            </w:tcBorders>
            <w:vAlign w:val="center"/>
          </w:tcPr>
          <w:p w14:paraId="7DC97977" w14:textId="77777777" w:rsidR="00E95F1B" w:rsidRPr="00320440" w:rsidRDefault="00E95F1B" w:rsidP="004E4979">
            <w:pPr>
              <w:rPr>
                <w:rFonts w:ascii="Arial" w:hAnsi="Arial" w:cs="Arial"/>
                <w:i/>
                <w:color w:val="000000"/>
                <w:u w:val="single"/>
                <w:lang w:eastAsia="lt-LT"/>
              </w:rPr>
            </w:pPr>
          </w:p>
        </w:tc>
      </w:tr>
      <w:tr w:rsidR="007249E8" w:rsidRPr="00320440" w14:paraId="45BDEBE7" w14:textId="77777777" w:rsidTr="00303A29">
        <w:tc>
          <w:tcPr>
            <w:tcW w:w="389" w:type="pct"/>
            <w:tcBorders>
              <w:top w:val="single" w:sz="4" w:space="0" w:color="auto"/>
              <w:left w:val="single" w:sz="4" w:space="0" w:color="auto"/>
              <w:bottom w:val="single" w:sz="4" w:space="0" w:color="auto"/>
              <w:right w:val="single" w:sz="4" w:space="0" w:color="auto"/>
            </w:tcBorders>
            <w:vAlign w:val="center"/>
          </w:tcPr>
          <w:p w14:paraId="15A1D94F" w14:textId="1FB41289" w:rsidR="007249E8" w:rsidRPr="00320440" w:rsidRDefault="00CD4CFD" w:rsidP="00890D1D">
            <w:pPr>
              <w:jc w:val="center"/>
              <w:rPr>
                <w:rFonts w:ascii="Arial" w:hAnsi="Arial" w:cs="Arial"/>
                <w:color w:val="000000"/>
              </w:rPr>
            </w:pPr>
            <w:r>
              <w:rPr>
                <w:rFonts w:ascii="Arial" w:hAnsi="Arial" w:cs="Arial"/>
                <w:color w:val="000000"/>
              </w:rPr>
              <w:t>2</w:t>
            </w:r>
            <w:r w:rsidR="007249E8" w:rsidRPr="00320440">
              <w:rPr>
                <w:rFonts w:ascii="Arial" w:hAnsi="Arial" w:cs="Arial"/>
                <w:color w:val="000000"/>
              </w:rPr>
              <w:t>.</w:t>
            </w:r>
          </w:p>
        </w:tc>
        <w:tc>
          <w:tcPr>
            <w:tcW w:w="1271" w:type="pct"/>
            <w:tcBorders>
              <w:top w:val="single" w:sz="4" w:space="0" w:color="auto"/>
              <w:left w:val="single" w:sz="4" w:space="0" w:color="auto"/>
              <w:bottom w:val="single" w:sz="4" w:space="0" w:color="auto"/>
              <w:right w:val="single" w:sz="4" w:space="0" w:color="auto"/>
            </w:tcBorders>
          </w:tcPr>
          <w:p w14:paraId="7D1A6FA8" w14:textId="0A709D6D" w:rsidR="007249E8" w:rsidRPr="00320440" w:rsidRDefault="00DE77AD" w:rsidP="00890D1D">
            <w:pPr>
              <w:rPr>
                <w:rFonts w:ascii="Arial" w:hAnsi="Arial" w:cs="Arial"/>
                <w:i/>
                <w:iCs/>
                <w:color w:val="FF0000"/>
                <w:lang w:val="en-US" w:eastAsia="lt-LT"/>
              </w:rPr>
            </w:pPr>
            <w:r w:rsidRPr="00320440">
              <w:rPr>
                <w:rFonts w:ascii="Arial" w:eastAsia="Times New Roman" w:hAnsi="Arial" w:cs="Arial"/>
                <w:noProof/>
              </w:rPr>
              <w:t>Plokštelių skaitymo galimybės</w:t>
            </w:r>
            <w:r w:rsidR="009269AB">
              <w:rPr>
                <w:rFonts w:ascii="Arial" w:eastAsia="Times New Roman" w:hAnsi="Arial" w:cs="Arial"/>
                <w:noProof/>
              </w:rPr>
              <w:t xml:space="preserve"> </w:t>
            </w:r>
            <w:r w:rsidR="00633928" w:rsidRPr="009269AB">
              <w:rPr>
                <w:rFonts w:ascii="Arial" w:eastAsia="Times New Roman" w:hAnsi="Arial" w:cs="Arial"/>
                <w:noProof/>
                <w:color w:val="FF0000"/>
                <w:lang w:val="en-US"/>
              </w:rPr>
              <w:t>*</w:t>
            </w:r>
          </w:p>
        </w:tc>
        <w:tc>
          <w:tcPr>
            <w:tcW w:w="1813" w:type="pct"/>
            <w:tcBorders>
              <w:top w:val="single" w:sz="4" w:space="0" w:color="auto"/>
              <w:left w:val="single" w:sz="4" w:space="0" w:color="auto"/>
              <w:bottom w:val="single" w:sz="4" w:space="0" w:color="auto"/>
              <w:right w:val="single" w:sz="4" w:space="0" w:color="auto"/>
            </w:tcBorders>
          </w:tcPr>
          <w:p w14:paraId="7A3A7691" w14:textId="77777777" w:rsidR="007249E8" w:rsidRPr="00320440" w:rsidRDefault="00216B1B" w:rsidP="00AB5743">
            <w:pPr>
              <w:jc w:val="both"/>
              <w:rPr>
                <w:rFonts w:ascii="Arial" w:hAnsi="Arial" w:cs="Arial"/>
                <w:i/>
                <w:iCs/>
                <w:color w:val="FF0000"/>
                <w:lang w:eastAsia="lt-LT"/>
              </w:rPr>
            </w:pPr>
            <w:r w:rsidRPr="00320440">
              <w:rPr>
                <w:rFonts w:ascii="Arial" w:eastAsia="Times New Roman" w:hAnsi="Arial" w:cs="Arial"/>
                <w:noProof/>
              </w:rPr>
              <w:t>Galimybė stebėti kinetiką, galimybė užrašyti spektrą, galimybė skenuoti skirtingas šulinėlio vietas</w:t>
            </w:r>
          </w:p>
        </w:tc>
        <w:tc>
          <w:tcPr>
            <w:tcW w:w="1526" w:type="pct"/>
            <w:tcBorders>
              <w:top w:val="single" w:sz="4" w:space="0" w:color="auto"/>
              <w:left w:val="single" w:sz="4" w:space="0" w:color="auto"/>
              <w:bottom w:val="single" w:sz="4" w:space="0" w:color="auto"/>
              <w:right w:val="single" w:sz="4" w:space="0" w:color="auto"/>
            </w:tcBorders>
          </w:tcPr>
          <w:p w14:paraId="2FE3804E" w14:textId="77777777" w:rsidR="007249E8" w:rsidRPr="00320440" w:rsidRDefault="007249E8" w:rsidP="00890D1D">
            <w:pPr>
              <w:rPr>
                <w:rFonts w:ascii="Arial" w:hAnsi="Arial" w:cs="Arial"/>
                <w:color w:val="000000"/>
                <w:lang w:eastAsia="lt-LT"/>
              </w:rPr>
            </w:pPr>
          </w:p>
        </w:tc>
      </w:tr>
      <w:tr w:rsidR="007249E8" w:rsidRPr="00320440" w14:paraId="307BCC9B" w14:textId="77777777" w:rsidTr="00303A29">
        <w:tc>
          <w:tcPr>
            <w:tcW w:w="389" w:type="pct"/>
            <w:tcBorders>
              <w:top w:val="single" w:sz="4" w:space="0" w:color="auto"/>
              <w:left w:val="single" w:sz="4" w:space="0" w:color="auto"/>
              <w:bottom w:val="single" w:sz="4" w:space="0" w:color="auto"/>
              <w:right w:val="single" w:sz="4" w:space="0" w:color="auto"/>
            </w:tcBorders>
            <w:vAlign w:val="center"/>
          </w:tcPr>
          <w:p w14:paraId="220FE645" w14:textId="264D2111" w:rsidR="007249E8" w:rsidRPr="00320440" w:rsidRDefault="007228F2" w:rsidP="00890D1D">
            <w:pPr>
              <w:jc w:val="center"/>
              <w:rPr>
                <w:rFonts w:ascii="Arial" w:hAnsi="Arial" w:cs="Arial"/>
                <w:color w:val="000000"/>
              </w:rPr>
            </w:pPr>
            <w:r>
              <w:rPr>
                <w:rFonts w:ascii="Arial" w:hAnsi="Arial" w:cs="Arial"/>
                <w:color w:val="000000"/>
              </w:rPr>
              <w:t>3</w:t>
            </w:r>
            <w:r w:rsidR="007249E8" w:rsidRPr="00320440">
              <w:rPr>
                <w:rFonts w:ascii="Arial" w:hAnsi="Arial" w:cs="Arial"/>
                <w:color w:val="000000"/>
              </w:rPr>
              <w:t>.</w:t>
            </w:r>
          </w:p>
        </w:tc>
        <w:tc>
          <w:tcPr>
            <w:tcW w:w="1271" w:type="pct"/>
            <w:tcBorders>
              <w:top w:val="single" w:sz="4" w:space="0" w:color="auto"/>
              <w:left w:val="single" w:sz="4" w:space="0" w:color="auto"/>
              <w:bottom w:val="single" w:sz="4" w:space="0" w:color="auto"/>
              <w:right w:val="single" w:sz="4" w:space="0" w:color="auto"/>
            </w:tcBorders>
          </w:tcPr>
          <w:p w14:paraId="757F048F" w14:textId="77777777" w:rsidR="00AB5743" w:rsidRPr="00320440" w:rsidRDefault="00AB5743" w:rsidP="00890D1D">
            <w:pPr>
              <w:rPr>
                <w:rFonts w:ascii="Arial" w:eastAsia="Times New Roman" w:hAnsi="Arial" w:cs="Arial"/>
                <w:noProof/>
              </w:rPr>
            </w:pPr>
          </w:p>
          <w:p w14:paraId="24DED75D" w14:textId="650ED9E8" w:rsidR="007249E8" w:rsidRPr="00320440" w:rsidRDefault="004B16AA" w:rsidP="00890D1D">
            <w:pPr>
              <w:rPr>
                <w:rFonts w:ascii="Arial" w:hAnsi="Arial" w:cs="Arial"/>
                <w:color w:val="FF0000"/>
              </w:rPr>
            </w:pPr>
            <w:r w:rsidRPr="00320440">
              <w:rPr>
                <w:rFonts w:ascii="Arial" w:eastAsia="Times New Roman" w:hAnsi="Arial" w:cs="Arial"/>
                <w:noProof/>
              </w:rPr>
              <w:t>Savybės</w:t>
            </w:r>
            <w:r w:rsidR="009269AB">
              <w:rPr>
                <w:rFonts w:ascii="Arial" w:eastAsia="Times New Roman" w:hAnsi="Arial" w:cs="Arial"/>
                <w:noProof/>
              </w:rPr>
              <w:t xml:space="preserve"> </w:t>
            </w:r>
            <w:r w:rsidR="00633928" w:rsidRPr="009269AB">
              <w:rPr>
                <w:rFonts w:ascii="Arial" w:eastAsia="Times New Roman" w:hAnsi="Arial" w:cs="Arial"/>
                <w:noProof/>
                <w:color w:val="FF0000"/>
              </w:rPr>
              <w:t>*</w:t>
            </w:r>
          </w:p>
        </w:tc>
        <w:tc>
          <w:tcPr>
            <w:tcW w:w="1813" w:type="pct"/>
            <w:tcBorders>
              <w:top w:val="single" w:sz="4" w:space="0" w:color="auto"/>
              <w:left w:val="single" w:sz="4" w:space="0" w:color="auto"/>
              <w:bottom w:val="single" w:sz="4" w:space="0" w:color="auto"/>
              <w:right w:val="single" w:sz="4" w:space="0" w:color="auto"/>
            </w:tcBorders>
          </w:tcPr>
          <w:p w14:paraId="13F8D68A" w14:textId="77777777" w:rsidR="00AA245B" w:rsidRPr="00320440" w:rsidRDefault="00AB5743" w:rsidP="00AB5743">
            <w:pPr>
              <w:spacing w:after="0" w:line="256" w:lineRule="auto"/>
              <w:jc w:val="both"/>
              <w:rPr>
                <w:rFonts w:ascii="Arial" w:eastAsia="Times New Roman" w:hAnsi="Arial" w:cs="Arial"/>
                <w:noProof/>
              </w:rPr>
            </w:pPr>
            <w:r w:rsidRPr="00320440">
              <w:rPr>
                <w:rFonts w:ascii="Arial" w:eastAsia="Times New Roman" w:hAnsi="Arial" w:cs="Arial"/>
                <w:noProof/>
              </w:rPr>
              <w:t>H</w:t>
            </w:r>
            <w:r w:rsidR="00557ED3" w:rsidRPr="00320440">
              <w:rPr>
                <w:rFonts w:ascii="Arial" w:eastAsia="Times New Roman" w:hAnsi="Arial" w:cs="Arial"/>
                <w:noProof/>
              </w:rPr>
              <w:t>ibridinė optinė sistema, jungianti monochromatorinę fluorescencinę optinę sistemą su filtru pagrįsta fluorescencine optine sistema;</w:t>
            </w:r>
          </w:p>
          <w:p w14:paraId="4C4B381C" w14:textId="5751FD0F" w:rsidR="001415F0" w:rsidRPr="00320440" w:rsidRDefault="00AB5743">
            <w:pPr>
              <w:spacing w:after="0" w:line="256" w:lineRule="auto"/>
              <w:jc w:val="both"/>
              <w:rPr>
                <w:rFonts w:ascii="Arial" w:hAnsi="Arial" w:cs="Arial"/>
                <w:i/>
                <w:iCs/>
                <w:color w:val="FF0000"/>
              </w:rPr>
            </w:pPr>
            <w:r w:rsidRPr="00320440">
              <w:rPr>
                <w:rFonts w:ascii="Arial" w:eastAsia="Times New Roman" w:hAnsi="Arial" w:cs="Arial"/>
                <w:noProof/>
              </w:rPr>
              <w:t>G</w:t>
            </w:r>
            <w:r w:rsidR="00AA245B" w:rsidRPr="00320440">
              <w:rPr>
                <w:rFonts w:ascii="Arial" w:eastAsia="Times New Roman" w:hAnsi="Arial" w:cs="Arial"/>
                <w:noProof/>
              </w:rPr>
              <w:t>alimybė d</w:t>
            </w:r>
            <w:r w:rsidR="00557ED3" w:rsidRPr="00320440">
              <w:rPr>
                <w:rFonts w:ascii="Arial" w:eastAsia="Times New Roman" w:hAnsi="Arial" w:cs="Arial"/>
                <w:noProof/>
              </w:rPr>
              <w:t>ozuoti reagentu</w:t>
            </w:r>
            <w:r w:rsidRPr="00320440">
              <w:rPr>
                <w:rFonts w:ascii="Arial" w:eastAsia="Times New Roman" w:hAnsi="Arial" w:cs="Arial"/>
                <w:noProof/>
              </w:rPr>
              <w:t>s visuose detektavimo režimuose.</w:t>
            </w:r>
          </w:p>
        </w:tc>
        <w:tc>
          <w:tcPr>
            <w:tcW w:w="1526" w:type="pct"/>
            <w:tcBorders>
              <w:top w:val="single" w:sz="4" w:space="0" w:color="auto"/>
              <w:left w:val="single" w:sz="4" w:space="0" w:color="auto"/>
              <w:bottom w:val="single" w:sz="4" w:space="0" w:color="auto"/>
              <w:right w:val="single" w:sz="4" w:space="0" w:color="auto"/>
            </w:tcBorders>
          </w:tcPr>
          <w:p w14:paraId="7CB46B0D" w14:textId="77777777" w:rsidR="007249E8" w:rsidRPr="00320440" w:rsidRDefault="007249E8" w:rsidP="00890D1D">
            <w:pPr>
              <w:rPr>
                <w:rFonts w:ascii="Arial" w:hAnsi="Arial" w:cs="Arial"/>
                <w:color w:val="000000"/>
              </w:rPr>
            </w:pPr>
          </w:p>
        </w:tc>
      </w:tr>
      <w:tr w:rsidR="007249E8" w:rsidRPr="00320440" w14:paraId="75E3AAED" w14:textId="77777777" w:rsidTr="00303A29">
        <w:tc>
          <w:tcPr>
            <w:tcW w:w="389" w:type="pct"/>
            <w:tcBorders>
              <w:top w:val="single" w:sz="4" w:space="0" w:color="auto"/>
              <w:left w:val="single" w:sz="4" w:space="0" w:color="auto"/>
              <w:bottom w:val="single" w:sz="4" w:space="0" w:color="auto"/>
              <w:right w:val="single" w:sz="4" w:space="0" w:color="auto"/>
            </w:tcBorders>
            <w:vAlign w:val="center"/>
          </w:tcPr>
          <w:p w14:paraId="18652BF4" w14:textId="59C4187F" w:rsidR="007249E8" w:rsidRPr="00320440" w:rsidRDefault="007228F2" w:rsidP="00890D1D">
            <w:pPr>
              <w:jc w:val="center"/>
              <w:rPr>
                <w:rFonts w:ascii="Arial" w:hAnsi="Arial" w:cs="Arial"/>
                <w:color w:val="000000"/>
              </w:rPr>
            </w:pPr>
            <w:r>
              <w:rPr>
                <w:rFonts w:ascii="Arial" w:hAnsi="Arial" w:cs="Arial"/>
                <w:color w:val="000000"/>
              </w:rPr>
              <w:t>4</w:t>
            </w:r>
            <w:r w:rsidR="007249E8" w:rsidRPr="00320440">
              <w:rPr>
                <w:rFonts w:ascii="Arial" w:hAnsi="Arial" w:cs="Arial"/>
                <w:color w:val="000000"/>
              </w:rPr>
              <w:t>.</w:t>
            </w:r>
          </w:p>
        </w:tc>
        <w:tc>
          <w:tcPr>
            <w:tcW w:w="1271" w:type="pct"/>
            <w:tcBorders>
              <w:top w:val="single" w:sz="4" w:space="0" w:color="auto"/>
              <w:left w:val="single" w:sz="4" w:space="0" w:color="auto"/>
              <w:bottom w:val="single" w:sz="4" w:space="0" w:color="auto"/>
              <w:right w:val="single" w:sz="4" w:space="0" w:color="auto"/>
            </w:tcBorders>
          </w:tcPr>
          <w:p w14:paraId="7C53FAB7" w14:textId="77777777" w:rsidR="007249E8" w:rsidRPr="00320440" w:rsidRDefault="0074770B" w:rsidP="002B2030">
            <w:pPr>
              <w:rPr>
                <w:rFonts w:ascii="Arial" w:hAnsi="Arial" w:cs="Arial"/>
                <w:i/>
                <w:iCs/>
                <w:color w:val="FF0000"/>
              </w:rPr>
            </w:pPr>
            <w:r w:rsidRPr="00320440">
              <w:rPr>
                <w:rFonts w:ascii="Arial" w:eastAsia="Times New Roman" w:hAnsi="Arial" w:cs="Arial"/>
                <w:noProof/>
              </w:rPr>
              <w:t>Mik</w:t>
            </w:r>
            <w:r w:rsidR="002B2030" w:rsidRPr="00320440">
              <w:rPr>
                <w:rFonts w:ascii="Arial" w:eastAsia="Times New Roman" w:hAnsi="Arial" w:cs="Arial"/>
                <w:noProof/>
              </w:rPr>
              <w:t>ro</w:t>
            </w:r>
            <w:r w:rsidRPr="00320440">
              <w:rPr>
                <w:rFonts w:ascii="Arial" w:eastAsia="Times New Roman" w:hAnsi="Arial" w:cs="Arial"/>
                <w:noProof/>
              </w:rPr>
              <w:t>plokštelių tipai</w:t>
            </w:r>
          </w:p>
        </w:tc>
        <w:tc>
          <w:tcPr>
            <w:tcW w:w="1813" w:type="pct"/>
            <w:tcBorders>
              <w:top w:val="single" w:sz="4" w:space="0" w:color="auto"/>
              <w:left w:val="single" w:sz="4" w:space="0" w:color="auto"/>
              <w:bottom w:val="single" w:sz="4" w:space="0" w:color="auto"/>
              <w:right w:val="single" w:sz="4" w:space="0" w:color="auto"/>
            </w:tcBorders>
          </w:tcPr>
          <w:p w14:paraId="3CC63ED5" w14:textId="77777777" w:rsidR="007249E8" w:rsidRPr="00320440" w:rsidRDefault="00437D1E" w:rsidP="002B2030">
            <w:pPr>
              <w:rPr>
                <w:rFonts w:ascii="Arial" w:hAnsi="Arial" w:cs="Arial"/>
                <w:i/>
                <w:iCs/>
                <w:color w:val="FF0000"/>
              </w:rPr>
            </w:pPr>
            <w:r w:rsidRPr="00320440">
              <w:rPr>
                <w:rFonts w:ascii="Arial" w:eastAsia="Times New Roman" w:hAnsi="Arial" w:cs="Arial"/>
                <w:noProof/>
              </w:rPr>
              <w:t>N</w:t>
            </w:r>
            <w:r w:rsidR="007E4E43" w:rsidRPr="00320440">
              <w:rPr>
                <w:rFonts w:ascii="Arial" w:eastAsia="Times New Roman" w:hAnsi="Arial" w:cs="Arial"/>
                <w:noProof/>
              </w:rPr>
              <w:t>uo 6 iki 384 šulinėlių plokštelės.</w:t>
            </w:r>
          </w:p>
        </w:tc>
        <w:tc>
          <w:tcPr>
            <w:tcW w:w="1526" w:type="pct"/>
            <w:tcBorders>
              <w:top w:val="single" w:sz="4" w:space="0" w:color="auto"/>
              <w:left w:val="single" w:sz="4" w:space="0" w:color="auto"/>
              <w:bottom w:val="single" w:sz="4" w:space="0" w:color="auto"/>
              <w:right w:val="single" w:sz="4" w:space="0" w:color="auto"/>
            </w:tcBorders>
          </w:tcPr>
          <w:p w14:paraId="1C655111" w14:textId="77777777" w:rsidR="007249E8" w:rsidRPr="00320440" w:rsidRDefault="007249E8" w:rsidP="00890D1D">
            <w:pPr>
              <w:rPr>
                <w:rFonts w:ascii="Arial" w:hAnsi="Arial" w:cs="Arial"/>
                <w:color w:val="000000"/>
              </w:rPr>
            </w:pPr>
          </w:p>
        </w:tc>
      </w:tr>
      <w:tr w:rsidR="00BA49F7" w:rsidRPr="00320440" w14:paraId="768BBCF6" w14:textId="77777777" w:rsidTr="00303A29">
        <w:tc>
          <w:tcPr>
            <w:tcW w:w="389" w:type="pct"/>
            <w:tcBorders>
              <w:top w:val="single" w:sz="4" w:space="0" w:color="auto"/>
              <w:left w:val="single" w:sz="4" w:space="0" w:color="auto"/>
              <w:bottom w:val="single" w:sz="4" w:space="0" w:color="auto"/>
              <w:right w:val="single" w:sz="4" w:space="0" w:color="auto"/>
            </w:tcBorders>
            <w:vAlign w:val="center"/>
          </w:tcPr>
          <w:p w14:paraId="3A213751" w14:textId="5D28F778" w:rsidR="00BA49F7" w:rsidRPr="00320440" w:rsidRDefault="007228F2" w:rsidP="00890D1D">
            <w:pPr>
              <w:jc w:val="center"/>
              <w:rPr>
                <w:rFonts w:ascii="Arial" w:hAnsi="Arial" w:cs="Arial"/>
                <w:color w:val="000000"/>
              </w:rPr>
            </w:pPr>
            <w:r>
              <w:rPr>
                <w:rFonts w:ascii="Arial" w:hAnsi="Arial" w:cs="Arial"/>
                <w:color w:val="000000"/>
              </w:rPr>
              <w:t>5</w:t>
            </w:r>
            <w:r w:rsidR="00BA49F7" w:rsidRPr="00320440">
              <w:rPr>
                <w:rFonts w:ascii="Arial" w:hAnsi="Arial" w:cs="Arial"/>
                <w:color w:val="000000"/>
              </w:rPr>
              <w:t>.</w:t>
            </w:r>
          </w:p>
        </w:tc>
        <w:tc>
          <w:tcPr>
            <w:tcW w:w="1271" w:type="pct"/>
            <w:tcBorders>
              <w:top w:val="single" w:sz="4" w:space="0" w:color="auto"/>
              <w:left w:val="single" w:sz="4" w:space="0" w:color="auto"/>
              <w:bottom w:val="single" w:sz="4" w:space="0" w:color="auto"/>
              <w:right w:val="single" w:sz="4" w:space="0" w:color="auto"/>
            </w:tcBorders>
          </w:tcPr>
          <w:p w14:paraId="2753E396" w14:textId="77777777" w:rsidR="00BA49F7" w:rsidRPr="00320440" w:rsidRDefault="00513D21" w:rsidP="00890D1D">
            <w:pPr>
              <w:rPr>
                <w:rFonts w:ascii="Arial" w:hAnsi="Arial" w:cs="Arial"/>
                <w:i/>
                <w:iCs/>
                <w:color w:val="FF0000"/>
              </w:rPr>
            </w:pPr>
            <w:r w:rsidRPr="00320440">
              <w:rPr>
                <w:rFonts w:ascii="Arial" w:eastAsia="Times New Roman" w:hAnsi="Arial" w:cs="Arial"/>
                <w:noProof/>
              </w:rPr>
              <w:t>Temperatūros palaikymo galimybės</w:t>
            </w:r>
            <w:r w:rsidR="00AA245B" w:rsidRPr="00320440">
              <w:rPr>
                <w:rFonts w:ascii="Arial" w:eastAsia="Times New Roman" w:hAnsi="Arial" w:cs="Arial"/>
                <w:noProof/>
              </w:rPr>
              <w:t xml:space="preserve"> </w:t>
            </w:r>
          </w:p>
        </w:tc>
        <w:tc>
          <w:tcPr>
            <w:tcW w:w="1813" w:type="pct"/>
            <w:tcBorders>
              <w:top w:val="single" w:sz="4" w:space="0" w:color="auto"/>
              <w:left w:val="single" w:sz="4" w:space="0" w:color="auto"/>
              <w:bottom w:val="single" w:sz="4" w:space="0" w:color="auto"/>
              <w:right w:val="single" w:sz="4" w:space="0" w:color="auto"/>
            </w:tcBorders>
          </w:tcPr>
          <w:p w14:paraId="584EBE11" w14:textId="77777777" w:rsidR="00BA49F7" w:rsidRPr="00320440" w:rsidRDefault="00AA245B" w:rsidP="00AA245B">
            <w:pPr>
              <w:rPr>
                <w:rFonts w:ascii="Arial" w:hAnsi="Arial" w:cs="Arial"/>
                <w:i/>
                <w:iCs/>
                <w:color w:val="FF0000"/>
              </w:rPr>
            </w:pPr>
            <w:r w:rsidRPr="00320440">
              <w:rPr>
                <w:rFonts w:ascii="Arial" w:eastAsia="Times New Roman" w:hAnsi="Arial" w:cs="Arial"/>
                <w:noProof/>
              </w:rPr>
              <w:t>Ne mažiau kaip i</w:t>
            </w:r>
            <w:r w:rsidR="00AB178B" w:rsidRPr="00320440">
              <w:rPr>
                <w:rFonts w:ascii="Arial" w:eastAsia="Times New Roman" w:hAnsi="Arial" w:cs="Arial"/>
                <w:noProof/>
              </w:rPr>
              <w:t>ki 70 °C</w:t>
            </w:r>
            <w:r w:rsidRPr="00320440">
              <w:rPr>
                <w:rFonts w:ascii="Arial" w:eastAsia="Times New Roman" w:hAnsi="Arial" w:cs="Arial"/>
                <w:noProof/>
              </w:rPr>
              <w:t xml:space="preserve"> </w:t>
            </w:r>
          </w:p>
        </w:tc>
        <w:tc>
          <w:tcPr>
            <w:tcW w:w="1526" w:type="pct"/>
            <w:tcBorders>
              <w:top w:val="single" w:sz="4" w:space="0" w:color="auto"/>
              <w:left w:val="single" w:sz="4" w:space="0" w:color="auto"/>
              <w:bottom w:val="single" w:sz="4" w:space="0" w:color="auto"/>
              <w:right w:val="single" w:sz="4" w:space="0" w:color="auto"/>
            </w:tcBorders>
          </w:tcPr>
          <w:p w14:paraId="5FDE8471" w14:textId="77777777" w:rsidR="00BA49F7" w:rsidRPr="00320440" w:rsidRDefault="00BA49F7" w:rsidP="00890D1D">
            <w:pPr>
              <w:rPr>
                <w:rFonts w:ascii="Arial" w:hAnsi="Arial" w:cs="Arial"/>
                <w:color w:val="000000"/>
              </w:rPr>
            </w:pPr>
          </w:p>
        </w:tc>
      </w:tr>
      <w:tr w:rsidR="00B50AE0" w:rsidRPr="00320440" w14:paraId="4E1BD731" w14:textId="77777777" w:rsidTr="00303A29">
        <w:tc>
          <w:tcPr>
            <w:tcW w:w="389" w:type="pct"/>
            <w:tcBorders>
              <w:top w:val="single" w:sz="4" w:space="0" w:color="auto"/>
              <w:left w:val="single" w:sz="4" w:space="0" w:color="auto"/>
              <w:bottom w:val="single" w:sz="4" w:space="0" w:color="auto"/>
              <w:right w:val="single" w:sz="4" w:space="0" w:color="auto"/>
            </w:tcBorders>
            <w:vAlign w:val="center"/>
          </w:tcPr>
          <w:p w14:paraId="69DD285E" w14:textId="37C9A919" w:rsidR="00B50AE0" w:rsidRPr="00320440" w:rsidRDefault="007228F2" w:rsidP="00890D1D">
            <w:pPr>
              <w:jc w:val="center"/>
              <w:rPr>
                <w:rFonts w:ascii="Arial" w:hAnsi="Arial" w:cs="Arial"/>
                <w:color w:val="000000"/>
              </w:rPr>
            </w:pPr>
            <w:r>
              <w:rPr>
                <w:rFonts w:ascii="Arial" w:hAnsi="Arial" w:cs="Arial"/>
                <w:color w:val="000000"/>
              </w:rPr>
              <w:t>6</w:t>
            </w:r>
            <w:r w:rsidR="00B50AE0" w:rsidRPr="00320440">
              <w:rPr>
                <w:rFonts w:ascii="Arial" w:hAnsi="Arial" w:cs="Arial"/>
                <w:color w:val="000000"/>
              </w:rPr>
              <w:t>.</w:t>
            </w:r>
          </w:p>
        </w:tc>
        <w:tc>
          <w:tcPr>
            <w:tcW w:w="1271" w:type="pct"/>
            <w:tcBorders>
              <w:top w:val="single" w:sz="4" w:space="0" w:color="auto"/>
              <w:left w:val="single" w:sz="4" w:space="0" w:color="auto"/>
              <w:bottom w:val="single" w:sz="4" w:space="0" w:color="auto"/>
              <w:right w:val="single" w:sz="4" w:space="0" w:color="auto"/>
            </w:tcBorders>
          </w:tcPr>
          <w:p w14:paraId="646299DA" w14:textId="77777777" w:rsidR="00B50AE0" w:rsidRPr="00320440" w:rsidRDefault="006979C0" w:rsidP="00890D1D">
            <w:pPr>
              <w:rPr>
                <w:rFonts w:ascii="Arial" w:hAnsi="Arial" w:cs="Arial"/>
                <w:i/>
                <w:iCs/>
                <w:color w:val="FF0000"/>
              </w:rPr>
            </w:pPr>
            <w:r w:rsidRPr="00320440">
              <w:rPr>
                <w:rFonts w:ascii="Arial" w:eastAsia="Times New Roman" w:hAnsi="Arial" w:cs="Arial"/>
                <w:noProof/>
              </w:rPr>
              <w:t>Purtymas</w:t>
            </w:r>
          </w:p>
        </w:tc>
        <w:tc>
          <w:tcPr>
            <w:tcW w:w="1813" w:type="pct"/>
            <w:tcBorders>
              <w:top w:val="single" w:sz="4" w:space="0" w:color="auto"/>
              <w:left w:val="single" w:sz="4" w:space="0" w:color="auto"/>
              <w:bottom w:val="single" w:sz="4" w:space="0" w:color="auto"/>
              <w:right w:val="single" w:sz="4" w:space="0" w:color="auto"/>
            </w:tcBorders>
          </w:tcPr>
          <w:p w14:paraId="35B53C21" w14:textId="77777777" w:rsidR="00B50AE0" w:rsidRPr="00320440" w:rsidRDefault="002B2030" w:rsidP="002B2030">
            <w:pPr>
              <w:rPr>
                <w:rFonts w:ascii="Arial" w:hAnsi="Arial" w:cs="Arial"/>
                <w:i/>
                <w:iCs/>
                <w:color w:val="FF0000"/>
              </w:rPr>
            </w:pPr>
            <w:r w:rsidRPr="00320440">
              <w:rPr>
                <w:rFonts w:ascii="Arial" w:eastAsia="Times New Roman" w:hAnsi="Arial" w:cs="Arial"/>
                <w:noProof/>
                <w:lang w:val="en-US"/>
              </w:rPr>
              <w:t>Turi būti ne mažiau nei: l</w:t>
            </w:r>
            <w:r w:rsidR="003C43CB" w:rsidRPr="00320440">
              <w:rPr>
                <w:rFonts w:ascii="Arial" w:eastAsia="Times New Roman" w:hAnsi="Arial" w:cs="Arial"/>
                <w:noProof/>
                <w:lang w:val="en-US"/>
              </w:rPr>
              <w:t>inijinis, orbitinis, dvigubas orbitinis</w:t>
            </w:r>
          </w:p>
        </w:tc>
        <w:tc>
          <w:tcPr>
            <w:tcW w:w="1526" w:type="pct"/>
            <w:tcBorders>
              <w:top w:val="single" w:sz="4" w:space="0" w:color="auto"/>
              <w:left w:val="single" w:sz="4" w:space="0" w:color="auto"/>
              <w:bottom w:val="single" w:sz="4" w:space="0" w:color="auto"/>
              <w:right w:val="single" w:sz="4" w:space="0" w:color="auto"/>
            </w:tcBorders>
          </w:tcPr>
          <w:p w14:paraId="04D0821A" w14:textId="77777777" w:rsidR="00B50AE0" w:rsidRPr="00320440" w:rsidRDefault="00B50AE0" w:rsidP="00890D1D">
            <w:pPr>
              <w:rPr>
                <w:rFonts w:ascii="Arial" w:hAnsi="Arial" w:cs="Arial"/>
                <w:color w:val="000000"/>
              </w:rPr>
            </w:pPr>
          </w:p>
        </w:tc>
      </w:tr>
      <w:tr w:rsidR="00E741D0" w:rsidRPr="00320440" w14:paraId="364AEEE5" w14:textId="77777777" w:rsidTr="00303A29">
        <w:tc>
          <w:tcPr>
            <w:tcW w:w="389" w:type="pct"/>
            <w:tcBorders>
              <w:top w:val="single" w:sz="4" w:space="0" w:color="auto"/>
              <w:left w:val="single" w:sz="4" w:space="0" w:color="auto"/>
              <w:bottom w:val="single" w:sz="4" w:space="0" w:color="auto"/>
              <w:right w:val="single" w:sz="4" w:space="0" w:color="auto"/>
            </w:tcBorders>
            <w:vAlign w:val="center"/>
          </w:tcPr>
          <w:p w14:paraId="1D1B5209" w14:textId="2AD6EFF2" w:rsidR="00E741D0" w:rsidRPr="00320440" w:rsidRDefault="007228F2" w:rsidP="00890D1D">
            <w:pPr>
              <w:jc w:val="center"/>
              <w:rPr>
                <w:rFonts w:ascii="Arial" w:hAnsi="Arial" w:cs="Arial"/>
                <w:color w:val="000000"/>
              </w:rPr>
            </w:pPr>
            <w:r>
              <w:rPr>
                <w:rFonts w:ascii="Arial" w:hAnsi="Arial" w:cs="Arial"/>
                <w:color w:val="000000"/>
              </w:rPr>
              <w:t>7</w:t>
            </w:r>
            <w:r w:rsidR="00AE1250" w:rsidRPr="00320440">
              <w:rPr>
                <w:rFonts w:ascii="Arial" w:hAnsi="Arial" w:cs="Arial"/>
                <w:color w:val="000000"/>
              </w:rPr>
              <w:t>.</w:t>
            </w:r>
          </w:p>
        </w:tc>
        <w:tc>
          <w:tcPr>
            <w:tcW w:w="1271" w:type="pct"/>
            <w:tcBorders>
              <w:top w:val="single" w:sz="4" w:space="0" w:color="auto"/>
              <w:left w:val="single" w:sz="4" w:space="0" w:color="auto"/>
              <w:bottom w:val="single" w:sz="4" w:space="0" w:color="auto"/>
              <w:right w:val="single" w:sz="4" w:space="0" w:color="auto"/>
            </w:tcBorders>
          </w:tcPr>
          <w:p w14:paraId="3C26F7F0" w14:textId="77777777" w:rsidR="00AB5743" w:rsidRPr="00320440" w:rsidRDefault="00AB5743" w:rsidP="00890D1D">
            <w:pPr>
              <w:rPr>
                <w:rFonts w:ascii="Arial" w:eastAsia="Times New Roman" w:hAnsi="Arial" w:cs="Arial"/>
                <w:noProof/>
              </w:rPr>
            </w:pPr>
          </w:p>
          <w:p w14:paraId="3E0295C5" w14:textId="77777777" w:rsidR="00AB5743" w:rsidRPr="00320440" w:rsidRDefault="00AB5743" w:rsidP="00890D1D">
            <w:pPr>
              <w:rPr>
                <w:rFonts w:ascii="Arial" w:eastAsia="Times New Roman" w:hAnsi="Arial" w:cs="Arial"/>
                <w:noProof/>
              </w:rPr>
            </w:pPr>
          </w:p>
          <w:p w14:paraId="04386968" w14:textId="77777777" w:rsidR="00AB5743" w:rsidRPr="00320440" w:rsidRDefault="00AB5743" w:rsidP="00890D1D">
            <w:pPr>
              <w:rPr>
                <w:rFonts w:ascii="Arial" w:eastAsia="Times New Roman" w:hAnsi="Arial" w:cs="Arial"/>
                <w:noProof/>
              </w:rPr>
            </w:pPr>
          </w:p>
          <w:p w14:paraId="03306F29" w14:textId="77777777" w:rsidR="00AB5743" w:rsidRPr="00320440" w:rsidRDefault="00AB5743" w:rsidP="00890D1D">
            <w:pPr>
              <w:rPr>
                <w:rFonts w:ascii="Arial" w:eastAsia="Times New Roman" w:hAnsi="Arial" w:cs="Arial"/>
                <w:noProof/>
              </w:rPr>
            </w:pPr>
          </w:p>
          <w:p w14:paraId="74252A18" w14:textId="77777777" w:rsidR="00AB5743" w:rsidRPr="00320440" w:rsidRDefault="00AB5743" w:rsidP="00890D1D">
            <w:pPr>
              <w:rPr>
                <w:rFonts w:ascii="Arial" w:eastAsia="Times New Roman" w:hAnsi="Arial" w:cs="Arial"/>
                <w:noProof/>
              </w:rPr>
            </w:pPr>
          </w:p>
          <w:p w14:paraId="50CCCF62" w14:textId="77777777" w:rsidR="00AD5D8B" w:rsidRPr="00320440" w:rsidRDefault="00AD5D8B" w:rsidP="00890D1D">
            <w:pPr>
              <w:rPr>
                <w:rFonts w:ascii="Arial" w:eastAsia="Times New Roman" w:hAnsi="Arial" w:cs="Arial"/>
                <w:noProof/>
              </w:rPr>
            </w:pPr>
          </w:p>
          <w:p w14:paraId="5C3CCC53" w14:textId="77777777" w:rsidR="00AD5D8B" w:rsidRPr="00320440" w:rsidRDefault="00AD5D8B" w:rsidP="00890D1D">
            <w:pPr>
              <w:rPr>
                <w:rFonts w:ascii="Arial" w:eastAsia="Times New Roman" w:hAnsi="Arial" w:cs="Arial"/>
                <w:noProof/>
              </w:rPr>
            </w:pPr>
          </w:p>
          <w:p w14:paraId="2C95D206" w14:textId="77777777" w:rsidR="00AD3589" w:rsidRPr="00320440" w:rsidRDefault="00AD3589" w:rsidP="00890D1D">
            <w:pPr>
              <w:rPr>
                <w:rFonts w:ascii="Arial" w:eastAsia="Times New Roman" w:hAnsi="Arial" w:cs="Arial"/>
                <w:noProof/>
              </w:rPr>
            </w:pPr>
          </w:p>
          <w:p w14:paraId="2377714F" w14:textId="79B4EA84" w:rsidR="00E741D0" w:rsidRPr="00320440" w:rsidRDefault="004F727E" w:rsidP="00890D1D">
            <w:pPr>
              <w:rPr>
                <w:rFonts w:ascii="Arial" w:hAnsi="Arial" w:cs="Arial"/>
                <w:i/>
                <w:iCs/>
                <w:color w:val="FF0000"/>
              </w:rPr>
            </w:pPr>
            <w:r w:rsidRPr="00320440">
              <w:rPr>
                <w:rFonts w:ascii="Arial" w:eastAsia="Times New Roman" w:hAnsi="Arial" w:cs="Arial"/>
                <w:noProof/>
              </w:rPr>
              <w:t>Absorbcija</w:t>
            </w:r>
          </w:p>
        </w:tc>
        <w:tc>
          <w:tcPr>
            <w:tcW w:w="1813" w:type="pct"/>
            <w:tcBorders>
              <w:top w:val="single" w:sz="4" w:space="0" w:color="auto"/>
              <w:left w:val="single" w:sz="4" w:space="0" w:color="auto"/>
              <w:bottom w:val="single" w:sz="4" w:space="0" w:color="auto"/>
              <w:right w:val="single" w:sz="4" w:space="0" w:color="auto"/>
            </w:tcBorders>
          </w:tcPr>
          <w:p w14:paraId="38429F6B" w14:textId="2F7ED5CF" w:rsidR="00636DF0" w:rsidRPr="00320440" w:rsidRDefault="00AD3589" w:rsidP="00AD3589">
            <w:pPr>
              <w:spacing w:after="0" w:line="256" w:lineRule="auto"/>
              <w:rPr>
                <w:rFonts w:ascii="Arial" w:eastAsia="Times New Roman" w:hAnsi="Arial" w:cs="Arial"/>
                <w:noProof/>
              </w:rPr>
            </w:pPr>
            <w:r w:rsidRPr="00320440">
              <w:rPr>
                <w:rFonts w:ascii="Arial" w:eastAsia="Times New Roman" w:hAnsi="Arial" w:cs="Arial"/>
                <w:noProof/>
              </w:rPr>
              <w:t>1.</w:t>
            </w:r>
            <w:r w:rsidR="00636DF0" w:rsidRPr="00320440">
              <w:rPr>
                <w:rFonts w:ascii="Arial" w:eastAsia="Times New Roman" w:hAnsi="Arial" w:cs="Arial"/>
                <w:noProof/>
              </w:rPr>
              <w:t>Šviesos šaltinis ksenono lempa</w:t>
            </w:r>
            <w:r w:rsidR="00636DF0" w:rsidRPr="00320440">
              <w:rPr>
                <w:rFonts w:ascii="Arial" w:hAnsi="Arial" w:cs="Arial"/>
              </w:rPr>
              <w:t xml:space="preserve"> </w:t>
            </w:r>
            <w:r w:rsidR="00636DF0" w:rsidRPr="00320440">
              <w:rPr>
                <w:rFonts w:ascii="Arial" w:eastAsia="Times New Roman" w:hAnsi="Arial" w:cs="Arial"/>
                <w:noProof/>
              </w:rPr>
              <w:t>arba lygiavertis;</w:t>
            </w:r>
          </w:p>
          <w:p w14:paraId="2FDD206B" w14:textId="77777777" w:rsidR="00AD3589" w:rsidRPr="00320440" w:rsidRDefault="00AD3589" w:rsidP="00AD3589">
            <w:pPr>
              <w:spacing w:after="0" w:line="256" w:lineRule="auto"/>
              <w:rPr>
                <w:rFonts w:ascii="Arial" w:eastAsia="Times New Roman" w:hAnsi="Arial" w:cs="Arial"/>
                <w:noProof/>
              </w:rPr>
            </w:pPr>
          </w:p>
          <w:p w14:paraId="6EEA9CCB" w14:textId="564BA827" w:rsidR="00636DF0" w:rsidRPr="00320440" w:rsidRDefault="00AD3589" w:rsidP="00AD3589">
            <w:pPr>
              <w:spacing w:after="0" w:line="256" w:lineRule="auto"/>
              <w:rPr>
                <w:rFonts w:ascii="Arial" w:eastAsia="Times New Roman" w:hAnsi="Arial" w:cs="Arial"/>
                <w:noProof/>
              </w:rPr>
            </w:pPr>
            <w:r w:rsidRPr="00320440">
              <w:rPr>
                <w:rFonts w:ascii="Arial" w:eastAsia="Times New Roman" w:hAnsi="Arial" w:cs="Arial"/>
                <w:noProof/>
              </w:rPr>
              <w:t>2.</w:t>
            </w:r>
            <w:r w:rsidR="00636DF0" w:rsidRPr="00320440">
              <w:rPr>
                <w:rFonts w:ascii="Arial" w:eastAsia="Times New Roman" w:hAnsi="Arial" w:cs="Arial"/>
                <w:noProof/>
              </w:rPr>
              <w:t>Fotodiodinis detektorius;</w:t>
            </w:r>
          </w:p>
          <w:p w14:paraId="65E180F9" w14:textId="77777777" w:rsidR="00AD3589" w:rsidRPr="00320440" w:rsidRDefault="00AD3589" w:rsidP="00AD3589">
            <w:pPr>
              <w:spacing w:after="0" w:line="256" w:lineRule="auto"/>
              <w:rPr>
                <w:rFonts w:ascii="Arial" w:eastAsia="Times New Roman" w:hAnsi="Arial" w:cs="Arial"/>
                <w:noProof/>
              </w:rPr>
            </w:pPr>
          </w:p>
          <w:p w14:paraId="398DF82E" w14:textId="6834D61D" w:rsidR="00636DF0" w:rsidRPr="00320440" w:rsidRDefault="00AD3589" w:rsidP="00AD3589">
            <w:pPr>
              <w:spacing w:after="0" w:line="256" w:lineRule="auto"/>
              <w:rPr>
                <w:rFonts w:ascii="Arial" w:eastAsia="Times New Roman" w:hAnsi="Arial" w:cs="Arial"/>
                <w:noProof/>
              </w:rPr>
            </w:pPr>
            <w:r w:rsidRPr="00320440">
              <w:rPr>
                <w:rFonts w:ascii="Arial" w:eastAsia="Times New Roman" w:hAnsi="Arial" w:cs="Arial"/>
                <w:noProof/>
              </w:rPr>
              <w:t>3.</w:t>
            </w:r>
            <w:r w:rsidR="00636DF0" w:rsidRPr="00320440">
              <w:rPr>
                <w:rFonts w:ascii="Arial" w:eastAsia="Times New Roman" w:hAnsi="Arial" w:cs="Arial"/>
                <w:noProof/>
              </w:rPr>
              <w:t>Bangos ilgio parinkimas monochromatoriumi;</w:t>
            </w:r>
          </w:p>
          <w:p w14:paraId="2B285BAD" w14:textId="77777777" w:rsidR="00AD3589" w:rsidRPr="00320440" w:rsidRDefault="00AD3589" w:rsidP="00AD3589">
            <w:pPr>
              <w:spacing w:after="0" w:line="256" w:lineRule="auto"/>
              <w:rPr>
                <w:rFonts w:ascii="Arial" w:eastAsia="Times New Roman" w:hAnsi="Arial" w:cs="Arial"/>
                <w:noProof/>
              </w:rPr>
            </w:pPr>
          </w:p>
          <w:p w14:paraId="1676CDDC" w14:textId="09B46890" w:rsidR="00636DF0" w:rsidRPr="00320440" w:rsidRDefault="00AD3589" w:rsidP="00AD3589">
            <w:pPr>
              <w:spacing w:after="0" w:line="256" w:lineRule="auto"/>
              <w:rPr>
                <w:rFonts w:ascii="Arial" w:eastAsia="Times New Roman" w:hAnsi="Arial" w:cs="Arial"/>
                <w:noProof/>
              </w:rPr>
            </w:pPr>
            <w:r w:rsidRPr="00320440">
              <w:rPr>
                <w:rFonts w:ascii="Arial" w:eastAsia="Times New Roman" w:hAnsi="Arial" w:cs="Arial"/>
                <w:noProof/>
              </w:rPr>
              <w:t>4.</w:t>
            </w:r>
            <w:r w:rsidR="00636DF0" w:rsidRPr="00320440">
              <w:rPr>
                <w:rFonts w:ascii="Arial" w:eastAsia="Times New Roman" w:hAnsi="Arial" w:cs="Arial"/>
                <w:noProof/>
              </w:rPr>
              <w:t xml:space="preserve">Bangos ilgis: ne siauresnis </w:t>
            </w:r>
            <w:r w:rsidR="00F95630">
              <w:rPr>
                <w:rFonts w:ascii="Arial" w:eastAsia="Times New Roman" w:hAnsi="Arial" w:cs="Arial"/>
                <w:noProof/>
              </w:rPr>
              <w:t xml:space="preserve">nei </w:t>
            </w:r>
            <w:r w:rsidR="00636DF0" w:rsidRPr="00320440">
              <w:rPr>
                <w:rFonts w:ascii="Arial" w:eastAsia="Times New Roman" w:hAnsi="Arial" w:cs="Arial"/>
                <w:noProof/>
              </w:rPr>
              <w:t>230–990 nm</w:t>
            </w:r>
            <w:r w:rsidR="001525FD">
              <w:rPr>
                <w:rFonts w:ascii="Arial" w:eastAsia="Times New Roman" w:hAnsi="Arial" w:cs="Arial"/>
                <w:noProof/>
              </w:rPr>
              <w:t xml:space="preserve"> diapazone</w:t>
            </w:r>
            <w:r w:rsidR="00636DF0" w:rsidRPr="00320440">
              <w:rPr>
                <w:rFonts w:ascii="Arial" w:eastAsia="Times New Roman" w:hAnsi="Arial" w:cs="Arial"/>
                <w:noProof/>
              </w:rPr>
              <w:t>;</w:t>
            </w:r>
          </w:p>
          <w:p w14:paraId="052BFDE3" w14:textId="77777777" w:rsidR="00AD3589" w:rsidRPr="00320440" w:rsidRDefault="00AD3589" w:rsidP="00AD3589">
            <w:pPr>
              <w:spacing w:after="0" w:line="256" w:lineRule="auto"/>
              <w:rPr>
                <w:rFonts w:ascii="Arial" w:eastAsia="Times New Roman" w:hAnsi="Arial" w:cs="Arial"/>
                <w:noProof/>
              </w:rPr>
            </w:pPr>
          </w:p>
          <w:p w14:paraId="66C43FE5" w14:textId="365592D8" w:rsidR="00636DF0" w:rsidRPr="00320440" w:rsidRDefault="00AD3589" w:rsidP="00AD3589">
            <w:pPr>
              <w:spacing w:after="0" w:line="256" w:lineRule="auto"/>
              <w:rPr>
                <w:rFonts w:ascii="Arial" w:eastAsia="Times New Roman" w:hAnsi="Arial" w:cs="Arial"/>
                <w:noProof/>
              </w:rPr>
            </w:pPr>
            <w:r w:rsidRPr="00320440">
              <w:rPr>
                <w:rFonts w:ascii="Arial" w:eastAsia="Times New Roman" w:hAnsi="Arial" w:cs="Arial"/>
                <w:noProof/>
              </w:rPr>
              <w:t>5.</w:t>
            </w:r>
            <w:r w:rsidR="00636DF0" w:rsidRPr="00320440">
              <w:rPr>
                <w:rFonts w:ascii="Arial" w:eastAsia="Times New Roman" w:hAnsi="Arial" w:cs="Arial"/>
                <w:noProof/>
              </w:rPr>
              <w:t>Absorbcijos dinaminis diapazonas ne siauresnis nei 0-4 OD;</w:t>
            </w:r>
          </w:p>
          <w:p w14:paraId="319BDD7E" w14:textId="77777777" w:rsidR="00AD3589" w:rsidRPr="00320440" w:rsidRDefault="00AD3589" w:rsidP="00AD3589">
            <w:pPr>
              <w:spacing w:after="0" w:line="256" w:lineRule="auto"/>
              <w:rPr>
                <w:rFonts w:ascii="Arial" w:eastAsia="Times New Roman" w:hAnsi="Arial" w:cs="Arial"/>
                <w:noProof/>
              </w:rPr>
            </w:pPr>
          </w:p>
          <w:p w14:paraId="11D41F44" w14:textId="12110291" w:rsidR="00636DF0" w:rsidRPr="00320440" w:rsidRDefault="00AD3589" w:rsidP="00AD3589">
            <w:pPr>
              <w:spacing w:after="0" w:line="256" w:lineRule="auto"/>
              <w:rPr>
                <w:rFonts w:ascii="Arial" w:eastAsia="Times New Roman" w:hAnsi="Arial" w:cs="Arial"/>
                <w:noProof/>
              </w:rPr>
            </w:pPr>
            <w:r w:rsidRPr="00320440">
              <w:rPr>
                <w:rFonts w:ascii="Arial" w:eastAsia="Times New Roman" w:hAnsi="Arial" w:cs="Arial"/>
                <w:noProof/>
              </w:rPr>
              <w:t>6.</w:t>
            </w:r>
            <w:r w:rsidR="00636DF0" w:rsidRPr="00320440">
              <w:rPr>
                <w:rFonts w:ascii="Arial" w:eastAsia="Times New Roman" w:hAnsi="Arial" w:cs="Arial"/>
                <w:noProof/>
              </w:rPr>
              <w:t>Optinio kelio koregavimo galimybė;</w:t>
            </w:r>
          </w:p>
          <w:p w14:paraId="6DE06F54" w14:textId="77777777" w:rsidR="00AD3589" w:rsidRPr="00320440" w:rsidRDefault="00AD3589" w:rsidP="00AD3589">
            <w:pPr>
              <w:spacing w:after="0" w:line="256" w:lineRule="auto"/>
              <w:rPr>
                <w:rFonts w:ascii="Arial" w:eastAsia="Times New Roman" w:hAnsi="Arial" w:cs="Arial"/>
                <w:noProof/>
              </w:rPr>
            </w:pPr>
          </w:p>
          <w:p w14:paraId="11C03CD6" w14:textId="5ED2464B" w:rsidR="00636DF0" w:rsidRPr="00320440" w:rsidRDefault="00AD3589" w:rsidP="00AD3589">
            <w:pPr>
              <w:spacing w:after="0" w:line="256" w:lineRule="auto"/>
              <w:rPr>
                <w:rFonts w:ascii="Arial" w:eastAsia="Times New Roman" w:hAnsi="Arial" w:cs="Arial"/>
                <w:noProof/>
              </w:rPr>
            </w:pPr>
            <w:r w:rsidRPr="00320440">
              <w:rPr>
                <w:rFonts w:ascii="Arial" w:eastAsia="Times New Roman" w:hAnsi="Arial" w:cs="Arial"/>
                <w:noProof/>
              </w:rPr>
              <w:t>7.</w:t>
            </w:r>
            <w:r w:rsidR="00636DF0" w:rsidRPr="00320440">
              <w:rPr>
                <w:rFonts w:ascii="Arial" w:eastAsia="Times New Roman" w:hAnsi="Arial" w:cs="Arial"/>
                <w:noProof/>
              </w:rPr>
              <w:t>Monochromatoriaus bangos tikslumas</w:t>
            </w:r>
            <w:r w:rsidR="0001550E" w:rsidRPr="00320440">
              <w:rPr>
                <w:rFonts w:ascii="Arial" w:eastAsia="Times New Roman" w:hAnsi="Arial" w:cs="Arial"/>
                <w:noProof/>
              </w:rPr>
              <w:t xml:space="preserve">: </w:t>
            </w:r>
            <w:r w:rsidR="00CC3414" w:rsidRPr="00320440">
              <w:rPr>
                <w:rFonts w:ascii="Arial" w:eastAsia="Times New Roman" w:hAnsi="Arial" w:cs="Arial"/>
                <w:noProof/>
              </w:rPr>
              <w:t>leistina</w:t>
            </w:r>
            <w:r w:rsidR="00924EF0" w:rsidRPr="00320440">
              <w:rPr>
                <w:rFonts w:ascii="Arial" w:eastAsia="Times New Roman" w:hAnsi="Arial" w:cs="Arial"/>
                <w:noProof/>
              </w:rPr>
              <w:t xml:space="preserve"> bangos ilgio</w:t>
            </w:r>
            <w:r w:rsidR="00CC3414" w:rsidRPr="00320440">
              <w:rPr>
                <w:rFonts w:ascii="Arial" w:eastAsia="Times New Roman" w:hAnsi="Arial" w:cs="Arial"/>
                <w:noProof/>
              </w:rPr>
              <w:t xml:space="preserve"> paklaida ne dide</w:t>
            </w:r>
            <w:r w:rsidR="00924EF0" w:rsidRPr="00320440">
              <w:rPr>
                <w:rFonts w:ascii="Arial" w:eastAsia="Times New Roman" w:hAnsi="Arial" w:cs="Arial"/>
                <w:noProof/>
              </w:rPr>
              <w:t>snė nei</w:t>
            </w:r>
            <w:r w:rsidR="00636DF0" w:rsidRPr="00320440">
              <w:rPr>
                <w:rFonts w:ascii="Arial" w:eastAsia="Times New Roman" w:hAnsi="Arial" w:cs="Arial"/>
                <w:noProof/>
              </w:rPr>
              <w:t xml:space="preserve"> ± 2 nm;</w:t>
            </w:r>
          </w:p>
          <w:p w14:paraId="43DF932C" w14:textId="731DD659" w:rsidR="00AD3589" w:rsidRPr="00320440" w:rsidRDefault="00AD3589" w:rsidP="00AD3589">
            <w:pPr>
              <w:spacing w:after="0" w:line="256" w:lineRule="auto"/>
              <w:rPr>
                <w:rFonts w:ascii="Arial" w:eastAsia="Times New Roman" w:hAnsi="Arial" w:cs="Arial"/>
                <w:noProof/>
              </w:rPr>
            </w:pPr>
          </w:p>
          <w:p w14:paraId="16EA9C03" w14:textId="563E0B12" w:rsidR="00636DF0" w:rsidRPr="00320440" w:rsidRDefault="00AD3589" w:rsidP="00AD3589">
            <w:pPr>
              <w:spacing w:after="0" w:line="256" w:lineRule="auto"/>
              <w:rPr>
                <w:rFonts w:ascii="Arial" w:eastAsia="Times New Roman" w:hAnsi="Arial" w:cs="Arial"/>
                <w:noProof/>
              </w:rPr>
            </w:pPr>
            <w:r w:rsidRPr="00320440">
              <w:rPr>
                <w:rFonts w:ascii="Arial" w:eastAsia="Times New Roman" w:hAnsi="Arial" w:cs="Arial"/>
                <w:noProof/>
              </w:rPr>
              <w:t>8.</w:t>
            </w:r>
            <w:r w:rsidR="00636DF0" w:rsidRPr="00320440">
              <w:rPr>
                <w:rFonts w:ascii="Arial" w:eastAsia="Times New Roman" w:hAnsi="Arial" w:cs="Arial"/>
                <w:noProof/>
              </w:rPr>
              <w:t xml:space="preserve">Absorbcijos tikslumas: </w:t>
            </w:r>
            <w:r w:rsidR="00CC6723" w:rsidRPr="00320440">
              <w:rPr>
                <w:rFonts w:ascii="Arial" w:eastAsia="Times New Roman" w:hAnsi="Arial" w:cs="Arial"/>
                <w:noProof/>
              </w:rPr>
              <w:t xml:space="preserve"> leistina</w:t>
            </w:r>
            <w:r w:rsidR="009A41EF" w:rsidRPr="00320440">
              <w:rPr>
                <w:rFonts w:ascii="Arial" w:eastAsia="Times New Roman" w:hAnsi="Arial" w:cs="Arial"/>
                <w:noProof/>
              </w:rPr>
              <w:t xml:space="preserve"> absorbcijos</w:t>
            </w:r>
            <w:r w:rsidR="00CC6723" w:rsidRPr="00320440">
              <w:rPr>
                <w:rFonts w:ascii="Arial" w:eastAsia="Times New Roman" w:hAnsi="Arial" w:cs="Arial"/>
                <w:noProof/>
              </w:rPr>
              <w:t xml:space="preserve"> paklaida ne didesnė nei</w:t>
            </w:r>
            <w:r w:rsidR="0001550E" w:rsidRPr="00320440">
              <w:rPr>
                <w:rFonts w:ascii="Arial" w:eastAsia="Times New Roman" w:hAnsi="Arial" w:cs="Arial"/>
                <w:noProof/>
              </w:rPr>
              <w:t xml:space="preserve"> </w:t>
            </w:r>
            <w:r w:rsidR="00636DF0" w:rsidRPr="00320440">
              <w:rPr>
                <w:rFonts w:ascii="Arial" w:eastAsia="Times New Roman" w:hAnsi="Arial" w:cs="Arial"/>
                <w:noProof/>
              </w:rPr>
              <w:t>1% prie 3.0 OD;</w:t>
            </w:r>
          </w:p>
          <w:p w14:paraId="253B944C" w14:textId="77777777" w:rsidR="00AD3589" w:rsidRPr="00320440" w:rsidRDefault="00AD3589" w:rsidP="00AD3589">
            <w:pPr>
              <w:spacing w:after="0" w:line="256" w:lineRule="auto"/>
              <w:rPr>
                <w:rFonts w:ascii="Arial" w:eastAsia="Times New Roman" w:hAnsi="Arial" w:cs="Arial"/>
                <w:noProof/>
              </w:rPr>
            </w:pPr>
          </w:p>
          <w:p w14:paraId="2D43AB4C" w14:textId="77777777" w:rsidR="001E3B5E" w:rsidRDefault="00AD3589" w:rsidP="002B2030">
            <w:pPr>
              <w:rPr>
                <w:rFonts w:ascii="Arial" w:eastAsia="Times New Roman" w:hAnsi="Arial" w:cs="Arial"/>
                <w:noProof/>
              </w:rPr>
            </w:pPr>
            <w:r w:rsidRPr="00320440">
              <w:rPr>
                <w:rFonts w:ascii="Arial" w:eastAsia="Times New Roman" w:hAnsi="Arial" w:cs="Arial"/>
                <w:noProof/>
              </w:rPr>
              <w:lastRenderedPageBreak/>
              <w:t>9.</w:t>
            </w:r>
            <w:r w:rsidR="00636DF0" w:rsidRPr="00320440">
              <w:rPr>
                <w:rFonts w:ascii="Arial" w:eastAsia="Times New Roman" w:hAnsi="Arial" w:cs="Arial"/>
                <w:noProof/>
              </w:rPr>
              <w:t>Plo</w:t>
            </w:r>
            <w:r w:rsidR="00AB5743" w:rsidRPr="00320440">
              <w:rPr>
                <w:rFonts w:ascii="Arial" w:eastAsia="Times New Roman" w:hAnsi="Arial" w:cs="Arial"/>
                <w:noProof/>
              </w:rPr>
              <w:t>k</w:t>
            </w:r>
            <w:r w:rsidR="00636DF0" w:rsidRPr="00320440">
              <w:rPr>
                <w:rFonts w:ascii="Arial" w:eastAsia="Times New Roman" w:hAnsi="Arial" w:cs="Arial"/>
                <w:noProof/>
              </w:rPr>
              <w:t>štelių skaitymo laikas: ne d</w:t>
            </w:r>
            <w:r w:rsidR="004433E6" w:rsidRPr="00320440">
              <w:rPr>
                <w:rFonts w:ascii="Arial" w:eastAsia="Times New Roman" w:hAnsi="Arial" w:cs="Arial"/>
                <w:noProof/>
              </w:rPr>
              <w:t xml:space="preserve">augiau </w:t>
            </w:r>
            <w:r w:rsidR="00636DF0" w:rsidRPr="00320440">
              <w:rPr>
                <w:rFonts w:ascii="Arial" w:eastAsia="Times New Roman" w:hAnsi="Arial" w:cs="Arial"/>
                <w:noProof/>
              </w:rPr>
              <w:t>nei</w:t>
            </w:r>
            <w:r w:rsidR="004433E6" w:rsidRPr="00320440">
              <w:rPr>
                <w:rFonts w:ascii="Arial" w:eastAsia="Times New Roman" w:hAnsi="Arial" w:cs="Arial"/>
                <w:noProof/>
              </w:rPr>
              <w:t>:</w:t>
            </w:r>
            <w:r w:rsidR="00636DF0" w:rsidRPr="00320440">
              <w:rPr>
                <w:rFonts w:ascii="Arial" w:eastAsia="Times New Roman" w:hAnsi="Arial" w:cs="Arial"/>
                <w:noProof/>
              </w:rPr>
              <w:t xml:space="preserve"> </w:t>
            </w:r>
          </w:p>
          <w:p w14:paraId="3A617A6F" w14:textId="77777777" w:rsidR="001E3B5E" w:rsidRDefault="001E3B5E" w:rsidP="002B2030">
            <w:pPr>
              <w:rPr>
                <w:rFonts w:ascii="Arial" w:eastAsia="Times New Roman" w:hAnsi="Arial" w:cs="Arial"/>
                <w:noProof/>
              </w:rPr>
            </w:pPr>
            <w:r>
              <w:rPr>
                <w:rFonts w:ascii="Arial" w:eastAsia="Times New Roman" w:hAnsi="Arial" w:cs="Arial"/>
                <w:noProof/>
              </w:rPr>
              <w:t xml:space="preserve">- </w:t>
            </w:r>
            <w:r w:rsidR="00636DF0" w:rsidRPr="00320440">
              <w:rPr>
                <w:rFonts w:ascii="Arial" w:eastAsia="Times New Roman" w:hAnsi="Arial" w:cs="Arial"/>
                <w:noProof/>
              </w:rPr>
              <w:t>15 s</w:t>
            </w:r>
            <w:r w:rsidR="004433E6" w:rsidRPr="00320440">
              <w:rPr>
                <w:rFonts w:ascii="Arial" w:eastAsia="Times New Roman" w:hAnsi="Arial" w:cs="Arial"/>
                <w:noProof/>
              </w:rPr>
              <w:t>ek.</w:t>
            </w:r>
            <w:r w:rsidR="00636DF0" w:rsidRPr="00320440">
              <w:rPr>
                <w:rFonts w:ascii="Arial" w:eastAsia="Times New Roman" w:hAnsi="Arial" w:cs="Arial"/>
                <w:noProof/>
              </w:rPr>
              <w:t xml:space="preserve"> (96 šulinėlių plo</w:t>
            </w:r>
            <w:r w:rsidR="00AB5743" w:rsidRPr="00320440">
              <w:rPr>
                <w:rFonts w:ascii="Arial" w:eastAsia="Times New Roman" w:hAnsi="Arial" w:cs="Arial"/>
                <w:noProof/>
              </w:rPr>
              <w:t>k</w:t>
            </w:r>
            <w:r w:rsidR="00636DF0" w:rsidRPr="00320440">
              <w:rPr>
                <w:rFonts w:ascii="Arial" w:eastAsia="Times New Roman" w:hAnsi="Arial" w:cs="Arial"/>
                <w:noProof/>
              </w:rPr>
              <w:t xml:space="preserve">štelė), </w:t>
            </w:r>
          </w:p>
          <w:p w14:paraId="416FD065" w14:textId="1FD1456F" w:rsidR="00E741D0" w:rsidRPr="00320440" w:rsidRDefault="001E3B5E" w:rsidP="002B2030">
            <w:pPr>
              <w:rPr>
                <w:rFonts w:ascii="Arial" w:hAnsi="Arial" w:cs="Arial"/>
                <w:i/>
                <w:iCs/>
                <w:color w:val="FF0000"/>
              </w:rPr>
            </w:pPr>
            <w:r>
              <w:rPr>
                <w:rFonts w:ascii="Arial" w:eastAsia="Times New Roman" w:hAnsi="Arial" w:cs="Arial"/>
                <w:noProof/>
              </w:rPr>
              <w:t xml:space="preserve">- </w:t>
            </w:r>
            <w:r w:rsidR="00636DF0" w:rsidRPr="00320440">
              <w:rPr>
                <w:rFonts w:ascii="Arial" w:eastAsia="Times New Roman" w:hAnsi="Arial" w:cs="Arial"/>
                <w:noProof/>
              </w:rPr>
              <w:t>30 s</w:t>
            </w:r>
            <w:r w:rsidR="004433E6" w:rsidRPr="00320440">
              <w:rPr>
                <w:rFonts w:ascii="Arial" w:eastAsia="Times New Roman" w:hAnsi="Arial" w:cs="Arial"/>
                <w:noProof/>
              </w:rPr>
              <w:t>ek.</w:t>
            </w:r>
            <w:r w:rsidR="00636DF0" w:rsidRPr="00320440">
              <w:rPr>
                <w:rFonts w:ascii="Arial" w:eastAsia="Times New Roman" w:hAnsi="Arial" w:cs="Arial"/>
                <w:noProof/>
              </w:rPr>
              <w:t xml:space="preserve"> (384 šulinėlių plo</w:t>
            </w:r>
            <w:r w:rsidR="00AB5743" w:rsidRPr="00320440">
              <w:rPr>
                <w:rFonts w:ascii="Arial" w:eastAsia="Times New Roman" w:hAnsi="Arial" w:cs="Arial"/>
                <w:noProof/>
              </w:rPr>
              <w:t>k</w:t>
            </w:r>
            <w:r w:rsidR="00636DF0" w:rsidRPr="00320440">
              <w:rPr>
                <w:rFonts w:ascii="Arial" w:eastAsia="Times New Roman" w:hAnsi="Arial" w:cs="Arial"/>
                <w:noProof/>
              </w:rPr>
              <w:t>štelė).</w:t>
            </w:r>
          </w:p>
        </w:tc>
        <w:tc>
          <w:tcPr>
            <w:tcW w:w="1526" w:type="pct"/>
            <w:tcBorders>
              <w:top w:val="single" w:sz="4" w:space="0" w:color="auto"/>
              <w:left w:val="single" w:sz="4" w:space="0" w:color="auto"/>
              <w:bottom w:val="single" w:sz="4" w:space="0" w:color="auto"/>
              <w:right w:val="single" w:sz="4" w:space="0" w:color="auto"/>
            </w:tcBorders>
          </w:tcPr>
          <w:p w14:paraId="799A7A18" w14:textId="77777777" w:rsidR="00E741D0" w:rsidRPr="00320440" w:rsidRDefault="00E741D0" w:rsidP="00890D1D">
            <w:pPr>
              <w:rPr>
                <w:rFonts w:ascii="Arial" w:hAnsi="Arial" w:cs="Arial"/>
                <w:color w:val="000000"/>
              </w:rPr>
            </w:pPr>
          </w:p>
        </w:tc>
      </w:tr>
      <w:tr w:rsidR="00E741D0" w:rsidRPr="00320440" w14:paraId="5F9C9F9B" w14:textId="77777777" w:rsidTr="00303A29">
        <w:tc>
          <w:tcPr>
            <w:tcW w:w="389" w:type="pct"/>
            <w:tcBorders>
              <w:top w:val="single" w:sz="4" w:space="0" w:color="auto"/>
              <w:left w:val="single" w:sz="4" w:space="0" w:color="auto"/>
              <w:bottom w:val="single" w:sz="4" w:space="0" w:color="auto"/>
              <w:right w:val="single" w:sz="4" w:space="0" w:color="auto"/>
            </w:tcBorders>
            <w:vAlign w:val="center"/>
          </w:tcPr>
          <w:p w14:paraId="73BB8A8D" w14:textId="65DD8C4E" w:rsidR="00E741D0" w:rsidRPr="00320440" w:rsidRDefault="007228F2" w:rsidP="00890D1D">
            <w:pPr>
              <w:jc w:val="center"/>
              <w:rPr>
                <w:rFonts w:ascii="Arial" w:hAnsi="Arial" w:cs="Arial"/>
                <w:color w:val="000000"/>
              </w:rPr>
            </w:pPr>
            <w:r>
              <w:rPr>
                <w:rFonts w:ascii="Arial" w:hAnsi="Arial" w:cs="Arial"/>
                <w:color w:val="000000"/>
              </w:rPr>
              <w:t>8</w:t>
            </w:r>
            <w:r w:rsidR="007F1BAC" w:rsidRPr="00320440">
              <w:rPr>
                <w:rFonts w:ascii="Arial" w:hAnsi="Arial" w:cs="Arial"/>
                <w:color w:val="000000"/>
              </w:rPr>
              <w:t>.</w:t>
            </w:r>
          </w:p>
        </w:tc>
        <w:tc>
          <w:tcPr>
            <w:tcW w:w="1271" w:type="pct"/>
            <w:tcBorders>
              <w:top w:val="single" w:sz="4" w:space="0" w:color="auto"/>
              <w:left w:val="single" w:sz="4" w:space="0" w:color="auto"/>
              <w:bottom w:val="single" w:sz="4" w:space="0" w:color="auto"/>
              <w:right w:val="single" w:sz="4" w:space="0" w:color="auto"/>
            </w:tcBorders>
          </w:tcPr>
          <w:p w14:paraId="6AD563BE" w14:textId="77777777" w:rsidR="00E741D0" w:rsidRPr="00320440" w:rsidRDefault="0003737F" w:rsidP="00890D1D">
            <w:pPr>
              <w:rPr>
                <w:rFonts w:ascii="Arial" w:hAnsi="Arial" w:cs="Arial"/>
                <w:i/>
                <w:iCs/>
                <w:color w:val="FF0000"/>
              </w:rPr>
            </w:pPr>
            <w:r w:rsidRPr="00320440">
              <w:rPr>
                <w:rFonts w:ascii="Arial" w:eastAsia="Times New Roman" w:hAnsi="Arial" w:cs="Arial"/>
                <w:noProof/>
              </w:rPr>
              <w:t>Fluorescencija</w:t>
            </w:r>
          </w:p>
        </w:tc>
        <w:tc>
          <w:tcPr>
            <w:tcW w:w="1813" w:type="pct"/>
            <w:tcBorders>
              <w:top w:val="single" w:sz="4" w:space="0" w:color="auto"/>
              <w:left w:val="single" w:sz="4" w:space="0" w:color="auto"/>
              <w:bottom w:val="single" w:sz="4" w:space="0" w:color="auto"/>
              <w:right w:val="single" w:sz="4" w:space="0" w:color="auto"/>
            </w:tcBorders>
          </w:tcPr>
          <w:p w14:paraId="17604F2F" w14:textId="3F875064" w:rsidR="008C6628" w:rsidRPr="00320440" w:rsidRDefault="00AD3589" w:rsidP="00AD3589">
            <w:pPr>
              <w:spacing w:after="0" w:line="256" w:lineRule="auto"/>
              <w:rPr>
                <w:rFonts w:ascii="Arial" w:eastAsia="Times New Roman" w:hAnsi="Arial" w:cs="Arial"/>
                <w:noProof/>
              </w:rPr>
            </w:pPr>
            <w:r w:rsidRPr="00320440">
              <w:rPr>
                <w:rFonts w:ascii="Arial" w:eastAsia="Times New Roman" w:hAnsi="Arial" w:cs="Arial"/>
                <w:noProof/>
                <w:lang w:val="en-US"/>
              </w:rPr>
              <w:t>1.</w:t>
            </w:r>
            <w:r w:rsidR="008C6628" w:rsidRPr="00320440">
              <w:rPr>
                <w:rFonts w:ascii="Arial" w:eastAsia="Times New Roman" w:hAnsi="Arial" w:cs="Arial"/>
                <w:noProof/>
              </w:rPr>
              <w:t>Šviesos šaltinis Ksenono lempa arba lygiavertis;</w:t>
            </w:r>
          </w:p>
          <w:p w14:paraId="443CEA1C" w14:textId="6FEE0E62" w:rsidR="00AD3589" w:rsidRPr="00320440" w:rsidRDefault="00AD3589" w:rsidP="00AD3589">
            <w:pPr>
              <w:spacing w:after="0" w:line="256" w:lineRule="auto"/>
              <w:rPr>
                <w:rFonts w:ascii="Arial" w:eastAsia="Times New Roman" w:hAnsi="Arial" w:cs="Arial"/>
                <w:noProof/>
              </w:rPr>
            </w:pPr>
          </w:p>
          <w:p w14:paraId="64CA8BEC" w14:textId="0F3E9A68" w:rsidR="008C6628" w:rsidRPr="00320440" w:rsidRDefault="00AD3589" w:rsidP="00AD3589">
            <w:pPr>
              <w:spacing w:after="0" w:line="256" w:lineRule="auto"/>
              <w:rPr>
                <w:rFonts w:ascii="Arial" w:eastAsia="Times New Roman" w:hAnsi="Arial" w:cs="Arial"/>
                <w:noProof/>
              </w:rPr>
            </w:pPr>
            <w:r w:rsidRPr="00320440">
              <w:rPr>
                <w:rFonts w:ascii="Arial" w:eastAsia="Times New Roman" w:hAnsi="Arial" w:cs="Arial"/>
                <w:noProof/>
              </w:rPr>
              <w:t>2.</w:t>
            </w:r>
            <w:r w:rsidR="008C6628" w:rsidRPr="00320440">
              <w:rPr>
                <w:rFonts w:ascii="Arial" w:eastAsia="Times New Roman" w:hAnsi="Arial" w:cs="Arial"/>
                <w:noProof/>
              </w:rPr>
              <w:t>Detektorius: fotodaugintuvas (PMT);</w:t>
            </w:r>
          </w:p>
          <w:p w14:paraId="0E81D5F1" w14:textId="77777777" w:rsidR="00AD3589" w:rsidRPr="00320440" w:rsidRDefault="00AD3589" w:rsidP="00AD3589">
            <w:pPr>
              <w:spacing w:after="0" w:line="256" w:lineRule="auto"/>
              <w:rPr>
                <w:rFonts w:ascii="Arial" w:eastAsia="Times New Roman" w:hAnsi="Arial" w:cs="Arial"/>
                <w:noProof/>
              </w:rPr>
            </w:pPr>
          </w:p>
          <w:p w14:paraId="4966D25F" w14:textId="3CE6C655" w:rsidR="008C6628" w:rsidRPr="00320440" w:rsidRDefault="00AD3589" w:rsidP="00AD3589">
            <w:pPr>
              <w:spacing w:after="0" w:line="256" w:lineRule="auto"/>
              <w:rPr>
                <w:rFonts w:ascii="Arial" w:eastAsia="Times New Roman" w:hAnsi="Arial" w:cs="Arial"/>
                <w:noProof/>
              </w:rPr>
            </w:pPr>
            <w:r w:rsidRPr="00320440">
              <w:rPr>
                <w:rFonts w:ascii="Arial" w:eastAsia="Times New Roman" w:hAnsi="Arial" w:cs="Arial"/>
                <w:noProof/>
              </w:rPr>
              <w:t>3.</w:t>
            </w:r>
            <w:r w:rsidR="008C6628" w:rsidRPr="00320440">
              <w:rPr>
                <w:rFonts w:ascii="Arial" w:eastAsia="Times New Roman" w:hAnsi="Arial" w:cs="Arial"/>
                <w:noProof/>
              </w:rPr>
              <w:t>Dvigubo monochmomatoriaus sistema (iš viršaus ir apačios) arba lygiavertė;</w:t>
            </w:r>
          </w:p>
          <w:p w14:paraId="6282B96A" w14:textId="4C0FFBE9" w:rsidR="00AD3589" w:rsidRPr="00320440" w:rsidRDefault="00AD3589" w:rsidP="00AD3589">
            <w:pPr>
              <w:spacing w:after="0" w:line="256" w:lineRule="auto"/>
              <w:rPr>
                <w:rFonts w:ascii="Arial" w:eastAsia="Times New Roman" w:hAnsi="Arial" w:cs="Arial"/>
                <w:noProof/>
              </w:rPr>
            </w:pPr>
          </w:p>
          <w:p w14:paraId="08A16719" w14:textId="691C1F12" w:rsidR="008C6628" w:rsidRPr="00320440" w:rsidRDefault="00AD3589" w:rsidP="00AD3589">
            <w:pPr>
              <w:spacing w:after="0" w:line="256" w:lineRule="auto"/>
              <w:rPr>
                <w:rFonts w:ascii="Arial" w:eastAsia="Times New Roman" w:hAnsi="Arial" w:cs="Arial"/>
                <w:noProof/>
              </w:rPr>
            </w:pPr>
            <w:r w:rsidRPr="00320440">
              <w:rPr>
                <w:rFonts w:ascii="Arial" w:eastAsia="Times New Roman" w:hAnsi="Arial" w:cs="Arial"/>
                <w:noProof/>
              </w:rPr>
              <w:t>4.</w:t>
            </w:r>
            <w:r w:rsidR="008C6628" w:rsidRPr="00320440">
              <w:rPr>
                <w:rFonts w:ascii="Arial" w:eastAsia="Times New Roman" w:hAnsi="Arial" w:cs="Arial"/>
                <w:noProof/>
              </w:rPr>
              <w:t>Bangos ilgis ne siauresniame nei 250–</w:t>
            </w:r>
            <w:r w:rsidR="008C6628" w:rsidRPr="00320440">
              <w:rPr>
                <w:rFonts w:ascii="Arial" w:eastAsia="Times New Roman" w:hAnsi="Arial" w:cs="Arial"/>
                <w:noProof/>
                <w:lang w:val="en-US"/>
              </w:rPr>
              <w:t>6</w:t>
            </w:r>
            <w:r w:rsidR="008C6628" w:rsidRPr="00320440">
              <w:rPr>
                <w:rFonts w:ascii="Arial" w:eastAsia="Times New Roman" w:hAnsi="Arial" w:cs="Arial"/>
                <w:noProof/>
              </w:rPr>
              <w:t>00 nm</w:t>
            </w:r>
            <w:r w:rsidR="00743AF1" w:rsidRPr="00320440">
              <w:rPr>
                <w:rFonts w:ascii="Arial" w:eastAsia="Times New Roman" w:hAnsi="Arial" w:cs="Arial"/>
                <w:noProof/>
              </w:rPr>
              <w:t xml:space="preserve"> diapazone</w:t>
            </w:r>
            <w:r w:rsidR="008C6628" w:rsidRPr="00320440">
              <w:rPr>
                <w:rFonts w:ascii="Arial" w:eastAsia="Times New Roman" w:hAnsi="Arial" w:cs="Arial"/>
                <w:noProof/>
              </w:rPr>
              <w:t>;</w:t>
            </w:r>
          </w:p>
          <w:p w14:paraId="4016AC49" w14:textId="77777777" w:rsidR="00AD3589" w:rsidRPr="00320440" w:rsidRDefault="00AD3589" w:rsidP="00AD3589">
            <w:pPr>
              <w:spacing w:after="0" w:line="256" w:lineRule="auto"/>
              <w:rPr>
                <w:rFonts w:ascii="Arial" w:eastAsia="Times New Roman" w:hAnsi="Arial" w:cs="Arial"/>
                <w:noProof/>
              </w:rPr>
            </w:pPr>
          </w:p>
          <w:p w14:paraId="538DE69D" w14:textId="77777777" w:rsidR="00743AF1" w:rsidRDefault="00AD3589" w:rsidP="008C6628">
            <w:pPr>
              <w:rPr>
                <w:rFonts w:ascii="Arial" w:eastAsia="Times New Roman" w:hAnsi="Arial" w:cs="Arial"/>
                <w:noProof/>
              </w:rPr>
            </w:pPr>
            <w:r w:rsidRPr="00320440">
              <w:rPr>
                <w:rFonts w:ascii="Arial" w:eastAsia="Times New Roman" w:hAnsi="Arial" w:cs="Arial"/>
                <w:noProof/>
              </w:rPr>
              <w:t>5.</w:t>
            </w:r>
            <w:r w:rsidR="008C6628" w:rsidRPr="00320440">
              <w:rPr>
                <w:rFonts w:ascii="Arial" w:eastAsia="Times New Roman" w:hAnsi="Arial" w:cs="Arial"/>
                <w:noProof/>
              </w:rPr>
              <w:t>Plo</w:t>
            </w:r>
            <w:r w:rsidR="00AB5743" w:rsidRPr="00320440">
              <w:rPr>
                <w:rFonts w:ascii="Arial" w:eastAsia="Times New Roman" w:hAnsi="Arial" w:cs="Arial"/>
                <w:noProof/>
              </w:rPr>
              <w:t>k</w:t>
            </w:r>
            <w:r w:rsidR="008C6628" w:rsidRPr="00320440">
              <w:rPr>
                <w:rFonts w:ascii="Arial" w:eastAsia="Times New Roman" w:hAnsi="Arial" w:cs="Arial"/>
                <w:noProof/>
              </w:rPr>
              <w:t xml:space="preserve">štelių </w:t>
            </w:r>
            <w:r w:rsidR="002B2030" w:rsidRPr="00320440">
              <w:rPr>
                <w:rFonts w:ascii="Arial" w:eastAsia="Times New Roman" w:hAnsi="Arial" w:cs="Arial"/>
                <w:noProof/>
              </w:rPr>
              <w:t>skaitymo laikas: ne daugiau nei:</w:t>
            </w:r>
          </w:p>
          <w:p w14:paraId="2CC408F1" w14:textId="77777777" w:rsidR="00743AF1" w:rsidRDefault="00743AF1" w:rsidP="008C6628">
            <w:pPr>
              <w:rPr>
                <w:rFonts w:ascii="Arial" w:eastAsia="Times New Roman" w:hAnsi="Arial" w:cs="Arial"/>
                <w:noProof/>
              </w:rPr>
            </w:pPr>
            <w:r>
              <w:rPr>
                <w:rFonts w:ascii="Arial" w:eastAsia="Times New Roman" w:hAnsi="Arial" w:cs="Arial"/>
                <w:noProof/>
              </w:rPr>
              <w:t xml:space="preserve">- </w:t>
            </w:r>
            <w:r w:rsidR="008C6628" w:rsidRPr="00320440">
              <w:rPr>
                <w:rFonts w:ascii="Arial" w:eastAsia="Times New Roman" w:hAnsi="Arial" w:cs="Arial"/>
                <w:noProof/>
              </w:rPr>
              <w:t>15 s</w:t>
            </w:r>
            <w:r w:rsidR="004433E6" w:rsidRPr="00320440">
              <w:rPr>
                <w:rFonts w:ascii="Arial" w:eastAsia="Times New Roman" w:hAnsi="Arial" w:cs="Arial"/>
                <w:noProof/>
              </w:rPr>
              <w:t>ek.</w:t>
            </w:r>
            <w:r w:rsidR="008C6628" w:rsidRPr="00320440">
              <w:rPr>
                <w:rFonts w:ascii="Arial" w:eastAsia="Times New Roman" w:hAnsi="Arial" w:cs="Arial"/>
                <w:noProof/>
              </w:rPr>
              <w:t xml:space="preserve"> (96 šulinėlių plo</w:t>
            </w:r>
            <w:r w:rsidR="00AB5743" w:rsidRPr="00320440">
              <w:rPr>
                <w:rFonts w:ascii="Arial" w:eastAsia="Times New Roman" w:hAnsi="Arial" w:cs="Arial"/>
                <w:noProof/>
              </w:rPr>
              <w:t>k</w:t>
            </w:r>
            <w:r w:rsidR="008C6628" w:rsidRPr="00320440">
              <w:rPr>
                <w:rFonts w:ascii="Arial" w:eastAsia="Times New Roman" w:hAnsi="Arial" w:cs="Arial"/>
                <w:noProof/>
              </w:rPr>
              <w:t xml:space="preserve">štelė), </w:t>
            </w:r>
          </w:p>
          <w:p w14:paraId="32FCE2BB" w14:textId="3382675C" w:rsidR="00E741D0" w:rsidRPr="00320440" w:rsidRDefault="00743AF1" w:rsidP="008C6628">
            <w:pPr>
              <w:rPr>
                <w:rFonts w:ascii="Arial" w:hAnsi="Arial" w:cs="Arial"/>
                <w:i/>
                <w:iCs/>
                <w:color w:val="FF0000"/>
              </w:rPr>
            </w:pPr>
            <w:r>
              <w:rPr>
                <w:rFonts w:ascii="Arial" w:eastAsia="Times New Roman" w:hAnsi="Arial" w:cs="Arial"/>
                <w:noProof/>
              </w:rPr>
              <w:t xml:space="preserve">- </w:t>
            </w:r>
            <w:r w:rsidR="008C6628" w:rsidRPr="00320440">
              <w:rPr>
                <w:rFonts w:ascii="Arial" w:eastAsia="Times New Roman" w:hAnsi="Arial" w:cs="Arial"/>
                <w:noProof/>
              </w:rPr>
              <w:t>30 s</w:t>
            </w:r>
            <w:r w:rsidR="004433E6" w:rsidRPr="00320440">
              <w:rPr>
                <w:rFonts w:ascii="Arial" w:eastAsia="Times New Roman" w:hAnsi="Arial" w:cs="Arial"/>
                <w:noProof/>
              </w:rPr>
              <w:t>ek.</w:t>
            </w:r>
            <w:r w:rsidR="008C6628" w:rsidRPr="00320440">
              <w:rPr>
                <w:rFonts w:ascii="Arial" w:eastAsia="Times New Roman" w:hAnsi="Arial" w:cs="Arial"/>
                <w:noProof/>
              </w:rPr>
              <w:t xml:space="preserve"> (384 šulinėlių plo</w:t>
            </w:r>
            <w:r w:rsidR="00AB5743" w:rsidRPr="00320440">
              <w:rPr>
                <w:rFonts w:ascii="Arial" w:eastAsia="Times New Roman" w:hAnsi="Arial" w:cs="Arial"/>
                <w:noProof/>
              </w:rPr>
              <w:t>k</w:t>
            </w:r>
            <w:r w:rsidR="008C6628" w:rsidRPr="00320440">
              <w:rPr>
                <w:rFonts w:ascii="Arial" w:eastAsia="Times New Roman" w:hAnsi="Arial" w:cs="Arial"/>
                <w:noProof/>
              </w:rPr>
              <w:t>štelė).</w:t>
            </w:r>
          </w:p>
        </w:tc>
        <w:tc>
          <w:tcPr>
            <w:tcW w:w="1526" w:type="pct"/>
            <w:tcBorders>
              <w:top w:val="single" w:sz="4" w:space="0" w:color="auto"/>
              <w:left w:val="single" w:sz="4" w:space="0" w:color="auto"/>
              <w:bottom w:val="single" w:sz="4" w:space="0" w:color="auto"/>
              <w:right w:val="single" w:sz="4" w:space="0" w:color="auto"/>
            </w:tcBorders>
          </w:tcPr>
          <w:p w14:paraId="2A92DFB3" w14:textId="77777777" w:rsidR="00E741D0" w:rsidRPr="00320440" w:rsidRDefault="00E741D0" w:rsidP="00890D1D">
            <w:pPr>
              <w:rPr>
                <w:rFonts w:ascii="Arial" w:hAnsi="Arial" w:cs="Arial"/>
                <w:color w:val="000000"/>
              </w:rPr>
            </w:pPr>
          </w:p>
        </w:tc>
      </w:tr>
      <w:tr w:rsidR="00E741D0" w:rsidRPr="00320440" w14:paraId="7AC716D4" w14:textId="77777777" w:rsidTr="00303A29">
        <w:tc>
          <w:tcPr>
            <w:tcW w:w="389" w:type="pct"/>
            <w:tcBorders>
              <w:top w:val="single" w:sz="4" w:space="0" w:color="auto"/>
              <w:left w:val="single" w:sz="4" w:space="0" w:color="auto"/>
              <w:bottom w:val="single" w:sz="4" w:space="0" w:color="auto"/>
              <w:right w:val="single" w:sz="4" w:space="0" w:color="auto"/>
            </w:tcBorders>
            <w:vAlign w:val="center"/>
          </w:tcPr>
          <w:p w14:paraId="16A3E563" w14:textId="18BCC785" w:rsidR="00E741D0" w:rsidRPr="00320440" w:rsidRDefault="007228F2" w:rsidP="00890D1D">
            <w:pPr>
              <w:jc w:val="center"/>
              <w:rPr>
                <w:rFonts w:ascii="Arial" w:hAnsi="Arial" w:cs="Arial"/>
                <w:color w:val="000000"/>
              </w:rPr>
            </w:pPr>
            <w:r>
              <w:rPr>
                <w:rFonts w:ascii="Arial" w:hAnsi="Arial" w:cs="Arial"/>
                <w:color w:val="000000"/>
              </w:rPr>
              <w:t>9</w:t>
            </w:r>
            <w:r w:rsidR="00136718" w:rsidRPr="00320440">
              <w:rPr>
                <w:rFonts w:ascii="Arial" w:hAnsi="Arial" w:cs="Arial"/>
                <w:color w:val="000000"/>
              </w:rPr>
              <w:t>.</w:t>
            </w:r>
          </w:p>
        </w:tc>
        <w:tc>
          <w:tcPr>
            <w:tcW w:w="1271" w:type="pct"/>
            <w:tcBorders>
              <w:top w:val="single" w:sz="4" w:space="0" w:color="auto"/>
              <w:left w:val="single" w:sz="4" w:space="0" w:color="auto"/>
              <w:bottom w:val="single" w:sz="4" w:space="0" w:color="auto"/>
              <w:right w:val="single" w:sz="4" w:space="0" w:color="auto"/>
            </w:tcBorders>
          </w:tcPr>
          <w:p w14:paraId="28A3C5E8" w14:textId="77777777" w:rsidR="00E741D0" w:rsidRPr="00320440" w:rsidRDefault="006C0386" w:rsidP="00890D1D">
            <w:pPr>
              <w:rPr>
                <w:rFonts w:ascii="Arial" w:hAnsi="Arial" w:cs="Arial"/>
                <w:i/>
                <w:iCs/>
                <w:color w:val="FF0000"/>
              </w:rPr>
            </w:pPr>
            <w:r w:rsidRPr="00320440">
              <w:rPr>
                <w:rFonts w:ascii="Arial" w:eastAsia="Times New Roman" w:hAnsi="Arial" w:cs="Arial"/>
                <w:noProof/>
              </w:rPr>
              <w:t>Liuminescencija</w:t>
            </w:r>
          </w:p>
        </w:tc>
        <w:tc>
          <w:tcPr>
            <w:tcW w:w="1813" w:type="pct"/>
            <w:tcBorders>
              <w:top w:val="single" w:sz="4" w:space="0" w:color="auto"/>
              <w:left w:val="single" w:sz="4" w:space="0" w:color="auto"/>
              <w:bottom w:val="single" w:sz="4" w:space="0" w:color="auto"/>
              <w:right w:val="single" w:sz="4" w:space="0" w:color="auto"/>
            </w:tcBorders>
          </w:tcPr>
          <w:p w14:paraId="2DEC1EF0" w14:textId="013B7525" w:rsidR="00E741D0" w:rsidRPr="00320440" w:rsidRDefault="00991191" w:rsidP="00890D1D">
            <w:pPr>
              <w:rPr>
                <w:rFonts w:ascii="Arial" w:hAnsi="Arial" w:cs="Arial"/>
                <w:i/>
                <w:iCs/>
              </w:rPr>
            </w:pPr>
            <w:r w:rsidRPr="00320440">
              <w:rPr>
                <w:rFonts w:ascii="Arial" w:eastAsia="Times New Roman" w:hAnsi="Arial" w:cs="Arial"/>
                <w:noProof/>
              </w:rPr>
              <w:t>Jautrumas</w:t>
            </w:r>
            <w:r w:rsidR="00AD3589" w:rsidRPr="00320440">
              <w:rPr>
                <w:rFonts w:ascii="Arial" w:eastAsia="Times New Roman" w:hAnsi="Arial" w:cs="Arial"/>
                <w:noProof/>
              </w:rPr>
              <w:t>:</w:t>
            </w:r>
            <w:r w:rsidRPr="00320440">
              <w:rPr>
                <w:rFonts w:ascii="Arial" w:eastAsia="Times New Roman" w:hAnsi="Arial" w:cs="Arial"/>
                <w:noProof/>
              </w:rPr>
              <w:t xml:space="preserve"> ne </w:t>
            </w:r>
            <w:r w:rsidR="00A124FB" w:rsidRPr="00320440">
              <w:rPr>
                <w:rFonts w:ascii="Arial" w:eastAsia="Times New Roman" w:hAnsi="Arial" w:cs="Arial"/>
                <w:noProof/>
              </w:rPr>
              <w:t xml:space="preserve">daugiau </w:t>
            </w:r>
            <w:r w:rsidRPr="00320440">
              <w:rPr>
                <w:rFonts w:ascii="Arial" w:eastAsia="Times New Roman" w:hAnsi="Arial" w:cs="Arial"/>
                <w:noProof/>
              </w:rPr>
              <w:t>nei 10 amol ATP</w:t>
            </w:r>
          </w:p>
        </w:tc>
        <w:tc>
          <w:tcPr>
            <w:tcW w:w="1526" w:type="pct"/>
            <w:tcBorders>
              <w:top w:val="single" w:sz="4" w:space="0" w:color="auto"/>
              <w:left w:val="single" w:sz="4" w:space="0" w:color="auto"/>
              <w:bottom w:val="single" w:sz="4" w:space="0" w:color="auto"/>
              <w:right w:val="single" w:sz="4" w:space="0" w:color="auto"/>
            </w:tcBorders>
          </w:tcPr>
          <w:p w14:paraId="566BA5DE" w14:textId="77777777" w:rsidR="00E741D0" w:rsidRPr="00320440" w:rsidRDefault="00E741D0" w:rsidP="00890D1D">
            <w:pPr>
              <w:rPr>
                <w:rFonts w:ascii="Arial" w:hAnsi="Arial" w:cs="Arial"/>
                <w:color w:val="000000"/>
              </w:rPr>
            </w:pPr>
          </w:p>
        </w:tc>
      </w:tr>
      <w:tr w:rsidR="00E741D0" w:rsidRPr="00320440" w14:paraId="3ADC5EB5" w14:textId="77777777" w:rsidTr="00303A29">
        <w:tc>
          <w:tcPr>
            <w:tcW w:w="389" w:type="pct"/>
            <w:tcBorders>
              <w:top w:val="single" w:sz="4" w:space="0" w:color="auto"/>
              <w:left w:val="single" w:sz="4" w:space="0" w:color="auto"/>
              <w:bottom w:val="single" w:sz="4" w:space="0" w:color="auto"/>
              <w:right w:val="single" w:sz="4" w:space="0" w:color="auto"/>
            </w:tcBorders>
            <w:vAlign w:val="center"/>
          </w:tcPr>
          <w:p w14:paraId="42C3B369" w14:textId="5D5236A4" w:rsidR="00E741D0" w:rsidRPr="00320440" w:rsidRDefault="007228F2" w:rsidP="00890D1D">
            <w:pPr>
              <w:jc w:val="center"/>
              <w:rPr>
                <w:rFonts w:ascii="Arial" w:hAnsi="Arial" w:cs="Arial"/>
                <w:color w:val="000000"/>
              </w:rPr>
            </w:pPr>
            <w:r>
              <w:rPr>
                <w:rFonts w:ascii="Arial" w:hAnsi="Arial" w:cs="Arial"/>
                <w:color w:val="000000"/>
              </w:rPr>
              <w:t>10</w:t>
            </w:r>
            <w:r w:rsidR="0008415F" w:rsidRPr="00320440">
              <w:rPr>
                <w:rFonts w:ascii="Arial" w:hAnsi="Arial" w:cs="Arial"/>
                <w:color w:val="000000"/>
              </w:rPr>
              <w:t>.</w:t>
            </w:r>
          </w:p>
        </w:tc>
        <w:tc>
          <w:tcPr>
            <w:tcW w:w="1271" w:type="pct"/>
            <w:tcBorders>
              <w:top w:val="single" w:sz="4" w:space="0" w:color="auto"/>
              <w:left w:val="single" w:sz="4" w:space="0" w:color="auto"/>
              <w:bottom w:val="single" w:sz="4" w:space="0" w:color="auto"/>
              <w:right w:val="single" w:sz="4" w:space="0" w:color="auto"/>
            </w:tcBorders>
          </w:tcPr>
          <w:p w14:paraId="68C6884D" w14:textId="77777777" w:rsidR="00947F18" w:rsidRPr="00320440" w:rsidRDefault="00947F18" w:rsidP="00890D1D">
            <w:pPr>
              <w:rPr>
                <w:rFonts w:ascii="Arial" w:eastAsia="Times New Roman" w:hAnsi="Arial" w:cs="Arial"/>
                <w:noProof/>
              </w:rPr>
            </w:pPr>
          </w:p>
          <w:p w14:paraId="2367E4EA" w14:textId="77777777" w:rsidR="00947F18" w:rsidRPr="00320440" w:rsidRDefault="00947F18" w:rsidP="00890D1D">
            <w:pPr>
              <w:rPr>
                <w:rFonts w:ascii="Arial" w:eastAsia="Times New Roman" w:hAnsi="Arial" w:cs="Arial"/>
                <w:noProof/>
              </w:rPr>
            </w:pPr>
          </w:p>
          <w:p w14:paraId="63C5B0E9" w14:textId="77777777" w:rsidR="00E741D0" w:rsidRPr="00320440" w:rsidRDefault="00947F18" w:rsidP="00890D1D">
            <w:pPr>
              <w:rPr>
                <w:rFonts w:ascii="Arial" w:hAnsi="Arial" w:cs="Arial"/>
                <w:i/>
                <w:iCs/>
                <w:color w:val="FF0000"/>
              </w:rPr>
            </w:pPr>
            <w:r w:rsidRPr="00320440">
              <w:rPr>
                <w:rFonts w:ascii="Arial" w:eastAsia="Times New Roman" w:hAnsi="Arial" w:cs="Arial"/>
                <w:noProof/>
              </w:rPr>
              <w:t>Fluorescencijos poliariza</w:t>
            </w:r>
            <w:r w:rsidR="00174977" w:rsidRPr="00320440">
              <w:rPr>
                <w:rFonts w:ascii="Arial" w:eastAsia="Times New Roman" w:hAnsi="Arial" w:cs="Arial"/>
                <w:noProof/>
              </w:rPr>
              <w:t>cija</w:t>
            </w:r>
          </w:p>
        </w:tc>
        <w:tc>
          <w:tcPr>
            <w:tcW w:w="1813" w:type="pct"/>
            <w:tcBorders>
              <w:top w:val="single" w:sz="4" w:space="0" w:color="auto"/>
              <w:left w:val="single" w:sz="4" w:space="0" w:color="auto"/>
              <w:bottom w:val="single" w:sz="4" w:space="0" w:color="auto"/>
              <w:right w:val="single" w:sz="4" w:space="0" w:color="auto"/>
            </w:tcBorders>
          </w:tcPr>
          <w:p w14:paraId="3220B48F" w14:textId="0A63C918" w:rsidR="00022D16" w:rsidRPr="00320440" w:rsidRDefault="00AD3589" w:rsidP="00AD3589">
            <w:pPr>
              <w:rPr>
                <w:rFonts w:ascii="Arial" w:eastAsia="Times New Roman" w:hAnsi="Arial" w:cs="Arial"/>
                <w:noProof/>
              </w:rPr>
            </w:pPr>
            <w:r w:rsidRPr="00320440">
              <w:rPr>
                <w:rFonts w:ascii="Arial" w:eastAsia="Times New Roman" w:hAnsi="Arial" w:cs="Arial"/>
                <w:noProof/>
              </w:rPr>
              <w:t>1.</w:t>
            </w:r>
            <w:r w:rsidR="00022D16" w:rsidRPr="00320440">
              <w:rPr>
                <w:rFonts w:ascii="Arial" w:eastAsia="Times New Roman" w:hAnsi="Arial" w:cs="Arial"/>
                <w:noProof/>
              </w:rPr>
              <w:t>Šviesos šaltinis Ksenono lempa arba lygiavertis;</w:t>
            </w:r>
          </w:p>
          <w:p w14:paraId="2BBBAA97" w14:textId="27FCC635" w:rsidR="00022D16" w:rsidRPr="00320440" w:rsidRDefault="00AD3589" w:rsidP="00AD3589">
            <w:pPr>
              <w:rPr>
                <w:rFonts w:ascii="Arial" w:eastAsia="Times New Roman" w:hAnsi="Arial" w:cs="Arial"/>
                <w:noProof/>
              </w:rPr>
            </w:pPr>
            <w:r w:rsidRPr="00320440">
              <w:rPr>
                <w:rFonts w:ascii="Arial" w:eastAsia="Times New Roman" w:hAnsi="Arial" w:cs="Arial"/>
                <w:noProof/>
              </w:rPr>
              <w:t>2.</w:t>
            </w:r>
            <w:r w:rsidR="00022D16" w:rsidRPr="00320440">
              <w:rPr>
                <w:rFonts w:ascii="Arial" w:eastAsia="Times New Roman" w:hAnsi="Arial" w:cs="Arial"/>
                <w:noProof/>
              </w:rPr>
              <w:t>Detektorius: fotodaugintuvas (PMT);</w:t>
            </w:r>
          </w:p>
          <w:p w14:paraId="598C381F" w14:textId="40BCB510" w:rsidR="00022D16" w:rsidRPr="00320440" w:rsidRDefault="00AD3589" w:rsidP="00AD3589">
            <w:pPr>
              <w:spacing w:after="0" w:line="256" w:lineRule="auto"/>
              <w:rPr>
                <w:rFonts w:ascii="Arial" w:eastAsia="Times New Roman" w:hAnsi="Arial" w:cs="Arial"/>
                <w:noProof/>
              </w:rPr>
            </w:pPr>
            <w:r w:rsidRPr="00320440">
              <w:rPr>
                <w:rFonts w:ascii="Arial" w:eastAsia="Times New Roman" w:hAnsi="Arial" w:cs="Arial"/>
                <w:noProof/>
              </w:rPr>
              <w:t>3.</w:t>
            </w:r>
            <w:r w:rsidR="00022D16" w:rsidRPr="00320440">
              <w:rPr>
                <w:rFonts w:ascii="Arial" w:eastAsia="Times New Roman" w:hAnsi="Arial" w:cs="Arial"/>
                <w:noProof/>
              </w:rPr>
              <w:t>Filtrinis bangų parinkimas;</w:t>
            </w:r>
          </w:p>
          <w:p w14:paraId="79F11A8B" w14:textId="77777777" w:rsidR="00AD3589" w:rsidRPr="00320440" w:rsidRDefault="00AD3589" w:rsidP="00AD3589">
            <w:pPr>
              <w:spacing w:after="0" w:line="256" w:lineRule="auto"/>
              <w:rPr>
                <w:rFonts w:ascii="Arial" w:eastAsia="Times New Roman" w:hAnsi="Arial" w:cs="Arial"/>
                <w:noProof/>
              </w:rPr>
            </w:pPr>
          </w:p>
          <w:p w14:paraId="7351F239" w14:textId="76E0EFAB" w:rsidR="00E741D0" w:rsidRPr="00320440" w:rsidRDefault="00AD3589" w:rsidP="00022D16">
            <w:pPr>
              <w:rPr>
                <w:rFonts w:ascii="Arial" w:hAnsi="Arial" w:cs="Arial"/>
                <w:i/>
                <w:iCs/>
                <w:color w:val="FF0000"/>
              </w:rPr>
            </w:pPr>
            <w:r w:rsidRPr="00320440">
              <w:rPr>
                <w:rFonts w:ascii="Arial" w:eastAsia="Times New Roman" w:hAnsi="Arial" w:cs="Arial"/>
                <w:noProof/>
              </w:rPr>
              <w:t>4.</w:t>
            </w:r>
            <w:r w:rsidR="00022D16" w:rsidRPr="00320440">
              <w:rPr>
                <w:rFonts w:ascii="Arial" w:eastAsia="Times New Roman" w:hAnsi="Arial" w:cs="Arial"/>
                <w:noProof/>
              </w:rPr>
              <w:t>Bangos ilgis ne siauresniame nei 250–700 nm</w:t>
            </w:r>
            <w:r w:rsidR="0033696A" w:rsidRPr="00320440">
              <w:rPr>
                <w:rFonts w:ascii="Arial" w:eastAsia="Times New Roman" w:hAnsi="Arial" w:cs="Arial"/>
                <w:noProof/>
              </w:rPr>
              <w:t xml:space="preserve"> diapazone</w:t>
            </w:r>
          </w:p>
        </w:tc>
        <w:tc>
          <w:tcPr>
            <w:tcW w:w="1526" w:type="pct"/>
            <w:tcBorders>
              <w:top w:val="single" w:sz="4" w:space="0" w:color="auto"/>
              <w:left w:val="single" w:sz="4" w:space="0" w:color="auto"/>
              <w:bottom w:val="single" w:sz="4" w:space="0" w:color="auto"/>
              <w:right w:val="single" w:sz="4" w:space="0" w:color="auto"/>
            </w:tcBorders>
          </w:tcPr>
          <w:p w14:paraId="29C6634E" w14:textId="77777777" w:rsidR="00E741D0" w:rsidRPr="00320440" w:rsidRDefault="00E741D0" w:rsidP="00890D1D">
            <w:pPr>
              <w:rPr>
                <w:rFonts w:ascii="Arial" w:hAnsi="Arial" w:cs="Arial"/>
                <w:color w:val="000000"/>
              </w:rPr>
            </w:pPr>
          </w:p>
        </w:tc>
      </w:tr>
      <w:tr w:rsidR="00E741D0" w:rsidRPr="00320440" w14:paraId="6C325EB3" w14:textId="77777777" w:rsidTr="00303A29">
        <w:tc>
          <w:tcPr>
            <w:tcW w:w="389" w:type="pct"/>
            <w:tcBorders>
              <w:top w:val="single" w:sz="4" w:space="0" w:color="auto"/>
              <w:left w:val="single" w:sz="4" w:space="0" w:color="auto"/>
              <w:bottom w:val="single" w:sz="4" w:space="0" w:color="auto"/>
              <w:right w:val="single" w:sz="4" w:space="0" w:color="auto"/>
            </w:tcBorders>
            <w:vAlign w:val="center"/>
          </w:tcPr>
          <w:p w14:paraId="332A2883" w14:textId="48592D84" w:rsidR="00E741D0" w:rsidRPr="00320440" w:rsidRDefault="00372AF6" w:rsidP="00890D1D">
            <w:pPr>
              <w:jc w:val="center"/>
              <w:rPr>
                <w:rFonts w:ascii="Arial" w:hAnsi="Arial" w:cs="Arial"/>
                <w:color w:val="000000"/>
              </w:rPr>
            </w:pPr>
            <w:r w:rsidRPr="00320440">
              <w:rPr>
                <w:rFonts w:ascii="Arial" w:hAnsi="Arial" w:cs="Arial"/>
                <w:color w:val="000000"/>
              </w:rPr>
              <w:t>1</w:t>
            </w:r>
            <w:r w:rsidR="007228F2">
              <w:rPr>
                <w:rFonts w:ascii="Arial" w:hAnsi="Arial" w:cs="Arial"/>
                <w:color w:val="000000"/>
              </w:rPr>
              <w:t>1</w:t>
            </w:r>
            <w:r w:rsidRPr="00320440">
              <w:rPr>
                <w:rFonts w:ascii="Arial" w:hAnsi="Arial" w:cs="Arial"/>
                <w:color w:val="000000"/>
              </w:rPr>
              <w:t>.</w:t>
            </w:r>
          </w:p>
        </w:tc>
        <w:tc>
          <w:tcPr>
            <w:tcW w:w="1271" w:type="pct"/>
            <w:tcBorders>
              <w:top w:val="single" w:sz="4" w:space="0" w:color="auto"/>
              <w:left w:val="single" w:sz="4" w:space="0" w:color="auto"/>
              <w:bottom w:val="single" w:sz="4" w:space="0" w:color="auto"/>
              <w:right w:val="single" w:sz="4" w:space="0" w:color="auto"/>
            </w:tcBorders>
          </w:tcPr>
          <w:p w14:paraId="7360EC7F" w14:textId="77777777" w:rsidR="00E741D0" w:rsidRPr="00320440" w:rsidRDefault="00B01C30" w:rsidP="00890D1D">
            <w:pPr>
              <w:rPr>
                <w:rFonts w:ascii="Arial" w:hAnsi="Arial" w:cs="Arial"/>
                <w:i/>
                <w:iCs/>
                <w:color w:val="FF0000"/>
              </w:rPr>
            </w:pPr>
            <w:r w:rsidRPr="00320440">
              <w:rPr>
                <w:rFonts w:ascii="Arial" w:eastAsia="Times New Roman" w:hAnsi="Arial" w:cs="Arial"/>
                <w:noProof/>
              </w:rPr>
              <w:t>Dujų pajungimo galimybė</w:t>
            </w:r>
          </w:p>
        </w:tc>
        <w:tc>
          <w:tcPr>
            <w:tcW w:w="1813" w:type="pct"/>
            <w:tcBorders>
              <w:top w:val="single" w:sz="4" w:space="0" w:color="auto"/>
              <w:left w:val="single" w:sz="4" w:space="0" w:color="auto"/>
              <w:bottom w:val="single" w:sz="4" w:space="0" w:color="auto"/>
              <w:right w:val="single" w:sz="4" w:space="0" w:color="auto"/>
            </w:tcBorders>
          </w:tcPr>
          <w:p w14:paraId="685DCC34" w14:textId="77777777" w:rsidR="00E741D0" w:rsidRPr="00320440" w:rsidRDefault="00AB5743" w:rsidP="00947F18">
            <w:pPr>
              <w:spacing w:after="0" w:line="256" w:lineRule="auto"/>
              <w:rPr>
                <w:rFonts w:ascii="Arial" w:hAnsi="Arial" w:cs="Arial"/>
                <w:i/>
                <w:iCs/>
                <w:color w:val="FF0000"/>
              </w:rPr>
            </w:pPr>
            <w:r w:rsidRPr="00320440">
              <w:rPr>
                <w:rFonts w:ascii="Arial" w:eastAsia="Times New Roman" w:hAnsi="Arial" w:cs="Arial"/>
                <w:noProof/>
              </w:rPr>
              <w:t>Tur</w:t>
            </w:r>
            <w:r w:rsidR="00947F18" w:rsidRPr="00320440">
              <w:rPr>
                <w:rFonts w:ascii="Arial" w:eastAsia="Times New Roman" w:hAnsi="Arial" w:cs="Arial"/>
                <w:noProof/>
              </w:rPr>
              <w:t>i</w:t>
            </w:r>
            <w:r w:rsidRPr="00320440">
              <w:rPr>
                <w:rFonts w:ascii="Arial" w:eastAsia="Times New Roman" w:hAnsi="Arial" w:cs="Arial"/>
                <w:noProof/>
              </w:rPr>
              <w:t xml:space="preserve"> būti</w:t>
            </w:r>
          </w:p>
        </w:tc>
        <w:tc>
          <w:tcPr>
            <w:tcW w:w="1526" w:type="pct"/>
            <w:tcBorders>
              <w:top w:val="single" w:sz="4" w:space="0" w:color="auto"/>
              <w:left w:val="single" w:sz="4" w:space="0" w:color="auto"/>
              <w:bottom w:val="single" w:sz="4" w:space="0" w:color="auto"/>
              <w:right w:val="single" w:sz="4" w:space="0" w:color="auto"/>
            </w:tcBorders>
          </w:tcPr>
          <w:p w14:paraId="716FE1B2" w14:textId="77777777" w:rsidR="00E741D0" w:rsidRPr="00320440" w:rsidRDefault="00E741D0" w:rsidP="00890D1D">
            <w:pPr>
              <w:rPr>
                <w:rFonts w:ascii="Arial" w:hAnsi="Arial" w:cs="Arial"/>
                <w:color w:val="000000"/>
              </w:rPr>
            </w:pPr>
          </w:p>
        </w:tc>
      </w:tr>
      <w:tr w:rsidR="00E741D0" w:rsidRPr="00320440" w14:paraId="4DB40D7C" w14:textId="77777777" w:rsidTr="00303A29">
        <w:trPr>
          <w:trHeight w:val="532"/>
        </w:trPr>
        <w:tc>
          <w:tcPr>
            <w:tcW w:w="389" w:type="pct"/>
            <w:tcBorders>
              <w:top w:val="single" w:sz="4" w:space="0" w:color="auto"/>
              <w:left w:val="single" w:sz="4" w:space="0" w:color="auto"/>
              <w:bottom w:val="single" w:sz="4" w:space="0" w:color="auto"/>
              <w:right w:val="single" w:sz="4" w:space="0" w:color="auto"/>
            </w:tcBorders>
            <w:vAlign w:val="center"/>
          </w:tcPr>
          <w:p w14:paraId="6367EEBD" w14:textId="05262F8D" w:rsidR="00E741D0" w:rsidRPr="00320440" w:rsidRDefault="00615DF7" w:rsidP="00890D1D">
            <w:pPr>
              <w:jc w:val="center"/>
              <w:rPr>
                <w:rFonts w:ascii="Arial" w:hAnsi="Arial" w:cs="Arial"/>
                <w:color w:val="000000"/>
              </w:rPr>
            </w:pPr>
            <w:r w:rsidRPr="00320440">
              <w:rPr>
                <w:rFonts w:ascii="Arial" w:hAnsi="Arial" w:cs="Arial"/>
                <w:color w:val="000000"/>
              </w:rPr>
              <w:t>1</w:t>
            </w:r>
            <w:r w:rsidR="007228F2">
              <w:rPr>
                <w:rFonts w:ascii="Arial" w:hAnsi="Arial" w:cs="Arial"/>
                <w:color w:val="000000"/>
              </w:rPr>
              <w:t>2</w:t>
            </w:r>
            <w:r w:rsidRPr="00320440">
              <w:rPr>
                <w:rFonts w:ascii="Arial" w:hAnsi="Arial" w:cs="Arial"/>
                <w:color w:val="000000"/>
              </w:rPr>
              <w:t>.</w:t>
            </w:r>
          </w:p>
        </w:tc>
        <w:tc>
          <w:tcPr>
            <w:tcW w:w="1271" w:type="pct"/>
            <w:tcBorders>
              <w:top w:val="single" w:sz="4" w:space="0" w:color="auto"/>
              <w:left w:val="single" w:sz="4" w:space="0" w:color="auto"/>
              <w:bottom w:val="single" w:sz="4" w:space="0" w:color="auto"/>
              <w:right w:val="single" w:sz="4" w:space="0" w:color="auto"/>
            </w:tcBorders>
          </w:tcPr>
          <w:p w14:paraId="253EB04A" w14:textId="05CA8422" w:rsidR="00E741D0" w:rsidRPr="00320440" w:rsidRDefault="00E24E6D" w:rsidP="00890D1D">
            <w:pPr>
              <w:rPr>
                <w:rFonts w:ascii="Arial" w:hAnsi="Arial" w:cs="Arial"/>
                <w:i/>
                <w:iCs/>
                <w:color w:val="FF0000"/>
              </w:rPr>
            </w:pPr>
            <w:r w:rsidRPr="00320440">
              <w:rPr>
                <w:rFonts w:ascii="Arial" w:eastAsia="Times New Roman" w:hAnsi="Arial" w:cs="Arial"/>
                <w:noProof/>
              </w:rPr>
              <w:t>Maitinimas</w:t>
            </w:r>
            <w:r w:rsidR="009269AB">
              <w:rPr>
                <w:rFonts w:ascii="Arial" w:eastAsia="Times New Roman" w:hAnsi="Arial" w:cs="Arial"/>
                <w:noProof/>
              </w:rPr>
              <w:t xml:space="preserve"> </w:t>
            </w:r>
            <w:r w:rsidR="00947F18" w:rsidRPr="009269AB">
              <w:rPr>
                <w:rFonts w:ascii="Arial" w:eastAsia="Times New Roman" w:hAnsi="Arial" w:cs="Arial"/>
                <w:noProof/>
                <w:color w:val="FF0000"/>
              </w:rPr>
              <w:t>*</w:t>
            </w:r>
          </w:p>
        </w:tc>
        <w:tc>
          <w:tcPr>
            <w:tcW w:w="1813" w:type="pct"/>
            <w:tcBorders>
              <w:top w:val="single" w:sz="4" w:space="0" w:color="auto"/>
              <w:left w:val="single" w:sz="4" w:space="0" w:color="auto"/>
              <w:bottom w:val="single" w:sz="4" w:space="0" w:color="auto"/>
              <w:right w:val="single" w:sz="4" w:space="0" w:color="auto"/>
            </w:tcBorders>
          </w:tcPr>
          <w:p w14:paraId="70FDC260" w14:textId="77777777" w:rsidR="00E741D0" w:rsidRPr="00320440" w:rsidRDefault="00495E2D" w:rsidP="00890D1D">
            <w:pPr>
              <w:rPr>
                <w:rFonts w:ascii="Arial" w:hAnsi="Arial" w:cs="Arial"/>
                <w:i/>
                <w:iCs/>
                <w:color w:val="FF0000"/>
              </w:rPr>
            </w:pPr>
            <w:r w:rsidRPr="00320440">
              <w:rPr>
                <w:rFonts w:ascii="Arial" w:eastAsia="Times New Roman" w:hAnsi="Arial" w:cs="Arial"/>
                <w:noProof/>
              </w:rPr>
              <w:t>Tinkamas naudoti Lietuvoje</w:t>
            </w:r>
          </w:p>
        </w:tc>
        <w:tc>
          <w:tcPr>
            <w:tcW w:w="1526" w:type="pct"/>
            <w:tcBorders>
              <w:top w:val="single" w:sz="4" w:space="0" w:color="auto"/>
              <w:left w:val="single" w:sz="4" w:space="0" w:color="auto"/>
              <w:bottom w:val="single" w:sz="4" w:space="0" w:color="auto"/>
              <w:right w:val="single" w:sz="4" w:space="0" w:color="auto"/>
            </w:tcBorders>
          </w:tcPr>
          <w:p w14:paraId="5216BF41" w14:textId="77777777" w:rsidR="00E741D0" w:rsidRPr="00320440" w:rsidRDefault="00E741D0" w:rsidP="00890D1D">
            <w:pPr>
              <w:rPr>
                <w:rFonts w:ascii="Arial" w:hAnsi="Arial" w:cs="Arial"/>
                <w:color w:val="000000"/>
              </w:rPr>
            </w:pPr>
          </w:p>
        </w:tc>
      </w:tr>
      <w:tr w:rsidR="00AB5743" w:rsidRPr="00320440" w14:paraId="1B4FC041" w14:textId="77777777" w:rsidTr="00303A29">
        <w:tc>
          <w:tcPr>
            <w:tcW w:w="389" w:type="pct"/>
            <w:tcBorders>
              <w:top w:val="single" w:sz="4" w:space="0" w:color="auto"/>
              <w:left w:val="single" w:sz="4" w:space="0" w:color="auto"/>
              <w:bottom w:val="single" w:sz="4" w:space="0" w:color="auto"/>
              <w:right w:val="single" w:sz="4" w:space="0" w:color="auto"/>
            </w:tcBorders>
            <w:vAlign w:val="center"/>
          </w:tcPr>
          <w:p w14:paraId="2ABF64CF" w14:textId="6C5D43FB" w:rsidR="00AB5743" w:rsidRPr="00320440" w:rsidRDefault="0033696A" w:rsidP="00890D1D">
            <w:pPr>
              <w:jc w:val="center"/>
              <w:rPr>
                <w:rFonts w:ascii="Arial" w:hAnsi="Arial" w:cs="Arial"/>
                <w:color w:val="000000"/>
              </w:rPr>
            </w:pPr>
            <w:r w:rsidRPr="00320440">
              <w:rPr>
                <w:rFonts w:ascii="Arial" w:hAnsi="Arial" w:cs="Arial"/>
                <w:color w:val="000000"/>
              </w:rPr>
              <w:t>1</w:t>
            </w:r>
            <w:r>
              <w:rPr>
                <w:rFonts w:ascii="Arial" w:hAnsi="Arial" w:cs="Arial"/>
                <w:color w:val="000000"/>
              </w:rPr>
              <w:t>3</w:t>
            </w:r>
            <w:r w:rsidR="00AB5743" w:rsidRPr="00320440">
              <w:rPr>
                <w:rFonts w:ascii="Arial" w:hAnsi="Arial" w:cs="Arial"/>
                <w:color w:val="000000"/>
              </w:rPr>
              <w:t>.</w:t>
            </w:r>
          </w:p>
        </w:tc>
        <w:tc>
          <w:tcPr>
            <w:tcW w:w="1271" w:type="pct"/>
            <w:tcBorders>
              <w:top w:val="single" w:sz="4" w:space="0" w:color="auto"/>
              <w:left w:val="single" w:sz="4" w:space="0" w:color="auto"/>
              <w:bottom w:val="single" w:sz="4" w:space="0" w:color="auto"/>
              <w:right w:val="single" w:sz="4" w:space="0" w:color="auto"/>
            </w:tcBorders>
          </w:tcPr>
          <w:p w14:paraId="0B8B1778" w14:textId="453BC094" w:rsidR="00AB5743" w:rsidRPr="00320440" w:rsidRDefault="00AB5743" w:rsidP="00890D1D">
            <w:pPr>
              <w:rPr>
                <w:rFonts w:ascii="Arial" w:eastAsia="Times New Roman" w:hAnsi="Arial" w:cs="Arial"/>
                <w:noProof/>
                <w:lang w:val="en-US"/>
              </w:rPr>
            </w:pPr>
            <w:r w:rsidRPr="00320440">
              <w:rPr>
                <w:rFonts w:ascii="Arial" w:eastAsia="Times New Roman" w:hAnsi="Arial" w:cs="Arial"/>
                <w:noProof/>
              </w:rPr>
              <w:t>Garantija</w:t>
            </w:r>
            <w:r w:rsidR="009269AB">
              <w:rPr>
                <w:rFonts w:ascii="Arial" w:eastAsia="Times New Roman" w:hAnsi="Arial" w:cs="Arial"/>
                <w:noProof/>
              </w:rPr>
              <w:t xml:space="preserve"> </w:t>
            </w:r>
            <w:r w:rsidR="00947F18" w:rsidRPr="009269AB">
              <w:rPr>
                <w:rFonts w:ascii="Arial" w:eastAsia="Times New Roman" w:hAnsi="Arial" w:cs="Arial"/>
                <w:noProof/>
                <w:color w:val="FF0000"/>
                <w:lang w:val="en-US"/>
              </w:rPr>
              <w:t>*</w:t>
            </w:r>
          </w:p>
        </w:tc>
        <w:tc>
          <w:tcPr>
            <w:tcW w:w="1813" w:type="pct"/>
            <w:tcBorders>
              <w:top w:val="single" w:sz="4" w:space="0" w:color="auto"/>
              <w:left w:val="single" w:sz="4" w:space="0" w:color="auto"/>
              <w:bottom w:val="single" w:sz="4" w:space="0" w:color="auto"/>
              <w:right w:val="single" w:sz="4" w:space="0" w:color="auto"/>
            </w:tcBorders>
          </w:tcPr>
          <w:p w14:paraId="721007E5" w14:textId="5105F7C2" w:rsidR="00AB5743" w:rsidRPr="00320440" w:rsidRDefault="00947F18" w:rsidP="008E3D0B">
            <w:pPr>
              <w:rPr>
                <w:rFonts w:ascii="Arial" w:eastAsia="Times New Roman" w:hAnsi="Arial" w:cs="Arial"/>
                <w:noProof/>
              </w:rPr>
            </w:pPr>
            <w:r w:rsidRPr="00320440">
              <w:rPr>
                <w:rFonts w:ascii="Arial" w:eastAsia="Times New Roman" w:hAnsi="Arial" w:cs="Arial"/>
                <w:color w:val="000000"/>
              </w:rPr>
              <w:t xml:space="preserve">Garantinis terminas - ne </w:t>
            </w:r>
            <w:r w:rsidR="00AD3589" w:rsidRPr="00320440">
              <w:rPr>
                <w:rFonts w:ascii="Arial" w:eastAsia="Times New Roman" w:hAnsi="Arial" w:cs="Arial"/>
                <w:color w:val="000000"/>
              </w:rPr>
              <w:t>mažiau</w:t>
            </w:r>
            <w:r w:rsidRPr="00320440">
              <w:rPr>
                <w:rFonts w:ascii="Arial" w:eastAsia="Times New Roman" w:hAnsi="Arial" w:cs="Arial"/>
                <w:color w:val="000000"/>
              </w:rPr>
              <w:t xml:space="preserve"> </w:t>
            </w:r>
            <w:r w:rsidR="002B2030" w:rsidRPr="00320440">
              <w:rPr>
                <w:rFonts w:ascii="Arial" w:eastAsia="Times New Roman" w:hAnsi="Arial" w:cs="Arial"/>
                <w:color w:val="000000"/>
              </w:rPr>
              <w:t>nei</w:t>
            </w:r>
            <w:r w:rsidRPr="00320440">
              <w:rPr>
                <w:rFonts w:ascii="Arial" w:eastAsia="Times New Roman" w:hAnsi="Arial" w:cs="Arial"/>
                <w:color w:val="000000"/>
              </w:rPr>
              <w:t xml:space="preserve"> </w:t>
            </w:r>
            <w:r w:rsidR="008E3D0B" w:rsidRPr="00320440">
              <w:rPr>
                <w:rFonts w:ascii="Arial" w:eastAsia="Times New Roman" w:hAnsi="Arial" w:cs="Arial"/>
                <w:color w:val="000000"/>
              </w:rPr>
              <w:t xml:space="preserve">12 </w:t>
            </w:r>
            <w:r w:rsidR="001C76D6">
              <w:rPr>
                <w:rFonts w:ascii="Arial" w:eastAsia="Times New Roman" w:hAnsi="Arial" w:cs="Arial"/>
                <w:color w:val="000000"/>
              </w:rPr>
              <w:t xml:space="preserve">(dvylika) </w:t>
            </w:r>
            <w:r w:rsidR="008E3D0B" w:rsidRPr="00320440">
              <w:rPr>
                <w:rFonts w:ascii="Arial" w:eastAsia="Times New Roman" w:hAnsi="Arial" w:cs="Arial"/>
                <w:color w:val="000000"/>
              </w:rPr>
              <w:t>mėnesių</w:t>
            </w:r>
          </w:p>
        </w:tc>
        <w:tc>
          <w:tcPr>
            <w:tcW w:w="1526" w:type="pct"/>
            <w:tcBorders>
              <w:top w:val="single" w:sz="4" w:space="0" w:color="auto"/>
              <w:left w:val="single" w:sz="4" w:space="0" w:color="auto"/>
              <w:bottom w:val="single" w:sz="4" w:space="0" w:color="auto"/>
              <w:right w:val="single" w:sz="4" w:space="0" w:color="auto"/>
            </w:tcBorders>
          </w:tcPr>
          <w:p w14:paraId="6C0BC9F6" w14:textId="77777777" w:rsidR="00AB5743" w:rsidRPr="00320440" w:rsidRDefault="00AB5743" w:rsidP="00890D1D">
            <w:pPr>
              <w:rPr>
                <w:rFonts w:ascii="Arial" w:hAnsi="Arial" w:cs="Arial"/>
                <w:color w:val="000000"/>
              </w:rPr>
            </w:pPr>
          </w:p>
        </w:tc>
      </w:tr>
    </w:tbl>
    <w:p w14:paraId="5CCAA974" w14:textId="2C02D247" w:rsidR="0038235E" w:rsidRPr="00320440" w:rsidRDefault="004161E5" w:rsidP="0038235E">
      <w:pPr>
        <w:spacing w:after="0"/>
        <w:jc w:val="both"/>
        <w:rPr>
          <w:rFonts w:ascii="Arial" w:hAnsi="Arial" w:cs="Arial"/>
          <w:b/>
          <w:snapToGrid w:val="0"/>
        </w:rPr>
      </w:pPr>
      <w:r w:rsidRPr="004161E5">
        <w:rPr>
          <w:rFonts w:ascii="Arial" w:hAnsi="Arial" w:cs="Arial"/>
          <w:snapToGrid w:val="0"/>
        </w:rPr>
        <w:t xml:space="preserve">** </w:t>
      </w:r>
      <w:r w:rsidRPr="004161E5">
        <w:rPr>
          <w:rFonts w:ascii="Arial" w:hAnsi="Arial" w:cs="Arial"/>
          <w:b/>
          <w:bCs/>
          <w:snapToGrid w:val="0"/>
        </w:rPr>
        <w:t xml:space="preserve">Pateikti kartu su pasiūlymu siūlomos įrangos techninius parametrus, </w:t>
      </w:r>
      <w:r w:rsidRPr="004161E5">
        <w:rPr>
          <w:rFonts w:ascii="Arial" w:hAnsi="Arial" w:cs="Arial"/>
          <w:b/>
          <w:bCs/>
          <w:snapToGrid w:val="0"/>
          <w:u w:val="single"/>
        </w:rPr>
        <w:t>išskyrus pažymėtus</w:t>
      </w:r>
      <w:r w:rsidRPr="004161E5">
        <w:rPr>
          <w:rFonts w:ascii="Arial" w:hAnsi="Arial" w:cs="Arial"/>
          <w:b/>
          <w:bCs/>
          <w:snapToGrid w:val="0"/>
        </w:rPr>
        <w:t xml:space="preserve"> *, patikimai patvirtinančius dokumentus pvz., gamintojo prekės aprašymas, internetinė nuoroda į gamintojo psl. arba kiti lygiaverčiai dokumentai (tiekėjas turi pateikti dokumentus, įrodančius siūlomos įrangos atitikimą techniniams reikalavimams, pateikti gamintojo parengtus katalogus ir / ar gamintojo parengtus siūlomos įrangos techninių charakteristikų aprašymus su vertimu į lietuvių ir/arba anglų kalbą, arba kitus lygiaverčius dokumentus.</w:t>
      </w:r>
    </w:p>
    <w:p w14:paraId="65D3A579" w14:textId="77777777" w:rsidR="0038235E" w:rsidRPr="00320440" w:rsidRDefault="0038235E" w:rsidP="0038235E">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320440">
        <w:rPr>
          <w:rFonts w:ascii="Arial" w:eastAsia="Calibri" w:hAnsi="Arial" w:cs="Arial"/>
          <w:b/>
        </w:rPr>
        <w:t>APLINKOSAUGINIAI REIKALAVIMAI</w:t>
      </w:r>
    </w:p>
    <w:p w14:paraId="2708FFAC" w14:textId="3EF9D94B" w:rsidR="006E2A7B" w:rsidRDefault="0038235E" w:rsidP="0038235E">
      <w:pPr>
        <w:jc w:val="both"/>
        <w:rPr>
          <w:rFonts w:ascii="Arial" w:hAnsi="Arial" w:cs="Arial"/>
        </w:rPr>
      </w:pPr>
      <w:r w:rsidRPr="00320440">
        <w:rPr>
          <w:rFonts w:ascii="Arial" w:hAnsi="Arial" w:cs="Arial"/>
        </w:rPr>
        <w:t xml:space="preserve">4.1. Pirkimui yra taikomi Aplinkos apsaugos kriterijai, </w:t>
      </w:r>
      <w:r w:rsidRPr="00320440">
        <w:rPr>
          <w:rStyle w:val="normaltextrun"/>
          <w:rFonts w:ascii="Arial" w:hAnsi="Arial" w:cs="Arial"/>
          <w:color w:val="000000"/>
          <w:shd w:val="clear" w:color="auto" w:fill="FFFFFF"/>
        </w:rPr>
        <w:t xml:space="preserve">vadovaujantis </w:t>
      </w:r>
      <w:hyperlink r:id="rId12" w:tgtFrame="_blank" w:history="1">
        <w:r w:rsidRPr="00320440">
          <w:rPr>
            <w:rStyle w:val="normaltextrun"/>
            <w:rFonts w:ascii="Arial" w:hAnsi="Arial" w:cs="Arial"/>
            <w:shd w:val="clear" w:color="auto" w:fill="FFFFFF"/>
          </w:rPr>
          <w:t xml:space="preserve">Lietuvos Respublikos aplinkos ministro 2022 m. gruodžio 13 d. įsakymu Nr. D1-401 „Dėl Lietuvos Respublikos aplinkos ministro 2011 m. birželio 28 d. įsakymo Nr. D1-508 „Dėl Produktų, kurių viešiesiems pirkimams ir pirkimams </w:t>
        </w:r>
        <w:r w:rsidRPr="00320440">
          <w:rPr>
            <w:rStyle w:val="normaltextrun"/>
            <w:rFonts w:ascii="Arial" w:hAnsi="Arial" w:cs="Arial"/>
            <w:shd w:val="clear" w:color="auto" w:fill="FFFFFF"/>
          </w:rPr>
          <w:lastRenderedPageBreak/>
          <w:t>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320440">
        <w:rPr>
          <w:rStyle w:val="normaltextrun"/>
          <w:rFonts w:ascii="Arial" w:hAnsi="Arial" w:cs="Arial"/>
          <w:color w:val="000000"/>
          <w:shd w:val="clear" w:color="auto" w:fill="FFFFFF"/>
        </w:rPr>
        <w:t xml:space="preserve">“ patvirtinto </w:t>
      </w:r>
      <w:hyperlink r:id="rId13" w:tgtFrame="_blank" w:history="1">
        <w:r w:rsidRPr="00320440">
          <w:rPr>
            <w:rStyle w:val="normaltextrun"/>
            <w:rFonts w:ascii="Arial" w:hAnsi="Arial" w:cs="Arial"/>
            <w:u w:val="single"/>
            <w:shd w:val="clear" w:color="auto" w:fill="FFFFFF"/>
          </w:rPr>
          <w:t>Aplinkos apsaugos kriterijų taikymo, vykdant žaliuosius pirkimus, tvarkos aprašo</w:t>
        </w:r>
      </w:hyperlink>
      <w:r w:rsidRPr="00320440">
        <w:rPr>
          <w:rStyle w:val="normaltextrun"/>
          <w:rFonts w:ascii="Arial" w:hAnsi="Arial" w:cs="Arial"/>
          <w:color w:val="000000"/>
          <w:shd w:val="clear" w:color="auto" w:fill="FFFFFF"/>
        </w:rPr>
        <w:t xml:space="preserve"> </w:t>
      </w:r>
      <w:r w:rsidRPr="00320440">
        <w:rPr>
          <w:rFonts w:ascii="Arial" w:hAnsi="Arial" w:cs="Arial"/>
        </w:rPr>
        <w:t>II skyriaus 4.4.4.</w:t>
      </w:r>
      <w:r w:rsidR="009D58A9" w:rsidRPr="00320440">
        <w:rPr>
          <w:rFonts w:ascii="Arial" w:hAnsi="Arial" w:cs="Arial"/>
        </w:rPr>
        <w:t>1</w:t>
      </w:r>
      <w:r w:rsidRPr="00320440">
        <w:rPr>
          <w:rFonts w:ascii="Arial" w:hAnsi="Arial" w:cs="Arial"/>
        </w:rPr>
        <w:t xml:space="preserve"> papunkčiu. </w:t>
      </w:r>
    </w:p>
    <w:p w14:paraId="38D4F5E9" w14:textId="77777777" w:rsidR="006E2A7B" w:rsidRPr="004726E6" w:rsidRDefault="006E2A7B" w:rsidP="006E2A7B">
      <w:pPr>
        <w:spacing w:after="0"/>
        <w:jc w:val="right"/>
        <w:rPr>
          <w:rFonts w:ascii="Arial" w:hAnsi="Arial" w:cs="Arial"/>
          <w:b/>
          <w:bCs/>
        </w:rPr>
      </w:pPr>
      <w:r w:rsidRPr="004726E6">
        <w:rPr>
          <w:rFonts w:ascii="Arial" w:hAnsi="Arial" w:cs="Arial"/>
          <w:b/>
          <w:bCs/>
        </w:rPr>
        <w:t>3 lentelė.</w:t>
      </w:r>
    </w:p>
    <w:tbl>
      <w:tblPr>
        <w:tblStyle w:val="TableGrid"/>
        <w:tblW w:w="5000" w:type="pct"/>
        <w:tblLook w:val="04A0" w:firstRow="1" w:lastRow="0" w:firstColumn="1" w:lastColumn="0" w:noHBand="0" w:noVBand="1"/>
      </w:tblPr>
      <w:tblGrid>
        <w:gridCol w:w="576"/>
        <w:gridCol w:w="5993"/>
        <w:gridCol w:w="3285"/>
      </w:tblGrid>
      <w:tr w:rsidR="006E2A7B" w:rsidRPr="004726E6" w14:paraId="7632EC75" w14:textId="77777777" w:rsidTr="004E40EA">
        <w:trPr>
          <w:trHeight w:val="638"/>
        </w:trPr>
        <w:tc>
          <w:tcPr>
            <w:tcW w:w="292" w:type="pct"/>
          </w:tcPr>
          <w:p w14:paraId="5CEABBAB" w14:textId="77777777" w:rsidR="006E2A7B" w:rsidRPr="004726E6" w:rsidRDefault="006E2A7B" w:rsidP="004E40EA">
            <w:pPr>
              <w:jc w:val="both"/>
              <w:rPr>
                <w:rFonts w:ascii="Arial" w:hAnsi="Arial" w:cs="Arial"/>
                <w:b/>
                <w:bCs/>
                <w:iCs/>
                <w:sz w:val="22"/>
                <w:szCs w:val="22"/>
              </w:rPr>
            </w:pPr>
            <w:r w:rsidRPr="004726E6">
              <w:rPr>
                <w:rFonts w:ascii="Arial" w:hAnsi="Arial" w:cs="Arial"/>
                <w:b/>
                <w:bCs/>
                <w:iCs/>
                <w:sz w:val="22"/>
                <w:szCs w:val="22"/>
              </w:rPr>
              <w:t>Eil. Nr.</w:t>
            </w:r>
          </w:p>
        </w:tc>
        <w:tc>
          <w:tcPr>
            <w:tcW w:w="3041" w:type="pct"/>
          </w:tcPr>
          <w:p w14:paraId="342E68A9" w14:textId="77777777" w:rsidR="006E2A7B" w:rsidRPr="004726E6" w:rsidRDefault="006E2A7B" w:rsidP="004E40EA">
            <w:pPr>
              <w:jc w:val="both"/>
              <w:rPr>
                <w:rFonts w:ascii="Arial" w:hAnsi="Arial" w:cs="Arial"/>
                <w:b/>
                <w:bCs/>
                <w:iCs/>
                <w:sz w:val="22"/>
                <w:szCs w:val="22"/>
              </w:rPr>
            </w:pPr>
            <w:r w:rsidRPr="004726E6">
              <w:rPr>
                <w:rFonts w:ascii="Arial" w:hAnsi="Arial" w:cs="Arial"/>
                <w:b/>
                <w:bCs/>
                <w:iCs/>
                <w:sz w:val="22"/>
                <w:szCs w:val="22"/>
              </w:rPr>
              <w:t>Reikalavimas</w:t>
            </w:r>
          </w:p>
        </w:tc>
        <w:tc>
          <w:tcPr>
            <w:tcW w:w="1667" w:type="pct"/>
          </w:tcPr>
          <w:p w14:paraId="7371F78E" w14:textId="77777777" w:rsidR="006E2A7B" w:rsidRPr="004726E6" w:rsidRDefault="006E2A7B" w:rsidP="004E40EA">
            <w:pPr>
              <w:jc w:val="both"/>
              <w:rPr>
                <w:rFonts w:ascii="Arial" w:hAnsi="Arial" w:cs="Arial"/>
                <w:b/>
                <w:bCs/>
                <w:iCs/>
                <w:sz w:val="22"/>
                <w:szCs w:val="22"/>
              </w:rPr>
            </w:pPr>
            <w:r w:rsidRPr="004726E6">
              <w:rPr>
                <w:rFonts w:ascii="Arial" w:hAnsi="Arial" w:cs="Arial"/>
                <w:b/>
                <w:bCs/>
                <w:iCs/>
                <w:sz w:val="22"/>
                <w:szCs w:val="22"/>
              </w:rPr>
              <w:t>Atitiktį įrodantys dokumentai</w:t>
            </w:r>
          </w:p>
        </w:tc>
      </w:tr>
      <w:tr w:rsidR="006E2A7B" w:rsidRPr="004726E6" w14:paraId="32D12777" w14:textId="77777777" w:rsidTr="004E40EA">
        <w:tc>
          <w:tcPr>
            <w:tcW w:w="292" w:type="pct"/>
          </w:tcPr>
          <w:p w14:paraId="1AA637AC" w14:textId="77777777" w:rsidR="006E2A7B" w:rsidRPr="004726E6" w:rsidRDefault="006E2A7B" w:rsidP="004E40EA">
            <w:pPr>
              <w:jc w:val="both"/>
              <w:rPr>
                <w:rFonts w:ascii="Arial" w:hAnsi="Arial" w:cs="Arial"/>
                <w:iCs/>
                <w:sz w:val="22"/>
                <w:szCs w:val="22"/>
              </w:rPr>
            </w:pPr>
            <w:r w:rsidRPr="004726E6">
              <w:rPr>
                <w:rFonts w:ascii="Arial" w:hAnsi="Arial" w:cs="Arial"/>
                <w:iCs/>
                <w:sz w:val="22"/>
                <w:szCs w:val="22"/>
              </w:rPr>
              <w:t>1.</w:t>
            </w:r>
          </w:p>
        </w:tc>
        <w:tc>
          <w:tcPr>
            <w:tcW w:w="3041" w:type="pct"/>
          </w:tcPr>
          <w:p w14:paraId="75B27C00" w14:textId="77777777" w:rsidR="006E2A7B" w:rsidRPr="004726E6" w:rsidRDefault="006E2A7B" w:rsidP="004E40EA">
            <w:pPr>
              <w:pStyle w:val="CommentText"/>
              <w:jc w:val="both"/>
              <w:rPr>
                <w:rFonts w:ascii="Arial" w:hAnsi="Arial" w:cs="Arial"/>
                <w:i/>
                <w:color w:val="FF0000"/>
                <w:sz w:val="22"/>
                <w:szCs w:val="22"/>
              </w:rPr>
            </w:pPr>
            <w:r w:rsidRPr="004726E6">
              <w:rPr>
                <w:rFonts w:ascii="Arial" w:hAnsi="Arial" w:cs="Arial"/>
                <w:iCs/>
                <w:sz w:val="22"/>
                <w:szCs w:val="22"/>
              </w:rPr>
              <w:t>Konkretus reikalavimas nustatytas Konkretaus pirkimo sąlygų 3 priedo „Sutarties SS projektas“ 13 skyriuje.   </w:t>
            </w:r>
          </w:p>
        </w:tc>
        <w:tc>
          <w:tcPr>
            <w:tcW w:w="1667" w:type="pct"/>
          </w:tcPr>
          <w:p w14:paraId="5B4C06E2" w14:textId="77777777" w:rsidR="006E2A7B" w:rsidRPr="004726E6" w:rsidRDefault="006E2A7B" w:rsidP="004E40EA">
            <w:pPr>
              <w:jc w:val="both"/>
              <w:rPr>
                <w:rFonts w:ascii="Arial" w:hAnsi="Arial" w:cs="Arial"/>
                <w:sz w:val="22"/>
                <w:szCs w:val="22"/>
              </w:rPr>
            </w:pPr>
            <w:r w:rsidRPr="004726E6">
              <w:rPr>
                <w:rFonts w:ascii="Arial" w:hAnsi="Arial" w:cs="Arial"/>
                <w:sz w:val="22"/>
                <w:szCs w:val="22"/>
              </w:rPr>
              <w:t xml:space="preserve">Kartu su pasiūlymu Tiekėjas </w:t>
            </w:r>
            <w:r w:rsidRPr="004726E6">
              <w:rPr>
                <w:rFonts w:ascii="Arial" w:hAnsi="Arial" w:cs="Arial"/>
                <w:b/>
                <w:bCs/>
                <w:sz w:val="22"/>
                <w:szCs w:val="22"/>
              </w:rPr>
              <w:t xml:space="preserve">neturi </w:t>
            </w:r>
            <w:r w:rsidRPr="004726E6">
              <w:rPr>
                <w:rFonts w:ascii="Arial" w:hAnsi="Arial" w:cs="Arial"/>
                <w:sz w:val="22"/>
                <w:szCs w:val="22"/>
              </w:rPr>
              <w:t>pateikti atitiktį įrodančių dokumentų.   </w:t>
            </w:r>
          </w:p>
          <w:p w14:paraId="0EB0E1BF" w14:textId="77777777" w:rsidR="006E2A7B" w:rsidRPr="004726E6" w:rsidRDefault="006E2A7B" w:rsidP="004E40EA">
            <w:pPr>
              <w:jc w:val="both"/>
              <w:rPr>
                <w:rFonts w:ascii="Arial" w:hAnsi="Arial" w:cs="Arial"/>
                <w:i/>
                <w:iCs/>
                <w:color w:val="FF0000"/>
                <w:sz w:val="22"/>
                <w:szCs w:val="22"/>
              </w:rPr>
            </w:pPr>
            <w:r w:rsidRPr="004726E6">
              <w:rPr>
                <w:rFonts w:ascii="Arial" w:hAnsi="Arial" w:cs="Arial"/>
                <w:sz w:val="22"/>
                <w:szCs w:val="22"/>
              </w:rPr>
              <w:t>Perkančioji organizacija šio reikalavimo atitiktį tikrina Sutarties vykdymo metu.  </w:t>
            </w:r>
            <w:r w:rsidRPr="004726E6">
              <w:rPr>
                <w:rFonts w:ascii="Arial" w:hAnsi="Arial" w:cs="Arial"/>
                <w:i/>
                <w:sz w:val="22"/>
                <w:szCs w:val="22"/>
              </w:rPr>
              <w:t> </w:t>
            </w:r>
          </w:p>
        </w:tc>
      </w:tr>
    </w:tbl>
    <w:p w14:paraId="1CE3DA39" w14:textId="77777777" w:rsidR="006E2A7B" w:rsidRDefault="006E2A7B" w:rsidP="006E2A7B">
      <w:pPr>
        <w:rPr>
          <w:rFonts w:ascii="Arial" w:hAnsi="Arial" w:cs="Arial"/>
        </w:rPr>
      </w:pPr>
    </w:p>
    <w:p w14:paraId="6C3775F3" w14:textId="77777777" w:rsidR="006E2A7B" w:rsidRPr="00795422" w:rsidRDefault="006E2A7B" w:rsidP="006E2A7B">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bookmarkStart w:id="0" w:name="_Hlk158296136"/>
      <w:bookmarkStart w:id="1" w:name="_Hlk158296143"/>
      <w:r w:rsidRPr="00795422">
        <w:rPr>
          <w:rFonts w:ascii="Arial" w:eastAsia="Calibri" w:hAnsi="Arial" w:cs="Arial"/>
          <w:b/>
        </w:rPr>
        <w:t>KITA INFORMACIJA</w:t>
      </w:r>
      <w:bookmarkEnd w:id="0"/>
    </w:p>
    <w:bookmarkEnd w:id="1"/>
    <w:p w14:paraId="26B4E2CA" w14:textId="77777777" w:rsidR="006E2A7B" w:rsidRDefault="006E2A7B" w:rsidP="006E2A7B">
      <w:pPr>
        <w:pStyle w:val="paragraph"/>
        <w:spacing w:before="0" w:beforeAutospacing="0" w:after="0" w:afterAutospacing="0"/>
        <w:jc w:val="both"/>
        <w:textAlignment w:val="baseline"/>
        <w:rPr>
          <w:rStyle w:val="normaltextrun"/>
          <w:rFonts w:ascii="Arial" w:hAnsi="Arial" w:cs="Arial"/>
          <w:sz w:val="22"/>
          <w:szCs w:val="22"/>
        </w:rPr>
      </w:pPr>
      <w:r w:rsidRPr="0064338B">
        <w:rPr>
          <w:rFonts w:ascii="Arial" w:hAnsi="Arial" w:cs="Arial"/>
          <w:bCs/>
          <w:snapToGrid w:val="0"/>
          <w:sz w:val="22"/>
          <w:szCs w:val="22"/>
        </w:rPr>
        <w:t>5.1</w:t>
      </w:r>
      <w:r w:rsidRPr="00F412B7">
        <w:rPr>
          <w:rFonts w:ascii="Arial" w:hAnsi="Arial" w:cs="Arial"/>
          <w:b/>
          <w:snapToGrid w:val="0"/>
        </w:rPr>
        <w:t xml:space="preserve"> </w:t>
      </w:r>
      <w:r w:rsidRPr="00F412B7">
        <w:rPr>
          <w:rStyle w:val="normaltextrun"/>
          <w:rFonts w:ascii="Arial" w:hAnsi="Arial" w:cs="Arial"/>
          <w:sz w:val="22"/>
          <w:szCs w:val="22"/>
        </w:rPr>
        <w:t>Tiekėjas turi užtikrinti, kad prekės pristatymo metu atitiks efektyvumo, tvarumo, ilgaamžiškumo reikalavimus pagal 2009 m. spalio 21 d. Europos Parlamento ir Tarybos direktyvą  2009/125/EB, nustatančią ekologinio projektavimo reikalavimų su energija susijusiems gaminiams nustatymo sistemą ir 2011 m. birželio 8 d. Europos Parlamento ir Tarybos direktyvą 2011/65/ES dėl tam tikrų pavojingų medžiagų naudojimo elektros ir elektroninėje įrangoje apribojimo. Pirkėjas šio reikalavimo atitiktį vertins prekių pristatymo metu</w:t>
      </w:r>
      <w:r>
        <w:rPr>
          <w:rStyle w:val="normaltextrun"/>
          <w:rFonts w:ascii="Arial" w:hAnsi="Arial" w:cs="Arial"/>
          <w:sz w:val="22"/>
          <w:szCs w:val="22"/>
        </w:rPr>
        <w:t xml:space="preserve">. </w:t>
      </w:r>
    </w:p>
    <w:p w14:paraId="046D2E70" w14:textId="77777777" w:rsidR="006E2A7B" w:rsidRDefault="006E2A7B" w:rsidP="006E2A7B">
      <w:pPr>
        <w:pStyle w:val="paragraph"/>
        <w:spacing w:before="0" w:beforeAutospacing="0" w:after="0" w:afterAutospacing="0"/>
        <w:jc w:val="both"/>
        <w:textAlignment w:val="baseline"/>
        <w:rPr>
          <w:rStyle w:val="normaltextrun"/>
          <w:rFonts w:ascii="Arial" w:hAnsi="Arial" w:cs="Arial"/>
          <w:sz w:val="22"/>
          <w:szCs w:val="22"/>
        </w:rPr>
      </w:pPr>
      <w:r w:rsidRPr="0064338B">
        <w:rPr>
          <w:rStyle w:val="normaltextrun"/>
          <w:rFonts w:ascii="Arial" w:hAnsi="Arial" w:cs="Arial"/>
          <w:color w:val="000000"/>
          <w:sz w:val="22"/>
          <w:szCs w:val="22"/>
          <w:u w:val="single"/>
          <w:shd w:val="clear" w:color="auto" w:fill="FFFFFF"/>
        </w:rPr>
        <w:t xml:space="preserve">Tiekėjas </w:t>
      </w:r>
      <w:r>
        <w:rPr>
          <w:rStyle w:val="normaltextrun"/>
          <w:rFonts w:ascii="Arial" w:hAnsi="Arial" w:cs="Arial"/>
          <w:color w:val="000000"/>
          <w:sz w:val="22"/>
          <w:szCs w:val="22"/>
          <w:u w:val="single"/>
          <w:shd w:val="clear" w:color="auto" w:fill="FFFFFF"/>
        </w:rPr>
        <w:t xml:space="preserve">sutarties vykdymo metu </w:t>
      </w:r>
      <w:r w:rsidRPr="0064338B">
        <w:rPr>
          <w:rStyle w:val="normaltextrun"/>
          <w:rFonts w:ascii="Arial" w:hAnsi="Arial" w:cs="Arial"/>
          <w:color w:val="000000"/>
          <w:sz w:val="22"/>
          <w:szCs w:val="22"/>
          <w:u w:val="single"/>
          <w:shd w:val="clear" w:color="auto" w:fill="FFFFFF"/>
        </w:rPr>
        <w:t>kartu su pristatomomis prekėmis privalo pateikti </w:t>
      </w:r>
      <w:r w:rsidRPr="0064338B">
        <w:rPr>
          <w:rStyle w:val="findhit"/>
          <w:rFonts w:ascii="Arial" w:hAnsi="Arial" w:cs="Arial"/>
          <w:color w:val="000000"/>
          <w:sz w:val="22"/>
          <w:szCs w:val="22"/>
          <w:u w:val="single"/>
        </w:rPr>
        <w:t>CE</w:t>
      </w:r>
      <w:r w:rsidRPr="0064338B">
        <w:rPr>
          <w:rStyle w:val="normaltextrun"/>
          <w:rFonts w:ascii="Arial" w:hAnsi="Arial" w:cs="Arial"/>
          <w:color w:val="000000"/>
          <w:sz w:val="22"/>
          <w:szCs w:val="22"/>
          <w:u w:val="single"/>
          <w:shd w:val="clear" w:color="auto" w:fill="FFFFFF"/>
        </w:rPr>
        <w:t xml:space="preserve"> sertifikato, </w:t>
      </w:r>
      <w:r w:rsidRPr="0064338B">
        <w:rPr>
          <w:rFonts w:ascii="Arial" w:eastAsia="Arial" w:hAnsi="Arial" w:cs="Arial"/>
          <w:kern w:val="2"/>
          <w:sz w:val="22"/>
          <w:szCs w:val="22"/>
          <w:u w:val="single"/>
        </w:rPr>
        <w:t>išduoto paskelbtosios (notifikuotos) įstaigos,</w:t>
      </w:r>
      <w:r w:rsidRPr="0064338B">
        <w:rPr>
          <w:rStyle w:val="normaltextrun"/>
          <w:rFonts w:ascii="Arial" w:hAnsi="Arial" w:cs="Arial"/>
          <w:color w:val="000000"/>
          <w:sz w:val="22"/>
          <w:szCs w:val="22"/>
          <w:u w:val="single"/>
          <w:shd w:val="clear" w:color="auto" w:fill="FFFFFF"/>
        </w:rPr>
        <w:t xml:space="preserve"> arba EB deklaracijos, </w:t>
      </w:r>
      <w:r w:rsidRPr="0064338B">
        <w:rPr>
          <w:rFonts w:ascii="Arial" w:eastAsia="Arial" w:hAnsi="Arial" w:cs="Arial"/>
          <w:kern w:val="2"/>
          <w:sz w:val="22"/>
          <w:szCs w:val="22"/>
          <w:u w:val="single"/>
        </w:rPr>
        <w:t>arba gamintojo parengtos deklaracijos</w:t>
      </w:r>
      <w:r w:rsidRPr="0064338B">
        <w:rPr>
          <w:rStyle w:val="normaltextrun"/>
          <w:rFonts w:ascii="Arial" w:hAnsi="Arial" w:cs="Arial"/>
          <w:color w:val="000000"/>
          <w:sz w:val="22"/>
          <w:szCs w:val="22"/>
          <w:u w:val="single"/>
          <w:shd w:val="clear" w:color="auto" w:fill="FFFFFF"/>
        </w:rPr>
        <w:t xml:space="preserve"> kopiją (pateikiama tai, kas taikoma </w:t>
      </w:r>
      <w:r>
        <w:rPr>
          <w:rStyle w:val="normaltextrun"/>
          <w:rFonts w:ascii="Arial" w:hAnsi="Arial" w:cs="Arial"/>
          <w:color w:val="000000"/>
          <w:sz w:val="22"/>
          <w:szCs w:val="22"/>
          <w:u w:val="single"/>
          <w:shd w:val="clear" w:color="auto" w:fill="FFFFFF"/>
        </w:rPr>
        <w:t xml:space="preserve">pirkimo objektui </w:t>
      </w:r>
      <w:r w:rsidRPr="0064338B">
        <w:rPr>
          <w:rStyle w:val="normaltextrun"/>
          <w:rFonts w:ascii="Arial" w:hAnsi="Arial" w:cs="Arial"/>
          <w:color w:val="000000"/>
          <w:sz w:val="22"/>
          <w:szCs w:val="22"/>
          <w:u w:val="single"/>
          <w:shd w:val="clear" w:color="auto" w:fill="FFFFFF"/>
        </w:rPr>
        <w:t>pagal teisės aktų reikalavimus)</w:t>
      </w:r>
      <w:r>
        <w:rPr>
          <w:rStyle w:val="normaltextrun"/>
          <w:rFonts w:ascii="Arial" w:hAnsi="Arial" w:cs="Arial"/>
          <w:color w:val="000000"/>
          <w:sz w:val="22"/>
          <w:szCs w:val="22"/>
          <w:shd w:val="clear" w:color="auto" w:fill="FFFFFF"/>
        </w:rPr>
        <w:t xml:space="preserve">. Pateikiant EB deklaracijos </w:t>
      </w:r>
      <w:r w:rsidRPr="00213D57">
        <w:rPr>
          <w:rFonts w:ascii="Arial" w:eastAsia="Arial" w:hAnsi="Arial" w:cs="Arial"/>
          <w:kern w:val="2"/>
          <w:sz w:val="22"/>
          <w:szCs w:val="22"/>
        </w:rPr>
        <w:t>arba gamintojo parengt</w:t>
      </w:r>
      <w:r>
        <w:rPr>
          <w:rFonts w:ascii="Arial" w:eastAsia="Arial" w:hAnsi="Arial" w:cs="Arial"/>
          <w:kern w:val="2"/>
          <w:sz w:val="22"/>
          <w:szCs w:val="22"/>
        </w:rPr>
        <w:t>os</w:t>
      </w:r>
      <w:r w:rsidRPr="00213D57">
        <w:rPr>
          <w:rFonts w:ascii="Arial" w:eastAsia="Arial" w:hAnsi="Arial" w:cs="Arial"/>
          <w:kern w:val="2"/>
          <w:sz w:val="22"/>
          <w:szCs w:val="22"/>
        </w:rPr>
        <w:t xml:space="preserve"> deklaracij</w:t>
      </w:r>
      <w:r>
        <w:rPr>
          <w:rFonts w:ascii="Arial" w:eastAsia="Arial" w:hAnsi="Arial" w:cs="Arial"/>
          <w:kern w:val="2"/>
          <w:sz w:val="22"/>
          <w:szCs w:val="22"/>
        </w:rPr>
        <w:t>os</w:t>
      </w:r>
      <w:r>
        <w:rPr>
          <w:rStyle w:val="normaltextrun"/>
          <w:rFonts w:ascii="Arial" w:hAnsi="Arial" w:cs="Arial"/>
          <w:color w:val="000000"/>
          <w:sz w:val="22"/>
          <w:szCs w:val="22"/>
          <w:shd w:val="clear" w:color="auto" w:fill="FFFFFF"/>
        </w:rPr>
        <w:t xml:space="preserve"> kopiją, kad pasiūlytos prekės atitinka reikiamus standartus, bei prekių klasei būtinus reglamentus, kartu pateikiami ir techniniai dokumentai, pagrindžiantys prekės atitiktį reikiamiems standartams bei reglamentams.</w:t>
      </w:r>
      <w:r>
        <w:rPr>
          <w:rStyle w:val="normaltextrun"/>
          <w:rFonts w:ascii="Arial" w:hAnsi="Arial" w:cs="Arial"/>
          <w:sz w:val="22"/>
          <w:szCs w:val="22"/>
        </w:rPr>
        <w:t xml:space="preserve">  </w:t>
      </w:r>
    </w:p>
    <w:p w14:paraId="6B9B2400" w14:textId="77777777" w:rsidR="006E2A7B" w:rsidRDefault="006E2A7B" w:rsidP="006E2A7B">
      <w:pPr>
        <w:pStyle w:val="paragraph"/>
        <w:spacing w:before="0" w:beforeAutospacing="0" w:after="0" w:afterAutospacing="0"/>
        <w:jc w:val="both"/>
        <w:textAlignment w:val="baseline"/>
        <w:rPr>
          <w:rFonts w:ascii="Arial" w:eastAsia="Arial" w:hAnsi="Arial" w:cs="Arial"/>
          <w:kern w:val="2"/>
          <w:sz w:val="22"/>
          <w:szCs w:val="22"/>
        </w:rPr>
      </w:pPr>
      <w:r>
        <w:rPr>
          <w:rFonts w:ascii="Arial" w:eastAsia="Arial" w:hAnsi="Arial" w:cs="Arial"/>
          <w:kern w:val="2"/>
          <w:sz w:val="22"/>
          <w:szCs w:val="22"/>
        </w:rPr>
        <w:t>J</w:t>
      </w:r>
      <w:r w:rsidRPr="00213D57">
        <w:rPr>
          <w:rFonts w:ascii="Arial" w:eastAsia="Arial" w:hAnsi="Arial" w:cs="Arial"/>
          <w:kern w:val="2"/>
          <w:sz w:val="22"/>
          <w:szCs w:val="22"/>
        </w:rPr>
        <w:t xml:space="preserve">ei </w:t>
      </w:r>
      <w:r>
        <w:rPr>
          <w:rFonts w:ascii="Arial" w:eastAsia="Arial" w:hAnsi="Arial" w:cs="Arial"/>
          <w:kern w:val="2"/>
          <w:sz w:val="22"/>
          <w:szCs w:val="22"/>
        </w:rPr>
        <w:t>p</w:t>
      </w:r>
      <w:r w:rsidRPr="00213D57">
        <w:rPr>
          <w:rFonts w:ascii="Arial" w:eastAsia="Arial" w:hAnsi="Arial" w:cs="Arial"/>
          <w:kern w:val="2"/>
          <w:sz w:val="22"/>
          <w:szCs w:val="22"/>
        </w:rPr>
        <w:t xml:space="preserve">rekėms pagal Europos Sąjungos teisės aktų reikalavimus nėra privalomas CE ženklinimas – </w:t>
      </w:r>
      <w:r>
        <w:rPr>
          <w:rFonts w:ascii="Arial" w:eastAsia="Arial" w:hAnsi="Arial" w:cs="Arial"/>
          <w:kern w:val="2"/>
          <w:sz w:val="22"/>
          <w:szCs w:val="22"/>
        </w:rPr>
        <w:t>t</w:t>
      </w:r>
      <w:r w:rsidRPr="00213D57">
        <w:rPr>
          <w:rFonts w:ascii="Arial" w:eastAsia="Arial" w:hAnsi="Arial" w:cs="Arial"/>
          <w:kern w:val="2"/>
          <w:sz w:val="22"/>
          <w:szCs w:val="22"/>
        </w:rPr>
        <w:t xml:space="preserve">iekėjas laisva rašytine forma turi pagrįsti, kad </w:t>
      </w:r>
      <w:r>
        <w:rPr>
          <w:rFonts w:ascii="Arial" w:eastAsia="Arial" w:hAnsi="Arial" w:cs="Arial"/>
          <w:kern w:val="2"/>
          <w:sz w:val="22"/>
          <w:szCs w:val="22"/>
        </w:rPr>
        <w:t>p</w:t>
      </w:r>
      <w:r w:rsidRPr="00213D57">
        <w:rPr>
          <w:rFonts w:ascii="Arial" w:eastAsia="Arial" w:hAnsi="Arial" w:cs="Arial"/>
          <w:kern w:val="2"/>
          <w:sz w:val="22"/>
          <w:szCs w:val="22"/>
        </w:rPr>
        <w:t>rek</w:t>
      </w:r>
      <w:r>
        <w:rPr>
          <w:rFonts w:ascii="Arial" w:eastAsia="Arial" w:hAnsi="Arial" w:cs="Arial"/>
          <w:kern w:val="2"/>
          <w:sz w:val="22"/>
          <w:szCs w:val="22"/>
        </w:rPr>
        <w:t>ių</w:t>
      </w:r>
      <w:r w:rsidRPr="00213D57">
        <w:rPr>
          <w:rFonts w:ascii="Arial" w:eastAsia="Arial" w:hAnsi="Arial" w:cs="Arial"/>
          <w:kern w:val="2"/>
          <w:sz w:val="22"/>
          <w:szCs w:val="22"/>
        </w:rPr>
        <w:t xml:space="preserve"> neprivaloma ženklinti CE ženklu pagal teisės aktų reikalavimus.</w:t>
      </w:r>
    </w:p>
    <w:p w14:paraId="3CF5B2B1" w14:textId="77777777" w:rsidR="006E2A7B" w:rsidRPr="00320440" w:rsidRDefault="006E2A7B" w:rsidP="0038235E">
      <w:pPr>
        <w:jc w:val="both"/>
        <w:rPr>
          <w:rFonts w:ascii="Arial" w:hAnsi="Arial" w:cs="Arial"/>
        </w:rPr>
      </w:pPr>
    </w:p>
    <w:p w14:paraId="619D1263" w14:textId="77777777" w:rsidR="0038235E" w:rsidRPr="00320440" w:rsidRDefault="0038235E" w:rsidP="0038235E">
      <w:pPr>
        <w:jc w:val="right"/>
        <w:rPr>
          <w:rFonts w:ascii="Arial" w:hAnsi="Arial" w:cs="Arial"/>
          <w:b/>
          <w:bCs/>
        </w:rPr>
      </w:pPr>
    </w:p>
    <w:p w14:paraId="61D744AB" w14:textId="77777777" w:rsidR="0038235E" w:rsidRPr="00320440" w:rsidRDefault="0038235E" w:rsidP="0038235E">
      <w:pPr>
        <w:spacing w:before="60" w:after="60" w:line="240" w:lineRule="auto"/>
        <w:jc w:val="both"/>
        <w:rPr>
          <w:rFonts w:ascii="Arial" w:eastAsia="Calibri" w:hAnsi="Arial" w:cs="Arial"/>
          <w:i/>
          <w:color w:val="FF0000"/>
        </w:rPr>
      </w:pPr>
      <w:r w:rsidRPr="00320440">
        <w:rPr>
          <w:rFonts w:ascii="Arial" w:eastAsia="Calibri" w:hAnsi="Arial" w:cs="Arial"/>
          <w:i/>
          <w:color w:val="FF0000"/>
        </w:rPr>
        <w:t xml:space="preserve">. </w:t>
      </w:r>
    </w:p>
    <w:p w14:paraId="1A7232C2" w14:textId="77777777" w:rsidR="0038235E" w:rsidRPr="00320440" w:rsidRDefault="0038235E" w:rsidP="0038235E">
      <w:pPr>
        <w:spacing w:before="60" w:after="60" w:line="240" w:lineRule="auto"/>
        <w:jc w:val="both"/>
        <w:rPr>
          <w:rFonts w:ascii="Arial" w:eastAsia="Calibri" w:hAnsi="Arial" w:cs="Arial"/>
          <w:i/>
          <w:color w:val="FF0000"/>
        </w:rPr>
      </w:pPr>
    </w:p>
    <w:p w14:paraId="2A11FFC4" w14:textId="77777777" w:rsidR="0038235E" w:rsidRPr="00320440" w:rsidRDefault="0038235E" w:rsidP="00F2412D">
      <w:pPr>
        <w:spacing w:after="0"/>
        <w:jc w:val="both"/>
        <w:rPr>
          <w:rFonts w:ascii="Arial" w:hAnsi="Arial" w:cs="Arial"/>
          <w:b/>
          <w:snapToGrid w:val="0"/>
        </w:rPr>
      </w:pPr>
    </w:p>
    <w:sectPr w:rsidR="0038235E" w:rsidRPr="00320440" w:rsidSect="00736515">
      <w:footerReference w:type="default" r:id="rId14"/>
      <w:headerReference w:type="first" r:id="rId15"/>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8B056" w14:textId="77777777" w:rsidR="009C364E" w:rsidRDefault="009C364E" w:rsidP="00682323">
      <w:pPr>
        <w:spacing w:after="0" w:line="240" w:lineRule="auto"/>
      </w:pPr>
      <w:r>
        <w:separator/>
      </w:r>
    </w:p>
  </w:endnote>
  <w:endnote w:type="continuationSeparator" w:id="0">
    <w:p w14:paraId="633F4553" w14:textId="77777777" w:rsidR="009C364E" w:rsidRDefault="009C364E"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B3756" w14:textId="77777777" w:rsidR="00682323" w:rsidRDefault="00682323">
    <w:pPr>
      <w:pStyle w:val="Footer"/>
    </w:pPr>
  </w:p>
  <w:p w14:paraId="5F968594"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1CC5D" w14:textId="77777777" w:rsidR="009C364E" w:rsidRDefault="009C364E" w:rsidP="00682323">
      <w:pPr>
        <w:spacing w:after="0" w:line="240" w:lineRule="auto"/>
      </w:pPr>
      <w:r>
        <w:separator/>
      </w:r>
    </w:p>
  </w:footnote>
  <w:footnote w:type="continuationSeparator" w:id="0">
    <w:p w14:paraId="43641489" w14:textId="77777777" w:rsidR="009C364E" w:rsidRDefault="009C364E" w:rsidP="00682323">
      <w:pPr>
        <w:spacing w:after="0" w:line="240" w:lineRule="auto"/>
      </w:pPr>
      <w:r>
        <w:continuationSeparator/>
      </w:r>
    </w:p>
  </w:footnote>
  <w:footnote w:id="1">
    <w:p w14:paraId="2F63DCA6" w14:textId="77777777" w:rsidR="00455D3D" w:rsidRPr="008362C8" w:rsidRDefault="009559D6" w:rsidP="0070330A">
      <w:pPr>
        <w:pStyle w:val="FootnoteText"/>
        <w:jc w:val="both"/>
        <w:rPr>
          <w:rFonts w:ascii="Arial" w:hAnsi="Arial" w:cs="Arial"/>
          <w:sz w:val="16"/>
          <w:szCs w:val="16"/>
        </w:rPr>
      </w:pPr>
      <w:r w:rsidRPr="009559D6">
        <w:rPr>
          <w:rStyle w:val="FootnoteReference"/>
          <w:rFonts w:ascii="Arial" w:hAnsi="Arial" w:cs="Arial"/>
          <w:sz w:val="16"/>
          <w:szCs w:val="16"/>
        </w:rPr>
        <w:footnoteRef/>
      </w:r>
      <w:r w:rsidRPr="009559D6">
        <w:rPr>
          <w:rFonts w:ascii="Arial" w:hAnsi="Arial" w:cs="Arial"/>
          <w:sz w:val="16"/>
          <w:szCs w:val="16"/>
        </w:rPr>
        <w:t>Lygiaverčiu laikomas pirkimo objektas, kurio savybės nėra prastesnės (t.y. tokios pat arba geresnės) negu pirkimo dokumentuose perkamam objektui keliami reikalavimai ir siūlomą lygiavertį pirkimo objektą galima panaudoti pagal paskirtį be jokių apribojimų (įskaitant bet neapsiribojant išvardintais):</w:t>
      </w:r>
    </w:p>
    <w:p w14:paraId="25149237" w14:textId="77777777" w:rsidR="00455D3D" w:rsidRPr="008362C8" w:rsidRDefault="009559D6" w:rsidP="0070330A">
      <w:pPr>
        <w:pStyle w:val="FootnoteText"/>
        <w:jc w:val="both"/>
        <w:rPr>
          <w:rFonts w:ascii="Arial" w:hAnsi="Arial" w:cs="Arial"/>
          <w:sz w:val="16"/>
          <w:szCs w:val="16"/>
        </w:rPr>
      </w:pPr>
      <w:r w:rsidRPr="009559D6">
        <w:rPr>
          <w:rFonts w:ascii="Arial" w:hAnsi="Arial" w:cs="Arial"/>
          <w:sz w:val="16"/>
          <w:szCs w:val="16"/>
        </w:rPr>
        <w:t>•     neatliekant papildomų sąveikaujančių elementų pakeitimų;</w:t>
      </w:r>
    </w:p>
    <w:p w14:paraId="213A0D84" w14:textId="77777777" w:rsidR="00455D3D" w:rsidRPr="008362C8" w:rsidRDefault="009559D6" w:rsidP="0070330A">
      <w:pPr>
        <w:pStyle w:val="FootnoteText"/>
        <w:jc w:val="both"/>
        <w:rPr>
          <w:rFonts w:ascii="Arial" w:hAnsi="Arial" w:cs="Arial"/>
          <w:sz w:val="16"/>
          <w:szCs w:val="16"/>
        </w:rPr>
      </w:pPr>
      <w:r w:rsidRPr="009559D6">
        <w:rPr>
          <w:rFonts w:ascii="Arial" w:hAnsi="Arial" w:cs="Arial"/>
          <w:sz w:val="16"/>
          <w:szCs w:val="16"/>
        </w:rPr>
        <w:t>•    panaudojimas neturės įtakos sąveikaujančių elementų greitesniam susidėvėjimui, gedimams ir (ar) garantijos praradimui;</w:t>
      </w:r>
    </w:p>
    <w:p w14:paraId="4B254A02" w14:textId="77777777" w:rsidR="00455D3D" w:rsidRPr="008362C8" w:rsidRDefault="009559D6" w:rsidP="0070330A">
      <w:pPr>
        <w:pStyle w:val="FootnoteText"/>
        <w:jc w:val="both"/>
        <w:rPr>
          <w:rFonts w:ascii="Arial" w:hAnsi="Arial" w:cs="Arial"/>
          <w:sz w:val="16"/>
          <w:szCs w:val="16"/>
        </w:rPr>
      </w:pPr>
      <w:r w:rsidRPr="009559D6">
        <w:rPr>
          <w:rFonts w:ascii="Arial" w:hAnsi="Arial" w:cs="Arial"/>
          <w:sz w:val="16"/>
          <w:szCs w:val="16"/>
        </w:rPr>
        <w:t>•     numatytas tarnavimo laikotarpis nėra  trumpesnis;</w:t>
      </w:r>
    </w:p>
    <w:p w14:paraId="70950C62" w14:textId="77777777" w:rsidR="00455D3D" w:rsidRPr="008362C8" w:rsidRDefault="009559D6" w:rsidP="0070330A">
      <w:pPr>
        <w:pStyle w:val="FootnoteText"/>
        <w:jc w:val="both"/>
        <w:rPr>
          <w:rFonts w:ascii="Arial" w:hAnsi="Arial" w:cs="Arial"/>
          <w:sz w:val="16"/>
          <w:szCs w:val="16"/>
        </w:rPr>
      </w:pPr>
      <w:r w:rsidRPr="009559D6">
        <w:rPr>
          <w:rFonts w:ascii="Arial" w:hAnsi="Arial" w:cs="Arial"/>
          <w:sz w:val="16"/>
          <w:szCs w:val="16"/>
        </w:rPr>
        <w:t>•     nėra prastesnio techninio pažangumo lygio.</w:t>
      </w:r>
    </w:p>
    <w:p w14:paraId="21090DC1" w14:textId="77777777" w:rsidR="00455D3D" w:rsidRDefault="009559D6" w:rsidP="0070330A">
      <w:pPr>
        <w:pStyle w:val="FootnoteText"/>
        <w:jc w:val="both"/>
      </w:pPr>
      <w:r w:rsidRPr="009559D6">
        <w:rPr>
          <w:rFonts w:ascii="Arial" w:hAnsi="Arial" w:cs="Arial"/>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rsidR="00455D3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4082B" w14:textId="77777777" w:rsidR="00682323" w:rsidRPr="00682323" w:rsidRDefault="00682323" w:rsidP="00682323">
    <w:pPr>
      <w:pStyle w:val="Header"/>
      <w:jc w:val="right"/>
      <w:rPr>
        <w:rFonts w:ascii="Times New Roman" w:hAnsi="Times New Roman" w:cs="Times New Roman"/>
      </w:rPr>
    </w:pPr>
    <w:bookmarkStart w:id="2" w:name="_Hlk158215213"/>
    <w:bookmarkStart w:id="3" w:name="_Hlk158215214"/>
    <w:r w:rsidRPr="00682323">
      <w:rPr>
        <w:rFonts w:ascii="Times New Roman" w:hAnsi="Times New Roman" w:cs="Times New Roman"/>
      </w:rPr>
      <w:t>Specialiųjų sąlygų 1 priedas/ Kvietimo 1 priedas</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D0D57E9"/>
    <w:multiLevelType w:val="hybridMultilevel"/>
    <w:tmpl w:val="AE965B42"/>
    <w:lvl w:ilvl="0" w:tplc="13E482B4">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4BF60D5"/>
    <w:multiLevelType w:val="multilevel"/>
    <w:tmpl w:val="2D2A0524"/>
    <w:lvl w:ilvl="0">
      <w:start w:val="2"/>
      <w:numFmt w:val="decimal"/>
      <w:lvlText w:val="%1."/>
      <w:lvlJc w:val="left"/>
      <w:pPr>
        <w:tabs>
          <w:tab w:val="num" w:pos="0"/>
        </w:tabs>
        <w:ind w:left="720" w:hanging="360"/>
      </w:pPr>
    </w:lvl>
    <w:lvl w:ilvl="1">
      <w:start w:val="2"/>
      <w:numFmt w:val="decimal"/>
      <w:isLgl/>
      <w:lvlText w:val="%1.%2."/>
      <w:lvlJc w:val="left"/>
      <w:pPr>
        <w:tabs>
          <w:tab w:val="num" w:pos="0"/>
        </w:tabs>
        <w:ind w:left="720" w:hanging="360"/>
      </w:pPr>
      <w:rPr>
        <w:i w:val="0"/>
        <w:iCs/>
        <w:color w:val="auto"/>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7"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770B3F31"/>
    <w:multiLevelType w:val="hybridMultilevel"/>
    <w:tmpl w:val="D84EEAD4"/>
    <w:lvl w:ilvl="0" w:tplc="ED464524">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7"/>
  </w:num>
  <w:num w:numId="3">
    <w:abstractNumId w:val="4"/>
  </w:num>
  <w:num w:numId="4">
    <w:abstractNumId w:val="21"/>
  </w:num>
  <w:num w:numId="5">
    <w:abstractNumId w:val="2"/>
  </w:num>
  <w:num w:numId="6">
    <w:abstractNumId w:val="10"/>
  </w:num>
  <w:num w:numId="7">
    <w:abstractNumId w:val="14"/>
  </w:num>
  <w:num w:numId="8">
    <w:abstractNumId w:val="0"/>
  </w:num>
  <w:num w:numId="9">
    <w:abstractNumId w:val="24"/>
  </w:num>
  <w:num w:numId="10">
    <w:abstractNumId w:val="8"/>
  </w:num>
  <w:num w:numId="11">
    <w:abstractNumId w:val="26"/>
  </w:num>
  <w:num w:numId="12">
    <w:abstractNumId w:val="13"/>
  </w:num>
  <w:num w:numId="13">
    <w:abstractNumId w:val="1"/>
  </w:num>
  <w:num w:numId="14">
    <w:abstractNumId w:val="6"/>
  </w:num>
  <w:num w:numId="15">
    <w:abstractNumId w:val="15"/>
  </w:num>
  <w:num w:numId="16">
    <w:abstractNumId w:val="25"/>
  </w:num>
  <w:num w:numId="17">
    <w:abstractNumId w:val="18"/>
  </w:num>
  <w:num w:numId="18">
    <w:abstractNumId w:val="22"/>
  </w:num>
  <w:num w:numId="19">
    <w:abstractNumId w:val="5"/>
  </w:num>
  <w:num w:numId="20">
    <w:abstractNumId w:val="19"/>
  </w:num>
  <w:num w:numId="21">
    <w:abstractNumId w:val="23"/>
  </w:num>
  <w:num w:numId="22">
    <w:abstractNumId w:val="11"/>
  </w:num>
  <w:num w:numId="23">
    <w:abstractNumId w:val="20"/>
  </w:num>
  <w:num w:numId="24">
    <w:abstractNumId w:val="9"/>
  </w:num>
  <w:num w:numId="25">
    <w:abstractNumId w:val="7"/>
  </w:num>
  <w:num w:numId="26">
    <w:abstractNumId w:val="16"/>
  </w:num>
  <w:num w:numId="27">
    <w:abstractNumId w:val="3"/>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A0C48"/>
    <w:rsid w:val="000001B8"/>
    <w:rsid w:val="00003274"/>
    <w:rsid w:val="00005C7C"/>
    <w:rsid w:val="0001550E"/>
    <w:rsid w:val="0001578F"/>
    <w:rsid w:val="00022D16"/>
    <w:rsid w:val="000324E1"/>
    <w:rsid w:val="0003737F"/>
    <w:rsid w:val="0004663F"/>
    <w:rsid w:val="00046A16"/>
    <w:rsid w:val="0004728A"/>
    <w:rsid w:val="00061034"/>
    <w:rsid w:val="00063FF7"/>
    <w:rsid w:val="00070A2D"/>
    <w:rsid w:val="00071D9F"/>
    <w:rsid w:val="000749F2"/>
    <w:rsid w:val="0008415F"/>
    <w:rsid w:val="00090F8C"/>
    <w:rsid w:val="000945FE"/>
    <w:rsid w:val="00094A35"/>
    <w:rsid w:val="000A21A7"/>
    <w:rsid w:val="000A41ED"/>
    <w:rsid w:val="000B2DF2"/>
    <w:rsid w:val="000C6221"/>
    <w:rsid w:val="000E721C"/>
    <w:rsid w:val="000F405C"/>
    <w:rsid w:val="00104578"/>
    <w:rsid w:val="00113BDE"/>
    <w:rsid w:val="00114209"/>
    <w:rsid w:val="001164D5"/>
    <w:rsid w:val="00116B88"/>
    <w:rsid w:val="00121DF9"/>
    <w:rsid w:val="00125ED8"/>
    <w:rsid w:val="00130DCD"/>
    <w:rsid w:val="00134EB3"/>
    <w:rsid w:val="00136718"/>
    <w:rsid w:val="00136941"/>
    <w:rsid w:val="001374E8"/>
    <w:rsid w:val="00137BD2"/>
    <w:rsid w:val="001415F0"/>
    <w:rsid w:val="00141BE1"/>
    <w:rsid w:val="001525FD"/>
    <w:rsid w:val="001665B6"/>
    <w:rsid w:val="00167EA2"/>
    <w:rsid w:val="001732CC"/>
    <w:rsid w:val="00174977"/>
    <w:rsid w:val="00180E5A"/>
    <w:rsid w:val="00183393"/>
    <w:rsid w:val="001A7E68"/>
    <w:rsid w:val="001B1455"/>
    <w:rsid w:val="001C76D6"/>
    <w:rsid w:val="001E36FB"/>
    <w:rsid w:val="001E3B5E"/>
    <w:rsid w:val="001F3DD7"/>
    <w:rsid w:val="00205386"/>
    <w:rsid w:val="002055A2"/>
    <w:rsid w:val="00206CF9"/>
    <w:rsid w:val="00212FAB"/>
    <w:rsid w:val="00216B1B"/>
    <w:rsid w:val="0022524E"/>
    <w:rsid w:val="00225AA6"/>
    <w:rsid w:val="002354D9"/>
    <w:rsid w:val="00240808"/>
    <w:rsid w:val="002454AD"/>
    <w:rsid w:val="00245CBF"/>
    <w:rsid w:val="00261A81"/>
    <w:rsid w:val="00263B0F"/>
    <w:rsid w:val="0026404C"/>
    <w:rsid w:val="00265D9F"/>
    <w:rsid w:val="002719FD"/>
    <w:rsid w:val="00277AAE"/>
    <w:rsid w:val="00283807"/>
    <w:rsid w:val="00285F0C"/>
    <w:rsid w:val="00290783"/>
    <w:rsid w:val="00291187"/>
    <w:rsid w:val="00292180"/>
    <w:rsid w:val="002933C3"/>
    <w:rsid w:val="0029712C"/>
    <w:rsid w:val="00297258"/>
    <w:rsid w:val="002A067F"/>
    <w:rsid w:val="002A6337"/>
    <w:rsid w:val="002B2030"/>
    <w:rsid w:val="002C2DF4"/>
    <w:rsid w:val="002C4223"/>
    <w:rsid w:val="002C42E4"/>
    <w:rsid w:val="002C6DA9"/>
    <w:rsid w:val="002D1687"/>
    <w:rsid w:val="002D3492"/>
    <w:rsid w:val="002D4370"/>
    <w:rsid w:val="002D47ED"/>
    <w:rsid w:val="002D5BBD"/>
    <w:rsid w:val="002E09D6"/>
    <w:rsid w:val="002E24EE"/>
    <w:rsid w:val="00303A29"/>
    <w:rsid w:val="00306503"/>
    <w:rsid w:val="00314040"/>
    <w:rsid w:val="0031729E"/>
    <w:rsid w:val="00320440"/>
    <w:rsid w:val="00324476"/>
    <w:rsid w:val="00325C64"/>
    <w:rsid w:val="0033696A"/>
    <w:rsid w:val="003468A3"/>
    <w:rsid w:val="003474CD"/>
    <w:rsid w:val="00355B01"/>
    <w:rsid w:val="003610FF"/>
    <w:rsid w:val="00366554"/>
    <w:rsid w:val="00372AF6"/>
    <w:rsid w:val="00373421"/>
    <w:rsid w:val="003777E0"/>
    <w:rsid w:val="0038060D"/>
    <w:rsid w:val="0038235E"/>
    <w:rsid w:val="0038363F"/>
    <w:rsid w:val="00387BEF"/>
    <w:rsid w:val="003A139E"/>
    <w:rsid w:val="003A2EB7"/>
    <w:rsid w:val="003B4ED6"/>
    <w:rsid w:val="003B583D"/>
    <w:rsid w:val="003C0B54"/>
    <w:rsid w:val="003C3362"/>
    <w:rsid w:val="003C43CB"/>
    <w:rsid w:val="003D4EE1"/>
    <w:rsid w:val="003F06DD"/>
    <w:rsid w:val="00406776"/>
    <w:rsid w:val="004147B3"/>
    <w:rsid w:val="004161E5"/>
    <w:rsid w:val="00425F0C"/>
    <w:rsid w:val="0043073D"/>
    <w:rsid w:val="00431F2E"/>
    <w:rsid w:val="0043726E"/>
    <w:rsid w:val="00437D1E"/>
    <w:rsid w:val="004433E6"/>
    <w:rsid w:val="00455D3D"/>
    <w:rsid w:val="00456585"/>
    <w:rsid w:val="00457A38"/>
    <w:rsid w:val="00482CF9"/>
    <w:rsid w:val="00486FB4"/>
    <w:rsid w:val="00487A0D"/>
    <w:rsid w:val="00493300"/>
    <w:rsid w:val="00495E2D"/>
    <w:rsid w:val="004A0C48"/>
    <w:rsid w:val="004A125F"/>
    <w:rsid w:val="004A5BDE"/>
    <w:rsid w:val="004A7824"/>
    <w:rsid w:val="004A79E1"/>
    <w:rsid w:val="004B16AA"/>
    <w:rsid w:val="004B55FF"/>
    <w:rsid w:val="004C0120"/>
    <w:rsid w:val="004C22B2"/>
    <w:rsid w:val="004D322C"/>
    <w:rsid w:val="004D6148"/>
    <w:rsid w:val="004D7ECA"/>
    <w:rsid w:val="004E3DE9"/>
    <w:rsid w:val="004E4979"/>
    <w:rsid w:val="004F23CD"/>
    <w:rsid w:val="004F727E"/>
    <w:rsid w:val="00513D21"/>
    <w:rsid w:val="00515954"/>
    <w:rsid w:val="00542F55"/>
    <w:rsid w:val="00547581"/>
    <w:rsid w:val="00554709"/>
    <w:rsid w:val="00557ED3"/>
    <w:rsid w:val="005610F6"/>
    <w:rsid w:val="00585B88"/>
    <w:rsid w:val="005900D8"/>
    <w:rsid w:val="00593AAB"/>
    <w:rsid w:val="005A0A62"/>
    <w:rsid w:val="005A7555"/>
    <w:rsid w:val="005B21AE"/>
    <w:rsid w:val="005C460D"/>
    <w:rsid w:val="005E5A69"/>
    <w:rsid w:val="005E6C39"/>
    <w:rsid w:val="005F4D06"/>
    <w:rsid w:val="005F5ABB"/>
    <w:rsid w:val="00602D01"/>
    <w:rsid w:val="00615413"/>
    <w:rsid w:val="00615DF7"/>
    <w:rsid w:val="00616EA8"/>
    <w:rsid w:val="0062173D"/>
    <w:rsid w:val="00633928"/>
    <w:rsid w:val="00636DF0"/>
    <w:rsid w:val="006402B6"/>
    <w:rsid w:val="0068146F"/>
    <w:rsid w:val="00682323"/>
    <w:rsid w:val="006979C0"/>
    <w:rsid w:val="006A442A"/>
    <w:rsid w:val="006B699B"/>
    <w:rsid w:val="006B726E"/>
    <w:rsid w:val="006B796A"/>
    <w:rsid w:val="006C00A1"/>
    <w:rsid w:val="006C0386"/>
    <w:rsid w:val="006C7068"/>
    <w:rsid w:val="006C7A0E"/>
    <w:rsid w:val="006E1D1A"/>
    <w:rsid w:val="006E2A7B"/>
    <w:rsid w:val="006E302E"/>
    <w:rsid w:val="006E5A26"/>
    <w:rsid w:val="006F032D"/>
    <w:rsid w:val="006F7F3C"/>
    <w:rsid w:val="007008CC"/>
    <w:rsid w:val="0070330A"/>
    <w:rsid w:val="00713F4A"/>
    <w:rsid w:val="007228F2"/>
    <w:rsid w:val="007249E8"/>
    <w:rsid w:val="00736515"/>
    <w:rsid w:val="00743AF1"/>
    <w:rsid w:val="0074770B"/>
    <w:rsid w:val="00775924"/>
    <w:rsid w:val="00776382"/>
    <w:rsid w:val="007828EC"/>
    <w:rsid w:val="007830A0"/>
    <w:rsid w:val="0079358B"/>
    <w:rsid w:val="00797CD0"/>
    <w:rsid w:val="007B0B65"/>
    <w:rsid w:val="007B5B1C"/>
    <w:rsid w:val="007C0D15"/>
    <w:rsid w:val="007C19E2"/>
    <w:rsid w:val="007C2358"/>
    <w:rsid w:val="007C756E"/>
    <w:rsid w:val="007D0340"/>
    <w:rsid w:val="007E4E43"/>
    <w:rsid w:val="007E7C3A"/>
    <w:rsid w:val="007F1BAC"/>
    <w:rsid w:val="007F38C4"/>
    <w:rsid w:val="007F6B86"/>
    <w:rsid w:val="00801F32"/>
    <w:rsid w:val="00807DDA"/>
    <w:rsid w:val="008122B8"/>
    <w:rsid w:val="00814473"/>
    <w:rsid w:val="00817878"/>
    <w:rsid w:val="00824BB5"/>
    <w:rsid w:val="00835FD4"/>
    <w:rsid w:val="008362C8"/>
    <w:rsid w:val="00850D57"/>
    <w:rsid w:val="00863FEA"/>
    <w:rsid w:val="008800A1"/>
    <w:rsid w:val="00883F20"/>
    <w:rsid w:val="00890D83"/>
    <w:rsid w:val="00894279"/>
    <w:rsid w:val="00894FC5"/>
    <w:rsid w:val="008B5478"/>
    <w:rsid w:val="008B56E2"/>
    <w:rsid w:val="008C6628"/>
    <w:rsid w:val="008E3D0B"/>
    <w:rsid w:val="008F1161"/>
    <w:rsid w:val="00911D9B"/>
    <w:rsid w:val="009148D2"/>
    <w:rsid w:val="009206AE"/>
    <w:rsid w:val="00924EF0"/>
    <w:rsid w:val="009269AB"/>
    <w:rsid w:val="009309F2"/>
    <w:rsid w:val="00930BFC"/>
    <w:rsid w:val="00936020"/>
    <w:rsid w:val="00944DAD"/>
    <w:rsid w:val="00947F18"/>
    <w:rsid w:val="00951A83"/>
    <w:rsid w:val="0095218E"/>
    <w:rsid w:val="009559D6"/>
    <w:rsid w:val="0096390C"/>
    <w:rsid w:val="0098149B"/>
    <w:rsid w:val="00984F2A"/>
    <w:rsid w:val="009869E6"/>
    <w:rsid w:val="00991191"/>
    <w:rsid w:val="009A41EF"/>
    <w:rsid w:val="009A4D65"/>
    <w:rsid w:val="009C364E"/>
    <w:rsid w:val="009C7AF5"/>
    <w:rsid w:val="009D58A9"/>
    <w:rsid w:val="009F1187"/>
    <w:rsid w:val="00A0077F"/>
    <w:rsid w:val="00A00C87"/>
    <w:rsid w:val="00A01C6F"/>
    <w:rsid w:val="00A0347D"/>
    <w:rsid w:val="00A03AB8"/>
    <w:rsid w:val="00A06E9B"/>
    <w:rsid w:val="00A077F3"/>
    <w:rsid w:val="00A124FB"/>
    <w:rsid w:val="00A34DC9"/>
    <w:rsid w:val="00A53524"/>
    <w:rsid w:val="00A53860"/>
    <w:rsid w:val="00A729FB"/>
    <w:rsid w:val="00A73928"/>
    <w:rsid w:val="00A74143"/>
    <w:rsid w:val="00A7651F"/>
    <w:rsid w:val="00A9334D"/>
    <w:rsid w:val="00A9624F"/>
    <w:rsid w:val="00AA245B"/>
    <w:rsid w:val="00AA6746"/>
    <w:rsid w:val="00AB178B"/>
    <w:rsid w:val="00AB5743"/>
    <w:rsid w:val="00AD3589"/>
    <w:rsid w:val="00AD3FB5"/>
    <w:rsid w:val="00AD5D8B"/>
    <w:rsid w:val="00AE1250"/>
    <w:rsid w:val="00AE6995"/>
    <w:rsid w:val="00AF6B48"/>
    <w:rsid w:val="00AF6F74"/>
    <w:rsid w:val="00B00883"/>
    <w:rsid w:val="00B01C30"/>
    <w:rsid w:val="00B06A26"/>
    <w:rsid w:val="00B12E41"/>
    <w:rsid w:val="00B1437B"/>
    <w:rsid w:val="00B15405"/>
    <w:rsid w:val="00B272F5"/>
    <w:rsid w:val="00B3168E"/>
    <w:rsid w:val="00B31E80"/>
    <w:rsid w:val="00B34DC3"/>
    <w:rsid w:val="00B36A16"/>
    <w:rsid w:val="00B50AE0"/>
    <w:rsid w:val="00B56BC8"/>
    <w:rsid w:val="00B56BD0"/>
    <w:rsid w:val="00B62F69"/>
    <w:rsid w:val="00B66FF7"/>
    <w:rsid w:val="00B676CB"/>
    <w:rsid w:val="00B75F51"/>
    <w:rsid w:val="00B776C0"/>
    <w:rsid w:val="00B86484"/>
    <w:rsid w:val="00B9078E"/>
    <w:rsid w:val="00B91C7D"/>
    <w:rsid w:val="00B93A28"/>
    <w:rsid w:val="00B961AA"/>
    <w:rsid w:val="00B972C1"/>
    <w:rsid w:val="00B97BF5"/>
    <w:rsid w:val="00BA49F7"/>
    <w:rsid w:val="00BC363A"/>
    <w:rsid w:val="00BD40F6"/>
    <w:rsid w:val="00BF270C"/>
    <w:rsid w:val="00BF4D93"/>
    <w:rsid w:val="00C03F5B"/>
    <w:rsid w:val="00C044F4"/>
    <w:rsid w:val="00C04C19"/>
    <w:rsid w:val="00C102F3"/>
    <w:rsid w:val="00C15FD0"/>
    <w:rsid w:val="00C31511"/>
    <w:rsid w:val="00C344D3"/>
    <w:rsid w:val="00C409A4"/>
    <w:rsid w:val="00C438AC"/>
    <w:rsid w:val="00C507E8"/>
    <w:rsid w:val="00C540ED"/>
    <w:rsid w:val="00C55B15"/>
    <w:rsid w:val="00C57735"/>
    <w:rsid w:val="00C71538"/>
    <w:rsid w:val="00C73886"/>
    <w:rsid w:val="00C77055"/>
    <w:rsid w:val="00C81096"/>
    <w:rsid w:val="00C85F7F"/>
    <w:rsid w:val="00C96462"/>
    <w:rsid w:val="00CA0317"/>
    <w:rsid w:val="00CA4357"/>
    <w:rsid w:val="00CB31A7"/>
    <w:rsid w:val="00CC3414"/>
    <w:rsid w:val="00CC3B99"/>
    <w:rsid w:val="00CC6723"/>
    <w:rsid w:val="00CD4CFD"/>
    <w:rsid w:val="00CD63CB"/>
    <w:rsid w:val="00CE58A1"/>
    <w:rsid w:val="00D050D6"/>
    <w:rsid w:val="00D2120E"/>
    <w:rsid w:val="00D276EE"/>
    <w:rsid w:val="00D45724"/>
    <w:rsid w:val="00D652C3"/>
    <w:rsid w:val="00D754F7"/>
    <w:rsid w:val="00D942D2"/>
    <w:rsid w:val="00D963BE"/>
    <w:rsid w:val="00D96F06"/>
    <w:rsid w:val="00DB0D52"/>
    <w:rsid w:val="00DB7B5F"/>
    <w:rsid w:val="00DC5488"/>
    <w:rsid w:val="00DC79E6"/>
    <w:rsid w:val="00DD03E9"/>
    <w:rsid w:val="00DD48CA"/>
    <w:rsid w:val="00DE0C61"/>
    <w:rsid w:val="00DE77AD"/>
    <w:rsid w:val="00DF47C3"/>
    <w:rsid w:val="00DF4815"/>
    <w:rsid w:val="00E04156"/>
    <w:rsid w:val="00E15622"/>
    <w:rsid w:val="00E17DA2"/>
    <w:rsid w:val="00E223CB"/>
    <w:rsid w:val="00E23047"/>
    <w:rsid w:val="00E231AF"/>
    <w:rsid w:val="00E23AAC"/>
    <w:rsid w:val="00E24E6D"/>
    <w:rsid w:val="00E26046"/>
    <w:rsid w:val="00E30CF3"/>
    <w:rsid w:val="00E35870"/>
    <w:rsid w:val="00E36658"/>
    <w:rsid w:val="00E416AB"/>
    <w:rsid w:val="00E43611"/>
    <w:rsid w:val="00E44CB2"/>
    <w:rsid w:val="00E51A27"/>
    <w:rsid w:val="00E53871"/>
    <w:rsid w:val="00E65B0A"/>
    <w:rsid w:val="00E71818"/>
    <w:rsid w:val="00E741D0"/>
    <w:rsid w:val="00E76182"/>
    <w:rsid w:val="00E80B1A"/>
    <w:rsid w:val="00E862DF"/>
    <w:rsid w:val="00E8735F"/>
    <w:rsid w:val="00E90930"/>
    <w:rsid w:val="00E95F1B"/>
    <w:rsid w:val="00EA1B2F"/>
    <w:rsid w:val="00EA5CA4"/>
    <w:rsid w:val="00EB41F9"/>
    <w:rsid w:val="00ED1C61"/>
    <w:rsid w:val="00ED6F1C"/>
    <w:rsid w:val="00EE29B1"/>
    <w:rsid w:val="00EF7DF5"/>
    <w:rsid w:val="00F03619"/>
    <w:rsid w:val="00F0650F"/>
    <w:rsid w:val="00F10687"/>
    <w:rsid w:val="00F1225F"/>
    <w:rsid w:val="00F23F4F"/>
    <w:rsid w:val="00F2412D"/>
    <w:rsid w:val="00F4230A"/>
    <w:rsid w:val="00F47659"/>
    <w:rsid w:val="00F51912"/>
    <w:rsid w:val="00F558F0"/>
    <w:rsid w:val="00F56D90"/>
    <w:rsid w:val="00F62A37"/>
    <w:rsid w:val="00F63246"/>
    <w:rsid w:val="00F636D7"/>
    <w:rsid w:val="00F63A4D"/>
    <w:rsid w:val="00F674FF"/>
    <w:rsid w:val="00F72C2D"/>
    <w:rsid w:val="00F80412"/>
    <w:rsid w:val="00F83FAA"/>
    <w:rsid w:val="00F95630"/>
    <w:rsid w:val="00F974A2"/>
    <w:rsid w:val="00FA0BA4"/>
    <w:rsid w:val="00FA65F2"/>
    <w:rsid w:val="00FB1922"/>
    <w:rsid w:val="00FB221D"/>
    <w:rsid w:val="00FC3EF4"/>
    <w:rsid w:val="00FC6E24"/>
    <w:rsid w:val="00FC71A6"/>
    <w:rsid w:val="00FD3D5C"/>
    <w:rsid w:val="00FD5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363F5CA"/>
  <w15:docId w15:val="{DEC34293-04A2-4C46-8252-80B822A4C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qFormat/>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qFormat/>
    <w:rsid w:val="00E862DF"/>
  </w:style>
  <w:style w:type="character" w:styleId="Strong">
    <w:name w:val="Strong"/>
    <w:basedOn w:val="DefaultParagraphFont"/>
    <w:uiPriority w:val="22"/>
    <w:qFormat/>
    <w:rsid w:val="00883F20"/>
    <w:rPr>
      <w:b/>
      <w:bCs/>
    </w:rPr>
  </w:style>
  <w:style w:type="character" w:styleId="Hyperlink">
    <w:name w:val="Hyperlink"/>
    <w:basedOn w:val="DefaultParagraphFont"/>
    <w:uiPriority w:val="99"/>
    <w:semiHidden/>
    <w:unhideWhenUsed/>
    <w:rsid w:val="00883F20"/>
    <w:rPr>
      <w:color w:val="0000FF"/>
      <w:u w:val="single"/>
    </w:rPr>
  </w:style>
  <w:style w:type="paragraph" w:styleId="Revision">
    <w:name w:val="Revision"/>
    <w:hidden/>
    <w:uiPriority w:val="99"/>
    <w:semiHidden/>
    <w:rsid w:val="008E3D0B"/>
    <w:pPr>
      <w:spacing w:after="0" w:line="240" w:lineRule="auto"/>
    </w:pPr>
  </w:style>
  <w:style w:type="character" w:customStyle="1" w:styleId="findhit">
    <w:name w:val="findhit"/>
    <w:basedOn w:val="DefaultParagraphFont"/>
    <w:rsid w:val="006E2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27498">
      <w:bodyDiv w:val="1"/>
      <w:marLeft w:val="0"/>
      <w:marRight w:val="0"/>
      <w:marTop w:val="0"/>
      <w:marBottom w:val="0"/>
      <w:divBdr>
        <w:top w:val="none" w:sz="0" w:space="0" w:color="auto"/>
        <w:left w:val="none" w:sz="0" w:space="0" w:color="auto"/>
        <w:bottom w:val="none" w:sz="0" w:space="0" w:color="auto"/>
        <w:right w:val="none" w:sz="0" w:space="0" w:color="auto"/>
      </w:divBdr>
    </w:div>
    <w:div w:id="308941075">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794931">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509A26-AB31-42D4-A5F9-24E1A3A0A024}">
  <ds:schemaRefs>
    <ds:schemaRef ds:uri="http://schemas.openxmlformats.org/officeDocument/2006/bibliography"/>
  </ds:schemaRefs>
</ds:datastoreItem>
</file>

<file path=customXml/itemProps2.xml><?xml version="1.0" encoding="utf-8"?>
<ds:datastoreItem xmlns:ds="http://schemas.openxmlformats.org/officeDocument/2006/customXml" ds:itemID="{9CDE8E6B-5E4B-441D-AAE6-119040DFC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67163E5F-1BCB-4C32-95BE-554F225DDF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4452</Words>
  <Characters>2539</Characters>
  <Application>Microsoft Office Word</Application>
  <DocSecurity>0</DocSecurity>
  <Lines>21</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Laukienė</dc:creator>
  <cp:lastModifiedBy>Alina Leščinskaja</cp:lastModifiedBy>
  <cp:revision>48</cp:revision>
  <dcterms:created xsi:type="dcterms:W3CDTF">2025-05-16T05:42:00Z</dcterms:created>
  <dcterms:modified xsi:type="dcterms:W3CDTF">2026-04-03T06:16:00Z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5fe50525-fe54-4041-a125-6d0685eccaba</vt:lpwstr>
  </property>
</Properties>
</file>