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rFonts w:ascii="Arial" w:hAnsi="Arial" w:cs="Arial"/>
          <w:b w:val="0"/>
          <w:bCs w:val="0"/>
          <w:sz w:val="21"/>
          <w:szCs w:val="21"/>
        </w:rPr>
      </w:sdtEndPr>
      <w:sdtContent>
        <w:p w14:paraId="10118EC7" w14:textId="6AE7F09C" w:rsidR="00706C45" w:rsidRPr="003845D0" w:rsidRDefault="00706C45" w:rsidP="006362FB">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6362FB">
          <w:pPr>
            <w:spacing w:after="0" w:line="240" w:lineRule="auto"/>
            <w:contextualSpacing/>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28C13EB" w:rsidR="00706C45" w:rsidRPr="007C08D5" w:rsidRDefault="00706C45" w:rsidP="006362FB">
          <w:pPr>
            <w:tabs>
              <w:tab w:val="left" w:pos="4185"/>
            </w:tabs>
            <w:spacing w:after="0" w:line="240" w:lineRule="auto"/>
            <w:contextualSpacing/>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6362FB">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6362FB">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6362FB">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6362FB">
          <w:pPr>
            <w:spacing w:after="0" w:line="240" w:lineRule="auto"/>
            <w:contextualSpacing/>
            <w:jc w:val="center"/>
            <w:rPr>
              <w:rFonts w:asciiTheme="majorBidi" w:hAnsiTheme="majorBidi" w:cstheme="majorBidi"/>
              <w:b/>
              <w:bCs/>
              <w:sz w:val="24"/>
              <w:szCs w:val="24"/>
            </w:rPr>
          </w:pPr>
        </w:p>
        <w:p w14:paraId="1EC124B5" w14:textId="77777777" w:rsidR="002A501D" w:rsidRDefault="00706C45" w:rsidP="006362FB">
          <w:pPr>
            <w:spacing w:after="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027EE007" w14:textId="0E78DDE7" w:rsidR="00706C45" w:rsidRPr="0018101D" w:rsidRDefault="00706C45" w:rsidP="006362FB">
          <w:pPr>
            <w:spacing w:after="0" w:line="240" w:lineRule="auto"/>
            <w:contextualSpacing/>
            <w:jc w:val="center"/>
            <w:rPr>
              <w:rFonts w:asciiTheme="majorBidi" w:hAnsiTheme="majorBidi" w:cstheme="majorBidi"/>
              <w:b/>
              <w:bCs/>
              <w:sz w:val="28"/>
              <w:szCs w:val="28"/>
            </w:rPr>
          </w:pPr>
          <w:r w:rsidRPr="002A501D">
            <w:rPr>
              <w:rFonts w:asciiTheme="majorBidi" w:hAnsiTheme="majorBidi" w:cstheme="majorBidi"/>
              <w:b/>
              <w:sz w:val="28"/>
              <w:szCs w:val="28"/>
            </w:rPr>
            <w:t>„</w:t>
          </w:r>
          <w:r w:rsidR="0018101D" w:rsidRPr="0018101D">
            <w:rPr>
              <w:rFonts w:ascii="Times New Roman" w:hAnsi="Times New Roman" w:cs="Times New Roman"/>
              <w:b/>
              <w:bCs/>
              <w:sz w:val="28"/>
              <w:szCs w:val="28"/>
            </w:rPr>
            <w:t>10KV SKIRSTOMOJO PUNKTO CPP-1 IR 10/0.4KV TRANSFORMATORINĖS KTP-1, ESANČIŲ ADRESU ULONŲ G. 8A, ALYTAUS M. SAV., IŠKĖLIMO DARBAI</w:t>
          </w:r>
          <w:r w:rsidRPr="0018101D">
            <w:rPr>
              <w:rFonts w:asciiTheme="majorBidi" w:hAnsiTheme="majorBidi" w:cstheme="majorBidi"/>
              <w:b/>
              <w:bCs/>
              <w:sz w:val="28"/>
              <w:szCs w:val="28"/>
            </w:rPr>
            <w:t>“</w:t>
          </w:r>
        </w:p>
        <w:p w14:paraId="58652FD4" w14:textId="77777777" w:rsidR="00706C45" w:rsidRPr="001F54A3" w:rsidRDefault="00706C45" w:rsidP="006362FB">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517C01D9" w14:textId="3CE8B634" w:rsidR="001C24BC" w:rsidRDefault="001C24BC" w:rsidP="006362FB">
          <w:pPr>
            <w:spacing w:after="0" w:line="240" w:lineRule="auto"/>
            <w:contextualSpacing/>
            <w:rPr>
              <w:rFonts w:ascii="Arial" w:hAnsi="Arial" w:cs="Arial"/>
            </w:rPr>
          </w:pPr>
        </w:p>
        <w:p w14:paraId="7D97870C" w14:textId="77777777" w:rsidR="006362FB" w:rsidRPr="00880218" w:rsidRDefault="006362FB" w:rsidP="006362FB">
          <w:pPr>
            <w:spacing w:after="0" w:line="240" w:lineRule="auto"/>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37DB7" w:rsidRDefault="001C24BC" w:rsidP="006362FB">
              <w:pPr>
                <w:pStyle w:val="Turinioantrat"/>
                <w:spacing w:before="0" w:after="0"/>
                <w:ind w:left="432" w:hanging="432"/>
                <w:contextualSpacing/>
                <w:rPr>
                  <w:rFonts w:ascii="Times New Roman" w:hAnsi="Times New Roman" w:cs="Times New Roman"/>
                  <w:sz w:val="24"/>
                  <w:szCs w:val="24"/>
                  <w:lang w:val="en-US"/>
                </w:rPr>
              </w:pPr>
              <w:r w:rsidRPr="00537DB7">
                <w:rPr>
                  <w:rFonts w:ascii="Times New Roman" w:hAnsi="Times New Roman" w:cs="Times New Roman"/>
                  <w:sz w:val="24"/>
                  <w:szCs w:val="24"/>
                </w:rPr>
                <w:t>T</w:t>
              </w:r>
              <w:r w:rsidR="005F7E32" w:rsidRPr="00537DB7">
                <w:rPr>
                  <w:rFonts w:ascii="Times New Roman" w:hAnsi="Times New Roman" w:cs="Times New Roman"/>
                  <w:sz w:val="24"/>
                  <w:szCs w:val="24"/>
                </w:rPr>
                <w:t>urinys</w:t>
              </w:r>
            </w:p>
            <w:p w14:paraId="38749403" w14:textId="4ACC51B5" w:rsidR="000D7637" w:rsidRPr="00D85A66" w:rsidRDefault="001C24BC" w:rsidP="006362FB">
              <w:pPr>
                <w:pStyle w:val="Turinys1"/>
                <w:spacing w:line="240" w:lineRule="auto"/>
                <w:contextualSpacing/>
                <w:rPr>
                  <w:rFonts w:ascii="Times New Roman" w:hAnsi="Times New Roman" w:cs="Times New Roman"/>
                  <w:b w:val="0"/>
                  <w:bCs w:val="0"/>
                  <w:kern w:val="2"/>
                  <w:sz w:val="24"/>
                  <w:szCs w:val="24"/>
                  <w14:ligatures w14:val="standardContextual"/>
                </w:rPr>
              </w:pPr>
              <w:r w:rsidRPr="00537DB7">
                <w:rPr>
                  <w:rFonts w:ascii="Times New Roman" w:hAnsi="Times New Roman" w:cs="Times New Roman"/>
                  <w:b w:val="0"/>
                  <w:bCs w:val="0"/>
                  <w:color w:val="2B579A"/>
                  <w:sz w:val="24"/>
                  <w:szCs w:val="24"/>
                  <w:shd w:val="clear" w:color="auto" w:fill="E6E6E6"/>
                </w:rPr>
                <w:fldChar w:fldCharType="begin"/>
              </w:r>
              <w:r w:rsidRPr="00537DB7">
                <w:rPr>
                  <w:rFonts w:ascii="Times New Roman" w:hAnsi="Times New Roman" w:cs="Times New Roman"/>
                  <w:b w:val="0"/>
                  <w:bCs w:val="0"/>
                  <w:sz w:val="24"/>
                  <w:szCs w:val="24"/>
                </w:rPr>
                <w:instrText xml:space="preserve"> TOC \o "1-3" \h \z \u </w:instrText>
              </w:r>
              <w:r w:rsidRPr="00537DB7">
                <w:rPr>
                  <w:rFonts w:ascii="Times New Roman" w:hAnsi="Times New Roman" w:cs="Times New Roman"/>
                  <w:b w:val="0"/>
                  <w:bCs w:val="0"/>
                  <w:color w:val="2B579A"/>
                  <w:sz w:val="24"/>
                  <w:szCs w:val="24"/>
                  <w:shd w:val="clear" w:color="auto" w:fill="E6E6E6"/>
                </w:rPr>
                <w:fldChar w:fldCharType="separate"/>
              </w:r>
              <w:hyperlink w:anchor="_Toc185246116" w:history="1">
                <w:r w:rsidR="000D7637" w:rsidRPr="00D85A66">
                  <w:rPr>
                    <w:rStyle w:val="Hipersaitas"/>
                    <w:rFonts w:ascii="Times New Roman" w:hAnsi="Times New Roman" w:cs="Times New Roman"/>
                    <w:b w:val="0"/>
                    <w:bCs w:val="0"/>
                    <w:sz w:val="24"/>
                    <w:szCs w:val="24"/>
                  </w:rPr>
                  <w:t>1.</w:t>
                </w:r>
                <w:r w:rsidR="000D7637" w:rsidRPr="00D85A66">
                  <w:rPr>
                    <w:rFonts w:ascii="Times New Roman" w:hAnsi="Times New Roman" w:cs="Times New Roman"/>
                    <w:b w:val="0"/>
                    <w:bCs w:val="0"/>
                    <w:kern w:val="2"/>
                    <w:sz w:val="24"/>
                    <w:szCs w:val="24"/>
                    <w14:ligatures w14:val="standardContextual"/>
                  </w:rPr>
                  <w:tab/>
                </w:r>
                <w:r w:rsidR="000D7637" w:rsidRPr="00D85A66">
                  <w:rPr>
                    <w:rStyle w:val="Hipersaitas"/>
                    <w:rFonts w:ascii="Times New Roman" w:hAnsi="Times New Roman" w:cs="Times New Roman"/>
                    <w:b w:val="0"/>
                    <w:bCs w:val="0"/>
                    <w:sz w:val="24"/>
                    <w:szCs w:val="24"/>
                  </w:rPr>
                  <w:t>Sąvokos ir sutrumpinimai</w:t>
                </w:r>
                <w:r w:rsidR="000D7637" w:rsidRPr="00D85A66">
                  <w:rPr>
                    <w:rFonts w:ascii="Times New Roman" w:hAnsi="Times New Roman" w:cs="Times New Roman"/>
                    <w:b w:val="0"/>
                    <w:bCs w:val="0"/>
                    <w:webHidden/>
                    <w:sz w:val="24"/>
                    <w:szCs w:val="24"/>
                  </w:rPr>
                  <w:tab/>
                </w:r>
                <w:r w:rsidR="000D7637" w:rsidRPr="00D85A66">
                  <w:rPr>
                    <w:rFonts w:ascii="Times New Roman" w:hAnsi="Times New Roman" w:cs="Times New Roman"/>
                    <w:b w:val="0"/>
                    <w:bCs w:val="0"/>
                    <w:webHidden/>
                    <w:sz w:val="24"/>
                    <w:szCs w:val="24"/>
                  </w:rPr>
                  <w:fldChar w:fldCharType="begin"/>
                </w:r>
                <w:r w:rsidR="000D7637" w:rsidRPr="00D85A66">
                  <w:rPr>
                    <w:rFonts w:ascii="Times New Roman" w:hAnsi="Times New Roman" w:cs="Times New Roman"/>
                    <w:b w:val="0"/>
                    <w:bCs w:val="0"/>
                    <w:webHidden/>
                    <w:sz w:val="24"/>
                    <w:szCs w:val="24"/>
                  </w:rPr>
                  <w:instrText xml:space="preserve"> PAGEREF _Toc185246116 \h </w:instrText>
                </w:r>
                <w:r w:rsidR="000D7637" w:rsidRPr="00D85A66">
                  <w:rPr>
                    <w:rFonts w:ascii="Times New Roman" w:hAnsi="Times New Roman" w:cs="Times New Roman"/>
                    <w:b w:val="0"/>
                    <w:bCs w:val="0"/>
                    <w:webHidden/>
                    <w:sz w:val="24"/>
                    <w:szCs w:val="24"/>
                  </w:rPr>
                </w:r>
                <w:r w:rsidR="000D7637"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2</w:t>
                </w:r>
                <w:r w:rsidR="000D7637" w:rsidRPr="00D85A66">
                  <w:rPr>
                    <w:rFonts w:ascii="Times New Roman" w:hAnsi="Times New Roman" w:cs="Times New Roman"/>
                    <w:b w:val="0"/>
                    <w:bCs w:val="0"/>
                    <w:webHidden/>
                    <w:sz w:val="24"/>
                    <w:szCs w:val="24"/>
                  </w:rPr>
                  <w:fldChar w:fldCharType="end"/>
                </w:r>
              </w:hyperlink>
            </w:p>
            <w:p w14:paraId="6B5EFDF8" w14:textId="35A5DA8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17" w:history="1">
                <w:r w:rsidRPr="00D85A66">
                  <w:rPr>
                    <w:rStyle w:val="Hipersaitas"/>
                    <w:rFonts w:ascii="Times New Roman" w:hAnsi="Times New Roman" w:cs="Times New Roman"/>
                    <w:b w:val="0"/>
                    <w:bCs w:val="0"/>
                    <w:sz w:val="24"/>
                    <w:szCs w:val="24"/>
                  </w:rPr>
                  <w:t>2.</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Bendrosios nuostatos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_Toc185246117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2</w:t>
                </w:r>
                <w:r w:rsidRPr="00D85A66">
                  <w:rPr>
                    <w:rFonts w:ascii="Times New Roman" w:hAnsi="Times New Roman" w:cs="Times New Roman"/>
                    <w:b w:val="0"/>
                    <w:bCs w:val="0"/>
                    <w:webHidden/>
                    <w:sz w:val="24"/>
                    <w:szCs w:val="24"/>
                  </w:rPr>
                  <w:fldChar w:fldCharType="end"/>
                </w:r>
              </w:hyperlink>
            </w:p>
            <w:p w14:paraId="36420CDA" w14:textId="3777BEA5"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18" w:history="1">
                <w:r w:rsidRPr="00D85A66">
                  <w:rPr>
                    <w:rStyle w:val="Hipersaitas"/>
                    <w:rFonts w:ascii="Times New Roman" w:hAnsi="Times New Roman" w:cs="Times New Roman"/>
                    <w:b w:val="0"/>
                    <w:bCs w:val="0"/>
                    <w:sz w:val="24"/>
                    <w:szCs w:val="24"/>
                  </w:rPr>
                  <w:t>3.</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Pirkimo objektas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_Toc185246118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3</w:t>
                </w:r>
                <w:r w:rsidRPr="00D85A66">
                  <w:rPr>
                    <w:rFonts w:ascii="Times New Roman" w:hAnsi="Times New Roman" w:cs="Times New Roman"/>
                    <w:b w:val="0"/>
                    <w:bCs w:val="0"/>
                    <w:webHidden/>
                    <w:sz w:val="24"/>
                    <w:szCs w:val="24"/>
                  </w:rPr>
                  <w:fldChar w:fldCharType="end"/>
                </w:r>
              </w:hyperlink>
            </w:p>
            <w:p w14:paraId="1EF3E77B" w14:textId="7741628D"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19" w:history="1">
                <w:r w:rsidRPr="00D85A66">
                  <w:rPr>
                    <w:rStyle w:val="Hipersaitas"/>
                    <w:rFonts w:ascii="Times New Roman" w:hAnsi="Times New Roman" w:cs="Times New Roman"/>
                    <w:b w:val="0"/>
                    <w:bCs w:val="0"/>
                    <w:sz w:val="24"/>
                    <w:szCs w:val="24"/>
                  </w:rPr>
                  <w:t>4.</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Perkančiosios organizacijos ir tiekėjų bendravimo ir keitimosi informacija priemonės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_Toc185246119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4</w:t>
                </w:r>
                <w:r w:rsidRPr="00D85A66">
                  <w:rPr>
                    <w:rFonts w:ascii="Times New Roman" w:hAnsi="Times New Roman" w:cs="Times New Roman"/>
                    <w:b w:val="0"/>
                    <w:bCs w:val="0"/>
                    <w:webHidden/>
                    <w:sz w:val="24"/>
                    <w:szCs w:val="24"/>
                  </w:rPr>
                  <w:fldChar w:fldCharType="end"/>
                </w:r>
              </w:hyperlink>
            </w:p>
            <w:p w14:paraId="0E041CD3" w14:textId="77AE768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0" w:history="1">
                <w:r w:rsidRPr="00D85A66">
                  <w:rPr>
                    <w:rStyle w:val="Hipersaitas"/>
                    <w:rFonts w:ascii="Times New Roman" w:hAnsi="Times New Roman" w:cs="Times New Roman"/>
                    <w:b w:val="0"/>
                    <w:bCs w:val="0"/>
                    <w:sz w:val="24"/>
                    <w:szCs w:val="24"/>
                  </w:rPr>
                  <w:t>5.</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Pirkimo dokumentų paaiškinimai ir patikslinimai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_Toc185246120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4</w:t>
                </w:r>
                <w:r w:rsidRPr="00D85A66">
                  <w:rPr>
                    <w:rFonts w:ascii="Times New Roman" w:hAnsi="Times New Roman" w:cs="Times New Roman"/>
                    <w:b w:val="0"/>
                    <w:bCs w:val="0"/>
                    <w:webHidden/>
                    <w:sz w:val="24"/>
                    <w:szCs w:val="24"/>
                  </w:rPr>
                  <w:fldChar w:fldCharType="end"/>
                </w:r>
              </w:hyperlink>
            </w:p>
            <w:p w14:paraId="4ED27489" w14:textId="49AD16C4"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1" w:history="1">
                <w:r w:rsidRPr="00D85A66">
                  <w:rPr>
                    <w:rStyle w:val="Hipersaitas"/>
                    <w:rFonts w:ascii="Times New Roman" w:hAnsi="Times New Roman" w:cs="Times New Roman"/>
                    <w:b w:val="0"/>
                    <w:bCs w:val="0"/>
                    <w:sz w:val="24"/>
                    <w:szCs w:val="24"/>
                  </w:rPr>
                  <w:t>6.</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_Toc185246121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5</w:t>
                </w:r>
                <w:r w:rsidRPr="00D85A66">
                  <w:rPr>
                    <w:rFonts w:ascii="Times New Roman" w:hAnsi="Times New Roman" w:cs="Times New Roman"/>
                    <w:b w:val="0"/>
                    <w:bCs w:val="0"/>
                    <w:webHidden/>
                    <w:sz w:val="24"/>
                    <w:szCs w:val="24"/>
                  </w:rPr>
                  <w:fldChar w:fldCharType="end"/>
                </w:r>
              </w:hyperlink>
            </w:p>
            <w:p w14:paraId="7ACD9A36" w14:textId="19B6D9D7"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2" w:history="1">
                <w:r w:rsidRPr="00D85A66">
                  <w:rPr>
                    <w:rStyle w:val="Hipersaitas"/>
                    <w:rFonts w:ascii="Times New Roman" w:eastAsiaTheme="majorEastAsia" w:hAnsi="Times New Roman" w:cs="Times New Roman"/>
                    <w:b w:val="0"/>
                    <w:bCs w:val="0"/>
                    <w:sz w:val="24"/>
                    <w:szCs w:val="24"/>
                  </w:rPr>
                  <w:t>7.</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eastAsiaTheme="majorEastAsia" w:hAnsi="Times New Roman" w:cs="Times New Roman"/>
                    <w:b w:val="0"/>
                    <w:bCs w:val="0"/>
                    <w:sz w:val="24"/>
                    <w:szCs w:val="24"/>
                  </w:rPr>
                  <w:t>Tiekėjo deklaracijos pateikimo tvarka ir pateikiamos informacijos patvirtinimo priemonės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_Toc185246122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5</w:t>
                </w:r>
                <w:r w:rsidRPr="00D85A66">
                  <w:rPr>
                    <w:rFonts w:ascii="Times New Roman" w:hAnsi="Times New Roman" w:cs="Times New Roman"/>
                    <w:b w:val="0"/>
                    <w:bCs w:val="0"/>
                    <w:webHidden/>
                    <w:sz w:val="24"/>
                    <w:szCs w:val="24"/>
                  </w:rPr>
                  <w:fldChar w:fldCharType="end"/>
                </w:r>
              </w:hyperlink>
            </w:p>
            <w:p w14:paraId="3CA1FFC8" w14:textId="2700DB3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3" w:history="1">
                <w:r w:rsidRPr="00D85A66">
                  <w:rPr>
                    <w:rStyle w:val="Hipersaitas"/>
                    <w:rFonts w:ascii="Times New Roman" w:hAnsi="Times New Roman" w:cs="Times New Roman"/>
                    <w:b w:val="0"/>
                    <w:bCs w:val="0"/>
                    <w:sz w:val="24"/>
                    <w:szCs w:val="24"/>
                  </w:rPr>
                  <w:t>8.</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Rėmimasis ūkio subjektų pajėgumais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_Toc185246123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6</w:t>
                </w:r>
                <w:r w:rsidRPr="00D85A66">
                  <w:rPr>
                    <w:rFonts w:ascii="Times New Roman" w:hAnsi="Times New Roman" w:cs="Times New Roman"/>
                    <w:b w:val="0"/>
                    <w:bCs w:val="0"/>
                    <w:webHidden/>
                    <w:sz w:val="24"/>
                    <w:szCs w:val="24"/>
                  </w:rPr>
                  <w:fldChar w:fldCharType="end"/>
                </w:r>
              </w:hyperlink>
            </w:p>
            <w:p w14:paraId="2DDE605E" w14:textId="38D494A3"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4" w:history="1">
                <w:r w:rsidRPr="00D85A66">
                  <w:rPr>
                    <w:rStyle w:val="Hipersaitas"/>
                    <w:rFonts w:ascii="Times New Roman" w:hAnsi="Times New Roman" w:cs="Times New Roman"/>
                    <w:b w:val="0"/>
                    <w:bCs w:val="0"/>
                    <w:sz w:val="24"/>
                    <w:szCs w:val="24"/>
                  </w:rPr>
                  <w:t>9.</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Subtiekėjų pasitelkimas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_Toc185246124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4723BF47" w14:textId="5164FE73"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5" w:history="1">
                <w:r w:rsidRPr="00D85A66">
                  <w:rPr>
                    <w:rStyle w:val="Hipersaitas"/>
                    <w:rFonts w:ascii="Times New Roman" w:hAnsi="Times New Roman" w:cs="Times New Roman"/>
                    <w:b w:val="0"/>
                    <w:bCs w:val="0"/>
                    <w:sz w:val="24"/>
                    <w:szCs w:val="24"/>
                  </w:rPr>
                  <w:t>10.</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Tiekėjų grupės dalyvavimas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_Toc185246125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416DEB6C" w14:textId="2818A8C4"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6" w:history="1">
                <w:r w:rsidRPr="00D85A66">
                  <w:rPr>
                    <w:rStyle w:val="Hipersaitas"/>
                    <w:rFonts w:ascii="Times New Roman" w:hAnsi="Times New Roman" w:cs="Times New Roman"/>
                    <w:b w:val="0"/>
                    <w:bCs w:val="0"/>
                    <w:sz w:val="24"/>
                    <w:szCs w:val="24"/>
                  </w:rPr>
                  <w:t>11.</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Reikalavimai pasiūlymų rengimui ir pateikimui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_Toc185246126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7</w:t>
                </w:r>
                <w:r w:rsidRPr="00D85A66">
                  <w:rPr>
                    <w:rFonts w:ascii="Times New Roman" w:hAnsi="Times New Roman" w:cs="Times New Roman"/>
                    <w:b w:val="0"/>
                    <w:bCs w:val="0"/>
                    <w:webHidden/>
                    <w:sz w:val="24"/>
                    <w:szCs w:val="24"/>
                  </w:rPr>
                  <w:fldChar w:fldCharType="end"/>
                </w:r>
              </w:hyperlink>
            </w:p>
            <w:p w14:paraId="30ED65E7" w14:textId="677F4F10"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7" w:history="1">
                <w:r w:rsidRPr="00D85A66">
                  <w:rPr>
                    <w:rStyle w:val="Hipersaitas"/>
                    <w:rFonts w:ascii="Times New Roman" w:hAnsi="Times New Roman" w:cs="Times New Roman"/>
                    <w:b w:val="0"/>
                    <w:bCs w:val="0"/>
                    <w:sz w:val="24"/>
                    <w:szCs w:val="24"/>
                  </w:rPr>
                  <w:t>12.</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Susipažinimas su pasiūlymais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_Toc185246127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9</w:t>
                </w:r>
                <w:r w:rsidRPr="00D85A66">
                  <w:rPr>
                    <w:rFonts w:ascii="Times New Roman" w:hAnsi="Times New Roman" w:cs="Times New Roman"/>
                    <w:b w:val="0"/>
                    <w:bCs w:val="0"/>
                    <w:webHidden/>
                    <w:sz w:val="24"/>
                    <w:szCs w:val="24"/>
                  </w:rPr>
                  <w:fldChar w:fldCharType="end"/>
                </w:r>
              </w:hyperlink>
            </w:p>
            <w:p w14:paraId="1E6B1654" w14:textId="18486F48"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8" w:history="1">
                <w:r w:rsidRPr="00D85A66">
                  <w:rPr>
                    <w:rStyle w:val="Hipersaitas"/>
                    <w:rFonts w:ascii="Times New Roman" w:hAnsi="Times New Roman" w:cs="Times New Roman"/>
                    <w:b w:val="0"/>
                    <w:bCs w:val="0"/>
                    <w:sz w:val="24"/>
                    <w:szCs w:val="24"/>
                  </w:rPr>
                  <w:t>13.</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vertinimas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_Toc185246128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9</w:t>
                </w:r>
                <w:r w:rsidRPr="00D85A66">
                  <w:rPr>
                    <w:rFonts w:ascii="Times New Roman" w:hAnsi="Times New Roman" w:cs="Times New Roman"/>
                    <w:b w:val="0"/>
                    <w:bCs w:val="0"/>
                    <w:webHidden/>
                    <w:sz w:val="24"/>
                    <w:szCs w:val="24"/>
                  </w:rPr>
                  <w:fldChar w:fldCharType="end"/>
                </w:r>
              </w:hyperlink>
            </w:p>
            <w:p w14:paraId="0D444BF7" w14:textId="4D3CF092"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29" w:history="1">
                <w:r w:rsidRPr="00D85A66">
                  <w:rPr>
                    <w:rStyle w:val="Hipersaitas"/>
                    <w:rFonts w:ascii="Times New Roman" w:hAnsi="Times New Roman" w:cs="Times New Roman"/>
                    <w:b w:val="0"/>
                    <w:bCs w:val="0"/>
                    <w:sz w:val="24"/>
                    <w:szCs w:val="24"/>
                  </w:rPr>
                  <w:t>14.</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atmetimo pagrindai</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_Toc185246129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10</w:t>
                </w:r>
                <w:r w:rsidRPr="00D85A66">
                  <w:rPr>
                    <w:rFonts w:ascii="Times New Roman" w:hAnsi="Times New Roman" w:cs="Times New Roman"/>
                    <w:b w:val="0"/>
                    <w:bCs w:val="0"/>
                    <w:webHidden/>
                    <w:sz w:val="24"/>
                    <w:szCs w:val="24"/>
                  </w:rPr>
                  <w:fldChar w:fldCharType="end"/>
                </w:r>
              </w:hyperlink>
            </w:p>
            <w:p w14:paraId="10230618" w14:textId="098F0015"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0" w:history="1">
                <w:r w:rsidRPr="00D85A66">
                  <w:rPr>
                    <w:rStyle w:val="Hipersaitas"/>
                    <w:rFonts w:ascii="Times New Roman" w:hAnsi="Times New Roman" w:cs="Times New Roman"/>
                    <w:b w:val="0"/>
                    <w:bCs w:val="0"/>
                    <w:sz w:val="24"/>
                    <w:szCs w:val="24"/>
                  </w:rPr>
                  <w:t>15.</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Pasiūlymų eilė ir laimėtojo nustatymas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_Toc185246130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11</w:t>
                </w:r>
                <w:r w:rsidRPr="00D85A66">
                  <w:rPr>
                    <w:rFonts w:ascii="Times New Roman" w:hAnsi="Times New Roman" w:cs="Times New Roman"/>
                    <w:b w:val="0"/>
                    <w:bCs w:val="0"/>
                    <w:webHidden/>
                    <w:sz w:val="24"/>
                    <w:szCs w:val="24"/>
                  </w:rPr>
                  <w:fldChar w:fldCharType="end"/>
                </w:r>
              </w:hyperlink>
            </w:p>
            <w:p w14:paraId="2AAD8583" w14:textId="0536C4F7"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1" w:history="1">
                <w:r w:rsidRPr="00D85A66">
                  <w:rPr>
                    <w:rStyle w:val="Hipersaitas"/>
                    <w:rFonts w:ascii="Times New Roman" w:hAnsi="Times New Roman" w:cs="Times New Roman"/>
                    <w:b w:val="0"/>
                    <w:bCs w:val="0"/>
                    <w:sz w:val="24"/>
                    <w:szCs w:val="24"/>
                  </w:rPr>
                  <w:t>16.</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Informavimas apie pirkimo procedūrų rezultatus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_Toc185246131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11</w:t>
                </w:r>
                <w:r w:rsidRPr="00D85A66">
                  <w:rPr>
                    <w:rFonts w:ascii="Times New Roman" w:hAnsi="Times New Roman" w:cs="Times New Roman"/>
                    <w:b w:val="0"/>
                    <w:bCs w:val="0"/>
                    <w:webHidden/>
                    <w:sz w:val="24"/>
                    <w:szCs w:val="24"/>
                  </w:rPr>
                  <w:fldChar w:fldCharType="end"/>
                </w:r>
              </w:hyperlink>
            </w:p>
            <w:p w14:paraId="5DE7AE4E" w14:textId="69FECA3B"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2" w:history="1">
                <w:r w:rsidRPr="00D85A66">
                  <w:rPr>
                    <w:rStyle w:val="Hipersaitas"/>
                    <w:rFonts w:ascii="Times New Roman" w:hAnsi="Times New Roman" w:cs="Times New Roman"/>
                    <w:b w:val="0"/>
                    <w:bCs w:val="0"/>
                    <w:sz w:val="24"/>
                    <w:szCs w:val="24"/>
                  </w:rPr>
                  <w:t>17.</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Sutarties sudarymas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_Toc185246132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11</w:t>
                </w:r>
                <w:r w:rsidRPr="00D85A66">
                  <w:rPr>
                    <w:rFonts w:ascii="Times New Roman" w:hAnsi="Times New Roman" w:cs="Times New Roman"/>
                    <w:b w:val="0"/>
                    <w:bCs w:val="0"/>
                    <w:webHidden/>
                    <w:sz w:val="24"/>
                    <w:szCs w:val="24"/>
                  </w:rPr>
                  <w:fldChar w:fldCharType="end"/>
                </w:r>
              </w:hyperlink>
            </w:p>
            <w:p w14:paraId="1C16DDA0" w14:textId="414D35F5" w:rsidR="000D7637" w:rsidRPr="00D85A66" w:rsidRDefault="000D7637" w:rsidP="006362FB">
              <w:pPr>
                <w:pStyle w:val="Turinys1"/>
                <w:spacing w:line="240" w:lineRule="auto"/>
                <w:contextualSpacing/>
                <w:rPr>
                  <w:rFonts w:ascii="Times New Roman" w:hAnsi="Times New Roman" w:cs="Times New Roman"/>
                  <w:b w:val="0"/>
                  <w:bCs w:val="0"/>
                  <w:kern w:val="2"/>
                  <w:sz w:val="24"/>
                  <w:szCs w:val="24"/>
                  <w14:ligatures w14:val="standardContextual"/>
                </w:rPr>
              </w:pPr>
              <w:hyperlink w:anchor="_Toc185246133" w:history="1">
                <w:r w:rsidRPr="00D85A66">
                  <w:rPr>
                    <w:rStyle w:val="Hipersaitas"/>
                    <w:rFonts w:ascii="Times New Roman" w:hAnsi="Times New Roman" w:cs="Times New Roman"/>
                    <w:b w:val="0"/>
                    <w:bCs w:val="0"/>
                    <w:sz w:val="24"/>
                    <w:szCs w:val="24"/>
                  </w:rPr>
                  <w:t>18.</w:t>
                </w:r>
                <w:r w:rsidRPr="00D85A66">
                  <w:rPr>
                    <w:rFonts w:ascii="Times New Roman" w:hAnsi="Times New Roman" w:cs="Times New Roman"/>
                    <w:b w:val="0"/>
                    <w:bCs w:val="0"/>
                    <w:kern w:val="2"/>
                    <w:sz w:val="24"/>
                    <w:szCs w:val="24"/>
                    <w14:ligatures w14:val="standardContextual"/>
                  </w:rPr>
                  <w:tab/>
                </w:r>
                <w:r w:rsidRPr="00D85A66">
                  <w:rPr>
                    <w:rStyle w:val="Hipersaitas"/>
                    <w:rFonts w:ascii="Times New Roman" w:hAnsi="Times New Roman" w:cs="Times New Roman"/>
                    <w:b w:val="0"/>
                    <w:bCs w:val="0"/>
                    <w:sz w:val="24"/>
                    <w:szCs w:val="24"/>
                  </w:rPr>
                  <w:t>Teisė ginčyti perkančiosios organizacijos veiksmus ar priimtus sprendimus</w:t>
                </w:r>
                <w:r w:rsidRPr="00D85A66">
                  <w:rPr>
                    <w:rFonts w:ascii="Times New Roman" w:hAnsi="Times New Roman" w:cs="Times New Roman"/>
                    <w:b w:val="0"/>
                    <w:bCs w:val="0"/>
                    <w:webHidden/>
                    <w:sz w:val="24"/>
                    <w:szCs w:val="24"/>
                  </w:rPr>
                  <w:tab/>
                </w:r>
                <w:r w:rsidRPr="00D85A66">
                  <w:rPr>
                    <w:rFonts w:ascii="Times New Roman" w:hAnsi="Times New Roman" w:cs="Times New Roman"/>
                    <w:b w:val="0"/>
                    <w:bCs w:val="0"/>
                    <w:webHidden/>
                    <w:sz w:val="24"/>
                    <w:szCs w:val="24"/>
                  </w:rPr>
                  <w:fldChar w:fldCharType="begin"/>
                </w:r>
                <w:r w:rsidRPr="00D85A66">
                  <w:rPr>
                    <w:rFonts w:ascii="Times New Roman" w:hAnsi="Times New Roman" w:cs="Times New Roman"/>
                    <w:b w:val="0"/>
                    <w:bCs w:val="0"/>
                    <w:webHidden/>
                    <w:sz w:val="24"/>
                    <w:szCs w:val="24"/>
                  </w:rPr>
                  <w:instrText xml:space="preserve"> PAGEREF _Toc185246133 \h </w:instrText>
                </w:r>
                <w:r w:rsidRPr="00D85A66">
                  <w:rPr>
                    <w:rFonts w:ascii="Times New Roman" w:hAnsi="Times New Roman" w:cs="Times New Roman"/>
                    <w:b w:val="0"/>
                    <w:bCs w:val="0"/>
                    <w:webHidden/>
                    <w:sz w:val="24"/>
                    <w:szCs w:val="24"/>
                  </w:rPr>
                </w:r>
                <w:r w:rsidRPr="00D85A66">
                  <w:rPr>
                    <w:rFonts w:ascii="Times New Roman" w:hAnsi="Times New Roman" w:cs="Times New Roman"/>
                    <w:b w:val="0"/>
                    <w:bCs w:val="0"/>
                    <w:webHidden/>
                    <w:sz w:val="24"/>
                    <w:szCs w:val="24"/>
                  </w:rPr>
                  <w:fldChar w:fldCharType="separate"/>
                </w:r>
                <w:r w:rsidR="006362FB">
                  <w:rPr>
                    <w:rFonts w:ascii="Times New Roman" w:hAnsi="Times New Roman" w:cs="Times New Roman"/>
                    <w:b w:val="0"/>
                    <w:bCs w:val="0"/>
                    <w:webHidden/>
                    <w:sz w:val="24"/>
                    <w:szCs w:val="24"/>
                  </w:rPr>
                  <w:t>12</w:t>
                </w:r>
                <w:r w:rsidRPr="00D85A66">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6362FB">
              <w:pPr>
                <w:spacing w:after="0" w:line="240" w:lineRule="auto"/>
                <w:contextualSpacing/>
                <w:rPr>
                  <w:rFonts w:ascii="Arial" w:hAnsi="Arial" w:cs="Arial"/>
                </w:rPr>
              </w:pPr>
              <w:r w:rsidRPr="00537DB7">
                <w:rPr>
                  <w:rFonts w:ascii="Times New Roman" w:hAnsi="Times New Roman" w:cs="Times New Roman"/>
                  <w:color w:val="2B579A"/>
                  <w:sz w:val="24"/>
                  <w:szCs w:val="24"/>
                  <w:shd w:val="clear" w:color="auto" w:fill="E6E6E6"/>
                </w:rPr>
                <w:fldChar w:fldCharType="end"/>
              </w:r>
            </w:p>
          </w:sdtContent>
        </w:sdt>
        <w:p w14:paraId="5745EBD9" w14:textId="77777777" w:rsidR="006362FB" w:rsidRDefault="006362FB">
          <w:pPr>
            <w:rPr>
              <w:rFonts w:ascii="Arial" w:hAnsi="Arial" w:cs="Arial"/>
            </w:rPr>
          </w:pPr>
          <w:r>
            <w:rPr>
              <w:rFonts w:ascii="Arial" w:hAnsi="Arial" w:cs="Arial"/>
            </w:rPr>
            <w:br w:type="page"/>
          </w:r>
        </w:p>
        <w:p w14:paraId="73CCB438" w14:textId="3924E3DA" w:rsidR="005F13F0" w:rsidRPr="00880218" w:rsidRDefault="00000000" w:rsidP="006362FB">
          <w:pPr>
            <w:spacing w:after="0" w:line="240" w:lineRule="auto"/>
            <w:contextualSpacing/>
            <w:rPr>
              <w:rFonts w:ascii="Arial" w:hAnsi="Arial" w:cs="Arial"/>
            </w:rPr>
          </w:pPr>
        </w:p>
      </w:sdtContent>
    </w:sdt>
    <w:p w14:paraId="7DBFF88B" w14:textId="349F4696" w:rsidR="002415C7" w:rsidRPr="00E72481" w:rsidRDefault="00F42FA7" w:rsidP="006362FB">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6E668B01" w14:textId="77777777" w:rsidR="00A05B51" w:rsidRPr="003845D0"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235FADEC" w:rsidR="00A05B51" w:rsidRPr="003845D0"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537DB7">
        <w:rPr>
          <w:rFonts w:asciiTheme="majorBidi" w:eastAsia="Calibri" w:hAnsiTheme="majorBidi" w:cstheme="majorBidi"/>
          <w:sz w:val="24"/>
          <w:szCs w:val="24"/>
        </w:rPr>
        <w:t xml:space="preserve"> </w:t>
      </w:r>
      <w:hyperlink r:id="rId11" w:history="1">
        <w:r w:rsidR="00537DB7" w:rsidRPr="00537DB7">
          <w:rPr>
            <w:rStyle w:val="Hipersaitas"/>
            <w:rFonts w:asciiTheme="majorBidi" w:eastAsia="Calibri" w:hAnsiTheme="majorBidi" w:cstheme="majorBidi"/>
            <w:sz w:val="24"/>
            <w:szCs w:val="24"/>
          </w:rPr>
          <w:t>https://viesiejipirkimai.lt/</w:t>
        </w:r>
      </w:hyperlink>
      <w:hyperlink w:history="1"/>
      <w:r w:rsidRPr="003845D0">
        <w:rPr>
          <w:rFonts w:asciiTheme="majorBidi" w:eastAsia="Calibri" w:hAnsiTheme="majorBidi" w:cstheme="majorBidi"/>
          <w:sz w:val="24"/>
          <w:szCs w:val="24"/>
        </w:rPr>
        <w:t>.</w:t>
      </w:r>
    </w:p>
    <w:p w14:paraId="37C2CED1"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77777777" w:rsidR="00A05B51" w:rsidRPr="001F54A3"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5581C3C9"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6362FB" w:rsidRDefault="00A05B51" w:rsidP="006362FB">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3327BC8F" w14:textId="77777777" w:rsidR="006362FB" w:rsidRPr="00F16909" w:rsidRDefault="006362FB" w:rsidP="006362FB">
      <w:pPr>
        <w:pStyle w:val="Sraopastraipa"/>
        <w:spacing w:after="0" w:line="240" w:lineRule="auto"/>
        <w:ind w:left="697"/>
        <w:jc w:val="both"/>
        <w:rPr>
          <w:rFonts w:asciiTheme="majorBidi" w:hAnsiTheme="majorBidi" w:cstheme="majorBidi"/>
          <w:sz w:val="24"/>
          <w:szCs w:val="24"/>
        </w:rPr>
      </w:pPr>
    </w:p>
    <w:p w14:paraId="07D582ED" w14:textId="5129B66F" w:rsidR="00D05666" w:rsidRPr="00F52CE6" w:rsidRDefault="003F2264" w:rsidP="006362FB">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6362FB">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6362FB">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6362FB">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6362FB">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6362FB">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lastRenderedPageBreak/>
        <w:t>Pirkimo sąlygos, kurias sudaro:</w:t>
      </w:r>
    </w:p>
    <w:p w14:paraId="6D256FAD" w14:textId="77777777" w:rsidR="000A299C" w:rsidRPr="003845D0" w:rsidRDefault="000A299C" w:rsidP="006362FB">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6362FB">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6362FB">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6362FB">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6362FB">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6362FB">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6362FB">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6362FB">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6362FB">
      <w:pPr>
        <w:pStyle w:val="Sraopastraipa"/>
        <w:spacing w:after="0" w:line="240" w:lineRule="auto"/>
        <w:ind w:left="697"/>
        <w:rPr>
          <w:rFonts w:ascii="Arial" w:hAnsi="Arial" w:cs="Arial"/>
        </w:rPr>
      </w:pPr>
    </w:p>
    <w:p w14:paraId="5891333F" w14:textId="63F2633C" w:rsidR="003A2F4F" w:rsidRPr="00B76EE1" w:rsidRDefault="002072B1" w:rsidP="006362FB">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6362FB">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6362FB">
      <w:pPr>
        <w:pStyle w:val="Betarp"/>
        <w:numPr>
          <w:ilvl w:val="1"/>
          <w:numId w:val="8"/>
        </w:numPr>
        <w:ind w:left="0" w:firstLine="697"/>
        <w:contextualSpacing/>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6362FB">
      <w:pPr>
        <w:pStyle w:val="Betarp"/>
        <w:ind w:left="3196"/>
        <w:contextualSpacing/>
        <w:jc w:val="both"/>
        <w:rPr>
          <w:rFonts w:ascii="Times New Roman" w:eastAsia="Calibri" w:hAnsi="Times New Roman" w:cs="Times New Roman"/>
          <w:sz w:val="24"/>
          <w:szCs w:val="24"/>
        </w:rPr>
      </w:pPr>
    </w:p>
    <w:p w14:paraId="69475788" w14:textId="77777777" w:rsidR="00303353" w:rsidRPr="00F56B05" w:rsidRDefault="00303353" w:rsidP="006362FB">
      <w:pPr>
        <w:pStyle w:val="Antrat1"/>
        <w:numPr>
          <w:ilvl w:val="0"/>
          <w:numId w:val="6"/>
        </w:numPr>
        <w:tabs>
          <w:tab w:val="left" w:pos="567"/>
        </w:tabs>
        <w:spacing w:before="0" w:after="0"/>
        <w:contextualSpacing/>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lastRenderedPageBreak/>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7D20F9C7" w:rsidR="00C47CE7" w:rsidRPr="00054410" w:rsidRDefault="3560CDFC"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r w:rsidR="004A376B">
        <w:rPr>
          <w:rFonts w:ascii="Times New Roman" w:hAnsi="Times New Roman" w:cs="Times New Roman"/>
          <w:sz w:val="24"/>
          <w:szCs w:val="24"/>
        </w:rPr>
        <w:t xml:space="preserve"> </w:t>
      </w:r>
      <w:hyperlink r:id="rId12" w:history="1">
        <w:r w:rsidR="009543A5" w:rsidRPr="00B36088">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5B2099E3" w:rsidRPr="00054410">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3E3A01C8" w:rsidR="00C47CE7" w:rsidRPr="00054410" w:rsidRDefault="3560CDFC"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6362FB">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6362FB">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6362FB">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306730D7" w:rsidR="00F4529D" w:rsidRPr="00054410" w:rsidRDefault="431ABBC3" w:rsidP="006362FB">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Default="0D78E19B"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17991C34" w14:textId="77777777" w:rsidR="006362FB" w:rsidRPr="00054410" w:rsidRDefault="006362FB" w:rsidP="006362FB">
      <w:pPr>
        <w:pStyle w:val="Sraopastraipa"/>
        <w:spacing w:after="0" w:line="240" w:lineRule="auto"/>
        <w:ind w:left="697"/>
        <w:jc w:val="both"/>
        <w:rPr>
          <w:rFonts w:ascii="Times New Roman" w:hAnsi="Times New Roman" w:cs="Times New Roman"/>
          <w:sz w:val="24"/>
          <w:szCs w:val="24"/>
        </w:rPr>
      </w:pPr>
    </w:p>
    <w:p w14:paraId="593B9836" w14:textId="3E90A634" w:rsidR="001D7492" w:rsidRPr="00B26C68" w:rsidRDefault="00414F26" w:rsidP="006362FB">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6362FB">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6362FB">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irkimo dokumentų 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6362FB">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Default="52D032EB" w:rsidP="006362FB">
      <w:pPr>
        <w:pStyle w:val="Body2"/>
        <w:numPr>
          <w:ilvl w:val="1"/>
          <w:numId w:val="6"/>
        </w:numPr>
        <w:spacing w:after="0"/>
        <w:ind w:left="0" w:firstLine="697"/>
        <w:contextualSpacing/>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6F2EC91B" w14:textId="77777777" w:rsidR="006362FB" w:rsidRPr="00B26C68" w:rsidRDefault="006362FB" w:rsidP="006362FB">
      <w:pPr>
        <w:pStyle w:val="Body2"/>
        <w:spacing w:after="0"/>
        <w:ind w:left="697"/>
        <w:contextualSpacing/>
        <w:rPr>
          <w:rFonts w:cs="Times New Roman"/>
          <w:sz w:val="24"/>
          <w:szCs w:val="24"/>
          <w:lang w:val="lt-LT"/>
        </w:rPr>
      </w:pPr>
    </w:p>
    <w:p w14:paraId="6443D2FF" w14:textId="6224CBF6" w:rsidR="00C94B9F" w:rsidRPr="006362FB" w:rsidRDefault="00414F26" w:rsidP="006362FB">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4AD27DA4" w14:textId="19C40A07" w:rsidR="00D8603B" w:rsidRPr="00EF7A1B" w:rsidRDefault="00627EF8" w:rsidP="006362FB">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bookmarkStart w:id="17" w:name="_Hlk163729617"/>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bookmarkEnd w:id="17"/>
    <w:p w14:paraId="082AE45C" w14:textId="0FE1A05E" w:rsidR="00D8603B" w:rsidRPr="003845D0" w:rsidRDefault="00D0429E"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6362F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6362FB">
      <w:pPr>
        <w:spacing w:after="0" w:line="240" w:lineRule="auto"/>
        <w:contextualSpacing/>
        <w:rPr>
          <w:rFonts w:ascii="Arial" w:eastAsiaTheme="minorHAnsi" w:hAnsi="Arial" w:cs="Arial"/>
        </w:rPr>
      </w:pPr>
    </w:p>
    <w:p w14:paraId="07902F9B" w14:textId="77777777" w:rsidR="00E70855" w:rsidRPr="00E70855" w:rsidRDefault="00E70855" w:rsidP="006362FB">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6362FB">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6362FB">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585A7B9D" w:rsidR="00146385" w:rsidRPr="00103AB3" w:rsidRDefault="00146385" w:rsidP="006362FB">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6362FB">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6362FB">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6362FB">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Default="00146385" w:rsidP="006362FB">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08F53ADE" w14:textId="77777777" w:rsidR="006362FB" w:rsidRPr="006362FB" w:rsidRDefault="006362FB" w:rsidP="006362FB">
      <w:pPr>
        <w:spacing w:after="0" w:line="240" w:lineRule="auto"/>
        <w:jc w:val="both"/>
        <w:rPr>
          <w:rFonts w:asciiTheme="majorBidi" w:hAnsiTheme="majorBidi" w:cstheme="majorBidi"/>
          <w:sz w:val="24"/>
          <w:szCs w:val="24"/>
        </w:rPr>
      </w:pPr>
    </w:p>
    <w:p w14:paraId="49D28CA4" w14:textId="674D4A37" w:rsidR="008C6767" w:rsidRPr="008409AA" w:rsidRDefault="007B2DBE" w:rsidP="006362FB">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13660C9F" w:rsidR="00DF6C8C" w:rsidRPr="008409AA" w:rsidRDefault="00DF6C8C"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nustatytus kvalifikacijos reikalavimus</w:t>
      </w:r>
      <w:r w:rsidR="000A22AA">
        <w:rPr>
          <w:rFonts w:ascii="Times New Roman" w:hAnsi="Times New Roman" w:cs="Times New Roman"/>
          <w:sz w:val="24"/>
          <w:szCs w:val="24"/>
        </w:rPr>
        <w:t xml:space="preserve"> (j</w:t>
      </w:r>
      <w:r w:rsidR="000A22AA">
        <w:rPr>
          <w:rFonts w:asciiTheme="majorBidi" w:hAnsiTheme="majorBidi" w:cstheme="majorBidi"/>
          <w:sz w:val="24"/>
          <w:szCs w:val="24"/>
        </w:rPr>
        <w:t>ei s</w:t>
      </w:r>
      <w:r w:rsidR="000A22AA" w:rsidRPr="003845D0">
        <w:rPr>
          <w:rFonts w:asciiTheme="majorBidi" w:hAnsiTheme="majorBidi" w:cstheme="majorBidi"/>
          <w:sz w:val="24"/>
          <w:szCs w:val="24"/>
        </w:rPr>
        <w:t xml:space="preserve">pecialiosiose pirkimo sąlygose nurodyta, </w:t>
      </w:r>
      <w:r w:rsidR="000A22AA">
        <w:rPr>
          <w:rFonts w:asciiTheme="majorBidi" w:hAnsiTheme="majorBidi" w:cstheme="majorBidi"/>
          <w:sz w:val="24"/>
          <w:szCs w:val="24"/>
        </w:rPr>
        <w:t>kad tiekėjui keliami kvalifikacijos reikalavimai)</w:t>
      </w:r>
      <w:r w:rsidRPr="008409AA">
        <w:rPr>
          <w:rFonts w:ascii="Times New Roman" w:hAnsi="Times New Roman" w:cs="Times New Roman"/>
          <w:sz w:val="24"/>
          <w:szCs w:val="24"/>
        </w:rPr>
        <w:t xml:space="preserve">,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w:t>
      </w:r>
      <w:proofErr w:type="spellStart"/>
      <w:r w:rsidR="005543D0" w:rsidRPr="008409AA">
        <w:rPr>
          <w:rFonts w:ascii="Times New Roman" w:hAnsi="Times New Roman" w:cs="Times New Roman"/>
          <w:sz w:val="24"/>
          <w:szCs w:val="24"/>
        </w:rPr>
        <w:t>kvazisubtiekėjai</w:t>
      </w:r>
      <w:proofErr w:type="spellEnd"/>
      <w:r w:rsidR="005543D0" w:rsidRPr="008409AA">
        <w:rPr>
          <w:rFonts w:ascii="Times New Roman" w:hAnsi="Times New Roman" w:cs="Times New Roman"/>
          <w:sz w:val="24"/>
          <w:szCs w:val="24"/>
        </w:rPr>
        <w:t>)</w:t>
      </w:r>
      <w:r w:rsidR="00206179" w:rsidRPr="008409AA">
        <w:rPr>
          <w:rFonts w:ascii="Times New Roman" w:hAnsi="Times New Roman" w:cs="Times New Roman"/>
          <w:sz w:val="24"/>
          <w:szCs w:val="24"/>
        </w:rPr>
        <w:t>.</w:t>
      </w:r>
    </w:p>
    <w:p w14:paraId="188358C1" w14:textId="77777777" w:rsidR="00F11246" w:rsidRPr="003845D0" w:rsidRDefault="00F11246" w:rsidP="006362FB">
      <w:pPr>
        <w:pStyle w:val="Body2"/>
        <w:numPr>
          <w:ilvl w:val="1"/>
          <w:numId w:val="9"/>
        </w:numPr>
        <w:spacing w:after="0"/>
        <w:ind w:left="0" w:firstLine="697"/>
        <w:contextualSpacing/>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6362FB" w:rsidRDefault="006419A5" w:rsidP="006362FB">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75268EAB" w14:textId="77777777" w:rsidR="006362FB" w:rsidRPr="008409AA" w:rsidRDefault="006362FB" w:rsidP="006362FB">
      <w:pPr>
        <w:pStyle w:val="Sraopastraipa"/>
        <w:spacing w:after="0" w:line="240" w:lineRule="auto"/>
        <w:ind w:left="709"/>
        <w:jc w:val="both"/>
        <w:rPr>
          <w:rFonts w:ascii="Times New Roman" w:hAnsi="Times New Roman" w:cs="Times New Roman"/>
          <w:sz w:val="24"/>
          <w:szCs w:val="24"/>
        </w:rPr>
      </w:pPr>
    </w:p>
    <w:p w14:paraId="33443700" w14:textId="3FF8A374" w:rsidR="00206179" w:rsidRPr="00633E94" w:rsidRDefault="007B2DBE" w:rsidP="006362FB">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Default="536D0CA8" w:rsidP="006362FB">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161F2738" w14:textId="77777777" w:rsidR="006362FB" w:rsidRPr="00633E94" w:rsidRDefault="006362FB" w:rsidP="006362FB">
      <w:pPr>
        <w:pStyle w:val="Sraopastraipa"/>
        <w:spacing w:after="0" w:line="240" w:lineRule="auto"/>
        <w:ind w:left="697"/>
        <w:jc w:val="both"/>
        <w:rPr>
          <w:rFonts w:ascii="Times New Roman" w:hAnsi="Times New Roman" w:cs="Times New Roman"/>
          <w:sz w:val="24"/>
          <w:szCs w:val="24"/>
        </w:rPr>
      </w:pPr>
    </w:p>
    <w:p w14:paraId="442A93D3" w14:textId="44BF4BAF" w:rsidR="008B1FB2" w:rsidRPr="00931253" w:rsidRDefault="000E4DA6" w:rsidP="006362FB">
      <w:pPr>
        <w:pStyle w:val="Antrat1"/>
        <w:numPr>
          <w:ilvl w:val="0"/>
          <w:numId w:val="9"/>
        </w:numPr>
        <w:tabs>
          <w:tab w:val="left" w:pos="567"/>
        </w:tabs>
        <w:spacing w:before="0" w:after="0"/>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6362FB">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6362FB">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6362FB">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6362FB">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6362FB">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6362FB">
      <w:pPr>
        <w:pStyle w:val="Sraopastraipa"/>
        <w:numPr>
          <w:ilvl w:val="1"/>
          <w:numId w:val="9"/>
        </w:numPr>
        <w:spacing w:after="0"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6362FB">
      <w:pPr>
        <w:shd w:val="clear" w:color="auto" w:fill="FFFFFF"/>
        <w:spacing w:after="0" w:line="240" w:lineRule="auto"/>
        <w:contextualSpacing/>
        <w:jc w:val="both"/>
        <w:rPr>
          <w:rFonts w:ascii="Times New Roman" w:eastAsia="Times New Roman" w:hAnsi="Times New Roman" w:cs="Times New Roman"/>
          <w:color w:val="000000"/>
          <w:sz w:val="24"/>
          <w:szCs w:val="24"/>
        </w:rPr>
      </w:pPr>
    </w:p>
    <w:p w14:paraId="3F994EC3" w14:textId="6ABBC1E8" w:rsidR="009E78B9" w:rsidRPr="00424025" w:rsidRDefault="003224F8" w:rsidP="006362FB">
      <w:pPr>
        <w:pStyle w:val="Antrat1"/>
        <w:numPr>
          <w:ilvl w:val="0"/>
          <w:numId w:val="12"/>
        </w:numPr>
        <w:spacing w:before="0" w:after="0"/>
        <w:contextualSpacing/>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088BA131" w14:textId="77777777" w:rsidR="00540981" w:rsidRDefault="00540981" w:rsidP="006362FB">
      <w:pPr>
        <w:tabs>
          <w:tab w:val="left" w:pos="1276"/>
        </w:tabs>
        <w:spacing w:after="0" w:line="240" w:lineRule="auto"/>
        <w:ind w:firstLine="709"/>
        <w:contextualSpacing/>
        <w:jc w:val="both"/>
        <w:rPr>
          <w:rFonts w:ascii="Times New Roman" w:hAnsi="Times New Roman" w:cs="Times New Roman"/>
          <w:sz w:val="24"/>
          <w:szCs w:val="24"/>
        </w:rPr>
      </w:pPr>
    </w:p>
    <w:p w14:paraId="7BED6F8C" w14:textId="7524317E" w:rsidR="006D0AB0" w:rsidRPr="00424025" w:rsidRDefault="122B56A3" w:rsidP="006362FB">
      <w:pPr>
        <w:tabs>
          <w:tab w:val="left" w:pos="1276"/>
        </w:tabs>
        <w:spacing w:after="0" w:line="240" w:lineRule="auto"/>
        <w:ind w:firstLine="709"/>
        <w:contextualSpacing/>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53A442C2" w:rsidR="00F20DF8" w:rsidRPr="00424025" w:rsidRDefault="25E83833" w:rsidP="006362FB">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424025">
        <w:rPr>
          <w:rFonts w:ascii="Times New Roman" w:hAnsi="Times New Roman" w:cs="Times New Roman"/>
          <w:i/>
          <w:iCs/>
          <w:sz w:val="24"/>
          <w:szCs w:val="24"/>
          <w:shd w:val="clear" w:color="auto" w:fill="FFFFFF"/>
        </w:rPr>
        <w:t xml:space="preserve">Rekomendacijose dėl veiksmų, kurių turėtų imtis </w:t>
      </w:r>
      <w:r w:rsidR="00240304" w:rsidRPr="00424025">
        <w:rPr>
          <w:rFonts w:ascii="Times New Roman" w:hAnsi="Times New Roman" w:cs="Times New Roman"/>
          <w:i/>
          <w:iCs/>
          <w:sz w:val="24"/>
          <w:szCs w:val="24"/>
          <w:shd w:val="clear" w:color="auto" w:fill="FFFFFF"/>
        </w:rPr>
        <w:t>p</w:t>
      </w:r>
      <w:r w:rsidR="71F6CB06" w:rsidRPr="00424025">
        <w:rPr>
          <w:rFonts w:ascii="Times New Roman" w:hAnsi="Times New Roman" w:cs="Times New Roman"/>
          <w:i/>
          <w:iCs/>
          <w:sz w:val="24"/>
          <w:szCs w:val="24"/>
          <w:shd w:val="clear" w:color="auto" w:fill="FFFFFF"/>
        </w:rPr>
        <w:t xml:space="preserve">irkimo vykdytojai ir tiekėjai, sutrikus Centrinės viešųjų </w:t>
      </w:r>
      <w:r w:rsidR="71F6CB06" w:rsidRPr="00424025">
        <w:rPr>
          <w:rFonts w:ascii="Times New Roman" w:hAnsi="Times New Roman" w:cs="Times New Roman"/>
          <w:i/>
          <w:iCs/>
          <w:sz w:val="24"/>
          <w:szCs w:val="24"/>
          <w:shd w:val="clear" w:color="auto" w:fill="FFFFFF"/>
        </w:rPr>
        <w:lastRenderedPageBreak/>
        <w:t>pirkimų informacinės sistemos veikimui</w:t>
      </w:r>
      <w:r w:rsidR="71F6CB06" w:rsidRPr="00424025">
        <w:rPr>
          <w:rFonts w:ascii="Times New Roman" w:hAnsi="Times New Roman" w:cs="Times New Roman"/>
          <w:sz w:val="24"/>
          <w:szCs w:val="24"/>
          <w:shd w:val="clear" w:color="auto" w:fill="FFFFFF"/>
        </w:rPr>
        <w:t>, 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 xml:space="preserve">Viešųjų pirkimų tarnybos direktoriaus </w:t>
      </w:r>
      <w:r w:rsidR="00E17473">
        <w:rPr>
          <w:rFonts w:ascii="Times New Roman" w:hAnsi="Times New Roman" w:cs="Times New Roman"/>
          <w:sz w:val="24"/>
          <w:szCs w:val="24"/>
          <w:shd w:val="clear" w:color="auto" w:fill="FFFFFF"/>
        </w:rPr>
        <w:t>2025</w:t>
      </w:r>
      <w:r w:rsidR="71F6CB06" w:rsidRPr="00424025">
        <w:rPr>
          <w:rFonts w:ascii="Times New Roman" w:hAnsi="Times New Roman" w:cs="Times New Roman"/>
          <w:sz w:val="24"/>
          <w:szCs w:val="24"/>
          <w:shd w:val="clear" w:color="auto" w:fill="FFFFFF"/>
        </w:rPr>
        <w:t xml:space="preserve"> m. </w:t>
      </w:r>
      <w:r w:rsidR="008D2EBD">
        <w:rPr>
          <w:rFonts w:ascii="Times New Roman" w:hAnsi="Times New Roman" w:cs="Times New Roman"/>
          <w:sz w:val="24"/>
          <w:szCs w:val="24"/>
          <w:shd w:val="clear" w:color="auto" w:fill="FFFFFF"/>
        </w:rPr>
        <w:t>gruodžio 31</w:t>
      </w:r>
      <w:r w:rsidR="71F6CB06" w:rsidRPr="00424025">
        <w:rPr>
          <w:rFonts w:ascii="Times New Roman" w:hAnsi="Times New Roman" w:cs="Times New Roman"/>
          <w:sz w:val="24"/>
          <w:szCs w:val="24"/>
          <w:shd w:val="clear" w:color="auto" w:fill="FFFFFF"/>
        </w:rPr>
        <w:t xml:space="preserve"> d. įsakymu Nr. 1S-</w:t>
      </w:r>
      <w:r w:rsidR="008D2EBD">
        <w:rPr>
          <w:rFonts w:ascii="Times New Roman" w:hAnsi="Times New Roman" w:cs="Times New Roman"/>
          <w:sz w:val="24"/>
          <w:szCs w:val="24"/>
          <w:shd w:val="clear" w:color="auto" w:fill="FFFFFF"/>
        </w:rPr>
        <w:t>211</w:t>
      </w:r>
      <w:r w:rsidR="71F6CB06" w:rsidRPr="00424025">
        <w:rPr>
          <w:rFonts w:ascii="Times New Roman" w:hAnsi="Times New Roman" w:cs="Times New Roman"/>
          <w:sz w:val="24"/>
          <w:szCs w:val="24"/>
          <w:shd w:val="clear" w:color="auto" w:fill="FFFFFF"/>
        </w:rPr>
        <w:t>.</w:t>
      </w:r>
    </w:p>
    <w:p w14:paraId="5EDD5986" w14:textId="5788EDCB" w:rsidR="006D0AB0" w:rsidRPr="00424025" w:rsidRDefault="55DF8414" w:rsidP="006362FB">
      <w:pPr>
        <w:spacing w:after="0" w:line="240" w:lineRule="auto"/>
        <w:ind w:firstLine="709"/>
        <w:contextualSpacing/>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6362FB">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6362FB">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6362FB">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606B9A18" w:rsidR="006D0AB0" w:rsidRPr="00424025" w:rsidRDefault="00970704" w:rsidP="006362FB">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6362FB">
      <w:pPr>
        <w:pStyle w:val="Sraopastraipa"/>
        <w:spacing w:after="0"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6362FB">
      <w:pPr>
        <w:pStyle w:val="Sraopastraipa"/>
        <w:spacing w:after="0"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6362FB">
      <w:pPr>
        <w:pStyle w:val="paragrafesrasas2lygis"/>
        <w:spacing w:after="0" w:line="240" w:lineRule="auto"/>
        <w:contextualSpacing/>
        <w:jc w:val="left"/>
        <w:rPr>
          <w:rFonts w:ascii="Arial" w:eastAsiaTheme="minorEastAsia" w:hAnsi="Arial" w:cs="Arial"/>
          <w:color w:val="7030A0"/>
          <w:sz w:val="21"/>
          <w:szCs w:val="21"/>
        </w:rPr>
      </w:pPr>
    </w:p>
    <w:p w14:paraId="6F1B656F" w14:textId="79EA1316" w:rsidR="006D0AB0" w:rsidRPr="000E22D2" w:rsidRDefault="006D3BCD" w:rsidP="006362FB">
      <w:pPr>
        <w:pStyle w:val="Antrat1"/>
        <w:numPr>
          <w:ilvl w:val="0"/>
          <w:numId w:val="11"/>
        </w:numPr>
        <w:spacing w:before="0" w:after="0"/>
        <w:contextualSpacing/>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5A302C16" w14:textId="1F503345" w:rsidR="006D0AB0" w:rsidRPr="000E22D2" w:rsidRDefault="006D0AB0" w:rsidP="006362FB">
      <w:pPr>
        <w:pStyle w:val="paragrafesrasas2lygis"/>
        <w:numPr>
          <w:ilvl w:val="1"/>
          <w:numId w:val="11"/>
        </w:numPr>
        <w:tabs>
          <w:tab w:val="left" w:pos="1276"/>
        </w:tabs>
        <w:spacing w:after="0" w:line="240" w:lineRule="auto"/>
        <w:ind w:left="0" w:firstLine="697"/>
        <w:contextualSpacing/>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6362FB">
      <w:pPr>
        <w:pStyle w:val="paragrafesrasas2lygis"/>
        <w:numPr>
          <w:ilvl w:val="1"/>
          <w:numId w:val="11"/>
        </w:numPr>
        <w:tabs>
          <w:tab w:val="left" w:pos="1276"/>
        </w:tabs>
        <w:spacing w:after="0" w:line="240" w:lineRule="auto"/>
        <w:ind w:left="0" w:firstLine="697"/>
        <w:contextualSpacing/>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6362FB">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6362FB">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5B6075B5" w:rsidR="003A1E8E" w:rsidRPr="000E22D2" w:rsidRDefault="007B1A99" w:rsidP="006362FB">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6EDD9EC9" w14:textId="7DB4F0E5" w:rsidR="006362FB" w:rsidRDefault="004C3B40" w:rsidP="006362FB">
      <w:pPr>
        <w:pStyle w:val="paragrafesrasas2lygis"/>
        <w:spacing w:after="0" w:line="240" w:lineRule="auto"/>
        <w:contextualSpacing/>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58569FAA" w14:textId="77777777" w:rsidR="006362FB" w:rsidRPr="000E22D2" w:rsidRDefault="006362FB" w:rsidP="006362FB">
      <w:pPr>
        <w:pStyle w:val="paragrafesrasas2lygis"/>
        <w:spacing w:after="0" w:line="240" w:lineRule="auto"/>
        <w:contextualSpacing/>
        <w:rPr>
          <w:sz w:val="24"/>
          <w:szCs w:val="24"/>
        </w:rPr>
      </w:pPr>
    </w:p>
    <w:p w14:paraId="0CEBF66C" w14:textId="2C5D5E51" w:rsidR="006D0AB0" w:rsidRPr="002F060F" w:rsidRDefault="002F060F" w:rsidP="006362FB">
      <w:pPr>
        <w:pStyle w:val="Antrat1"/>
        <w:numPr>
          <w:ilvl w:val="0"/>
          <w:numId w:val="14"/>
        </w:numPr>
        <w:spacing w:before="0" w:after="0"/>
        <w:contextualSpacing/>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6362FB">
      <w:pPr>
        <w:pStyle w:val="paragrafesrasas2lygis"/>
        <w:numPr>
          <w:ilvl w:val="1"/>
          <w:numId w:val="35"/>
        </w:numPr>
        <w:tabs>
          <w:tab w:val="left" w:pos="1134"/>
        </w:tabs>
        <w:spacing w:after="0" w:line="240" w:lineRule="auto"/>
        <w:ind w:left="0" w:firstLine="709"/>
        <w:contextualSpacing/>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6362FB">
      <w:pPr>
        <w:pStyle w:val="paragrafesrasas2lygis"/>
        <w:numPr>
          <w:ilvl w:val="1"/>
          <w:numId w:val="35"/>
        </w:numPr>
        <w:tabs>
          <w:tab w:val="left" w:pos="1134"/>
        </w:tabs>
        <w:spacing w:after="0" w:line="240" w:lineRule="auto"/>
        <w:ind w:left="0" w:firstLine="709"/>
        <w:contextualSpacing/>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6362FB">
      <w:pPr>
        <w:pStyle w:val="paragrafesrasas2lygis"/>
        <w:numPr>
          <w:ilvl w:val="1"/>
          <w:numId w:val="35"/>
        </w:numPr>
        <w:spacing w:after="0" w:line="240" w:lineRule="auto"/>
        <w:ind w:left="1276" w:hanging="567"/>
        <w:contextualSpacing/>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283D9421" w:rsidR="001A28B0" w:rsidRPr="002156FF" w:rsidRDefault="00201F59" w:rsidP="006362FB">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D83545">
        <w:rPr>
          <w:rFonts w:ascii="Times New Roman" w:eastAsia="Arial" w:hAnsi="Times New Roman" w:cs="Times New Roman"/>
          <w:sz w:val="24"/>
          <w:szCs w:val="24"/>
        </w:rPr>
        <w:t xml:space="preserve"> (</w:t>
      </w:r>
      <w:r w:rsidR="00BA4E5E">
        <w:rPr>
          <w:rFonts w:asciiTheme="majorBidi" w:hAnsiTheme="majorBidi" w:cstheme="majorBidi"/>
          <w:sz w:val="24"/>
          <w:szCs w:val="24"/>
        </w:rPr>
        <w:t>jei s</w:t>
      </w:r>
      <w:r w:rsidR="00BA4E5E" w:rsidRPr="003845D0">
        <w:rPr>
          <w:rFonts w:asciiTheme="majorBidi" w:hAnsiTheme="majorBidi" w:cstheme="majorBidi"/>
          <w:sz w:val="24"/>
          <w:szCs w:val="24"/>
        </w:rPr>
        <w:t xml:space="preserve">pecialiosiose pirkimo sąlygose nurodyta, </w:t>
      </w:r>
      <w:r w:rsidR="00BA4E5E">
        <w:rPr>
          <w:rFonts w:asciiTheme="majorBidi" w:hAnsiTheme="majorBidi" w:cstheme="majorBidi"/>
          <w:sz w:val="24"/>
          <w:szCs w:val="24"/>
        </w:rPr>
        <w:t>kad tiekėjui keliami kvalifikacijos reikalavimai)</w:t>
      </w:r>
      <w:r w:rsidR="001A28B0" w:rsidRPr="002156FF">
        <w:rPr>
          <w:rFonts w:ascii="Times New Roman" w:eastAsia="Arial" w:hAnsi="Times New Roman" w:cs="Times New Roman"/>
          <w:sz w:val="24"/>
          <w:szCs w:val="24"/>
        </w:rPr>
        <w:t>;</w:t>
      </w:r>
    </w:p>
    <w:p w14:paraId="27386186" w14:textId="15919194" w:rsidR="001A28B0" w:rsidRPr="002156FF" w:rsidRDefault="001A28B0" w:rsidP="006362FB">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6362FB">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6362FB">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6362FB">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739618F7" w:rsidR="00763B33" w:rsidRPr="006644EB" w:rsidRDefault="00763B33" w:rsidP="00E5663A">
      <w:pPr>
        <w:pStyle w:val="Sraopastraipa"/>
        <w:numPr>
          <w:ilvl w:val="2"/>
          <w:numId w:val="38"/>
        </w:numPr>
        <w:spacing w:after="0" w:line="240" w:lineRule="auto"/>
        <w:ind w:left="0" w:firstLine="578"/>
        <w:jc w:val="both"/>
        <w:rPr>
          <w:rFonts w:ascii="Times New Roman" w:hAnsi="Times New Roman" w:cs="Times New Roman"/>
          <w:sz w:val="24"/>
          <w:szCs w:val="24"/>
        </w:rPr>
      </w:pPr>
      <w:r w:rsidRPr="002156FF">
        <w:rPr>
          <w:rFonts w:ascii="Times New Roman" w:hAnsi="Times New Roman" w:cs="Times New Roman"/>
          <w:sz w:val="24"/>
          <w:szCs w:val="24"/>
        </w:rPr>
        <w:lastRenderedPageBreak/>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5FFEE317" w14:textId="2433ED7E" w:rsidR="00763B33" w:rsidRPr="002156FF" w:rsidRDefault="00763B33" w:rsidP="006362FB">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6362FB">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6362FB">
      <w:pPr>
        <w:spacing w:after="0" w:line="240" w:lineRule="auto"/>
        <w:contextualSpacing/>
        <w:jc w:val="both"/>
        <w:rPr>
          <w:rFonts w:ascii="Arial" w:hAnsi="Arial" w:cs="Arial"/>
        </w:rPr>
      </w:pPr>
      <w:bookmarkStart w:id="40" w:name="_Toc48053179"/>
    </w:p>
    <w:p w14:paraId="1F2B61D4" w14:textId="2E0D5AF3" w:rsidR="006D0AB0" w:rsidRPr="00600C8A" w:rsidRDefault="00600C8A" w:rsidP="006362FB">
      <w:pPr>
        <w:pStyle w:val="Antrat1"/>
        <w:numPr>
          <w:ilvl w:val="0"/>
          <w:numId w:val="21"/>
        </w:numPr>
        <w:spacing w:before="0" w:after="0"/>
        <w:contextualSpacing/>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23E42369" w14:textId="7854EDEA" w:rsidR="002A5BC8" w:rsidRPr="00600C8A" w:rsidRDefault="00E52457" w:rsidP="006362FB">
      <w:pPr>
        <w:pBdr>
          <w:top w:val="nil"/>
          <w:left w:val="nil"/>
          <w:bottom w:val="nil"/>
          <w:right w:val="nil"/>
          <w:between w:val="nil"/>
        </w:pBdr>
        <w:spacing w:after="0" w:line="240" w:lineRule="auto"/>
        <w:ind w:firstLine="697"/>
        <w:contextualSpacing/>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6362F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6362FB">
      <w:pPr>
        <w:pBdr>
          <w:top w:val="nil"/>
          <w:left w:val="nil"/>
          <w:bottom w:val="nil"/>
          <w:right w:val="nil"/>
          <w:between w:val="nil"/>
        </w:pBdr>
        <w:spacing w:after="0" w:line="240" w:lineRule="auto"/>
        <w:ind w:firstLine="709"/>
        <w:contextualSpacing/>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685669E9" w:rsidR="006D0AB0" w:rsidRPr="00E02B78" w:rsidRDefault="00E02B78" w:rsidP="006362FB">
      <w:pPr>
        <w:pBdr>
          <w:top w:val="nil"/>
          <w:left w:val="nil"/>
          <w:bottom w:val="nil"/>
          <w:right w:val="nil"/>
          <w:between w:val="nil"/>
        </w:pBdr>
        <w:spacing w:after="0" w:line="240" w:lineRule="auto"/>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27CE4AEE" w:rsidR="006D0AB0"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w:t>
      </w:r>
      <w:r w:rsidR="003F1E9E">
        <w:rPr>
          <w:rFonts w:ascii="Times New Roman" w:hAnsi="Times New Roman" w:cs="Times New Roman"/>
          <w:sz w:val="24"/>
          <w:szCs w:val="24"/>
        </w:rPr>
        <w:t> </w:t>
      </w:r>
      <w:r w:rsidR="570DF3E0" w:rsidRPr="00600C8A">
        <w:rPr>
          <w:rFonts w:ascii="Times New Roman" w:hAnsi="Times New Roman" w:cs="Times New Roman"/>
          <w:sz w:val="24"/>
          <w:szCs w:val="24"/>
        </w:rPr>
        <w:t>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6362F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3C0320E3" w:rsidR="006D0AB0" w:rsidRPr="00600C8A" w:rsidRDefault="00303811" w:rsidP="006362F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VPĮ 17</w:t>
      </w:r>
      <w:r w:rsidR="00CD50C4">
        <w:rPr>
          <w:rFonts w:ascii="Times New Roman" w:eastAsia="Arial" w:hAnsi="Times New Roman" w:cs="Times New Roman"/>
          <w:sz w:val="24"/>
          <w:szCs w:val="24"/>
        </w:rPr>
        <w:t> </w:t>
      </w:r>
      <w:r w:rsidR="5C1D5905" w:rsidRPr="00600C8A">
        <w:rPr>
          <w:rFonts w:ascii="Times New Roman" w:eastAsia="Arial" w:hAnsi="Times New Roman" w:cs="Times New Roman"/>
          <w:sz w:val="24"/>
          <w:szCs w:val="24"/>
        </w:rPr>
        <w:t xml:space="preserve">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6E009912" w14:textId="2028E5C6" w:rsidR="000450FB" w:rsidRPr="000450FB" w:rsidRDefault="00E108DC"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A71030" w:rsidRPr="00600C8A">
        <w:rPr>
          <w:rFonts w:ascii="Times New Roman" w:eastAsia="Arial" w:hAnsi="Times New Roman" w:cs="Times New Roman"/>
          <w:color w:val="000000" w:themeColor="text1"/>
          <w:sz w:val="24"/>
          <w:szCs w:val="24"/>
        </w:rPr>
        <w:t xml:space="preserve"> </w:t>
      </w:r>
      <w:r w:rsidR="000450FB" w:rsidRPr="000450FB">
        <w:rPr>
          <w:rFonts w:ascii="Times New Roman" w:eastAsia="Arial" w:hAnsi="Times New Roman" w:cs="Times New Roman"/>
          <w:sz w:val="24"/>
          <w:szCs w:val="24"/>
        </w:rPr>
        <w:t>tiekėjas atitinka VPĮ 46 straipsnio 2</w:t>
      </w:r>
      <w:r w:rsidR="000450FB" w:rsidRPr="000450FB">
        <w:rPr>
          <w:rFonts w:ascii="Times New Roman" w:eastAsia="Arial" w:hAnsi="Times New Roman" w:cs="Times New Roman"/>
          <w:sz w:val="24"/>
          <w:szCs w:val="24"/>
          <w:vertAlign w:val="superscript"/>
        </w:rPr>
        <w:t xml:space="preserve">1 </w:t>
      </w:r>
      <w:r w:rsidR="000450FB" w:rsidRPr="000450FB">
        <w:rPr>
          <w:rFonts w:ascii="Times New Roman" w:eastAsia="Arial" w:hAnsi="Times New Roman" w:cs="Times New Roman"/>
          <w:sz w:val="24"/>
          <w:szCs w:val="24"/>
        </w:rPr>
        <w:t xml:space="preserve">dalyje nustatytą pašalinimo pagrindą arba / ir </w:t>
      </w:r>
      <w:r w:rsidR="000450FB" w:rsidRPr="000450F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000450FB" w:rsidRPr="000450FB">
        <w:rPr>
          <w:rFonts w:ascii="Times New Roman" w:eastAsia="Times New Roman" w:hAnsi="Times New Roman" w:cs="Times New Roman"/>
          <w:sz w:val="24"/>
          <w:szCs w:val="24"/>
        </w:rPr>
        <w:t>ams</w:t>
      </w:r>
      <w:proofErr w:type="spellEnd"/>
      <w:r w:rsidR="000450FB" w:rsidRPr="000450FB">
        <w:rPr>
          <w:rFonts w:ascii="Times New Roman" w:eastAsia="Times New Roman" w:hAnsi="Times New Roman" w:cs="Times New Roman"/>
          <w:sz w:val="24"/>
          <w:szCs w:val="24"/>
        </w:rPr>
        <w:t>), kurio (-</w:t>
      </w:r>
      <w:proofErr w:type="spellStart"/>
      <w:r w:rsidR="000450FB" w:rsidRPr="000450FB">
        <w:rPr>
          <w:rFonts w:ascii="Times New Roman" w:eastAsia="Times New Roman" w:hAnsi="Times New Roman" w:cs="Times New Roman"/>
          <w:sz w:val="24"/>
          <w:szCs w:val="24"/>
        </w:rPr>
        <w:t>ių</w:t>
      </w:r>
      <w:proofErr w:type="spellEnd"/>
      <w:r w:rsidR="000450FB" w:rsidRPr="000450FB">
        <w:rPr>
          <w:rFonts w:ascii="Times New Roman" w:eastAsia="Times New Roman" w:hAnsi="Times New Roman" w:cs="Times New Roman"/>
          <w:sz w:val="24"/>
          <w:szCs w:val="24"/>
        </w:rPr>
        <w:t>) pajėgumais remiamasi yra taikoma/netaikoma sąlyga, kad jis (-</w:t>
      </w:r>
      <w:proofErr w:type="spellStart"/>
      <w:r w:rsidR="000450FB" w:rsidRPr="000450FB">
        <w:rPr>
          <w:rFonts w:ascii="Times New Roman" w:eastAsia="Times New Roman" w:hAnsi="Times New Roman" w:cs="Times New Roman"/>
          <w:sz w:val="24"/>
          <w:szCs w:val="24"/>
        </w:rPr>
        <w:t>ie</w:t>
      </w:r>
      <w:proofErr w:type="spellEnd"/>
      <w:r w:rsidR="000450FB" w:rsidRPr="000450FB">
        <w:rPr>
          <w:rFonts w:ascii="Times New Roman" w:eastAsia="Times New Roman" w:hAnsi="Times New Roman" w:cs="Times New Roman"/>
          <w:sz w:val="24"/>
          <w:szCs w:val="24"/>
        </w:rPr>
        <w:t>) yra neatlikęs (-ę) jam (-</w:t>
      </w:r>
      <w:proofErr w:type="spellStart"/>
      <w:r w:rsidR="000450FB" w:rsidRPr="000450FB">
        <w:rPr>
          <w:rFonts w:ascii="Times New Roman" w:eastAsia="Times New Roman" w:hAnsi="Times New Roman" w:cs="Times New Roman"/>
          <w:sz w:val="24"/>
          <w:szCs w:val="24"/>
        </w:rPr>
        <w:t>iems</w:t>
      </w:r>
      <w:proofErr w:type="spellEnd"/>
      <w:r w:rsidR="000450FB" w:rsidRPr="000450FB">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0450FB">
        <w:rPr>
          <w:rFonts w:ascii="Times New Roman" w:eastAsia="Arial" w:hAnsi="Times New Roman" w:cs="Times New Roman"/>
          <w:sz w:val="24"/>
          <w:szCs w:val="24"/>
        </w:rPr>
        <w:t>;</w:t>
      </w:r>
    </w:p>
    <w:p w14:paraId="306CC0C6" w14:textId="4FFE5501" w:rsidR="006D0AB0" w:rsidRPr="00600C8A" w:rsidRDefault="000450FB" w:rsidP="006362F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7E8A6D75" w:rsidR="006D0AB0" w:rsidRPr="00600C8A" w:rsidRDefault="00E966CD" w:rsidP="006362FB">
      <w:pPr>
        <w:pBdr>
          <w:top w:val="nil"/>
          <w:left w:val="nil"/>
          <w:bottom w:val="nil"/>
          <w:right w:val="nil"/>
          <w:between w:val="nil"/>
        </w:pBdr>
        <w:tabs>
          <w:tab w:val="left" w:pos="1560"/>
        </w:tabs>
        <w:spacing w:after="0" w:line="240" w:lineRule="auto"/>
        <w:ind w:firstLine="709"/>
        <w:contextualSpacing/>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 xml:space="preserve">14.2.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w:t>
      </w:r>
      <w:r w:rsidR="00C66FCB">
        <w:rPr>
          <w:rFonts w:ascii="Times New Roman" w:eastAsia="Arial" w:hAnsi="Times New Roman" w:cs="Times New Roman"/>
          <w:color w:val="000000" w:themeColor="text1"/>
          <w:sz w:val="24"/>
          <w:szCs w:val="24"/>
        </w:rPr>
        <w:t> </w:t>
      </w:r>
      <w:r w:rsidR="006D0AB0" w:rsidRPr="00600C8A">
        <w:rPr>
          <w:rFonts w:ascii="Times New Roman" w:eastAsia="Arial" w:hAnsi="Times New Roman" w:cs="Times New Roman"/>
          <w:color w:val="000000" w:themeColor="text1"/>
          <w:sz w:val="24"/>
          <w:szCs w:val="24"/>
        </w:rPr>
        <w:t>IS priemonėmis.</w:t>
      </w:r>
    </w:p>
    <w:p w14:paraId="557DF927" w14:textId="77777777" w:rsidR="006D0AB0" w:rsidRPr="001566DB" w:rsidRDefault="006D0AB0" w:rsidP="006362FB">
      <w:pPr>
        <w:spacing w:after="0" w:line="240" w:lineRule="auto"/>
        <w:contextualSpacing/>
        <w:rPr>
          <w:rFonts w:cstheme="minorHAnsi"/>
          <w:color w:val="002060"/>
        </w:rPr>
      </w:pPr>
    </w:p>
    <w:p w14:paraId="5CCC3BE9" w14:textId="26044B01" w:rsidR="006D0AB0" w:rsidRPr="003A4502" w:rsidRDefault="003A4502" w:rsidP="006362FB">
      <w:pPr>
        <w:pStyle w:val="Antrat1"/>
        <w:numPr>
          <w:ilvl w:val="0"/>
          <w:numId w:val="22"/>
        </w:numPr>
        <w:spacing w:before="0" w:after="0"/>
        <w:contextualSpacing/>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6362FB">
      <w:pPr>
        <w:pStyle w:val="Sraopastraipa"/>
        <w:numPr>
          <w:ilvl w:val="1"/>
          <w:numId w:val="22"/>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3E270EF1" w14:textId="2F3F06F8" w:rsidR="006D0AB0" w:rsidRPr="00654E7B" w:rsidRDefault="5C1D5905" w:rsidP="006362FB">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4E38F276" w:rsidR="006D0AB0" w:rsidRPr="00654E7B" w:rsidRDefault="002C3E6C" w:rsidP="006362FB">
      <w:pPr>
        <w:spacing w:after="0" w:line="240" w:lineRule="auto"/>
        <w:ind w:firstLine="697"/>
        <w:contextualSpacing/>
        <w:jc w:val="both"/>
        <w:rPr>
          <w:rFonts w:ascii="Times New Roman" w:hAnsi="Times New Roman" w:cs="Times New Roman"/>
          <w:sz w:val="24"/>
          <w:szCs w:val="24"/>
        </w:rPr>
      </w:pPr>
      <w:r w:rsidRPr="00654E7B">
        <w:rPr>
          <w:rFonts w:ascii="Times New Roman" w:hAnsi="Times New Roman" w:cs="Times New Roman"/>
          <w:sz w:val="24"/>
          <w:szCs w:val="24"/>
        </w:rPr>
        <w:t xml:space="preserve">15.4. </w:t>
      </w:r>
      <w:r w:rsidR="005E43C0" w:rsidRPr="00654E7B">
        <w:rPr>
          <w:rFonts w:ascii="Times New Roman" w:hAnsi="Times New Roman" w:cs="Times New Roman"/>
          <w:sz w:val="24"/>
          <w:szCs w:val="24"/>
        </w:rPr>
        <w:t>Jeigu pasiūlymą pateikė tik vienas tiekėjas arba įvertinus pasiūlymus liko tik vienas tiekėjas</w:t>
      </w:r>
      <w:r w:rsidR="005A2938" w:rsidRPr="00654E7B">
        <w:rPr>
          <w:rFonts w:ascii="Times New Roman" w:hAnsi="Times New Roman" w:cs="Times New Roman"/>
          <w:sz w:val="24"/>
          <w:szCs w:val="24"/>
        </w:rPr>
        <w:t>,</w:t>
      </w:r>
      <w:r w:rsidR="005E43C0" w:rsidRPr="00654E7B">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6362FB">
      <w:pPr>
        <w:spacing w:after="0" w:line="240" w:lineRule="auto"/>
        <w:ind w:left="567"/>
        <w:contextualSpacing/>
        <w:jc w:val="both"/>
        <w:rPr>
          <w:rFonts w:ascii="Arial" w:hAnsi="Arial" w:cs="Arial"/>
        </w:rPr>
      </w:pPr>
      <w:bookmarkStart w:id="49" w:name="_Ref40443308"/>
      <w:bookmarkStart w:id="50" w:name="_Toc48053181"/>
    </w:p>
    <w:p w14:paraId="1B21A247" w14:textId="4178AE9F" w:rsidR="006D0AB0" w:rsidRPr="00120FD3" w:rsidRDefault="00120FD3" w:rsidP="006362FB">
      <w:pPr>
        <w:pStyle w:val="Antrat1"/>
        <w:numPr>
          <w:ilvl w:val="0"/>
          <w:numId w:val="23"/>
        </w:numPr>
        <w:spacing w:before="0" w:after="0"/>
        <w:contextualSpacing/>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6362FB">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6362FB">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6362FB">
      <w:pPr>
        <w:pStyle w:val="Sraopastraipa"/>
        <w:tabs>
          <w:tab w:val="left" w:pos="1418"/>
        </w:tabs>
        <w:spacing w:after="0" w:line="240" w:lineRule="auto"/>
        <w:ind w:left="697"/>
        <w:rPr>
          <w:rFonts w:ascii="Arial" w:eastAsia="Arial" w:hAnsi="Arial" w:cs="Arial"/>
        </w:rPr>
      </w:pPr>
    </w:p>
    <w:p w14:paraId="4B416523" w14:textId="6B99791E" w:rsidR="006D0AB0" w:rsidRPr="00612EAA" w:rsidRDefault="00612EAA" w:rsidP="006362FB">
      <w:pPr>
        <w:pStyle w:val="Antrat1"/>
        <w:numPr>
          <w:ilvl w:val="0"/>
          <w:numId w:val="24"/>
        </w:numPr>
        <w:spacing w:before="0" w:after="0"/>
        <w:ind w:left="357" w:hanging="357"/>
        <w:contextualSpacing/>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6362FB">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6362FB">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6362FB">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6362FB">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lastRenderedPageBreak/>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6362FB">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6362FB">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6362FB">
      <w:pPr>
        <w:pStyle w:val="Sraopastraipa"/>
        <w:numPr>
          <w:ilvl w:val="2"/>
          <w:numId w:val="25"/>
        </w:numPr>
        <w:spacing w:after="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6362FB">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006362FB">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6362FB">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6362FB">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6362FB">
      <w:pPr>
        <w:pStyle w:val="Sraopastraipa"/>
        <w:spacing w:after="0" w:line="240" w:lineRule="auto"/>
        <w:ind w:left="0"/>
        <w:jc w:val="both"/>
        <w:rPr>
          <w:rFonts w:ascii="Times New Roman" w:eastAsia="Arial" w:hAnsi="Times New Roman" w:cs="Times New Roman"/>
          <w:b/>
          <w:color w:val="002060"/>
          <w:sz w:val="24"/>
          <w:szCs w:val="24"/>
        </w:rPr>
      </w:pPr>
    </w:p>
    <w:p w14:paraId="2E9083D0" w14:textId="66AA9784" w:rsidR="006D0AB0" w:rsidRPr="00E7657A" w:rsidRDefault="00E7657A" w:rsidP="006362FB">
      <w:pPr>
        <w:pStyle w:val="Antrat1"/>
        <w:numPr>
          <w:ilvl w:val="0"/>
          <w:numId w:val="25"/>
        </w:numPr>
        <w:spacing w:before="0" w:after="0"/>
        <w:contextualSpacing/>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6362FB">
      <w:pPr>
        <w:pStyle w:val="Sraopastraipa"/>
        <w:spacing w:after="0" w:line="240" w:lineRule="auto"/>
        <w:ind w:left="540"/>
        <w:rPr>
          <w:rFonts w:eastAsia="Arial" w:cstheme="minorHAnsi"/>
          <w:bCs/>
          <w:color w:val="002060"/>
        </w:rPr>
      </w:pPr>
    </w:p>
    <w:p w14:paraId="7E737F31" w14:textId="0DD8F47F" w:rsidR="006D0AB0" w:rsidRPr="00E7657A" w:rsidRDefault="00797C8B" w:rsidP="006362FB">
      <w:pPr>
        <w:tabs>
          <w:tab w:val="left" w:pos="1134"/>
          <w:tab w:val="left" w:pos="1276"/>
        </w:tabs>
        <w:spacing w:after="0" w:line="240" w:lineRule="auto"/>
        <w:ind w:firstLine="709"/>
        <w:contextualSpacing/>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6362FB">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Default="00797C8B" w:rsidP="006362FB">
      <w:pPr>
        <w:shd w:val="clear" w:color="auto" w:fill="FFFFFF"/>
        <w:spacing w:after="0" w:line="240" w:lineRule="auto"/>
        <w:ind w:firstLine="697"/>
        <w:contextualSpacing/>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p w14:paraId="734BAAA9" w14:textId="77777777" w:rsidR="00D85A66" w:rsidRDefault="00D85A66" w:rsidP="006362FB">
      <w:pPr>
        <w:shd w:val="clear" w:color="auto" w:fill="FFFFFF"/>
        <w:spacing w:after="0" w:line="240" w:lineRule="auto"/>
        <w:ind w:firstLine="697"/>
        <w:contextualSpacing/>
        <w:jc w:val="both"/>
        <w:rPr>
          <w:rFonts w:ascii="Times New Roman" w:eastAsia="Arial" w:hAnsi="Times New Roman" w:cs="Times New Roman"/>
          <w:sz w:val="24"/>
          <w:szCs w:val="24"/>
        </w:rPr>
      </w:pPr>
    </w:p>
    <w:p w14:paraId="3D4CF310" w14:textId="27978A29" w:rsidR="00D85A66" w:rsidRPr="00E7657A" w:rsidRDefault="00D85A66" w:rsidP="006362FB">
      <w:pPr>
        <w:shd w:val="clear" w:color="auto" w:fill="FFFFFF"/>
        <w:spacing w:after="0" w:line="240" w:lineRule="auto"/>
        <w:ind w:firstLine="697"/>
        <w:contextualSpacing/>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w:t>
      </w:r>
    </w:p>
    <w:sectPr w:rsidR="00D85A66" w:rsidRPr="00E7657A" w:rsidSect="006362FB">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54A6" w14:textId="77777777" w:rsidR="00CB3833" w:rsidRDefault="00CB3833" w:rsidP="00D05666">
      <w:r>
        <w:separator/>
      </w:r>
    </w:p>
  </w:endnote>
  <w:endnote w:type="continuationSeparator" w:id="0">
    <w:p w14:paraId="71BD10A2" w14:textId="77777777" w:rsidR="00CB3833" w:rsidRDefault="00CB3833" w:rsidP="00D05666">
      <w:r>
        <w:continuationSeparator/>
      </w:r>
    </w:p>
  </w:endnote>
  <w:endnote w:type="continuationNotice" w:id="1">
    <w:p w14:paraId="51401306" w14:textId="77777777" w:rsidR="00CB3833" w:rsidRDefault="00CB3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E193" w14:textId="77777777" w:rsidR="00CB3833" w:rsidRDefault="00CB3833" w:rsidP="00D05666">
      <w:r>
        <w:separator/>
      </w:r>
    </w:p>
  </w:footnote>
  <w:footnote w:type="continuationSeparator" w:id="0">
    <w:p w14:paraId="661B7187" w14:textId="77777777" w:rsidR="00CB3833" w:rsidRDefault="00CB3833" w:rsidP="00D05666">
      <w:r>
        <w:continuationSeparator/>
      </w:r>
    </w:p>
  </w:footnote>
  <w:footnote w:type="continuationNotice" w:id="1">
    <w:p w14:paraId="1DE4189A" w14:textId="77777777" w:rsidR="00CB3833" w:rsidRDefault="00CB3833">
      <w:pPr>
        <w:spacing w:after="0" w:line="240" w:lineRule="auto"/>
      </w:pPr>
    </w:p>
  </w:footnote>
  <w:footnote w:id="2">
    <w:p w14:paraId="37EC8FAA" w14:textId="177D7795" w:rsidR="00F4529D" w:rsidRPr="00D85A66" w:rsidRDefault="00F4529D" w:rsidP="006B71F3">
      <w:pPr>
        <w:pStyle w:val="Puslapioinaostekstas"/>
        <w:rPr>
          <w:rFonts w:ascii="Times New Roman" w:hAnsi="Times New Roman" w:cs="Times New Roman"/>
          <w:i/>
          <w:iCs/>
        </w:rPr>
      </w:pPr>
      <w:r w:rsidRPr="00D85A66">
        <w:rPr>
          <w:rStyle w:val="Puslapioinaosnuoroda"/>
          <w:rFonts w:ascii="Times New Roman" w:hAnsi="Times New Roman" w:cs="Times New Roman"/>
          <w:i/>
          <w:iCs/>
        </w:rPr>
        <w:footnoteRef/>
      </w:r>
      <w:r w:rsidR="0076266E" w:rsidRPr="00D85A66">
        <w:rPr>
          <w:rFonts w:ascii="Times New Roman" w:hAnsi="Times New Roman" w:cs="Times New Roman"/>
          <w:i/>
          <w:iCs/>
        </w:rPr>
        <w:t xml:space="preserve"> Instrukcija: </w:t>
      </w:r>
      <w:hyperlink r:id="rId1" w:history="1">
        <w:r w:rsidR="0076266E" w:rsidRPr="00D85A66">
          <w:rPr>
            <w:rFonts w:ascii="Times New Roman" w:hAnsi="Times New Roman" w:cs="Times New Roman"/>
            <w:i/>
            <w:iCs/>
          </w:rPr>
          <w:t>Metodinė medžiaga (instrukcijos) - Viešųjų pirkimų tarnyba</w:t>
        </w:r>
      </w:hyperlink>
      <w:r w:rsidRPr="00D85A66">
        <w:rPr>
          <w:rFonts w:ascii="Times New Roman" w:hAnsi="Times New Roman" w:cs="Times New Roman"/>
          <w:i/>
          <w:iCs/>
        </w:rPr>
        <w:t xml:space="preserve"> </w:t>
      </w:r>
    </w:p>
  </w:footnote>
  <w:footnote w:id="3">
    <w:p w14:paraId="08320F8A" w14:textId="3A1DFDAF" w:rsidR="00CD2B96" w:rsidRPr="00D85A66" w:rsidRDefault="00CD2B96" w:rsidP="00CD2B96">
      <w:pPr>
        <w:pStyle w:val="Puslapioinaostekstas"/>
        <w:spacing w:after="0" w:line="240" w:lineRule="auto"/>
        <w:rPr>
          <w:rFonts w:ascii="Times New Roman" w:hAnsi="Times New Roman" w:cs="Times New Roman"/>
          <w:i/>
          <w:iCs/>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2" w:history="1">
        <w:r w:rsidR="007814AC" w:rsidRPr="00D85A66">
          <w:rPr>
            <w:rFonts w:ascii="Times New Roman" w:hAnsi="Times New Roman" w:cs="Times New Roman"/>
            <w:i/>
            <w:iCs/>
          </w:rPr>
          <w:t>„PowerPoint“ pateiktis</w:t>
        </w:r>
      </w:hyperlink>
      <w:r w:rsidR="007814AC" w:rsidRPr="00D85A66">
        <w:rPr>
          <w:rFonts w:ascii="Times New Roman" w:hAnsi="Times New Roman" w:cs="Times New Roman"/>
          <w:i/>
          <w:iCs/>
        </w:rPr>
        <w:t xml:space="preserve"> </w:t>
      </w:r>
    </w:p>
  </w:footnote>
  <w:footnote w:id="4">
    <w:p w14:paraId="505ADBC5" w14:textId="4F0B49B9" w:rsidR="00763B33" w:rsidRPr="00D85A66" w:rsidRDefault="007F0B15" w:rsidP="00763B33">
      <w:pPr>
        <w:pStyle w:val="Puslapioinaostekstas"/>
        <w:rPr>
          <w:rFonts w:ascii="Times New Roman" w:hAnsi="Times New Roman" w:cs="Times New Roman"/>
          <w:i/>
          <w:iCs/>
          <w:sz w:val="22"/>
          <w:szCs w:val="22"/>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3" w:history="1">
        <w:r w:rsidRPr="00D85A66">
          <w:rPr>
            <w:rStyle w:val="Hipersaitas"/>
            <w:rFonts w:ascii="Times New Roman" w:hAnsi="Times New Roman" w:cs="Times New Roman"/>
            <w:i/>
            <w:iCs/>
          </w:rPr>
          <w:t>Pasiūlymų patikslinimo, papildymo ar paaiškinimo taisyklės</w:t>
        </w:r>
      </w:hyperlink>
      <w:r w:rsidRPr="00D85A66">
        <w:rPr>
          <w:rFonts w:ascii="Times New Roman" w:hAnsi="Times New Roman" w:cs="Times New Roman"/>
          <w:i/>
          <w:iCs/>
          <w:color w:val="000000"/>
          <w:sz w:val="22"/>
          <w:szCs w:val="22"/>
        </w:rPr>
        <w:t>.</w:t>
      </w:r>
    </w:p>
  </w:footnote>
  <w:footnote w:id="5">
    <w:p w14:paraId="7838D8EA" w14:textId="624983B6" w:rsidR="00553751" w:rsidRPr="00D85A66" w:rsidRDefault="00553751" w:rsidP="00D85A66">
      <w:pPr>
        <w:pStyle w:val="Puslapioinaostekstas"/>
        <w:spacing w:line="240" w:lineRule="auto"/>
        <w:jc w:val="both"/>
        <w:rPr>
          <w:rFonts w:ascii="Times New Roman" w:hAnsi="Times New Roman" w:cs="Times New Roman"/>
          <w:i/>
          <w:iCs/>
        </w:rPr>
      </w:pPr>
      <w:r w:rsidRPr="00D85A66">
        <w:rPr>
          <w:rStyle w:val="Puslapioinaosnuoroda"/>
          <w:rFonts w:ascii="Times New Roman" w:hAnsi="Times New Roman" w:cs="Times New Roman"/>
          <w:i/>
          <w:iCs/>
        </w:rPr>
        <w:footnoteRef/>
      </w:r>
      <w:r w:rsidRPr="00D85A66">
        <w:rPr>
          <w:rFonts w:ascii="Times New Roman" w:hAnsi="Times New Roman" w:cs="Times New Roman"/>
          <w:i/>
          <w:iCs/>
        </w:rPr>
        <w:t xml:space="preserve"> </w:t>
      </w:r>
      <w:hyperlink r:id="rId4" w:history="1">
        <w:r w:rsidR="00103445" w:rsidRPr="00D85A66">
          <w:rPr>
            <w:rStyle w:val="Hipersaitas"/>
            <w:rFonts w:ascii="Times New Roman" w:hAnsi="Times New Roman" w:cs="Times New Roman"/>
            <w:i/>
            <w:iCs/>
            <w:spacing w:val="2"/>
            <w:shd w:val="clear" w:color="auto" w:fill="FFFFFF"/>
          </w:rPr>
          <w:t>Pasiūlymų patikslinimo, papildymo ar paaiškinimo taisyklės</w:t>
        </w:r>
      </w:hyperlink>
      <w:r w:rsidR="000A2081" w:rsidRPr="00D85A66">
        <w:rPr>
          <w:rStyle w:val="Hipersaitas"/>
          <w:rFonts w:ascii="Times New Roman" w:hAnsi="Times New Roman" w:cs="Times New Roman"/>
          <w:i/>
          <w:iCs/>
          <w:spacing w:val="2"/>
          <w:shd w:val="clear" w:color="auto" w:fill="FFFFFF"/>
        </w:rPr>
        <w:t xml:space="preserve">, patvirtintos </w:t>
      </w:r>
      <w:r w:rsidR="00307955" w:rsidRPr="00D85A66">
        <w:rPr>
          <w:rStyle w:val="Hipersaitas"/>
          <w:rFonts w:ascii="Times New Roman" w:hAnsi="Times New Roman" w:cs="Times New Roman"/>
          <w:i/>
          <w:iCs/>
          <w:spacing w:val="2"/>
          <w:shd w:val="clear" w:color="auto" w:fill="FFFFFF"/>
        </w:rPr>
        <w:t>Viešųjų pirkimų tarnybos direktoriaus 2022 m. gruodžio 30 d. įsakymu Nr</w:t>
      </w:r>
      <w:r w:rsidR="007F0B15" w:rsidRPr="00D85A66">
        <w:rPr>
          <w:rStyle w:val="Hipersaitas"/>
          <w:rFonts w:ascii="Times New Roman" w:hAnsi="Times New Roman" w:cs="Times New Roman"/>
          <w:i/>
          <w:iCs/>
          <w:spacing w:val="2"/>
          <w:shd w:val="clear" w:color="auto" w:fill="FFFFFF"/>
        </w:rPr>
        <w:t>.</w:t>
      </w:r>
      <w:r w:rsidR="00307955" w:rsidRPr="00D85A66">
        <w:rPr>
          <w:rStyle w:val="Hipersaitas"/>
          <w:rFonts w:ascii="Times New Roman" w:hAnsi="Times New Roman" w:cs="Times New Roman"/>
          <w:i/>
          <w:iCs/>
          <w:spacing w:val="2"/>
          <w:shd w:val="clear" w:color="auto" w:fill="FFFFFF"/>
        </w:rPr>
        <w:t xml:space="preserve"> 1S-240 „Dėl </w:t>
      </w:r>
      <w:r w:rsidR="00AD59DC" w:rsidRPr="00D85A66">
        <w:rPr>
          <w:rStyle w:val="Hipersaitas"/>
          <w:rFonts w:ascii="Times New Roman" w:hAnsi="Times New Roman" w:cs="Times New Roman"/>
          <w:i/>
          <w:iCs/>
          <w:spacing w:val="2"/>
          <w:shd w:val="clear" w:color="auto" w:fill="FFFFFF"/>
        </w:rPr>
        <w:t>Pasiūlymų patikslinimo, papildymo ar paaiškinimo taisyklių patvirtinimo“</w:t>
      </w:r>
      <w:r w:rsidR="006E4C45" w:rsidRPr="00D85A66">
        <w:rPr>
          <w:rStyle w:val="Hipersaitas"/>
          <w:rFonts w:ascii="Times New Roman" w:hAnsi="Times New Roman" w:cs="Times New Roman"/>
          <w:i/>
          <w:iCs/>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B4B618F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E4E85A6"/>
    <w:lvl w:ilvl="0">
      <w:start w:val="7"/>
      <w:numFmt w:val="decimal"/>
      <w:lvlText w:val="%1."/>
      <w:lvlJc w:val="left"/>
      <w:pPr>
        <w:ind w:left="600" w:hanging="600"/>
      </w:pPr>
      <w:rPr>
        <w:rFonts w:hint="default"/>
        <w:b/>
        <w:bCs w:val="0"/>
        <w:color w:val="auto"/>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34AFA04"/>
    <w:lvl w:ilvl="0">
      <w:start w:val="14"/>
      <w:numFmt w:val="decimal"/>
      <w:lvlText w:val="%1."/>
      <w:lvlJc w:val="left"/>
      <w:pPr>
        <w:ind w:left="360" w:hanging="360"/>
      </w:pPr>
      <w:rPr>
        <w:rFonts w:asciiTheme="majorBidi" w:hAnsiTheme="majorBidi" w:cstheme="majorBid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0FB"/>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2AA"/>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BE6"/>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1919"/>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40B"/>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01D"/>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0E4"/>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047F"/>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1A1"/>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0DE6"/>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1F07"/>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4FBF"/>
    <w:rsid w:val="00285B02"/>
    <w:rsid w:val="00285E5E"/>
    <w:rsid w:val="00286497"/>
    <w:rsid w:val="00286BF9"/>
    <w:rsid w:val="00287E96"/>
    <w:rsid w:val="00291B0D"/>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01D"/>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1DCD"/>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6DC"/>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8AB"/>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1E9E"/>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375B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09F"/>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76B"/>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37DB7"/>
    <w:rsid w:val="00540094"/>
    <w:rsid w:val="00540981"/>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CF7"/>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36B"/>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27EF8"/>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362FB"/>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47919"/>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0EA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2E9"/>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6AF3"/>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9F3"/>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0C96"/>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E06"/>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2EBD"/>
    <w:rsid w:val="008D3AE8"/>
    <w:rsid w:val="008D5CFD"/>
    <w:rsid w:val="008D662C"/>
    <w:rsid w:val="008D6826"/>
    <w:rsid w:val="008D69C7"/>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1513"/>
    <w:rsid w:val="00923A02"/>
    <w:rsid w:val="009241D6"/>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3A5"/>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702"/>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77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3E4"/>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AA6"/>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E5E"/>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7DE"/>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1BA3"/>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6FCB"/>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33"/>
    <w:rsid w:val="00CB3AD9"/>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0C4"/>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545"/>
    <w:rsid w:val="00D83945"/>
    <w:rsid w:val="00D84542"/>
    <w:rsid w:val="00D84D16"/>
    <w:rsid w:val="00D85A6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5CE6"/>
    <w:rsid w:val="00D96083"/>
    <w:rsid w:val="00D9669E"/>
    <w:rsid w:val="00DA05AB"/>
    <w:rsid w:val="00DA081B"/>
    <w:rsid w:val="00DA0BE3"/>
    <w:rsid w:val="00DA1942"/>
    <w:rsid w:val="00DA2290"/>
    <w:rsid w:val="00DA22F0"/>
    <w:rsid w:val="00DA27CF"/>
    <w:rsid w:val="00DA2B88"/>
    <w:rsid w:val="00DA2C5D"/>
    <w:rsid w:val="00DA338F"/>
    <w:rsid w:val="00DA354D"/>
    <w:rsid w:val="00DA4A63"/>
    <w:rsid w:val="00DA4C44"/>
    <w:rsid w:val="00DA62B5"/>
    <w:rsid w:val="00DA733A"/>
    <w:rsid w:val="00DA739B"/>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79F"/>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1D1B"/>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B49"/>
    <w:rsid w:val="00E16FCD"/>
    <w:rsid w:val="00E17122"/>
    <w:rsid w:val="00E17473"/>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63A"/>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5F6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EF7A1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B6E"/>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817"/>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44A"/>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681A5F90-09BE-4A20-9501-B209E58C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25609</Words>
  <Characters>14598</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40127</CharactersWithSpaces>
  <SharedDoc>false</SharedDoc>
  <HLinks>
    <vt:vector size="156" baseType="variant">
      <vt:variant>
        <vt:i4>852050</vt:i4>
      </vt:variant>
      <vt:variant>
        <vt:i4>123</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120</vt:i4>
      </vt:variant>
      <vt:variant>
        <vt:i4>0</vt:i4>
      </vt:variant>
      <vt:variant>
        <vt:i4>5</vt:i4>
      </vt:variant>
      <vt:variant>
        <vt:lpwstr>https://viesiejipirkimai.lt/</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1572913</vt:i4>
      </vt:variant>
      <vt:variant>
        <vt:i4>104</vt:i4>
      </vt:variant>
      <vt:variant>
        <vt:i4>0</vt:i4>
      </vt:variant>
      <vt:variant>
        <vt:i4>5</vt:i4>
      </vt:variant>
      <vt:variant>
        <vt:lpwstr/>
      </vt:variant>
      <vt:variant>
        <vt:lpwstr>_Toc185246133</vt:lpwstr>
      </vt:variant>
      <vt:variant>
        <vt:i4>1572913</vt:i4>
      </vt:variant>
      <vt:variant>
        <vt:i4>98</vt:i4>
      </vt:variant>
      <vt:variant>
        <vt:i4>0</vt:i4>
      </vt:variant>
      <vt:variant>
        <vt:i4>5</vt:i4>
      </vt:variant>
      <vt:variant>
        <vt:lpwstr/>
      </vt:variant>
      <vt:variant>
        <vt:lpwstr>_Toc185246132</vt:lpwstr>
      </vt:variant>
      <vt:variant>
        <vt:i4>1572913</vt:i4>
      </vt:variant>
      <vt:variant>
        <vt:i4>92</vt:i4>
      </vt:variant>
      <vt:variant>
        <vt:i4>0</vt:i4>
      </vt:variant>
      <vt:variant>
        <vt:i4>5</vt:i4>
      </vt:variant>
      <vt:variant>
        <vt:lpwstr/>
      </vt:variant>
      <vt:variant>
        <vt:lpwstr>_Toc185246131</vt:lpwstr>
      </vt:variant>
      <vt:variant>
        <vt:i4>1572913</vt:i4>
      </vt:variant>
      <vt:variant>
        <vt:i4>86</vt:i4>
      </vt:variant>
      <vt:variant>
        <vt:i4>0</vt:i4>
      </vt:variant>
      <vt:variant>
        <vt:i4>5</vt:i4>
      </vt:variant>
      <vt:variant>
        <vt:lpwstr/>
      </vt:variant>
      <vt:variant>
        <vt:lpwstr>_Toc185246130</vt:lpwstr>
      </vt:variant>
      <vt:variant>
        <vt:i4>1638449</vt:i4>
      </vt:variant>
      <vt:variant>
        <vt:i4>80</vt:i4>
      </vt:variant>
      <vt:variant>
        <vt:i4>0</vt:i4>
      </vt:variant>
      <vt:variant>
        <vt:i4>5</vt:i4>
      </vt:variant>
      <vt:variant>
        <vt:lpwstr/>
      </vt:variant>
      <vt:variant>
        <vt:lpwstr>_Toc185246129</vt:lpwstr>
      </vt:variant>
      <vt:variant>
        <vt:i4>1638449</vt:i4>
      </vt:variant>
      <vt:variant>
        <vt:i4>74</vt:i4>
      </vt:variant>
      <vt:variant>
        <vt:i4>0</vt:i4>
      </vt:variant>
      <vt:variant>
        <vt:i4>5</vt:i4>
      </vt:variant>
      <vt:variant>
        <vt:lpwstr/>
      </vt:variant>
      <vt:variant>
        <vt:lpwstr>_Toc185246128</vt:lpwstr>
      </vt:variant>
      <vt:variant>
        <vt:i4>1638449</vt:i4>
      </vt:variant>
      <vt:variant>
        <vt:i4>68</vt:i4>
      </vt:variant>
      <vt:variant>
        <vt:i4>0</vt:i4>
      </vt:variant>
      <vt:variant>
        <vt:i4>5</vt:i4>
      </vt:variant>
      <vt:variant>
        <vt:lpwstr/>
      </vt:variant>
      <vt:variant>
        <vt:lpwstr>_Toc185246127</vt:lpwstr>
      </vt:variant>
      <vt:variant>
        <vt:i4>1638449</vt:i4>
      </vt:variant>
      <vt:variant>
        <vt:i4>62</vt:i4>
      </vt:variant>
      <vt:variant>
        <vt:i4>0</vt:i4>
      </vt:variant>
      <vt:variant>
        <vt:i4>5</vt:i4>
      </vt:variant>
      <vt:variant>
        <vt:lpwstr/>
      </vt:variant>
      <vt:variant>
        <vt:lpwstr>_Toc185246126</vt:lpwstr>
      </vt:variant>
      <vt:variant>
        <vt:i4>1638449</vt:i4>
      </vt:variant>
      <vt:variant>
        <vt:i4>56</vt:i4>
      </vt:variant>
      <vt:variant>
        <vt:i4>0</vt:i4>
      </vt:variant>
      <vt:variant>
        <vt:i4>5</vt:i4>
      </vt:variant>
      <vt:variant>
        <vt:lpwstr/>
      </vt:variant>
      <vt:variant>
        <vt:lpwstr>_Toc185246125</vt:lpwstr>
      </vt:variant>
      <vt:variant>
        <vt:i4>1638449</vt:i4>
      </vt:variant>
      <vt:variant>
        <vt:i4>50</vt:i4>
      </vt:variant>
      <vt:variant>
        <vt:i4>0</vt:i4>
      </vt:variant>
      <vt:variant>
        <vt:i4>5</vt:i4>
      </vt:variant>
      <vt:variant>
        <vt:lpwstr/>
      </vt:variant>
      <vt:variant>
        <vt:lpwstr>_Toc185246124</vt:lpwstr>
      </vt:variant>
      <vt:variant>
        <vt:i4>1638449</vt:i4>
      </vt:variant>
      <vt:variant>
        <vt:i4>44</vt:i4>
      </vt:variant>
      <vt:variant>
        <vt:i4>0</vt:i4>
      </vt:variant>
      <vt:variant>
        <vt:i4>5</vt:i4>
      </vt:variant>
      <vt:variant>
        <vt:lpwstr/>
      </vt:variant>
      <vt:variant>
        <vt:lpwstr>_Toc185246123</vt:lpwstr>
      </vt:variant>
      <vt:variant>
        <vt:i4>1638449</vt:i4>
      </vt:variant>
      <vt:variant>
        <vt:i4>38</vt:i4>
      </vt:variant>
      <vt:variant>
        <vt:i4>0</vt:i4>
      </vt:variant>
      <vt:variant>
        <vt:i4>5</vt:i4>
      </vt:variant>
      <vt:variant>
        <vt:lpwstr/>
      </vt:variant>
      <vt:variant>
        <vt:lpwstr>_Toc185246122</vt:lpwstr>
      </vt:variant>
      <vt:variant>
        <vt:i4>1638449</vt:i4>
      </vt:variant>
      <vt:variant>
        <vt:i4>32</vt:i4>
      </vt:variant>
      <vt:variant>
        <vt:i4>0</vt:i4>
      </vt:variant>
      <vt:variant>
        <vt:i4>5</vt:i4>
      </vt:variant>
      <vt:variant>
        <vt:lpwstr/>
      </vt:variant>
      <vt:variant>
        <vt:lpwstr>_Toc185246121</vt:lpwstr>
      </vt:variant>
      <vt:variant>
        <vt:i4>1638449</vt:i4>
      </vt:variant>
      <vt:variant>
        <vt:i4>26</vt:i4>
      </vt:variant>
      <vt:variant>
        <vt:i4>0</vt:i4>
      </vt:variant>
      <vt:variant>
        <vt:i4>5</vt:i4>
      </vt:variant>
      <vt:variant>
        <vt:lpwstr/>
      </vt:variant>
      <vt:variant>
        <vt:lpwstr>_Toc185246120</vt:lpwstr>
      </vt:variant>
      <vt:variant>
        <vt:i4>1703985</vt:i4>
      </vt:variant>
      <vt:variant>
        <vt:i4>20</vt:i4>
      </vt:variant>
      <vt:variant>
        <vt:i4>0</vt:i4>
      </vt:variant>
      <vt:variant>
        <vt:i4>5</vt:i4>
      </vt:variant>
      <vt:variant>
        <vt:lpwstr/>
      </vt:variant>
      <vt:variant>
        <vt:lpwstr>_Toc185246119</vt:lpwstr>
      </vt:variant>
      <vt:variant>
        <vt:i4>1703985</vt:i4>
      </vt:variant>
      <vt:variant>
        <vt:i4>14</vt:i4>
      </vt:variant>
      <vt:variant>
        <vt:i4>0</vt:i4>
      </vt:variant>
      <vt:variant>
        <vt:i4>5</vt:i4>
      </vt:variant>
      <vt:variant>
        <vt:lpwstr/>
      </vt:variant>
      <vt:variant>
        <vt:lpwstr>_Toc185246118</vt:lpwstr>
      </vt:variant>
      <vt:variant>
        <vt:i4>1703985</vt:i4>
      </vt:variant>
      <vt:variant>
        <vt:i4>8</vt:i4>
      </vt:variant>
      <vt:variant>
        <vt:i4>0</vt:i4>
      </vt:variant>
      <vt:variant>
        <vt:i4>5</vt:i4>
      </vt:variant>
      <vt:variant>
        <vt:lpwstr/>
      </vt:variant>
      <vt:variant>
        <vt:lpwstr>_Toc185246117</vt:lpwstr>
      </vt:variant>
      <vt:variant>
        <vt:i4>1703985</vt:i4>
      </vt:variant>
      <vt:variant>
        <vt:i4>2</vt:i4>
      </vt:variant>
      <vt:variant>
        <vt:i4>0</vt:i4>
      </vt:variant>
      <vt:variant>
        <vt:i4>5</vt:i4>
      </vt:variant>
      <vt:variant>
        <vt:lpwstr/>
      </vt:variant>
      <vt:variant>
        <vt:lpwstr>_Toc185246116</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Ligita Stančiauskienė</dc:creator>
  <cp:keywords/>
  <dc:description/>
  <cp:lastModifiedBy>Ligita Stančiauskienė</cp:lastModifiedBy>
  <cp:revision>10</cp:revision>
  <dcterms:created xsi:type="dcterms:W3CDTF">2026-03-31T07:38:00Z</dcterms:created>
  <dcterms:modified xsi:type="dcterms:W3CDTF">2026-04-02T06:04:00Z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