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6C3E3" w14:textId="77777777" w:rsidR="00AB1D6C" w:rsidRPr="00010E5F" w:rsidRDefault="00AB1D6C" w:rsidP="00AB1D6C">
      <w:pPr>
        <w:jc w:val="right"/>
        <w:rPr>
          <w:rFonts w:eastAsia="Arial Unicode MS"/>
          <w:i/>
          <w:szCs w:val="24"/>
        </w:rPr>
      </w:pPr>
      <w:r w:rsidRPr="00010E5F">
        <w:rPr>
          <w:rFonts w:eastAsia="Arial Unicode MS"/>
          <w:i/>
          <w:szCs w:val="24"/>
        </w:rPr>
        <w:t>Pirkimo sąlygų</w:t>
      </w:r>
    </w:p>
    <w:p w14:paraId="17A5AAE4" w14:textId="77777777" w:rsidR="00AB1D6C" w:rsidRPr="00010E5F" w:rsidRDefault="00AB1D6C" w:rsidP="00AB1D6C">
      <w:pPr>
        <w:jc w:val="right"/>
        <w:rPr>
          <w:rFonts w:eastAsia="Arial Unicode MS"/>
          <w:i/>
          <w:szCs w:val="24"/>
        </w:rPr>
      </w:pPr>
      <w:r w:rsidRPr="00010E5F">
        <w:rPr>
          <w:rFonts w:eastAsia="Arial Unicode MS"/>
          <w:i/>
          <w:szCs w:val="24"/>
        </w:rPr>
        <w:t>3 priedas</w:t>
      </w:r>
    </w:p>
    <w:p w14:paraId="405AF235" w14:textId="77777777" w:rsidR="00027B83" w:rsidRPr="00010E5F"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D63A3" w14:paraId="06BD45D9" w14:textId="77777777">
        <w:tc>
          <w:tcPr>
            <w:tcW w:w="2448" w:type="dxa"/>
          </w:tcPr>
          <w:p w14:paraId="40177F4F" w14:textId="77777777" w:rsidR="00027B83" w:rsidRPr="004D63A3" w:rsidRDefault="000B0897">
            <w:pPr>
              <w:jc w:val="both"/>
              <w:rPr>
                <w:b/>
                <w:kern w:val="2"/>
                <w:szCs w:val="24"/>
              </w:rPr>
            </w:pPr>
            <w:r w:rsidRPr="004D63A3">
              <w:rPr>
                <w:b/>
                <w:kern w:val="2"/>
                <w:szCs w:val="24"/>
              </w:rPr>
              <w:t>Sutarties pavadinimas</w:t>
            </w:r>
          </w:p>
        </w:tc>
        <w:tc>
          <w:tcPr>
            <w:tcW w:w="7110" w:type="dxa"/>
            <w:gridSpan w:val="3"/>
          </w:tcPr>
          <w:p w14:paraId="607BC18E" w14:textId="0A38473E" w:rsidR="00027B83" w:rsidRPr="004D63A3" w:rsidRDefault="004D63A3">
            <w:pPr>
              <w:jc w:val="both"/>
              <w:rPr>
                <w:kern w:val="2"/>
                <w:szCs w:val="24"/>
              </w:rPr>
            </w:pPr>
            <w:r w:rsidRPr="004D63A3">
              <w:rPr>
                <w:b/>
                <w:bCs/>
                <w:color w:val="101828"/>
                <w:szCs w:val="24"/>
              </w:rPr>
              <w:t>Karinių jūrų pajėgų laivų agentavimo užsienio uostuose paslaugos</w:t>
            </w:r>
          </w:p>
        </w:tc>
      </w:tr>
      <w:tr w:rsidR="00027B83" w:rsidRPr="004D63A3" w14:paraId="2F08ABA7" w14:textId="77777777">
        <w:tc>
          <w:tcPr>
            <w:tcW w:w="2448" w:type="dxa"/>
          </w:tcPr>
          <w:p w14:paraId="262D4078" w14:textId="77777777" w:rsidR="00027B83" w:rsidRPr="004D63A3" w:rsidRDefault="000B0897">
            <w:pPr>
              <w:jc w:val="both"/>
              <w:rPr>
                <w:b/>
                <w:kern w:val="2"/>
                <w:szCs w:val="24"/>
              </w:rPr>
            </w:pPr>
            <w:r w:rsidRPr="004D63A3">
              <w:rPr>
                <w:b/>
                <w:kern w:val="2"/>
                <w:szCs w:val="24"/>
              </w:rPr>
              <w:t>Sutarties data</w:t>
            </w:r>
          </w:p>
        </w:tc>
        <w:tc>
          <w:tcPr>
            <w:tcW w:w="2177" w:type="dxa"/>
          </w:tcPr>
          <w:p w14:paraId="310EFCA2" w14:textId="77777777" w:rsidR="00027B83" w:rsidRPr="004D63A3" w:rsidRDefault="00027B83">
            <w:pPr>
              <w:jc w:val="both"/>
              <w:rPr>
                <w:kern w:val="2"/>
                <w:szCs w:val="24"/>
              </w:rPr>
            </w:pPr>
          </w:p>
        </w:tc>
        <w:tc>
          <w:tcPr>
            <w:tcW w:w="2362" w:type="dxa"/>
          </w:tcPr>
          <w:p w14:paraId="26FE9FCE" w14:textId="77777777" w:rsidR="00027B83" w:rsidRPr="004D63A3" w:rsidRDefault="000B0897">
            <w:pPr>
              <w:jc w:val="both"/>
              <w:rPr>
                <w:b/>
                <w:kern w:val="2"/>
                <w:szCs w:val="24"/>
              </w:rPr>
            </w:pPr>
            <w:r w:rsidRPr="004D63A3">
              <w:rPr>
                <w:b/>
                <w:kern w:val="2"/>
                <w:szCs w:val="24"/>
              </w:rPr>
              <w:t>Sutarties numeris</w:t>
            </w:r>
          </w:p>
        </w:tc>
        <w:tc>
          <w:tcPr>
            <w:tcW w:w="2571" w:type="dxa"/>
          </w:tcPr>
          <w:p w14:paraId="11456A38" w14:textId="77777777" w:rsidR="00027B83" w:rsidRPr="004D63A3" w:rsidRDefault="00027B83">
            <w:pPr>
              <w:jc w:val="both"/>
              <w:rPr>
                <w:kern w:val="2"/>
                <w:szCs w:val="24"/>
              </w:rPr>
            </w:pPr>
          </w:p>
        </w:tc>
      </w:tr>
    </w:tbl>
    <w:p w14:paraId="7AAE002E" w14:textId="77777777" w:rsidR="00027B83" w:rsidRPr="004D63A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954"/>
        <w:gridCol w:w="3487"/>
        <w:gridCol w:w="23"/>
      </w:tblGrid>
      <w:tr w:rsidR="00027B83" w:rsidRPr="004D63A3" w14:paraId="2A8CDD09" w14:textId="77777777">
        <w:tc>
          <w:tcPr>
            <w:tcW w:w="9558" w:type="dxa"/>
            <w:gridSpan w:val="6"/>
          </w:tcPr>
          <w:p w14:paraId="0049CEBD" w14:textId="77777777" w:rsidR="00027B83" w:rsidRPr="004D63A3" w:rsidRDefault="000B0897">
            <w:pPr>
              <w:jc w:val="center"/>
              <w:rPr>
                <w:b/>
                <w:kern w:val="2"/>
                <w:szCs w:val="24"/>
              </w:rPr>
            </w:pPr>
            <w:r w:rsidRPr="004D63A3">
              <w:rPr>
                <w:b/>
                <w:kern w:val="2"/>
                <w:szCs w:val="24"/>
              </w:rPr>
              <w:t>1. SUTARTIES ŠALYS</w:t>
            </w:r>
          </w:p>
        </w:tc>
      </w:tr>
      <w:tr w:rsidR="00027B83" w:rsidRPr="004D63A3" w14:paraId="7A216576" w14:textId="77777777">
        <w:tc>
          <w:tcPr>
            <w:tcW w:w="2808" w:type="dxa"/>
            <w:vMerge w:val="restart"/>
          </w:tcPr>
          <w:p w14:paraId="79087AD5" w14:textId="77777777" w:rsidR="00027B83" w:rsidRPr="004D63A3" w:rsidRDefault="00027B83">
            <w:pPr>
              <w:jc w:val="center"/>
              <w:rPr>
                <w:b/>
                <w:kern w:val="2"/>
                <w:szCs w:val="24"/>
              </w:rPr>
            </w:pPr>
          </w:p>
          <w:p w14:paraId="555D406D" w14:textId="77777777" w:rsidR="00027B83" w:rsidRPr="004D63A3" w:rsidRDefault="00027B83">
            <w:pPr>
              <w:jc w:val="center"/>
              <w:rPr>
                <w:b/>
                <w:kern w:val="2"/>
                <w:szCs w:val="24"/>
              </w:rPr>
            </w:pPr>
          </w:p>
          <w:p w14:paraId="757D89F5" w14:textId="77777777" w:rsidR="00027B83" w:rsidRPr="004D63A3" w:rsidRDefault="00027B83">
            <w:pPr>
              <w:jc w:val="center"/>
              <w:rPr>
                <w:b/>
                <w:kern w:val="2"/>
                <w:szCs w:val="24"/>
              </w:rPr>
            </w:pPr>
          </w:p>
          <w:p w14:paraId="6C227F93" w14:textId="77777777" w:rsidR="00027B83" w:rsidRPr="004D63A3" w:rsidRDefault="00027B83">
            <w:pPr>
              <w:rPr>
                <w:b/>
                <w:kern w:val="2"/>
                <w:szCs w:val="24"/>
              </w:rPr>
            </w:pPr>
          </w:p>
          <w:p w14:paraId="0285291C" w14:textId="77777777" w:rsidR="00027B83" w:rsidRPr="004D63A3" w:rsidRDefault="000B0897">
            <w:pPr>
              <w:rPr>
                <w:b/>
                <w:kern w:val="2"/>
                <w:szCs w:val="24"/>
              </w:rPr>
            </w:pPr>
            <w:r w:rsidRPr="004D63A3">
              <w:rPr>
                <w:b/>
                <w:kern w:val="2"/>
                <w:szCs w:val="24"/>
              </w:rPr>
              <w:t>1.1. Pirkėjas</w:t>
            </w:r>
          </w:p>
        </w:tc>
        <w:tc>
          <w:tcPr>
            <w:tcW w:w="3240" w:type="dxa"/>
            <w:gridSpan w:val="3"/>
          </w:tcPr>
          <w:p w14:paraId="4986D0A4" w14:textId="77777777" w:rsidR="00027B83" w:rsidRPr="004D63A3" w:rsidRDefault="000B0897">
            <w:pPr>
              <w:rPr>
                <w:kern w:val="2"/>
                <w:szCs w:val="24"/>
              </w:rPr>
            </w:pPr>
            <w:r w:rsidRPr="004D63A3">
              <w:rPr>
                <w:kern w:val="2"/>
                <w:szCs w:val="24"/>
              </w:rPr>
              <w:t>1.1.1. Pavadinimas</w:t>
            </w:r>
          </w:p>
        </w:tc>
        <w:tc>
          <w:tcPr>
            <w:tcW w:w="3510" w:type="dxa"/>
            <w:gridSpan w:val="2"/>
          </w:tcPr>
          <w:p w14:paraId="53FF09A2" w14:textId="0DDEEEC7" w:rsidR="00027B83" w:rsidRPr="004D63A3" w:rsidRDefault="004D63A3" w:rsidP="004D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kern w:val="2"/>
                <w:szCs w:val="24"/>
              </w:rPr>
            </w:pPr>
            <w:r w:rsidRPr="004D63A3">
              <w:rPr>
                <w:color w:val="000000"/>
                <w:szCs w:val="24"/>
              </w:rPr>
              <w:t>Lietuvos kariuomenės Karinių jūrų pajėgų Logistikos tarnyba</w:t>
            </w:r>
          </w:p>
        </w:tc>
      </w:tr>
      <w:tr w:rsidR="00027B83" w:rsidRPr="004D63A3" w14:paraId="46894EEE" w14:textId="77777777">
        <w:tc>
          <w:tcPr>
            <w:tcW w:w="2808" w:type="dxa"/>
            <w:vMerge/>
          </w:tcPr>
          <w:p w14:paraId="6E3E695C" w14:textId="77777777" w:rsidR="00027B83" w:rsidRPr="004D63A3" w:rsidRDefault="00027B83">
            <w:pPr>
              <w:rPr>
                <w:kern w:val="2"/>
                <w:szCs w:val="24"/>
              </w:rPr>
            </w:pPr>
          </w:p>
        </w:tc>
        <w:tc>
          <w:tcPr>
            <w:tcW w:w="3240" w:type="dxa"/>
            <w:gridSpan w:val="3"/>
          </w:tcPr>
          <w:p w14:paraId="6B5CD43F" w14:textId="77777777" w:rsidR="00027B83" w:rsidRPr="004D63A3" w:rsidRDefault="000B0897">
            <w:pPr>
              <w:rPr>
                <w:kern w:val="2"/>
                <w:szCs w:val="24"/>
              </w:rPr>
            </w:pPr>
            <w:r w:rsidRPr="004D63A3">
              <w:rPr>
                <w:kern w:val="2"/>
                <w:szCs w:val="24"/>
              </w:rPr>
              <w:t>1.1.2. Juridinio asmens kodas</w:t>
            </w:r>
          </w:p>
        </w:tc>
        <w:tc>
          <w:tcPr>
            <w:tcW w:w="3510" w:type="dxa"/>
            <w:gridSpan w:val="2"/>
          </w:tcPr>
          <w:p w14:paraId="63476F65" w14:textId="5CFD6499" w:rsidR="00027B83" w:rsidRPr="004D63A3" w:rsidRDefault="004D63A3">
            <w:pPr>
              <w:jc w:val="center"/>
              <w:rPr>
                <w:kern w:val="2"/>
                <w:szCs w:val="24"/>
              </w:rPr>
            </w:pPr>
            <w:r w:rsidRPr="004D63A3">
              <w:rPr>
                <w:kern w:val="2"/>
                <w:szCs w:val="24"/>
              </w:rPr>
              <w:t>304216991</w:t>
            </w:r>
          </w:p>
        </w:tc>
      </w:tr>
      <w:tr w:rsidR="00027B83" w:rsidRPr="004D63A3" w14:paraId="356739C7" w14:textId="77777777">
        <w:tc>
          <w:tcPr>
            <w:tcW w:w="2808" w:type="dxa"/>
            <w:vMerge/>
          </w:tcPr>
          <w:p w14:paraId="1CA5E71D" w14:textId="77777777" w:rsidR="00027B83" w:rsidRPr="004D63A3" w:rsidRDefault="00027B83">
            <w:pPr>
              <w:rPr>
                <w:kern w:val="2"/>
                <w:szCs w:val="24"/>
              </w:rPr>
            </w:pPr>
          </w:p>
        </w:tc>
        <w:tc>
          <w:tcPr>
            <w:tcW w:w="3240" w:type="dxa"/>
            <w:gridSpan w:val="3"/>
          </w:tcPr>
          <w:p w14:paraId="23A01788" w14:textId="77777777" w:rsidR="00027B83" w:rsidRPr="004D63A3" w:rsidRDefault="000B0897">
            <w:pPr>
              <w:rPr>
                <w:kern w:val="2"/>
                <w:szCs w:val="24"/>
              </w:rPr>
            </w:pPr>
            <w:r w:rsidRPr="004D63A3">
              <w:rPr>
                <w:kern w:val="2"/>
                <w:szCs w:val="24"/>
              </w:rPr>
              <w:t>1.1.3. Adresas</w:t>
            </w:r>
          </w:p>
        </w:tc>
        <w:tc>
          <w:tcPr>
            <w:tcW w:w="3510" w:type="dxa"/>
            <w:gridSpan w:val="2"/>
          </w:tcPr>
          <w:p w14:paraId="4FB387A2" w14:textId="681B0E01" w:rsidR="00027B83" w:rsidRPr="004D63A3" w:rsidRDefault="004D63A3">
            <w:pPr>
              <w:jc w:val="center"/>
              <w:rPr>
                <w:kern w:val="2"/>
                <w:szCs w:val="24"/>
              </w:rPr>
            </w:pPr>
            <w:r w:rsidRPr="004D63A3">
              <w:rPr>
                <w:kern w:val="2"/>
                <w:szCs w:val="24"/>
              </w:rPr>
              <w:t>Naujoji Uosto g. 24, LT-92244 Klaipėda</w:t>
            </w:r>
          </w:p>
        </w:tc>
      </w:tr>
      <w:tr w:rsidR="00027B83" w14:paraId="00E15A94" w14:textId="77777777">
        <w:tc>
          <w:tcPr>
            <w:tcW w:w="2808" w:type="dxa"/>
            <w:vMerge/>
          </w:tcPr>
          <w:p w14:paraId="54205EA9" w14:textId="77777777" w:rsidR="00027B83" w:rsidRDefault="00027B83">
            <w:pPr>
              <w:rPr>
                <w:kern w:val="2"/>
                <w:szCs w:val="24"/>
              </w:rPr>
            </w:pPr>
          </w:p>
        </w:tc>
        <w:tc>
          <w:tcPr>
            <w:tcW w:w="3240" w:type="dxa"/>
            <w:gridSpan w:val="3"/>
          </w:tcPr>
          <w:p w14:paraId="78DC4B4A" w14:textId="155CBC28" w:rsidR="00027B83" w:rsidRDefault="000B0897" w:rsidP="00BA4A1C">
            <w:pPr>
              <w:rPr>
                <w:kern w:val="2"/>
                <w:szCs w:val="24"/>
              </w:rPr>
            </w:pPr>
            <w:r>
              <w:rPr>
                <w:kern w:val="2"/>
                <w:szCs w:val="24"/>
              </w:rPr>
              <w:t xml:space="preserve">1.1.4. </w:t>
            </w:r>
            <w:r w:rsidR="00BA4A1C">
              <w:rPr>
                <w:kern w:val="2"/>
                <w:szCs w:val="24"/>
              </w:rPr>
              <w:t>Telefonas</w:t>
            </w:r>
          </w:p>
        </w:tc>
        <w:tc>
          <w:tcPr>
            <w:tcW w:w="3510" w:type="dxa"/>
            <w:gridSpan w:val="2"/>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gridSpan w:val="3"/>
          </w:tcPr>
          <w:p w14:paraId="58983992" w14:textId="64ED9CDC" w:rsidR="00027B83" w:rsidRDefault="00BA4A1C" w:rsidP="00BA4A1C">
            <w:pPr>
              <w:rPr>
                <w:kern w:val="2"/>
                <w:szCs w:val="24"/>
              </w:rPr>
            </w:pPr>
            <w:r>
              <w:rPr>
                <w:kern w:val="2"/>
                <w:szCs w:val="24"/>
              </w:rPr>
              <w:t>1.1.5. El. paštas</w:t>
            </w:r>
          </w:p>
        </w:tc>
        <w:tc>
          <w:tcPr>
            <w:tcW w:w="3510" w:type="dxa"/>
            <w:gridSpan w:val="2"/>
          </w:tcPr>
          <w:p w14:paraId="62E56AEE" w14:textId="77777777" w:rsidR="00027B83" w:rsidRDefault="00027B83">
            <w:pPr>
              <w:jc w:val="center"/>
              <w:rPr>
                <w:kern w:val="2"/>
                <w:szCs w:val="24"/>
              </w:rPr>
            </w:pPr>
          </w:p>
        </w:tc>
      </w:tr>
      <w:tr w:rsidR="00027B83" w14:paraId="6B7E848E" w14:textId="77777777" w:rsidTr="00BA4A1C">
        <w:tc>
          <w:tcPr>
            <w:tcW w:w="2808" w:type="dxa"/>
            <w:vMerge/>
          </w:tcPr>
          <w:p w14:paraId="4F4A34C0" w14:textId="77777777" w:rsidR="00027B83" w:rsidRDefault="00027B83">
            <w:pPr>
              <w:rPr>
                <w:kern w:val="2"/>
                <w:szCs w:val="24"/>
              </w:rPr>
            </w:pPr>
          </w:p>
        </w:tc>
        <w:tc>
          <w:tcPr>
            <w:tcW w:w="3240" w:type="dxa"/>
            <w:gridSpan w:val="3"/>
            <w:tcBorders>
              <w:bottom w:val="single" w:sz="4" w:space="0" w:color="auto"/>
            </w:tcBorders>
          </w:tcPr>
          <w:p w14:paraId="6CD6859C" w14:textId="7BCC750F" w:rsidR="00027B83" w:rsidRDefault="000B0897" w:rsidP="00BA4A1C">
            <w:pPr>
              <w:rPr>
                <w:kern w:val="2"/>
                <w:szCs w:val="24"/>
              </w:rPr>
            </w:pPr>
            <w:r>
              <w:rPr>
                <w:kern w:val="2"/>
                <w:szCs w:val="24"/>
              </w:rPr>
              <w:t xml:space="preserve">1.1.6. </w:t>
            </w:r>
            <w:r w:rsidR="00BA4A1C">
              <w:rPr>
                <w:kern w:val="2"/>
                <w:szCs w:val="24"/>
              </w:rPr>
              <w:t>Šalies atstovas</w:t>
            </w:r>
          </w:p>
        </w:tc>
        <w:tc>
          <w:tcPr>
            <w:tcW w:w="3510" w:type="dxa"/>
            <w:gridSpan w:val="2"/>
            <w:tcBorders>
              <w:bottom w:val="single" w:sz="4" w:space="0" w:color="auto"/>
            </w:tcBorders>
          </w:tcPr>
          <w:p w14:paraId="7CD0A608" w14:textId="77777777" w:rsidR="00027B83" w:rsidRDefault="00027B83">
            <w:pPr>
              <w:jc w:val="center"/>
              <w:rPr>
                <w:kern w:val="2"/>
                <w:szCs w:val="24"/>
              </w:rPr>
            </w:pPr>
          </w:p>
        </w:tc>
      </w:tr>
      <w:tr w:rsidR="00027B83" w14:paraId="3C8A477F" w14:textId="77777777" w:rsidTr="00BA4A1C">
        <w:tc>
          <w:tcPr>
            <w:tcW w:w="2808" w:type="dxa"/>
            <w:vMerge/>
            <w:tcBorders>
              <w:right w:val="single" w:sz="4" w:space="0" w:color="auto"/>
            </w:tcBorders>
          </w:tcPr>
          <w:p w14:paraId="6FB01AF8" w14:textId="77777777" w:rsidR="00027B83" w:rsidRDefault="00027B83">
            <w:pPr>
              <w:rPr>
                <w:kern w:val="2"/>
                <w:szCs w:val="24"/>
              </w:rPr>
            </w:pPr>
          </w:p>
        </w:tc>
        <w:tc>
          <w:tcPr>
            <w:tcW w:w="3240" w:type="dxa"/>
            <w:gridSpan w:val="3"/>
            <w:tcBorders>
              <w:top w:val="single" w:sz="4" w:space="0" w:color="auto"/>
              <w:left w:val="single" w:sz="4" w:space="0" w:color="auto"/>
              <w:bottom w:val="single" w:sz="4" w:space="0" w:color="auto"/>
              <w:right w:val="single" w:sz="4" w:space="0" w:color="auto"/>
            </w:tcBorders>
          </w:tcPr>
          <w:p w14:paraId="52077EC6" w14:textId="5C372A69" w:rsidR="00027B83" w:rsidRDefault="000B0897" w:rsidP="00BA4A1C">
            <w:pPr>
              <w:rPr>
                <w:kern w:val="2"/>
                <w:szCs w:val="24"/>
              </w:rPr>
            </w:pPr>
            <w:r>
              <w:rPr>
                <w:kern w:val="2"/>
                <w:szCs w:val="24"/>
              </w:rPr>
              <w:t xml:space="preserve">1.1.7. </w:t>
            </w:r>
            <w:r w:rsidR="00BA4A1C">
              <w:rPr>
                <w:kern w:val="2"/>
                <w:szCs w:val="24"/>
              </w:rPr>
              <w:t>Atstovavimo pagrindas</w:t>
            </w:r>
          </w:p>
        </w:tc>
        <w:tc>
          <w:tcPr>
            <w:tcW w:w="3510" w:type="dxa"/>
            <w:gridSpan w:val="2"/>
            <w:tcBorders>
              <w:top w:val="single" w:sz="4" w:space="0" w:color="auto"/>
              <w:left w:val="single" w:sz="4" w:space="0" w:color="auto"/>
              <w:bottom w:val="single" w:sz="4" w:space="0" w:color="auto"/>
              <w:right w:val="single" w:sz="4" w:space="0" w:color="auto"/>
            </w:tcBorders>
          </w:tcPr>
          <w:p w14:paraId="04975451" w14:textId="77777777" w:rsidR="00027B83" w:rsidRDefault="00027B83">
            <w:pPr>
              <w:jc w:val="center"/>
              <w:rPr>
                <w:kern w:val="2"/>
                <w:szCs w:val="24"/>
              </w:rPr>
            </w:pPr>
          </w:p>
        </w:tc>
      </w:tr>
      <w:tr w:rsidR="00953701" w14:paraId="208DA5AB" w14:textId="77777777" w:rsidTr="00BA4A1C">
        <w:tc>
          <w:tcPr>
            <w:tcW w:w="2808" w:type="dxa"/>
            <w:vMerge w:val="restart"/>
          </w:tcPr>
          <w:p w14:paraId="6C001A19" w14:textId="77777777" w:rsidR="00953701" w:rsidRDefault="00953701" w:rsidP="00953701">
            <w:pPr>
              <w:rPr>
                <w:b/>
                <w:kern w:val="2"/>
                <w:szCs w:val="24"/>
              </w:rPr>
            </w:pPr>
          </w:p>
          <w:p w14:paraId="5AF623B9" w14:textId="77777777" w:rsidR="00953701" w:rsidRDefault="00953701" w:rsidP="00953701">
            <w:pPr>
              <w:rPr>
                <w:b/>
                <w:kern w:val="2"/>
                <w:szCs w:val="24"/>
              </w:rPr>
            </w:pPr>
          </w:p>
          <w:p w14:paraId="2FC546C0" w14:textId="77777777" w:rsidR="00953701" w:rsidRDefault="00953701" w:rsidP="00953701">
            <w:pPr>
              <w:rPr>
                <w:b/>
                <w:kern w:val="2"/>
                <w:szCs w:val="24"/>
              </w:rPr>
            </w:pPr>
          </w:p>
          <w:p w14:paraId="3E3805B9" w14:textId="77777777" w:rsidR="00953701" w:rsidRDefault="00953701" w:rsidP="00953701">
            <w:pPr>
              <w:rPr>
                <w:b/>
                <w:kern w:val="2"/>
                <w:szCs w:val="24"/>
              </w:rPr>
            </w:pPr>
            <w:r>
              <w:rPr>
                <w:b/>
                <w:kern w:val="2"/>
                <w:szCs w:val="24"/>
              </w:rPr>
              <w:t>1.2. Tiekėjas</w:t>
            </w:r>
          </w:p>
          <w:p w14:paraId="0640591C" w14:textId="77777777" w:rsidR="00953701" w:rsidRDefault="00953701" w:rsidP="00953701">
            <w:pPr>
              <w:rPr>
                <w:color w:val="4472C4"/>
                <w:kern w:val="2"/>
                <w:szCs w:val="24"/>
              </w:rPr>
            </w:pPr>
            <w:r>
              <w:rPr>
                <w:color w:val="4472C4"/>
                <w:kern w:val="2"/>
                <w:szCs w:val="24"/>
              </w:rPr>
              <w:t>(jei Tiekėjas yra fizinis asmuo, skiltys atitinkamai pakoreguojamos.</w:t>
            </w:r>
          </w:p>
          <w:p w14:paraId="6DA744E9" w14:textId="77777777" w:rsidR="00953701" w:rsidRDefault="00953701" w:rsidP="00953701">
            <w:pPr>
              <w:rPr>
                <w:color w:val="4472C4"/>
                <w:kern w:val="2"/>
                <w:szCs w:val="24"/>
              </w:rPr>
            </w:pPr>
            <w:r>
              <w:rPr>
                <w:color w:val="4472C4"/>
                <w:kern w:val="2"/>
                <w:szCs w:val="24"/>
              </w:rPr>
              <w:t>Jei Tiekėjas yra tiekėjų grupė, skiltys pildomos įterpiant kiekvieno grupės nario informaciją)</w:t>
            </w:r>
          </w:p>
          <w:p w14:paraId="450B9242" w14:textId="77777777" w:rsidR="00953701" w:rsidRDefault="00953701" w:rsidP="00953701">
            <w:pPr>
              <w:rPr>
                <w:b/>
                <w:kern w:val="2"/>
                <w:szCs w:val="24"/>
              </w:rPr>
            </w:pPr>
          </w:p>
        </w:tc>
        <w:tc>
          <w:tcPr>
            <w:tcW w:w="3240" w:type="dxa"/>
            <w:gridSpan w:val="3"/>
            <w:tcBorders>
              <w:top w:val="single" w:sz="4" w:space="0" w:color="auto"/>
            </w:tcBorders>
          </w:tcPr>
          <w:p w14:paraId="67F6D24E" w14:textId="77777777" w:rsidR="00953701" w:rsidRDefault="00953701" w:rsidP="00953701">
            <w:pPr>
              <w:rPr>
                <w:kern w:val="2"/>
                <w:szCs w:val="24"/>
              </w:rPr>
            </w:pPr>
            <w:r>
              <w:rPr>
                <w:kern w:val="2"/>
                <w:szCs w:val="24"/>
              </w:rPr>
              <w:t>1.2.1. Pavadinimas</w:t>
            </w:r>
          </w:p>
        </w:tc>
        <w:tc>
          <w:tcPr>
            <w:tcW w:w="3510" w:type="dxa"/>
            <w:gridSpan w:val="2"/>
            <w:tcBorders>
              <w:top w:val="single" w:sz="4" w:space="0" w:color="auto"/>
            </w:tcBorders>
          </w:tcPr>
          <w:p w14:paraId="02EEDC7F" w14:textId="77777777" w:rsidR="00953701" w:rsidRDefault="00953701" w:rsidP="00953701">
            <w:pPr>
              <w:jc w:val="center"/>
              <w:rPr>
                <w:kern w:val="2"/>
                <w:szCs w:val="24"/>
              </w:rPr>
            </w:pPr>
          </w:p>
        </w:tc>
      </w:tr>
      <w:tr w:rsidR="00953701" w14:paraId="3EAB2D74" w14:textId="77777777">
        <w:tc>
          <w:tcPr>
            <w:tcW w:w="2808" w:type="dxa"/>
            <w:vMerge/>
          </w:tcPr>
          <w:p w14:paraId="75194712" w14:textId="77777777" w:rsidR="00953701" w:rsidRDefault="00953701" w:rsidP="00953701">
            <w:pPr>
              <w:rPr>
                <w:b/>
                <w:kern w:val="2"/>
                <w:szCs w:val="24"/>
              </w:rPr>
            </w:pPr>
          </w:p>
        </w:tc>
        <w:tc>
          <w:tcPr>
            <w:tcW w:w="3240" w:type="dxa"/>
            <w:gridSpan w:val="3"/>
          </w:tcPr>
          <w:p w14:paraId="65C865FD" w14:textId="77777777" w:rsidR="00953701" w:rsidRDefault="00953701" w:rsidP="00953701">
            <w:pPr>
              <w:rPr>
                <w:kern w:val="2"/>
                <w:szCs w:val="24"/>
              </w:rPr>
            </w:pPr>
            <w:r>
              <w:rPr>
                <w:kern w:val="2"/>
                <w:szCs w:val="24"/>
              </w:rPr>
              <w:t>1.2.2. Juridinio asmens kodas</w:t>
            </w:r>
          </w:p>
        </w:tc>
        <w:tc>
          <w:tcPr>
            <w:tcW w:w="3510" w:type="dxa"/>
            <w:gridSpan w:val="2"/>
          </w:tcPr>
          <w:p w14:paraId="53FD7CD7" w14:textId="77777777" w:rsidR="00953701" w:rsidRDefault="00953701" w:rsidP="00953701">
            <w:pPr>
              <w:jc w:val="center"/>
              <w:rPr>
                <w:kern w:val="2"/>
                <w:szCs w:val="24"/>
              </w:rPr>
            </w:pPr>
          </w:p>
        </w:tc>
      </w:tr>
      <w:tr w:rsidR="00953701" w14:paraId="666244A6" w14:textId="77777777">
        <w:tc>
          <w:tcPr>
            <w:tcW w:w="2808" w:type="dxa"/>
            <w:vMerge/>
          </w:tcPr>
          <w:p w14:paraId="47FBA3D1" w14:textId="77777777" w:rsidR="00953701" w:rsidRDefault="00953701" w:rsidP="00953701">
            <w:pPr>
              <w:rPr>
                <w:b/>
                <w:kern w:val="2"/>
                <w:szCs w:val="24"/>
              </w:rPr>
            </w:pPr>
          </w:p>
        </w:tc>
        <w:tc>
          <w:tcPr>
            <w:tcW w:w="3240" w:type="dxa"/>
            <w:gridSpan w:val="3"/>
          </w:tcPr>
          <w:p w14:paraId="1BC85940" w14:textId="77777777" w:rsidR="00953701" w:rsidRDefault="00953701" w:rsidP="00953701">
            <w:pPr>
              <w:rPr>
                <w:kern w:val="2"/>
                <w:szCs w:val="24"/>
              </w:rPr>
            </w:pPr>
            <w:r>
              <w:rPr>
                <w:kern w:val="2"/>
                <w:szCs w:val="24"/>
              </w:rPr>
              <w:t>1.2.3. Adresas</w:t>
            </w:r>
          </w:p>
        </w:tc>
        <w:tc>
          <w:tcPr>
            <w:tcW w:w="3510" w:type="dxa"/>
            <w:gridSpan w:val="2"/>
          </w:tcPr>
          <w:p w14:paraId="7014BB4C" w14:textId="77777777" w:rsidR="00953701" w:rsidRDefault="00953701" w:rsidP="00953701">
            <w:pPr>
              <w:jc w:val="center"/>
              <w:rPr>
                <w:kern w:val="2"/>
                <w:szCs w:val="24"/>
              </w:rPr>
            </w:pPr>
          </w:p>
        </w:tc>
      </w:tr>
      <w:tr w:rsidR="00953701" w14:paraId="29C53A2D" w14:textId="77777777">
        <w:tc>
          <w:tcPr>
            <w:tcW w:w="2808" w:type="dxa"/>
            <w:vMerge/>
          </w:tcPr>
          <w:p w14:paraId="62F07FD3" w14:textId="77777777" w:rsidR="00953701" w:rsidRDefault="00953701" w:rsidP="00953701">
            <w:pPr>
              <w:rPr>
                <w:b/>
                <w:kern w:val="2"/>
                <w:szCs w:val="24"/>
              </w:rPr>
            </w:pPr>
          </w:p>
        </w:tc>
        <w:tc>
          <w:tcPr>
            <w:tcW w:w="3240" w:type="dxa"/>
            <w:gridSpan w:val="3"/>
          </w:tcPr>
          <w:p w14:paraId="3F64B498" w14:textId="77777777" w:rsidR="00953701" w:rsidRDefault="00953701" w:rsidP="00953701">
            <w:pPr>
              <w:rPr>
                <w:kern w:val="2"/>
                <w:szCs w:val="24"/>
              </w:rPr>
            </w:pPr>
            <w:r>
              <w:rPr>
                <w:kern w:val="2"/>
                <w:szCs w:val="24"/>
              </w:rPr>
              <w:t>1.2.4. PVM mokėtojo kodas</w:t>
            </w:r>
          </w:p>
        </w:tc>
        <w:tc>
          <w:tcPr>
            <w:tcW w:w="3510" w:type="dxa"/>
            <w:gridSpan w:val="2"/>
          </w:tcPr>
          <w:p w14:paraId="1570F720" w14:textId="77777777" w:rsidR="00953701" w:rsidRDefault="00953701" w:rsidP="00953701">
            <w:pPr>
              <w:jc w:val="center"/>
              <w:rPr>
                <w:kern w:val="2"/>
                <w:szCs w:val="24"/>
              </w:rPr>
            </w:pPr>
          </w:p>
        </w:tc>
      </w:tr>
      <w:tr w:rsidR="00953701" w14:paraId="5B9A0B4B" w14:textId="77777777">
        <w:tc>
          <w:tcPr>
            <w:tcW w:w="2808" w:type="dxa"/>
            <w:vMerge/>
          </w:tcPr>
          <w:p w14:paraId="0E55A8FE" w14:textId="77777777" w:rsidR="00953701" w:rsidRDefault="00953701" w:rsidP="00953701">
            <w:pPr>
              <w:rPr>
                <w:b/>
                <w:kern w:val="2"/>
                <w:szCs w:val="24"/>
              </w:rPr>
            </w:pPr>
          </w:p>
        </w:tc>
        <w:tc>
          <w:tcPr>
            <w:tcW w:w="3240" w:type="dxa"/>
            <w:gridSpan w:val="3"/>
          </w:tcPr>
          <w:p w14:paraId="0740C72F" w14:textId="77777777" w:rsidR="00953701" w:rsidRDefault="00953701" w:rsidP="00953701">
            <w:pPr>
              <w:rPr>
                <w:kern w:val="2"/>
                <w:szCs w:val="24"/>
              </w:rPr>
            </w:pPr>
            <w:r>
              <w:rPr>
                <w:kern w:val="2"/>
                <w:szCs w:val="24"/>
              </w:rPr>
              <w:t>1.2.5. Atsiskaitomoji sąskaita</w:t>
            </w:r>
          </w:p>
        </w:tc>
        <w:tc>
          <w:tcPr>
            <w:tcW w:w="3510" w:type="dxa"/>
            <w:gridSpan w:val="2"/>
          </w:tcPr>
          <w:p w14:paraId="5B25FE4F" w14:textId="77777777" w:rsidR="00953701" w:rsidRDefault="00953701" w:rsidP="00953701">
            <w:pPr>
              <w:jc w:val="center"/>
              <w:rPr>
                <w:kern w:val="2"/>
                <w:szCs w:val="24"/>
              </w:rPr>
            </w:pPr>
          </w:p>
        </w:tc>
      </w:tr>
      <w:tr w:rsidR="00953701" w14:paraId="0D812494" w14:textId="77777777">
        <w:tc>
          <w:tcPr>
            <w:tcW w:w="2808" w:type="dxa"/>
            <w:vMerge/>
          </w:tcPr>
          <w:p w14:paraId="3FB019FB" w14:textId="77777777" w:rsidR="00953701" w:rsidRDefault="00953701" w:rsidP="00953701">
            <w:pPr>
              <w:rPr>
                <w:b/>
                <w:kern w:val="2"/>
                <w:szCs w:val="24"/>
              </w:rPr>
            </w:pPr>
          </w:p>
        </w:tc>
        <w:tc>
          <w:tcPr>
            <w:tcW w:w="3240" w:type="dxa"/>
            <w:gridSpan w:val="3"/>
          </w:tcPr>
          <w:p w14:paraId="61E194F0" w14:textId="77777777" w:rsidR="00953701" w:rsidRDefault="00953701" w:rsidP="00953701">
            <w:pPr>
              <w:rPr>
                <w:kern w:val="2"/>
                <w:szCs w:val="24"/>
              </w:rPr>
            </w:pPr>
            <w:r>
              <w:rPr>
                <w:kern w:val="2"/>
                <w:szCs w:val="24"/>
              </w:rPr>
              <w:t>1.2.6. Bankas, banko kodas</w:t>
            </w:r>
          </w:p>
        </w:tc>
        <w:tc>
          <w:tcPr>
            <w:tcW w:w="3510" w:type="dxa"/>
            <w:gridSpan w:val="2"/>
          </w:tcPr>
          <w:p w14:paraId="261BA477" w14:textId="77777777" w:rsidR="00953701" w:rsidRDefault="00953701" w:rsidP="00953701">
            <w:pPr>
              <w:jc w:val="center"/>
              <w:rPr>
                <w:kern w:val="2"/>
                <w:szCs w:val="24"/>
              </w:rPr>
            </w:pPr>
          </w:p>
        </w:tc>
      </w:tr>
      <w:tr w:rsidR="00953701" w14:paraId="3A61E74A" w14:textId="77777777">
        <w:tc>
          <w:tcPr>
            <w:tcW w:w="2808" w:type="dxa"/>
            <w:vMerge/>
          </w:tcPr>
          <w:p w14:paraId="2E64EFD9" w14:textId="77777777" w:rsidR="00953701" w:rsidRDefault="00953701" w:rsidP="00953701">
            <w:pPr>
              <w:rPr>
                <w:b/>
                <w:kern w:val="2"/>
                <w:szCs w:val="24"/>
              </w:rPr>
            </w:pPr>
          </w:p>
        </w:tc>
        <w:tc>
          <w:tcPr>
            <w:tcW w:w="3240" w:type="dxa"/>
            <w:gridSpan w:val="3"/>
          </w:tcPr>
          <w:p w14:paraId="71522681" w14:textId="77777777" w:rsidR="00953701" w:rsidRDefault="00953701" w:rsidP="00953701">
            <w:pPr>
              <w:rPr>
                <w:kern w:val="2"/>
                <w:szCs w:val="24"/>
              </w:rPr>
            </w:pPr>
            <w:r>
              <w:rPr>
                <w:kern w:val="2"/>
                <w:szCs w:val="24"/>
              </w:rPr>
              <w:t>1.2.7. Telefonas</w:t>
            </w:r>
          </w:p>
        </w:tc>
        <w:tc>
          <w:tcPr>
            <w:tcW w:w="3510" w:type="dxa"/>
            <w:gridSpan w:val="2"/>
          </w:tcPr>
          <w:p w14:paraId="779C186C" w14:textId="77777777" w:rsidR="00953701" w:rsidRDefault="00953701" w:rsidP="00953701">
            <w:pPr>
              <w:jc w:val="center"/>
              <w:rPr>
                <w:kern w:val="2"/>
                <w:szCs w:val="24"/>
              </w:rPr>
            </w:pPr>
          </w:p>
        </w:tc>
      </w:tr>
      <w:tr w:rsidR="00953701" w14:paraId="4A6AF2AD" w14:textId="77777777">
        <w:tc>
          <w:tcPr>
            <w:tcW w:w="2808" w:type="dxa"/>
            <w:vMerge/>
          </w:tcPr>
          <w:p w14:paraId="58F2C5B1" w14:textId="77777777" w:rsidR="00953701" w:rsidRDefault="00953701" w:rsidP="00953701">
            <w:pPr>
              <w:rPr>
                <w:b/>
                <w:kern w:val="2"/>
                <w:szCs w:val="24"/>
              </w:rPr>
            </w:pPr>
          </w:p>
        </w:tc>
        <w:tc>
          <w:tcPr>
            <w:tcW w:w="3240" w:type="dxa"/>
            <w:gridSpan w:val="3"/>
          </w:tcPr>
          <w:p w14:paraId="7496FFE6" w14:textId="77777777" w:rsidR="00953701" w:rsidRDefault="00953701" w:rsidP="00953701">
            <w:pPr>
              <w:rPr>
                <w:kern w:val="2"/>
                <w:szCs w:val="24"/>
              </w:rPr>
            </w:pPr>
            <w:r>
              <w:rPr>
                <w:kern w:val="2"/>
                <w:szCs w:val="24"/>
              </w:rPr>
              <w:t>1.2.8. El. paštas</w:t>
            </w:r>
          </w:p>
        </w:tc>
        <w:tc>
          <w:tcPr>
            <w:tcW w:w="3510" w:type="dxa"/>
            <w:gridSpan w:val="2"/>
          </w:tcPr>
          <w:p w14:paraId="5FE40A45" w14:textId="77777777" w:rsidR="00953701" w:rsidRDefault="00953701" w:rsidP="00953701">
            <w:pPr>
              <w:jc w:val="center"/>
              <w:rPr>
                <w:kern w:val="2"/>
                <w:szCs w:val="24"/>
              </w:rPr>
            </w:pPr>
          </w:p>
        </w:tc>
      </w:tr>
      <w:tr w:rsidR="00953701" w14:paraId="67CA8A8E" w14:textId="77777777">
        <w:tc>
          <w:tcPr>
            <w:tcW w:w="2808" w:type="dxa"/>
            <w:vMerge/>
          </w:tcPr>
          <w:p w14:paraId="03ECA91F" w14:textId="77777777" w:rsidR="00953701" w:rsidRDefault="00953701" w:rsidP="00953701">
            <w:pPr>
              <w:rPr>
                <w:b/>
                <w:kern w:val="2"/>
                <w:szCs w:val="24"/>
              </w:rPr>
            </w:pPr>
          </w:p>
        </w:tc>
        <w:tc>
          <w:tcPr>
            <w:tcW w:w="3240" w:type="dxa"/>
            <w:gridSpan w:val="3"/>
          </w:tcPr>
          <w:p w14:paraId="2920CEAC" w14:textId="77777777" w:rsidR="00953701" w:rsidRDefault="00953701" w:rsidP="00953701">
            <w:pPr>
              <w:rPr>
                <w:kern w:val="2"/>
                <w:szCs w:val="24"/>
              </w:rPr>
            </w:pPr>
            <w:r>
              <w:rPr>
                <w:kern w:val="2"/>
                <w:szCs w:val="24"/>
              </w:rPr>
              <w:t>1.2.9. Šalies atstovas</w:t>
            </w:r>
          </w:p>
        </w:tc>
        <w:tc>
          <w:tcPr>
            <w:tcW w:w="3510" w:type="dxa"/>
            <w:gridSpan w:val="2"/>
          </w:tcPr>
          <w:p w14:paraId="6AA5701A" w14:textId="77777777" w:rsidR="00953701" w:rsidRDefault="00953701" w:rsidP="00953701">
            <w:pPr>
              <w:jc w:val="center"/>
              <w:rPr>
                <w:kern w:val="2"/>
                <w:szCs w:val="24"/>
              </w:rPr>
            </w:pPr>
          </w:p>
        </w:tc>
      </w:tr>
      <w:tr w:rsidR="00953701" w14:paraId="21B1C29D" w14:textId="77777777">
        <w:tc>
          <w:tcPr>
            <w:tcW w:w="2808" w:type="dxa"/>
            <w:vMerge/>
          </w:tcPr>
          <w:p w14:paraId="6032661D" w14:textId="77777777" w:rsidR="00953701" w:rsidRDefault="00953701" w:rsidP="00953701">
            <w:pPr>
              <w:rPr>
                <w:b/>
                <w:kern w:val="2"/>
                <w:szCs w:val="24"/>
              </w:rPr>
            </w:pPr>
          </w:p>
        </w:tc>
        <w:tc>
          <w:tcPr>
            <w:tcW w:w="3240" w:type="dxa"/>
            <w:gridSpan w:val="3"/>
          </w:tcPr>
          <w:p w14:paraId="08846265" w14:textId="77777777" w:rsidR="00953701" w:rsidRDefault="00953701" w:rsidP="00953701">
            <w:pPr>
              <w:rPr>
                <w:kern w:val="2"/>
                <w:szCs w:val="24"/>
              </w:rPr>
            </w:pPr>
            <w:r>
              <w:rPr>
                <w:kern w:val="2"/>
                <w:szCs w:val="24"/>
              </w:rPr>
              <w:t>1.2.10. Atstovavimo pagrindas</w:t>
            </w:r>
          </w:p>
        </w:tc>
        <w:tc>
          <w:tcPr>
            <w:tcW w:w="3510" w:type="dxa"/>
            <w:gridSpan w:val="2"/>
          </w:tcPr>
          <w:p w14:paraId="59BF79D5" w14:textId="77777777" w:rsidR="00953701" w:rsidRDefault="00953701" w:rsidP="00953701">
            <w:pPr>
              <w:jc w:val="center"/>
              <w:rPr>
                <w:kern w:val="2"/>
                <w:szCs w:val="24"/>
              </w:rPr>
            </w:pPr>
          </w:p>
        </w:tc>
      </w:tr>
      <w:tr w:rsidR="00953701" w14:paraId="65ACB567" w14:textId="77777777">
        <w:trPr>
          <w:gridAfter w:val="1"/>
          <w:wAfter w:w="23" w:type="dxa"/>
          <w:trHeight w:val="300"/>
        </w:trPr>
        <w:tc>
          <w:tcPr>
            <w:tcW w:w="9535" w:type="dxa"/>
            <w:gridSpan w:val="5"/>
          </w:tcPr>
          <w:p w14:paraId="47716E99" w14:textId="77777777" w:rsidR="00953701" w:rsidRDefault="00953701" w:rsidP="00953701">
            <w:pPr>
              <w:jc w:val="center"/>
              <w:rPr>
                <w:b/>
                <w:kern w:val="2"/>
                <w:szCs w:val="24"/>
              </w:rPr>
            </w:pPr>
            <w:r>
              <w:rPr>
                <w:b/>
                <w:kern w:val="2"/>
                <w:szCs w:val="24"/>
              </w:rPr>
              <w:t>2. ATSAKINGI ASMENYS</w:t>
            </w:r>
          </w:p>
        </w:tc>
      </w:tr>
      <w:tr w:rsidR="00953701" w14:paraId="15A7C904" w14:textId="77777777">
        <w:trPr>
          <w:gridAfter w:val="1"/>
          <w:wAfter w:w="23" w:type="dxa"/>
          <w:trHeight w:val="300"/>
        </w:trPr>
        <w:tc>
          <w:tcPr>
            <w:tcW w:w="3094" w:type="dxa"/>
            <w:gridSpan w:val="3"/>
          </w:tcPr>
          <w:p w14:paraId="2DB817BF" w14:textId="77777777" w:rsidR="00953701" w:rsidRDefault="00953701" w:rsidP="0095370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953701" w:rsidRDefault="00953701" w:rsidP="00953701">
            <w:pPr>
              <w:rPr>
                <w:color w:val="4472C4"/>
                <w:kern w:val="2"/>
                <w:szCs w:val="24"/>
              </w:rPr>
            </w:pPr>
            <w:r>
              <w:rPr>
                <w:color w:val="4472C4"/>
                <w:kern w:val="2"/>
                <w:szCs w:val="24"/>
              </w:rPr>
              <w:t>(nurodyti padalinį / skyrių, pareigas, vardą, pavardę, tel., el. paštą)</w:t>
            </w:r>
          </w:p>
        </w:tc>
      </w:tr>
      <w:tr w:rsidR="00953701" w14:paraId="7B08F743" w14:textId="77777777">
        <w:trPr>
          <w:gridAfter w:val="1"/>
          <w:wAfter w:w="23" w:type="dxa"/>
          <w:trHeight w:val="300"/>
        </w:trPr>
        <w:tc>
          <w:tcPr>
            <w:tcW w:w="3094" w:type="dxa"/>
            <w:gridSpan w:val="3"/>
          </w:tcPr>
          <w:p w14:paraId="60D76363" w14:textId="77777777" w:rsidR="00953701" w:rsidRDefault="00953701" w:rsidP="00953701">
            <w:pPr>
              <w:rPr>
                <w:b/>
                <w:kern w:val="2"/>
                <w:szCs w:val="24"/>
              </w:rPr>
            </w:pPr>
            <w:r>
              <w:rPr>
                <w:b/>
                <w:kern w:val="2"/>
                <w:szCs w:val="24"/>
              </w:rPr>
              <w:t>2.2. Tiekėjo kontaktiniai asmenys, atsakingi už Sutarties vykdymą</w:t>
            </w:r>
          </w:p>
        </w:tc>
        <w:tc>
          <w:tcPr>
            <w:tcW w:w="6441" w:type="dxa"/>
            <w:gridSpan w:val="2"/>
          </w:tcPr>
          <w:p w14:paraId="420CAB00" w14:textId="77777777" w:rsidR="00953701" w:rsidRDefault="00953701" w:rsidP="00953701">
            <w:pPr>
              <w:rPr>
                <w:color w:val="4472C4"/>
                <w:kern w:val="2"/>
                <w:szCs w:val="24"/>
              </w:rPr>
            </w:pPr>
            <w:r>
              <w:rPr>
                <w:color w:val="4472C4"/>
                <w:kern w:val="2"/>
                <w:szCs w:val="24"/>
              </w:rPr>
              <w:t>(nurodyti padalinį / skyrių, pareigas, vardą, pavardę, tel., el. paštą)</w:t>
            </w:r>
          </w:p>
        </w:tc>
      </w:tr>
      <w:tr w:rsidR="00953701" w14:paraId="5F38F90D" w14:textId="77777777">
        <w:trPr>
          <w:gridAfter w:val="1"/>
          <w:wAfter w:w="23" w:type="dxa"/>
          <w:trHeight w:val="300"/>
        </w:trPr>
        <w:tc>
          <w:tcPr>
            <w:tcW w:w="9535" w:type="dxa"/>
            <w:gridSpan w:val="5"/>
          </w:tcPr>
          <w:p w14:paraId="2202C47F" w14:textId="77777777" w:rsidR="00953701" w:rsidRDefault="00953701" w:rsidP="00953701">
            <w:pPr>
              <w:jc w:val="center"/>
              <w:rPr>
                <w:b/>
                <w:kern w:val="2"/>
                <w:szCs w:val="24"/>
              </w:rPr>
            </w:pPr>
            <w:r>
              <w:rPr>
                <w:b/>
                <w:kern w:val="2"/>
                <w:szCs w:val="24"/>
              </w:rPr>
              <w:t>3. SUTARTIES DALYKAS</w:t>
            </w:r>
          </w:p>
        </w:tc>
      </w:tr>
      <w:tr w:rsidR="00953701" w14:paraId="0382195F" w14:textId="77777777">
        <w:trPr>
          <w:gridAfter w:val="1"/>
          <w:wAfter w:w="23" w:type="dxa"/>
          <w:trHeight w:val="300"/>
        </w:trPr>
        <w:tc>
          <w:tcPr>
            <w:tcW w:w="3094" w:type="dxa"/>
            <w:gridSpan w:val="3"/>
          </w:tcPr>
          <w:p w14:paraId="27B75B6A" w14:textId="77777777" w:rsidR="00953701" w:rsidRDefault="00953701" w:rsidP="00953701">
            <w:pPr>
              <w:rPr>
                <w:b/>
                <w:kern w:val="2"/>
                <w:szCs w:val="24"/>
              </w:rPr>
            </w:pPr>
            <w:r>
              <w:rPr>
                <w:b/>
                <w:kern w:val="2"/>
                <w:szCs w:val="24"/>
              </w:rPr>
              <w:t>3.1. Sutarties dalykas</w:t>
            </w:r>
          </w:p>
        </w:tc>
        <w:tc>
          <w:tcPr>
            <w:tcW w:w="6441" w:type="dxa"/>
            <w:gridSpan w:val="2"/>
          </w:tcPr>
          <w:p w14:paraId="403AB65E" w14:textId="1D84D3E8" w:rsidR="00953701" w:rsidRDefault="00953701" w:rsidP="00953701">
            <w:pPr>
              <w:jc w:val="both"/>
              <w:rPr>
                <w:color w:val="000000"/>
                <w:kern w:val="2"/>
                <w:szCs w:val="24"/>
              </w:rPr>
            </w:pPr>
            <w:r>
              <w:rPr>
                <w:kern w:val="2"/>
                <w:szCs w:val="24"/>
              </w:rPr>
              <w:t xml:space="preserve">3.1.1. Tiekėjas įsipareigoja Sutartyje numatytomis sąlygomis suteikti Pirkėjui </w:t>
            </w:r>
            <w:r w:rsidRPr="004D63A3">
              <w:rPr>
                <w:b/>
                <w:bCs/>
                <w:color w:val="101828"/>
                <w:szCs w:val="24"/>
              </w:rPr>
              <w:t>Karinių jūrų pajėgų laivų agent</w:t>
            </w:r>
            <w:r>
              <w:rPr>
                <w:b/>
                <w:bCs/>
                <w:color w:val="101828"/>
                <w:szCs w:val="24"/>
              </w:rPr>
              <w:t>avimo užsienio uostuose paslauga</w:t>
            </w:r>
            <w:r w:rsidRPr="004D63A3">
              <w:rPr>
                <w:b/>
                <w:bCs/>
                <w:color w:val="101828"/>
                <w:szCs w:val="24"/>
              </w:rPr>
              <w:t>s</w:t>
            </w:r>
            <w:r>
              <w:rPr>
                <w:kern w:val="2"/>
                <w:szCs w:val="24"/>
              </w:rPr>
              <w:t xml:space="preserve"> </w:t>
            </w:r>
            <w:r>
              <w:rPr>
                <w:color w:val="000000"/>
                <w:kern w:val="2"/>
                <w:szCs w:val="24"/>
              </w:rPr>
              <w:t>(toliau – Paslaugos).</w:t>
            </w:r>
          </w:p>
          <w:p w14:paraId="27730B38" w14:textId="5229471E" w:rsidR="00953701" w:rsidRDefault="00953701" w:rsidP="00953701">
            <w:pPr>
              <w:jc w:val="both"/>
              <w:rPr>
                <w:color w:val="000000"/>
                <w:kern w:val="2"/>
                <w:szCs w:val="24"/>
              </w:rPr>
            </w:pPr>
            <w:r>
              <w:rPr>
                <w:color w:val="000000"/>
                <w:kern w:val="2"/>
                <w:szCs w:val="24"/>
              </w:rPr>
              <w:t xml:space="preserve">3.1.2. 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w:t>
            </w:r>
            <w:r w:rsidRPr="00B71B33">
              <w:rPr>
                <w:bCs/>
                <w:color w:val="101828"/>
                <w:szCs w:val="24"/>
              </w:rPr>
              <w:t>Karinių jūrų pajėgų laivų agenta</w:t>
            </w:r>
            <w:r>
              <w:rPr>
                <w:bCs/>
                <w:color w:val="101828"/>
                <w:szCs w:val="24"/>
              </w:rPr>
              <w:t>vimo užsienio uostuose paslaugų</w:t>
            </w:r>
            <w:r w:rsidRPr="00B71B33">
              <w:rPr>
                <w:color w:val="000000"/>
                <w:kern w:val="2"/>
                <w:szCs w:val="24"/>
              </w:rPr>
              <w:t xml:space="preserve"> </w:t>
            </w:r>
            <w:r>
              <w:rPr>
                <w:color w:val="000000"/>
                <w:kern w:val="2"/>
                <w:szCs w:val="24"/>
              </w:rPr>
              <w:t>t</w:t>
            </w:r>
            <w:r w:rsidRPr="00B71B33">
              <w:rPr>
                <w:color w:val="000000"/>
                <w:kern w:val="2"/>
                <w:szCs w:val="24"/>
              </w:rPr>
              <w:t>echninė specifikacija“</w:t>
            </w:r>
            <w:r>
              <w:rPr>
                <w:color w:val="000000"/>
                <w:kern w:val="2"/>
                <w:szCs w:val="24"/>
              </w:rPr>
              <w:t xml:space="preserve"> (toliau – Techninė specifikacija),  Sutarties priede Nr. 2 „Pasiūlymas“ </w:t>
            </w:r>
            <w:r w:rsidRPr="007B06A5">
              <w:rPr>
                <w:color w:val="000000"/>
                <w:kern w:val="2"/>
                <w:szCs w:val="24"/>
              </w:rPr>
              <w:t xml:space="preserve">(toliau – Sutarties 2 priedas) ir Sutarties 2 priedo priedėlyje </w:t>
            </w:r>
            <w:r w:rsidRPr="007B06A5">
              <w:rPr>
                <w:szCs w:val="24"/>
              </w:rPr>
              <w:t>„</w:t>
            </w:r>
            <w:r w:rsidRPr="00B71B33">
              <w:rPr>
                <w:bCs/>
                <w:color w:val="101828"/>
                <w:szCs w:val="24"/>
              </w:rPr>
              <w:t>Karinių jūrų pajėgų laivų agenta</w:t>
            </w:r>
            <w:r>
              <w:rPr>
                <w:bCs/>
                <w:color w:val="101828"/>
                <w:szCs w:val="24"/>
              </w:rPr>
              <w:t>vimo užsienio uostuose paslaugų</w:t>
            </w:r>
            <w:r w:rsidRPr="002B08F9">
              <w:rPr>
                <w:rFonts w:eastAsiaTheme="minorHAnsi"/>
                <w:bCs/>
                <w:color w:val="101828"/>
                <w:szCs w:val="24"/>
              </w:rPr>
              <w:t xml:space="preserve"> siūlomi techniniai parametrai</w:t>
            </w:r>
            <w:r w:rsidRPr="007B06A5">
              <w:rPr>
                <w:szCs w:val="24"/>
              </w:rPr>
              <w:t>“.</w:t>
            </w:r>
          </w:p>
        </w:tc>
      </w:tr>
      <w:tr w:rsidR="00953701" w14:paraId="20C46499" w14:textId="77777777">
        <w:trPr>
          <w:gridAfter w:val="1"/>
          <w:wAfter w:w="23" w:type="dxa"/>
          <w:trHeight w:val="300"/>
        </w:trPr>
        <w:tc>
          <w:tcPr>
            <w:tcW w:w="3094" w:type="dxa"/>
            <w:gridSpan w:val="3"/>
          </w:tcPr>
          <w:p w14:paraId="31140391" w14:textId="77777777" w:rsidR="00953701" w:rsidRDefault="00953701" w:rsidP="00953701">
            <w:pPr>
              <w:rPr>
                <w:b/>
                <w:kern w:val="2"/>
                <w:szCs w:val="24"/>
              </w:rPr>
            </w:pPr>
            <w:r>
              <w:rPr>
                <w:b/>
                <w:kern w:val="2"/>
                <w:szCs w:val="24"/>
              </w:rPr>
              <w:t>3.2. Pirkimo pavadinimas ir numeris</w:t>
            </w:r>
          </w:p>
        </w:tc>
        <w:tc>
          <w:tcPr>
            <w:tcW w:w="6441" w:type="dxa"/>
            <w:gridSpan w:val="2"/>
          </w:tcPr>
          <w:p w14:paraId="67D99209" w14:textId="30FEAB0B" w:rsidR="00953701" w:rsidRDefault="00953701" w:rsidP="00953701">
            <w:pPr>
              <w:jc w:val="both"/>
              <w:rPr>
                <w:kern w:val="2"/>
                <w:szCs w:val="24"/>
              </w:rPr>
            </w:pPr>
            <w:r w:rsidRPr="00B71B33">
              <w:rPr>
                <w:bCs/>
                <w:color w:val="101828"/>
                <w:szCs w:val="24"/>
              </w:rPr>
              <w:t>Karinių jūrų pajėgų laivų agenta</w:t>
            </w:r>
            <w:r>
              <w:rPr>
                <w:bCs/>
                <w:color w:val="101828"/>
                <w:szCs w:val="24"/>
              </w:rPr>
              <w:t>vimo užsienio uostuose paslaugos</w:t>
            </w:r>
          </w:p>
        </w:tc>
      </w:tr>
      <w:tr w:rsidR="00953701" w14:paraId="5A252299" w14:textId="77777777">
        <w:trPr>
          <w:gridAfter w:val="1"/>
          <w:wAfter w:w="23" w:type="dxa"/>
          <w:trHeight w:val="300"/>
        </w:trPr>
        <w:tc>
          <w:tcPr>
            <w:tcW w:w="3094" w:type="dxa"/>
            <w:gridSpan w:val="3"/>
          </w:tcPr>
          <w:p w14:paraId="295408B1" w14:textId="77777777" w:rsidR="00953701" w:rsidRDefault="00953701" w:rsidP="00953701">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953701" w:rsidRDefault="00953701" w:rsidP="00953701">
            <w:pPr>
              <w:rPr>
                <w:kern w:val="2"/>
                <w:szCs w:val="24"/>
              </w:rPr>
            </w:pPr>
            <w:r>
              <w:rPr>
                <w:kern w:val="2"/>
                <w:szCs w:val="24"/>
              </w:rPr>
              <w:t>Netaikoma</w:t>
            </w:r>
          </w:p>
          <w:p w14:paraId="12762990" w14:textId="624F9A9C" w:rsidR="00953701" w:rsidRDefault="00953701" w:rsidP="00953701">
            <w:pPr>
              <w:rPr>
                <w:kern w:val="2"/>
                <w:szCs w:val="24"/>
              </w:rPr>
            </w:pPr>
          </w:p>
        </w:tc>
      </w:tr>
      <w:tr w:rsidR="00953701" w14:paraId="56639858" w14:textId="77777777">
        <w:trPr>
          <w:gridAfter w:val="1"/>
          <w:wAfter w:w="23" w:type="dxa"/>
          <w:trHeight w:val="300"/>
        </w:trPr>
        <w:tc>
          <w:tcPr>
            <w:tcW w:w="9535" w:type="dxa"/>
            <w:gridSpan w:val="5"/>
          </w:tcPr>
          <w:p w14:paraId="5DAD24A4" w14:textId="77777777" w:rsidR="00953701" w:rsidRDefault="00953701" w:rsidP="0095370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53701" w14:paraId="5CC6782A" w14:textId="77777777">
        <w:trPr>
          <w:gridAfter w:val="1"/>
          <w:wAfter w:w="23" w:type="dxa"/>
          <w:trHeight w:val="300"/>
        </w:trPr>
        <w:tc>
          <w:tcPr>
            <w:tcW w:w="3094" w:type="dxa"/>
            <w:gridSpan w:val="3"/>
          </w:tcPr>
          <w:p w14:paraId="6BC959D5" w14:textId="77EBFDFC" w:rsidR="00953701" w:rsidRDefault="00953701" w:rsidP="00953701">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AA0789A" w14:textId="35A31DA7" w:rsidR="00953701" w:rsidRDefault="00953701" w:rsidP="00953701">
            <w:pPr>
              <w:jc w:val="both"/>
              <w:rPr>
                <w:szCs w:val="24"/>
              </w:rPr>
            </w:pPr>
            <w:r w:rsidRPr="00E31B12">
              <w:rPr>
                <w:szCs w:val="24"/>
              </w:rPr>
              <w:t>4.1.1. Tiekėjas Paslaugas įsipareigoja pradėti teikti Paslaugų teikimo užsakym</w:t>
            </w:r>
            <w:r w:rsidR="000218F8">
              <w:rPr>
                <w:szCs w:val="24"/>
              </w:rPr>
              <w:t>e nurodytomis sąlygomis ir terminais</w:t>
            </w:r>
            <w:r w:rsidRPr="00E31B12">
              <w:rPr>
                <w:szCs w:val="24"/>
              </w:rPr>
              <w:t xml:space="preserve"> (toliau – Užsakymas) </w:t>
            </w:r>
            <w:r w:rsidRPr="007A15A4">
              <w:rPr>
                <w:szCs w:val="24"/>
              </w:rPr>
              <w:t xml:space="preserve">Sutarties Specialiųjų sąlygų 4.3 </w:t>
            </w:r>
            <w:r>
              <w:rPr>
                <w:szCs w:val="24"/>
              </w:rPr>
              <w:t>pa</w:t>
            </w:r>
            <w:r w:rsidRPr="007A15A4">
              <w:rPr>
                <w:szCs w:val="24"/>
              </w:rPr>
              <w:t>punkt</w:t>
            </w:r>
            <w:r>
              <w:rPr>
                <w:szCs w:val="24"/>
              </w:rPr>
              <w:t>yj</w:t>
            </w:r>
            <w:r w:rsidRPr="007A15A4">
              <w:rPr>
                <w:szCs w:val="24"/>
              </w:rPr>
              <w:t>e nustatyta tvarka ir terminais.</w:t>
            </w:r>
          </w:p>
          <w:p w14:paraId="36B51A80" w14:textId="4338D66D" w:rsidR="00953701" w:rsidRDefault="00953701" w:rsidP="00953701">
            <w:pPr>
              <w:jc w:val="both"/>
              <w:rPr>
                <w:color w:val="4472C4"/>
                <w:szCs w:val="24"/>
              </w:rPr>
            </w:pPr>
            <w:r>
              <w:rPr>
                <w:szCs w:val="24"/>
              </w:rPr>
              <w:t xml:space="preserve">4.1.2. </w:t>
            </w:r>
            <w:r w:rsidRPr="00DB2E95">
              <w:rPr>
                <w:szCs w:val="24"/>
              </w:rPr>
              <w:t xml:space="preserve">Paslaugų teikimo vietos nurodytos Sutarties 1 priedo 3 priedėlyje </w:t>
            </w:r>
            <w:r>
              <w:rPr>
                <w:szCs w:val="24"/>
              </w:rPr>
              <w:t xml:space="preserve">„Numatomos KJP laivų apsilankymo valstybės, uostai“. </w:t>
            </w:r>
            <w:r w:rsidRPr="008F2524">
              <w:rPr>
                <w:szCs w:val="24"/>
              </w:rPr>
              <w:t>Pirkėjas</w:t>
            </w:r>
            <w:r w:rsidRPr="008D2C06">
              <w:rPr>
                <w:szCs w:val="24"/>
              </w:rPr>
              <w:t xml:space="preserve"> </w:t>
            </w:r>
            <w:r>
              <w:rPr>
                <w:szCs w:val="24"/>
              </w:rPr>
              <w:t xml:space="preserve">teikiant Užsakymą </w:t>
            </w:r>
            <w:r w:rsidRPr="008D2C06">
              <w:rPr>
                <w:szCs w:val="24"/>
              </w:rPr>
              <w:t>p</w:t>
            </w:r>
            <w:r>
              <w:rPr>
                <w:szCs w:val="24"/>
              </w:rPr>
              <w:t xml:space="preserve">atikslina </w:t>
            </w:r>
            <w:r w:rsidRPr="00DB2E95">
              <w:rPr>
                <w:szCs w:val="24"/>
              </w:rPr>
              <w:t>Paslaugų teikimo vietą</w:t>
            </w:r>
            <w:r>
              <w:rPr>
                <w:szCs w:val="24"/>
              </w:rPr>
              <w:t xml:space="preserve">, </w:t>
            </w:r>
            <w:r w:rsidRPr="00DB2E95">
              <w:rPr>
                <w:szCs w:val="24"/>
              </w:rPr>
              <w:t>uostą</w:t>
            </w:r>
            <w:r>
              <w:rPr>
                <w:szCs w:val="24"/>
              </w:rPr>
              <w:t>.</w:t>
            </w:r>
            <w:r w:rsidRPr="00DB2E95">
              <w:rPr>
                <w:szCs w:val="24"/>
              </w:rPr>
              <w:t xml:space="preserve"> (jeigu žinoma ir tikslią laivo švartavimosi uoste vietą), laivą kuriam bus teikiamos paslaugos.</w:t>
            </w:r>
          </w:p>
        </w:tc>
      </w:tr>
      <w:tr w:rsidR="00953701" w14:paraId="445BEF51" w14:textId="77777777">
        <w:trPr>
          <w:gridAfter w:val="1"/>
          <w:wAfter w:w="23" w:type="dxa"/>
          <w:trHeight w:val="300"/>
        </w:trPr>
        <w:tc>
          <w:tcPr>
            <w:tcW w:w="3094" w:type="dxa"/>
            <w:gridSpan w:val="3"/>
          </w:tcPr>
          <w:p w14:paraId="0CD01515" w14:textId="580AC43E" w:rsidR="00953701" w:rsidRDefault="00953701" w:rsidP="00953701">
            <w:pPr>
              <w:rPr>
                <w:b/>
                <w:kern w:val="2"/>
                <w:szCs w:val="24"/>
              </w:rPr>
            </w:pPr>
            <w:r>
              <w:rPr>
                <w:b/>
                <w:kern w:val="2"/>
                <w:szCs w:val="24"/>
              </w:rPr>
              <w:t>4.2. Paslaugų / jų dalies / etapo / periodo suteikimo termino pratęsimas</w:t>
            </w:r>
          </w:p>
        </w:tc>
        <w:tc>
          <w:tcPr>
            <w:tcW w:w="6441" w:type="dxa"/>
            <w:gridSpan w:val="2"/>
          </w:tcPr>
          <w:p w14:paraId="0750ECCF" w14:textId="77777777" w:rsidR="00953701" w:rsidRDefault="00953701" w:rsidP="00953701">
            <w:pPr>
              <w:jc w:val="both"/>
              <w:rPr>
                <w:kern w:val="2"/>
                <w:szCs w:val="24"/>
              </w:rPr>
            </w:pPr>
            <w:r>
              <w:rPr>
                <w:kern w:val="2"/>
                <w:szCs w:val="24"/>
              </w:rPr>
              <w:t>Netaikoma</w:t>
            </w:r>
          </w:p>
          <w:p w14:paraId="6DCF4A22" w14:textId="0684AB88" w:rsidR="00953701" w:rsidRDefault="00953701" w:rsidP="00953701">
            <w:pPr>
              <w:rPr>
                <w:szCs w:val="24"/>
              </w:rPr>
            </w:pPr>
          </w:p>
        </w:tc>
      </w:tr>
      <w:tr w:rsidR="00953701" w14:paraId="1B23F72E" w14:textId="77777777">
        <w:trPr>
          <w:gridAfter w:val="1"/>
          <w:wAfter w:w="23" w:type="dxa"/>
          <w:trHeight w:val="300"/>
        </w:trPr>
        <w:tc>
          <w:tcPr>
            <w:tcW w:w="3094" w:type="dxa"/>
            <w:gridSpan w:val="3"/>
          </w:tcPr>
          <w:p w14:paraId="15F8BEBC" w14:textId="77777777" w:rsidR="00953701" w:rsidRDefault="00953701" w:rsidP="00953701">
            <w:pPr>
              <w:rPr>
                <w:b/>
                <w:kern w:val="2"/>
                <w:szCs w:val="24"/>
              </w:rPr>
            </w:pPr>
            <w:r>
              <w:rPr>
                <w:b/>
                <w:kern w:val="2"/>
                <w:szCs w:val="24"/>
              </w:rPr>
              <w:t>4.3. Užsakymų teikimo tvarka</w:t>
            </w:r>
          </w:p>
        </w:tc>
        <w:tc>
          <w:tcPr>
            <w:tcW w:w="6441" w:type="dxa"/>
            <w:gridSpan w:val="2"/>
          </w:tcPr>
          <w:p w14:paraId="230C719D" w14:textId="45CCF708" w:rsidR="00953701" w:rsidRDefault="00953701" w:rsidP="00953701">
            <w:pPr>
              <w:jc w:val="both"/>
              <w:rPr>
                <w:szCs w:val="24"/>
              </w:rPr>
            </w:pPr>
            <w:r w:rsidRPr="008F2524">
              <w:rPr>
                <w:color w:val="000000"/>
                <w:szCs w:val="24"/>
              </w:rPr>
              <w:t>4.3.1.</w:t>
            </w:r>
            <w:r>
              <w:rPr>
                <w:color w:val="000000"/>
                <w:szCs w:val="24"/>
              </w:rPr>
              <w:t xml:space="preserve"> </w:t>
            </w:r>
            <w:r w:rsidRPr="00B34DFB">
              <w:rPr>
                <w:szCs w:val="24"/>
              </w:rPr>
              <w:t>Užsakyma</w:t>
            </w:r>
            <w:r>
              <w:rPr>
                <w:szCs w:val="24"/>
              </w:rPr>
              <w:t>i</w:t>
            </w:r>
            <w:r w:rsidRPr="00B34DFB">
              <w:rPr>
                <w:szCs w:val="24"/>
              </w:rPr>
              <w:t xml:space="preserve"> teikiam</w:t>
            </w:r>
            <w:r>
              <w:rPr>
                <w:szCs w:val="24"/>
              </w:rPr>
              <w:t>i</w:t>
            </w:r>
            <w:r w:rsidRPr="00B34DFB">
              <w:rPr>
                <w:szCs w:val="24"/>
              </w:rPr>
              <w:t xml:space="preserve"> </w:t>
            </w:r>
            <w:r>
              <w:rPr>
                <w:szCs w:val="24"/>
              </w:rPr>
              <w:t xml:space="preserve">pagal poreikį </w:t>
            </w:r>
            <w:r w:rsidRPr="00A96D69">
              <w:rPr>
                <w:szCs w:val="24"/>
              </w:rPr>
              <w:t>Tiekėjo nurodytu</w:t>
            </w:r>
            <w:r w:rsidRPr="00B34DFB">
              <w:rPr>
                <w:i/>
                <w:szCs w:val="24"/>
              </w:rPr>
              <w:t xml:space="preserve"> </w:t>
            </w:r>
            <w:r>
              <w:rPr>
                <w:kern w:val="2"/>
                <w:szCs w:val="24"/>
              </w:rPr>
              <w:t xml:space="preserve">el. </w:t>
            </w:r>
            <w:r w:rsidRPr="0070466E">
              <w:rPr>
                <w:kern w:val="2"/>
                <w:szCs w:val="24"/>
              </w:rPr>
              <w:t>paštu adresu:</w:t>
            </w:r>
            <w:r>
              <w:rPr>
                <w:kern w:val="2"/>
                <w:szCs w:val="24"/>
              </w:rPr>
              <w:t xml:space="preserve"> _____________ </w:t>
            </w:r>
            <w:r w:rsidRPr="00B34DFB">
              <w:rPr>
                <w:iCs/>
                <w:szCs w:val="24"/>
              </w:rPr>
              <w:t>ir laikomi gautais po 24 (dvidešimt keturių) val. nuo užsakymo pateikimo.</w:t>
            </w:r>
          </w:p>
          <w:p w14:paraId="7995830F" w14:textId="1F13551E" w:rsidR="00953701" w:rsidRPr="008F2524" w:rsidRDefault="00953701" w:rsidP="0095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color w:val="000000"/>
                <w:szCs w:val="24"/>
              </w:rPr>
            </w:pPr>
            <w:r>
              <w:rPr>
                <w:color w:val="000000"/>
                <w:szCs w:val="24"/>
              </w:rPr>
              <w:t xml:space="preserve">4.3.2. </w:t>
            </w:r>
            <w:r>
              <w:t>Užsakymą el. paštu Pirkėjas teikia tokia tvarka:</w:t>
            </w:r>
            <w:r w:rsidRPr="008F2524" w:rsidDel="00C61993">
              <w:rPr>
                <w:color w:val="000000"/>
                <w:szCs w:val="24"/>
              </w:rPr>
              <w:t xml:space="preserve"> </w:t>
            </w:r>
          </w:p>
          <w:p w14:paraId="56EAA1B1" w14:textId="1C1867F6" w:rsidR="00953701" w:rsidRDefault="00953701" w:rsidP="00953701">
            <w:pPr>
              <w:jc w:val="both"/>
              <w:rPr>
                <w:color w:val="000000"/>
                <w:szCs w:val="24"/>
              </w:rPr>
            </w:pPr>
            <w:r>
              <w:rPr>
                <w:color w:val="000000"/>
                <w:szCs w:val="24"/>
              </w:rPr>
              <w:t>4.3.2.1. p</w:t>
            </w:r>
            <w:r w:rsidRPr="008D2C06">
              <w:rPr>
                <w:color w:val="000000"/>
                <w:szCs w:val="24"/>
              </w:rPr>
              <w:t xml:space="preserve">irminis Užsakymas teikiamas </w:t>
            </w:r>
            <w:r w:rsidR="00AB0848">
              <w:rPr>
                <w:color w:val="000000"/>
                <w:szCs w:val="24"/>
              </w:rPr>
              <w:t xml:space="preserve">likus </w:t>
            </w:r>
            <w:r w:rsidRPr="008D2C06">
              <w:rPr>
                <w:color w:val="000000"/>
                <w:szCs w:val="24"/>
              </w:rPr>
              <w:t xml:space="preserve">ne </w:t>
            </w:r>
            <w:r w:rsidR="00AB0848">
              <w:rPr>
                <w:color w:val="000000"/>
                <w:szCs w:val="24"/>
              </w:rPr>
              <w:t>mažiau</w:t>
            </w:r>
            <w:r w:rsidRPr="008D2C06">
              <w:rPr>
                <w:color w:val="000000"/>
                <w:szCs w:val="24"/>
              </w:rPr>
              <w:t xml:space="preserve"> kaip 72 val. iki Paslaugų teikimo pradžios</w:t>
            </w:r>
            <w:r>
              <w:rPr>
                <w:color w:val="000000"/>
                <w:szCs w:val="24"/>
              </w:rPr>
              <w:t>;</w:t>
            </w:r>
          </w:p>
          <w:p w14:paraId="25E2C9B1" w14:textId="53C7576B" w:rsidR="00953701" w:rsidRDefault="00953701" w:rsidP="00953701">
            <w:pPr>
              <w:jc w:val="both"/>
              <w:rPr>
                <w:szCs w:val="24"/>
              </w:rPr>
            </w:pPr>
            <w:r>
              <w:rPr>
                <w:color w:val="000000"/>
                <w:szCs w:val="24"/>
              </w:rPr>
              <w:t>4.3.2.2.</w:t>
            </w:r>
            <w:r w:rsidRPr="008D2C06">
              <w:rPr>
                <w:color w:val="000000"/>
                <w:szCs w:val="24"/>
              </w:rPr>
              <w:t xml:space="preserve"> </w:t>
            </w:r>
            <w:r w:rsidR="00424B73">
              <w:rPr>
                <w:color w:val="000000"/>
                <w:szCs w:val="24"/>
              </w:rPr>
              <w:t xml:space="preserve">patikslintas </w:t>
            </w:r>
            <w:r w:rsidRPr="008D2C06">
              <w:rPr>
                <w:color w:val="000000"/>
                <w:szCs w:val="24"/>
              </w:rPr>
              <w:t>U</w:t>
            </w:r>
            <w:r w:rsidRPr="008F2524">
              <w:rPr>
                <w:color w:val="000000"/>
                <w:szCs w:val="24"/>
              </w:rPr>
              <w:t>žsakymas teikiamas</w:t>
            </w:r>
            <w:r w:rsidR="00AB0848">
              <w:rPr>
                <w:color w:val="000000"/>
                <w:szCs w:val="24"/>
              </w:rPr>
              <w:t xml:space="preserve"> likus</w:t>
            </w:r>
            <w:r w:rsidRPr="008F2524">
              <w:rPr>
                <w:color w:val="000000"/>
                <w:szCs w:val="24"/>
              </w:rPr>
              <w:t xml:space="preserve"> ne </w:t>
            </w:r>
            <w:r w:rsidR="00AB0848">
              <w:rPr>
                <w:color w:val="000000"/>
                <w:szCs w:val="24"/>
              </w:rPr>
              <w:t>mažiau</w:t>
            </w:r>
            <w:r w:rsidRPr="008D2C06">
              <w:rPr>
                <w:color w:val="000000"/>
                <w:szCs w:val="24"/>
              </w:rPr>
              <w:t xml:space="preserve"> kaip 48 val. iki P</w:t>
            </w:r>
            <w:r w:rsidRPr="008F2524">
              <w:rPr>
                <w:color w:val="000000"/>
                <w:szCs w:val="24"/>
              </w:rPr>
              <w:t>aslaugų teikimo pradžios.</w:t>
            </w:r>
            <w:r>
              <w:rPr>
                <w:color w:val="000000"/>
                <w:szCs w:val="24"/>
              </w:rPr>
              <w:t xml:space="preserve"> </w:t>
            </w:r>
          </w:p>
          <w:p w14:paraId="7B10EA65" w14:textId="21718C19" w:rsidR="00953701" w:rsidRDefault="00953701" w:rsidP="00953701">
            <w:pPr>
              <w:jc w:val="both"/>
              <w:rPr>
                <w:kern w:val="2"/>
                <w:szCs w:val="24"/>
              </w:rPr>
            </w:pPr>
            <w:r>
              <w:rPr>
                <w:kern w:val="2"/>
                <w:szCs w:val="24"/>
              </w:rPr>
              <w:t>4.3.3.Tiekėjas Paslaugas</w:t>
            </w:r>
            <w:r w:rsidRPr="0070466E">
              <w:rPr>
                <w:kern w:val="2"/>
                <w:szCs w:val="24"/>
              </w:rPr>
              <w:t xml:space="preserve"> </w:t>
            </w:r>
            <w:r>
              <w:rPr>
                <w:kern w:val="2"/>
                <w:szCs w:val="24"/>
              </w:rPr>
              <w:t>teikia</w:t>
            </w:r>
            <w:r w:rsidRPr="0070466E">
              <w:rPr>
                <w:kern w:val="2"/>
                <w:szCs w:val="24"/>
              </w:rPr>
              <w:t xml:space="preserve"> tokiais kiekiais</w:t>
            </w:r>
            <w:r>
              <w:rPr>
                <w:kern w:val="2"/>
                <w:szCs w:val="24"/>
              </w:rPr>
              <w:t>, adresais ir tvarka,</w:t>
            </w:r>
            <w:r w:rsidRPr="0070466E">
              <w:rPr>
                <w:kern w:val="2"/>
                <w:szCs w:val="24"/>
              </w:rPr>
              <w:t xml:space="preserve"> kokie yra nurodyti </w:t>
            </w:r>
            <w:r>
              <w:rPr>
                <w:kern w:val="2"/>
                <w:szCs w:val="24"/>
              </w:rPr>
              <w:t>Pirkėjo pateiktame U</w:t>
            </w:r>
            <w:r w:rsidRPr="0070466E">
              <w:rPr>
                <w:kern w:val="2"/>
                <w:szCs w:val="24"/>
              </w:rPr>
              <w:t>žsakyme.</w:t>
            </w:r>
          </w:p>
          <w:p w14:paraId="15D80427" w14:textId="006AA425" w:rsidR="00953701" w:rsidRPr="00DE55DE" w:rsidRDefault="00953701" w:rsidP="00953701">
            <w:pPr>
              <w:jc w:val="both"/>
              <w:rPr>
                <w:szCs w:val="24"/>
              </w:rPr>
            </w:pPr>
            <w:r>
              <w:rPr>
                <w:szCs w:val="24"/>
              </w:rPr>
              <w:t xml:space="preserve">4.3.4.. </w:t>
            </w:r>
            <w:r w:rsidRPr="008F2524">
              <w:rPr>
                <w:szCs w:val="24"/>
              </w:rPr>
              <w:t>Pirkėjas</w:t>
            </w:r>
            <w:r w:rsidRPr="008D2C06">
              <w:rPr>
                <w:szCs w:val="24"/>
              </w:rPr>
              <w:t xml:space="preserve"> </w:t>
            </w:r>
            <w:r>
              <w:rPr>
                <w:szCs w:val="24"/>
              </w:rPr>
              <w:t xml:space="preserve">teikiant Užsakymą </w:t>
            </w:r>
            <w:r w:rsidRPr="008D2C06">
              <w:rPr>
                <w:szCs w:val="24"/>
              </w:rPr>
              <w:t>p</w:t>
            </w:r>
            <w:r>
              <w:rPr>
                <w:szCs w:val="24"/>
              </w:rPr>
              <w:t xml:space="preserve">atikslina </w:t>
            </w:r>
            <w:r w:rsidRPr="00DB2E95">
              <w:rPr>
                <w:szCs w:val="24"/>
              </w:rPr>
              <w:t>Paslaugų teikimo vietą</w:t>
            </w:r>
            <w:r>
              <w:rPr>
                <w:szCs w:val="24"/>
              </w:rPr>
              <w:t xml:space="preserve">, </w:t>
            </w:r>
            <w:r w:rsidRPr="00DB2E95">
              <w:rPr>
                <w:szCs w:val="24"/>
              </w:rPr>
              <w:t xml:space="preserve">uostą (jeigu žinoma ir tikslią laivo švartavimosi uoste vietą), laivą kuriam bus teikiamos paslaugos. </w:t>
            </w:r>
          </w:p>
        </w:tc>
      </w:tr>
      <w:tr w:rsidR="00953701" w14:paraId="63190814" w14:textId="77777777" w:rsidTr="006E6F80">
        <w:trPr>
          <w:gridAfter w:val="1"/>
          <w:wAfter w:w="23" w:type="dxa"/>
          <w:trHeight w:val="889"/>
        </w:trPr>
        <w:tc>
          <w:tcPr>
            <w:tcW w:w="3094" w:type="dxa"/>
            <w:gridSpan w:val="3"/>
            <w:tcBorders>
              <w:top w:val="single" w:sz="4" w:space="0" w:color="auto"/>
              <w:left w:val="single" w:sz="4" w:space="0" w:color="auto"/>
              <w:bottom w:val="single" w:sz="4" w:space="0" w:color="auto"/>
              <w:right w:val="single" w:sz="4" w:space="0" w:color="auto"/>
            </w:tcBorders>
          </w:tcPr>
          <w:p w14:paraId="4DCE5D3A" w14:textId="0249E6E2" w:rsidR="00953701" w:rsidRDefault="00953701" w:rsidP="00953701">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01CE4CE" w:rsidR="00953701" w:rsidRDefault="00953701" w:rsidP="00953701">
            <w:pPr>
              <w:rPr>
                <w:szCs w:val="24"/>
              </w:rPr>
            </w:pPr>
            <w:r>
              <w:rPr>
                <w:kern w:val="2"/>
                <w:szCs w:val="24"/>
              </w:rPr>
              <w:t>Netaikoma</w:t>
            </w:r>
          </w:p>
        </w:tc>
      </w:tr>
      <w:tr w:rsidR="00953701" w14:paraId="6A12AB7F" w14:textId="77777777">
        <w:trPr>
          <w:gridAfter w:val="1"/>
          <w:wAfter w:w="23" w:type="dxa"/>
          <w:trHeight w:val="300"/>
        </w:trPr>
        <w:tc>
          <w:tcPr>
            <w:tcW w:w="3094" w:type="dxa"/>
            <w:gridSpan w:val="3"/>
          </w:tcPr>
          <w:p w14:paraId="5257C9B8" w14:textId="77777777" w:rsidR="00953701" w:rsidRDefault="00953701" w:rsidP="00953701">
            <w:pPr>
              <w:rPr>
                <w:b/>
                <w:kern w:val="2"/>
                <w:szCs w:val="24"/>
              </w:rPr>
            </w:pPr>
            <w:r>
              <w:rPr>
                <w:b/>
                <w:kern w:val="2"/>
                <w:szCs w:val="24"/>
              </w:rPr>
              <w:t>4.5. Pateikiami dokumentai</w:t>
            </w:r>
          </w:p>
        </w:tc>
        <w:tc>
          <w:tcPr>
            <w:tcW w:w="6441" w:type="dxa"/>
            <w:gridSpan w:val="2"/>
          </w:tcPr>
          <w:p w14:paraId="0588451F" w14:textId="4D8BD90B" w:rsidR="00953701" w:rsidRPr="008F2524" w:rsidRDefault="00953701" w:rsidP="00953701">
            <w:pPr>
              <w:jc w:val="both"/>
              <w:rPr>
                <w:kern w:val="2"/>
                <w:szCs w:val="24"/>
              </w:rPr>
            </w:pPr>
            <w:r w:rsidRPr="008F2524">
              <w:rPr>
                <w:kern w:val="2"/>
                <w:szCs w:val="24"/>
              </w:rPr>
              <w:t>4.5.1. Paslaugų perdavimo-priėmimo aktas. J</w:t>
            </w:r>
            <w:r w:rsidRPr="008F2524">
              <w:rPr>
                <w:szCs w:val="24"/>
              </w:rPr>
              <w:t xml:space="preserve">ei paslaugos suteiktos ne pilnos apimties, apie tai pažymima </w:t>
            </w:r>
            <w:r>
              <w:rPr>
                <w:szCs w:val="24"/>
              </w:rPr>
              <w:t>P</w:t>
            </w:r>
            <w:r w:rsidRPr="008F2524">
              <w:rPr>
                <w:szCs w:val="24"/>
              </w:rPr>
              <w:t>aslaugų pri</w:t>
            </w:r>
            <w:r>
              <w:rPr>
                <w:szCs w:val="24"/>
              </w:rPr>
              <w:t>ė</w:t>
            </w:r>
            <w:r w:rsidRPr="008F2524">
              <w:rPr>
                <w:szCs w:val="24"/>
              </w:rPr>
              <w:t>mimo - perdavimo akte.</w:t>
            </w:r>
          </w:p>
          <w:p w14:paraId="0CE28B9D" w14:textId="7AA41722" w:rsidR="00953701" w:rsidRDefault="00953701" w:rsidP="00953701">
            <w:pPr>
              <w:jc w:val="both"/>
              <w:rPr>
                <w:szCs w:val="24"/>
              </w:rPr>
            </w:pPr>
            <w:r w:rsidRPr="008F2524">
              <w:rPr>
                <w:kern w:val="2"/>
                <w:szCs w:val="24"/>
              </w:rPr>
              <w:t>4.5.2. Tiekėjui nepateikus nurodytų dokumentų, laikoma, kad Paslaugos neatitinka Sutartyje nustatytų reikalavimų.</w:t>
            </w:r>
          </w:p>
        </w:tc>
      </w:tr>
      <w:tr w:rsidR="00953701" w14:paraId="5BCB922D" w14:textId="77777777">
        <w:trPr>
          <w:gridAfter w:val="1"/>
          <w:wAfter w:w="23" w:type="dxa"/>
          <w:trHeight w:val="300"/>
        </w:trPr>
        <w:tc>
          <w:tcPr>
            <w:tcW w:w="9535" w:type="dxa"/>
            <w:gridSpan w:val="5"/>
          </w:tcPr>
          <w:p w14:paraId="694A2072" w14:textId="77777777" w:rsidR="00953701" w:rsidRDefault="00953701" w:rsidP="00953701">
            <w:pPr>
              <w:jc w:val="center"/>
              <w:rPr>
                <w:b/>
                <w:kern w:val="2"/>
                <w:szCs w:val="24"/>
              </w:rPr>
            </w:pPr>
            <w:r>
              <w:rPr>
                <w:b/>
                <w:kern w:val="2"/>
                <w:szCs w:val="24"/>
              </w:rPr>
              <w:t>5. SUTARTIES KAINA IR ATSISKAITYMO TVARKA</w:t>
            </w:r>
          </w:p>
        </w:tc>
      </w:tr>
      <w:tr w:rsidR="00953701" w14:paraId="52F3204D" w14:textId="77777777">
        <w:trPr>
          <w:gridAfter w:val="1"/>
          <w:wAfter w:w="23" w:type="dxa"/>
          <w:trHeight w:val="300"/>
        </w:trPr>
        <w:tc>
          <w:tcPr>
            <w:tcW w:w="3094" w:type="dxa"/>
            <w:gridSpan w:val="3"/>
          </w:tcPr>
          <w:p w14:paraId="2BB39D3E" w14:textId="77777777" w:rsidR="00953701" w:rsidRDefault="00953701" w:rsidP="00953701">
            <w:pPr>
              <w:rPr>
                <w:b/>
                <w:kern w:val="2"/>
                <w:szCs w:val="24"/>
              </w:rPr>
            </w:pPr>
            <w:r>
              <w:rPr>
                <w:b/>
                <w:kern w:val="2"/>
                <w:szCs w:val="24"/>
              </w:rPr>
              <w:t>5.1. Sutarčiai taikomas kainos apskaičiavimo būdas</w:t>
            </w:r>
          </w:p>
        </w:tc>
        <w:tc>
          <w:tcPr>
            <w:tcW w:w="6441" w:type="dxa"/>
            <w:gridSpan w:val="2"/>
          </w:tcPr>
          <w:p w14:paraId="65991397" w14:textId="17562C14" w:rsidR="00953701" w:rsidRDefault="00953701" w:rsidP="001B2907">
            <w:pPr>
              <w:jc w:val="both"/>
              <w:rPr>
                <w:kern w:val="2"/>
                <w:szCs w:val="24"/>
              </w:rPr>
            </w:pPr>
            <w:r>
              <w:rPr>
                <w:kern w:val="2"/>
                <w:szCs w:val="24"/>
              </w:rPr>
              <w:t>Fiksuoto įkainio kainodara</w:t>
            </w:r>
          </w:p>
          <w:p w14:paraId="1199C3A4" w14:textId="4E867D26" w:rsidR="00953701" w:rsidRDefault="00953701" w:rsidP="001B2907">
            <w:pPr>
              <w:jc w:val="both"/>
              <w:rPr>
                <w:color w:val="4472C4"/>
                <w:kern w:val="2"/>
                <w:szCs w:val="24"/>
              </w:rPr>
            </w:pPr>
          </w:p>
        </w:tc>
      </w:tr>
      <w:tr w:rsidR="00953701" w:rsidRPr="00933F54" w14:paraId="7C6FAC1F" w14:textId="77777777" w:rsidTr="007A15A4">
        <w:trPr>
          <w:gridAfter w:val="1"/>
          <w:wAfter w:w="23" w:type="dxa"/>
          <w:trHeight w:val="3257"/>
        </w:trPr>
        <w:tc>
          <w:tcPr>
            <w:tcW w:w="3094" w:type="dxa"/>
            <w:gridSpan w:val="3"/>
          </w:tcPr>
          <w:p w14:paraId="2F7209DD" w14:textId="2062255D" w:rsidR="00953701" w:rsidRPr="00933844" w:rsidRDefault="00953701" w:rsidP="00953701">
            <w:pPr>
              <w:rPr>
                <w:b/>
                <w:kern w:val="2"/>
                <w:szCs w:val="24"/>
              </w:rPr>
            </w:pPr>
            <w:r w:rsidRPr="00933844">
              <w:rPr>
                <w:b/>
                <w:kern w:val="2"/>
                <w:szCs w:val="24"/>
              </w:rPr>
              <w:t xml:space="preserve">5.2. Pradinės Sutarties vertė ir Sutarties kaina, kai taikoma </w:t>
            </w:r>
            <w:r w:rsidRPr="00933844">
              <w:rPr>
                <w:b/>
                <w:kern w:val="2"/>
                <w:szCs w:val="24"/>
                <w:u w:val="single"/>
              </w:rPr>
              <w:t>fiksuoto įkainio</w:t>
            </w:r>
            <w:r w:rsidRPr="00933844">
              <w:rPr>
                <w:b/>
                <w:kern w:val="2"/>
                <w:szCs w:val="24"/>
              </w:rPr>
              <w:t xml:space="preserve"> kainodara</w:t>
            </w:r>
          </w:p>
          <w:p w14:paraId="44F12479" w14:textId="77777777" w:rsidR="00953701" w:rsidRPr="00933F54" w:rsidRDefault="00953701" w:rsidP="00953701">
            <w:pPr>
              <w:rPr>
                <w:b/>
                <w:kern w:val="2"/>
                <w:szCs w:val="24"/>
              </w:rPr>
            </w:pPr>
          </w:p>
          <w:p w14:paraId="721110D8" w14:textId="77777777" w:rsidR="00953701" w:rsidRPr="00933F54" w:rsidRDefault="00953701" w:rsidP="00953701">
            <w:pPr>
              <w:rPr>
                <w:b/>
                <w:kern w:val="2"/>
                <w:szCs w:val="24"/>
              </w:rPr>
            </w:pPr>
          </w:p>
          <w:p w14:paraId="13C014F9" w14:textId="77777777" w:rsidR="00953701" w:rsidRPr="00933F54" w:rsidRDefault="00953701" w:rsidP="00953701">
            <w:pPr>
              <w:rPr>
                <w:b/>
                <w:kern w:val="2"/>
                <w:szCs w:val="24"/>
              </w:rPr>
            </w:pPr>
          </w:p>
          <w:p w14:paraId="0408B7B7" w14:textId="1CB3B641" w:rsidR="00953701" w:rsidRPr="00933F54" w:rsidRDefault="00953701" w:rsidP="00953701">
            <w:pPr>
              <w:jc w:val="both"/>
              <w:rPr>
                <w:b/>
                <w:kern w:val="2"/>
                <w:szCs w:val="24"/>
              </w:rPr>
            </w:pPr>
          </w:p>
          <w:p w14:paraId="5D7C9F13" w14:textId="77777777" w:rsidR="00953701" w:rsidRPr="00933F54" w:rsidRDefault="00953701" w:rsidP="00953701">
            <w:pPr>
              <w:rPr>
                <w:b/>
                <w:kern w:val="2"/>
                <w:szCs w:val="24"/>
              </w:rPr>
            </w:pPr>
          </w:p>
        </w:tc>
        <w:tc>
          <w:tcPr>
            <w:tcW w:w="6441" w:type="dxa"/>
            <w:gridSpan w:val="2"/>
          </w:tcPr>
          <w:p w14:paraId="61D12FAC" w14:textId="09125178" w:rsidR="00953701" w:rsidRDefault="00953701" w:rsidP="00604067">
            <w:pPr>
              <w:pStyle w:val="HTMLPreformatted"/>
              <w:shd w:val="clear" w:color="auto" w:fill="FFFFFF"/>
              <w:ind w:firstLine="15"/>
              <w:jc w:val="both"/>
              <w:rPr>
                <w:rFonts w:ascii="Times New Roman" w:hAnsi="Times New Roman"/>
                <w:sz w:val="24"/>
                <w:szCs w:val="24"/>
              </w:rPr>
            </w:pPr>
            <w:r w:rsidRPr="00933F54">
              <w:rPr>
                <w:rFonts w:ascii="Times New Roman" w:hAnsi="Times New Roman"/>
                <w:kern w:val="2"/>
                <w:sz w:val="24"/>
                <w:szCs w:val="24"/>
              </w:rPr>
              <w:t xml:space="preserve">5.2.1. Pradinės Sutarties vertė yra </w:t>
            </w:r>
            <w:r w:rsidRPr="00933F54">
              <w:rPr>
                <w:rFonts w:ascii="Times New Roman" w:hAnsi="Times New Roman"/>
                <w:sz w:val="24"/>
                <w:szCs w:val="24"/>
              </w:rPr>
              <w:t>797 400,00 Eur (septyni šimtai devyniasdešimt septyni tūkstančiai keturi šim</w:t>
            </w:r>
            <w:r>
              <w:rPr>
                <w:rFonts w:ascii="Times New Roman" w:hAnsi="Times New Roman"/>
                <w:sz w:val="24"/>
                <w:szCs w:val="24"/>
              </w:rPr>
              <w:t>t</w:t>
            </w:r>
            <w:r w:rsidRPr="00933F54">
              <w:rPr>
                <w:rFonts w:ascii="Times New Roman" w:hAnsi="Times New Roman"/>
                <w:sz w:val="24"/>
                <w:szCs w:val="24"/>
              </w:rPr>
              <w:t xml:space="preserve">ai </w:t>
            </w:r>
            <w:r>
              <w:rPr>
                <w:rFonts w:ascii="Times New Roman" w:hAnsi="Times New Roman"/>
                <w:sz w:val="24"/>
                <w:szCs w:val="24"/>
              </w:rPr>
              <w:t>eurai</w:t>
            </w:r>
            <w:r w:rsidRPr="00933F54">
              <w:rPr>
                <w:rFonts w:ascii="Times New Roman" w:hAnsi="Times New Roman"/>
                <w:sz w:val="24"/>
                <w:szCs w:val="24"/>
              </w:rPr>
              <w:t xml:space="preserve"> 0 centų) be pridėtinės vertės mokesčio (toliau – PVM).</w:t>
            </w:r>
          </w:p>
          <w:p w14:paraId="79C5198B" w14:textId="4A00600D" w:rsidR="00604067" w:rsidRPr="00E5330F" w:rsidRDefault="00604067" w:rsidP="00604067">
            <w:pPr>
              <w:jc w:val="both"/>
              <w:rPr>
                <w:szCs w:val="24"/>
              </w:rPr>
            </w:pPr>
            <w:r w:rsidRPr="00E5330F">
              <w:rPr>
                <w:kern w:val="2"/>
                <w:szCs w:val="24"/>
              </w:rPr>
              <w:t>PVM sudaro 0 Eur (nulis eurų).</w:t>
            </w:r>
          </w:p>
          <w:p w14:paraId="464C577C" w14:textId="691C452D" w:rsidR="00604067" w:rsidRPr="00604067" w:rsidRDefault="00604067" w:rsidP="00604067">
            <w:pPr>
              <w:jc w:val="both"/>
              <w:rPr>
                <w:kern w:val="2"/>
                <w:szCs w:val="24"/>
              </w:rPr>
            </w:pPr>
            <w:r>
              <w:rPr>
                <w:kern w:val="2"/>
                <w:szCs w:val="24"/>
              </w:rPr>
              <w:t xml:space="preserve">Sutarties kaina yra </w:t>
            </w:r>
            <w:r w:rsidRPr="00933F54">
              <w:rPr>
                <w:szCs w:val="24"/>
              </w:rPr>
              <w:t>797 400,00 Eur (septyni šimtai devyniasdešimt septyni tūkstančiai keturi šim</w:t>
            </w:r>
            <w:r>
              <w:rPr>
                <w:szCs w:val="24"/>
              </w:rPr>
              <w:t>t</w:t>
            </w:r>
            <w:r w:rsidRPr="00933F54">
              <w:rPr>
                <w:szCs w:val="24"/>
              </w:rPr>
              <w:t xml:space="preserve">ai </w:t>
            </w:r>
            <w:r>
              <w:rPr>
                <w:szCs w:val="24"/>
              </w:rPr>
              <w:t>eurai 0 centų)</w:t>
            </w:r>
            <w:r>
              <w:rPr>
                <w:kern w:val="2"/>
                <w:szCs w:val="24"/>
              </w:rPr>
              <w:t xml:space="preserve"> su PVM.</w:t>
            </w:r>
          </w:p>
          <w:p w14:paraId="0E0D7513" w14:textId="29B8A447" w:rsidR="00953701" w:rsidRPr="00933F54" w:rsidRDefault="00953701" w:rsidP="00604067">
            <w:pPr>
              <w:jc w:val="both"/>
              <w:rPr>
                <w:szCs w:val="24"/>
              </w:rPr>
            </w:pPr>
            <w:r w:rsidRPr="00933F54">
              <w:rPr>
                <w:szCs w:val="24"/>
              </w:rPr>
              <w:t>5.2.2. Perkamoms Paslaugoms yra taikomas 0 (nulis) % PVM tarifas vadovaujantis Lietuvos Respublikos pridėtinės vertės mokesčio įstatymo 43 straipsniu.</w:t>
            </w:r>
          </w:p>
          <w:p w14:paraId="5751E94A" w14:textId="7F1BE454" w:rsidR="00953701" w:rsidRPr="00933F54" w:rsidRDefault="00953701" w:rsidP="00604067">
            <w:pPr>
              <w:jc w:val="both"/>
              <w:rPr>
                <w:kern w:val="2"/>
                <w:szCs w:val="24"/>
              </w:rPr>
            </w:pPr>
            <w:r w:rsidRPr="00933F54">
              <w:rPr>
                <w:kern w:val="2"/>
                <w:szCs w:val="24"/>
              </w:rPr>
              <w:t xml:space="preserve">5.2.3. Šioje Sutartyje Pradinės Sutarties vertė yra lygi </w:t>
            </w:r>
            <w:r w:rsidRPr="00933F54">
              <w:rPr>
                <w:b/>
                <w:kern w:val="2"/>
                <w:szCs w:val="24"/>
              </w:rPr>
              <w:t xml:space="preserve">maksimaliai pirkimui skirtai lėšų sumai be PVM </w:t>
            </w:r>
            <w:r w:rsidRPr="00933F54">
              <w:rPr>
                <w:kern w:val="2"/>
                <w:szCs w:val="24"/>
              </w:rPr>
              <w:t xml:space="preserve">pirkimo dokumentuose ir Sutartyje nurodytų </w:t>
            </w:r>
            <w:r w:rsidRPr="00933F54">
              <w:rPr>
                <w:szCs w:val="24"/>
              </w:rPr>
              <w:t xml:space="preserve">Paslaugų </w:t>
            </w:r>
            <w:r w:rsidRPr="00933F54">
              <w:rPr>
                <w:kern w:val="2"/>
                <w:szCs w:val="24"/>
              </w:rPr>
              <w:t xml:space="preserve">įsigijimui Tiekėjo pasiūlyme nurodytais įkainiais be PVM. Pirkėjas perka </w:t>
            </w:r>
            <w:r w:rsidRPr="00933F54">
              <w:rPr>
                <w:szCs w:val="24"/>
              </w:rPr>
              <w:t>Paslaugas</w:t>
            </w:r>
            <w:r w:rsidRPr="00933F54">
              <w:rPr>
                <w:kern w:val="2"/>
                <w:szCs w:val="24"/>
              </w:rPr>
              <w:t xml:space="preserve"> pagal poreikį Sutartyje arba jos 2 priede nurodytais įkainiais, neviršijant Sutarties kainos. </w:t>
            </w:r>
          </w:p>
        </w:tc>
      </w:tr>
      <w:tr w:rsidR="00953701" w:rsidRPr="00933F54" w14:paraId="267D47BF" w14:textId="77777777">
        <w:trPr>
          <w:gridAfter w:val="1"/>
          <w:wAfter w:w="23" w:type="dxa"/>
          <w:trHeight w:val="300"/>
        </w:trPr>
        <w:tc>
          <w:tcPr>
            <w:tcW w:w="3094" w:type="dxa"/>
            <w:gridSpan w:val="3"/>
          </w:tcPr>
          <w:p w14:paraId="53EBA4B1" w14:textId="4BB8AD80" w:rsidR="00953701" w:rsidRPr="00933F54" w:rsidRDefault="00953701" w:rsidP="00953701">
            <w:pPr>
              <w:rPr>
                <w:kern w:val="2"/>
                <w:szCs w:val="24"/>
              </w:rPr>
            </w:pPr>
            <w:r w:rsidRPr="00933F54">
              <w:rPr>
                <w:b/>
                <w:kern w:val="2"/>
                <w:szCs w:val="24"/>
              </w:rPr>
              <w:t xml:space="preserve">5.3. Sutarties kainos / įkainių perskaičiavimas taikant </w:t>
            </w:r>
            <w:r w:rsidRPr="00933F54">
              <w:rPr>
                <w:b/>
                <w:kern w:val="2"/>
                <w:szCs w:val="24"/>
                <w:u w:val="single"/>
              </w:rPr>
              <w:t>peržiūros</w:t>
            </w:r>
            <w:r w:rsidRPr="00933F54">
              <w:rPr>
                <w:b/>
                <w:kern w:val="2"/>
                <w:szCs w:val="24"/>
              </w:rPr>
              <w:t xml:space="preserve"> taisykles</w:t>
            </w:r>
          </w:p>
        </w:tc>
        <w:tc>
          <w:tcPr>
            <w:tcW w:w="6441" w:type="dxa"/>
            <w:gridSpan w:val="2"/>
          </w:tcPr>
          <w:p w14:paraId="35A9E16C" w14:textId="5DD41379" w:rsidR="00953701" w:rsidRPr="00933F54" w:rsidRDefault="00953701" w:rsidP="00953701">
            <w:pPr>
              <w:rPr>
                <w:szCs w:val="24"/>
              </w:rPr>
            </w:pPr>
            <w:r w:rsidRPr="00933F54">
              <w:rPr>
                <w:kern w:val="2"/>
                <w:szCs w:val="24"/>
              </w:rPr>
              <w:t>Sutarties įkainiai bus perskaičiuojami:</w:t>
            </w:r>
          </w:p>
          <w:p w14:paraId="5139C732" w14:textId="77777777" w:rsidR="00953701" w:rsidRPr="00933F54" w:rsidRDefault="00953701" w:rsidP="00953701">
            <w:pPr>
              <w:rPr>
                <w:kern w:val="2"/>
                <w:szCs w:val="24"/>
              </w:rPr>
            </w:pPr>
            <w:r w:rsidRPr="00933F54">
              <w:rPr>
                <w:kern w:val="2"/>
                <w:szCs w:val="24"/>
              </w:rPr>
              <w:t>5.3.1. dėl PVM tarifo pasikeitimo;</w:t>
            </w:r>
          </w:p>
          <w:p w14:paraId="662EA503" w14:textId="7DCF7AC7" w:rsidR="00953701" w:rsidRPr="00933F54" w:rsidRDefault="00953701" w:rsidP="00953701">
            <w:pPr>
              <w:rPr>
                <w:kern w:val="2"/>
                <w:szCs w:val="24"/>
              </w:rPr>
            </w:pPr>
            <w:r w:rsidRPr="00933F54">
              <w:rPr>
                <w:kern w:val="2"/>
                <w:szCs w:val="24"/>
              </w:rPr>
              <w:t>5.3.2. dėl kainų lygio pokyčio.</w:t>
            </w:r>
          </w:p>
        </w:tc>
      </w:tr>
      <w:tr w:rsidR="00953701" w:rsidRPr="00933F54" w14:paraId="493E8FAB" w14:textId="77777777">
        <w:trPr>
          <w:gridAfter w:val="1"/>
          <w:wAfter w:w="23" w:type="dxa"/>
          <w:trHeight w:val="300"/>
        </w:trPr>
        <w:tc>
          <w:tcPr>
            <w:tcW w:w="3094" w:type="dxa"/>
            <w:gridSpan w:val="3"/>
          </w:tcPr>
          <w:p w14:paraId="2F363431" w14:textId="77777777" w:rsidR="00953701" w:rsidRPr="00933F54" w:rsidRDefault="00953701" w:rsidP="00953701">
            <w:pPr>
              <w:rPr>
                <w:b/>
                <w:kern w:val="2"/>
                <w:szCs w:val="24"/>
              </w:rPr>
            </w:pPr>
            <w:r w:rsidRPr="00933F54">
              <w:rPr>
                <w:b/>
                <w:kern w:val="2"/>
                <w:szCs w:val="24"/>
              </w:rPr>
              <w:t>5.3.1. Sutarties kainos / įkainių peržiūra dėl PVM tarifo pasikeitimo</w:t>
            </w:r>
          </w:p>
        </w:tc>
        <w:tc>
          <w:tcPr>
            <w:tcW w:w="6441" w:type="dxa"/>
            <w:gridSpan w:val="2"/>
          </w:tcPr>
          <w:p w14:paraId="4D7D126B" w14:textId="6F5909C7" w:rsidR="00953701" w:rsidRPr="00933F54" w:rsidRDefault="00953701" w:rsidP="00953701">
            <w:pPr>
              <w:jc w:val="both"/>
              <w:rPr>
                <w:szCs w:val="24"/>
              </w:rPr>
            </w:pPr>
            <w:r w:rsidRPr="00933F54">
              <w:rPr>
                <w:kern w:val="2"/>
                <w:szCs w:val="24"/>
              </w:rPr>
              <w:t>5.3.1.1. Jeigu Sutarties vykdymo metu pasikeičia PVM mokėjimą reglamentuojantys teisės aktai, darantys tiesioginę įtaką Tiekėjo t</w:t>
            </w:r>
            <w:r w:rsidRPr="00933F54">
              <w:rPr>
                <w:szCs w:val="24"/>
              </w:rPr>
              <w:t>ei</w:t>
            </w:r>
            <w:r w:rsidRPr="00933F54">
              <w:rPr>
                <w:kern w:val="2"/>
                <w:szCs w:val="24"/>
              </w:rPr>
              <w:t>kiamų P</w:t>
            </w:r>
            <w:r w:rsidRPr="00933F54">
              <w:rPr>
                <w:szCs w:val="24"/>
              </w:rPr>
              <w:t>aslaugų</w:t>
            </w:r>
            <w:r w:rsidRPr="00933F54">
              <w:rPr>
                <w:kern w:val="2"/>
                <w:szCs w:val="24"/>
              </w:rPr>
              <w:t xml:space="preserve"> Sutartyje nurodyt</w:t>
            </w:r>
            <w:r>
              <w:rPr>
                <w:kern w:val="2"/>
                <w:szCs w:val="24"/>
              </w:rPr>
              <w:t>iems</w:t>
            </w:r>
            <w:r w:rsidRPr="00933F54">
              <w:rPr>
                <w:kern w:val="2"/>
                <w:szCs w:val="24"/>
              </w:rPr>
              <w:t xml:space="preserve"> įkainiams, Sutarties įkainiai perskaičiuojami nekeičiant P</w:t>
            </w:r>
            <w:r w:rsidRPr="00933F54">
              <w:rPr>
                <w:szCs w:val="24"/>
              </w:rPr>
              <w:t>aslaugų</w:t>
            </w:r>
            <w:r w:rsidRPr="00933F54">
              <w:rPr>
                <w:kern w:val="2"/>
                <w:szCs w:val="24"/>
              </w:rPr>
              <w:t xml:space="preserve"> įkainio be PVM.</w:t>
            </w:r>
          </w:p>
          <w:p w14:paraId="235E6AC1" w14:textId="77777777" w:rsidR="00AB0848" w:rsidRDefault="00953701" w:rsidP="00953701">
            <w:pPr>
              <w:jc w:val="both"/>
              <w:rPr>
                <w:kern w:val="2"/>
                <w:szCs w:val="24"/>
              </w:rPr>
            </w:pPr>
            <w:r w:rsidRPr="00933F54">
              <w:rPr>
                <w:kern w:val="2"/>
                <w:szCs w:val="24"/>
              </w:rPr>
              <w:t xml:space="preserve">5.3.1.2. Perskaičiavimas įforminamas Susitarimu ne vėliau kaip per 10 (dešimt) </w:t>
            </w:r>
            <w:r>
              <w:rPr>
                <w:kern w:val="2"/>
                <w:szCs w:val="24"/>
              </w:rPr>
              <w:t xml:space="preserve">darbo dienų </w:t>
            </w:r>
            <w:r w:rsidRPr="00933F54">
              <w:rPr>
                <w:kern w:val="2"/>
                <w:szCs w:val="24"/>
              </w:rPr>
              <w:t>nuo PVM mokėjimą reglamentuojančių teisės aktų pasikeitimo, kuris tampa neatskiriama Sutarties dalimi.</w:t>
            </w:r>
          </w:p>
          <w:p w14:paraId="20571E9F" w14:textId="31F1B122" w:rsidR="00953701" w:rsidRPr="00933F54" w:rsidRDefault="00AB0848" w:rsidP="00953701">
            <w:pPr>
              <w:jc w:val="both"/>
              <w:rPr>
                <w:szCs w:val="24"/>
              </w:rPr>
            </w:pPr>
            <w:r>
              <w:rPr>
                <w:kern w:val="2"/>
                <w:szCs w:val="24"/>
              </w:rPr>
              <w:t xml:space="preserve">5.3.1.3. </w:t>
            </w:r>
            <w:r w:rsidRPr="00AB0848">
              <w:rPr>
                <w:rFonts w:hint="eastAsia"/>
                <w:kern w:val="2"/>
                <w:szCs w:val="24"/>
              </w:rPr>
              <w:t>Perskai</w:t>
            </w:r>
            <w:r w:rsidRPr="00AB0848">
              <w:rPr>
                <w:kern w:val="2"/>
                <w:szCs w:val="24"/>
              </w:rPr>
              <w:t>č</w:t>
            </w:r>
            <w:r w:rsidRPr="00AB0848">
              <w:rPr>
                <w:rFonts w:hint="eastAsia"/>
                <w:kern w:val="2"/>
                <w:szCs w:val="24"/>
              </w:rPr>
              <w:t xml:space="preserve">iuoti Sutarties </w:t>
            </w:r>
            <w:r w:rsidRPr="00AB0848">
              <w:rPr>
                <w:kern w:val="2"/>
                <w:szCs w:val="24"/>
              </w:rPr>
              <w:t>į</w:t>
            </w:r>
            <w:r w:rsidRPr="00AB0848">
              <w:rPr>
                <w:rFonts w:hint="eastAsia"/>
                <w:kern w:val="2"/>
                <w:szCs w:val="24"/>
              </w:rPr>
              <w:t>kainiai taikomi už t</w:t>
            </w:r>
            <w:r w:rsidRPr="00AB0848">
              <w:rPr>
                <w:kern w:val="2"/>
                <w:szCs w:val="24"/>
              </w:rPr>
              <w:t>ą</w:t>
            </w:r>
            <w:r w:rsidRPr="00AB0848">
              <w:rPr>
                <w:rFonts w:hint="eastAsia"/>
                <w:kern w:val="2"/>
                <w:szCs w:val="24"/>
              </w:rPr>
              <w:t xml:space="preserve"> Paslaug</w:t>
            </w:r>
            <w:r w:rsidRPr="00AB0848">
              <w:rPr>
                <w:kern w:val="2"/>
                <w:szCs w:val="24"/>
              </w:rPr>
              <w:t>ų</w:t>
            </w:r>
            <w:r w:rsidRPr="00AB0848">
              <w:rPr>
                <w:rFonts w:hint="eastAsia"/>
                <w:kern w:val="2"/>
                <w:szCs w:val="24"/>
              </w:rPr>
              <w:t xml:space="preserve"> dal</w:t>
            </w:r>
            <w:r w:rsidRPr="00AB0848">
              <w:rPr>
                <w:kern w:val="2"/>
                <w:szCs w:val="24"/>
              </w:rPr>
              <w:t>į</w:t>
            </w:r>
            <w:r w:rsidRPr="00AB0848">
              <w:rPr>
                <w:rFonts w:hint="eastAsia"/>
                <w:kern w:val="2"/>
                <w:szCs w:val="24"/>
              </w:rPr>
              <w:t>, kurios bus teikiamos nuo Šali</w:t>
            </w:r>
            <w:r w:rsidRPr="00AB0848">
              <w:rPr>
                <w:kern w:val="2"/>
                <w:szCs w:val="24"/>
              </w:rPr>
              <w:t>ų</w:t>
            </w:r>
            <w:r w:rsidRPr="00AB0848">
              <w:rPr>
                <w:rFonts w:hint="eastAsia"/>
                <w:kern w:val="2"/>
                <w:szCs w:val="24"/>
              </w:rPr>
              <w:t xml:space="preserve"> pasirašyto Susitarimo </w:t>
            </w:r>
            <w:r w:rsidRPr="00AB0848">
              <w:rPr>
                <w:kern w:val="2"/>
                <w:szCs w:val="24"/>
              </w:rPr>
              <w:t>į</w:t>
            </w:r>
            <w:r w:rsidRPr="00AB0848">
              <w:rPr>
                <w:rFonts w:hint="eastAsia"/>
                <w:kern w:val="2"/>
                <w:szCs w:val="24"/>
              </w:rPr>
              <w:t>sigaliojimo dienos.</w:t>
            </w:r>
            <w:r w:rsidR="00953701" w:rsidRPr="00933F54">
              <w:rPr>
                <w:kern w:val="2"/>
                <w:szCs w:val="24"/>
              </w:rPr>
              <w:t xml:space="preserve"> </w:t>
            </w:r>
            <w:r>
              <w:rPr>
                <w:kern w:val="2"/>
                <w:szCs w:val="24"/>
              </w:rPr>
              <w:t xml:space="preserve"> </w:t>
            </w:r>
          </w:p>
        </w:tc>
      </w:tr>
      <w:tr w:rsidR="00953701" w14:paraId="664B1697" w14:textId="77777777">
        <w:trPr>
          <w:gridAfter w:val="1"/>
          <w:wAfter w:w="23" w:type="dxa"/>
          <w:trHeight w:val="300"/>
        </w:trPr>
        <w:tc>
          <w:tcPr>
            <w:tcW w:w="3094" w:type="dxa"/>
            <w:gridSpan w:val="3"/>
          </w:tcPr>
          <w:p w14:paraId="001A6369" w14:textId="77777777" w:rsidR="00953701" w:rsidRDefault="00953701" w:rsidP="00953701">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953701" w:rsidRDefault="00953701" w:rsidP="00953701">
            <w:pPr>
              <w:rPr>
                <w:kern w:val="2"/>
                <w:szCs w:val="24"/>
              </w:rPr>
            </w:pPr>
            <w:r>
              <w:rPr>
                <w:kern w:val="2"/>
                <w:szCs w:val="24"/>
              </w:rPr>
              <w:t>Netaikoma</w:t>
            </w:r>
          </w:p>
          <w:p w14:paraId="5772B308" w14:textId="476D9466" w:rsidR="00953701" w:rsidRDefault="00953701" w:rsidP="00953701">
            <w:pPr>
              <w:rPr>
                <w:szCs w:val="24"/>
              </w:rPr>
            </w:pPr>
          </w:p>
        </w:tc>
      </w:tr>
      <w:tr w:rsidR="00953701" w14:paraId="022882B0" w14:textId="77777777">
        <w:trPr>
          <w:gridAfter w:val="1"/>
          <w:wAfter w:w="23" w:type="dxa"/>
          <w:trHeight w:val="300"/>
        </w:trPr>
        <w:tc>
          <w:tcPr>
            <w:tcW w:w="3094" w:type="dxa"/>
            <w:gridSpan w:val="3"/>
          </w:tcPr>
          <w:p w14:paraId="6060A47B" w14:textId="7CE0D2FA" w:rsidR="00953701" w:rsidRDefault="00953701" w:rsidP="00953701">
            <w:pPr>
              <w:rPr>
                <w:bCs/>
                <w:kern w:val="2"/>
                <w:szCs w:val="24"/>
              </w:rPr>
            </w:pPr>
            <w:r>
              <w:rPr>
                <w:b/>
                <w:kern w:val="2"/>
                <w:szCs w:val="24"/>
              </w:rPr>
              <w:t>5.3.3. Sutarties kainos / įkainių peržiūra dėl kainų lygio pokyčio</w:t>
            </w:r>
          </w:p>
          <w:p w14:paraId="7692EB0E" w14:textId="77777777" w:rsidR="00953701" w:rsidRDefault="00953701" w:rsidP="00953701">
            <w:pPr>
              <w:rPr>
                <w:kern w:val="2"/>
                <w:szCs w:val="24"/>
              </w:rPr>
            </w:pPr>
          </w:p>
          <w:p w14:paraId="34D2BE09" w14:textId="55D98600" w:rsidR="00953701" w:rsidRDefault="00953701" w:rsidP="00953701">
            <w:pPr>
              <w:rPr>
                <w:b/>
                <w:kern w:val="2"/>
                <w:szCs w:val="24"/>
              </w:rPr>
            </w:pPr>
          </w:p>
        </w:tc>
        <w:tc>
          <w:tcPr>
            <w:tcW w:w="6441" w:type="dxa"/>
            <w:gridSpan w:val="2"/>
          </w:tcPr>
          <w:p w14:paraId="641B3480" w14:textId="20252C89" w:rsidR="00953701" w:rsidRPr="002B0FC4" w:rsidRDefault="00953701" w:rsidP="00953701">
            <w:pPr>
              <w:jc w:val="both"/>
              <w:rPr>
                <w:szCs w:val="24"/>
              </w:rPr>
            </w:pPr>
            <w:r w:rsidRPr="002B0FC4">
              <w:rPr>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w:t>
            </w:r>
            <w:r>
              <w:rPr>
                <w:szCs w:val="24"/>
              </w:rPr>
              <w:t>pa</w:t>
            </w:r>
            <w:r w:rsidRPr="002B0FC4">
              <w:rPr>
                <w:szCs w:val="24"/>
              </w:rPr>
              <w:t>punkt</w:t>
            </w:r>
            <w:r>
              <w:rPr>
                <w:szCs w:val="24"/>
              </w:rPr>
              <w:t>yj</w:t>
            </w:r>
            <w:r w:rsidRPr="002B0FC4">
              <w:rPr>
                <w:szCs w:val="24"/>
              </w:rPr>
              <w:t>e, viršija 10 (dešimt)  procentų.</w:t>
            </w:r>
            <w:r>
              <w:rPr>
                <w:szCs w:val="24"/>
              </w:rPr>
              <w:t xml:space="preserve"> </w:t>
            </w:r>
            <w:r w:rsidRPr="00DD3572">
              <w:rPr>
                <w:szCs w:val="24"/>
              </w:rPr>
              <w:t xml:space="preserve">Sutarties </w:t>
            </w:r>
            <w:r w:rsidR="000218F8">
              <w:rPr>
                <w:szCs w:val="24"/>
              </w:rPr>
              <w:t>į</w:t>
            </w:r>
            <w:r w:rsidRPr="00DD3572">
              <w:rPr>
                <w:szCs w:val="24"/>
              </w:rPr>
              <w:t>kain</w:t>
            </w:r>
            <w:r w:rsidR="000218F8">
              <w:rPr>
                <w:szCs w:val="24"/>
              </w:rPr>
              <w:t xml:space="preserve">ių </w:t>
            </w:r>
            <w:r w:rsidRPr="00DD3572">
              <w:rPr>
                <w:szCs w:val="24"/>
              </w:rPr>
              <w:t>peržiūra atliekama ne rečiau kaip kas 6 (šešis) mėnesius.</w:t>
            </w:r>
          </w:p>
          <w:p w14:paraId="02B9F6AF" w14:textId="2C4DB905" w:rsidR="00953701" w:rsidRPr="002B0FC4" w:rsidRDefault="00953701" w:rsidP="00953701">
            <w:pPr>
              <w:jc w:val="both"/>
              <w:rPr>
                <w:kern w:val="2"/>
                <w:szCs w:val="24"/>
                <w:shd w:val="clear" w:color="auto" w:fill="FFFFFF"/>
              </w:rPr>
            </w:pPr>
            <w:r w:rsidRPr="002B0FC4">
              <w:rPr>
                <w:kern w:val="2"/>
                <w:szCs w:val="24"/>
              </w:rPr>
              <w:t xml:space="preserve">5.3.3.2. Sutarties </w:t>
            </w:r>
            <w:r w:rsidRPr="002B0FC4">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4D39F034" w:rsidR="00953701" w:rsidRPr="002B0FC4" w:rsidRDefault="00953701" w:rsidP="00953701">
            <w:pPr>
              <w:jc w:val="both"/>
              <w:rPr>
                <w:kern w:val="2"/>
                <w:szCs w:val="24"/>
                <w:shd w:val="clear" w:color="auto" w:fill="FFFFFF"/>
              </w:rPr>
            </w:pPr>
            <w:r w:rsidRPr="002B0FC4">
              <w:rPr>
                <w:kern w:val="2"/>
                <w:szCs w:val="24"/>
              </w:rPr>
              <w:t xml:space="preserve">5.3.3.3. </w:t>
            </w:r>
            <w:r w:rsidRPr="002B0FC4">
              <w:rPr>
                <w:kern w:val="2"/>
                <w:szCs w:val="24"/>
                <w:shd w:val="clear" w:color="auto" w:fill="FFFFFF"/>
              </w:rPr>
              <w:t>Jeigu P</w:t>
            </w:r>
            <w:r w:rsidRPr="002B0FC4">
              <w:rPr>
                <w:szCs w:val="24"/>
              </w:rPr>
              <w:t>aslaugų teikimas</w:t>
            </w:r>
            <w:r w:rsidRPr="002B0FC4">
              <w:rPr>
                <w:kern w:val="2"/>
                <w:szCs w:val="24"/>
                <w:shd w:val="clear" w:color="auto" w:fill="FFFFFF"/>
              </w:rPr>
              <w:t xml:space="preserve"> vėluoja dėl Tiekėjo kaltės, uždelstų suteikti P</w:t>
            </w:r>
            <w:r w:rsidRPr="002B0FC4">
              <w:rPr>
                <w:szCs w:val="24"/>
              </w:rPr>
              <w:t>aslaugų</w:t>
            </w:r>
            <w:r w:rsidRPr="002B0FC4">
              <w:rPr>
                <w:kern w:val="2"/>
                <w:szCs w:val="24"/>
                <w:shd w:val="clear" w:color="auto" w:fill="FFFFFF"/>
              </w:rPr>
              <w:t xml:space="preserve"> </w:t>
            </w:r>
            <w:r>
              <w:rPr>
                <w:kern w:val="2"/>
                <w:szCs w:val="24"/>
                <w:shd w:val="clear" w:color="auto" w:fill="FFFFFF"/>
              </w:rPr>
              <w:t>į</w:t>
            </w:r>
            <w:r w:rsidRPr="002B0FC4">
              <w:rPr>
                <w:kern w:val="2"/>
                <w:szCs w:val="24"/>
                <w:shd w:val="clear" w:color="auto" w:fill="FFFFFF"/>
              </w:rPr>
              <w:t>kainiai nėra perskaičiuojami dėl kainų lygio kilimo (gali būti mažinami, tačiau negali būti didinami).</w:t>
            </w:r>
          </w:p>
          <w:p w14:paraId="37296D19" w14:textId="6ACC5892" w:rsidR="00953701" w:rsidRPr="002B0FC4" w:rsidRDefault="00953701" w:rsidP="00953701">
            <w:pPr>
              <w:jc w:val="both"/>
              <w:rPr>
                <w:kern w:val="2"/>
                <w:szCs w:val="24"/>
                <w:shd w:val="clear" w:color="auto" w:fill="FFFFFF"/>
              </w:rPr>
            </w:pPr>
            <w:r w:rsidRPr="002B0FC4">
              <w:rPr>
                <w:kern w:val="2"/>
                <w:szCs w:val="24"/>
              </w:rPr>
              <w:t xml:space="preserve">5.3.3.4. Atlikdamos Sutarties įkainių peržiūrą </w:t>
            </w:r>
            <w:r w:rsidRPr="002B0FC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3C6EBD12" w:rsidR="00953701" w:rsidRPr="002B0FC4" w:rsidRDefault="00953701" w:rsidP="00953701">
            <w:pPr>
              <w:jc w:val="both"/>
              <w:rPr>
                <w:kern w:val="2"/>
                <w:szCs w:val="24"/>
                <w:shd w:val="clear" w:color="auto" w:fill="FFFFFF"/>
              </w:rPr>
            </w:pPr>
            <w:r w:rsidRPr="002B0FC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Pr>
                <w:kern w:val="2"/>
                <w:szCs w:val="24"/>
                <w:shd w:val="clear" w:color="auto" w:fill="FFFFFF"/>
              </w:rPr>
              <w:t>us</w:t>
            </w:r>
            <w:r w:rsidRPr="002B0FC4">
              <w:rPr>
                <w:kern w:val="2"/>
                <w:szCs w:val="24"/>
                <w:shd w:val="clear" w:color="auto" w:fill="FFFFFF"/>
              </w:rPr>
              <w:t xml:space="preserve"> Sutarties įkainius, perskaičiuotą Pradinės Sutarties vertę.</w:t>
            </w:r>
          </w:p>
          <w:p w14:paraId="1CBBD3F2" w14:textId="2D58022A" w:rsidR="00953701" w:rsidRPr="002B0FC4" w:rsidRDefault="00953701" w:rsidP="00953701">
            <w:pPr>
              <w:jc w:val="both"/>
              <w:rPr>
                <w:szCs w:val="24"/>
              </w:rPr>
            </w:pPr>
            <w:r w:rsidRPr="002B0FC4">
              <w:rPr>
                <w:kern w:val="2"/>
                <w:szCs w:val="24"/>
                <w:shd w:val="clear" w:color="auto" w:fill="FFFFFF"/>
              </w:rPr>
              <w:t>5.3.3.6. Nauji Sutarties įkainiai apskaičiuojami pagal žemiau pateiktą formulę:</w:t>
            </w:r>
          </w:p>
          <w:p w14:paraId="6CBEB311" w14:textId="77777777" w:rsidR="00953701" w:rsidRPr="002B0FC4" w:rsidRDefault="00953701" w:rsidP="00953701">
            <w:pPr>
              <w:jc w:val="both"/>
              <w:rPr>
                <w:szCs w:val="24"/>
              </w:rPr>
            </w:pPr>
          </w:p>
          <w:p w14:paraId="6AE8904E" w14:textId="77777777" w:rsidR="00953701" w:rsidRPr="002B0FC4" w:rsidRDefault="006E6978" w:rsidP="0095370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53701" w:rsidRPr="002B0FC4">
              <w:rPr>
                <w:kern w:val="2"/>
                <w:szCs w:val="24"/>
              </w:rPr>
              <w:t>, kur a – kaina / įkainis (Eur be PVM) (jei peržiūra jau buvo atlikta, tai po paskutinio perskaičiavimo)</w:t>
            </w:r>
          </w:p>
          <w:p w14:paraId="76F4E75C" w14:textId="77777777" w:rsidR="00953701" w:rsidRPr="002B0FC4" w:rsidRDefault="00953701" w:rsidP="00953701">
            <w:pPr>
              <w:jc w:val="both"/>
              <w:textAlignment w:val="baseline"/>
              <w:rPr>
                <w:szCs w:val="24"/>
              </w:rPr>
            </w:pPr>
            <w:r w:rsidRPr="002B0FC4">
              <w:rPr>
                <w:kern w:val="2"/>
                <w:szCs w:val="24"/>
              </w:rPr>
              <w:t>a</w:t>
            </w:r>
            <w:r w:rsidRPr="002B0FC4">
              <w:rPr>
                <w:kern w:val="2"/>
                <w:szCs w:val="24"/>
                <w:vertAlign w:val="subscript"/>
              </w:rPr>
              <w:t>1</w:t>
            </w:r>
            <w:r w:rsidRPr="002B0FC4">
              <w:rPr>
                <w:kern w:val="2"/>
                <w:szCs w:val="24"/>
              </w:rPr>
              <w:t xml:space="preserve"> – perskaičiuota (pakeista) kaina / įkainis (Eur be PVM)</w:t>
            </w:r>
          </w:p>
          <w:p w14:paraId="2C5CAB56" w14:textId="2B0B9C3F" w:rsidR="00953701" w:rsidRPr="002B0FC4" w:rsidRDefault="00953701" w:rsidP="00953701">
            <w:pPr>
              <w:jc w:val="both"/>
              <w:textAlignment w:val="baseline"/>
              <w:rPr>
                <w:szCs w:val="24"/>
              </w:rPr>
            </w:pPr>
            <w:r w:rsidRPr="002B0FC4">
              <w:rPr>
                <w:kern w:val="2"/>
                <w:szCs w:val="24"/>
              </w:rPr>
              <w:t xml:space="preserve">k – pagal vartotojų kainų indeksą </w:t>
            </w:r>
            <w:r>
              <w:rPr>
                <w:kern w:val="2"/>
                <w:szCs w:val="24"/>
              </w:rPr>
              <w:t>(</w:t>
            </w:r>
            <w:r w:rsidRPr="002B0FC4">
              <w:rPr>
                <w:kern w:val="2"/>
                <w:szCs w:val="24"/>
              </w:rPr>
              <w:t>„Vartojimo prekių ir paslaugų“</w:t>
            </w:r>
            <w:r>
              <w:rPr>
                <w:kern w:val="2"/>
                <w:szCs w:val="24"/>
              </w:rPr>
              <w:t xml:space="preserve"> bendras indeksas)</w:t>
            </w:r>
            <w:r w:rsidRPr="002B0FC4">
              <w:rPr>
                <w:kern w:val="2"/>
                <w:szCs w:val="24"/>
              </w:rPr>
              <w:t xml:space="preserve"> apskaičiuotas Vartojimo prekių ir paslaugų kainų pokytis (padidėjimas arba sumažėjimas) (%). „k“ reikšmė skaičiuojama pagal formulę :</w:t>
            </w:r>
          </w:p>
          <w:p w14:paraId="7A25BFE8" w14:textId="77777777" w:rsidR="00953701" w:rsidRPr="002B0FC4" w:rsidRDefault="00953701" w:rsidP="0095370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B0FC4">
              <w:rPr>
                <w:kern w:val="2"/>
                <w:szCs w:val="24"/>
              </w:rPr>
              <w:t>, (proc.) kur</w:t>
            </w:r>
          </w:p>
          <w:p w14:paraId="154013EE" w14:textId="7CF6ADC5" w:rsidR="00953701" w:rsidRPr="002B0FC4" w:rsidRDefault="00953701" w:rsidP="00953701">
            <w:pPr>
              <w:jc w:val="both"/>
              <w:textAlignment w:val="baseline"/>
            </w:pPr>
            <w:r w:rsidRPr="002B0FC4">
              <w:rPr>
                <w:kern w:val="2"/>
              </w:rPr>
              <w:t>Ind</w:t>
            </w:r>
            <w:r w:rsidRPr="002B0FC4">
              <w:rPr>
                <w:kern w:val="2"/>
                <w:vertAlign w:val="subscript"/>
              </w:rPr>
              <w:t>naujausias</w:t>
            </w:r>
            <w:r w:rsidRPr="002B0FC4">
              <w:rPr>
                <w:kern w:val="2"/>
              </w:rPr>
              <w:t xml:space="preserve"> – kreipimosi dėl įkainių peržiūros išsiuntimo kitai Šaliai dieną paskelbtas naujausias vartojimo prekių ir paslaugų indeksas „Vartojimo prekių ir paslaugos“ </w:t>
            </w:r>
          </w:p>
          <w:p w14:paraId="5649539F" w14:textId="66DF76BF" w:rsidR="00953701" w:rsidRPr="002B0FC4" w:rsidRDefault="00953701" w:rsidP="00953701">
            <w:pPr>
              <w:jc w:val="both"/>
            </w:pPr>
            <w:r w:rsidRPr="002B0FC4">
              <w:rPr>
                <w:kern w:val="2"/>
              </w:rPr>
              <w:t>Ind</w:t>
            </w:r>
            <w:r w:rsidRPr="002B0FC4">
              <w:rPr>
                <w:kern w:val="2"/>
                <w:vertAlign w:val="subscript"/>
              </w:rPr>
              <w:t>pradžia</w:t>
            </w:r>
            <w:r w:rsidRPr="002B0FC4">
              <w:rPr>
                <w:kern w:val="2"/>
              </w:rPr>
              <w:t xml:space="preserve"> – laikotarpio pradžios datos (mėnesio) vartojimo prekių ir paslaugų indeksas „Vartojimo prekių ir paslaugos“. Pirmojo perskaičiavimo atveju laikotarpio pradžia (mėnuo) yra</w:t>
            </w:r>
            <w:r w:rsidRPr="002B0FC4">
              <w:t xml:space="preserve"> Sutarties įsigaliojimo dienos mėnuo</w:t>
            </w:r>
            <w:r w:rsidRPr="002B0FC4">
              <w:rPr>
                <w:kern w:val="2"/>
                <w:szCs w:val="24"/>
                <w:shd w:val="clear" w:color="auto" w:fill="FFFFFF"/>
              </w:rPr>
              <w:t>.</w:t>
            </w:r>
            <w:r w:rsidRPr="002B0FC4">
              <w:rPr>
                <w:kern w:val="2"/>
              </w:rPr>
              <w:t xml:space="preserve"> Antrojo ir vėlesnių perskaičiavimų atveju laikotarpio pradžia (mėnuo) yra paskutinio perskaičiavimo metu naudotos paskelbto atitinkamo indekso reikšmės mėnuo.</w:t>
            </w:r>
          </w:p>
          <w:p w14:paraId="5619E383" w14:textId="22DF2833" w:rsidR="00953701" w:rsidRPr="002B0FC4" w:rsidRDefault="00953701" w:rsidP="00953701">
            <w:pPr>
              <w:jc w:val="both"/>
              <w:rPr>
                <w:kern w:val="2"/>
                <w:szCs w:val="24"/>
                <w:shd w:val="clear" w:color="auto" w:fill="FFFFFF"/>
              </w:rPr>
            </w:pPr>
            <w:r w:rsidRPr="002B0FC4">
              <w:rPr>
                <w:kern w:val="2"/>
                <w:szCs w:val="24"/>
              </w:rPr>
              <w:t xml:space="preserve">5.3.3.7. </w:t>
            </w:r>
            <w:r w:rsidRPr="002B0FC4">
              <w:rPr>
                <w:kern w:val="2"/>
                <w:szCs w:val="24"/>
                <w:shd w:val="clear" w:color="auto" w:fill="FFFFFF"/>
              </w:rPr>
              <w:t xml:space="preserve">Skaičiavimams indeksų reikšmės imamos </w:t>
            </w:r>
            <w:r w:rsidRPr="002B0FC4">
              <w:rPr>
                <w:b/>
                <w:kern w:val="2"/>
                <w:szCs w:val="24"/>
                <w:shd w:val="clear" w:color="auto" w:fill="FFFFFF"/>
              </w:rPr>
              <w:t>keturių</w:t>
            </w:r>
            <w:r w:rsidRPr="002B0FC4">
              <w:rPr>
                <w:kern w:val="2"/>
                <w:szCs w:val="24"/>
                <w:shd w:val="clear" w:color="auto" w:fill="FFFFFF"/>
              </w:rPr>
              <w:t xml:space="preserve"> skaitmenų po kablelio tikslumu. Apskaičiuotas pokytis (k) tolimesniems skaičiavimams naudojamas suapvalinus iki </w:t>
            </w:r>
            <w:r w:rsidRPr="002B0FC4">
              <w:rPr>
                <w:b/>
                <w:kern w:val="2"/>
                <w:szCs w:val="24"/>
                <w:shd w:val="clear" w:color="auto" w:fill="FFFFFF"/>
              </w:rPr>
              <w:t>vieno</w:t>
            </w:r>
            <w:r w:rsidRPr="002B0FC4">
              <w:rPr>
                <w:kern w:val="2"/>
                <w:szCs w:val="24"/>
                <w:shd w:val="clear" w:color="auto" w:fill="FFFFFF"/>
              </w:rPr>
              <w:t xml:space="preserve">  skaitmens po kablelio, o apskaičiuotas įkainis „a</w:t>
            </w:r>
            <w:r w:rsidRPr="002B0FC4">
              <w:rPr>
                <w:kern w:val="2"/>
                <w:szCs w:val="24"/>
                <w:shd w:val="clear" w:color="auto" w:fill="FFFFFF"/>
                <w:vertAlign w:val="subscript"/>
              </w:rPr>
              <w:t>1</w:t>
            </w:r>
            <w:r w:rsidRPr="002B0FC4">
              <w:rPr>
                <w:kern w:val="2"/>
                <w:szCs w:val="24"/>
                <w:shd w:val="clear" w:color="auto" w:fill="FFFFFF"/>
              </w:rPr>
              <w:t xml:space="preserve">“ suapvalinamas iki </w:t>
            </w:r>
            <w:r w:rsidRPr="002B0FC4">
              <w:rPr>
                <w:b/>
                <w:kern w:val="2"/>
                <w:szCs w:val="24"/>
                <w:shd w:val="clear" w:color="auto" w:fill="FFFFFF"/>
              </w:rPr>
              <w:t xml:space="preserve">dviejų </w:t>
            </w:r>
            <w:r w:rsidRPr="002B0FC4">
              <w:rPr>
                <w:kern w:val="2"/>
                <w:szCs w:val="24"/>
                <w:shd w:val="clear" w:color="auto" w:fill="FFFFFF"/>
              </w:rPr>
              <w:t xml:space="preserve"> skaitmenų po kablelio.</w:t>
            </w:r>
          </w:p>
          <w:p w14:paraId="3A39EFE2" w14:textId="1989F76B" w:rsidR="00953701" w:rsidRPr="00010E5F" w:rsidRDefault="00953701" w:rsidP="00953701">
            <w:pPr>
              <w:jc w:val="both"/>
              <w:rPr>
                <w:kern w:val="2"/>
                <w:szCs w:val="24"/>
                <w:shd w:val="clear" w:color="auto" w:fill="FFFFFF"/>
              </w:rPr>
            </w:pPr>
            <w:r w:rsidRPr="002B0FC4">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B0FC4">
              <w:rPr>
                <w:kern w:val="2"/>
                <w:szCs w:val="24"/>
                <w:bdr w:val="none" w:sz="0" w:space="0" w:color="auto" w:frame="1"/>
              </w:rPr>
              <w:t>kitus oficialius šaltinių duomenis</w:t>
            </w:r>
            <w:r w:rsidRPr="002B0FC4">
              <w:rPr>
                <w:kern w:val="2"/>
                <w:szCs w:val="24"/>
                <w:shd w:val="clear" w:color="auto" w:fill="FFFFFF"/>
              </w:rPr>
              <w:t xml:space="preserve">, kita </w:t>
            </w:r>
            <w:r w:rsidRPr="00010E5F">
              <w:rPr>
                <w:kern w:val="2"/>
                <w:szCs w:val="24"/>
                <w:shd w:val="clear" w:color="auto" w:fill="FFFFFF"/>
              </w:rPr>
              <w:t>svarbi informacija. Prašyme Šalis neturi teisės nurodyti kito indekso ar prašyti perskaičiavimo pagal kitą indeksą nei nurodytas šioje procedūroje.</w:t>
            </w:r>
          </w:p>
          <w:p w14:paraId="5BB47C07" w14:textId="7347E2F7" w:rsidR="00953701" w:rsidRPr="00010E5F" w:rsidRDefault="00953701" w:rsidP="00953701">
            <w:pPr>
              <w:jc w:val="both"/>
              <w:rPr>
                <w:kern w:val="2"/>
                <w:szCs w:val="24"/>
                <w:shd w:val="clear" w:color="auto" w:fill="FFFFFF"/>
              </w:rPr>
            </w:pPr>
            <w:r w:rsidRPr="00010E5F">
              <w:rPr>
                <w:kern w:val="2"/>
                <w:szCs w:val="24"/>
                <w:shd w:val="clear" w:color="auto" w:fill="FFFFFF"/>
              </w:rPr>
              <w:t>5</w:t>
            </w:r>
            <w:r w:rsidRPr="00010E5F">
              <w:rPr>
                <w:kern w:val="2"/>
                <w:szCs w:val="24"/>
              </w:rPr>
              <w:t xml:space="preserve">.3.3.9. </w:t>
            </w:r>
            <w:r w:rsidRPr="00010E5F">
              <w:rPr>
                <w:kern w:val="2"/>
                <w:szCs w:val="24"/>
                <w:shd w:val="clear" w:color="auto" w:fill="FFFFFF"/>
              </w:rPr>
              <w:t>Susitarimas turi būti sudarytas ne vėliau kaip per 30 (trisdešimt) dienų</w:t>
            </w:r>
            <w:r>
              <w:rPr>
                <w:kern w:val="2"/>
                <w:szCs w:val="24"/>
                <w:shd w:val="clear" w:color="auto" w:fill="FFFFFF"/>
              </w:rPr>
              <w:t xml:space="preserve"> </w:t>
            </w:r>
            <w:r w:rsidRPr="00010E5F">
              <w:rPr>
                <w:kern w:val="2"/>
                <w:szCs w:val="24"/>
                <w:shd w:val="clear" w:color="auto" w:fill="FFFFFF"/>
              </w:rPr>
              <w:t>nuo Šalies pateikto tinkamo prašymo perskaičiuoti S</w:t>
            </w:r>
            <w:r w:rsidRPr="00010E5F">
              <w:rPr>
                <w:kern w:val="2"/>
                <w:szCs w:val="24"/>
              </w:rPr>
              <w:t xml:space="preserve">utarties </w:t>
            </w:r>
            <w:r w:rsidRPr="00010E5F">
              <w:rPr>
                <w:kern w:val="2"/>
                <w:szCs w:val="24"/>
                <w:shd w:val="clear" w:color="auto" w:fill="FFFFFF"/>
              </w:rPr>
              <w:t>įkainius gavimo dienos.</w:t>
            </w:r>
          </w:p>
          <w:p w14:paraId="36070AF6" w14:textId="77777777" w:rsidR="00953701" w:rsidRDefault="00953701" w:rsidP="00953701">
            <w:pPr>
              <w:jc w:val="both"/>
              <w:rPr>
                <w:kern w:val="2"/>
                <w:szCs w:val="24"/>
                <w:bdr w:val="none" w:sz="0" w:space="0" w:color="auto" w:frame="1"/>
              </w:rPr>
            </w:pPr>
            <w:r w:rsidRPr="00010E5F">
              <w:rPr>
                <w:kern w:val="2"/>
                <w:szCs w:val="24"/>
                <w:shd w:val="clear" w:color="auto" w:fill="FFFFFF"/>
              </w:rPr>
              <w:t xml:space="preserve">5.3.3.10. </w:t>
            </w:r>
            <w:r w:rsidRPr="00010E5F">
              <w:rPr>
                <w:kern w:val="2"/>
                <w:szCs w:val="24"/>
                <w:bdr w:val="none" w:sz="0" w:space="0" w:color="auto" w:frame="1"/>
              </w:rPr>
              <w:t>Susitarimu Šalys neturi teisės keisti procedūroje nurodytos tvarkos ar kitų Sutarties nuostatų, išskyrus, jei keitimas atliekamas pagal VPĮ nuostatas.</w:t>
            </w:r>
          </w:p>
          <w:p w14:paraId="79B9784D" w14:textId="2A5A879D" w:rsidR="00953701" w:rsidRPr="003B577C" w:rsidRDefault="00953701" w:rsidP="00953701">
            <w:pPr>
              <w:jc w:val="both"/>
              <w:rPr>
                <w:color w:val="000000" w:themeColor="text1"/>
                <w:kern w:val="2"/>
                <w:szCs w:val="24"/>
                <w:bdr w:val="none" w:sz="0" w:space="0" w:color="auto" w:frame="1"/>
              </w:rPr>
            </w:pPr>
            <w:r w:rsidRPr="003B577C">
              <w:rPr>
                <w:color w:val="000000" w:themeColor="text1"/>
                <w:kern w:val="2"/>
                <w:szCs w:val="24"/>
                <w:bdr w:val="none" w:sz="0" w:space="0" w:color="auto" w:frame="1"/>
              </w:rPr>
              <w:t xml:space="preserve">5.3.3.11. Sutarties </w:t>
            </w:r>
            <w:r w:rsidR="000218F8">
              <w:rPr>
                <w:color w:val="000000" w:themeColor="text1"/>
                <w:kern w:val="2"/>
                <w:szCs w:val="24"/>
                <w:bdr w:val="none" w:sz="0" w:space="0" w:color="auto" w:frame="1"/>
              </w:rPr>
              <w:t>į</w:t>
            </w:r>
            <w:r w:rsidRPr="003B577C">
              <w:rPr>
                <w:color w:val="000000" w:themeColor="text1"/>
                <w:kern w:val="2"/>
                <w:szCs w:val="24"/>
                <w:bdr w:val="none" w:sz="0" w:space="0" w:color="auto" w:frame="1"/>
              </w:rPr>
              <w:t>kain</w:t>
            </w:r>
            <w:r w:rsidR="000218F8">
              <w:rPr>
                <w:color w:val="000000" w:themeColor="text1"/>
                <w:kern w:val="2"/>
                <w:szCs w:val="24"/>
                <w:bdr w:val="none" w:sz="0" w:space="0" w:color="auto" w:frame="1"/>
              </w:rPr>
              <w:t xml:space="preserve">ių </w:t>
            </w:r>
            <w:r w:rsidRPr="003B577C">
              <w:rPr>
                <w:color w:val="000000" w:themeColor="text1"/>
                <w:kern w:val="2"/>
                <w:szCs w:val="24"/>
                <w:bdr w:val="none" w:sz="0" w:space="0" w:color="auto" w:frame="1"/>
              </w:rPr>
              <w:t>peržiūra (keitimas) neatliekama, jeigu kainos pokytis apskaičiuotas pagal 5.3.3.</w:t>
            </w:r>
            <w:r>
              <w:rPr>
                <w:color w:val="000000" w:themeColor="text1"/>
                <w:kern w:val="2"/>
                <w:szCs w:val="24"/>
                <w:bdr w:val="none" w:sz="0" w:space="0" w:color="auto" w:frame="1"/>
              </w:rPr>
              <w:t>6</w:t>
            </w:r>
            <w:r w:rsidRPr="003B577C">
              <w:rPr>
                <w:color w:val="000000" w:themeColor="text1"/>
                <w:kern w:val="2"/>
                <w:szCs w:val="24"/>
                <w:bdr w:val="none" w:sz="0" w:space="0" w:color="auto" w:frame="1"/>
              </w:rPr>
              <w:t xml:space="preserve"> </w:t>
            </w:r>
            <w:r>
              <w:rPr>
                <w:color w:val="000000" w:themeColor="text1"/>
                <w:kern w:val="2"/>
                <w:szCs w:val="24"/>
                <w:bdr w:val="none" w:sz="0" w:space="0" w:color="auto" w:frame="1"/>
              </w:rPr>
              <w:t>pa</w:t>
            </w:r>
            <w:r w:rsidRPr="003B577C">
              <w:rPr>
                <w:color w:val="000000" w:themeColor="text1"/>
                <w:kern w:val="2"/>
                <w:szCs w:val="24"/>
                <w:bdr w:val="none" w:sz="0" w:space="0" w:color="auto" w:frame="1"/>
              </w:rPr>
              <w:t>punkt</w:t>
            </w:r>
            <w:r>
              <w:rPr>
                <w:color w:val="000000" w:themeColor="text1"/>
                <w:kern w:val="2"/>
                <w:szCs w:val="24"/>
                <w:bdr w:val="none" w:sz="0" w:space="0" w:color="auto" w:frame="1"/>
              </w:rPr>
              <w:t>į</w:t>
            </w:r>
            <w:r w:rsidRPr="003B577C">
              <w:rPr>
                <w:color w:val="000000" w:themeColor="text1"/>
                <w:kern w:val="2"/>
                <w:szCs w:val="24"/>
                <w:bdr w:val="none" w:sz="0" w:space="0" w:color="auto" w:frame="1"/>
              </w:rPr>
              <w:t xml:space="preserve"> yra mažesnis nei 10 (dešimt) %.</w:t>
            </w:r>
          </w:p>
          <w:p w14:paraId="38752C12" w14:textId="5DB4A53D" w:rsidR="00953701" w:rsidRDefault="00953701" w:rsidP="00953701">
            <w:pPr>
              <w:jc w:val="both"/>
              <w:rPr>
                <w:color w:val="4472C4"/>
                <w:kern w:val="2"/>
                <w:szCs w:val="24"/>
              </w:rPr>
            </w:pPr>
            <w:r w:rsidRPr="003B577C">
              <w:rPr>
                <w:color w:val="000000" w:themeColor="text1"/>
                <w:kern w:val="2"/>
                <w:szCs w:val="24"/>
                <w:bdr w:val="none" w:sz="0" w:space="0" w:color="auto" w:frame="1"/>
              </w:rPr>
              <w:t xml:space="preserve">5.3.3.12. Jeigu Sutarties </w:t>
            </w:r>
            <w:r w:rsidR="000218F8">
              <w:rPr>
                <w:color w:val="000000" w:themeColor="text1"/>
                <w:kern w:val="2"/>
                <w:szCs w:val="24"/>
                <w:bdr w:val="none" w:sz="0" w:space="0" w:color="auto" w:frame="1"/>
              </w:rPr>
              <w:t>į</w:t>
            </w:r>
            <w:r w:rsidRPr="003B577C">
              <w:rPr>
                <w:color w:val="000000" w:themeColor="text1"/>
                <w:kern w:val="2"/>
                <w:szCs w:val="24"/>
                <w:bdr w:val="none" w:sz="0" w:space="0" w:color="auto" w:frame="1"/>
              </w:rPr>
              <w:t>kain</w:t>
            </w:r>
            <w:r w:rsidR="000218F8">
              <w:rPr>
                <w:color w:val="000000" w:themeColor="text1"/>
                <w:kern w:val="2"/>
                <w:szCs w:val="24"/>
                <w:bdr w:val="none" w:sz="0" w:space="0" w:color="auto" w:frame="1"/>
              </w:rPr>
              <w:t xml:space="preserve">ių </w:t>
            </w:r>
            <w:r w:rsidRPr="003B577C">
              <w:rPr>
                <w:color w:val="000000" w:themeColor="text1"/>
                <w:kern w:val="2"/>
                <w:szCs w:val="24"/>
                <w:bdr w:val="none" w:sz="0" w:space="0" w:color="auto" w:frame="1"/>
              </w:rPr>
              <w:t>pokytis (k), apsk</w:t>
            </w:r>
            <w:r>
              <w:rPr>
                <w:color w:val="000000" w:themeColor="text1"/>
                <w:kern w:val="2"/>
                <w:szCs w:val="24"/>
                <w:bdr w:val="none" w:sz="0" w:space="0" w:color="auto" w:frame="1"/>
              </w:rPr>
              <w:t>aičiuotas kaip nustatyta 5.3.3.6</w:t>
            </w:r>
            <w:r w:rsidRPr="003B577C">
              <w:rPr>
                <w:color w:val="000000" w:themeColor="text1"/>
                <w:kern w:val="2"/>
                <w:szCs w:val="24"/>
                <w:bdr w:val="none" w:sz="0" w:space="0" w:color="auto" w:frame="1"/>
              </w:rPr>
              <w:t xml:space="preserve"> </w:t>
            </w:r>
            <w:r>
              <w:rPr>
                <w:color w:val="000000" w:themeColor="text1"/>
                <w:kern w:val="2"/>
                <w:szCs w:val="24"/>
                <w:bdr w:val="none" w:sz="0" w:space="0" w:color="auto" w:frame="1"/>
              </w:rPr>
              <w:t>pa</w:t>
            </w:r>
            <w:r w:rsidRPr="003B577C">
              <w:rPr>
                <w:color w:val="000000" w:themeColor="text1"/>
                <w:kern w:val="2"/>
                <w:szCs w:val="24"/>
                <w:bdr w:val="none" w:sz="0" w:space="0" w:color="auto" w:frame="1"/>
              </w:rPr>
              <w:t>punkt</w:t>
            </w:r>
            <w:r>
              <w:rPr>
                <w:color w:val="000000" w:themeColor="text1"/>
                <w:kern w:val="2"/>
                <w:szCs w:val="24"/>
                <w:bdr w:val="none" w:sz="0" w:space="0" w:color="auto" w:frame="1"/>
              </w:rPr>
              <w:t>yj</w:t>
            </w:r>
            <w:r w:rsidRPr="003B577C">
              <w:rPr>
                <w:color w:val="000000" w:themeColor="text1"/>
                <w:kern w:val="2"/>
                <w:szCs w:val="24"/>
                <w:bdr w:val="none" w:sz="0" w:space="0" w:color="auto" w:frame="1"/>
              </w:rPr>
              <w:t>e, viršija 30 (trisdešimt) % nuo pradinės sutarties kainos Sutarties pasirašymo dieną, tai Sutarties kaina yra peržiūrima (keičiama) maksimaliu 30 (trisdešimties) % pokyčiu.</w:t>
            </w:r>
          </w:p>
        </w:tc>
      </w:tr>
      <w:tr w:rsidR="00953701" w14:paraId="6D143C7C" w14:textId="77777777">
        <w:trPr>
          <w:gridAfter w:val="1"/>
          <w:wAfter w:w="23" w:type="dxa"/>
          <w:trHeight w:val="300"/>
        </w:trPr>
        <w:tc>
          <w:tcPr>
            <w:tcW w:w="3094" w:type="dxa"/>
            <w:gridSpan w:val="3"/>
          </w:tcPr>
          <w:p w14:paraId="672A4CBD" w14:textId="77777777" w:rsidR="00953701" w:rsidRDefault="00953701" w:rsidP="00953701">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953701" w:rsidRDefault="00953701" w:rsidP="00953701">
            <w:pPr>
              <w:rPr>
                <w:kern w:val="2"/>
                <w:szCs w:val="24"/>
              </w:rPr>
            </w:pPr>
            <w:r>
              <w:rPr>
                <w:kern w:val="2"/>
                <w:szCs w:val="24"/>
              </w:rPr>
              <w:t>Netaikoma</w:t>
            </w:r>
          </w:p>
          <w:p w14:paraId="04CEF517" w14:textId="77777777" w:rsidR="00953701" w:rsidRDefault="00953701" w:rsidP="00953701">
            <w:pPr>
              <w:rPr>
                <w:kern w:val="2"/>
                <w:szCs w:val="24"/>
              </w:rPr>
            </w:pPr>
          </w:p>
          <w:p w14:paraId="61574C3A" w14:textId="115B2484" w:rsidR="00953701" w:rsidRDefault="00953701" w:rsidP="00953701">
            <w:pPr>
              <w:rPr>
                <w:szCs w:val="24"/>
              </w:rPr>
            </w:pPr>
          </w:p>
        </w:tc>
      </w:tr>
      <w:tr w:rsidR="00953701" w14:paraId="22049506" w14:textId="77777777">
        <w:trPr>
          <w:gridAfter w:val="1"/>
          <w:wAfter w:w="23" w:type="dxa"/>
          <w:trHeight w:val="300"/>
        </w:trPr>
        <w:tc>
          <w:tcPr>
            <w:tcW w:w="3094" w:type="dxa"/>
            <w:gridSpan w:val="3"/>
          </w:tcPr>
          <w:p w14:paraId="3C616512" w14:textId="77777777" w:rsidR="00953701" w:rsidRDefault="00953701" w:rsidP="0095370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953701" w:rsidRDefault="00953701" w:rsidP="00953701">
            <w:pPr>
              <w:rPr>
                <w:kern w:val="2"/>
                <w:szCs w:val="24"/>
              </w:rPr>
            </w:pPr>
            <w:r>
              <w:rPr>
                <w:kern w:val="2"/>
                <w:szCs w:val="24"/>
              </w:rPr>
              <w:t>Netaikoma</w:t>
            </w:r>
          </w:p>
          <w:p w14:paraId="69E30049" w14:textId="77777777" w:rsidR="00953701" w:rsidRDefault="00953701" w:rsidP="00953701">
            <w:pPr>
              <w:rPr>
                <w:kern w:val="2"/>
                <w:szCs w:val="24"/>
              </w:rPr>
            </w:pPr>
          </w:p>
          <w:p w14:paraId="327A89C8" w14:textId="5FF5A8CD" w:rsidR="00953701" w:rsidRDefault="00953701" w:rsidP="00953701">
            <w:pPr>
              <w:rPr>
                <w:szCs w:val="24"/>
              </w:rPr>
            </w:pPr>
          </w:p>
        </w:tc>
      </w:tr>
      <w:tr w:rsidR="00953701" w14:paraId="64F75697" w14:textId="77777777">
        <w:trPr>
          <w:gridAfter w:val="1"/>
          <w:wAfter w:w="23" w:type="dxa"/>
          <w:trHeight w:val="300"/>
        </w:trPr>
        <w:tc>
          <w:tcPr>
            <w:tcW w:w="3094" w:type="dxa"/>
            <w:gridSpan w:val="3"/>
          </w:tcPr>
          <w:p w14:paraId="24D5D914" w14:textId="77777777" w:rsidR="00953701" w:rsidRDefault="00953701" w:rsidP="00953701">
            <w:pPr>
              <w:rPr>
                <w:b/>
                <w:kern w:val="2"/>
                <w:szCs w:val="24"/>
              </w:rPr>
            </w:pPr>
            <w:r>
              <w:rPr>
                <w:b/>
                <w:kern w:val="2"/>
                <w:szCs w:val="24"/>
              </w:rPr>
              <w:t>5.5. Atsiskaitymo su Tiekėju terminas ir tvarka</w:t>
            </w:r>
          </w:p>
        </w:tc>
        <w:tc>
          <w:tcPr>
            <w:tcW w:w="6441" w:type="dxa"/>
            <w:gridSpan w:val="2"/>
          </w:tcPr>
          <w:p w14:paraId="3AF59C33" w14:textId="76340E51" w:rsidR="00953701" w:rsidRPr="009B4DB1" w:rsidRDefault="00953701" w:rsidP="00953701">
            <w:pPr>
              <w:jc w:val="both"/>
              <w:rPr>
                <w:kern w:val="2"/>
                <w:szCs w:val="24"/>
              </w:rPr>
            </w:pPr>
            <w:r w:rsidRPr="009B4DB1">
              <w:rPr>
                <w:kern w:val="2"/>
                <w:szCs w:val="24"/>
              </w:rPr>
              <w:t xml:space="preserve">5.5.1. </w:t>
            </w:r>
            <w:r w:rsidR="003B31D5" w:rsidRPr="009B4DB1">
              <w:rPr>
                <w:kern w:val="2"/>
                <w:szCs w:val="24"/>
              </w:rPr>
              <w:t xml:space="preserve">Pirkėjas </w:t>
            </w:r>
            <w:r w:rsidRPr="009B4DB1">
              <w:rPr>
                <w:kern w:val="2"/>
                <w:szCs w:val="24"/>
              </w:rPr>
              <w:t>atsiskaito su Tiekėju ne vėliau kaip per 30 (trisdešimt) kalendorinių dienų nuo Paslaugų perdavimo-priėmimo akto pasirašymo ir Sąskaitos gavimo dienos už faktiškai suteiktas Paslaugas.</w:t>
            </w:r>
          </w:p>
          <w:p w14:paraId="7AA7453F" w14:textId="794F4A68" w:rsidR="00953701" w:rsidRPr="009B4DB1" w:rsidRDefault="00953701" w:rsidP="00953701">
            <w:pPr>
              <w:rPr>
                <w:kern w:val="2"/>
                <w:szCs w:val="24"/>
                <w:shd w:val="clear" w:color="auto" w:fill="FFFFFF"/>
              </w:rPr>
            </w:pPr>
            <w:r w:rsidRPr="009B4DB1">
              <w:rPr>
                <w:kern w:val="2"/>
                <w:szCs w:val="24"/>
                <w:shd w:val="clear" w:color="auto" w:fill="FFFFFF"/>
              </w:rPr>
              <w:t>5.5.1.2 Apmokėjimo sąlygos:</w:t>
            </w:r>
          </w:p>
          <w:p w14:paraId="3FE2CB8A" w14:textId="291DCB38" w:rsidR="00953701" w:rsidRPr="009B4DB1" w:rsidRDefault="00953701" w:rsidP="00953701">
            <w:pPr>
              <w:jc w:val="both"/>
              <w:rPr>
                <w:kern w:val="2"/>
                <w:szCs w:val="24"/>
                <w:shd w:val="clear" w:color="auto" w:fill="FFFFFF"/>
              </w:rPr>
            </w:pPr>
            <w:r w:rsidRPr="009B4DB1">
              <w:rPr>
                <w:kern w:val="2"/>
                <w:szCs w:val="24"/>
                <w:shd w:val="clear" w:color="auto" w:fill="FFFFFF"/>
              </w:rPr>
              <w:t>5.5.1.2.1. įvykdžius Užsakymą, mokama už konkretų kiekį / apimtį pagal Sutarties priedą Nr. 3 „Teikiamų paslaugų sąrašas ir įkainiai“ nustatytus įkainius;</w:t>
            </w:r>
          </w:p>
          <w:p w14:paraId="562ED138" w14:textId="6DA4D1FD" w:rsidR="00953701" w:rsidRPr="009B4DB1" w:rsidRDefault="00953701" w:rsidP="00953701">
            <w:pPr>
              <w:jc w:val="both"/>
            </w:pPr>
            <w:r w:rsidRPr="009B4DB1">
              <w:rPr>
                <w:iCs/>
                <w:szCs w:val="24"/>
              </w:rPr>
              <w:t>5.5.2. Sąskaita faktūra turi atitikti Sutarties Bendrųjų sąlygų 12 punkte nustatytus reikalavimus.</w:t>
            </w:r>
          </w:p>
          <w:p w14:paraId="2E393D74" w14:textId="1783DB5C" w:rsidR="00953701" w:rsidRPr="001565A9" w:rsidRDefault="00953701" w:rsidP="003B31D5">
            <w:pPr>
              <w:jc w:val="both"/>
              <w:rPr>
                <w:kern w:val="2"/>
                <w:szCs w:val="24"/>
                <w:shd w:val="clear" w:color="auto" w:fill="FFFFFF"/>
                <w:lang w:val="en-US"/>
              </w:rPr>
            </w:pPr>
            <w:r w:rsidRPr="009B4DB1">
              <w:t>5.5.3.</w:t>
            </w:r>
            <w:r w:rsidRPr="009B4DB1">
              <w:rPr>
                <w:iCs/>
                <w:szCs w:val="24"/>
              </w:rPr>
              <w:t xml:space="preserve">Vykdant Sutartį, PVM sąskaitos faktūros turi būti teikiamos naudojantis sąskaitų administravimo bendrąja informacine sistema (toliau – SABIS), nurodant Pirkėją, Sutarties numerį ir datą. Jeigu Tiekėjas nepateikia sąskaitos SABIS priemonėmis, </w:t>
            </w:r>
            <w:r w:rsidR="000218F8" w:rsidRPr="009B4DB1">
              <w:rPr>
                <w:iCs/>
                <w:szCs w:val="24"/>
              </w:rPr>
              <w:t>Pirkėjas</w:t>
            </w:r>
            <w:r w:rsidR="009B4DB1">
              <w:rPr>
                <w:iCs/>
                <w:szCs w:val="24"/>
              </w:rPr>
              <w:t xml:space="preserve"> </w:t>
            </w:r>
            <w:r w:rsidRPr="009B4DB1">
              <w:rPr>
                <w:iCs/>
                <w:szCs w:val="24"/>
              </w:rPr>
              <w:t>neatlieka mokėjimo.</w:t>
            </w:r>
          </w:p>
        </w:tc>
      </w:tr>
      <w:tr w:rsidR="00953701" w14:paraId="65C41120" w14:textId="77777777">
        <w:trPr>
          <w:gridAfter w:val="1"/>
          <w:wAfter w:w="23" w:type="dxa"/>
          <w:trHeight w:val="300"/>
        </w:trPr>
        <w:tc>
          <w:tcPr>
            <w:tcW w:w="3094" w:type="dxa"/>
            <w:gridSpan w:val="3"/>
          </w:tcPr>
          <w:p w14:paraId="7FC1DBAF" w14:textId="7C3CF058" w:rsidR="00953701" w:rsidRDefault="00953701" w:rsidP="00953701">
            <w:pPr>
              <w:rPr>
                <w:b/>
                <w:kern w:val="2"/>
                <w:szCs w:val="24"/>
              </w:rPr>
            </w:pPr>
            <w:r>
              <w:rPr>
                <w:b/>
                <w:kern w:val="2"/>
                <w:szCs w:val="24"/>
              </w:rPr>
              <w:t>5.6. Avansas</w:t>
            </w:r>
          </w:p>
        </w:tc>
        <w:tc>
          <w:tcPr>
            <w:tcW w:w="6441" w:type="dxa"/>
            <w:gridSpan w:val="2"/>
          </w:tcPr>
          <w:p w14:paraId="382B074E" w14:textId="0F232F70" w:rsidR="00953701" w:rsidRDefault="00953701" w:rsidP="00953701">
            <w:pPr>
              <w:rPr>
                <w:color w:val="000000"/>
                <w:kern w:val="2"/>
                <w:szCs w:val="24"/>
                <w:shd w:val="clear" w:color="auto" w:fill="FFFFFF"/>
              </w:rPr>
            </w:pPr>
            <w:r>
              <w:rPr>
                <w:kern w:val="2"/>
                <w:szCs w:val="24"/>
              </w:rPr>
              <w:t>Netaikoma</w:t>
            </w:r>
          </w:p>
        </w:tc>
      </w:tr>
      <w:tr w:rsidR="00953701" w14:paraId="19884362" w14:textId="77777777">
        <w:trPr>
          <w:gridAfter w:val="1"/>
          <w:wAfter w:w="23" w:type="dxa"/>
          <w:trHeight w:val="300"/>
        </w:trPr>
        <w:tc>
          <w:tcPr>
            <w:tcW w:w="3094" w:type="dxa"/>
            <w:gridSpan w:val="3"/>
          </w:tcPr>
          <w:p w14:paraId="2DD1F801" w14:textId="646FE729" w:rsidR="00953701" w:rsidRDefault="00953701" w:rsidP="00953701">
            <w:pPr>
              <w:rPr>
                <w:b/>
                <w:kern w:val="2"/>
                <w:szCs w:val="24"/>
              </w:rPr>
            </w:pPr>
            <w:r>
              <w:rPr>
                <w:b/>
                <w:kern w:val="2"/>
                <w:szCs w:val="24"/>
              </w:rPr>
              <w:t>5.7. Avanso užtikrinimas</w:t>
            </w:r>
          </w:p>
        </w:tc>
        <w:tc>
          <w:tcPr>
            <w:tcW w:w="6441" w:type="dxa"/>
            <w:gridSpan w:val="2"/>
          </w:tcPr>
          <w:p w14:paraId="3258F3A8" w14:textId="52D8E4DF" w:rsidR="00953701" w:rsidRDefault="00953701" w:rsidP="00953701">
            <w:pPr>
              <w:rPr>
                <w:kern w:val="2"/>
                <w:szCs w:val="24"/>
              </w:rPr>
            </w:pPr>
            <w:r>
              <w:rPr>
                <w:kern w:val="2"/>
                <w:szCs w:val="24"/>
              </w:rPr>
              <w:t>Netaikoma</w:t>
            </w:r>
            <w:r>
              <w:rPr>
                <w:color w:val="000000"/>
                <w:kern w:val="2"/>
                <w:szCs w:val="24"/>
                <w:shd w:val="clear" w:color="auto" w:fill="FFFFFF"/>
              </w:rPr>
              <w:t xml:space="preserve"> </w:t>
            </w:r>
          </w:p>
        </w:tc>
      </w:tr>
      <w:tr w:rsidR="00953701" w14:paraId="29366B46" w14:textId="77777777">
        <w:trPr>
          <w:gridAfter w:val="1"/>
          <w:wAfter w:w="23" w:type="dxa"/>
          <w:trHeight w:val="300"/>
        </w:trPr>
        <w:tc>
          <w:tcPr>
            <w:tcW w:w="9535" w:type="dxa"/>
            <w:gridSpan w:val="5"/>
          </w:tcPr>
          <w:p w14:paraId="1B8DC7CB" w14:textId="77777777" w:rsidR="00953701" w:rsidRDefault="00953701" w:rsidP="00953701">
            <w:pPr>
              <w:jc w:val="center"/>
              <w:rPr>
                <w:b/>
                <w:kern w:val="2"/>
                <w:szCs w:val="24"/>
              </w:rPr>
            </w:pPr>
            <w:r>
              <w:rPr>
                <w:b/>
                <w:kern w:val="2"/>
                <w:szCs w:val="24"/>
              </w:rPr>
              <w:t>6. PASLAUGŲ KOKYBĖ IR GARANTINIAI ĮSIPAREIGOJIMAI</w:t>
            </w:r>
          </w:p>
        </w:tc>
      </w:tr>
      <w:tr w:rsidR="00953701" w14:paraId="3D56CB1B" w14:textId="77777777">
        <w:trPr>
          <w:gridAfter w:val="1"/>
          <w:wAfter w:w="23" w:type="dxa"/>
          <w:trHeight w:val="300"/>
        </w:trPr>
        <w:tc>
          <w:tcPr>
            <w:tcW w:w="3094" w:type="dxa"/>
            <w:gridSpan w:val="3"/>
          </w:tcPr>
          <w:p w14:paraId="27BE1C92" w14:textId="0DC47AF5" w:rsidR="00953701" w:rsidRDefault="00953701" w:rsidP="00953701">
            <w:pPr>
              <w:rPr>
                <w:b/>
                <w:kern w:val="2"/>
                <w:szCs w:val="24"/>
              </w:rPr>
            </w:pPr>
            <w:r>
              <w:rPr>
                <w:b/>
                <w:kern w:val="2"/>
                <w:szCs w:val="24"/>
              </w:rPr>
              <w:t>6.1. Garantinis terminas</w:t>
            </w:r>
          </w:p>
        </w:tc>
        <w:tc>
          <w:tcPr>
            <w:tcW w:w="6441" w:type="dxa"/>
            <w:gridSpan w:val="2"/>
          </w:tcPr>
          <w:p w14:paraId="606FD54D" w14:textId="273B7415" w:rsidR="00953701" w:rsidRDefault="00953701" w:rsidP="00953701">
            <w:pPr>
              <w:rPr>
                <w:szCs w:val="24"/>
              </w:rPr>
            </w:pPr>
            <w:r>
              <w:rPr>
                <w:kern w:val="2"/>
                <w:szCs w:val="24"/>
              </w:rPr>
              <w:t>Netaikoma</w:t>
            </w:r>
          </w:p>
        </w:tc>
      </w:tr>
      <w:tr w:rsidR="00953701" w14:paraId="1619DC5D" w14:textId="77777777">
        <w:trPr>
          <w:gridAfter w:val="1"/>
          <w:wAfter w:w="23" w:type="dxa"/>
          <w:trHeight w:val="300"/>
        </w:trPr>
        <w:tc>
          <w:tcPr>
            <w:tcW w:w="3094" w:type="dxa"/>
            <w:gridSpan w:val="3"/>
          </w:tcPr>
          <w:p w14:paraId="45BAA65F" w14:textId="5ED03B61" w:rsidR="00953701" w:rsidRDefault="00953701" w:rsidP="00953701">
            <w:pPr>
              <w:rPr>
                <w:b/>
                <w:kern w:val="2"/>
                <w:szCs w:val="24"/>
              </w:rPr>
            </w:pPr>
            <w:r>
              <w:rPr>
                <w:b/>
                <w:szCs w:val="24"/>
              </w:rPr>
              <w:t>6.2. Terminas Paslaugų trūkumams pašalinti</w:t>
            </w:r>
          </w:p>
        </w:tc>
        <w:tc>
          <w:tcPr>
            <w:tcW w:w="6441" w:type="dxa"/>
            <w:gridSpan w:val="2"/>
          </w:tcPr>
          <w:p w14:paraId="39F835F3" w14:textId="17ED76E6" w:rsidR="00953701" w:rsidRDefault="00953701" w:rsidP="003C5978">
            <w:pPr>
              <w:jc w:val="both"/>
              <w:rPr>
                <w:kern w:val="2"/>
                <w:szCs w:val="24"/>
              </w:rPr>
            </w:pPr>
            <w:r>
              <w:rPr>
                <w:kern w:val="2"/>
                <w:szCs w:val="24"/>
              </w:rPr>
              <w:t>Netaikoma</w:t>
            </w:r>
          </w:p>
          <w:p w14:paraId="4A64BFAB" w14:textId="3EAC15B0" w:rsidR="00953701" w:rsidRDefault="00953701" w:rsidP="00953701">
            <w:pPr>
              <w:rPr>
                <w:kern w:val="2"/>
                <w:szCs w:val="24"/>
              </w:rPr>
            </w:pPr>
          </w:p>
        </w:tc>
      </w:tr>
      <w:tr w:rsidR="00953701" w14:paraId="37AEF7C6" w14:textId="77777777">
        <w:trPr>
          <w:gridAfter w:val="1"/>
          <w:wAfter w:w="23" w:type="dxa"/>
          <w:trHeight w:val="300"/>
        </w:trPr>
        <w:tc>
          <w:tcPr>
            <w:tcW w:w="3094" w:type="dxa"/>
            <w:gridSpan w:val="3"/>
          </w:tcPr>
          <w:p w14:paraId="79279C12" w14:textId="746DE322" w:rsidR="00953701" w:rsidRDefault="00953701" w:rsidP="00953701">
            <w:pPr>
              <w:rPr>
                <w:b/>
                <w:szCs w:val="24"/>
              </w:rPr>
            </w:pPr>
            <w:r>
              <w:rPr>
                <w:b/>
                <w:szCs w:val="24"/>
              </w:rPr>
              <w:t>6.3. Kokybinių kriterijų įgyvendinimo ir tikrinimo tvarka</w:t>
            </w:r>
          </w:p>
        </w:tc>
        <w:tc>
          <w:tcPr>
            <w:tcW w:w="6441" w:type="dxa"/>
            <w:gridSpan w:val="2"/>
          </w:tcPr>
          <w:p w14:paraId="449C3520" w14:textId="6ADA8E92" w:rsidR="00953701" w:rsidRDefault="00953701" w:rsidP="00953701">
            <w:pPr>
              <w:rPr>
                <w:kern w:val="2"/>
                <w:szCs w:val="24"/>
              </w:rPr>
            </w:pPr>
            <w:r>
              <w:rPr>
                <w:kern w:val="2"/>
                <w:szCs w:val="24"/>
              </w:rPr>
              <w:t xml:space="preserve">Netaikoma </w:t>
            </w:r>
          </w:p>
        </w:tc>
      </w:tr>
      <w:tr w:rsidR="00953701" w14:paraId="759FE80C" w14:textId="77777777">
        <w:trPr>
          <w:gridAfter w:val="1"/>
          <w:wAfter w:w="23" w:type="dxa"/>
          <w:trHeight w:val="300"/>
        </w:trPr>
        <w:tc>
          <w:tcPr>
            <w:tcW w:w="9535" w:type="dxa"/>
            <w:gridSpan w:val="5"/>
          </w:tcPr>
          <w:p w14:paraId="4E643707" w14:textId="77777777" w:rsidR="00953701" w:rsidRDefault="00953701" w:rsidP="00953701">
            <w:pPr>
              <w:jc w:val="center"/>
              <w:rPr>
                <w:b/>
                <w:kern w:val="2"/>
                <w:szCs w:val="24"/>
              </w:rPr>
            </w:pPr>
            <w:r>
              <w:rPr>
                <w:b/>
                <w:kern w:val="2"/>
                <w:szCs w:val="24"/>
              </w:rPr>
              <w:t>7. SUTARTIES VYKDYMUI PASITELKIAMI SUBTIEKĖJAI IR (AR) SPECIALISTAI</w:t>
            </w:r>
          </w:p>
        </w:tc>
      </w:tr>
      <w:tr w:rsidR="00953701" w14:paraId="1A744996" w14:textId="77777777">
        <w:trPr>
          <w:gridAfter w:val="1"/>
          <w:wAfter w:w="23" w:type="dxa"/>
          <w:trHeight w:val="300"/>
        </w:trPr>
        <w:tc>
          <w:tcPr>
            <w:tcW w:w="3094" w:type="dxa"/>
            <w:gridSpan w:val="3"/>
          </w:tcPr>
          <w:p w14:paraId="129612C4" w14:textId="77777777" w:rsidR="00953701" w:rsidRDefault="00953701" w:rsidP="00953701">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953701" w:rsidRPr="00E26E2E" w:rsidRDefault="00953701" w:rsidP="00953701">
            <w:pPr>
              <w:rPr>
                <w:color w:val="0070C0"/>
                <w:kern w:val="2"/>
                <w:szCs w:val="24"/>
              </w:rPr>
            </w:pPr>
            <w:r w:rsidRPr="00E26E2E">
              <w:rPr>
                <w:color w:val="0070C0"/>
                <w:kern w:val="2"/>
                <w:szCs w:val="24"/>
              </w:rPr>
              <w:t>Sutarties vykdymui subtiekėjai ir (ar) specialistai nepasitelkiami.</w:t>
            </w:r>
          </w:p>
          <w:p w14:paraId="0BB1F46F" w14:textId="77777777" w:rsidR="00953701" w:rsidRPr="00E26E2E" w:rsidRDefault="00953701" w:rsidP="00953701">
            <w:pPr>
              <w:rPr>
                <w:color w:val="0070C0"/>
                <w:kern w:val="2"/>
                <w:szCs w:val="24"/>
              </w:rPr>
            </w:pPr>
          </w:p>
          <w:p w14:paraId="44FB0770" w14:textId="77777777" w:rsidR="00953701" w:rsidRPr="00E26E2E" w:rsidRDefault="00953701" w:rsidP="00953701">
            <w:pPr>
              <w:rPr>
                <w:color w:val="0070C0"/>
                <w:kern w:val="2"/>
                <w:szCs w:val="24"/>
              </w:rPr>
            </w:pPr>
            <w:r w:rsidRPr="00E26E2E">
              <w:rPr>
                <w:color w:val="0070C0"/>
                <w:kern w:val="2"/>
                <w:szCs w:val="24"/>
              </w:rPr>
              <w:t>arba</w:t>
            </w:r>
          </w:p>
          <w:p w14:paraId="6D59279B" w14:textId="77777777" w:rsidR="00953701" w:rsidRPr="00E26E2E" w:rsidRDefault="00953701" w:rsidP="00953701">
            <w:pPr>
              <w:rPr>
                <w:color w:val="0070C0"/>
                <w:kern w:val="2"/>
                <w:szCs w:val="24"/>
              </w:rPr>
            </w:pPr>
          </w:p>
          <w:p w14:paraId="10514FEF" w14:textId="77777777" w:rsidR="00953701" w:rsidRDefault="00953701" w:rsidP="00953701">
            <w:pPr>
              <w:rPr>
                <w:b/>
                <w:kern w:val="2"/>
                <w:szCs w:val="24"/>
              </w:rPr>
            </w:pPr>
            <w:r w:rsidRPr="00E26E2E">
              <w:rPr>
                <w:color w:val="0070C0"/>
                <w:kern w:val="2"/>
                <w:szCs w:val="24"/>
              </w:rPr>
              <w:t>Sutarties vykdymui pasitelkiami subtiekėjai ir (ar) specialistai yra nurodyti Sutarties priede Nr. [...] „Sutarties vykdymui pasitelkiami subtiekėjai ir (ar) specialistai“</w:t>
            </w:r>
          </w:p>
        </w:tc>
      </w:tr>
      <w:tr w:rsidR="00953701" w14:paraId="4677BEA7" w14:textId="77777777">
        <w:trPr>
          <w:gridAfter w:val="1"/>
          <w:wAfter w:w="23" w:type="dxa"/>
          <w:trHeight w:val="300"/>
        </w:trPr>
        <w:tc>
          <w:tcPr>
            <w:tcW w:w="9535" w:type="dxa"/>
            <w:gridSpan w:val="5"/>
          </w:tcPr>
          <w:p w14:paraId="7A37B716" w14:textId="77777777" w:rsidR="00953701" w:rsidRDefault="00953701" w:rsidP="00953701">
            <w:pPr>
              <w:jc w:val="center"/>
              <w:rPr>
                <w:b/>
                <w:kern w:val="2"/>
                <w:szCs w:val="24"/>
              </w:rPr>
            </w:pPr>
            <w:r>
              <w:rPr>
                <w:b/>
                <w:kern w:val="2"/>
                <w:szCs w:val="24"/>
              </w:rPr>
              <w:t>8. PRIEVOLIŲ PAGAL SUTARTĮ ĮVYKDYMO UŽTIKRINIMAS</w:t>
            </w:r>
          </w:p>
        </w:tc>
      </w:tr>
      <w:tr w:rsidR="00953701" w14:paraId="4155B16E" w14:textId="77777777">
        <w:trPr>
          <w:gridAfter w:val="1"/>
          <w:wAfter w:w="23" w:type="dxa"/>
          <w:trHeight w:val="300"/>
        </w:trPr>
        <w:tc>
          <w:tcPr>
            <w:tcW w:w="3094" w:type="dxa"/>
            <w:gridSpan w:val="3"/>
          </w:tcPr>
          <w:p w14:paraId="7AD9E9A7" w14:textId="77777777" w:rsidR="00953701" w:rsidRDefault="00953701" w:rsidP="00953701">
            <w:pPr>
              <w:rPr>
                <w:b/>
                <w:kern w:val="2"/>
                <w:szCs w:val="24"/>
              </w:rPr>
            </w:pPr>
            <w:r>
              <w:rPr>
                <w:b/>
                <w:kern w:val="2"/>
                <w:szCs w:val="24"/>
              </w:rPr>
              <w:t>8.1. Prievolių pagal Sutartį įvykdymo užtikrinimas</w:t>
            </w:r>
          </w:p>
        </w:tc>
        <w:tc>
          <w:tcPr>
            <w:tcW w:w="6441" w:type="dxa"/>
            <w:gridSpan w:val="2"/>
          </w:tcPr>
          <w:p w14:paraId="14E59578" w14:textId="232FB1DB" w:rsidR="00953701" w:rsidRPr="00E26E2E" w:rsidRDefault="00953701" w:rsidP="00953701">
            <w:pPr>
              <w:jc w:val="both"/>
              <w:rPr>
                <w:kern w:val="2"/>
                <w:szCs w:val="24"/>
              </w:rPr>
            </w:pPr>
            <w:r w:rsidRPr="00E26E2E">
              <w:rPr>
                <w:kern w:val="2"/>
                <w:szCs w:val="24"/>
              </w:rPr>
              <w:t xml:space="preserve">Prievolių pagal Sutartį įvykdymas užtikrinamas: </w:t>
            </w:r>
          </w:p>
          <w:p w14:paraId="46A3E25A" w14:textId="7B90ED05" w:rsidR="00953701" w:rsidRPr="00E26E2E" w:rsidRDefault="00953701" w:rsidP="00953701">
            <w:pPr>
              <w:jc w:val="both"/>
              <w:rPr>
                <w:kern w:val="2"/>
                <w:szCs w:val="24"/>
              </w:rPr>
            </w:pPr>
            <w:r w:rsidRPr="00E26E2E">
              <w:rPr>
                <w:kern w:val="2"/>
                <w:szCs w:val="24"/>
              </w:rPr>
              <w:t>8.1.1. Netesybomis (delspinigiais, bauda);</w:t>
            </w:r>
          </w:p>
          <w:p w14:paraId="2D80CD6E" w14:textId="79025472" w:rsidR="00953701" w:rsidRDefault="00953701" w:rsidP="00953701">
            <w:pPr>
              <w:jc w:val="both"/>
              <w:rPr>
                <w:kern w:val="2"/>
                <w:szCs w:val="24"/>
              </w:rPr>
            </w:pPr>
            <w:r w:rsidRPr="00E26E2E">
              <w:rPr>
                <w:kern w:val="2"/>
                <w:szCs w:val="24"/>
              </w:rPr>
              <w:t>8.1.2. Pirmo pareikalavimo banko garantija arba draudimo bendrovės laidavimo draudimu</w:t>
            </w:r>
            <w:r>
              <w:rPr>
                <w:kern w:val="2"/>
                <w:szCs w:val="24"/>
              </w:rPr>
              <w:t>.</w:t>
            </w:r>
          </w:p>
        </w:tc>
      </w:tr>
      <w:tr w:rsidR="00953701" w14:paraId="25D80381" w14:textId="77777777">
        <w:trPr>
          <w:gridAfter w:val="1"/>
          <w:wAfter w:w="23" w:type="dxa"/>
          <w:trHeight w:val="300"/>
        </w:trPr>
        <w:tc>
          <w:tcPr>
            <w:tcW w:w="3094" w:type="dxa"/>
            <w:gridSpan w:val="3"/>
          </w:tcPr>
          <w:p w14:paraId="0F8492D8" w14:textId="65641063" w:rsidR="00953701" w:rsidRPr="00E26E2E" w:rsidRDefault="00953701" w:rsidP="00953701">
            <w:pPr>
              <w:rPr>
                <w:b/>
                <w:kern w:val="2"/>
                <w:szCs w:val="24"/>
              </w:rPr>
            </w:pPr>
            <w:r w:rsidRPr="00E26E2E">
              <w:rPr>
                <w:b/>
                <w:kern w:val="2"/>
                <w:szCs w:val="24"/>
              </w:rPr>
              <w:t>8.2 Sutarties įvykdymo užtikrinimo galiojimo terminas</w:t>
            </w:r>
          </w:p>
        </w:tc>
        <w:tc>
          <w:tcPr>
            <w:tcW w:w="6441" w:type="dxa"/>
            <w:gridSpan w:val="2"/>
          </w:tcPr>
          <w:p w14:paraId="6A3C4961" w14:textId="44941D48" w:rsidR="00953701" w:rsidRPr="00E26E2E" w:rsidRDefault="00953701" w:rsidP="00953701">
            <w:pPr>
              <w:jc w:val="both"/>
              <w:rPr>
                <w:kern w:val="2"/>
                <w:szCs w:val="24"/>
              </w:rPr>
            </w:pPr>
            <w:r w:rsidRPr="00E26E2E">
              <w:rPr>
                <w:bCs/>
                <w:kern w:val="2"/>
                <w:szCs w:val="24"/>
              </w:rPr>
              <w:t xml:space="preserve">8.2.1. Sutarties įvykdymo užtikrinimo galiojimo terminas </w:t>
            </w:r>
            <w:r w:rsidRPr="00E26E2E">
              <w:rPr>
                <w:rFonts w:eastAsia="Calibri"/>
                <w:szCs w:val="24"/>
              </w:rPr>
              <w:t>turi būti dviem mėnesiais ilgiau nei Sutarties Specialiųjų sąlygų 11.1.2 papunktyje nurodytas Sutarties galiojimo terminas.</w:t>
            </w:r>
          </w:p>
        </w:tc>
      </w:tr>
      <w:tr w:rsidR="00953701" w14:paraId="2A4E7446" w14:textId="77777777">
        <w:trPr>
          <w:gridAfter w:val="1"/>
          <w:wAfter w:w="23" w:type="dxa"/>
          <w:trHeight w:val="300"/>
        </w:trPr>
        <w:tc>
          <w:tcPr>
            <w:tcW w:w="3094" w:type="dxa"/>
            <w:gridSpan w:val="3"/>
          </w:tcPr>
          <w:p w14:paraId="6B0B299A" w14:textId="77777777" w:rsidR="00953701" w:rsidRPr="00E26E2E" w:rsidRDefault="00953701" w:rsidP="00953701">
            <w:pPr>
              <w:rPr>
                <w:b/>
                <w:kern w:val="2"/>
                <w:szCs w:val="24"/>
              </w:rPr>
            </w:pPr>
            <w:r w:rsidRPr="00E26E2E">
              <w:rPr>
                <w:b/>
                <w:kern w:val="2"/>
                <w:szCs w:val="24"/>
              </w:rPr>
              <w:t>8.3. Sutarties įvykdymo užtikrinimo pateikimas</w:t>
            </w:r>
          </w:p>
        </w:tc>
        <w:tc>
          <w:tcPr>
            <w:tcW w:w="6441" w:type="dxa"/>
            <w:gridSpan w:val="2"/>
          </w:tcPr>
          <w:p w14:paraId="47D3FAEF" w14:textId="750B4AEA" w:rsidR="00953701" w:rsidRPr="00E26E2E" w:rsidRDefault="00953701" w:rsidP="00953701">
            <w:pPr>
              <w:jc w:val="both"/>
              <w:rPr>
                <w:szCs w:val="24"/>
              </w:rPr>
            </w:pPr>
            <w:r>
              <w:rPr>
                <w:kern w:val="2"/>
                <w:szCs w:val="24"/>
                <w:shd w:val="clear" w:color="auto" w:fill="FFFFFF"/>
              </w:rPr>
              <w:t xml:space="preserve">8.3.1. </w:t>
            </w:r>
            <w:r w:rsidRPr="00E26E2E">
              <w:rPr>
                <w:kern w:val="2"/>
                <w:szCs w:val="24"/>
                <w:shd w:val="clear" w:color="auto" w:fill="FFFFFF"/>
              </w:rPr>
              <w:t xml:space="preserve">Tiekėjas ne vėliau kaip per 10 (dešimt) darbo dienų nuo Sutarties pasirašymo dienos turi pateikti Pirkėjui 7 (septynių) </w:t>
            </w:r>
            <w:r w:rsidRPr="00E26E2E">
              <w:rPr>
                <w:kern w:val="2"/>
                <w:szCs w:val="24"/>
                <w:shd w:val="clear" w:color="auto" w:fill="FFFFFF"/>
                <w:lang w:val="en-US"/>
              </w:rPr>
              <w:t xml:space="preserve">% </w:t>
            </w:r>
            <w:r w:rsidRPr="00E26E2E">
              <w:rPr>
                <w:kern w:val="2"/>
                <w:szCs w:val="24"/>
                <w:shd w:val="clear" w:color="auto" w:fill="FFFFFF"/>
              </w:rPr>
              <w:t>nuo Pradinės Sutarties vertės,</w:t>
            </w:r>
            <w:r w:rsidRPr="00E26E2E">
              <w:rPr>
                <w:kern w:val="2"/>
                <w:szCs w:val="24"/>
              </w:rPr>
              <w:t xml:space="preserve"> </w:t>
            </w:r>
            <w:r w:rsidRPr="00E26E2E">
              <w:rPr>
                <w:kern w:val="2"/>
                <w:szCs w:val="24"/>
                <w:shd w:val="clear" w:color="auto" w:fill="FFFFFF"/>
              </w:rPr>
              <w:t xml:space="preserve">nurodytos </w:t>
            </w:r>
            <w:r w:rsidRPr="00E26E2E">
              <w:rPr>
                <w:kern w:val="2"/>
                <w:szCs w:val="24"/>
              </w:rPr>
              <w:t xml:space="preserve">Specialiųjų sąlygų </w:t>
            </w:r>
            <w:r w:rsidRPr="00E26E2E">
              <w:rPr>
                <w:kern w:val="2"/>
                <w:szCs w:val="24"/>
                <w:shd w:val="clear" w:color="auto" w:fill="FFFFFF"/>
              </w:rPr>
              <w:t xml:space="preserve">5.2.1 papunktyje,  pirmo pareikalavimo banko garantiją arba draudimo bendrovės laidavimo draudimo raštą, </w:t>
            </w:r>
            <w:r w:rsidRPr="00E26E2E">
              <w:rPr>
                <w:rFonts w:eastAsia="Calibri"/>
                <w:kern w:val="2"/>
                <w:szCs w:val="24"/>
                <w:shd w:val="clear" w:color="auto" w:fill="FFFFFF"/>
              </w:rPr>
              <w:t>kurio</w:t>
            </w:r>
            <w:r w:rsidRPr="00E26E2E">
              <w:rPr>
                <w:rFonts w:eastAsia="Calibri"/>
                <w:szCs w:val="24"/>
              </w:rPr>
              <w:t xml:space="preserve"> galiojimo terminas turi būti dviem mėnesiais ilgiau nei Sutarties </w:t>
            </w:r>
            <w:r>
              <w:rPr>
                <w:rFonts w:eastAsia="Calibri"/>
                <w:szCs w:val="24"/>
              </w:rPr>
              <w:t>S</w:t>
            </w:r>
            <w:r w:rsidRPr="00E26E2E">
              <w:rPr>
                <w:rFonts w:eastAsia="Calibri"/>
                <w:szCs w:val="24"/>
              </w:rPr>
              <w:t>pecialiųjų sąlygų 11.1.2 papunktyje nurodytas Sutarties galiojimo terminas</w:t>
            </w:r>
            <w:r w:rsidRPr="00E26E2E">
              <w:rPr>
                <w:kern w:val="2"/>
                <w:szCs w:val="24"/>
                <w:shd w:val="clear" w:color="auto" w:fill="FFFFFF"/>
              </w:rPr>
              <w:t xml:space="preserve">, atitinkančius Sutarties bendrųjų sąlygų 10 skyriaus reikalavimus.  </w:t>
            </w:r>
            <w:r w:rsidR="000218F8">
              <w:rPr>
                <w:color w:val="000000"/>
                <w:kern w:val="2"/>
                <w:szCs w:val="24"/>
                <w:shd w:val="clear" w:color="auto" w:fill="FFFFFF"/>
              </w:rPr>
              <w:t>Esant poreikiui, gavus Tiekėjo prašymą, šis terminas gali būti pratęstas Šalių suderintam terminui.</w:t>
            </w:r>
          </w:p>
        </w:tc>
      </w:tr>
      <w:tr w:rsidR="00953701" w14:paraId="15859C99" w14:textId="77777777">
        <w:trPr>
          <w:gridAfter w:val="1"/>
          <w:wAfter w:w="23" w:type="dxa"/>
          <w:trHeight w:val="300"/>
        </w:trPr>
        <w:tc>
          <w:tcPr>
            <w:tcW w:w="9535" w:type="dxa"/>
            <w:gridSpan w:val="5"/>
          </w:tcPr>
          <w:p w14:paraId="1ECF65EB" w14:textId="77777777" w:rsidR="00953701" w:rsidRPr="00E26E2E" w:rsidRDefault="00953701" w:rsidP="00953701">
            <w:pPr>
              <w:jc w:val="center"/>
              <w:rPr>
                <w:b/>
                <w:kern w:val="2"/>
                <w:szCs w:val="24"/>
              </w:rPr>
            </w:pPr>
            <w:r w:rsidRPr="00E26E2E">
              <w:rPr>
                <w:b/>
                <w:kern w:val="2"/>
                <w:szCs w:val="24"/>
              </w:rPr>
              <w:t>9. ŠALIŲ ATSAKOMYBĖ</w:t>
            </w:r>
          </w:p>
        </w:tc>
      </w:tr>
      <w:tr w:rsidR="00953701" w14:paraId="751AAE6F" w14:textId="77777777">
        <w:trPr>
          <w:gridAfter w:val="1"/>
          <w:wAfter w:w="23" w:type="dxa"/>
          <w:trHeight w:val="300"/>
        </w:trPr>
        <w:tc>
          <w:tcPr>
            <w:tcW w:w="3094" w:type="dxa"/>
            <w:gridSpan w:val="3"/>
          </w:tcPr>
          <w:p w14:paraId="41D56436" w14:textId="067E4BE6" w:rsidR="00953701" w:rsidRPr="00E26E2E" w:rsidRDefault="00953701" w:rsidP="00953701">
            <w:pPr>
              <w:rPr>
                <w:b/>
                <w:kern w:val="2"/>
                <w:szCs w:val="24"/>
              </w:rPr>
            </w:pPr>
            <w:r w:rsidRPr="00E26E2E">
              <w:rPr>
                <w:b/>
                <w:kern w:val="2"/>
                <w:szCs w:val="24"/>
              </w:rPr>
              <w:t>9.1. Pirkėjui taikomos netesybos už mokėjimų pagal Sutartį vėlavimą</w:t>
            </w:r>
          </w:p>
        </w:tc>
        <w:tc>
          <w:tcPr>
            <w:tcW w:w="6441" w:type="dxa"/>
            <w:gridSpan w:val="2"/>
          </w:tcPr>
          <w:p w14:paraId="070C11FC" w14:textId="3EBEF161" w:rsidR="00953701" w:rsidRPr="00E26E2E" w:rsidRDefault="00953701" w:rsidP="00953701">
            <w:pPr>
              <w:jc w:val="both"/>
              <w:rPr>
                <w:kern w:val="2"/>
                <w:szCs w:val="24"/>
              </w:rPr>
            </w:pPr>
            <w:r w:rsidRPr="00E26E2E">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Pr>
                <w:bCs/>
                <w:kern w:val="2"/>
                <w:szCs w:val="24"/>
              </w:rPr>
              <w:t>2</w:t>
            </w:r>
            <w:r w:rsidRPr="00E26E2E">
              <w:rPr>
                <w:bCs/>
                <w:kern w:val="2"/>
                <w:szCs w:val="24"/>
              </w:rPr>
              <w:t xml:space="preserve"> (</w:t>
            </w:r>
            <w:r>
              <w:rPr>
                <w:bCs/>
                <w:kern w:val="2"/>
                <w:szCs w:val="24"/>
              </w:rPr>
              <w:t>dvi</w:t>
            </w:r>
            <w:r w:rsidRPr="00E26E2E">
              <w:rPr>
                <w:bCs/>
                <w:kern w:val="2"/>
                <w:szCs w:val="24"/>
              </w:rPr>
              <w:t xml:space="preserve"> šimtąsias) procento dydžio delspinigius nuo neapmokėtos sumos be PVM už kiekvieną vėlavimo dieną.</w:t>
            </w:r>
          </w:p>
        </w:tc>
      </w:tr>
      <w:tr w:rsidR="00953701" w14:paraId="2C60DAC2" w14:textId="77777777">
        <w:trPr>
          <w:gridAfter w:val="1"/>
          <w:wAfter w:w="23" w:type="dxa"/>
          <w:trHeight w:val="300"/>
        </w:trPr>
        <w:tc>
          <w:tcPr>
            <w:tcW w:w="3094" w:type="dxa"/>
            <w:gridSpan w:val="3"/>
          </w:tcPr>
          <w:p w14:paraId="1BA2D9E1" w14:textId="425BB12B" w:rsidR="00953701" w:rsidRPr="00E26E2E" w:rsidRDefault="00953701" w:rsidP="00953701">
            <w:pPr>
              <w:rPr>
                <w:b/>
                <w:kern w:val="2"/>
                <w:szCs w:val="24"/>
              </w:rPr>
            </w:pPr>
            <w:r w:rsidRPr="00E26E2E">
              <w:rPr>
                <w:b/>
                <w:szCs w:val="24"/>
              </w:rPr>
              <w:t>9.2. Tiekėjui taikomos netesybos</w:t>
            </w:r>
          </w:p>
        </w:tc>
        <w:tc>
          <w:tcPr>
            <w:tcW w:w="6441" w:type="dxa"/>
            <w:gridSpan w:val="2"/>
          </w:tcPr>
          <w:p w14:paraId="2A5DA7FD" w14:textId="59AB832C" w:rsidR="00953701" w:rsidRPr="009B4DB1" w:rsidRDefault="00953701" w:rsidP="00953701">
            <w:pPr>
              <w:jc w:val="both"/>
              <w:rPr>
                <w:szCs w:val="24"/>
                <w:lang w:val="lt"/>
              </w:rPr>
            </w:pPr>
            <w:r w:rsidRPr="009B4DB1">
              <w:rPr>
                <w:szCs w:val="24"/>
                <w:lang w:val="lt"/>
              </w:rPr>
              <w:t>9.2.1. Jeigu Tiekėjas vėluoja suteikti Paslaugas arba nevykdo kitų sutartinių įsipareigojimų, Pirkėjas nuo kitos nei nustatytas terminas dienos Tiekėjui skaičiuoja 0,02 (dvi šimtąsias) procento  dydžio delspinigius už kiekvieną uždelstą dieną nuo laiku nesuteiktų Paslaugų ar kitų sutartinių įsipareigojimų nevykdymo kainos be PVM.</w:t>
            </w:r>
          </w:p>
          <w:p w14:paraId="4A1E257E" w14:textId="0F681F86" w:rsidR="00953701" w:rsidRPr="009B4DB1" w:rsidRDefault="00953701" w:rsidP="00953701">
            <w:pPr>
              <w:jc w:val="both"/>
              <w:rPr>
                <w:szCs w:val="24"/>
              </w:rPr>
            </w:pPr>
            <w:r w:rsidRPr="009B4DB1">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4D45E666" w:rsidR="00953701" w:rsidRPr="00E26E2E" w:rsidRDefault="00953701" w:rsidP="00953701">
            <w:pPr>
              <w:jc w:val="both"/>
              <w:rPr>
                <w:b/>
                <w:kern w:val="2"/>
                <w:szCs w:val="24"/>
              </w:rPr>
            </w:pPr>
            <w:r w:rsidRPr="009B4DB1">
              <w:rPr>
                <w:kern w:val="2"/>
              </w:rPr>
              <w:t>9.2.3. Tiekėjas privalo sumokėti Pirkėjui netesybas per 14 (keturiolika)</w:t>
            </w:r>
            <w:r w:rsidRPr="009B4DB1">
              <w:rPr>
                <w:bCs/>
                <w:kern w:val="2"/>
                <w:szCs w:val="24"/>
              </w:rPr>
              <w:t xml:space="preserve"> </w:t>
            </w:r>
            <w:r w:rsidRPr="009B4DB1">
              <w:rPr>
                <w:kern w:val="2"/>
              </w:rPr>
              <w:t xml:space="preserve">dienų nuo Pirkėjo pareikalavimo, jeigu netesybų suma nėra </w:t>
            </w:r>
            <w:r w:rsidRPr="009B4DB1">
              <w:t>išskaitoma iš Tiekėjui mokėtinos sumos.</w:t>
            </w:r>
          </w:p>
        </w:tc>
      </w:tr>
      <w:tr w:rsidR="00953701" w14:paraId="681F27EE" w14:textId="77777777">
        <w:trPr>
          <w:gridAfter w:val="1"/>
          <w:wAfter w:w="23" w:type="dxa"/>
          <w:trHeight w:val="300"/>
        </w:trPr>
        <w:tc>
          <w:tcPr>
            <w:tcW w:w="3094" w:type="dxa"/>
            <w:gridSpan w:val="3"/>
          </w:tcPr>
          <w:p w14:paraId="1AB519AC" w14:textId="7CBD3645" w:rsidR="00953701" w:rsidRPr="00E26E2E" w:rsidRDefault="00953701" w:rsidP="00953701">
            <w:pPr>
              <w:rPr>
                <w:b/>
                <w:kern w:val="2"/>
                <w:szCs w:val="24"/>
              </w:rPr>
            </w:pPr>
            <w:r w:rsidRPr="00E26E2E">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F9ABBAF" w:rsidR="00953701" w:rsidRPr="00E26E2E" w:rsidRDefault="00953701" w:rsidP="00953701">
            <w:pPr>
              <w:jc w:val="both"/>
              <w:rPr>
                <w:bCs/>
                <w:szCs w:val="24"/>
              </w:rPr>
            </w:pPr>
            <w:r w:rsidRPr="00E26E2E">
              <w:rPr>
                <w:bCs/>
                <w:kern w:val="2"/>
                <w:szCs w:val="24"/>
              </w:rPr>
              <w:t xml:space="preserve">9.3.1. Nutraukus Sutartį dėl esminio Sutarties pažeidimo, nustatyto Sutarties </w:t>
            </w:r>
            <w:r>
              <w:rPr>
                <w:bCs/>
                <w:kern w:val="2"/>
                <w:szCs w:val="24"/>
              </w:rPr>
              <w:t>S</w:t>
            </w:r>
            <w:r w:rsidRPr="00E26E2E">
              <w:rPr>
                <w:bCs/>
                <w:kern w:val="2"/>
                <w:szCs w:val="24"/>
              </w:rPr>
              <w:t>peciali</w:t>
            </w:r>
            <w:r>
              <w:rPr>
                <w:bCs/>
                <w:kern w:val="2"/>
                <w:szCs w:val="24"/>
              </w:rPr>
              <w:t>os</w:t>
            </w:r>
            <w:r w:rsidR="00EF0EE1">
              <w:rPr>
                <w:bCs/>
                <w:kern w:val="2"/>
                <w:szCs w:val="24"/>
              </w:rPr>
              <w:t>ios</w:t>
            </w:r>
            <w:r>
              <w:rPr>
                <w:bCs/>
                <w:kern w:val="2"/>
                <w:szCs w:val="24"/>
              </w:rPr>
              <w:t>e</w:t>
            </w:r>
            <w:r w:rsidRPr="00E26E2E">
              <w:rPr>
                <w:bCs/>
                <w:kern w:val="2"/>
                <w:szCs w:val="24"/>
              </w:rPr>
              <w:t xml:space="preserve"> sąlyg</w:t>
            </w:r>
            <w:r>
              <w:rPr>
                <w:bCs/>
                <w:kern w:val="2"/>
                <w:szCs w:val="24"/>
              </w:rPr>
              <w:t>ose</w:t>
            </w:r>
            <w:r w:rsidRPr="00E26E2E">
              <w:rPr>
                <w:bCs/>
                <w:kern w:val="2"/>
                <w:szCs w:val="24"/>
              </w:rPr>
              <w:t xml:space="preserve"> Tiekėjas moka 15 (penkiolikos) procentų dydžio baudą nuo Pradinės Sutarties vertės be PVM, nurodytos </w:t>
            </w:r>
            <w:r>
              <w:rPr>
                <w:bCs/>
                <w:kern w:val="2"/>
                <w:szCs w:val="24"/>
              </w:rPr>
              <w:t xml:space="preserve">Sutarties </w:t>
            </w:r>
            <w:r w:rsidRPr="00E26E2E">
              <w:rPr>
                <w:bCs/>
                <w:kern w:val="2"/>
                <w:szCs w:val="24"/>
              </w:rPr>
              <w:t>Specialiųjų sąlygų 5.2.1 papunktyje.</w:t>
            </w:r>
          </w:p>
          <w:p w14:paraId="7CBFE0C7" w14:textId="3447FFEA" w:rsidR="00953701" w:rsidRPr="00E26E2E" w:rsidRDefault="00953701" w:rsidP="00953701">
            <w:pPr>
              <w:jc w:val="both"/>
              <w:rPr>
                <w:kern w:val="2"/>
                <w:szCs w:val="24"/>
              </w:rPr>
            </w:pPr>
            <w:r w:rsidRPr="00E26E2E">
              <w:rPr>
                <w:bCs/>
                <w:szCs w:val="24"/>
              </w:rPr>
              <w:t xml:space="preserve">9.3.2. Nepagrįstai nutraukus Sutarties vykdymą ne Sutartyje nustatyta tvarka, mokama 15 </w:t>
            </w:r>
            <w:r w:rsidRPr="00E26E2E">
              <w:rPr>
                <w:bCs/>
                <w:kern w:val="2"/>
                <w:szCs w:val="24"/>
              </w:rPr>
              <w:t>(penkiolikos) procentų dydžio bauda nuo Pradinės Sutarties vertės, nurodytos Specialiųjų sąlygų 5.2.1 papunktyje.</w:t>
            </w:r>
          </w:p>
        </w:tc>
      </w:tr>
      <w:tr w:rsidR="00953701" w14:paraId="3A1BC4FA" w14:textId="77777777">
        <w:trPr>
          <w:gridAfter w:val="1"/>
          <w:wAfter w:w="23" w:type="dxa"/>
          <w:trHeight w:val="300"/>
        </w:trPr>
        <w:tc>
          <w:tcPr>
            <w:tcW w:w="3094" w:type="dxa"/>
            <w:gridSpan w:val="3"/>
          </w:tcPr>
          <w:p w14:paraId="0E4BB632" w14:textId="0AF19C99" w:rsidR="00953701" w:rsidRDefault="00953701" w:rsidP="0095370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953701" w:rsidRDefault="00953701" w:rsidP="00953701">
            <w:pPr>
              <w:rPr>
                <w:bCs/>
                <w:color w:val="000000"/>
                <w:kern w:val="2"/>
                <w:szCs w:val="24"/>
              </w:rPr>
            </w:pPr>
            <w:r>
              <w:rPr>
                <w:bCs/>
                <w:color w:val="000000"/>
                <w:kern w:val="2"/>
                <w:szCs w:val="24"/>
              </w:rPr>
              <w:t>Netaikoma</w:t>
            </w:r>
          </w:p>
          <w:p w14:paraId="663FD6AE" w14:textId="163E4814" w:rsidR="00953701" w:rsidRDefault="00953701" w:rsidP="00953701">
            <w:pPr>
              <w:rPr>
                <w:kern w:val="2"/>
                <w:szCs w:val="24"/>
              </w:rPr>
            </w:pPr>
          </w:p>
        </w:tc>
      </w:tr>
      <w:tr w:rsidR="00953701" w14:paraId="02A0AD2F" w14:textId="77777777">
        <w:trPr>
          <w:gridAfter w:val="1"/>
          <w:wAfter w:w="23" w:type="dxa"/>
          <w:trHeight w:val="300"/>
        </w:trPr>
        <w:tc>
          <w:tcPr>
            <w:tcW w:w="3094" w:type="dxa"/>
            <w:gridSpan w:val="3"/>
          </w:tcPr>
          <w:p w14:paraId="566076A6" w14:textId="1092562B" w:rsidR="00953701" w:rsidRDefault="00953701" w:rsidP="00953701">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E1F2075" w:rsidR="00953701" w:rsidRDefault="00953701" w:rsidP="00953701">
            <w:pPr>
              <w:jc w:val="both"/>
              <w:rPr>
                <w:color w:val="4472C4"/>
                <w:kern w:val="2"/>
                <w:szCs w:val="24"/>
              </w:rPr>
            </w:pPr>
            <w:r w:rsidRPr="00A649ED">
              <w:rPr>
                <w:kern w:val="2"/>
                <w:szCs w:val="24"/>
              </w:rPr>
              <w:t>Už Sutarties Specialiųjų sąlygų 13.1.1 papunktyje nurodyto 4.4.4.1 papunk</w:t>
            </w:r>
            <w:r w:rsidRPr="00645157">
              <w:rPr>
                <w:kern w:val="2"/>
                <w:szCs w:val="24"/>
              </w:rPr>
              <w:t>čio kriterijų</w:t>
            </w:r>
            <w:r w:rsidRPr="0059311C">
              <w:rPr>
                <w:kern w:val="2"/>
                <w:szCs w:val="24"/>
              </w:rPr>
              <w:t xml:space="preserve"> </w:t>
            </w:r>
            <w:r w:rsidR="00B622A3">
              <w:rPr>
                <w:kern w:val="2"/>
                <w:szCs w:val="24"/>
              </w:rPr>
              <w:t xml:space="preserve"> </w:t>
            </w:r>
            <w:r w:rsidRPr="0059311C">
              <w:rPr>
                <w:kern w:val="2"/>
                <w:szCs w:val="24"/>
              </w:rPr>
              <w:t>nesilaikymą, kai visi dokumentai privalo būti pateikti elektroniniu formatu</w:t>
            </w:r>
            <w:r w:rsidRPr="00A05104">
              <w:rPr>
                <w:kern w:val="2"/>
                <w:szCs w:val="24"/>
              </w:rPr>
              <w:t xml:space="preserve"> taikoma 50 (penkiasdešimties) Eur dydžio bauda už kiekvieną pažeidimo atvejį.</w:t>
            </w:r>
            <w:r w:rsidRPr="002B08F9">
              <w:rPr>
                <w:color w:val="000000"/>
                <w:szCs w:val="24"/>
                <w:lang w:val="en-US"/>
              </w:rPr>
              <w:t xml:space="preserve"> </w:t>
            </w:r>
          </w:p>
        </w:tc>
      </w:tr>
      <w:tr w:rsidR="00953701" w14:paraId="7439E02A" w14:textId="77777777">
        <w:trPr>
          <w:gridAfter w:val="1"/>
          <w:wAfter w:w="23" w:type="dxa"/>
          <w:trHeight w:val="300"/>
        </w:trPr>
        <w:tc>
          <w:tcPr>
            <w:tcW w:w="3094" w:type="dxa"/>
            <w:gridSpan w:val="3"/>
          </w:tcPr>
          <w:p w14:paraId="69208AF6" w14:textId="7EE0BDAD" w:rsidR="00953701" w:rsidRDefault="00953701" w:rsidP="00953701">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953701" w:rsidRDefault="00953701" w:rsidP="00953701">
            <w:pPr>
              <w:rPr>
                <w:bCs/>
                <w:kern w:val="2"/>
                <w:szCs w:val="24"/>
              </w:rPr>
            </w:pPr>
            <w:r>
              <w:rPr>
                <w:bCs/>
                <w:kern w:val="2"/>
                <w:szCs w:val="24"/>
              </w:rPr>
              <w:t>Netaikoma</w:t>
            </w:r>
          </w:p>
          <w:p w14:paraId="51B263F9" w14:textId="77777777" w:rsidR="00953701" w:rsidRDefault="00953701" w:rsidP="00953701">
            <w:pPr>
              <w:rPr>
                <w:bCs/>
                <w:kern w:val="2"/>
                <w:szCs w:val="24"/>
              </w:rPr>
            </w:pPr>
          </w:p>
          <w:p w14:paraId="30A99159" w14:textId="7B97715B" w:rsidR="00953701" w:rsidRDefault="00953701" w:rsidP="00953701">
            <w:pPr>
              <w:rPr>
                <w:color w:val="4472C4"/>
                <w:kern w:val="2"/>
                <w:szCs w:val="24"/>
              </w:rPr>
            </w:pPr>
          </w:p>
        </w:tc>
      </w:tr>
      <w:tr w:rsidR="00953701" w14:paraId="1E6BA83A" w14:textId="77777777">
        <w:trPr>
          <w:gridAfter w:val="1"/>
          <w:wAfter w:w="23" w:type="dxa"/>
          <w:trHeight w:val="300"/>
        </w:trPr>
        <w:tc>
          <w:tcPr>
            <w:tcW w:w="3094" w:type="dxa"/>
            <w:gridSpan w:val="3"/>
          </w:tcPr>
          <w:p w14:paraId="6B59AD7B" w14:textId="3DB423A4" w:rsidR="00953701" w:rsidRDefault="00953701" w:rsidP="00953701">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00B58793" w:rsidR="00953701" w:rsidRDefault="00953701" w:rsidP="00953701">
            <w:pPr>
              <w:rPr>
                <w:color w:val="4472C4"/>
                <w:kern w:val="2"/>
                <w:szCs w:val="24"/>
              </w:rPr>
            </w:pPr>
            <w:r>
              <w:rPr>
                <w:bCs/>
                <w:szCs w:val="24"/>
              </w:rPr>
              <w:t xml:space="preserve">Netaikoma </w:t>
            </w:r>
          </w:p>
        </w:tc>
      </w:tr>
      <w:tr w:rsidR="00953701" w14:paraId="2E410A63" w14:textId="77777777" w:rsidTr="00564647">
        <w:trPr>
          <w:gridAfter w:val="1"/>
          <w:wAfter w:w="23" w:type="dxa"/>
          <w:trHeight w:val="1148"/>
        </w:trPr>
        <w:tc>
          <w:tcPr>
            <w:tcW w:w="3094" w:type="dxa"/>
            <w:gridSpan w:val="3"/>
            <w:tcBorders>
              <w:top w:val="single" w:sz="4" w:space="0" w:color="auto"/>
              <w:left w:val="single" w:sz="4" w:space="0" w:color="auto"/>
              <w:bottom w:val="single" w:sz="4" w:space="0" w:color="auto"/>
              <w:right w:val="single" w:sz="4" w:space="0" w:color="auto"/>
            </w:tcBorders>
          </w:tcPr>
          <w:p w14:paraId="2321802E" w14:textId="5A2E29E9" w:rsidR="00953701" w:rsidRDefault="00953701" w:rsidP="00953701">
            <w:pPr>
              <w:rPr>
                <w:b/>
                <w:kern w:val="2"/>
                <w:szCs w:val="24"/>
              </w:rPr>
            </w:pPr>
            <w:r w:rsidRPr="00FF3CAB">
              <w:rPr>
                <w:b/>
                <w:kern w:val="2"/>
                <w:szCs w:val="24"/>
              </w:rPr>
              <w:t xml:space="preserve">9.8. Tiekėjui taikomos netesybos dėl Sutarties įvykdymo užtikrinimo </w:t>
            </w:r>
            <w:r w:rsidRPr="00FF3CAB">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953701" w:rsidRDefault="00953701" w:rsidP="00953701">
            <w:pPr>
              <w:rPr>
                <w:bCs/>
                <w:kern w:val="2"/>
                <w:szCs w:val="24"/>
              </w:rPr>
            </w:pPr>
            <w:r>
              <w:rPr>
                <w:bCs/>
                <w:kern w:val="2"/>
                <w:szCs w:val="24"/>
              </w:rPr>
              <w:t>Netaikoma</w:t>
            </w:r>
          </w:p>
          <w:p w14:paraId="5AD4BC1A" w14:textId="4F1ED576" w:rsidR="00953701" w:rsidRDefault="00953701" w:rsidP="00953701">
            <w:pPr>
              <w:rPr>
                <w:color w:val="4472C4"/>
                <w:kern w:val="2"/>
                <w:szCs w:val="24"/>
              </w:rPr>
            </w:pPr>
          </w:p>
        </w:tc>
      </w:tr>
      <w:tr w:rsidR="00953701" w14:paraId="126A6D36" w14:textId="77777777">
        <w:trPr>
          <w:gridAfter w:val="1"/>
          <w:wAfter w:w="23" w:type="dxa"/>
          <w:trHeight w:val="300"/>
        </w:trPr>
        <w:tc>
          <w:tcPr>
            <w:tcW w:w="3094" w:type="dxa"/>
            <w:gridSpan w:val="3"/>
          </w:tcPr>
          <w:p w14:paraId="10384E36" w14:textId="4FFA607E" w:rsidR="00953701" w:rsidRDefault="00953701" w:rsidP="00953701">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953701" w:rsidRDefault="00953701" w:rsidP="00953701">
            <w:pPr>
              <w:rPr>
                <w:bCs/>
                <w:kern w:val="2"/>
                <w:szCs w:val="24"/>
              </w:rPr>
            </w:pPr>
            <w:r>
              <w:rPr>
                <w:bCs/>
                <w:kern w:val="2"/>
                <w:szCs w:val="24"/>
              </w:rPr>
              <w:t>Netaikoma</w:t>
            </w:r>
          </w:p>
          <w:p w14:paraId="6F5E6DA7" w14:textId="77777777" w:rsidR="00953701" w:rsidRDefault="00953701" w:rsidP="00953701">
            <w:pPr>
              <w:rPr>
                <w:bCs/>
                <w:kern w:val="2"/>
                <w:szCs w:val="24"/>
              </w:rPr>
            </w:pPr>
          </w:p>
          <w:p w14:paraId="39D0982B" w14:textId="77777777" w:rsidR="00953701" w:rsidRDefault="00953701" w:rsidP="00953701">
            <w:pPr>
              <w:rPr>
                <w:color w:val="4472C4"/>
                <w:kern w:val="2"/>
                <w:szCs w:val="24"/>
              </w:rPr>
            </w:pPr>
          </w:p>
        </w:tc>
      </w:tr>
      <w:tr w:rsidR="00953701" w14:paraId="77AEF0AE" w14:textId="77777777">
        <w:trPr>
          <w:gridAfter w:val="1"/>
          <w:wAfter w:w="23" w:type="dxa"/>
          <w:trHeight w:val="300"/>
        </w:trPr>
        <w:tc>
          <w:tcPr>
            <w:tcW w:w="3094" w:type="dxa"/>
            <w:gridSpan w:val="3"/>
          </w:tcPr>
          <w:p w14:paraId="17EC5DF4" w14:textId="49390910" w:rsidR="00953701" w:rsidRDefault="00953701" w:rsidP="00953701">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A66EC02" w:rsidR="00953701" w:rsidRDefault="001F4D4E" w:rsidP="009B4DB1">
            <w:pPr>
              <w:jc w:val="both"/>
              <w:rPr>
                <w:color w:val="4472C4"/>
                <w:kern w:val="2"/>
                <w:szCs w:val="24"/>
              </w:rPr>
            </w:pPr>
            <w:r>
              <w:t>Sutartį nutraukus Sutarties Specialiųjų sąlygų 12.2.10 ir</w:t>
            </w:r>
            <w:r w:rsidR="000218F8">
              <w:t xml:space="preserve"> (ar)</w:t>
            </w:r>
            <w:r>
              <w:t xml:space="preserve"> 12.2.11 papunkčiuose nurodytais atvejais Šalių iš anksto sutartų minimalių nuostolių dydis yra  Eur (15 (penkiolika) % nuo Sutarties kainos be PVM).</w:t>
            </w:r>
            <w:r w:rsidR="00953701" w:rsidDel="00CD5BCD">
              <w:rPr>
                <w:bCs/>
                <w:color w:val="4472C4"/>
                <w:kern w:val="2"/>
                <w:szCs w:val="24"/>
              </w:rPr>
              <w:t xml:space="preserve"> </w:t>
            </w:r>
          </w:p>
        </w:tc>
      </w:tr>
      <w:tr w:rsidR="00953701" w14:paraId="7412B22E" w14:textId="77777777">
        <w:trPr>
          <w:gridAfter w:val="1"/>
          <w:wAfter w:w="23" w:type="dxa"/>
          <w:trHeight w:val="300"/>
        </w:trPr>
        <w:tc>
          <w:tcPr>
            <w:tcW w:w="9535" w:type="dxa"/>
            <w:gridSpan w:val="5"/>
          </w:tcPr>
          <w:p w14:paraId="0D543F72" w14:textId="77777777" w:rsidR="00953701" w:rsidRDefault="00953701" w:rsidP="00953701">
            <w:pPr>
              <w:jc w:val="center"/>
              <w:rPr>
                <w:color w:val="4472C4"/>
                <w:kern w:val="2"/>
                <w:szCs w:val="24"/>
              </w:rPr>
            </w:pPr>
            <w:r>
              <w:rPr>
                <w:b/>
                <w:kern w:val="2"/>
                <w:szCs w:val="24"/>
              </w:rPr>
              <w:t>10. ESMINĖS SUTARTIES SĄLYGOS</w:t>
            </w:r>
          </w:p>
        </w:tc>
      </w:tr>
      <w:tr w:rsidR="00953701" w14:paraId="4A74E676" w14:textId="77777777">
        <w:trPr>
          <w:gridAfter w:val="1"/>
          <w:wAfter w:w="23" w:type="dxa"/>
          <w:trHeight w:val="300"/>
        </w:trPr>
        <w:tc>
          <w:tcPr>
            <w:tcW w:w="3094" w:type="dxa"/>
            <w:gridSpan w:val="3"/>
          </w:tcPr>
          <w:p w14:paraId="0C4A90A4" w14:textId="48800356" w:rsidR="00953701" w:rsidRDefault="00953701" w:rsidP="0095370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98124EF" w14:textId="33B8E92A" w:rsidR="00953701" w:rsidRDefault="00953701" w:rsidP="00953701">
            <w:pPr>
              <w:jc w:val="both"/>
              <w:rPr>
                <w:kern w:val="2"/>
                <w:szCs w:val="24"/>
              </w:rPr>
            </w:pPr>
            <w:r>
              <w:rPr>
                <w:kern w:val="2"/>
                <w:szCs w:val="24"/>
              </w:rPr>
              <w:t>10.1.1. Sutarties Specialiųjų sąlygų 4.1.1 papunktyje nustatyto termino laikymasis.</w:t>
            </w:r>
          </w:p>
          <w:p w14:paraId="0E532040" w14:textId="77777777" w:rsidR="00E5330F" w:rsidRDefault="00953701" w:rsidP="00D73520">
            <w:pPr>
              <w:jc w:val="both"/>
              <w:rPr>
                <w:kern w:val="2"/>
                <w:szCs w:val="24"/>
              </w:rPr>
            </w:pPr>
            <w:r>
              <w:rPr>
                <w:kern w:val="2"/>
                <w:szCs w:val="24"/>
              </w:rPr>
              <w:t>10.1.2. Aplinkybių, atitinkančių bent vieną iš Lietuvos Respublikos viešųjų pirkimų įstatymo (toliau – VPĮ) 45 straipsnio 2</w:t>
            </w:r>
            <w:r>
              <w:rPr>
                <w:kern w:val="2"/>
                <w:szCs w:val="24"/>
                <w:vertAlign w:val="superscript"/>
              </w:rPr>
              <w:t>1</w:t>
            </w:r>
            <w:r>
              <w:rPr>
                <w:kern w:val="2"/>
                <w:szCs w:val="24"/>
              </w:rPr>
              <w:t xml:space="preserve"> dalyje išvardintų sąlygų nebuvimas.</w:t>
            </w:r>
          </w:p>
          <w:p w14:paraId="1AD3CD3A" w14:textId="3F0D9426" w:rsidR="00953701" w:rsidRDefault="00E5330F" w:rsidP="00D73520">
            <w:pPr>
              <w:jc w:val="both"/>
              <w:rPr>
                <w:color w:val="4472C4"/>
                <w:kern w:val="2"/>
                <w:szCs w:val="24"/>
              </w:rPr>
            </w:pPr>
            <w:r>
              <w:rPr>
                <w:kern w:val="2"/>
                <w:szCs w:val="24"/>
              </w:rPr>
              <w:t>10.1.3. Tiekėjas, jo subtiekėjai, kiti ūkio subjektai, kurių pajėgumais yra remiamasi, gamintojai ar juos kontroliuojantys asmenys viso Sutarties vykdymo metu neatitinka VPĮ 37 straipsnio 8 dalyje ir (ar) 47 straipsnio 8 dalyje išvardintų sąlygų.</w:t>
            </w:r>
            <w:r w:rsidR="00953701">
              <w:rPr>
                <w:kern w:val="2"/>
                <w:szCs w:val="24"/>
              </w:rPr>
              <w:t xml:space="preserve"> </w:t>
            </w:r>
          </w:p>
        </w:tc>
      </w:tr>
      <w:tr w:rsidR="00953701" w14:paraId="68A8F8F5" w14:textId="77777777">
        <w:trPr>
          <w:gridAfter w:val="1"/>
          <w:wAfter w:w="23" w:type="dxa"/>
          <w:trHeight w:val="300"/>
        </w:trPr>
        <w:tc>
          <w:tcPr>
            <w:tcW w:w="3094" w:type="dxa"/>
            <w:gridSpan w:val="3"/>
          </w:tcPr>
          <w:p w14:paraId="458F7686" w14:textId="28A3D4D6" w:rsidR="00953701" w:rsidRDefault="00953701" w:rsidP="00953701">
            <w:pPr>
              <w:rPr>
                <w:b/>
                <w:kern w:val="2"/>
                <w:szCs w:val="24"/>
                <w:lang w:val="en-US"/>
              </w:rPr>
            </w:pPr>
            <w:r>
              <w:rPr>
                <w:b/>
                <w:bCs/>
              </w:rPr>
              <w:t>10.2. Dideli arba nuolatiniai esminės Sutarties sąlygos vykdymo trūkumai</w:t>
            </w:r>
          </w:p>
        </w:tc>
        <w:tc>
          <w:tcPr>
            <w:tcW w:w="6441" w:type="dxa"/>
            <w:gridSpan w:val="2"/>
          </w:tcPr>
          <w:p w14:paraId="404D3491" w14:textId="1FA834CE" w:rsidR="00953701" w:rsidRPr="0006376D" w:rsidRDefault="00953701" w:rsidP="00953701">
            <w:pPr>
              <w:spacing w:line="276" w:lineRule="auto"/>
              <w:jc w:val="both"/>
              <w:textAlignment w:val="baseline"/>
              <w:rPr>
                <w:rFonts w:eastAsia="Arial"/>
              </w:rPr>
            </w:pPr>
            <w:r w:rsidRPr="0006376D">
              <w:rPr>
                <w:rFonts w:eastAsia="Arial"/>
              </w:rPr>
              <w:t xml:space="preserve">10.2.1.Tiekėjui vėluojant </w:t>
            </w:r>
            <w:r>
              <w:rPr>
                <w:rFonts w:eastAsia="Arial"/>
              </w:rPr>
              <w:t>teikti</w:t>
            </w:r>
            <w:r w:rsidRPr="0006376D">
              <w:rPr>
                <w:rFonts w:eastAsia="Arial"/>
              </w:rPr>
              <w:t xml:space="preserve"> P</w:t>
            </w:r>
            <w:r>
              <w:rPr>
                <w:rFonts w:eastAsia="Arial"/>
              </w:rPr>
              <w:t>aslaugas</w:t>
            </w:r>
            <w:r w:rsidRPr="0006376D">
              <w:rPr>
                <w:rFonts w:eastAsia="Arial"/>
              </w:rPr>
              <w:t xml:space="preserve"> </w:t>
            </w:r>
            <w:r>
              <w:rPr>
                <w:rFonts w:eastAsia="Arial"/>
              </w:rPr>
              <w:t xml:space="preserve">daugiau nei 2 (dvi) dienas </w:t>
            </w:r>
            <w:r w:rsidRPr="0006376D">
              <w:rPr>
                <w:rFonts w:eastAsia="Arial"/>
              </w:rPr>
              <w:t xml:space="preserve">Sutarties </w:t>
            </w:r>
            <w:r>
              <w:rPr>
                <w:rFonts w:eastAsia="Arial"/>
              </w:rPr>
              <w:t>Specialiųjų sąlygų 4.1.1</w:t>
            </w:r>
            <w:r w:rsidRPr="0006376D">
              <w:rPr>
                <w:rFonts w:eastAsia="Arial"/>
              </w:rPr>
              <w:t xml:space="preserve"> p</w:t>
            </w:r>
            <w:r>
              <w:rPr>
                <w:rFonts w:eastAsia="Arial"/>
              </w:rPr>
              <w:t>apu</w:t>
            </w:r>
            <w:r w:rsidRPr="0006376D">
              <w:rPr>
                <w:rFonts w:eastAsia="Arial"/>
              </w:rPr>
              <w:t>nkt</w:t>
            </w:r>
            <w:r>
              <w:rPr>
                <w:rFonts w:eastAsia="Arial"/>
              </w:rPr>
              <w:t>yje</w:t>
            </w:r>
            <w:r w:rsidRPr="0006376D">
              <w:rPr>
                <w:rFonts w:eastAsia="Arial"/>
              </w:rPr>
              <w:t xml:space="preserve"> nustatyt</w:t>
            </w:r>
            <w:r>
              <w:rPr>
                <w:rFonts w:eastAsia="Arial"/>
              </w:rPr>
              <w:t>u</w:t>
            </w:r>
            <w:r w:rsidRPr="0006376D">
              <w:rPr>
                <w:rFonts w:eastAsia="Arial"/>
              </w:rPr>
              <w:t xml:space="preserve"> termin</w:t>
            </w:r>
            <w:r>
              <w:rPr>
                <w:rFonts w:eastAsia="Arial"/>
              </w:rPr>
              <w:t>u</w:t>
            </w:r>
            <w:r w:rsidRPr="0006376D">
              <w:rPr>
                <w:rFonts w:eastAsia="Arial"/>
              </w:rPr>
              <w:t>;</w:t>
            </w:r>
          </w:p>
          <w:p w14:paraId="1C89844B" w14:textId="7F3402C7" w:rsidR="00953701" w:rsidRDefault="00953701" w:rsidP="00953701">
            <w:pPr>
              <w:jc w:val="both"/>
              <w:textAlignment w:val="baseline"/>
              <w:rPr>
                <w:rFonts w:eastAsia="Arial"/>
              </w:rPr>
            </w:pPr>
            <w:r w:rsidRPr="0006376D">
              <w:rPr>
                <w:rFonts w:eastAsia="Arial"/>
              </w:rPr>
              <w:t>10.2.2. Paaiškėja, kad yra aplinkybė, atitinkanti bent v</w:t>
            </w:r>
            <w:r>
              <w:rPr>
                <w:rFonts w:eastAsia="Arial"/>
              </w:rPr>
              <w:t>ieną iš VPĮ</w:t>
            </w:r>
            <w:r w:rsidRPr="0006376D">
              <w:rPr>
                <w:rFonts w:eastAsia="Arial"/>
              </w:rPr>
              <w:t xml:space="preserve"> 45 straipsnio 2</w:t>
            </w:r>
            <w:r w:rsidRPr="00CE4ED0">
              <w:rPr>
                <w:rFonts w:eastAsia="Arial"/>
                <w:vertAlign w:val="superscript"/>
              </w:rPr>
              <w:t xml:space="preserve">1 </w:t>
            </w:r>
            <w:r w:rsidRPr="0006376D">
              <w:rPr>
                <w:rFonts w:eastAsia="Arial"/>
              </w:rPr>
              <w:t>dalyje išvardintų sąlygų</w:t>
            </w:r>
            <w:r>
              <w:rPr>
                <w:rFonts w:eastAsia="Arial"/>
              </w:rPr>
              <w:t>.</w:t>
            </w:r>
          </w:p>
          <w:p w14:paraId="01A82BD3" w14:textId="67A7CFDC" w:rsidR="00953701" w:rsidRDefault="00953701" w:rsidP="00953701">
            <w:pPr>
              <w:jc w:val="both"/>
              <w:textAlignment w:val="baseline"/>
              <w:rPr>
                <w:rFonts w:eastAsia="Arial"/>
              </w:rPr>
            </w:pPr>
            <w:r>
              <w:rPr>
                <w:rFonts w:eastAsia="Arial"/>
              </w:rPr>
              <w:t>10.2.3.</w:t>
            </w:r>
            <w:r>
              <w:t xml:space="preserve"> </w:t>
            </w:r>
            <w:r w:rsidR="00051A23">
              <w:t>P</w:t>
            </w:r>
            <w:r>
              <w:t>aaiškėja, kad Tiekėjas, jo subtiekėjai, kiti ūkio subjektai, kurių pajėgumais yra remiamasi, gamintojai ar juos kontroliuojantys asmenys Sutarties vykdymo metu atitinka</w:t>
            </w:r>
            <w:r w:rsidR="00D73520">
              <w:t xml:space="preserve"> bent vieną</w:t>
            </w:r>
            <w:r>
              <w:t xml:space="preserve"> VPĮ 37 straipsnio 8 dalyje ir (ar) 47 straipsnio 8 dalyje išvardintas sąlygas; </w:t>
            </w:r>
          </w:p>
          <w:p w14:paraId="2BC2BBBD" w14:textId="0F2A538C" w:rsidR="00953701" w:rsidRDefault="00953701" w:rsidP="00953701">
            <w:pPr>
              <w:jc w:val="both"/>
              <w:rPr>
                <w:kern w:val="2"/>
                <w:szCs w:val="24"/>
              </w:rPr>
            </w:pPr>
            <w:r w:rsidRPr="0006376D">
              <w:rPr>
                <w:rFonts w:eastAsia="Arial"/>
              </w:rPr>
              <w:t>10.2.</w:t>
            </w:r>
            <w:r>
              <w:rPr>
                <w:rFonts w:eastAsia="Arial"/>
              </w:rPr>
              <w:t>4</w:t>
            </w:r>
            <w:r w:rsidRPr="0006376D">
              <w:rPr>
                <w:rFonts w:eastAsia="Arial"/>
              </w:rPr>
              <w:t>. Tiekėjas per 10</w:t>
            </w:r>
            <w:r>
              <w:rPr>
                <w:rFonts w:eastAsia="Arial"/>
              </w:rPr>
              <w:t xml:space="preserve"> (dešimt)</w:t>
            </w:r>
            <w:r w:rsidRPr="0006376D">
              <w:rPr>
                <w:rFonts w:eastAsia="Arial"/>
              </w:rPr>
              <w:t xml:space="preserve"> darbo dienų nuo </w:t>
            </w:r>
            <w:r>
              <w:rPr>
                <w:rFonts w:eastAsia="Arial"/>
              </w:rPr>
              <w:t xml:space="preserve">Pirkėjo </w:t>
            </w:r>
            <w:r w:rsidRPr="0006376D">
              <w:rPr>
                <w:rFonts w:eastAsia="Arial"/>
              </w:rPr>
              <w:t xml:space="preserve">prašymo </w:t>
            </w:r>
            <w:r>
              <w:rPr>
                <w:rFonts w:eastAsia="Arial"/>
              </w:rPr>
              <w:t>pateikimo</w:t>
            </w:r>
            <w:r w:rsidRPr="0006376D">
              <w:rPr>
                <w:rFonts w:eastAsia="Arial"/>
              </w:rPr>
              <w:t xml:space="preserve"> dienos nepateikia </w:t>
            </w:r>
            <w:r>
              <w:rPr>
                <w:rFonts w:eastAsia="Arial"/>
              </w:rPr>
              <w:t xml:space="preserve">Pirkėjui jo </w:t>
            </w:r>
            <w:r w:rsidRPr="0006376D">
              <w:rPr>
                <w:rFonts w:eastAsia="Arial"/>
              </w:rPr>
              <w:t>prašomų dokumentų nurodyt</w:t>
            </w:r>
            <w:r>
              <w:rPr>
                <w:rFonts w:eastAsia="Arial"/>
              </w:rPr>
              <w:t>ų</w:t>
            </w:r>
            <w:r w:rsidRPr="0006376D">
              <w:rPr>
                <w:rFonts w:eastAsia="Arial"/>
              </w:rPr>
              <w:t xml:space="preserve"> </w:t>
            </w:r>
            <w:r>
              <w:rPr>
                <w:rFonts w:eastAsia="Arial"/>
              </w:rPr>
              <w:t>VPĮ</w:t>
            </w:r>
            <w:r w:rsidRPr="0006376D">
              <w:rPr>
                <w:rFonts w:eastAsia="Arial"/>
              </w:rPr>
              <w:t xml:space="preserve"> 51 straipsnio 12 dalyje, kad nėra sąlygų, numatytų </w:t>
            </w:r>
            <w:r>
              <w:rPr>
                <w:rFonts w:eastAsia="Arial"/>
              </w:rPr>
              <w:t>VPĮ</w:t>
            </w:r>
            <w:r w:rsidRPr="0006376D">
              <w:rPr>
                <w:rFonts w:eastAsia="Arial"/>
              </w:rPr>
              <w:t xml:space="preserve"> 45 straipsnio 2</w:t>
            </w:r>
            <w:r w:rsidRPr="00CE4ED0">
              <w:rPr>
                <w:rFonts w:eastAsia="Arial"/>
                <w:vertAlign w:val="superscript"/>
              </w:rPr>
              <w:t>1</w:t>
            </w:r>
            <w:r w:rsidRPr="0006376D">
              <w:rPr>
                <w:rFonts w:eastAsia="Arial"/>
              </w:rPr>
              <w:t xml:space="preserve"> dalyje.</w:t>
            </w:r>
          </w:p>
        </w:tc>
      </w:tr>
      <w:tr w:rsidR="00953701" w14:paraId="5D5614C8" w14:textId="77777777">
        <w:trPr>
          <w:gridAfter w:val="1"/>
          <w:wAfter w:w="23" w:type="dxa"/>
          <w:trHeight w:val="300"/>
        </w:trPr>
        <w:tc>
          <w:tcPr>
            <w:tcW w:w="9535" w:type="dxa"/>
            <w:gridSpan w:val="5"/>
          </w:tcPr>
          <w:p w14:paraId="01BA2625" w14:textId="62A4E0D3" w:rsidR="00953701" w:rsidRDefault="00953701" w:rsidP="00953701">
            <w:pPr>
              <w:jc w:val="center"/>
              <w:rPr>
                <w:b/>
                <w:kern w:val="2"/>
                <w:szCs w:val="24"/>
              </w:rPr>
            </w:pPr>
            <w:r>
              <w:rPr>
                <w:b/>
                <w:kern w:val="2"/>
                <w:szCs w:val="24"/>
              </w:rPr>
              <w:t>11. SUTARTIES GALIOJIMAS IR KEITIMAS</w:t>
            </w:r>
          </w:p>
        </w:tc>
      </w:tr>
      <w:tr w:rsidR="00953701" w14:paraId="01B4A21F" w14:textId="77777777">
        <w:trPr>
          <w:gridAfter w:val="1"/>
          <w:wAfter w:w="23" w:type="dxa"/>
          <w:trHeight w:val="300"/>
        </w:trPr>
        <w:tc>
          <w:tcPr>
            <w:tcW w:w="3094" w:type="dxa"/>
            <w:gridSpan w:val="3"/>
          </w:tcPr>
          <w:p w14:paraId="4A683777" w14:textId="77777777" w:rsidR="00953701" w:rsidRDefault="00953701" w:rsidP="00953701">
            <w:pPr>
              <w:rPr>
                <w:b/>
                <w:kern w:val="2"/>
                <w:szCs w:val="24"/>
              </w:rPr>
            </w:pPr>
            <w:r>
              <w:rPr>
                <w:b/>
                <w:szCs w:val="24"/>
              </w:rPr>
              <w:t>11.1. Sutarties sudarymas ir įsigaliojimas</w:t>
            </w:r>
          </w:p>
        </w:tc>
        <w:tc>
          <w:tcPr>
            <w:tcW w:w="6441" w:type="dxa"/>
            <w:gridSpan w:val="2"/>
          </w:tcPr>
          <w:p w14:paraId="231A68BC" w14:textId="13316191" w:rsidR="00953701" w:rsidRDefault="00953701" w:rsidP="00953701">
            <w:pPr>
              <w:jc w:val="both"/>
              <w:rPr>
                <w:kern w:val="2"/>
                <w:szCs w:val="24"/>
              </w:rPr>
            </w:pPr>
            <w:r>
              <w:rPr>
                <w:kern w:val="2"/>
                <w:szCs w:val="24"/>
              </w:rPr>
              <w:t>11.1.1. Ši Sutartis laikoma sudaryta</w:t>
            </w:r>
            <w:r>
              <w:t xml:space="preserve"> ir įsigalioja, kai (pirma) ją pasirašo abi Šalys, ir (antra) pateikiamas Sutarties Bendrųjų sąlygų 10 skyriuje nustatytus reikalavimus atitinkantis sutarties įvykdymo užtikrinimas.</w:t>
            </w:r>
          </w:p>
          <w:p w14:paraId="7396F7FD" w14:textId="0434A652" w:rsidR="00953701" w:rsidRDefault="00953701" w:rsidP="00953701">
            <w:pPr>
              <w:jc w:val="both"/>
              <w:rPr>
                <w:color w:val="4472C4"/>
                <w:kern w:val="2"/>
                <w:szCs w:val="24"/>
              </w:rPr>
            </w:pPr>
            <w:r>
              <w:rPr>
                <w:kern w:val="2"/>
                <w:szCs w:val="24"/>
              </w:rPr>
              <w:t xml:space="preserve">11.1.2. </w:t>
            </w:r>
            <w:r>
              <w:t>Sutartis galioja iki visiško prievolių įvykdymo (kol bus išnaudota Pradinės Sutarties vertė), bet jos terminas negali būti ilgesnis kaip 12 (dvylika) mėnesių.</w:t>
            </w:r>
          </w:p>
        </w:tc>
      </w:tr>
      <w:tr w:rsidR="00953701" w14:paraId="0D3292E1" w14:textId="77777777">
        <w:trPr>
          <w:gridAfter w:val="1"/>
          <w:wAfter w:w="23" w:type="dxa"/>
          <w:trHeight w:val="300"/>
        </w:trPr>
        <w:tc>
          <w:tcPr>
            <w:tcW w:w="3094" w:type="dxa"/>
            <w:gridSpan w:val="3"/>
          </w:tcPr>
          <w:p w14:paraId="09BC2075" w14:textId="241DA1EE" w:rsidR="00953701" w:rsidRDefault="00953701" w:rsidP="00953701">
            <w:pPr>
              <w:rPr>
                <w:b/>
                <w:kern w:val="2"/>
                <w:szCs w:val="24"/>
              </w:rPr>
            </w:pPr>
            <w:r>
              <w:rPr>
                <w:b/>
                <w:kern w:val="2"/>
                <w:szCs w:val="24"/>
              </w:rPr>
              <w:t>11.2. Sutarties galiojimo termino pratęsimas</w:t>
            </w:r>
          </w:p>
        </w:tc>
        <w:tc>
          <w:tcPr>
            <w:tcW w:w="6441" w:type="dxa"/>
            <w:gridSpan w:val="2"/>
          </w:tcPr>
          <w:p w14:paraId="105533D0" w14:textId="72DD4AE3" w:rsidR="00953701" w:rsidRDefault="00953701" w:rsidP="00953701">
            <w:pPr>
              <w:jc w:val="both"/>
              <w:rPr>
                <w:kern w:val="2"/>
                <w:szCs w:val="24"/>
              </w:rPr>
            </w:pPr>
            <w:r w:rsidRPr="00E26E2E">
              <w:rPr>
                <w:kern w:val="2"/>
                <w:szCs w:val="24"/>
              </w:rPr>
              <w:t>11.2.1. Šalių abipusiu rašytiniu Susitarimu Sutartis tomis pačiomis sąlygomis gali būti pratęsta 2 (du) kartus po 12 (dvylika) mėnesių, jeigu yra išlikęs poreikis ir esant šioms aplinkybėms:</w:t>
            </w:r>
          </w:p>
          <w:p w14:paraId="0659B3BA" w14:textId="76009DD6" w:rsidR="00953701" w:rsidRPr="00E26E2E" w:rsidRDefault="00953701" w:rsidP="00953701">
            <w:pPr>
              <w:jc w:val="both"/>
              <w:rPr>
                <w:kern w:val="2"/>
                <w:szCs w:val="24"/>
              </w:rPr>
            </w:pPr>
            <w:r w:rsidRPr="00E26E2E">
              <w:rPr>
                <w:rFonts w:eastAsia="Calibri"/>
                <w:szCs w:val="24"/>
              </w:rPr>
              <w:t>11.2.</w:t>
            </w:r>
            <w:r>
              <w:rPr>
                <w:rFonts w:eastAsia="Calibri"/>
                <w:szCs w:val="24"/>
              </w:rPr>
              <w:t>1.1</w:t>
            </w:r>
            <w:r w:rsidRPr="00E26E2E">
              <w:rPr>
                <w:rFonts w:eastAsia="Calibri"/>
                <w:szCs w:val="24"/>
              </w:rPr>
              <w:t xml:space="preserve"> </w:t>
            </w:r>
            <w:r>
              <w:t>Nėra išnaudota Sutarties kaina.</w:t>
            </w:r>
          </w:p>
          <w:p w14:paraId="584CEF90" w14:textId="3A81C7E3" w:rsidR="00953701" w:rsidRPr="00E26E2E" w:rsidRDefault="00953701" w:rsidP="00953701">
            <w:pPr>
              <w:jc w:val="both"/>
              <w:rPr>
                <w:rFonts w:eastAsia="Calibri"/>
                <w:szCs w:val="24"/>
              </w:rPr>
            </w:pPr>
            <w:r w:rsidRPr="00E26E2E">
              <w:rPr>
                <w:rFonts w:eastAsia="Calibri"/>
                <w:szCs w:val="24"/>
              </w:rPr>
              <w:t>11.2.</w:t>
            </w:r>
            <w:r>
              <w:rPr>
                <w:rFonts w:eastAsia="Calibri"/>
                <w:szCs w:val="24"/>
              </w:rPr>
              <w:t>1.2</w:t>
            </w:r>
            <w:r w:rsidRPr="00E26E2E">
              <w:rPr>
                <w:rFonts w:eastAsia="Calibri"/>
                <w:szCs w:val="24"/>
              </w:rPr>
              <w:t xml:space="preserve"> Teikėjas Pasaugas suteikė nepraleisdamas Paslaugų teikimo terminų / Paslaugų suteikimo terminas buvo praleistas ne daugiau nei 2 dienas;</w:t>
            </w:r>
          </w:p>
          <w:p w14:paraId="782060E8" w14:textId="6623CC18" w:rsidR="00953701" w:rsidRPr="00E26E2E" w:rsidRDefault="00953701" w:rsidP="00953701">
            <w:pPr>
              <w:rPr>
                <w:kern w:val="2"/>
                <w:szCs w:val="24"/>
              </w:rPr>
            </w:pPr>
            <w:r w:rsidRPr="00E26E2E">
              <w:rPr>
                <w:rFonts w:eastAsia="Calibri"/>
                <w:szCs w:val="24"/>
              </w:rPr>
              <w:t>11.2.</w:t>
            </w:r>
            <w:r>
              <w:rPr>
                <w:rFonts w:eastAsia="Calibri"/>
                <w:szCs w:val="24"/>
              </w:rPr>
              <w:t>1.</w:t>
            </w:r>
            <w:r w:rsidRPr="00E26E2E">
              <w:rPr>
                <w:rFonts w:eastAsia="Calibri"/>
                <w:szCs w:val="24"/>
              </w:rPr>
              <w:t>3. Paslaugos suteiktos be trūkumų.</w:t>
            </w:r>
          </w:p>
        </w:tc>
      </w:tr>
      <w:tr w:rsidR="00953701" w14:paraId="7FE809EC" w14:textId="77777777">
        <w:trPr>
          <w:gridAfter w:val="1"/>
          <w:wAfter w:w="23" w:type="dxa"/>
          <w:trHeight w:val="300"/>
        </w:trPr>
        <w:tc>
          <w:tcPr>
            <w:tcW w:w="9535" w:type="dxa"/>
            <w:gridSpan w:val="5"/>
          </w:tcPr>
          <w:p w14:paraId="6839791C" w14:textId="77777777" w:rsidR="00953701" w:rsidRDefault="00953701" w:rsidP="00953701">
            <w:pPr>
              <w:jc w:val="center"/>
              <w:rPr>
                <w:b/>
                <w:kern w:val="2"/>
                <w:szCs w:val="24"/>
              </w:rPr>
            </w:pPr>
            <w:r>
              <w:rPr>
                <w:b/>
                <w:kern w:val="2"/>
                <w:szCs w:val="24"/>
              </w:rPr>
              <w:t>12. SUTARTIES NUTRAUKIMAS</w:t>
            </w:r>
          </w:p>
        </w:tc>
      </w:tr>
      <w:tr w:rsidR="00953701" w14:paraId="519D54A3" w14:textId="77777777">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03D1B260" w14:textId="77777777" w:rsidR="00953701" w:rsidRDefault="00953701" w:rsidP="0095370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7E95243" w:rsidR="00953701" w:rsidRDefault="00953701" w:rsidP="00953701">
            <w:pPr>
              <w:jc w:val="both"/>
              <w:rPr>
                <w:color w:val="4472C4"/>
                <w:kern w:val="2"/>
                <w:szCs w:val="24"/>
              </w:rPr>
            </w:pPr>
            <w:r>
              <w:rPr>
                <w:kern w:val="2"/>
                <w:szCs w:val="24"/>
              </w:rPr>
              <w:t>12.1.1. Sutartis gali būti nutraukiama rašytiniu Šalių susitarimu arba vienašališkai, Sutarties Bendrosiose sąlygose</w:t>
            </w:r>
            <w:r w:rsidR="009B4DB1">
              <w:rPr>
                <w:kern w:val="2"/>
                <w:szCs w:val="24"/>
              </w:rPr>
              <w:t xml:space="preserve"> </w:t>
            </w:r>
            <w:r>
              <w:rPr>
                <w:kern w:val="2"/>
                <w:szCs w:val="24"/>
              </w:rPr>
              <w:t xml:space="preserve">ir </w:t>
            </w:r>
            <w:r>
              <w:t xml:space="preserve">Specialiosiose sąlygose nurodytais atvejais ir </w:t>
            </w:r>
            <w:r>
              <w:rPr>
                <w:kern w:val="2"/>
                <w:szCs w:val="24"/>
              </w:rPr>
              <w:t>nustatyta tvarka.</w:t>
            </w:r>
          </w:p>
        </w:tc>
      </w:tr>
      <w:tr w:rsidR="00953701" w14:paraId="57B2F7FC" w14:textId="77777777">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1BC4D399" w14:textId="4C16CD48" w:rsidR="00953701" w:rsidRDefault="00953701" w:rsidP="0095370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4E43BB" w14:textId="10E77E01" w:rsidR="00953701" w:rsidRDefault="00953701" w:rsidP="00953701">
            <w:pPr>
              <w:spacing w:line="257" w:lineRule="auto"/>
              <w:jc w:val="both"/>
              <w:rPr>
                <w:rFonts w:eastAsia="Arial"/>
                <w:kern w:val="2"/>
                <w:szCs w:val="24"/>
              </w:rPr>
            </w:pPr>
            <w:r>
              <w:rPr>
                <w:rFonts w:eastAsia="Arial"/>
                <w:kern w:val="2"/>
                <w:szCs w:val="24"/>
              </w:rPr>
              <w:t xml:space="preserve">12.2.1. Tiekėjas nepradeda arba vėluoja daugiau nei 2 (dvi) dienas teikti Paslaugas ar informuoja, kad neteiks paslaugų Sutarties Specialiųjų sąlygų 4.1.1 papunktyje nurodytais terminais; </w:t>
            </w:r>
          </w:p>
          <w:p w14:paraId="328912A9" w14:textId="1A5A0596" w:rsidR="00953701" w:rsidRDefault="00953701" w:rsidP="00953701">
            <w:pPr>
              <w:spacing w:line="257" w:lineRule="auto"/>
              <w:jc w:val="both"/>
              <w:rPr>
                <w:rFonts w:eastAsia="Arial"/>
                <w:kern w:val="2"/>
                <w:szCs w:val="24"/>
              </w:rPr>
            </w:pPr>
            <w:r>
              <w:rPr>
                <w:rFonts w:eastAsia="Arial"/>
                <w:kern w:val="2"/>
                <w:szCs w:val="24"/>
              </w:rPr>
              <w:t>12.2.2. Tiekėjas vienašališkai nusprendžia didinti paslaugų įkainius, išskyrus Sutarties Specialiųjų sąlygų 5.3.1</w:t>
            </w:r>
            <w:r w:rsidR="003B31D5">
              <w:rPr>
                <w:rFonts w:eastAsia="Arial"/>
                <w:kern w:val="2"/>
                <w:szCs w:val="24"/>
              </w:rPr>
              <w:t xml:space="preserve"> ir 5.3.3</w:t>
            </w:r>
            <w:r>
              <w:rPr>
                <w:rFonts w:eastAsia="Arial"/>
                <w:kern w:val="2"/>
                <w:szCs w:val="24"/>
              </w:rPr>
              <w:t xml:space="preserve"> papunk</w:t>
            </w:r>
            <w:r w:rsidR="003B31D5">
              <w:rPr>
                <w:rFonts w:eastAsia="Arial"/>
                <w:kern w:val="2"/>
                <w:szCs w:val="24"/>
              </w:rPr>
              <w:t>čiuose</w:t>
            </w:r>
            <w:r>
              <w:rPr>
                <w:rFonts w:eastAsia="Arial"/>
                <w:kern w:val="2"/>
                <w:szCs w:val="24"/>
              </w:rPr>
              <w:t xml:space="preserve"> numatyt</w:t>
            </w:r>
            <w:r w:rsidR="003B31D5">
              <w:rPr>
                <w:rFonts w:eastAsia="Arial"/>
                <w:kern w:val="2"/>
                <w:szCs w:val="24"/>
              </w:rPr>
              <w:t>us</w:t>
            </w:r>
            <w:r>
              <w:rPr>
                <w:rFonts w:eastAsia="Arial"/>
                <w:kern w:val="2"/>
                <w:szCs w:val="24"/>
              </w:rPr>
              <w:t xml:space="preserve"> atvej</w:t>
            </w:r>
            <w:r w:rsidR="003B31D5">
              <w:rPr>
                <w:rFonts w:eastAsia="Arial"/>
                <w:kern w:val="2"/>
                <w:szCs w:val="24"/>
              </w:rPr>
              <w:t>us</w:t>
            </w:r>
            <w:r>
              <w:rPr>
                <w:rFonts w:eastAsia="Arial"/>
                <w:kern w:val="2"/>
                <w:szCs w:val="24"/>
              </w:rPr>
              <w:t>;</w:t>
            </w:r>
          </w:p>
          <w:p w14:paraId="4F9D99F0" w14:textId="0A94FA1A" w:rsidR="00953701" w:rsidRDefault="00953701" w:rsidP="00953701">
            <w:pPr>
              <w:spacing w:line="257" w:lineRule="auto"/>
              <w:jc w:val="both"/>
              <w:rPr>
                <w:rFonts w:eastAsia="Arial"/>
                <w:kern w:val="2"/>
                <w:szCs w:val="24"/>
              </w:rPr>
            </w:pPr>
            <w:r>
              <w:rPr>
                <w:rFonts w:eastAsia="Arial"/>
                <w:kern w:val="2"/>
                <w:szCs w:val="24"/>
              </w:rPr>
              <w:t>12.2.3. Tiekėjas nevykdo arba netinkamai vykdo Sutarties Specialiųjų sąlygų 6.2 papunktyje numatytus įsipareigojimus;</w:t>
            </w:r>
          </w:p>
          <w:p w14:paraId="6C276889" w14:textId="3834F2B3" w:rsidR="00953701" w:rsidRDefault="00953701" w:rsidP="00953701">
            <w:pPr>
              <w:spacing w:line="257" w:lineRule="auto"/>
              <w:jc w:val="both"/>
              <w:rPr>
                <w:rFonts w:eastAsia="Arial"/>
                <w:kern w:val="2"/>
                <w:szCs w:val="24"/>
              </w:rPr>
            </w:pPr>
            <w:r>
              <w:rPr>
                <w:rFonts w:eastAsia="Arial"/>
                <w:kern w:val="2"/>
                <w:szCs w:val="24"/>
              </w:rPr>
              <w:t xml:space="preserve">12.2.4. Tiekėjo suteiktos Paslaugos neatitinka Sutartyje ir jos priede (-uose) nustatytų reikalavimų ir Tiekėjas Sutarties Specialiųjų sąlygų nustatyta tvarka nepašalina suteiktų paslaugų trūkumų; </w:t>
            </w:r>
          </w:p>
          <w:p w14:paraId="3EE237EC" w14:textId="77777777" w:rsidR="00953701" w:rsidRDefault="00953701" w:rsidP="00953701">
            <w:pPr>
              <w:spacing w:line="257" w:lineRule="auto"/>
              <w:jc w:val="both"/>
              <w:rPr>
                <w:rFonts w:eastAsia="Arial"/>
                <w:kern w:val="2"/>
                <w:szCs w:val="24"/>
              </w:rPr>
            </w:pPr>
            <w:r>
              <w:rPr>
                <w:rFonts w:eastAsia="Arial"/>
                <w:kern w:val="2"/>
                <w:szCs w:val="24"/>
              </w:rPr>
              <w:t>12.2.5. Sutarties galiojimo laikotarpiu Tiekėjas yra įtraukiamas į Nepatikimų tiekėjų ar Melagingą informaciją pateikusių tiekėjų sąrašus;</w:t>
            </w:r>
          </w:p>
          <w:p w14:paraId="07881ECC" w14:textId="77777777" w:rsidR="00953701" w:rsidRDefault="00953701" w:rsidP="00953701">
            <w:pPr>
              <w:spacing w:line="257" w:lineRule="auto"/>
              <w:jc w:val="both"/>
              <w:rPr>
                <w:rFonts w:eastAsia="Arial"/>
                <w:kern w:val="2"/>
                <w:szCs w:val="24"/>
              </w:rPr>
            </w:pPr>
            <w:r>
              <w:rPr>
                <w:rFonts w:eastAsia="Arial"/>
                <w:kern w:val="2"/>
                <w:szCs w:val="24"/>
              </w:rPr>
              <w:t>12.2.6. Paaiškėjus, kad Tiekėjas ar jo teikiamos paslaugos yra nepatikimos ir kelia pavojų nacionaliniam saugumui;</w:t>
            </w:r>
          </w:p>
          <w:p w14:paraId="0C122538" w14:textId="77777777" w:rsidR="00953701" w:rsidRDefault="00953701" w:rsidP="00953701">
            <w:pPr>
              <w:spacing w:line="257" w:lineRule="auto"/>
              <w:jc w:val="both"/>
              <w:rPr>
                <w:rFonts w:eastAsia="Arial"/>
                <w:kern w:val="2"/>
                <w:szCs w:val="24"/>
              </w:rPr>
            </w:pPr>
            <w:r>
              <w:rPr>
                <w:rFonts w:eastAsia="Arial"/>
                <w:kern w:val="2"/>
                <w:szCs w:val="24"/>
              </w:rPr>
              <w:t>12.2.7. Sutarties vykdymo metu paaiškėja VPĮ 46 straipsnio 1 dalyje numatytos aplinkybės;</w:t>
            </w:r>
          </w:p>
          <w:p w14:paraId="2F2A9628" w14:textId="77777777" w:rsidR="00953701" w:rsidRDefault="00953701" w:rsidP="00953701">
            <w:pPr>
              <w:spacing w:line="257" w:lineRule="auto"/>
              <w:jc w:val="both"/>
              <w:rPr>
                <w:rFonts w:eastAsia="Arial"/>
                <w:kern w:val="2"/>
                <w:szCs w:val="24"/>
              </w:rPr>
            </w:pPr>
            <w:r>
              <w:rPr>
                <w:rFonts w:eastAsia="Arial"/>
                <w:kern w:val="2"/>
                <w:szCs w:val="24"/>
              </w:rPr>
              <w:t xml:space="preserve">12.2.8. Sutarties vykdymo metu paaiškėja, kad Sutartis buvo pakeista pažeidžiant VPĮ 89 straipsnį; </w:t>
            </w:r>
          </w:p>
          <w:p w14:paraId="0FCF5AF2" w14:textId="77777777" w:rsidR="00953701" w:rsidRDefault="00953701" w:rsidP="00953701">
            <w:pPr>
              <w:spacing w:line="257" w:lineRule="auto"/>
              <w:jc w:val="both"/>
              <w:rPr>
                <w:rFonts w:eastAsia="Arial"/>
                <w:kern w:val="2"/>
                <w:szCs w:val="24"/>
              </w:rPr>
            </w:pPr>
            <w:r>
              <w:rPr>
                <w:rFonts w:eastAsia="Arial"/>
                <w:kern w:val="2"/>
                <w:szCs w:val="24"/>
              </w:rPr>
              <w:t>12.2.9. paaiškėja, kad yra aplinkybė, atitinkanti bent vieną iš VPĮ 45 straipsnio 2</w:t>
            </w:r>
            <w:r>
              <w:rPr>
                <w:rFonts w:eastAsia="Arial"/>
                <w:kern w:val="2"/>
                <w:szCs w:val="24"/>
                <w:vertAlign w:val="superscript"/>
              </w:rPr>
              <w:t>1</w:t>
            </w:r>
            <w:r>
              <w:rPr>
                <w:rFonts w:eastAsia="Arial"/>
                <w:kern w:val="2"/>
                <w:szCs w:val="24"/>
              </w:rPr>
              <w:t xml:space="preserve"> dalyje išvardintų sąlygų; </w:t>
            </w:r>
          </w:p>
          <w:p w14:paraId="20E0A44C" w14:textId="77777777" w:rsidR="00953701" w:rsidRDefault="00953701" w:rsidP="00953701">
            <w:pPr>
              <w:spacing w:line="257" w:lineRule="auto"/>
              <w:jc w:val="both"/>
              <w:rPr>
                <w:rFonts w:eastAsia="Arial"/>
                <w:kern w:val="2"/>
                <w:szCs w:val="24"/>
              </w:rPr>
            </w:pPr>
            <w:r>
              <w:rPr>
                <w:rFonts w:eastAsia="Arial"/>
                <w:kern w:val="2"/>
                <w:szCs w:val="24"/>
              </w:rPr>
              <w:t>12.2.10. Tiekėjas per 10 (dešimt) darbo dienų nuo Pirkėjo prašymo pateikimo dienos nepateikia Pirkėjui jo prašomų dokumentų nurodytus VPĮ 51 straipsnio 12 dalyje, kad nėra sąlygų, numatytų VPĮ 45 straipsnio 2</w:t>
            </w:r>
            <w:r>
              <w:rPr>
                <w:rFonts w:eastAsia="Arial"/>
                <w:kern w:val="2"/>
                <w:szCs w:val="24"/>
                <w:vertAlign w:val="superscript"/>
              </w:rPr>
              <w:t>1</w:t>
            </w:r>
            <w:r>
              <w:rPr>
                <w:rFonts w:eastAsia="Arial"/>
                <w:kern w:val="2"/>
                <w:szCs w:val="24"/>
              </w:rPr>
              <w:t xml:space="preserve"> dalyje;</w:t>
            </w:r>
          </w:p>
          <w:p w14:paraId="650BBBCB" w14:textId="22B7902F" w:rsidR="00953701" w:rsidRDefault="00953701" w:rsidP="00953701">
            <w:pPr>
              <w:spacing w:line="257" w:lineRule="auto"/>
              <w:jc w:val="both"/>
              <w:rPr>
                <w:rFonts w:eastAsia="Arial"/>
                <w:kern w:val="2"/>
                <w:szCs w:val="24"/>
              </w:rPr>
            </w:pPr>
            <w:r>
              <w:rPr>
                <w:rFonts w:eastAsia="Arial"/>
                <w:kern w:val="2"/>
                <w:szCs w:val="24"/>
              </w:rPr>
              <w:t xml:space="preserve">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w:t>
            </w:r>
            <w:r>
              <w:t xml:space="preserve">techninės ar programinės įrangos priežiūrą ir palaikymą </w:t>
            </w:r>
            <w:r>
              <w:rPr>
                <w:rFonts w:eastAsia="Arial"/>
                <w:kern w:val="2"/>
                <w:szCs w:val="24"/>
              </w:rPr>
              <w:t>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0E303FD4" w14:textId="77777777" w:rsidR="00953701" w:rsidRDefault="00953701" w:rsidP="00953701">
            <w:pPr>
              <w:jc w:val="both"/>
              <w:rPr>
                <w:kern w:val="2"/>
                <w:szCs w:val="24"/>
              </w:rPr>
            </w:pPr>
            <w:r>
              <w:rPr>
                <w:rFonts w:eastAsia="Arial"/>
                <w:kern w:val="2"/>
                <w:szCs w:val="24"/>
              </w:rPr>
              <w:t>12.2.12. paaiškėja, kad Tiekėjas Sutarties vykdymo metu nesilaiko</w:t>
            </w:r>
            <w:r>
              <w:t xml:space="preserve"> </w:t>
            </w:r>
            <w:r w:rsidRPr="0009429B">
              <w:rPr>
                <w:rFonts w:eastAsia="Arial"/>
                <w:kern w:val="2"/>
                <w:szCs w:val="24"/>
              </w:rPr>
              <w:t>Tiekėjų etikos kodekso (https://vpt.lrv.lt/media/viesa/saugykla/2024/1/w2fscibRf-4.pdf) (toliau –</w:t>
            </w:r>
            <w:r>
              <w:rPr>
                <w:rFonts w:eastAsia="Arial"/>
                <w:kern w:val="2"/>
                <w:szCs w:val="24"/>
              </w:rPr>
              <w:t xml:space="preserve">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6C0D5CC3" w14:textId="3C29AC6A" w:rsidR="00953701" w:rsidRDefault="00953701" w:rsidP="00953701">
            <w:pPr>
              <w:jc w:val="both"/>
              <w:rPr>
                <w:kern w:val="2"/>
                <w:szCs w:val="24"/>
              </w:rPr>
            </w:pPr>
            <w:r>
              <w:rPr>
                <w:kern w:val="2"/>
                <w:szCs w:val="24"/>
              </w:rPr>
              <w:t>12.2.13. jeigu Tiekėjas nevykdo Sutartyje prisiimtų įsipareigojimų už Sutartyje nustatyt</w:t>
            </w:r>
            <w:r w:rsidR="009849A3">
              <w:rPr>
                <w:kern w:val="2"/>
                <w:szCs w:val="24"/>
              </w:rPr>
              <w:t>ą</w:t>
            </w:r>
            <w:r>
              <w:rPr>
                <w:kern w:val="2"/>
                <w:szCs w:val="24"/>
              </w:rPr>
              <w:t xml:space="preserve"> Sutarties kainą ir Paslaugų teikimo įkainius;</w:t>
            </w:r>
          </w:p>
          <w:p w14:paraId="57ACA03F" w14:textId="77777777" w:rsidR="00953701" w:rsidRDefault="00953701" w:rsidP="00953701">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12.2.14.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106" w14:textId="77777777" w:rsidR="00953701" w:rsidRDefault="00953701" w:rsidP="00953701">
            <w:pPr>
              <w:spacing w:line="257" w:lineRule="auto"/>
              <w:jc w:val="both"/>
              <w:rPr>
                <w:rFonts w:eastAsia="Arial"/>
                <w:kern w:val="2"/>
                <w:szCs w:val="24"/>
              </w:rPr>
            </w:pPr>
            <w:r>
              <w:rPr>
                <w:rFonts w:eastAsia="Arial"/>
                <w:kern w:val="2"/>
                <w:szCs w:val="24"/>
              </w:rPr>
              <w:t>12.2.15. Tiekėjas pažeidžia Sutarties Bendrųjų sąlygų nuostatas dėl Sutarties vykdymui pasitelkiamų naujų subtiekėjų ir (ar) specialistų / esamų subtiekėjų ir (ar) specialistų keitimo;</w:t>
            </w:r>
          </w:p>
          <w:p w14:paraId="14C069BB" w14:textId="1E1F0546" w:rsidR="00953701" w:rsidRDefault="00953701" w:rsidP="00953701">
            <w:pPr>
              <w:spacing w:line="257" w:lineRule="auto"/>
              <w:jc w:val="both"/>
            </w:pPr>
            <w:r>
              <w:rPr>
                <w:rStyle w:val="BodyTextIndent2Char"/>
              </w:rPr>
              <w:t>12.2.1</w:t>
            </w:r>
            <w:r w:rsidR="000218F8">
              <w:rPr>
                <w:rStyle w:val="BodyTextIndent2Char"/>
              </w:rPr>
              <w:t>6</w:t>
            </w:r>
            <w:r>
              <w:rPr>
                <w:rStyle w:val="BodyTextIndent2Char"/>
              </w:rPr>
              <w:t xml:space="preserve">. </w:t>
            </w:r>
            <w:r>
              <w:t>Paaiškėja, kad teikiant Paslaugas naudojamų prekių kilmė yra iš valstybių ar teritorijų, nurodytų VPĮ 92 straipsnio 14 dalyje įvardytame sąraše;</w:t>
            </w:r>
          </w:p>
          <w:p w14:paraId="0B019B64" w14:textId="271A1217" w:rsidR="00953701" w:rsidRDefault="00953701" w:rsidP="00953701">
            <w:pPr>
              <w:spacing w:line="257" w:lineRule="auto"/>
              <w:jc w:val="both"/>
              <w:rPr>
                <w:rFonts w:eastAsia="Arial"/>
                <w:color w:val="FF0000"/>
                <w:kern w:val="2"/>
                <w:szCs w:val="24"/>
              </w:rPr>
            </w:pPr>
            <w:r>
              <w:t>12.2.1</w:t>
            </w:r>
            <w:r w:rsidR="000218F8">
              <w:t>7</w:t>
            </w:r>
            <w:r>
              <w:t>. Paaiškėja, kad teikiant Paslaugas Tiekėjas, jo subtiekėjai, ūkio subjektai, kurių pajėgumais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953701" w14:paraId="46270E91" w14:textId="77777777">
        <w:trPr>
          <w:gridAfter w:val="1"/>
          <w:wAfter w:w="23" w:type="dxa"/>
          <w:trHeight w:val="300"/>
        </w:trPr>
        <w:tc>
          <w:tcPr>
            <w:tcW w:w="9535" w:type="dxa"/>
            <w:gridSpan w:val="5"/>
          </w:tcPr>
          <w:p w14:paraId="07E06248" w14:textId="4E4D676C" w:rsidR="00953701" w:rsidRDefault="00953701" w:rsidP="00953701">
            <w:pPr>
              <w:jc w:val="center"/>
              <w:rPr>
                <w:kern w:val="2"/>
                <w:szCs w:val="24"/>
              </w:rPr>
            </w:pPr>
            <w:r>
              <w:rPr>
                <w:b/>
                <w:kern w:val="2"/>
                <w:szCs w:val="24"/>
              </w:rPr>
              <w:t xml:space="preserve">13. APLINKOS APSAUGOS IR SOCIALINIAI KRITERIJAI </w:t>
            </w:r>
          </w:p>
        </w:tc>
      </w:tr>
      <w:tr w:rsidR="00953701" w14:paraId="18AE2F61" w14:textId="77777777">
        <w:trPr>
          <w:gridAfter w:val="1"/>
          <w:wAfter w:w="23" w:type="dxa"/>
          <w:trHeight w:val="300"/>
        </w:trPr>
        <w:tc>
          <w:tcPr>
            <w:tcW w:w="3058" w:type="dxa"/>
            <w:gridSpan w:val="2"/>
          </w:tcPr>
          <w:p w14:paraId="6366A32C" w14:textId="77777777" w:rsidR="00953701" w:rsidRDefault="00953701" w:rsidP="00953701">
            <w:pPr>
              <w:rPr>
                <w:b/>
                <w:kern w:val="2"/>
                <w:szCs w:val="24"/>
              </w:rPr>
            </w:pPr>
            <w:r>
              <w:rPr>
                <w:b/>
                <w:kern w:val="2"/>
                <w:szCs w:val="24"/>
              </w:rPr>
              <w:t xml:space="preserve">13.1. Su perkamomis paslaugomis susiję  aplinkos apsaugos kriterijai </w:t>
            </w:r>
          </w:p>
        </w:tc>
        <w:tc>
          <w:tcPr>
            <w:tcW w:w="6477" w:type="dxa"/>
            <w:gridSpan w:val="3"/>
          </w:tcPr>
          <w:p w14:paraId="77597004" w14:textId="43715F5D" w:rsidR="00953701" w:rsidRPr="002B0FC4" w:rsidRDefault="00953701" w:rsidP="00051A23">
            <w:pPr>
              <w:jc w:val="both"/>
              <w:rPr>
                <w:kern w:val="2"/>
                <w:szCs w:val="24"/>
                <w:shd w:val="clear" w:color="auto" w:fill="FFFFFF"/>
              </w:rPr>
            </w:pPr>
            <w:r w:rsidRPr="002B0FC4">
              <w:rPr>
                <w:kern w:val="2"/>
                <w:szCs w:val="24"/>
                <w:shd w:val="clear" w:color="auto" w:fill="FFFFFF"/>
              </w:rPr>
              <w:t xml:space="preserve">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4.4.4.1 papunkčiu, kai </w:t>
            </w:r>
            <w:r w:rsidRPr="002B0FC4">
              <w:t>Teikėjas įsipareigoja bendrauti su Pirkėju elektroninėmis priemonėmis (telefonu, elektroniniu paštu ar kt.), mažinti popieriaus sunaudojimą, atsisakyti nebūtino dokumentų kopijavimo ir spausdinimo, rengiamą dokumentaciją, paslaugos perdavimo-priėmimo aktus pateikti elektroniniu formatu, visus dokumentus ir paslaugos perdavimo-priėmimo aktus pasirašyti elektroniniu parašu, esant būtinybei spausdinti, naudoti perdirbtą popierių</w:t>
            </w:r>
          </w:p>
          <w:p w14:paraId="3F14B69B" w14:textId="0C09ECD0" w:rsidR="00953701" w:rsidRDefault="00953701" w:rsidP="00051A23">
            <w:pPr>
              <w:jc w:val="both"/>
              <w:rPr>
                <w:kern w:val="2"/>
                <w:szCs w:val="24"/>
              </w:rPr>
            </w:pPr>
            <w:r w:rsidRPr="002B0FC4">
              <w:rPr>
                <w:kern w:val="2"/>
                <w:szCs w:val="24"/>
                <w:shd w:val="clear" w:color="auto" w:fill="FFFFFF"/>
              </w:rPr>
              <w:t xml:space="preserve">13.1.2. Nustačius, kad Tiekėjas šiame 13.1.1 papunktyje nustatyto 4.4.4.1 kriterijaus (-jų) nesilaiko, Tiekėjui taikoma Specialiųjų sąlygų 9.5 </w:t>
            </w:r>
            <w:r>
              <w:rPr>
                <w:kern w:val="2"/>
                <w:szCs w:val="24"/>
                <w:shd w:val="clear" w:color="auto" w:fill="FFFFFF"/>
              </w:rPr>
              <w:t>pa</w:t>
            </w:r>
            <w:r w:rsidRPr="002B0FC4">
              <w:rPr>
                <w:kern w:val="2"/>
                <w:szCs w:val="24"/>
                <w:shd w:val="clear" w:color="auto" w:fill="FFFFFF"/>
              </w:rPr>
              <w:t>punkt</w:t>
            </w:r>
            <w:r>
              <w:rPr>
                <w:kern w:val="2"/>
                <w:szCs w:val="24"/>
                <w:shd w:val="clear" w:color="auto" w:fill="FFFFFF"/>
              </w:rPr>
              <w:t>yj</w:t>
            </w:r>
            <w:r w:rsidRPr="002B0FC4">
              <w:rPr>
                <w:kern w:val="2"/>
                <w:szCs w:val="24"/>
                <w:shd w:val="clear" w:color="auto" w:fill="FFFFFF"/>
              </w:rPr>
              <w:t>e nurodyto dydžio bauda.</w:t>
            </w:r>
          </w:p>
        </w:tc>
      </w:tr>
      <w:tr w:rsidR="00953701" w14:paraId="71B127CD" w14:textId="77777777">
        <w:trPr>
          <w:gridAfter w:val="1"/>
          <w:wAfter w:w="23" w:type="dxa"/>
          <w:trHeight w:val="300"/>
        </w:trPr>
        <w:tc>
          <w:tcPr>
            <w:tcW w:w="3058" w:type="dxa"/>
            <w:gridSpan w:val="2"/>
          </w:tcPr>
          <w:p w14:paraId="6D5C5242" w14:textId="77777777" w:rsidR="00953701" w:rsidRDefault="00953701" w:rsidP="00953701">
            <w:pPr>
              <w:rPr>
                <w:b/>
                <w:kern w:val="2"/>
                <w:szCs w:val="24"/>
              </w:rPr>
            </w:pPr>
            <w:r>
              <w:rPr>
                <w:b/>
                <w:kern w:val="2"/>
                <w:szCs w:val="24"/>
              </w:rPr>
              <w:t>13.2. Su perkamomis Paslaugomis susiję socialiniai kriterijai</w:t>
            </w:r>
          </w:p>
        </w:tc>
        <w:tc>
          <w:tcPr>
            <w:tcW w:w="6477" w:type="dxa"/>
            <w:gridSpan w:val="3"/>
          </w:tcPr>
          <w:p w14:paraId="09CCACC2" w14:textId="77777777" w:rsidR="00953701" w:rsidRDefault="00953701" w:rsidP="00953701">
            <w:pPr>
              <w:rPr>
                <w:color w:val="000000"/>
                <w:kern w:val="2"/>
                <w:szCs w:val="24"/>
                <w:shd w:val="clear" w:color="auto" w:fill="FFFFFF"/>
              </w:rPr>
            </w:pPr>
            <w:r>
              <w:rPr>
                <w:color w:val="000000"/>
                <w:kern w:val="2"/>
                <w:szCs w:val="24"/>
                <w:shd w:val="clear" w:color="auto" w:fill="FFFFFF"/>
              </w:rPr>
              <w:t>Netaikoma</w:t>
            </w:r>
          </w:p>
          <w:p w14:paraId="0C0C4ED8" w14:textId="77777777" w:rsidR="00953701" w:rsidRDefault="00953701" w:rsidP="00953701">
            <w:pPr>
              <w:rPr>
                <w:color w:val="000000"/>
                <w:kern w:val="2"/>
                <w:szCs w:val="24"/>
                <w:shd w:val="clear" w:color="auto" w:fill="FFFFFF"/>
              </w:rPr>
            </w:pPr>
          </w:p>
          <w:p w14:paraId="7170065E" w14:textId="389D683F" w:rsidR="00953701" w:rsidRDefault="00953701" w:rsidP="00953701">
            <w:pPr>
              <w:rPr>
                <w:color w:val="0070C0"/>
                <w:kern w:val="2"/>
                <w:szCs w:val="24"/>
              </w:rPr>
            </w:pPr>
          </w:p>
        </w:tc>
      </w:tr>
      <w:tr w:rsidR="002E2584" w:rsidRPr="001857E6" w14:paraId="39491589" w14:textId="77777777">
        <w:trPr>
          <w:gridAfter w:val="1"/>
          <w:wAfter w:w="23" w:type="dxa"/>
          <w:trHeight w:val="300"/>
        </w:trPr>
        <w:tc>
          <w:tcPr>
            <w:tcW w:w="9535" w:type="dxa"/>
            <w:gridSpan w:val="5"/>
          </w:tcPr>
          <w:p w14:paraId="5EB3F84A" w14:textId="692B0E48" w:rsidR="002E2584" w:rsidRPr="001857E6" w:rsidRDefault="002E2584" w:rsidP="0081204B">
            <w:pPr>
              <w:jc w:val="center"/>
              <w:rPr>
                <w:kern w:val="2"/>
                <w:szCs w:val="24"/>
              </w:rPr>
            </w:pPr>
            <w:r>
              <w:rPr>
                <w:b/>
                <w:bCs/>
                <w:kern w:val="2"/>
                <w:szCs w:val="24"/>
              </w:rPr>
              <w:t xml:space="preserve">14. BENDRŲJŲ SĄLYGŲ PAKEITIMAI IR PAPILDYMAI </w:t>
            </w:r>
          </w:p>
        </w:tc>
      </w:tr>
      <w:tr w:rsidR="002E2584" w:rsidRPr="001857E6" w14:paraId="6FAFA824" w14:textId="77777777" w:rsidTr="002E2584">
        <w:trPr>
          <w:gridAfter w:val="1"/>
          <w:wAfter w:w="23" w:type="dxa"/>
          <w:trHeight w:val="300"/>
        </w:trPr>
        <w:tc>
          <w:tcPr>
            <w:tcW w:w="3058" w:type="dxa"/>
            <w:gridSpan w:val="2"/>
            <w:tcBorders>
              <w:bottom w:val="single" w:sz="4" w:space="0" w:color="auto"/>
            </w:tcBorders>
          </w:tcPr>
          <w:p w14:paraId="4CFD2A3E" w14:textId="6C9794EF" w:rsidR="002E2584" w:rsidRPr="00E437A5" w:rsidRDefault="002E2584" w:rsidP="002E2584">
            <w:pPr>
              <w:rPr>
                <w:b/>
                <w:kern w:val="2"/>
                <w:szCs w:val="24"/>
              </w:rPr>
            </w:pPr>
            <w:r>
              <w:rPr>
                <w:b/>
                <w:bCs/>
                <w:kern w:val="2"/>
                <w:szCs w:val="24"/>
              </w:rPr>
              <w:t>14.1.</w:t>
            </w:r>
          </w:p>
        </w:tc>
        <w:tc>
          <w:tcPr>
            <w:tcW w:w="6477" w:type="dxa"/>
            <w:gridSpan w:val="3"/>
            <w:tcBorders>
              <w:bottom w:val="single" w:sz="4" w:space="0" w:color="auto"/>
            </w:tcBorders>
          </w:tcPr>
          <w:p w14:paraId="7EDBA01F" w14:textId="77777777" w:rsidR="002E2584" w:rsidRDefault="002E2584" w:rsidP="002E2584">
            <w:pPr>
              <w:jc w:val="both"/>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14:paraId="4A9ABAC0" w14:textId="77777777" w:rsidR="002E2584" w:rsidRDefault="002E2584" w:rsidP="002E2584">
            <w:pPr>
              <w:jc w:val="both"/>
              <w:rPr>
                <w:kern w:val="2"/>
                <w:szCs w:val="24"/>
              </w:rPr>
            </w:pPr>
          </w:p>
          <w:p w14:paraId="2CFB2A66" w14:textId="77777777" w:rsidR="002E2584" w:rsidRDefault="002E2584" w:rsidP="002E2584">
            <w:pPr>
              <w:jc w:val="both"/>
              <w:rPr>
                <w:kern w:val="2"/>
                <w:szCs w:val="24"/>
              </w:rPr>
            </w:pPr>
            <w:r>
              <w:rPr>
                <w:kern w:val="2"/>
                <w:szCs w:val="24"/>
              </w:rPr>
              <w:t>12.3.1. Lietuvos kariuomenė (toliau – Mokėtojas)</w:t>
            </w:r>
            <w:r w:rsidRPr="002241E1">
              <w:rPr>
                <w:kern w:val="2"/>
                <w:szCs w:val="24"/>
              </w:rPr>
              <w:t xml:space="preserve"> privalo pervesti mokėjimus Tiekėjui į Tiekėjo banko sąskaitą, nurodytą Specialiosiose sąlygose.</w:t>
            </w:r>
            <w:r>
              <w:t xml:space="preserve"> PVM </w:t>
            </w:r>
            <w:r>
              <w:rPr>
                <w:kern w:val="2"/>
                <w:szCs w:val="24"/>
              </w:rPr>
              <w:t>s</w:t>
            </w:r>
            <w:r w:rsidRPr="00993724">
              <w:rPr>
                <w:kern w:val="2"/>
                <w:szCs w:val="24"/>
              </w:rPr>
              <w:t xml:space="preserve">ąskaitose faktūrose </w:t>
            </w:r>
            <w:r>
              <w:rPr>
                <w:kern w:val="2"/>
                <w:szCs w:val="24"/>
              </w:rPr>
              <w:t>nurodant Pirkėją, Mokėtoją,</w:t>
            </w:r>
            <w:r w:rsidRPr="00DE4636">
              <w:t xml:space="preserve"> Sutarties numerį ir datą.</w:t>
            </w:r>
          </w:p>
          <w:p w14:paraId="3A964BF1" w14:textId="77777777" w:rsidR="002E2584" w:rsidRDefault="002E2584" w:rsidP="002E2584">
            <w:pPr>
              <w:jc w:val="both"/>
              <w:rPr>
                <w:kern w:val="2"/>
                <w:szCs w:val="24"/>
              </w:rPr>
            </w:pPr>
          </w:p>
          <w:p w14:paraId="32EC41EE" w14:textId="77777777" w:rsidR="002E2584" w:rsidRDefault="002E2584" w:rsidP="002E2584">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32"/>
            </w:tblGrid>
            <w:tr w:rsidR="002E2584" w14:paraId="5F9CAAC7" w14:textId="77777777" w:rsidTr="002E2584">
              <w:tc>
                <w:tcPr>
                  <w:tcW w:w="3449" w:type="dxa"/>
                </w:tcPr>
                <w:p w14:paraId="2CAA1816" w14:textId="77777777" w:rsidR="002E2584" w:rsidRDefault="002E2584" w:rsidP="002E2584">
                  <w:pPr>
                    <w:jc w:val="both"/>
                    <w:rPr>
                      <w:kern w:val="2"/>
                      <w:szCs w:val="24"/>
                    </w:rPr>
                  </w:pPr>
                  <w:r>
                    <w:rPr>
                      <w:kern w:val="2"/>
                      <w:szCs w:val="24"/>
                    </w:rPr>
                    <w:t>12.3.1.1. Pavadinimas</w:t>
                  </w:r>
                </w:p>
              </w:tc>
              <w:tc>
                <w:tcPr>
                  <w:tcW w:w="3301" w:type="dxa"/>
                </w:tcPr>
                <w:p w14:paraId="146AC88E" w14:textId="77777777" w:rsidR="002E2584" w:rsidRDefault="002E2584" w:rsidP="002E2584">
                  <w:pPr>
                    <w:jc w:val="both"/>
                    <w:rPr>
                      <w:kern w:val="2"/>
                      <w:szCs w:val="24"/>
                    </w:rPr>
                  </w:pPr>
                  <w:r w:rsidRPr="00A9310B">
                    <w:rPr>
                      <w:kern w:val="2"/>
                      <w:szCs w:val="24"/>
                    </w:rPr>
                    <w:t>Lietuvos kariuomenė</w:t>
                  </w:r>
                </w:p>
              </w:tc>
            </w:tr>
            <w:tr w:rsidR="002E2584" w14:paraId="0D852FCD" w14:textId="77777777" w:rsidTr="002E2584">
              <w:tc>
                <w:tcPr>
                  <w:tcW w:w="3449" w:type="dxa"/>
                </w:tcPr>
                <w:p w14:paraId="1850812B" w14:textId="77777777" w:rsidR="002E2584" w:rsidRDefault="002E2584" w:rsidP="002E2584">
                  <w:pPr>
                    <w:jc w:val="both"/>
                    <w:rPr>
                      <w:kern w:val="2"/>
                      <w:szCs w:val="24"/>
                    </w:rPr>
                  </w:pPr>
                  <w:r>
                    <w:rPr>
                      <w:kern w:val="2"/>
                      <w:szCs w:val="24"/>
                    </w:rPr>
                    <w:t>12.3.1.2. Juridinio asmens kodas</w:t>
                  </w:r>
                </w:p>
              </w:tc>
              <w:tc>
                <w:tcPr>
                  <w:tcW w:w="3301" w:type="dxa"/>
                </w:tcPr>
                <w:p w14:paraId="6377FF2C" w14:textId="77777777" w:rsidR="002E2584" w:rsidRDefault="002E2584" w:rsidP="002E2584">
                  <w:pPr>
                    <w:jc w:val="both"/>
                    <w:rPr>
                      <w:kern w:val="2"/>
                      <w:szCs w:val="24"/>
                    </w:rPr>
                  </w:pPr>
                  <w:r w:rsidRPr="00FE11EF">
                    <w:rPr>
                      <w:kern w:val="2"/>
                      <w:szCs w:val="24"/>
                    </w:rPr>
                    <w:t>188732677</w:t>
                  </w:r>
                </w:p>
              </w:tc>
            </w:tr>
            <w:tr w:rsidR="002E2584" w14:paraId="434544B8" w14:textId="77777777" w:rsidTr="002E2584">
              <w:tc>
                <w:tcPr>
                  <w:tcW w:w="3449" w:type="dxa"/>
                </w:tcPr>
                <w:p w14:paraId="498785C4" w14:textId="77777777" w:rsidR="002E2584" w:rsidRDefault="002E2584" w:rsidP="002E2584">
                  <w:pPr>
                    <w:jc w:val="both"/>
                    <w:rPr>
                      <w:kern w:val="2"/>
                      <w:szCs w:val="24"/>
                    </w:rPr>
                  </w:pPr>
                  <w:r>
                    <w:rPr>
                      <w:kern w:val="2"/>
                      <w:szCs w:val="24"/>
                    </w:rPr>
                    <w:t>12.3.1.3. Adresas</w:t>
                  </w:r>
                </w:p>
              </w:tc>
              <w:tc>
                <w:tcPr>
                  <w:tcW w:w="3301" w:type="dxa"/>
                </w:tcPr>
                <w:p w14:paraId="6F23962E" w14:textId="77777777" w:rsidR="002E2584" w:rsidRDefault="002E2584" w:rsidP="002E2584">
                  <w:pPr>
                    <w:jc w:val="both"/>
                    <w:rPr>
                      <w:kern w:val="2"/>
                      <w:szCs w:val="24"/>
                    </w:rPr>
                  </w:pPr>
                  <w:r w:rsidRPr="00FE11EF">
                    <w:rPr>
                      <w:kern w:val="2"/>
                      <w:szCs w:val="24"/>
                    </w:rPr>
                    <w:t>Šv. Ignoto g. 8, 01144 Vilnius</w:t>
                  </w:r>
                </w:p>
              </w:tc>
            </w:tr>
            <w:tr w:rsidR="002E2584" w14:paraId="298AB875" w14:textId="77777777" w:rsidTr="002E2584">
              <w:tc>
                <w:tcPr>
                  <w:tcW w:w="3449" w:type="dxa"/>
                </w:tcPr>
                <w:p w14:paraId="536A10CC" w14:textId="77777777" w:rsidR="002E2584" w:rsidRDefault="002E2584" w:rsidP="002E2584">
                  <w:pPr>
                    <w:jc w:val="both"/>
                    <w:rPr>
                      <w:kern w:val="2"/>
                      <w:szCs w:val="24"/>
                    </w:rPr>
                  </w:pPr>
                  <w:r>
                    <w:rPr>
                      <w:kern w:val="2"/>
                      <w:szCs w:val="24"/>
                    </w:rPr>
                    <w:t>12.3.1.4. PVM mokėtojo kodas</w:t>
                  </w:r>
                </w:p>
              </w:tc>
              <w:tc>
                <w:tcPr>
                  <w:tcW w:w="3301" w:type="dxa"/>
                </w:tcPr>
                <w:p w14:paraId="271346AA" w14:textId="77777777" w:rsidR="002E2584" w:rsidRDefault="002E2584" w:rsidP="002E2584">
                  <w:pPr>
                    <w:jc w:val="both"/>
                    <w:rPr>
                      <w:kern w:val="2"/>
                      <w:szCs w:val="24"/>
                    </w:rPr>
                  </w:pPr>
                  <w:r w:rsidRPr="00FE11EF">
                    <w:rPr>
                      <w:kern w:val="2"/>
                      <w:szCs w:val="24"/>
                    </w:rPr>
                    <w:t>LT887326716</w:t>
                  </w:r>
                </w:p>
              </w:tc>
            </w:tr>
            <w:tr w:rsidR="002E2584" w14:paraId="37DF52DA" w14:textId="77777777" w:rsidTr="002E2584">
              <w:tc>
                <w:tcPr>
                  <w:tcW w:w="3449" w:type="dxa"/>
                </w:tcPr>
                <w:p w14:paraId="49D32C08" w14:textId="77777777" w:rsidR="002E2584" w:rsidRDefault="002E2584" w:rsidP="002E2584">
                  <w:pPr>
                    <w:jc w:val="both"/>
                    <w:rPr>
                      <w:kern w:val="2"/>
                      <w:szCs w:val="24"/>
                    </w:rPr>
                  </w:pPr>
                  <w:r>
                    <w:rPr>
                      <w:kern w:val="2"/>
                      <w:szCs w:val="24"/>
                    </w:rPr>
                    <w:t>12.3.1.5. Atsiskaitomoji sąskaita</w:t>
                  </w:r>
                </w:p>
              </w:tc>
              <w:tc>
                <w:tcPr>
                  <w:tcW w:w="3301" w:type="dxa"/>
                </w:tcPr>
                <w:p w14:paraId="454D0C58" w14:textId="77777777" w:rsidR="002E2584" w:rsidRDefault="002E2584" w:rsidP="002E2584">
                  <w:pPr>
                    <w:jc w:val="both"/>
                    <w:rPr>
                      <w:kern w:val="2"/>
                      <w:szCs w:val="24"/>
                    </w:rPr>
                  </w:pPr>
                  <w:r w:rsidRPr="00FE11EF">
                    <w:rPr>
                      <w:kern w:val="2"/>
                      <w:szCs w:val="24"/>
                    </w:rPr>
                    <w:t>LT 624040063610001175</w:t>
                  </w:r>
                </w:p>
              </w:tc>
            </w:tr>
            <w:tr w:rsidR="002E2584" w14:paraId="5045AD58" w14:textId="77777777" w:rsidTr="002E2584">
              <w:tc>
                <w:tcPr>
                  <w:tcW w:w="3449" w:type="dxa"/>
                </w:tcPr>
                <w:p w14:paraId="0D7A4898" w14:textId="77777777" w:rsidR="002E2584" w:rsidRDefault="002E2584" w:rsidP="002E2584">
                  <w:pPr>
                    <w:jc w:val="both"/>
                    <w:rPr>
                      <w:kern w:val="2"/>
                      <w:szCs w:val="24"/>
                    </w:rPr>
                  </w:pPr>
                  <w:r>
                    <w:rPr>
                      <w:kern w:val="2"/>
                      <w:szCs w:val="24"/>
                    </w:rPr>
                    <w:t>12.3.1.6. Bankas, banko kodas</w:t>
                  </w:r>
                </w:p>
              </w:tc>
              <w:tc>
                <w:tcPr>
                  <w:tcW w:w="3301" w:type="dxa"/>
                </w:tcPr>
                <w:p w14:paraId="273FA911" w14:textId="77777777" w:rsidR="002E2584" w:rsidRDefault="002E2584" w:rsidP="002E2584">
                  <w:pPr>
                    <w:jc w:val="both"/>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bl>
          <w:p w14:paraId="274A7D24" w14:textId="77777777" w:rsidR="002E2584" w:rsidRPr="00E437A5" w:rsidRDefault="002E2584" w:rsidP="00953701">
            <w:pPr>
              <w:jc w:val="center"/>
              <w:rPr>
                <w:b/>
                <w:color w:val="000000"/>
                <w:kern w:val="2"/>
                <w:szCs w:val="24"/>
              </w:rPr>
            </w:pPr>
          </w:p>
        </w:tc>
      </w:tr>
      <w:tr w:rsidR="00384E53" w14:paraId="1F2F41F8" w14:textId="77777777" w:rsidTr="0028696D">
        <w:trPr>
          <w:gridAfter w:val="1"/>
          <w:wAfter w:w="23" w:type="dxa"/>
          <w:trHeight w:val="300"/>
        </w:trPr>
        <w:tc>
          <w:tcPr>
            <w:tcW w:w="9535" w:type="dxa"/>
            <w:gridSpan w:val="5"/>
          </w:tcPr>
          <w:p w14:paraId="63E69000" w14:textId="580C7FB7" w:rsidR="00384E53" w:rsidRDefault="00384E53" w:rsidP="00384E53">
            <w:pPr>
              <w:jc w:val="center"/>
              <w:rPr>
                <w:kern w:val="2"/>
                <w:szCs w:val="24"/>
              </w:rPr>
            </w:pPr>
            <w:r>
              <w:rPr>
                <w:b/>
                <w:kern w:val="2"/>
                <w:szCs w:val="24"/>
              </w:rPr>
              <w:t>15. SUTARTIES PRIEDAI</w:t>
            </w:r>
            <w:r>
              <w:rPr>
                <w:b/>
                <w:kern w:val="2"/>
                <w:szCs w:val="24"/>
              </w:rPr>
              <w:t xml:space="preserve"> </w:t>
            </w:r>
          </w:p>
        </w:tc>
      </w:tr>
      <w:tr w:rsidR="00384E53" w:rsidRPr="002E2584" w14:paraId="793DCC59" w14:textId="6E9E3596" w:rsidTr="006E6978">
        <w:trPr>
          <w:gridAfter w:val="1"/>
          <w:wAfter w:w="23" w:type="dxa"/>
          <w:trHeight w:val="300"/>
        </w:trPr>
        <w:tc>
          <w:tcPr>
            <w:tcW w:w="3094" w:type="dxa"/>
            <w:gridSpan w:val="3"/>
            <w:tcBorders>
              <w:top w:val="single" w:sz="4" w:space="0" w:color="auto"/>
            </w:tcBorders>
          </w:tcPr>
          <w:p w14:paraId="0C7C7E29" w14:textId="77777777" w:rsidR="00384E53" w:rsidRPr="00E437A5" w:rsidRDefault="00384E53" w:rsidP="0028696D">
            <w:pPr>
              <w:jc w:val="center"/>
              <w:rPr>
                <w:b/>
                <w:kern w:val="2"/>
                <w:szCs w:val="24"/>
              </w:rPr>
            </w:pPr>
            <w:r w:rsidRPr="00E437A5">
              <w:rPr>
                <w:b/>
                <w:kern w:val="2"/>
                <w:szCs w:val="24"/>
              </w:rPr>
              <w:t>1</w:t>
            </w:r>
            <w:r>
              <w:rPr>
                <w:b/>
                <w:kern w:val="2"/>
                <w:szCs w:val="24"/>
              </w:rPr>
              <w:t>5</w:t>
            </w:r>
            <w:r w:rsidRPr="00E437A5">
              <w:rPr>
                <w:b/>
                <w:kern w:val="2"/>
                <w:szCs w:val="24"/>
              </w:rPr>
              <w:t>.1. Priedas Nr. 1</w:t>
            </w:r>
          </w:p>
        </w:tc>
        <w:tc>
          <w:tcPr>
            <w:tcW w:w="6441" w:type="dxa"/>
            <w:gridSpan w:val="2"/>
            <w:tcBorders>
              <w:top w:val="single" w:sz="4" w:space="0" w:color="auto"/>
            </w:tcBorders>
          </w:tcPr>
          <w:p w14:paraId="1F00B573" w14:textId="77777777" w:rsidR="00384E53" w:rsidRPr="002E2584" w:rsidRDefault="00384E53" w:rsidP="0028696D">
            <w:pPr>
              <w:jc w:val="center"/>
              <w:rPr>
                <w:kern w:val="2"/>
                <w:szCs w:val="24"/>
              </w:rPr>
            </w:pPr>
            <w:r w:rsidRPr="002E2584">
              <w:rPr>
                <w:color w:val="000000"/>
                <w:kern w:val="2"/>
                <w:szCs w:val="24"/>
              </w:rPr>
              <w:t>„</w:t>
            </w:r>
            <w:r w:rsidRPr="002E2584">
              <w:rPr>
                <w:bCs/>
                <w:color w:val="101828"/>
                <w:szCs w:val="24"/>
              </w:rPr>
              <w:t>Karinių jūrų pajėgų laivų agentavimo užsienio uostuose paslaugų</w:t>
            </w:r>
            <w:r w:rsidRPr="002E2584">
              <w:rPr>
                <w:color w:val="000000"/>
                <w:kern w:val="2"/>
                <w:szCs w:val="24"/>
              </w:rPr>
              <w:t xml:space="preserve"> techninė specifikacija“ _lapai</w:t>
            </w:r>
          </w:p>
        </w:tc>
      </w:tr>
      <w:tr w:rsidR="00384E53" w:rsidRPr="001857E6" w14:paraId="0C73D0C8" w14:textId="6CA4F73D" w:rsidTr="006E6978">
        <w:trPr>
          <w:gridAfter w:val="1"/>
          <w:wAfter w:w="23" w:type="dxa"/>
          <w:trHeight w:val="300"/>
        </w:trPr>
        <w:tc>
          <w:tcPr>
            <w:tcW w:w="3094" w:type="dxa"/>
            <w:gridSpan w:val="3"/>
          </w:tcPr>
          <w:p w14:paraId="52D56EC9" w14:textId="77777777" w:rsidR="00384E53" w:rsidRPr="00E437A5" w:rsidRDefault="00384E53" w:rsidP="0028696D">
            <w:pPr>
              <w:jc w:val="center"/>
              <w:rPr>
                <w:b/>
                <w:kern w:val="2"/>
                <w:szCs w:val="24"/>
              </w:rPr>
            </w:pPr>
            <w:r w:rsidRPr="00E437A5">
              <w:rPr>
                <w:b/>
                <w:kern w:val="2"/>
                <w:szCs w:val="24"/>
              </w:rPr>
              <w:t>1</w:t>
            </w:r>
            <w:r>
              <w:rPr>
                <w:b/>
                <w:kern w:val="2"/>
                <w:szCs w:val="24"/>
              </w:rPr>
              <w:t>5</w:t>
            </w:r>
            <w:r w:rsidRPr="00E437A5">
              <w:rPr>
                <w:b/>
                <w:kern w:val="2"/>
                <w:szCs w:val="24"/>
              </w:rPr>
              <w:t>.2. Priedo Nr. 1 priedėlis Nr. 1</w:t>
            </w:r>
          </w:p>
        </w:tc>
        <w:tc>
          <w:tcPr>
            <w:tcW w:w="6441" w:type="dxa"/>
            <w:gridSpan w:val="2"/>
          </w:tcPr>
          <w:p w14:paraId="610809FB" w14:textId="77777777" w:rsidR="00384E53" w:rsidRPr="001857E6" w:rsidRDefault="00384E53" w:rsidP="0028696D">
            <w:pPr>
              <w:jc w:val="center"/>
              <w:rPr>
                <w:kern w:val="2"/>
                <w:szCs w:val="24"/>
              </w:rPr>
            </w:pPr>
            <w:r w:rsidRPr="001857E6">
              <w:rPr>
                <w:bCs/>
                <w:szCs w:val="24"/>
              </w:rPr>
              <w:t>„Būtinųjų sveikatos priežiūros paslaugų organizavimas užsienio uostuose“ _lapai</w:t>
            </w:r>
          </w:p>
        </w:tc>
      </w:tr>
      <w:tr w:rsidR="00384E53" w:rsidRPr="001857E6" w14:paraId="1B4042D0" w14:textId="188A90B6" w:rsidTr="006E6978">
        <w:trPr>
          <w:gridAfter w:val="1"/>
          <w:wAfter w:w="23" w:type="dxa"/>
          <w:trHeight w:val="300"/>
        </w:trPr>
        <w:tc>
          <w:tcPr>
            <w:tcW w:w="3094" w:type="dxa"/>
            <w:gridSpan w:val="3"/>
          </w:tcPr>
          <w:p w14:paraId="521D4007" w14:textId="77777777" w:rsidR="00384E53" w:rsidRPr="00E437A5" w:rsidRDefault="00384E53" w:rsidP="0028696D">
            <w:pPr>
              <w:jc w:val="center"/>
              <w:rPr>
                <w:b/>
                <w:kern w:val="2"/>
                <w:szCs w:val="24"/>
              </w:rPr>
            </w:pPr>
            <w:r w:rsidRPr="00E437A5">
              <w:rPr>
                <w:b/>
                <w:kern w:val="2"/>
                <w:szCs w:val="24"/>
              </w:rPr>
              <w:t>1</w:t>
            </w:r>
            <w:r>
              <w:rPr>
                <w:b/>
                <w:kern w:val="2"/>
                <w:szCs w:val="24"/>
              </w:rPr>
              <w:t>5</w:t>
            </w:r>
            <w:r w:rsidRPr="00E437A5">
              <w:rPr>
                <w:b/>
                <w:kern w:val="2"/>
                <w:szCs w:val="24"/>
              </w:rPr>
              <w:t>.3. Priedo Nr. 1 priedėlis Nr. 2</w:t>
            </w:r>
          </w:p>
        </w:tc>
        <w:tc>
          <w:tcPr>
            <w:tcW w:w="6441" w:type="dxa"/>
            <w:gridSpan w:val="2"/>
          </w:tcPr>
          <w:p w14:paraId="472E2F4C" w14:textId="77777777" w:rsidR="00384E53" w:rsidRPr="001857E6" w:rsidRDefault="00384E53" w:rsidP="0028696D">
            <w:pPr>
              <w:jc w:val="center"/>
              <w:rPr>
                <w:szCs w:val="24"/>
              </w:rPr>
            </w:pPr>
            <w:r w:rsidRPr="001857E6">
              <w:rPr>
                <w:bCs/>
                <w:szCs w:val="24"/>
              </w:rPr>
              <w:t>„Karinių jūrų pajėgų laivų techniniai duomenys“ _lapai</w:t>
            </w:r>
          </w:p>
          <w:p w14:paraId="51D95FE2" w14:textId="77777777" w:rsidR="00384E53" w:rsidRPr="001857E6" w:rsidRDefault="00384E53" w:rsidP="0028696D">
            <w:pPr>
              <w:jc w:val="center"/>
              <w:rPr>
                <w:kern w:val="2"/>
                <w:szCs w:val="24"/>
              </w:rPr>
            </w:pPr>
          </w:p>
        </w:tc>
      </w:tr>
      <w:tr w:rsidR="00384E53" w:rsidRPr="002E2584" w14:paraId="5E13BA32" w14:textId="68A03F0D" w:rsidTr="006E6978">
        <w:trPr>
          <w:gridAfter w:val="1"/>
          <w:wAfter w:w="23" w:type="dxa"/>
          <w:trHeight w:val="300"/>
        </w:trPr>
        <w:tc>
          <w:tcPr>
            <w:tcW w:w="3094" w:type="dxa"/>
            <w:gridSpan w:val="3"/>
          </w:tcPr>
          <w:p w14:paraId="0B4FD3A6" w14:textId="77777777" w:rsidR="00384E53" w:rsidRPr="00E437A5" w:rsidRDefault="00384E53" w:rsidP="0028696D">
            <w:pPr>
              <w:jc w:val="center"/>
              <w:rPr>
                <w:b/>
                <w:kern w:val="2"/>
                <w:szCs w:val="24"/>
              </w:rPr>
            </w:pPr>
            <w:r w:rsidRPr="00E437A5">
              <w:rPr>
                <w:b/>
                <w:kern w:val="2"/>
                <w:szCs w:val="24"/>
              </w:rPr>
              <w:t>1</w:t>
            </w:r>
            <w:r>
              <w:rPr>
                <w:b/>
                <w:kern w:val="2"/>
                <w:szCs w:val="24"/>
              </w:rPr>
              <w:t>5</w:t>
            </w:r>
            <w:r w:rsidRPr="00E437A5">
              <w:rPr>
                <w:b/>
                <w:kern w:val="2"/>
                <w:szCs w:val="24"/>
              </w:rPr>
              <w:t>.4. Priedo Nr. 1 priedėlis Nr. 3</w:t>
            </w:r>
          </w:p>
        </w:tc>
        <w:tc>
          <w:tcPr>
            <w:tcW w:w="6441" w:type="dxa"/>
            <w:gridSpan w:val="2"/>
          </w:tcPr>
          <w:p w14:paraId="10772F9F" w14:textId="77777777" w:rsidR="00384E53" w:rsidRPr="002E2584" w:rsidRDefault="00384E53" w:rsidP="0028696D">
            <w:pPr>
              <w:jc w:val="center"/>
              <w:rPr>
                <w:szCs w:val="24"/>
              </w:rPr>
            </w:pPr>
            <w:r w:rsidRPr="002E2584">
              <w:rPr>
                <w:szCs w:val="24"/>
              </w:rPr>
              <w:t>„Galimi KJP laivų apsilankymo valstybės, uostai“ _ lapai</w:t>
            </w:r>
          </w:p>
          <w:p w14:paraId="476A8F99" w14:textId="77777777" w:rsidR="00384E53" w:rsidRPr="002E2584" w:rsidRDefault="00384E53" w:rsidP="0028696D">
            <w:pPr>
              <w:jc w:val="center"/>
              <w:rPr>
                <w:kern w:val="2"/>
                <w:szCs w:val="24"/>
              </w:rPr>
            </w:pPr>
          </w:p>
        </w:tc>
      </w:tr>
      <w:tr w:rsidR="00384E53" w:rsidRPr="002E2584" w14:paraId="43534F1A" w14:textId="1C9C99BF" w:rsidTr="006E6978">
        <w:trPr>
          <w:gridAfter w:val="1"/>
          <w:wAfter w:w="23" w:type="dxa"/>
          <w:trHeight w:val="300"/>
        </w:trPr>
        <w:tc>
          <w:tcPr>
            <w:tcW w:w="3094" w:type="dxa"/>
            <w:gridSpan w:val="3"/>
          </w:tcPr>
          <w:p w14:paraId="35DAF34C" w14:textId="77777777" w:rsidR="00384E53" w:rsidRPr="00E437A5" w:rsidRDefault="00384E53" w:rsidP="0028696D">
            <w:pPr>
              <w:jc w:val="center"/>
              <w:rPr>
                <w:b/>
                <w:kern w:val="2"/>
                <w:szCs w:val="24"/>
              </w:rPr>
            </w:pPr>
            <w:r w:rsidRPr="00E437A5">
              <w:rPr>
                <w:b/>
                <w:kern w:val="2"/>
                <w:szCs w:val="24"/>
              </w:rPr>
              <w:t>14.5. Priedas Nr. 2</w:t>
            </w:r>
          </w:p>
        </w:tc>
        <w:tc>
          <w:tcPr>
            <w:tcW w:w="6441" w:type="dxa"/>
            <w:gridSpan w:val="2"/>
          </w:tcPr>
          <w:p w14:paraId="2BB46A00" w14:textId="77777777" w:rsidR="00384E53" w:rsidRPr="002E2584" w:rsidRDefault="00384E53" w:rsidP="0028696D">
            <w:pPr>
              <w:jc w:val="center"/>
              <w:rPr>
                <w:kern w:val="2"/>
                <w:szCs w:val="24"/>
              </w:rPr>
            </w:pPr>
            <w:r w:rsidRPr="002E2584">
              <w:rPr>
                <w:kern w:val="2"/>
                <w:szCs w:val="24"/>
              </w:rPr>
              <w:t>„Pasiūlymas“ _ lapai</w:t>
            </w:r>
          </w:p>
        </w:tc>
      </w:tr>
      <w:tr w:rsidR="00384E53" w:rsidRPr="002E2584" w14:paraId="5C15BC67" w14:textId="58E95C90" w:rsidTr="006E6978">
        <w:trPr>
          <w:gridAfter w:val="1"/>
          <w:wAfter w:w="23" w:type="dxa"/>
          <w:trHeight w:val="300"/>
        </w:trPr>
        <w:tc>
          <w:tcPr>
            <w:tcW w:w="3094" w:type="dxa"/>
            <w:gridSpan w:val="3"/>
          </w:tcPr>
          <w:p w14:paraId="6E0E6EC3" w14:textId="77777777" w:rsidR="00384E53" w:rsidRPr="00E437A5" w:rsidRDefault="00384E53" w:rsidP="0028696D">
            <w:pPr>
              <w:jc w:val="center"/>
              <w:rPr>
                <w:b/>
                <w:kern w:val="2"/>
                <w:szCs w:val="24"/>
              </w:rPr>
            </w:pPr>
            <w:r w:rsidRPr="00E437A5">
              <w:rPr>
                <w:b/>
                <w:kern w:val="2"/>
                <w:szCs w:val="24"/>
              </w:rPr>
              <w:t>1</w:t>
            </w:r>
            <w:r>
              <w:rPr>
                <w:b/>
                <w:kern w:val="2"/>
                <w:szCs w:val="24"/>
              </w:rPr>
              <w:t>5</w:t>
            </w:r>
            <w:r w:rsidRPr="00E437A5">
              <w:rPr>
                <w:b/>
                <w:kern w:val="2"/>
                <w:szCs w:val="24"/>
              </w:rPr>
              <w:t>.6. Priedas Nr. 2 priedėlis Nr.1</w:t>
            </w:r>
          </w:p>
        </w:tc>
        <w:tc>
          <w:tcPr>
            <w:tcW w:w="6441" w:type="dxa"/>
            <w:gridSpan w:val="2"/>
          </w:tcPr>
          <w:p w14:paraId="3ABC1245" w14:textId="77777777" w:rsidR="00384E53" w:rsidRPr="002E2584" w:rsidRDefault="00384E53" w:rsidP="0028696D">
            <w:pPr>
              <w:jc w:val="center"/>
              <w:rPr>
                <w:kern w:val="2"/>
                <w:szCs w:val="24"/>
              </w:rPr>
            </w:pPr>
            <w:r w:rsidRPr="002E2584">
              <w:rPr>
                <w:szCs w:val="24"/>
              </w:rPr>
              <w:t>„</w:t>
            </w:r>
            <w:r w:rsidRPr="002E2584">
              <w:rPr>
                <w:bCs/>
                <w:color w:val="101828"/>
                <w:szCs w:val="24"/>
              </w:rPr>
              <w:t>Karinių jūrų pajėgų laivų agentavimo užsienio uostuose paslaugų</w:t>
            </w:r>
            <w:r w:rsidRPr="002E2584">
              <w:rPr>
                <w:rFonts w:eastAsiaTheme="minorHAnsi"/>
                <w:bCs/>
                <w:color w:val="101828"/>
                <w:szCs w:val="24"/>
              </w:rPr>
              <w:t xml:space="preserve"> siūlomi techniniai parametrai</w:t>
            </w:r>
            <w:r w:rsidRPr="002E2584">
              <w:rPr>
                <w:szCs w:val="24"/>
              </w:rPr>
              <w:t>“ _ lapai</w:t>
            </w:r>
          </w:p>
        </w:tc>
      </w:tr>
      <w:tr w:rsidR="00384E53" w:rsidRPr="002E2584" w14:paraId="4BCD6630" w14:textId="53550A91" w:rsidTr="006E6978">
        <w:trPr>
          <w:gridAfter w:val="1"/>
          <w:wAfter w:w="23" w:type="dxa"/>
          <w:trHeight w:val="300"/>
        </w:trPr>
        <w:tc>
          <w:tcPr>
            <w:tcW w:w="3094" w:type="dxa"/>
            <w:gridSpan w:val="3"/>
          </w:tcPr>
          <w:p w14:paraId="48E9A55E" w14:textId="77777777" w:rsidR="00384E53" w:rsidRPr="00E437A5" w:rsidRDefault="00384E53" w:rsidP="0028696D">
            <w:pPr>
              <w:jc w:val="center"/>
              <w:rPr>
                <w:b/>
                <w:kern w:val="2"/>
                <w:szCs w:val="24"/>
              </w:rPr>
            </w:pPr>
            <w:r w:rsidRPr="00E437A5">
              <w:rPr>
                <w:b/>
                <w:kern w:val="2"/>
                <w:szCs w:val="24"/>
              </w:rPr>
              <w:t>1</w:t>
            </w:r>
            <w:r>
              <w:rPr>
                <w:b/>
                <w:kern w:val="2"/>
                <w:szCs w:val="24"/>
              </w:rPr>
              <w:t>5</w:t>
            </w:r>
            <w:r w:rsidRPr="00E437A5">
              <w:rPr>
                <w:b/>
                <w:kern w:val="2"/>
                <w:szCs w:val="24"/>
              </w:rPr>
              <w:t>.7. Priedas Nr. 2 priedėlis Nr.2</w:t>
            </w:r>
          </w:p>
        </w:tc>
        <w:tc>
          <w:tcPr>
            <w:tcW w:w="6441" w:type="dxa"/>
            <w:gridSpan w:val="2"/>
          </w:tcPr>
          <w:p w14:paraId="4679DAD8" w14:textId="77777777" w:rsidR="00384E53" w:rsidRPr="002E2584" w:rsidRDefault="00384E53" w:rsidP="0028696D">
            <w:pPr>
              <w:jc w:val="center"/>
              <w:rPr>
                <w:kern w:val="2"/>
                <w:szCs w:val="24"/>
              </w:rPr>
            </w:pPr>
            <w:r w:rsidRPr="002E2584">
              <w:rPr>
                <w:kern w:val="2"/>
                <w:szCs w:val="24"/>
              </w:rPr>
              <w:t xml:space="preserve">„Kainų lentelė“ </w:t>
            </w:r>
            <w:r w:rsidRPr="002E2584">
              <w:rPr>
                <w:szCs w:val="24"/>
              </w:rPr>
              <w:t>_ lapai</w:t>
            </w:r>
          </w:p>
        </w:tc>
      </w:tr>
      <w:tr w:rsidR="00384E53" w:rsidRPr="002E2584" w14:paraId="69F5CBFD" w14:textId="4528539E" w:rsidTr="006E6978">
        <w:trPr>
          <w:gridAfter w:val="1"/>
          <w:wAfter w:w="23" w:type="dxa"/>
          <w:trHeight w:val="300"/>
        </w:trPr>
        <w:tc>
          <w:tcPr>
            <w:tcW w:w="3094" w:type="dxa"/>
            <w:gridSpan w:val="3"/>
          </w:tcPr>
          <w:p w14:paraId="21D6117C" w14:textId="77777777" w:rsidR="00384E53" w:rsidRDefault="00384E53" w:rsidP="0028696D">
            <w:pPr>
              <w:jc w:val="center"/>
              <w:rPr>
                <w:b/>
                <w:kern w:val="2"/>
                <w:szCs w:val="24"/>
              </w:rPr>
            </w:pPr>
            <w:r>
              <w:rPr>
                <w:b/>
                <w:kern w:val="2"/>
                <w:szCs w:val="24"/>
              </w:rPr>
              <w:t>15.8. Priedas Nr. 3</w:t>
            </w:r>
          </w:p>
        </w:tc>
        <w:tc>
          <w:tcPr>
            <w:tcW w:w="6441" w:type="dxa"/>
            <w:gridSpan w:val="2"/>
          </w:tcPr>
          <w:p w14:paraId="2C6997EB" w14:textId="77777777" w:rsidR="00384E53" w:rsidRPr="002E2584" w:rsidRDefault="00384E53" w:rsidP="0028696D">
            <w:pPr>
              <w:jc w:val="center"/>
              <w:rPr>
                <w:kern w:val="2"/>
                <w:szCs w:val="24"/>
              </w:rPr>
            </w:pPr>
            <w:r w:rsidRPr="002E2584">
              <w:rPr>
                <w:kern w:val="2"/>
                <w:szCs w:val="24"/>
              </w:rPr>
              <w:t xml:space="preserve">„Teikiamų paslaugų sąrašas ir įkainiai“ </w:t>
            </w:r>
            <w:r w:rsidRPr="002E2584">
              <w:rPr>
                <w:szCs w:val="24"/>
              </w:rPr>
              <w:t>_ lapai</w:t>
            </w:r>
          </w:p>
        </w:tc>
      </w:tr>
      <w:tr w:rsidR="00384E53" w:rsidRPr="002E2584" w14:paraId="36D85177" w14:textId="605E2DED" w:rsidTr="006E6978">
        <w:trPr>
          <w:gridAfter w:val="1"/>
          <w:wAfter w:w="23" w:type="dxa"/>
          <w:trHeight w:val="300"/>
        </w:trPr>
        <w:tc>
          <w:tcPr>
            <w:tcW w:w="3094" w:type="dxa"/>
            <w:gridSpan w:val="3"/>
          </w:tcPr>
          <w:p w14:paraId="159F9CE7" w14:textId="77777777" w:rsidR="00384E53" w:rsidRDefault="00384E53" w:rsidP="0028696D">
            <w:pPr>
              <w:jc w:val="center"/>
              <w:rPr>
                <w:b/>
                <w:kern w:val="2"/>
                <w:szCs w:val="24"/>
              </w:rPr>
            </w:pPr>
            <w:r>
              <w:rPr>
                <w:b/>
                <w:kern w:val="2"/>
                <w:szCs w:val="24"/>
              </w:rPr>
              <w:t>15.9. Priedas Nr. 4</w:t>
            </w:r>
          </w:p>
        </w:tc>
        <w:tc>
          <w:tcPr>
            <w:tcW w:w="6441" w:type="dxa"/>
            <w:gridSpan w:val="2"/>
          </w:tcPr>
          <w:p w14:paraId="2753044A" w14:textId="77777777" w:rsidR="00384E53" w:rsidRPr="002E2584" w:rsidRDefault="00384E53" w:rsidP="0028696D">
            <w:pPr>
              <w:jc w:val="center"/>
              <w:rPr>
                <w:kern w:val="2"/>
                <w:szCs w:val="24"/>
              </w:rPr>
            </w:pPr>
            <w:r w:rsidRPr="002E2584">
              <w:rPr>
                <w:kern w:val="2"/>
                <w:szCs w:val="24"/>
              </w:rPr>
              <w:t xml:space="preserve">„Užsakymo lapas“ </w:t>
            </w:r>
            <w:r w:rsidRPr="002E2584">
              <w:rPr>
                <w:szCs w:val="24"/>
              </w:rPr>
              <w:t>_ lapai</w:t>
            </w:r>
          </w:p>
        </w:tc>
      </w:tr>
      <w:tr w:rsidR="00384E53" w14:paraId="366EE93A" w14:textId="710DC094" w:rsidTr="00384E53">
        <w:trPr>
          <w:gridAfter w:val="1"/>
          <w:wAfter w:w="23" w:type="dxa"/>
        </w:trPr>
        <w:tc>
          <w:tcPr>
            <w:tcW w:w="9535" w:type="dxa"/>
            <w:gridSpan w:val="5"/>
          </w:tcPr>
          <w:p w14:paraId="23BA201E" w14:textId="77777777" w:rsidR="00384E53" w:rsidRDefault="00384E53" w:rsidP="0028696D">
            <w:pPr>
              <w:jc w:val="center"/>
              <w:rPr>
                <w:b/>
                <w:kern w:val="2"/>
                <w:szCs w:val="24"/>
              </w:rPr>
            </w:pPr>
            <w:r>
              <w:rPr>
                <w:b/>
                <w:kern w:val="2"/>
                <w:szCs w:val="24"/>
              </w:rPr>
              <w:t>16. ŠALIŲ ATSTOVŲ PARAŠAI</w:t>
            </w:r>
          </w:p>
        </w:tc>
      </w:tr>
      <w:tr w:rsidR="00384E53" w14:paraId="4DBDE552" w14:textId="558D0A61" w:rsidTr="006E6978">
        <w:trPr>
          <w:gridAfter w:val="1"/>
          <w:wAfter w:w="23" w:type="dxa"/>
        </w:trPr>
        <w:tc>
          <w:tcPr>
            <w:tcW w:w="3094" w:type="dxa"/>
            <w:gridSpan w:val="3"/>
          </w:tcPr>
          <w:p w14:paraId="57F6371A" w14:textId="77777777" w:rsidR="00384E53" w:rsidRDefault="00384E53" w:rsidP="0028696D">
            <w:pPr>
              <w:jc w:val="center"/>
              <w:rPr>
                <w:b/>
                <w:kern w:val="2"/>
                <w:szCs w:val="24"/>
              </w:rPr>
            </w:pPr>
            <w:r>
              <w:rPr>
                <w:b/>
                <w:kern w:val="2"/>
                <w:szCs w:val="24"/>
              </w:rPr>
              <w:t>PIRKĖJAS</w:t>
            </w:r>
          </w:p>
        </w:tc>
        <w:tc>
          <w:tcPr>
            <w:tcW w:w="6441" w:type="dxa"/>
            <w:gridSpan w:val="2"/>
          </w:tcPr>
          <w:p w14:paraId="1BACC2E7" w14:textId="77777777" w:rsidR="00384E53" w:rsidRDefault="00384E53" w:rsidP="0028696D">
            <w:pPr>
              <w:jc w:val="center"/>
              <w:rPr>
                <w:b/>
                <w:kern w:val="2"/>
                <w:szCs w:val="24"/>
              </w:rPr>
            </w:pPr>
            <w:r>
              <w:rPr>
                <w:b/>
                <w:kern w:val="2"/>
                <w:szCs w:val="24"/>
              </w:rPr>
              <w:t>TIEKĖJAS</w:t>
            </w:r>
          </w:p>
        </w:tc>
      </w:tr>
      <w:tr w:rsidR="00384E53" w14:paraId="772C82BA" w14:textId="4A855764" w:rsidTr="006E6978">
        <w:trPr>
          <w:gridAfter w:val="1"/>
          <w:wAfter w:w="23" w:type="dxa"/>
        </w:trPr>
        <w:tc>
          <w:tcPr>
            <w:tcW w:w="3094" w:type="dxa"/>
            <w:gridSpan w:val="3"/>
          </w:tcPr>
          <w:p w14:paraId="0913469F" w14:textId="77777777" w:rsidR="00384E53" w:rsidRDefault="00384E53" w:rsidP="0028696D">
            <w:pPr>
              <w:jc w:val="center"/>
              <w:rPr>
                <w:color w:val="4472C4"/>
                <w:kern w:val="2"/>
                <w:szCs w:val="24"/>
              </w:rPr>
            </w:pPr>
            <w:r>
              <w:rPr>
                <w:color w:val="4472C4"/>
                <w:kern w:val="2"/>
                <w:szCs w:val="24"/>
              </w:rPr>
              <w:t>(nurodomos atstovo pareigos, vardas, pavardė)</w:t>
            </w:r>
          </w:p>
        </w:tc>
        <w:tc>
          <w:tcPr>
            <w:tcW w:w="6441" w:type="dxa"/>
            <w:gridSpan w:val="2"/>
          </w:tcPr>
          <w:p w14:paraId="4388EE58" w14:textId="77777777" w:rsidR="00384E53" w:rsidRDefault="00384E53" w:rsidP="0028696D">
            <w:pPr>
              <w:jc w:val="center"/>
              <w:rPr>
                <w:b/>
                <w:kern w:val="2"/>
                <w:szCs w:val="24"/>
              </w:rPr>
            </w:pPr>
            <w:r>
              <w:rPr>
                <w:color w:val="4472C4"/>
                <w:kern w:val="2"/>
                <w:szCs w:val="24"/>
              </w:rPr>
              <w:t>(nurodomos atstovo pareigos, vardas, pavardė)</w:t>
            </w:r>
          </w:p>
        </w:tc>
      </w:tr>
      <w:tr w:rsidR="00384E53" w14:paraId="0C7FCE6A" w14:textId="70D807B3" w:rsidTr="006E6978">
        <w:trPr>
          <w:gridAfter w:val="1"/>
          <w:wAfter w:w="23" w:type="dxa"/>
        </w:trPr>
        <w:tc>
          <w:tcPr>
            <w:tcW w:w="3094" w:type="dxa"/>
            <w:gridSpan w:val="3"/>
          </w:tcPr>
          <w:p w14:paraId="01A014D5" w14:textId="77777777" w:rsidR="00384E53" w:rsidRDefault="00384E53" w:rsidP="0028696D">
            <w:pPr>
              <w:jc w:val="center"/>
              <w:rPr>
                <w:b/>
                <w:color w:val="4472C4"/>
                <w:kern w:val="2"/>
                <w:szCs w:val="24"/>
              </w:rPr>
            </w:pPr>
          </w:p>
          <w:p w14:paraId="754BDB36" w14:textId="77777777" w:rsidR="00384E53" w:rsidRDefault="00384E53" w:rsidP="0028696D">
            <w:pPr>
              <w:jc w:val="center"/>
              <w:rPr>
                <w:b/>
                <w:color w:val="4472C4"/>
                <w:kern w:val="2"/>
                <w:szCs w:val="24"/>
              </w:rPr>
            </w:pPr>
            <w:r>
              <w:rPr>
                <w:b/>
                <w:color w:val="4472C4"/>
                <w:kern w:val="2"/>
                <w:szCs w:val="24"/>
              </w:rPr>
              <w:t>(parašas)</w:t>
            </w:r>
          </w:p>
          <w:p w14:paraId="7A258A6B" w14:textId="77777777" w:rsidR="00384E53" w:rsidRDefault="00384E53" w:rsidP="0028696D">
            <w:pPr>
              <w:jc w:val="center"/>
              <w:rPr>
                <w:b/>
                <w:color w:val="4472C4"/>
                <w:kern w:val="2"/>
                <w:szCs w:val="24"/>
              </w:rPr>
            </w:pPr>
          </w:p>
          <w:p w14:paraId="0D3C3485" w14:textId="77777777" w:rsidR="00384E53" w:rsidRDefault="00384E53" w:rsidP="0028696D">
            <w:pPr>
              <w:jc w:val="center"/>
              <w:rPr>
                <w:b/>
                <w:color w:val="4472C4"/>
                <w:kern w:val="2"/>
                <w:szCs w:val="24"/>
              </w:rPr>
            </w:pPr>
          </w:p>
        </w:tc>
        <w:tc>
          <w:tcPr>
            <w:tcW w:w="6441" w:type="dxa"/>
            <w:gridSpan w:val="2"/>
          </w:tcPr>
          <w:p w14:paraId="59B7795A" w14:textId="77777777" w:rsidR="00384E53" w:rsidRDefault="00384E53" w:rsidP="0028696D">
            <w:pPr>
              <w:jc w:val="center"/>
              <w:rPr>
                <w:b/>
                <w:color w:val="4472C4"/>
                <w:kern w:val="2"/>
                <w:szCs w:val="24"/>
              </w:rPr>
            </w:pPr>
          </w:p>
          <w:p w14:paraId="6EB763E2" w14:textId="77777777" w:rsidR="00384E53" w:rsidRDefault="00384E53" w:rsidP="0028696D">
            <w:pPr>
              <w:jc w:val="center"/>
              <w:rPr>
                <w:b/>
                <w:color w:val="4472C4"/>
                <w:kern w:val="2"/>
                <w:szCs w:val="24"/>
              </w:rPr>
            </w:pPr>
            <w:r>
              <w:rPr>
                <w:b/>
                <w:color w:val="4472C4"/>
                <w:kern w:val="2"/>
                <w:szCs w:val="24"/>
              </w:rPr>
              <w:t>(parašas)</w:t>
            </w:r>
          </w:p>
        </w:tc>
      </w:tr>
    </w:tbl>
    <w:p w14:paraId="2423B2FA" w14:textId="77777777" w:rsidR="00027B83" w:rsidRDefault="00027B83">
      <w:pPr>
        <w:pBdr>
          <w:bottom w:val="single" w:sz="12" w:space="1" w:color="auto"/>
        </w:pBdr>
        <w:rPr>
          <w:szCs w:val="24"/>
        </w:rPr>
      </w:pPr>
    </w:p>
    <w:p w14:paraId="586E7022" w14:textId="7C80E766" w:rsidR="00706858" w:rsidRDefault="00706858">
      <w:pPr>
        <w:tabs>
          <w:tab w:val="left" w:pos="5400"/>
        </w:tabs>
        <w:jc w:val="center"/>
        <w:textAlignment w:val="center"/>
        <w:rPr>
          <w:b/>
          <w:bCs/>
        </w:rPr>
      </w:pPr>
    </w:p>
    <w:p w14:paraId="06F945AF" w14:textId="77777777" w:rsidR="00E5330F" w:rsidRDefault="00E5330F" w:rsidP="00051A23">
      <w:pPr>
        <w:jc w:val="center"/>
        <w:rPr>
          <w:b/>
          <w:caps/>
        </w:rPr>
      </w:pPr>
    </w:p>
    <w:p w14:paraId="23F2EFD1" w14:textId="77777777" w:rsidR="00E5330F" w:rsidRDefault="00E5330F" w:rsidP="00051A23">
      <w:pPr>
        <w:jc w:val="center"/>
        <w:rPr>
          <w:b/>
          <w:caps/>
        </w:rPr>
      </w:pPr>
    </w:p>
    <w:p w14:paraId="39E6E2F8" w14:textId="77777777" w:rsidR="00E5330F" w:rsidRDefault="00E5330F" w:rsidP="00051A23">
      <w:pPr>
        <w:jc w:val="center"/>
        <w:rPr>
          <w:b/>
          <w:caps/>
        </w:rPr>
      </w:pPr>
    </w:p>
    <w:p w14:paraId="699E06DA" w14:textId="77777777" w:rsidR="00E5330F" w:rsidRDefault="00E5330F" w:rsidP="00051A23">
      <w:pPr>
        <w:jc w:val="center"/>
        <w:rPr>
          <w:b/>
          <w:caps/>
        </w:rPr>
      </w:pPr>
      <w:bookmarkStart w:id="0" w:name="_GoBack"/>
      <w:bookmarkEnd w:id="0"/>
    </w:p>
    <w:p w14:paraId="6E79D353" w14:textId="77777777" w:rsidR="00E5330F" w:rsidRDefault="00E5330F" w:rsidP="00051A23">
      <w:pPr>
        <w:jc w:val="center"/>
        <w:rPr>
          <w:b/>
          <w:caps/>
        </w:rPr>
      </w:pPr>
    </w:p>
    <w:p w14:paraId="52AD1A33" w14:textId="77777777" w:rsidR="00E5330F" w:rsidRDefault="00E5330F" w:rsidP="00051A23">
      <w:pPr>
        <w:jc w:val="center"/>
        <w:rPr>
          <w:b/>
          <w:caps/>
        </w:rPr>
      </w:pPr>
    </w:p>
    <w:p w14:paraId="55D30AE4" w14:textId="77777777" w:rsidR="00E5330F" w:rsidRDefault="00E5330F" w:rsidP="00051A23">
      <w:pPr>
        <w:jc w:val="center"/>
        <w:rPr>
          <w:b/>
          <w:caps/>
        </w:rPr>
      </w:pPr>
    </w:p>
    <w:p w14:paraId="1C55AA0B" w14:textId="77777777" w:rsidR="00E5330F" w:rsidRDefault="00E5330F" w:rsidP="00051A23">
      <w:pPr>
        <w:jc w:val="center"/>
        <w:rPr>
          <w:b/>
          <w:caps/>
        </w:rPr>
      </w:pPr>
    </w:p>
    <w:p w14:paraId="1D6919FA" w14:textId="77777777" w:rsidR="00E5330F" w:rsidRDefault="00E5330F" w:rsidP="00051A23">
      <w:pPr>
        <w:jc w:val="center"/>
        <w:rPr>
          <w:b/>
          <w:caps/>
        </w:rPr>
      </w:pPr>
    </w:p>
    <w:p w14:paraId="64164537" w14:textId="77777777" w:rsidR="00E5330F" w:rsidRDefault="00E5330F" w:rsidP="00051A23">
      <w:pPr>
        <w:jc w:val="center"/>
        <w:rPr>
          <w:b/>
          <w:caps/>
        </w:rPr>
      </w:pPr>
    </w:p>
    <w:p w14:paraId="456A2E11" w14:textId="77777777" w:rsidR="00E5330F" w:rsidRDefault="00E5330F" w:rsidP="00051A23">
      <w:pPr>
        <w:jc w:val="center"/>
        <w:rPr>
          <w:b/>
          <w:caps/>
        </w:rPr>
      </w:pPr>
    </w:p>
    <w:p w14:paraId="157608E9" w14:textId="77777777" w:rsidR="00E5330F" w:rsidRDefault="00E5330F" w:rsidP="00051A23">
      <w:pPr>
        <w:jc w:val="center"/>
        <w:rPr>
          <w:b/>
          <w:caps/>
        </w:rPr>
      </w:pPr>
    </w:p>
    <w:p w14:paraId="6C40981A" w14:textId="77777777" w:rsidR="00E5330F" w:rsidRDefault="00E5330F" w:rsidP="00051A23">
      <w:pPr>
        <w:jc w:val="center"/>
        <w:rPr>
          <w:b/>
          <w:caps/>
        </w:rPr>
      </w:pPr>
    </w:p>
    <w:p w14:paraId="05A70420" w14:textId="77777777" w:rsidR="00E5330F" w:rsidRDefault="00E5330F" w:rsidP="00051A23">
      <w:pPr>
        <w:jc w:val="center"/>
        <w:rPr>
          <w:b/>
          <w:caps/>
        </w:rPr>
      </w:pPr>
    </w:p>
    <w:p w14:paraId="0C6EF639" w14:textId="77777777" w:rsidR="008713C4" w:rsidRDefault="008713C4" w:rsidP="00051A23">
      <w:pPr>
        <w:jc w:val="center"/>
        <w:rPr>
          <w:b/>
          <w:caps/>
        </w:rPr>
      </w:pPr>
    </w:p>
    <w:p w14:paraId="17E8A6D3" w14:textId="77777777" w:rsidR="008713C4" w:rsidRDefault="008713C4" w:rsidP="00051A23">
      <w:pPr>
        <w:jc w:val="center"/>
        <w:rPr>
          <w:b/>
          <w:caps/>
        </w:rPr>
      </w:pPr>
    </w:p>
    <w:p w14:paraId="5354B662" w14:textId="77777777" w:rsidR="008713C4" w:rsidRDefault="008713C4" w:rsidP="00051A23">
      <w:pPr>
        <w:jc w:val="center"/>
        <w:rPr>
          <w:b/>
          <w:caps/>
        </w:rPr>
      </w:pPr>
    </w:p>
    <w:p w14:paraId="73E59D3F" w14:textId="77777777" w:rsidR="008713C4" w:rsidRDefault="008713C4" w:rsidP="00051A23">
      <w:pPr>
        <w:jc w:val="center"/>
        <w:rPr>
          <w:b/>
          <w:caps/>
        </w:rPr>
      </w:pPr>
    </w:p>
    <w:p w14:paraId="4ACE7D50" w14:textId="77777777" w:rsidR="008713C4" w:rsidRDefault="008713C4" w:rsidP="00051A23">
      <w:pPr>
        <w:jc w:val="center"/>
        <w:rPr>
          <w:b/>
          <w:caps/>
        </w:rPr>
      </w:pPr>
    </w:p>
    <w:p w14:paraId="6EAA309D" w14:textId="77777777" w:rsidR="008713C4" w:rsidRDefault="008713C4" w:rsidP="00051A23">
      <w:pPr>
        <w:jc w:val="center"/>
        <w:rPr>
          <w:b/>
          <w:caps/>
        </w:rPr>
      </w:pPr>
    </w:p>
    <w:p w14:paraId="1217ECFA" w14:textId="77777777" w:rsidR="008713C4" w:rsidRDefault="008713C4" w:rsidP="00051A23">
      <w:pPr>
        <w:jc w:val="center"/>
        <w:rPr>
          <w:b/>
          <w:caps/>
        </w:rPr>
      </w:pPr>
    </w:p>
    <w:p w14:paraId="3AEAE2B3" w14:textId="77777777" w:rsidR="008713C4" w:rsidRDefault="008713C4" w:rsidP="00051A23">
      <w:pPr>
        <w:jc w:val="center"/>
        <w:rPr>
          <w:b/>
          <w:caps/>
        </w:rPr>
      </w:pPr>
    </w:p>
    <w:p w14:paraId="6007C97D" w14:textId="77777777" w:rsidR="008713C4" w:rsidRDefault="008713C4" w:rsidP="00051A23">
      <w:pPr>
        <w:jc w:val="center"/>
        <w:rPr>
          <w:b/>
          <w:caps/>
        </w:rPr>
      </w:pPr>
    </w:p>
    <w:p w14:paraId="25C99FCC" w14:textId="77777777" w:rsidR="008713C4" w:rsidRDefault="008713C4" w:rsidP="00051A23">
      <w:pPr>
        <w:jc w:val="center"/>
        <w:rPr>
          <w:b/>
          <w:caps/>
        </w:rPr>
      </w:pPr>
    </w:p>
    <w:p w14:paraId="7356029C" w14:textId="77777777" w:rsidR="00E5330F" w:rsidRDefault="00E5330F" w:rsidP="00051A23">
      <w:pPr>
        <w:jc w:val="center"/>
        <w:rPr>
          <w:b/>
          <w:caps/>
        </w:rPr>
      </w:pPr>
    </w:p>
    <w:p w14:paraId="0AE20089" w14:textId="77777777" w:rsidR="00E5330F" w:rsidRDefault="00E5330F" w:rsidP="00051A23">
      <w:pPr>
        <w:jc w:val="center"/>
        <w:rPr>
          <w:b/>
          <w:caps/>
        </w:rPr>
      </w:pPr>
    </w:p>
    <w:p w14:paraId="65200AB0" w14:textId="77777777" w:rsidR="00E5330F" w:rsidRDefault="00E5330F" w:rsidP="00051A23">
      <w:pPr>
        <w:jc w:val="center"/>
        <w:rPr>
          <w:b/>
          <w:caps/>
        </w:rPr>
      </w:pPr>
    </w:p>
    <w:p w14:paraId="1946E931" w14:textId="77777777" w:rsidR="00E5330F" w:rsidRDefault="00E5330F" w:rsidP="00051A23">
      <w:pPr>
        <w:jc w:val="center"/>
        <w:rPr>
          <w:b/>
          <w:caps/>
        </w:rPr>
      </w:pPr>
    </w:p>
    <w:p w14:paraId="506CBBD1" w14:textId="77777777" w:rsidR="00E5330F" w:rsidRDefault="00E5330F" w:rsidP="00051A23">
      <w:pPr>
        <w:jc w:val="center"/>
        <w:rPr>
          <w:b/>
          <w:caps/>
        </w:rPr>
      </w:pPr>
    </w:p>
    <w:p w14:paraId="766E118C" w14:textId="77777777" w:rsidR="00E5330F" w:rsidRDefault="00E5330F" w:rsidP="00051A23">
      <w:pPr>
        <w:jc w:val="center"/>
        <w:rPr>
          <w:b/>
          <w:caps/>
        </w:rPr>
      </w:pPr>
    </w:p>
    <w:p w14:paraId="77A412C7" w14:textId="77777777" w:rsidR="00E5330F" w:rsidRDefault="00E5330F" w:rsidP="00051A23">
      <w:pPr>
        <w:jc w:val="center"/>
        <w:rPr>
          <w:b/>
          <w:caps/>
        </w:rPr>
      </w:pPr>
    </w:p>
    <w:p w14:paraId="6C716449" w14:textId="77777777" w:rsidR="00E5330F" w:rsidRDefault="00E5330F" w:rsidP="00051A23">
      <w:pPr>
        <w:jc w:val="center"/>
        <w:rPr>
          <w:b/>
          <w:caps/>
        </w:rPr>
      </w:pPr>
    </w:p>
    <w:p w14:paraId="5521386F" w14:textId="77777777" w:rsidR="00E5330F" w:rsidRDefault="00E5330F" w:rsidP="00051A23">
      <w:pPr>
        <w:jc w:val="center"/>
        <w:rPr>
          <w:b/>
          <w:caps/>
        </w:rPr>
      </w:pPr>
    </w:p>
    <w:p w14:paraId="767ED429" w14:textId="77777777" w:rsidR="00E5330F" w:rsidRDefault="00E5330F" w:rsidP="00051A23">
      <w:pPr>
        <w:jc w:val="center"/>
        <w:rPr>
          <w:b/>
          <w:caps/>
        </w:rPr>
      </w:pPr>
    </w:p>
    <w:p w14:paraId="7A9E20ED" w14:textId="77777777" w:rsidR="00E5330F" w:rsidRDefault="00E5330F" w:rsidP="00051A23">
      <w:pPr>
        <w:jc w:val="center"/>
        <w:rPr>
          <w:b/>
          <w:caps/>
        </w:rPr>
      </w:pPr>
    </w:p>
    <w:p w14:paraId="0D7824BB" w14:textId="329C612C" w:rsidR="00706858" w:rsidRDefault="00051A23" w:rsidP="00051A23">
      <w:pPr>
        <w:jc w:val="center"/>
        <w:rPr>
          <w:b/>
          <w:caps/>
        </w:rPr>
      </w:pPr>
      <w:r>
        <w:rPr>
          <w:b/>
          <w:caps/>
        </w:rPr>
        <w:t>P</w:t>
      </w:r>
      <w:r w:rsidR="00706858">
        <w:rPr>
          <w:b/>
          <w:caps/>
        </w:rPr>
        <w:t>ASLAUGŲ pirkimo</w:t>
      </w:r>
      <w:r w:rsidR="00706858">
        <w:rPr>
          <w:rFonts w:eastAsia="Arial"/>
        </w:rPr>
        <w:t>–</w:t>
      </w:r>
      <w:r w:rsidR="00706858">
        <w:rPr>
          <w:b/>
          <w:caps/>
        </w:rPr>
        <w:t>pardavimo sutarties Bendrosios sąlygos</w:t>
      </w:r>
    </w:p>
    <w:p w14:paraId="5525E04A" w14:textId="77777777" w:rsidR="00706858" w:rsidRDefault="00706858" w:rsidP="00706858">
      <w:pPr>
        <w:spacing w:line="276" w:lineRule="auto"/>
        <w:jc w:val="center"/>
      </w:pPr>
    </w:p>
    <w:p w14:paraId="291A663A" w14:textId="77777777" w:rsidR="00706858" w:rsidRDefault="00706858" w:rsidP="0070685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4D095C2" w14:textId="77777777" w:rsidR="00706858" w:rsidRDefault="00706858" w:rsidP="00706858">
      <w:pPr>
        <w:keepNext/>
        <w:keepLines/>
        <w:tabs>
          <w:tab w:val="left" w:pos="426"/>
        </w:tabs>
        <w:spacing w:line="276" w:lineRule="auto"/>
        <w:jc w:val="both"/>
        <w:rPr>
          <w:rFonts w:eastAsia="Cambria"/>
          <w:b/>
          <w:bCs/>
          <w:caps/>
          <w14:numSpacing w14:val="tabular"/>
        </w:rPr>
      </w:pPr>
    </w:p>
    <w:p w14:paraId="010E39C1" w14:textId="77777777" w:rsidR="00706858" w:rsidRDefault="00706858" w:rsidP="007068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9CA4169" w14:textId="77777777" w:rsidR="00706858" w:rsidRDefault="00706858" w:rsidP="007068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F3C17A2" w14:textId="77777777" w:rsidR="00706858" w:rsidRDefault="00706858" w:rsidP="0070685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F6399ED"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B14E2E6"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B518E8A"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2D5F6B6" w14:textId="77777777" w:rsidR="00706858" w:rsidRDefault="00706858" w:rsidP="0070685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5666EE6"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5B92BAC" w14:textId="77777777" w:rsidR="00706858" w:rsidRDefault="00706858" w:rsidP="0070685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CD2F36" w14:textId="77777777" w:rsidR="00706858" w:rsidRDefault="00706858" w:rsidP="0070685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99920A1"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2859DA0"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AFCD480"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070F003"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7B4A82A"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8A41D83"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B0D04A7"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D78613E" w14:textId="77777777" w:rsidR="00706858" w:rsidRDefault="00706858" w:rsidP="0070685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E377AEB" w14:textId="77777777" w:rsidR="00706858" w:rsidRDefault="00706858" w:rsidP="0070685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73325C"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B5FB49C"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1A09F8F" w14:textId="77777777" w:rsidR="00706858" w:rsidRDefault="00706858" w:rsidP="0070685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A1622EA" w14:textId="77777777" w:rsidR="00706858" w:rsidRDefault="00706858" w:rsidP="0070685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464F69"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p>
    <w:p w14:paraId="1A615846" w14:textId="77777777" w:rsidR="00706858" w:rsidRDefault="00706858" w:rsidP="0070685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38422EA" w14:textId="77777777" w:rsidR="00706858" w:rsidRDefault="00706858" w:rsidP="00706858">
      <w:pPr>
        <w:keepNext/>
        <w:keepLines/>
        <w:tabs>
          <w:tab w:val="left" w:pos="567"/>
        </w:tabs>
        <w:spacing w:line="276" w:lineRule="auto"/>
        <w:ind w:left="792"/>
        <w:jc w:val="both"/>
        <w:rPr>
          <w:rFonts w:eastAsia="Cambria"/>
          <w:b/>
          <w:bCs/>
          <w14:numSpacing w14:val="tabular"/>
        </w:rPr>
      </w:pPr>
    </w:p>
    <w:p w14:paraId="1F3C284D"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1E2DBC6"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71637E9"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A6BBE97"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27B4B45"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F037A8C"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811697"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4C6E80"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13827EC"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6079A7"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27CB3F"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3ACDF9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A0B7EED"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p>
    <w:p w14:paraId="76110B5B"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6EDAA48"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6AA4852" w14:textId="77777777" w:rsidR="00706858" w:rsidRDefault="00706858" w:rsidP="00706858">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DA56C86" w14:textId="77777777" w:rsidR="00706858" w:rsidRDefault="00706858" w:rsidP="00706858">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411863" w14:textId="77777777" w:rsidR="00706858" w:rsidRDefault="00706858" w:rsidP="00706858">
      <w:pPr>
        <w:tabs>
          <w:tab w:val="left" w:pos="709"/>
        </w:tabs>
        <w:spacing w:line="276" w:lineRule="auto"/>
        <w:jc w:val="both"/>
        <w:outlineLvl w:val="2"/>
        <w:rPr>
          <w:rFonts w:eastAsia="Trebuchet MS"/>
          <w:bCs/>
        </w:rPr>
      </w:pPr>
      <w:r>
        <w:rPr>
          <w:rFonts w:eastAsia="Trebuchet MS"/>
          <w:bCs/>
        </w:rPr>
        <w:t>1.3.1.2. Specialiosios sąlygos;</w:t>
      </w:r>
    </w:p>
    <w:p w14:paraId="62516149" w14:textId="77777777" w:rsidR="00706858" w:rsidRDefault="00706858" w:rsidP="00706858">
      <w:pPr>
        <w:tabs>
          <w:tab w:val="left" w:pos="709"/>
        </w:tabs>
        <w:spacing w:line="276" w:lineRule="auto"/>
        <w:jc w:val="both"/>
        <w:outlineLvl w:val="2"/>
        <w:rPr>
          <w:rFonts w:eastAsia="Trebuchet MS"/>
          <w:bCs/>
        </w:rPr>
      </w:pPr>
      <w:r>
        <w:rPr>
          <w:rFonts w:eastAsia="Trebuchet MS"/>
          <w:bCs/>
        </w:rPr>
        <w:t>1.3.1.3. Bendrosios sąlygos;</w:t>
      </w:r>
    </w:p>
    <w:p w14:paraId="670E06C2" w14:textId="77777777" w:rsidR="00706858" w:rsidRDefault="00706858" w:rsidP="00706858">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0262721" w14:textId="77777777" w:rsidR="00706858" w:rsidRDefault="00706858" w:rsidP="00706858">
      <w:pPr>
        <w:tabs>
          <w:tab w:val="left" w:pos="709"/>
        </w:tabs>
        <w:spacing w:line="276" w:lineRule="auto"/>
        <w:jc w:val="both"/>
        <w:outlineLvl w:val="2"/>
        <w:rPr>
          <w:rFonts w:eastAsia="Trebuchet MS"/>
          <w:bCs/>
        </w:rPr>
      </w:pPr>
      <w:r>
        <w:rPr>
          <w:rFonts w:eastAsia="Trebuchet MS"/>
          <w:bCs/>
        </w:rPr>
        <w:t>1.3.1.5. Pasiūlymas;</w:t>
      </w:r>
    </w:p>
    <w:p w14:paraId="72B7F0FB" w14:textId="77777777" w:rsidR="00706858" w:rsidRDefault="00706858" w:rsidP="00706858">
      <w:pPr>
        <w:tabs>
          <w:tab w:val="left" w:pos="709"/>
        </w:tabs>
        <w:spacing w:line="276" w:lineRule="auto"/>
        <w:jc w:val="both"/>
        <w:outlineLvl w:val="2"/>
        <w:rPr>
          <w:rFonts w:eastAsia="Trebuchet MS"/>
          <w:bCs/>
        </w:rPr>
      </w:pPr>
      <w:r>
        <w:rPr>
          <w:rFonts w:eastAsia="Trebuchet MS"/>
          <w:bCs/>
        </w:rPr>
        <w:t>1.3.1.6. Kiti Specialiosiose sąlygose išvardinti priedai.</w:t>
      </w:r>
    </w:p>
    <w:p w14:paraId="15A4BEC7" w14:textId="77777777" w:rsidR="00706858" w:rsidRDefault="00706858" w:rsidP="00706858">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C3799DA" w14:textId="77777777" w:rsidR="00706858" w:rsidRDefault="00706858" w:rsidP="00706858">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C163DED"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527F24"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p>
    <w:p w14:paraId="33E4844F"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0B4AAD5"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E0A88F2" w14:textId="77777777" w:rsidR="00706858" w:rsidRDefault="00706858" w:rsidP="00706858">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5345E0B" w14:textId="77777777" w:rsidR="00706858" w:rsidRDefault="00706858" w:rsidP="00706858">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5089355" w14:textId="77777777" w:rsidR="00706858" w:rsidRDefault="00706858" w:rsidP="00706858">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08D45C" w14:textId="77777777" w:rsidR="00706858" w:rsidRDefault="00706858" w:rsidP="00706858">
      <w:pPr>
        <w:widowControl w:val="0"/>
        <w:tabs>
          <w:tab w:val="left" w:pos="426"/>
          <w:tab w:val="left" w:pos="567"/>
          <w:tab w:val="left" w:pos="851"/>
          <w:tab w:val="left" w:pos="992"/>
          <w:tab w:val="left" w:pos="1134"/>
        </w:tabs>
        <w:spacing w:line="276" w:lineRule="auto"/>
        <w:jc w:val="both"/>
        <w:rPr>
          <w:rFonts w:eastAsia="Arial"/>
        </w:rPr>
      </w:pPr>
    </w:p>
    <w:p w14:paraId="2EC794E8"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9A846B2"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AD0045" w14:textId="77777777" w:rsidR="00706858" w:rsidRDefault="00706858" w:rsidP="007068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2F0163C" w14:textId="77777777" w:rsidR="00706858" w:rsidRDefault="00706858" w:rsidP="007068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91B3FF"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B2F9F4"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42BE7F2"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36E14B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11E912B"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CB3F7C9"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F35B9B4"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220682"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3607415"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520EB6"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50B4817"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CD96A61"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BD2E4C7"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49F8274"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65C8605" w14:textId="77777777" w:rsidR="00706858" w:rsidRDefault="00706858" w:rsidP="00706858">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68E142E" w14:textId="77777777" w:rsidR="00706858" w:rsidRDefault="00706858" w:rsidP="00706858">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3A9028D" w14:textId="77777777" w:rsidR="00706858" w:rsidRDefault="00706858" w:rsidP="00706858">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5D3ACE4" w14:textId="77777777" w:rsidR="00706858" w:rsidRDefault="00706858" w:rsidP="00706858">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49CA694" w14:textId="77777777" w:rsidR="00706858" w:rsidRDefault="00706858" w:rsidP="00706858">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8AF706F" w14:textId="77777777" w:rsidR="00706858" w:rsidRDefault="00706858" w:rsidP="00706858">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D78FEAF" w14:textId="77777777" w:rsidR="00706858" w:rsidRDefault="00706858" w:rsidP="00706858">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5CF476E" w14:textId="77777777" w:rsidR="00706858" w:rsidRDefault="00706858" w:rsidP="0070685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BF42838" w14:textId="77777777" w:rsidR="00706858" w:rsidRDefault="00706858" w:rsidP="0070685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0B7BD58" w14:textId="77777777" w:rsidR="00706858" w:rsidRDefault="00706858" w:rsidP="0070685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E79A02" w14:textId="77777777" w:rsidR="00706858" w:rsidRDefault="00706858" w:rsidP="00706858">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70C0BAE" w14:textId="77777777" w:rsidR="00706858" w:rsidRDefault="00706858" w:rsidP="0070685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28DA98" w14:textId="77777777" w:rsidR="00706858" w:rsidRDefault="00706858" w:rsidP="00706858">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56BE86" w14:textId="77777777" w:rsidR="00706858" w:rsidRDefault="00706858" w:rsidP="00706858">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D81B8E" w14:textId="77777777" w:rsidR="00706858" w:rsidRDefault="00706858" w:rsidP="0070685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DA6009C" w14:textId="77777777" w:rsidR="00706858" w:rsidRDefault="00706858" w:rsidP="0070685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4723B56" w14:textId="77777777" w:rsidR="00706858" w:rsidRDefault="00706858" w:rsidP="0070685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D5B23D6" w14:textId="77777777" w:rsidR="00706858" w:rsidRDefault="00706858" w:rsidP="0070685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C7AC186" w14:textId="77777777" w:rsidR="00706858" w:rsidRDefault="00706858" w:rsidP="00706858">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5F2A6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9EA09B5"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2833467" w14:textId="77777777" w:rsidR="00706858" w:rsidRDefault="00706858" w:rsidP="00706858">
      <w:pPr>
        <w:widowControl w:val="0"/>
        <w:pBdr>
          <w:top w:val="nil"/>
          <w:left w:val="nil"/>
          <w:bottom w:val="nil"/>
          <w:right w:val="nil"/>
          <w:between w:val="nil"/>
        </w:pBdr>
        <w:tabs>
          <w:tab w:val="left" w:pos="567"/>
        </w:tabs>
        <w:spacing w:line="276" w:lineRule="auto"/>
        <w:jc w:val="both"/>
        <w:rPr>
          <w:rFonts w:eastAsia="Cambria"/>
          <w:b/>
          <w:bCs/>
        </w:rPr>
      </w:pPr>
    </w:p>
    <w:p w14:paraId="3E7E307B" w14:textId="77777777" w:rsidR="00706858" w:rsidRDefault="00706858" w:rsidP="00706858">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16A917"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6198FF"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537269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FD0FC72"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F71901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2B15A69"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8E62D6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167EE20"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27468C"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CA4BB0"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C68F2F" w14:textId="77777777" w:rsidR="00706858" w:rsidRDefault="00706858" w:rsidP="00706858">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6FB57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390B92B"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1C8FE5"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CC925E5"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BBFBD00"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5C277A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075F70C"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893610D"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FEF37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7CEB124"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F6E5931"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7607F98"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C0BDF67"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E8675EA"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6689D2"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C201D8"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4CDC363"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CD99FD"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b/>
          <w:bCs/>
        </w:rPr>
      </w:pPr>
    </w:p>
    <w:p w14:paraId="2E993D7A"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D83E7F" w14:textId="77777777" w:rsidR="00706858" w:rsidRDefault="00706858" w:rsidP="0070685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DE26B6C"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23FED8C"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88C922"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98FCD0"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b/>
          <w:bCs/>
        </w:rPr>
      </w:pPr>
    </w:p>
    <w:p w14:paraId="6B2791C6"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8104D71"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77D346"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F0FB80"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ED1387"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812D419"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55F8372"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C428760"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F505B59"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8CD2745"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16855EA"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p>
    <w:p w14:paraId="0AB4AF4E"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0B5E6C7"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6336E8"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23E6196"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328258"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2BF556A"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13CAFA1"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2A9187"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C1D99F1"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6A7B1B5"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59380F"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BC85FFC"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116F36E"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885953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BAE336"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b/>
          <w:bCs/>
        </w:rPr>
      </w:pPr>
    </w:p>
    <w:p w14:paraId="27AB3BE0"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F24CF1F"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22AD4CA" w14:textId="77777777" w:rsidR="00706858" w:rsidRDefault="00706858" w:rsidP="0070685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0324563"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9CD87B" w14:textId="77777777" w:rsidR="00706858" w:rsidRDefault="00706858" w:rsidP="00706858">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329C7B7" w14:textId="77777777" w:rsidR="00706858" w:rsidRDefault="00706858" w:rsidP="00706858">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4DF99F0"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1215998"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776C1A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1F12986"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BD2BBB1"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E77501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494811"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5EA4B8"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9E1F9F1" w14:textId="77777777" w:rsidR="00706858" w:rsidRDefault="00706858" w:rsidP="00706858">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D3E56E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980F1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88C4C5"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0F18F5C"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15956F"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D12BB6E"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2AD71AE" w14:textId="77777777" w:rsidR="00706858" w:rsidRDefault="00706858" w:rsidP="0070685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EF10D4" w14:textId="77777777" w:rsidR="00706858" w:rsidRDefault="00706858" w:rsidP="0070685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8656F15" w14:textId="77777777" w:rsidR="00706858" w:rsidRDefault="00706858" w:rsidP="0070685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66338D8" w14:textId="77777777" w:rsidR="00706858" w:rsidRDefault="00706858" w:rsidP="0070685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788837F"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B296E7C"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07299"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DB9329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4D7CBD6" w14:textId="77777777" w:rsidR="00706858" w:rsidRDefault="00706858" w:rsidP="00706858">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B3B513" w14:textId="77777777" w:rsidR="00706858" w:rsidRDefault="00706858" w:rsidP="00706858">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A3655C6" w14:textId="77777777" w:rsidR="00706858" w:rsidRDefault="00706858" w:rsidP="00706858">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185456E" w14:textId="77777777" w:rsidR="00706858" w:rsidRDefault="00706858" w:rsidP="00706858">
      <w:pPr>
        <w:tabs>
          <w:tab w:val="left" w:pos="567"/>
          <w:tab w:val="left" w:pos="851"/>
          <w:tab w:val="left" w:pos="992"/>
          <w:tab w:val="left" w:pos="1134"/>
        </w:tabs>
        <w:spacing w:line="276" w:lineRule="auto"/>
        <w:jc w:val="both"/>
      </w:pPr>
      <w:r>
        <w:t>7.2.4. Ekspertizės išvados Šalims yra privalomos.</w:t>
      </w:r>
    </w:p>
    <w:p w14:paraId="70C53EC9" w14:textId="77777777" w:rsidR="00706858" w:rsidRDefault="00706858" w:rsidP="00706858">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A069D34" w14:textId="77777777" w:rsidR="00706858" w:rsidRDefault="00706858" w:rsidP="00706858">
      <w:pPr>
        <w:tabs>
          <w:tab w:val="left" w:pos="567"/>
          <w:tab w:val="left" w:pos="851"/>
          <w:tab w:val="left" w:pos="992"/>
          <w:tab w:val="left" w:pos="1134"/>
        </w:tabs>
        <w:spacing w:line="276" w:lineRule="auto"/>
        <w:jc w:val="both"/>
        <w:rPr>
          <w:rFonts w:eastAsia="Arial"/>
          <w:b/>
          <w:bCs/>
        </w:rPr>
      </w:pPr>
    </w:p>
    <w:p w14:paraId="4AC9C6C1"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9DAC569"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D42B2F"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895BFB"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69A5E9D"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B2C69E1"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1E6A319"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0BBF0F"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5AD9F80"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CCF7D9"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p>
    <w:p w14:paraId="724D0D88"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10D021C"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6AEA2"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365B1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0522E57"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C8B279"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D7390F6"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58D38B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C65871"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53BC037"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49DDAB"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CC99ADF"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474E3A"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390F284"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B49E1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E211CD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75D1B9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9F8000A"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266276"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9C391C" w14:textId="77777777" w:rsidR="00706858" w:rsidRDefault="00706858" w:rsidP="0070685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D47C4E8" w14:textId="77777777" w:rsidR="00706858" w:rsidRDefault="00706858" w:rsidP="0070685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559DB0A" w14:textId="77777777" w:rsidR="00706858" w:rsidRDefault="00706858" w:rsidP="0070685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34D18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57A335"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1CD656"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25786EC" w14:textId="77777777" w:rsidR="00706858" w:rsidRDefault="00706858" w:rsidP="0070685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2DFD1D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830C17"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738B0D"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8AA2A25"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1F9EAA"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F16C12A"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FD4732" w14:textId="77777777" w:rsidR="00706858" w:rsidRDefault="00706858" w:rsidP="00706858">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DA101F7" w14:textId="77777777" w:rsidR="00706858" w:rsidRDefault="00706858" w:rsidP="00706858">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D50811" w14:textId="77777777" w:rsidR="00706858" w:rsidRDefault="00706858" w:rsidP="00706858">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BA35BE1" w14:textId="77777777" w:rsidR="00706858" w:rsidRDefault="00706858" w:rsidP="00706858">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5088933" w14:textId="77777777" w:rsidR="00706858" w:rsidRDefault="00706858" w:rsidP="00706858">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8447CA" w14:textId="77777777" w:rsidR="00706858" w:rsidRDefault="00706858" w:rsidP="00706858">
      <w:pPr>
        <w:tabs>
          <w:tab w:val="left" w:pos="567"/>
        </w:tabs>
        <w:spacing w:line="276" w:lineRule="auto"/>
        <w:jc w:val="both"/>
        <w:textAlignment w:val="baseline"/>
      </w:pPr>
      <w:r>
        <w:t>10.7. Sutarties įvykdymo užtikrinimas turi įsigalioti ne vėliau negu jo pateikimo Pirkėjui dieną.</w:t>
      </w:r>
    </w:p>
    <w:p w14:paraId="24C2D731" w14:textId="77777777" w:rsidR="00706858" w:rsidRDefault="00706858" w:rsidP="00706858">
      <w:pPr>
        <w:tabs>
          <w:tab w:val="left" w:pos="567"/>
        </w:tabs>
        <w:spacing w:line="276" w:lineRule="auto"/>
        <w:jc w:val="both"/>
        <w:textAlignment w:val="baseline"/>
      </w:pPr>
      <w:r>
        <w:t>10.8. Sutarties įvykdymo užtikrinimo suma turi būti nurodoma ir išmokama eurais.</w:t>
      </w:r>
    </w:p>
    <w:p w14:paraId="61C63F3A" w14:textId="77777777" w:rsidR="00706858" w:rsidRDefault="00706858" w:rsidP="00706858">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D747867" w14:textId="77777777" w:rsidR="00706858" w:rsidRDefault="00706858" w:rsidP="00706858">
      <w:pPr>
        <w:tabs>
          <w:tab w:val="left" w:pos="567"/>
        </w:tabs>
        <w:spacing w:line="276" w:lineRule="auto"/>
        <w:jc w:val="both"/>
        <w:textAlignment w:val="baseline"/>
      </w:pPr>
      <w:r>
        <w:t>10.10. Sutarties įvykdymo užtikrinime nurodytas jo galiojimo terminas turi būti ne trumpesnis nei nurodytas Specialiosiose sąlygose.</w:t>
      </w:r>
    </w:p>
    <w:p w14:paraId="483BC336" w14:textId="77777777" w:rsidR="00706858" w:rsidRDefault="00706858" w:rsidP="00706858">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BCC682" w14:textId="77777777" w:rsidR="00706858" w:rsidRDefault="00706858" w:rsidP="00706858">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184589" w14:textId="77777777" w:rsidR="00706858" w:rsidRDefault="00706858" w:rsidP="00706858">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E309095" w14:textId="77777777" w:rsidR="00706858" w:rsidRDefault="00706858" w:rsidP="00706858">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827689D" w14:textId="77777777" w:rsidR="00706858" w:rsidRDefault="00706858" w:rsidP="00706858">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AE529A0" w14:textId="77777777" w:rsidR="00706858" w:rsidRDefault="00706858" w:rsidP="00706858">
      <w:pPr>
        <w:tabs>
          <w:tab w:val="left" w:pos="567"/>
        </w:tabs>
        <w:spacing w:line="276" w:lineRule="auto"/>
        <w:jc w:val="both"/>
        <w:textAlignment w:val="baseline"/>
      </w:pPr>
      <w:r>
        <w:t>10.16. Pirkėjas gali pasinaudoti Sutarties įvykdymo užtikrinimu, esant bet kuriai iš žemiau nurodytų aplinkybių:</w:t>
      </w:r>
    </w:p>
    <w:p w14:paraId="347AA9C1" w14:textId="77777777" w:rsidR="00706858" w:rsidRDefault="00706858" w:rsidP="00706858">
      <w:pPr>
        <w:tabs>
          <w:tab w:val="left" w:pos="567"/>
        </w:tabs>
        <w:spacing w:line="276" w:lineRule="auto"/>
        <w:jc w:val="both"/>
        <w:textAlignment w:val="baseline"/>
      </w:pPr>
      <w:r>
        <w:t>10.16.1. Tiekėjas neįvykdė, nevykdo arba netinkamai vykdo savo įsipareigojimus pagal Sutartį;</w:t>
      </w:r>
    </w:p>
    <w:p w14:paraId="60CF27A7" w14:textId="77777777" w:rsidR="00706858" w:rsidRDefault="00706858" w:rsidP="00706858">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6312A02" w14:textId="77777777" w:rsidR="00706858" w:rsidRDefault="00706858" w:rsidP="00706858">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253744" w14:textId="77777777" w:rsidR="00706858" w:rsidRDefault="00706858" w:rsidP="00706858">
      <w:pPr>
        <w:tabs>
          <w:tab w:val="left" w:pos="567"/>
        </w:tabs>
        <w:spacing w:line="276" w:lineRule="auto"/>
        <w:jc w:val="both"/>
        <w:textAlignment w:val="baseline"/>
      </w:pPr>
      <w:r>
        <w:t>10.16.4. Tiekėjas be pateisinamos priežasties (ne Sutartyje nustatytais atvejais) vienašališkai nutraukia Sutartį.</w:t>
      </w:r>
    </w:p>
    <w:p w14:paraId="59C5E971" w14:textId="77777777" w:rsidR="00706858" w:rsidRDefault="00706858" w:rsidP="00706858">
      <w:pPr>
        <w:tabs>
          <w:tab w:val="left" w:pos="567"/>
        </w:tabs>
        <w:spacing w:line="276" w:lineRule="auto"/>
        <w:jc w:val="both"/>
        <w:textAlignment w:val="baseline"/>
        <w:rPr>
          <w:b/>
          <w:bCs/>
        </w:rPr>
      </w:pPr>
    </w:p>
    <w:p w14:paraId="189987AB" w14:textId="77777777" w:rsidR="00706858" w:rsidRDefault="00706858" w:rsidP="0070685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4F66903"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77348"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7E46C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76F28C5"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E7C08E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76E38A4"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7FEAA9" w14:textId="77777777" w:rsidR="00706858" w:rsidRDefault="00706858" w:rsidP="0070685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85A0B44" w14:textId="77777777" w:rsidR="00706858" w:rsidRDefault="00706858" w:rsidP="00706858">
      <w:pPr>
        <w:keepNext/>
        <w:keepLines/>
        <w:tabs>
          <w:tab w:val="left" w:pos="567"/>
          <w:tab w:val="left" w:pos="851"/>
          <w:tab w:val="left" w:pos="992"/>
          <w:tab w:val="left" w:pos="1134"/>
        </w:tabs>
        <w:spacing w:line="276" w:lineRule="auto"/>
        <w:jc w:val="center"/>
        <w:rPr>
          <w:rFonts w:eastAsia="Cambria"/>
          <w:b/>
          <w:bCs/>
          <w:caps/>
          <w14:numSpacing w14:val="tabular"/>
        </w:rPr>
      </w:pPr>
    </w:p>
    <w:p w14:paraId="616F208B"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F406376"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34A671" w14:textId="77777777" w:rsidR="00706858" w:rsidRDefault="00706858" w:rsidP="00706858">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2E23190" w14:textId="77777777" w:rsidR="00706858" w:rsidRDefault="00706858" w:rsidP="00706858">
      <w:pPr>
        <w:tabs>
          <w:tab w:val="left" w:pos="567"/>
        </w:tabs>
        <w:spacing w:line="276" w:lineRule="auto"/>
        <w:jc w:val="both"/>
        <w:textAlignment w:val="baseline"/>
      </w:pPr>
      <w:r>
        <w:t>12.1.2. Pirkėjas sumoka Tiekėjui ne didesnį kaip Specialiosiose sąlygose nurodyto dydžio Avansą.</w:t>
      </w:r>
    </w:p>
    <w:p w14:paraId="4A944C76" w14:textId="77777777" w:rsidR="00706858" w:rsidRDefault="00706858" w:rsidP="00706858">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6461AF7" w14:textId="77777777" w:rsidR="00706858" w:rsidRDefault="00706858" w:rsidP="00706858">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A85563D" w14:textId="77777777" w:rsidR="00706858" w:rsidRDefault="00706858" w:rsidP="00706858">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84A3A34" w14:textId="77777777" w:rsidR="00706858" w:rsidRDefault="00706858" w:rsidP="00706858">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2A7A0C7" w14:textId="77777777" w:rsidR="00706858" w:rsidRDefault="00706858" w:rsidP="00706858">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3CFBB80" w14:textId="77777777" w:rsidR="00706858" w:rsidRDefault="00706858" w:rsidP="00706858">
      <w:pPr>
        <w:tabs>
          <w:tab w:val="left" w:pos="567"/>
        </w:tabs>
        <w:spacing w:line="276" w:lineRule="auto"/>
        <w:jc w:val="both"/>
        <w:textAlignment w:val="baseline"/>
      </w:pPr>
      <w:r>
        <w:t>12.1.7. Avanso užtikrinimo suma turi būti nurodoma ir išmokama eurais.</w:t>
      </w:r>
    </w:p>
    <w:p w14:paraId="4358E2BC" w14:textId="77777777" w:rsidR="00706858" w:rsidRDefault="00706858" w:rsidP="00706858">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3FF19D8" w14:textId="77777777" w:rsidR="00706858" w:rsidRDefault="00706858" w:rsidP="00706858">
      <w:pPr>
        <w:tabs>
          <w:tab w:val="left" w:pos="567"/>
        </w:tabs>
        <w:spacing w:line="276" w:lineRule="auto"/>
        <w:jc w:val="both"/>
        <w:textAlignment w:val="baseline"/>
      </w:pPr>
      <w:r>
        <w:t>12.1.9. Avanso užtikrinimas, neatitinkantis šiame Sutarties poskyryje nustatytų reikalavimų, nebus priimamas.</w:t>
      </w:r>
    </w:p>
    <w:p w14:paraId="2C8F3B40" w14:textId="77777777" w:rsidR="00706858" w:rsidRDefault="00706858" w:rsidP="00706858">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DE0E08B" w14:textId="77777777" w:rsidR="00706858" w:rsidRDefault="00706858" w:rsidP="00706858">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712E341" w14:textId="77777777" w:rsidR="00706858" w:rsidRDefault="00706858" w:rsidP="00706858">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A4F546" w14:textId="77777777" w:rsidR="00706858" w:rsidRDefault="00706858" w:rsidP="00706858">
      <w:pPr>
        <w:tabs>
          <w:tab w:val="left" w:pos="567"/>
        </w:tabs>
        <w:spacing w:line="276" w:lineRule="auto"/>
        <w:jc w:val="both"/>
        <w:textAlignment w:val="baseline"/>
      </w:pPr>
    </w:p>
    <w:p w14:paraId="25627545"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D398ED7"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299F7B"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BD7EF3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00563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5F92C6A"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29B89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29A9F9D"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0EA3D6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5434DF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2122477" w14:textId="77777777" w:rsidR="00706858" w:rsidRDefault="00706858" w:rsidP="0070685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0DC41F"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299967"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AEECA7A"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DA7DCA"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A18958F"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2E6D6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C29170A"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F659AB2"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EC841E"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7954AA4"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5D43F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04C155"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F799DB0"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A3518B"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F7BE47D"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F96294"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047B96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A19FEF"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58147BF"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BAA65DD"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2DCAD"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5A8A966"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776BA6"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A697E9F" w14:textId="77777777" w:rsidR="00706858" w:rsidRDefault="00706858" w:rsidP="00706858">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2B5FE5" w14:textId="77777777" w:rsidR="00706858" w:rsidRDefault="00706858" w:rsidP="00706858">
      <w:pPr>
        <w:tabs>
          <w:tab w:val="left" w:pos="0"/>
          <w:tab w:val="left" w:pos="851"/>
          <w:tab w:val="left" w:pos="992"/>
          <w:tab w:val="left" w:pos="1134"/>
        </w:tabs>
        <w:spacing w:line="276" w:lineRule="auto"/>
        <w:jc w:val="both"/>
        <w:rPr>
          <w:rFonts w:eastAsia="Arial"/>
          <w:b/>
          <w:bCs/>
        </w:rPr>
      </w:pPr>
    </w:p>
    <w:p w14:paraId="270AC5A2"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34CB1FD"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0552475" w14:textId="77777777" w:rsidR="00706858" w:rsidRDefault="00706858" w:rsidP="00706858">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646569" w14:textId="77777777" w:rsidR="00706858" w:rsidRDefault="00706858" w:rsidP="00706858">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933CDD" w14:textId="77777777" w:rsidR="00706858" w:rsidRDefault="00706858" w:rsidP="00706858">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92F4AD" w14:textId="77777777" w:rsidR="00706858" w:rsidRDefault="00706858" w:rsidP="00706858">
      <w:pPr>
        <w:tabs>
          <w:tab w:val="left" w:pos="567"/>
        </w:tabs>
        <w:spacing w:line="276" w:lineRule="auto"/>
        <w:jc w:val="both"/>
        <w:textAlignment w:val="baseline"/>
        <w:rPr>
          <w:b/>
          <w:bCs/>
        </w:rPr>
      </w:pPr>
    </w:p>
    <w:p w14:paraId="76C17D91"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7FB1304"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157DA8"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18283F4"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70CED19"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5F0C088"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17035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E7E397"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130088"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80831BA"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D68A1FB" w14:textId="77777777" w:rsidR="00706858" w:rsidRDefault="00706858" w:rsidP="0070685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1B0C4C" w14:textId="77777777" w:rsidR="00706858" w:rsidRDefault="00706858" w:rsidP="00706858">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B3B20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2C17809"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269B4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p>
    <w:p w14:paraId="0B20D55C"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5A5E29F" w14:textId="77777777" w:rsidR="00706858" w:rsidRDefault="00706858" w:rsidP="00706858">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F3AA14"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D0A392"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41FFDDF"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5B01B7"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5DC20A"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7E9DD70" w14:textId="77777777" w:rsidR="00706858" w:rsidRDefault="00706858" w:rsidP="00706858">
      <w:pPr>
        <w:widowControl w:val="0"/>
        <w:tabs>
          <w:tab w:val="left" w:pos="567"/>
          <w:tab w:val="left" w:pos="851"/>
          <w:tab w:val="left" w:pos="992"/>
          <w:tab w:val="left" w:pos="1134"/>
        </w:tabs>
        <w:spacing w:line="276" w:lineRule="auto"/>
        <w:ind w:firstLine="53"/>
        <w:jc w:val="both"/>
        <w:rPr>
          <w:rFonts w:eastAsia="Arial"/>
        </w:rPr>
      </w:pPr>
    </w:p>
    <w:p w14:paraId="41E0E96E"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C67EF55"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558FE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F7F87A2" w14:textId="77777777" w:rsidR="00706858" w:rsidRDefault="00706858" w:rsidP="00706858">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33A74" w14:textId="77777777" w:rsidR="00706858" w:rsidRDefault="00706858" w:rsidP="00706858">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663D7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52044E" w14:textId="77777777" w:rsidR="00706858" w:rsidRDefault="00706858" w:rsidP="00706858">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7C1600"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64ECE4" w14:textId="77777777" w:rsidR="00706858" w:rsidRDefault="00706858" w:rsidP="00706858">
      <w:pPr>
        <w:widowControl w:val="0"/>
        <w:tabs>
          <w:tab w:val="left" w:pos="567"/>
          <w:tab w:val="left" w:pos="851"/>
          <w:tab w:val="left" w:pos="992"/>
          <w:tab w:val="left" w:pos="1134"/>
        </w:tabs>
        <w:spacing w:line="276" w:lineRule="auto"/>
        <w:jc w:val="both"/>
        <w:rPr>
          <w:rFonts w:eastAsia="Arial"/>
          <w:b/>
          <w:bCs/>
        </w:rPr>
      </w:pPr>
    </w:p>
    <w:p w14:paraId="46E0E070"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C0EFB09"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C153A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4B2D6CF"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76BF5"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258F03"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3EC4D58"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5FE7FD" w14:textId="77777777" w:rsidR="00706858" w:rsidRDefault="00706858" w:rsidP="00706858">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9537F2B"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3427F8C"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923D920"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F4D9476"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456C2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D730"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37301EF"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1E2230" w14:textId="77777777" w:rsidR="00706858" w:rsidRDefault="00706858" w:rsidP="00706858">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1268A5" w14:textId="77777777" w:rsidR="00706858" w:rsidRDefault="00706858" w:rsidP="00706858">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E4580A5" w14:textId="77777777" w:rsidR="00706858" w:rsidRDefault="00706858" w:rsidP="00706858">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B6519C7" w14:textId="77777777" w:rsidR="00706858" w:rsidRDefault="00706858" w:rsidP="00706858">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9AA6FB" w14:textId="77777777" w:rsidR="00706858" w:rsidRDefault="00706858" w:rsidP="00706858">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804D429" w14:textId="77777777" w:rsidR="00706858" w:rsidRDefault="00706858" w:rsidP="00706858">
      <w:pPr>
        <w:tabs>
          <w:tab w:val="left" w:pos="567"/>
        </w:tabs>
        <w:spacing w:line="276" w:lineRule="auto"/>
        <w:jc w:val="both"/>
        <w:textAlignment w:val="baseline"/>
      </w:pPr>
      <w:r>
        <w:t>21.2.4. ne dėl Pirkėjo kaltės vėluoja kitos Pirkėjo pirkimo sutarties, turinčios tiesioginės įtakos šiai Sutarčiai, vykdymas;</w:t>
      </w:r>
    </w:p>
    <w:p w14:paraId="5C4BEEBA" w14:textId="77777777" w:rsidR="00706858" w:rsidRDefault="00706858" w:rsidP="00706858">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8123A7F" w14:textId="77777777" w:rsidR="00706858" w:rsidRDefault="00706858" w:rsidP="00706858">
      <w:pPr>
        <w:tabs>
          <w:tab w:val="left" w:pos="567"/>
        </w:tabs>
        <w:spacing w:line="276" w:lineRule="auto"/>
        <w:jc w:val="both"/>
        <w:textAlignment w:val="baseline"/>
      </w:pPr>
      <w:r>
        <w:t>21.2.6. pasikeitus galiojančiam teisės aktui ar įsigaliojus naujam teisės aktui, kuris turi įtakos šios Sutarties vykdymui;</w:t>
      </w:r>
    </w:p>
    <w:p w14:paraId="1E5B0DAE" w14:textId="77777777" w:rsidR="00706858" w:rsidRDefault="00706858" w:rsidP="00706858">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6288323" w14:textId="77777777" w:rsidR="00706858" w:rsidRDefault="00706858" w:rsidP="00706858">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B3B8EA8" w14:textId="77777777" w:rsidR="00706858" w:rsidRDefault="00706858" w:rsidP="00706858">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6DCC508" w14:textId="77777777" w:rsidR="00706858" w:rsidRDefault="00706858" w:rsidP="00706858">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7FA370" w14:textId="77777777" w:rsidR="00706858" w:rsidRDefault="00706858" w:rsidP="00706858">
      <w:pPr>
        <w:tabs>
          <w:tab w:val="left" w:pos="567"/>
        </w:tabs>
        <w:spacing w:line="276" w:lineRule="auto"/>
        <w:jc w:val="both"/>
        <w:textAlignment w:val="baseline"/>
      </w:pPr>
      <w:r>
        <w:t>21.5. Sutartinių įsipareigojimų vykdymas gali būti stabdomas tik Sutarties galiojimo laikotarpiu tokia tvarka:</w:t>
      </w:r>
    </w:p>
    <w:p w14:paraId="11ADF03C" w14:textId="77777777" w:rsidR="00706858" w:rsidRDefault="00706858" w:rsidP="00706858">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8E5DA87" w14:textId="77777777" w:rsidR="00706858" w:rsidRDefault="00706858" w:rsidP="00706858">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4FD57BF" w14:textId="77777777" w:rsidR="00706858" w:rsidRDefault="00706858" w:rsidP="00706858">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1BE0AE" w14:textId="77777777" w:rsidR="00706858" w:rsidRDefault="00706858" w:rsidP="00706858">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871FB7" w14:textId="77777777" w:rsidR="00706858" w:rsidRDefault="00706858" w:rsidP="00706858">
      <w:pPr>
        <w:spacing w:line="276" w:lineRule="auto"/>
        <w:jc w:val="both"/>
      </w:pPr>
      <w:r>
        <w:t>21.7. Sutartinių įsipareigojimų vykdymas sustabdomas ne ilgesniam kaip konkrečios, pagrįstos aplinkybės egzistavimo laikotarpiui.</w:t>
      </w:r>
    </w:p>
    <w:p w14:paraId="38D8ABA3" w14:textId="77777777" w:rsidR="00706858" w:rsidRDefault="00706858" w:rsidP="00706858">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3D654D" w14:textId="77777777" w:rsidR="00706858" w:rsidRDefault="00706858" w:rsidP="00706858">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643A0D" w14:textId="77777777" w:rsidR="00706858" w:rsidRDefault="00706858" w:rsidP="00706858">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913E0F5" w14:textId="77777777" w:rsidR="00706858" w:rsidRDefault="00706858" w:rsidP="00706858">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AA07D9" w14:textId="77777777" w:rsidR="00706858" w:rsidRDefault="00706858" w:rsidP="00706858">
      <w:pPr>
        <w:tabs>
          <w:tab w:val="left" w:pos="567"/>
        </w:tabs>
        <w:spacing w:line="276" w:lineRule="auto"/>
        <w:jc w:val="both"/>
        <w:textAlignment w:val="baseline"/>
        <w:rPr>
          <w:b/>
          <w:bCs/>
        </w:rPr>
      </w:pPr>
    </w:p>
    <w:p w14:paraId="37FBD897"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3B0DAA4"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C0B1DA" w14:textId="77777777" w:rsidR="00706858" w:rsidRDefault="00706858" w:rsidP="0070685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573BDBA" w14:textId="77777777" w:rsidR="00706858" w:rsidRDefault="00706858" w:rsidP="00706858">
      <w:pPr>
        <w:tabs>
          <w:tab w:val="left" w:pos="567"/>
          <w:tab w:val="left" w:pos="851"/>
          <w:tab w:val="left" w:pos="992"/>
          <w:tab w:val="left" w:pos="1134"/>
        </w:tabs>
        <w:spacing w:line="276" w:lineRule="auto"/>
        <w:jc w:val="both"/>
        <w:rPr>
          <w:rFonts w:eastAsia="Cambria"/>
          <w:b/>
          <w:bCs/>
        </w:rPr>
      </w:pPr>
    </w:p>
    <w:p w14:paraId="744277FC"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50202A5"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2C56C6" w14:textId="77777777" w:rsidR="00706858" w:rsidRDefault="00706858" w:rsidP="0070685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09B3D0" w14:textId="77777777" w:rsidR="00706858" w:rsidRDefault="00706858" w:rsidP="00706858">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043E9CA" w14:textId="77777777" w:rsidR="00706858" w:rsidRDefault="00706858" w:rsidP="00706858">
      <w:pPr>
        <w:tabs>
          <w:tab w:val="left" w:pos="567"/>
        </w:tabs>
        <w:spacing w:line="276" w:lineRule="auto"/>
        <w:jc w:val="both"/>
        <w:textAlignment w:val="baseline"/>
        <w:rPr>
          <w:b/>
          <w:bCs/>
        </w:rPr>
      </w:pPr>
    </w:p>
    <w:p w14:paraId="486C98D7"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9303B44"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5E4253" w14:textId="77777777" w:rsidR="00706858" w:rsidRDefault="00706858" w:rsidP="0070685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D231A7C" w14:textId="77777777" w:rsidR="00706858" w:rsidRDefault="00706858" w:rsidP="0070685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6BBC098" w14:textId="77777777" w:rsidR="00706858" w:rsidRDefault="00706858" w:rsidP="0070685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D84DE0" w14:textId="77777777" w:rsidR="00706858" w:rsidRDefault="00706858" w:rsidP="00706858">
      <w:pPr>
        <w:tabs>
          <w:tab w:val="left" w:pos="567"/>
        </w:tabs>
        <w:spacing w:line="276" w:lineRule="auto"/>
        <w:jc w:val="both"/>
      </w:pPr>
      <w:r>
        <w:t>22.2.2.2. Tiekėjo padėtis pasikeičia ir jis atitinka pirkimo dokumentuose nustatytą pašalinimo pagrindą;</w:t>
      </w:r>
    </w:p>
    <w:p w14:paraId="14306F3B" w14:textId="77777777" w:rsidR="00706858" w:rsidRDefault="00706858" w:rsidP="0070685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127F0A5" w14:textId="77777777" w:rsidR="00706858" w:rsidRDefault="00706858" w:rsidP="00706858">
      <w:pPr>
        <w:tabs>
          <w:tab w:val="left" w:pos="567"/>
        </w:tabs>
        <w:spacing w:line="276" w:lineRule="auto"/>
        <w:jc w:val="both"/>
        <w:textAlignment w:val="baseline"/>
      </w:pPr>
      <w:r>
        <w:t>22.2.2.4. Pirkėjas nusprendžia nebevykdyti veiklos, kurios vykdymui Sutartimi įsigyjamos Paslaugos ir Sutarties poreikis išnyksta;</w:t>
      </w:r>
    </w:p>
    <w:p w14:paraId="1447A4FD" w14:textId="77777777" w:rsidR="00706858" w:rsidRDefault="00706858" w:rsidP="00706858">
      <w:pPr>
        <w:tabs>
          <w:tab w:val="left" w:pos="567"/>
        </w:tabs>
        <w:spacing w:line="276" w:lineRule="auto"/>
        <w:jc w:val="both"/>
        <w:textAlignment w:val="baseline"/>
      </w:pPr>
      <w:r>
        <w:t>22.2.2.5. Pirkėjo valdymo organas priima sprendimą, dėl kurio Sutarties poreikis išnyksta;</w:t>
      </w:r>
    </w:p>
    <w:p w14:paraId="1B91367C" w14:textId="77777777" w:rsidR="00706858" w:rsidRDefault="00706858" w:rsidP="0070685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CE3EBD8" w14:textId="77777777" w:rsidR="00706858" w:rsidRDefault="00706858" w:rsidP="0070685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EDB8B2B" w14:textId="77777777" w:rsidR="00706858" w:rsidRDefault="00706858" w:rsidP="00706858">
      <w:pPr>
        <w:tabs>
          <w:tab w:val="left" w:pos="567"/>
        </w:tabs>
        <w:spacing w:line="276" w:lineRule="auto"/>
        <w:jc w:val="both"/>
        <w:textAlignment w:val="baseline"/>
      </w:pPr>
      <w:r>
        <w:t xml:space="preserve">22.2.2.8. nebelieka perkamų </w:t>
      </w:r>
      <w:r>
        <w:rPr>
          <w:rFonts w:eastAsia="Arial"/>
        </w:rPr>
        <w:t>Paslaugų</w:t>
      </w:r>
      <w:r>
        <w:t xml:space="preserve"> poreikio;</w:t>
      </w:r>
    </w:p>
    <w:p w14:paraId="0776D853" w14:textId="77777777" w:rsidR="00706858" w:rsidRDefault="00706858" w:rsidP="00706858">
      <w:pPr>
        <w:tabs>
          <w:tab w:val="left" w:pos="567"/>
        </w:tabs>
        <w:spacing w:line="276" w:lineRule="auto"/>
        <w:jc w:val="both"/>
        <w:textAlignment w:val="baseline"/>
      </w:pPr>
      <w:r>
        <w:t>22.2.2.9. Pirkėjas iš pirkimų priežiūrą atliekančių institucijų gauna nurodymą ar rekomendaciją nutraukti Sutartį;</w:t>
      </w:r>
    </w:p>
    <w:p w14:paraId="7555AA9C" w14:textId="77777777" w:rsidR="00706858" w:rsidRDefault="00706858" w:rsidP="0070685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27F274B" w14:textId="77777777" w:rsidR="00706858" w:rsidRDefault="00706858" w:rsidP="0070685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3135592" w14:textId="77777777" w:rsidR="00706858" w:rsidRDefault="00706858" w:rsidP="0070685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7C6761D" w14:textId="77777777" w:rsidR="00706858" w:rsidRDefault="00706858" w:rsidP="0070685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AE1997" w14:textId="77777777" w:rsidR="00706858" w:rsidRDefault="00706858" w:rsidP="00706858">
      <w:pPr>
        <w:tabs>
          <w:tab w:val="left" w:pos="567"/>
        </w:tabs>
        <w:spacing w:line="276" w:lineRule="auto"/>
        <w:jc w:val="both"/>
        <w:textAlignment w:val="baseline"/>
        <w:rPr>
          <w:iCs/>
        </w:rPr>
      </w:pPr>
      <w:r>
        <w:rPr>
          <w:iCs/>
        </w:rPr>
        <w:t>22.2.2.14. paaiškėja VPĮ 37 straipsnio 8 dalyje ir (ar) 47 straipsnio 8 dalyje nurodytos aplinkybės.</w:t>
      </w:r>
    </w:p>
    <w:p w14:paraId="091894A5" w14:textId="77777777" w:rsidR="00706858" w:rsidRDefault="00706858" w:rsidP="0070685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0B28CE" w14:textId="77777777" w:rsidR="00706858" w:rsidRDefault="00706858" w:rsidP="0070685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A29166B" w14:textId="77777777" w:rsidR="00706858" w:rsidRDefault="00706858" w:rsidP="00706858">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630860" w14:textId="70BDEE6E" w:rsidR="000218F8" w:rsidRDefault="000218F8" w:rsidP="00706858">
      <w:pPr>
        <w:tabs>
          <w:tab w:val="left" w:pos="567"/>
        </w:tabs>
        <w:spacing w:line="276" w:lineRule="auto"/>
        <w:jc w:val="both"/>
        <w:textAlignment w:val="baseline"/>
      </w:pPr>
      <w:r>
        <w:rPr>
          <w:color w:val="000000"/>
        </w:rPr>
        <w:t>22.2.6. Pirkėjas turi teisę vienašališkai nutraukti Sutartį ir kitais Specialiosiose sąlygose (jei taikoma) ir įstatymuose bei kituose teisės aktuose įtvirtintais atvejais.</w:t>
      </w:r>
    </w:p>
    <w:p w14:paraId="554DC775" w14:textId="4B08C64B" w:rsidR="00706858" w:rsidRDefault="00706858" w:rsidP="00706858">
      <w:pPr>
        <w:tabs>
          <w:tab w:val="left" w:pos="567"/>
        </w:tabs>
        <w:spacing w:line="276" w:lineRule="auto"/>
        <w:jc w:val="both"/>
        <w:textAlignment w:val="baseline"/>
      </w:pPr>
      <w:r>
        <w:t>22.2.7. Sutartis laikoma nutraukta kitą dieną po to, kai pasibaigia įspėjimo apie Sutarties nutraukimą terminas.</w:t>
      </w:r>
    </w:p>
    <w:p w14:paraId="23E9C360" w14:textId="5433FBBA" w:rsidR="00706858" w:rsidRDefault="00706858" w:rsidP="00706858">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F8F49E" w14:textId="77777777" w:rsidR="00706858" w:rsidRDefault="00706858" w:rsidP="00706858">
      <w:pPr>
        <w:tabs>
          <w:tab w:val="left" w:pos="567"/>
        </w:tabs>
        <w:spacing w:line="276" w:lineRule="auto"/>
        <w:jc w:val="both"/>
        <w:textAlignment w:val="baseline"/>
        <w:rPr>
          <w:b/>
          <w:bCs/>
        </w:rPr>
      </w:pPr>
    </w:p>
    <w:p w14:paraId="3ECD3AD3"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25679EE" w14:textId="77777777" w:rsidR="00706858" w:rsidRDefault="00706858" w:rsidP="0070685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09207" w14:textId="77777777" w:rsidR="00706858" w:rsidRDefault="00706858" w:rsidP="0070685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73EE5F9" w14:textId="77777777" w:rsidR="00706858" w:rsidRDefault="00706858" w:rsidP="0070685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3092341" w14:textId="77777777" w:rsidR="00706858" w:rsidRDefault="00706858" w:rsidP="0070685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9A2504" w14:textId="77777777" w:rsidR="00706858" w:rsidRDefault="00706858" w:rsidP="0070685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48AF155" w14:textId="77777777" w:rsidR="00706858" w:rsidRDefault="00706858" w:rsidP="0070685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1590C6B" w14:textId="77777777" w:rsidR="00706858" w:rsidRDefault="00706858" w:rsidP="0070685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03E23BC" w14:textId="77777777" w:rsidR="00706858" w:rsidRDefault="00706858" w:rsidP="00706858">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AEDCC59" w14:textId="77777777" w:rsidR="00706858" w:rsidRDefault="00706858" w:rsidP="00706858">
      <w:pPr>
        <w:tabs>
          <w:tab w:val="left" w:pos="567"/>
        </w:tabs>
        <w:spacing w:line="276" w:lineRule="auto"/>
        <w:jc w:val="both"/>
        <w:textAlignment w:val="baseline"/>
      </w:pPr>
      <w:r>
        <w:t>22.3.6. Sutartis laikoma nutraukta kitą dieną po to, kai pasibaigia įspėjimo apie Sutarties nutraukimą terminas.</w:t>
      </w:r>
    </w:p>
    <w:p w14:paraId="7FC53F21" w14:textId="77777777" w:rsidR="00706858" w:rsidRDefault="00706858" w:rsidP="00706858">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13DC29" w14:textId="77777777" w:rsidR="00706858" w:rsidRDefault="00706858" w:rsidP="00706858">
      <w:pPr>
        <w:tabs>
          <w:tab w:val="left" w:pos="567"/>
        </w:tabs>
        <w:spacing w:line="276" w:lineRule="auto"/>
        <w:jc w:val="both"/>
        <w:textAlignment w:val="baseline"/>
        <w:rPr>
          <w:b/>
          <w:bCs/>
        </w:rPr>
      </w:pPr>
    </w:p>
    <w:p w14:paraId="0DF1DE73"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EF952E" w14:textId="77777777" w:rsidR="00706858" w:rsidRDefault="00706858" w:rsidP="0070685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3AD06B" w14:textId="77777777" w:rsidR="00706858" w:rsidRDefault="00706858" w:rsidP="0070685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5A5005" w14:textId="77777777" w:rsidR="00706858" w:rsidRDefault="00706858" w:rsidP="00706858">
      <w:pPr>
        <w:tabs>
          <w:tab w:val="left" w:pos="567"/>
        </w:tabs>
        <w:spacing w:line="276" w:lineRule="auto"/>
        <w:jc w:val="both"/>
        <w:textAlignment w:val="baseline"/>
      </w:pPr>
      <w:r>
        <w:t>22.4.2. Nutraukus Sutartį, Šalys privalo:</w:t>
      </w:r>
    </w:p>
    <w:p w14:paraId="6EBC9DAA" w14:textId="77777777" w:rsidR="00706858" w:rsidRDefault="00706858" w:rsidP="0070685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F97865" w14:textId="77777777" w:rsidR="00706858" w:rsidRDefault="00706858" w:rsidP="0070685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8C9B6E" w14:textId="77777777" w:rsidR="00706858" w:rsidRDefault="00706858" w:rsidP="00706858">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A336B2F" w14:textId="77777777" w:rsidR="00706858" w:rsidRDefault="00706858" w:rsidP="00706858">
      <w:pPr>
        <w:tabs>
          <w:tab w:val="left" w:pos="567"/>
        </w:tabs>
        <w:spacing w:line="276" w:lineRule="auto"/>
        <w:jc w:val="both"/>
        <w:textAlignment w:val="baseline"/>
        <w:rPr>
          <w:b/>
          <w:bCs/>
        </w:rPr>
      </w:pPr>
    </w:p>
    <w:p w14:paraId="71A3A198"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D7B406A"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62EBDC" w14:textId="77777777" w:rsidR="00706858" w:rsidRDefault="00706858" w:rsidP="0070685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9FF5075" w14:textId="77777777" w:rsidR="00706858" w:rsidRDefault="00706858" w:rsidP="0070685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BE63F5" w14:textId="77777777" w:rsidR="00706858" w:rsidRDefault="00706858" w:rsidP="0070685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0D8479" w14:textId="77777777" w:rsidR="00706858" w:rsidRDefault="00706858" w:rsidP="0070685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9FE0F6" w14:textId="77777777" w:rsidR="00706858" w:rsidRDefault="00706858" w:rsidP="00706858">
      <w:pPr>
        <w:spacing w:line="276" w:lineRule="auto"/>
        <w:jc w:val="both"/>
      </w:pPr>
      <w:r>
        <w:t>23.1.4. Šalys sudarė rašytinį Susitarimą prie Sutarties dėl prekių keitimo.</w:t>
      </w:r>
    </w:p>
    <w:p w14:paraId="52861063" w14:textId="77777777" w:rsidR="00706858" w:rsidRDefault="00706858" w:rsidP="00706858">
      <w:pPr>
        <w:spacing w:line="276" w:lineRule="auto"/>
        <w:jc w:val="both"/>
      </w:pPr>
      <w:r>
        <w:t>23.2. Šiame Bendrųjų sąlygų skyriuje nurodytu atveju prekės turi būti pristatytos už ne didesnę nei pasiūlyme nurodytą kainą.</w:t>
      </w:r>
    </w:p>
    <w:p w14:paraId="7C2F89B1"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6C24270"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57B9556"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11CC522" w14:textId="77777777" w:rsidR="00706858" w:rsidRDefault="00706858" w:rsidP="0070685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7C3685E" w14:textId="77777777" w:rsidR="00706858" w:rsidRDefault="00706858" w:rsidP="0070685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87AEC6" w14:textId="77777777" w:rsidR="00706858" w:rsidRDefault="00706858" w:rsidP="00706858">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648A67C" w14:textId="77777777" w:rsidR="00706858" w:rsidRDefault="00706858" w:rsidP="0070685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C27EAF7" w14:textId="77777777" w:rsidR="00706858" w:rsidRDefault="00706858" w:rsidP="00706858">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26DF2C1" w14:textId="77777777" w:rsidR="00706858" w:rsidRDefault="00706858" w:rsidP="00706858">
      <w:pPr>
        <w:widowControl w:val="0"/>
        <w:tabs>
          <w:tab w:val="left" w:pos="0"/>
          <w:tab w:val="left" w:pos="851"/>
          <w:tab w:val="left" w:pos="992"/>
          <w:tab w:val="left" w:pos="1134"/>
        </w:tabs>
        <w:spacing w:line="276" w:lineRule="auto"/>
        <w:jc w:val="both"/>
        <w:rPr>
          <w:rFonts w:eastAsia="Arial"/>
          <w:b/>
          <w:bCs/>
        </w:rPr>
      </w:pPr>
    </w:p>
    <w:p w14:paraId="4F06949A"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A7FC485" w14:textId="77777777" w:rsidR="00706858" w:rsidRDefault="00706858" w:rsidP="0070685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A2F45D" w14:textId="77777777" w:rsidR="00706858" w:rsidRDefault="00706858" w:rsidP="0070685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08569A7" w14:textId="77777777" w:rsidR="00706858" w:rsidRDefault="00706858" w:rsidP="0070685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9330BA6" w14:textId="77777777" w:rsidR="00706858" w:rsidRDefault="00706858" w:rsidP="00706858">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652D34B" w14:textId="77777777" w:rsidR="00706858" w:rsidRDefault="00706858"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5DA69230" w14:textId="77777777" w:rsidR="00804EED" w:rsidRDefault="00804EED"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3487A45F" w14:textId="77777777" w:rsidR="00804EED" w:rsidRDefault="00804EED"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4F515929" w14:textId="77777777" w:rsidR="00804EED" w:rsidRDefault="00804EED"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3FD4BFE0" w14:textId="77777777" w:rsidR="00804EED" w:rsidRDefault="00804EED"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594E9B91" w14:textId="77777777" w:rsidR="00804EED" w:rsidRDefault="00804EED"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59A6ADFE" w14:textId="77777777" w:rsidR="00630441" w:rsidRDefault="00630441" w:rsidP="00804EED">
      <w:pPr>
        <w:jc w:val="right"/>
        <w:rPr>
          <w:i/>
          <w:szCs w:val="24"/>
        </w:rPr>
      </w:pPr>
    </w:p>
    <w:p w14:paraId="1C26A3A2" w14:textId="77777777" w:rsidR="005E012D" w:rsidRDefault="005E012D">
      <w:pPr>
        <w:rPr>
          <w:i/>
          <w:szCs w:val="24"/>
        </w:rPr>
      </w:pPr>
      <w:r>
        <w:rPr>
          <w:i/>
          <w:szCs w:val="24"/>
        </w:rPr>
        <w:br w:type="page"/>
      </w:r>
    </w:p>
    <w:p w14:paraId="3603C23A" w14:textId="34FE45F5" w:rsidR="00804EED" w:rsidRPr="00F975AB" w:rsidRDefault="00B127C4" w:rsidP="00804EED">
      <w:pPr>
        <w:jc w:val="right"/>
        <w:rPr>
          <w:i/>
          <w:szCs w:val="24"/>
        </w:rPr>
      </w:pPr>
      <w:r>
        <w:rPr>
          <w:i/>
          <w:szCs w:val="24"/>
        </w:rPr>
        <w:t>Sutarties są</w:t>
      </w:r>
      <w:r w:rsidR="00804EED" w:rsidRPr="00F975AB">
        <w:rPr>
          <w:i/>
          <w:szCs w:val="24"/>
        </w:rPr>
        <w:t>lygų</w:t>
      </w:r>
    </w:p>
    <w:p w14:paraId="493F0309" w14:textId="77777777" w:rsidR="00804EED" w:rsidRPr="00F975AB" w:rsidRDefault="00804EED" w:rsidP="00804EED">
      <w:pPr>
        <w:jc w:val="right"/>
        <w:rPr>
          <w:i/>
          <w:szCs w:val="24"/>
        </w:rPr>
      </w:pPr>
      <w:r w:rsidRPr="00F975AB">
        <w:rPr>
          <w:i/>
          <w:szCs w:val="24"/>
        </w:rPr>
        <w:t>1 priedas</w:t>
      </w:r>
    </w:p>
    <w:p w14:paraId="1164538D" w14:textId="77777777" w:rsidR="00804EED" w:rsidRDefault="00804EED" w:rsidP="00804EED">
      <w:pPr>
        <w:jc w:val="right"/>
        <w:rPr>
          <w:szCs w:val="24"/>
        </w:rPr>
      </w:pPr>
    </w:p>
    <w:p w14:paraId="50E6158C" w14:textId="77777777" w:rsidR="00804EED" w:rsidRPr="00F975AB" w:rsidRDefault="00804EED" w:rsidP="00804EED">
      <w:pPr>
        <w:jc w:val="right"/>
        <w:rPr>
          <w:szCs w:val="24"/>
        </w:rPr>
      </w:pPr>
    </w:p>
    <w:p w14:paraId="25D58715" w14:textId="77777777" w:rsidR="00804EED" w:rsidRDefault="00804EED" w:rsidP="00804EED">
      <w:pPr>
        <w:jc w:val="center"/>
        <w:rPr>
          <w:b/>
          <w:szCs w:val="24"/>
        </w:rPr>
      </w:pPr>
      <w:r>
        <w:rPr>
          <w:b/>
          <w:szCs w:val="24"/>
        </w:rPr>
        <w:t>KARINIŲ JŪRŲ PAJĖGŲ LAIVŲ AGENTAVIMO UŽSIENIO UOSTUOSE PASLAUGŲ</w:t>
      </w:r>
    </w:p>
    <w:p w14:paraId="0BAC07B3" w14:textId="77777777" w:rsidR="00804EED" w:rsidRPr="00F975AB" w:rsidRDefault="00804EED" w:rsidP="00804EED">
      <w:pPr>
        <w:jc w:val="center"/>
        <w:rPr>
          <w:b/>
          <w:szCs w:val="24"/>
        </w:rPr>
      </w:pPr>
      <w:r w:rsidRPr="00F975AB">
        <w:rPr>
          <w:b/>
          <w:szCs w:val="24"/>
        </w:rPr>
        <w:t>TECHNINĖ SPECIFIKACIJA</w:t>
      </w:r>
    </w:p>
    <w:p w14:paraId="61B0140D" w14:textId="77777777" w:rsidR="00804EED" w:rsidRPr="00F975AB" w:rsidRDefault="00804EED" w:rsidP="00804EED">
      <w:pPr>
        <w:jc w:val="center"/>
        <w:rPr>
          <w:b/>
          <w:szCs w:val="24"/>
        </w:rPr>
      </w:pPr>
    </w:p>
    <w:tbl>
      <w:tblPr>
        <w:tblStyle w:val="TableGrid"/>
        <w:tblW w:w="0" w:type="auto"/>
        <w:tblLook w:val="04A0" w:firstRow="1" w:lastRow="0" w:firstColumn="1" w:lastColumn="0" w:noHBand="0" w:noVBand="1"/>
      </w:tblPr>
      <w:tblGrid>
        <w:gridCol w:w="846"/>
        <w:gridCol w:w="4230"/>
        <w:gridCol w:w="4886"/>
      </w:tblGrid>
      <w:tr w:rsidR="00804EED" w:rsidRPr="00F975AB" w14:paraId="3F979871" w14:textId="77777777" w:rsidTr="00833E79">
        <w:trPr>
          <w:trHeight w:val="525"/>
        </w:trPr>
        <w:tc>
          <w:tcPr>
            <w:tcW w:w="9962" w:type="dxa"/>
            <w:gridSpan w:val="3"/>
            <w:shd w:val="clear" w:color="auto" w:fill="E7E6E6" w:themeFill="background2"/>
            <w:hideMark/>
          </w:tcPr>
          <w:p w14:paraId="3AFE0F24" w14:textId="77777777" w:rsidR="00804EED" w:rsidRPr="00F975AB" w:rsidRDefault="00804EED" w:rsidP="00833E79">
            <w:pPr>
              <w:spacing w:before="120" w:after="240"/>
              <w:jc w:val="both"/>
              <w:rPr>
                <w:rFonts w:ascii="Times New Roman" w:hAnsi="Times New Roman" w:cs="Times New Roman"/>
                <w:b/>
                <w:bCs/>
                <w:sz w:val="24"/>
                <w:szCs w:val="24"/>
                <w:lang w:val="lt-LT"/>
              </w:rPr>
            </w:pPr>
            <w:r w:rsidRPr="00F975AB">
              <w:rPr>
                <w:rFonts w:ascii="Times New Roman" w:hAnsi="Times New Roman" w:cs="Times New Roman"/>
                <w:b/>
                <w:bCs/>
                <w:sz w:val="24"/>
                <w:szCs w:val="24"/>
                <w:lang w:val="lt-LT"/>
              </w:rPr>
              <w:t xml:space="preserve">Siektinas tikslas: </w:t>
            </w:r>
            <w:r w:rsidRPr="00F975AB">
              <w:rPr>
                <w:rFonts w:ascii="Times New Roman" w:hAnsi="Times New Roman" w:cs="Times New Roman"/>
                <w:bCs/>
                <w:sz w:val="24"/>
                <w:szCs w:val="24"/>
                <w:lang w:val="lt-LT"/>
              </w:rPr>
              <w:t>užtikrinti tinkamą laivo užsakytų paslaugų teikimą užsienio uoste pagal laivo pateiktą paraišką - užsakymą.</w:t>
            </w:r>
          </w:p>
        </w:tc>
      </w:tr>
      <w:tr w:rsidR="00804EED" w:rsidRPr="00F975AB" w14:paraId="01041319" w14:textId="77777777" w:rsidTr="00833E79">
        <w:trPr>
          <w:trHeight w:val="330"/>
        </w:trPr>
        <w:tc>
          <w:tcPr>
            <w:tcW w:w="846" w:type="dxa"/>
            <w:noWrap/>
            <w:hideMark/>
          </w:tcPr>
          <w:p w14:paraId="35C00204" w14:textId="77777777" w:rsidR="00804EED" w:rsidRPr="00F975AB" w:rsidRDefault="00804EED" w:rsidP="00833E79">
            <w:pPr>
              <w:jc w:val="center"/>
              <w:rPr>
                <w:rFonts w:ascii="Times New Roman" w:hAnsi="Times New Roman" w:cs="Times New Roman"/>
                <w:b/>
                <w:bCs/>
                <w:sz w:val="24"/>
                <w:szCs w:val="24"/>
                <w:lang w:val="lt-LT"/>
              </w:rPr>
            </w:pPr>
            <w:r w:rsidRPr="00F975AB">
              <w:rPr>
                <w:rFonts w:ascii="Times New Roman" w:hAnsi="Times New Roman" w:cs="Times New Roman"/>
                <w:b/>
                <w:bCs/>
                <w:sz w:val="24"/>
                <w:szCs w:val="24"/>
                <w:lang w:val="lt-LT"/>
              </w:rPr>
              <w:t>Eil. Nr.</w:t>
            </w:r>
          </w:p>
        </w:tc>
        <w:tc>
          <w:tcPr>
            <w:tcW w:w="4230" w:type="dxa"/>
            <w:noWrap/>
            <w:hideMark/>
          </w:tcPr>
          <w:p w14:paraId="221A1A90" w14:textId="77777777" w:rsidR="00804EED" w:rsidRPr="00F975AB" w:rsidRDefault="00804EED" w:rsidP="00833E79">
            <w:pPr>
              <w:jc w:val="center"/>
              <w:rPr>
                <w:rFonts w:ascii="Times New Roman" w:hAnsi="Times New Roman" w:cs="Times New Roman"/>
                <w:b/>
                <w:bCs/>
                <w:sz w:val="24"/>
                <w:szCs w:val="24"/>
                <w:lang w:val="lt-LT"/>
              </w:rPr>
            </w:pPr>
            <w:r w:rsidRPr="00F975AB">
              <w:rPr>
                <w:rFonts w:ascii="Times New Roman" w:hAnsi="Times New Roman" w:cs="Times New Roman"/>
                <w:b/>
                <w:bCs/>
                <w:sz w:val="24"/>
                <w:szCs w:val="24"/>
                <w:lang w:val="lt-LT"/>
              </w:rPr>
              <w:t>Reikalavimai</w:t>
            </w:r>
          </w:p>
        </w:tc>
        <w:tc>
          <w:tcPr>
            <w:tcW w:w="4886" w:type="dxa"/>
            <w:noWrap/>
            <w:hideMark/>
          </w:tcPr>
          <w:p w14:paraId="5E79C83F" w14:textId="77777777" w:rsidR="00804EED" w:rsidRPr="00F975AB" w:rsidRDefault="00804EED" w:rsidP="00833E79">
            <w:pPr>
              <w:jc w:val="center"/>
              <w:rPr>
                <w:rFonts w:ascii="Times New Roman" w:hAnsi="Times New Roman" w:cs="Times New Roman"/>
                <w:b/>
                <w:bCs/>
                <w:sz w:val="24"/>
                <w:szCs w:val="24"/>
                <w:lang w:val="lt-LT"/>
              </w:rPr>
            </w:pPr>
            <w:r w:rsidRPr="00F975AB">
              <w:rPr>
                <w:rFonts w:ascii="Times New Roman" w:hAnsi="Times New Roman" w:cs="Times New Roman"/>
                <w:b/>
                <w:bCs/>
                <w:sz w:val="24"/>
                <w:szCs w:val="24"/>
                <w:lang w:val="lt-LT"/>
              </w:rPr>
              <w:t>Pastabos</w:t>
            </w:r>
          </w:p>
        </w:tc>
      </w:tr>
      <w:tr w:rsidR="00804EED" w:rsidRPr="00F975AB" w14:paraId="609AFA11" w14:textId="77777777" w:rsidTr="00833E79">
        <w:trPr>
          <w:trHeight w:val="630"/>
        </w:trPr>
        <w:tc>
          <w:tcPr>
            <w:tcW w:w="846" w:type="dxa"/>
            <w:noWrap/>
            <w:hideMark/>
          </w:tcPr>
          <w:p w14:paraId="145D6360" w14:textId="77777777" w:rsidR="00804EED" w:rsidRPr="00F975AB" w:rsidRDefault="00804EED" w:rsidP="00833E79">
            <w:pPr>
              <w:jc w:val="center"/>
              <w:rPr>
                <w:rFonts w:ascii="Times New Roman" w:hAnsi="Times New Roman" w:cs="Times New Roman"/>
                <w:b/>
                <w:sz w:val="24"/>
                <w:szCs w:val="24"/>
                <w:lang w:val="lt-LT"/>
              </w:rPr>
            </w:pPr>
            <w:r w:rsidRPr="00F975AB">
              <w:rPr>
                <w:rFonts w:ascii="Times New Roman" w:hAnsi="Times New Roman" w:cs="Times New Roman"/>
                <w:b/>
                <w:sz w:val="24"/>
                <w:szCs w:val="24"/>
                <w:lang w:val="lt-LT"/>
              </w:rPr>
              <w:t>1.</w:t>
            </w:r>
          </w:p>
        </w:tc>
        <w:tc>
          <w:tcPr>
            <w:tcW w:w="4230" w:type="dxa"/>
          </w:tcPr>
          <w:p w14:paraId="5DBA23AE"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Agentas turi tarpininkauti surenkant reikiamą informaciją ir perduodant uosto tarnyboms siekiant užtikrinti reikalingą laivo užėjimą ir savalaikį apmokėjimą už paslaugas kaip to reikalaujama pagal uosto nustatytą tvarką.</w:t>
            </w:r>
          </w:p>
        </w:tc>
        <w:tc>
          <w:tcPr>
            <w:tcW w:w="4886" w:type="dxa"/>
          </w:tcPr>
          <w:p w14:paraId="48F7AC54"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KJP laivų techniniai duomenys pateikti 2 priedėlyje.</w:t>
            </w:r>
          </w:p>
        </w:tc>
      </w:tr>
      <w:tr w:rsidR="00804EED" w:rsidRPr="00F975AB" w14:paraId="51C1D685" w14:textId="77777777" w:rsidTr="00833E79">
        <w:trPr>
          <w:trHeight w:val="863"/>
        </w:trPr>
        <w:tc>
          <w:tcPr>
            <w:tcW w:w="846" w:type="dxa"/>
            <w:noWrap/>
            <w:hideMark/>
          </w:tcPr>
          <w:p w14:paraId="34783911"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p>
        </w:tc>
        <w:tc>
          <w:tcPr>
            <w:tcW w:w="4230" w:type="dxa"/>
          </w:tcPr>
          <w:p w14:paraId="03320152"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Agentas turi organizuoti laivui šių paslaugų teikimą:</w:t>
            </w:r>
          </w:p>
        </w:tc>
        <w:tc>
          <w:tcPr>
            <w:tcW w:w="4886" w:type="dxa"/>
          </w:tcPr>
          <w:p w14:paraId="3069467C"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Agento paslaugos, už numatytąjį mokestį, teikiamos nurodytą laikotarpį be papildomo apmokestinimo.</w:t>
            </w:r>
          </w:p>
        </w:tc>
      </w:tr>
      <w:tr w:rsidR="00804EED" w:rsidRPr="00F975AB" w14:paraId="7675A4E7" w14:textId="77777777" w:rsidTr="00833E79">
        <w:trPr>
          <w:trHeight w:val="945"/>
        </w:trPr>
        <w:tc>
          <w:tcPr>
            <w:tcW w:w="846" w:type="dxa"/>
            <w:noWrap/>
            <w:hideMark/>
          </w:tcPr>
          <w:p w14:paraId="144F8423"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w:t>
            </w:r>
            <w:r>
              <w:rPr>
                <w:rFonts w:ascii="Times New Roman" w:hAnsi="Times New Roman" w:cs="Times New Roman"/>
                <w:b/>
                <w:sz w:val="24"/>
                <w:szCs w:val="24"/>
                <w:lang w:val="lt-LT"/>
              </w:rPr>
              <w:t>1</w:t>
            </w:r>
            <w:r w:rsidRPr="00F975AB">
              <w:rPr>
                <w:rFonts w:ascii="Times New Roman" w:hAnsi="Times New Roman" w:cs="Times New Roman"/>
                <w:b/>
                <w:sz w:val="24"/>
                <w:szCs w:val="24"/>
                <w:lang w:val="lt-LT"/>
              </w:rPr>
              <w:t>.</w:t>
            </w:r>
          </w:p>
        </w:tc>
        <w:tc>
          <w:tcPr>
            <w:tcW w:w="4230" w:type="dxa"/>
          </w:tcPr>
          <w:p w14:paraId="498CE1B2"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Organizuoti laivui locmaną kiekvienam užėjimui ir/arba išėjimui į/iš uostą/uosto.</w:t>
            </w:r>
          </w:p>
        </w:tc>
        <w:tc>
          <w:tcPr>
            <w:tcW w:w="4886" w:type="dxa"/>
          </w:tcPr>
          <w:p w14:paraId="3CBB3F3C"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Planuojama samdyti locmaną užeinant į uostą ir išvykstant iš uosto (jeigu uosto taisyklės tai reglamentuoja bei yra kitų sąlygojančių aplinkybių). Paslaugos teikimo faktas yra skaičiuojamas kiekvienu atveju atskirai. Locmano paslaugos turi būti prieinamos 24/7 (t. y. bet kuriuo paros metu, bet kurią savaitės dieną). Taip pat šią paslaugą apima Locmano paslaugos užsakymas ir kiti susiję mokesčiai. Taikoma nuostata, kad užsakytos agento paslaugos ciklas yra 5 (penkios dienos).</w:t>
            </w:r>
          </w:p>
        </w:tc>
      </w:tr>
      <w:tr w:rsidR="00804EED" w:rsidRPr="00F975AB" w14:paraId="203549C4" w14:textId="77777777" w:rsidTr="00833E79">
        <w:trPr>
          <w:trHeight w:val="945"/>
        </w:trPr>
        <w:tc>
          <w:tcPr>
            <w:tcW w:w="846" w:type="dxa"/>
            <w:noWrap/>
            <w:hideMark/>
          </w:tcPr>
          <w:p w14:paraId="1A443665"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w:t>
            </w:r>
            <w:r>
              <w:rPr>
                <w:rFonts w:ascii="Times New Roman" w:hAnsi="Times New Roman" w:cs="Times New Roman"/>
                <w:b/>
                <w:sz w:val="24"/>
                <w:szCs w:val="24"/>
                <w:lang w:val="lt-LT"/>
              </w:rPr>
              <w:t>2.</w:t>
            </w:r>
          </w:p>
        </w:tc>
        <w:tc>
          <w:tcPr>
            <w:tcW w:w="4230" w:type="dxa"/>
          </w:tcPr>
          <w:p w14:paraId="45E77990"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Organizuoti leidimą laivui užeiti į uostą, laivo švartavimo prie krantinės leidimą ir švartavimą-atšvartavimą.</w:t>
            </w:r>
          </w:p>
        </w:tc>
        <w:tc>
          <w:tcPr>
            <w:tcW w:w="4886" w:type="dxa"/>
          </w:tcPr>
          <w:p w14:paraId="5C2F5DFB" w14:textId="77777777" w:rsidR="00804EED" w:rsidRPr="00F975AB" w:rsidRDefault="00804EED" w:rsidP="00833E79">
            <w:pPr>
              <w:jc w:val="both"/>
              <w:rPr>
                <w:rFonts w:ascii="Times New Roman" w:hAnsi="Times New Roman" w:cs="Times New Roman"/>
                <w:sz w:val="24"/>
                <w:szCs w:val="24"/>
                <w:lang w:val="lt-LT"/>
              </w:rPr>
            </w:pPr>
          </w:p>
        </w:tc>
      </w:tr>
      <w:tr w:rsidR="00804EED" w:rsidRPr="00F975AB" w14:paraId="49FD5B91" w14:textId="77777777" w:rsidTr="00833E79">
        <w:trPr>
          <w:trHeight w:val="315"/>
        </w:trPr>
        <w:tc>
          <w:tcPr>
            <w:tcW w:w="846" w:type="dxa"/>
            <w:noWrap/>
            <w:hideMark/>
          </w:tcPr>
          <w:p w14:paraId="375BA70A"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.2.</w:t>
            </w:r>
            <w:r>
              <w:rPr>
                <w:rFonts w:ascii="Times New Roman" w:hAnsi="Times New Roman" w:cs="Times New Roman"/>
                <w:b/>
                <w:sz w:val="24"/>
                <w:szCs w:val="24"/>
                <w:lang w:val="lt-LT"/>
              </w:rPr>
              <w:t>1.</w:t>
            </w:r>
          </w:p>
        </w:tc>
        <w:tc>
          <w:tcPr>
            <w:tcW w:w="4230" w:type="dxa"/>
          </w:tcPr>
          <w:p w14:paraId="5224055F"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Laivo mokestis.</w:t>
            </w:r>
          </w:p>
        </w:tc>
        <w:tc>
          <w:tcPr>
            <w:tcW w:w="4886" w:type="dxa"/>
          </w:tcPr>
          <w:p w14:paraId="4AEEE614"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Uosto mokesčiai bei rinkliavos, turi būti įvertinti pagal laivo stovėjimo laiką paromis (skaičiuojama, kad parą sudaro 24 val.).</w:t>
            </w:r>
          </w:p>
        </w:tc>
      </w:tr>
      <w:tr w:rsidR="00804EED" w:rsidRPr="00F975AB" w14:paraId="78CFC9EA" w14:textId="77777777" w:rsidTr="00833E79">
        <w:trPr>
          <w:trHeight w:val="1290"/>
        </w:trPr>
        <w:tc>
          <w:tcPr>
            <w:tcW w:w="846" w:type="dxa"/>
            <w:noWrap/>
            <w:hideMark/>
          </w:tcPr>
          <w:p w14:paraId="17AE9C66"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.2.</w:t>
            </w: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w:t>
            </w:r>
          </w:p>
        </w:tc>
        <w:tc>
          <w:tcPr>
            <w:tcW w:w="4230" w:type="dxa"/>
          </w:tcPr>
          <w:p w14:paraId="20B2BCEA"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Vilkiko paslaugos.</w:t>
            </w:r>
          </w:p>
        </w:tc>
        <w:tc>
          <w:tcPr>
            <w:tcW w:w="4886" w:type="dxa"/>
          </w:tcPr>
          <w:p w14:paraId="040617E8"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Mokama už faktiškai suteiktą paslaugą.</w:t>
            </w:r>
          </w:p>
        </w:tc>
      </w:tr>
      <w:tr w:rsidR="00804EED" w:rsidRPr="00F975AB" w14:paraId="3AE8278A" w14:textId="77777777" w:rsidTr="00833E79">
        <w:trPr>
          <w:trHeight w:val="1260"/>
        </w:trPr>
        <w:tc>
          <w:tcPr>
            <w:tcW w:w="846" w:type="dxa"/>
            <w:noWrap/>
            <w:hideMark/>
          </w:tcPr>
          <w:p w14:paraId="5681FD68"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.2.</w:t>
            </w:r>
            <w:r>
              <w:rPr>
                <w:rFonts w:ascii="Times New Roman" w:hAnsi="Times New Roman" w:cs="Times New Roman"/>
                <w:b/>
                <w:sz w:val="24"/>
                <w:szCs w:val="24"/>
                <w:lang w:val="lt-LT"/>
              </w:rPr>
              <w:t>3</w:t>
            </w:r>
            <w:r w:rsidRPr="00F975AB">
              <w:rPr>
                <w:rFonts w:ascii="Times New Roman" w:hAnsi="Times New Roman" w:cs="Times New Roman"/>
                <w:b/>
                <w:sz w:val="24"/>
                <w:szCs w:val="24"/>
                <w:lang w:val="lt-LT"/>
              </w:rPr>
              <w:t>.</w:t>
            </w:r>
          </w:p>
        </w:tc>
        <w:tc>
          <w:tcPr>
            <w:tcW w:w="4230" w:type="dxa"/>
          </w:tcPr>
          <w:p w14:paraId="53E37218"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Laivo prišvartavimo paslauga.</w:t>
            </w:r>
          </w:p>
        </w:tc>
        <w:tc>
          <w:tcPr>
            <w:tcW w:w="4886" w:type="dxa"/>
          </w:tcPr>
          <w:p w14:paraId="579CF176"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Ši paslauga apima laivo prišvartavimą, kai šią procedūrą organizuoja agentas. Užsakant šią paslaugą agentas privalo suderinti su laivu detales ir gauti patvirtinimą, kad paslauga bus užsakoma.</w:t>
            </w:r>
          </w:p>
        </w:tc>
      </w:tr>
      <w:tr w:rsidR="00804EED" w:rsidRPr="00F975AB" w14:paraId="4B34F429" w14:textId="77777777" w:rsidTr="00833E79">
        <w:trPr>
          <w:trHeight w:val="1432"/>
        </w:trPr>
        <w:tc>
          <w:tcPr>
            <w:tcW w:w="846" w:type="dxa"/>
            <w:noWrap/>
            <w:hideMark/>
          </w:tcPr>
          <w:p w14:paraId="7741B3A5"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.2.</w:t>
            </w:r>
            <w:r>
              <w:rPr>
                <w:rFonts w:ascii="Times New Roman" w:hAnsi="Times New Roman" w:cs="Times New Roman"/>
                <w:b/>
                <w:sz w:val="24"/>
                <w:szCs w:val="24"/>
                <w:lang w:val="lt-LT"/>
              </w:rPr>
              <w:t>4</w:t>
            </w:r>
            <w:r w:rsidRPr="00F975AB">
              <w:rPr>
                <w:rFonts w:ascii="Times New Roman" w:hAnsi="Times New Roman" w:cs="Times New Roman"/>
                <w:b/>
                <w:sz w:val="24"/>
                <w:szCs w:val="24"/>
                <w:lang w:val="lt-LT"/>
              </w:rPr>
              <w:t>.</w:t>
            </w:r>
          </w:p>
        </w:tc>
        <w:tc>
          <w:tcPr>
            <w:tcW w:w="4230" w:type="dxa"/>
          </w:tcPr>
          <w:p w14:paraId="2E95AAF7"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Laivo atšvartavimo paslauga.</w:t>
            </w:r>
          </w:p>
        </w:tc>
        <w:tc>
          <w:tcPr>
            <w:tcW w:w="4886" w:type="dxa"/>
          </w:tcPr>
          <w:p w14:paraId="3ECCA078"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Ši paslauga apima laivo atšvartavimą, kai šią procedūrą organizuoja agentas. Užsakant šią paslaugą agentas privalo suderinti su laivu detales ir gauti patvirtinimą, kad paslauga bus užsakoma.</w:t>
            </w:r>
          </w:p>
        </w:tc>
      </w:tr>
      <w:tr w:rsidR="00804EED" w:rsidRPr="00F975AB" w14:paraId="32020A1F" w14:textId="77777777" w:rsidTr="00833E79">
        <w:trPr>
          <w:trHeight w:val="1692"/>
        </w:trPr>
        <w:tc>
          <w:tcPr>
            <w:tcW w:w="846" w:type="dxa"/>
            <w:noWrap/>
            <w:hideMark/>
          </w:tcPr>
          <w:p w14:paraId="49879732"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.2.</w:t>
            </w:r>
            <w:r>
              <w:rPr>
                <w:rFonts w:ascii="Times New Roman" w:hAnsi="Times New Roman" w:cs="Times New Roman"/>
                <w:b/>
                <w:sz w:val="24"/>
                <w:szCs w:val="24"/>
                <w:lang w:val="lt-LT"/>
              </w:rPr>
              <w:t>5</w:t>
            </w:r>
            <w:r w:rsidRPr="00F975AB">
              <w:rPr>
                <w:rFonts w:ascii="Times New Roman" w:hAnsi="Times New Roman" w:cs="Times New Roman"/>
                <w:b/>
                <w:sz w:val="24"/>
                <w:szCs w:val="24"/>
                <w:lang w:val="lt-LT"/>
              </w:rPr>
              <w:t>.</w:t>
            </w:r>
          </w:p>
        </w:tc>
        <w:tc>
          <w:tcPr>
            <w:tcW w:w="4230" w:type="dxa"/>
          </w:tcPr>
          <w:p w14:paraId="71C02BE2"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Organizuoti  laivo atmušų nuomą.</w:t>
            </w:r>
          </w:p>
        </w:tc>
        <w:tc>
          <w:tcPr>
            <w:tcW w:w="4886" w:type="dxa"/>
          </w:tcPr>
          <w:p w14:paraId="74606B51"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Atmušų minimalus skersmuo 2,0 metrai. Kaina už komplektą - 2 vnt. Į nuomos kainą turi būti įskaičiuotas pristatymas, instaliaciją prie krantinės ir paėmimas. Užsakant šią paslaugą agentas privalo suderinti su laivu detales ir gauti patvirtinimą, kad paslauga bus užsakoma.</w:t>
            </w:r>
          </w:p>
        </w:tc>
      </w:tr>
      <w:tr w:rsidR="00804EED" w:rsidRPr="00F975AB" w14:paraId="19C7AC3F" w14:textId="77777777" w:rsidTr="00833E79">
        <w:trPr>
          <w:trHeight w:val="315"/>
        </w:trPr>
        <w:tc>
          <w:tcPr>
            <w:tcW w:w="846" w:type="dxa"/>
            <w:noWrap/>
            <w:hideMark/>
          </w:tcPr>
          <w:p w14:paraId="134B1F4E"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w:t>
            </w:r>
            <w:r>
              <w:rPr>
                <w:rFonts w:ascii="Times New Roman" w:hAnsi="Times New Roman" w:cs="Times New Roman"/>
                <w:b/>
                <w:sz w:val="24"/>
                <w:szCs w:val="24"/>
                <w:lang w:val="lt-LT"/>
              </w:rPr>
              <w:t>2</w:t>
            </w:r>
            <w:r w:rsidRPr="00F975AB">
              <w:rPr>
                <w:rFonts w:ascii="Times New Roman" w:hAnsi="Times New Roman" w:cs="Times New Roman"/>
                <w:b/>
                <w:sz w:val="24"/>
                <w:szCs w:val="24"/>
                <w:lang w:val="lt-LT"/>
              </w:rPr>
              <w:t>.</w:t>
            </w:r>
            <w:r>
              <w:rPr>
                <w:rFonts w:ascii="Times New Roman" w:hAnsi="Times New Roman" w:cs="Times New Roman"/>
                <w:b/>
                <w:sz w:val="24"/>
                <w:szCs w:val="24"/>
                <w:lang w:val="lt-LT"/>
              </w:rPr>
              <w:t>6.</w:t>
            </w:r>
          </w:p>
        </w:tc>
        <w:tc>
          <w:tcPr>
            <w:tcW w:w="4230" w:type="dxa"/>
          </w:tcPr>
          <w:p w14:paraId="43FCB739"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Organizuoti laivo trapo nuomą</w:t>
            </w:r>
          </w:p>
        </w:tc>
        <w:tc>
          <w:tcPr>
            <w:tcW w:w="4886" w:type="dxa"/>
          </w:tcPr>
          <w:p w14:paraId="510DCEE9" w14:textId="77777777" w:rsidR="00804EED" w:rsidRPr="000E4209"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Laivo trapas turi būtį ne trumpesnis nei 8 metrai, ne ilgesnis nei 10 metrų. Į nuomos kainą turi būti įskaičiuotas  pristatymas, užkėlimas ant laivo borto ir paėmimas. Užsakant šią paslaugą agentas privalo suderinti su laivu trapo detales ir gauti patvirtinimą, kad paslauga bus užsakoma.</w:t>
            </w:r>
          </w:p>
        </w:tc>
      </w:tr>
      <w:tr w:rsidR="00804EED" w:rsidRPr="00F975AB" w14:paraId="4BD8B462" w14:textId="77777777" w:rsidTr="00833E79">
        <w:trPr>
          <w:trHeight w:val="315"/>
        </w:trPr>
        <w:tc>
          <w:tcPr>
            <w:tcW w:w="846" w:type="dxa"/>
            <w:noWrap/>
            <w:hideMark/>
          </w:tcPr>
          <w:p w14:paraId="1C279A12"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2.3.</w:t>
            </w:r>
          </w:p>
        </w:tc>
        <w:tc>
          <w:tcPr>
            <w:tcW w:w="4230" w:type="dxa"/>
          </w:tcPr>
          <w:p w14:paraId="364E6C52"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Organizuoti vandens tiekimą prie krantinės.</w:t>
            </w:r>
          </w:p>
        </w:tc>
        <w:tc>
          <w:tcPr>
            <w:tcW w:w="4886" w:type="dxa"/>
          </w:tcPr>
          <w:p w14:paraId="799E6013" w14:textId="77777777" w:rsidR="00804EED" w:rsidRPr="00F975AB" w:rsidRDefault="00804EED" w:rsidP="00833E79">
            <w:pPr>
              <w:jc w:val="center"/>
              <w:rPr>
                <w:rFonts w:ascii="Times New Roman" w:hAnsi="Times New Roman" w:cs="Times New Roman"/>
                <w:b/>
                <w:sz w:val="24"/>
                <w:szCs w:val="24"/>
                <w:lang w:val="lt-LT"/>
              </w:rPr>
            </w:pPr>
          </w:p>
        </w:tc>
      </w:tr>
      <w:tr w:rsidR="00804EED" w:rsidRPr="00F975AB" w14:paraId="56084A7E" w14:textId="77777777" w:rsidTr="00833E79">
        <w:trPr>
          <w:trHeight w:val="315"/>
        </w:trPr>
        <w:tc>
          <w:tcPr>
            <w:tcW w:w="846" w:type="dxa"/>
            <w:noWrap/>
            <w:hideMark/>
          </w:tcPr>
          <w:p w14:paraId="538CFAA1"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2.3.1.</w:t>
            </w:r>
          </w:p>
        </w:tc>
        <w:tc>
          <w:tcPr>
            <w:tcW w:w="4230" w:type="dxa"/>
          </w:tcPr>
          <w:p w14:paraId="6277C2F6"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Vandens pajungimo mokestis.</w:t>
            </w:r>
          </w:p>
        </w:tc>
        <w:tc>
          <w:tcPr>
            <w:tcW w:w="4886" w:type="dxa"/>
          </w:tcPr>
          <w:p w14:paraId="277F345B" w14:textId="77777777" w:rsidR="00804EED" w:rsidRPr="00F975AB" w:rsidRDefault="00804EED" w:rsidP="00833E79">
            <w:pPr>
              <w:jc w:val="center"/>
              <w:rPr>
                <w:rFonts w:ascii="Times New Roman" w:hAnsi="Times New Roman" w:cs="Times New Roman"/>
                <w:b/>
                <w:sz w:val="24"/>
                <w:szCs w:val="24"/>
                <w:lang w:val="lt-LT"/>
              </w:rPr>
            </w:pPr>
          </w:p>
        </w:tc>
      </w:tr>
      <w:tr w:rsidR="00804EED" w:rsidRPr="00F975AB" w14:paraId="1E0C6925" w14:textId="77777777" w:rsidTr="00833E79">
        <w:trPr>
          <w:trHeight w:val="435"/>
        </w:trPr>
        <w:tc>
          <w:tcPr>
            <w:tcW w:w="846" w:type="dxa"/>
            <w:noWrap/>
          </w:tcPr>
          <w:p w14:paraId="171EAFE6"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2.3.2.</w:t>
            </w:r>
          </w:p>
        </w:tc>
        <w:tc>
          <w:tcPr>
            <w:tcW w:w="4230" w:type="dxa"/>
          </w:tcPr>
          <w:p w14:paraId="0F4EC228"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Vandens atjungimo mokestis.</w:t>
            </w:r>
          </w:p>
        </w:tc>
        <w:tc>
          <w:tcPr>
            <w:tcW w:w="4886" w:type="dxa"/>
          </w:tcPr>
          <w:p w14:paraId="5B7B2377" w14:textId="77777777" w:rsidR="00804EED" w:rsidRPr="00F975AB" w:rsidRDefault="00804EED" w:rsidP="00833E79">
            <w:pPr>
              <w:jc w:val="both"/>
              <w:rPr>
                <w:rFonts w:ascii="Times New Roman" w:hAnsi="Times New Roman" w:cs="Times New Roman"/>
                <w:sz w:val="24"/>
                <w:szCs w:val="24"/>
                <w:lang w:val="lt-LT"/>
              </w:rPr>
            </w:pPr>
          </w:p>
        </w:tc>
      </w:tr>
      <w:tr w:rsidR="00804EED" w:rsidRPr="00F975AB" w14:paraId="30875F86" w14:textId="77777777" w:rsidTr="00833E79">
        <w:trPr>
          <w:trHeight w:val="629"/>
        </w:trPr>
        <w:tc>
          <w:tcPr>
            <w:tcW w:w="846" w:type="dxa"/>
            <w:noWrap/>
          </w:tcPr>
          <w:p w14:paraId="5D2A6CE8"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2.3.3.</w:t>
            </w:r>
          </w:p>
        </w:tc>
        <w:tc>
          <w:tcPr>
            <w:tcW w:w="4230" w:type="dxa"/>
          </w:tcPr>
          <w:p w14:paraId="3FA0F086"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Gėlo vandens tiekimas.</w:t>
            </w:r>
          </w:p>
        </w:tc>
        <w:tc>
          <w:tcPr>
            <w:tcW w:w="4886" w:type="dxa"/>
          </w:tcPr>
          <w:p w14:paraId="1C382245"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Atsiskaitoma pagal faktinį priimto vandens kiekį kubiniais metrais pagal skaitiklio rodmenis.</w:t>
            </w:r>
          </w:p>
        </w:tc>
      </w:tr>
      <w:tr w:rsidR="00804EED" w:rsidRPr="00F975AB" w14:paraId="5B18F374" w14:textId="77777777" w:rsidTr="00833E79">
        <w:trPr>
          <w:trHeight w:val="315"/>
        </w:trPr>
        <w:tc>
          <w:tcPr>
            <w:tcW w:w="846" w:type="dxa"/>
            <w:noWrap/>
          </w:tcPr>
          <w:p w14:paraId="546862D5"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2.4.</w:t>
            </w:r>
          </w:p>
        </w:tc>
        <w:tc>
          <w:tcPr>
            <w:tcW w:w="4230" w:type="dxa"/>
          </w:tcPr>
          <w:p w14:paraId="43A46656" w14:textId="77777777" w:rsidR="00804EED" w:rsidRPr="000E4209"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Organizuoti elektros (380V, 50Hz, 3 fazės arba 440 V, 60 Hz, 3 fazės) tiekimą laivui prie krantinės uoste.</w:t>
            </w:r>
          </w:p>
        </w:tc>
        <w:tc>
          <w:tcPr>
            <w:tcW w:w="4886" w:type="dxa"/>
          </w:tcPr>
          <w:p w14:paraId="14F6CCBC" w14:textId="77777777" w:rsidR="00804EED" w:rsidRPr="000E4209" w:rsidRDefault="00804EED" w:rsidP="00833E79">
            <w:pPr>
              <w:jc w:val="both"/>
              <w:rPr>
                <w:rFonts w:ascii="Times New Roman" w:hAnsi="Times New Roman" w:cs="Times New Roman"/>
                <w:sz w:val="24"/>
                <w:szCs w:val="24"/>
                <w:lang w:val="lt-LT"/>
              </w:rPr>
            </w:pPr>
            <w:r>
              <w:rPr>
                <w:rFonts w:ascii="Times New Roman" w:hAnsi="Times New Roman" w:cs="Times New Roman"/>
                <w:sz w:val="24"/>
                <w:szCs w:val="24"/>
                <w:lang w:val="lt-LT"/>
              </w:rPr>
              <w:t>Žiū</w:t>
            </w:r>
            <w:r w:rsidRPr="000E4209">
              <w:rPr>
                <w:rFonts w:ascii="Times New Roman" w:hAnsi="Times New Roman" w:cs="Times New Roman"/>
                <w:sz w:val="24"/>
                <w:szCs w:val="24"/>
                <w:lang w:val="lt-LT"/>
              </w:rPr>
              <w:t>rėti priedėlis Nr. 2</w:t>
            </w:r>
          </w:p>
        </w:tc>
      </w:tr>
      <w:tr w:rsidR="00804EED" w:rsidRPr="00F975AB" w14:paraId="19092364" w14:textId="77777777" w:rsidTr="00833E79">
        <w:trPr>
          <w:trHeight w:val="399"/>
        </w:trPr>
        <w:tc>
          <w:tcPr>
            <w:tcW w:w="846" w:type="dxa"/>
            <w:noWrap/>
          </w:tcPr>
          <w:p w14:paraId="67409AF4"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2.4.1.</w:t>
            </w:r>
          </w:p>
        </w:tc>
        <w:tc>
          <w:tcPr>
            <w:tcW w:w="4230" w:type="dxa"/>
          </w:tcPr>
          <w:p w14:paraId="34857F79"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Elektros energijos pajungimas.</w:t>
            </w:r>
          </w:p>
        </w:tc>
        <w:tc>
          <w:tcPr>
            <w:tcW w:w="4886" w:type="dxa"/>
          </w:tcPr>
          <w:p w14:paraId="00780FF7" w14:textId="77777777" w:rsidR="00804EED" w:rsidRPr="00F975AB" w:rsidRDefault="00804EED" w:rsidP="00833E79">
            <w:pPr>
              <w:jc w:val="center"/>
              <w:rPr>
                <w:rFonts w:ascii="Times New Roman" w:hAnsi="Times New Roman" w:cs="Times New Roman"/>
                <w:b/>
                <w:sz w:val="24"/>
                <w:szCs w:val="24"/>
                <w:lang w:val="lt-LT"/>
              </w:rPr>
            </w:pPr>
          </w:p>
        </w:tc>
      </w:tr>
      <w:tr w:rsidR="00804EED" w:rsidRPr="00F975AB" w14:paraId="5DF7069B" w14:textId="77777777" w:rsidTr="00833E79">
        <w:trPr>
          <w:trHeight w:val="419"/>
        </w:trPr>
        <w:tc>
          <w:tcPr>
            <w:tcW w:w="846" w:type="dxa"/>
            <w:noWrap/>
          </w:tcPr>
          <w:p w14:paraId="0E9F70B3" w14:textId="77777777" w:rsidR="00804EED"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2.4.2.</w:t>
            </w:r>
          </w:p>
        </w:tc>
        <w:tc>
          <w:tcPr>
            <w:tcW w:w="4230" w:type="dxa"/>
          </w:tcPr>
          <w:p w14:paraId="15B338F1" w14:textId="77777777" w:rsidR="00804EED" w:rsidRPr="00535A4A"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Elektros energijos atjungimas.</w:t>
            </w:r>
          </w:p>
        </w:tc>
        <w:tc>
          <w:tcPr>
            <w:tcW w:w="4886" w:type="dxa"/>
          </w:tcPr>
          <w:p w14:paraId="179C3056" w14:textId="77777777" w:rsidR="00804EED" w:rsidRPr="00F975AB" w:rsidRDefault="00804EED" w:rsidP="00833E79">
            <w:pPr>
              <w:jc w:val="center"/>
              <w:rPr>
                <w:rFonts w:ascii="Times New Roman" w:hAnsi="Times New Roman" w:cs="Times New Roman"/>
                <w:b/>
                <w:sz w:val="24"/>
                <w:szCs w:val="24"/>
                <w:lang w:val="lt-LT"/>
              </w:rPr>
            </w:pPr>
          </w:p>
        </w:tc>
      </w:tr>
      <w:tr w:rsidR="00804EED" w:rsidRPr="00F975AB" w14:paraId="5AE6C4E2" w14:textId="77777777" w:rsidTr="00833E79">
        <w:trPr>
          <w:trHeight w:val="630"/>
        </w:trPr>
        <w:tc>
          <w:tcPr>
            <w:tcW w:w="846" w:type="dxa"/>
            <w:noWrap/>
          </w:tcPr>
          <w:p w14:paraId="68C542B5"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2.4.3.</w:t>
            </w:r>
          </w:p>
        </w:tc>
        <w:tc>
          <w:tcPr>
            <w:tcW w:w="4230" w:type="dxa"/>
          </w:tcPr>
          <w:p w14:paraId="729D0C8B"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Elektros tiekimas.</w:t>
            </w:r>
          </w:p>
        </w:tc>
        <w:tc>
          <w:tcPr>
            <w:tcW w:w="4886" w:type="dxa"/>
          </w:tcPr>
          <w:p w14:paraId="0DF714D4"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Atsiskaitoma pagal faktinį elektros energijos kiekį kWh pagal skaitiklio, esančio ant elektros kolonėlės, rodmenis.</w:t>
            </w:r>
          </w:p>
        </w:tc>
      </w:tr>
      <w:tr w:rsidR="00804EED" w:rsidRPr="00F975AB" w14:paraId="31A91CE5" w14:textId="77777777" w:rsidTr="00833E79">
        <w:trPr>
          <w:trHeight w:val="630"/>
        </w:trPr>
        <w:tc>
          <w:tcPr>
            <w:tcW w:w="846" w:type="dxa"/>
            <w:noWrap/>
          </w:tcPr>
          <w:p w14:paraId="621BF0F6"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2.5.</w:t>
            </w:r>
          </w:p>
        </w:tc>
        <w:tc>
          <w:tcPr>
            <w:tcW w:w="4230" w:type="dxa"/>
          </w:tcPr>
          <w:p w14:paraId="64F7E58E"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Organizuoti buitinių atliekų ir antrinių žaliavų išvežimą iš laivo.</w:t>
            </w:r>
          </w:p>
        </w:tc>
        <w:tc>
          <w:tcPr>
            <w:tcW w:w="4886" w:type="dxa"/>
          </w:tcPr>
          <w:p w14:paraId="152E70C6" w14:textId="77777777" w:rsidR="00804EED" w:rsidRPr="00F975AB" w:rsidRDefault="00804EED" w:rsidP="00833E79">
            <w:pPr>
              <w:jc w:val="both"/>
              <w:rPr>
                <w:rFonts w:ascii="Times New Roman" w:hAnsi="Times New Roman" w:cs="Times New Roman"/>
                <w:sz w:val="24"/>
                <w:szCs w:val="24"/>
                <w:lang w:val="lt-LT"/>
              </w:rPr>
            </w:pPr>
          </w:p>
        </w:tc>
      </w:tr>
      <w:tr w:rsidR="00804EED" w:rsidRPr="00F975AB" w14:paraId="3AA42906" w14:textId="77777777" w:rsidTr="00833E79">
        <w:trPr>
          <w:trHeight w:val="945"/>
        </w:trPr>
        <w:tc>
          <w:tcPr>
            <w:tcW w:w="846" w:type="dxa"/>
            <w:noWrap/>
          </w:tcPr>
          <w:p w14:paraId="3FC6432D"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2.5.1.</w:t>
            </w:r>
          </w:p>
        </w:tc>
        <w:tc>
          <w:tcPr>
            <w:tcW w:w="4230" w:type="dxa"/>
          </w:tcPr>
          <w:p w14:paraId="340BE1DA"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Buitinių atliekų ir antrinių žaliavų  išvežimo paslaugos užsakymas ir organizavimas.</w:t>
            </w:r>
          </w:p>
        </w:tc>
        <w:tc>
          <w:tcPr>
            <w:tcW w:w="4886" w:type="dxa"/>
          </w:tcPr>
          <w:p w14:paraId="46E42D21"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Organizuojant šią paslaugą agentas privalo suderinti su laivu detales ir gauti patvirtinimą, kad paslauga bus užsakoma.</w:t>
            </w:r>
          </w:p>
        </w:tc>
      </w:tr>
      <w:tr w:rsidR="00804EED" w:rsidRPr="00F975AB" w14:paraId="62D6C870" w14:textId="77777777" w:rsidTr="00833E79">
        <w:trPr>
          <w:trHeight w:val="630"/>
        </w:trPr>
        <w:tc>
          <w:tcPr>
            <w:tcW w:w="846" w:type="dxa"/>
            <w:noWrap/>
          </w:tcPr>
          <w:p w14:paraId="46C6A372"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2.5.2.</w:t>
            </w:r>
          </w:p>
        </w:tc>
        <w:tc>
          <w:tcPr>
            <w:tcW w:w="4230" w:type="dxa"/>
          </w:tcPr>
          <w:p w14:paraId="4D792534"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Buitinių atliekų ir antrinių žaliavų surinkimas pagal kiekį.</w:t>
            </w:r>
          </w:p>
        </w:tc>
        <w:tc>
          <w:tcPr>
            <w:tcW w:w="4886" w:type="dxa"/>
          </w:tcPr>
          <w:p w14:paraId="3B951F19"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Atsiskaitoma pagal faktinį buitinių atliekų ir antrinių žaliavų surinktą kiekį.</w:t>
            </w:r>
          </w:p>
        </w:tc>
      </w:tr>
      <w:tr w:rsidR="00804EED" w:rsidRPr="00F975AB" w14:paraId="1C5F126F" w14:textId="77777777" w:rsidTr="00833E79">
        <w:trPr>
          <w:trHeight w:val="645"/>
        </w:trPr>
        <w:tc>
          <w:tcPr>
            <w:tcW w:w="846" w:type="dxa"/>
            <w:noWrap/>
          </w:tcPr>
          <w:p w14:paraId="64D46007"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2.6.</w:t>
            </w:r>
          </w:p>
        </w:tc>
        <w:tc>
          <w:tcPr>
            <w:tcW w:w="4230" w:type="dxa"/>
          </w:tcPr>
          <w:p w14:paraId="4274E999"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Organizuoti tepaluotų vandenų surinkimą iš laivo ir išvežimą.</w:t>
            </w:r>
          </w:p>
        </w:tc>
        <w:tc>
          <w:tcPr>
            <w:tcW w:w="4886" w:type="dxa"/>
          </w:tcPr>
          <w:p w14:paraId="1A32727E" w14:textId="77777777" w:rsidR="00804EED" w:rsidRPr="00F975AB" w:rsidRDefault="00804EED" w:rsidP="00833E79">
            <w:pPr>
              <w:jc w:val="both"/>
              <w:rPr>
                <w:rFonts w:ascii="Times New Roman" w:hAnsi="Times New Roman" w:cs="Times New Roman"/>
                <w:sz w:val="24"/>
                <w:szCs w:val="24"/>
                <w:lang w:val="lt-LT"/>
              </w:rPr>
            </w:pPr>
          </w:p>
        </w:tc>
      </w:tr>
      <w:tr w:rsidR="00804EED" w:rsidRPr="00F975AB" w14:paraId="2B6CD06A" w14:textId="77777777" w:rsidTr="00833E79">
        <w:trPr>
          <w:trHeight w:val="945"/>
        </w:trPr>
        <w:tc>
          <w:tcPr>
            <w:tcW w:w="846" w:type="dxa"/>
            <w:noWrap/>
          </w:tcPr>
          <w:p w14:paraId="0652EAD1"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2.6.1.</w:t>
            </w:r>
          </w:p>
        </w:tc>
        <w:tc>
          <w:tcPr>
            <w:tcW w:w="4230" w:type="dxa"/>
          </w:tcPr>
          <w:p w14:paraId="36071A22"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Tepaluotų vandenų surinkimo užsakymas ir organizavimas.</w:t>
            </w:r>
          </w:p>
        </w:tc>
        <w:tc>
          <w:tcPr>
            <w:tcW w:w="4886" w:type="dxa"/>
          </w:tcPr>
          <w:p w14:paraId="49826BC2"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Organizuojant šią paslaugą agentas privalo suderinti su laivu detales ir gauti patvirtinimą, kad paslauga bus užsakoma.</w:t>
            </w:r>
          </w:p>
        </w:tc>
      </w:tr>
      <w:tr w:rsidR="00804EED" w:rsidRPr="00F975AB" w14:paraId="474D17EB" w14:textId="77777777" w:rsidTr="00833E79">
        <w:trPr>
          <w:trHeight w:val="945"/>
        </w:trPr>
        <w:tc>
          <w:tcPr>
            <w:tcW w:w="846" w:type="dxa"/>
            <w:noWrap/>
          </w:tcPr>
          <w:p w14:paraId="08842B4F"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2.6.2.</w:t>
            </w:r>
          </w:p>
        </w:tc>
        <w:tc>
          <w:tcPr>
            <w:tcW w:w="4230" w:type="dxa"/>
          </w:tcPr>
          <w:p w14:paraId="517E1D09"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Tepaluotų vandenų surinkimas.</w:t>
            </w:r>
          </w:p>
        </w:tc>
        <w:tc>
          <w:tcPr>
            <w:tcW w:w="4886" w:type="dxa"/>
          </w:tcPr>
          <w:p w14:paraId="6E2CC9F8" w14:textId="77777777" w:rsidR="00804EED" w:rsidRPr="00F975AB" w:rsidRDefault="00804EED" w:rsidP="00833E79">
            <w:pPr>
              <w:jc w:val="both"/>
              <w:rPr>
                <w:rFonts w:ascii="Times New Roman" w:hAnsi="Times New Roman" w:cs="Times New Roman"/>
                <w:sz w:val="24"/>
                <w:szCs w:val="24"/>
                <w:lang w:val="lt-LT"/>
              </w:rPr>
            </w:pPr>
            <w:r w:rsidRPr="000E4209">
              <w:rPr>
                <w:rFonts w:ascii="Times New Roman" w:hAnsi="Times New Roman" w:cs="Times New Roman"/>
                <w:sz w:val="24"/>
                <w:szCs w:val="24"/>
                <w:lang w:val="lt-LT"/>
              </w:rPr>
              <w:t>Atsiskaitoma pagal faktinį surinktų lijalinių (tepaluotų) vandenų kiekį kubiniais metrais ir už surinkimo/išvežimo operaciją.</w:t>
            </w:r>
          </w:p>
        </w:tc>
      </w:tr>
      <w:tr w:rsidR="00804EED" w:rsidRPr="00F975AB" w14:paraId="032B1491" w14:textId="77777777" w:rsidTr="00833E79">
        <w:trPr>
          <w:trHeight w:val="630"/>
        </w:trPr>
        <w:tc>
          <w:tcPr>
            <w:tcW w:w="846" w:type="dxa"/>
            <w:noWrap/>
          </w:tcPr>
          <w:p w14:paraId="739B70B4"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2.7.</w:t>
            </w:r>
          </w:p>
        </w:tc>
        <w:tc>
          <w:tcPr>
            <w:tcW w:w="4230" w:type="dxa"/>
          </w:tcPr>
          <w:p w14:paraId="2D3F9D88"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Organizuoti naftos produktais užterštų skudurų ir filtrų surinkimą iš laivo ir išvežimą.</w:t>
            </w:r>
          </w:p>
        </w:tc>
        <w:tc>
          <w:tcPr>
            <w:tcW w:w="4886" w:type="dxa"/>
          </w:tcPr>
          <w:p w14:paraId="7C8B32DC" w14:textId="77777777" w:rsidR="00804EED" w:rsidRPr="00F975AB" w:rsidRDefault="00804EED" w:rsidP="00833E79">
            <w:pPr>
              <w:jc w:val="both"/>
              <w:rPr>
                <w:rFonts w:ascii="Times New Roman" w:hAnsi="Times New Roman" w:cs="Times New Roman"/>
                <w:sz w:val="24"/>
                <w:szCs w:val="24"/>
                <w:lang w:val="lt-LT"/>
              </w:rPr>
            </w:pPr>
          </w:p>
        </w:tc>
      </w:tr>
      <w:tr w:rsidR="00804EED" w:rsidRPr="00F975AB" w14:paraId="3F98DDBD" w14:textId="77777777" w:rsidTr="00833E79">
        <w:trPr>
          <w:trHeight w:val="945"/>
        </w:trPr>
        <w:tc>
          <w:tcPr>
            <w:tcW w:w="846" w:type="dxa"/>
            <w:noWrap/>
          </w:tcPr>
          <w:p w14:paraId="26C0AEDB"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2.7.1.</w:t>
            </w:r>
          </w:p>
        </w:tc>
        <w:tc>
          <w:tcPr>
            <w:tcW w:w="4230" w:type="dxa"/>
          </w:tcPr>
          <w:p w14:paraId="4900D988"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Naftos produktais užterštų skudurų ir filtrų surinkimo užsakymas ir organizavimas.</w:t>
            </w:r>
          </w:p>
        </w:tc>
        <w:tc>
          <w:tcPr>
            <w:tcW w:w="4886" w:type="dxa"/>
          </w:tcPr>
          <w:p w14:paraId="40A61C4F"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Organizuojant šią paslaugą agentas privalo suderinti su laivu detales ir gauti patvirtinimą, kad paslauga bus užsakoma.</w:t>
            </w:r>
          </w:p>
        </w:tc>
      </w:tr>
      <w:tr w:rsidR="00804EED" w:rsidRPr="00F975AB" w14:paraId="3D295744" w14:textId="77777777" w:rsidTr="00833E79">
        <w:trPr>
          <w:trHeight w:val="945"/>
        </w:trPr>
        <w:tc>
          <w:tcPr>
            <w:tcW w:w="846" w:type="dxa"/>
            <w:noWrap/>
          </w:tcPr>
          <w:p w14:paraId="667F69BC"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2.7.2.</w:t>
            </w:r>
          </w:p>
        </w:tc>
        <w:tc>
          <w:tcPr>
            <w:tcW w:w="4230" w:type="dxa"/>
          </w:tcPr>
          <w:p w14:paraId="4108357A" w14:textId="77777777" w:rsidR="00804EED" w:rsidRPr="00F975AB" w:rsidRDefault="00804EED" w:rsidP="00833E79">
            <w:pPr>
              <w:jc w:val="both"/>
              <w:rPr>
                <w:rFonts w:ascii="Times New Roman" w:hAnsi="Times New Roman" w:cs="Times New Roman"/>
                <w:sz w:val="24"/>
                <w:szCs w:val="24"/>
                <w:lang w:val="lt-LT"/>
              </w:rPr>
            </w:pPr>
            <w:r w:rsidRPr="00535A4A">
              <w:rPr>
                <w:rFonts w:ascii="Times New Roman" w:hAnsi="Times New Roman" w:cs="Times New Roman"/>
                <w:sz w:val="24"/>
                <w:szCs w:val="24"/>
                <w:lang w:val="lt-LT"/>
              </w:rPr>
              <w:t>Naftos produktais užterštų skudurų ir filtrų surinkimas.</w:t>
            </w:r>
          </w:p>
        </w:tc>
        <w:tc>
          <w:tcPr>
            <w:tcW w:w="4886" w:type="dxa"/>
          </w:tcPr>
          <w:p w14:paraId="72F85D89"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Atsiskaitoma pagal faktinį surinktų naftos produktais užterštų skudurų ir filtrų kiekį kilogramais ir už surinkimo/išvežimo operaciją.</w:t>
            </w:r>
          </w:p>
        </w:tc>
      </w:tr>
      <w:tr w:rsidR="00804EED" w:rsidRPr="00F975AB" w14:paraId="525C53EC" w14:textId="77777777" w:rsidTr="00833E79">
        <w:trPr>
          <w:trHeight w:val="315"/>
        </w:trPr>
        <w:tc>
          <w:tcPr>
            <w:tcW w:w="846" w:type="dxa"/>
            <w:noWrap/>
          </w:tcPr>
          <w:p w14:paraId="7605A756"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2.8.</w:t>
            </w:r>
          </w:p>
        </w:tc>
        <w:tc>
          <w:tcPr>
            <w:tcW w:w="4230" w:type="dxa"/>
          </w:tcPr>
          <w:p w14:paraId="51F19410"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Organizuoti nuotekų surinkimą iš laivo ir išvežimą.</w:t>
            </w:r>
          </w:p>
        </w:tc>
        <w:tc>
          <w:tcPr>
            <w:tcW w:w="4886" w:type="dxa"/>
          </w:tcPr>
          <w:p w14:paraId="3BCA1389" w14:textId="77777777" w:rsidR="00804EED" w:rsidRPr="00F975AB" w:rsidRDefault="00804EED" w:rsidP="00833E79">
            <w:pPr>
              <w:jc w:val="both"/>
              <w:rPr>
                <w:rFonts w:ascii="Times New Roman" w:hAnsi="Times New Roman" w:cs="Times New Roman"/>
                <w:sz w:val="24"/>
                <w:szCs w:val="24"/>
                <w:lang w:val="lt-LT"/>
              </w:rPr>
            </w:pPr>
          </w:p>
        </w:tc>
      </w:tr>
      <w:tr w:rsidR="00804EED" w:rsidRPr="00F975AB" w14:paraId="694162C6" w14:textId="77777777" w:rsidTr="00833E79">
        <w:trPr>
          <w:trHeight w:val="945"/>
        </w:trPr>
        <w:tc>
          <w:tcPr>
            <w:tcW w:w="846" w:type="dxa"/>
            <w:noWrap/>
          </w:tcPr>
          <w:p w14:paraId="3B0C66D1"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2.8.1.</w:t>
            </w:r>
          </w:p>
        </w:tc>
        <w:tc>
          <w:tcPr>
            <w:tcW w:w="4230" w:type="dxa"/>
          </w:tcPr>
          <w:p w14:paraId="65D130D9"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Nuotekų surinkimo organizavimas.</w:t>
            </w:r>
          </w:p>
        </w:tc>
        <w:tc>
          <w:tcPr>
            <w:tcW w:w="4886" w:type="dxa"/>
          </w:tcPr>
          <w:p w14:paraId="254BD544"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Organizuojant šią paslaugą agentas privalo suderinti su laivu detales ir gauti patvirtinimą, kad paslauga bus užsakoma.</w:t>
            </w:r>
          </w:p>
        </w:tc>
      </w:tr>
      <w:tr w:rsidR="00804EED" w:rsidRPr="00F975AB" w14:paraId="185F9A02" w14:textId="77777777" w:rsidTr="00833E79">
        <w:trPr>
          <w:trHeight w:val="630"/>
        </w:trPr>
        <w:tc>
          <w:tcPr>
            <w:tcW w:w="846" w:type="dxa"/>
            <w:noWrap/>
          </w:tcPr>
          <w:p w14:paraId="0C77344D"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2.8.2.</w:t>
            </w:r>
          </w:p>
        </w:tc>
        <w:tc>
          <w:tcPr>
            <w:tcW w:w="4230" w:type="dxa"/>
          </w:tcPr>
          <w:p w14:paraId="541E36CD"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Nuotekų surinkimas ir išvežimas.</w:t>
            </w:r>
          </w:p>
        </w:tc>
        <w:tc>
          <w:tcPr>
            <w:tcW w:w="4886" w:type="dxa"/>
          </w:tcPr>
          <w:p w14:paraId="26294598"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Atsiskaitoma pagal faktinį surinktų nuotekų kiekį kubiniais metrais ir už išvežimo operaciją.</w:t>
            </w:r>
          </w:p>
        </w:tc>
      </w:tr>
      <w:tr w:rsidR="00804EED" w:rsidRPr="00F975AB" w14:paraId="68CAA892" w14:textId="77777777" w:rsidTr="00833E79">
        <w:trPr>
          <w:trHeight w:val="630"/>
        </w:trPr>
        <w:tc>
          <w:tcPr>
            <w:tcW w:w="846" w:type="dxa"/>
            <w:noWrap/>
          </w:tcPr>
          <w:p w14:paraId="26A404A3" w14:textId="77777777" w:rsidR="00804EED" w:rsidRPr="00F975AB" w:rsidRDefault="00804EED" w:rsidP="00833E79">
            <w:pPr>
              <w:jc w:val="center"/>
              <w:rPr>
                <w:rFonts w:ascii="Times New Roman" w:hAnsi="Times New Roman" w:cs="Times New Roman"/>
                <w:b/>
                <w:sz w:val="24"/>
                <w:szCs w:val="24"/>
                <w:lang w:val="lt-LT"/>
              </w:rPr>
            </w:pPr>
            <w:r>
              <w:rPr>
                <w:rFonts w:ascii="Times New Roman" w:hAnsi="Times New Roman" w:cs="Times New Roman"/>
                <w:b/>
                <w:sz w:val="24"/>
                <w:szCs w:val="24"/>
                <w:lang w:val="lt-LT"/>
              </w:rPr>
              <w:t>3.</w:t>
            </w:r>
          </w:p>
        </w:tc>
        <w:tc>
          <w:tcPr>
            <w:tcW w:w="4230" w:type="dxa"/>
          </w:tcPr>
          <w:p w14:paraId="7D52A6BF"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Būtinųjų sveikatos priežiūros paslaugų organizavimas užsienio uostuose.</w:t>
            </w:r>
          </w:p>
        </w:tc>
        <w:tc>
          <w:tcPr>
            <w:tcW w:w="4886" w:type="dxa"/>
          </w:tcPr>
          <w:p w14:paraId="66D3DCCE" w14:textId="77777777" w:rsidR="00804EED" w:rsidRPr="00F975AB" w:rsidRDefault="00804EED" w:rsidP="00833E79">
            <w:pPr>
              <w:jc w:val="both"/>
              <w:rPr>
                <w:rFonts w:ascii="Times New Roman" w:hAnsi="Times New Roman" w:cs="Times New Roman"/>
                <w:sz w:val="24"/>
                <w:szCs w:val="24"/>
                <w:lang w:val="lt-LT"/>
              </w:rPr>
            </w:pPr>
            <w:r>
              <w:rPr>
                <w:rFonts w:ascii="Times New Roman" w:hAnsi="Times New Roman" w:cs="Times New Roman"/>
                <w:sz w:val="24"/>
                <w:szCs w:val="24"/>
                <w:lang w:val="lt-LT"/>
              </w:rPr>
              <w:t>Žiū</w:t>
            </w:r>
            <w:r w:rsidRPr="00107BDC">
              <w:rPr>
                <w:rFonts w:ascii="Times New Roman" w:hAnsi="Times New Roman" w:cs="Times New Roman"/>
                <w:sz w:val="24"/>
                <w:szCs w:val="24"/>
                <w:lang w:val="lt-LT"/>
              </w:rPr>
              <w:t>rėti priedėlis Nr.1.</w:t>
            </w:r>
          </w:p>
        </w:tc>
      </w:tr>
      <w:tr w:rsidR="00804EED" w:rsidRPr="00F975AB" w14:paraId="34E0E586" w14:textId="77777777" w:rsidTr="00833E79">
        <w:trPr>
          <w:trHeight w:val="615"/>
        </w:trPr>
        <w:tc>
          <w:tcPr>
            <w:tcW w:w="9962" w:type="dxa"/>
            <w:gridSpan w:val="3"/>
            <w:shd w:val="clear" w:color="auto" w:fill="E7E6E6" w:themeFill="background2"/>
            <w:noWrap/>
            <w:hideMark/>
          </w:tcPr>
          <w:p w14:paraId="41B1CBCB" w14:textId="77777777" w:rsidR="00804EED" w:rsidRPr="00F975AB" w:rsidRDefault="00804EED" w:rsidP="00833E79">
            <w:pPr>
              <w:jc w:val="center"/>
              <w:rPr>
                <w:rFonts w:ascii="Times New Roman" w:hAnsi="Times New Roman" w:cs="Times New Roman"/>
                <w:b/>
                <w:bCs/>
                <w:sz w:val="24"/>
                <w:szCs w:val="24"/>
                <w:lang w:val="lt-LT"/>
              </w:rPr>
            </w:pPr>
          </w:p>
          <w:p w14:paraId="5CE41405" w14:textId="77777777" w:rsidR="00804EED" w:rsidRPr="00F975AB" w:rsidRDefault="00804EED" w:rsidP="00833E79">
            <w:pPr>
              <w:spacing w:after="240"/>
              <w:jc w:val="center"/>
              <w:rPr>
                <w:rFonts w:ascii="Times New Roman" w:hAnsi="Times New Roman" w:cs="Times New Roman"/>
                <w:b/>
                <w:bCs/>
                <w:sz w:val="24"/>
                <w:szCs w:val="24"/>
                <w:lang w:val="lt-LT"/>
              </w:rPr>
            </w:pPr>
            <w:r w:rsidRPr="00F975AB">
              <w:rPr>
                <w:rFonts w:ascii="Times New Roman" w:hAnsi="Times New Roman" w:cs="Times New Roman"/>
                <w:b/>
                <w:bCs/>
                <w:sz w:val="24"/>
                <w:szCs w:val="24"/>
                <w:lang w:val="lt-LT"/>
              </w:rPr>
              <w:t xml:space="preserve">Papildoma informacija </w:t>
            </w:r>
          </w:p>
        </w:tc>
      </w:tr>
      <w:tr w:rsidR="00804EED" w:rsidRPr="00F975AB" w14:paraId="7781B52B" w14:textId="77777777" w:rsidTr="00833E79">
        <w:trPr>
          <w:trHeight w:val="870"/>
        </w:trPr>
        <w:tc>
          <w:tcPr>
            <w:tcW w:w="846" w:type="dxa"/>
            <w:noWrap/>
            <w:hideMark/>
          </w:tcPr>
          <w:p w14:paraId="32D21A20" w14:textId="77777777" w:rsidR="00804EED" w:rsidRPr="00F975AB" w:rsidRDefault="00804EED" w:rsidP="00833E79">
            <w:pPr>
              <w:jc w:val="center"/>
              <w:rPr>
                <w:rFonts w:ascii="Times New Roman" w:hAnsi="Times New Roman" w:cs="Times New Roman"/>
                <w:b/>
                <w:sz w:val="24"/>
                <w:szCs w:val="24"/>
                <w:lang w:val="lt-LT"/>
              </w:rPr>
            </w:pPr>
            <w:r w:rsidRPr="00F975AB">
              <w:rPr>
                <w:rFonts w:ascii="Times New Roman" w:hAnsi="Times New Roman" w:cs="Times New Roman"/>
                <w:b/>
                <w:sz w:val="24"/>
                <w:szCs w:val="24"/>
                <w:lang w:val="lt-LT"/>
              </w:rPr>
              <w:t>1.</w:t>
            </w:r>
          </w:p>
        </w:tc>
        <w:tc>
          <w:tcPr>
            <w:tcW w:w="9116" w:type="dxa"/>
            <w:gridSpan w:val="2"/>
            <w:hideMark/>
          </w:tcPr>
          <w:p w14:paraId="41410C4D"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Agento pateiktų sąskaitų faktūrų turinys turi būti smulkiai išdėstytas (turi būti tiksliai nurodyta už kokią paslaugą yra atsiskaitoma).</w:t>
            </w:r>
          </w:p>
        </w:tc>
      </w:tr>
      <w:tr w:rsidR="00804EED" w:rsidRPr="00F975AB" w14:paraId="0DABFDE0" w14:textId="77777777" w:rsidTr="00833E79">
        <w:trPr>
          <w:trHeight w:val="615"/>
        </w:trPr>
        <w:tc>
          <w:tcPr>
            <w:tcW w:w="846" w:type="dxa"/>
            <w:noWrap/>
            <w:hideMark/>
          </w:tcPr>
          <w:p w14:paraId="46103299" w14:textId="77777777" w:rsidR="00804EED" w:rsidRPr="00F975AB" w:rsidRDefault="00804EED" w:rsidP="00833E79">
            <w:pPr>
              <w:jc w:val="center"/>
              <w:rPr>
                <w:rFonts w:ascii="Times New Roman" w:hAnsi="Times New Roman" w:cs="Times New Roman"/>
                <w:b/>
                <w:sz w:val="24"/>
                <w:szCs w:val="24"/>
                <w:lang w:val="lt-LT"/>
              </w:rPr>
            </w:pPr>
            <w:r w:rsidRPr="00F975AB">
              <w:rPr>
                <w:rFonts w:ascii="Times New Roman" w:hAnsi="Times New Roman" w:cs="Times New Roman"/>
                <w:b/>
                <w:sz w:val="24"/>
                <w:szCs w:val="24"/>
                <w:lang w:val="lt-LT"/>
              </w:rPr>
              <w:t>2.</w:t>
            </w:r>
          </w:p>
        </w:tc>
        <w:tc>
          <w:tcPr>
            <w:tcW w:w="9116" w:type="dxa"/>
            <w:gridSpan w:val="2"/>
            <w:noWrap/>
            <w:hideMark/>
          </w:tcPr>
          <w:p w14:paraId="7671FAB6" w14:textId="77777777" w:rsidR="00804EED" w:rsidRPr="00F975AB" w:rsidRDefault="00804EED" w:rsidP="00833E79">
            <w:pPr>
              <w:jc w:val="both"/>
              <w:rPr>
                <w:rFonts w:ascii="Times New Roman" w:hAnsi="Times New Roman" w:cs="Times New Roman"/>
                <w:sz w:val="24"/>
                <w:szCs w:val="24"/>
                <w:lang w:val="lt-LT"/>
              </w:rPr>
            </w:pPr>
            <w:r w:rsidRPr="00F975AB">
              <w:rPr>
                <w:rFonts w:ascii="Times New Roman" w:hAnsi="Times New Roman" w:cs="Times New Roman"/>
                <w:sz w:val="24"/>
                <w:szCs w:val="24"/>
                <w:lang w:val="lt-LT"/>
              </w:rPr>
              <w:t>Laivų techniniai duomenys ir kiti specifiniai reikalavimai švartavimuisi, pateikti 2 priedėlyje.</w:t>
            </w:r>
          </w:p>
        </w:tc>
      </w:tr>
      <w:tr w:rsidR="00804EED" w:rsidRPr="00F975AB" w14:paraId="41720168" w14:textId="77777777" w:rsidTr="00833E79">
        <w:trPr>
          <w:trHeight w:val="705"/>
        </w:trPr>
        <w:tc>
          <w:tcPr>
            <w:tcW w:w="846" w:type="dxa"/>
            <w:noWrap/>
            <w:hideMark/>
          </w:tcPr>
          <w:p w14:paraId="1A372144" w14:textId="77777777" w:rsidR="00804EED" w:rsidRPr="00F975AB" w:rsidRDefault="00804EED" w:rsidP="00833E79">
            <w:pPr>
              <w:jc w:val="center"/>
              <w:rPr>
                <w:rFonts w:ascii="Times New Roman" w:hAnsi="Times New Roman" w:cs="Times New Roman"/>
                <w:b/>
                <w:sz w:val="24"/>
                <w:szCs w:val="24"/>
                <w:lang w:val="lt-LT"/>
              </w:rPr>
            </w:pPr>
            <w:r w:rsidRPr="00F975AB">
              <w:rPr>
                <w:rFonts w:ascii="Times New Roman" w:hAnsi="Times New Roman" w:cs="Times New Roman"/>
                <w:b/>
                <w:sz w:val="24"/>
                <w:szCs w:val="24"/>
                <w:lang w:val="lt-LT"/>
              </w:rPr>
              <w:t>3.</w:t>
            </w:r>
          </w:p>
        </w:tc>
        <w:tc>
          <w:tcPr>
            <w:tcW w:w="9116" w:type="dxa"/>
            <w:gridSpan w:val="2"/>
            <w:hideMark/>
          </w:tcPr>
          <w:p w14:paraId="5003EB98" w14:textId="77777777" w:rsidR="00804EED" w:rsidRPr="00F975AB" w:rsidRDefault="00804EED" w:rsidP="00833E79">
            <w:pPr>
              <w:jc w:val="both"/>
              <w:rPr>
                <w:rFonts w:ascii="Times New Roman" w:hAnsi="Times New Roman" w:cs="Times New Roman"/>
                <w:sz w:val="24"/>
                <w:szCs w:val="24"/>
                <w:lang w:val="lt-LT"/>
              </w:rPr>
            </w:pPr>
            <w:r w:rsidRPr="00107BDC">
              <w:rPr>
                <w:rFonts w:ascii="Times New Roman" w:hAnsi="Times New Roman" w:cs="Times New Roman"/>
                <w:sz w:val="24"/>
                <w:szCs w:val="24"/>
                <w:lang w:val="lt-LT"/>
              </w:rPr>
              <w:t>Numatomos valstybės, uostai, pateikti 3 priedėlyje.</w:t>
            </w:r>
          </w:p>
        </w:tc>
      </w:tr>
    </w:tbl>
    <w:p w14:paraId="4DACCECB" w14:textId="77777777" w:rsidR="00804EED" w:rsidRPr="00F975AB" w:rsidRDefault="00804EED" w:rsidP="00804EED">
      <w:pPr>
        <w:jc w:val="center"/>
        <w:rPr>
          <w:b/>
          <w:szCs w:val="24"/>
        </w:rPr>
        <w:sectPr w:rsidR="00804EED" w:rsidRPr="00F975AB">
          <w:pgSz w:w="12240" w:h="15840"/>
          <w:pgMar w:top="1701" w:right="567" w:bottom="1134" w:left="1701" w:header="720" w:footer="720" w:gutter="0"/>
          <w:cols w:space="720"/>
          <w:docGrid w:linePitch="360"/>
        </w:sectPr>
      </w:pPr>
    </w:p>
    <w:p w14:paraId="35B86827" w14:textId="77777777" w:rsidR="00B127C4" w:rsidRPr="00F975AB" w:rsidRDefault="00B127C4" w:rsidP="00B127C4">
      <w:pPr>
        <w:jc w:val="right"/>
        <w:rPr>
          <w:i/>
          <w:szCs w:val="24"/>
        </w:rPr>
      </w:pPr>
      <w:r>
        <w:rPr>
          <w:i/>
          <w:szCs w:val="24"/>
        </w:rPr>
        <w:t>Sutarties są</w:t>
      </w:r>
      <w:r w:rsidRPr="00F975AB">
        <w:rPr>
          <w:i/>
          <w:szCs w:val="24"/>
        </w:rPr>
        <w:t>lygų</w:t>
      </w:r>
    </w:p>
    <w:p w14:paraId="79861DAE" w14:textId="42844177" w:rsidR="00804EED" w:rsidRPr="00AE7DC6" w:rsidRDefault="00B127C4" w:rsidP="00804EED">
      <w:pPr>
        <w:jc w:val="right"/>
        <w:rPr>
          <w:i/>
          <w:szCs w:val="24"/>
        </w:rPr>
      </w:pPr>
      <w:r>
        <w:rPr>
          <w:i/>
          <w:szCs w:val="24"/>
        </w:rPr>
        <w:t>1 priedo p</w:t>
      </w:r>
      <w:r w:rsidR="00804EED" w:rsidRPr="00AE7DC6">
        <w:rPr>
          <w:i/>
          <w:szCs w:val="24"/>
        </w:rPr>
        <w:t>riedėlis Nr. 1</w:t>
      </w:r>
    </w:p>
    <w:p w14:paraId="292D978B" w14:textId="77777777" w:rsidR="00804EED" w:rsidRPr="00F975AB" w:rsidRDefault="00804EED" w:rsidP="00804EED">
      <w:pPr>
        <w:jc w:val="right"/>
        <w:rPr>
          <w:szCs w:val="24"/>
        </w:rPr>
      </w:pPr>
    </w:p>
    <w:tbl>
      <w:tblPr>
        <w:tblW w:w="13050" w:type="dxa"/>
        <w:tblLook w:val="04A0" w:firstRow="1" w:lastRow="0" w:firstColumn="1" w:lastColumn="0" w:noHBand="0" w:noVBand="1"/>
      </w:tblPr>
      <w:tblGrid>
        <w:gridCol w:w="2250"/>
        <w:gridCol w:w="7813"/>
        <w:gridCol w:w="890"/>
        <w:gridCol w:w="741"/>
        <w:gridCol w:w="1356"/>
      </w:tblGrid>
      <w:tr w:rsidR="00804EED" w:rsidRPr="00F975AB" w14:paraId="1C597AF3" w14:textId="77777777" w:rsidTr="00833E79">
        <w:trPr>
          <w:trHeight w:val="322"/>
        </w:trPr>
        <w:tc>
          <w:tcPr>
            <w:tcW w:w="13050" w:type="dxa"/>
            <w:gridSpan w:val="5"/>
            <w:vMerge w:val="restart"/>
            <w:tcBorders>
              <w:top w:val="nil"/>
              <w:left w:val="nil"/>
              <w:bottom w:val="nil"/>
              <w:right w:val="nil"/>
            </w:tcBorders>
            <w:shd w:val="clear" w:color="auto" w:fill="auto"/>
            <w:vAlign w:val="center"/>
            <w:hideMark/>
          </w:tcPr>
          <w:p w14:paraId="551B88BC" w14:textId="77777777" w:rsidR="00804EED" w:rsidRPr="00F975AB" w:rsidRDefault="00804EED" w:rsidP="00833E79">
            <w:pPr>
              <w:jc w:val="center"/>
              <w:rPr>
                <w:b/>
                <w:bCs/>
                <w:szCs w:val="24"/>
              </w:rPr>
            </w:pPr>
            <w:r w:rsidRPr="00F975AB">
              <w:rPr>
                <w:b/>
                <w:bCs/>
                <w:szCs w:val="24"/>
              </w:rPr>
              <w:t>Būtinųjų sveikatos priežiūros paslaugų organizavimas užsienio uostuose</w:t>
            </w:r>
          </w:p>
        </w:tc>
      </w:tr>
      <w:tr w:rsidR="00804EED" w:rsidRPr="00F975AB" w14:paraId="228198A9" w14:textId="77777777" w:rsidTr="00833E79">
        <w:trPr>
          <w:trHeight w:val="450"/>
        </w:trPr>
        <w:tc>
          <w:tcPr>
            <w:tcW w:w="13050" w:type="dxa"/>
            <w:gridSpan w:val="5"/>
            <w:vMerge/>
            <w:tcBorders>
              <w:top w:val="nil"/>
              <w:left w:val="nil"/>
              <w:bottom w:val="nil"/>
              <w:right w:val="nil"/>
            </w:tcBorders>
            <w:vAlign w:val="center"/>
            <w:hideMark/>
          </w:tcPr>
          <w:p w14:paraId="2FCE9046" w14:textId="77777777" w:rsidR="00804EED" w:rsidRPr="00F975AB" w:rsidRDefault="00804EED" w:rsidP="00833E79">
            <w:pPr>
              <w:rPr>
                <w:b/>
                <w:bCs/>
                <w:sz w:val="28"/>
                <w:szCs w:val="28"/>
              </w:rPr>
            </w:pPr>
          </w:p>
        </w:tc>
      </w:tr>
      <w:tr w:rsidR="00804EED" w:rsidRPr="00F975AB" w14:paraId="046F0FF2" w14:textId="77777777" w:rsidTr="00833E79">
        <w:trPr>
          <w:trHeight w:val="390"/>
        </w:trPr>
        <w:tc>
          <w:tcPr>
            <w:tcW w:w="2250" w:type="dxa"/>
            <w:tcBorders>
              <w:top w:val="nil"/>
              <w:left w:val="nil"/>
              <w:bottom w:val="nil"/>
              <w:right w:val="nil"/>
            </w:tcBorders>
            <w:shd w:val="clear" w:color="auto" w:fill="auto"/>
            <w:noWrap/>
            <w:vAlign w:val="center"/>
            <w:hideMark/>
          </w:tcPr>
          <w:p w14:paraId="60CA4CF5" w14:textId="77777777" w:rsidR="00804EED" w:rsidRPr="00F975AB" w:rsidRDefault="00804EED" w:rsidP="00833E79">
            <w:pPr>
              <w:jc w:val="center"/>
              <w:rPr>
                <w:b/>
                <w:bCs/>
                <w:sz w:val="28"/>
                <w:szCs w:val="28"/>
              </w:rPr>
            </w:pPr>
          </w:p>
        </w:tc>
        <w:tc>
          <w:tcPr>
            <w:tcW w:w="7813" w:type="dxa"/>
            <w:tcBorders>
              <w:top w:val="nil"/>
              <w:left w:val="nil"/>
              <w:bottom w:val="nil"/>
              <w:right w:val="nil"/>
            </w:tcBorders>
            <w:shd w:val="clear" w:color="auto" w:fill="auto"/>
            <w:noWrap/>
            <w:vAlign w:val="center"/>
            <w:hideMark/>
          </w:tcPr>
          <w:p w14:paraId="4BF72A5F" w14:textId="77777777" w:rsidR="00804EED" w:rsidRPr="00F975AB" w:rsidRDefault="00804EED" w:rsidP="00833E79">
            <w:pPr>
              <w:rPr>
                <w:sz w:val="20"/>
              </w:rPr>
            </w:pPr>
          </w:p>
        </w:tc>
        <w:tc>
          <w:tcPr>
            <w:tcW w:w="890" w:type="dxa"/>
            <w:tcBorders>
              <w:top w:val="nil"/>
              <w:left w:val="nil"/>
              <w:bottom w:val="nil"/>
              <w:right w:val="nil"/>
            </w:tcBorders>
            <w:shd w:val="clear" w:color="auto" w:fill="auto"/>
            <w:noWrap/>
            <w:vAlign w:val="center"/>
            <w:hideMark/>
          </w:tcPr>
          <w:p w14:paraId="64215068" w14:textId="77777777" w:rsidR="00804EED" w:rsidRPr="00F975AB" w:rsidRDefault="00804EED" w:rsidP="00833E79">
            <w:pPr>
              <w:rPr>
                <w:sz w:val="20"/>
              </w:rPr>
            </w:pPr>
          </w:p>
        </w:tc>
        <w:tc>
          <w:tcPr>
            <w:tcW w:w="741" w:type="dxa"/>
            <w:tcBorders>
              <w:top w:val="nil"/>
              <w:left w:val="nil"/>
              <w:bottom w:val="nil"/>
              <w:right w:val="nil"/>
            </w:tcBorders>
            <w:shd w:val="clear" w:color="auto" w:fill="auto"/>
            <w:noWrap/>
            <w:vAlign w:val="center"/>
            <w:hideMark/>
          </w:tcPr>
          <w:p w14:paraId="6D169413" w14:textId="77777777" w:rsidR="00804EED" w:rsidRPr="00F975AB" w:rsidRDefault="00804EED" w:rsidP="00833E79">
            <w:pPr>
              <w:rPr>
                <w:sz w:val="20"/>
              </w:rPr>
            </w:pPr>
          </w:p>
        </w:tc>
        <w:tc>
          <w:tcPr>
            <w:tcW w:w="1356" w:type="dxa"/>
            <w:tcBorders>
              <w:top w:val="nil"/>
              <w:left w:val="nil"/>
              <w:bottom w:val="nil"/>
              <w:right w:val="nil"/>
            </w:tcBorders>
            <w:shd w:val="clear" w:color="auto" w:fill="auto"/>
            <w:noWrap/>
            <w:vAlign w:val="center"/>
            <w:hideMark/>
          </w:tcPr>
          <w:p w14:paraId="163B8521" w14:textId="77777777" w:rsidR="00804EED" w:rsidRPr="00F975AB" w:rsidRDefault="00804EED" w:rsidP="00833E79">
            <w:pPr>
              <w:rPr>
                <w:sz w:val="20"/>
              </w:rPr>
            </w:pPr>
          </w:p>
        </w:tc>
      </w:tr>
      <w:tr w:rsidR="00804EED" w:rsidRPr="00F975AB" w14:paraId="365488DE" w14:textId="77777777" w:rsidTr="00833E79">
        <w:trPr>
          <w:trHeight w:val="871"/>
        </w:trPr>
        <w:tc>
          <w:tcPr>
            <w:tcW w:w="225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3C358EF" w14:textId="77777777" w:rsidR="00804EED" w:rsidRPr="00F975AB" w:rsidRDefault="00804EED" w:rsidP="00833E79">
            <w:pPr>
              <w:jc w:val="center"/>
              <w:rPr>
                <w:b/>
                <w:szCs w:val="24"/>
              </w:rPr>
            </w:pPr>
            <w:r w:rsidRPr="00F975AB">
              <w:rPr>
                <w:b/>
                <w:szCs w:val="24"/>
              </w:rPr>
              <w:t>1.</w:t>
            </w:r>
          </w:p>
        </w:tc>
        <w:tc>
          <w:tcPr>
            <w:tcW w:w="10800" w:type="dxa"/>
            <w:gridSpan w:val="4"/>
            <w:tcBorders>
              <w:top w:val="single" w:sz="8" w:space="0" w:color="auto"/>
              <w:left w:val="nil"/>
              <w:bottom w:val="single" w:sz="8" w:space="0" w:color="auto"/>
              <w:right w:val="single" w:sz="8" w:space="0" w:color="000000"/>
            </w:tcBorders>
            <w:shd w:val="clear" w:color="000000" w:fill="D9D9D9"/>
            <w:vAlign w:val="center"/>
            <w:hideMark/>
          </w:tcPr>
          <w:p w14:paraId="68378E21" w14:textId="77777777" w:rsidR="00804EED" w:rsidRPr="00F975AB" w:rsidRDefault="00804EED" w:rsidP="00833E79">
            <w:pPr>
              <w:rPr>
                <w:b/>
                <w:bCs/>
                <w:szCs w:val="24"/>
              </w:rPr>
            </w:pPr>
            <w:r w:rsidRPr="00F975AB">
              <w:rPr>
                <w:b/>
                <w:bCs/>
                <w:szCs w:val="24"/>
              </w:rPr>
              <w:t>Nurodytais, o esant skubiems atvejams ir kitais atvejais sveikatos priežiūros paslaugos apima:</w:t>
            </w:r>
          </w:p>
        </w:tc>
      </w:tr>
      <w:tr w:rsidR="00804EED" w:rsidRPr="00F975AB" w14:paraId="49EBE67F" w14:textId="77777777" w:rsidTr="00833E79">
        <w:trPr>
          <w:trHeight w:val="1695"/>
        </w:trPr>
        <w:tc>
          <w:tcPr>
            <w:tcW w:w="2250" w:type="dxa"/>
            <w:tcBorders>
              <w:top w:val="nil"/>
              <w:left w:val="single" w:sz="8" w:space="0" w:color="auto"/>
              <w:bottom w:val="single" w:sz="4" w:space="0" w:color="auto"/>
              <w:right w:val="single" w:sz="8" w:space="0" w:color="auto"/>
            </w:tcBorders>
            <w:shd w:val="clear" w:color="000000" w:fill="D9D9D9"/>
            <w:vAlign w:val="center"/>
            <w:hideMark/>
          </w:tcPr>
          <w:p w14:paraId="6413704F" w14:textId="77777777" w:rsidR="00804EED" w:rsidRPr="00F975AB" w:rsidRDefault="00804EED" w:rsidP="00833E79">
            <w:pPr>
              <w:jc w:val="center"/>
              <w:rPr>
                <w:b/>
                <w:szCs w:val="24"/>
              </w:rPr>
            </w:pPr>
            <w:r w:rsidRPr="00F975AB">
              <w:rPr>
                <w:b/>
                <w:szCs w:val="24"/>
              </w:rPr>
              <w:t>1.1.</w:t>
            </w:r>
          </w:p>
        </w:tc>
        <w:tc>
          <w:tcPr>
            <w:tcW w:w="10800" w:type="dxa"/>
            <w:gridSpan w:val="4"/>
            <w:tcBorders>
              <w:top w:val="nil"/>
              <w:left w:val="nil"/>
              <w:bottom w:val="single" w:sz="4" w:space="0" w:color="auto"/>
              <w:right w:val="single" w:sz="4" w:space="0" w:color="auto"/>
            </w:tcBorders>
            <w:shd w:val="clear" w:color="auto" w:fill="auto"/>
            <w:vAlign w:val="center"/>
          </w:tcPr>
          <w:p w14:paraId="58C8615C" w14:textId="77777777" w:rsidR="00804EED" w:rsidRPr="000E4209" w:rsidRDefault="00804EED" w:rsidP="00833E79">
            <w:pPr>
              <w:jc w:val="both"/>
              <w:rPr>
                <w:b/>
                <w:szCs w:val="24"/>
              </w:rPr>
            </w:pPr>
            <w:r w:rsidRPr="000E4209">
              <w:rPr>
                <w:b/>
                <w:szCs w:val="24"/>
              </w:rPr>
              <w:t xml:space="preserve">Paciento transportavimas                                                                                                                                         </w:t>
            </w:r>
          </w:p>
          <w:p w14:paraId="1A4BFE62" w14:textId="77777777" w:rsidR="00804EED" w:rsidRDefault="00804EED" w:rsidP="00833E79">
            <w:pPr>
              <w:jc w:val="both"/>
              <w:rPr>
                <w:szCs w:val="24"/>
              </w:rPr>
            </w:pPr>
            <w:r w:rsidRPr="000E4209">
              <w:rPr>
                <w:szCs w:val="24"/>
              </w:rPr>
              <w:t xml:space="preserve">Esant skubiems ar neaiškiems medicininiams atvejams, užtikrina: </w:t>
            </w:r>
          </w:p>
          <w:p w14:paraId="706AC805" w14:textId="77777777" w:rsidR="00804EED" w:rsidRPr="000E4209" w:rsidRDefault="00804EED" w:rsidP="00833E79">
            <w:pPr>
              <w:jc w:val="both"/>
              <w:rPr>
                <w:szCs w:val="24"/>
              </w:rPr>
            </w:pPr>
            <w:r w:rsidRPr="000E4209">
              <w:rPr>
                <w:szCs w:val="24"/>
              </w:rPr>
              <w:t>Operatyvų greitosios medicinos pagalbos (Ambulance) iškvietimą prie laivo ir ligonio bei laivo medicinos personalo transportavimą į sveikatos priežiūros įstaigą;</w:t>
            </w:r>
          </w:p>
          <w:p w14:paraId="4B886087" w14:textId="77777777" w:rsidR="00804EED" w:rsidRPr="00F975AB" w:rsidRDefault="00804EED" w:rsidP="00833E79">
            <w:pPr>
              <w:jc w:val="both"/>
              <w:rPr>
                <w:szCs w:val="24"/>
              </w:rPr>
            </w:pPr>
            <w:r w:rsidRPr="000E4209">
              <w:rPr>
                <w:szCs w:val="24"/>
              </w:rPr>
              <w:t>Paciento transportavimą į tarnybos vietą, po sveikatos priežiūros paslaugų suteikimo. Paciento transportavimas gali būti vykdomas nemedicininiu transportu.</w:t>
            </w:r>
          </w:p>
        </w:tc>
      </w:tr>
      <w:tr w:rsidR="00804EED" w:rsidRPr="00F975AB" w14:paraId="14236D29" w14:textId="77777777" w:rsidTr="00833E79">
        <w:trPr>
          <w:trHeight w:val="960"/>
        </w:trPr>
        <w:tc>
          <w:tcPr>
            <w:tcW w:w="2250" w:type="dxa"/>
            <w:tcBorders>
              <w:top w:val="nil"/>
              <w:left w:val="single" w:sz="8" w:space="0" w:color="auto"/>
              <w:bottom w:val="single" w:sz="4" w:space="0" w:color="auto"/>
              <w:right w:val="single" w:sz="8" w:space="0" w:color="auto"/>
            </w:tcBorders>
            <w:shd w:val="clear" w:color="000000" w:fill="D9D9D9"/>
            <w:noWrap/>
            <w:vAlign w:val="center"/>
            <w:hideMark/>
          </w:tcPr>
          <w:p w14:paraId="79F66C9A" w14:textId="77777777" w:rsidR="00804EED" w:rsidRPr="00F975AB" w:rsidRDefault="00804EED" w:rsidP="00833E79">
            <w:pPr>
              <w:jc w:val="center"/>
              <w:rPr>
                <w:b/>
                <w:szCs w:val="24"/>
              </w:rPr>
            </w:pPr>
            <w:r w:rsidRPr="00F975AB">
              <w:rPr>
                <w:b/>
                <w:szCs w:val="24"/>
              </w:rPr>
              <w:t>1.2.</w:t>
            </w:r>
          </w:p>
        </w:tc>
        <w:tc>
          <w:tcPr>
            <w:tcW w:w="10800" w:type="dxa"/>
            <w:gridSpan w:val="4"/>
            <w:tcBorders>
              <w:top w:val="single" w:sz="4" w:space="0" w:color="auto"/>
              <w:left w:val="nil"/>
              <w:bottom w:val="single" w:sz="4" w:space="0" w:color="auto"/>
              <w:right w:val="single" w:sz="4" w:space="0" w:color="auto"/>
            </w:tcBorders>
            <w:shd w:val="clear" w:color="auto" w:fill="auto"/>
            <w:vAlign w:val="center"/>
          </w:tcPr>
          <w:p w14:paraId="7DB1414F" w14:textId="77777777" w:rsidR="00804EED" w:rsidRPr="00F975AB" w:rsidRDefault="00804EED" w:rsidP="00833E79">
            <w:pPr>
              <w:rPr>
                <w:szCs w:val="24"/>
              </w:rPr>
            </w:pPr>
            <w:r w:rsidRPr="000E4209">
              <w:rPr>
                <w:b/>
                <w:szCs w:val="24"/>
              </w:rPr>
              <w:t xml:space="preserve">Sveikatos priežiūros įstaigos parinkimas                                                                                                                                                                                                                                                                     </w:t>
            </w:r>
            <w:r w:rsidRPr="000E4209">
              <w:rPr>
                <w:szCs w:val="24"/>
              </w:rPr>
              <w:t>Užtikrina, optimaliausios pacientui, sveikatos priežiūros įstaigos,  kurioje kariui būtų suteikta tinkamiausia medicinos pagalba/gydymas, suradimą.</w:t>
            </w:r>
          </w:p>
        </w:tc>
      </w:tr>
      <w:tr w:rsidR="00804EED" w:rsidRPr="00F975AB" w14:paraId="0E422EC2" w14:textId="77777777" w:rsidTr="00833E79">
        <w:trPr>
          <w:trHeight w:val="972"/>
        </w:trPr>
        <w:tc>
          <w:tcPr>
            <w:tcW w:w="2250" w:type="dxa"/>
            <w:tcBorders>
              <w:top w:val="nil"/>
              <w:left w:val="single" w:sz="8" w:space="0" w:color="auto"/>
              <w:bottom w:val="single" w:sz="4" w:space="0" w:color="auto"/>
              <w:right w:val="single" w:sz="8" w:space="0" w:color="auto"/>
            </w:tcBorders>
            <w:shd w:val="clear" w:color="000000" w:fill="D9D9D9"/>
            <w:noWrap/>
            <w:vAlign w:val="center"/>
            <w:hideMark/>
          </w:tcPr>
          <w:p w14:paraId="2E1F824E" w14:textId="77777777" w:rsidR="00804EED" w:rsidRPr="00F975AB" w:rsidRDefault="00804EED" w:rsidP="00833E79">
            <w:pPr>
              <w:jc w:val="center"/>
              <w:rPr>
                <w:b/>
                <w:szCs w:val="24"/>
              </w:rPr>
            </w:pPr>
            <w:r w:rsidRPr="00F975AB">
              <w:rPr>
                <w:b/>
                <w:szCs w:val="24"/>
              </w:rPr>
              <w:t>1.3.</w:t>
            </w:r>
          </w:p>
        </w:tc>
        <w:tc>
          <w:tcPr>
            <w:tcW w:w="10800" w:type="dxa"/>
            <w:gridSpan w:val="4"/>
            <w:tcBorders>
              <w:top w:val="single" w:sz="4" w:space="0" w:color="auto"/>
              <w:left w:val="nil"/>
              <w:bottom w:val="single" w:sz="4" w:space="0" w:color="auto"/>
              <w:right w:val="single" w:sz="4" w:space="0" w:color="auto"/>
            </w:tcBorders>
            <w:shd w:val="clear" w:color="auto" w:fill="auto"/>
            <w:vAlign w:val="center"/>
          </w:tcPr>
          <w:p w14:paraId="09D6BDF6" w14:textId="77777777" w:rsidR="00804EED" w:rsidRPr="00F975AB" w:rsidRDefault="00804EED" w:rsidP="00833E79">
            <w:pPr>
              <w:rPr>
                <w:szCs w:val="24"/>
              </w:rPr>
            </w:pPr>
            <w:r w:rsidRPr="000E4209">
              <w:rPr>
                <w:b/>
                <w:szCs w:val="24"/>
              </w:rPr>
              <w:t xml:space="preserve">Gydytojo konsultacijos/tyrimai/gydymas                                                                                                                                                      </w:t>
            </w:r>
            <w:r w:rsidRPr="000E4209">
              <w:rPr>
                <w:szCs w:val="24"/>
              </w:rPr>
              <w:t>Užtikrina gydytojo apžiūrą, būtinuosius instrumentinius ir laboratorinius tyrimus, susijusį ambulatorinį ar stacionarinį gydymą, skubią odontologinę pagalbą.</w:t>
            </w:r>
          </w:p>
        </w:tc>
      </w:tr>
      <w:tr w:rsidR="00804EED" w:rsidRPr="00F975AB" w14:paraId="7BAEED6D" w14:textId="77777777" w:rsidTr="00833E79">
        <w:trPr>
          <w:trHeight w:val="2085"/>
        </w:trPr>
        <w:tc>
          <w:tcPr>
            <w:tcW w:w="2250" w:type="dxa"/>
            <w:tcBorders>
              <w:top w:val="nil"/>
              <w:left w:val="single" w:sz="8" w:space="0" w:color="auto"/>
              <w:bottom w:val="single" w:sz="8" w:space="0" w:color="auto"/>
              <w:right w:val="single" w:sz="8" w:space="0" w:color="auto"/>
            </w:tcBorders>
            <w:shd w:val="clear" w:color="000000" w:fill="D9D9D9"/>
            <w:noWrap/>
            <w:vAlign w:val="center"/>
            <w:hideMark/>
          </w:tcPr>
          <w:p w14:paraId="1C087849" w14:textId="77777777" w:rsidR="00804EED" w:rsidRPr="00F975AB" w:rsidRDefault="00804EED" w:rsidP="00833E79">
            <w:pPr>
              <w:jc w:val="center"/>
              <w:rPr>
                <w:b/>
                <w:szCs w:val="24"/>
              </w:rPr>
            </w:pPr>
            <w:r w:rsidRPr="00F975AB">
              <w:rPr>
                <w:b/>
                <w:szCs w:val="24"/>
              </w:rPr>
              <w:t>1.4.</w:t>
            </w:r>
          </w:p>
        </w:tc>
        <w:tc>
          <w:tcPr>
            <w:tcW w:w="10800" w:type="dxa"/>
            <w:gridSpan w:val="4"/>
            <w:tcBorders>
              <w:top w:val="single" w:sz="4" w:space="0" w:color="auto"/>
              <w:left w:val="nil"/>
              <w:bottom w:val="single" w:sz="4" w:space="0" w:color="auto"/>
              <w:right w:val="single" w:sz="4" w:space="0" w:color="auto"/>
            </w:tcBorders>
            <w:shd w:val="clear" w:color="auto" w:fill="auto"/>
            <w:vAlign w:val="center"/>
          </w:tcPr>
          <w:p w14:paraId="0BFB37A7" w14:textId="77777777" w:rsidR="00804EED" w:rsidRPr="000E4209" w:rsidRDefault="00804EED" w:rsidP="00833E79">
            <w:pPr>
              <w:rPr>
                <w:szCs w:val="24"/>
              </w:rPr>
            </w:pPr>
            <w:r w:rsidRPr="000E4209">
              <w:rPr>
                <w:b/>
                <w:szCs w:val="24"/>
              </w:rPr>
              <w:t xml:space="preserve">Atstovavimas pacientui                                                                                                                                                                                       </w:t>
            </w:r>
            <w:r w:rsidRPr="000E4209">
              <w:rPr>
                <w:szCs w:val="24"/>
              </w:rPr>
              <w:t>Užtikrina atstovavimą ligonio interesams sveikatos priežiūros įstaigoje (teikiant</w:t>
            </w:r>
            <w:r>
              <w:rPr>
                <w:szCs w:val="24"/>
              </w:rPr>
              <w:t xml:space="preserve"> </w:t>
            </w:r>
            <w:r w:rsidRPr="000E4209">
              <w:rPr>
                <w:szCs w:val="24"/>
              </w:rPr>
              <w:t>konsultacijas/tyrimus/gydymą (ambulatorinį arba stacionarų ir iki kol bus perkeltas į Lietuvą ar sugrįš į tarnybą laive));</w:t>
            </w:r>
          </w:p>
          <w:p w14:paraId="3F92BECF" w14:textId="77777777" w:rsidR="00804EED" w:rsidRPr="00F975AB" w:rsidRDefault="00804EED" w:rsidP="00833E79">
            <w:pPr>
              <w:rPr>
                <w:szCs w:val="24"/>
              </w:rPr>
            </w:pPr>
            <w:r w:rsidRPr="000E4209">
              <w:rPr>
                <w:szCs w:val="24"/>
              </w:rPr>
              <w:t>Stacionarizavus karį – atstovauja jo interesus sveikatos priežiūros įstaigoje (karys turi jį įvardyti), pagal poreikį aprūpina karį, koordinuoja informaciją (nurodomas "POC" - kontaktinis asmuo), kuri gali būti svarbi organizuojant kario perkėlimą į Lietuvą ir  organizuojant tolesnį gydymą.</w:t>
            </w:r>
          </w:p>
        </w:tc>
      </w:tr>
    </w:tbl>
    <w:p w14:paraId="1FA6DA70" w14:textId="77777777" w:rsidR="00630441" w:rsidRDefault="00630441" w:rsidP="00804EED">
      <w:pPr>
        <w:jc w:val="right"/>
        <w:rPr>
          <w:szCs w:val="24"/>
        </w:rPr>
        <w:sectPr w:rsidR="00630441" w:rsidSect="00630441">
          <w:headerReference w:type="default" r:id="rId10"/>
          <w:footerReference w:type="default" r:id="rId11"/>
          <w:endnotePr>
            <w:numFmt w:val="decimal"/>
          </w:endnotePr>
          <w:pgSz w:w="15840" w:h="12240" w:orient="landscape" w:code="1"/>
          <w:pgMar w:top="1701" w:right="1134" w:bottom="567" w:left="1134" w:header="720" w:footer="720" w:gutter="0"/>
          <w:pgNumType w:start="1"/>
          <w:cols w:space="720"/>
          <w:titlePg/>
          <w:docGrid w:linePitch="360"/>
        </w:sectPr>
      </w:pPr>
    </w:p>
    <w:p w14:paraId="3B578F0E" w14:textId="77777777" w:rsidR="00B127C4" w:rsidRPr="00F975AB" w:rsidRDefault="00B127C4" w:rsidP="00B127C4">
      <w:pPr>
        <w:jc w:val="right"/>
        <w:rPr>
          <w:i/>
          <w:szCs w:val="24"/>
        </w:rPr>
      </w:pPr>
      <w:r>
        <w:rPr>
          <w:i/>
          <w:szCs w:val="24"/>
        </w:rPr>
        <w:t>Sutarties są</w:t>
      </w:r>
      <w:r w:rsidRPr="00F975AB">
        <w:rPr>
          <w:i/>
          <w:szCs w:val="24"/>
        </w:rPr>
        <w:t>lygų</w:t>
      </w:r>
    </w:p>
    <w:p w14:paraId="142E5B40" w14:textId="3978F644" w:rsidR="00804EED" w:rsidRPr="00AE7DC6" w:rsidRDefault="00B127C4" w:rsidP="00B127C4">
      <w:pPr>
        <w:jc w:val="right"/>
        <w:rPr>
          <w:i/>
          <w:szCs w:val="24"/>
        </w:rPr>
      </w:pPr>
      <w:r>
        <w:rPr>
          <w:i/>
          <w:szCs w:val="24"/>
        </w:rPr>
        <w:t>1 priedo p</w:t>
      </w:r>
      <w:r w:rsidRPr="00AE7DC6">
        <w:rPr>
          <w:i/>
          <w:szCs w:val="24"/>
        </w:rPr>
        <w:t>riedėlis</w:t>
      </w:r>
      <w:r w:rsidR="00804EED" w:rsidRPr="00AE7DC6">
        <w:rPr>
          <w:i/>
          <w:szCs w:val="24"/>
        </w:rPr>
        <w:t xml:space="preserve"> Nr. 2</w:t>
      </w:r>
    </w:p>
    <w:p w14:paraId="516F6A6F" w14:textId="77777777" w:rsidR="00804EED" w:rsidRPr="00F975AB" w:rsidRDefault="00804EED" w:rsidP="00804EED">
      <w:pPr>
        <w:jc w:val="right"/>
        <w:rPr>
          <w:szCs w:val="24"/>
        </w:rPr>
      </w:pPr>
    </w:p>
    <w:p w14:paraId="3A530967" w14:textId="77777777" w:rsidR="00804EED" w:rsidRPr="00F975AB" w:rsidRDefault="00804EED" w:rsidP="00804EED">
      <w:pPr>
        <w:jc w:val="right"/>
        <w:rPr>
          <w:szCs w:val="24"/>
        </w:rPr>
      </w:pPr>
    </w:p>
    <w:p w14:paraId="1E9C8F88" w14:textId="77777777" w:rsidR="00804EED" w:rsidRPr="00F975AB" w:rsidRDefault="00804EED" w:rsidP="00804EED">
      <w:pPr>
        <w:jc w:val="center"/>
        <w:rPr>
          <w:szCs w:val="24"/>
        </w:rPr>
      </w:pPr>
      <w:r w:rsidRPr="00F975AB">
        <w:rPr>
          <w:b/>
          <w:bCs/>
          <w:szCs w:val="24"/>
        </w:rPr>
        <w:t>Karinių jūrų pajėgų laivų techniniai duomenys</w:t>
      </w:r>
    </w:p>
    <w:p w14:paraId="773B2972" w14:textId="77777777" w:rsidR="00804EED" w:rsidRPr="00F975AB" w:rsidRDefault="00804EED" w:rsidP="00804EED">
      <w:pPr>
        <w:jc w:val="right"/>
        <w:rPr>
          <w:szCs w:val="24"/>
        </w:rPr>
      </w:pPr>
    </w:p>
    <w:tbl>
      <w:tblPr>
        <w:tblW w:w="12960" w:type="dxa"/>
        <w:tblLayout w:type="fixed"/>
        <w:tblLook w:val="04A0" w:firstRow="1" w:lastRow="0" w:firstColumn="1" w:lastColumn="0" w:noHBand="0" w:noVBand="1"/>
      </w:tblPr>
      <w:tblGrid>
        <w:gridCol w:w="6917"/>
        <w:gridCol w:w="1422"/>
        <w:gridCol w:w="1422"/>
        <w:gridCol w:w="1511"/>
        <w:gridCol w:w="1688"/>
      </w:tblGrid>
      <w:tr w:rsidR="00804EED" w:rsidRPr="00F975AB" w14:paraId="4ED6E67C" w14:textId="77777777" w:rsidTr="00833E79">
        <w:trPr>
          <w:trHeight w:val="315"/>
        </w:trPr>
        <w:tc>
          <w:tcPr>
            <w:tcW w:w="12960" w:type="dxa"/>
            <w:gridSpan w:val="5"/>
            <w:tcBorders>
              <w:top w:val="nil"/>
              <w:left w:val="nil"/>
              <w:bottom w:val="nil"/>
              <w:right w:val="nil"/>
            </w:tcBorders>
            <w:shd w:val="clear" w:color="auto" w:fill="auto"/>
            <w:noWrap/>
            <w:vAlign w:val="bottom"/>
            <w:hideMark/>
          </w:tcPr>
          <w:p w14:paraId="33B200D6" w14:textId="77777777" w:rsidR="00804EED" w:rsidRPr="00F975AB" w:rsidRDefault="00804EED" w:rsidP="00833E79">
            <w:pPr>
              <w:jc w:val="center"/>
              <w:rPr>
                <w:b/>
                <w:bCs/>
                <w:szCs w:val="24"/>
              </w:rPr>
            </w:pPr>
          </w:p>
        </w:tc>
      </w:tr>
      <w:tr w:rsidR="00804EED" w:rsidRPr="00F975AB" w14:paraId="6D1F0F4A" w14:textId="77777777" w:rsidTr="00833E79">
        <w:trPr>
          <w:trHeight w:val="330"/>
        </w:trPr>
        <w:tc>
          <w:tcPr>
            <w:tcW w:w="6917" w:type="dxa"/>
            <w:tcBorders>
              <w:top w:val="nil"/>
              <w:left w:val="nil"/>
              <w:bottom w:val="nil"/>
              <w:right w:val="nil"/>
            </w:tcBorders>
            <w:shd w:val="clear" w:color="auto" w:fill="auto"/>
            <w:noWrap/>
            <w:vAlign w:val="bottom"/>
            <w:hideMark/>
          </w:tcPr>
          <w:p w14:paraId="25550D99" w14:textId="77777777" w:rsidR="00804EED" w:rsidRPr="00F975AB" w:rsidRDefault="00804EED" w:rsidP="00833E79">
            <w:pPr>
              <w:jc w:val="center"/>
              <w:rPr>
                <w:b/>
                <w:bCs/>
                <w:szCs w:val="24"/>
              </w:rPr>
            </w:pPr>
          </w:p>
        </w:tc>
        <w:tc>
          <w:tcPr>
            <w:tcW w:w="1422" w:type="dxa"/>
            <w:tcBorders>
              <w:top w:val="nil"/>
              <w:left w:val="nil"/>
              <w:bottom w:val="nil"/>
              <w:right w:val="nil"/>
            </w:tcBorders>
            <w:shd w:val="clear" w:color="auto" w:fill="auto"/>
            <w:noWrap/>
            <w:vAlign w:val="bottom"/>
            <w:hideMark/>
          </w:tcPr>
          <w:p w14:paraId="4AF7654C" w14:textId="77777777" w:rsidR="00804EED" w:rsidRPr="00F975AB" w:rsidRDefault="00804EED" w:rsidP="00833E79">
            <w:pPr>
              <w:rPr>
                <w:sz w:val="20"/>
              </w:rPr>
            </w:pPr>
          </w:p>
        </w:tc>
        <w:tc>
          <w:tcPr>
            <w:tcW w:w="1422" w:type="dxa"/>
            <w:tcBorders>
              <w:top w:val="nil"/>
              <w:left w:val="nil"/>
              <w:bottom w:val="nil"/>
              <w:right w:val="nil"/>
            </w:tcBorders>
            <w:shd w:val="clear" w:color="auto" w:fill="auto"/>
            <w:noWrap/>
            <w:vAlign w:val="bottom"/>
            <w:hideMark/>
          </w:tcPr>
          <w:p w14:paraId="0FF5EFBA" w14:textId="77777777" w:rsidR="00804EED" w:rsidRPr="00F975AB" w:rsidRDefault="00804EED" w:rsidP="00833E79">
            <w:pPr>
              <w:rPr>
                <w:sz w:val="20"/>
              </w:rPr>
            </w:pPr>
          </w:p>
        </w:tc>
        <w:tc>
          <w:tcPr>
            <w:tcW w:w="1511" w:type="dxa"/>
            <w:tcBorders>
              <w:top w:val="nil"/>
              <w:left w:val="nil"/>
              <w:bottom w:val="nil"/>
              <w:right w:val="nil"/>
            </w:tcBorders>
            <w:shd w:val="clear" w:color="auto" w:fill="auto"/>
            <w:noWrap/>
            <w:vAlign w:val="bottom"/>
            <w:hideMark/>
          </w:tcPr>
          <w:p w14:paraId="68FA6140" w14:textId="77777777" w:rsidR="00804EED" w:rsidRPr="00F975AB" w:rsidRDefault="00804EED" w:rsidP="00833E79">
            <w:pPr>
              <w:rPr>
                <w:sz w:val="20"/>
              </w:rPr>
            </w:pPr>
          </w:p>
        </w:tc>
        <w:tc>
          <w:tcPr>
            <w:tcW w:w="1688" w:type="dxa"/>
            <w:tcBorders>
              <w:top w:val="nil"/>
              <w:left w:val="nil"/>
              <w:bottom w:val="nil"/>
              <w:right w:val="nil"/>
            </w:tcBorders>
            <w:shd w:val="clear" w:color="auto" w:fill="auto"/>
            <w:noWrap/>
            <w:vAlign w:val="bottom"/>
            <w:hideMark/>
          </w:tcPr>
          <w:p w14:paraId="6871B44E" w14:textId="77777777" w:rsidR="00804EED" w:rsidRPr="00F975AB" w:rsidRDefault="00804EED" w:rsidP="00833E79">
            <w:pPr>
              <w:rPr>
                <w:sz w:val="20"/>
              </w:rPr>
            </w:pPr>
          </w:p>
        </w:tc>
      </w:tr>
      <w:tr w:rsidR="00804EED" w:rsidRPr="00F975AB" w14:paraId="3EB4841A" w14:textId="77777777" w:rsidTr="00833E79">
        <w:trPr>
          <w:trHeight w:val="538"/>
        </w:trPr>
        <w:tc>
          <w:tcPr>
            <w:tcW w:w="6917"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14:paraId="5B9A8CDB" w14:textId="77777777" w:rsidR="00804EED" w:rsidRPr="00F975AB" w:rsidRDefault="00804EED" w:rsidP="00833E79">
            <w:pPr>
              <w:jc w:val="center"/>
              <w:rPr>
                <w:b/>
                <w:bCs/>
                <w:szCs w:val="24"/>
              </w:rPr>
            </w:pPr>
            <w:r w:rsidRPr="00F975AB">
              <w:rPr>
                <w:b/>
                <w:bCs/>
                <w:szCs w:val="24"/>
              </w:rPr>
              <w:t>Laivų duomenys:</w:t>
            </w:r>
          </w:p>
        </w:tc>
        <w:tc>
          <w:tcPr>
            <w:tcW w:w="6043" w:type="dxa"/>
            <w:gridSpan w:val="4"/>
            <w:tcBorders>
              <w:top w:val="single" w:sz="8" w:space="0" w:color="auto"/>
              <w:left w:val="single" w:sz="8" w:space="0" w:color="auto"/>
              <w:bottom w:val="nil"/>
              <w:right w:val="single" w:sz="8" w:space="0" w:color="000000"/>
            </w:tcBorders>
            <w:shd w:val="clear" w:color="000000" w:fill="D9D9D9"/>
            <w:noWrap/>
            <w:vAlign w:val="center"/>
            <w:hideMark/>
          </w:tcPr>
          <w:p w14:paraId="531A9AE1" w14:textId="77777777" w:rsidR="00804EED" w:rsidRPr="00F975AB" w:rsidRDefault="00804EED" w:rsidP="00833E79">
            <w:pPr>
              <w:jc w:val="center"/>
              <w:rPr>
                <w:b/>
                <w:bCs/>
                <w:szCs w:val="24"/>
              </w:rPr>
            </w:pPr>
            <w:r w:rsidRPr="00F975AB">
              <w:rPr>
                <w:b/>
                <w:bCs/>
                <w:szCs w:val="24"/>
              </w:rPr>
              <w:t>Laivų klasė</w:t>
            </w:r>
          </w:p>
        </w:tc>
      </w:tr>
      <w:tr w:rsidR="00804EED" w:rsidRPr="00F975AB" w14:paraId="1FD162C8" w14:textId="77777777" w:rsidTr="00833E79">
        <w:trPr>
          <w:trHeight w:val="330"/>
        </w:trPr>
        <w:tc>
          <w:tcPr>
            <w:tcW w:w="6917" w:type="dxa"/>
            <w:vMerge/>
            <w:tcBorders>
              <w:top w:val="single" w:sz="8" w:space="0" w:color="auto"/>
              <w:left w:val="single" w:sz="8" w:space="0" w:color="auto"/>
              <w:bottom w:val="single" w:sz="8" w:space="0" w:color="000000"/>
              <w:right w:val="nil"/>
            </w:tcBorders>
            <w:vAlign w:val="center"/>
            <w:hideMark/>
          </w:tcPr>
          <w:p w14:paraId="2E3CB589" w14:textId="77777777" w:rsidR="00804EED" w:rsidRPr="00F975AB" w:rsidRDefault="00804EED" w:rsidP="00833E79">
            <w:pPr>
              <w:rPr>
                <w:b/>
                <w:bCs/>
                <w:szCs w:val="24"/>
              </w:rPr>
            </w:pPr>
          </w:p>
        </w:tc>
        <w:tc>
          <w:tcPr>
            <w:tcW w:w="1422"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6A0D054F" w14:textId="77777777" w:rsidR="00804EED" w:rsidRPr="00F975AB" w:rsidRDefault="00804EED" w:rsidP="00833E79">
            <w:pPr>
              <w:jc w:val="center"/>
              <w:rPr>
                <w:b/>
                <w:bCs/>
                <w:szCs w:val="24"/>
              </w:rPr>
            </w:pPr>
            <w:r w:rsidRPr="00F975AB">
              <w:rPr>
                <w:b/>
                <w:bCs/>
                <w:szCs w:val="24"/>
              </w:rPr>
              <w:t>Vidar</w:t>
            </w:r>
          </w:p>
        </w:tc>
        <w:tc>
          <w:tcPr>
            <w:tcW w:w="1422" w:type="dxa"/>
            <w:tcBorders>
              <w:top w:val="single" w:sz="8" w:space="0" w:color="auto"/>
              <w:left w:val="nil"/>
              <w:bottom w:val="single" w:sz="8" w:space="0" w:color="auto"/>
              <w:right w:val="single" w:sz="4" w:space="0" w:color="auto"/>
            </w:tcBorders>
            <w:shd w:val="clear" w:color="000000" w:fill="D9D9D9"/>
            <w:noWrap/>
            <w:vAlign w:val="center"/>
            <w:hideMark/>
          </w:tcPr>
          <w:p w14:paraId="10919EEA" w14:textId="77777777" w:rsidR="00804EED" w:rsidRPr="00F975AB" w:rsidRDefault="00804EED" w:rsidP="00833E79">
            <w:pPr>
              <w:jc w:val="center"/>
              <w:rPr>
                <w:b/>
                <w:bCs/>
                <w:szCs w:val="24"/>
              </w:rPr>
            </w:pPr>
            <w:r w:rsidRPr="00F975AB">
              <w:rPr>
                <w:b/>
                <w:bCs/>
                <w:szCs w:val="24"/>
              </w:rPr>
              <w:t>Hunt</w:t>
            </w:r>
          </w:p>
        </w:tc>
        <w:tc>
          <w:tcPr>
            <w:tcW w:w="1511" w:type="dxa"/>
            <w:tcBorders>
              <w:top w:val="single" w:sz="8" w:space="0" w:color="auto"/>
              <w:left w:val="nil"/>
              <w:bottom w:val="single" w:sz="8" w:space="0" w:color="auto"/>
              <w:right w:val="single" w:sz="4" w:space="0" w:color="auto"/>
            </w:tcBorders>
            <w:shd w:val="clear" w:color="000000" w:fill="D9D9D9"/>
            <w:noWrap/>
            <w:vAlign w:val="center"/>
            <w:hideMark/>
          </w:tcPr>
          <w:p w14:paraId="3D8A2A1C" w14:textId="77777777" w:rsidR="00804EED" w:rsidRPr="00F975AB" w:rsidRDefault="00804EED" w:rsidP="00833E79">
            <w:pPr>
              <w:jc w:val="center"/>
              <w:rPr>
                <w:b/>
                <w:bCs/>
                <w:szCs w:val="24"/>
              </w:rPr>
            </w:pPr>
            <w:r w:rsidRPr="00F975AB">
              <w:rPr>
                <w:b/>
                <w:bCs/>
                <w:szCs w:val="24"/>
              </w:rPr>
              <w:t>Flyvefisken</w:t>
            </w:r>
          </w:p>
        </w:tc>
        <w:tc>
          <w:tcPr>
            <w:tcW w:w="1440" w:type="dxa"/>
            <w:tcBorders>
              <w:top w:val="single" w:sz="8" w:space="0" w:color="auto"/>
              <w:left w:val="nil"/>
              <w:bottom w:val="single" w:sz="8" w:space="0" w:color="auto"/>
              <w:right w:val="single" w:sz="8" w:space="0" w:color="auto"/>
            </w:tcBorders>
            <w:shd w:val="clear" w:color="000000" w:fill="D9D9D9"/>
            <w:noWrap/>
            <w:vAlign w:val="center"/>
            <w:hideMark/>
          </w:tcPr>
          <w:p w14:paraId="787E495D" w14:textId="77777777" w:rsidR="00804EED" w:rsidRPr="00F975AB" w:rsidRDefault="00804EED" w:rsidP="00833E79">
            <w:pPr>
              <w:jc w:val="center"/>
              <w:rPr>
                <w:b/>
                <w:bCs/>
                <w:szCs w:val="24"/>
              </w:rPr>
            </w:pPr>
            <w:r w:rsidRPr="00F975AB">
              <w:rPr>
                <w:b/>
                <w:bCs/>
                <w:szCs w:val="24"/>
              </w:rPr>
              <w:t>Alpinist</w:t>
            </w:r>
          </w:p>
        </w:tc>
      </w:tr>
      <w:tr w:rsidR="00804EED" w:rsidRPr="00F975AB" w14:paraId="06CB6BA3"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3EC75F02" w14:textId="77777777" w:rsidR="00804EED" w:rsidRPr="00F975AB" w:rsidRDefault="00804EED" w:rsidP="00833E79">
            <w:pPr>
              <w:rPr>
                <w:szCs w:val="24"/>
              </w:rPr>
            </w:pPr>
            <w:r w:rsidRPr="00F975AB">
              <w:rPr>
                <w:szCs w:val="24"/>
              </w:rPr>
              <w:t>Ilgis metrais</w:t>
            </w:r>
          </w:p>
        </w:tc>
        <w:tc>
          <w:tcPr>
            <w:tcW w:w="1422" w:type="dxa"/>
            <w:tcBorders>
              <w:top w:val="nil"/>
              <w:left w:val="nil"/>
              <w:bottom w:val="single" w:sz="4" w:space="0" w:color="auto"/>
              <w:right w:val="single" w:sz="4" w:space="0" w:color="auto"/>
            </w:tcBorders>
            <w:shd w:val="clear" w:color="auto" w:fill="auto"/>
            <w:noWrap/>
            <w:vAlign w:val="center"/>
            <w:hideMark/>
          </w:tcPr>
          <w:p w14:paraId="0194AD17" w14:textId="77777777" w:rsidR="00804EED" w:rsidRPr="00F975AB" w:rsidRDefault="00804EED" w:rsidP="00833E79">
            <w:pPr>
              <w:jc w:val="center"/>
              <w:rPr>
                <w:szCs w:val="24"/>
              </w:rPr>
            </w:pPr>
            <w:r w:rsidRPr="00F975AB">
              <w:rPr>
                <w:szCs w:val="24"/>
              </w:rPr>
              <w:t>64</w:t>
            </w:r>
            <w:r>
              <w:rPr>
                <w:szCs w:val="24"/>
              </w:rPr>
              <w:t>,</w:t>
            </w:r>
            <w:r w:rsidRPr="00F975AB">
              <w:rPr>
                <w:szCs w:val="24"/>
              </w:rPr>
              <w:t>8</w:t>
            </w:r>
          </w:p>
        </w:tc>
        <w:tc>
          <w:tcPr>
            <w:tcW w:w="1422" w:type="dxa"/>
            <w:tcBorders>
              <w:top w:val="nil"/>
              <w:left w:val="nil"/>
              <w:bottom w:val="single" w:sz="4" w:space="0" w:color="auto"/>
              <w:right w:val="single" w:sz="4" w:space="0" w:color="auto"/>
            </w:tcBorders>
            <w:shd w:val="clear" w:color="auto" w:fill="auto"/>
            <w:noWrap/>
            <w:vAlign w:val="center"/>
            <w:hideMark/>
          </w:tcPr>
          <w:p w14:paraId="3FC10B45" w14:textId="77777777" w:rsidR="00804EED" w:rsidRPr="00F975AB" w:rsidRDefault="00804EED" w:rsidP="00833E79">
            <w:pPr>
              <w:jc w:val="center"/>
              <w:rPr>
                <w:szCs w:val="24"/>
              </w:rPr>
            </w:pPr>
            <w:r w:rsidRPr="00F975AB">
              <w:rPr>
                <w:szCs w:val="24"/>
              </w:rPr>
              <w:t>6</w:t>
            </w:r>
            <w:r>
              <w:rPr>
                <w:szCs w:val="24"/>
              </w:rPr>
              <w:t>0,</w:t>
            </w:r>
            <w:r w:rsidRPr="00F975AB">
              <w:rPr>
                <w:szCs w:val="24"/>
              </w:rPr>
              <w:t>0</w:t>
            </w:r>
          </w:p>
        </w:tc>
        <w:tc>
          <w:tcPr>
            <w:tcW w:w="1511" w:type="dxa"/>
            <w:tcBorders>
              <w:top w:val="nil"/>
              <w:left w:val="nil"/>
              <w:bottom w:val="single" w:sz="4" w:space="0" w:color="auto"/>
              <w:right w:val="single" w:sz="4" w:space="0" w:color="auto"/>
            </w:tcBorders>
            <w:shd w:val="clear" w:color="auto" w:fill="auto"/>
            <w:noWrap/>
            <w:vAlign w:val="center"/>
            <w:hideMark/>
          </w:tcPr>
          <w:p w14:paraId="6BDA2D95" w14:textId="77777777" w:rsidR="00804EED" w:rsidRPr="00F975AB" w:rsidRDefault="00804EED" w:rsidP="00833E79">
            <w:pPr>
              <w:jc w:val="center"/>
              <w:rPr>
                <w:szCs w:val="24"/>
              </w:rPr>
            </w:pPr>
            <w:r>
              <w:rPr>
                <w:szCs w:val="24"/>
              </w:rPr>
              <w:t>54,</w:t>
            </w:r>
            <w:r w:rsidRPr="00F975AB">
              <w:rPr>
                <w:szCs w:val="24"/>
              </w:rPr>
              <w:t>0</w:t>
            </w:r>
          </w:p>
        </w:tc>
        <w:tc>
          <w:tcPr>
            <w:tcW w:w="1688" w:type="dxa"/>
            <w:tcBorders>
              <w:top w:val="nil"/>
              <w:left w:val="nil"/>
              <w:bottom w:val="single" w:sz="4" w:space="0" w:color="auto"/>
              <w:right w:val="single" w:sz="4" w:space="0" w:color="auto"/>
            </w:tcBorders>
            <w:shd w:val="clear" w:color="auto" w:fill="auto"/>
            <w:noWrap/>
            <w:vAlign w:val="center"/>
            <w:hideMark/>
          </w:tcPr>
          <w:p w14:paraId="2C13986E" w14:textId="77777777" w:rsidR="00804EED" w:rsidRPr="00F975AB" w:rsidRDefault="00804EED" w:rsidP="00833E79">
            <w:pPr>
              <w:jc w:val="center"/>
              <w:rPr>
                <w:szCs w:val="24"/>
              </w:rPr>
            </w:pPr>
            <w:r>
              <w:rPr>
                <w:szCs w:val="24"/>
              </w:rPr>
              <w:t>56,</w:t>
            </w:r>
            <w:r w:rsidRPr="00F975AB">
              <w:rPr>
                <w:szCs w:val="24"/>
              </w:rPr>
              <w:t>4</w:t>
            </w:r>
          </w:p>
        </w:tc>
      </w:tr>
      <w:tr w:rsidR="00804EED" w:rsidRPr="00F975AB" w14:paraId="03752AD6"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44ECFE1E" w14:textId="77777777" w:rsidR="00804EED" w:rsidRPr="00F975AB" w:rsidRDefault="00804EED" w:rsidP="00833E79">
            <w:pPr>
              <w:rPr>
                <w:szCs w:val="24"/>
              </w:rPr>
            </w:pPr>
            <w:r w:rsidRPr="00F975AB">
              <w:rPr>
                <w:szCs w:val="24"/>
              </w:rPr>
              <w:t>Plotis metrais</w:t>
            </w:r>
          </w:p>
        </w:tc>
        <w:tc>
          <w:tcPr>
            <w:tcW w:w="1422" w:type="dxa"/>
            <w:tcBorders>
              <w:top w:val="nil"/>
              <w:left w:val="nil"/>
              <w:bottom w:val="single" w:sz="4" w:space="0" w:color="auto"/>
              <w:right w:val="single" w:sz="4" w:space="0" w:color="auto"/>
            </w:tcBorders>
            <w:shd w:val="clear" w:color="auto" w:fill="auto"/>
            <w:noWrap/>
            <w:vAlign w:val="center"/>
            <w:hideMark/>
          </w:tcPr>
          <w:p w14:paraId="52DD9DB0" w14:textId="77777777" w:rsidR="00804EED" w:rsidRPr="00F975AB" w:rsidRDefault="00804EED" w:rsidP="00833E79">
            <w:pPr>
              <w:jc w:val="center"/>
              <w:rPr>
                <w:szCs w:val="24"/>
              </w:rPr>
            </w:pPr>
            <w:r w:rsidRPr="00F975AB">
              <w:rPr>
                <w:szCs w:val="24"/>
              </w:rPr>
              <w:t>12</w:t>
            </w:r>
            <w:r>
              <w:rPr>
                <w:szCs w:val="24"/>
              </w:rPr>
              <w:t>,</w:t>
            </w:r>
            <w:r w:rsidRPr="00F975AB">
              <w:rPr>
                <w:szCs w:val="24"/>
              </w:rPr>
              <w:t>0</w:t>
            </w:r>
          </w:p>
        </w:tc>
        <w:tc>
          <w:tcPr>
            <w:tcW w:w="1422" w:type="dxa"/>
            <w:tcBorders>
              <w:top w:val="nil"/>
              <w:left w:val="nil"/>
              <w:bottom w:val="single" w:sz="4" w:space="0" w:color="auto"/>
              <w:right w:val="single" w:sz="4" w:space="0" w:color="auto"/>
            </w:tcBorders>
            <w:shd w:val="clear" w:color="auto" w:fill="auto"/>
            <w:noWrap/>
            <w:vAlign w:val="center"/>
            <w:hideMark/>
          </w:tcPr>
          <w:p w14:paraId="1AF74C25" w14:textId="77777777" w:rsidR="00804EED" w:rsidRPr="00F975AB" w:rsidRDefault="00804EED" w:rsidP="00833E79">
            <w:pPr>
              <w:jc w:val="center"/>
              <w:rPr>
                <w:szCs w:val="24"/>
              </w:rPr>
            </w:pPr>
            <w:r w:rsidRPr="00F975AB">
              <w:rPr>
                <w:szCs w:val="24"/>
              </w:rPr>
              <w:t>1</w:t>
            </w:r>
            <w:r>
              <w:rPr>
                <w:szCs w:val="24"/>
              </w:rPr>
              <w:t>0,</w:t>
            </w:r>
            <w:r w:rsidRPr="00F975AB">
              <w:rPr>
                <w:szCs w:val="24"/>
              </w:rPr>
              <w:t>4</w:t>
            </w:r>
          </w:p>
        </w:tc>
        <w:tc>
          <w:tcPr>
            <w:tcW w:w="1511" w:type="dxa"/>
            <w:tcBorders>
              <w:top w:val="nil"/>
              <w:left w:val="nil"/>
              <w:bottom w:val="single" w:sz="4" w:space="0" w:color="auto"/>
              <w:right w:val="single" w:sz="4" w:space="0" w:color="auto"/>
            </w:tcBorders>
            <w:shd w:val="clear" w:color="auto" w:fill="auto"/>
            <w:noWrap/>
            <w:vAlign w:val="center"/>
            <w:hideMark/>
          </w:tcPr>
          <w:p w14:paraId="1C30EDCD" w14:textId="77777777" w:rsidR="00804EED" w:rsidRPr="00F975AB" w:rsidRDefault="00804EED" w:rsidP="00833E79">
            <w:pPr>
              <w:jc w:val="center"/>
              <w:rPr>
                <w:szCs w:val="24"/>
              </w:rPr>
            </w:pPr>
            <w:r>
              <w:rPr>
                <w:szCs w:val="24"/>
              </w:rPr>
              <w:t>9,</w:t>
            </w:r>
            <w:r w:rsidRPr="00F975AB">
              <w:rPr>
                <w:szCs w:val="24"/>
              </w:rPr>
              <w:t>0</w:t>
            </w:r>
          </w:p>
        </w:tc>
        <w:tc>
          <w:tcPr>
            <w:tcW w:w="1688" w:type="dxa"/>
            <w:tcBorders>
              <w:top w:val="nil"/>
              <w:left w:val="nil"/>
              <w:bottom w:val="single" w:sz="4" w:space="0" w:color="auto"/>
              <w:right w:val="single" w:sz="4" w:space="0" w:color="auto"/>
            </w:tcBorders>
            <w:shd w:val="clear" w:color="auto" w:fill="auto"/>
            <w:noWrap/>
            <w:vAlign w:val="center"/>
            <w:hideMark/>
          </w:tcPr>
          <w:p w14:paraId="1C1F9A75" w14:textId="77777777" w:rsidR="00804EED" w:rsidRPr="00F975AB" w:rsidRDefault="00804EED" w:rsidP="00833E79">
            <w:pPr>
              <w:jc w:val="center"/>
              <w:rPr>
                <w:szCs w:val="24"/>
              </w:rPr>
            </w:pPr>
            <w:r w:rsidRPr="00F975AB">
              <w:rPr>
                <w:szCs w:val="24"/>
              </w:rPr>
              <w:t>10</w:t>
            </w:r>
            <w:r>
              <w:rPr>
                <w:szCs w:val="24"/>
              </w:rPr>
              <w:t>,</w:t>
            </w:r>
            <w:r w:rsidRPr="00F975AB">
              <w:rPr>
                <w:szCs w:val="24"/>
              </w:rPr>
              <w:t>5</w:t>
            </w:r>
          </w:p>
        </w:tc>
      </w:tr>
      <w:tr w:rsidR="00804EED" w:rsidRPr="00F975AB" w14:paraId="6D9FEF45"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40F90D4A" w14:textId="77777777" w:rsidR="00804EED" w:rsidRPr="00F975AB" w:rsidRDefault="00804EED" w:rsidP="00833E79">
            <w:pPr>
              <w:rPr>
                <w:szCs w:val="24"/>
              </w:rPr>
            </w:pPr>
            <w:r w:rsidRPr="00F975AB">
              <w:rPr>
                <w:szCs w:val="24"/>
              </w:rPr>
              <w:t>Grimzlė metrais</w:t>
            </w:r>
          </w:p>
        </w:tc>
        <w:tc>
          <w:tcPr>
            <w:tcW w:w="1422" w:type="dxa"/>
            <w:tcBorders>
              <w:top w:val="nil"/>
              <w:left w:val="nil"/>
              <w:bottom w:val="single" w:sz="4" w:space="0" w:color="auto"/>
              <w:right w:val="single" w:sz="4" w:space="0" w:color="auto"/>
            </w:tcBorders>
            <w:shd w:val="clear" w:color="auto" w:fill="auto"/>
            <w:noWrap/>
            <w:vAlign w:val="center"/>
            <w:hideMark/>
          </w:tcPr>
          <w:p w14:paraId="2D7F968B" w14:textId="77777777" w:rsidR="00804EED" w:rsidRPr="00F975AB" w:rsidRDefault="00804EED" w:rsidP="00833E79">
            <w:pPr>
              <w:jc w:val="center"/>
              <w:rPr>
                <w:szCs w:val="24"/>
              </w:rPr>
            </w:pPr>
            <w:r w:rsidRPr="00F975AB">
              <w:rPr>
                <w:szCs w:val="24"/>
              </w:rPr>
              <w:t>4</w:t>
            </w:r>
            <w:r>
              <w:rPr>
                <w:szCs w:val="24"/>
              </w:rPr>
              <w:t>,</w:t>
            </w:r>
            <w:r w:rsidRPr="00F975AB">
              <w:rPr>
                <w:szCs w:val="24"/>
              </w:rPr>
              <w:t>6</w:t>
            </w:r>
          </w:p>
        </w:tc>
        <w:tc>
          <w:tcPr>
            <w:tcW w:w="1422" w:type="dxa"/>
            <w:tcBorders>
              <w:top w:val="nil"/>
              <w:left w:val="nil"/>
              <w:bottom w:val="single" w:sz="4" w:space="0" w:color="auto"/>
              <w:right w:val="single" w:sz="4" w:space="0" w:color="auto"/>
            </w:tcBorders>
            <w:shd w:val="clear" w:color="auto" w:fill="auto"/>
            <w:noWrap/>
            <w:vAlign w:val="center"/>
            <w:hideMark/>
          </w:tcPr>
          <w:p w14:paraId="12BF10FD" w14:textId="77777777" w:rsidR="00804EED" w:rsidRPr="00F975AB" w:rsidRDefault="00804EED" w:rsidP="00833E79">
            <w:pPr>
              <w:jc w:val="center"/>
              <w:rPr>
                <w:szCs w:val="24"/>
              </w:rPr>
            </w:pPr>
            <w:r w:rsidRPr="00F975AB">
              <w:rPr>
                <w:szCs w:val="24"/>
              </w:rPr>
              <w:t>3</w:t>
            </w:r>
            <w:r>
              <w:rPr>
                <w:szCs w:val="24"/>
              </w:rPr>
              <w:t>,</w:t>
            </w:r>
            <w:r w:rsidRPr="00F975AB">
              <w:rPr>
                <w:szCs w:val="24"/>
              </w:rPr>
              <w:t>5</w:t>
            </w:r>
          </w:p>
        </w:tc>
        <w:tc>
          <w:tcPr>
            <w:tcW w:w="1511" w:type="dxa"/>
            <w:tcBorders>
              <w:top w:val="nil"/>
              <w:left w:val="nil"/>
              <w:bottom w:val="single" w:sz="4" w:space="0" w:color="auto"/>
              <w:right w:val="single" w:sz="4" w:space="0" w:color="auto"/>
            </w:tcBorders>
            <w:shd w:val="clear" w:color="auto" w:fill="auto"/>
            <w:noWrap/>
            <w:vAlign w:val="center"/>
            <w:hideMark/>
          </w:tcPr>
          <w:p w14:paraId="46FB801E" w14:textId="77777777" w:rsidR="00804EED" w:rsidRPr="00F975AB" w:rsidRDefault="00804EED" w:rsidP="00833E79">
            <w:pPr>
              <w:jc w:val="center"/>
              <w:rPr>
                <w:szCs w:val="24"/>
              </w:rPr>
            </w:pPr>
            <w:r>
              <w:rPr>
                <w:szCs w:val="24"/>
              </w:rPr>
              <w:t>2,</w:t>
            </w:r>
            <w:r w:rsidRPr="00F975AB">
              <w:rPr>
                <w:szCs w:val="24"/>
              </w:rPr>
              <w:t>6</w:t>
            </w:r>
          </w:p>
        </w:tc>
        <w:tc>
          <w:tcPr>
            <w:tcW w:w="1688" w:type="dxa"/>
            <w:tcBorders>
              <w:top w:val="nil"/>
              <w:left w:val="nil"/>
              <w:bottom w:val="single" w:sz="4" w:space="0" w:color="auto"/>
              <w:right w:val="single" w:sz="4" w:space="0" w:color="auto"/>
            </w:tcBorders>
            <w:shd w:val="clear" w:color="auto" w:fill="auto"/>
            <w:noWrap/>
            <w:vAlign w:val="center"/>
            <w:hideMark/>
          </w:tcPr>
          <w:p w14:paraId="396EE04E" w14:textId="77777777" w:rsidR="00804EED" w:rsidRPr="00F975AB" w:rsidRDefault="00804EED" w:rsidP="00833E79">
            <w:pPr>
              <w:jc w:val="center"/>
              <w:rPr>
                <w:szCs w:val="24"/>
              </w:rPr>
            </w:pPr>
            <w:r>
              <w:rPr>
                <w:szCs w:val="24"/>
              </w:rPr>
              <w:t>4,</w:t>
            </w:r>
            <w:r w:rsidRPr="00F975AB">
              <w:rPr>
                <w:szCs w:val="24"/>
              </w:rPr>
              <w:t>5</w:t>
            </w:r>
          </w:p>
        </w:tc>
      </w:tr>
      <w:tr w:rsidR="00804EED" w:rsidRPr="00F975AB" w14:paraId="12DB2FE2" w14:textId="77777777" w:rsidTr="00833E79">
        <w:trPr>
          <w:trHeight w:val="630"/>
        </w:trPr>
        <w:tc>
          <w:tcPr>
            <w:tcW w:w="6917" w:type="dxa"/>
            <w:tcBorders>
              <w:top w:val="nil"/>
              <w:left w:val="single" w:sz="4" w:space="0" w:color="auto"/>
              <w:bottom w:val="single" w:sz="4" w:space="0" w:color="auto"/>
              <w:right w:val="single" w:sz="4" w:space="0" w:color="auto"/>
            </w:tcBorders>
            <w:shd w:val="clear" w:color="auto" w:fill="auto"/>
            <w:vAlign w:val="center"/>
            <w:hideMark/>
          </w:tcPr>
          <w:p w14:paraId="2BAB093A" w14:textId="77777777" w:rsidR="00804EED" w:rsidRPr="00F975AB" w:rsidRDefault="00804EED" w:rsidP="00833E79">
            <w:pPr>
              <w:rPr>
                <w:szCs w:val="24"/>
              </w:rPr>
            </w:pPr>
            <w:r w:rsidRPr="00F975AB">
              <w:rPr>
                <w:szCs w:val="24"/>
              </w:rPr>
              <w:t>Vandens gylis metrais laivo stovėjimo vietoje, ne mažesnis kaip</w:t>
            </w:r>
          </w:p>
        </w:tc>
        <w:tc>
          <w:tcPr>
            <w:tcW w:w="1422" w:type="dxa"/>
            <w:tcBorders>
              <w:top w:val="nil"/>
              <w:left w:val="nil"/>
              <w:bottom w:val="single" w:sz="4" w:space="0" w:color="auto"/>
              <w:right w:val="single" w:sz="4" w:space="0" w:color="auto"/>
            </w:tcBorders>
            <w:shd w:val="clear" w:color="auto" w:fill="auto"/>
            <w:noWrap/>
            <w:vAlign w:val="center"/>
            <w:hideMark/>
          </w:tcPr>
          <w:p w14:paraId="5B8DC3EB" w14:textId="77777777" w:rsidR="00804EED" w:rsidRPr="00F975AB" w:rsidRDefault="00804EED" w:rsidP="00833E79">
            <w:pPr>
              <w:jc w:val="center"/>
              <w:rPr>
                <w:szCs w:val="24"/>
              </w:rPr>
            </w:pPr>
            <w:r>
              <w:rPr>
                <w:szCs w:val="24"/>
              </w:rPr>
              <w:t>6,</w:t>
            </w:r>
            <w:r w:rsidRPr="00F975AB">
              <w:rPr>
                <w:szCs w:val="24"/>
              </w:rPr>
              <w:t>0</w:t>
            </w:r>
          </w:p>
        </w:tc>
        <w:tc>
          <w:tcPr>
            <w:tcW w:w="1422" w:type="dxa"/>
            <w:tcBorders>
              <w:top w:val="nil"/>
              <w:left w:val="nil"/>
              <w:bottom w:val="single" w:sz="4" w:space="0" w:color="auto"/>
              <w:right w:val="single" w:sz="4" w:space="0" w:color="auto"/>
            </w:tcBorders>
            <w:shd w:val="clear" w:color="auto" w:fill="auto"/>
            <w:noWrap/>
            <w:vAlign w:val="center"/>
            <w:hideMark/>
          </w:tcPr>
          <w:p w14:paraId="68A20402" w14:textId="77777777" w:rsidR="00804EED" w:rsidRPr="00F975AB" w:rsidRDefault="00804EED" w:rsidP="00833E79">
            <w:pPr>
              <w:jc w:val="center"/>
              <w:rPr>
                <w:szCs w:val="24"/>
              </w:rPr>
            </w:pPr>
            <w:r>
              <w:rPr>
                <w:szCs w:val="24"/>
              </w:rPr>
              <w:t>4,</w:t>
            </w:r>
            <w:r w:rsidRPr="00F975AB">
              <w:rPr>
                <w:szCs w:val="24"/>
              </w:rPr>
              <w:t>5</w:t>
            </w:r>
          </w:p>
        </w:tc>
        <w:tc>
          <w:tcPr>
            <w:tcW w:w="1511" w:type="dxa"/>
            <w:tcBorders>
              <w:top w:val="nil"/>
              <w:left w:val="nil"/>
              <w:bottom w:val="single" w:sz="4" w:space="0" w:color="auto"/>
              <w:right w:val="single" w:sz="4" w:space="0" w:color="auto"/>
            </w:tcBorders>
            <w:shd w:val="clear" w:color="auto" w:fill="auto"/>
            <w:noWrap/>
            <w:vAlign w:val="center"/>
            <w:hideMark/>
          </w:tcPr>
          <w:p w14:paraId="2A80A150" w14:textId="77777777" w:rsidR="00804EED" w:rsidRPr="00F975AB" w:rsidRDefault="00804EED" w:rsidP="00833E79">
            <w:pPr>
              <w:jc w:val="center"/>
              <w:rPr>
                <w:szCs w:val="24"/>
              </w:rPr>
            </w:pPr>
            <w:r>
              <w:rPr>
                <w:szCs w:val="24"/>
              </w:rPr>
              <w:t>4,</w:t>
            </w:r>
            <w:r w:rsidRPr="00F975AB">
              <w:rPr>
                <w:szCs w:val="24"/>
              </w:rPr>
              <w:t>5</w:t>
            </w:r>
          </w:p>
        </w:tc>
        <w:tc>
          <w:tcPr>
            <w:tcW w:w="1688" w:type="dxa"/>
            <w:tcBorders>
              <w:top w:val="nil"/>
              <w:left w:val="nil"/>
              <w:bottom w:val="single" w:sz="4" w:space="0" w:color="auto"/>
              <w:right w:val="single" w:sz="4" w:space="0" w:color="auto"/>
            </w:tcBorders>
            <w:shd w:val="clear" w:color="auto" w:fill="auto"/>
            <w:noWrap/>
            <w:vAlign w:val="center"/>
            <w:hideMark/>
          </w:tcPr>
          <w:p w14:paraId="23B932B6" w14:textId="77777777" w:rsidR="00804EED" w:rsidRPr="00F975AB" w:rsidRDefault="00804EED" w:rsidP="00833E79">
            <w:pPr>
              <w:jc w:val="center"/>
              <w:rPr>
                <w:szCs w:val="24"/>
              </w:rPr>
            </w:pPr>
            <w:r>
              <w:rPr>
                <w:szCs w:val="24"/>
              </w:rPr>
              <w:t>5,</w:t>
            </w:r>
            <w:r w:rsidRPr="00F975AB">
              <w:rPr>
                <w:szCs w:val="24"/>
              </w:rPr>
              <w:t>0</w:t>
            </w:r>
          </w:p>
        </w:tc>
      </w:tr>
      <w:tr w:rsidR="00804EED" w:rsidRPr="00F975AB" w14:paraId="0AB46BB4"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7DC8BAAD" w14:textId="77777777" w:rsidR="00804EED" w:rsidRPr="00F975AB" w:rsidRDefault="00804EED" w:rsidP="00833E79">
            <w:pPr>
              <w:rPr>
                <w:szCs w:val="24"/>
              </w:rPr>
            </w:pPr>
            <w:r w:rsidRPr="00F975AB">
              <w:rPr>
                <w:szCs w:val="24"/>
              </w:rPr>
              <w:t>Vandentalpa tonomis</w:t>
            </w:r>
          </w:p>
        </w:tc>
        <w:tc>
          <w:tcPr>
            <w:tcW w:w="1422" w:type="dxa"/>
            <w:tcBorders>
              <w:top w:val="nil"/>
              <w:left w:val="nil"/>
              <w:bottom w:val="single" w:sz="4" w:space="0" w:color="auto"/>
              <w:right w:val="single" w:sz="4" w:space="0" w:color="auto"/>
            </w:tcBorders>
            <w:shd w:val="clear" w:color="auto" w:fill="auto"/>
            <w:noWrap/>
            <w:vAlign w:val="center"/>
            <w:hideMark/>
          </w:tcPr>
          <w:p w14:paraId="18AE8D4A" w14:textId="77777777" w:rsidR="00804EED" w:rsidRPr="00F975AB" w:rsidRDefault="00804EED" w:rsidP="00833E79">
            <w:pPr>
              <w:jc w:val="center"/>
              <w:rPr>
                <w:szCs w:val="24"/>
              </w:rPr>
            </w:pPr>
            <w:r w:rsidRPr="00F975AB">
              <w:rPr>
                <w:szCs w:val="24"/>
              </w:rPr>
              <w:t>1</w:t>
            </w:r>
            <w:r>
              <w:rPr>
                <w:szCs w:val="24"/>
              </w:rPr>
              <w:t xml:space="preserve"> </w:t>
            </w:r>
            <w:r w:rsidRPr="00F975AB">
              <w:rPr>
                <w:szCs w:val="24"/>
              </w:rPr>
              <w:t>750</w:t>
            </w:r>
            <w:r>
              <w:rPr>
                <w:szCs w:val="24"/>
              </w:rPr>
              <w:t>,</w:t>
            </w:r>
            <w:r w:rsidRPr="00F975AB">
              <w:rPr>
                <w:szCs w:val="24"/>
              </w:rPr>
              <w:t>0</w:t>
            </w:r>
          </w:p>
        </w:tc>
        <w:tc>
          <w:tcPr>
            <w:tcW w:w="1422" w:type="dxa"/>
            <w:tcBorders>
              <w:top w:val="nil"/>
              <w:left w:val="nil"/>
              <w:bottom w:val="single" w:sz="4" w:space="0" w:color="auto"/>
              <w:right w:val="single" w:sz="4" w:space="0" w:color="auto"/>
            </w:tcBorders>
            <w:shd w:val="clear" w:color="auto" w:fill="auto"/>
            <w:noWrap/>
            <w:vAlign w:val="center"/>
            <w:hideMark/>
          </w:tcPr>
          <w:p w14:paraId="7B6F0EE5" w14:textId="77777777" w:rsidR="00804EED" w:rsidRPr="00F975AB" w:rsidRDefault="00804EED" w:rsidP="00833E79">
            <w:pPr>
              <w:jc w:val="center"/>
              <w:rPr>
                <w:szCs w:val="24"/>
              </w:rPr>
            </w:pPr>
            <w:r w:rsidRPr="00F975AB">
              <w:rPr>
                <w:szCs w:val="24"/>
              </w:rPr>
              <w:t>650</w:t>
            </w:r>
            <w:r>
              <w:rPr>
                <w:szCs w:val="24"/>
              </w:rPr>
              <w:t>,</w:t>
            </w:r>
            <w:r w:rsidRPr="00F975AB">
              <w:rPr>
                <w:szCs w:val="24"/>
              </w:rPr>
              <w:t>0</w:t>
            </w:r>
          </w:p>
        </w:tc>
        <w:tc>
          <w:tcPr>
            <w:tcW w:w="1511" w:type="dxa"/>
            <w:tcBorders>
              <w:top w:val="nil"/>
              <w:left w:val="nil"/>
              <w:bottom w:val="single" w:sz="4" w:space="0" w:color="auto"/>
              <w:right w:val="single" w:sz="4" w:space="0" w:color="auto"/>
            </w:tcBorders>
            <w:shd w:val="clear" w:color="auto" w:fill="auto"/>
            <w:noWrap/>
            <w:vAlign w:val="center"/>
            <w:hideMark/>
          </w:tcPr>
          <w:p w14:paraId="6E9B5E2D" w14:textId="77777777" w:rsidR="00804EED" w:rsidRPr="00F975AB" w:rsidRDefault="00804EED" w:rsidP="00833E79">
            <w:pPr>
              <w:jc w:val="center"/>
              <w:rPr>
                <w:szCs w:val="24"/>
              </w:rPr>
            </w:pPr>
            <w:r w:rsidRPr="00F975AB">
              <w:rPr>
                <w:szCs w:val="24"/>
              </w:rPr>
              <w:t>4</w:t>
            </w:r>
            <w:r>
              <w:rPr>
                <w:szCs w:val="24"/>
              </w:rPr>
              <w:t>79,</w:t>
            </w:r>
            <w:r w:rsidRPr="00F975AB">
              <w:rPr>
                <w:szCs w:val="24"/>
              </w:rPr>
              <w:t>0</w:t>
            </w:r>
          </w:p>
        </w:tc>
        <w:tc>
          <w:tcPr>
            <w:tcW w:w="1688" w:type="dxa"/>
            <w:tcBorders>
              <w:top w:val="nil"/>
              <w:left w:val="nil"/>
              <w:bottom w:val="single" w:sz="4" w:space="0" w:color="auto"/>
              <w:right w:val="single" w:sz="4" w:space="0" w:color="auto"/>
            </w:tcBorders>
            <w:shd w:val="clear" w:color="auto" w:fill="auto"/>
            <w:noWrap/>
            <w:vAlign w:val="center"/>
            <w:hideMark/>
          </w:tcPr>
          <w:p w14:paraId="5978CF45" w14:textId="77777777" w:rsidR="00804EED" w:rsidRPr="00F975AB" w:rsidRDefault="00804EED" w:rsidP="00833E79">
            <w:pPr>
              <w:jc w:val="center"/>
              <w:rPr>
                <w:szCs w:val="24"/>
              </w:rPr>
            </w:pPr>
            <w:r>
              <w:rPr>
                <w:szCs w:val="24"/>
              </w:rPr>
              <w:t>1 </w:t>
            </w:r>
            <w:r w:rsidRPr="00F975AB">
              <w:rPr>
                <w:szCs w:val="24"/>
              </w:rPr>
              <w:t>316</w:t>
            </w:r>
            <w:r>
              <w:rPr>
                <w:szCs w:val="24"/>
              </w:rPr>
              <w:t>,</w:t>
            </w:r>
            <w:r w:rsidRPr="00F975AB">
              <w:rPr>
                <w:szCs w:val="24"/>
              </w:rPr>
              <w:t>0</w:t>
            </w:r>
          </w:p>
        </w:tc>
      </w:tr>
      <w:tr w:rsidR="00804EED" w:rsidRPr="00F975AB" w14:paraId="109359F8" w14:textId="77777777" w:rsidTr="00833E79">
        <w:trPr>
          <w:trHeight w:val="330"/>
        </w:trPr>
        <w:tc>
          <w:tcPr>
            <w:tcW w:w="6917" w:type="dxa"/>
            <w:tcBorders>
              <w:top w:val="nil"/>
              <w:left w:val="single" w:sz="4" w:space="0" w:color="auto"/>
              <w:bottom w:val="nil"/>
              <w:right w:val="single" w:sz="4" w:space="0" w:color="auto"/>
            </w:tcBorders>
            <w:shd w:val="clear" w:color="auto" w:fill="auto"/>
            <w:noWrap/>
            <w:vAlign w:val="center"/>
            <w:hideMark/>
          </w:tcPr>
          <w:p w14:paraId="46947F81" w14:textId="77777777" w:rsidR="00804EED" w:rsidRPr="00F975AB" w:rsidRDefault="00804EED" w:rsidP="00833E79">
            <w:pPr>
              <w:rPr>
                <w:szCs w:val="24"/>
              </w:rPr>
            </w:pPr>
            <w:r w:rsidRPr="00F975AB">
              <w:rPr>
                <w:szCs w:val="24"/>
              </w:rPr>
              <w:t>Propulsinės jėgainės suminė galia kW</w:t>
            </w:r>
          </w:p>
        </w:tc>
        <w:tc>
          <w:tcPr>
            <w:tcW w:w="1422" w:type="dxa"/>
            <w:tcBorders>
              <w:top w:val="nil"/>
              <w:left w:val="nil"/>
              <w:bottom w:val="nil"/>
              <w:right w:val="single" w:sz="4" w:space="0" w:color="auto"/>
            </w:tcBorders>
            <w:shd w:val="clear" w:color="auto" w:fill="auto"/>
            <w:noWrap/>
            <w:vAlign w:val="center"/>
            <w:hideMark/>
          </w:tcPr>
          <w:p w14:paraId="49EC4AA9" w14:textId="77777777" w:rsidR="00804EED" w:rsidRPr="00F975AB" w:rsidRDefault="00804EED" w:rsidP="00833E79">
            <w:pPr>
              <w:jc w:val="center"/>
              <w:rPr>
                <w:szCs w:val="24"/>
              </w:rPr>
            </w:pPr>
            <w:r>
              <w:rPr>
                <w:szCs w:val="24"/>
              </w:rPr>
              <w:t>3 000,</w:t>
            </w:r>
            <w:r w:rsidRPr="00F975AB">
              <w:rPr>
                <w:szCs w:val="24"/>
              </w:rPr>
              <w:t>0</w:t>
            </w:r>
          </w:p>
        </w:tc>
        <w:tc>
          <w:tcPr>
            <w:tcW w:w="1422" w:type="dxa"/>
            <w:tcBorders>
              <w:top w:val="nil"/>
              <w:left w:val="nil"/>
              <w:bottom w:val="nil"/>
              <w:right w:val="single" w:sz="4" w:space="0" w:color="auto"/>
            </w:tcBorders>
            <w:shd w:val="clear" w:color="auto" w:fill="auto"/>
            <w:noWrap/>
            <w:vAlign w:val="center"/>
            <w:hideMark/>
          </w:tcPr>
          <w:p w14:paraId="08F90439" w14:textId="77777777" w:rsidR="00804EED" w:rsidRPr="00F975AB" w:rsidRDefault="00804EED" w:rsidP="00833E79">
            <w:pPr>
              <w:jc w:val="center"/>
              <w:rPr>
                <w:szCs w:val="24"/>
              </w:rPr>
            </w:pPr>
            <w:r>
              <w:rPr>
                <w:szCs w:val="24"/>
              </w:rPr>
              <w:t>1 450,</w:t>
            </w:r>
            <w:r w:rsidRPr="00F975AB">
              <w:rPr>
                <w:szCs w:val="24"/>
              </w:rPr>
              <w:t>0</w:t>
            </w:r>
          </w:p>
        </w:tc>
        <w:tc>
          <w:tcPr>
            <w:tcW w:w="1511" w:type="dxa"/>
            <w:tcBorders>
              <w:top w:val="nil"/>
              <w:left w:val="nil"/>
              <w:bottom w:val="nil"/>
              <w:right w:val="single" w:sz="4" w:space="0" w:color="auto"/>
            </w:tcBorders>
            <w:shd w:val="clear" w:color="auto" w:fill="auto"/>
            <w:noWrap/>
            <w:vAlign w:val="center"/>
            <w:hideMark/>
          </w:tcPr>
          <w:p w14:paraId="5423B57B" w14:textId="77777777" w:rsidR="00804EED" w:rsidRPr="00F975AB" w:rsidRDefault="00804EED" w:rsidP="00833E79">
            <w:pPr>
              <w:jc w:val="center"/>
              <w:rPr>
                <w:szCs w:val="24"/>
              </w:rPr>
            </w:pPr>
            <w:r>
              <w:rPr>
                <w:szCs w:val="24"/>
              </w:rPr>
              <w:t>4 080,</w:t>
            </w:r>
            <w:r w:rsidRPr="00F975AB">
              <w:rPr>
                <w:szCs w:val="24"/>
              </w:rPr>
              <w:t>0</w:t>
            </w:r>
          </w:p>
        </w:tc>
        <w:tc>
          <w:tcPr>
            <w:tcW w:w="1688" w:type="dxa"/>
            <w:tcBorders>
              <w:top w:val="nil"/>
              <w:left w:val="nil"/>
              <w:bottom w:val="nil"/>
              <w:right w:val="single" w:sz="4" w:space="0" w:color="auto"/>
            </w:tcBorders>
            <w:shd w:val="clear" w:color="auto" w:fill="auto"/>
            <w:noWrap/>
            <w:vAlign w:val="center"/>
            <w:hideMark/>
          </w:tcPr>
          <w:p w14:paraId="78F6010D" w14:textId="77777777" w:rsidR="00804EED" w:rsidRPr="00F975AB" w:rsidRDefault="00804EED" w:rsidP="00833E79">
            <w:pPr>
              <w:jc w:val="center"/>
              <w:rPr>
                <w:szCs w:val="24"/>
              </w:rPr>
            </w:pPr>
            <w:r>
              <w:rPr>
                <w:szCs w:val="24"/>
              </w:rPr>
              <w:t>970,</w:t>
            </w:r>
            <w:r w:rsidRPr="00F975AB">
              <w:rPr>
                <w:szCs w:val="24"/>
              </w:rPr>
              <w:t>0</w:t>
            </w:r>
          </w:p>
        </w:tc>
      </w:tr>
      <w:tr w:rsidR="00804EED" w:rsidRPr="00F975AB" w14:paraId="1731942E" w14:textId="77777777" w:rsidTr="00833E79">
        <w:trPr>
          <w:trHeight w:val="673"/>
        </w:trPr>
        <w:tc>
          <w:tcPr>
            <w:tcW w:w="1296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FEF3783" w14:textId="77777777" w:rsidR="00804EED" w:rsidRPr="00F975AB" w:rsidRDefault="00804EED" w:rsidP="00833E79">
            <w:pPr>
              <w:jc w:val="center"/>
              <w:rPr>
                <w:b/>
                <w:bCs/>
                <w:szCs w:val="24"/>
              </w:rPr>
            </w:pPr>
            <w:r w:rsidRPr="00F975AB">
              <w:rPr>
                <w:b/>
                <w:bCs/>
                <w:szCs w:val="24"/>
              </w:rPr>
              <w:t>Kiti specifiniai reikalavimai švartavimui:</w:t>
            </w:r>
          </w:p>
        </w:tc>
      </w:tr>
      <w:tr w:rsidR="00804EED" w:rsidRPr="00F975AB" w14:paraId="2E34F64F"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640E584A" w14:textId="77777777" w:rsidR="00804EED" w:rsidRPr="00F975AB" w:rsidRDefault="00804EED" w:rsidP="00833E79">
            <w:pPr>
              <w:rPr>
                <w:szCs w:val="24"/>
              </w:rPr>
            </w:pPr>
            <w:r w:rsidRPr="00F975AB">
              <w:rPr>
                <w:szCs w:val="24"/>
              </w:rPr>
              <w:t>Krantinės ilgis metrais, ne trumpiau kaip</w:t>
            </w:r>
          </w:p>
        </w:tc>
        <w:tc>
          <w:tcPr>
            <w:tcW w:w="1422" w:type="dxa"/>
            <w:tcBorders>
              <w:top w:val="nil"/>
              <w:left w:val="nil"/>
              <w:bottom w:val="single" w:sz="4" w:space="0" w:color="auto"/>
              <w:right w:val="single" w:sz="4" w:space="0" w:color="auto"/>
            </w:tcBorders>
            <w:shd w:val="clear" w:color="auto" w:fill="auto"/>
            <w:noWrap/>
            <w:vAlign w:val="center"/>
            <w:hideMark/>
          </w:tcPr>
          <w:p w14:paraId="155DF5D6" w14:textId="77777777" w:rsidR="00804EED" w:rsidRPr="00F975AB" w:rsidRDefault="00804EED" w:rsidP="00833E79">
            <w:pPr>
              <w:jc w:val="center"/>
              <w:rPr>
                <w:szCs w:val="24"/>
              </w:rPr>
            </w:pPr>
            <w:r>
              <w:rPr>
                <w:szCs w:val="24"/>
              </w:rPr>
              <w:t>80,</w:t>
            </w:r>
            <w:r w:rsidRPr="00F975AB">
              <w:rPr>
                <w:szCs w:val="24"/>
              </w:rPr>
              <w:t>0</w:t>
            </w:r>
          </w:p>
        </w:tc>
        <w:tc>
          <w:tcPr>
            <w:tcW w:w="1422" w:type="dxa"/>
            <w:tcBorders>
              <w:top w:val="nil"/>
              <w:left w:val="nil"/>
              <w:bottom w:val="single" w:sz="4" w:space="0" w:color="auto"/>
              <w:right w:val="single" w:sz="4" w:space="0" w:color="auto"/>
            </w:tcBorders>
            <w:shd w:val="clear" w:color="auto" w:fill="auto"/>
            <w:noWrap/>
            <w:vAlign w:val="center"/>
            <w:hideMark/>
          </w:tcPr>
          <w:p w14:paraId="50ACDC3F" w14:textId="164ACBBB" w:rsidR="00804EED" w:rsidRPr="00F975AB" w:rsidRDefault="00804EED" w:rsidP="00833E79">
            <w:pPr>
              <w:jc w:val="center"/>
              <w:rPr>
                <w:szCs w:val="24"/>
              </w:rPr>
            </w:pPr>
            <w:r>
              <w:rPr>
                <w:szCs w:val="24"/>
              </w:rPr>
              <w:t>8</w:t>
            </w:r>
            <w:r w:rsidR="00323153">
              <w:rPr>
                <w:szCs w:val="24"/>
              </w:rPr>
              <w:t>0</w:t>
            </w:r>
            <w:r>
              <w:rPr>
                <w:szCs w:val="24"/>
              </w:rPr>
              <w:t>,</w:t>
            </w:r>
            <w:r w:rsidRPr="00F975AB">
              <w:rPr>
                <w:szCs w:val="24"/>
              </w:rPr>
              <w:t>0</w:t>
            </w:r>
          </w:p>
        </w:tc>
        <w:tc>
          <w:tcPr>
            <w:tcW w:w="1511" w:type="dxa"/>
            <w:tcBorders>
              <w:top w:val="nil"/>
              <w:left w:val="nil"/>
              <w:bottom w:val="single" w:sz="4" w:space="0" w:color="auto"/>
              <w:right w:val="single" w:sz="4" w:space="0" w:color="auto"/>
            </w:tcBorders>
            <w:shd w:val="clear" w:color="auto" w:fill="auto"/>
            <w:noWrap/>
            <w:vAlign w:val="center"/>
            <w:hideMark/>
          </w:tcPr>
          <w:p w14:paraId="128A3DFF" w14:textId="3838C049" w:rsidR="00804EED" w:rsidRPr="00F975AB" w:rsidRDefault="00804EED" w:rsidP="00833E79">
            <w:pPr>
              <w:jc w:val="center"/>
              <w:rPr>
                <w:szCs w:val="24"/>
              </w:rPr>
            </w:pPr>
            <w:r w:rsidRPr="00F975AB">
              <w:rPr>
                <w:szCs w:val="24"/>
              </w:rPr>
              <w:t>7</w:t>
            </w:r>
            <w:r w:rsidR="00323153">
              <w:rPr>
                <w:szCs w:val="24"/>
              </w:rPr>
              <w:t>0</w:t>
            </w:r>
            <w:r>
              <w:rPr>
                <w:szCs w:val="24"/>
              </w:rPr>
              <w:t>,</w:t>
            </w:r>
            <w:r w:rsidRPr="00F975AB">
              <w:rPr>
                <w:szCs w:val="24"/>
              </w:rPr>
              <w:t>0</w:t>
            </w:r>
          </w:p>
        </w:tc>
        <w:tc>
          <w:tcPr>
            <w:tcW w:w="1688" w:type="dxa"/>
            <w:tcBorders>
              <w:top w:val="nil"/>
              <w:left w:val="nil"/>
              <w:bottom w:val="single" w:sz="4" w:space="0" w:color="auto"/>
              <w:right w:val="single" w:sz="4" w:space="0" w:color="auto"/>
            </w:tcBorders>
            <w:shd w:val="clear" w:color="auto" w:fill="auto"/>
            <w:noWrap/>
            <w:vAlign w:val="center"/>
            <w:hideMark/>
          </w:tcPr>
          <w:p w14:paraId="5C7922B2" w14:textId="77777777" w:rsidR="00804EED" w:rsidRPr="00F975AB" w:rsidRDefault="00804EED" w:rsidP="00833E79">
            <w:pPr>
              <w:jc w:val="center"/>
              <w:rPr>
                <w:szCs w:val="24"/>
              </w:rPr>
            </w:pPr>
            <w:r w:rsidRPr="00F975AB">
              <w:rPr>
                <w:szCs w:val="24"/>
              </w:rPr>
              <w:t>7</w:t>
            </w:r>
            <w:r>
              <w:rPr>
                <w:szCs w:val="24"/>
              </w:rPr>
              <w:t>0,</w:t>
            </w:r>
            <w:r w:rsidRPr="00F975AB">
              <w:rPr>
                <w:szCs w:val="24"/>
              </w:rPr>
              <w:t>0</w:t>
            </w:r>
          </w:p>
        </w:tc>
      </w:tr>
      <w:tr w:rsidR="00804EED" w:rsidRPr="00F975AB" w14:paraId="7D0131C9"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40DA00E7" w14:textId="77777777" w:rsidR="00804EED" w:rsidRPr="00F975AB" w:rsidRDefault="00804EED" w:rsidP="00833E79">
            <w:pPr>
              <w:rPr>
                <w:szCs w:val="24"/>
              </w:rPr>
            </w:pPr>
            <w:r w:rsidRPr="00F975AB">
              <w:rPr>
                <w:szCs w:val="24"/>
              </w:rPr>
              <w:t>Švartuotės grupė, minimalus asmenų kiekis</w:t>
            </w:r>
          </w:p>
        </w:tc>
        <w:tc>
          <w:tcPr>
            <w:tcW w:w="1422" w:type="dxa"/>
            <w:tcBorders>
              <w:top w:val="nil"/>
              <w:left w:val="nil"/>
              <w:bottom w:val="single" w:sz="4" w:space="0" w:color="auto"/>
              <w:right w:val="single" w:sz="4" w:space="0" w:color="auto"/>
            </w:tcBorders>
            <w:shd w:val="clear" w:color="auto" w:fill="auto"/>
            <w:noWrap/>
            <w:vAlign w:val="center"/>
            <w:hideMark/>
          </w:tcPr>
          <w:p w14:paraId="06616D59" w14:textId="77777777" w:rsidR="00804EED" w:rsidRPr="00F975AB" w:rsidRDefault="00804EED" w:rsidP="00833E79">
            <w:pPr>
              <w:jc w:val="center"/>
              <w:rPr>
                <w:szCs w:val="24"/>
              </w:rPr>
            </w:pPr>
            <w:r w:rsidRPr="00F975AB">
              <w:rPr>
                <w:szCs w:val="24"/>
              </w:rPr>
              <w:t>2</w:t>
            </w:r>
          </w:p>
        </w:tc>
        <w:tc>
          <w:tcPr>
            <w:tcW w:w="1422" w:type="dxa"/>
            <w:tcBorders>
              <w:top w:val="nil"/>
              <w:left w:val="nil"/>
              <w:bottom w:val="single" w:sz="4" w:space="0" w:color="auto"/>
              <w:right w:val="single" w:sz="4" w:space="0" w:color="auto"/>
            </w:tcBorders>
            <w:shd w:val="clear" w:color="auto" w:fill="auto"/>
            <w:noWrap/>
            <w:vAlign w:val="center"/>
            <w:hideMark/>
          </w:tcPr>
          <w:p w14:paraId="62AC911F" w14:textId="77777777" w:rsidR="00804EED" w:rsidRPr="00F975AB" w:rsidRDefault="00804EED" w:rsidP="00833E79">
            <w:pPr>
              <w:jc w:val="center"/>
              <w:rPr>
                <w:szCs w:val="24"/>
              </w:rPr>
            </w:pPr>
            <w:r w:rsidRPr="00F975AB">
              <w:rPr>
                <w:szCs w:val="24"/>
              </w:rPr>
              <w:t>2</w:t>
            </w:r>
          </w:p>
        </w:tc>
        <w:tc>
          <w:tcPr>
            <w:tcW w:w="1511" w:type="dxa"/>
            <w:tcBorders>
              <w:top w:val="nil"/>
              <w:left w:val="nil"/>
              <w:bottom w:val="single" w:sz="4" w:space="0" w:color="auto"/>
              <w:right w:val="single" w:sz="4" w:space="0" w:color="auto"/>
            </w:tcBorders>
            <w:shd w:val="clear" w:color="auto" w:fill="auto"/>
            <w:noWrap/>
            <w:vAlign w:val="center"/>
            <w:hideMark/>
          </w:tcPr>
          <w:p w14:paraId="11484F65" w14:textId="77777777" w:rsidR="00804EED" w:rsidRPr="00F975AB" w:rsidRDefault="00804EED" w:rsidP="00833E79">
            <w:pPr>
              <w:jc w:val="center"/>
              <w:rPr>
                <w:szCs w:val="24"/>
              </w:rPr>
            </w:pPr>
            <w:r w:rsidRPr="00F975AB">
              <w:rPr>
                <w:szCs w:val="24"/>
              </w:rPr>
              <w:t>2</w:t>
            </w:r>
          </w:p>
        </w:tc>
        <w:tc>
          <w:tcPr>
            <w:tcW w:w="1688" w:type="dxa"/>
            <w:tcBorders>
              <w:top w:val="nil"/>
              <w:left w:val="nil"/>
              <w:bottom w:val="single" w:sz="4" w:space="0" w:color="auto"/>
              <w:right w:val="single" w:sz="4" w:space="0" w:color="auto"/>
            </w:tcBorders>
            <w:shd w:val="clear" w:color="auto" w:fill="auto"/>
            <w:noWrap/>
            <w:vAlign w:val="center"/>
            <w:hideMark/>
          </w:tcPr>
          <w:p w14:paraId="1E1A9635" w14:textId="77777777" w:rsidR="00804EED" w:rsidRPr="00F975AB" w:rsidRDefault="00804EED" w:rsidP="00833E79">
            <w:pPr>
              <w:jc w:val="center"/>
              <w:rPr>
                <w:szCs w:val="24"/>
              </w:rPr>
            </w:pPr>
            <w:r w:rsidRPr="00F975AB">
              <w:rPr>
                <w:szCs w:val="24"/>
              </w:rPr>
              <w:t>2</w:t>
            </w:r>
          </w:p>
        </w:tc>
      </w:tr>
      <w:tr w:rsidR="00804EED" w:rsidRPr="00F975AB" w14:paraId="62C6E6B4"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31DFF79D" w14:textId="77777777" w:rsidR="00804EED" w:rsidRPr="00F975AB" w:rsidRDefault="00804EED" w:rsidP="00833E79">
            <w:pPr>
              <w:rPr>
                <w:szCs w:val="24"/>
              </w:rPr>
            </w:pPr>
            <w:r w:rsidRPr="00F975AB">
              <w:rPr>
                <w:szCs w:val="24"/>
              </w:rPr>
              <w:t>Elektros energijos tiekimas: 380V, 50Hz, 3 fazės</w:t>
            </w:r>
          </w:p>
        </w:tc>
        <w:tc>
          <w:tcPr>
            <w:tcW w:w="1422" w:type="dxa"/>
            <w:tcBorders>
              <w:top w:val="nil"/>
              <w:left w:val="nil"/>
              <w:bottom w:val="single" w:sz="4" w:space="0" w:color="auto"/>
              <w:right w:val="single" w:sz="4" w:space="0" w:color="auto"/>
            </w:tcBorders>
            <w:shd w:val="clear" w:color="auto" w:fill="auto"/>
            <w:noWrap/>
            <w:vAlign w:val="center"/>
            <w:hideMark/>
          </w:tcPr>
          <w:p w14:paraId="782B04CB" w14:textId="77777777" w:rsidR="00804EED" w:rsidRPr="00F975AB" w:rsidRDefault="00804EED" w:rsidP="00833E79">
            <w:pPr>
              <w:jc w:val="center"/>
              <w:rPr>
                <w:szCs w:val="24"/>
              </w:rPr>
            </w:pPr>
            <w:r w:rsidRPr="00F975AB">
              <w:rPr>
                <w:szCs w:val="24"/>
              </w:rPr>
              <w:t>X</w:t>
            </w:r>
          </w:p>
        </w:tc>
        <w:tc>
          <w:tcPr>
            <w:tcW w:w="1422" w:type="dxa"/>
            <w:tcBorders>
              <w:top w:val="nil"/>
              <w:left w:val="nil"/>
              <w:bottom w:val="single" w:sz="4" w:space="0" w:color="auto"/>
              <w:right w:val="single" w:sz="4" w:space="0" w:color="auto"/>
            </w:tcBorders>
            <w:shd w:val="clear" w:color="auto" w:fill="auto"/>
            <w:noWrap/>
            <w:vAlign w:val="center"/>
            <w:hideMark/>
          </w:tcPr>
          <w:p w14:paraId="2563D9E2" w14:textId="77777777" w:rsidR="00804EED" w:rsidRPr="00F975AB" w:rsidRDefault="00804EED" w:rsidP="00833E79">
            <w:pPr>
              <w:jc w:val="center"/>
              <w:rPr>
                <w:szCs w:val="24"/>
              </w:rPr>
            </w:pPr>
            <w:r w:rsidRPr="00F975AB">
              <w:rPr>
                <w:szCs w:val="24"/>
              </w:rPr>
              <w:t> </w:t>
            </w:r>
          </w:p>
        </w:tc>
        <w:tc>
          <w:tcPr>
            <w:tcW w:w="1511" w:type="dxa"/>
            <w:tcBorders>
              <w:top w:val="nil"/>
              <w:left w:val="nil"/>
              <w:bottom w:val="single" w:sz="4" w:space="0" w:color="auto"/>
              <w:right w:val="single" w:sz="4" w:space="0" w:color="auto"/>
            </w:tcBorders>
            <w:shd w:val="clear" w:color="auto" w:fill="auto"/>
            <w:noWrap/>
            <w:vAlign w:val="center"/>
            <w:hideMark/>
          </w:tcPr>
          <w:p w14:paraId="02AA6994" w14:textId="77777777" w:rsidR="00804EED" w:rsidRPr="00F975AB" w:rsidRDefault="00804EED" w:rsidP="00833E79">
            <w:pPr>
              <w:jc w:val="center"/>
              <w:rPr>
                <w:szCs w:val="24"/>
              </w:rPr>
            </w:pPr>
            <w:r w:rsidRPr="00F975AB">
              <w:rPr>
                <w:szCs w:val="24"/>
              </w:rPr>
              <w:t> </w:t>
            </w:r>
          </w:p>
        </w:tc>
        <w:tc>
          <w:tcPr>
            <w:tcW w:w="1688" w:type="dxa"/>
            <w:tcBorders>
              <w:top w:val="nil"/>
              <w:left w:val="nil"/>
              <w:bottom w:val="single" w:sz="4" w:space="0" w:color="auto"/>
              <w:right w:val="single" w:sz="4" w:space="0" w:color="auto"/>
            </w:tcBorders>
            <w:shd w:val="clear" w:color="auto" w:fill="auto"/>
            <w:noWrap/>
            <w:vAlign w:val="center"/>
            <w:hideMark/>
          </w:tcPr>
          <w:p w14:paraId="5EA10843" w14:textId="77777777" w:rsidR="00804EED" w:rsidRPr="00F975AB" w:rsidRDefault="00804EED" w:rsidP="00833E79">
            <w:pPr>
              <w:jc w:val="center"/>
              <w:rPr>
                <w:szCs w:val="24"/>
              </w:rPr>
            </w:pPr>
            <w:r w:rsidRPr="00F975AB">
              <w:rPr>
                <w:szCs w:val="24"/>
              </w:rPr>
              <w:t>X</w:t>
            </w:r>
          </w:p>
        </w:tc>
      </w:tr>
      <w:tr w:rsidR="00804EED" w:rsidRPr="00F975AB" w14:paraId="185C4BB2" w14:textId="77777777" w:rsidTr="00833E79">
        <w:trPr>
          <w:trHeight w:val="315"/>
        </w:trPr>
        <w:tc>
          <w:tcPr>
            <w:tcW w:w="6917" w:type="dxa"/>
            <w:tcBorders>
              <w:top w:val="nil"/>
              <w:left w:val="single" w:sz="4" w:space="0" w:color="auto"/>
              <w:bottom w:val="single" w:sz="4" w:space="0" w:color="auto"/>
              <w:right w:val="single" w:sz="4" w:space="0" w:color="auto"/>
            </w:tcBorders>
            <w:shd w:val="clear" w:color="auto" w:fill="auto"/>
            <w:noWrap/>
            <w:vAlign w:val="center"/>
            <w:hideMark/>
          </w:tcPr>
          <w:p w14:paraId="038D7B9C" w14:textId="77777777" w:rsidR="00804EED" w:rsidRPr="00F975AB" w:rsidRDefault="00804EED" w:rsidP="00833E79">
            <w:pPr>
              <w:rPr>
                <w:szCs w:val="24"/>
              </w:rPr>
            </w:pPr>
            <w:r w:rsidRPr="00F975AB">
              <w:rPr>
                <w:szCs w:val="24"/>
              </w:rPr>
              <w:t>Elektros energijos tiekimas: 440 V, 60 Hz, 3 fazės</w:t>
            </w:r>
          </w:p>
        </w:tc>
        <w:tc>
          <w:tcPr>
            <w:tcW w:w="1422" w:type="dxa"/>
            <w:tcBorders>
              <w:top w:val="nil"/>
              <w:left w:val="nil"/>
              <w:bottom w:val="single" w:sz="4" w:space="0" w:color="auto"/>
              <w:right w:val="single" w:sz="4" w:space="0" w:color="auto"/>
            </w:tcBorders>
            <w:shd w:val="clear" w:color="auto" w:fill="auto"/>
            <w:noWrap/>
            <w:vAlign w:val="center"/>
            <w:hideMark/>
          </w:tcPr>
          <w:p w14:paraId="65CBB895" w14:textId="77777777" w:rsidR="00804EED" w:rsidRPr="00F975AB" w:rsidRDefault="00804EED" w:rsidP="00833E79">
            <w:pPr>
              <w:jc w:val="center"/>
              <w:rPr>
                <w:szCs w:val="24"/>
              </w:rPr>
            </w:pPr>
            <w:r w:rsidRPr="00F975AB">
              <w:rPr>
                <w:szCs w:val="24"/>
              </w:rPr>
              <w:t>X</w:t>
            </w:r>
          </w:p>
        </w:tc>
        <w:tc>
          <w:tcPr>
            <w:tcW w:w="1422" w:type="dxa"/>
            <w:tcBorders>
              <w:top w:val="nil"/>
              <w:left w:val="nil"/>
              <w:bottom w:val="single" w:sz="4" w:space="0" w:color="auto"/>
              <w:right w:val="single" w:sz="4" w:space="0" w:color="auto"/>
            </w:tcBorders>
            <w:shd w:val="clear" w:color="auto" w:fill="auto"/>
            <w:noWrap/>
            <w:vAlign w:val="center"/>
            <w:hideMark/>
          </w:tcPr>
          <w:p w14:paraId="53750CB6" w14:textId="77777777" w:rsidR="00804EED" w:rsidRPr="00F975AB" w:rsidRDefault="00804EED" w:rsidP="00833E79">
            <w:pPr>
              <w:jc w:val="center"/>
              <w:rPr>
                <w:szCs w:val="24"/>
              </w:rPr>
            </w:pPr>
            <w:r w:rsidRPr="00F975AB">
              <w:rPr>
                <w:szCs w:val="24"/>
              </w:rPr>
              <w:t>X</w:t>
            </w:r>
          </w:p>
        </w:tc>
        <w:tc>
          <w:tcPr>
            <w:tcW w:w="1511" w:type="dxa"/>
            <w:tcBorders>
              <w:top w:val="nil"/>
              <w:left w:val="nil"/>
              <w:bottom w:val="single" w:sz="4" w:space="0" w:color="auto"/>
              <w:right w:val="single" w:sz="4" w:space="0" w:color="auto"/>
            </w:tcBorders>
            <w:shd w:val="clear" w:color="auto" w:fill="auto"/>
            <w:noWrap/>
            <w:vAlign w:val="center"/>
            <w:hideMark/>
          </w:tcPr>
          <w:p w14:paraId="4C758120" w14:textId="77777777" w:rsidR="00804EED" w:rsidRPr="00F975AB" w:rsidRDefault="00804EED" w:rsidP="00833E79">
            <w:pPr>
              <w:jc w:val="center"/>
              <w:rPr>
                <w:szCs w:val="24"/>
              </w:rPr>
            </w:pPr>
            <w:r w:rsidRPr="00F975AB">
              <w:rPr>
                <w:szCs w:val="24"/>
              </w:rPr>
              <w:t>X</w:t>
            </w:r>
          </w:p>
        </w:tc>
        <w:tc>
          <w:tcPr>
            <w:tcW w:w="1688" w:type="dxa"/>
            <w:tcBorders>
              <w:top w:val="nil"/>
              <w:left w:val="nil"/>
              <w:bottom w:val="single" w:sz="4" w:space="0" w:color="auto"/>
              <w:right w:val="single" w:sz="4" w:space="0" w:color="auto"/>
            </w:tcBorders>
            <w:shd w:val="clear" w:color="auto" w:fill="auto"/>
            <w:noWrap/>
            <w:vAlign w:val="center"/>
            <w:hideMark/>
          </w:tcPr>
          <w:p w14:paraId="52E78EC0" w14:textId="77777777" w:rsidR="00804EED" w:rsidRPr="00F975AB" w:rsidRDefault="00804EED" w:rsidP="00833E79">
            <w:pPr>
              <w:jc w:val="center"/>
              <w:rPr>
                <w:szCs w:val="24"/>
              </w:rPr>
            </w:pPr>
            <w:r w:rsidRPr="00F975AB">
              <w:rPr>
                <w:szCs w:val="24"/>
              </w:rPr>
              <w:t> </w:t>
            </w:r>
          </w:p>
        </w:tc>
      </w:tr>
    </w:tbl>
    <w:p w14:paraId="27D0AD61" w14:textId="77777777" w:rsidR="00804EED" w:rsidRPr="00F975AB" w:rsidRDefault="00804EED" w:rsidP="00804EED">
      <w:pPr>
        <w:jc w:val="right"/>
        <w:rPr>
          <w:szCs w:val="24"/>
        </w:rPr>
      </w:pPr>
      <w:r w:rsidRPr="00F975AB">
        <w:rPr>
          <w:szCs w:val="24"/>
        </w:rPr>
        <w:br w:type="page"/>
      </w:r>
    </w:p>
    <w:p w14:paraId="23DB1A75" w14:textId="77777777" w:rsidR="00B127C4" w:rsidRPr="00F975AB" w:rsidRDefault="00B127C4" w:rsidP="00B127C4">
      <w:pPr>
        <w:jc w:val="right"/>
        <w:rPr>
          <w:i/>
          <w:szCs w:val="24"/>
        </w:rPr>
      </w:pPr>
      <w:r>
        <w:rPr>
          <w:i/>
          <w:szCs w:val="24"/>
        </w:rPr>
        <w:t>Sutarties są</w:t>
      </w:r>
      <w:r w:rsidRPr="00F975AB">
        <w:rPr>
          <w:i/>
          <w:szCs w:val="24"/>
        </w:rPr>
        <w:t>lygų</w:t>
      </w:r>
    </w:p>
    <w:p w14:paraId="0B98212E" w14:textId="587F1A5C" w:rsidR="00804EED" w:rsidRPr="00AE7DC6" w:rsidRDefault="00B127C4" w:rsidP="00B127C4">
      <w:pPr>
        <w:jc w:val="right"/>
        <w:rPr>
          <w:i/>
          <w:szCs w:val="24"/>
        </w:rPr>
      </w:pPr>
      <w:r>
        <w:rPr>
          <w:i/>
          <w:szCs w:val="24"/>
        </w:rPr>
        <w:t>1 priedo p</w:t>
      </w:r>
      <w:r w:rsidRPr="00AE7DC6">
        <w:rPr>
          <w:i/>
          <w:szCs w:val="24"/>
        </w:rPr>
        <w:t xml:space="preserve">riedėlis </w:t>
      </w:r>
      <w:r w:rsidR="00804EED" w:rsidRPr="00AE7DC6">
        <w:rPr>
          <w:i/>
          <w:szCs w:val="24"/>
        </w:rPr>
        <w:t xml:space="preserve"> Nr. 3</w:t>
      </w:r>
    </w:p>
    <w:p w14:paraId="663DAB5D" w14:textId="77777777" w:rsidR="00804EED" w:rsidRPr="00F975AB" w:rsidRDefault="00804EED" w:rsidP="00804EED">
      <w:pPr>
        <w:jc w:val="right"/>
        <w:rPr>
          <w:szCs w:val="24"/>
        </w:rPr>
      </w:pPr>
    </w:p>
    <w:p w14:paraId="66E3FDD4" w14:textId="77777777" w:rsidR="00804EED" w:rsidRPr="00F975AB" w:rsidRDefault="00804EED" w:rsidP="00804EED">
      <w:pPr>
        <w:jc w:val="right"/>
        <w:rPr>
          <w:szCs w:val="24"/>
        </w:rPr>
      </w:pPr>
    </w:p>
    <w:p w14:paraId="538D8F32" w14:textId="77777777" w:rsidR="00804EED" w:rsidRPr="00F975AB" w:rsidRDefault="00804EED" w:rsidP="00804EED">
      <w:pPr>
        <w:jc w:val="center"/>
        <w:rPr>
          <w:b/>
          <w:szCs w:val="24"/>
        </w:rPr>
      </w:pPr>
      <w:r w:rsidRPr="00F975AB">
        <w:rPr>
          <w:b/>
          <w:szCs w:val="24"/>
        </w:rPr>
        <w:t xml:space="preserve">Galimi </w:t>
      </w:r>
      <w:r>
        <w:rPr>
          <w:b/>
          <w:szCs w:val="24"/>
        </w:rPr>
        <w:t xml:space="preserve">KJP </w:t>
      </w:r>
      <w:r w:rsidRPr="00F975AB">
        <w:rPr>
          <w:b/>
          <w:szCs w:val="24"/>
        </w:rPr>
        <w:t xml:space="preserve">laivų apsilankymo </w:t>
      </w:r>
      <w:r>
        <w:rPr>
          <w:b/>
          <w:szCs w:val="24"/>
        </w:rPr>
        <w:t xml:space="preserve">valstybės, </w:t>
      </w:r>
      <w:r w:rsidRPr="00F975AB">
        <w:rPr>
          <w:b/>
          <w:szCs w:val="24"/>
        </w:rPr>
        <w:t>uostai</w:t>
      </w:r>
    </w:p>
    <w:p w14:paraId="78BB618E" w14:textId="77777777" w:rsidR="00804EED" w:rsidRPr="00F975AB" w:rsidRDefault="00804EED" w:rsidP="00804EED">
      <w:pPr>
        <w:jc w:val="center"/>
        <w:rPr>
          <w:b/>
          <w:szCs w:val="24"/>
        </w:rPr>
      </w:pPr>
    </w:p>
    <w:p w14:paraId="479A701C" w14:textId="77777777" w:rsidR="00804EED" w:rsidRPr="00F975AB" w:rsidRDefault="00804EED" w:rsidP="00804EED">
      <w:pPr>
        <w:jc w:val="right"/>
        <w:rPr>
          <w:szCs w:val="24"/>
        </w:rPr>
      </w:pPr>
    </w:p>
    <w:tbl>
      <w:tblPr>
        <w:tblW w:w="13315" w:type="dxa"/>
        <w:tblLayout w:type="fixed"/>
        <w:tblLook w:val="04A0" w:firstRow="1" w:lastRow="0" w:firstColumn="1" w:lastColumn="0" w:noHBand="0" w:noVBand="1"/>
      </w:tblPr>
      <w:tblGrid>
        <w:gridCol w:w="5802"/>
        <w:gridCol w:w="7513"/>
      </w:tblGrid>
      <w:tr w:rsidR="00804EED" w:rsidRPr="00F975AB" w14:paraId="3E6D9579" w14:textId="77777777" w:rsidTr="00833E79">
        <w:trPr>
          <w:trHeight w:val="763"/>
        </w:trPr>
        <w:tc>
          <w:tcPr>
            <w:tcW w:w="580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ACBAED4" w14:textId="77777777" w:rsidR="00804EED" w:rsidRPr="00F975AB" w:rsidRDefault="00804EED" w:rsidP="00833E79">
            <w:pPr>
              <w:jc w:val="center"/>
              <w:rPr>
                <w:b/>
                <w:bCs/>
                <w:szCs w:val="24"/>
              </w:rPr>
            </w:pPr>
            <w:r w:rsidRPr="00F975AB">
              <w:rPr>
                <w:b/>
                <w:bCs/>
                <w:szCs w:val="24"/>
              </w:rPr>
              <w:t>Valstybės</w:t>
            </w:r>
          </w:p>
        </w:tc>
        <w:tc>
          <w:tcPr>
            <w:tcW w:w="7513" w:type="dxa"/>
            <w:tcBorders>
              <w:top w:val="single" w:sz="8" w:space="0" w:color="auto"/>
              <w:left w:val="nil"/>
              <w:bottom w:val="single" w:sz="8" w:space="0" w:color="auto"/>
              <w:right w:val="single" w:sz="8" w:space="0" w:color="auto"/>
            </w:tcBorders>
            <w:shd w:val="clear" w:color="000000" w:fill="D9D9D9"/>
            <w:noWrap/>
            <w:vAlign w:val="center"/>
            <w:hideMark/>
          </w:tcPr>
          <w:p w14:paraId="42FEA786" w14:textId="77777777" w:rsidR="00804EED" w:rsidRPr="00F975AB" w:rsidRDefault="00804EED" w:rsidP="00833E79">
            <w:pPr>
              <w:jc w:val="center"/>
              <w:rPr>
                <w:b/>
                <w:bCs/>
                <w:szCs w:val="24"/>
              </w:rPr>
            </w:pPr>
            <w:r w:rsidRPr="00F975AB">
              <w:rPr>
                <w:b/>
                <w:bCs/>
                <w:szCs w:val="24"/>
              </w:rPr>
              <w:t>Uostai</w:t>
            </w:r>
          </w:p>
        </w:tc>
      </w:tr>
      <w:tr w:rsidR="00804EED" w:rsidRPr="00F975AB" w14:paraId="40C73840" w14:textId="77777777" w:rsidTr="00833E79">
        <w:trPr>
          <w:trHeight w:val="315"/>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0D0C1BFA" w14:textId="77777777" w:rsidR="00804EED" w:rsidRPr="00F975AB" w:rsidRDefault="00804EED" w:rsidP="00833E79">
            <w:pPr>
              <w:rPr>
                <w:szCs w:val="24"/>
              </w:rPr>
            </w:pPr>
            <w:r w:rsidRPr="00F975AB">
              <w:rPr>
                <w:szCs w:val="24"/>
              </w:rPr>
              <w:t>Latvija</w:t>
            </w:r>
          </w:p>
        </w:tc>
        <w:tc>
          <w:tcPr>
            <w:tcW w:w="7513" w:type="dxa"/>
            <w:tcBorders>
              <w:top w:val="nil"/>
              <w:left w:val="nil"/>
              <w:bottom w:val="single" w:sz="4" w:space="0" w:color="auto"/>
              <w:right w:val="single" w:sz="8" w:space="0" w:color="auto"/>
            </w:tcBorders>
            <w:shd w:val="clear" w:color="000000" w:fill="FFFFFF"/>
            <w:noWrap/>
            <w:vAlign w:val="bottom"/>
            <w:hideMark/>
          </w:tcPr>
          <w:p w14:paraId="2499F135" w14:textId="77777777" w:rsidR="00804EED" w:rsidRPr="00F975AB" w:rsidRDefault="00804EED" w:rsidP="00833E79">
            <w:pPr>
              <w:rPr>
                <w:szCs w:val="24"/>
              </w:rPr>
            </w:pPr>
            <w:r w:rsidRPr="00F975AB">
              <w:rPr>
                <w:szCs w:val="24"/>
              </w:rPr>
              <w:t>Liepoja, Ventspilis, Ryga, Mersags</w:t>
            </w:r>
          </w:p>
        </w:tc>
      </w:tr>
      <w:tr w:rsidR="00804EED" w:rsidRPr="00F975AB" w14:paraId="18FB8DE5" w14:textId="77777777" w:rsidTr="00833E79">
        <w:trPr>
          <w:trHeight w:val="315"/>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35C5B95B" w14:textId="77777777" w:rsidR="00804EED" w:rsidRPr="00F975AB" w:rsidRDefault="00804EED" w:rsidP="00833E79">
            <w:pPr>
              <w:rPr>
                <w:szCs w:val="24"/>
              </w:rPr>
            </w:pPr>
            <w:r w:rsidRPr="00F975AB">
              <w:rPr>
                <w:szCs w:val="24"/>
              </w:rPr>
              <w:t>Estija</w:t>
            </w:r>
          </w:p>
        </w:tc>
        <w:tc>
          <w:tcPr>
            <w:tcW w:w="7513" w:type="dxa"/>
            <w:tcBorders>
              <w:top w:val="nil"/>
              <w:left w:val="nil"/>
              <w:bottom w:val="single" w:sz="4" w:space="0" w:color="auto"/>
              <w:right w:val="single" w:sz="8" w:space="0" w:color="auto"/>
            </w:tcBorders>
            <w:shd w:val="clear" w:color="000000" w:fill="FFFFFF"/>
            <w:noWrap/>
            <w:vAlign w:val="bottom"/>
            <w:hideMark/>
          </w:tcPr>
          <w:p w14:paraId="7D64A42F" w14:textId="77777777" w:rsidR="00804EED" w:rsidRPr="00F975AB" w:rsidRDefault="00804EED" w:rsidP="00833E79">
            <w:pPr>
              <w:rPr>
                <w:szCs w:val="24"/>
              </w:rPr>
            </w:pPr>
            <w:r w:rsidRPr="00F975AB">
              <w:rPr>
                <w:szCs w:val="24"/>
              </w:rPr>
              <w:t>Talinas</w:t>
            </w:r>
            <w:r>
              <w:rPr>
                <w:szCs w:val="24"/>
              </w:rPr>
              <w:t>, Pernu.</w:t>
            </w:r>
          </w:p>
        </w:tc>
      </w:tr>
      <w:tr w:rsidR="00804EED" w:rsidRPr="00F975AB" w14:paraId="74298AD5" w14:textId="77777777" w:rsidTr="00833E79">
        <w:trPr>
          <w:trHeight w:val="315"/>
        </w:trPr>
        <w:tc>
          <w:tcPr>
            <w:tcW w:w="5802" w:type="dxa"/>
            <w:tcBorders>
              <w:top w:val="nil"/>
              <w:left w:val="single" w:sz="8" w:space="0" w:color="auto"/>
              <w:bottom w:val="nil"/>
              <w:right w:val="single" w:sz="8" w:space="0" w:color="auto"/>
            </w:tcBorders>
            <w:shd w:val="clear" w:color="000000" w:fill="FFFFFF"/>
            <w:noWrap/>
            <w:vAlign w:val="center"/>
            <w:hideMark/>
          </w:tcPr>
          <w:p w14:paraId="057F568C" w14:textId="77777777" w:rsidR="00804EED" w:rsidRPr="00F975AB" w:rsidRDefault="00804EED" w:rsidP="00833E79">
            <w:pPr>
              <w:rPr>
                <w:szCs w:val="24"/>
              </w:rPr>
            </w:pPr>
            <w:r w:rsidRPr="00F975AB">
              <w:rPr>
                <w:szCs w:val="24"/>
              </w:rPr>
              <w:t>Suomija</w:t>
            </w:r>
          </w:p>
        </w:tc>
        <w:tc>
          <w:tcPr>
            <w:tcW w:w="7513" w:type="dxa"/>
            <w:tcBorders>
              <w:top w:val="nil"/>
              <w:left w:val="nil"/>
              <w:bottom w:val="single" w:sz="4" w:space="0" w:color="auto"/>
              <w:right w:val="single" w:sz="8" w:space="0" w:color="auto"/>
            </w:tcBorders>
            <w:shd w:val="clear" w:color="000000" w:fill="FFFFFF"/>
            <w:noWrap/>
            <w:vAlign w:val="bottom"/>
            <w:hideMark/>
          </w:tcPr>
          <w:p w14:paraId="0127EFDC" w14:textId="77777777" w:rsidR="00804EED" w:rsidRPr="00F975AB" w:rsidRDefault="00804EED" w:rsidP="00833E79">
            <w:pPr>
              <w:rPr>
                <w:szCs w:val="24"/>
              </w:rPr>
            </w:pPr>
            <w:r w:rsidRPr="00F975AB">
              <w:rPr>
                <w:szCs w:val="24"/>
              </w:rPr>
              <w:t>Turku</w:t>
            </w:r>
            <w:r>
              <w:rPr>
                <w:szCs w:val="24"/>
              </w:rPr>
              <w:t>, Helsinkis.</w:t>
            </w:r>
          </w:p>
        </w:tc>
      </w:tr>
      <w:tr w:rsidR="00804EED" w:rsidRPr="00F975AB" w14:paraId="2105116A" w14:textId="77777777" w:rsidTr="00833E79">
        <w:trPr>
          <w:trHeight w:val="315"/>
        </w:trPr>
        <w:tc>
          <w:tcPr>
            <w:tcW w:w="5802" w:type="dxa"/>
            <w:tcBorders>
              <w:top w:val="single" w:sz="4" w:space="0" w:color="auto"/>
              <w:left w:val="single" w:sz="8" w:space="0" w:color="auto"/>
              <w:bottom w:val="nil"/>
              <w:right w:val="single" w:sz="8" w:space="0" w:color="auto"/>
            </w:tcBorders>
            <w:shd w:val="clear" w:color="000000" w:fill="FFFFFF"/>
            <w:noWrap/>
            <w:vAlign w:val="center"/>
            <w:hideMark/>
          </w:tcPr>
          <w:p w14:paraId="78C00B42" w14:textId="77777777" w:rsidR="00804EED" w:rsidRPr="00F975AB" w:rsidRDefault="00804EED" w:rsidP="00833E79">
            <w:pPr>
              <w:rPr>
                <w:szCs w:val="24"/>
              </w:rPr>
            </w:pPr>
            <w:r w:rsidRPr="00F975AB">
              <w:rPr>
                <w:szCs w:val="24"/>
              </w:rPr>
              <w:t>Švedija</w:t>
            </w:r>
          </w:p>
        </w:tc>
        <w:tc>
          <w:tcPr>
            <w:tcW w:w="7513" w:type="dxa"/>
            <w:tcBorders>
              <w:top w:val="nil"/>
              <w:left w:val="nil"/>
              <w:bottom w:val="single" w:sz="4" w:space="0" w:color="auto"/>
              <w:right w:val="single" w:sz="8" w:space="0" w:color="auto"/>
            </w:tcBorders>
            <w:shd w:val="clear" w:color="000000" w:fill="FFFFFF"/>
            <w:noWrap/>
            <w:vAlign w:val="bottom"/>
            <w:hideMark/>
          </w:tcPr>
          <w:p w14:paraId="7A7CCE58" w14:textId="77777777" w:rsidR="00804EED" w:rsidRPr="00F975AB" w:rsidRDefault="00804EED" w:rsidP="00833E79">
            <w:pPr>
              <w:rPr>
                <w:szCs w:val="24"/>
              </w:rPr>
            </w:pPr>
            <w:r w:rsidRPr="00AE7DC6">
              <w:rPr>
                <w:szCs w:val="24"/>
              </w:rPr>
              <w:t>Karlskrona, Stokholmas, Karlshamnas, Visbis, Geteborgas, Malmė, Berga.</w:t>
            </w:r>
          </w:p>
        </w:tc>
      </w:tr>
      <w:tr w:rsidR="00804EED" w:rsidRPr="00F975AB" w14:paraId="6B5A22C3" w14:textId="77777777" w:rsidTr="00833E79">
        <w:trPr>
          <w:trHeight w:val="315"/>
        </w:trPr>
        <w:tc>
          <w:tcPr>
            <w:tcW w:w="5802" w:type="dxa"/>
            <w:tcBorders>
              <w:top w:val="single" w:sz="4" w:space="0" w:color="auto"/>
              <w:left w:val="single" w:sz="8" w:space="0" w:color="auto"/>
              <w:bottom w:val="nil"/>
              <w:right w:val="single" w:sz="8" w:space="0" w:color="auto"/>
            </w:tcBorders>
            <w:shd w:val="clear" w:color="000000" w:fill="FFFFFF"/>
            <w:noWrap/>
            <w:vAlign w:val="center"/>
            <w:hideMark/>
          </w:tcPr>
          <w:p w14:paraId="5A79C455" w14:textId="77777777" w:rsidR="00804EED" w:rsidRPr="00F975AB" w:rsidRDefault="00804EED" w:rsidP="00833E79">
            <w:pPr>
              <w:rPr>
                <w:szCs w:val="24"/>
              </w:rPr>
            </w:pPr>
            <w:r w:rsidRPr="00F975AB">
              <w:rPr>
                <w:szCs w:val="24"/>
              </w:rPr>
              <w:t>Danija</w:t>
            </w:r>
          </w:p>
        </w:tc>
        <w:tc>
          <w:tcPr>
            <w:tcW w:w="7513" w:type="dxa"/>
            <w:tcBorders>
              <w:top w:val="nil"/>
              <w:left w:val="nil"/>
              <w:bottom w:val="single" w:sz="4" w:space="0" w:color="auto"/>
              <w:right w:val="single" w:sz="8" w:space="0" w:color="auto"/>
            </w:tcBorders>
            <w:shd w:val="clear" w:color="000000" w:fill="FFFFFF"/>
            <w:noWrap/>
            <w:vAlign w:val="bottom"/>
          </w:tcPr>
          <w:p w14:paraId="0C6DCCE5" w14:textId="77777777" w:rsidR="00804EED" w:rsidRPr="00F975AB" w:rsidRDefault="00804EED" w:rsidP="00833E79">
            <w:pPr>
              <w:rPr>
                <w:szCs w:val="24"/>
              </w:rPr>
            </w:pPr>
            <w:r w:rsidRPr="00AE7DC6">
              <w:rPr>
                <w:szCs w:val="24"/>
              </w:rPr>
              <w:t>Rionė, Kopenhaga, Korsioras, Frederikshaunas, Orhusas, Farerų salos, Olborgas.</w:t>
            </w:r>
          </w:p>
        </w:tc>
      </w:tr>
      <w:tr w:rsidR="00804EED" w:rsidRPr="00F975AB" w14:paraId="25C4FC70" w14:textId="77777777" w:rsidTr="00833E79">
        <w:trPr>
          <w:trHeight w:val="315"/>
        </w:trPr>
        <w:tc>
          <w:tcPr>
            <w:tcW w:w="5802" w:type="dxa"/>
            <w:tcBorders>
              <w:top w:val="single" w:sz="4" w:space="0" w:color="auto"/>
              <w:left w:val="single" w:sz="8" w:space="0" w:color="auto"/>
              <w:bottom w:val="nil"/>
              <w:right w:val="single" w:sz="8" w:space="0" w:color="auto"/>
            </w:tcBorders>
            <w:shd w:val="clear" w:color="000000" w:fill="FFFFFF"/>
            <w:noWrap/>
            <w:vAlign w:val="center"/>
            <w:hideMark/>
          </w:tcPr>
          <w:p w14:paraId="7BF48E2B" w14:textId="77777777" w:rsidR="00804EED" w:rsidRPr="00F975AB" w:rsidRDefault="00804EED" w:rsidP="00833E79">
            <w:pPr>
              <w:rPr>
                <w:szCs w:val="24"/>
              </w:rPr>
            </w:pPr>
            <w:r w:rsidRPr="00F975AB">
              <w:rPr>
                <w:szCs w:val="24"/>
              </w:rPr>
              <w:t>Norvegija</w:t>
            </w:r>
          </w:p>
        </w:tc>
        <w:tc>
          <w:tcPr>
            <w:tcW w:w="7513" w:type="dxa"/>
            <w:tcBorders>
              <w:top w:val="nil"/>
              <w:left w:val="nil"/>
              <w:bottom w:val="single" w:sz="4" w:space="0" w:color="auto"/>
              <w:right w:val="single" w:sz="8" w:space="0" w:color="auto"/>
            </w:tcBorders>
            <w:shd w:val="clear" w:color="000000" w:fill="FFFFFF"/>
            <w:noWrap/>
            <w:vAlign w:val="bottom"/>
          </w:tcPr>
          <w:p w14:paraId="6FFF0739" w14:textId="77777777" w:rsidR="00804EED" w:rsidRPr="00F975AB" w:rsidRDefault="00804EED" w:rsidP="00833E79">
            <w:pPr>
              <w:rPr>
                <w:szCs w:val="24"/>
              </w:rPr>
            </w:pPr>
            <w:r w:rsidRPr="00AE7DC6">
              <w:rPr>
                <w:szCs w:val="24"/>
              </w:rPr>
              <w:t>Bergenas, Budė, Trumsė, Stavangeris, Kristiansandas, Oslas, Hamerfestas.</w:t>
            </w:r>
          </w:p>
        </w:tc>
      </w:tr>
      <w:tr w:rsidR="00804EED" w:rsidRPr="00F975AB" w14:paraId="141B961B" w14:textId="77777777" w:rsidTr="00833E79">
        <w:trPr>
          <w:trHeight w:val="315"/>
        </w:trPr>
        <w:tc>
          <w:tcPr>
            <w:tcW w:w="5802" w:type="dxa"/>
            <w:tcBorders>
              <w:top w:val="single" w:sz="4" w:space="0" w:color="auto"/>
              <w:left w:val="single" w:sz="8" w:space="0" w:color="auto"/>
              <w:bottom w:val="nil"/>
              <w:right w:val="single" w:sz="8" w:space="0" w:color="auto"/>
            </w:tcBorders>
            <w:shd w:val="clear" w:color="000000" w:fill="FFFFFF"/>
            <w:noWrap/>
            <w:vAlign w:val="center"/>
            <w:hideMark/>
          </w:tcPr>
          <w:p w14:paraId="1115095E" w14:textId="77777777" w:rsidR="00804EED" w:rsidRPr="00F975AB" w:rsidRDefault="00804EED" w:rsidP="00833E79">
            <w:pPr>
              <w:rPr>
                <w:szCs w:val="24"/>
              </w:rPr>
            </w:pPr>
            <w:r w:rsidRPr="00F975AB">
              <w:rPr>
                <w:szCs w:val="24"/>
              </w:rPr>
              <w:t>Vokietija</w:t>
            </w:r>
          </w:p>
        </w:tc>
        <w:tc>
          <w:tcPr>
            <w:tcW w:w="7513" w:type="dxa"/>
            <w:tcBorders>
              <w:top w:val="nil"/>
              <w:left w:val="nil"/>
              <w:bottom w:val="single" w:sz="4" w:space="0" w:color="auto"/>
              <w:right w:val="single" w:sz="8" w:space="0" w:color="auto"/>
            </w:tcBorders>
            <w:shd w:val="clear" w:color="000000" w:fill="FFFFFF"/>
            <w:noWrap/>
            <w:vAlign w:val="bottom"/>
          </w:tcPr>
          <w:p w14:paraId="6F1502DC" w14:textId="77777777" w:rsidR="00804EED" w:rsidRPr="00F975AB" w:rsidRDefault="00804EED" w:rsidP="00833E79">
            <w:pPr>
              <w:rPr>
                <w:szCs w:val="24"/>
              </w:rPr>
            </w:pPr>
            <w:r w:rsidRPr="00A7498D">
              <w:rPr>
                <w:szCs w:val="24"/>
              </w:rPr>
              <w:t>Kylis, Varnemiundė, Noištatas, Flensburgas, Vilhelmshavenas, Rostokas, Travemiundė, Hamburgas</w:t>
            </w:r>
            <w:r>
              <w:rPr>
                <w:szCs w:val="24"/>
              </w:rPr>
              <w:t>.</w:t>
            </w:r>
          </w:p>
        </w:tc>
      </w:tr>
      <w:tr w:rsidR="00804EED" w:rsidRPr="00F975AB" w14:paraId="4B09F448" w14:textId="77777777" w:rsidTr="00833E79">
        <w:trPr>
          <w:trHeight w:val="315"/>
        </w:trPr>
        <w:tc>
          <w:tcPr>
            <w:tcW w:w="5802" w:type="dxa"/>
            <w:tcBorders>
              <w:top w:val="single" w:sz="4" w:space="0" w:color="auto"/>
              <w:left w:val="single" w:sz="8" w:space="0" w:color="auto"/>
              <w:bottom w:val="nil"/>
              <w:right w:val="single" w:sz="8" w:space="0" w:color="auto"/>
            </w:tcBorders>
            <w:shd w:val="clear" w:color="000000" w:fill="FFFFFF"/>
            <w:noWrap/>
            <w:vAlign w:val="center"/>
            <w:hideMark/>
          </w:tcPr>
          <w:p w14:paraId="015A37BE" w14:textId="77777777" w:rsidR="00804EED" w:rsidRPr="00F975AB" w:rsidRDefault="00804EED" w:rsidP="00833E79">
            <w:pPr>
              <w:rPr>
                <w:szCs w:val="24"/>
              </w:rPr>
            </w:pPr>
            <w:r w:rsidRPr="00F975AB">
              <w:rPr>
                <w:szCs w:val="24"/>
              </w:rPr>
              <w:t>Lenkija</w:t>
            </w:r>
          </w:p>
        </w:tc>
        <w:tc>
          <w:tcPr>
            <w:tcW w:w="7513" w:type="dxa"/>
            <w:tcBorders>
              <w:top w:val="nil"/>
              <w:left w:val="nil"/>
              <w:bottom w:val="single" w:sz="4" w:space="0" w:color="auto"/>
              <w:right w:val="single" w:sz="8" w:space="0" w:color="auto"/>
            </w:tcBorders>
            <w:shd w:val="clear" w:color="000000" w:fill="FFFFFF"/>
            <w:noWrap/>
            <w:vAlign w:val="bottom"/>
          </w:tcPr>
          <w:p w14:paraId="7D1934C2" w14:textId="77777777" w:rsidR="00804EED" w:rsidRPr="00F975AB" w:rsidRDefault="00804EED" w:rsidP="00833E79">
            <w:pPr>
              <w:rPr>
                <w:szCs w:val="24"/>
              </w:rPr>
            </w:pPr>
            <w:r w:rsidRPr="00A7498D">
              <w:rPr>
                <w:szCs w:val="24"/>
              </w:rPr>
              <w:t>Gdanskas, Gdynė, Ščecinas, Svinouiscis</w:t>
            </w:r>
          </w:p>
        </w:tc>
      </w:tr>
      <w:tr w:rsidR="00804EED" w:rsidRPr="00F975AB" w14:paraId="6A991390" w14:textId="77777777" w:rsidTr="00833E79">
        <w:trPr>
          <w:trHeight w:val="270"/>
        </w:trPr>
        <w:tc>
          <w:tcPr>
            <w:tcW w:w="5802"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57ED52A2" w14:textId="77777777" w:rsidR="00804EED" w:rsidRPr="00F975AB" w:rsidRDefault="00804EED" w:rsidP="00833E79">
            <w:pPr>
              <w:rPr>
                <w:szCs w:val="24"/>
              </w:rPr>
            </w:pPr>
            <w:r w:rsidRPr="00F975AB">
              <w:rPr>
                <w:szCs w:val="24"/>
              </w:rPr>
              <w:t>Belgija</w:t>
            </w:r>
          </w:p>
        </w:tc>
        <w:tc>
          <w:tcPr>
            <w:tcW w:w="7513" w:type="dxa"/>
            <w:tcBorders>
              <w:top w:val="nil"/>
              <w:left w:val="nil"/>
              <w:bottom w:val="single" w:sz="4" w:space="0" w:color="auto"/>
              <w:right w:val="single" w:sz="8" w:space="0" w:color="auto"/>
            </w:tcBorders>
            <w:shd w:val="clear" w:color="000000" w:fill="FFFFFF"/>
            <w:noWrap/>
            <w:vAlign w:val="bottom"/>
          </w:tcPr>
          <w:p w14:paraId="468800F2" w14:textId="77777777" w:rsidR="00804EED" w:rsidRPr="00F975AB" w:rsidRDefault="00804EED" w:rsidP="00833E79">
            <w:pPr>
              <w:rPr>
                <w:szCs w:val="24"/>
              </w:rPr>
            </w:pPr>
            <w:r w:rsidRPr="00A7498D">
              <w:rPr>
                <w:szCs w:val="24"/>
              </w:rPr>
              <w:t>Zebriugė</w:t>
            </w:r>
          </w:p>
        </w:tc>
      </w:tr>
      <w:tr w:rsidR="00804EED" w:rsidRPr="00F975AB" w14:paraId="5BF1FCCB" w14:textId="77777777" w:rsidTr="00833E79">
        <w:trPr>
          <w:trHeight w:val="270"/>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0D905860" w14:textId="77777777" w:rsidR="00804EED" w:rsidRPr="00F975AB" w:rsidRDefault="00804EED" w:rsidP="00833E79">
            <w:pPr>
              <w:rPr>
                <w:szCs w:val="24"/>
              </w:rPr>
            </w:pPr>
            <w:r w:rsidRPr="00F975AB">
              <w:rPr>
                <w:szCs w:val="24"/>
              </w:rPr>
              <w:t>Olandija</w:t>
            </w:r>
          </w:p>
        </w:tc>
        <w:tc>
          <w:tcPr>
            <w:tcW w:w="7513" w:type="dxa"/>
            <w:tcBorders>
              <w:top w:val="nil"/>
              <w:left w:val="nil"/>
              <w:bottom w:val="single" w:sz="4" w:space="0" w:color="auto"/>
              <w:right w:val="single" w:sz="8" w:space="0" w:color="auto"/>
            </w:tcBorders>
            <w:shd w:val="clear" w:color="000000" w:fill="FFFFFF"/>
            <w:noWrap/>
            <w:vAlign w:val="center"/>
          </w:tcPr>
          <w:p w14:paraId="759B2547" w14:textId="77777777" w:rsidR="00804EED" w:rsidRPr="00F975AB" w:rsidRDefault="00804EED" w:rsidP="00833E79">
            <w:pPr>
              <w:rPr>
                <w:szCs w:val="24"/>
              </w:rPr>
            </w:pPr>
            <w:r w:rsidRPr="00A7498D">
              <w:rPr>
                <w:szCs w:val="24"/>
              </w:rPr>
              <w:t>Amsterdamas, Den Helderis, Rotterdamas.</w:t>
            </w:r>
          </w:p>
        </w:tc>
      </w:tr>
      <w:tr w:rsidR="00804EED" w:rsidRPr="00F975AB" w14:paraId="5B32AB3C" w14:textId="77777777" w:rsidTr="00833E79">
        <w:trPr>
          <w:trHeight w:val="270"/>
        </w:trPr>
        <w:tc>
          <w:tcPr>
            <w:tcW w:w="5802" w:type="dxa"/>
            <w:tcBorders>
              <w:top w:val="nil"/>
              <w:left w:val="single" w:sz="8" w:space="0" w:color="auto"/>
              <w:bottom w:val="single" w:sz="4" w:space="0" w:color="auto"/>
              <w:right w:val="single" w:sz="8" w:space="0" w:color="auto"/>
            </w:tcBorders>
            <w:shd w:val="clear" w:color="000000" w:fill="FFFFFF"/>
            <w:noWrap/>
            <w:vAlign w:val="bottom"/>
            <w:hideMark/>
          </w:tcPr>
          <w:p w14:paraId="6D7BD614" w14:textId="77777777" w:rsidR="00804EED" w:rsidRPr="00F975AB" w:rsidRDefault="00804EED" w:rsidP="00833E79">
            <w:pPr>
              <w:rPr>
                <w:szCs w:val="24"/>
              </w:rPr>
            </w:pPr>
            <w:r>
              <w:rPr>
                <w:szCs w:val="24"/>
              </w:rPr>
              <w:t>Jungtinė Didžiosios B</w:t>
            </w:r>
            <w:r w:rsidRPr="00F975AB">
              <w:rPr>
                <w:szCs w:val="24"/>
              </w:rPr>
              <w:t>ritanijos ir Šiaurės Airijos Karalystė</w:t>
            </w:r>
          </w:p>
        </w:tc>
        <w:tc>
          <w:tcPr>
            <w:tcW w:w="7513" w:type="dxa"/>
            <w:tcBorders>
              <w:top w:val="nil"/>
              <w:left w:val="nil"/>
              <w:bottom w:val="single" w:sz="4" w:space="0" w:color="auto"/>
              <w:right w:val="single" w:sz="8" w:space="0" w:color="auto"/>
            </w:tcBorders>
            <w:shd w:val="clear" w:color="000000" w:fill="FFFFFF"/>
            <w:noWrap/>
            <w:vAlign w:val="bottom"/>
          </w:tcPr>
          <w:p w14:paraId="42D0B168" w14:textId="77777777" w:rsidR="00804EED" w:rsidRPr="00F975AB" w:rsidRDefault="00804EED" w:rsidP="00833E79">
            <w:pPr>
              <w:rPr>
                <w:szCs w:val="24"/>
              </w:rPr>
            </w:pPr>
            <w:r w:rsidRPr="00A7498D">
              <w:rPr>
                <w:szCs w:val="24"/>
              </w:rPr>
              <w:t>Plimutas, Portsmutas, Londonas, Fasleinas, Aberdynas, Dublinas.</w:t>
            </w:r>
          </w:p>
        </w:tc>
      </w:tr>
      <w:tr w:rsidR="00804EED" w:rsidRPr="00F975AB" w14:paraId="2F6B73AA" w14:textId="77777777" w:rsidTr="00833E79">
        <w:trPr>
          <w:trHeight w:val="270"/>
        </w:trPr>
        <w:tc>
          <w:tcPr>
            <w:tcW w:w="5802" w:type="dxa"/>
            <w:tcBorders>
              <w:top w:val="nil"/>
              <w:left w:val="single" w:sz="8" w:space="0" w:color="auto"/>
              <w:bottom w:val="single" w:sz="4" w:space="0" w:color="auto"/>
              <w:right w:val="single" w:sz="8" w:space="0" w:color="auto"/>
            </w:tcBorders>
            <w:shd w:val="clear" w:color="000000" w:fill="FFFFFF"/>
            <w:noWrap/>
            <w:vAlign w:val="bottom"/>
            <w:hideMark/>
          </w:tcPr>
          <w:p w14:paraId="41E00F70" w14:textId="77777777" w:rsidR="00804EED" w:rsidRPr="00F975AB" w:rsidRDefault="00804EED" w:rsidP="00833E79">
            <w:pPr>
              <w:rPr>
                <w:szCs w:val="24"/>
              </w:rPr>
            </w:pPr>
            <w:r w:rsidRPr="00F975AB">
              <w:rPr>
                <w:szCs w:val="24"/>
              </w:rPr>
              <w:t>Prancūzija</w:t>
            </w:r>
          </w:p>
        </w:tc>
        <w:tc>
          <w:tcPr>
            <w:tcW w:w="7513" w:type="dxa"/>
            <w:tcBorders>
              <w:top w:val="nil"/>
              <w:left w:val="nil"/>
              <w:bottom w:val="single" w:sz="4" w:space="0" w:color="auto"/>
              <w:right w:val="single" w:sz="8" w:space="0" w:color="auto"/>
            </w:tcBorders>
            <w:shd w:val="clear" w:color="000000" w:fill="FFFFFF"/>
            <w:noWrap/>
            <w:vAlign w:val="bottom"/>
          </w:tcPr>
          <w:p w14:paraId="4BBD1214" w14:textId="77777777" w:rsidR="00804EED" w:rsidRPr="00F975AB" w:rsidRDefault="00804EED" w:rsidP="00833E79">
            <w:pPr>
              <w:rPr>
                <w:szCs w:val="24"/>
              </w:rPr>
            </w:pPr>
            <w:r w:rsidRPr="00A7498D">
              <w:rPr>
                <w:szCs w:val="24"/>
              </w:rPr>
              <w:t>Šerburgas, Brestas, Havras, San Malo.</w:t>
            </w:r>
          </w:p>
        </w:tc>
      </w:tr>
      <w:tr w:rsidR="00804EED" w:rsidRPr="00F975AB" w14:paraId="74D57FF0" w14:textId="77777777" w:rsidTr="00833E79">
        <w:trPr>
          <w:trHeight w:val="270"/>
        </w:trPr>
        <w:tc>
          <w:tcPr>
            <w:tcW w:w="5802" w:type="dxa"/>
            <w:tcBorders>
              <w:top w:val="nil"/>
              <w:left w:val="single" w:sz="8" w:space="0" w:color="auto"/>
              <w:bottom w:val="single" w:sz="4" w:space="0" w:color="auto"/>
              <w:right w:val="single" w:sz="8" w:space="0" w:color="auto"/>
            </w:tcBorders>
            <w:shd w:val="clear" w:color="000000" w:fill="FFFFFF"/>
            <w:noWrap/>
            <w:vAlign w:val="bottom"/>
            <w:hideMark/>
          </w:tcPr>
          <w:p w14:paraId="484117E6" w14:textId="77777777" w:rsidR="00804EED" w:rsidRPr="00F975AB" w:rsidRDefault="00804EED" w:rsidP="00833E79">
            <w:pPr>
              <w:rPr>
                <w:szCs w:val="24"/>
              </w:rPr>
            </w:pPr>
            <w:r w:rsidRPr="00F975AB">
              <w:rPr>
                <w:szCs w:val="24"/>
              </w:rPr>
              <w:t>Ispanijos Karalystė</w:t>
            </w:r>
          </w:p>
        </w:tc>
        <w:tc>
          <w:tcPr>
            <w:tcW w:w="7513" w:type="dxa"/>
            <w:tcBorders>
              <w:top w:val="nil"/>
              <w:left w:val="nil"/>
              <w:bottom w:val="single" w:sz="4" w:space="0" w:color="auto"/>
              <w:right w:val="single" w:sz="8" w:space="0" w:color="auto"/>
            </w:tcBorders>
            <w:shd w:val="clear" w:color="000000" w:fill="FFFFFF"/>
            <w:noWrap/>
            <w:vAlign w:val="bottom"/>
          </w:tcPr>
          <w:p w14:paraId="043EB5EA" w14:textId="77777777" w:rsidR="00804EED" w:rsidRPr="00F975AB" w:rsidRDefault="00804EED" w:rsidP="00833E79">
            <w:pPr>
              <w:rPr>
                <w:szCs w:val="24"/>
              </w:rPr>
            </w:pPr>
            <w:r w:rsidRPr="00A7498D">
              <w:rPr>
                <w:szCs w:val="24"/>
              </w:rPr>
              <w:t>Ferolis, Rota, Bilbao, La Korunja.</w:t>
            </w:r>
          </w:p>
        </w:tc>
      </w:tr>
      <w:tr w:rsidR="00804EED" w:rsidRPr="00F975AB" w14:paraId="4FC68804" w14:textId="77777777" w:rsidTr="00833E79">
        <w:trPr>
          <w:trHeight w:val="330"/>
        </w:trPr>
        <w:tc>
          <w:tcPr>
            <w:tcW w:w="5802" w:type="dxa"/>
            <w:tcBorders>
              <w:top w:val="nil"/>
              <w:left w:val="single" w:sz="8" w:space="0" w:color="auto"/>
              <w:bottom w:val="single" w:sz="8" w:space="0" w:color="auto"/>
              <w:right w:val="single" w:sz="8" w:space="0" w:color="auto"/>
            </w:tcBorders>
            <w:shd w:val="clear" w:color="000000" w:fill="FFFFFF"/>
            <w:vAlign w:val="center"/>
            <w:hideMark/>
          </w:tcPr>
          <w:p w14:paraId="3D9A014A" w14:textId="77777777" w:rsidR="00804EED" w:rsidRPr="00F975AB" w:rsidRDefault="00804EED" w:rsidP="00833E79">
            <w:pPr>
              <w:rPr>
                <w:szCs w:val="24"/>
              </w:rPr>
            </w:pPr>
            <w:r w:rsidRPr="00F975AB">
              <w:rPr>
                <w:szCs w:val="24"/>
              </w:rPr>
              <w:t>Portugalija</w:t>
            </w:r>
          </w:p>
        </w:tc>
        <w:tc>
          <w:tcPr>
            <w:tcW w:w="7513" w:type="dxa"/>
            <w:tcBorders>
              <w:top w:val="nil"/>
              <w:left w:val="nil"/>
              <w:bottom w:val="single" w:sz="8" w:space="0" w:color="auto"/>
              <w:right w:val="single" w:sz="8" w:space="0" w:color="auto"/>
            </w:tcBorders>
            <w:shd w:val="clear" w:color="000000" w:fill="FFFFFF"/>
            <w:noWrap/>
            <w:vAlign w:val="center"/>
          </w:tcPr>
          <w:p w14:paraId="58304B53" w14:textId="77777777" w:rsidR="00804EED" w:rsidRPr="00F975AB" w:rsidRDefault="00804EED" w:rsidP="00833E79">
            <w:pPr>
              <w:rPr>
                <w:szCs w:val="24"/>
              </w:rPr>
            </w:pPr>
            <w:r w:rsidRPr="00A7498D">
              <w:rPr>
                <w:szCs w:val="24"/>
              </w:rPr>
              <w:t>Portas, Lisabona, Azorų salos</w:t>
            </w:r>
          </w:p>
        </w:tc>
      </w:tr>
      <w:tr w:rsidR="00804EED" w:rsidRPr="00F975AB" w14:paraId="268E45ED" w14:textId="77777777" w:rsidTr="00833E79">
        <w:trPr>
          <w:trHeight w:val="330"/>
        </w:trPr>
        <w:tc>
          <w:tcPr>
            <w:tcW w:w="5802" w:type="dxa"/>
            <w:tcBorders>
              <w:top w:val="nil"/>
              <w:left w:val="single" w:sz="8" w:space="0" w:color="auto"/>
              <w:bottom w:val="single" w:sz="8" w:space="0" w:color="auto"/>
              <w:right w:val="single" w:sz="8" w:space="0" w:color="auto"/>
            </w:tcBorders>
            <w:shd w:val="clear" w:color="000000" w:fill="FFFFFF"/>
            <w:vAlign w:val="center"/>
            <w:hideMark/>
          </w:tcPr>
          <w:p w14:paraId="0E5CEBA1" w14:textId="77777777" w:rsidR="00804EED" w:rsidRPr="00F975AB" w:rsidRDefault="00804EED" w:rsidP="00833E79">
            <w:pPr>
              <w:rPr>
                <w:szCs w:val="24"/>
              </w:rPr>
            </w:pPr>
            <w:r w:rsidRPr="00A7498D">
              <w:rPr>
                <w:szCs w:val="24"/>
              </w:rPr>
              <w:t>Jungtinės Amerikos Valstijos</w:t>
            </w:r>
          </w:p>
        </w:tc>
        <w:tc>
          <w:tcPr>
            <w:tcW w:w="7513" w:type="dxa"/>
            <w:tcBorders>
              <w:top w:val="nil"/>
              <w:left w:val="nil"/>
              <w:bottom w:val="single" w:sz="8" w:space="0" w:color="auto"/>
              <w:right w:val="single" w:sz="8" w:space="0" w:color="auto"/>
            </w:tcBorders>
            <w:shd w:val="clear" w:color="000000" w:fill="FFFFFF"/>
            <w:noWrap/>
            <w:vAlign w:val="center"/>
          </w:tcPr>
          <w:p w14:paraId="1DC841BA" w14:textId="77777777" w:rsidR="00804EED" w:rsidRPr="00F975AB" w:rsidRDefault="00804EED" w:rsidP="00833E79">
            <w:pPr>
              <w:rPr>
                <w:szCs w:val="24"/>
              </w:rPr>
            </w:pPr>
            <w:r w:rsidRPr="00A7498D">
              <w:rPr>
                <w:szCs w:val="24"/>
              </w:rPr>
              <w:t>Vašingtonas, Bostonas, Niujorkas.</w:t>
            </w:r>
          </w:p>
        </w:tc>
      </w:tr>
    </w:tbl>
    <w:p w14:paraId="678E51F8" w14:textId="77777777" w:rsidR="00804EED" w:rsidRDefault="00804EED"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5CFF779F" w14:textId="77777777" w:rsidR="007A2693" w:rsidRDefault="007A2693"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1FD83B5F" w14:textId="77777777" w:rsidR="007A2693" w:rsidRDefault="007A2693"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1B11EB8C" w14:textId="77777777" w:rsidR="007A2693" w:rsidRDefault="007A2693"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174CDC5D" w14:textId="77777777" w:rsidR="007A2693" w:rsidRDefault="007A2693" w:rsidP="00706858">
      <w:pPr>
        <w:widowControl w:val="0"/>
        <w:tabs>
          <w:tab w:val="left" w:pos="426"/>
          <w:tab w:val="left" w:pos="567"/>
          <w:tab w:val="left" w:pos="709"/>
          <w:tab w:val="left" w:pos="851"/>
          <w:tab w:val="left" w:pos="992"/>
          <w:tab w:val="left" w:pos="1134"/>
        </w:tabs>
        <w:spacing w:line="276" w:lineRule="auto"/>
        <w:jc w:val="both"/>
        <w:rPr>
          <w:rFonts w:eastAsia="Arial"/>
        </w:rPr>
      </w:pPr>
    </w:p>
    <w:p w14:paraId="2A2AAECA" w14:textId="77777777" w:rsidR="007A2693" w:rsidRPr="00F975AB" w:rsidRDefault="007A2693" w:rsidP="007A2693">
      <w:pPr>
        <w:jc w:val="right"/>
        <w:rPr>
          <w:i/>
          <w:szCs w:val="24"/>
        </w:rPr>
      </w:pPr>
      <w:r>
        <w:rPr>
          <w:i/>
          <w:szCs w:val="24"/>
        </w:rPr>
        <w:t>Sutarties są</w:t>
      </w:r>
      <w:r w:rsidRPr="00F975AB">
        <w:rPr>
          <w:i/>
          <w:szCs w:val="24"/>
        </w:rPr>
        <w:t>lygų</w:t>
      </w:r>
    </w:p>
    <w:p w14:paraId="460CF180" w14:textId="3FC18415"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 xml:space="preserve">                 2 priedas</w:t>
      </w:r>
    </w:p>
    <w:p w14:paraId="121CF617"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5671A7A8" w14:textId="42A88206" w:rsidR="007A2693" w:rsidRPr="007A2693" w:rsidRDefault="007A2693" w:rsidP="007A2693">
      <w:pPr>
        <w:widowControl w:val="0"/>
        <w:tabs>
          <w:tab w:val="left" w:pos="426"/>
          <w:tab w:val="left" w:pos="567"/>
          <w:tab w:val="left" w:pos="709"/>
          <w:tab w:val="left" w:pos="851"/>
          <w:tab w:val="left" w:pos="992"/>
          <w:tab w:val="left" w:pos="1134"/>
        </w:tabs>
        <w:spacing w:line="276" w:lineRule="auto"/>
        <w:jc w:val="center"/>
        <w:rPr>
          <w:szCs w:val="24"/>
        </w:rPr>
      </w:pPr>
      <w:r w:rsidRPr="007A2693">
        <w:rPr>
          <w:szCs w:val="24"/>
        </w:rPr>
        <w:t>Pasiūlymas</w:t>
      </w:r>
    </w:p>
    <w:p w14:paraId="6096D39D"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4C7D2A00"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6A9DBA3F"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6F6A9E15"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0DBB4377"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0FFF4BB1"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68951830"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01DCED2A"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274208DF"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204040F0"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70439490"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1C5A2BBC"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4F62547F"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31E0AAC5"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0E5DBEBD"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5B4A6ABD"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293F50BD"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1091FF08"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793B486F"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1D0B1396"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430AA145"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7A11C487"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51273993"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5BB3E552"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40EF5ED1"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7A0D981A"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447280A9" w14:textId="77777777" w:rsidR="007A2693" w:rsidRPr="00F975AB" w:rsidRDefault="007A2693" w:rsidP="007A2693">
      <w:pPr>
        <w:jc w:val="right"/>
        <w:rPr>
          <w:i/>
          <w:szCs w:val="24"/>
        </w:rPr>
      </w:pPr>
      <w:r>
        <w:rPr>
          <w:i/>
          <w:szCs w:val="24"/>
        </w:rPr>
        <w:t>Sutarties są</w:t>
      </w:r>
      <w:r w:rsidRPr="00F975AB">
        <w:rPr>
          <w:i/>
          <w:szCs w:val="24"/>
        </w:rPr>
        <w:t>lygų</w:t>
      </w:r>
    </w:p>
    <w:p w14:paraId="7AA47074" w14:textId="155E6F9D"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r>
        <w:rPr>
          <w:i/>
          <w:szCs w:val="24"/>
        </w:rPr>
        <w:t xml:space="preserve">                                                                                                                                                                                                                   3 priedas</w:t>
      </w:r>
    </w:p>
    <w:p w14:paraId="198CEE97"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4FFB0594" w14:textId="6F177CBF"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r>
        <w:rPr>
          <w:b/>
          <w:kern w:val="2"/>
          <w:szCs w:val="24"/>
        </w:rPr>
        <w:t>Teikiamų paslaugų sąrašas ir įkainiai</w:t>
      </w:r>
    </w:p>
    <w:p w14:paraId="3B88E4BA"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457B424E"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11B98173"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0BF8A7A1"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115E3933"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5021A70F"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0F4FC683"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1C148C1A"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4465A16E"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001AACB4"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466DA5ED"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17C38E2A"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3F270FA7"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59F51E78"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471DAF7F"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6EE7A811"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01B52E9B"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765C7076"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150460F2"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44E0C4F1"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3EF34E6E"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38FDE49C"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6D7D311D"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283B5978"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3100B39E"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16F0BED1"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center"/>
        <w:rPr>
          <w:b/>
          <w:kern w:val="2"/>
          <w:szCs w:val="24"/>
        </w:rPr>
      </w:pPr>
    </w:p>
    <w:p w14:paraId="7F8A3D38" w14:textId="77777777" w:rsidR="007A2693" w:rsidRPr="00F975AB" w:rsidRDefault="007A2693" w:rsidP="007A2693">
      <w:pPr>
        <w:jc w:val="right"/>
        <w:rPr>
          <w:i/>
          <w:szCs w:val="24"/>
        </w:rPr>
      </w:pPr>
      <w:r>
        <w:rPr>
          <w:i/>
          <w:szCs w:val="24"/>
        </w:rPr>
        <w:t>Sutarties są</w:t>
      </w:r>
      <w:r w:rsidRPr="00F975AB">
        <w:rPr>
          <w:i/>
          <w:szCs w:val="24"/>
        </w:rPr>
        <w:t>lygų</w:t>
      </w:r>
    </w:p>
    <w:p w14:paraId="755B9988" w14:textId="7ED34ADA"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r>
        <w:rPr>
          <w:i/>
          <w:szCs w:val="24"/>
        </w:rPr>
        <w:t xml:space="preserve">                                                                                                                                                                                                                   4 priedas</w:t>
      </w:r>
    </w:p>
    <w:p w14:paraId="2C4E5B49" w14:textId="77777777" w:rsidR="007A2693" w:rsidRDefault="007A2693" w:rsidP="007A2693">
      <w:pPr>
        <w:widowControl w:val="0"/>
        <w:tabs>
          <w:tab w:val="left" w:pos="426"/>
          <w:tab w:val="left" w:pos="567"/>
          <w:tab w:val="left" w:pos="709"/>
          <w:tab w:val="left" w:pos="851"/>
          <w:tab w:val="left" w:pos="992"/>
          <w:tab w:val="left" w:pos="1134"/>
        </w:tabs>
        <w:spacing w:line="276" w:lineRule="auto"/>
        <w:jc w:val="both"/>
        <w:rPr>
          <w:i/>
          <w:szCs w:val="24"/>
        </w:rPr>
      </w:pPr>
    </w:p>
    <w:p w14:paraId="565FE1D1" w14:textId="0DCA92E0" w:rsidR="007A2693" w:rsidRPr="007A2693" w:rsidRDefault="007A2693" w:rsidP="007A2693">
      <w:pPr>
        <w:widowControl w:val="0"/>
        <w:tabs>
          <w:tab w:val="left" w:pos="426"/>
          <w:tab w:val="left" w:pos="567"/>
          <w:tab w:val="left" w:pos="709"/>
          <w:tab w:val="left" w:pos="851"/>
          <w:tab w:val="left" w:pos="992"/>
          <w:tab w:val="left" w:pos="1134"/>
        </w:tabs>
        <w:spacing w:line="276" w:lineRule="auto"/>
        <w:jc w:val="center"/>
        <w:rPr>
          <w:szCs w:val="24"/>
        </w:rPr>
      </w:pPr>
      <w:r>
        <w:rPr>
          <w:szCs w:val="24"/>
        </w:rPr>
        <w:t>Užsakymų lapas</w:t>
      </w:r>
    </w:p>
    <w:p w14:paraId="4779D4CB" w14:textId="77777777" w:rsidR="007A2693" w:rsidRDefault="007A2693" w:rsidP="007A2693">
      <w:pPr>
        <w:widowControl w:val="0"/>
        <w:tabs>
          <w:tab w:val="left" w:pos="426"/>
          <w:tab w:val="left" w:pos="567"/>
          <w:tab w:val="left" w:pos="709"/>
          <w:tab w:val="left" w:pos="851"/>
          <w:tab w:val="left" w:pos="992"/>
          <w:tab w:val="left" w:pos="1134"/>
        </w:tabs>
        <w:spacing w:line="276" w:lineRule="auto"/>
        <w:rPr>
          <w:rFonts w:eastAsia="Arial"/>
        </w:rPr>
      </w:pPr>
    </w:p>
    <w:sectPr w:rsidR="007A2693" w:rsidSect="00630441">
      <w:endnotePr>
        <w:numFmt w:val="decimal"/>
      </w:endnotePr>
      <w:pgSz w:w="15840" w:h="12240" w:orient="landscape" w:code="1"/>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2D5E8" w14:textId="77777777" w:rsidR="002E2584" w:rsidRDefault="002E2584">
      <w:pPr>
        <w:rPr>
          <w:sz w:val="20"/>
        </w:rPr>
      </w:pPr>
      <w:r>
        <w:rPr>
          <w:sz w:val="20"/>
        </w:rPr>
        <w:separator/>
      </w:r>
    </w:p>
  </w:endnote>
  <w:endnote w:type="continuationSeparator" w:id="0">
    <w:p w14:paraId="65AE51EA" w14:textId="77777777" w:rsidR="002E2584" w:rsidRDefault="002E2584">
      <w:pPr>
        <w:rPr>
          <w:sz w:val="20"/>
        </w:rPr>
      </w:pPr>
      <w:r>
        <w:rPr>
          <w:sz w:val="20"/>
        </w:rPr>
        <w:continuationSeparator/>
      </w:r>
    </w:p>
  </w:endnote>
  <w:endnote w:type="continuationNotice" w:id="1">
    <w:p w14:paraId="10DEDBC8" w14:textId="77777777" w:rsidR="002E2584" w:rsidRDefault="002E2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E2584" w:rsidRDefault="002E25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86D04" w14:textId="77777777" w:rsidR="002E2584" w:rsidRDefault="002E2584">
      <w:pPr>
        <w:rPr>
          <w:sz w:val="20"/>
        </w:rPr>
      </w:pPr>
      <w:r>
        <w:rPr>
          <w:sz w:val="20"/>
        </w:rPr>
        <w:separator/>
      </w:r>
    </w:p>
  </w:footnote>
  <w:footnote w:type="continuationSeparator" w:id="0">
    <w:p w14:paraId="2AFBBFD0" w14:textId="77777777" w:rsidR="002E2584" w:rsidRDefault="002E2584">
      <w:pPr>
        <w:rPr>
          <w:sz w:val="20"/>
        </w:rPr>
      </w:pPr>
      <w:r>
        <w:rPr>
          <w:sz w:val="20"/>
        </w:rPr>
        <w:continuationSeparator/>
      </w:r>
    </w:p>
  </w:footnote>
  <w:footnote w:type="continuationNotice" w:id="1">
    <w:p w14:paraId="1F16CE02" w14:textId="77777777" w:rsidR="002E2584" w:rsidRDefault="002E25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07D09D31" w:rsidR="002E2584" w:rsidRDefault="002E258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204B">
      <w:rPr>
        <w:rFonts w:ascii="Arial" w:eastAsia="Arial" w:hAnsi="Arial" w:cs="Arial"/>
        <w:noProof/>
        <w:sz w:val="18"/>
        <w:szCs w:val="18"/>
      </w:rPr>
      <w:t>2</w:t>
    </w:r>
    <w:r>
      <w:rPr>
        <w:rFonts w:ascii="Arial" w:eastAsia="Arial" w:hAnsi="Arial" w:cs="Arial"/>
        <w:sz w:val="18"/>
        <w:szCs w:val="18"/>
      </w:rPr>
      <w:fldChar w:fldCharType="end"/>
    </w:r>
  </w:p>
  <w:p w14:paraId="18CA756E" w14:textId="77777777" w:rsidR="002E2584" w:rsidRDefault="002E258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7186"/>
    <w:rsid w:val="00010E5F"/>
    <w:rsid w:val="00012719"/>
    <w:rsid w:val="000218F8"/>
    <w:rsid w:val="00027B83"/>
    <w:rsid w:val="000322A0"/>
    <w:rsid w:val="00044E46"/>
    <w:rsid w:val="00050FA0"/>
    <w:rsid w:val="00051A23"/>
    <w:rsid w:val="00055C7B"/>
    <w:rsid w:val="00056354"/>
    <w:rsid w:val="0006504F"/>
    <w:rsid w:val="000B0897"/>
    <w:rsid w:val="000E0700"/>
    <w:rsid w:val="00117B36"/>
    <w:rsid w:val="0012616C"/>
    <w:rsid w:val="0013787E"/>
    <w:rsid w:val="00142AF1"/>
    <w:rsid w:val="0014350D"/>
    <w:rsid w:val="001473E3"/>
    <w:rsid w:val="00151B72"/>
    <w:rsid w:val="001565A9"/>
    <w:rsid w:val="00164A1C"/>
    <w:rsid w:val="001655D4"/>
    <w:rsid w:val="001857E6"/>
    <w:rsid w:val="001B2907"/>
    <w:rsid w:val="001B4333"/>
    <w:rsid w:val="001C0425"/>
    <w:rsid w:val="001C3A87"/>
    <w:rsid w:val="001E0B00"/>
    <w:rsid w:val="001F4D4E"/>
    <w:rsid w:val="001F52CF"/>
    <w:rsid w:val="001F73E0"/>
    <w:rsid w:val="00210360"/>
    <w:rsid w:val="0021395E"/>
    <w:rsid w:val="00223DD7"/>
    <w:rsid w:val="00245F59"/>
    <w:rsid w:val="0028586D"/>
    <w:rsid w:val="002911B4"/>
    <w:rsid w:val="002A3FCD"/>
    <w:rsid w:val="002B0FC4"/>
    <w:rsid w:val="002B1201"/>
    <w:rsid w:val="002C1466"/>
    <w:rsid w:val="002C50F4"/>
    <w:rsid w:val="002C6D06"/>
    <w:rsid w:val="002C721B"/>
    <w:rsid w:val="002E2584"/>
    <w:rsid w:val="0030086A"/>
    <w:rsid w:val="00312DD8"/>
    <w:rsid w:val="00321822"/>
    <w:rsid w:val="00323153"/>
    <w:rsid w:val="00384B83"/>
    <w:rsid w:val="00384E53"/>
    <w:rsid w:val="0038643B"/>
    <w:rsid w:val="003A5C0D"/>
    <w:rsid w:val="003A74A7"/>
    <w:rsid w:val="003B31D5"/>
    <w:rsid w:val="003B660B"/>
    <w:rsid w:val="003C5978"/>
    <w:rsid w:val="003C5E7B"/>
    <w:rsid w:val="00402199"/>
    <w:rsid w:val="0040330F"/>
    <w:rsid w:val="004143F5"/>
    <w:rsid w:val="00423237"/>
    <w:rsid w:val="00423F1F"/>
    <w:rsid w:val="00424B73"/>
    <w:rsid w:val="00426993"/>
    <w:rsid w:val="00430AB6"/>
    <w:rsid w:val="00455DCC"/>
    <w:rsid w:val="004A229F"/>
    <w:rsid w:val="004D58FE"/>
    <w:rsid w:val="004D63A3"/>
    <w:rsid w:val="005020B8"/>
    <w:rsid w:val="0050387F"/>
    <w:rsid w:val="005255F6"/>
    <w:rsid w:val="00525E01"/>
    <w:rsid w:val="00530C93"/>
    <w:rsid w:val="00545279"/>
    <w:rsid w:val="00564647"/>
    <w:rsid w:val="0059311C"/>
    <w:rsid w:val="00597AB5"/>
    <w:rsid w:val="005C7653"/>
    <w:rsid w:val="005D6C78"/>
    <w:rsid w:val="005E012D"/>
    <w:rsid w:val="005F1E57"/>
    <w:rsid w:val="005F7419"/>
    <w:rsid w:val="00604067"/>
    <w:rsid w:val="00606C7B"/>
    <w:rsid w:val="00616E21"/>
    <w:rsid w:val="00622C8D"/>
    <w:rsid w:val="0062410E"/>
    <w:rsid w:val="00630441"/>
    <w:rsid w:val="006340F3"/>
    <w:rsid w:val="006376A3"/>
    <w:rsid w:val="00645157"/>
    <w:rsid w:val="00661647"/>
    <w:rsid w:val="00663F89"/>
    <w:rsid w:val="00692EDB"/>
    <w:rsid w:val="00694995"/>
    <w:rsid w:val="0069647A"/>
    <w:rsid w:val="006A47DC"/>
    <w:rsid w:val="006A63B7"/>
    <w:rsid w:val="006C79AA"/>
    <w:rsid w:val="006D5DDC"/>
    <w:rsid w:val="006E6978"/>
    <w:rsid w:val="006E6F80"/>
    <w:rsid w:val="006F0803"/>
    <w:rsid w:val="006F12E3"/>
    <w:rsid w:val="006F5143"/>
    <w:rsid w:val="00706858"/>
    <w:rsid w:val="00745D97"/>
    <w:rsid w:val="00752F4A"/>
    <w:rsid w:val="007621BC"/>
    <w:rsid w:val="00765723"/>
    <w:rsid w:val="00774BE7"/>
    <w:rsid w:val="007A15A4"/>
    <w:rsid w:val="007A2693"/>
    <w:rsid w:val="007A5C99"/>
    <w:rsid w:val="007A75C6"/>
    <w:rsid w:val="007B73CD"/>
    <w:rsid w:val="007F0998"/>
    <w:rsid w:val="00804EED"/>
    <w:rsid w:val="0081204B"/>
    <w:rsid w:val="0082126A"/>
    <w:rsid w:val="0083118A"/>
    <w:rsid w:val="00833E79"/>
    <w:rsid w:val="008446AC"/>
    <w:rsid w:val="00860D24"/>
    <w:rsid w:val="008713C4"/>
    <w:rsid w:val="00875BAD"/>
    <w:rsid w:val="00876792"/>
    <w:rsid w:val="008B0AAE"/>
    <w:rsid w:val="008B36BD"/>
    <w:rsid w:val="008B4E02"/>
    <w:rsid w:val="008C22D3"/>
    <w:rsid w:val="008D2C06"/>
    <w:rsid w:val="008F2524"/>
    <w:rsid w:val="008F6195"/>
    <w:rsid w:val="008F6819"/>
    <w:rsid w:val="00910C93"/>
    <w:rsid w:val="00930778"/>
    <w:rsid w:val="00933844"/>
    <w:rsid w:val="00933F54"/>
    <w:rsid w:val="00946CDA"/>
    <w:rsid w:val="00951D02"/>
    <w:rsid w:val="00953701"/>
    <w:rsid w:val="009728BC"/>
    <w:rsid w:val="00974A10"/>
    <w:rsid w:val="00976040"/>
    <w:rsid w:val="009849A3"/>
    <w:rsid w:val="00990E33"/>
    <w:rsid w:val="009B2EB7"/>
    <w:rsid w:val="009B2F8A"/>
    <w:rsid w:val="009B4DB1"/>
    <w:rsid w:val="009B7FD9"/>
    <w:rsid w:val="009E405D"/>
    <w:rsid w:val="00A05104"/>
    <w:rsid w:val="00A07F5C"/>
    <w:rsid w:val="00A41DEA"/>
    <w:rsid w:val="00A511B8"/>
    <w:rsid w:val="00A649ED"/>
    <w:rsid w:val="00A92535"/>
    <w:rsid w:val="00A96D69"/>
    <w:rsid w:val="00AB0848"/>
    <w:rsid w:val="00AB1D6C"/>
    <w:rsid w:val="00AD62B2"/>
    <w:rsid w:val="00AD77B2"/>
    <w:rsid w:val="00AE1F37"/>
    <w:rsid w:val="00AF7293"/>
    <w:rsid w:val="00AF75AF"/>
    <w:rsid w:val="00B127C4"/>
    <w:rsid w:val="00B46F6F"/>
    <w:rsid w:val="00B622A3"/>
    <w:rsid w:val="00B71B33"/>
    <w:rsid w:val="00B818AC"/>
    <w:rsid w:val="00BA4A1C"/>
    <w:rsid w:val="00BA6714"/>
    <w:rsid w:val="00BA6B70"/>
    <w:rsid w:val="00BB2082"/>
    <w:rsid w:val="00BC063E"/>
    <w:rsid w:val="00BC0F5E"/>
    <w:rsid w:val="00BE491D"/>
    <w:rsid w:val="00C13C21"/>
    <w:rsid w:val="00C1565F"/>
    <w:rsid w:val="00C42A9C"/>
    <w:rsid w:val="00C45378"/>
    <w:rsid w:val="00C61357"/>
    <w:rsid w:val="00C61993"/>
    <w:rsid w:val="00C71F6F"/>
    <w:rsid w:val="00C74FA2"/>
    <w:rsid w:val="00C801DD"/>
    <w:rsid w:val="00C86156"/>
    <w:rsid w:val="00C87BC1"/>
    <w:rsid w:val="00C92F51"/>
    <w:rsid w:val="00CB0417"/>
    <w:rsid w:val="00CB509F"/>
    <w:rsid w:val="00CD5BCD"/>
    <w:rsid w:val="00D01E16"/>
    <w:rsid w:val="00D15781"/>
    <w:rsid w:val="00D24232"/>
    <w:rsid w:val="00D43D75"/>
    <w:rsid w:val="00D73520"/>
    <w:rsid w:val="00D7366F"/>
    <w:rsid w:val="00D92064"/>
    <w:rsid w:val="00DA4E0C"/>
    <w:rsid w:val="00DC63B4"/>
    <w:rsid w:val="00DD4856"/>
    <w:rsid w:val="00DE55DE"/>
    <w:rsid w:val="00E04F11"/>
    <w:rsid w:val="00E16CB3"/>
    <w:rsid w:val="00E22D02"/>
    <w:rsid w:val="00E234CF"/>
    <w:rsid w:val="00E26E2E"/>
    <w:rsid w:val="00E31B12"/>
    <w:rsid w:val="00E437A5"/>
    <w:rsid w:val="00E479C2"/>
    <w:rsid w:val="00E5330F"/>
    <w:rsid w:val="00E53D00"/>
    <w:rsid w:val="00E6121F"/>
    <w:rsid w:val="00E7571C"/>
    <w:rsid w:val="00E97496"/>
    <w:rsid w:val="00EA3F23"/>
    <w:rsid w:val="00EB03B7"/>
    <w:rsid w:val="00EB5E3C"/>
    <w:rsid w:val="00EB6024"/>
    <w:rsid w:val="00EB7B42"/>
    <w:rsid w:val="00EF0EE1"/>
    <w:rsid w:val="00EF2488"/>
    <w:rsid w:val="00EF5EBE"/>
    <w:rsid w:val="00F05DB4"/>
    <w:rsid w:val="00F173B4"/>
    <w:rsid w:val="00F60BD9"/>
    <w:rsid w:val="00F90E60"/>
    <w:rsid w:val="00F91ED7"/>
    <w:rsid w:val="00FA7265"/>
    <w:rsid w:val="00FB49CE"/>
    <w:rsid w:val="00FF3CA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8D2C06"/>
    <w:rPr>
      <w:rFonts w:ascii="Segoe UI" w:hAnsi="Segoe UI" w:cs="Segoe UI"/>
      <w:sz w:val="18"/>
      <w:szCs w:val="18"/>
    </w:rPr>
  </w:style>
  <w:style w:type="character" w:customStyle="1" w:styleId="BalloonTextChar">
    <w:name w:val="Balloon Text Char"/>
    <w:basedOn w:val="DefaultParagraphFont"/>
    <w:link w:val="BalloonText"/>
    <w:semiHidden/>
    <w:rsid w:val="008D2C06"/>
    <w:rPr>
      <w:rFonts w:ascii="Segoe UI" w:hAnsi="Segoe UI" w:cs="Segoe UI"/>
      <w:sz w:val="18"/>
      <w:szCs w:val="18"/>
    </w:rPr>
  </w:style>
  <w:style w:type="paragraph" w:styleId="HTMLPreformatted">
    <w:name w:val="HTML Preformatted"/>
    <w:basedOn w:val="Normal"/>
    <w:link w:val="HTMLPreformattedChar"/>
    <w:unhideWhenUsed/>
    <w:rsid w:val="00AE1F37"/>
    <w:rPr>
      <w:rFonts w:ascii="Consolas" w:hAnsi="Consolas"/>
      <w:sz w:val="20"/>
    </w:rPr>
  </w:style>
  <w:style w:type="character" w:customStyle="1" w:styleId="HTMLPreformattedChar">
    <w:name w:val="HTML Preformatted Char"/>
    <w:basedOn w:val="DefaultParagraphFont"/>
    <w:link w:val="HTMLPreformatted"/>
    <w:rsid w:val="00AE1F37"/>
    <w:rPr>
      <w:rFonts w:ascii="Consolas" w:hAnsi="Consolas"/>
      <w:sz w:val="20"/>
    </w:rPr>
  </w:style>
  <w:style w:type="character" w:styleId="CommentReference">
    <w:name w:val="annotation reference"/>
    <w:basedOn w:val="DefaultParagraphFont"/>
    <w:semiHidden/>
    <w:unhideWhenUsed/>
    <w:rsid w:val="000E0700"/>
    <w:rPr>
      <w:sz w:val="16"/>
      <w:szCs w:val="16"/>
    </w:rPr>
  </w:style>
  <w:style w:type="paragraph" w:styleId="CommentText">
    <w:name w:val="annotation text"/>
    <w:basedOn w:val="Normal"/>
    <w:link w:val="CommentTextChar"/>
    <w:unhideWhenUsed/>
    <w:rsid w:val="000E0700"/>
    <w:rPr>
      <w:sz w:val="20"/>
    </w:rPr>
  </w:style>
  <w:style w:type="character" w:customStyle="1" w:styleId="CommentTextChar">
    <w:name w:val="Comment Text Char"/>
    <w:basedOn w:val="DefaultParagraphFont"/>
    <w:link w:val="CommentText"/>
    <w:rsid w:val="000E0700"/>
    <w:rPr>
      <w:sz w:val="20"/>
    </w:rPr>
  </w:style>
  <w:style w:type="paragraph" w:styleId="CommentSubject">
    <w:name w:val="annotation subject"/>
    <w:basedOn w:val="CommentText"/>
    <w:next w:val="CommentText"/>
    <w:link w:val="CommentSubjectChar"/>
    <w:semiHidden/>
    <w:unhideWhenUsed/>
    <w:rsid w:val="000E0700"/>
    <w:rPr>
      <w:b/>
      <w:bCs/>
    </w:rPr>
  </w:style>
  <w:style w:type="character" w:customStyle="1" w:styleId="CommentSubjectChar">
    <w:name w:val="Comment Subject Char"/>
    <w:basedOn w:val="CommentTextChar"/>
    <w:link w:val="CommentSubject"/>
    <w:semiHidden/>
    <w:rsid w:val="000E0700"/>
    <w:rPr>
      <w:b/>
      <w:bCs/>
      <w:sz w:val="20"/>
    </w:rPr>
  </w:style>
  <w:style w:type="character" w:customStyle="1" w:styleId="BodyTextIndent2Char">
    <w:name w:val="Body Text Indent 2 Char"/>
    <w:basedOn w:val="DefaultParagraphFont"/>
    <w:link w:val="BodyTextIndent2"/>
    <w:semiHidden/>
    <w:qFormat/>
    <w:rsid w:val="00E22D02"/>
  </w:style>
  <w:style w:type="paragraph" w:styleId="BodyTextIndent2">
    <w:name w:val="Body Text Indent 2"/>
    <w:basedOn w:val="Normal"/>
    <w:link w:val="BodyTextIndent2Char"/>
    <w:semiHidden/>
    <w:unhideWhenUsed/>
    <w:qFormat/>
    <w:rsid w:val="00E22D02"/>
    <w:pPr>
      <w:suppressAutoHyphens/>
      <w:spacing w:after="120" w:line="480" w:lineRule="auto"/>
      <w:ind w:left="283"/>
    </w:pPr>
  </w:style>
  <w:style w:type="character" w:customStyle="1" w:styleId="BodyTextIndent2Char1">
    <w:name w:val="Body Text Indent 2 Char1"/>
    <w:basedOn w:val="DefaultParagraphFont"/>
    <w:semiHidden/>
    <w:rsid w:val="00E22D02"/>
  </w:style>
  <w:style w:type="paragraph" w:styleId="Revision">
    <w:name w:val="Revision"/>
    <w:hidden/>
    <w:semiHidden/>
    <w:rsid w:val="00BA6B70"/>
  </w:style>
  <w:style w:type="table" w:styleId="TableGrid">
    <w:name w:val="Table Grid"/>
    <w:basedOn w:val="TableNormal"/>
    <w:uiPriority w:val="39"/>
    <w:rsid w:val="00804EED"/>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73E3"/>
    <w:rPr>
      <w:color w:val="0563C1" w:themeColor="hyperlink"/>
      <w:u w:val="single"/>
    </w:rPr>
  </w:style>
  <w:style w:type="character" w:styleId="FollowedHyperlink">
    <w:name w:val="FollowedHyperlink"/>
    <w:basedOn w:val="DefaultParagraphFont"/>
    <w:semiHidden/>
    <w:unhideWhenUsed/>
    <w:rsid w:val="00765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1110917">
      <w:bodyDiv w:val="1"/>
      <w:marLeft w:val="0"/>
      <w:marRight w:val="0"/>
      <w:marTop w:val="0"/>
      <w:marBottom w:val="0"/>
      <w:divBdr>
        <w:top w:val="none" w:sz="0" w:space="0" w:color="auto"/>
        <w:left w:val="none" w:sz="0" w:space="0" w:color="auto"/>
        <w:bottom w:val="none" w:sz="0" w:space="0" w:color="auto"/>
        <w:right w:val="none" w:sz="0" w:space="0" w:color="auto"/>
      </w:divBdr>
    </w:div>
    <w:div w:id="33719211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0613865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73605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9772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9f7bfde5-fec1-41b1-af96-d0ead4fdf1a4"/>
    <ds:schemaRef ds:uri="e58d86aa-8fe5-4539-8203-03c44674af5d"/>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87CCD-7D62-41A7-AD65-E561D77A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18966</Words>
  <Characters>108107</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2026-03-18T06:20:00Z</dcterms:created>
  <dcterms:modified xsi:type="dcterms:W3CDTF">2026-04-01T10:21:00Z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