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70EE"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545D5A10"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1C54FE8B"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03B5CF1A" w14:textId="77777777" w:rsidR="003D7146" w:rsidRPr="00E32906" w:rsidRDefault="003D7146" w:rsidP="00F91DB2">
      <w:pPr>
        <w:jc w:val="both"/>
        <w:rPr>
          <w:rFonts w:ascii="Times New Roman" w:hAnsi="Times New Roman" w:cs="Times New Roman"/>
        </w:rPr>
      </w:pPr>
    </w:p>
    <w:p w14:paraId="70D6B93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88B4EB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13587C82"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AD4498"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2D4BFE"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52C921C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09215BE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CEB45B"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58B40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FF0CF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2FA04D52"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C31F7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lastRenderedPageBreak/>
        <w:t>1 lentelė</w:t>
      </w:r>
    </w:p>
    <w:tbl>
      <w:tblPr>
        <w:tblW w:w="13887" w:type="dxa"/>
        <w:tblLayout w:type="fixed"/>
        <w:tblCellMar>
          <w:left w:w="10" w:type="dxa"/>
          <w:right w:w="10" w:type="dxa"/>
        </w:tblCellMar>
        <w:tblLook w:val="04A0" w:firstRow="1" w:lastRow="0" w:firstColumn="1" w:lastColumn="0" w:noHBand="0" w:noVBand="1"/>
      </w:tblPr>
      <w:tblGrid>
        <w:gridCol w:w="900"/>
        <w:gridCol w:w="3348"/>
        <w:gridCol w:w="2410"/>
        <w:gridCol w:w="4252"/>
        <w:gridCol w:w="2977"/>
      </w:tblGrid>
      <w:tr w:rsidR="00E076C5" w:rsidRPr="00E32906" w14:paraId="31DD29D7"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B593E" w14:textId="77777777" w:rsidR="00E076C5" w:rsidRPr="00E32906" w:rsidRDefault="00E076C5"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B9C21" w14:textId="77777777" w:rsidR="00E076C5" w:rsidRPr="00E32906" w:rsidRDefault="00E076C5"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17A73" w14:textId="77777777" w:rsidR="00E076C5" w:rsidRPr="00E32906" w:rsidRDefault="00E076C5"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36D29" w14:textId="77777777" w:rsidR="00E076C5" w:rsidRPr="00E32906" w:rsidRDefault="00E076C5"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A081" w14:textId="77777777" w:rsidR="00E076C5" w:rsidRPr="006E34F6" w:rsidRDefault="00E076C5"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076C5" w:rsidRPr="00E32906" w14:paraId="1466A0D3"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AE0B2"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AB9F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2CAE415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340E121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1AD96BAE"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E32906">
              <w:rPr>
                <w:rFonts w:ascii="Times New Roman" w:hAnsi="Times New Roman" w:cs="Times New Roman"/>
                <w:bCs/>
                <w:sz w:val="22"/>
                <w:szCs w:val="22"/>
                <w:lang w:eastAsia="en-US"/>
              </w:rPr>
              <w:lastRenderedPageBreak/>
              <w:t>Konvencijos dėl Europos Bendrijų finansinių interesų apsaugos 1 straipsnyje;</w:t>
            </w:r>
          </w:p>
          <w:p w14:paraId="2204ABD5"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840D802"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5AAB7F18"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0037A8A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724E5FA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3B80746"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05FBD17D"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28A05FB6"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847E8B" w14:textId="77777777" w:rsidR="00E076C5" w:rsidRPr="00E32906" w:rsidRDefault="00E076C5" w:rsidP="00B17668">
            <w:pPr>
              <w:pStyle w:val="NoSpacing"/>
              <w:jc w:val="both"/>
              <w:rPr>
                <w:rFonts w:ascii="Times New Roman" w:hAnsi="Times New Roman" w:cs="Times New Roman"/>
                <w:b/>
                <w:sz w:val="22"/>
                <w:szCs w:val="22"/>
                <w:lang w:eastAsia="en-US"/>
              </w:rPr>
            </w:pPr>
          </w:p>
          <w:p w14:paraId="14F76188" w14:textId="77777777" w:rsidR="00E076C5" w:rsidRPr="00470678" w:rsidRDefault="00E076C5"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65595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8FD7"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0F50E89"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43B790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489F0AE3"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8717E4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66580"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7170B511"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BDF37A7"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0D66B97E"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E6D69D" w14:textId="77777777" w:rsidR="00E076C5" w:rsidRPr="00E32906" w:rsidRDefault="00E076C5" w:rsidP="00B17668">
            <w:pPr>
              <w:pStyle w:val="NoSpacing"/>
              <w:jc w:val="both"/>
              <w:rPr>
                <w:rFonts w:ascii="Times New Roman" w:hAnsi="Times New Roman" w:cs="Times New Roman"/>
                <w:sz w:val="22"/>
                <w:szCs w:val="22"/>
                <w:lang w:eastAsia="en-US"/>
              </w:rPr>
            </w:pPr>
          </w:p>
          <w:p w14:paraId="0AC4159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1F7CD916"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13A0E04F" w14:textId="77777777" w:rsidR="00E076C5" w:rsidRPr="00E32906" w:rsidRDefault="00E076C5" w:rsidP="00B17668">
            <w:pPr>
              <w:pStyle w:val="NoSpacing"/>
              <w:jc w:val="both"/>
              <w:rPr>
                <w:rFonts w:ascii="Times New Roman" w:hAnsi="Times New Roman" w:cs="Times New Roman"/>
                <w:sz w:val="22"/>
                <w:szCs w:val="22"/>
              </w:rPr>
            </w:pPr>
          </w:p>
          <w:p w14:paraId="1DC9FCD6" w14:textId="77777777" w:rsidR="00E076C5" w:rsidRPr="00E32906" w:rsidRDefault="00E076C5"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F551D1" w14:textId="77777777" w:rsidR="00E076C5" w:rsidRPr="00E32906" w:rsidRDefault="00E076C5" w:rsidP="00B17668">
            <w:pPr>
              <w:pStyle w:val="NoSpacing"/>
              <w:jc w:val="both"/>
              <w:rPr>
                <w:rFonts w:ascii="Times New Roman" w:hAnsi="Times New Roman" w:cs="Times New Roman"/>
                <w:b/>
                <w:bCs/>
                <w:sz w:val="22"/>
                <w:szCs w:val="22"/>
              </w:rPr>
            </w:pPr>
          </w:p>
          <w:p w14:paraId="2650A1FC"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62F8F7" w14:textId="77777777" w:rsidR="00E076C5" w:rsidRPr="00E32906" w:rsidRDefault="00E076C5" w:rsidP="00B17668">
            <w:pPr>
              <w:pStyle w:val="NoSpacing"/>
              <w:jc w:val="both"/>
              <w:rPr>
                <w:rFonts w:ascii="Times New Roman" w:hAnsi="Times New Roman" w:cs="Times New Roman"/>
                <w:bCs/>
                <w:sz w:val="22"/>
                <w:szCs w:val="22"/>
              </w:rPr>
            </w:pPr>
          </w:p>
          <w:p w14:paraId="5F5F5D19" w14:textId="77777777" w:rsidR="00E076C5" w:rsidRPr="00E32906" w:rsidRDefault="00E076C5" w:rsidP="00B17668">
            <w:pPr>
              <w:pStyle w:val="NoSpacing"/>
              <w:jc w:val="both"/>
              <w:rPr>
                <w:rFonts w:ascii="Times New Roman" w:hAnsi="Times New Roman" w:cs="Times New Roman"/>
                <w:b/>
                <w:bCs/>
                <w:sz w:val="22"/>
                <w:szCs w:val="22"/>
              </w:rPr>
            </w:pPr>
          </w:p>
          <w:p w14:paraId="688377F3" w14:textId="77777777" w:rsidR="00E076C5" w:rsidRPr="00E32906" w:rsidRDefault="00E076C5" w:rsidP="00B17668">
            <w:pPr>
              <w:pStyle w:val="NoSpacing"/>
              <w:jc w:val="both"/>
              <w:rPr>
                <w:rFonts w:ascii="Times New Roman" w:hAnsi="Times New Roman" w:cs="Times New Roman"/>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8663" w14:textId="77777777"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4394707"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449F130B"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48ADB"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FC2FC"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05B3"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6DEFA128" w14:textId="77777777" w:rsidR="00E076C5" w:rsidRPr="00E32906" w:rsidRDefault="00E076C5" w:rsidP="00B17668">
            <w:pPr>
              <w:pStyle w:val="NoSpacing"/>
              <w:jc w:val="both"/>
              <w:rPr>
                <w:rFonts w:ascii="Times New Roman" w:eastAsia="Yu Mincho" w:hAnsi="Times New Roman" w:cs="Times New Roman"/>
                <w:b/>
                <w:bCs/>
                <w:sz w:val="22"/>
                <w:szCs w:val="22"/>
              </w:rPr>
            </w:pPr>
          </w:p>
          <w:p w14:paraId="1D066269"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A18C2"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D94904F" w14:textId="77777777" w:rsidR="00E076C5" w:rsidRPr="00E32906" w:rsidRDefault="00E076C5" w:rsidP="00B17668">
            <w:pPr>
              <w:pStyle w:val="NoSpacing"/>
              <w:jc w:val="both"/>
              <w:rPr>
                <w:rFonts w:ascii="Times New Roman" w:hAnsi="Times New Roman" w:cs="Times New Roman"/>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0BA0" w14:textId="77777777"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6D7ECAB"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2D5CFBD8"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A6C4F" w14:textId="77777777" w:rsidR="00E076C5" w:rsidRPr="00E32906" w:rsidRDefault="00E076C5"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C7FA"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497AEB"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6DFD4C9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296FC759"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3F654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1DBE6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1F1EF659"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1DD8841"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2AC0E9E0"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8FC10"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3 dalis</w:t>
            </w:r>
          </w:p>
          <w:p w14:paraId="304AB972" w14:textId="77777777" w:rsidR="00E076C5" w:rsidRPr="00E32906" w:rsidRDefault="00E076C5" w:rsidP="00B17668">
            <w:pPr>
              <w:pStyle w:val="NoSpacing"/>
              <w:jc w:val="both"/>
              <w:rPr>
                <w:rFonts w:ascii="Times New Roman" w:eastAsia="Arial" w:hAnsi="Times New Roman" w:cs="Times New Roman"/>
                <w:sz w:val="22"/>
                <w:szCs w:val="22"/>
              </w:rPr>
            </w:pPr>
          </w:p>
          <w:p w14:paraId="3DB916C4" w14:textId="77777777" w:rsidR="00E076C5" w:rsidRPr="00E32906" w:rsidRDefault="00E076C5"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A91"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3F28C97"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4B08545F" w14:textId="77777777" w:rsidR="00E076C5" w:rsidRPr="00E32906" w:rsidRDefault="00E076C5" w:rsidP="00B17668">
            <w:pPr>
              <w:pStyle w:val="NoSpacing"/>
              <w:jc w:val="both"/>
              <w:rPr>
                <w:rFonts w:ascii="Times New Roman" w:hAnsi="Times New Roman" w:cs="Times New Roman"/>
                <w:b/>
                <w:bCs/>
                <w:sz w:val="22"/>
                <w:szCs w:val="22"/>
              </w:rPr>
            </w:pPr>
          </w:p>
          <w:p w14:paraId="1999ABD0"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3761023C"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F9F9011" w14:textId="77777777" w:rsidR="00E076C5" w:rsidRPr="00E32906" w:rsidRDefault="00E076C5"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668E9A" w14:textId="77777777" w:rsidR="00E076C5" w:rsidRPr="00E32906" w:rsidRDefault="00E076C5" w:rsidP="00B17668">
            <w:pPr>
              <w:pStyle w:val="NoSpacing"/>
              <w:jc w:val="both"/>
              <w:rPr>
                <w:rFonts w:ascii="Times New Roman" w:hAnsi="Times New Roman" w:cs="Times New Roman"/>
                <w:sz w:val="22"/>
                <w:szCs w:val="22"/>
              </w:rPr>
            </w:pPr>
          </w:p>
          <w:p w14:paraId="44798D27"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628D788"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7E11F05" w14:textId="77777777" w:rsidR="00E076C5" w:rsidRPr="00E32906" w:rsidRDefault="00E076C5" w:rsidP="00B17668">
            <w:pPr>
              <w:pStyle w:val="NoSpacing"/>
              <w:jc w:val="both"/>
              <w:rPr>
                <w:rFonts w:ascii="Times New Roman" w:eastAsia="Yu Mincho" w:hAnsi="Times New Roman" w:cs="Times New Roman"/>
                <w:sz w:val="22"/>
                <w:szCs w:val="22"/>
              </w:rPr>
            </w:pPr>
          </w:p>
          <w:p w14:paraId="426FFFDF" w14:textId="77777777" w:rsidR="00E076C5" w:rsidRPr="00E32906" w:rsidRDefault="00E076C5"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DB7EDEB" w14:textId="77777777" w:rsidR="00E076C5" w:rsidRPr="00E32906" w:rsidRDefault="00E076C5" w:rsidP="00B17668">
            <w:pPr>
              <w:pStyle w:val="NoSpacing"/>
              <w:jc w:val="both"/>
              <w:rPr>
                <w:rFonts w:ascii="Times New Roman" w:hAnsi="Times New Roman" w:cs="Times New Roman"/>
                <w:i/>
                <w:iCs/>
                <w:color w:val="7030A0"/>
                <w:sz w:val="22"/>
                <w:szCs w:val="22"/>
              </w:rPr>
            </w:pPr>
          </w:p>
          <w:p w14:paraId="742F3D64"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530A2E" w14:textId="77777777" w:rsidR="00E076C5" w:rsidRPr="00E32906" w:rsidRDefault="00E076C5" w:rsidP="00B17668">
            <w:pPr>
              <w:pStyle w:val="NoSpacing"/>
              <w:jc w:val="both"/>
              <w:rPr>
                <w:rFonts w:ascii="Times New Roman" w:hAnsi="Times New Roman" w:cs="Times New Roman"/>
                <w:b/>
                <w:bCs/>
                <w:sz w:val="22"/>
                <w:szCs w:val="22"/>
              </w:rPr>
            </w:pPr>
          </w:p>
          <w:p w14:paraId="33BA736F"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12EB324F"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63F5B107" w14:textId="77777777" w:rsidR="00E076C5" w:rsidRPr="00E32906" w:rsidRDefault="00E076C5" w:rsidP="00B17668">
            <w:pPr>
              <w:pStyle w:val="NoSpacing"/>
              <w:jc w:val="both"/>
              <w:rPr>
                <w:rFonts w:ascii="Times New Roman" w:hAnsi="Times New Roman" w:cs="Times New Roman"/>
                <w:b/>
                <w:bCs/>
                <w:sz w:val="22"/>
                <w:szCs w:val="22"/>
              </w:rPr>
            </w:pPr>
          </w:p>
          <w:p w14:paraId="63953973"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C9DDCC" w14:textId="77777777" w:rsidR="00E076C5" w:rsidRPr="00E32906" w:rsidRDefault="00E076C5" w:rsidP="00B17668">
            <w:pPr>
              <w:pStyle w:val="NoSpacing"/>
              <w:jc w:val="both"/>
              <w:rPr>
                <w:rFonts w:ascii="Times New Roman" w:hAnsi="Times New Roman" w:cs="Times New Roman"/>
                <w:b/>
                <w:bCs/>
                <w:sz w:val="22"/>
                <w:szCs w:val="22"/>
              </w:rPr>
            </w:pPr>
          </w:p>
          <w:p w14:paraId="514EBFF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272D16" w14:textId="77777777" w:rsidR="00E076C5" w:rsidRPr="00E32906" w:rsidRDefault="00E076C5" w:rsidP="00B17668">
            <w:pPr>
              <w:pStyle w:val="NoSpacing"/>
              <w:jc w:val="both"/>
              <w:rPr>
                <w:rFonts w:ascii="Times New Roman" w:hAnsi="Times New Roman" w:cs="Times New Roman"/>
                <w:b/>
                <w:bCs/>
                <w:sz w:val="22"/>
                <w:szCs w:val="22"/>
              </w:rPr>
            </w:pPr>
          </w:p>
          <w:p w14:paraId="5AF9945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3BC7DEF"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613819BB" w14:textId="77777777" w:rsidR="00E076C5" w:rsidRPr="00E32906" w:rsidRDefault="00E076C5" w:rsidP="00B17668">
            <w:pPr>
              <w:pStyle w:val="NoSpacing"/>
              <w:jc w:val="both"/>
              <w:rPr>
                <w:rFonts w:ascii="Times New Roman" w:hAnsi="Times New Roman" w:cs="Times New Roman"/>
                <w:b/>
                <w:bCs/>
                <w:sz w:val="22"/>
                <w:szCs w:val="22"/>
              </w:rPr>
            </w:pPr>
          </w:p>
          <w:p w14:paraId="404007F4" w14:textId="77777777" w:rsidR="00E076C5" w:rsidRPr="00E32906" w:rsidRDefault="00E076C5"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7E007E" w14:textId="77777777" w:rsidR="00E076C5" w:rsidRPr="00E32906" w:rsidRDefault="00E076C5" w:rsidP="00B17668">
            <w:pPr>
              <w:pStyle w:val="NoSpacing"/>
              <w:jc w:val="both"/>
              <w:rPr>
                <w:rFonts w:ascii="Times New Roman" w:hAnsi="Times New Roman" w:cs="Times New Roman"/>
                <w:b/>
                <w:bCs/>
                <w:sz w:val="22"/>
                <w:szCs w:val="22"/>
              </w:rPr>
            </w:pPr>
          </w:p>
          <w:p w14:paraId="0B08FF35" w14:textId="77A82D69" w:rsidR="00E076C5" w:rsidRPr="00E32906" w:rsidRDefault="00E076C5" w:rsidP="00300C9E">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3E23" w14:textId="77777777"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FE3B32A" w14:textId="77777777" w:rsidR="00E076C5" w:rsidRPr="006E34F6" w:rsidRDefault="00E076C5" w:rsidP="00B17668">
            <w:pPr>
              <w:pStyle w:val="NoSpacing"/>
              <w:jc w:val="both"/>
              <w:rPr>
                <w:rFonts w:ascii="Times New Roman" w:hAnsi="Times New Roman" w:cs="Times New Roman"/>
                <w:sz w:val="22"/>
                <w:szCs w:val="22"/>
                <w:lang w:eastAsia="en-US"/>
              </w:rPr>
            </w:pPr>
          </w:p>
        </w:tc>
      </w:tr>
      <w:bookmarkEnd w:id="0"/>
    </w:tbl>
    <w:p w14:paraId="3C52F9BA" w14:textId="77777777" w:rsidR="00177297" w:rsidRDefault="00177297" w:rsidP="00C86C56">
      <w:pPr>
        <w:pStyle w:val="Heading"/>
        <w:jc w:val="center"/>
        <w:rPr>
          <w:rFonts w:cs="Times New Roman"/>
          <w:sz w:val="24"/>
          <w:szCs w:val="24"/>
          <w:lang w:val="lt-LT"/>
        </w:rPr>
      </w:pPr>
    </w:p>
    <w:p w14:paraId="5643281D" w14:textId="77777777" w:rsidR="006825B9" w:rsidRPr="006825B9" w:rsidRDefault="006825B9" w:rsidP="006825B9">
      <w:pPr>
        <w:rPr>
          <w:lang w:eastAsia="en-GB"/>
        </w:rPr>
      </w:pPr>
    </w:p>
    <w:p w14:paraId="424A500E" w14:textId="77777777" w:rsidR="00300C9E" w:rsidRDefault="00300C9E" w:rsidP="00C86C56">
      <w:pPr>
        <w:pStyle w:val="Heading"/>
        <w:jc w:val="center"/>
        <w:rPr>
          <w:rFonts w:cs="Times New Roman"/>
          <w:sz w:val="24"/>
          <w:szCs w:val="24"/>
          <w:lang w:val="lt-LT"/>
        </w:rPr>
      </w:pPr>
    </w:p>
    <w:p w14:paraId="52412267" w14:textId="77777777" w:rsidR="00300C9E" w:rsidRDefault="00300C9E" w:rsidP="00C86C56">
      <w:pPr>
        <w:pStyle w:val="Heading"/>
        <w:jc w:val="center"/>
        <w:rPr>
          <w:rFonts w:cs="Times New Roman"/>
          <w:sz w:val="24"/>
          <w:szCs w:val="24"/>
          <w:lang w:val="lt-LT"/>
        </w:rPr>
      </w:pPr>
    </w:p>
    <w:p w14:paraId="2CC6F162" w14:textId="77777777" w:rsidR="00300C9E" w:rsidRDefault="00300C9E" w:rsidP="00C86C56">
      <w:pPr>
        <w:pStyle w:val="Heading"/>
        <w:jc w:val="center"/>
        <w:rPr>
          <w:rFonts w:cs="Times New Roman"/>
          <w:sz w:val="24"/>
          <w:szCs w:val="24"/>
          <w:lang w:val="lt-LT"/>
        </w:rPr>
      </w:pPr>
    </w:p>
    <w:p w14:paraId="795E2395" w14:textId="77777777" w:rsidR="00300C9E" w:rsidRDefault="00300C9E" w:rsidP="00C86C56">
      <w:pPr>
        <w:pStyle w:val="Heading"/>
        <w:jc w:val="center"/>
        <w:rPr>
          <w:rFonts w:cs="Times New Roman"/>
          <w:sz w:val="24"/>
          <w:szCs w:val="24"/>
          <w:lang w:val="lt-LT"/>
        </w:rPr>
      </w:pPr>
    </w:p>
    <w:p w14:paraId="2D581926" w14:textId="77777777" w:rsidR="00300C9E" w:rsidRDefault="00300C9E" w:rsidP="00C86C56">
      <w:pPr>
        <w:pStyle w:val="Heading"/>
        <w:jc w:val="center"/>
        <w:rPr>
          <w:rFonts w:cs="Times New Roman"/>
          <w:sz w:val="24"/>
          <w:szCs w:val="24"/>
          <w:lang w:val="lt-LT"/>
        </w:rPr>
      </w:pPr>
    </w:p>
    <w:p w14:paraId="737871A3" w14:textId="77777777" w:rsidR="00300C9E" w:rsidRDefault="00300C9E" w:rsidP="00C86C56">
      <w:pPr>
        <w:pStyle w:val="Heading"/>
        <w:jc w:val="center"/>
        <w:rPr>
          <w:rFonts w:cs="Times New Roman"/>
          <w:sz w:val="24"/>
          <w:szCs w:val="24"/>
          <w:lang w:val="lt-LT"/>
        </w:rPr>
      </w:pPr>
    </w:p>
    <w:p w14:paraId="6966CEAD"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2813C380"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846"/>
        <w:gridCol w:w="4678"/>
        <w:gridCol w:w="5607"/>
        <w:gridCol w:w="2817"/>
      </w:tblGrid>
      <w:tr w:rsidR="005C17DF" w:rsidRPr="00D31DB4" w14:paraId="0D20A57C" w14:textId="77777777" w:rsidTr="00454527">
        <w:tc>
          <w:tcPr>
            <w:tcW w:w="303" w:type="pct"/>
          </w:tcPr>
          <w:p w14:paraId="193FDA9F" w14:textId="77777777"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677" w:type="pct"/>
            <w:vAlign w:val="center"/>
          </w:tcPr>
          <w:p w14:paraId="41B2C66D"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10" w:type="pct"/>
            <w:vAlign w:val="center"/>
          </w:tcPr>
          <w:p w14:paraId="02731413" w14:textId="77777777"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10" w:type="pct"/>
          </w:tcPr>
          <w:p w14:paraId="13D5D387"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377C4883" w14:textId="77777777" w:rsidTr="00454527">
        <w:tc>
          <w:tcPr>
            <w:tcW w:w="303" w:type="pct"/>
          </w:tcPr>
          <w:p w14:paraId="38793C72"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677" w:type="pct"/>
          </w:tcPr>
          <w:p w14:paraId="1E10B64F" w14:textId="4B47C978" w:rsidR="00B17668" w:rsidRDefault="00C10944" w:rsidP="00B17668">
            <w:pPr>
              <w:spacing w:line="240" w:lineRule="auto"/>
              <w:jc w:val="both"/>
              <w:rPr>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sidRPr="00D901C8">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w:t>
            </w:r>
            <w:r>
              <w:rPr>
                <w:rFonts w:eastAsiaTheme="minorHAnsi"/>
                <w:color w:val="000000"/>
                <w:sz w:val="24"/>
                <w:szCs w:val="24"/>
                <w:lang w:val="lt-LT" w:eastAsia="en-US"/>
              </w:rPr>
              <w:t>paslaugą (-</w:t>
            </w:r>
            <w:proofErr w:type="spellStart"/>
            <w:r>
              <w:rPr>
                <w:rFonts w:eastAsiaTheme="minorHAnsi"/>
                <w:color w:val="000000"/>
                <w:sz w:val="24"/>
                <w:szCs w:val="24"/>
                <w:lang w:val="lt-LT" w:eastAsia="en-US"/>
              </w:rPr>
              <w:t>as</w:t>
            </w:r>
            <w:proofErr w:type="spellEnd"/>
            <w:r>
              <w:rPr>
                <w:rFonts w:eastAsiaTheme="minorHAnsi"/>
                <w:color w:val="000000"/>
                <w:sz w:val="24"/>
                <w:szCs w:val="24"/>
                <w:lang w:val="lt-LT" w:eastAsia="en-US"/>
              </w:rPr>
              <w:t xml:space="preserve">), </w:t>
            </w:r>
            <w:r w:rsidRPr="00D901C8">
              <w:rPr>
                <w:iCs/>
                <w:spacing w:val="2"/>
                <w:sz w:val="24"/>
                <w:szCs w:val="24"/>
                <w:lang w:val="lt-LT"/>
              </w:rPr>
              <w:t>susijusi</w:t>
            </w:r>
            <w:r>
              <w:rPr>
                <w:iCs/>
                <w:spacing w:val="2"/>
                <w:sz w:val="24"/>
                <w:szCs w:val="24"/>
                <w:lang w:val="lt-LT"/>
              </w:rPr>
              <w:t>ą (-</w:t>
            </w:r>
            <w:proofErr w:type="spellStart"/>
            <w:r>
              <w:rPr>
                <w:iCs/>
                <w:spacing w:val="2"/>
                <w:sz w:val="24"/>
                <w:szCs w:val="24"/>
                <w:lang w:val="lt-LT"/>
              </w:rPr>
              <w:t>sias</w:t>
            </w:r>
            <w:proofErr w:type="spellEnd"/>
            <w:r>
              <w:rPr>
                <w:iCs/>
                <w:spacing w:val="2"/>
                <w:sz w:val="24"/>
                <w:szCs w:val="24"/>
                <w:lang w:val="lt-LT"/>
              </w:rPr>
              <w:t>)</w:t>
            </w:r>
            <w:r w:rsidRPr="00D901C8">
              <w:rPr>
                <w:iCs/>
                <w:spacing w:val="2"/>
                <w:sz w:val="24"/>
                <w:szCs w:val="24"/>
                <w:lang w:val="lt-LT"/>
              </w:rPr>
              <w:t xml:space="preserve"> </w:t>
            </w:r>
            <w:r>
              <w:rPr>
                <w:iCs/>
                <w:spacing w:val="2"/>
                <w:sz w:val="24"/>
                <w:szCs w:val="24"/>
                <w:lang w:val="lt-LT"/>
              </w:rPr>
              <w:t>su</w:t>
            </w:r>
            <w:r w:rsidRPr="00D901C8">
              <w:rPr>
                <w:b/>
                <w:iCs/>
                <w:spacing w:val="2"/>
                <w:sz w:val="24"/>
                <w:szCs w:val="24"/>
                <w:lang w:val="lt-LT"/>
              </w:rPr>
              <w:t xml:space="preserve"> </w:t>
            </w:r>
            <w:r w:rsidR="00F33412">
              <w:rPr>
                <w:b/>
                <w:iCs/>
                <w:spacing w:val="2"/>
                <w:sz w:val="24"/>
                <w:szCs w:val="24"/>
                <w:lang w:val="lt-LT"/>
              </w:rPr>
              <w:t>laivų agentavimo paslaugomis</w:t>
            </w:r>
            <w:r w:rsidR="005C17DF" w:rsidRPr="009D0D89">
              <w:rPr>
                <w:b/>
                <w:iCs/>
                <w:spacing w:val="2"/>
                <w:sz w:val="24"/>
                <w:szCs w:val="24"/>
                <w:lang w:val="lt-LT"/>
              </w:rPr>
              <w:t>,</w:t>
            </w:r>
            <w:r w:rsidR="005C17DF" w:rsidRPr="009D0D89">
              <w:rPr>
                <w:iCs/>
                <w:spacing w:val="2"/>
                <w:sz w:val="24"/>
                <w:szCs w:val="24"/>
                <w:lang w:val="lt-LT"/>
              </w:rPr>
              <w:t xml:space="preserve"> </w:t>
            </w:r>
            <w:r w:rsidR="005C17DF" w:rsidRPr="009D0D89">
              <w:rPr>
                <w:sz w:val="24"/>
                <w:szCs w:val="24"/>
                <w:lang w:val="lt-LT"/>
              </w:rPr>
              <w:t>kurios</w:t>
            </w:r>
            <w:r w:rsidR="00F33412">
              <w:rPr>
                <w:sz w:val="24"/>
                <w:szCs w:val="24"/>
                <w:lang w:val="lt-LT"/>
              </w:rPr>
              <w:t xml:space="preserve"> (-ių)</w:t>
            </w:r>
            <w:r w:rsidR="005C17DF" w:rsidRPr="009D0D89">
              <w:rPr>
                <w:sz w:val="24"/>
                <w:szCs w:val="24"/>
                <w:lang w:val="lt-LT"/>
              </w:rPr>
              <w:t xml:space="preserve"> vertė turi būti ne mažesnė kaip</w:t>
            </w:r>
            <w:r w:rsidR="00454527">
              <w:rPr>
                <w:sz w:val="24"/>
                <w:szCs w:val="24"/>
                <w:lang w:val="lt-LT"/>
              </w:rPr>
              <w:t xml:space="preserve"> </w:t>
            </w:r>
            <w:r w:rsidR="00454527" w:rsidRPr="00454527">
              <w:rPr>
                <w:b/>
                <w:sz w:val="24"/>
                <w:szCs w:val="24"/>
                <w:lang w:val="lt-LT"/>
              </w:rPr>
              <w:t xml:space="preserve">240 000, 00 </w:t>
            </w:r>
            <w:proofErr w:type="spellStart"/>
            <w:r w:rsidR="00262B8E">
              <w:rPr>
                <w:b/>
                <w:sz w:val="24"/>
                <w:szCs w:val="24"/>
                <w:lang w:val="lt-LT"/>
              </w:rPr>
              <w:t>Eur</w:t>
            </w:r>
            <w:proofErr w:type="spellEnd"/>
            <w:r w:rsidR="00262B8E">
              <w:rPr>
                <w:b/>
                <w:sz w:val="24"/>
                <w:szCs w:val="24"/>
                <w:lang w:val="lt-LT"/>
              </w:rPr>
              <w:t xml:space="preserve"> </w:t>
            </w:r>
            <w:r w:rsidR="00454527" w:rsidRPr="00454527">
              <w:rPr>
                <w:b/>
                <w:sz w:val="24"/>
                <w:szCs w:val="24"/>
                <w:lang w:val="lt-LT"/>
              </w:rPr>
              <w:t>be PVM</w:t>
            </w:r>
            <w:r w:rsidR="00454527">
              <w:rPr>
                <w:sz w:val="24"/>
                <w:szCs w:val="24"/>
                <w:lang w:val="lt-LT"/>
              </w:rPr>
              <w:t>.</w:t>
            </w:r>
          </w:p>
          <w:p w14:paraId="022EC6D3" w14:textId="77777777" w:rsidR="005C17DF" w:rsidRPr="00D31DB4" w:rsidRDefault="005C17DF" w:rsidP="00454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10" w:type="pct"/>
          </w:tcPr>
          <w:p w14:paraId="578E4320" w14:textId="24B424E3" w:rsidR="005C17DF" w:rsidRPr="009D0D89" w:rsidRDefault="005A0611" w:rsidP="002D1213">
            <w:pPr>
              <w:tabs>
                <w:tab w:val="left" w:pos="328"/>
                <w:tab w:val="left" w:pos="705"/>
              </w:tabs>
              <w:suppressAutoHyphens/>
              <w:spacing w:line="240" w:lineRule="auto"/>
              <w:jc w:val="both"/>
              <w:rPr>
                <w:rFonts w:eastAsia="Calibri"/>
                <w:sz w:val="24"/>
                <w:szCs w:val="24"/>
                <w:lang w:val="lt-LT" w:eastAsia="en-US"/>
              </w:rPr>
            </w:pPr>
            <w:r w:rsidRPr="0026698A">
              <w:rPr>
                <w:rFonts w:eastAsia="Calibri"/>
                <w:sz w:val="24"/>
                <w:szCs w:val="24"/>
                <w:bdr w:val="none" w:sz="0" w:space="0" w:color="auto" w:frame="1"/>
                <w:lang w:val="lt-LT"/>
              </w:rPr>
              <w:t xml:space="preserve">Pateikti per paskutinius 3 metus iki pasiūlymo pateikimo termino pabaigos arba per laiką nuo tiekėjo įregistravimo dienos (jeigu tiekėjas veiklą vykdė mažiau nei 3 metus) iki pasiūlymo pateikimo </w:t>
            </w:r>
            <w:r w:rsidRPr="009D0D89">
              <w:rPr>
                <w:rFonts w:eastAsiaTheme="minorHAnsi"/>
                <w:color w:val="000000"/>
                <w:sz w:val="24"/>
                <w:szCs w:val="24"/>
                <w:lang w:val="lt-LT" w:eastAsia="en-US"/>
              </w:rPr>
              <w:t>termino pabaigos</w:t>
            </w:r>
            <w:r>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su </w:t>
            </w:r>
            <w:r w:rsidRPr="00D901C8">
              <w:rPr>
                <w:iCs/>
                <w:spacing w:val="2"/>
                <w:sz w:val="24"/>
                <w:szCs w:val="24"/>
                <w:lang w:val="lt-LT"/>
              </w:rPr>
              <w:t>pirkimo objektu susijusias paslaugas</w:t>
            </w:r>
            <w:r>
              <w:rPr>
                <w:iCs/>
                <w:spacing w:val="2"/>
                <w:sz w:val="24"/>
                <w:szCs w:val="24"/>
                <w:lang w:val="lt-LT"/>
              </w:rPr>
              <w:t xml:space="preserve"> </w:t>
            </w:r>
            <w:r w:rsidR="005C17DF" w:rsidRPr="0016197C">
              <w:rPr>
                <w:rFonts w:eastAsia="Calibri"/>
                <w:sz w:val="24"/>
                <w:szCs w:val="24"/>
                <w:lang w:val="lt-LT"/>
              </w:rPr>
              <w:t xml:space="preserve">– </w:t>
            </w:r>
            <w:r w:rsidR="00E076C5" w:rsidRPr="00E076C5">
              <w:rPr>
                <w:b/>
                <w:iCs/>
                <w:spacing w:val="2"/>
                <w:sz w:val="24"/>
                <w:szCs w:val="24"/>
                <w:lang w:val="lt-LT"/>
              </w:rPr>
              <w:t>laivų agentavimo paslaugos</w:t>
            </w:r>
            <w:r w:rsidR="005C17DF" w:rsidRPr="0016197C">
              <w:rPr>
                <w:rFonts w:eastAsia="Calibri"/>
                <w:sz w:val="24"/>
                <w:szCs w:val="24"/>
                <w:lang w:val="lt-LT"/>
              </w:rPr>
              <w:t xml:space="preserve">, sąrašą </w:t>
            </w:r>
            <w:r w:rsidR="005C17DF" w:rsidRPr="0016197C">
              <w:rPr>
                <w:rFonts w:eastAsia="Calibri"/>
                <w:b/>
                <w:i/>
                <w:sz w:val="24"/>
                <w:szCs w:val="24"/>
                <w:lang w:val="lt-LT"/>
              </w:rPr>
              <w:t>(užpildyti pirkimo sąlygų 4 priedo 1 priedėlį)</w:t>
            </w:r>
            <w:r w:rsidR="005C17DF" w:rsidRPr="0016197C">
              <w:rPr>
                <w:rFonts w:eastAsia="Calibri"/>
                <w:sz w:val="24"/>
                <w:szCs w:val="24"/>
                <w:lang w:val="lt-LT"/>
              </w:rPr>
              <w:t xml:space="preserve"> nurodant prekės gavėją (prekės gavėjo pavadinimą), sutarties</w:t>
            </w:r>
            <w:r w:rsidR="005C17DF" w:rsidRPr="009D0D89">
              <w:rPr>
                <w:rFonts w:eastAsia="Calibri"/>
                <w:sz w:val="24"/>
                <w:szCs w:val="24"/>
                <w:lang w:val="lt-LT"/>
              </w:rPr>
              <w:t xml:space="preserve">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005C17DF" w:rsidRPr="009D0D89">
              <w:rPr>
                <w:rFonts w:eastAsia="Calibri"/>
                <w:i/>
                <w:sz w:val="24"/>
                <w:szCs w:val="24"/>
                <w:lang w:val="lt-LT"/>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005C17DF" w:rsidRPr="009D0D89">
              <w:rPr>
                <w:rFonts w:eastAsia="Calibri"/>
                <w:i/>
                <w:sz w:val="24"/>
                <w:szCs w:val="24"/>
                <w:lang w:val="lt-LT"/>
              </w:rPr>
              <w:t>Eur</w:t>
            </w:r>
            <w:proofErr w:type="spellEnd"/>
            <w:r w:rsidR="005C17DF" w:rsidRPr="009D0D89">
              <w:rPr>
                <w:rFonts w:eastAsia="Calibri"/>
                <w:i/>
                <w:sz w:val="24"/>
                <w:szCs w:val="24"/>
                <w:lang w:val="lt-LT"/>
              </w:rPr>
              <w:t xml:space="preserve"> be PVM.</w:t>
            </w:r>
            <w:r w:rsidR="005C17DF" w:rsidRPr="009D0D89">
              <w:rPr>
                <w:rFonts w:eastAsia="Calibri"/>
                <w:b/>
                <w:i/>
                <w:sz w:val="24"/>
                <w:szCs w:val="24"/>
                <w:lang w:val="lt-LT"/>
              </w:rPr>
              <w:t xml:space="preserve"> </w:t>
            </w:r>
            <w:r w:rsidR="005C17DF" w:rsidRPr="009D0D89">
              <w:rPr>
                <w:rFonts w:eastAsia="Calibri"/>
                <w:b/>
                <w:i/>
                <w:sz w:val="24"/>
                <w:szCs w:val="24"/>
                <w:lang w:val="lt-LT" w:eastAsia="en-US"/>
              </w:rPr>
              <w:t xml:space="preserve">(užpildyti pagal pirkimo sąlygų 4 priedo 2 priedėlį) </w:t>
            </w:r>
            <w:r w:rsidR="005C17DF" w:rsidRPr="009D0D89">
              <w:rPr>
                <w:rFonts w:eastAsia="Calibri"/>
                <w:b/>
                <w:sz w:val="24"/>
                <w:szCs w:val="24"/>
                <w:lang w:val="lt-LT" w:eastAsia="en-US"/>
              </w:rPr>
              <w:t>Prekės gavėjo atsiliepimas turi būti pasirašytas fiziniu parašu arba kvalifikuotu elektroniniu parašu.</w:t>
            </w:r>
            <w:r w:rsidR="005C17DF" w:rsidRPr="009D0D89">
              <w:rPr>
                <w:rFonts w:eastAsia="Calibri"/>
                <w:sz w:val="24"/>
                <w:szCs w:val="24"/>
                <w:lang w:val="lt-LT" w:eastAsia="en-US"/>
              </w:rPr>
              <w:t xml:space="preserve"> </w:t>
            </w:r>
          </w:p>
          <w:p w14:paraId="07B1FE7E" w14:textId="77777777"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14:paraId="527CE66A"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010" w:type="pct"/>
          </w:tcPr>
          <w:p w14:paraId="1CA044A8"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4B7693D5"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14:paraId="1F123211"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14:paraId="181767EE" w14:textId="77777777" w:rsidR="000D52FA" w:rsidRPr="008B5134" w:rsidRDefault="000D52FA" w:rsidP="000D52FA">
            <w:pPr>
              <w:spacing w:line="240" w:lineRule="auto"/>
              <w:jc w:val="both"/>
              <w:rPr>
                <w:rFonts w:eastAsia="Calibri"/>
                <w:sz w:val="24"/>
                <w:szCs w:val="24"/>
                <w:lang w:val="lt-LT"/>
              </w:rPr>
            </w:pPr>
          </w:p>
          <w:p w14:paraId="54FAE050"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454527" w:rsidRPr="009D0D89" w14:paraId="15F89428" w14:textId="77777777" w:rsidTr="00454527">
        <w:tc>
          <w:tcPr>
            <w:tcW w:w="303" w:type="pct"/>
          </w:tcPr>
          <w:p w14:paraId="35F68F33" w14:textId="77777777" w:rsidR="00454527" w:rsidRPr="00D31DB4" w:rsidRDefault="00454527" w:rsidP="0095271C">
            <w:pPr>
              <w:jc w:val="both"/>
              <w:rPr>
                <w:rFonts w:eastAsia="Arial Unicode MS"/>
                <w:sz w:val="24"/>
                <w:szCs w:val="24"/>
                <w:lang w:val="lt-LT" w:eastAsia="en-US"/>
              </w:rPr>
            </w:pPr>
            <w:r>
              <w:rPr>
                <w:rFonts w:eastAsia="Arial Unicode MS"/>
                <w:sz w:val="24"/>
                <w:szCs w:val="24"/>
                <w:lang w:val="lt-LT" w:eastAsia="en-US"/>
              </w:rPr>
              <w:t>2</w:t>
            </w:r>
            <w:r w:rsidRPr="00D31DB4">
              <w:rPr>
                <w:rFonts w:eastAsia="Arial Unicode MS"/>
                <w:sz w:val="24"/>
                <w:szCs w:val="24"/>
                <w:lang w:val="lt-LT" w:eastAsia="en-US"/>
              </w:rPr>
              <w:t>.</w:t>
            </w:r>
          </w:p>
        </w:tc>
        <w:tc>
          <w:tcPr>
            <w:tcW w:w="1677" w:type="pct"/>
          </w:tcPr>
          <w:p w14:paraId="4EE0678D" w14:textId="77777777" w:rsidR="00454527" w:rsidRPr="00454527" w:rsidRDefault="002A7D09" w:rsidP="002A7D09">
            <w:pPr>
              <w:spacing w:line="240" w:lineRule="auto"/>
              <w:jc w:val="both"/>
              <w:rPr>
                <w:rFonts w:eastAsiaTheme="minorHAnsi"/>
                <w:color w:val="000000"/>
                <w:sz w:val="24"/>
                <w:szCs w:val="24"/>
                <w:lang w:val="lt-LT" w:eastAsia="en-US"/>
              </w:rPr>
            </w:pPr>
            <w:r>
              <w:rPr>
                <w:rFonts w:eastAsiaTheme="minorHAnsi"/>
                <w:color w:val="000000"/>
                <w:sz w:val="24"/>
                <w:szCs w:val="24"/>
                <w:lang w:val="lt-LT" w:eastAsia="en-US"/>
              </w:rPr>
              <w:t>Tiekėjas turi teisę verstis su laivų agentavimu susijusia veikla, kuri reikalinga pirkimo sutarčiai</w:t>
            </w:r>
          </w:p>
        </w:tc>
        <w:tc>
          <w:tcPr>
            <w:tcW w:w="2010" w:type="pct"/>
          </w:tcPr>
          <w:p w14:paraId="11F165C4" w14:textId="77777777" w:rsidR="002A7D09" w:rsidRPr="002A7D09" w:rsidRDefault="002A7D09" w:rsidP="002A7D09">
            <w:pPr>
              <w:spacing w:line="240" w:lineRule="auto"/>
              <w:jc w:val="both"/>
              <w:rPr>
                <w:sz w:val="24"/>
                <w:szCs w:val="24"/>
                <w:lang w:val="lt-LT"/>
              </w:rPr>
            </w:pPr>
            <w:r w:rsidRPr="002A7D09">
              <w:rPr>
                <w:sz w:val="24"/>
                <w:szCs w:val="24"/>
                <w:lang w:val="lt-LT"/>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su laivų agentavimu susijusia veikla, arba atitinkamos užsienio šalies institucijos (profesinių ar veiklos tvarkytojų, valstybės įgaliotų institucijų pažymos, kaip yra nustatyta toje valstybėje, kurioje teikėjas registruotas) išduotas dokumentas.</w:t>
            </w:r>
            <w:r w:rsidRPr="002A7D09">
              <w:rPr>
                <w:sz w:val="24"/>
                <w:szCs w:val="24"/>
                <w:lang w:val="lt-LT"/>
              </w:rPr>
              <w:br/>
              <w:t>CVP IS priemonėmis pateikiama skaitmeninė dokumento kopija.</w:t>
            </w:r>
          </w:p>
          <w:p w14:paraId="74D9C600" w14:textId="77777777" w:rsidR="00454527" w:rsidRPr="009D0D89" w:rsidRDefault="002A7D09" w:rsidP="002A7D09">
            <w:pPr>
              <w:spacing w:line="240" w:lineRule="auto"/>
              <w:jc w:val="both"/>
              <w:rPr>
                <w:rFonts w:eastAsia="Calibri"/>
                <w:sz w:val="24"/>
                <w:szCs w:val="24"/>
                <w:lang w:val="lt-LT" w:eastAsia="en-US"/>
              </w:rPr>
            </w:pPr>
            <w:r w:rsidRPr="002A7D09">
              <w:rPr>
                <w:sz w:val="24"/>
                <w:szCs w:val="24"/>
                <w:lang w:val="lt-LT"/>
              </w:rPr>
              <w:t>Teikėjas privalo pateikti galiojančius dokumentus, įrodančius, kad yra atestuotas arba licencijuotas Lietuvos transporto saugos administracijos. Pateikiama licencija, patvirtinanti teikėjo teisę verstis su laivų agentavimu susijusia veikla, išduota Lietuvos transporto saugos administracijos arba atitinkamos užsienio šalies institucijos (profesinių ar veiklos tvarkytojų, valstybės įgaliotų institucijų pažymos, kaip yra nustatyta toje valstybėje, kurioje teikėjas registruotas) išduotas dokumentas ar priesaikos deklaracija, liudijanti teikėjo teisę verstis su laivų agentavimu susijusia veikla.</w:t>
            </w:r>
            <w:r w:rsidRPr="002A7D09">
              <w:rPr>
                <w:sz w:val="24"/>
                <w:szCs w:val="24"/>
                <w:lang w:val="lt-LT"/>
              </w:rPr>
              <w:br/>
              <w:t>(Pateikiama skaitmeninė dokumento kopija).</w:t>
            </w:r>
          </w:p>
        </w:tc>
        <w:tc>
          <w:tcPr>
            <w:tcW w:w="1010" w:type="pct"/>
          </w:tcPr>
          <w:p w14:paraId="618DD7DF" w14:textId="77777777" w:rsidR="00A87FDC" w:rsidRPr="00A87FDC" w:rsidRDefault="00A87FDC" w:rsidP="00A87FDC">
            <w:pPr>
              <w:spacing w:line="240" w:lineRule="auto"/>
              <w:jc w:val="both"/>
              <w:rPr>
                <w:rFonts w:eastAsia="Arial Unicode MS"/>
                <w:sz w:val="24"/>
                <w:szCs w:val="24"/>
                <w:lang w:val="lt-LT" w:eastAsia="en-US"/>
              </w:rPr>
            </w:pPr>
            <w:r w:rsidRPr="00A87FDC">
              <w:rPr>
                <w:rFonts w:eastAsia="Arial Unicode MS"/>
                <w:sz w:val="24"/>
                <w:szCs w:val="24"/>
                <w:lang w:val="lt-LT" w:eastAsia="en-US"/>
              </w:rPr>
              <w:t xml:space="preserve">Teikėjas arba bent vienas teikėjų grupės narys, jeigu pasiūlymą teikia ūkio subjektų grupė, arba ūkio subjektas, kurio </w:t>
            </w:r>
            <w:proofErr w:type="spellStart"/>
            <w:r w:rsidRPr="00A87FDC">
              <w:rPr>
                <w:rFonts w:eastAsia="Arial Unicode MS"/>
                <w:sz w:val="24"/>
                <w:szCs w:val="24"/>
                <w:lang w:val="lt-LT" w:eastAsia="en-US"/>
              </w:rPr>
              <w:t>pajėgumais</w:t>
            </w:r>
            <w:proofErr w:type="spellEnd"/>
            <w:r w:rsidRPr="00A87FDC">
              <w:rPr>
                <w:rFonts w:eastAsia="Arial Unicode MS"/>
                <w:sz w:val="24"/>
                <w:szCs w:val="24"/>
                <w:lang w:val="lt-LT" w:eastAsia="en-US"/>
              </w:rPr>
              <w:t xml:space="preserve"> remiasi teikėjas, pagal jų prisiimamus įsipareigojimus pirkimo sutarčiai vykdyti </w:t>
            </w:r>
          </w:p>
          <w:p w14:paraId="199F792E" w14:textId="77777777" w:rsidR="00454527" w:rsidRPr="009D0D89" w:rsidRDefault="00454527" w:rsidP="0095271C">
            <w:pPr>
              <w:jc w:val="both"/>
              <w:rPr>
                <w:rFonts w:eastAsia="Arial Unicode MS"/>
                <w:sz w:val="24"/>
                <w:szCs w:val="24"/>
                <w:lang w:val="lt-LT" w:eastAsia="en-US"/>
              </w:rPr>
            </w:pPr>
          </w:p>
        </w:tc>
      </w:tr>
    </w:tbl>
    <w:p w14:paraId="6C9C4F64" w14:textId="77777777" w:rsidR="009261B8" w:rsidRPr="00E32906" w:rsidRDefault="009261B8" w:rsidP="00BE5EAC">
      <w:pPr>
        <w:rPr>
          <w:rFonts w:ascii="Times New Roman" w:hAnsi="Times New Roman" w:cs="Times New Roman"/>
        </w:rPr>
      </w:pPr>
      <w:bookmarkStart w:id="1" w:name="_GoBack"/>
      <w:bookmarkEnd w:id="1"/>
    </w:p>
    <w:sectPr w:rsidR="009261B8" w:rsidRPr="00E32906" w:rsidSect="00701AE5">
      <w:headerReference w:type="default" r:id="rId10"/>
      <w:footerReference w:type="default" r:id="rId11"/>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12F8" w14:textId="77777777" w:rsidR="008D4E08" w:rsidRDefault="008D4E08" w:rsidP="00F91DB2">
      <w:pPr>
        <w:spacing w:after="0" w:line="240" w:lineRule="auto"/>
      </w:pPr>
      <w:r>
        <w:separator/>
      </w:r>
    </w:p>
  </w:endnote>
  <w:endnote w:type="continuationSeparator" w:id="0">
    <w:p w14:paraId="7B9C40FF" w14:textId="77777777" w:rsidR="008D4E08" w:rsidRDefault="008D4E0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28548888" w14:textId="77777777" w:rsidTr="00262028">
      <w:tc>
        <w:tcPr>
          <w:tcW w:w="3005" w:type="dxa"/>
        </w:tcPr>
        <w:p w14:paraId="6DC4B7FE" w14:textId="77777777" w:rsidR="69F6BF54" w:rsidRDefault="00BE5EAC" w:rsidP="00262028">
          <w:pPr>
            <w:pStyle w:val="Footer"/>
            <w:ind w:left="-115"/>
            <w:rPr>
              <w:rFonts w:ascii="Calibri" w:hAnsi="Calibri"/>
            </w:rPr>
          </w:pPr>
        </w:p>
      </w:tc>
      <w:tc>
        <w:tcPr>
          <w:tcW w:w="3005" w:type="dxa"/>
        </w:tcPr>
        <w:p w14:paraId="2ED386AF" w14:textId="77777777" w:rsidR="69F6BF54" w:rsidRDefault="00BE5EAC" w:rsidP="00262028">
          <w:pPr>
            <w:pStyle w:val="Footer"/>
            <w:jc w:val="center"/>
            <w:rPr>
              <w:rFonts w:ascii="Calibri" w:hAnsi="Calibri"/>
            </w:rPr>
          </w:pPr>
        </w:p>
      </w:tc>
      <w:tc>
        <w:tcPr>
          <w:tcW w:w="3005" w:type="dxa"/>
        </w:tcPr>
        <w:p w14:paraId="03E2A159" w14:textId="77777777" w:rsidR="69F6BF54" w:rsidRDefault="00BE5EAC" w:rsidP="00262028">
          <w:pPr>
            <w:pStyle w:val="Footer"/>
            <w:ind w:right="-115"/>
            <w:jc w:val="right"/>
            <w:rPr>
              <w:rFonts w:ascii="Calibri" w:hAnsi="Calibri"/>
            </w:rPr>
          </w:pPr>
        </w:p>
      </w:tc>
    </w:tr>
  </w:tbl>
  <w:p w14:paraId="4E06A1E5" w14:textId="77777777" w:rsidR="00233FFB" w:rsidRDefault="00BE5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8AA99" w14:textId="77777777" w:rsidR="008D4E08" w:rsidRDefault="008D4E08" w:rsidP="00F91DB2">
      <w:pPr>
        <w:spacing w:after="0" w:line="240" w:lineRule="auto"/>
      </w:pPr>
      <w:r>
        <w:separator/>
      </w:r>
    </w:p>
  </w:footnote>
  <w:footnote w:type="continuationSeparator" w:id="0">
    <w:p w14:paraId="4D58E7FE" w14:textId="77777777" w:rsidR="008D4E08" w:rsidRDefault="008D4E08" w:rsidP="00F91DB2">
      <w:pPr>
        <w:spacing w:after="0" w:line="240" w:lineRule="auto"/>
      </w:pPr>
      <w:r>
        <w:continuationSeparator/>
      </w:r>
    </w:p>
  </w:footnote>
  <w:footnote w:id="1">
    <w:p w14:paraId="51670041" w14:textId="77777777" w:rsidR="00E076C5" w:rsidRPr="001620D3" w:rsidRDefault="00E076C5"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81A95B" w14:textId="77777777" w:rsidR="00E076C5" w:rsidRPr="001620D3" w:rsidRDefault="00E076C5"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44B0FE7" w14:textId="77777777" w:rsidR="00E076C5" w:rsidRPr="00005296" w:rsidRDefault="00E076C5"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ADF6E6"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42E59133"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001B7A" w14:textId="77777777" w:rsidR="00E076C5" w:rsidRPr="001620D3" w:rsidRDefault="00E076C5"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B2B223D" w14:textId="77777777" w:rsidR="00E076C5" w:rsidRPr="00005296" w:rsidRDefault="00E076C5"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CD4F02"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4F5CD931"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501FF" w14:textId="77777777" w:rsidR="00E076C5" w:rsidRPr="001620D3" w:rsidRDefault="00E076C5"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32A5B45" w14:textId="77777777" w:rsidR="00E076C5" w:rsidRPr="00A3384E" w:rsidRDefault="00E076C5"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C326A" w14:textId="77777777" w:rsidR="00E076C5" w:rsidRPr="002744C7" w:rsidRDefault="00E076C5"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3827103C" w14:textId="77777777" w:rsidR="00E076C5" w:rsidRDefault="00E076C5"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088DE8B" w14:textId="1E19D110" w:rsidR="00701AE5" w:rsidRDefault="00701AE5">
        <w:pPr>
          <w:pStyle w:val="Header"/>
          <w:jc w:val="center"/>
        </w:pPr>
        <w:r>
          <w:fldChar w:fldCharType="begin"/>
        </w:r>
        <w:r>
          <w:instrText xml:space="preserve"> PAGE   \* MERGEFORMAT </w:instrText>
        </w:r>
        <w:r>
          <w:fldChar w:fldCharType="separate"/>
        </w:r>
        <w:r w:rsidR="00BE5EAC">
          <w:rPr>
            <w:noProof/>
          </w:rPr>
          <w:t>7</w:t>
        </w:r>
        <w:r>
          <w:rPr>
            <w:noProof/>
          </w:rPr>
          <w:fldChar w:fldCharType="end"/>
        </w:r>
      </w:p>
    </w:sdtContent>
  </w:sdt>
  <w:p w14:paraId="5DCE3EAE"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F4682"/>
    <w:rsid w:val="0023698B"/>
    <w:rsid w:val="002577A2"/>
    <w:rsid w:val="00260A45"/>
    <w:rsid w:val="00262B8E"/>
    <w:rsid w:val="002760B2"/>
    <w:rsid w:val="002A692C"/>
    <w:rsid w:val="002A7D09"/>
    <w:rsid w:val="002E062F"/>
    <w:rsid w:val="002F605A"/>
    <w:rsid w:val="003002E7"/>
    <w:rsid w:val="00300C9E"/>
    <w:rsid w:val="003206A3"/>
    <w:rsid w:val="00320B86"/>
    <w:rsid w:val="00345542"/>
    <w:rsid w:val="00367BDF"/>
    <w:rsid w:val="00370B3A"/>
    <w:rsid w:val="0037180A"/>
    <w:rsid w:val="003755D8"/>
    <w:rsid w:val="003D2E0D"/>
    <w:rsid w:val="003D7146"/>
    <w:rsid w:val="003E751E"/>
    <w:rsid w:val="003F174B"/>
    <w:rsid w:val="003F25E0"/>
    <w:rsid w:val="00402984"/>
    <w:rsid w:val="00426605"/>
    <w:rsid w:val="004329B1"/>
    <w:rsid w:val="00454527"/>
    <w:rsid w:val="004642CA"/>
    <w:rsid w:val="00470678"/>
    <w:rsid w:val="004D3852"/>
    <w:rsid w:val="004E4196"/>
    <w:rsid w:val="005256AD"/>
    <w:rsid w:val="00530F78"/>
    <w:rsid w:val="00566C22"/>
    <w:rsid w:val="0057276D"/>
    <w:rsid w:val="005A0611"/>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87FD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A72F4"/>
    <w:rsid w:val="00BB1E8A"/>
    <w:rsid w:val="00BC3C68"/>
    <w:rsid w:val="00BE0CF6"/>
    <w:rsid w:val="00BE5EAC"/>
    <w:rsid w:val="00C10944"/>
    <w:rsid w:val="00C20589"/>
    <w:rsid w:val="00C75F48"/>
    <w:rsid w:val="00C86C56"/>
    <w:rsid w:val="00CD284A"/>
    <w:rsid w:val="00D01247"/>
    <w:rsid w:val="00D13A78"/>
    <w:rsid w:val="00D44E9A"/>
    <w:rsid w:val="00D66E9C"/>
    <w:rsid w:val="00D70531"/>
    <w:rsid w:val="00D72033"/>
    <w:rsid w:val="00D90B07"/>
    <w:rsid w:val="00D92A0B"/>
    <w:rsid w:val="00D959D4"/>
    <w:rsid w:val="00DB48BB"/>
    <w:rsid w:val="00DF5A04"/>
    <w:rsid w:val="00E03453"/>
    <w:rsid w:val="00E076C5"/>
    <w:rsid w:val="00E20BFD"/>
    <w:rsid w:val="00E225ED"/>
    <w:rsid w:val="00E32906"/>
    <w:rsid w:val="00E42DC6"/>
    <w:rsid w:val="00E6067B"/>
    <w:rsid w:val="00E64A9F"/>
    <w:rsid w:val="00E64F84"/>
    <w:rsid w:val="00E810DF"/>
    <w:rsid w:val="00E97A65"/>
    <w:rsid w:val="00EA6047"/>
    <w:rsid w:val="00F117A0"/>
    <w:rsid w:val="00F25952"/>
    <w:rsid w:val="00F33412"/>
    <w:rsid w:val="00F447A6"/>
    <w:rsid w:val="00F55977"/>
    <w:rsid w:val="00F5715C"/>
    <w:rsid w:val="00F5767F"/>
    <w:rsid w:val="00F607D4"/>
    <w:rsid w:val="00F71E2B"/>
    <w:rsid w:val="00F822E4"/>
    <w:rsid w:val="00F85B83"/>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3877"/>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E64A9F"/>
    <w:rPr>
      <w:sz w:val="16"/>
      <w:szCs w:val="16"/>
    </w:rPr>
  </w:style>
  <w:style w:type="paragraph" w:styleId="CommentText">
    <w:name w:val="annotation text"/>
    <w:basedOn w:val="Normal"/>
    <w:link w:val="CommentTextChar"/>
    <w:uiPriority w:val="99"/>
    <w:semiHidden/>
    <w:unhideWhenUsed/>
    <w:rsid w:val="00E64A9F"/>
    <w:pPr>
      <w:spacing w:line="240" w:lineRule="auto"/>
    </w:pPr>
    <w:rPr>
      <w:sz w:val="20"/>
      <w:szCs w:val="20"/>
    </w:rPr>
  </w:style>
  <w:style w:type="character" w:customStyle="1" w:styleId="CommentTextChar">
    <w:name w:val="Comment Text Char"/>
    <w:basedOn w:val="DefaultParagraphFont"/>
    <w:link w:val="CommentText"/>
    <w:uiPriority w:val="99"/>
    <w:semiHidden/>
    <w:rsid w:val="00E64A9F"/>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64A9F"/>
    <w:rPr>
      <w:b/>
      <w:bCs/>
    </w:rPr>
  </w:style>
  <w:style w:type="character" w:customStyle="1" w:styleId="CommentSubjectChar">
    <w:name w:val="Comment Subject Char"/>
    <w:basedOn w:val="CommentTextChar"/>
    <w:link w:val="CommentSubject"/>
    <w:uiPriority w:val="99"/>
    <w:semiHidden/>
    <w:rsid w:val="00E64A9F"/>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BB15-D846-4E28-9A98-06245FE2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11</cp:revision>
  <dcterms:created xsi:type="dcterms:W3CDTF">2026-02-27T08:53:00Z</dcterms:created>
  <dcterms:modified xsi:type="dcterms:W3CDTF">2026-03-20T06:43:00Z</dcterms:modified>
</cp:coreProperties>
</file>