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33C94B11" w:rsidR="003470BD" w:rsidRPr="004D4B7E" w:rsidRDefault="00C74EE4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74EE4">
              <w:rPr>
                <w:rFonts w:ascii="Cambria" w:hAnsi="Cambria"/>
                <w:kern w:val="2"/>
                <w:sz w:val="20"/>
              </w:rPr>
              <w:t>Šaldanti centrifuga su priedais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C74EE4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74EE4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64B3F826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C74EE4">
              <w:rPr>
                <w:rFonts w:ascii="Cambria" w:hAnsi="Cambria"/>
                <w:b/>
                <w:kern w:val="2"/>
                <w:sz w:val="20"/>
              </w:rPr>
              <w:t>š</w:t>
            </w:r>
            <w:r w:rsidR="00C74EE4" w:rsidRPr="00C74EE4">
              <w:rPr>
                <w:rFonts w:ascii="Cambria" w:hAnsi="Cambria"/>
                <w:b/>
                <w:kern w:val="2"/>
                <w:sz w:val="20"/>
              </w:rPr>
              <w:t>aldan</w:t>
            </w:r>
            <w:r w:rsidR="00C74EE4">
              <w:rPr>
                <w:rFonts w:ascii="Cambria" w:hAnsi="Cambria"/>
                <w:b/>
                <w:kern w:val="2"/>
                <w:sz w:val="20"/>
              </w:rPr>
              <w:t xml:space="preserve">čią </w:t>
            </w:r>
            <w:r w:rsidR="00C74EE4" w:rsidRPr="00C74EE4">
              <w:rPr>
                <w:rFonts w:ascii="Cambria" w:hAnsi="Cambria"/>
                <w:b/>
                <w:kern w:val="2"/>
                <w:sz w:val="20"/>
              </w:rPr>
              <w:t>centrifug</w:t>
            </w:r>
            <w:r w:rsidR="00C74EE4">
              <w:rPr>
                <w:rFonts w:ascii="Cambria" w:hAnsi="Cambria"/>
                <w:b/>
                <w:kern w:val="2"/>
                <w:sz w:val="20"/>
              </w:rPr>
              <w:t>ą</w:t>
            </w:r>
            <w:r w:rsidR="00C74EE4" w:rsidRPr="00C74EE4">
              <w:rPr>
                <w:rFonts w:ascii="Cambria" w:hAnsi="Cambria"/>
                <w:b/>
                <w:kern w:val="2"/>
                <w:sz w:val="20"/>
              </w:rPr>
              <w:t xml:space="preserve"> su priedais</w:t>
            </w:r>
            <w:r w:rsidRPr="00D4174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3AF4CFF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>konkursas</w:t>
            </w:r>
            <w:r w:rsidR="00C74EE4">
              <w:rPr>
                <w:rFonts w:ascii="Cambria" w:hAnsi="Cambria"/>
                <w:kern w:val="2"/>
                <w:sz w:val="20"/>
              </w:rPr>
              <w:t xml:space="preserve"> (supaprastintas pirkimas)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C74EE4" w:rsidRPr="00C74EE4">
              <w:rPr>
                <w:rFonts w:ascii="Cambria" w:hAnsi="Cambria"/>
                <w:kern w:val="2"/>
                <w:sz w:val="20"/>
              </w:rPr>
              <w:t>Šaldanti centrifuga su priedais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4F01F9F1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C74EE4">
              <w:rPr>
                <w:rFonts w:ascii="Cambria" w:hAnsi="Cambria"/>
                <w:b/>
                <w:kern w:val="2"/>
                <w:sz w:val="20"/>
              </w:rPr>
              <w:t>9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C74EE4">
              <w:rPr>
                <w:rFonts w:ascii="Cambria" w:hAnsi="Cambria"/>
                <w:b/>
                <w:kern w:val="2"/>
                <w:sz w:val="20"/>
              </w:rPr>
              <w:t>devynias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>
              <w:rPr>
                <w:rFonts w:ascii="Cambria" w:hAnsi="Cambria"/>
                <w:b/>
                <w:kern w:val="2"/>
                <w:sz w:val="20"/>
              </w:rPr>
              <w:t>tes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2D7B941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16251EC3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C74EE4">
              <w:rPr>
                <w:rFonts w:ascii="Cambria" w:hAnsi="Cambria"/>
                <w:kern w:val="2"/>
                <w:sz w:val="20"/>
              </w:rPr>
              <w:t>20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 w:rsidR="00C74EE4">
              <w:rPr>
                <w:rFonts w:ascii="Cambria" w:hAnsi="Cambria"/>
                <w:kern w:val="2"/>
                <w:sz w:val="20"/>
              </w:rPr>
              <w:t>20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169B82E2" w:rsidR="00761236" w:rsidRPr="00C74EE4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74EE4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C74EE4">
              <w:rPr>
                <w:rFonts w:ascii="Cambria" w:hAnsi="Cambria"/>
                <w:sz w:val="20"/>
              </w:rPr>
              <w:t xml:space="preserve"> </w:t>
            </w:r>
            <w:r w:rsidRPr="00C74EE4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C74EE4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C74EE4" w:rsidRPr="00C74EE4">
              <w:rPr>
                <w:rFonts w:ascii="Cambria" w:hAnsi="Cambria"/>
                <w:kern w:val="2"/>
                <w:sz w:val="20"/>
              </w:rPr>
              <w:t>15</w:t>
            </w:r>
            <w:r w:rsidR="00373735" w:rsidRPr="00C74EE4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C74EE4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74EE4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C74EE4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C74EE4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220E3A74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C74EE4">
              <w:rPr>
                <w:rFonts w:ascii="Cambria" w:hAnsi="Cambria"/>
                <w:kern w:val="2"/>
                <w:sz w:val="20"/>
              </w:rPr>
              <w:t>2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0 (</w:t>
            </w:r>
            <w:r w:rsidR="00C74EE4">
              <w:rPr>
                <w:rFonts w:ascii="Cambria" w:hAnsi="Cambria"/>
                <w:kern w:val="2"/>
                <w:sz w:val="20"/>
              </w:rPr>
              <w:t>dvi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013EB39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74EE4">
              <w:rPr>
                <w:rFonts w:ascii="Cambria" w:hAnsi="Cambria"/>
                <w:sz w:val="20"/>
              </w:rPr>
              <w:t>2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0 (</w:t>
            </w:r>
            <w:r w:rsidR="00C74EE4">
              <w:rPr>
                <w:rFonts w:ascii="Cambria" w:hAnsi="Cambria"/>
                <w:kern w:val="2"/>
                <w:sz w:val="20"/>
              </w:rPr>
              <w:t>dvi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6B4A4677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1B7E2A56" w14:textId="522AD652" w:rsidR="00556174" w:rsidRDefault="00556174" w:rsidP="001B1B21">
      <w:pPr>
        <w:jc w:val="center"/>
        <w:rPr>
          <w:rFonts w:ascii="Cambria" w:hAnsi="Cambria"/>
          <w:sz w:val="20"/>
        </w:rPr>
      </w:pPr>
    </w:p>
    <w:tbl>
      <w:tblPr>
        <w:tblW w:w="10931" w:type="dxa"/>
        <w:tblInd w:w="-998" w:type="dxa"/>
        <w:tblLook w:val="04A0" w:firstRow="1" w:lastRow="0" w:firstColumn="1" w:lastColumn="0" w:noHBand="0" w:noVBand="1"/>
      </w:tblPr>
      <w:tblGrid>
        <w:gridCol w:w="567"/>
        <w:gridCol w:w="3744"/>
        <w:gridCol w:w="2164"/>
        <w:gridCol w:w="780"/>
        <w:gridCol w:w="833"/>
        <w:gridCol w:w="940"/>
        <w:gridCol w:w="857"/>
        <w:gridCol w:w="1046"/>
      </w:tblGrid>
      <w:tr w:rsidR="00556174" w:rsidRPr="00556174" w14:paraId="5ADEC9A3" w14:textId="77777777" w:rsidTr="00556174">
        <w:trPr>
          <w:trHeight w:val="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7CC7" w14:textId="77777777" w:rsid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526A6451" w14:textId="10AF883E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4EA4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D3E8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1517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FAD4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915F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556174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DB2E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556174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3C52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556174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556174" w:rsidRPr="00556174" w14:paraId="449DF942" w14:textId="77777777" w:rsidTr="00556174">
        <w:trPr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66BB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D8B8" w14:textId="77777777" w:rsidR="00556174" w:rsidRPr="00556174" w:rsidRDefault="00556174" w:rsidP="00556174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Šaldanti centrifuga su priedais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DAF1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300F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877E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B0A9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0C9A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352E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556174" w:rsidRPr="00556174" w14:paraId="45161066" w14:textId="77777777" w:rsidTr="00556174">
        <w:trPr>
          <w:trHeight w:val="214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020C1" w14:textId="51DE1E2A" w:rsidR="00556174" w:rsidRPr="00556174" w:rsidRDefault="00556174" w:rsidP="0055617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8CC5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556174" w:rsidRPr="00556174" w14:paraId="7FA1D051" w14:textId="77777777" w:rsidTr="00556174">
        <w:trPr>
          <w:trHeight w:val="214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FE0AF" w14:textId="6F61C07E" w:rsidR="00556174" w:rsidRPr="00556174" w:rsidRDefault="00556174" w:rsidP="0055617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8C4B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556174" w:rsidRPr="00556174" w14:paraId="43168CC3" w14:textId="77777777" w:rsidTr="00556174">
        <w:trPr>
          <w:trHeight w:val="214"/>
        </w:trPr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1A0AB" w14:textId="0BB8F318" w:rsidR="00556174" w:rsidRPr="00556174" w:rsidRDefault="00556174" w:rsidP="0055617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BA08" w14:textId="77777777" w:rsidR="00556174" w:rsidRPr="00556174" w:rsidRDefault="00556174" w:rsidP="0055617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506CE0A7" w14:textId="77777777" w:rsidR="00556174" w:rsidRPr="00321EFD" w:rsidRDefault="00556174" w:rsidP="001B1B21">
      <w:pPr>
        <w:jc w:val="center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bookmarkStart w:id="0" w:name="_GoBack"/>
      <w:bookmarkEnd w:id="0"/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EDAD6" w14:textId="77777777" w:rsidR="005E7A84" w:rsidRDefault="005E7A84">
      <w:r>
        <w:separator/>
      </w:r>
    </w:p>
  </w:endnote>
  <w:endnote w:type="continuationSeparator" w:id="0">
    <w:p w14:paraId="09F45EEA" w14:textId="77777777" w:rsidR="005E7A84" w:rsidRDefault="005E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62F8B" w14:textId="77777777" w:rsidR="005E7A84" w:rsidRDefault="005E7A84">
      <w:r>
        <w:separator/>
      </w:r>
    </w:p>
  </w:footnote>
  <w:footnote w:type="continuationSeparator" w:id="0">
    <w:p w14:paraId="2736B80D" w14:textId="77777777" w:rsidR="005E7A84" w:rsidRDefault="005E7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56174"/>
    <w:rsid w:val="005828DD"/>
    <w:rsid w:val="00587E3C"/>
    <w:rsid w:val="005E7A84"/>
    <w:rsid w:val="006025BC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9A0536"/>
    <w:rsid w:val="00B1016E"/>
    <w:rsid w:val="00B20913"/>
    <w:rsid w:val="00B767F3"/>
    <w:rsid w:val="00C04E89"/>
    <w:rsid w:val="00C74EE4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9666</Words>
  <Characters>5511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2026-04-02T12:24:00Z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