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09790751" w:rsidR="0068231C" w:rsidRDefault="0087635D">
            <w:pPr>
              <w:jc w:val="both"/>
              <w:rPr>
                <w:kern w:val="2"/>
                <w:szCs w:val="24"/>
              </w:rPr>
            </w:pPr>
            <w:r w:rsidRPr="0087635D">
              <w:rPr>
                <w:kern w:val="2"/>
                <w:szCs w:val="24"/>
              </w:rPr>
              <w:t>„Dažai RAB tepinėliams dažyti (11773)“</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E63B833" w14:textId="3C1C4CA6" w:rsidR="0087635D" w:rsidRPr="0087635D" w:rsidRDefault="00E5166C" w:rsidP="0087635D">
            <w:pPr>
              <w:jc w:val="both"/>
              <w:rPr>
                <w:color w:val="4472C4"/>
                <w:kern w:val="2"/>
                <w:szCs w:val="24"/>
              </w:rPr>
            </w:pPr>
            <w:r w:rsidRPr="004C6076">
              <w:rPr>
                <w:kern w:val="2"/>
                <w:szCs w:val="24"/>
              </w:rPr>
              <w:t xml:space="preserve">2.1.1. Už Sutarties vykdymą ir prekių priėmimą atsakingas: </w:t>
            </w:r>
            <w:r w:rsidR="0087635D" w:rsidRPr="00393B09">
              <w:rPr>
                <w:kern w:val="2"/>
                <w:szCs w:val="24"/>
              </w:rPr>
              <w:t xml:space="preserve">Laboratorinės medicinos centro Infekcinių ligų ir tuberkuliozės laboratorijos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25985AD3"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765683">
              <w:rPr>
                <w:kern w:val="2"/>
                <w:szCs w:val="24"/>
              </w:rPr>
              <w:t>d</w:t>
            </w:r>
            <w:r w:rsidR="00765683" w:rsidRPr="00765683">
              <w:rPr>
                <w:kern w:val="2"/>
                <w:szCs w:val="24"/>
              </w:rPr>
              <w:t>až</w:t>
            </w:r>
            <w:r w:rsidR="00765683">
              <w:rPr>
                <w:kern w:val="2"/>
                <w:szCs w:val="24"/>
              </w:rPr>
              <w:t>us</w:t>
            </w:r>
            <w:r w:rsidR="00765683" w:rsidRPr="00765683">
              <w:rPr>
                <w:kern w:val="2"/>
                <w:szCs w:val="24"/>
              </w:rPr>
              <w:t xml:space="preserve"> RAB tepinėliams dažyti</w:t>
            </w:r>
            <w:r w:rsidR="00765683">
              <w:rPr>
                <w:kern w:val="2"/>
                <w:szCs w:val="24"/>
              </w:rPr>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4B55A91" w:rsidR="0068231C" w:rsidRPr="004B2763" w:rsidRDefault="0087635D" w:rsidP="0033481E">
            <w:pPr>
              <w:jc w:val="both"/>
              <w:rPr>
                <w:kern w:val="2"/>
                <w:szCs w:val="24"/>
              </w:rPr>
            </w:pPr>
            <w:r w:rsidRPr="0087635D">
              <w:rPr>
                <w:kern w:val="2"/>
                <w:szCs w:val="24"/>
              </w:rPr>
              <w:t>„Dažai RAB tepinėliams dažyti (11773)“</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Pr>
                <w:color w:val="5B9BD5" w:themeColor="accent1"/>
                <w:szCs w:val="24"/>
              </w:rPr>
              <w:t xml:space="preserve"> </w:t>
            </w:r>
            <w:r w:rsidR="004C5A22">
              <w:rPr>
                <w:color w:val="5B9BD5" w:themeColor="accent1"/>
                <w:szCs w:val="24"/>
              </w:rPr>
              <w:t xml:space="preserve"> </w:t>
            </w:r>
            <w:r w:rsidR="00314888">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20F21D05"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BA2056">
              <w:rPr>
                <w:b/>
                <w:bCs/>
                <w:kern w:val="2"/>
                <w:szCs w:val="24"/>
              </w:rPr>
              <w:t>4</w:t>
            </w:r>
            <w:r w:rsidRPr="009A4DF2">
              <w:rPr>
                <w:b/>
                <w:bCs/>
                <w:kern w:val="2"/>
                <w:szCs w:val="24"/>
              </w:rPr>
              <w:t xml:space="preserve"> (</w:t>
            </w:r>
            <w:r w:rsidR="00BA2056">
              <w:rPr>
                <w:b/>
                <w:bCs/>
                <w:kern w:val="2"/>
                <w:szCs w:val="24"/>
              </w:rPr>
              <w:t>ketur</w:t>
            </w:r>
            <w:r w:rsidR="00765683">
              <w:rPr>
                <w:b/>
                <w:bCs/>
                <w:kern w:val="2"/>
                <w:szCs w:val="24"/>
              </w:rPr>
              <w:t>ias</w:t>
            </w:r>
            <w:r w:rsidRPr="009A4DF2">
              <w:rPr>
                <w:b/>
                <w:bCs/>
                <w:kern w:val="2"/>
                <w:szCs w:val="24"/>
              </w:rPr>
              <w:t xml:space="preserve">) </w:t>
            </w:r>
            <w:r w:rsidR="00765683">
              <w:rPr>
                <w:b/>
                <w:bCs/>
                <w:kern w:val="2"/>
                <w:szCs w:val="24"/>
              </w:rPr>
              <w:t>savaites</w:t>
            </w:r>
            <w:r w:rsid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7935A16" w14:textId="034FFA59" w:rsidR="00BA2056" w:rsidRPr="00FD70A9" w:rsidRDefault="00492DAB" w:rsidP="00D4692A">
            <w:pPr>
              <w:jc w:val="both"/>
              <w:textAlignment w:val="baseline"/>
              <w:rPr>
                <w:kern w:val="2"/>
                <w:szCs w:val="24"/>
              </w:rPr>
            </w:pPr>
            <w:r>
              <w:rPr>
                <w:kern w:val="2"/>
                <w:szCs w:val="24"/>
              </w:rPr>
              <w:t>Santariškių g. 2</w:t>
            </w:r>
            <w:r w:rsidR="00D4692A" w:rsidRPr="00D4692A">
              <w:rPr>
                <w:kern w:val="2"/>
                <w:szCs w:val="24"/>
              </w:rPr>
              <w:t>, Vilnius</w:t>
            </w:r>
            <w:r w:rsidR="0087635D">
              <w:rPr>
                <w:kern w:val="2"/>
                <w:szCs w:val="24"/>
              </w:rPr>
              <w:t xml:space="preserve">. </w:t>
            </w:r>
            <w:r w:rsidR="00BA2056">
              <w:rPr>
                <w:color w:val="000000" w:themeColor="text1"/>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257C9BBD" w14:textId="22E58153" w:rsidR="001F3E88" w:rsidRDefault="005F61A5" w:rsidP="001F3E88">
            <w:pPr>
              <w:jc w:val="both"/>
              <w:rPr>
                <w:kern w:val="2"/>
                <w:szCs w:val="24"/>
              </w:rPr>
            </w:pPr>
            <w:r w:rsidRPr="000F7AF9">
              <w:rPr>
                <w:kern w:val="2"/>
                <w:szCs w:val="24"/>
              </w:rPr>
              <w:t>4.5.</w:t>
            </w:r>
            <w:r w:rsidR="00696ED7">
              <w:rPr>
                <w:kern w:val="2"/>
                <w:szCs w:val="24"/>
              </w:rPr>
              <w:t>2</w:t>
            </w:r>
            <w:r w:rsidRPr="000F7AF9">
              <w:rPr>
                <w:kern w:val="2"/>
                <w:szCs w:val="24"/>
              </w:rPr>
              <w:t xml:space="preserve">. </w:t>
            </w:r>
            <w:r w:rsidR="00DB72BC">
              <w:rPr>
                <w:kern w:val="2"/>
                <w:szCs w:val="24"/>
              </w:rPr>
              <w:t>Techninėje specifikacijoje nurodyt</w:t>
            </w:r>
            <w:r w:rsidR="00377B1F">
              <w:rPr>
                <w:kern w:val="2"/>
                <w:szCs w:val="24"/>
              </w:rPr>
              <w:t>i</w:t>
            </w:r>
            <w:r w:rsidR="00DB72BC">
              <w:rPr>
                <w:kern w:val="2"/>
                <w:szCs w:val="24"/>
              </w:rPr>
              <w:t xml:space="preserve"> dokument</w:t>
            </w:r>
            <w:r w:rsidR="00377B1F">
              <w:rPr>
                <w:kern w:val="2"/>
                <w:szCs w:val="24"/>
              </w:rPr>
              <w:t>ai</w:t>
            </w:r>
            <w:r w:rsidR="00DB72BC">
              <w:rPr>
                <w:kern w:val="2"/>
                <w:szCs w:val="24"/>
              </w:rPr>
              <w:t>. P</w:t>
            </w:r>
            <w:r w:rsidR="001F3E88" w:rsidRPr="001F3E88">
              <w:rPr>
                <w:kern w:val="2"/>
                <w:szCs w:val="24"/>
              </w:rPr>
              <w:t xml:space="preserve">irmą kartą pristačius prekę </w:t>
            </w:r>
            <w:r w:rsidR="002B45FB">
              <w:rPr>
                <w:kern w:val="2"/>
                <w:szCs w:val="24"/>
              </w:rPr>
              <w:t>–</w:t>
            </w:r>
            <w:r w:rsidR="001F3E88">
              <w:rPr>
                <w:kern w:val="2"/>
                <w:szCs w:val="24"/>
              </w:rPr>
              <w:t xml:space="preserve"> </w:t>
            </w:r>
            <w:r w:rsidR="001F3E88" w:rsidRPr="001F3E88">
              <w:rPr>
                <w:kern w:val="2"/>
                <w:szCs w:val="24"/>
              </w:rPr>
              <w:t>skaitmeniniai saugos duomenų lapai</w:t>
            </w:r>
            <w:r w:rsidR="001F3E88">
              <w:rPr>
                <w:kern w:val="2"/>
                <w:szCs w:val="24"/>
              </w:rPr>
              <w:t xml:space="preserve"> </w:t>
            </w:r>
            <w:r w:rsidR="001F3E88" w:rsidRPr="001F3E88">
              <w:rPr>
                <w:kern w:val="2"/>
                <w:szCs w:val="24"/>
              </w:rPr>
              <w:t>(originalo ir lietuvių kalbomis), CE</w:t>
            </w:r>
            <w:r w:rsidR="001F3E88">
              <w:rPr>
                <w:kern w:val="2"/>
                <w:szCs w:val="24"/>
              </w:rPr>
              <w:t xml:space="preserve"> </w:t>
            </w:r>
            <w:r w:rsidR="001F3E88" w:rsidRPr="001F3E88">
              <w:rPr>
                <w:kern w:val="2"/>
                <w:szCs w:val="24"/>
              </w:rPr>
              <w:t>sertifikatų kopijos (CE sertifikatų vertimas į</w:t>
            </w:r>
            <w:r w:rsidR="001F3E88">
              <w:rPr>
                <w:kern w:val="2"/>
                <w:szCs w:val="24"/>
              </w:rPr>
              <w:t xml:space="preserve"> </w:t>
            </w:r>
            <w:r w:rsidR="001F3E88" w:rsidRPr="001F3E88">
              <w:rPr>
                <w:kern w:val="2"/>
                <w:szCs w:val="24"/>
              </w:rPr>
              <w:t>lietuvių kalbą nebūtinas, jei CE sertifikatas</w:t>
            </w:r>
            <w:r w:rsidR="001F3E88">
              <w:rPr>
                <w:kern w:val="2"/>
                <w:szCs w:val="24"/>
              </w:rPr>
              <w:t xml:space="preserve"> </w:t>
            </w:r>
            <w:r w:rsidR="001F3E88" w:rsidRPr="001F3E88">
              <w:rPr>
                <w:kern w:val="2"/>
                <w:szCs w:val="24"/>
              </w:rPr>
              <w:t>pateikiamas anglų kalba) ir skaitmeninės</w:t>
            </w:r>
            <w:r w:rsidR="001F3E88">
              <w:rPr>
                <w:kern w:val="2"/>
                <w:szCs w:val="24"/>
              </w:rPr>
              <w:t xml:space="preserve"> </w:t>
            </w:r>
            <w:r w:rsidR="001F3E88" w:rsidRPr="001F3E88">
              <w:rPr>
                <w:kern w:val="2"/>
                <w:szCs w:val="24"/>
              </w:rPr>
              <w:t>prekių naudojimo instrukcijos anglų kalba;</w:t>
            </w:r>
            <w:r w:rsidR="001F3E88">
              <w:rPr>
                <w:kern w:val="2"/>
                <w:szCs w:val="24"/>
              </w:rPr>
              <w:t xml:space="preserve"> </w:t>
            </w:r>
            <w:r w:rsidR="001F3E88" w:rsidRPr="001F3E88">
              <w:rPr>
                <w:kern w:val="2"/>
                <w:szCs w:val="24"/>
              </w:rPr>
              <w:t>kada atitinkamo katalogo numerio prekė</w:t>
            </w:r>
            <w:r w:rsidR="001F3E88">
              <w:rPr>
                <w:kern w:val="2"/>
                <w:szCs w:val="24"/>
              </w:rPr>
              <w:t xml:space="preserve"> </w:t>
            </w:r>
            <w:r w:rsidR="001F3E88" w:rsidRPr="001F3E88">
              <w:rPr>
                <w:kern w:val="2"/>
                <w:szCs w:val="24"/>
              </w:rPr>
              <w:t>pristatoma nebe pirmą kartą pateikiamos tik</w:t>
            </w:r>
            <w:r w:rsidR="001F3E88">
              <w:rPr>
                <w:kern w:val="2"/>
                <w:szCs w:val="24"/>
              </w:rPr>
              <w:t xml:space="preserve"> </w:t>
            </w:r>
            <w:r w:rsidR="001F3E88" w:rsidRPr="001F3E88">
              <w:rPr>
                <w:kern w:val="2"/>
                <w:szCs w:val="24"/>
              </w:rPr>
              <w:t>prekių skaitmeninės naudojimo instrukcijos</w:t>
            </w:r>
            <w:r w:rsidR="001F3E88">
              <w:rPr>
                <w:kern w:val="2"/>
                <w:szCs w:val="24"/>
              </w:rPr>
              <w:t xml:space="preserve"> </w:t>
            </w:r>
            <w:r w:rsidR="001F3E88" w:rsidRPr="001F3E88">
              <w:rPr>
                <w:kern w:val="2"/>
                <w:szCs w:val="24"/>
              </w:rPr>
              <w:t>anglų kalba</w:t>
            </w:r>
            <w:r w:rsidR="002B45FB">
              <w:rPr>
                <w:kern w:val="2"/>
                <w:szCs w:val="24"/>
              </w:rPr>
              <w:t>;</w:t>
            </w:r>
            <w:r w:rsidR="001F3E88" w:rsidRPr="001F3E88">
              <w:rPr>
                <w:kern w:val="2"/>
                <w:szCs w:val="24"/>
              </w:rPr>
              <w:t xml:space="preserve"> </w:t>
            </w:r>
          </w:p>
          <w:p w14:paraId="3816F473" w14:textId="12A23D93" w:rsidR="005F61A5" w:rsidRPr="000F7AF9" w:rsidRDefault="001F3E88" w:rsidP="005F61A5">
            <w:pPr>
              <w:jc w:val="both"/>
              <w:rPr>
                <w:kern w:val="2"/>
                <w:szCs w:val="24"/>
              </w:rPr>
            </w:pPr>
            <w:r>
              <w:rPr>
                <w:kern w:val="2"/>
                <w:szCs w:val="24"/>
              </w:rPr>
              <w:t xml:space="preserve">4.5.3. </w:t>
            </w:r>
            <w:r w:rsidR="005F61A5" w:rsidRPr="000F7AF9">
              <w:rPr>
                <w:kern w:val="2"/>
                <w:szCs w:val="24"/>
              </w:rPr>
              <w:t>Prekės antrinės pakuotės tinkamumą perdirbti (</w:t>
            </w:r>
            <w:proofErr w:type="spellStart"/>
            <w:r w:rsidR="005F61A5" w:rsidRPr="000F7AF9">
              <w:rPr>
                <w:kern w:val="2"/>
                <w:szCs w:val="24"/>
              </w:rPr>
              <w:t>perdirbamumą</w:t>
            </w:r>
            <w:proofErr w:type="spellEnd"/>
            <w:r w:rsidR="005F61A5" w:rsidRPr="000F7AF9">
              <w:rPr>
                <w:kern w:val="2"/>
                <w:szCs w:val="24"/>
              </w:rPr>
              <w:t>) patvirtinan</w:t>
            </w:r>
            <w:r w:rsidR="00DB1BF2" w:rsidRPr="000F7AF9">
              <w:rPr>
                <w:kern w:val="2"/>
                <w:szCs w:val="24"/>
              </w:rPr>
              <w:t>tys</w:t>
            </w:r>
            <w:r w:rsidR="005F61A5" w:rsidRPr="000F7AF9">
              <w:rPr>
                <w:kern w:val="2"/>
                <w:szCs w:val="24"/>
              </w:rPr>
              <w:t xml:space="preserve"> dokument</w:t>
            </w:r>
            <w:r w:rsidR="00DB1BF2" w:rsidRPr="000F7AF9">
              <w:rPr>
                <w:kern w:val="2"/>
                <w:szCs w:val="24"/>
              </w:rPr>
              <w:t>ai</w:t>
            </w:r>
            <w:r w:rsidR="00733D18" w:rsidRPr="000F7AF9">
              <w:rPr>
                <w:kern w:val="2"/>
                <w:szCs w:val="24"/>
              </w:rPr>
              <w:t>, nurodyti 13.1.1 punkte.</w:t>
            </w:r>
          </w:p>
          <w:p w14:paraId="6085B884" w14:textId="6C992564" w:rsidR="001F3E88" w:rsidRPr="00FB060D" w:rsidRDefault="005F61A5" w:rsidP="001F3E88">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 xml:space="preserve">5.2. Pradinės Sutarties vertė ir Sutarties kaina, </w:t>
            </w:r>
            <w:r w:rsidRPr="003D63F7">
              <w:rPr>
                <w:b/>
                <w:bCs/>
                <w:kern w:val="2"/>
                <w:szCs w:val="24"/>
              </w:rPr>
              <w:lastRenderedPageBreak/>
              <w:t>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C35EDD" w14:textId="77777777" w:rsidR="00B30586" w:rsidRDefault="00B30586" w:rsidP="0036581E">
            <w:pPr>
              <w:jc w:val="both"/>
              <w:rPr>
                <w:color w:val="000000"/>
                <w:kern w:val="2"/>
                <w:szCs w:val="24"/>
              </w:rPr>
            </w:pPr>
          </w:p>
          <w:p w14:paraId="16A8DCDC" w14:textId="316DA799" w:rsidR="005E04DE" w:rsidRPr="00D9400C" w:rsidRDefault="005E04DE" w:rsidP="0036581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0EFB309C"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w:t>
            </w:r>
            <w:r w:rsidR="002B45FB">
              <w:rPr>
                <w:szCs w:val="24"/>
              </w:rPr>
              <w:t>12</w:t>
            </w:r>
            <w:r w:rsidRPr="005957C7">
              <w:rPr>
                <w:szCs w:val="24"/>
              </w:rPr>
              <w:t xml:space="preserve"> (</w:t>
            </w:r>
            <w:r w:rsidR="002B45FB">
              <w:rPr>
                <w:szCs w:val="24"/>
              </w:rPr>
              <w:t>dvylikos</w:t>
            </w:r>
            <w:r w:rsidRPr="005957C7">
              <w:rPr>
                <w:szCs w:val="24"/>
              </w:rPr>
              <w:t xml:space="preserve">)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w:t>
            </w:r>
            <w:r w:rsidR="002B45FB">
              <w:rPr>
                <w:szCs w:val="24"/>
              </w:rPr>
              <w:t>8</w:t>
            </w:r>
            <w:r w:rsidRPr="005957C7">
              <w:rPr>
                <w:szCs w:val="24"/>
              </w:rPr>
              <w:t xml:space="preserve"> (</w:t>
            </w:r>
            <w:r w:rsidR="002B45FB">
              <w:rPr>
                <w:szCs w:val="24"/>
              </w:rPr>
              <w:t>aštuonis</w:t>
            </w:r>
            <w:r w:rsidRPr="005957C7">
              <w:rPr>
                <w:szCs w:val="24"/>
              </w:rPr>
              <w:t xml:space="preserve">) procentus. </w:t>
            </w:r>
            <w:r w:rsidR="002B45FB" w:rsidRPr="002B45FB">
              <w:rPr>
                <w:szCs w:val="24"/>
              </w:rPr>
              <w:t xml:space="preserve">Įkainių perskaičiavimas (keitimas) gali būti inicijuojamas ne dažniau kaip kas 12 </w:t>
            </w:r>
            <w:r w:rsidR="002B45FB">
              <w:rPr>
                <w:szCs w:val="24"/>
              </w:rPr>
              <w:t xml:space="preserve">(dvylika) </w:t>
            </w:r>
            <w:r w:rsidR="002B45FB" w:rsidRPr="002B45FB">
              <w:rPr>
                <w:szCs w:val="24"/>
              </w:rPr>
              <w:t>mėn. nuo paskutinio perskaičiavimo pagal šį punktą dienos.</w:t>
            </w:r>
            <w:r w:rsidR="002B45FB">
              <w:rPr>
                <w:szCs w:val="24"/>
              </w:rPr>
              <w:t xml:space="preserve"> </w:t>
            </w:r>
            <w:r w:rsidRPr="005957C7">
              <w:rPr>
                <w:szCs w:val="24"/>
              </w:rPr>
              <w:t xml:space="preserve">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lastRenderedPageBreak/>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67FFB6DB" w:rsidR="00C52BED" w:rsidRPr="005957C7" w:rsidRDefault="00C52BED" w:rsidP="00C52BED">
            <w:pPr>
              <w:jc w:val="both"/>
              <w:rPr>
                <w:szCs w:val="24"/>
              </w:rPr>
            </w:pPr>
            <w:r w:rsidRPr="005957C7">
              <w:rPr>
                <w:szCs w:val="24"/>
              </w:rPr>
              <w:t>k – Pagal vartotojų kainų indeksą</w:t>
            </w:r>
            <w:r w:rsidR="00D54B4D">
              <w:rPr>
                <w:szCs w:val="24"/>
              </w:rPr>
              <w:t xml:space="preserve"> </w:t>
            </w:r>
            <w:r w:rsidR="00D54B4D">
              <w:t>(</w:t>
            </w:r>
            <w:sdt>
              <w:sdtPr>
                <w:id w:val="-2036957758"/>
                <w:placeholder>
                  <w:docPart w:val="90859D29C18E4CF185F7D8C68E66AF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251BD">
                  <w:t>CP0612 KITI MEDICINOS GAMINIAI</w:t>
                </w:r>
              </w:sdtContent>
            </w:sdt>
            <w:r w:rsidR="00D54B4D">
              <w:t xml:space="preserve">) </w:t>
            </w:r>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3473B295" w:rsidR="00C52BED" w:rsidRPr="005957C7" w:rsidRDefault="00C52BED" w:rsidP="00C52BED">
            <w:pPr>
              <w:jc w:val="both"/>
              <w:rPr>
                <w:szCs w:val="24"/>
              </w:rPr>
            </w:pPr>
            <w:proofErr w:type="spellStart"/>
            <w:r w:rsidRPr="005957C7">
              <w:rPr>
                <w:szCs w:val="24"/>
              </w:rPr>
              <w:t>Ind</w:t>
            </w:r>
            <w:r w:rsidRPr="005957C7">
              <w:rPr>
                <w:szCs w:val="24"/>
                <w:vertAlign w:val="subscript"/>
              </w:rPr>
              <w:t>naujausias</w:t>
            </w:r>
            <w:proofErr w:type="spellEnd"/>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251BD">
                  <w:rPr>
                    <w:szCs w:val="24"/>
                  </w:rPr>
                  <w:t>CP0612 KITI MEDICINOS GAMINIAI</w:t>
                </w:r>
              </w:sdtContent>
            </w:sdt>
            <w:r w:rsidRPr="005957C7">
              <w:rPr>
                <w:szCs w:val="24"/>
              </w:rPr>
              <w:t>).</w:t>
            </w:r>
          </w:p>
          <w:p w14:paraId="18DEE07A" w14:textId="74FC1491" w:rsidR="00C52BED" w:rsidRPr="005957C7" w:rsidRDefault="00C52BED" w:rsidP="00E634E1">
            <w:pPr>
              <w:jc w:val="both"/>
              <w:rPr>
                <w:szCs w:val="24"/>
              </w:rPr>
            </w:pPr>
            <w:proofErr w:type="spellStart"/>
            <w:r w:rsidRPr="005957C7">
              <w:rPr>
                <w:szCs w:val="24"/>
              </w:rPr>
              <w:t>Ind</w:t>
            </w:r>
            <w:r w:rsidRPr="005957C7">
              <w:rPr>
                <w:szCs w:val="24"/>
                <w:vertAlign w:val="subscript"/>
              </w:rPr>
              <w:t>pradžia</w:t>
            </w:r>
            <w:proofErr w:type="spellEnd"/>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251BD">
                  <w:rPr>
                    <w:szCs w:val="24"/>
                  </w:rPr>
                  <w:t>CP0612 KITI MEDICINOS GAMINIAI</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D38C384" w14:textId="7370698C" w:rsidR="0068231C" w:rsidRDefault="00FC7186" w:rsidP="00354D87">
            <w:pPr>
              <w:jc w:val="both"/>
              <w:rPr>
                <w:kern w:val="2"/>
                <w:szCs w:val="24"/>
              </w:rPr>
            </w:pPr>
            <w:r>
              <w:rPr>
                <w:kern w:val="2"/>
                <w:szCs w:val="24"/>
              </w:rPr>
              <w:t xml:space="preserve">Netaikoma. </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222971" w14:textId="77777777" w:rsidR="00C177D2" w:rsidRDefault="00D43EE4" w:rsidP="00743FC2">
            <w:pPr>
              <w:jc w:val="both"/>
            </w:pPr>
            <w:r w:rsidRPr="004857B1">
              <w:rPr>
                <w:szCs w:val="24"/>
              </w:rPr>
              <w:t xml:space="preserve">Pristatomų prekių galiojimo terminas turi būti ne trumpesnis kaip </w:t>
            </w:r>
            <w:r w:rsidR="006074E3" w:rsidRPr="006074E3">
              <w:rPr>
                <w:szCs w:val="24"/>
              </w:rPr>
              <w:t>6 (šeši) mėnesiai</w:t>
            </w:r>
            <w:r w:rsidR="006074E3" w:rsidRPr="004857B1">
              <w:rPr>
                <w:szCs w:val="24"/>
              </w:rPr>
              <w:t xml:space="preserve"> </w:t>
            </w:r>
            <w:r w:rsidR="006074E3">
              <w:rPr>
                <w:szCs w:val="24"/>
              </w:rPr>
              <w:t xml:space="preserve">Prekių </w:t>
            </w:r>
            <w:r w:rsidR="006074E3" w:rsidRPr="006074E3">
              <w:rPr>
                <w:szCs w:val="24"/>
              </w:rPr>
              <w:t>pristatymo metu</w:t>
            </w:r>
            <w:r w:rsidRPr="004857B1">
              <w:rPr>
                <w:szCs w:val="24"/>
              </w:rPr>
              <w:t>.</w:t>
            </w:r>
            <w:r w:rsidR="00E70562" w:rsidRPr="004857B1">
              <w:t xml:space="preserve"> </w:t>
            </w:r>
          </w:p>
          <w:p w14:paraId="39F96FCA" w14:textId="61DF85F0" w:rsidR="0068231C" w:rsidRPr="00C31C48" w:rsidRDefault="0005103F" w:rsidP="00743FC2">
            <w:pPr>
              <w:jc w:val="both"/>
              <w:rPr>
                <w:kern w:val="2"/>
                <w:sz w:val="22"/>
                <w:szCs w:val="22"/>
              </w:rPr>
            </w:pPr>
            <w:r w:rsidRPr="00C31C48">
              <w:rPr>
                <w:szCs w:val="24"/>
              </w:rPr>
              <w:t>Garantinis terminas, skaičiuojamas nuo Prekių perdavimo–priėmimo akto ar Sąskaitos (kai Prekių perdavimo–priėmimo aktas nėra pasirašomas) pasirašymo dienos</w:t>
            </w:r>
            <w:r w:rsidRPr="00C31C48">
              <w:rPr>
                <w:kern w:val="2"/>
                <w:szCs w:val="24"/>
              </w:rPr>
              <w:t>.</w:t>
            </w:r>
            <w:r w:rsidRPr="00C31C48">
              <w:rPr>
                <w:kern w:val="2"/>
                <w:sz w:val="22"/>
                <w:szCs w:val="22"/>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1C474085" w14:textId="57432C63" w:rsidR="00436D09" w:rsidRPr="001021F9" w:rsidRDefault="00436D09" w:rsidP="00436D09">
            <w:pPr>
              <w:jc w:val="both"/>
              <w:rPr>
                <w:kern w:val="2"/>
                <w:szCs w:val="24"/>
              </w:rPr>
            </w:pPr>
            <w:r w:rsidRPr="001021F9">
              <w:rPr>
                <w:color w:val="000000" w:themeColor="text1"/>
                <w:kern w:val="2"/>
                <w:szCs w:val="24"/>
              </w:rPr>
              <w:t>10.1.</w:t>
            </w:r>
            <w:r w:rsidR="000A5663">
              <w:rPr>
                <w:color w:val="000000" w:themeColor="text1"/>
                <w:kern w:val="2"/>
                <w:szCs w:val="24"/>
              </w:rPr>
              <w:t>5</w:t>
            </w:r>
            <w:r w:rsidRPr="001021F9">
              <w:rPr>
                <w:color w:val="000000" w:themeColor="text1"/>
                <w:kern w:val="2"/>
                <w:szCs w:val="24"/>
              </w:rPr>
              <w:t>.Sutarties nuostatų, reglamentuojančių aplinkosauginius reikalavimus, laikymasis;</w:t>
            </w:r>
          </w:p>
          <w:p w14:paraId="7482E1CA" w14:textId="470AC115" w:rsidR="00436D09" w:rsidRPr="001021F9" w:rsidRDefault="00436D09" w:rsidP="00436D09">
            <w:pPr>
              <w:jc w:val="both"/>
              <w:rPr>
                <w:kern w:val="2"/>
                <w:szCs w:val="24"/>
              </w:rPr>
            </w:pPr>
            <w:r w:rsidRPr="001021F9">
              <w:rPr>
                <w:kern w:val="2"/>
                <w:szCs w:val="24"/>
              </w:rPr>
              <w:t>10.1.</w:t>
            </w:r>
            <w:r w:rsidR="000A5663">
              <w:rPr>
                <w:kern w:val="2"/>
                <w:szCs w:val="24"/>
              </w:rPr>
              <w:t>6</w:t>
            </w:r>
            <w:r w:rsidRPr="001021F9">
              <w:rPr>
                <w:kern w:val="2"/>
                <w:szCs w:val="24"/>
              </w:rPr>
              <w:t>. Sutarties nuostatų, reglamentuojančių konkurenciją, intelektinės nuosavybės ar konfidencialios informacijos valdymą, laikymasis;</w:t>
            </w:r>
          </w:p>
          <w:p w14:paraId="271BE5F9" w14:textId="029E2AC9" w:rsidR="00436D09" w:rsidRPr="001021F9" w:rsidRDefault="00436D09" w:rsidP="004373F3">
            <w:pPr>
              <w:jc w:val="both"/>
              <w:rPr>
                <w:kern w:val="2"/>
                <w:szCs w:val="24"/>
              </w:rPr>
            </w:pPr>
            <w:r w:rsidRPr="001021F9">
              <w:rPr>
                <w:kern w:val="2"/>
                <w:szCs w:val="24"/>
              </w:rPr>
              <w:t>10.1.</w:t>
            </w:r>
            <w:r w:rsidR="000A5663">
              <w:rPr>
                <w:kern w:val="2"/>
                <w:szCs w:val="24"/>
              </w:rPr>
              <w:t>7</w:t>
            </w:r>
            <w:r w:rsidRPr="001021F9">
              <w:rPr>
                <w:kern w:val="2"/>
                <w:szCs w:val="24"/>
              </w:rPr>
              <w:t>.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20C6F12F"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C177D2">
              <w:rPr>
                <w:kern w:val="2"/>
                <w:szCs w:val="24"/>
              </w:rPr>
              <w:t>38</w:t>
            </w:r>
            <w:r w:rsidR="00C177D2" w:rsidRPr="004C6076">
              <w:rPr>
                <w:kern w:val="2"/>
                <w:szCs w:val="24"/>
              </w:rPr>
              <w:t xml:space="preserve"> </w:t>
            </w:r>
            <w:r w:rsidRPr="004C6076">
              <w:rPr>
                <w:kern w:val="2"/>
                <w:szCs w:val="24"/>
              </w:rPr>
              <w:lastRenderedPageBreak/>
              <w:t>(</w:t>
            </w:r>
            <w:r w:rsidR="00A0565A">
              <w:rPr>
                <w:kern w:val="2"/>
                <w:szCs w:val="24"/>
              </w:rPr>
              <w:t xml:space="preserve">trisdešimt </w:t>
            </w:r>
            <w:r w:rsidR="00C177D2">
              <w:rPr>
                <w:kern w:val="2"/>
                <w:szCs w:val="24"/>
              </w:rPr>
              <w:t>aštuoni</w:t>
            </w:r>
            <w:r w:rsidRPr="004C6076">
              <w:rPr>
                <w:kern w:val="2"/>
                <w:szCs w:val="24"/>
              </w:rPr>
              <w:t>) mėnesi</w:t>
            </w:r>
            <w:r w:rsidR="00A8462F">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C177D2">
              <w:rPr>
                <w:kern w:val="2"/>
                <w:szCs w:val="24"/>
              </w:rPr>
              <w:t>36</w:t>
            </w:r>
            <w:r w:rsidRPr="004C6076">
              <w:rPr>
                <w:kern w:val="2"/>
                <w:szCs w:val="24"/>
              </w:rPr>
              <w:t xml:space="preserve"> (</w:t>
            </w:r>
            <w:r w:rsidR="00C177D2">
              <w:rPr>
                <w:kern w:val="2"/>
                <w:szCs w:val="24"/>
              </w:rPr>
              <w:t>trisdešimt šeši</w:t>
            </w:r>
            <w:r w:rsidRPr="004C6076">
              <w:rPr>
                <w:kern w:val="2"/>
                <w:szCs w:val="24"/>
              </w:rPr>
              <w:t>) mėnesi</w:t>
            </w:r>
            <w:r w:rsidR="00A8462F">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040AF9BD" w:rsidR="00C8678B" w:rsidRPr="00C8678B" w:rsidRDefault="00CE10E1" w:rsidP="00EA3B58">
            <w:pPr>
              <w:jc w:val="both"/>
              <w:rPr>
                <w:rFonts w:eastAsia="Arial"/>
                <w:color w:val="FF0000"/>
                <w:szCs w:val="24"/>
              </w:rPr>
            </w:pPr>
            <w:r>
              <w:rPr>
                <w:kern w:val="2"/>
                <w:szCs w:val="24"/>
              </w:rPr>
              <w:t xml:space="preserve">Netaikoma. </w:t>
            </w:r>
            <w:r w:rsidR="00C8678B">
              <w:rPr>
                <w:rFonts w:eastAsia="Arial"/>
                <w:szCs w:val="24"/>
              </w:rPr>
              <w:t xml:space="preserve">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724EC7"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4409713F"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696ED7">
              <w:rPr>
                <w:kern w:val="2"/>
                <w:szCs w:val="24"/>
              </w:rPr>
              <w:t>4</w:t>
            </w:r>
            <w:r w:rsidRPr="00C735AD">
              <w:rPr>
                <w:kern w:val="2"/>
                <w:szCs w:val="24"/>
              </w:rPr>
              <w:t xml:space="preserve"> (</w:t>
            </w:r>
            <w:r w:rsidR="00696ED7">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075492">
              <w:rPr>
                <w:kern w:val="2"/>
                <w:szCs w:val="24"/>
              </w:rPr>
              <w:t>1</w:t>
            </w:r>
            <w:r w:rsidRPr="001021F9">
              <w:rPr>
                <w:kern w:val="2"/>
                <w:szCs w:val="24"/>
              </w:rPr>
              <w:t>0 (dešimt)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4B544F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696ED7">
              <w:rPr>
                <w:kern w:val="2"/>
                <w:szCs w:val="24"/>
              </w:rPr>
              <w:t>4</w:t>
            </w:r>
            <w:r w:rsidRPr="00C735AD">
              <w:rPr>
                <w:kern w:val="2"/>
                <w:szCs w:val="24"/>
              </w:rPr>
              <w:t xml:space="preserve"> (</w:t>
            </w:r>
            <w:r w:rsidR="00696ED7">
              <w:rPr>
                <w:kern w:val="2"/>
                <w:szCs w:val="24"/>
              </w:rPr>
              <w:t>keturis</w:t>
            </w:r>
            <w:r w:rsidRPr="00C735AD">
              <w:rPr>
                <w:kern w:val="2"/>
                <w:szCs w:val="24"/>
              </w:rPr>
              <w:t>) kartus pristato Prekes, kurios neatitinka Sutartyje ir (ar) Įstatymuose nustatytų reikalavimų Prekėms;</w:t>
            </w:r>
          </w:p>
          <w:p w14:paraId="0949EA3A" w14:textId="6150A094" w:rsidR="00686855" w:rsidRDefault="00686855" w:rsidP="00686855">
            <w:pPr>
              <w:jc w:val="both"/>
              <w:rPr>
                <w:kern w:val="2"/>
                <w:szCs w:val="24"/>
              </w:rPr>
            </w:pPr>
            <w:r w:rsidRPr="00C735AD">
              <w:rPr>
                <w:kern w:val="2"/>
                <w:szCs w:val="24"/>
              </w:rPr>
              <w:t>1</w:t>
            </w:r>
            <w:r>
              <w:rPr>
                <w:kern w:val="2"/>
                <w:szCs w:val="24"/>
              </w:rPr>
              <w:t>2</w:t>
            </w:r>
            <w:r w:rsidRPr="00C735AD">
              <w:rPr>
                <w:kern w:val="2"/>
                <w:szCs w:val="24"/>
              </w:rPr>
              <w:t>.2.</w:t>
            </w:r>
            <w:r w:rsidR="000A5663">
              <w:rPr>
                <w:kern w:val="2"/>
                <w:szCs w:val="24"/>
              </w:rPr>
              <w:t>6</w:t>
            </w:r>
            <w:r w:rsidRPr="00C735AD">
              <w:rPr>
                <w:kern w:val="2"/>
                <w:szCs w:val="24"/>
              </w:rPr>
              <w:t xml:space="preserve">.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6D2D364A" w:rsidR="00686855" w:rsidRPr="00C735AD" w:rsidRDefault="00686855" w:rsidP="00686855">
            <w:pPr>
              <w:jc w:val="both"/>
              <w:rPr>
                <w:kern w:val="2"/>
                <w:szCs w:val="24"/>
              </w:rPr>
            </w:pPr>
            <w:r>
              <w:rPr>
                <w:kern w:val="2"/>
                <w:szCs w:val="24"/>
              </w:rPr>
              <w:t>12.2.</w:t>
            </w:r>
            <w:r w:rsidR="000A5663">
              <w:rPr>
                <w:kern w:val="2"/>
                <w:szCs w:val="24"/>
              </w:rPr>
              <w:t>7</w:t>
            </w:r>
            <w:r>
              <w:rPr>
                <w:kern w:val="2"/>
                <w:szCs w:val="24"/>
              </w:rPr>
              <w:t xml:space="preserve">.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7A889DA1"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sidR="000A5663">
              <w:rPr>
                <w:kern w:val="2"/>
                <w:szCs w:val="24"/>
              </w:rPr>
              <w:t>8</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E2B8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0C734B24" w14:textId="19C765A0" w:rsidR="003372E0" w:rsidRPr="00436A2E" w:rsidRDefault="003372E0" w:rsidP="000E2B88">
            <w:pPr>
              <w:jc w:val="both"/>
            </w:pPr>
            <w:r>
              <w:t xml:space="preserve">13.1.1. </w:t>
            </w:r>
            <w:r w:rsidRPr="00436A2E">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4"/>
              <w:gridCol w:w="3274"/>
            </w:tblGrid>
            <w:tr w:rsidR="003372E0" w:rsidRPr="003372E0" w14:paraId="497C590A" w14:textId="77777777" w:rsidTr="0046717A">
              <w:tc>
                <w:tcPr>
                  <w:tcW w:w="473" w:type="pct"/>
                  <w:tcMar>
                    <w:top w:w="0" w:type="dxa"/>
                    <w:left w:w="108" w:type="dxa"/>
                    <w:bottom w:w="0" w:type="dxa"/>
                    <w:right w:w="108" w:type="dxa"/>
                  </w:tcMar>
                  <w:hideMark/>
                </w:tcPr>
                <w:p w14:paraId="0E6355FA" w14:textId="77777777" w:rsidR="003372E0" w:rsidRPr="00436A2E" w:rsidRDefault="003372E0" w:rsidP="000E2B88">
                  <w:pPr>
                    <w:rPr>
                      <w:kern w:val="2"/>
                      <w:shd w:val="clear" w:color="auto" w:fill="FFFFFF"/>
                    </w:rPr>
                  </w:pPr>
                  <w:r w:rsidRPr="00436A2E">
                    <w:rPr>
                      <w:kern w:val="2"/>
                      <w:shd w:val="clear" w:color="auto" w:fill="FFFFFF"/>
                    </w:rPr>
                    <w:t>Eil. Nr.</w:t>
                  </w:r>
                </w:p>
              </w:tc>
              <w:tc>
                <w:tcPr>
                  <w:tcW w:w="2035" w:type="pct"/>
                  <w:tcMar>
                    <w:top w:w="0" w:type="dxa"/>
                    <w:left w:w="108" w:type="dxa"/>
                    <w:bottom w:w="0" w:type="dxa"/>
                    <w:right w:w="108" w:type="dxa"/>
                  </w:tcMar>
                  <w:hideMark/>
                </w:tcPr>
                <w:p w14:paraId="13E5FF4F" w14:textId="77777777" w:rsidR="003372E0" w:rsidRPr="00436A2E" w:rsidRDefault="003372E0" w:rsidP="000E2B88">
                  <w:pPr>
                    <w:rPr>
                      <w:kern w:val="2"/>
                      <w:shd w:val="clear" w:color="auto" w:fill="FFFFFF"/>
                    </w:rPr>
                  </w:pPr>
                  <w:r w:rsidRPr="00436A2E">
                    <w:rPr>
                      <w:kern w:val="2"/>
                      <w:shd w:val="clear" w:color="auto" w:fill="FFFFFF"/>
                    </w:rPr>
                    <w:t>Pakuotės medžiaga</w:t>
                  </w:r>
                </w:p>
              </w:tc>
              <w:tc>
                <w:tcPr>
                  <w:tcW w:w="2492" w:type="pct"/>
                  <w:tcMar>
                    <w:top w:w="0" w:type="dxa"/>
                    <w:left w:w="108" w:type="dxa"/>
                    <w:bottom w:w="0" w:type="dxa"/>
                    <w:right w:w="108" w:type="dxa"/>
                  </w:tcMar>
                  <w:hideMark/>
                </w:tcPr>
                <w:p w14:paraId="798048F8" w14:textId="77777777" w:rsidR="003372E0" w:rsidRPr="00436A2E" w:rsidRDefault="003372E0" w:rsidP="000E2B88">
                  <w:pPr>
                    <w:rPr>
                      <w:kern w:val="2"/>
                      <w:shd w:val="clear" w:color="auto" w:fill="FFFFFF"/>
                    </w:rPr>
                  </w:pPr>
                  <w:r w:rsidRPr="00436A2E">
                    <w:rPr>
                      <w:kern w:val="2"/>
                      <w:shd w:val="clear" w:color="auto" w:fill="FFFFFF"/>
                    </w:rPr>
                    <w:t>Ženklinimas</w:t>
                  </w:r>
                </w:p>
              </w:tc>
            </w:tr>
            <w:tr w:rsidR="003372E0" w:rsidRPr="003372E0" w14:paraId="0B481A3C" w14:textId="77777777" w:rsidTr="0046717A">
              <w:tc>
                <w:tcPr>
                  <w:tcW w:w="473" w:type="pct"/>
                  <w:tcMar>
                    <w:top w:w="0" w:type="dxa"/>
                    <w:left w:w="108" w:type="dxa"/>
                    <w:bottom w:w="0" w:type="dxa"/>
                    <w:right w:w="108" w:type="dxa"/>
                  </w:tcMar>
                  <w:hideMark/>
                </w:tcPr>
                <w:p w14:paraId="4270B3B8" w14:textId="77777777" w:rsidR="003372E0" w:rsidRPr="00436A2E" w:rsidRDefault="003372E0" w:rsidP="000E2B88">
                  <w:pPr>
                    <w:rPr>
                      <w:kern w:val="2"/>
                      <w:shd w:val="clear" w:color="auto" w:fill="FFFFFF"/>
                    </w:rPr>
                  </w:pPr>
                  <w:r w:rsidRPr="00436A2E">
                    <w:rPr>
                      <w:kern w:val="2"/>
                      <w:shd w:val="clear" w:color="auto" w:fill="FFFFFF"/>
                    </w:rPr>
                    <w:t>1.</w:t>
                  </w:r>
                </w:p>
              </w:tc>
              <w:tc>
                <w:tcPr>
                  <w:tcW w:w="2035" w:type="pct"/>
                  <w:tcMar>
                    <w:top w:w="0" w:type="dxa"/>
                    <w:left w:w="108" w:type="dxa"/>
                    <w:bottom w:w="0" w:type="dxa"/>
                    <w:right w:w="108" w:type="dxa"/>
                  </w:tcMar>
                  <w:hideMark/>
                </w:tcPr>
                <w:p w14:paraId="78AB6093" w14:textId="77777777" w:rsidR="003372E0" w:rsidRPr="00436A2E" w:rsidRDefault="003372E0" w:rsidP="000E2B88">
                  <w:pPr>
                    <w:rPr>
                      <w:kern w:val="2"/>
                      <w:shd w:val="clear" w:color="auto" w:fill="FFFFFF"/>
                    </w:rPr>
                  </w:pPr>
                  <w:r w:rsidRPr="00436A2E">
                    <w:rPr>
                      <w:kern w:val="2"/>
                      <w:shd w:val="clear" w:color="auto" w:fill="FFFFFF"/>
                    </w:rPr>
                    <w:t>Stiklas</w:t>
                  </w:r>
                </w:p>
              </w:tc>
              <w:tc>
                <w:tcPr>
                  <w:tcW w:w="2492" w:type="pct"/>
                  <w:tcMar>
                    <w:top w:w="0" w:type="dxa"/>
                    <w:left w:w="108" w:type="dxa"/>
                    <w:bottom w:w="0" w:type="dxa"/>
                    <w:right w:w="108" w:type="dxa"/>
                  </w:tcMar>
                  <w:hideMark/>
                </w:tcPr>
                <w:p w14:paraId="61A4D339" w14:textId="77777777" w:rsidR="003372E0" w:rsidRPr="00436A2E" w:rsidRDefault="003372E0" w:rsidP="000E2B88">
                  <w:pPr>
                    <w:rPr>
                      <w:kern w:val="2"/>
                      <w:shd w:val="clear" w:color="auto" w:fill="FFFFFF"/>
                    </w:rPr>
                  </w:pPr>
                  <w:r w:rsidRPr="00436A2E">
                    <w:rPr>
                      <w:kern w:val="2"/>
                      <w:shd w:val="clear" w:color="auto" w:fill="FFFFFF"/>
                    </w:rPr>
                    <w:t>GL (arba GL nuo 70 iki 79)</w:t>
                  </w:r>
                </w:p>
              </w:tc>
            </w:tr>
            <w:tr w:rsidR="003372E0" w:rsidRPr="003372E0" w14:paraId="1ADFE710" w14:textId="77777777" w:rsidTr="0046717A">
              <w:tc>
                <w:tcPr>
                  <w:tcW w:w="473" w:type="pct"/>
                  <w:tcMar>
                    <w:top w:w="0" w:type="dxa"/>
                    <w:left w:w="108" w:type="dxa"/>
                    <w:bottom w:w="0" w:type="dxa"/>
                    <w:right w:w="108" w:type="dxa"/>
                  </w:tcMar>
                  <w:hideMark/>
                </w:tcPr>
                <w:p w14:paraId="6823322E" w14:textId="77777777" w:rsidR="003372E0" w:rsidRPr="00436A2E" w:rsidRDefault="003372E0" w:rsidP="000E2B88">
                  <w:pPr>
                    <w:rPr>
                      <w:kern w:val="2"/>
                      <w:shd w:val="clear" w:color="auto" w:fill="FFFFFF"/>
                    </w:rPr>
                  </w:pPr>
                  <w:r w:rsidRPr="00436A2E">
                    <w:rPr>
                      <w:kern w:val="2"/>
                      <w:shd w:val="clear" w:color="auto" w:fill="FFFFFF"/>
                    </w:rPr>
                    <w:t>2.</w:t>
                  </w:r>
                </w:p>
              </w:tc>
              <w:tc>
                <w:tcPr>
                  <w:tcW w:w="2035" w:type="pct"/>
                  <w:tcMar>
                    <w:top w:w="0" w:type="dxa"/>
                    <w:left w:w="108" w:type="dxa"/>
                    <w:bottom w:w="0" w:type="dxa"/>
                    <w:right w:w="108" w:type="dxa"/>
                  </w:tcMar>
                  <w:hideMark/>
                </w:tcPr>
                <w:p w14:paraId="29490C5E" w14:textId="77777777" w:rsidR="003372E0" w:rsidRPr="00436A2E" w:rsidRDefault="003372E0" w:rsidP="000E2B88">
                  <w:pPr>
                    <w:rPr>
                      <w:kern w:val="2"/>
                      <w:shd w:val="clear" w:color="auto" w:fill="FFFFFF"/>
                    </w:rPr>
                  </w:pPr>
                  <w:r w:rsidRPr="00436A2E">
                    <w:rPr>
                      <w:kern w:val="2"/>
                      <w:shd w:val="clear" w:color="auto" w:fill="FFFFFF"/>
                    </w:rPr>
                    <w:t>Metalas</w:t>
                  </w:r>
                </w:p>
              </w:tc>
              <w:tc>
                <w:tcPr>
                  <w:tcW w:w="2492" w:type="pct"/>
                  <w:tcMar>
                    <w:top w:w="0" w:type="dxa"/>
                    <w:left w:w="108" w:type="dxa"/>
                    <w:bottom w:w="0" w:type="dxa"/>
                    <w:right w:w="108" w:type="dxa"/>
                  </w:tcMar>
                  <w:hideMark/>
                </w:tcPr>
                <w:p w14:paraId="726C3D13" w14:textId="77777777" w:rsidR="003372E0" w:rsidRPr="00436A2E" w:rsidRDefault="003372E0" w:rsidP="000E2B88">
                  <w:pPr>
                    <w:rPr>
                      <w:kern w:val="2"/>
                      <w:shd w:val="clear" w:color="auto" w:fill="FFFFFF"/>
                    </w:rPr>
                  </w:pPr>
                  <w:r w:rsidRPr="00436A2E">
                    <w:rPr>
                      <w:kern w:val="2"/>
                      <w:shd w:val="clear" w:color="auto" w:fill="FFFFFF"/>
                    </w:rPr>
                    <w:t xml:space="preserve">FE (arba FE 40), </w:t>
                  </w:r>
                </w:p>
                <w:p w14:paraId="3D6FF451" w14:textId="77777777" w:rsidR="003372E0" w:rsidRPr="00436A2E" w:rsidRDefault="003372E0" w:rsidP="000E2B88">
                  <w:pPr>
                    <w:rPr>
                      <w:kern w:val="2"/>
                      <w:shd w:val="clear" w:color="auto" w:fill="FFFFFF"/>
                    </w:rPr>
                  </w:pPr>
                  <w:r w:rsidRPr="00436A2E">
                    <w:rPr>
                      <w:kern w:val="2"/>
                      <w:shd w:val="clear" w:color="auto" w:fill="FFFFFF"/>
                    </w:rPr>
                    <w:t>ALU (arba ALU 41)</w:t>
                  </w:r>
                </w:p>
                <w:p w14:paraId="0AFCAF5B" w14:textId="77777777" w:rsidR="003372E0" w:rsidRPr="00436A2E" w:rsidRDefault="003372E0" w:rsidP="000E2B88">
                  <w:pPr>
                    <w:rPr>
                      <w:kern w:val="2"/>
                      <w:shd w:val="clear" w:color="auto" w:fill="FFFFFF"/>
                    </w:rPr>
                  </w:pPr>
                  <w:r w:rsidRPr="00436A2E">
                    <w:rPr>
                      <w:kern w:val="2"/>
                      <w:shd w:val="clear" w:color="auto" w:fill="FFFFFF"/>
                    </w:rPr>
                    <w:t>Nuo 42 iki 49</w:t>
                  </w:r>
                </w:p>
              </w:tc>
            </w:tr>
            <w:tr w:rsidR="003372E0" w:rsidRPr="003372E0" w14:paraId="1AFC5372" w14:textId="77777777" w:rsidTr="0046717A">
              <w:tc>
                <w:tcPr>
                  <w:tcW w:w="473" w:type="pct"/>
                  <w:tcMar>
                    <w:top w:w="0" w:type="dxa"/>
                    <w:left w:w="108" w:type="dxa"/>
                    <w:bottom w:w="0" w:type="dxa"/>
                    <w:right w:w="108" w:type="dxa"/>
                  </w:tcMar>
                  <w:hideMark/>
                </w:tcPr>
                <w:p w14:paraId="1AB022B6" w14:textId="77777777" w:rsidR="003372E0" w:rsidRPr="00436A2E" w:rsidRDefault="003372E0" w:rsidP="000E2B88">
                  <w:pPr>
                    <w:rPr>
                      <w:kern w:val="2"/>
                      <w:shd w:val="clear" w:color="auto" w:fill="FFFFFF"/>
                    </w:rPr>
                  </w:pPr>
                  <w:r w:rsidRPr="00436A2E">
                    <w:rPr>
                      <w:kern w:val="2"/>
                      <w:shd w:val="clear" w:color="auto" w:fill="FFFFFF"/>
                    </w:rPr>
                    <w:t>3.</w:t>
                  </w:r>
                </w:p>
              </w:tc>
              <w:tc>
                <w:tcPr>
                  <w:tcW w:w="2035" w:type="pct"/>
                  <w:tcMar>
                    <w:top w:w="0" w:type="dxa"/>
                    <w:left w:w="108" w:type="dxa"/>
                    <w:bottom w:w="0" w:type="dxa"/>
                    <w:right w:w="108" w:type="dxa"/>
                  </w:tcMar>
                  <w:hideMark/>
                </w:tcPr>
                <w:p w14:paraId="7230680C" w14:textId="77777777" w:rsidR="003372E0" w:rsidRPr="00436A2E" w:rsidRDefault="003372E0" w:rsidP="000E2B88">
                  <w:pPr>
                    <w:rPr>
                      <w:kern w:val="2"/>
                      <w:shd w:val="clear" w:color="auto" w:fill="FFFFFF"/>
                    </w:rPr>
                  </w:pPr>
                  <w:r w:rsidRPr="00436A2E">
                    <w:rPr>
                      <w:kern w:val="2"/>
                      <w:shd w:val="clear" w:color="auto" w:fill="FFFFFF"/>
                    </w:rPr>
                    <w:t>Popierius ar kartonas</w:t>
                  </w:r>
                </w:p>
              </w:tc>
              <w:tc>
                <w:tcPr>
                  <w:tcW w:w="2492" w:type="pct"/>
                  <w:tcMar>
                    <w:top w:w="0" w:type="dxa"/>
                    <w:left w:w="108" w:type="dxa"/>
                    <w:bottom w:w="0" w:type="dxa"/>
                    <w:right w:w="108" w:type="dxa"/>
                  </w:tcMar>
                  <w:hideMark/>
                </w:tcPr>
                <w:p w14:paraId="46147C96" w14:textId="77777777" w:rsidR="003372E0" w:rsidRPr="00436A2E" w:rsidRDefault="003372E0" w:rsidP="000E2B88">
                  <w:pPr>
                    <w:rPr>
                      <w:kern w:val="2"/>
                      <w:shd w:val="clear" w:color="auto" w:fill="FFFFFF"/>
                    </w:rPr>
                  </w:pPr>
                  <w:r w:rsidRPr="00436A2E">
                    <w:rPr>
                      <w:kern w:val="2"/>
                      <w:shd w:val="clear" w:color="auto" w:fill="FFFFFF"/>
                    </w:rPr>
                    <w:t>PAP (arba PAP nuo 20 iki 39)</w:t>
                  </w:r>
                </w:p>
              </w:tc>
            </w:tr>
            <w:tr w:rsidR="003372E0" w:rsidRPr="003372E0" w14:paraId="6C30739F" w14:textId="77777777" w:rsidTr="0046717A">
              <w:tc>
                <w:tcPr>
                  <w:tcW w:w="473" w:type="pct"/>
                  <w:tcMar>
                    <w:top w:w="0" w:type="dxa"/>
                    <w:left w:w="108" w:type="dxa"/>
                    <w:bottom w:w="0" w:type="dxa"/>
                    <w:right w:w="108" w:type="dxa"/>
                  </w:tcMar>
                  <w:hideMark/>
                </w:tcPr>
                <w:p w14:paraId="5D1A04CB" w14:textId="77777777" w:rsidR="003372E0" w:rsidRPr="00436A2E" w:rsidRDefault="003372E0" w:rsidP="000E2B88">
                  <w:pPr>
                    <w:rPr>
                      <w:kern w:val="2"/>
                      <w:shd w:val="clear" w:color="auto" w:fill="FFFFFF"/>
                    </w:rPr>
                  </w:pPr>
                  <w:r w:rsidRPr="00436A2E">
                    <w:rPr>
                      <w:kern w:val="2"/>
                      <w:shd w:val="clear" w:color="auto" w:fill="FFFFFF"/>
                    </w:rPr>
                    <w:lastRenderedPageBreak/>
                    <w:t>4.</w:t>
                  </w:r>
                </w:p>
              </w:tc>
              <w:tc>
                <w:tcPr>
                  <w:tcW w:w="2035" w:type="pct"/>
                  <w:tcMar>
                    <w:top w:w="0" w:type="dxa"/>
                    <w:left w:w="108" w:type="dxa"/>
                    <w:bottom w:w="0" w:type="dxa"/>
                    <w:right w:w="108" w:type="dxa"/>
                  </w:tcMar>
                  <w:hideMark/>
                </w:tcPr>
                <w:p w14:paraId="4A36CB6B" w14:textId="77777777" w:rsidR="003372E0" w:rsidRPr="00436A2E" w:rsidRDefault="003372E0" w:rsidP="000E2B88">
                  <w:pPr>
                    <w:rPr>
                      <w:kern w:val="2"/>
                      <w:shd w:val="clear" w:color="auto" w:fill="FFFFFF"/>
                    </w:rPr>
                  </w:pPr>
                  <w:r w:rsidRPr="00436A2E">
                    <w:rPr>
                      <w:kern w:val="2"/>
                      <w:shd w:val="clear" w:color="auto" w:fill="FFFFFF"/>
                    </w:rPr>
                    <w:t>Medis ar kamštinė medžiaga</w:t>
                  </w:r>
                </w:p>
              </w:tc>
              <w:tc>
                <w:tcPr>
                  <w:tcW w:w="2492" w:type="pct"/>
                  <w:tcMar>
                    <w:top w:w="0" w:type="dxa"/>
                    <w:left w:w="108" w:type="dxa"/>
                    <w:bottom w:w="0" w:type="dxa"/>
                    <w:right w:w="108" w:type="dxa"/>
                  </w:tcMar>
                  <w:hideMark/>
                </w:tcPr>
                <w:p w14:paraId="3326A263" w14:textId="77777777" w:rsidR="003372E0" w:rsidRPr="00436A2E" w:rsidRDefault="003372E0" w:rsidP="000E2B88">
                  <w:pPr>
                    <w:rPr>
                      <w:kern w:val="2"/>
                      <w:shd w:val="clear" w:color="auto" w:fill="FFFFFF"/>
                    </w:rPr>
                  </w:pPr>
                  <w:r w:rsidRPr="00436A2E">
                    <w:rPr>
                      <w:kern w:val="2"/>
                      <w:shd w:val="clear" w:color="auto" w:fill="FFFFFF"/>
                    </w:rPr>
                    <w:t>FOR (arba FOR nuo 50 iki 59)</w:t>
                  </w:r>
                </w:p>
              </w:tc>
            </w:tr>
            <w:tr w:rsidR="003372E0" w:rsidRPr="003372E0" w14:paraId="1EBA8097" w14:textId="77777777" w:rsidTr="0046717A">
              <w:tc>
                <w:tcPr>
                  <w:tcW w:w="473" w:type="pct"/>
                  <w:tcMar>
                    <w:top w:w="0" w:type="dxa"/>
                    <w:left w:w="108" w:type="dxa"/>
                    <w:bottom w:w="0" w:type="dxa"/>
                    <w:right w:w="108" w:type="dxa"/>
                  </w:tcMar>
                  <w:hideMark/>
                </w:tcPr>
                <w:p w14:paraId="19D09BCA" w14:textId="77777777" w:rsidR="003372E0" w:rsidRPr="00436A2E" w:rsidRDefault="003372E0" w:rsidP="000E2B88">
                  <w:pPr>
                    <w:rPr>
                      <w:kern w:val="2"/>
                      <w:shd w:val="clear" w:color="auto" w:fill="FFFFFF"/>
                    </w:rPr>
                  </w:pPr>
                  <w:r w:rsidRPr="00436A2E">
                    <w:rPr>
                      <w:kern w:val="2"/>
                      <w:shd w:val="clear" w:color="auto" w:fill="FFFFFF"/>
                    </w:rPr>
                    <w:t>5.</w:t>
                  </w:r>
                </w:p>
              </w:tc>
              <w:tc>
                <w:tcPr>
                  <w:tcW w:w="2035" w:type="pct"/>
                  <w:tcMar>
                    <w:top w:w="0" w:type="dxa"/>
                    <w:left w:w="108" w:type="dxa"/>
                    <w:bottom w:w="0" w:type="dxa"/>
                    <w:right w:w="108" w:type="dxa"/>
                  </w:tcMar>
                  <w:hideMark/>
                </w:tcPr>
                <w:p w14:paraId="72F56620" w14:textId="77777777" w:rsidR="003372E0" w:rsidRPr="00436A2E" w:rsidRDefault="003372E0" w:rsidP="000E2B88">
                  <w:pPr>
                    <w:rPr>
                      <w:noProof/>
                      <w:kern w:val="2"/>
                      <w:shd w:val="clear" w:color="auto" w:fill="FFFFFF"/>
                    </w:rPr>
                  </w:pPr>
                  <w:r w:rsidRPr="00436A2E">
                    <w:rPr>
                      <w:noProof/>
                      <w:kern w:val="2"/>
                      <w:shd w:val="clear" w:color="auto" w:fill="FFFFFF"/>
                    </w:rPr>
                    <w:t>Medvilnė ar džiutas</w:t>
                  </w:r>
                </w:p>
              </w:tc>
              <w:tc>
                <w:tcPr>
                  <w:tcW w:w="2492" w:type="pct"/>
                  <w:tcMar>
                    <w:top w:w="0" w:type="dxa"/>
                    <w:left w:w="108" w:type="dxa"/>
                    <w:bottom w:w="0" w:type="dxa"/>
                    <w:right w:w="108" w:type="dxa"/>
                  </w:tcMar>
                  <w:hideMark/>
                </w:tcPr>
                <w:p w14:paraId="4B5BE059" w14:textId="77777777" w:rsidR="003372E0" w:rsidRPr="00436A2E" w:rsidRDefault="003372E0" w:rsidP="000E2B88">
                  <w:pPr>
                    <w:rPr>
                      <w:kern w:val="2"/>
                      <w:shd w:val="clear" w:color="auto" w:fill="FFFFFF"/>
                    </w:rPr>
                  </w:pPr>
                  <w:r w:rsidRPr="00436A2E">
                    <w:rPr>
                      <w:kern w:val="2"/>
                      <w:shd w:val="clear" w:color="auto" w:fill="FFFFFF"/>
                    </w:rPr>
                    <w:t>TEX (arba TEX nuo 60 iki 69)</w:t>
                  </w:r>
                </w:p>
              </w:tc>
            </w:tr>
            <w:tr w:rsidR="003372E0" w:rsidRPr="003372E0" w14:paraId="1F7999BE" w14:textId="77777777" w:rsidTr="0046717A">
              <w:tc>
                <w:tcPr>
                  <w:tcW w:w="473" w:type="pct"/>
                  <w:tcMar>
                    <w:top w:w="0" w:type="dxa"/>
                    <w:left w:w="108" w:type="dxa"/>
                    <w:bottom w:w="0" w:type="dxa"/>
                    <w:right w:w="108" w:type="dxa"/>
                  </w:tcMar>
                  <w:hideMark/>
                </w:tcPr>
                <w:p w14:paraId="73E3D48E" w14:textId="77777777" w:rsidR="003372E0" w:rsidRPr="00436A2E" w:rsidRDefault="003372E0" w:rsidP="000E2B88">
                  <w:pPr>
                    <w:rPr>
                      <w:kern w:val="2"/>
                      <w:shd w:val="clear" w:color="auto" w:fill="FFFFFF"/>
                    </w:rPr>
                  </w:pPr>
                  <w:r w:rsidRPr="00436A2E">
                    <w:rPr>
                      <w:kern w:val="2"/>
                      <w:shd w:val="clear" w:color="auto" w:fill="FFFFFF"/>
                    </w:rPr>
                    <w:t>6.</w:t>
                  </w:r>
                </w:p>
              </w:tc>
              <w:tc>
                <w:tcPr>
                  <w:tcW w:w="2035" w:type="pct"/>
                  <w:tcMar>
                    <w:top w:w="0" w:type="dxa"/>
                    <w:left w:w="108" w:type="dxa"/>
                    <w:bottom w:w="0" w:type="dxa"/>
                    <w:right w:w="108" w:type="dxa"/>
                  </w:tcMar>
                  <w:hideMark/>
                </w:tcPr>
                <w:p w14:paraId="065E322B" w14:textId="77777777" w:rsidR="003372E0" w:rsidRPr="00436A2E" w:rsidRDefault="003372E0" w:rsidP="000E2B88">
                  <w:pPr>
                    <w:rPr>
                      <w:noProof/>
                      <w:kern w:val="2"/>
                      <w:shd w:val="clear" w:color="auto" w:fill="FFFFFF"/>
                    </w:rPr>
                  </w:pPr>
                  <w:r w:rsidRPr="00436A2E">
                    <w:rPr>
                      <w:noProof/>
                      <w:kern w:val="2"/>
                      <w:shd w:val="clear" w:color="auto" w:fill="FFFFFF"/>
                    </w:rPr>
                    <w:t>Polietilentereftalatas</w:t>
                  </w:r>
                </w:p>
              </w:tc>
              <w:tc>
                <w:tcPr>
                  <w:tcW w:w="2492" w:type="pct"/>
                  <w:tcMar>
                    <w:top w:w="0" w:type="dxa"/>
                    <w:left w:w="108" w:type="dxa"/>
                    <w:bottom w:w="0" w:type="dxa"/>
                    <w:right w:w="108" w:type="dxa"/>
                  </w:tcMar>
                  <w:hideMark/>
                </w:tcPr>
                <w:p w14:paraId="66B7425B" w14:textId="77777777" w:rsidR="003372E0" w:rsidRPr="00436A2E" w:rsidRDefault="003372E0" w:rsidP="000E2B88">
                  <w:pPr>
                    <w:rPr>
                      <w:kern w:val="2"/>
                      <w:shd w:val="clear" w:color="auto" w:fill="FFFFFF"/>
                    </w:rPr>
                  </w:pPr>
                  <w:r w:rsidRPr="00436A2E">
                    <w:rPr>
                      <w:kern w:val="2"/>
                      <w:shd w:val="clear" w:color="auto" w:fill="FFFFFF"/>
                    </w:rPr>
                    <w:t>PET arba PET 1</w:t>
                  </w:r>
                </w:p>
              </w:tc>
            </w:tr>
            <w:tr w:rsidR="003372E0" w:rsidRPr="003372E0" w14:paraId="1B3C1D0F" w14:textId="77777777" w:rsidTr="0046717A">
              <w:tc>
                <w:tcPr>
                  <w:tcW w:w="473" w:type="pct"/>
                  <w:tcMar>
                    <w:top w:w="0" w:type="dxa"/>
                    <w:left w:w="108" w:type="dxa"/>
                    <w:bottom w:w="0" w:type="dxa"/>
                    <w:right w:w="108" w:type="dxa"/>
                  </w:tcMar>
                  <w:hideMark/>
                </w:tcPr>
                <w:p w14:paraId="170BCB18" w14:textId="77777777" w:rsidR="003372E0" w:rsidRPr="00436A2E" w:rsidRDefault="003372E0" w:rsidP="000E2B88">
                  <w:pPr>
                    <w:rPr>
                      <w:kern w:val="2"/>
                      <w:shd w:val="clear" w:color="auto" w:fill="FFFFFF"/>
                    </w:rPr>
                  </w:pPr>
                  <w:r w:rsidRPr="00436A2E">
                    <w:rPr>
                      <w:kern w:val="2"/>
                      <w:shd w:val="clear" w:color="auto" w:fill="FFFFFF"/>
                    </w:rPr>
                    <w:t>7.</w:t>
                  </w:r>
                </w:p>
              </w:tc>
              <w:tc>
                <w:tcPr>
                  <w:tcW w:w="2035" w:type="pct"/>
                  <w:tcMar>
                    <w:top w:w="0" w:type="dxa"/>
                    <w:left w:w="108" w:type="dxa"/>
                    <w:bottom w:w="0" w:type="dxa"/>
                    <w:right w:w="108" w:type="dxa"/>
                  </w:tcMar>
                  <w:hideMark/>
                </w:tcPr>
                <w:p w14:paraId="3A7B0C9E" w14:textId="77777777" w:rsidR="003372E0" w:rsidRPr="00436A2E" w:rsidRDefault="003372E0" w:rsidP="000E2B88">
                  <w:pPr>
                    <w:rPr>
                      <w:noProof/>
                      <w:kern w:val="2"/>
                      <w:shd w:val="clear" w:color="auto" w:fill="FFFFFF"/>
                    </w:rPr>
                  </w:pPr>
                  <w:r w:rsidRPr="00436A2E">
                    <w:rPr>
                      <w:noProof/>
                      <w:kern w:val="2"/>
                      <w:shd w:val="clear" w:color="auto" w:fill="FFFFFF"/>
                    </w:rPr>
                    <w:t>Aukšto tankumo polietilenas</w:t>
                  </w:r>
                </w:p>
              </w:tc>
              <w:tc>
                <w:tcPr>
                  <w:tcW w:w="2492" w:type="pct"/>
                  <w:tcMar>
                    <w:top w:w="0" w:type="dxa"/>
                    <w:left w:w="108" w:type="dxa"/>
                    <w:bottom w:w="0" w:type="dxa"/>
                    <w:right w:w="108" w:type="dxa"/>
                  </w:tcMar>
                  <w:hideMark/>
                </w:tcPr>
                <w:p w14:paraId="1D9FEC62" w14:textId="77777777" w:rsidR="003372E0" w:rsidRPr="00436A2E" w:rsidRDefault="003372E0" w:rsidP="000E2B88">
                  <w:pPr>
                    <w:rPr>
                      <w:kern w:val="2"/>
                      <w:shd w:val="clear" w:color="auto" w:fill="FFFFFF"/>
                    </w:rPr>
                  </w:pPr>
                  <w:r w:rsidRPr="00436A2E">
                    <w:rPr>
                      <w:kern w:val="2"/>
                      <w:shd w:val="clear" w:color="auto" w:fill="FFFFFF"/>
                    </w:rPr>
                    <w:t>HDPE (arba HDPE 2)</w:t>
                  </w:r>
                </w:p>
              </w:tc>
            </w:tr>
            <w:tr w:rsidR="003372E0" w:rsidRPr="003372E0" w14:paraId="2679C2CE" w14:textId="77777777" w:rsidTr="0046717A">
              <w:tc>
                <w:tcPr>
                  <w:tcW w:w="473" w:type="pct"/>
                  <w:tcMar>
                    <w:top w:w="0" w:type="dxa"/>
                    <w:left w:w="108" w:type="dxa"/>
                    <w:bottom w:w="0" w:type="dxa"/>
                    <w:right w:w="108" w:type="dxa"/>
                  </w:tcMar>
                  <w:hideMark/>
                </w:tcPr>
                <w:p w14:paraId="6C33776D" w14:textId="77777777" w:rsidR="003372E0" w:rsidRPr="00436A2E" w:rsidRDefault="003372E0" w:rsidP="000E2B88">
                  <w:pPr>
                    <w:rPr>
                      <w:kern w:val="2"/>
                      <w:shd w:val="clear" w:color="auto" w:fill="FFFFFF"/>
                    </w:rPr>
                  </w:pPr>
                  <w:r w:rsidRPr="00436A2E">
                    <w:rPr>
                      <w:kern w:val="2"/>
                      <w:shd w:val="clear" w:color="auto" w:fill="FFFFFF"/>
                    </w:rPr>
                    <w:t>8.</w:t>
                  </w:r>
                </w:p>
              </w:tc>
              <w:tc>
                <w:tcPr>
                  <w:tcW w:w="2035" w:type="pct"/>
                  <w:tcMar>
                    <w:top w:w="0" w:type="dxa"/>
                    <w:left w:w="108" w:type="dxa"/>
                    <w:bottom w:w="0" w:type="dxa"/>
                    <w:right w:w="108" w:type="dxa"/>
                  </w:tcMar>
                  <w:hideMark/>
                </w:tcPr>
                <w:p w14:paraId="0D798C88" w14:textId="77777777" w:rsidR="003372E0" w:rsidRPr="00436A2E" w:rsidRDefault="003372E0" w:rsidP="000E2B88">
                  <w:pPr>
                    <w:rPr>
                      <w:noProof/>
                      <w:kern w:val="2"/>
                      <w:shd w:val="clear" w:color="auto" w:fill="FFFFFF"/>
                    </w:rPr>
                  </w:pPr>
                  <w:r w:rsidRPr="00436A2E">
                    <w:rPr>
                      <w:noProof/>
                      <w:kern w:val="2"/>
                      <w:shd w:val="clear" w:color="auto" w:fill="FFFFFF"/>
                    </w:rPr>
                    <w:t>Polivinilchloridas</w:t>
                  </w:r>
                </w:p>
              </w:tc>
              <w:tc>
                <w:tcPr>
                  <w:tcW w:w="2492" w:type="pct"/>
                  <w:tcMar>
                    <w:top w:w="0" w:type="dxa"/>
                    <w:left w:w="108" w:type="dxa"/>
                    <w:bottom w:w="0" w:type="dxa"/>
                    <w:right w:w="108" w:type="dxa"/>
                  </w:tcMar>
                  <w:hideMark/>
                </w:tcPr>
                <w:p w14:paraId="0B1101AB" w14:textId="77777777" w:rsidR="003372E0" w:rsidRPr="00436A2E" w:rsidRDefault="003372E0" w:rsidP="000E2B88">
                  <w:pPr>
                    <w:rPr>
                      <w:kern w:val="2"/>
                      <w:shd w:val="clear" w:color="auto" w:fill="FFFFFF"/>
                    </w:rPr>
                  </w:pPr>
                  <w:r w:rsidRPr="00436A2E">
                    <w:rPr>
                      <w:kern w:val="2"/>
                      <w:shd w:val="clear" w:color="auto" w:fill="FFFFFF"/>
                    </w:rPr>
                    <w:t>PVC (arba PVC 3)</w:t>
                  </w:r>
                </w:p>
              </w:tc>
            </w:tr>
            <w:tr w:rsidR="003372E0" w:rsidRPr="003372E0" w14:paraId="02077947" w14:textId="77777777" w:rsidTr="0046717A">
              <w:tc>
                <w:tcPr>
                  <w:tcW w:w="473" w:type="pct"/>
                  <w:tcMar>
                    <w:top w:w="0" w:type="dxa"/>
                    <w:left w:w="108" w:type="dxa"/>
                    <w:bottom w:w="0" w:type="dxa"/>
                    <w:right w:w="108" w:type="dxa"/>
                  </w:tcMar>
                  <w:hideMark/>
                </w:tcPr>
                <w:p w14:paraId="28332FD4" w14:textId="77777777" w:rsidR="003372E0" w:rsidRPr="00436A2E" w:rsidRDefault="003372E0" w:rsidP="000E2B88">
                  <w:pPr>
                    <w:rPr>
                      <w:kern w:val="2"/>
                      <w:shd w:val="clear" w:color="auto" w:fill="FFFFFF"/>
                    </w:rPr>
                  </w:pPr>
                  <w:r w:rsidRPr="00436A2E">
                    <w:rPr>
                      <w:kern w:val="2"/>
                      <w:shd w:val="clear" w:color="auto" w:fill="FFFFFF"/>
                    </w:rPr>
                    <w:t>9.</w:t>
                  </w:r>
                </w:p>
              </w:tc>
              <w:tc>
                <w:tcPr>
                  <w:tcW w:w="2035" w:type="pct"/>
                  <w:tcMar>
                    <w:top w:w="0" w:type="dxa"/>
                    <w:left w:w="108" w:type="dxa"/>
                    <w:bottom w:w="0" w:type="dxa"/>
                    <w:right w:w="108" w:type="dxa"/>
                  </w:tcMar>
                  <w:hideMark/>
                </w:tcPr>
                <w:p w14:paraId="4EBEAD6F" w14:textId="77777777" w:rsidR="003372E0" w:rsidRPr="00436A2E" w:rsidRDefault="003372E0" w:rsidP="000E2B88">
                  <w:pPr>
                    <w:rPr>
                      <w:noProof/>
                      <w:kern w:val="2"/>
                      <w:shd w:val="clear" w:color="auto" w:fill="FFFFFF"/>
                    </w:rPr>
                  </w:pPr>
                  <w:r w:rsidRPr="00436A2E">
                    <w:rPr>
                      <w:noProof/>
                      <w:kern w:val="2"/>
                      <w:shd w:val="clear" w:color="auto" w:fill="FFFFFF"/>
                    </w:rPr>
                    <w:t>Žemo tankumo polietilenas</w:t>
                  </w:r>
                </w:p>
              </w:tc>
              <w:tc>
                <w:tcPr>
                  <w:tcW w:w="2492" w:type="pct"/>
                  <w:tcMar>
                    <w:top w:w="0" w:type="dxa"/>
                    <w:left w:w="108" w:type="dxa"/>
                    <w:bottom w:w="0" w:type="dxa"/>
                    <w:right w:w="108" w:type="dxa"/>
                  </w:tcMar>
                  <w:hideMark/>
                </w:tcPr>
                <w:p w14:paraId="041057DD" w14:textId="77777777" w:rsidR="003372E0" w:rsidRPr="00436A2E" w:rsidRDefault="003372E0" w:rsidP="000E2B88">
                  <w:pPr>
                    <w:rPr>
                      <w:kern w:val="2"/>
                      <w:shd w:val="clear" w:color="auto" w:fill="FFFFFF"/>
                    </w:rPr>
                  </w:pPr>
                  <w:r w:rsidRPr="00436A2E">
                    <w:rPr>
                      <w:kern w:val="2"/>
                      <w:shd w:val="clear" w:color="auto" w:fill="FFFFFF"/>
                    </w:rPr>
                    <w:t>LDPE (arba LDPE 4)</w:t>
                  </w:r>
                </w:p>
              </w:tc>
            </w:tr>
            <w:tr w:rsidR="003372E0" w:rsidRPr="003372E0" w14:paraId="5D6865AF" w14:textId="77777777" w:rsidTr="0046717A">
              <w:tc>
                <w:tcPr>
                  <w:tcW w:w="473" w:type="pct"/>
                  <w:tcMar>
                    <w:top w:w="0" w:type="dxa"/>
                    <w:left w:w="108" w:type="dxa"/>
                    <w:bottom w:w="0" w:type="dxa"/>
                    <w:right w:w="108" w:type="dxa"/>
                  </w:tcMar>
                  <w:hideMark/>
                </w:tcPr>
                <w:p w14:paraId="73C450E9" w14:textId="77777777" w:rsidR="003372E0" w:rsidRPr="00436A2E" w:rsidRDefault="003372E0" w:rsidP="000E2B88">
                  <w:pPr>
                    <w:rPr>
                      <w:kern w:val="2"/>
                      <w:shd w:val="clear" w:color="auto" w:fill="FFFFFF"/>
                    </w:rPr>
                  </w:pPr>
                  <w:r w:rsidRPr="00436A2E">
                    <w:rPr>
                      <w:kern w:val="2"/>
                      <w:shd w:val="clear" w:color="auto" w:fill="FFFFFF"/>
                    </w:rPr>
                    <w:t>10.</w:t>
                  </w:r>
                </w:p>
              </w:tc>
              <w:tc>
                <w:tcPr>
                  <w:tcW w:w="2035" w:type="pct"/>
                  <w:tcMar>
                    <w:top w:w="0" w:type="dxa"/>
                    <w:left w:w="108" w:type="dxa"/>
                    <w:bottom w:w="0" w:type="dxa"/>
                    <w:right w:w="108" w:type="dxa"/>
                  </w:tcMar>
                  <w:hideMark/>
                </w:tcPr>
                <w:p w14:paraId="4D60FCB9" w14:textId="77777777" w:rsidR="003372E0" w:rsidRPr="00436A2E" w:rsidRDefault="003372E0" w:rsidP="000E2B88">
                  <w:pPr>
                    <w:rPr>
                      <w:noProof/>
                      <w:kern w:val="2"/>
                      <w:shd w:val="clear" w:color="auto" w:fill="FFFFFF"/>
                    </w:rPr>
                  </w:pPr>
                  <w:r w:rsidRPr="00436A2E">
                    <w:rPr>
                      <w:noProof/>
                      <w:kern w:val="2"/>
                      <w:shd w:val="clear" w:color="auto" w:fill="FFFFFF"/>
                    </w:rPr>
                    <w:t>Polipropilenas</w:t>
                  </w:r>
                </w:p>
              </w:tc>
              <w:tc>
                <w:tcPr>
                  <w:tcW w:w="2492" w:type="pct"/>
                  <w:tcMar>
                    <w:top w:w="0" w:type="dxa"/>
                    <w:left w:w="108" w:type="dxa"/>
                    <w:bottom w:w="0" w:type="dxa"/>
                    <w:right w:w="108" w:type="dxa"/>
                  </w:tcMar>
                  <w:hideMark/>
                </w:tcPr>
                <w:p w14:paraId="1CCC1C5A" w14:textId="77777777" w:rsidR="003372E0" w:rsidRPr="00436A2E" w:rsidRDefault="003372E0" w:rsidP="000E2B88">
                  <w:pPr>
                    <w:rPr>
                      <w:kern w:val="2"/>
                      <w:shd w:val="clear" w:color="auto" w:fill="FFFFFF"/>
                    </w:rPr>
                  </w:pPr>
                  <w:r w:rsidRPr="00436A2E">
                    <w:rPr>
                      <w:kern w:val="2"/>
                      <w:shd w:val="clear" w:color="auto" w:fill="FFFFFF"/>
                    </w:rPr>
                    <w:t>PP (arba PP 5)</w:t>
                  </w:r>
                </w:p>
              </w:tc>
            </w:tr>
            <w:tr w:rsidR="003372E0" w:rsidRPr="003372E0" w14:paraId="64E81A7B" w14:textId="77777777" w:rsidTr="0046717A">
              <w:tc>
                <w:tcPr>
                  <w:tcW w:w="473" w:type="pct"/>
                  <w:tcMar>
                    <w:top w:w="0" w:type="dxa"/>
                    <w:left w:w="108" w:type="dxa"/>
                    <w:bottom w:w="0" w:type="dxa"/>
                    <w:right w:w="108" w:type="dxa"/>
                  </w:tcMar>
                  <w:hideMark/>
                </w:tcPr>
                <w:p w14:paraId="0911E53C" w14:textId="77777777" w:rsidR="003372E0" w:rsidRPr="00436A2E" w:rsidRDefault="003372E0" w:rsidP="000E2B88">
                  <w:pPr>
                    <w:rPr>
                      <w:kern w:val="2"/>
                      <w:shd w:val="clear" w:color="auto" w:fill="FFFFFF"/>
                    </w:rPr>
                  </w:pPr>
                  <w:r w:rsidRPr="00436A2E">
                    <w:rPr>
                      <w:kern w:val="2"/>
                      <w:shd w:val="clear" w:color="auto" w:fill="FFFFFF"/>
                    </w:rPr>
                    <w:t>11.</w:t>
                  </w:r>
                </w:p>
              </w:tc>
              <w:tc>
                <w:tcPr>
                  <w:tcW w:w="2035" w:type="pct"/>
                  <w:tcMar>
                    <w:top w:w="0" w:type="dxa"/>
                    <w:left w:w="108" w:type="dxa"/>
                    <w:bottom w:w="0" w:type="dxa"/>
                    <w:right w:w="108" w:type="dxa"/>
                  </w:tcMar>
                  <w:hideMark/>
                </w:tcPr>
                <w:p w14:paraId="0E93EF8A" w14:textId="77777777" w:rsidR="003372E0" w:rsidRPr="00436A2E" w:rsidRDefault="003372E0" w:rsidP="000E2B88">
                  <w:pPr>
                    <w:rPr>
                      <w:noProof/>
                      <w:kern w:val="2"/>
                      <w:shd w:val="clear" w:color="auto" w:fill="FFFFFF"/>
                    </w:rPr>
                  </w:pPr>
                  <w:r w:rsidRPr="00436A2E">
                    <w:rPr>
                      <w:noProof/>
                      <w:kern w:val="2"/>
                      <w:shd w:val="clear" w:color="auto" w:fill="FFFFFF"/>
                    </w:rPr>
                    <w:t>Polistirenas</w:t>
                  </w:r>
                </w:p>
              </w:tc>
              <w:tc>
                <w:tcPr>
                  <w:tcW w:w="2492" w:type="pct"/>
                  <w:tcMar>
                    <w:top w:w="0" w:type="dxa"/>
                    <w:left w:w="108" w:type="dxa"/>
                    <w:bottom w:w="0" w:type="dxa"/>
                    <w:right w:w="108" w:type="dxa"/>
                  </w:tcMar>
                  <w:hideMark/>
                </w:tcPr>
                <w:p w14:paraId="5C593236" w14:textId="77777777" w:rsidR="003372E0" w:rsidRPr="00436A2E" w:rsidRDefault="003372E0" w:rsidP="000E2B88">
                  <w:pPr>
                    <w:rPr>
                      <w:kern w:val="2"/>
                      <w:shd w:val="clear" w:color="auto" w:fill="FFFFFF"/>
                    </w:rPr>
                  </w:pPr>
                  <w:r w:rsidRPr="00436A2E">
                    <w:rPr>
                      <w:kern w:val="2"/>
                      <w:shd w:val="clear" w:color="auto" w:fill="FFFFFF"/>
                    </w:rPr>
                    <w:t>PS (arba PS 6)</w:t>
                  </w:r>
                </w:p>
              </w:tc>
            </w:tr>
          </w:tbl>
          <w:p w14:paraId="4C752E53" w14:textId="58FB7E08" w:rsidR="003372E0" w:rsidRPr="00436A2E" w:rsidRDefault="003372E0" w:rsidP="000E2B88">
            <w:pPr>
              <w:jc w:val="both"/>
              <w:rPr>
                <w:color w:val="657C9C" w:themeColor="text2" w:themeTint="BF"/>
                <w:kern w:val="2"/>
                <w:szCs w:val="24"/>
                <w:shd w:val="clear" w:color="auto" w:fill="FFFFFF"/>
              </w:rPr>
            </w:pPr>
            <w:r w:rsidRPr="00436A2E">
              <w:rPr>
                <w:kern w:val="2"/>
                <w:szCs w:val="24"/>
                <w:shd w:val="clear" w:color="auto" w:fill="FFFFFF"/>
              </w:rPr>
              <w:t xml:space="preserve">Tiekėjas </w:t>
            </w:r>
            <w:r w:rsidR="000E2B88">
              <w:rPr>
                <w:kern w:val="2"/>
                <w:szCs w:val="24"/>
                <w:shd w:val="clear" w:color="auto" w:fill="FFFFFF"/>
              </w:rPr>
              <w:t xml:space="preserve">pristatydamas Prekes </w:t>
            </w:r>
            <w:r w:rsidRPr="00436A2E">
              <w:rPr>
                <w:kern w:val="2"/>
                <w:szCs w:val="24"/>
                <w:shd w:val="clear" w:color="auto" w:fill="FFFFFF"/>
              </w:rPr>
              <w:t xml:space="preserve">pateikia </w:t>
            </w:r>
            <w:r w:rsidRPr="00436A2E">
              <w:rPr>
                <w:color w:val="000000"/>
              </w:rPr>
              <w:t>Prekių</w:t>
            </w:r>
            <w:r w:rsidRPr="00436A2E">
              <w:t xml:space="preserve"> </w:t>
            </w:r>
            <w:r w:rsidRPr="00436A2E">
              <w:rPr>
                <w:color w:val="000000"/>
              </w:rPr>
              <w:t>antrinių pakuočių tinkamumą perdirbti (</w:t>
            </w:r>
            <w:proofErr w:type="spellStart"/>
            <w:r w:rsidRPr="00436A2E">
              <w:rPr>
                <w:color w:val="000000"/>
              </w:rPr>
              <w:t>perdirbamumą</w:t>
            </w:r>
            <w:proofErr w:type="spellEnd"/>
            <w:r w:rsidRPr="00436A2E">
              <w:rPr>
                <w:color w:val="000000"/>
              </w:rPr>
              <w:t>) ir (ar) homogeniškumą patvirtinančius dokumentus:</w:t>
            </w:r>
          </w:p>
          <w:p w14:paraId="395AE726" w14:textId="77777777" w:rsidR="003372E0" w:rsidRPr="00436A2E" w:rsidRDefault="003372E0" w:rsidP="000E2B88">
            <w:pPr>
              <w:pStyle w:val="ListParagraph"/>
              <w:numPr>
                <w:ilvl w:val="0"/>
                <w:numId w:val="6"/>
              </w:numPr>
              <w:spacing w:line="259" w:lineRule="auto"/>
              <w:jc w:val="both"/>
              <w:rPr>
                <w:color w:val="000000"/>
                <w:szCs w:val="24"/>
              </w:rPr>
            </w:pPr>
            <w:r w:rsidRPr="00436A2E">
              <w:rPr>
                <w:szCs w:val="24"/>
              </w:rPr>
              <w:t xml:space="preserve">Tiekėjo ar gamintojo dokumentus, įrodančius, kad pakuotės yra homogeniškos ir (ar) atitinkamai paženklintos, arba </w:t>
            </w:r>
          </w:p>
          <w:p w14:paraId="6F627BC6" w14:textId="77777777" w:rsidR="003372E0" w:rsidRPr="00436A2E" w:rsidRDefault="003372E0" w:rsidP="000E2B88">
            <w:pPr>
              <w:pStyle w:val="ListParagraph"/>
              <w:numPr>
                <w:ilvl w:val="0"/>
                <w:numId w:val="6"/>
              </w:numPr>
              <w:spacing w:line="259" w:lineRule="auto"/>
              <w:jc w:val="both"/>
              <w:rPr>
                <w:color w:val="000000"/>
                <w:szCs w:val="24"/>
              </w:rPr>
            </w:pPr>
            <w:r w:rsidRPr="00436A2E">
              <w:rPr>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436A2E">
              <w:rPr>
                <w:noProof/>
                <w:szCs w:val="24"/>
              </w:rPr>
              <w:t>reikalavimai.“,</w:t>
            </w:r>
            <w:r w:rsidRPr="00436A2E">
              <w:rPr>
                <w:szCs w:val="24"/>
              </w:rPr>
              <w:t xml:space="preserve"> </w:t>
            </w:r>
            <w:r w:rsidRPr="00436A2E">
              <w:rPr>
                <w:noProof/>
                <w:szCs w:val="24"/>
              </w:rPr>
              <w:t>standartas</w:t>
            </w:r>
            <w:r w:rsidRPr="00436A2E">
              <w:rPr>
                <w:szCs w:val="24"/>
              </w:rPr>
              <w:t xml:space="preserve"> </w:t>
            </w:r>
            <w:proofErr w:type="spellStart"/>
            <w:r w:rsidRPr="00436A2E">
              <w:rPr>
                <w:szCs w:val="24"/>
              </w:rPr>
              <w:t>Voluntary</w:t>
            </w:r>
            <w:proofErr w:type="spellEnd"/>
            <w:r w:rsidRPr="00436A2E">
              <w:rPr>
                <w:szCs w:val="24"/>
              </w:rPr>
              <w:t xml:space="preserve"> Standard </w:t>
            </w:r>
            <w:proofErr w:type="spellStart"/>
            <w:r w:rsidRPr="00436A2E">
              <w:rPr>
                <w:szCs w:val="24"/>
              </w:rPr>
              <w:t>for</w:t>
            </w:r>
            <w:proofErr w:type="spellEnd"/>
            <w:r w:rsidRPr="00436A2E">
              <w:rPr>
                <w:szCs w:val="24"/>
              </w:rPr>
              <w:t xml:space="preserve"> </w:t>
            </w:r>
            <w:proofErr w:type="spellStart"/>
            <w:r w:rsidRPr="00436A2E">
              <w:rPr>
                <w:szCs w:val="24"/>
              </w:rPr>
              <w:t>Repulping</w:t>
            </w:r>
            <w:proofErr w:type="spellEnd"/>
            <w:r w:rsidRPr="00436A2E">
              <w:rPr>
                <w:szCs w:val="24"/>
              </w:rPr>
              <w:t xml:space="preserve"> </w:t>
            </w:r>
            <w:proofErr w:type="spellStart"/>
            <w:r w:rsidRPr="00436A2E">
              <w:rPr>
                <w:szCs w:val="24"/>
              </w:rPr>
              <w:t>and</w:t>
            </w:r>
            <w:proofErr w:type="spellEnd"/>
            <w:r w:rsidRPr="00436A2E">
              <w:rPr>
                <w:szCs w:val="24"/>
              </w:rPr>
              <w:t xml:space="preserve"> </w:t>
            </w:r>
            <w:proofErr w:type="spellStart"/>
            <w:r w:rsidRPr="00436A2E">
              <w:rPr>
                <w:szCs w:val="24"/>
              </w:rPr>
              <w:t>Recycling</w:t>
            </w:r>
            <w:proofErr w:type="spellEnd"/>
            <w:r w:rsidRPr="00436A2E">
              <w:rPr>
                <w:szCs w:val="24"/>
              </w:rPr>
              <w:t xml:space="preserve"> </w:t>
            </w:r>
            <w:proofErr w:type="spellStart"/>
            <w:r w:rsidRPr="00436A2E">
              <w:rPr>
                <w:szCs w:val="24"/>
              </w:rPr>
              <w:t>Corrugated</w:t>
            </w:r>
            <w:proofErr w:type="spellEnd"/>
            <w:r w:rsidRPr="00436A2E">
              <w:rPr>
                <w:szCs w:val="24"/>
              </w:rPr>
              <w:t xml:space="preserve"> </w:t>
            </w:r>
            <w:proofErr w:type="spellStart"/>
            <w:r w:rsidRPr="00436A2E">
              <w:rPr>
                <w:szCs w:val="24"/>
              </w:rPr>
              <w:t>Fiberboard</w:t>
            </w:r>
            <w:proofErr w:type="spellEnd"/>
            <w:r w:rsidRPr="00436A2E">
              <w:rPr>
                <w:szCs w:val="24"/>
              </w:rPr>
              <w:t xml:space="preserve"> </w:t>
            </w:r>
            <w:proofErr w:type="spellStart"/>
            <w:r w:rsidRPr="00436A2E">
              <w:rPr>
                <w:szCs w:val="24"/>
              </w:rPr>
              <w:t>Treated</w:t>
            </w:r>
            <w:proofErr w:type="spellEnd"/>
            <w:r w:rsidRPr="00436A2E">
              <w:rPr>
                <w:szCs w:val="24"/>
              </w:rPr>
              <w:t xml:space="preserve"> to </w:t>
            </w:r>
            <w:proofErr w:type="spellStart"/>
            <w:r w:rsidRPr="00436A2E">
              <w:rPr>
                <w:szCs w:val="24"/>
              </w:rPr>
              <w:t>Improve</w:t>
            </w:r>
            <w:proofErr w:type="spellEnd"/>
            <w:r w:rsidRPr="00436A2E">
              <w:rPr>
                <w:szCs w:val="24"/>
              </w:rPr>
              <w:t xml:space="preserve"> </w:t>
            </w:r>
            <w:proofErr w:type="spellStart"/>
            <w:r w:rsidRPr="00436A2E">
              <w:rPr>
                <w:szCs w:val="24"/>
              </w:rPr>
              <w:t>Its</w:t>
            </w:r>
            <w:proofErr w:type="spellEnd"/>
            <w:r w:rsidRPr="00436A2E">
              <w:rPr>
                <w:szCs w:val="24"/>
              </w:rPr>
              <w:t xml:space="preserve"> </w:t>
            </w:r>
            <w:proofErr w:type="spellStart"/>
            <w:r w:rsidRPr="00436A2E">
              <w:rPr>
                <w:szCs w:val="24"/>
              </w:rPr>
              <w:t>Performance</w:t>
            </w:r>
            <w:proofErr w:type="spellEnd"/>
            <w:r w:rsidRPr="00436A2E">
              <w:rPr>
                <w:szCs w:val="24"/>
              </w:rPr>
              <w:t xml:space="preserve"> </w:t>
            </w:r>
            <w:proofErr w:type="spellStart"/>
            <w:r w:rsidRPr="00436A2E">
              <w:rPr>
                <w:szCs w:val="24"/>
              </w:rPr>
              <w:t>in</w:t>
            </w:r>
            <w:proofErr w:type="spellEnd"/>
            <w:r w:rsidRPr="00436A2E">
              <w:rPr>
                <w:szCs w:val="24"/>
              </w:rPr>
              <w:t xml:space="preserve"> </w:t>
            </w:r>
            <w:proofErr w:type="spellStart"/>
            <w:r w:rsidRPr="00436A2E">
              <w:rPr>
                <w:szCs w:val="24"/>
              </w:rPr>
              <w:t>the</w:t>
            </w:r>
            <w:proofErr w:type="spellEnd"/>
            <w:r w:rsidRPr="00436A2E">
              <w:rPr>
                <w:szCs w:val="24"/>
              </w:rPr>
              <w:t xml:space="preserve"> </w:t>
            </w:r>
            <w:proofErr w:type="spellStart"/>
            <w:r w:rsidRPr="00436A2E">
              <w:rPr>
                <w:szCs w:val="24"/>
              </w:rPr>
              <w:t>Presence</w:t>
            </w:r>
            <w:proofErr w:type="spellEnd"/>
            <w:r w:rsidRPr="00436A2E">
              <w:rPr>
                <w:szCs w:val="24"/>
              </w:rPr>
              <w:t xml:space="preserve"> </w:t>
            </w:r>
            <w:proofErr w:type="spellStart"/>
            <w:r w:rsidRPr="00436A2E">
              <w:rPr>
                <w:szCs w:val="24"/>
              </w:rPr>
              <w:t>of</w:t>
            </w:r>
            <w:proofErr w:type="spellEnd"/>
            <w:r w:rsidRPr="00436A2E">
              <w:rPr>
                <w:szCs w:val="24"/>
              </w:rPr>
              <w:t xml:space="preserve"> </w:t>
            </w:r>
            <w:proofErr w:type="spellStart"/>
            <w:r w:rsidRPr="00436A2E">
              <w:rPr>
                <w:szCs w:val="24"/>
              </w:rPr>
              <w:t>Water</w:t>
            </w:r>
            <w:proofErr w:type="spellEnd"/>
            <w:r w:rsidRPr="00436A2E">
              <w:rPr>
                <w:szCs w:val="24"/>
              </w:rPr>
              <w:t xml:space="preserve"> </w:t>
            </w:r>
            <w:proofErr w:type="spellStart"/>
            <w:r w:rsidRPr="00436A2E">
              <w:rPr>
                <w:szCs w:val="24"/>
              </w:rPr>
              <w:t>and</w:t>
            </w:r>
            <w:proofErr w:type="spellEnd"/>
            <w:r w:rsidRPr="00436A2E">
              <w:rPr>
                <w:szCs w:val="24"/>
              </w:rPr>
              <w:t xml:space="preserve"> </w:t>
            </w:r>
            <w:proofErr w:type="spellStart"/>
            <w:r w:rsidRPr="00436A2E">
              <w:rPr>
                <w:szCs w:val="24"/>
              </w:rPr>
              <w:t>Water</w:t>
            </w:r>
            <w:proofErr w:type="spellEnd"/>
            <w:r w:rsidRPr="00436A2E">
              <w:rPr>
                <w:szCs w:val="24"/>
              </w:rPr>
              <w:t xml:space="preserve"> </w:t>
            </w:r>
            <w:proofErr w:type="spellStart"/>
            <w:r w:rsidRPr="00436A2E">
              <w:rPr>
                <w:szCs w:val="24"/>
              </w:rPr>
              <w:t>Vapor</w:t>
            </w:r>
            <w:proofErr w:type="spellEnd"/>
            <w:r w:rsidRPr="00436A2E">
              <w:rPr>
                <w:szCs w:val="24"/>
              </w:rPr>
              <w:t xml:space="preserve">, standartas </w:t>
            </w:r>
            <w:r w:rsidRPr="00436A2E">
              <w:rPr>
                <w:noProof/>
                <w:szCs w:val="24"/>
              </w:rPr>
              <w:t>RecyClass</w:t>
            </w:r>
            <w:r w:rsidRPr="00436A2E">
              <w:rPr>
                <w:rStyle w:val="FootnoteReference"/>
                <w:szCs w:val="24"/>
              </w:rPr>
              <w:footnoteReference w:id="1"/>
            </w:r>
            <w:r w:rsidRPr="00436A2E">
              <w:rPr>
                <w:szCs w:val="24"/>
              </w:rPr>
              <w:t xml:space="preserve"> ar kitas lygiavertis standartas, arba </w:t>
            </w:r>
          </w:p>
          <w:p w14:paraId="35E97B42" w14:textId="77777777" w:rsidR="00436A2E" w:rsidRPr="00436A2E" w:rsidRDefault="003372E0" w:rsidP="000E2B88">
            <w:pPr>
              <w:pStyle w:val="ListParagraph"/>
              <w:numPr>
                <w:ilvl w:val="0"/>
                <w:numId w:val="6"/>
              </w:numPr>
              <w:spacing w:line="259" w:lineRule="auto"/>
              <w:jc w:val="both"/>
              <w:rPr>
                <w:color w:val="000000"/>
                <w:szCs w:val="24"/>
              </w:rPr>
            </w:pPr>
            <w:r w:rsidRPr="00436A2E">
              <w:rPr>
                <w:szCs w:val="24"/>
              </w:rPr>
              <w:t>Aplinkos apsaugos agentūros interneto svetainėje (</w:t>
            </w:r>
            <w:hyperlink r:id="rId8" w:history="1">
              <w:r w:rsidRPr="00436A2E">
                <w:rPr>
                  <w:rStyle w:val="Hyperlink"/>
                  <w:color w:val="0000FF"/>
                  <w:szCs w:val="24"/>
                </w:rPr>
                <w:t>https://aaa.lrv.lt/</w:t>
              </w:r>
            </w:hyperlink>
            <w:r w:rsidRPr="00436A2E">
              <w:rPr>
                <w:szCs w:val="24"/>
              </w:rPr>
              <w:t>) skelbiamame atliekų tvarkytojų, turinčių teisę išrašyti gaminių ir (ar) pakuočių atliekų sutvarkymą įrodančius dokumentus, sąraše</w:t>
            </w:r>
            <w:r w:rsidRPr="00436A2E">
              <w:rPr>
                <w:rStyle w:val="FootnoteReference"/>
                <w:szCs w:val="24"/>
              </w:rPr>
              <w:footnoteReference w:id="2"/>
            </w:r>
            <w:r w:rsidRPr="00436A2E">
              <w:rPr>
                <w:szCs w:val="24"/>
              </w:rPr>
              <w:t xml:space="preserve"> nurodytų atliekų perdirbėjų ar eksportuotojų dokumentai, pagrindžiantys, kad tokios pakuotės, tapusios atliekomis, gali būti perdirbamos, arba  </w:t>
            </w:r>
          </w:p>
          <w:p w14:paraId="42C3B776" w14:textId="09D4706B" w:rsidR="00132E33" w:rsidRPr="00436A2E" w:rsidRDefault="003372E0" w:rsidP="000E2B88">
            <w:pPr>
              <w:pStyle w:val="ListParagraph"/>
              <w:numPr>
                <w:ilvl w:val="0"/>
                <w:numId w:val="6"/>
              </w:numPr>
              <w:spacing w:line="259" w:lineRule="auto"/>
              <w:jc w:val="both"/>
              <w:rPr>
                <w:color w:val="000000"/>
                <w:szCs w:val="24"/>
              </w:rPr>
            </w:pPr>
            <w:r w:rsidRPr="00436A2E">
              <w:rPr>
                <w:color w:val="000000"/>
                <w:szCs w:val="24"/>
              </w:rPr>
              <w:t>kitus lygiaverčius įrodymus</w:t>
            </w:r>
            <w:r w:rsidRPr="003372E0">
              <w:rPr>
                <w:szCs w:val="24"/>
              </w:rPr>
              <w:t>.</w:t>
            </w:r>
          </w:p>
          <w:p w14:paraId="5F8E1A7D" w14:textId="01CB4FAA" w:rsidR="00EE6238" w:rsidRPr="00E81FED" w:rsidRDefault="000E2B88" w:rsidP="000E2B88">
            <w:pPr>
              <w:jc w:val="both"/>
              <w:rPr>
                <w:color w:val="000000"/>
                <w:kern w:val="2"/>
                <w:szCs w:val="24"/>
                <w:shd w:val="clear" w:color="auto" w:fill="FFFFFF"/>
              </w:rPr>
            </w:pPr>
            <w:r w:rsidRPr="000E2B88">
              <w:rPr>
                <w:color w:val="000000"/>
                <w:kern w:val="2"/>
                <w:szCs w:val="24"/>
                <w:shd w:val="clear" w:color="auto" w:fill="FFFFFF"/>
              </w:rPr>
              <w:t xml:space="preserve">Už Prekių priėmimą atsakingas Pirkėjo atstovas, nurodytas šios Sutarties 2.1.1 punkte patikrina Tiekėjo pateiktus įrodymus dėl šiame punkte nustatytų reikalavimų laikymosi. </w:t>
            </w:r>
            <w:r w:rsidR="00F8555E"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lastRenderedPageBreak/>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4D5A8F">
          <w:headerReference w:type="even"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Default="002C74B5" w:rsidP="002C74B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w:t>
      </w:r>
      <w:r>
        <w:rPr>
          <w:rFonts w:eastAsia="Cambria"/>
          <w:kern w:val="2"/>
          <w:szCs w:val="24"/>
        </w:rPr>
        <w:lastRenderedPageBreak/>
        <w:t xml:space="preserve">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lastRenderedPageBreak/>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w:t>
      </w:r>
      <w:r>
        <w:rPr>
          <w:color w:val="000000"/>
          <w:szCs w:val="24"/>
        </w:rPr>
        <w:lastRenderedPageBreak/>
        <w:t>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lastRenderedPageBreak/>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w:t>
      </w:r>
      <w:r>
        <w:rPr>
          <w:color w:val="000000"/>
          <w:szCs w:val="24"/>
        </w:rPr>
        <w:lastRenderedPageBreak/>
        <w:t>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lastRenderedPageBreak/>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w:t>
      </w:r>
      <w:r>
        <w:rPr>
          <w:color w:val="000000"/>
          <w:szCs w:val="24"/>
        </w:rPr>
        <w:lastRenderedPageBreak/>
        <w:t>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w:t>
      </w:r>
      <w:r>
        <w:rPr>
          <w:szCs w:val="24"/>
        </w:rPr>
        <w:lastRenderedPageBreak/>
        <w:t>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234EE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2FCC" w14:textId="77777777" w:rsidR="00255AAE" w:rsidRDefault="00255AAE">
      <w:r>
        <w:separator/>
      </w:r>
    </w:p>
  </w:endnote>
  <w:endnote w:type="continuationSeparator" w:id="0">
    <w:p w14:paraId="1812D119" w14:textId="77777777" w:rsidR="00255AAE" w:rsidRDefault="0025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B742" w14:textId="77777777" w:rsidR="00255AAE" w:rsidRDefault="00255AAE">
      <w:r>
        <w:separator/>
      </w:r>
    </w:p>
  </w:footnote>
  <w:footnote w:type="continuationSeparator" w:id="0">
    <w:p w14:paraId="5ABBEE8D" w14:textId="77777777" w:rsidR="00255AAE" w:rsidRDefault="00255AAE">
      <w:r>
        <w:continuationSeparator/>
      </w:r>
    </w:p>
  </w:footnote>
  <w:footnote w:id="1">
    <w:p w14:paraId="6091B5C4" w14:textId="77777777" w:rsidR="003372E0" w:rsidRPr="00436A2E" w:rsidRDefault="003372E0" w:rsidP="00436A2E">
      <w:pPr>
        <w:pStyle w:val="FootnoteText"/>
        <w:jc w:val="both"/>
      </w:pPr>
      <w:r w:rsidRPr="00436A2E">
        <w:rPr>
          <w:rStyle w:val="FootnoteReference"/>
        </w:rPr>
        <w:footnoteRef/>
      </w:r>
      <w:r w:rsidRPr="00436A2E">
        <w:t xml:space="preserve"> </w:t>
      </w:r>
      <w:hyperlink r:id="rId1" w:history="1">
        <w:r w:rsidRPr="00436A2E">
          <w:rPr>
            <w:rStyle w:val="Hyperlink"/>
            <w:color w:val="auto"/>
          </w:rPr>
          <w:t>https://recyclass.eu/</w:t>
        </w:r>
      </w:hyperlink>
      <w:r w:rsidRPr="00436A2E">
        <w:t xml:space="preserve"> </w:t>
      </w:r>
    </w:p>
  </w:footnote>
  <w:footnote w:id="2">
    <w:p w14:paraId="50F70714" w14:textId="77777777" w:rsidR="003372E0" w:rsidRPr="00EA4093" w:rsidRDefault="003372E0" w:rsidP="00436A2E">
      <w:pPr>
        <w:pStyle w:val="FootnoteText"/>
        <w:jc w:val="both"/>
        <w:rPr>
          <w:rFonts w:ascii="Calibri" w:hAnsi="Calibri" w:cs="Calibri"/>
        </w:rPr>
      </w:pPr>
      <w:r w:rsidRPr="00436A2E">
        <w:rPr>
          <w:rStyle w:val="FootnoteReference"/>
        </w:rPr>
        <w:footnoteRef/>
      </w:r>
      <w:r w:rsidRPr="00436A2E">
        <w:t xml:space="preserve"> </w:t>
      </w:r>
      <w:hyperlink r:id="rId2" w:history="1">
        <w:r w:rsidRPr="00436A2E">
          <w:rPr>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75492">
      <w:rPr>
        <w:noProof/>
        <w:kern w:val="2"/>
        <w:sz w:val="22"/>
        <w:szCs w:val="22"/>
        <w:lang w:val="en-US"/>
      </w:rPr>
      <w:t>9</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 w15:restartNumberingAfterBreak="0">
    <w:nsid w:val="5CCE1120"/>
    <w:multiLevelType w:val="hybridMultilevel"/>
    <w:tmpl w:val="6BC4AD5A"/>
    <w:lvl w:ilvl="0" w:tplc="04270017">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AC81F37"/>
    <w:multiLevelType w:val="multilevel"/>
    <w:tmpl w:val="6ED21104"/>
    <w:numStyleLink w:val="Style1"/>
  </w:abstractNum>
  <w:num w:numId="1" w16cid:durableId="153538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89338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38805">
    <w:abstractNumId w:val="2"/>
  </w:num>
  <w:num w:numId="4" w16cid:durableId="692613402">
    <w:abstractNumId w:val="1"/>
  </w:num>
  <w:num w:numId="5" w16cid:durableId="1361859547">
    <w:abstractNumId w:val="0"/>
  </w:num>
  <w:num w:numId="6" w16cid:durableId="983240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A5663"/>
    <w:rsid w:val="000B2105"/>
    <w:rsid w:val="000B7A2C"/>
    <w:rsid w:val="000C09BD"/>
    <w:rsid w:val="000C3CE2"/>
    <w:rsid w:val="000C5214"/>
    <w:rsid w:val="000C5B19"/>
    <w:rsid w:val="000D502D"/>
    <w:rsid w:val="000E295F"/>
    <w:rsid w:val="000E2B88"/>
    <w:rsid w:val="000E3AF8"/>
    <w:rsid w:val="000E5F82"/>
    <w:rsid w:val="000E7958"/>
    <w:rsid w:val="000E79C9"/>
    <w:rsid w:val="000F0301"/>
    <w:rsid w:val="000F176F"/>
    <w:rsid w:val="000F30AA"/>
    <w:rsid w:val="000F4D31"/>
    <w:rsid w:val="000F51CA"/>
    <w:rsid w:val="000F7AF9"/>
    <w:rsid w:val="001021F9"/>
    <w:rsid w:val="00110A1B"/>
    <w:rsid w:val="00112416"/>
    <w:rsid w:val="00122C3A"/>
    <w:rsid w:val="00123836"/>
    <w:rsid w:val="0013110F"/>
    <w:rsid w:val="00132E33"/>
    <w:rsid w:val="00134044"/>
    <w:rsid w:val="001369E4"/>
    <w:rsid w:val="0014352F"/>
    <w:rsid w:val="00145EDC"/>
    <w:rsid w:val="00163635"/>
    <w:rsid w:val="00165E00"/>
    <w:rsid w:val="00165E27"/>
    <w:rsid w:val="00181D70"/>
    <w:rsid w:val="001843CD"/>
    <w:rsid w:val="00194EFD"/>
    <w:rsid w:val="00197E1E"/>
    <w:rsid w:val="001A3986"/>
    <w:rsid w:val="001A74F4"/>
    <w:rsid w:val="001B616F"/>
    <w:rsid w:val="001C31CC"/>
    <w:rsid w:val="001C6C51"/>
    <w:rsid w:val="001E0FC4"/>
    <w:rsid w:val="001F007E"/>
    <w:rsid w:val="001F3E88"/>
    <w:rsid w:val="001F63D7"/>
    <w:rsid w:val="002102F2"/>
    <w:rsid w:val="00210B2C"/>
    <w:rsid w:val="00220784"/>
    <w:rsid w:val="002210A7"/>
    <w:rsid w:val="00231A41"/>
    <w:rsid w:val="00232E2F"/>
    <w:rsid w:val="00234723"/>
    <w:rsid w:val="00234EE6"/>
    <w:rsid w:val="00236898"/>
    <w:rsid w:val="00236D39"/>
    <w:rsid w:val="00251DAE"/>
    <w:rsid w:val="00255AAE"/>
    <w:rsid w:val="002637DA"/>
    <w:rsid w:val="00264463"/>
    <w:rsid w:val="00270F85"/>
    <w:rsid w:val="00274E34"/>
    <w:rsid w:val="00281EE2"/>
    <w:rsid w:val="00285BB5"/>
    <w:rsid w:val="002943E8"/>
    <w:rsid w:val="00297A80"/>
    <w:rsid w:val="002A7511"/>
    <w:rsid w:val="002B06F6"/>
    <w:rsid w:val="002B45FB"/>
    <w:rsid w:val="002B5AEE"/>
    <w:rsid w:val="002C06CD"/>
    <w:rsid w:val="002C0CDF"/>
    <w:rsid w:val="002C1B3A"/>
    <w:rsid w:val="002C4751"/>
    <w:rsid w:val="002C70F8"/>
    <w:rsid w:val="002C74B5"/>
    <w:rsid w:val="002D0D89"/>
    <w:rsid w:val="002D5DE2"/>
    <w:rsid w:val="002E6350"/>
    <w:rsid w:val="002F0B5F"/>
    <w:rsid w:val="002F15BC"/>
    <w:rsid w:val="002F3F1A"/>
    <w:rsid w:val="00305C2D"/>
    <w:rsid w:val="00307192"/>
    <w:rsid w:val="00313A75"/>
    <w:rsid w:val="00314888"/>
    <w:rsid w:val="00317A46"/>
    <w:rsid w:val="003211FC"/>
    <w:rsid w:val="00321250"/>
    <w:rsid w:val="00327348"/>
    <w:rsid w:val="00333E2A"/>
    <w:rsid w:val="0033481E"/>
    <w:rsid w:val="003372E0"/>
    <w:rsid w:val="00342B64"/>
    <w:rsid w:val="0034453E"/>
    <w:rsid w:val="00346667"/>
    <w:rsid w:val="00346A65"/>
    <w:rsid w:val="00353B0D"/>
    <w:rsid w:val="00354D87"/>
    <w:rsid w:val="0035734D"/>
    <w:rsid w:val="0036581E"/>
    <w:rsid w:val="0036762B"/>
    <w:rsid w:val="00377B1F"/>
    <w:rsid w:val="00382EDC"/>
    <w:rsid w:val="00384BB5"/>
    <w:rsid w:val="003873C2"/>
    <w:rsid w:val="00387D9D"/>
    <w:rsid w:val="003900BC"/>
    <w:rsid w:val="00393B09"/>
    <w:rsid w:val="003A1760"/>
    <w:rsid w:val="003A31EE"/>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A2E"/>
    <w:rsid w:val="00436D09"/>
    <w:rsid w:val="004373F3"/>
    <w:rsid w:val="004417CA"/>
    <w:rsid w:val="00444913"/>
    <w:rsid w:val="004449A4"/>
    <w:rsid w:val="0044589B"/>
    <w:rsid w:val="0045096D"/>
    <w:rsid w:val="00456D95"/>
    <w:rsid w:val="004577C7"/>
    <w:rsid w:val="004601B1"/>
    <w:rsid w:val="00461B5F"/>
    <w:rsid w:val="004646E3"/>
    <w:rsid w:val="0046751A"/>
    <w:rsid w:val="004734FE"/>
    <w:rsid w:val="0048448F"/>
    <w:rsid w:val="004857B1"/>
    <w:rsid w:val="00492DAB"/>
    <w:rsid w:val="004965BE"/>
    <w:rsid w:val="004A24B7"/>
    <w:rsid w:val="004A325F"/>
    <w:rsid w:val="004B2763"/>
    <w:rsid w:val="004B4C79"/>
    <w:rsid w:val="004B62EA"/>
    <w:rsid w:val="004C2EED"/>
    <w:rsid w:val="004C39E7"/>
    <w:rsid w:val="004C5A22"/>
    <w:rsid w:val="004D0C0C"/>
    <w:rsid w:val="004D5A8F"/>
    <w:rsid w:val="004D7E30"/>
    <w:rsid w:val="004E106D"/>
    <w:rsid w:val="004E791D"/>
    <w:rsid w:val="004F1930"/>
    <w:rsid w:val="004F2F78"/>
    <w:rsid w:val="004F3524"/>
    <w:rsid w:val="0051120B"/>
    <w:rsid w:val="0051711F"/>
    <w:rsid w:val="00526824"/>
    <w:rsid w:val="005348B8"/>
    <w:rsid w:val="00535F59"/>
    <w:rsid w:val="00537746"/>
    <w:rsid w:val="005403E1"/>
    <w:rsid w:val="00546FDA"/>
    <w:rsid w:val="0054795B"/>
    <w:rsid w:val="00550DFD"/>
    <w:rsid w:val="00557322"/>
    <w:rsid w:val="00565793"/>
    <w:rsid w:val="005777BC"/>
    <w:rsid w:val="005806A0"/>
    <w:rsid w:val="005806FC"/>
    <w:rsid w:val="005957C7"/>
    <w:rsid w:val="0059604D"/>
    <w:rsid w:val="005A03BA"/>
    <w:rsid w:val="005A1203"/>
    <w:rsid w:val="005A72AE"/>
    <w:rsid w:val="005B5486"/>
    <w:rsid w:val="005B61D1"/>
    <w:rsid w:val="005D52AC"/>
    <w:rsid w:val="005D6EBE"/>
    <w:rsid w:val="005E04DE"/>
    <w:rsid w:val="005E4A3F"/>
    <w:rsid w:val="005F2EA8"/>
    <w:rsid w:val="005F61A5"/>
    <w:rsid w:val="005F7C50"/>
    <w:rsid w:val="006074E3"/>
    <w:rsid w:val="0061416F"/>
    <w:rsid w:val="00617F8C"/>
    <w:rsid w:val="00626D47"/>
    <w:rsid w:val="006526B4"/>
    <w:rsid w:val="00653077"/>
    <w:rsid w:val="00656F37"/>
    <w:rsid w:val="00661F81"/>
    <w:rsid w:val="00666F7A"/>
    <w:rsid w:val="0068054A"/>
    <w:rsid w:val="0068231C"/>
    <w:rsid w:val="00686855"/>
    <w:rsid w:val="006869CC"/>
    <w:rsid w:val="00696ED7"/>
    <w:rsid w:val="006A04A1"/>
    <w:rsid w:val="006B2956"/>
    <w:rsid w:val="006B41CA"/>
    <w:rsid w:val="006B7A32"/>
    <w:rsid w:val="006C3244"/>
    <w:rsid w:val="006C6B32"/>
    <w:rsid w:val="006E36CD"/>
    <w:rsid w:val="006E4B51"/>
    <w:rsid w:val="006F43CA"/>
    <w:rsid w:val="006F5384"/>
    <w:rsid w:val="006F7C62"/>
    <w:rsid w:val="00703224"/>
    <w:rsid w:val="00712554"/>
    <w:rsid w:val="0072100A"/>
    <w:rsid w:val="0072381E"/>
    <w:rsid w:val="00724EC7"/>
    <w:rsid w:val="00733D18"/>
    <w:rsid w:val="0073789A"/>
    <w:rsid w:val="00743FC2"/>
    <w:rsid w:val="00744B05"/>
    <w:rsid w:val="00760288"/>
    <w:rsid w:val="00765683"/>
    <w:rsid w:val="00770110"/>
    <w:rsid w:val="00776478"/>
    <w:rsid w:val="007775E2"/>
    <w:rsid w:val="00780AAD"/>
    <w:rsid w:val="00786752"/>
    <w:rsid w:val="007A07E4"/>
    <w:rsid w:val="007A6FF6"/>
    <w:rsid w:val="007A7607"/>
    <w:rsid w:val="007B1063"/>
    <w:rsid w:val="007B2588"/>
    <w:rsid w:val="007B2BDF"/>
    <w:rsid w:val="007C0899"/>
    <w:rsid w:val="007C489C"/>
    <w:rsid w:val="007E65D2"/>
    <w:rsid w:val="007E7A0D"/>
    <w:rsid w:val="007F4A31"/>
    <w:rsid w:val="007F6904"/>
    <w:rsid w:val="0080110B"/>
    <w:rsid w:val="008018B2"/>
    <w:rsid w:val="00801BAF"/>
    <w:rsid w:val="00802B24"/>
    <w:rsid w:val="00811AEB"/>
    <w:rsid w:val="00814EBA"/>
    <w:rsid w:val="00830E4C"/>
    <w:rsid w:val="00842D4B"/>
    <w:rsid w:val="008433E8"/>
    <w:rsid w:val="00847F29"/>
    <w:rsid w:val="00854B20"/>
    <w:rsid w:val="0085691E"/>
    <w:rsid w:val="00860019"/>
    <w:rsid w:val="00862EC6"/>
    <w:rsid w:val="00863A85"/>
    <w:rsid w:val="0087635D"/>
    <w:rsid w:val="00883902"/>
    <w:rsid w:val="00885934"/>
    <w:rsid w:val="00892B43"/>
    <w:rsid w:val="00894850"/>
    <w:rsid w:val="00894F8B"/>
    <w:rsid w:val="00895E1A"/>
    <w:rsid w:val="008D099D"/>
    <w:rsid w:val="008E05F2"/>
    <w:rsid w:val="008F49A9"/>
    <w:rsid w:val="009026D4"/>
    <w:rsid w:val="00904A91"/>
    <w:rsid w:val="00906DB2"/>
    <w:rsid w:val="00914E03"/>
    <w:rsid w:val="00917C09"/>
    <w:rsid w:val="00925E00"/>
    <w:rsid w:val="0092775A"/>
    <w:rsid w:val="009502C9"/>
    <w:rsid w:val="00954478"/>
    <w:rsid w:val="009660D0"/>
    <w:rsid w:val="009676B3"/>
    <w:rsid w:val="009926BD"/>
    <w:rsid w:val="00995C47"/>
    <w:rsid w:val="00995DBA"/>
    <w:rsid w:val="009A0679"/>
    <w:rsid w:val="009A1571"/>
    <w:rsid w:val="009A4DF2"/>
    <w:rsid w:val="009B69F8"/>
    <w:rsid w:val="009C1BC4"/>
    <w:rsid w:val="009C251F"/>
    <w:rsid w:val="009D6B69"/>
    <w:rsid w:val="009E057F"/>
    <w:rsid w:val="009E630A"/>
    <w:rsid w:val="009F435E"/>
    <w:rsid w:val="00A0565A"/>
    <w:rsid w:val="00A06710"/>
    <w:rsid w:val="00A116F0"/>
    <w:rsid w:val="00A2197E"/>
    <w:rsid w:val="00A30BBD"/>
    <w:rsid w:val="00A32212"/>
    <w:rsid w:val="00A4692A"/>
    <w:rsid w:val="00A47B45"/>
    <w:rsid w:val="00A51215"/>
    <w:rsid w:val="00A5275D"/>
    <w:rsid w:val="00A612C3"/>
    <w:rsid w:val="00A62478"/>
    <w:rsid w:val="00A62E3B"/>
    <w:rsid w:val="00A7016C"/>
    <w:rsid w:val="00A76F44"/>
    <w:rsid w:val="00A77A86"/>
    <w:rsid w:val="00A8462F"/>
    <w:rsid w:val="00A85011"/>
    <w:rsid w:val="00AA0448"/>
    <w:rsid w:val="00AA475F"/>
    <w:rsid w:val="00AA6242"/>
    <w:rsid w:val="00AB09FF"/>
    <w:rsid w:val="00AB336B"/>
    <w:rsid w:val="00AC148C"/>
    <w:rsid w:val="00AC299B"/>
    <w:rsid w:val="00AD6743"/>
    <w:rsid w:val="00B01FF7"/>
    <w:rsid w:val="00B050D8"/>
    <w:rsid w:val="00B1053A"/>
    <w:rsid w:val="00B11709"/>
    <w:rsid w:val="00B15840"/>
    <w:rsid w:val="00B224DD"/>
    <w:rsid w:val="00B246EF"/>
    <w:rsid w:val="00B30586"/>
    <w:rsid w:val="00B33821"/>
    <w:rsid w:val="00B402AB"/>
    <w:rsid w:val="00B44B3B"/>
    <w:rsid w:val="00B50598"/>
    <w:rsid w:val="00B520DB"/>
    <w:rsid w:val="00B6078C"/>
    <w:rsid w:val="00B63F07"/>
    <w:rsid w:val="00B70EEF"/>
    <w:rsid w:val="00B73AF9"/>
    <w:rsid w:val="00B84F40"/>
    <w:rsid w:val="00B90937"/>
    <w:rsid w:val="00BA2056"/>
    <w:rsid w:val="00BA3AC1"/>
    <w:rsid w:val="00BA4673"/>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177D2"/>
    <w:rsid w:val="00C30EB0"/>
    <w:rsid w:val="00C31C48"/>
    <w:rsid w:val="00C4039B"/>
    <w:rsid w:val="00C445AB"/>
    <w:rsid w:val="00C5103F"/>
    <w:rsid w:val="00C52BED"/>
    <w:rsid w:val="00C5359D"/>
    <w:rsid w:val="00C6056B"/>
    <w:rsid w:val="00C8678B"/>
    <w:rsid w:val="00C9266C"/>
    <w:rsid w:val="00C926F1"/>
    <w:rsid w:val="00CA18DA"/>
    <w:rsid w:val="00CA1BF6"/>
    <w:rsid w:val="00CA461D"/>
    <w:rsid w:val="00CA5563"/>
    <w:rsid w:val="00CC2EC0"/>
    <w:rsid w:val="00CC6AE2"/>
    <w:rsid w:val="00CD6A68"/>
    <w:rsid w:val="00CD7D26"/>
    <w:rsid w:val="00CE10E1"/>
    <w:rsid w:val="00CE7870"/>
    <w:rsid w:val="00CF0B97"/>
    <w:rsid w:val="00CF4783"/>
    <w:rsid w:val="00D00C25"/>
    <w:rsid w:val="00D01B2F"/>
    <w:rsid w:val="00D03A55"/>
    <w:rsid w:val="00D13DC8"/>
    <w:rsid w:val="00D16091"/>
    <w:rsid w:val="00D1728F"/>
    <w:rsid w:val="00D3141D"/>
    <w:rsid w:val="00D40BAF"/>
    <w:rsid w:val="00D411D3"/>
    <w:rsid w:val="00D427AD"/>
    <w:rsid w:val="00D43EE4"/>
    <w:rsid w:val="00D4692A"/>
    <w:rsid w:val="00D54B4D"/>
    <w:rsid w:val="00D61404"/>
    <w:rsid w:val="00D7398B"/>
    <w:rsid w:val="00D76007"/>
    <w:rsid w:val="00D861E1"/>
    <w:rsid w:val="00D9400C"/>
    <w:rsid w:val="00D94B13"/>
    <w:rsid w:val="00DA161F"/>
    <w:rsid w:val="00DA22EE"/>
    <w:rsid w:val="00DB1BF2"/>
    <w:rsid w:val="00DB4164"/>
    <w:rsid w:val="00DB72BC"/>
    <w:rsid w:val="00DE2E73"/>
    <w:rsid w:val="00DF145B"/>
    <w:rsid w:val="00DF38C7"/>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64C9"/>
    <w:rsid w:val="00E9715F"/>
    <w:rsid w:val="00EA03D5"/>
    <w:rsid w:val="00EA1151"/>
    <w:rsid w:val="00EA3B58"/>
    <w:rsid w:val="00EA79E0"/>
    <w:rsid w:val="00EB1D27"/>
    <w:rsid w:val="00EB28D6"/>
    <w:rsid w:val="00EC0AE1"/>
    <w:rsid w:val="00EC23F5"/>
    <w:rsid w:val="00EC4F7B"/>
    <w:rsid w:val="00ED6956"/>
    <w:rsid w:val="00EE3FC8"/>
    <w:rsid w:val="00EE55EE"/>
    <w:rsid w:val="00EE6238"/>
    <w:rsid w:val="00EE65BC"/>
    <w:rsid w:val="00EF0392"/>
    <w:rsid w:val="00EF3DE0"/>
    <w:rsid w:val="00EF6E4C"/>
    <w:rsid w:val="00EF74A2"/>
    <w:rsid w:val="00F0786C"/>
    <w:rsid w:val="00F1574B"/>
    <w:rsid w:val="00F22B56"/>
    <w:rsid w:val="00F251BD"/>
    <w:rsid w:val="00F3673B"/>
    <w:rsid w:val="00F449B2"/>
    <w:rsid w:val="00F45E2C"/>
    <w:rsid w:val="00F50030"/>
    <w:rsid w:val="00F6256B"/>
    <w:rsid w:val="00F628FE"/>
    <w:rsid w:val="00F677F6"/>
    <w:rsid w:val="00F77602"/>
    <w:rsid w:val="00F8555E"/>
    <w:rsid w:val="00F9157D"/>
    <w:rsid w:val="00FA14C6"/>
    <w:rsid w:val="00FB060D"/>
    <w:rsid w:val="00FC7186"/>
    <w:rsid w:val="00FD11B3"/>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FootnoteText">
    <w:name w:val="footnote text"/>
    <w:basedOn w:val="Normal"/>
    <w:link w:val="FootnoteTextChar"/>
    <w:uiPriority w:val="99"/>
    <w:semiHidden/>
    <w:unhideWhenUsed/>
    <w:rsid w:val="003372E0"/>
    <w:rPr>
      <w:sz w:val="20"/>
    </w:rPr>
  </w:style>
  <w:style w:type="character" w:customStyle="1" w:styleId="FootnoteTextChar">
    <w:name w:val="Footnote Text Char"/>
    <w:basedOn w:val="DefaultParagraphFont"/>
    <w:link w:val="FootnoteText"/>
    <w:uiPriority w:val="99"/>
    <w:semiHidden/>
    <w:rsid w:val="003372E0"/>
    <w:rPr>
      <w:sz w:val="20"/>
    </w:rPr>
  </w:style>
  <w:style w:type="character" w:styleId="FootnoteReference">
    <w:name w:val="footnote reference"/>
    <w:basedOn w:val="DefaultParagraphFont"/>
    <w:uiPriority w:val="99"/>
    <w:semiHidden/>
    <w:unhideWhenUsed/>
    <w:rsid w:val="00337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
      <w:docPartPr>
        <w:name w:val="90859D29C18E4CF185F7D8C68E66AFF1"/>
        <w:category>
          <w:name w:val="General"/>
          <w:gallery w:val="placeholder"/>
        </w:category>
        <w:types>
          <w:type w:val="bbPlcHdr"/>
        </w:types>
        <w:behaviors>
          <w:behavior w:val="content"/>
        </w:behaviors>
        <w:guid w:val="{77916770-26F0-456E-96BA-92E7F3785C4D}"/>
      </w:docPartPr>
      <w:docPartBody>
        <w:p w:rsidR="008B7C37" w:rsidRDefault="000A780E" w:rsidP="000A780E">
          <w:pPr>
            <w:pStyle w:val="90859D29C18E4CF185F7D8C68E66AFF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800AA"/>
    <w:rsid w:val="000A0395"/>
    <w:rsid w:val="000A780E"/>
    <w:rsid w:val="000B7A2C"/>
    <w:rsid w:val="000C7EAD"/>
    <w:rsid w:val="00123836"/>
    <w:rsid w:val="00147AA3"/>
    <w:rsid w:val="001843CD"/>
    <w:rsid w:val="00194EFD"/>
    <w:rsid w:val="001A74F4"/>
    <w:rsid w:val="001B29F4"/>
    <w:rsid w:val="001D0015"/>
    <w:rsid w:val="001F1EAF"/>
    <w:rsid w:val="00202434"/>
    <w:rsid w:val="0021760A"/>
    <w:rsid w:val="002210A7"/>
    <w:rsid w:val="002943E8"/>
    <w:rsid w:val="002F3F1A"/>
    <w:rsid w:val="003058FA"/>
    <w:rsid w:val="00320D77"/>
    <w:rsid w:val="003460AA"/>
    <w:rsid w:val="00346667"/>
    <w:rsid w:val="00353B0D"/>
    <w:rsid w:val="00362971"/>
    <w:rsid w:val="003F4D66"/>
    <w:rsid w:val="0044153A"/>
    <w:rsid w:val="00461B5F"/>
    <w:rsid w:val="004A1811"/>
    <w:rsid w:val="004F2F78"/>
    <w:rsid w:val="0054795B"/>
    <w:rsid w:val="0060143E"/>
    <w:rsid w:val="007E2DFD"/>
    <w:rsid w:val="007F0C61"/>
    <w:rsid w:val="008B7C37"/>
    <w:rsid w:val="00925E00"/>
    <w:rsid w:val="00950B3E"/>
    <w:rsid w:val="009926BD"/>
    <w:rsid w:val="00A34612"/>
    <w:rsid w:val="00AC7DB1"/>
    <w:rsid w:val="00B323A9"/>
    <w:rsid w:val="00B64D64"/>
    <w:rsid w:val="00B712F2"/>
    <w:rsid w:val="00B84F40"/>
    <w:rsid w:val="00BA3AC1"/>
    <w:rsid w:val="00BD1365"/>
    <w:rsid w:val="00C5103F"/>
    <w:rsid w:val="00CA1BF6"/>
    <w:rsid w:val="00D14850"/>
    <w:rsid w:val="00D861E1"/>
    <w:rsid w:val="00DC29D9"/>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80E"/>
  </w:style>
  <w:style w:type="paragraph" w:customStyle="1" w:styleId="7D80789611D44E64917B61392D90ADEC">
    <w:name w:val="7D80789611D44E64917B61392D90ADEC"/>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 w:type="paragraph" w:customStyle="1" w:styleId="90859D29C18E4CF185F7D8C68E66AFF1">
    <w:name w:val="90859D29C18E4CF185F7D8C68E66AFF1"/>
    <w:rsid w:val="000A7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266-5297-45A2-A2BE-560C0C6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68545</Words>
  <Characters>39071</Characters>
  <Application>Microsoft Office Word</Application>
  <DocSecurity>0</DocSecurity>
  <Lines>325</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38</cp:revision>
  <dcterms:created xsi:type="dcterms:W3CDTF">2025-10-31T06:30:00Z</dcterms:created>
  <dcterms:modified xsi:type="dcterms:W3CDTF">2026-04-03T06:33:00Z</dcterms:modified>
</cp:coreProperties>
</file>