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7A35C2" w:rsidRDefault="00584D2B" w:rsidP="00584D2B">
            <w:pPr>
              <w:jc w:val="center"/>
              <w:rPr>
                <w:rFonts w:ascii="Arial" w:hAnsi="Arial" w:cs="Arial"/>
                <w:b/>
                <w:bCs/>
                <w:sz w:val="18"/>
                <w:szCs w:val="18"/>
              </w:rPr>
            </w:pPr>
            <w:r w:rsidRPr="007A35C2">
              <w:rPr>
                <w:rFonts w:ascii="Arial" w:hAnsi="Arial" w:cs="Arial"/>
                <w:b/>
                <w:bCs/>
                <w:sz w:val="18"/>
                <w:szCs w:val="18"/>
              </w:rPr>
              <w:t>PASIŪLYMAS</w:t>
            </w:r>
          </w:p>
          <w:p w14:paraId="39E4A3E0" w14:textId="77777777" w:rsidR="00584D2B" w:rsidRPr="007A35C2" w:rsidRDefault="00584D2B" w:rsidP="00584D2B">
            <w:pPr>
              <w:jc w:val="center"/>
              <w:rPr>
                <w:rFonts w:ascii="Arial" w:hAnsi="Arial" w:cs="Arial"/>
                <w:b/>
                <w:bCs/>
                <w:sz w:val="18"/>
                <w:szCs w:val="18"/>
              </w:rPr>
            </w:pPr>
          </w:p>
          <w:p w14:paraId="1AF6D67D" w14:textId="77777777" w:rsidR="00D51D35" w:rsidRPr="00D51D35" w:rsidRDefault="00D51D35" w:rsidP="00584D2B">
            <w:pPr>
              <w:shd w:val="clear" w:color="auto" w:fill="FFFFFF"/>
              <w:jc w:val="center"/>
              <w:rPr>
                <w:rFonts w:ascii="Arial" w:hAnsi="Arial" w:cs="Arial"/>
                <w:b/>
                <w:bCs/>
                <w:color w:val="000000" w:themeColor="text1"/>
                <w:sz w:val="18"/>
                <w:szCs w:val="18"/>
              </w:rPr>
            </w:pPr>
            <w:r w:rsidRPr="00D51D35">
              <w:rPr>
                <w:rFonts w:ascii="Arial" w:hAnsi="Arial" w:cs="Arial"/>
                <w:b/>
                <w:bCs/>
                <w:color w:val="000000" w:themeColor="text1"/>
                <w:sz w:val="18"/>
                <w:szCs w:val="18"/>
              </w:rPr>
              <w:t xml:space="preserve">30364 PAGRINDINIŲ DUOMENŲ VALDYMO PLATFORMOS SEMARCHY XDM PROGRAMINĖS ĮRANGOS (ARBA LYGIAVERČIŲ) NUOMA, PALAIKYMAS IR MOKYMAI </w:t>
            </w:r>
          </w:p>
          <w:p w14:paraId="6BD6A6A1" w14:textId="1D31CF9F" w:rsidR="00584D2B" w:rsidRPr="007A35C2" w:rsidRDefault="00584D2B" w:rsidP="00584D2B">
            <w:pPr>
              <w:shd w:val="clear" w:color="auto" w:fill="FFFFFF"/>
              <w:jc w:val="center"/>
              <w:rPr>
                <w:rFonts w:ascii="Arial" w:hAnsi="Arial" w:cs="Arial"/>
                <w:b/>
                <w:bCs/>
                <w:color w:val="000000"/>
                <w:sz w:val="18"/>
                <w:szCs w:val="18"/>
              </w:rPr>
            </w:pPr>
            <w:r w:rsidRPr="007A35C2">
              <w:rPr>
                <w:rFonts w:ascii="Arial" w:hAnsi="Arial" w:cs="Arial"/>
                <w:sz w:val="18"/>
                <w:szCs w:val="18"/>
              </w:rPr>
              <w:t>____________</w:t>
            </w:r>
            <w:r w:rsidRPr="007A35C2">
              <w:rPr>
                <w:rFonts w:ascii="Arial" w:hAnsi="Arial" w:cs="Arial"/>
                <w:b/>
                <w:bCs/>
                <w:color w:val="000000"/>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7A35C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32D301D0"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00D14503" w:rsidRPr="00D14503">
                  <w:rPr>
                    <w:rFonts w:ascii="Arial" w:hAnsi="Arial" w:cs="Arial"/>
                    <w:b/>
                    <w:bCs/>
                    <w:iCs/>
                    <w:sz w:val="18"/>
                    <w:szCs w:val="18"/>
                  </w:rPr>
                  <w:t>30364 PROVISION OF MASTER DATA MANAGEMENT (MDM) PLATFORM SEMARCHY XDM SOFTWARE (OR EQUIVALENT): LICENSING, SUPPORT, AND TRAINING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 registracijos šalis (-</w:t>
            </w:r>
            <w:proofErr w:type="spellStart"/>
            <w:r w:rsidRPr="0066558C">
              <w:rPr>
                <w:rFonts w:ascii="Arial" w:hAnsi="Arial" w:cs="Arial"/>
                <w:b/>
                <w:bCs/>
                <w:sz w:val="15"/>
                <w:szCs w:val="15"/>
              </w:rPr>
              <w:t>ys</w:t>
            </w:r>
            <w:proofErr w:type="spellEnd"/>
            <w:r w:rsidRPr="0066558C">
              <w:rPr>
                <w:rFonts w:ascii="Arial" w:hAnsi="Arial" w:cs="Arial"/>
                <w:b/>
                <w:bCs/>
                <w:sz w:val="15"/>
                <w:szCs w:val="15"/>
              </w:rPr>
              <w:t>) / nuolatinės gyvenamosios vietos ir pilietybės (-</w:t>
            </w:r>
            <w:proofErr w:type="spellStart"/>
            <w:r w:rsidRPr="0066558C">
              <w:rPr>
                <w:rFonts w:ascii="Arial" w:hAnsi="Arial" w:cs="Arial"/>
                <w:b/>
                <w:bCs/>
                <w:sz w:val="15"/>
                <w:szCs w:val="15"/>
              </w:rPr>
              <w:t>ių</w:t>
            </w:r>
            <w:proofErr w:type="spellEnd"/>
            <w:r w:rsidRPr="0066558C">
              <w:rPr>
                <w:rFonts w:ascii="Arial" w:hAnsi="Arial" w:cs="Arial"/>
                <w:b/>
                <w:bCs/>
                <w:sz w:val="15"/>
                <w:szCs w:val="15"/>
              </w:rPr>
              <w:t>)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w:t>
            </w:r>
            <w:proofErr w:type="spellStart"/>
            <w:r w:rsidRPr="0066558C">
              <w:rPr>
                <w:rFonts w:ascii="Arial" w:hAnsi="Arial" w:cs="Arial"/>
                <w:b/>
                <w:bCs/>
                <w:sz w:val="15"/>
                <w:szCs w:val="15"/>
                <w:lang w:val="en-GB"/>
              </w:rPr>
              <w:t>ies</w:t>
            </w:r>
            <w:proofErr w:type="spellEnd"/>
            <w:r w:rsidRPr="0066558C">
              <w:rPr>
                <w:rFonts w:ascii="Arial" w:hAnsi="Arial" w:cs="Arial"/>
                <w:b/>
                <w:bCs/>
                <w:sz w:val="15"/>
                <w:szCs w:val="15"/>
                <w:lang w:val="en-GB"/>
              </w:rPr>
              <w:t>)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 xml:space="preserve">Where education, professional qualifications as referred to in Article </w:t>
            </w:r>
            <w:proofErr w:type="gramStart"/>
            <w:r w:rsidRPr="00323D48">
              <w:rPr>
                <w:rFonts w:ascii="Arial" w:hAnsi="Arial" w:cs="Arial"/>
                <w:b/>
                <w:i/>
                <w:iCs/>
                <w:color w:val="242424"/>
                <w:sz w:val="18"/>
                <w:szCs w:val="18"/>
                <w:lang w:val="en-US"/>
              </w:rPr>
              <w:t>51</w:t>
            </w:r>
            <w:proofErr w:type="gramEnd"/>
            <w:r w:rsidRPr="00323D48">
              <w:rPr>
                <w:rFonts w:ascii="Arial" w:hAnsi="Arial" w:cs="Arial"/>
                <w:b/>
                <w:i/>
                <w:iCs/>
                <w:color w:val="242424"/>
                <w:sz w:val="18"/>
                <w:szCs w:val="18"/>
                <w:lang w:val="en-US"/>
              </w:rPr>
              <w:t>(7)(7)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w:t>
            </w:r>
            <w:proofErr w:type="spellStart"/>
            <w:r w:rsidRPr="007A35C2">
              <w:rPr>
                <w:rFonts w:ascii="Arial" w:hAnsi="Arial" w:cs="Arial"/>
                <w:sz w:val="18"/>
                <w:szCs w:val="18"/>
              </w:rPr>
              <w:t>excel</w:t>
            </w:r>
            <w:proofErr w:type="spellEnd"/>
            <w:r w:rsidRPr="007A35C2">
              <w:rPr>
                <w:rFonts w:ascii="Arial" w:hAnsi="Arial" w:cs="Arial"/>
                <w:sz w:val="18"/>
                <w:szCs w:val="18"/>
              </w:rPr>
              <w:t xml:space="preserve">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4"/>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5"/>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FootnoteReference"/>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xml:space="preserve">* </w:t>
            </w:r>
            <w:proofErr w:type="gramStart"/>
            <w:r w:rsidRPr="007A35C2">
              <w:rPr>
                <w:rFonts w:ascii="Arial" w:hAnsi="Arial" w:cs="Arial"/>
                <w:sz w:val="18"/>
                <w:szCs w:val="18"/>
                <w:lang w:val="en-GB"/>
              </w:rPr>
              <w:t>if</w:t>
            </w:r>
            <w:proofErr w:type="gramEnd"/>
            <w:r w:rsidRPr="007A35C2">
              <w:rPr>
                <w:rFonts w:ascii="Arial" w:hAnsi="Arial" w:cs="Arial"/>
                <w:sz w:val="18"/>
                <w:szCs w:val="18"/>
                <w:lang w:val="en-GB"/>
              </w:rPr>
              <w:t xml:space="preserve"> the “VAT” field is not completed, please indicate the reasons for VAT non-payment</w:t>
            </w:r>
            <w:r w:rsidRPr="007A35C2">
              <w:rPr>
                <w:rStyle w:val="FootnoteReference"/>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2ED03A9E" w14:textId="77777777" w:rsidR="004B577E" w:rsidRPr="007A35C2" w:rsidRDefault="004B577E" w:rsidP="004B577E">
            <w:pPr>
              <w:pStyle w:val="Heading1"/>
              <w:numPr>
                <w:ilvl w:val="0"/>
                <w:numId w:val="1"/>
              </w:numPr>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p w14:paraId="4035CF03" w14:textId="4F46BDDA" w:rsidR="004B577E" w:rsidRPr="007A35C2" w:rsidRDefault="004B577E" w:rsidP="004B577E">
            <w:pPr>
              <w:ind w:firstLine="457"/>
              <w:jc w:val="center"/>
              <w:rPr>
                <w:rFonts w:ascii="Arial" w:eastAsia="Arial" w:hAnsi="Arial" w:cs="Arial"/>
                <w:b/>
                <w:bCs/>
                <w:color w:val="FF0000"/>
                <w:sz w:val="18"/>
                <w:szCs w:val="18"/>
              </w:rPr>
            </w:pPr>
          </w:p>
        </w:tc>
        <w:tc>
          <w:tcPr>
            <w:tcW w:w="7371" w:type="dxa"/>
            <w:gridSpan w:val="8"/>
            <w:shd w:val="clear" w:color="auto" w:fill="FFFFFF" w:themeFill="background1"/>
          </w:tcPr>
          <w:p w14:paraId="73FF4411" w14:textId="77777777" w:rsidR="004B577E" w:rsidRPr="007A35C2" w:rsidRDefault="004B577E" w:rsidP="004B577E">
            <w:pPr>
              <w:pStyle w:val="Heading1"/>
              <w:numPr>
                <w:ilvl w:val="0"/>
                <w:numId w:val="2"/>
              </w:numPr>
              <w:tabs>
                <w:tab w:val="num" w:pos="360"/>
              </w:tabs>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67EE34A0" w:rsidR="004B577E" w:rsidRPr="007A35C2" w:rsidRDefault="004B577E" w:rsidP="006C5B1F">
            <w:pPr>
              <w:rPr>
                <w:rFonts w:ascii="Arial" w:eastAsia="Arial" w:hAnsi="Arial" w:cs="Arial"/>
                <w:b/>
                <w:bCs/>
                <w:color w:val="FF0000"/>
                <w:sz w:val="18"/>
                <w:szCs w:val="18"/>
              </w:rPr>
            </w:pP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ListParagraph"/>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ListParagraph"/>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ListParagraph"/>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ListParagraph"/>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ListParagraph"/>
              <w:numPr>
                <w:ilvl w:val="0"/>
                <w:numId w:val="12"/>
              </w:numPr>
              <w:spacing w:before="20" w:after="20"/>
              <w:ind w:left="310" w:right="38" w:hanging="310"/>
              <w:jc w:val="both"/>
              <w:rPr>
                <w:rFonts w:ascii="Arial" w:hAnsi="Arial" w:cs="Arial"/>
                <w:sz w:val="18"/>
                <w:szCs w:val="18"/>
              </w:rPr>
            </w:pPr>
            <w:r w:rsidRPr="00D14503">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D14503">
              <w:rPr>
                <w:rFonts w:ascii="Arial" w:eastAsiaTheme="minorHAnsi" w:hAnsi="Arial" w:cs="Arial"/>
                <w:noProof/>
                <w:kern w:val="2"/>
                <w:sz w:val="18"/>
                <w:szCs w:val="18"/>
                <w14:ligatures w14:val="standardContextual"/>
              </w:rPr>
              <w:t xml:space="preserve"> su tinklalapyje </w:t>
            </w:r>
            <w:hyperlink r:id="rId11" w:history="1">
              <w:r w:rsidRPr="00D14503">
                <w:rPr>
                  <w:rFonts w:ascii="Arial" w:eastAsiaTheme="minorHAnsi" w:hAnsi="Arial" w:cs="Arial"/>
                  <w:noProof/>
                  <w:color w:val="467886" w:themeColor="hyperlink"/>
                  <w:kern w:val="2"/>
                  <w:sz w:val="18"/>
                  <w:szCs w:val="18"/>
                  <w:u w:val="single"/>
                  <w14:ligatures w14:val="standardContextual"/>
                </w:rPr>
                <w:t>www.ltg.lt</w:t>
              </w:r>
            </w:hyperlink>
            <w:r w:rsidRPr="00D14503">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D14503">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D14503">
              <w:rPr>
                <w:rFonts w:ascii="Arial" w:eastAsiaTheme="minorHAnsi" w:hAnsi="Arial" w:cs="Arial"/>
                <w:noProof/>
                <w:kern w:val="2"/>
                <w:sz w:val="18"/>
                <w:szCs w:val="18"/>
                <w14:ligatures w14:val="standardContextual"/>
              </w:rPr>
              <w:t xml:space="preserve">, </w:t>
            </w:r>
            <w:hyperlink r:id="rId13" w:tooltip="https://ltg.lt/apie-mus/korupcijos-prevencija/" w:history="1">
              <w:r w:rsidRPr="00D14503">
                <w:rPr>
                  <w:rFonts w:ascii="Arial" w:eastAsiaTheme="minorHAnsi" w:hAnsi="Arial" w:cs="Arial"/>
                  <w:noProof/>
                  <w:color w:val="467886" w:themeColor="hyperlink"/>
                  <w:kern w:val="2"/>
                  <w:sz w:val="18"/>
                  <w:szCs w:val="18"/>
                  <w:u w:val="single"/>
                  <w14:ligatures w14:val="standardContextual"/>
                </w:rPr>
                <w:t>Atsparumo korupcijai politika</w:t>
              </w:r>
            </w:hyperlink>
            <w:r w:rsidRPr="00D14503">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D14503">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D14503">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ListParagraph"/>
              <w:numPr>
                <w:ilvl w:val="0"/>
                <w:numId w:val="8"/>
              </w:numPr>
              <w:spacing w:before="20" w:after="20"/>
              <w:ind w:left="315" w:hanging="284"/>
              <w:contextualSpacing w:val="0"/>
              <w:jc w:val="both"/>
              <w:rPr>
                <w:rFonts w:ascii="Arial" w:hAnsi="Arial" w:cs="Arial"/>
                <w:sz w:val="18"/>
                <w:szCs w:val="18"/>
                <w:lang w:val="en-GB"/>
              </w:rPr>
            </w:pPr>
            <w:r w:rsidRPr="00D14503">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2F1E10F2" w:rsidR="004B577E" w:rsidRPr="00D51D35" w:rsidRDefault="004B577E" w:rsidP="004B577E">
            <w:pPr>
              <w:spacing w:before="60" w:after="60"/>
              <w:jc w:val="both"/>
              <w:rPr>
                <w:rFonts w:ascii="Arial" w:hAnsi="Arial" w:cs="Arial"/>
                <w:color w:val="000000" w:themeColor="text1"/>
                <w:sz w:val="18"/>
                <w:szCs w:val="18"/>
              </w:rPr>
            </w:pPr>
            <w:r w:rsidRPr="00D51D35">
              <w:rPr>
                <w:rFonts w:ascii="Arial" w:hAnsi="Arial" w:cs="Arial"/>
                <w:color w:val="000000" w:themeColor="text1"/>
                <w:sz w:val="18"/>
                <w:szCs w:val="18"/>
              </w:rPr>
              <w:t xml:space="preserve">Priedas Nr. 1 – Pasiūlymo kaina. Informacija apie siūlomas prekės su paslaugomis </w:t>
            </w:r>
          </w:p>
        </w:tc>
        <w:tc>
          <w:tcPr>
            <w:tcW w:w="7371" w:type="dxa"/>
            <w:gridSpan w:val="8"/>
            <w:shd w:val="clear" w:color="auto" w:fill="FFFFFF" w:themeFill="background1"/>
          </w:tcPr>
          <w:p w14:paraId="0C283E4D" w14:textId="2F7CCD3C" w:rsidR="004B577E" w:rsidRPr="00D51D35" w:rsidRDefault="004B577E" w:rsidP="004B577E">
            <w:pPr>
              <w:tabs>
                <w:tab w:val="left" w:pos="426"/>
              </w:tabs>
              <w:jc w:val="both"/>
              <w:textAlignment w:val="baseline"/>
              <w:rPr>
                <w:rFonts w:ascii="Arial" w:hAnsi="Arial" w:cs="Arial"/>
                <w:color w:val="000000" w:themeColor="text1"/>
                <w:sz w:val="18"/>
                <w:szCs w:val="18"/>
                <w:lang w:val="en-GB"/>
              </w:rPr>
            </w:pPr>
            <w:r w:rsidRPr="00D51D35">
              <w:rPr>
                <w:rFonts w:ascii="Arial" w:hAnsi="Arial" w:cs="Arial"/>
                <w:color w:val="000000" w:themeColor="text1"/>
                <w:sz w:val="18"/>
                <w:szCs w:val="18"/>
                <w:lang w:val="en-GB"/>
              </w:rPr>
              <w:t>Annex No. 1 – Tender Price. Information about the Proposed Products with Services.</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69D6B" w14:textId="77777777" w:rsidR="00584D2B" w:rsidRDefault="00584D2B" w:rsidP="00584D2B">
      <w:r>
        <w:separator/>
      </w:r>
    </w:p>
  </w:endnote>
  <w:endnote w:type="continuationSeparator" w:id="0">
    <w:p w14:paraId="0E490BE4"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1B8B6" w14:textId="77777777" w:rsidR="00584D2B" w:rsidRDefault="00584D2B" w:rsidP="00584D2B">
      <w:r>
        <w:separator/>
      </w:r>
    </w:p>
  </w:footnote>
  <w:footnote w:type="continuationSeparator" w:id="0">
    <w:p w14:paraId="17CD0263"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NormalWeb"/>
        <w:spacing w:before="0" w:beforeAutospacing="0" w:after="0" w:afterAutospacing="0"/>
        <w:ind w:right="-36"/>
        <w:jc w:val="both"/>
        <w:rPr>
          <w:sz w:val="16"/>
          <w:szCs w:val="16"/>
          <w:lang w:val="en-GB"/>
        </w:rPr>
      </w:pPr>
      <w:r w:rsidRPr="00E33FD4">
        <w:rPr>
          <w:rStyle w:val="FootnoteReference"/>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w:t>
      </w:r>
      <w:proofErr w:type="gramStart"/>
      <w:r w:rsidRPr="00E33FD4">
        <w:rPr>
          <w:lang w:val="en-GB"/>
        </w:rPr>
        <w:t>applicable“</w:t>
      </w:r>
      <w:proofErr w:type="gramEnd"/>
      <w:r w:rsidRPr="00E33FD4">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2D6899"/>
    <w:rsid w:val="003075C3"/>
    <w:rsid w:val="00323D48"/>
    <w:rsid w:val="00346C77"/>
    <w:rsid w:val="00353DC6"/>
    <w:rsid w:val="00354EAF"/>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4D2B"/>
    <w:rsid w:val="005864E8"/>
    <w:rsid w:val="00590963"/>
    <w:rsid w:val="005973D2"/>
    <w:rsid w:val="005B5F3A"/>
    <w:rsid w:val="005D0E65"/>
    <w:rsid w:val="005D241B"/>
    <w:rsid w:val="005F1F06"/>
    <w:rsid w:val="005F2C19"/>
    <w:rsid w:val="00632259"/>
    <w:rsid w:val="00635691"/>
    <w:rsid w:val="0065365B"/>
    <w:rsid w:val="00657696"/>
    <w:rsid w:val="0066558C"/>
    <w:rsid w:val="006A4A12"/>
    <w:rsid w:val="006C2D11"/>
    <w:rsid w:val="006C5B1F"/>
    <w:rsid w:val="006F72DE"/>
    <w:rsid w:val="00704D7A"/>
    <w:rsid w:val="00713614"/>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503"/>
    <w:rsid w:val="00D1469B"/>
    <w:rsid w:val="00D14B74"/>
    <w:rsid w:val="00D221AE"/>
    <w:rsid w:val="00D35DA6"/>
    <w:rsid w:val="00D44324"/>
    <w:rsid w:val="00D51D35"/>
    <w:rsid w:val="00DC4346"/>
    <w:rsid w:val="00DE64C9"/>
    <w:rsid w:val="00DF525D"/>
    <w:rsid w:val="00E014D3"/>
    <w:rsid w:val="00E0216D"/>
    <w:rsid w:val="00E17112"/>
    <w:rsid w:val="00E278EC"/>
    <w:rsid w:val="00E33FD4"/>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2D6899"/>
    <w:rsid w:val="003A76B8"/>
    <w:rsid w:val="00590963"/>
    <w:rsid w:val="00820A81"/>
    <w:rsid w:val="00AA034C"/>
    <w:rsid w:val="00AD4536"/>
    <w:rsid w:val="00B91860"/>
    <w:rsid w:val="00E43E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DB6E99B5-3A49-4010-95C7-0F5934896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378</TotalTime>
  <Pages>4</Pages>
  <Words>1763</Words>
  <Characters>10055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199</cp:revision>
  <dcterms:created xsi:type="dcterms:W3CDTF">2025-02-27T06:45:00Z</dcterms:created>
  <dcterms:modified xsi:type="dcterms:W3CDTF">2026-04-03T05:49:00Z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