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5822"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noProof/>
          <w:sz w:val="22"/>
          <w:szCs w:val="22"/>
          <w:lang w:val="lt-LT" w:eastAsia="lt-LT"/>
        </w:rPr>
        <w:drawing>
          <wp:inline distT="0" distB="0" distL="0" distR="0" wp14:anchorId="36E356A2" wp14:editId="4A7F5F24">
            <wp:extent cx="975360" cy="645160"/>
            <wp:effectExtent l="0" t="0" r="0" b="2540"/>
            <wp:docPr id="1" name="Picture 1" descr="ON_logo_i_dokumentus"/>
            <wp:cNvGraphicFramePr/>
            <a:graphic xmlns:a="http://schemas.openxmlformats.org/drawingml/2006/main">
              <a:graphicData uri="http://schemas.openxmlformats.org/drawingml/2006/picture">
                <pic:pic xmlns:pic="http://schemas.openxmlformats.org/drawingml/2006/picture">
                  <pic:nvPicPr>
                    <pic:cNvPr id="1" name="Picture 1" descr="ON_logo_i_dokumentu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645160"/>
                    </a:xfrm>
                    <a:prstGeom prst="rect">
                      <a:avLst/>
                    </a:prstGeom>
                    <a:noFill/>
                    <a:ln>
                      <a:noFill/>
                    </a:ln>
                  </pic:spPr>
                </pic:pic>
              </a:graphicData>
            </a:graphic>
          </wp:inline>
        </w:drawing>
      </w:r>
    </w:p>
    <w:p w14:paraId="001BE34D"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SKELBIAMOS APKLAUSOS SĄLYGOS</w:t>
      </w:r>
    </w:p>
    <w:p w14:paraId="66B4A3B5" w14:textId="7F252DBA" w:rsidR="0015003E" w:rsidRDefault="000B6935" w:rsidP="00805F72">
      <w:pPr>
        <w:pStyle w:val="NormalWeb"/>
        <w:spacing w:before="120" w:beforeAutospacing="0"/>
        <w:jc w:val="center"/>
        <w:rPr>
          <w:rFonts w:asciiTheme="minorHAnsi" w:hAnsiTheme="minorHAnsi"/>
          <w:b/>
          <w:i/>
          <w:iCs/>
          <w:sz w:val="22"/>
          <w:szCs w:val="22"/>
          <w:lang w:val="lt-LT"/>
        </w:rPr>
      </w:pPr>
      <w:r w:rsidRPr="000B6935">
        <w:rPr>
          <w:rFonts w:asciiTheme="minorHAnsi" w:hAnsiTheme="minorHAnsi"/>
          <w:b/>
          <w:i/>
          <w:iCs/>
          <w:sz w:val="22"/>
          <w:szCs w:val="22"/>
        </w:rPr>
        <w:t>Skrydžių valdymo konsolių projektavim</w:t>
      </w:r>
      <w:r w:rsidR="00E801EB">
        <w:rPr>
          <w:rFonts w:asciiTheme="minorHAnsi" w:hAnsiTheme="minorHAnsi"/>
          <w:b/>
          <w:i/>
          <w:iCs/>
          <w:sz w:val="22"/>
          <w:szCs w:val="22"/>
        </w:rPr>
        <w:t>o</w:t>
      </w:r>
      <w:r w:rsidRPr="000B6935">
        <w:rPr>
          <w:rFonts w:asciiTheme="minorHAnsi" w:hAnsiTheme="minorHAnsi"/>
          <w:b/>
          <w:i/>
          <w:iCs/>
          <w:sz w:val="22"/>
          <w:szCs w:val="22"/>
        </w:rPr>
        <w:t xml:space="preserve"> ir gamyb</w:t>
      </w:r>
      <w:r w:rsidR="00E801EB">
        <w:rPr>
          <w:rFonts w:asciiTheme="minorHAnsi" w:hAnsiTheme="minorHAnsi"/>
          <w:b/>
          <w:i/>
          <w:iCs/>
          <w:sz w:val="22"/>
          <w:szCs w:val="22"/>
        </w:rPr>
        <w:t>os pirkimas</w:t>
      </w:r>
    </w:p>
    <w:p w14:paraId="15E68C69"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1. BENDROSIOS NUOSTATOS</w:t>
      </w:r>
    </w:p>
    <w:p w14:paraId="48A5524A" w14:textId="77777777"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p>
    <w:p w14:paraId="0952B8ED" w14:textId="77777777"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Nr. 1 „Pasiūlymo fo</w:t>
      </w:r>
      <w:r w:rsidR="00A27B78">
        <w:rPr>
          <w:rFonts w:asciiTheme="minorHAnsi" w:hAnsiTheme="minorHAnsi"/>
          <w:sz w:val="22"/>
          <w:szCs w:val="22"/>
          <w:lang w:val="lt-LT"/>
        </w:rPr>
        <w:t>rma“ (toliau – Pasiūlymo forma);</w:t>
      </w:r>
      <w:r w:rsidRPr="00157F84">
        <w:rPr>
          <w:rFonts w:asciiTheme="minorHAnsi" w:hAnsiTheme="minorHAnsi"/>
          <w:sz w:val="22"/>
          <w:szCs w:val="22"/>
          <w:lang w:val="lt-LT"/>
        </w:rPr>
        <w:t xml:space="preserve"> </w:t>
      </w:r>
    </w:p>
    <w:p w14:paraId="458D1FFC" w14:textId="77777777"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Nr. 2 „Techninė specifikacija“ (toliau – Techninė specifikacija)</w:t>
      </w:r>
      <w:r w:rsidR="00A27B78">
        <w:rPr>
          <w:rFonts w:asciiTheme="minorHAnsi" w:hAnsiTheme="minorHAnsi"/>
          <w:sz w:val="22"/>
          <w:szCs w:val="22"/>
          <w:lang w:val="lt-LT"/>
        </w:rPr>
        <w:t>;</w:t>
      </w:r>
    </w:p>
    <w:p w14:paraId="69FEE458" w14:textId="39BD85CB" w:rsidR="00A27B78" w:rsidRDefault="008134CC" w:rsidP="00A27B78">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Nr. </w:t>
      </w:r>
      <w:r w:rsidR="0058347E">
        <w:rPr>
          <w:rFonts w:asciiTheme="minorHAnsi" w:hAnsiTheme="minorHAnsi"/>
          <w:sz w:val="22"/>
          <w:szCs w:val="22"/>
        </w:rPr>
        <w:t>3</w:t>
      </w:r>
      <w:r>
        <w:rPr>
          <w:rFonts w:asciiTheme="minorHAnsi" w:hAnsiTheme="minorHAnsi"/>
          <w:sz w:val="22"/>
          <w:szCs w:val="22"/>
        </w:rPr>
        <w:t xml:space="preserve"> </w:t>
      </w:r>
      <w:r w:rsidRPr="002276B9">
        <w:rPr>
          <w:rFonts w:asciiTheme="minorHAnsi" w:hAnsiTheme="minorHAnsi"/>
          <w:sz w:val="22"/>
          <w:szCs w:val="22"/>
          <w:lang w:val="lt-LT"/>
        </w:rPr>
        <w:t>„A</w:t>
      </w:r>
      <w:r w:rsidR="00A27B78">
        <w:rPr>
          <w:rFonts w:asciiTheme="minorHAnsi" w:hAnsiTheme="minorHAnsi"/>
          <w:sz w:val="22"/>
          <w:szCs w:val="22"/>
          <w:lang w:val="lt-LT"/>
        </w:rPr>
        <w:t>ntikorupcinės politikos aprašas;</w:t>
      </w:r>
      <w:r>
        <w:rPr>
          <w:rFonts w:asciiTheme="minorHAnsi" w:hAnsiTheme="minorHAnsi"/>
          <w:sz w:val="22"/>
          <w:szCs w:val="22"/>
          <w:lang w:val="lt-LT"/>
        </w:rPr>
        <w:t xml:space="preserve"> </w:t>
      </w:r>
    </w:p>
    <w:p w14:paraId="36C29889" w14:textId="5C37FFFA" w:rsidR="00D62C17" w:rsidRDefault="00D62C17" w:rsidP="00A27B78">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Nr. </w:t>
      </w:r>
      <w:r>
        <w:rPr>
          <w:rFonts w:asciiTheme="minorHAnsi" w:hAnsiTheme="minorHAnsi"/>
          <w:sz w:val="22"/>
          <w:szCs w:val="22"/>
        </w:rPr>
        <w:t xml:space="preserve">4 </w:t>
      </w:r>
      <w:r>
        <w:rPr>
          <w:rFonts w:asciiTheme="minorHAnsi" w:hAnsiTheme="minorHAnsi"/>
          <w:sz w:val="22"/>
          <w:szCs w:val="22"/>
          <w:lang w:val="lt-LT"/>
        </w:rPr>
        <w:t>„</w:t>
      </w:r>
      <w:r w:rsidRPr="00D62C17">
        <w:rPr>
          <w:rFonts w:asciiTheme="minorHAnsi" w:hAnsiTheme="minorHAnsi"/>
          <w:sz w:val="22"/>
          <w:szCs w:val="22"/>
          <w:lang w:val="lt-LT"/>
        </w:rPr>
        <w:t xml:space="preserve">Veiklos partnerių etikos </w:t>
      </w:r>
      <w:r>
        <w:rPr>
          <w:rFonts w:asciiTheme="minorHAnsi" w:hAnsiTheme="minorHAnsi"/>
          <w:sz w:val="22"/>
          <w:szCs w:val="22"/>
          <w:lang w:val="lt-LT"/>
        </w:rPr>
        <w:t>kodeksas“;</w:t>
      </w:r>
    </w:p>
    <w:p w14:paraId="6B640D82" w14:textId="32720A8C" w:rsidR="00791FB1" w:rsidRDefault="00791FB1" w:rsidP="00A27B78">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Nr. 5 </w:t>
      </w:r>
      <w:r w:rsidR="00D44449">
        <w:rPr>
          <w:rFonts w:asciiTheme="minorHAnsi" w:hAnsiTheme="minorHAnsi"/>
          <w:sz w:val="22"/>
          <w:szCs w:val="22"/>
          <w:lang w:val="lt-LT"/>
        </w:rPr>
        <w:t>„</w:t>
      </w:r>
      <w:r w:rsidR="00145391">
        <w:rPr>
          <w:rFonts w:asciiTheme="minorHAnsi" w:hAnsiTheme="minorHAnsi"/>
          <w:sz w:val="22"/>
          <w:szCs w:val="22"/>
          <w:lang w:val="lt-LT"/>
        </w:rPr>
        <w:t>S</w:t>
      </w:r>
      <w:r w:rsidR="00D44449">
        <w:rPr>
          <w:rFonts w:asciiTheme="minorHAnsi" w:hAnsiTheme="minorHAnsi"/>
          <w:sz w:val="22"/>
          <w:szCs w:val="22"/>
          <w:lang w:val="lt-LT"/>
        </w:rPr>
        <w:t xml:space="preserve">utarties </w:t>
      </w:r>
      <w:r w:rsidR="00145391">
        <w:rPr>
          <w:rFonts w:asciiTheme="minorHAnsi" w:hAnsiTheme="minorHAnsi"/>
          <w:sz w:val="22"/>
          <w:szCs w:val="22"/>
          <w:lang w:val="lt-LT"/>
        </w:rPr>
        <w:t>projektas</w:t>
      </w:r>
      <w:r w:rsidRPr="00791FB1">
        <w:rPr>
          <w:rFonts w:asciiTheme="minorHAnsi" w:hAnsiTheme="minorHAnsi"/>
          <w:sz w:val="22"/>
          <w:szCs w:val="22"/>
          <w:lang w:val="lt-LT"/>
        </w:rPr>
        <w:t>“</w:t>
      </w:r>
      <w:r>
        <w:rPr>
          <w:rFonts w:asciiTheme="minorHAnsi" w:hAnsiTheme="minorHAnsi"/>
          <w:sz w:val="22"/>
          <w:szCs w:val="22"/>
          <w:lang w:val="lt-LT"/>
        </w:rPr>
        <w:t>;</w:t>
      </w:r>
    </w:p>
    <w:p w14:paraId="0C155E96" w14:textId="50583BD8" w:rsidR="005D264E" w:rsidRDefault="005D264E" w:rsidP="00A27B78">
      <w:pPr>
        <w:pStyle w:val="NormalWeb"/>
        <w:spacing w:before="0" w:beforeAutospacing="0" w:after="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Nr. 6 </w:t>
      </w:r>
      <w:r>
        <w:rPr>
          <w:rFonts w:asciiTheme="minorHAnsi" w:hAnsiTheme="minorHAnsi"/>
          <w:sz w:val="22"/>
          <w:szCs w:val="22"/>
          <w:lang w:val="lt-LT"/>
        </w:rPr>
        <w:t>„</w:t>
      </w:r>
      <w:r w:rsidRPr="00BF6891">
        <w:rPr>
          <w:rFonts w:asciiTheme="minorHAnsi" w:hAnsiTheme="minorHAnsi"/>
          <w:sz w:val="22"/>
          <w:szCs w:val="22"/>
          <w:lang w:val="lt-LT"/>
        </w:rPr>
        <w:t>I</w:t>
      </w:r>
      <w:r>
        <w:rPr>
          <w:rFonts w:asciiTheme="minorHAnsi" w:hAnsiTheme="minorHAnsi"/>
          <w:sz w:val="22"/>
          <w:szCs w:val="22"/>
          <w:lang w:val="lt-LT"/>
        </w:rPr>
        <w:t>nformacija apie įvykdytas/</w:t>
      </w:r>
      <w:r w:rsidRPr="00BF6891">
        <w:rPr>
          <w:rFonts w:asciiTheme="minorHAnsi" w:hAnsiTheme="minorHAnsi"/>
          <w:sz w:val="22"/>
          <w:szCs w:val="22"/>
          <w:lang w:val="lt-LT"/>
        </w:rPr>
        <w:t>vykdomas sutartis</w:t>
      </w:r>
      <w:r>
        <w:rPr>
          <w:rFonts w:asciiTheme="minorHAnsi" w:hAnsiTheme="minorHAnsi"/>
          <w:sz w:val="22"/>
          <w:szCs w:val="22"/>
          <w:lang w:val="lt-LT"/>
        </w:rPr>
        <w:t>“</w:t>
      </w:r>
    </w:p>
    <w:p w14:paraId="19661F2C" w14:textId="77777777" w:rsidR="008134CC" w:rsidRPr="00157F84" w:rsidRDefault="008134CC" w:rsidP="0058482E">
      <w:pPr>
        <w:pStyle w:val="NormalWeb"/>
        <w:spacing w:before="0" w:beforeAutospacing="0" w:after="120" w:afterAutospacing="0"/>
        <w:jc w:val="both"/>
        <w:rPr>
          <w:rFonts w:asciiTheme="minorHAnsi" w:hAnsiTheme="minorHAnsi"/>
          <w:sz w:val="22"/>
          <w:szCs w:val="22"/>
          <w:lang w:val="lt-LT"/>
        </w:rPr>
      </w:pPr>
      <w:r w:rsidRPr="00157F84">
        <w:rPr>
          <w:rFonts w:asciiTheme="minorHAnsi" w:hAnsiTheme="minorHAnsi"/>
          <w:sz w:val="22"/>
          <w:szCs w:val="22"/>
          <w:lang w:val="lt-LT"/>
        </w:rPr>
        <w:t>bei pirkimo dokume</w:t>
      </w:r>
      <w:r w:rsidR="00A27B78">
        <w:rPr>
          <w:rFonts w:asciiTheme="minorHAnsi" w:hAnsiTheme="minorHAnsi"/>
          <w:sz w:val="22"/>
          <w:szCs w:val="22"/>
          <w:lang w:val="lt-LT"/>
        </w:rPr>
        <w:t>ntų paaiškinimai/patikslinimai</w:t>
      </w:r>
      <w:r w:rsidR="00A27B78" w:rsidRPr="00A27B78">
        <w:rPr>
          <w:rFonts w:asciiTheme="minorHAnsi" w:hAnsiTheme="minorHAnsi" w:cstheme="minorBidi"/>
          <w:sz w:val="22"/>
          <w:szCs w:val="22"/>
          <w:lang w:val="lt-LT"/>
        </w:rPr>
        <w:t xml:space="preserve"> </w:t>
      </w:r>
      <w:r w:rsidR="00A27B78" w:rsidRPr="00A27B78">
        <w:rPr>
          <w:rFonts w:asciiTheme="minorHAnsi" w:hAnsiTheme="minorHAnsi"/>
          <w:sz w:val="22"/>
          <w:szCs w:val="22"/>
          <w:lang w:val="lt-LT"/>
        </w:rPr>
        <w:t>(jeigu tokie yra).</w:t>
      </w:r>
      <w:r w:rsidRPr="00157F84">
        <w:rPr>
          <w:rFonts w:asciiTheme="minorHAnsi" w:hAnsiTheme="minorHAnsi"/>
          <w:sz w:val="22"/>
          <w:szCs w:val="22"/>
          <w:lang w:val="lt-LT"/>
        </w:rPr>
        <w:t xml:space="preserv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DC69367" w14:textId="1A7DBF98" w:rsidR="008134CC" w:rsidRPr="00157F84" w:rsidRDefault="008134CC" w:rsidP="0058482E">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1.2. Pirki</w:t>
      </w:r>
      <w:r w:rsidR="001E0CC3">
        <w:rPr>
          <w:rFonts w:asciiTheme="minorHAnsi" w:hAnsiTheme="minorHAnsi"/>
          <w:sz w:val="22"/>
          <w:szCs w:val="22"/>
          <w:lang w:val="lt-LT"/>
        </w:rPr>
        <w:t xml:space="preserve">mo dokumentai skelbiami CVP IS. </w:t>
      </w:r>
      <w:r w:rsidR="00145391">
        <w:rPr>
          <w:rFonts w:asciiTheme="minorHAnsi" w:hAnsiTheme="minorHAnsi"/>
          <w:sz w:val="22"/>
          <w:szCs w:val="22"/>
          <w:lang w:val="lt-LT"/>
        </w:rPr>
        <w:t>Akcinė bendrovė</w:t>
      </w:r>
      <w:r w:rsidR="001E0CC3" w:rsidRPr="001E0CC3">
        <w:rPr>
          <w:rFonts w:asciiTheme="minorHAnsi" w:hAnsiTheme="minorHAnsi"/>
          <w:sz w:val="22"/>
          <w:szCs w:val="22"/>
          <w:lang w:val="lt-LT"/>
        </w:rPr>
        <w:t xml:space="preserve"> „Oro navigacija“ (toliau – perkančioji organizacija)</w:t>
      </w:r>
      <w:r w:rsidRPr="00157F84">
        <w:rPr>
          <w:rFonts w:asciiTheme="minorHAnsi" w:hAnsiTheme="minorHAnsi"/>
          <w:sz w:val="22"/>
          <w:szCs w:val="22"/>
          <w:lang w:val="lt-LT"/>
        </w:rPr>
        <w:t xml:space="preserve"> ir tiekėjo bendravimas ir keitimasis informacija vyksta naudojantis CVP IS priemonėmis. Elektroninėmis priemonėmis pasiūlymus gali teikti tik tie tiekėjai, kurie yra registruoti CVP IS, adresu </w:t>
      </w:r>
      <w:r w:rsidR="00E20B57" w:rsidRPr="00E20B57">
        <w:rPr>
          <w:rFonts w:asciiTheme="minorHAnsi" w:hAnsiTheme="minorHAnsi"/>
          <w:sz w:val="22"/>
          <w:szCs w:val="22"/>
          <w:lang w:val="lt-LT"/>
        </w:rPr>
        <w:t>https://viesiejipirkimai.lt/epps/prepareRegisterEOOrg.do?registerEO=true</w:t>
      </w:r>
      <w:r w:rsidRPr="00157F84">
        <w:rPr>
          <w:rFonts w:asciiTheme="minorHAnsi" w:hAnsiTheme="minorHAnsi"/>
          <w:sz w:val="22"/>
          <w:szCs w:val="22"/>
          <w:lang w:val="lt-LT"/>
        </w:rPr>
        <w:t>.</w:t>
      </w:r>
    </w:p>
    <w:p w14:paraId="4611CE01" w14:textId="77777777" w:rsidR="008134CC" w:rsidRPr="00157F84" w:rsidRDefault="008134CC" w:rsidP="0058482E">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1.3. Pirkimas atliekamas laikantis lygiateisiškumo, nediskriminavimo, abipusio pripažinimo, proporcingumo ir skaidrumo principų bei konfidencialumo ir nešališkumo reikalavimų.</w:t>
      </w:r>
    </w:p>
    <w:p w14:paraId="3418D24F" w14:textId="77777777" w:rsidR="008134CC" w:rsidRPr="00157F84" w:rsidRDefault="008134CC" w:rsidP="0058482E">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1.4. Informacija apie pirkimo organizatorių arba pirkimo komisijos narius, kurie įgalioti palaikyti tiesioginį ryšį su tiekėjais ir gauti iš jų (ne tarpininkų) pranešimus, susijusius su pirkimo procedūromis, pateikta Skelbimo I dalies 1 punkte.</w:t>
      </w:r>
    </w:p>
    <w:p w14:paraId="3748E14A" w14:textId="36A6D92B" w:rsidR="008134CC" w:rsidRDefault="008134CC" w:rsidP="0058482E">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2BEE355" w14:textId="5E45C8BA" w:rsidR="00390E98" w:rsidRDefault="00390E98" w:rsidP="0058482E">
      <w:pPr>
        <w:pStyle w:val="NormalWeb"/>
        <w:spacing w:before="0" w:beforeAutospacing="0" w:after="120" w:afterAutospacing="0"/>
        <w:ind w:firstLine="480"/>
        <w:jc w:val="both"/>
        <w:rPr>
          <w:rFonts w:asciiTheme="minorHAnsi" w:hAnsiTheme="minorHAnsi"/>
          <w:sz w:val="22"/>
          <w:szCs w:val="22"/>
          <w:lang w:val="lt-LT"/>
        </w:rPr>
      </w:pPr>
      <w:r>
        <w:rPr>
          <w:rFonts w:asciiTheme="minorHAnsi" w:hAnsiTheme="minorHAnsi"/>
          <w:sz w:val="22"/>
          <w:szCs w:val="22"/>
          <w:lang w:val="lt-LT"/>
        </w:rPr>
        <w:t xml:space="preserve">1.6. </w:t>
      </w:r>
      <w:r w:rsidRPr="00390E98">
        <w:rPr>
          <w:rFonts w:asciiTheme="minorHAnsi" w:hAnsiTheme="minorHAnsi"/>
          <w:sz w:val="22"/>
          <w:szCs w:val="22"/>
          <w:lang w:val="lt-LT"/>
        </w:rPr>
        <w:t>Pirkimas neatliekamas naudojantis centralizuotų pirkimų katalogu, nes kataloge siūlomos prekės neatitinka perkančiosios organizacijos poreikių</w:t>
      </w:r>
    </w:p>
    <w:p w14:paraId="01F79D64" w14:textId="77777777" w:rsidR="008134CC" w:rsidRPr="00157F84" w:rsidRDefault="008134CC" w:rsidP="008134CC">
      <w:pPr>
        <w:pStyle w:val="NormalWeb"/>
        <w:jc w:val="center"/>
        <w:rPr>
          <w:rFonts w:asciiTheme="minorHAnsi" w:hAnsiTheme="minorHAnsi"/>
          <w:b/>
          <w:bCs/>
          <w:sz w:val="22"/>
          <w:szCs w:val="22"/>
          <w:lang w:val="lt-LT"/>
        </w:rPr>
      </w:pPr>
      <w:r w:rsidRPr="0095105C">
        <w:rPr>
          <w:rFonts w:asciiTheme="minorHAnsi" w:hAnsiTheme="minorHAnsi"/>
          <w:b/>
          <w:bCs/>
          <w:sz w:val="22"/>
          <w:szCs w:val="22"/>
          <w:lang w:val="lt-LT"/>
        </w:rPr>
        <w:t xml:space="preserve">2. </w:t>
      </w:r>
      <w:r w:rsidR="005F4900">
        <w:rPr>
          <w:rFonts w:asciiTheme="minorHAnsi" w:hAnsiTheme="minorHAnsi"/>
          <w:b/>
          <w:bCs/>
          <w:sz w:val="22"/>
          <w:szCs w:val="22"/>
          <w:lang w:val="lt-LT"/>
        </w:rPr>
        <w:t>PIRKIMO OBJEKTAS</w:t>
      </w:r>
    </w:p>
    <w:p w14:paraId="135DC013" w14:textId="04BFA3AF" w:rsidR="008134CC" w:rsidRPr="0080549A" w:rsidRDefault="008134CC" w:rsidP="0054271D">
      <w:pPr>
        <w:pStyle w:val="NormalWeb"/>
        <w:spacing w:before="0" w:beforeAutospacing="0" w:after="120" w:afterAutospacing="0"/>
        <w:ind w:firstLine="480"/>
        <w:jc w:val="both"/>
        <w:rPr>
          <w:rFonts w:asciiTheme="minorHAnsi" w:hAnsiTheme="minorHAnsi"/>
          <w:strike/>
          <w:sz w:val="22"/>
          <w:szCs w:val="22"/>
          <w:lang w:val="lt-LT"/>
        </w:rPr>
      </w:pPr>
      <w:r w:rsidRPr="00157F84">
        <w:rPr>
          <w:rFonts w:asciiTheme="minorHAnsi" w:hAnsiTheme="minorHAnsi"/>
          <w:sz w:val="22"/>
          <w:szCs w:val="22"/>
          <w:lang w:val="lt-LT"/>
        </w:rPr>
        <w:lastRenderedPageBreak/>
        <w:t xml:space="preserve">2.1. </w:t>
      </w:r>
      <w:r w:rsidR="001E0CC3" w:rsidRPr="001E0CC3">
        <w:rPr>
          <w:rFonts w:asciiTheme="minorHAnsi" w:hAnsiTheme="minorHAnsi"/>
          <w:sz w:val="22"/>
          <w:szCs w:val="22"/>
          <w:lang w:val="lt-LT"/>
        </w:rPr>
        <w:t xml:space="preserve">Pirkimo objektas - </w:t>
      </w:r>
      <w:r w:rsidR="000B6935">
        <w:rPr>
          <w:rFonts w:asciiTheme="minorHAnsi" w:hAnsiTheme="minorHAnsi"/>
          <w:sz w:val="22"/>
          <w:szCs w:val="22"/>
          <w:lang w:val="lt-LT"/>
        </w:rPr>
        <w:t>s</w:t>
      </w:r>
      <w:r w:rsidR="000B6935" w:rsidRPr="000B6935">
        <w:rPr>
          <w:rFonts w:asciiTheme="minorHAnsi" w:hAnsiTheme="minorHAnsi"/>
          <w:bCs/>
          <w:sz w:val="22"/>
          <w:szCs w:val="22"/>
        </w:rPr>
        <w:t>krydžių valdymo konsolių projektavimas ir gamyba</w:t>
      </w:r>
      <w:r w:rsidR="0089540A" w:rsidRPr="0089540A">
        <w:rPr>
          <w:rFonts w:asciiTheme="minorHAnsi" w:hAnsiTheme="minorHAnsi"/>
          <w:bCs/>
          <w:sz w:val="22"/>
          <w:szCs w:val="22"/>
          <w:lang w:val="lt-LT"/>
        </w:rPr>
        <w:t xml:space="preserve"> (toliau – P</w:t>
      </w:r>
      <w:r w:rsidR="000B6935">
        <w:rPr>
          <w:rFonts w:asciiTheme="minorHAnsi" w:hAnsiTheme="minorHAnsi"/>
          <w:bCs/>
          <w:sz w:val="22"/>
          <w:szCs w:val="22"/>
          <w:lang w:val="lt-LT"/>
        </w:rPr>
        <w:t>rekės</w:t>
      </w:r>
      <w:r w:rsidR="0089540A" w:rsidRPr="0089540A">
        <w:rPr>
          <w:rFonts w:asciiTheme="minorHAnsi" w:hAnsiTheme="minorHAnsi"/>
          <w:bCs/>
          <w:sz w:val="22"/>
          <w:szCs w:val="22"/>
          <w:lang w:val="lt-LT"/>
        </w:rPr>
        <w:t>)</w:t>
      </w:r>
      <w:r w:rsidR="0089540A" w:rsidRPr="0089540A">
        <w:rPr>
          <w:rFonts w:asciiTheme="minorHAnsi" w:hAnsiTheme="minorHAnsi"/>
          <w:sz w:val="22"/>
          <w:szCs w:val="22"/>
          <w:lang w:val="lt-LT"/>
        </w:rPr>
        <w:t xml:space="preserve">. </w:t>
      </w:r>
    </w:p>
    <w:p w14:paraId="6C487D44" w14:textId="065B0A8D" w:rsidR="0089540A" w:rsidRDefault="002D2B62" w:rsidP="0054271D">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rPr>
        <w:t>2.2</w:t>
      </w:r>
      <w:r w:rsidR="0072771C">
        <w:rPr>
          <w:rFonts w:asciiTheme="minorHAnsi" w:hAnsiTheme="minorHAnsi"/>
          <w:sz w:val="22"/>
          <w:szCs w:val="22"/>
          <w:lang w:val="lt-LT"/>
        </w:rPr>
        <w:t xml:space="preserve">. </w:t>
      </w:r>
      <w:r w:rsidR="0089540A" w:rsidRPr="002D2B62">
        <w:rPr>
          <w:rFonts w:asciiTheme="minorHAnsi" w:hAnsiTheme="minorHAnsi"/>
          <w:sz w:val="22"/>
          <w:szCs w:val="22"/>
          <w:lang w:val="lt-LT"/>
        </w:rPr>
        <w:t>Pirkimo objektas apibūdintas ir reikalavimai jam nustatyti Techninėje specifikacijoje</w:t>
      </w:r>
      <w:r w:rsidR="0089540A">
        <w:rPr>
          <w:rFonts w:asciiTheme="minorHAnsi" w:hAnsiTheme="minorHAnsi"/>
          <w:sz w:val="22"/>
          <w:szCs w:val="22"/>
          <w:lang w:val="lt-LT"/>
        </w:rPr>
        <w:t>.</w:t>
      </w:r>
    </w:p>
    <w:p w14:paraId="2E03DBDF" w14:textId="3BC192F5" w:rsidR="0089540A" w:rsidRDefault="0089540A" w:rsidP="0054271D">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2.3. </w:t>
      </w:r>
      <w:r w:rsidRPr="0089540A">
        <w:rPr>
          <w:rFonts w:asciiTheme="minorHAnsi" w:hAnsiTheme="minorHAnsi"/>
          <w:sz w:val="22"/>
          <w:szCs w:val="22"/>
          <w:lang w:val="lt-LT"/>
        </w:rPr>
        <w:t xml:space="preserve">Numatoma sutarties trukmė – </w:t>
      </w:r>
      <w:r w:rsidR="000B6935">
        <w:rPr>
          <w:rFonts w:asciiTheme="minorHAnsi" w:hAnsiTheme="minorHAnsi"/>
          <w:sz w:val="22"/>
          <w:szCs w:val="22"/>
          <w:lang w:val="lt-LT"/>
        </w:rPr>
        <w:t>12</w:t>
      </w:r>
      <w:r w:rsidRPr="0089540A">
        <w:rPr>
          <w:rFonts w:asciiTheme="minorHAnsi" w:hAnsiTheme="minorHAnsi"/>
          <w:sz w:val="22"/>
          <w:szCs w:val="22"/>
          <w:lang w:val="lt-LT"/>
        </w:rPr>
        <w:t xml:space="preserve"> mėnes</w:t>
      </w:r>
      <w:r w:rsidR="000B6935">
        <w:rPr>
          <w:rFonts w:asciiTheme="minorHAnsi" w:hAnsiTheme="minorHAnsi"/>
          <w:sz w:val="22"/>
          <w:szCs w:val="22"/>
          <w:lang w:val="lt-LT"/>
        </w:rPr>
        <w:t>ių</w:t>
      </w:r>
      <w:r w:rsidRPr="0089540A">
        <w:rPr>
          <w:rFonts w:asciiTheme="minorHAnsi" w:hAnsiTheme="minorHAnsi"/>
          <w:sz w:val="22"/>
          <w:szCs w:val="22"/>
          <w:lang w:val="lt-LT"/>
        </w:rPr>
        <w:t xml:space="preserve">. Maksimali sutarties kaina – </w:t>
      </w:r>
      <w:r w:rsidR="00A926FB">
        <w:rPr>
          <w:rFonts w:asciiTheme="minorHAnsi" w:hAnsiTheme="minorHAnsi"/>
          <w:b/>
          <w:sz w:val="22"/>
          <w:szCs w:val="22"/>
        </w:rPr>
        <w:t>30</w:t>
      </w:r>
      <w:r w:rsidRPr="0089540A">
        <w:rPr>
          <w:rFonts w:asciiTheme="minorHAnsi" w:hAnsiTheme="minorHAnsi"/>
          <w:b/>
          <w:sz w:val="22"/>
          <w:szCs w:val="22"/>
          <w:lang w:val="lt-LT"/>
        </w:rPr>
        <w:t> 000 EUR be PVM</w:t>
      </w:r>
      <w:r>
        <w:rPr>
          <w:rFonts w:asciiTheme="minorHAnsi" w:hAnsiTheme="minorHAnsi"/>
          <w:sz w:val="22"/>
          <w:szCs w:val="22"/>
          <w:lang w:val="lt-LT"/>
        </w:rPr>
        <w:t>.</w:t>
      </w:r>
    </w:p>
    <w:p w14:paraId="53BDF766" w14:textId="601AB0B4" w:rsidR="007043CE" w:rsidRDefault="0089540A" w:rsidP="0054271D">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rPr>
        <w:t xml:space="preserve">2.4. </w:t>
      </w:r>
      <w:r w:rsidR="007043CE" w:rsidRPr="007043CE">
        <w:rPr>
          <w:rFonts w:asciiTheme="minorHAnsi" w:hAnsiTheme="minorHAnsi"/>
          <w:sz w:val="22"/>
          <w:szCs w:val="22"/>
          <w:lang w:val="lt-LT"/>
        </w:rPr>
        <w:t>Pirkimo objektas į pirkimo objekto dalis neskaidomas</w:t>
      </w:r>
      <w:r w:rsidR="007043CE">
        <w:rPr>
          <w:rFonts w:asciiTheme="minorHAnsi" w:hAnsiTheme="minorHAnsi"/>
          <w:sz w:val="22"/>
          <w:szCs w:val="22"/>
          <w:lang w:val="lt-LT"/>
        </w:rPr>
        <w:t>.</w:t>
      </w:r>
      <w:r w:rsidR="002B5B94">
        <w:rPr>
          <w:rFonts w:asciiTheme="minorHAnsi" w:hAnsiTheme="minorHAnsi"/>
          <w:sz w:val="22"/>
          <w:szCs w:val="22"/>
          <w:lang w:val="lt-LT"/>
        </w:rPr>
        <w:t xml:space="preserve"> </w:t>
      </w:r>
      <w:r w:rsidR="002B5B94" w:rsidRPr="002B5B94">
        <w:rPr>
          <w:rFonts w:asciiTheme="minorHAnsi" w:hAnsiTheme="minorHAnsi"/>
          <w:sz w:val="22"/>
          <w:szCs w:val="22"/>
          <w:lang w:val="lt-LT"/>
        </w:rPr>
        <w:t>Tiekėjas turi pateikti pasiūlymą visai Pirkimo objekto apimčiai.</w:t>
      </w:r>
    </w:p>
    <w:p w14:paraId="76A298CC" w14:textId="7EB56759" w:rsidR="00CA5324" w:rsidRDefault="00CA5324" w:rsidP="0054271D">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2.5. </w:t>
      </w:r>
      <w:r w:rsidRPr="00CA5324">
        <w:rPr>
          <w:rFonts w:asciiTheme="minorHAnsi" w:hAnsiTheme="minorHAnsi"/>
          <w:sz w:val="22"/>
          <w:szCs w:val="22"/>
          <w:lang w:val="lt-LT"/>
        </w:rPr>
        <w:t>Šio pirkimo metu derybos nebus vykdomos</w:t>
      </w:r>
      <w:r>
        <w:rPr>
          <w:rFonts w:asciiTheme="minorHAnsi" w:hAnsiTheme="minorHAnsi"/>
          <w:sz w:val="22"/>
          <w:szCs w:val="22"/>
          <w:lang w:val="lt-LT"/>
        </w:rPr>
        <w:t>.</w:t>
      </w:r>
    </w:p>
    <w:p w14:paraId="76E689A0"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3. TIEKĖJO PAŠALINIMO PAGRINDAI, REIKALAVIMAI KVALIFIKACIJAI IR REIKALAUJAMI KOKYBĖS BEI APLINKOS APSAUGOS VADYBOS SISTEMŲ STANDARTAI</w:t>
      </w:r>
    </w:p>
    <w:p w14:paraId="053AAA34" w14:textId="0813C5D9"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3.1. </w:t>
      </w:r>
      <w:r w:rsidR="00904D2A" w:rsidRPr="00904D2A">
        <w:rPr>
          <w:rFonts w:asciiTheme="minorHAnsi" w:hAnsiTheme="minorHAnsi"/>
          <w:sz w:val="22"/>
          <w:szCs w:val="22"/>
          <w:lang w:val="lt-LT"/>
        </w:rPr>
        <w:t>Perkančioji organizacija nenustato tiekėjo pašalinimo pagrindų</w:t>
      </w:r>
      <w:r w:rsidRPr="00157F84">
        <w:rPr>
          <w:rFonts w:asciiTheme="minorHAnsi" w:hAnsiTheme="minorHAnsi"/>
          <w:sz w:val="22"/>
          <w:szCs w:val="22"/>
          <w:lang w:val="lt-LT"/>
        </w:rPr>
        <w:t>.</w:t>
      </w:r>
    </w:p>
    <w:p w14:paraId="369A2618" w14:textId="77777777" w:rsidR="00791C2C" w:rsidRDefault="00904D2A" w:rsidP="00791C2C">
      <w:pPr>
        <w:pStyle w:val="NormalWeb"/>
        <w:spacing w:before="0" w:beforeAutospacing="0" w:after="120" w:afterAutospacing="0"/>
        <w:ind w:firstLine="482"/>
        <w:jc w:val="both"/>
        <w:rPr>
          <w:rFonts w:asciiTheme="minorHAnsi" w:eastAsia="Times New Roman" w:hAnsiTheme="minorHAnsi" w:cstheme="minorHAnsi"/>
          <w:sz w:val="22"/>
          <w:szCs w:val="22"/>
          <w:lang w:val="lt-LT" w:eastAsia="lt-LT"/>
        </w:rPr>
      </w:pPr>
      <w:r>
        <w:rPr>
          <w:rFonts w:asciiTheme="minorHAnsi" w:eastAsia="Times New Roman" w:hAnsiTheme="minorHAnsi" w:cstheme="minorHAnsi"/>
          <w:sz w:val="22"/>
          <w:szCs w:val="22"/>
          <w:lang w:val="lt-LT" w:eastAsia="lt-LT"/>
        </w:rPr>
        <w:t>3.2</w:t>
      </w:r>
      <w:r w:rsidR="0058482E" w:rsidRPr="0058482E">
        <w:rPr>
          <w:rFonts w:asciiTheme="minorHAnsi" w:eastAsia="Times New Roman" w:hAnsiTheme="minorHAnsi" w:cstheme="minorHAnsi"/>
          <w:sz w:val="22"/>
          <w:szCs w:val="22"/>
          <w:lang w:val="lt-LT" w:eastAsia="lt-LT"/>
        </w:rPr>
        <w:t xml:space="preserve">. </w:t>
      </w:r>
      <w:r w:rsidR="00791C2C" w:rsidRPr="007043CE">
        <w:rPr>
          <w:rFonts w:asciiTheme="minorHAnsi" w:eastAsia="Times New Roman" w:hAnsiTheme="minorHAnsi" w:cstheme="minorHAnsi"/>
          <w:sz w:val="22"/>
          <w:szCs w:val="22"/>
          <w:lang w:val="lt-LT" w:eastAsia="lt-LT"/>
        </w:rPr>
        <w:t>Tiekėjas, dalyvaujantis pirkime, turi atitikti 1 lentelėje nurodytus minimalius kvalifikacijos reikalavimus</w:t>
      </w:r>
      <w:r w:rsidR="00791C2C">
        <w:rPr>
          <w:rFonts w:asciiTheme="minorHAnsi" w:eastAsia="Times New Roman" w:hAnsiTheme="minorHAnsi" w:cstheme="minorHAnsi"/>
          <w:sz w:val="22"/>
          <w:szCs w:val="22"/>
          <w:lang w:val="lt-LT" w:eastAsia="lt-LT"/>
        </w:rPr>
        <w:t>:</w:t>
      </w:r>
    </w:p>
    <w:p w14:paraId="52B44A39" w14:textId="77777777" w:rsidR="00791C2C" w:rsidRDefault="00791C2C" w:rsidP="00791C2C">
      <w:pPr>
        <w:spacing w:after="60"/>
        <w:ind w:left="11" w:right="51" w:hanging="11"/>
        <w:jc w:val="right"/>
        <w:rPr>
          <w:rFonts w:ascii="Calibri" w:eastAsia="Calibri" w:hAnsi="Calibri" w:cs="Calibri"/>
          <w:color w:val="000000"/>
          <w:lang w:val="lt-LT" w:eastAsia="lt-LT"/>
        </w:rPr>
      </w:pPr>
      <w:r>
        <w:rPr>
          <w:rFonts w:ascii="Calibri" w:eastAsia="Calibri" w:hAnsi="Calibri" w:cs="Calibri"/>
          <w:color w:val="000000"/>
          <w:lang w:val="lt-LT" w:eastAsia="lt-LT"/>
        </w:rPr>
        <w:t>Lentelė Nr. 1</w:t>
      </w:r>
      <w:r w:rsidRPr="0000305E">
        <w:rPr>
          <w:rFonts w:ascii="Calibri" w:eastAsia="Calibri" w:hAnsi="Calibri" w:cs="Calibri"/>
          <w:color w:val="000000"/>
          <w:lang w:val="lt-LT" w:eastAsia="lt-LT"/>
        </w:rPr>
        <w:t xml:space="preserve"> </w:t>
      </w:r>
    </w:p>
    <w:tbl>
      <w:tblPr>
        <w:tblStyle w:val="TableGrid1"/>
        <w:tblW w:w="9356" w:type="dxa"/>
        <w:tblInd w:w="-5" w:type="dxa"/>
        <w:tblLayout w:type="fixed"/>
        <w:tblLook w:val="04A0" w:firstRow="1" w:lastRow="0" w:firstColumn="1" w:lastColumn="0" w:noHBand="0" w:noVBand="1"/>
      </w:tblPr>
      <w:tblGrid>
        <w:gridCol w:w="993"/>
        <w:gridCol w:w="3402"/>
        <w:gridCol w:w="4961"/>
      </w:tblGrid>
      <w:tr w:rsidR="00791C2C" w:rsidRPr="007655CF" w14:paraId="43E3130B" w14:textId="77777777" w:rsidTr="009E66CE">
        <w:trPr>
          <w:trHeight w:val="728"/>
        </w:trPr>
        <w:tc>
          <w:tcPr>
            <w:tcW w:w="993" w:type="dxa"/>
            <w:vMerge w:val="restart"/>
            <w:vAlign w:val="center"/>
          </w:tcPr>
          <w:p w14:paraId="69904EF0" w14:textId="77777777" w:rsidR="00791C2C" w:rsidRPr="007655CF" w:rsidRDefault="00791C2C" w:rsidP="009E66CE">
            <w:pPr>
              <w:jc w:val="center"/>
              <w:rPr>
                <w:rFonts w:eastAsia="Times New Roman" w:cstheme="minorHAnsi"/>
                <w:b/>
                <w:lang w:val="lt-LT" w:eastAsia="lt-LT"/>
              </w:rPr>
            </w:pPr>
            <w:r w:rsidRPr="007655CF">
              <w:rPr>
                <w:rFonts w:eastAsia="Times New Roman" w:cstheme="minorHAnsi"/>
                <w:b/>
                <w:lang w:val="lt-LT" w:eastAsia="lt-LT"/>
              </w:rPr>
              <w:t>Eil.</w:t>
            </w:r>
            <w:r>
              <w:rPr>
                <w:rFonts w:eastAsia="Times New Roman" w:cstheme="minorHAnsi"/>
                <w:b/>
                <w:lang w:val="lt-LT" w:eastAsia="lt-LT"/>
              </w:rPr>
              <w:t xml:space="preserve"> </w:t>
            </w:r>
            <w:r w:rsidRPr="007655CF">
              <w:rPr>
                <w:rFonts w:eastAsia="Times New Roman" w:cstheme="minorHAnsi"/>
                <w:b/>
                <w:lang w:val="lt-LT" w:eastAsia="lt-LT"/>
              </w:rPr>
              <w:t>Nr.</w:t>
            </w:r>
          </w:p>
        </w:tc>
        <w:tc>
          <w:tcPr>
            <w:tcW w:w="3402" w:type="dxa"/>
            <w:vMerge w:val="restart"/>
            <w:vAlign w:val="center"/>
          </w:tcPr>
          <w:p w14:paraId="60312C0C" w14:textId="77777777" w:rsidR="00791C2C" w:rsidRPr="007655CF" w:rsidRDefault="00791C2C" w:rsidP="009E66CE">
            <w:pPr>
              <w:jc w:val="center"/>
              <w:rPr>
                <w:rFonts w:eastAsia="Times New Roman" w:cstheme="minorHAnsi"/>
                <w:b/>
                <w:lang w:val="lt-LT" w:eastAsia="lt-LT"/>
              </w:rPr>
            </w:pPr>
            <w:r w:rsidRPr="007655CF">
              <w:rPr>
                <w:rFonts w:eastAsia="Times New Roman" w:cstheme="minorHAnsi"/>
                <w:b/>
                <w:lang w:val="lt-LT" w:eastAsia="lt-LT"/>
              </w:rPr>
              <w:t>Kvalifikacijos reikalavimai</w:t>
            </w:r>
          </w:p>
        </w:tc>
        <w:tc>
          <w:tcPr>
            <w:tcW w:w="4961" w:type="dxa"/>
            <w:vMerge w:val="restart"/>
            <w:vAlign w:val="center"/>
          </w:tcPr>
          <w:p w14:paraId="5973A08C" w14:textId="77777777" w:rsidR="00791C2C" w:rsidRPr="007655CF" w:rsidRDefault="00791C2C" w:rsidP="009E66CE">
            <w:pPr>
              <w:jc w:val="center"/>
              <w:rPr>
                <w:rFonts w:eastAsia="Times New Roman" w:cstheme="minorHAnsi"/>
                <w:b/>
                <w:lang w:val="lt-LT" w:eastAsia="lt-LT"/>
              </w:rPr>
            </w:pPr>
            <w:r w:rsidRPr="007655CF">
              <w:rPr>
                <w:rFonts w:eastAsia="Times New Roman" w:cstheme="minorHAnsi"/>
                <w:b/>
                <w:lang w:val="lt-LT" w:eastAsia="lt-LT"/>
              </w:rPr>
              <w:t>Kvalifikacijos reikalavimus įrodantys dokumentai</w:t>
            </w:r>
          </w:p>
        </w:tc>
      </w:tr>
      <w:tr w:rsidR="00791C2C" w:rsidRPr="007655CF" w14:paraId="116C9206" w14:textId="77777777" w:rsidTr="009E66CE">
        <w:trPr>
          <w:trHeight w:val="269"/>
        </w:trPr>
        <w:tc>
          <w:tcPr>
            <w:tcW w:w="993" w:type="dxa"/>
            <w:vMerge/>
            <w:vAlign w:val="center"/>
          </w:tcPr>
          <w:p w14:paraId="795E7452" w14:textId="77777777" w:rsidR="00791C2C" w:rsidRPr="007655CF" w:rsidRDefault="00791C2C" w:rsidP="009E66CE">
            <w:pPr>
              <w:jc w:val="center"/>
              <w:rPr>
                <w:rFonts w:eastAsia="Times New Roman" w:cstheme="minorHAnsi"/>
                <w:b/>
                <w:lang w:val="lt-LT" w:eastAsia="lt-LT"/>
              </w:rPr>
            </w:pPr>
          </w:p>
        </w:tc>
        <w:tc>
          <w:tcPr>
            <w:tcW w:w="3402" w:type="dxa"/>
            <w:vMerge/>
            <w:vAlign w:val="center"/>
          </w:tcPr>
          <w:p w14:paraId="37A15A23" w14:textId="77777777" w:rsidR="00791C2C" w:rsidRPr="007655CF" w:rsidRDefault="00791C2C" w:rsidP="009E66CE">
            <w:pPr>
              <w:jc w:val="center"/>
              <w:rPr>
                <w:rFonts w:eastAsia="Times New Roman" w:cstheme="minorHAnsi"/>
                <w:b/>
                <w:lang w:val="lt-LT" w:eastAsia="lt-LT"/>
              </w:rPr>
            </w:pPr>
          </w:p>
        </w:tc>
        <w:tc>
          <w:tcPr>
            <w:tcW w:w="4961" w:type="dxa"/>
            <w:vMerge/>
            <w:vAlign w:val="center"/>
          </w:tcPr>
          <w:p w14:paraId="440BBD5E" w14:textId="77777777" w:rsidR="00791C2C" w:rsidRPr="007655CF" w:rsidRDefault="00791C2C" w:rsidP="009E66CE">
            <w:pPr>
              <w:jc w:val="center"/>
              <w:rPr>
                <w:rFonts w:eastAsia="Times New Roman" w:cstheme="minorHAnsi"/>
                <w:b/>
                <w:lang w:val="lt-LT" w:eastAsia="lt-LT"/>
              </w:rPr>
            </w:pPr>
          </w:p>
        </w:tc>
      </w:tr>
      <w:tr w:rsidR="00791C2C" w:rsidRPr="007655CF" w14:paraId="2B0F14EE" w14:textId="77777777" w:rsidTr="009E66CE">
        <w:tc>
          <w:tcPr>
            <w:tcW w:w="993" w:type="dxa"/>
          </w:tcPr>
          <w:p w14:paraId="0D2A9F9D" w14:textId="77777777" w:rsidR="00791C2C" w:rsidRPr="007655CF" w:rsidRDefault="00791C2C" w:rsidP="00791C2C">
            <w:pPr>
              <w:ind w:left="-142" w:firstLine="99"/>
              <w:rPr>
                <w:rFonts w:eastAsia="Times New Roman" w:cstheme="minorHAnsi"/>
                <w:lang w:val="lt-LT"/>
              </w:rPr>
            </w:pPr>
            <w:r w:rsidRPr="007655CF">
              <w:rPr>
                <w:rFonts w:cstheme="minorHAnsi"/>
                <w:lang w:val="lt-LT"/>
              </w:rPr>
              <w:t>3.2.1.</w:t>
            </w:r>
          </w:p>
        </w:tc>
        <w:tc>
          <w:tcPr>
            <w:tcW w:w="3402" w:type="dxa"/>
          </w:tcPr>
          <w:p w14:paraId="3FDE88D0" w14:textId="7C27DFD2" w:rsidR="00791C2C" w:rsidRPr="007655CF" w:rsidRDefault="00791C2C" w:rsidP="00791C2C">
            <w:pPr>
              <w:rPr>
                <w:rFonts w:cstheme="minorHAnsi"/>
                <w:lang w:val="lt-LT"/>
              </w:rPr>
            </w:pPr>
            <w:r w:rsidRPr="007655CF">
              <w:rPr>
                <w:rFonts w:cstheme="minorHAnsi"/>
                <w:lang w:val="lt-LT"/>
              </w:rPr>
              <w:t xml:space="preserve">Tiekėjas, per pastaruosius 3 (trejus) metus arba per laiką nuo tiekėjo įregistravimo dienos (jeigu tiekėjas vykdė veiklą mažiau nei 3 (trejus) metus) yra </w:t>
            </w:r>
            <w:r w:rsidR="005D264E">
              <w:rPr>
                <w:rFonts w:cstheme="minorHAnsi"/>
                <w:lang w:val="lt-LT"/>
              </w:rPr>
              <w:t xml:space="preserve">tinkamai </w:t>
            </w:r>
            <w:r w:rsidRPr="007655CF">
              <w:rPr>
                <w:rFonts w:cstheme="minorHAnsi"/>
                <w:lang w:val="lt-LT"/>
              </w:rPr>
              <w:t xml:space="preserve">įvykdęs ar vykdo ne mažiau kaip 1 (vieną) </w:t>
            </w:r>
            <w:r>
              <w:rPr>
                <w:rFonts w:cstheme="minorHAnsi"/>
                <w:lang w:val="lt-LT"/>
              </w:rPr>
              <w:t>baldų</w:t>
            </w:r>
            <w:r w:rsidR="005D264E">
              <w:rPr>
                <w:rFonts w:cstheme="minorHAnsi"/>
                <w:lang w:val="lt-LT"/>
              </w:rPr>
              <w:t>,</w:t>
            </w:r>
            <w:r>
              <w:rPr>
                <w:rFonts w:cstheme="minorHAnsi"/>
                <w:lang w:val="lt-LT"/>
              </w:rPr>
              <w:t xml:space="preserve"> </w:t>
            </w:r>
            <w:r w:rsidR="005D264E">
              <w:t>naudojam</w:t>
            </w:r>
            <w:r w:rsidR="005D264E">
              <w:t>ų</w:t>
            </w:r>
            <w:r w:rsidR="005D264E">
              <w:t xml:space="preserve"> 24/7 darbo režimu</w:t>
            </w:r>
            <w:r w:rsidR="005D264E">
              <w:t>,</w:t>
            </w:r>
            <w:r w:rsidR="005D264E">
              <w:rPr>
                <w:rFonts w:cstheme="minorHAnsi"/>
                <w:lang w:val="lt-LT"/>
              </w:rPr>
              <w:t xml:space="preserve"> </w:t>
            </w:r>
            <w:r>
              <w:rPr>
                <w:rFonts w:cstheme="minorHAnsi"/>
                <w:lang w:val="lt-LT"/>
              </w:rPr>
              <w:t>projektavimo ir montavimo</w:t>
            </w:r>
            <w:r w:rsidRPr="007655CF">
              <w:rPr>
                <w:rFonts w:cstheme="minorHAnsi"/>
                <w:lang w:val="lt-LT"/>
              </w:rPr>
              <w:t xml:space="preserve"> sutartį, kurios vertė ne mažesnė kaip </w:t>
            </w:r>
            <w:r w:rsidRPr="00145391">
              <w:rPr>
                <w:rFonts w:cstheme="minorHAnsi"/>
                <w:lang w:val="lt-LT"/>
              </w:rPr>
              <w:t>2</w:t>
            </w:r>
            <w:r>
              <w:rPr>
                <w:rFonts w:cstheme="minorHAnsi"/>
                <w:lang w:val="lt-LT"/>
              </w:rPr>
              <w:t>1</w:t>
            </w:r>
            <w:r w:rsidRPr="00145391">
              <w:rPr>
                <w:rFonts w:cstheme="minorHAnsi"/>
                <w:lang w:val="lt-LT"/>
              </w:rPr>
              <w:t xml:space="preserve"> 000,00</w:t>
            </w:r>
            <w:r w:rsidRPr="007655CF">
              <w:rPr>
                <w:rFonts w:cstheme="minorHAnsi"/>
                <w:lang w:val="lt-LT"/>
              </w:rPr>
              <w:t xml:space="preserve"> EUR be PVM.</w:t>
            </w:r>
          </w:p>
          <w:p w14:paraId="3739FCB0" w14:textId="6BD55BE9" w:rsidR="00791C2C" w:rsidRPr="007655CF" w:rsidRDefault="00791C2C" w:rsidP="00791C2C">
            <w:pPr>
              <w:pStyle w:val="ListParagraph"/>
              <w:tabs>
                <w:tab w:val="left" w:pos="254"/>
              </w:tabs>
              <w:spacing w:after="200"/>
              <w:ind w:left="0"/>
              <w:jc w:val="both"/>
              <w:rPr>
                <w:rFonts w:asciiTheme="minorHAnsi" w:hAnsiTheme="minorHAnsi" w:cstheme="minorHAnsi"/>
                <w:sz w:val="22"/>
              </w:rPr>
            </w:pPr>
            <w:r w:rsidRPr="007655CF">
              <w:rPr>
                <w:rFonts w:asciiTheme="minorHAnsi" w:hAnsiTheme="minorHAnsi" w:cstheme="minorHAnsi"/>
                <w:sz w:val="22"/>
              </w:rPr>
              <w:t xml:space="preserve">Jei tiekėjas teikia informaciją apie vykdomą sutartį, laikoma, kad tiekėjo patirtis atitinka keliamą reikalavimą, jei vykdomos sutarties iki pasiūlymo pateikimo dienos įvykdyta dalis yra ne mažesnė kaip </w:t>
            </w:r>
            <w:r w:rsidRPr="00145391">
              <w:rPr>
                <w:rFonts w:asciiTheme="minorHAnsi" w:hAnsiTheme="minorHAnsi" w:cstheme="minorHAnsi"/>
                <w:sz w:val="22"/>
              </w:rPr>
              <w:t>2</w:t>
            </w:r>
            <w:r>
              <w:rPr>
                <w:rFonts w:asciiTheme="minorHAnsi" w:hAnsiTheme="minorHAnsi" w:cstheme="minorHAnsi"/>
                <w:sz w:val="22"/>
              </w:rPr>
              <w:t>1</w:t>
            </w:r>
            <w:r w:rsidRPr="00145391">
              <w:rPr>
                <w:rFonts w:asciiTheme="minorHAnsi" w:hAnsiTheme="minorHAnsi" w:cstheme="minorHAnsi"/>
                <w:sz w:val="22"/>
              </w:rPr>
              <w:t xml:space="preserve"> 000,00</w:t>
            </w:r>
            <w:r w:rsidRPr="007655CF">
              <w:rPr>
                <w:rFonts w:asciiTheme="minorHAnsi" w:hAnsiTheme="minorHAnsi" w:cstheme="minorHAnsi"/>
                <w:sz w:val="22"/>
              </w:rPr>
              <w:t xml:space="preserve"> EUR be PVM.</w:t>
            </w:r>
          </w:p>
        </w:tc>
        <w:tc>
          <w:tcPr>
            <w:tcW w:w="4961" w:type="dxa"/>
          </w:tcPr>
          <w:p w14:paraId="68D99288" w14:textId="77777777" w:rsidR="00791C2C" w:rsidRPr="007655CF" w:rsidRDefault="00791C2C" w:rsidP="00791C2C">
            <w:pPr>
              <w:rPr>
                <w:rFonts w:cstheme="minorHAnsi"/>
                <w:lang w:val="lt-LT"/>
              </w:rPr>
            </w:pPr>
            <w:r w:rsidRPr="007655CF">
              <w:rPr>
                <w:rFonts w:cstheme="minorHAnsi"/>
                <w:lang w:val="lt-LT"/>
              </w:rPr>
              <w:t>PATEIKIAMA:</w:t>
            </w:r>
          </w:p>
          <w:p w14:paraId="77243967" w14:textId="7A5C7D67" w:rsidR="005D264E" w:rsidRDefault="005D264E" w:rsidP="00791C2C">
            <w:pPr>
              <w:jc w:val="both"/>
              <w:rPr>
                <w:rFonts w:cstheme="minorHAnsi"/>
                <w:lang w:val="lt-LT"/>
              </w:rPr>
            </w:pPr>
            <w:r>
              <w:rPr>
                <w:rFonts w:cstheme="minorHAnsi"/>
                <w:lang w:val="lt-LT"/>
              </w:rPr>
              <w:t xml:space="preserve">- </w:t>
            </w:r>
            <w:r w:rsidR="00791C2C" w:rsidRPr="007655CF">
              <w:rPr>
                <w:rFonts w:cstheme="minorHAnsi"/>
                <w:lang w:val="lt-LT"/>
              </w:rPr>
              <w:t xml:space="preserve">Per pastaruosius 3 metus arba per laiką nuo tiekėjo įregistravimo dienos (jeigu tiekėjas vykdė veiklą mažiau nei 3 metus įvykdytų ir (ar) vykdomų </w:t>
            </w:r>
            <w:r w:rsidR="00791C2C" w:rsidRPr="005D264E">
              <w:rPr>
                <w:rFonts w:cstheme="minorHAnsi"/>
                <w:u w:val="single"/>
                <w:lang w:val="lt-LT"/>
              </w:rPr>
              <w:t>sutarčių sąrašas</w:t>
            </w:r>
            <w:r w:rsidR="00791C2C" w:rsidRPr="007655CF">
              <w:rPr>
                <w:rFonts w:cstheme="minorHAnsi"/>
                <w:lang w:val="lt-LT"/>
              </w:rPr>
              <w:t xml:space="preserve">, nurodant: sutarčių objektus, </w:t>
            </w:r>
            <w:r>
              <w:rPr>
                <w:rFonts w:cstheme="minorHAnsi"/>
                <w:lang w:val="lt-LT"/>
              </w:rPr>
              <w:t>prekių</w:t>
            </w:r>
            <w:r w:rsidR="00791C2C" w:rsidRPr="007655CF">
              <w:rPr>
                <w:rFonts w:cstheme="minorHAnsi"/>
                <w:lang w:val="lt-LT"/>
              </w:rPr>
              <w:t xml:space="preserve"> aprašymą, užsakovus (įstaigos, įmonės, organizacijos pavadinimas, adresas, kontaktinis asmuo ir telefonas), sutarties įvykdymo datą, sutarties vertę (Sąlygų </w:t>
            </w:r>
            <w:r>
              <w:rPr>
                <w:rFonts w:cstheme="minorHAnsi"/>
                <w:lang w:val="lt-LT"/>
              </w:rPr>
              <w:t>6</w:t>
            </w:r>
            <w:r w:rsidR="00791C2C" w:rsidRPr="007655CF">
              <w:rPr>
                <w:rFonts w:cstheme="minorHAnsi"/>
                <w:lang w:val="lt-LT"/>
              </w:rPr>
              <w:t xml:space="preserve"> priedas). </w:t>
            </w:r>
          </w:p>
          <w:p w14:paraId="7DD75068" w14:textId="0219FD39" w:rsidR="00791C2C" w:rsidRPr="007655CF" w:rsidRDefault="00791C2C" w:rsidP="00791C2C">
            <w:pPr>
              <w:jc w:val="both"/>
              <w:rPr>
                <w:rFonts w:cstheme="minorHAnsi"/>
                <w:lang w:val="lt-LT"/>
              </w:rPr>
            </w:pPr>
            <w:r w:rsidRPr="007655CF">
              <w:rPr>
                <w:rFonts w:cstheme="minorHAnsi"/>
                <w:lang w:val="lt-LT"/>
              </w:rPr>
              <w:t> </w:t>
            </w:r>
            <w:r w:rsidR="005D264E">
              <w:rPr>
                <w:rFonts w:cstheme="minorHAnsi"/>
                <w:lang w:val="lt-LT"/>
              </w:rPr>
              <w:t xml:space="preserve">- </w:t>
            </w:r>
            <w:r w:rsidR="005D264E" w:rsidRPr="00B00373">
              <w:rPr>
                <w:rFonts w:cstheme="minorHAnsi"/>
                <w:u w:val="single"/>
                <w:lang w:val="lt-LT"/>
              </w:rPr>
              <w:t>Už</w:t>
            </w:r>
            <w:r w:rsidR="00B00373" w:rsidRPr="00B00373">
              <w:rPr>
                <w:rFonts w:cstheme="minorHAnsi"/>
                <w:u w:val="single"/>
                <w:lang w:val="lt-LT"/>
              </w:rPr>
              <w:t>sakovo pažyma</w:t>
            </w:r>
            <w:r w:rsidR="00B00373">
              <w:rPr>
                <w:rFonts w:cstheme="minorHAnsi"/>
                <w:lang w:val="lt-LT"/>
              </w:rPr>
              <w:t xml:space="preserve"> apie tai, kad sutartis įvykdyta/vykdoma tinkamai.</w:t>
            </w:r>
          </w:p>
          <w:p w14:paraId="793CC2EE" w14:textId="4834A04A" w:rsidR="00791C2C" w:rsidRPr="007655CF" w:rsidRDefault="00791C2C" w:rsidP="00791C2C">
            <w:pPr>
              <w:spacing w:after="200"/>
              <w:jc w:val="both"/>
              <w:rPr>
                <w:rFonts w:eastAsia="Calibri" w:cstheme="minorHAnsi"/>
                <w:lang w:val="lt-LT"/>
              </w:rPr>
            </w:pPr>
            <w:r w:rsidRPr="007655CF">
              <w:rPr>
                <w:rFonts w:cstheme="minorHAnsi"/>
                <w:lang w:val="lt-LT"/>
              </w:rPr>
              <w:t>Perkančioji organizacija, norėdama įsitikinti arba siekdama pasitikslinti pateiktą informaciją apie įvykdytą ar vykdomą sutartį, pasilieka teisę be išankstinio įspėjimo susisiekti su tiekėjo nurodytu užsakovo atstovu.</w:t>
            </w:r>
          </w:p>
        </w:tc>
      </w:tr>
    </w:tbl>
    <w:p w14:paraId="6B3D5ADE" w14:textId="7CA2BAA9" w:rsidR="007043CE" w:rsidRDefault="007043CE" w:rsidP="0058482E">
      <w:pPr>
        <w:pStyle w:val="NormalWeb"/>
        <w:spacing w:before="0" w:beforeAutospacing="0" w:after="120" w:afterAutospacing="0"/>
        <w:ind w:firstLine="482"/>
        <w:jc w:val="both"/>
        <w:rPr>
          <w:rFonts w:asciiTheme="minorHAnsi" w:eastAsia="Times New Roman" w:hAnsiTheme="minorHAnsi" w:cstheme="minorHAnsi"/>
          <w:sz w:val="22"/>
          <w:szCs w:val="22"/>
          <w:lang w:val="lt-LT" w:eastAsia="lt-LT"/>
        </w:rPr>
      </w:pPr>
    </w:p>
    <w:p w14:paraId="6A1C6B3A" w14:textId="709EFB24" w:rsidR="00D169C9" w:rsidRPr="00B00373" w:rsidRDefault="00D169C9" w:rsidP="00D169C9">
      <w:pPr>
        <w:spacing w:after="120" w:line="240" w:lineRule="auto"/>
        <w:ind w:firstLine="482"/>
        <w:jc w:val="both"/>
        <w:rPr>
          <w:rFonts w:cstheme="minorHAnsi"/>
          <w:b/>
          <w:lang w:val="lt-LT"/>
        </w:rPr>
      </w:pPr>
      <w:bookmarkStart w:id="0" w:name="_Hlk181885066"/>
      <w:r w:rsidRPr="00D169C9">
        <w:rPr>
          <w:rFonts w:cstheme="minorHAnsi"/>
          <w:bCs/>
          <w:lang w:val="lt-LT"/>
        </w:rPr>
        <w:t xml:space="preserve">3.3. </w:t>
      </w:r>
      <w:r w:rsidRPr="00B00373">
        <w:rPr>
          <w:rFonts w:cstheme="minorHAnsi"/>
          <w:b/>
          <w:lang w:val="lt-LT"/>
        </w:rPr>
        <w:t>Tiekėjo kvalifikaciją patvirtinančių dokumentų perkančioji organizacija reikalaus tik iš to tiekėjo, kurio pasiūlymas pagal vertinimo rezultatus galės būti pripažintas laimėjusiu.</w:t>
      </w:r>
    </w:p>
    <w:bookmarkEnd w:id="0"/>
    <w:p w14:paraId="32981220" w14:textId="77F2C539" w:rsidR="00D169C9" w:rsidRPr="00B00373" w:rsidRDefault="00D169C9" w:rsidP="00D169C9">
      <w:pPr>
        <w:spacing w:after="120" w:line="240" w:lineRule="auto"/>
        <w:ind w:firstLine="482"/>
        <w:jc w:val="both"/>
        <w:rPr>
          <w:rFonts w:cstheme="minorHAnsi"/>
          <w:bCs/>
          <w:lang w:val="lt-LT"/>
        </w:rPr>
      </w:pPr>
      <w:r w:rsidRPr="00B00373">
        <w:rPr>
          <w:rFonts w:cstheme="minorHAnsi"/>
          <w:bCs/>
          <w:lang w:val="lt-LT"/>
        </w:rPr>
        <w:t>3.4. Kvalifikacinius reikalavimus gali atitikti tiekėjas, bent vienas jungtinei veiklai susivienijusių tiekėjų grupės narys arba kitas ūkio subjektas, kurio pajėgumais remiamasi.</w:t>
      </w:r>
    </w:p>
    <w:p w14:paraId="084C904D" w14:textId="447253BA" w:rsidR="00D169C9" w:rsidRDefault="00EF3385" w:rsidP="00D169C9">
      <w:pPr>
        <w:spacing w:after="120" w:line="240" w:lineRule="auto"/>
        <w:ind w:firstLine="482"/>
        <w:jc w:val="both"/>
        <w:rPr>
          <w:rFonts w:cstheme="minorHAnsi"/>
          <w:color w:val="000000"/>
          <w:shd w:val="clear" w:color="auto" w:fill="FFFFFF"/>
          <w:lang w:val="lt-LT"/>
        </w:rPr>
      </w:pPr>
      <w:r>
        <w:rPr>
          <w:rFonts w:cstheme="minorHAnsi"/>
          <w:iCs/>
          <w:color w:val="000000" w:themeColor="text1"/>
          <w:lang w:val="lt-LT"/>
        </w:rPr>
        <w:t>3.</w:t>
      </w:r>
      <w:r w:rsidR="00E20B57">
        <w:rPr>
          <w:rFonts w:cstheme="minorHAnsi"/>
          <w:iCs/>
          <w:color w:val="000000" w:themeColor="text1"/>
          <w:lang w:val="lt-LT"/>
        </w:rPr>
        <w:t>5</w:t>
      </w:r>
      <w:r>
        <w:rPr>
          <w:rFonts w:cstheme="minorHAnsi"/>
          <w:iCs/>
          <w:color w:val="000000" w:themeColor="text1"/>
          <w:lang w:val="lt-LT"/>
        </w:rPr>
        <w:t xml:space="preserve">. </w:t>
      </w:r>
      <w:r w:rsidR="00D169C9" w:rsidRPr="00D169C9">
        <w:rPr>
          <w:rFonts w:cstheme="minorHAnsi"/>
          <w:iCs/>
          <w:color w:val="000000" w:themeColor="text1"/>
          <w:lang w:val="lt-LT"/>
        </w:rPr>
        <w:t xml:space="preserve">Tiekėjas gali remtis tokiais kito ūkio subjekto pajėgumais, kuriais jis realiai galės disponuoti </w:t>
      </w:r>
      <w:r w:rsidR="00D169C9" w:rsidRPr="00D169C9">
        <w:rPr>
          <w:rFonts w:cstheme="minorHAnsi"/>
          <w:color w:val="000000" w:themeColor="text1"/>
          <w:lang w:val="lt-LT"/>
        </w:rPr>
        <w:t xml:space="preserve">pirkimo </w:t>
      </w:r>
      <w:r w:rsidR="00D169C9" w:rsidRPr="00D169C9">
        <w:rPr>
          <w:rFonts w:cstheme="minorHAnsi"/>
          <w:iCs/>
          <w:color w:val="000000" w:themeColor="text1"/>
          <w:lang w:val="lt-LT"/>
        </w:rPr>
        <w:t>sutarties vykdymo metu.</w:t>
      </w:r>
      <w:r w:rsidR="00D169C9" w:rsidRPr="00D169C9">
        <w:rPr>
          <w:rFonts w:cstheme="minorHAnsi"/>
          <w:color w:val="000000"/>
          <w:shd w:val="clear" w:color="auto" w:fill="FFFFFF"/>
          <w:lang w:val="lt-LT"/>
        </w:rPr>
        <w:t xml:space="preserve"> </w:t>
      </w:r>
    </w:p>
    <w:p w14:paraId="6242BC6D" w14:textId="13DB6B2D" w:rsidR="00D169C9" w:rsidRDefault="00D169C9" w:rsidP="00D169C9">
      <w:pPr>
        <w:spacing w:after="120" w:line="240" w:lineRule="auto"/>
        <w:ind w:firstLine="482"/>
        <w:jc w:val="both"/>
        <w:rPr>
          <w:rFonts w:cstheme="minorHAnsi"/>
          <w:color w:val="000000"/>
          <w:shd w:val="clear" w:color="auto" w:fill="FFFFFF"/>
          <w:lang w:val="lt-LT"/>
        </w:rPr>
      </w:pPr>
      <w:r>
        <w:rPr>
          <w:rFonts w:cstheme="minorHAnsi"/>
          <w:color w:val="000000"/>
          <w:shd w:val="clear" w:color="auto" w:fill="FFFFFF"/>
          <w:lang w:val="lt-LT"/>
        </w:rPr>
        <w:t>3.</w:t>
      </w:r>
      <w:r w:rsidR="00E20B57">
        <w:rPr>
          <w:rFonts w:cstheme="minorHAnsi"/>
          <w:color w:val="000000"/>
          <w:shd w:val="clear" w:color="auto" w:fill="FFFFFF"/>
          <w:lang w:val="lt-LT"/>
        </w:rPr>
        <w:t>6</w:t>
      </w:r>
      <w:r w:rsidRPr="00D169C9">
        <w:rPr>
          <w:rFonts w:cstheme="minorHAnsi"/>
          <w:color w:val="000000"/>
          <w:shd w:val="clear" w:color="auto" w:fill="FFFFFF"/>
          <w:lang w:val="lt-LT"/>
        </w:rPr>
        <w:t xml:space="preserve">. Jei tiekėjas remiasi </w:t>
      </w:r>
      <w:r>
        <w:rPr>
          <w:rFonts w:cstheme="minorHAnsi"/>
          <w:color w:val="000000"/>
          <w:shd w:val="clear" w:color="auto" w:fill="FFFFFF"/>
          <w:lang w:val="lt-LT"/>
        </w:rPr>
        <w:t>kitų ūkio subjektų</w:t>
      </w:r>
      <w:r w:rsidRPr="00D169C9">
        <w:rPr>
          <w:rFonts w:cstheme="minorHAnsi"/>
          <w:color w:val="000000"/>
          <w:shd w:val="clear" w:color="auto" w:fill="FFFFFF"/>
          <w:lang w:val="lt-LT"/>
        </w:rPr>
        <w:t xml:space="preserve"> pajėgumais</w:t>
      </w:r>
      <w:r w:rsidRPr="00D169C9">
        <w:rPr>
          <w:rFonts w:cstheme="minorHAnsi"/>
          <w:iCs/>
          <w:color w:val="000000"/>
          <w:shd w:val="clear" w:color="auto" w:fill="FFFFFF"/>
          <w:lang w:val="lt-LT"/>
        </w:rPr>
        <w:t>, tiekėjas privalo įrodyti, kad atitinkamais pajėgumais jis galės naudotis sutarties vykdymo laikotarpiu</w:t>
      </w:r>
      <w:r w:rsidRPr="00D169C9">
        <w:rPr>
          <w:rFonts w:cstheme="minorHAnsi"/>
          <w:color w:val="000000"/>
          <w:shd w:val="clear" w:color="auto" w:fill="FFFFFF"/>
          <w:lang w:val="lt-LT"/>
        </w:rPr>
        <w:t xml:space="preserve"> </w:t>
      </w:r>
      <w:r w:rsidRPr="00D169C9">
        <w:rPr>
          <w:rFonts w:cstheme="minorHAnsi"/>
          <w:iCs/>
          <w:color w:val="000000"/>
          <w:shd w:val="clear" w:color="auto" w:fill="FFFFFF"/>
          <w:lang w:val="lt-LT"/>
        </w:rPr>
        <w:t xml:space="preserve">(tokiomis įrodinėjimo priemonėmis gali būti </w:t>
      </w:r>
      <w:r w:rsidRPr="00D169C9">
        <w:rPr>
          <w:rFonts w:cstheme="minorHAnsi"/>
          <w:color w:val="000000"/>
          <w:shd w:val="clear" w:color="auto" w:fill="FFFFFF"/>
          <w:lang w:val="lt-LT"/>
        </w:rPr>
        <w:t xml:space="preserve">pasirašytų preliminarių sutarčių, ketinimų protokolų ar kitų lygiaverčių dokumentų, kuriuose nurodoma </w:t>
      </w:r>
      <w:r w:rsidRPr="00D169C9">
        <w:rPr>
          <w:rFonts w:cstheme="minorHAnsi"/>
          <w:color w:val="000000"/>
          <w:shd w:val="clear" w:color="auto" w:fill="FFFFFF"/>
          <w:lang w:val="lt-LT"/>
        </w:rPr>
        <w:lastRenderedPageBreak/>
        <w:t>kuo ir kokia dalimi bus remiamasi kitų ūkio subjektų pajėgumais, kiekvienos šalies įsipareigojimai vykdant numatomą su perkančiąja organizacija sudaryti pirkimo sutartį, kopijos).</w:t>
      </w:r>
    </w:p>
    <w:p w14:paraId="42EB3D36" w14:textId="4070677E" w:rsidR="00D169C9" w:rsidRPr="00D169C9" w:rsidRDefault="00D169C9" w:rsidP="00D169C9">
      <w:pPr>
        <w:spacing w:after="120" w:line="240" w:lineRule="auto"/>
        <w:ind w:firstLine="482"/>
        <w:jc w:val="both"/>
        <w:rPr>
          <w:rFonts w:cstheme="minorHAnsi"/>
          <w:iCs/>
          <w:color w:val="000000"/>
          <w:shd w:val="clear" w:color="auto" w:fill="FFFFFF"/>
          <w:lang w:val="lt-LT"/>
        </w:rPr>
      </w:pPr>
      <w:r>
        <w:rPr>
          <w:rFonts w:cstheme="minorHAnsi"/>
          <w:lang w:val="lt-LT"/>
        </w:rPr>
        <w:t>3.</w:t>
      </w:r>
      <w:r w:rsidR="00E20B57">
        <w:rPr>
          <w:rFonts w:cstheme="minorHAnsi"/>
          <w:lang w:val="lt-LT"/>
        </w:rPr>
        <w:t>7</w:t>
      </w:r>
      <w:r>
        <w:rPr>
          <w:rFonts w:cstheme="minorHAnsi"/>
          <w:lang w:val="lt-LT"/>
        </w:rPr>
        <w:t xml:space="preserve">. </w:t>
      </w:r>
      <w:r w:rsidRPr="0058482E">
        <w:rPr>
          <w:rFonts w:cstheme="minorHAnsi"/>
          <w:lang w:val="lt-LT"/>
        </w:rPr>
        <w:t>Jeigu tiekėjo kvalifikacija dėl teisės verstis atitinkama veikla nėra tikrinama arba tikrina</w:t>
      </w:r>
      <w:r>
        <w:rPr>
          <w:rFonts w:cstheme="minorHAnsi"/>
          <w:lang w:val="lt-LT"/>
        </w:rPr>
        <w:t>ma ne visa apimtimi, tiekėjas perkančiajai organizacijai įsipareigoja, kad p</w:t>
      </w:r>
      <w:r w:rsidRPr="0058482E">
        <w:rPr>
          <w:rFonts w:cstheme="minorHAnsi"/>
          <w:lang w:val="lt-LT"/>
        </w:rPr>
        <w:t>irkimo sutartį vykdys tik tokią teisę turintys asmenys</w:t>
      </w:r>
    </w:p>
    <w:p w14:paraId="3AEB69E3" w14:textId="604FB29F"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4. PIRKIMO DOKUMENTŲ PAAIŠKINIMAI IR PATIKSLINIMAI</w:t>
      </w:r>
    </w:p>
    <w:p w14:paraId="7449F6DD" w14:textId="77777777"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4906E7A" w14:textId="77777777"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43EB1144" w14:textId="77777777" w:rsidR="008134CC" w:rsidRPr="00157F84" w:rsidRDefault="008134CC" w:rsidP="0058482E">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2C023A77" w14:textId="3FDFE505" w:rsidR="008134CC" w:rsidRDefault="008134CC" w:rsidP="00BC7561">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4.4. Jei pateikti paaiškinimai ar patikslinimai iš esmės keičia pirkimo dokumentuose nustatytus reikalavimus pirkimo objektui, Reikalavimus tiekėjui ar pasiūlymų rengimui, pasiūlymų pateikimo terminas skaičiuojamas iš naujo </w:t>
      </w:r>
      <w:r w:rsidR="00A963E6">
        <w:rPr>
          <w:rFonts w:asciiTheme="minorHAnsi" w:hAnsiTheme="minorHAnsi"/>
          <w:sz w:val="22"/>
          <w:szCs w:val="22"/>
          <w:lang w:val="lt-LT"/>
        </w:rPr>
        <w:t>nuo paaiškinimų ar patikslinimų</w:t>
      </w:r>
      <w:r w:rsidR="004C1986" w:rsidRPr="004C1986">
        <w:rPr>
          <w:rFonts w:asciiTheme="minorHAnsi" w:hAnsiTheme="minorHAnsi" w:cstheme="minorHAnsi"/>
          <w:sz w:val="22"/>
          <w:szCs w:val="22"/>
          <w:lang w:val="lt-LT"/>
        </w:rPr>
        <w:t xml:space="preserve"> </w:t>
      </w:r>
      <w:r w:rsidR="004C1986" w:rsidRPr="004C1986">
        <w:rPr>
          <w:rFonts w:asciiTheme="minorHAnsi" w:hAnsiTheme="minorHAnsi"/>
          <w:sz w:val="22"/>
          <w:szCs w:val="22"/>
          <w:lang w:val="lt-LT"/>
        </w:rPr>
        <w:t>paskelbimo CVP IS priemonėmis dienos, o informacija apie atliktus pakeitimus siunčiama visiems prie pirkimo prisijungusiems tiekėjams ir paskelbiama prie pirkimo dokumentų</w:t>
      </w:r>
      <w:r w:rsidR="00A963E6">
        <w:rPr>
          <w:rFonts w:asciiTheme="minorHAnsi" w:hAnsiTheme="minorHAnsi"/>
          <w:sz w:val="22"/>
          <w:szCs w:val="22"/>
          <w:lang w:val="lt-LT"/>
        </w:rPr>
        <w:t>.</w:t>
      </w:r>
    </w:p>
    <w:p w14:paraId="6C89BC1F" w14:textId="7314480A" w:rsidR="00A963E6" w:rsidRPr="00AD2C73" w:rsidRDefault="0074289D" w:rsidP="00BC7561">
      <w:pPr>
        <w:pStyle w:val="NormalWeb"/>
        <w:spacing w:before="0" w:beforeAutospacing="0" w:after="120" w:afterAutospacing="0"/>
        <w:ind w:firstLine="482"/>
        <w:jc w:val="both"/>
        <w:rPr>
          <w:rFonts w:eastAsia="Times New Roman"/>
          <w:lang w:val="lt-LT"/>
        </w:rPr>
      </w:pPr>
      <w:r w:rsidRPr="00AD2C73">
        <w:rPr>
          <w:rFonts w:asciiTheme="minorHAnsi" w:hAnsiTheme="minorHAnsi"/>
          <w:sz w:val="22"/>
          <w:szCs w:val="22"/>
          <w:lang w:val="lt-LT"/>
        </w:rPr>
        <w:t>4.5</w:t>
      </w:r>
      <w:r w:rsidR="00A963E6" w:rsidRPr="00AD2C73">
        <w:rPr>
          <w:rFonts w:asciiTheme="minorHAnsi" w:hAnsiTheme="minorHAnsi"/>
          <w:sz w:val="22"/>
          <w:szCs w:val="22"/>
          <w:lang w:val="lt-LT"/>
        </w:rPr>
        <w:t>.</w:t>
      </w:r>
      <w:r w:rsidR="000C7817" w:rsidRPr="00AD2C73">
        <w:rPr>
          <w:rFonts w:asciiTheme="minorHAnsi" w:hAnsiTheme="minorHAnsi" w:cstheme="minorBidi"/>
          <w:sz w:val="22"/>
          <w:szCs w:val="22"/>
          <w:lang w:val="lt-LT"/>
        </w:rPr>
        <w:t xml:space="preserve"> </w:t>
      </w:r>
      <w:r w:rsidR="00AD2C73" w:rsidRPr="00AD2C73">
        <w:rPr>
          <w:rFonts w:ascii="Calibri" w:hAnsi="Calibri"/>
          <w:sz w:val="22"/>
          <w:szCs w:val="22"/>
          <w:lang w:val="lt-LT"/>
        </w:rPr>
        <w:t>Perkančioji organizacija nerengs susitikimo su tiekėjais dėl pirkimo dokumentų</w:t>
      </w:r>
      <w:r w:rsidR="000C7817" w:rsidRPr="00AD2C73">
        <w:rPr>
          <w:rFonts w:asciiTheme="minorHAnsi" w:hAnsiTheme="minorHAnsi"/>
          <w:sz w:val="22"/>
          <w:szCs w:val="22"/>
          <w:lang w:val="lt-LT"/>
        </w:rPr>
        <w:t>.</w:t>
      </w:r>
    </w:p>
    <w:p w14:paraId="7B02E9BE"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5. PASIŪLYMŲ RENGIMAS IR TEIKIMAS</w:t>
      </w:r>
    </w:p>
    <w:p w14:paraId="39CE2139" w14:textId="7D2298BD"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9C6F08">
        <w:rPr>
          <w:rFonts w:asciiTheme="minorHAnsi" w:hAnsiTheme="minorHAnsi"/>
          <w:color w:val="000000" w:themeColor="text1"/>
          <w:sz w:val="22"/>
          <w:szCs w:val="22"/>
          <w:lang w:val="lt-LT"/>
        </w:rPr>
        <w:t>5.1. Ti</w:t>
      </w:r>
      <w:r w:rsidRPr="00157F84">
        <w:rPr>
          <w:rFonts w:asciiTheme="minorHAnsi" w:hAnsiTheme="minorHAnsi"/>
          <w:sz w:val="22"/>
          <w:szCs w:val="22"/>
          <w:lang w:val="lt-LT"/>
        </w:rPr>
        <w:t>ekėjas gali pateikti tik vieną pasiūlymą</w:t>
      </w:r>
      <w:r w:rsidR="000C7817">
        <w:rPr>
          <w:rFonts w:asciiTheme="minorHAnsi" w:hAnsiTheme="minorHAnsi"/>
          <w:sz w:val="22"/>
          <w:szCs w:val="22"/>
          <w:lang w:val="lt-LT"/>
        </w:rPr>
        <w:t>,</w:t>
      </w:r>
      <w:r w:rsidR="000C7817" w:rsidRPr="000C7817">
        <w:rPr>
          <w:rFonts w:asciiTheme="minorHAnsi" w:hAnsiTheme="minorHAnsi" w:cstheme="minorBidi"/>
          <w:sz w:val="22"/>
          <w:szCs w:val="22"/>
          <w:lang w:val="lt-LT"/>
        </w:rPr>
        <w:t xml:space="preserve"> </w:t>
      </w:r>
      <w:r w:rsidR="000C7817" w:rsidRPr="000C7817">
        <w:rPr>
          <w:rFonts w:asciiTheme="minorHAnsi" w:hAnsiTheme="minorHAnsi"/>
          <w:sz w:val="22"/>
          <w:szCs w:val="22"/>
          <w:lang w:val="lt-LT"/>
        </w:rPr>
        <w:t>alternatyvių pasiūlymų pateikti neleidžiama</w:t>
      </w:r>
      <w:r w:rsidRPr="00157F84">
        <w:rPr>
          <w:rFonts w:asciiTheme="minorHAnsi" w:hAnsiTheme="minorHAnsi"/>
          <w:sz w:val="22"/>
          <w:szCs w:val="22"/>
          <w:lang w:val="lt-LT"/>
        </w:rPr>
        <w:t>.</w:t>
      </w:r>
    </w:p>
    <w:p w14:paraId="33DD63A5"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w:t>
      </w:r>
      <w:r w:rsidR="0060187D" w:rsidRPr="0060187D">
        <w:rPr>
          <w:rFonts w:asciiTheme="minorHAnsi" w:hAnsiTheme="minorHAnsi"/>
          <w:sz w:val="22"/>
          <w:szCs w:val="22"/>
          <w:lang w:val="lt-LT"/>
        </w:rPr>
        <w:t xml:space="preserve">Jungtinės veiklos sutartis turi numatyti solidarią visų šios sutarties šalių atsakomybę už prievolių perkančiajai organizacijai nevykdymą. </w:t>
      </w:r>
      <w:r w:rsidRPr="00157F84">
        <w:rPr>
          <w:rFonts w:asciiTheme="minorHAnsi" w:hAnsiTheme="minorHAnsi"/>
          <w:sz w:val="22"/>
          <w:szCs w:val="22"/>
          <w:lang w:val="lt-LT"/>
        </w:rPr>
        <w:t>Taip pat turi būti pateikta informacija apie asmenį, atstovaujantį ūkio subjektų grupei bendrauj</w:t>
      </w:r>
      <w:r w:rsidR="0060187D">
        <w:rPr>
          <w:rFonts w:asciiTheme="minorHAnsi" w:hAnsiTheme="minorHAnsi"/>
          <w:sz w:val="22"/>
          <w:szCs w:val="22"/>
          <w:lang w:val="lt-LT"/>
        </w:rPr>
        <w:t>ant su perkančiąja organizacija.</w:t>
      </w:r>
    </w:p>
    <w:p w14:paraId="4F4485E9"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w:t>
      </w:r>
      <w:r w:rsidR="00A963E6">
        <w:rPr>
          <w:rFonts w:asciiTheme="minorHAnsi" w:hAnsiTheme="minorHAnsi"/>
          <w:sz w:val="22"/>
          <w:szCs w:val="22"/>
          <w:lang w:val="lt-LT"/>
        </w:rPr>
        <w:t>ilų formatus (pvz., pdf, docx</w:t>
      </w:r>
      <w:r w:rsidRPr="00157F84">
        <w:rPr>
          <w:rFonts w:asciiTheme="minorHAnsi" w:hAnsiTheme="minorHAnsi"/>
          <w:sz w:val="22"/>
          <w:szCs w:val="22"/>
          <w:lang w:val="lt-LT"/>
        </w:rPr>
        <w:t>). Perkančiajai organizacijai kilus abejonių dėl dokumentų tikrumo, ji turi teisę reikalauti pateikti dokumentų originalus.</w:t>
      </w:r>
    </w:p>
    <w:p w14:paraId="12D214BD" w14:textId="77777777" w:rsidR="008134CC" w:rsidRPr="00157F84" w:rsidRDefault="00246007"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 xml:space="preserve">5.4. </w:t>
      </w:r>
      <w:r w:rsidRPr="00246007">
        <w:rPr>
          <w:rFonts w:asciiTheme="minorHAnsi" w:hAnsiTheme="minorHAnsi"/>
          <w:sz w:val="22"/>
          <w:szCs w:val="22"/>
          <w:lang w:val="lt-LT"/>
        </w:rPr>
        <w:t>Pasiūlymo forma (su priedais) ir kiti dokumentai turi būti pateikiami lietuvių kalba</w:t>
      </w:r>
      <w:r>
        <w:rPr>
          <w:rFonts w:asciiTheme="minorHAnsi" w:hAnsiTheme="minorHAnsi"/>
          <w:sz w:val="22"/>
          <w:szCs w:val="22"/>
          <w:lang w:val="lt-LT"/>
        </w:rPr>
        <w:t>.</w:t>
      </w:r>
      <w:r w:rsidR="00894CE4" w:rsidRPr="00894CE4">
        <w:t xml:space="preserve"> </w:t>
      </w:r>
      <w:r w:rsidR="00894CE4" w:rsidRPr="00894CE4">
        <w:rPr>
          <w:rFonts w:asciiTheme="minorHAnsi" w:hAnsiTheme="minorHAnsi"/>
          <w:sz w:val="22"/>
          <w:szCs w:val="22"/>
          <w:lang w:val="lt-LT"/>
        </w:rPr>
        <w:t xml:space="preserve">Jei atitinkami dokumentai yra išduoti kita kalba, turi būti pateiktas tinkamai patvirtintas </w:t>
      </w:r>
      <w:r w:rsidR="00894CE4">
        <w:rPr>
          <w:rFonts w:asciiTheme="minorHAnsi" w:hAnsiTheme="minorHAnsi"/>
          <w:sz w:val="22"/>
          <w:szCs w:val="22"/>
          <w:lang w:val="lt-LT"/>
        </w:rPr>
        <w:t xml:space="preserve">dokumento </w:t>
      </w:r>
      <w:r w:rsidR="00894CE4" w:rsidRPr="00894CE4">
        <w:rPr>
          <w:rFonts w:asciiTheme="minorHAnsi" w:hAnsiTheme="minorHAnsi"/>
          <w:sz w:val="22"/>
          <w:szCs w:val="22"/>
          <w:lang w:val="lt-LT"/>
        </w:rPr>
        <w:t>vertimas į lietuvių kalbą. Vertimas turi būti patvirtintas Tiekėjo ar jo įgalioto asmens parašu.</w:t>
      </w:r>
    </w:p>
    <w:p w14:paraId="20724904"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lastRenderedPageBreak/>
        <w:t>5.5. Pasiūlymas turi būti pateiktas užpildant Pasiūlymo formą ir pridedant visus pirkimo dokumentuose reikalaujamus dokumentus.</w:t>
      </w:r>
    </w:p>
    <w:p w14:paraId="5B67D453" w14:textId="77777777" w:rsidR="008134CC"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94964FF" w14:textId="2B3BE29E" w:rsidR="008134CC" w:rsidRDefault="008134CC" w:rsidP="005F0B1A">
      <w:pPr>
        <w:pStyle w:val="NormalWeb"/>
        <w:spacing w:before="0" w:beforeAutospacing="0" w:after="120" w:afterAutospacing="0"/>
        <w:ind w:firstLine="482"/>
        <w:jc w:val="both"/>
        <w:rPr>
          <w:rFonts w:ascii="Calibri" w:hAnsi="Calibri"/>
          <w:sz w:val="22"/>
          <w:szCs w:val="22"/>
        </w:rPr>
      </w:pPr>
      <w:r w:rsidRPr="00157F84">
        <w:rPr>
          <w:rFonts w:asciiTheme="minorHAnsi" w:hAnsiTheme="minorHAnsi"/>
          <w:sz w:val="22"/>
          <w:szCs w:val="22"/>
          <w:lang w:val="lt-LT"/>
        </w:rPr>
        <w:t>5.7</w:t>
      </w:r>
      <w:r w:rsidRPr="0073760A">
        <w:rPr>
          <w:rFonts w:asciiTheme="minorHAnsi" w:hAnsiTheme="minorHAnsi"/>
          <w:sz w:val="22"/>
          <w:szCs w:val="22"/>
          <w:lang w:val="lt-LT"/>
        </w:rPr>
        <w:t xml:space="preserve">. </w:t>
      </w:r>
      <w:r w:rsidR="0073760A" w:rsidRPr="0073760A">
        <w:rPr>
          <w:rFonts w:ascii="Calibri" w:hAnsi="Calibri"/>
          <w:sz w:val="22"/>
          <w:szCs w:val="22"/>
          <w:lang w:val="lt-LT"/>
        </w:rPr>
        <w:t xml:space="preserve">Pasiūlyme tiekėjas turi aiškiai nurodyti, kuri pasiūlymo informacija yra </w:t>
      </w:r>
      <w:hyperlink r:id="rId7" w:tgtFrame="_blank" w:history="1">
        <w:r w:rsidR="0073760A" w:rsidRPr="0073760A">
          <w:rPr>
            <w:rStyle w:val="Hyperlink"/>
            <w:rFonts w:ascii="Calibri" w:hAnsi="Calibri"/>
            <w:sz w:val="22"/>
            <w:szCs w:val="22"/>
            <w:lang w:val="lt-LT"/>
          </w:rPr>
          <w:t>konfidenciali</w:t>
        </w:r>
      </w:hyperlink>
      <w:r w:rsidR="0073760A" w:rsidRPr="0073760A">
        <w:rPr>
          <w:rFonts w:ascii="Calibri" w:hAnsi="Calibri"/>
          <w:sz w:val="22"/>
          <w:szCs w:val="22"/>
          <w:lang w:val="lt-LT"/>
        </w:rPr>
        <w:t xml:space="preserve">, vadovaujantis </w:t>
      </w:r>
      <w:hyperlink r:id="rId8" w:tgtFrame="_blank" w:history="1">
        <w:r w:rsidR="0073760A" w:rsidRPr="0073760A">
          <w:rPr>
            <w:rStyle w:val="Hyperlink"/>
            <w:rFonts w:ascii="Calibri" w:hAnsi="Calibri"/>
            <w:sz w:val="22"/>
            <w:szCs w:val="22"/>
            <w:lang w:val="lt-LT"/>
          </w:rPr>
          <w:t>VPĮ 20 straipsniu</w:t>
        </w:r>
      </w:hyperlink>
      <w:r w:rsidR="0073760A" w:rsidRPr="0073760A">
        <w:rPr>
          <w:rFonts w:ascii="Calibri" w:hAnsi="Calibri"/>
          <w:sz w:val="22"/>
          <w:szCs w:val="22"/>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FB4533E" w14:textId="77777777" w:rsidR="008134CC" w:rsidRPr="00C045D7" w:rsidRDefault="008134CC" w:rsidP="005F0B1A">
      <w:pPr>
        <w:pStyle w:val="NormalWeb"/>
        <w:spacing w:before="0" w:beforeAutospacing="0" w:after="120" w:afterAutospacing="0"/>
        <w:ind w:firstLine="482"/>
        <w:jc w:val="both"/>
        <w:rPr>
          <w:rFonts w:asciiTheme="minorHAnsi" w:hAnsiTheme="minorHAnsi"/>
          <w:b/>
          <w:sz w:val="22"/>
          <w:szCs w:val="22"/>
          <w:lang w:val="lt-LT"/>
        </w:rPr>
      </w:pPr>
      <w:r w:rsidRPr="00C045D7">
        <w:rPr>
          <w:rFonts w:asciiTheme="minorHAnsi" w:hAnsiTheme="minorHAnsi"/>
          <w:b/>
          <w:sz w:val="22"/>
          <w:szCs w:val="22"/>
          <w:lang w:val="lt-LT"/>
        </w:rPr>
        <w:t>5.8. Pasiūlymą sudaro tiekėjo pateiktų duomenų bei dokumentų visuma:</w:t>
      </w:r>
    </w:p>
    <w:p w14:paraId="53EA4BBC"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5.8.1. CVP IS pasiūlymo lango eilutėje „Prisegti dokumentai“ pateikti duomenys ir dokumentai:</w:t>
      </w:r>
    </w:p>
    <w:p w14:paraId="5E685FCF" w14:textId="13C77515" w:rsidR="008134CC" w:rsidRPr="00394E90"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5.8.1.1. užpildyta </w:t>
      </w:r>
      <w:r w:rsidR="00331B4D">
        <w:rPr>
          <w:rFonts w:asciiTheme="minorHAnsi" w:hAnsiTheme="minorHAnsi"/>
          <w:sz w:val="22"/>
          <w:szCs w:val="22"/>
          <w:lang w:val="lt-LT"/>
        </w:rPr>
        <w:t xml:space="preserve">ir pasirašyta </w:t>
      </w:r>
      <w:r w:rsidRPr="00157F84">
        <w:rPr>
          <w:rFonts w:asciiTheme="minorHAnsi" w:hAnsiTheme="minorHAnsi"/>
          <w:sz w:val="22"/>
          <w:szCs w:val="22"/>
          <w:lang w:val="lt-LT"/>
        </w:rPr>
        <w:t xml:space="preserve">Pasiūlymo </w:t>
      </w:r>
      <w:r w:rsidRPr="00394E90">
        <w:rPr>
          <w:rFonts w:asciiTheme="minorHAnsi" w:hAnsiTheme="minorHAnsi"/>
          <w:sz w:val="22"/>
          <w:szCs w:val="22"/>
          <w:lang w:val="lt-LT"/>
        </w:rPr>
        <w:t>forma</w:t>
      </w:r>
      <w:r w:rsidR="00394E90" w:rsidRPr="00394E90">
        <w:rPr>
          <w:rFonts w:asciiTheme="minorHAnsi" w:hAnsiTheme="minorHAnsi"/>
          <w:sz w:val="22"/>
          <w:szCs w:val="22"/>
          <w:lang w:val="lt-LT"/>
        </w:rPr>
        <w:t xml:space="preserve"> </w:t>
      </w:r>
      <w:r w:rsidR="00456765">
        <w:rPr>
          <w:rFonts w:ascii="Calibri" w:hAnsi="Calibri"/>
          <w:sz w:val="22"/>
          <w:szCs w:val="22"/>
          <w:lang w:val="lt-LT"/>
        </w:rPr>
        <w:t>(įskaitant</w:t>
      </w:r>
      <w:r w:rsidR="000A5652">
        <w:rPr>
          <w:rFonts w:ascii="Calibri" w:hAnsi="Calibri"/>
          <w:sz w:val="22"/>
          <w:szCs w:val="22"/>
          <w:lang w:val="lt-LT"/>
        </w:rPr>
        <w:t xml:space="preserve"> </w:t>
      </w:r>
      <w:r w:rsidR="00394E90" w:rsidRPr="00394E90">
        <w:rPr>
          <w:rFonts w:ascii="Calibri" w:hAnsi="Calibri"/>
          <w:sz w:val="22"/>
          <w:szCs w:val="22"/>
          <w:lang w:val="lt-LT"/>
        </w:rPr>
        <w:t>Pasiūlymo formos 1 priedą)</w:t>
      </w:r>
      <w:r w:rsidRPr="00394E90">
        <w:rPr>
          <w:rFonts w:asciiTheme="minorHAnsi" w:hAnsiTheme="minorHAnsi"/>
          <w:sz w:val="22"/>
          <w:szCs w:val="22"/>
          <w:lang w:val="lt-LT"/>
        </w:rPr>
        <w:t>;</w:t>
      </w:r>
    </w:p>
    <w:p w14:paraId="0EC5ED6F" w14:textId="4CB75E1E" w:rsidR="008134CC" w:rsidRPr="00157F84" w:rsidRDefault="00040DD6" w:rsidP="00040DD6">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5.8.</w:t>
      </w:r>
      <w:r w:rsidR="0058347E">
        <w:rPr>
          <w:rFonts w:asciiTheme="minorHAnsi" w:hAnsiTheme="minorHAnsi"/>
          <w:sz w:val="22"/>
          <w:szCs w:val="22"/>
          <w:lang w:val="lt-LT"/>
        </w:rPr>
        <w:t>1.2</w:t>
      </w:r>
      <w:r>
        <w:rPr>
          <w:rFonts w:asciiTheme="minorHAnsi" w:hAnsiTheme="minorHAnsi"/>
          <w:sz w:val="22"/>
          <w:szCs w:val="22"/>
          <w:lang w:val="lt-LT"/>
        </w:rPr>
        <w:t xml:space="preserve">. </w:t>
      </w:r>
      <w:r w:rsidR="008134CC" w:rsidRPr="00157F84">
        <w:rPr>
          <w:rFonts w:asciiTheme="minorHAnsi" w:hAnsiTheme="minorHAnsi"/>
          <w:sz w:val="22"/>
          <w:szCs w:val="22"/>
          <w:lang w:val="lt-LT"/>
        </w:rPr>
        <w:t>įgaliojimo ar kito dokumento, suteikiančio teisę pateikti ir (ar) pasirašyti pasiūlymą bei kitus dokumentus, kopija (jeigu pasiūlymą pateikia ne tiekėjo vadovas);</w:t>
      </w:r>
    </w:p>
    <w:p w14:paraId="5CD154A2" w14:textId="5C7F3379" w:rsidR="00865DDE" w:rsidRDefault="0058347E" w:rsidP="00905AB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5.8.1.3</w:t>
      </w:r>
      <w:r w:rsidR="008134CC" w:rsidRPr="00157F84">
        <w:rPr>
          <w:rFonts w:asciiTheme="minorHAnsi" w:hAnsiTheme="minorHAnsi"/>
          <w:sz w:val="22"/>
          <w:szCs w:val="22"/>
          <w:lang w:val="lt-LT"/>
        </w:rPr>
        <w:t>. informacija ir dokumentai pagal Sąlygų 5.2 punktą (jei pasiūlymą teikia ūkio subjektų grupė);</w:t>
      </w:r>
    </w:p>
    <w:p w14:paraId="5BCBB8C9" w14:textId="1A95D66F" w:rsidR="00783B29" w:rsidRPr="002B5B94" w:rsidRDefault="00CA59BE" w:rsidP="00783B29">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5.8.1.</w:t>
      </w:r>
      <w:r w:rsidR="00E20B57">
        <w:rPr>
          <w:rFonts w:asciiTheme="minorHAnsi" w:hAnsiTheme="minorHAnsi"/>
          <w:sz w:val="22"/>
          <w:szCs w:val="22"/>
          <w:lang w:val="lt-LT"/>
        </w:rPr>
        <w:t>4</w:t>
      </w:r>
      <w:r>
        <w:rPr>
          <w:rFonts w:asciiTheme="minorHAnsi" w:hAnsiTheme="minorHAnsi"/>
          <w:sz w:val="22"/>
          <w:szCs w:val="22"/>
          <w:lang w:val="lt-LT"/>
        </w:rPr>
        <w:t xml:space="preserve">. </w:t>
      </w:r>
      <w:r w:rsidR="00783B29" w:rsidRPr="002B5B94">
        <w:rPr>
          <w:rFonts w:asciiTheme="minorHAnsi" w:hAnsiTheme="minorHAnsi"/>
          <w:sz w:val="22"/>
          <w:szCs w:val="22"/>
          <w:lang w:val="lt-LT"/>
        </w:rPr>
        <w:t>Tiekėjo atitiktį kvalifikacijos reikalavimams patvirtinantys dokumentai;</w:t>
      </w:r>
    </w:p>
    <w:p w14:paraId="65A8B519" w14:textId="16E1BEF3" w:rsidR="008134CC" w:rsidRPr="00157F84" w:rsidRDefault="00783B29" w:rsidP="005F0B1A">
      <w:pPr>
        <w:pStyle w:val="NormalWeb"/>
        <w:spacing w:before="0" w:beforeAutospacing="0" w:after="120" w:afterAutospacing="0"/>
        <w:ind w:firstLine="482"/>
        <w:jc w:val="both"/>
        <w:rPr>
          <w:rFonts w:asciiTheme="minorHAnsi" w:hAnsiTheme="minorHAnsi"/>
          <w:sz w:val="22"/>
          <w:szCs w:val="22"/>
          <w:lang w:val="lt-LT"/>
        </w:rPr>
      </w:pPr>
      <w:r w:rsidRPr="00783B29">
        <w:rPr>
          <w:rFonts w:asciiTheme="minorHAnsi" w:hAnsiTheme="minorHAnsi"/>
          <w:sz w:val="22"/>
          <w:szCs w:val="22"/>
        </w:rPr>
        <w:t xml:space="preserve">5.8.1.5. </w:t>
      </w:r>
      <w:r w:rsidR="00040DD6" w:rsidRPr="00783B29">
        <w:rPr>
          <w:rFonts w:asciiTheme="minorHAnsi" w:hAnsiTheme="minorHAnsi"/>
          <w:sz w:val="22"/>
          <w:szCs w:val="22"/>
          <w:lang w:val="lt-LT"/>
        </w:rPr>
        <w:t>kita</w:t>
      </w:r>
      <w:r w:rsidR="008134CC" w:rsidRPr="00783B29">
        <w:rPr>
          <w:rFonts w:asciiTheme="minorHAnsi" w:hAnsiTheme="minorHAnsi"/>
          <w:sz w:val="22"/>
          <w:szCs w:val="22"/>
          <w:lang w:val="lt-LT"/>
        </w:rPr>
        <w:t xml:space="preserve"> </w:t>
      </w:r>
      <w:r>
        <w:rPr>
          <w:rFonts w:asciiTheme="minorHAnsi" w:hAnsiTheme="minorHAnsi"/>
          <w:sz w:val="22"/>
          <w:szCs w:val="22"/>
          <w:lang w:val="lt-LT"/>
        </w:rPr>
        <w:t xml:space="preserve">reikalaujama </w:t>
      </w:r>
      <w:r w:rsidR="008134CC" w:rsidRPr="00783B29">
        <w:rPr>
          <w:rFonts w:asciiTheme="minorHAnsi" w:hAnsiTheme="minorHAnsi"/>
          <w:sz w:val="22"/>
          <w:szCs w:val="22"/>
          <w:lang w:val="lt-LT"/>
        </w:rPr>
        <w:t>informacija ir dokumentai</w:t>
      </w:r>
      <w:r>
        <w:rPr>
          <w:rFonts w:asciiTheme="minorHAnsi" w:hAnsiTheme="minorHAnsi"/>
          <w:sz w:val="22"/>
          <w:szCs w:val="22"/>
          <w:lang w:val="lt-LT"/>
        </w:rPr>
        <w:t>;</w:t>
      </w:r>
    </w:p>
    <w:p w14:paraId="14386FA7"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5.8.2. pasiūlymo paaiškinimai bei atsakymai dėl pasiūlymo (jei tokių yra).</w:t>
      </w:r>
    </w:p>
    <w:p w14:paraId="6F4E5776" w14:textId="3261CF64" w:rsidR="004B526B" w:rsidRPr="004B526B" w:rsidRDefault="008134CC" w:rsidP="00905AB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5.9. Pasiūlymas turi galioti </w:t>
      </w:r>
      <w:r w:rsidRPr="003F5291">
        <w:rPr>
          <w:rFonts w:asciiTheme="minorHAnsi" w:hAnsiTheme="minorHAnsi"/>
          <w:b/>
          <w:sz w:val="22"/>
          <w:szCs w:val="22"/>
          <w:lang w:val="lt-LT"/>
        </w:rPr>
        <w:t>90</w:t>
      </w:r>
      <w:r w:rsidRPr="003F5291">
        <w:rPr>
          <w:rFonts w:asciiTheme="minorHAnsi" w:hAnsiTheme="minorHAnsi"/>
          <w:b/>
          <w:color w:val="FF0000"/>
          <w:sz w:val="22"/>
          <w:szCs w:val="22"/>
          <w:lang w:val="lt-LT"/>
        </w:rPr>
        <w:t xml:space="preserve"> </w:t>
      </w:r>
      <w:r w:rsidRPr="003F5291">
        <w:rPr>
          <w:rFonts w:asciiTheme="minorHAnsi" w:hAnsiTheme="minorHAnsi"/>
          <w:b/>
          <w:sz w:val="22"/>
          <w:szCs w:val="22"/>
          <w:lang w:val="lt-LT"/>
        </w:rPr>
        <w:t>dienų</w:t>
      </w:r>
      <w:r w:rsidRPr="00157F84">
        <w:rPr>
          <w:rFonts w:asciiTheme="minorHAnsi" w:hAnsiTheme="minorHAnsi"/>
          <w:sz w:val="22"/>
          <w:szCs w:val="22"/>
          <w:lang w:val="lt-LT"/>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05D60F1A" w14:textId="3130FF94" w:rsidR="008134CC" w:rsidRPr="00157F84" w:rsidRDefault="00905ABA"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5.10</w:t>
      </w:r>
      <w:r w:rsidR="008134CC" w:rsidRPr="00157F84">
        <w:rPr>
          <w:rFonts w:asciiTheme="minorHAnsi" w:hAnsiTheme="minorHAnsi"/>
          <w:sz w:val="22"/>
          <w:szCs w:val="22"/>
          <w:lang w:val="lt-LT"/>
        </w:rPr>
        <w:t>. Pasiūlymas turi būti pateiktas iki Skelbimo II dalies 5 punkte nurodytos pasiūlymų pateikimo termino pabaigos. Perkančioji organizacija turi teisę pratęsti pasiūlymo pateikimo terminą.</w:t>
      </w:r>
    </w:p>
    <w:p w14:paraId="000E10DF" w14:textId="1E3EF6DD" w:rsidR="008134CC" w:rsidRPr="00157F84" w:rsidRDefault="00905ABA"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5.11</w:t>
      </w:r>
      <w:r w:rsidR="008134CC" w:rsidRPr="00157F84">
        <w:rPr>
          <w:rFonts w:asciiTheme="minorHAnsi" w:hAnsiTheme="minorHAnsi"/>
          <w:sz w:val="22"/>
          <w:szCs w:val="22"/>
          <w:lang w:val="lt-LT"/>
        </w:rPr>
        <w:t>. Perkančioji organizacija nereikalauja pasiūlymą pasirašyti kvalifikuotu elektroniniu parašu.</w:t>
      </w:r>
    </w:p>
    <w:p w14:paraId="36A9E5DF" w14:textId="698BBF26" w:rsidR="008134CC" w:rsidRDefault="00905ABA"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5.12</w:t>
      </w:r>
      <w:r w:rsidR="008134CC" w:rsidRPr="00157F84">
        <w:rPr>
          <w:rFonts w:asciiTheme="minorHAnsi" w:hAnsiTheme="minorHAnsi"/>
          <w:sz w:val="22"/>
          <w:szCs w:val="22"/>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74E99953" w14:textId="2D2A5643" w:rsidR="0087007C" w:rsidRPr="0087007C" w:rsidRDefault="0087007C" w:rsidP="005F0B1A">
      <w:pPr>
        <w:pStyle w:val="NormalWeb"/>
        <w:spacing w:before="0" w:beforeAutospacing="0" w:after="120" w:afterAutospacing="0"/>
        <w:ind w:firstLine="482"/>
        <w:jc w:val="both"/>
        <w:rPr>
          <w:rFonts w:asciiTheme="minorHAnsi" w:hAnsiTheme="minorHAnsi"/>
          <w:sz w:val="22"/>
          <w:szCs w:val="22"/>
        </w:rPr>
      </w:pPr>
      <w:r>
        <w:rPr>
          <w:rFonts w:asciiTheme="minorHAnsi" w:hAnsiTheme="minorHAnsi"/>
          <w:sz w:val="22"/>
          <w:szCs w:val="22"/>
        </w:rPr>
        <w:t xml:space="preserve">5.13. </w:t>
      </w:r>
      <w:r w:rsidRPr="0087007C">
        <w:rPr>
          <w:rFonts w:ascii="Calibri" w:hAnsi="Calibri"/>
          <w:sz w:val="22"/>
          <w:szCs w:val="22"/>
          <w:lang w:val="lt-LT"/>
        </w:rPr>
        <w:t xml:space="preserve">Tiekėjas pasiūlyme turi nurodyti ūkio subjektus, kurių </w:t>
      </w:r>
      <w:r w:rsidRPr="002B5B94">
        <w:rPr>
          <w:rFonts w:ascii="Calibri" w:hAnsi="Calibri"/>
          <w:sz w:val="22"/>
          <w:szCs w:val="22"/>
          <w:lang w:val="lt-LT"/>
        </w:rPr>
        <w:t>pajėgu</w:t>
      </w:r>
      <w:r w:rsidRPr="002B5B94">
        <w:rPr>
          <w:rFonts w:ascii="Calibri" w:hAnsi="Calibri"/>
          <w:sz w:val="22"/>
          <w:szCs w:val="22"/>
          <w:lang w:val="lt-LT"/>
        </w:rPr>
        <w:t>m</w:t>
      </w:r>
      <w:r w:rsidRPr="002B5B94">
        <w:rPr>
          <w:rFonts w:ascii="Calibri" w:hAnsi="Calibri"/>
          <w:sz w:val="22"/>
          <w:szCs w:val="22"/>
          <w:lang w:val="lt-LT"/>
        </w:rPr>
        <w:t>ais remiasi</w:t>
      </w:r>
      <w:r w:rsidRPr="0087007C">
        <w:rPr>
          <w:rFonts w:ascii="Calibri" w:hAnsi="Calibri"/>
          <w:sz w:val="22"/>
          <w:szCs w:val="22"/>
          <w:lang w:val="lt-LT"/>
        </w:rPr>
        <w:t xml:space="preserve">, kad atitiktų tam tikrus Reikalavimus tiekėjui ir </w:t>
      </w:r>
      <w:r w:rsidRPr="002B5B94">
        <w:rPr>
          <w:rFonts w:ascii="Calibri" w:hAnsi="Calibri"/>
          <w:sz w:val="22"/>
          <w:szCs w:val="22"/>
          <w:lang w:val="lt-LT"/>
        </w:rPr>
        <w:t>pateikti įrodymus</w:t>
      </w:r>
      <w:r w:rsidRPr="0087007C">
        <w:rPr>
          <w:rFonts w:ascii="Calibri" w:hAnsi="Calibri"/>
          <w:sz w:val="22"/>
          <w:szCs w:val="22"/>
          <w:lang w:val="lt-LT"/>
        </w:rPr>
        <w:t>, patvirtinančius, kad tiekėjui šių ūkio subjektų ištekliai bus prieinami vykdant pirkimo sutartį.</w:t>
      </w:r>
    </w:p>
    <w:p w14:paraId="2EE471F5" w14:textId="77777777" w:rsidR="008134CC" w:rsidRPr="00157F84" w:rsidRDefault="008134CC" w:rsidP="008134CC">
      <w:pPr>
        <w:pStyle w:val="NormalWeb"/>
        <w:jc w:val="center"/>
        <w:rPr>
          <w:rFonts w:asciiTheme="minorHAnsi" w:hAnsiTheme="minorHAnsi"/>
          <w:b/>
          <w:bCs/>
          <w:sz w:val="22"/>
          <w:szCs w:val="22"/>
          <w:lang w:val="lt-LT"/>
        </w:rPr>
      </w:pPr>
      <w:r w:rsidRPr="00157F84">
        <w:rPr>
          <w:rFonts w:asciiTheme="minorHAnsi" w:hAnsiTheme="minorHAnsi"/>
          <w:b/>
          <w:bCs/>
          <w:sz w:val="22"/>
          <w:szCs w:val="22"/>
          <w:lang w:val="lt-LT"/>
        </w:rPr>
        <w:t>6. PASIŪLYMŲ ŠIFRAVIMAS</w:t>
      </w:r>
    </w:p>
    <w:p w14:paraId="0CF4923C"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6.1. Tiekėjo teikiamas pasiūlymas gali būti užšifruojamas. Tiekėjas, nusprendęs pateikti užšifruotą pasiūlymą, turi:</w:t>
      </w:r>
    </w:p>
    <w:p w14:paraId="1D9AAD30" w14:textId="39097B1E"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6.1.1. iki pasiūlymų pateikimo termino pabaigos, naudodamasis CVP IS priemonėmis, pateikti užšifruotą pasiūlymą (užšifruojamas visas pasiūlymas arba pasiūlymo dokumentas, kuriame nurodyta pasiūlymo kaina);</w:t>
      </w:r>
    </w:p>
    <w:p w14:paraId="51F2D66A" w14:textId="1039D5AC"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lastRenderedPageBreak/>
        <w:t xml:space="preserve">6.1.2. iki pradinio susipažinimo su pasiūlymais procedūros (posėdžio) </w:t>
      </w:r>
      <w:r w:rsidRPr="002B5B94">
        <w:rPr>
          <w:rFonts w:asciiTheme="minorHAnsi" w:hAnsiTheme="minorHAnsi"/>
          <w:sz w:val="22"/>
          <w:szCs w:val="22"/>
          <w:lang w:val="lt-LT"/>
        </w:rPr>
        <w:t>pradžios</w:t>
      </w:r>
      <w:r w:rsidRPr="00157F84">
        <w:rPr>
          <w:rFonts w:asciiTheme="minorHAnsi" w:hAnsiTheme="minorHAnsi"/>
          <w:sz w:val="22"/>
          <w:szCs w:val="22"/>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6C188163" w14:textId="77777777"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28ADDA" w14:textId="77777777" w:rsidR="008134CC" w:rsidRPr="0059694E" w:rsidRDefault="008134CC" w:rsidP="008134CC">
      <w:pPr>
        <w:pStyle w:val="NormalWeb"/>
        <w:jc w:val="center"/>
        <w:rPr>
          <w:rFonts w:asciiTheme="minorHAnsi" w:hAnsiTheme="minorHAnsi"/>
          <w:b/>
          <w:bCs/>
          <w:sz w:val="22"/>
          <w:szCs w:val="22"/>
          <w:lang w:val="lt-LT"/>
        </w:rPr>
      </w:pPr>
      <w:r w:rsidRPr="0059694E">
        <w:rPr>
          <w:rFonts w:asciiTheme="minorHAnsi" w:hAnsiTheme="minorHAnsi"/>
          <w:b/>
          <w:bCs/>
          <w:sz w:val="22"/>
          <w:szCs w:val="22"/>
          <w:lang w:val="lt-LT"/>
        </w:rPr>
        <w:t>7. SUSIPAŽINIMAS SU PASIŪLYMAIS IR JŲ VERTINIMAS</w:t>
      </w:r>
    </w:p>
    <w:p w14:paraId="4AA2337A" w14:textId="64F88D52"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7.1</w:t>
      </w:r>
      <w:r w:rsidRPr="009C6F08">
        <w:rPr>
          <w:rFonts w:asciiTheme="minorHAnsi" w:hAnsiTheme="minorHAnsi" w:cstheme="minorHAnsi"/>
          <w:sz w:val="22"/>
          <w:szCs w:val="22"/>
          <w:lang w:val="lt-LT"/>
        </w:rPr>
        <w:t xml:space="preserve">. </w:t>
      </w:r>
      <w:r w:rsidR="004C1940" w:rsidRPr="004C1940">
        <w:rPr>
          <w:rFonts w:asciiTheme="minorHAnsi" w:hAnsiTheme="minorHAnsi" w:cstheme="minorHAnsi"/>
          <w:sz w:val="22"/>
          <w:szCs w:val="22"/>
          <w:lang w:val="lt-LT"/>
        </w:rPr>
        <w:t>Tiekėjai pasiūlymus gali</w:t>
      </w:r>
      <w:r w:rsidRPr="004C1940">
        <w:rPr>
          <w:rFonts w:asciiTheme="minorHAnsi" w:hAnsiTheme="minorHAnsi" w:cstheme="minorHAnsi"/>
          <w:sz w:val="22"/>
          <w:szCs w:val="22"/>
          <w:lang w:val="lt-LT"/>
        </w:rPr>
        <w:t xml:space="preserve"> pateikti </w:t>
      </w:r>
      <w:r w:rsidR="004C1940" w:rsidRPr="004C1940">
        <w:rPr>
          <w:rFonts w:asciiTheme="minorHAnsi" w:hAnsiTheme="minorHAnsi" w:cstheme="minorHAnsi"/>
          <w:iCs/>
          <w:sz w:val="22"/>
          <w:szCs w:val="22"/>
          <w:lang w:val="lt-LT"/>
        </w:rPr>
        <w:t>CVP IS priemonėmis ne vėliau kaip iki</w:t>
      </w:r>
      <w:r w:rsidR="004C1940" w:rsidRPr="004C1940">
        <w:rPr>
          <w:rFonts w:asciiTheme="minorHAnsi" w:hAnsiTheme="minorHAnsi" w:cstheme="minorHAnsi"/>
          <w:b/>
          <w:iCs/>
          <w:sz w:val="22"/>
          <w:szCs w:val="22"/>
          <w:lang w:val="lt-LT"/>
        </w:rPr>
        <w:t xml:space="preserve"> </w:t>
      </w:r>
      <w:r w:rsidR="004C1940" w:rsidRPr="004C1940">
        <w:rPr>
          <w:rFonts w:asciiTheme="minorHAnsi" w:hAnsiTheme="minorHAnsi" w:cstheme="minorHAnsi"/>
          <w:iCs/>
          <w:sz w:val="22"/>
          <w:szCs w:val="22"/>
          <w:lang w:val="lt-LT"/>
        </w:rPr>
        <w:t xml:space="preserve">pasiūlymų pateikimo termino pabaigos. </w:t>
      </w:r>
      <w:r w:rsidR="004C1940" w:rsidRPr="004C1940">
        <w:rPr>
          <w:rFonts w:asciiTheme="minorHAnsi" w:hAnsiTheme="minorHAnsi" w:cstheme="minorHAnsi"/>
          <w:sz w:val="22"/>
          <w:szCs w:val="22"/>
          <w:lang w:val="lt-LT"/>
        </w:rPr>
        <w:t>Pasiūlymų pateikimo terminas nurodytas CVP IS ir skelbime apie pirkimą. Kai nukeliamas pasiūlymų pateikimo terminas, informacija apie pasiūlymų pateikimo terminą pateikiama CVP IS ir patikslintame skelbime apie pirkimą</w:t>
      </w:r>
      <w:r w:rsidRPr="004C1940">
        <w:rPr>
          <w:rFonts w:asciiTheme="minorHAnsi" w:hAnsiTheme="minorHAnsi"/>
          <w:b/>
          <w:sz w:val="22"/>
          <w:szCs w:val="22"/>
          <w:lang w:val="lt-LT"/>
        </w:rPr>
        <w:t>.</w:t>
      </w:r>
    </w:p>
    <w:p w14:paraId="4B9D9A67" w14:textId="3E23A3BF"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157F84">
        <w:rPr>
          <w:rFonts w:asciiTheme="minorHAnsi" w:hAnsiTheme="minorHAnsi"/>
          <w:sz w:val="22"/>
          <w:szCs w:val="22"/>
          <w:lang w:val="lt-LT"/>
        </w:rPr>
        <w:t xml:space="preserve">7.2. </w:t>
      </w:r>
      <w:r w:rsidR="00BF16E2" w:rsidRPr="00BF16E2">
        <w:rPr>
          <w:rFonts w:asciiTheme="minorHAnsi" w:hAnsiTheme="minorHAnsi"/>
          <w:sz w:val="22"/>
          <w:szCs w:val="22"/>
          <w:lang w:val="lt-LT"/>
        </w:rPr>
        <w:t>Ekonomiškai naudingiausias pasiūlymas išrenkamas pagal kainą (Eur be PVM).</w:t>
      </w:r>
      <w:r w:rsidR="00BF16E2">
        <w:rPr>
          <w:rFonts w:asciiTheme="minorHAnsi" w:hAnsiTheme="minorHAnsi"/>
          <w:sz w:val="22"/>
          <w:szCs w:val="22"/>
          <w:lang w:val="lt-LT"/>
        </w:rPr>
        <w:t xml:space="preserve"> </w:t>
      </w:r>
    </w:p>
    <w:p w14:paraId="78392C0B" w14:textId="77777777" w:rsidR="008134CC" w:rsidRPr="002276B9"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2276B9">
        <w:rPr>
          <w:rFonts w:asciiTheme="minorHAnsi" w:hAnsiTheme="minorHAnsi"/>
          <w:sz w:val="22"/>
          <w:szCs w:val="22"/>
          <w:lang w:val="lt-LT"/>
        </w:rPr>
        <w:t>7.3. Pirkimo metu perkančioji organizacija su tiekėjais nesiderės.</w:t>
      </w:r>
    </w:p>
    <w:p w14:paraId="445B9EE7" w14:textId="77F2BF02" w:rsidR="008134CC" w:rsidRPr="002276B9"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2276B9">
        <w:rPr>
          <w:rFonts w:asciiTheme="minorHAnsi" w:hAnsiTheme="minorHAnsi"/>
          <w:sz w:val="22"/>
          <w:szCs w:val="22"/>
          <w:lang w:val="lt-LT"/>
        </w:rPr>
        <w:t xml:space="preserve">7.4. </w:t>
      </w:r>
      <w:r w:rsidR="00783B29" w:rsidRPr="00783B29">
        <w:rPr>
          <w:rFonts w:asciiTheme="minorHAnsi" w:hAnsiTheme="minorHAnsi"/>
          <w:sz w:val="22"/>
          <w:szCs w:val="22"/>
          <w:lang w:val="lt-LT"/>
        </w:rPr>
        <w:t>Pasiūlymų vertinimo metu Perkančioji organizacija žemiau nustatyta tvarka vertins tik tą pasiūlymą, kuris nustatomas kaip galimas laimėtojas. Jei įvertinus tokį pasiūlymą paaiškėja, kad jis negali būti pripažintas laimėtoju, kaip tai numatyta 7.10 punkte, jo pasiūlymas atmetamas ir toliau tikrinamas pasiūlymas, kuris galėtų būti antras pagal ekonominį pasiūlymo naudingumą. Tokia seka kartojama, kol nustatomas laimėjęs pasiūlymas ar atmetami visi gauti pasiūlymai</w:t>
      </w:r>
      <w:r w:rsidR="00783B29">
        <w:rPr>
          <w:rFonts w:asciiTheme="minorHAnsi" w:hAnsiTheme="minorHAnsi"/>
          <w:sz w:val="22"/>
          <w:szCs w:val="22"/>
          <w:lang w:val="lt-LT"/>
        </w:rPr>
        <w:t xml:space="preserve">. </w:t>
      </w:r>
      <w:r w:rsidRPr="002276B9">
        <w:rPr>
          <w:rFonts w:asciiTheme="minorHAnsi" w:hAnsiTheme="minorHAnsi"/>
          <w:sz w:val="22"/>
          <w:szCs w:val="22"/>
          <w:lang w:val="lt-LT"/>
        </w:rPr>
        <w:t>Pasiūlymų vertinimo metu perkančioji organizacija įvertina:</w:t>
      </w:r>
    </w:p>
    <w:p w14:paraId="4CB19D2D" w14:textId="411FA511" w:rsidR="00783B29" w:rsidRDefault="00FD575E"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7.4.1</w:t>
      </w:r>
      <w:r w:rsidR="008134CC" w:rsidRPr="002276B9">
        <w:rPr>
          <w:rFonts w:asciiTheme="minorHAnsi" w:hAnsiTheme="minorHAnsi"/>
          <w:sz w:val="22"/>
          <w:szCs w:val="22"/>
          <w:lang w:val="lt-LT"/>
        </w:rPr>
        <w:t xml:space="preserve">. </w:t>
      </w:r>
      <w:r w:rsidR="00783B29" w:rsidRPr="00783B29">
        <w:rPr>
          <w:rFonts w:asciiTheme="minorHAnsi" w:hAnsiTheme="minorHAnsi"/>
          <w:sz w:val="22"/>
          <w:szCs w:val="22"/>
          <w:lang w:val="lt-LT"/>
        </w:rPr>
        <w:t>ar pagal pateiktuose dokumentuose nurodytą informaciją tiekėjas atitinka Reikalavimus tiekėjui (jeigu taikoma) ir priima sprendimą dėl tiekėjo atitikties Reikalavimams tiekėjui. Teisę dalyvauti tolesnėse pirkimo procedūrose turi tik keliamus reikalavimus atitinkantis tiekėjas</w:t>
      </w:r>
      <w:r w:rsidR="00783B29">
        <w:rPr>
          <w:rFonts w:asciiTheme="minorHAnsi" w:hAnsiTheme="minorHAnsi"/>
          <w:sz w:val="22"/>
          <w:szCs w:val="22"/>
          <w:lang w:val="lt-LT"/>
        </w:rPr>
        <w:t>;</w:t>
      </w:r>
    </w:p>
    <w:p w14:paraId="377C3A99" w14:textId="4CFCEC89" w:rsidR="008134CC" w:rsidRDefault="00783B29"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7.4.2</w:t>
      </w:r>
      <w:r w:rsidRPr="002276B9">
        <w:rPr>
          <w:rFonts w:asciiTheme="minorHAnsi" w:hAnsiTheme="minorHAnsi"/>
          <w:sz w:val="22"/>
          <w:szCs w:val="22"/>
          <w:lang w:val="lt-LT"/>
        </w:rPr>
        <w:t xml:space="preserve">. </w:t>
      </w:r>
      <w:r w:rsidR="008134CC" w:rsidRPr="002276B9">
        <w:rPr>
          <w:rFonts w:asciiTheme="minorHAnsi" w:hAnsiTheme="minorHAnsi"/>
          <w:sz w:val="22"/>
          <w:szCs w:val="22"/>
          <w:lang w:val="lt-LT"/>
        </w:rPr>
        <w:t>ar tiekėjo siūlomas pirkimo objektas atitinka pirkimo dokumentuose nustatytus reikalavimus;</w:t>
      </w:r>
    </w:p>
    <w:p w14:paraId="301F1E68" w14:textId="1774DAD4" w:rsidR="00783B29" w:rsidRPr="002276B9" w:rsidRDefault="00783B29"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7.4.3.</w:t>
      </w:r>
      <w:r w:rsidRPr="00783B29">
        <w:rPr>
          <w:rFonts w:asciiTheme="minorHAnsi" w:hAnsiTheme="minorHAnsi"/>
          <w:sz w:val="22"/>
          <w:szCs w:val="22"/>
          <w:lang w:val="lt-LT"/>
        </w:rPr>
        <w:t xml:space="preserve"> </w:t>
      </w:r>
      <w:r>
        <w:rPr>
          <w:rFonts w:asciiTheme="minorHAnsi" w:hAnsiTheme="minorHAnsi"/>
          <w:sz w:val="22"/>
          <w:szCs w:val="22"/>
          <w:lang w:val="lt-LT"/>
        </w:rPr>
        <w:t>ar pasiūlymas atitinka pirkimo dokumentų reikalavimus</w:t>
      </w:r>
      <w:r>
        <w:rPr>
          <w:rFonts w:asciiTheme="minorHAnsi" w:hAnsiTheme="minorHAnsi"/>
          <w:sz w:val="22"/>
          <w:szCs w:val="22"/>
          <w:lang w:val="lt-LT"/>
        </w:rPr>
        <w:t>;</w:t>
      </w:r>
    </w:p>
    <w:p w14:paraId="33E0DF91" w14:textId="693B9BC8" w:rsidR="008134CC" w:rsidRPr="002276B9" w:rsidRDefault="00FD575E"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7.4.</w:t>
      </w:r>
      <w:r w:rsidR="00783B29">
        <w:rPr>
          <w:rFonts w:asciiTheme="minorHAnsi" w:hAnsiTheme="minorHAnsi"/>
          <w:sz w:val="22"/>
          <w:szCs w:val="22"/>
          <w:lang w:val="lt-LT"/>
        </w:rPr>
        <w:t>4</w:t>
      </w:r>
      <w:r w:rsidR="008134CC" w:rsidRPr="002276B9">
        <w:rPr>
          <w:rFonts w:asciiTheme="minorHAnsi" w:hAnsiTheme="minorHAnsi"/>
          <w:sz w:val="22"/>
          <w:szCs w:val="22"/>
          <w:lang w:val="lt-LT"/>
        </w:rPr>
        <w:t>. ar tiekėjo pasiūlyme nėra nurodytos kainos apskaičiavimo klaidų;</w:t>
      </w:r>
    </w:p>
    <w:p w14:paraId="54ED8B4D" w14:textId="1C8B8600" w:rsidR="008134CC" w:rsidRPr="002276B9" w:rsidRDefault="00FD575E" w:rsidP="005F0B1A">
      <w:pPr>
        <w:pStyle w:val="NormalWeb"/>
        <w:spacing w:before="0" w:beforeAutospacing="0" w:after="120" w:afterAutospacing="0"/>
        <w:ind w:firstLine="482"/>
        <w:jc w:val="both"/>
        <w:rPr>
          <w:rFonts w:asciiTheme="minorHAnsi" w:hAnsiTheme="minorHAnsi"/>
          <w:sz w:val="22"/>
          <w:szCs w:val="22"/>
          <w:lang w:val="lt-LT"/>
        </w:rPr>
      </w:pPr>
      <w:r>
        <w:rPr>
          <w:rFonts w:asciiTheme="minorHAnsi" w:hAnsiTheme="minorHAnsi"/>
          <w:sz w:val="22"/>
          <w:szCs w:val="22"/>
          <w:lang w:val="lt-LT"/>
        </w:rPr>
        <w:t>7.4.</w:t>
      </w:r>
      <w:r w:rsidR="00783B29">
        <w:rPr>
          <w:rFonts w:asciiTheme="minorHAnsi" w:hAnsiTheme="minorHAnsi"/>
          <w:sz w:val="22"/>
          <w:szCs w:val="22"/>
          <w:lang w:val="lt-LT"/>
        </w:rPr>
        <w:t>5</w:t>
      </w:r>
      <w:r w:rsidR="008134CC" w:rsidRPr="002276B9">
        <w:rPr>
          <w:rFonts w:asciiTheme="minorHAnsi" w:hAnsiTheme="minorHAnsi"/>
          <w:sz w:val="22"/>
          <w:szCs w:val="22"/>
          <w:lang w:val="lt-LT"/>
        </w:rPr>
        <w:t>. ar tiekėjo pasiūlyme nurodyta kaina nėra per didelė ir perkančiajai organizacijai nepriimtina</w:t>
      </w:r>
      <w:r w:rsidR="00945EE8">
        <w:rPr>
          <w:rFonts w:asciiTheme="minorHAnsi" w:hAnsiTheme="minorHAnsi"/>
          <w:sz w:val="22"/>
          <w:szCs w:val="22"/>
          <w:lang w:val="lt-LT"/>
        </w:rPr>
        <w:t xml:space="preserve">. </w:t>
      </w:r>
      <w:r w:rsidR="00945EE8">
        <w:rPr>
          <w:rFonts w:asciiTheme="minorHAnsi" w:hAnsiTheme="minorHAnsi"/>
          <w:b/>
          <w:sz w:val="22"/>
          <w:szCs w:val="22"/>
          <w:lang w:val="lt-LT"/>
        </w:rPr>
        <w:t>Perkančioji organizacija</w:t>
      </w:r>
      <w:r w:rsidR="00945EE8" w:rsidRPr="0075664F">
        <w:rPr>
          <w:rFonts w:asciiTheme="minorHAnsi" w:hAnsiTheme="minorHAnsi"/>
          <w:b/>
          <w:sz w:val="22"/>
          <w:szCs w:val="22"/>
          <w:lang w:val="lt-LT"/>
        </w:rPr>
        <w:t xml:space="preserve"> laikys, kad tiekėjo kaina yra per didelė ir nepriimtina</w:t>
      </w:r>
      <w:r w:rsidR="00945EE8">
        <w:rPr>
          <w:rFonts w:asciiTheme="minorHAnsi" w:hAnsiTheme="minorHAnsi"/>
          <w:b/>
          <w:sz w:val="22"/>
          <w:szCs w:val="22"/>
          <w:lang w:val="lt-LT"/>
        </w:rPr>
        <w:t xml:space="preserve">, jeigu pasiūlymo kaina viršys </w:t>
      </w:r>
      <w:r w:rsidR="00945EE8">
        <w:rPr>
          <w:rFonts w:asciiTheme="minorHAnsi" w:hAnsiTheme="minorHAnsi"/>
          <w:b/>
          <w:sz w:val="22"/>
          <w:szCs w:val="22"/>
        </w:rPr>
        <w:t>3</w:t>
      </w:r>
      <w:r w:rsidR="00945EE8">
        <w:rPr>
          <w:rFonts w:asciiTheme="minorHAnsi" w:hAnsiTheme="minorHAnsi"/>
          <w:b/>
          <w:sz w:val="22"/>
          <w:szCs w:val="22"/>
        </w:rPr>
        <w:t>0</w:t>
      </w:r>
      <w:r w:rsidR="00945EE8" w:rsidRPr="00DF709B">
        <w:rPr>
          <w:rFonts w:asciiTheme="minorHAnsi" w:hAnsiTheme="minorHAnsi"/>
          <w:b/>
          <w:sz w:val="22"/>
          <w:szCs w:val="22"/>
        </w:rPr>
        <w:t> </w:t>
      </w:r>
      <w:r w:rsidR="00945EE8">
        <w:rPr>
          <w:rFonts w:asciiTheme="minorHAnsi" w:hAnsiTheme="minorHAnsi"/>
          <w:b/>
          <w:sz w:val="22"/>
          <w:szCs w:val="22"/>
        </w:rPr>
        <w:t>0</w:t>
      </w:r>
      <w:r w:rsidR="00945EE8" w:rsidRPr="00DF709B">
        <w:rPr>
          <w:rFonts w:asciiTheme="minorHAnsi" w:hAnsiTheme="minorHAnsi"/>
          <w:b/>
          <w:sz w:val="22"/>
          <w:szCs w:val="22"/>
        </w:rPr>
        <w:t>00,00</w:t>
      </w:r>
      <w:r w:rsidR="00945EE8">
        <w:rPr>
          <w:rFonts w:asciiTheme="minorHAnsi" w:hAnsiTheme="minorHAnsi"/>
          <w:b/>
          <w:sz w:val="22"/>
          <w:szCs w:val="22"/>
          <w:lang w:val="lt-LT"/>
        </w:rPr>
        <w:t xml:space="preserve"> </w:t>
      </w:r>
      <w:r w:rsidR="00945EE8" w:rsidRPr="0075664F">
        <w:rPr>
          <w:rFonts w:asciiTheme="minorHAnsi" w:hAnsiTheme="minorHAnsi"/>
          <w:b/>
          <w:sz w:val="22"/>
          <w:szCs w:val="22"/>
          <w:lang w:val="lt-LT"/>
        </w:rPr>
        <w:t>E</w:t>
      </w:r>
      <w:r w:rsidR="00945EE8">
        <w:rPr>
          <w:rFonts w:asciiTheme="minorHAnsi" w:hAnsiTheme="minorHAnsi"/>
          <w:b/>
          <w:sz w:val="22"/>
          <w:szCs w:val="22"/>
          <w:lang w:val="lt-LT"/>
        </w:rPr>
        <w:t>ur</w:t>
      </w:r>
      <w:r w:rsidR="00945EE8" w:rsidRPr="0075664F">
        <w:rPr>
          <w:rFonts w:asciiTheme="minorHAnsi" w:hAnsiTheme="minorHAnsi"/>
          <w:b/>
          <w:sz w:val="22"/>
          <w:szCs w:val="22"/>
          <w:lang w:val="lt-LT"/>
        </w:rPr>
        <w:t xml:space="preserve"> be PVM</w:t>
      </w:r>
      <w:r w:rsidR="008134CC" w:rsidRPr="002276B9">
        <w:rPr>
          <w:rFonts w:asciiTheme="minorHAnsi" w:hAnsiTheme="minorHAnsi"/>
          <w:sz w:val="22"/>
          <w:szCs w:val="22"/>
          <w:lang w:val="lt-LT"/>
        </w:rPr>
        <w:t>;</w:t>
      </w:r>
    </w:p>
    <w:p w14:paraId="3805E9B5" w14:textId="36EAD571" w:rsidR="008134CC" w:rsidRPr="00157F84"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2276B9">
        <w:rPr>
          <w:rFonts w:asciiTheme="minorHAnsi" w:hAnsiTheme="minorHAnsi"/>
          <w:sz w:val="22"/>
          <w:szCs w:val="22"/>
          <w:lang w:val="lt-LT"/>
        </w:rPr>
        <w:t>7.4</w:t>
      </w:r>
      <w:r w:rsidR="00FD575E">
        <w:rPr>
          <w:rFonts w:asciiTheme="minorHAnsi" w:hAnsiTheme="minorHAnsi"/>
          <w:sz w:val="22"/>
          <w:szCs w:val="22"/>
          <w:lang w:val="lt-LT"/>
        </w:rPr>
        <w:t>.</w:t>
      </w:r>
      <w:r w:rsidR="00783B29">
        <w:rPr>
          <w:rFonts w:asciiTheme="minorHAnsi" w:hAnsiTheme="minorHAnsi"/>
          <w:sz w:val="22"/>
          <w:szCs w:val="22"/>
          <w:lang w:val="lt-LT"/>
        </w:rPr>
        <w:t>6</w:t>
      </w:r>
      <w:r w:rsidRPr="002276B9">
        <w:rPr>
          <w:rFonts w:asciiTheme="minorHAnsi" w:hAnsiTheme="minorHAnsi"/>
          <w:sz w:val="22"/>
          <w:szCs w:val="22"/>
          <w:lang w:val="lt-LT"/>
        </w:rPr>
        <w:t xml:space="preserve">. ar tiekėjo pasiūlyme nurodyta kaina (jos sudedamosios dalys) neatrodo </w:t>
      </w:r>
      <w:r w:rsidRPr="00157F84">
        <w:rPr>
          <w:rFonts w:asciiTheme="minorHAnsi" w:hAnsiTheme="minorHAnsi"/>
          <w:sz w:val="22"/>
          <w:szCs w:val="22"/>
          <w:lang w:val="lt-LT"/>
        </w:rPr>
        <w:t>neįprastai maža.</w:t>
      </w:r>
    </w:p>
    <w:p w14:paraId="55E38B56" w14:textId="77777777"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w:t>
      </w:r>
      <w:r w:rsidRPr="00157F84">
        <w:rPr>
          <w:rFonts w:asciiTheme="minorHAnsi" w:hAnsiTheme="minorHAnsi"/>
          <w:sz w:val="22"/>
          <w:szCs w:val="22"/>
          <w:lang w:val="lt-LT"/>
        </w:rPr>
        <w:lastRenderedPageBreak/>
        <w:t>dokumentai, nesusiję su pirkimo objektu, jo techninėmis charakteristikomis, sutarties vykdymo sąlygomis ar pasiūlymo kaina.</w:t>
      </w:r>
    </w:p>
    <w:p w14:paraId="15654021" w14:textId="77777777"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859FC51" w14:textId="4FCC25AA"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 xml:space="preserve">7.7. Jeigu dalyvio pasiūlyme nurodyta kaina (jos sudedamosios dalys) atrodo neįprastai maža, perkančioji organizacija prašo dalyvį ją pagrįsti, vadovaujantis </w:t>
      </w:r>
      <w:r w:rsidRPr="00E801EB">
        <w:rPr>
          <w:rFonts w:asciiTheme="minorHAnsi" w:hAnsiTheme="minorHAnsi"/>
          <w:sz w:val="22"/>
          <w:szCs w:val="22"/>
          <w:lang w:val="lt-LT"/>
        </w:rPr>
        <w:t>VPĮ 57</w:t>
      </w:r>
      <w:r w:rsidRPr="00E801EB">
        <w:rPr>
          <w:rFonts w:asciiTheme="minorHAnsi" w:hAnsiTheme="minorHAnsi"/>
          <w:sz w:val="22"/>
          <w:szCs w:val="22"/>
          <w:lang w:val="lt-LT"/>
        </w:rPr>
        <w:t xml:space="preserve"> </w:t>
      </w:r>
      <w:r w:rsidRPr="00E801EB">
        <w:rPr>
          <w:rFonts w:asciiTheme="minorHAnsi" w:hAnsiTheme="minorHAnsi"/>
          <w:sz w:val="22"/>
          <w:szCs w:val="22"/>
          <w:lang w:val="lt-LT"/>
        </w:rPr>
        <w:t>straipsnio 2 ir 3 dalių</w:t>
      </w:r>
      <w:r w:rsidRPr="00157F84">
        <w:rPr>
          <w:rFonts w:asciiTheme="minorHAnsi" w:hAnsiTheme="minorHAnsi"/>
          <w:sz w:val="22"/>
          <w:szCs w:val="22"/>
          <w:lang w:val="lt-LT"/>
        </w:rPr>
        <w:t xml:space="preserve"> nuostatomis.</w:t>
      </w:r>
    </w:p>
    <w:p w14:paraId="5F319075" w14:textId="77777777" w:rsidR="008134CC" w:rsidRPr="00157F84"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B7FBAF7" w14:textId="77777777"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157F84">
        <w:rPr>
          <w:rFonts w:asciiTheme="minorHAnsi" w:hAnsiTheme="minorHAnsi"/>
          <w:sz w:val="22"/>
          <w:szCs w:val="22"/>
          <w:lang w:val="lt-LT"/>
        </w:rPr>
        <w:t>7.9. Sud</w:t>
      </w:r>
      <w:r w:rsidRPr="00C752B9">
        <w:rPr>
          <w:rFonts w:asciiTheme="minorHAnsi" w:hAnsiTheme="minorHAnsi"/>
          <w:sz w:val="22"/>
          <w:szCs w:val="22"/>
          <w:lang w:val="lt-LT"/>
        </w:rPr>
        <w:t>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E343CC5" w14:textId="77777777"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C752B9">
        <w:rPr>
          <w:rFonts w:asciiTheme="minorHAnsi" w:hAnsiTheme="minorHAnsi"/>
          <w:sz w:val="22"/>
          <w:szCs w:val="22"/>
          <w:lang w:val="lt-LT"/>
        </w:rPr>
        <w:t>7.10. Nustatomas pirkimo laimėtojas. Laimėtoju gali būti pasirenkamas tik toks tiekėjas, kurio pasiūlymas atitinka pirkimo dokumentuose nustatytus reikalavimus ir jo pasiūlymo kaina nėra per didelė ir perkančiajai organizacijai nepriimtina.</w:t>
      </w:r>
    </w:p>
    <w:p w14:paraId="750C1D64" w14:textId="316F4FFD"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C752B9">
        <w:rPr>
          <w:rFonts w:asciiTheme="minorHAnsi" w:hAnsiTheme="minorHAnsi"/>
          <w:sz w:val="22"/>
          <w:szCs w:val="22"/>
          <w:lang w:val="lt-LT"/>
        </w:rPr>
        <w:t xml:space="preserve">7.11. </w:t>
      </w:r>
      <w:r w:rsidR="00E801EB" w:rsidRPr="00B10897">
        <w:rPr>
          <w:rFonts w:asciiTheme="minorHAnsi" w:hAnsiTheme="minorHAnsi" w:cstheme="minorBidi"/>
          <w:sz w:val="22"/>
          <w:szCs w:val="22"/>
          <w:lang w:val="lt-LT"/>
        </w:rPr>
        <w:t xml:space="preserve">Dalyviai ne vėliau kaip per 3 darbo dienas nuo sprendimo priėmimo raštu informuojami apie procedūros rezultatus, vadovaujantis </w:t>
      </w:r>
      <w:r w:rsidR="00E801EB">
        <w:rPr>
          <w:rFonts w:asciiTheme="minorHAnsi" w:hAnsiTheme="minorHAnsi" w:cstheme="minorBidi"/>
          <w:sz w:val="22"/>
          <w:szCs w:val="22"/>
          <w:lang w:val="lt-LT"/>
        </w:rPr>
        <w:t>VPĮ</w:t>
      </w:r>
      <w:r w:rsidR="00E801EB" w:rsidRPr="00B10897">
        <w:rPr>
          <w:rFonts w:asciiTheme="minorHAnsi" w:hAnsiTheme="minorHAnsi" w:cstheme="minorBidi"/>
          <w:sz w:val="22"/>
          <w:szCs w:val="22"/>
          <w:lang w:val="lt-LT"/>
        </w:rPr>
        <w:t xml:space="preserve"> 58 straipsnio 1 dalies reikalavimais</w:t>
      </w:r>
      <w:r w:rsidRPr="00C752B9">
        <w:rPr>
          <w:rFonts w:asciiTheme="minorHAnsi" w:hAnsiTheme="minorHAnsi"/>
          <w:sz w:val="22"/>
          <w:szCs w:val="22"/>
          <w:lang w:val="lt-LT"/>
        </w:rPr>
        <w:t>.</w:t>
      </w:r>
    </w:p>
    <w:p w14:paraId="6CD07EA2" w14:textId="77777777" w:rsidR="008134CC" w:rsidRPr="00C752B9" w:rsidRDefault="008134CC" w:rsidP="005F0B1A">
      <w:pPr>
        <w:pStyle w:val="NormalWeb"/>
        <w:spacing w:before="0" w:beforeAutospacing="0" w:after="120" w:afterAutospacing="0"/>
        <w:ind w:firstLine="480"/>
        <w:jc w:val="both"/>
        <w:rPr>
          <w:rFonts w:asciiTheme="minorHAnsi" w:hAnsiTheme="minorHAnsi"/>
          <w:sz w:val="22"/>
          <w:szCs w:val="22"/>
          <w:lang w:val="lt-LT"/>
        </w:rPr>
      </w:pPr>
      <w:r w:rsidRPr="00C752B9">
        <w:rPr>
          <w:rFonts w:asciiTheme="minorHAnsi" w:hAnsiTheme="minorHAnsi"/>
          <w:sz w:val="22"/>
          <w:szCs w:val="22"/>
          <w:lang w:val="lt-LT"/>
        </w:rPr>
        <w:t>7.12. Tiekėjas, kurio pasiūlymas laimėjo, kviečiamas sudaryti pirkimo sutartį.</w:t>
      </w:r>
    </w:p>
    <w:p w14:paraId="1597100E" w14:textId="77777777" w:rsidR="008134CC" w:rsidRPr="00C752B9" w:rsidRDefault="008134CC" w:rsidP="008134CC">
      <w:pPr>
        <w:pStyle w:val="NormalWeb"/>
        <w:jc w:val="center"/>
        <w:rPr>
          <w:rFonts w:asciiTheme="minorHAnsi" w:hAnsiTheme="minorHAnsi"/>
          <w:b/>
          <w:bCs/>
          <w:sz w:val="22"/>
          <w:szCs w:val="22"/>
          <w:lang w:val="lt-LT"/>
        </w:rPr>
      </w:pPr>
      <w:r w:rsidRPr="00C752B9">
        <w:rPr>
          <w:rFonts w:asciiTheme="minorHAnsi" w:hAnsiTheme="minorHAnsi"/>
          <w:b/>
          <w:bCs/>
          <w:sz w:val="22"/>
          <w:szCs w:val="22"/>
          <w:lang w:val="lt-LT"/>
        </w:rPr>
        <w:t>8. KITOS SĄLYGOS IR INFORMACIJA</w:t>
      </w:r>
    </w:p>
    <w:p w14:paraId="5F4F9EA8" w14:textId="77777777" w:rsidR="008134CC" w:rsidRPr="00C752B9" w:rsidRDefault="008134CC" w:rsidP="005F0B1A">
      <w:pPr>
        <w:pStyle w:val="NormalWeb"/>
        <w:spacing w:before="0" w:beforeAutospacing="0" w:after="120" w:afterAutospacing="0"/>
        <w:ind w:firstLine="482"/>
        <w:jc w:val="both"/>
        <w:rPr>
          <w:rFonts w:asciiTheme="minorHAnsi" w:hAnsiTheme="minorHAnsi"/>
          <w:sz w:val="22"/>
          <w:szCs w:val="22"/>
          <w:lang w:val="lt-LT"/>
        </w:rPr>
      </w:pPr>
      <w:r w:rsidRPr="00C752B9">
        <w:rPr>
          <w:rFonts w:asciiTheme="minorHAnsi" w:hAnsiTheme="minorHAnsi"/>
          <w:sz w:val="22"/>
          <w:szCs w:val="22"/>
          <w:lang w:val="lt-LT"/>
        </w:rPr>
        <w:t>8.1. Pirkimo sutarties sudarymo atidėjimo terminas netaikomas.</w:t>
      </w:r>
    </w:p>
    <w:p w14:paraId="27405B4B" w14:textId="1D6EAC10" w:rsidR="00E801EB" w:rsidRPr="00D34FE2" w:rsidRDefault="00E801EB" w:rsidP="00E801EB">
      <w:pPr>
        <w:pStyle w:val="NormalWeb"/>
        <w:ind w:firstLine="480"/>
        <w:jc w:val="both"/>
        <w:rPr>
          <w:rFonts w:asciiTheme="minorHAnsi" w:hAnsiTheme="minorHAnsi"/>
          <w:sz w:val="22"/>
          <w:szCs w:val="22"/>
          <w:lang w:val="lt-LT"/>
        </w:rPr>
      </w:pPr>
      <w:r>
        <w:rPr>
          <w:rFonts w:asciiTheme="minorHAnsi" w:hAnsiTheme="minorHAnsi"/>
          <w:sz w:val="22"/>
          <w:szCs w:val="22"/>
          <w:lang w:val="lt-LT"/>
        </w:rPr>
        <w:t xml:space="preserve">8.2. </w:t>
      </w:r>
      <w:r w:rsidRPr="00982ED0">
        <w:rPr>
          <w:rFonts w:asciiTheme="minorHAnsi" w:hAnsiTheme="minorHAnsi"/>
          <w:sz w:val="22"/>
          <w:szCs w:val="22"/>
          <w:lang w:val="lt-LT"/>
        </w:rPr>
        <w:t xml:space="preserve">Perkančioji organizacija, gavusi tiekėjo pretenziją, privalo išnagrinėti pretenziją, priimti motyvuotą sprendimą ir apie jį raštu pranešti pretenziją pateikusiam tiekėjui ir suinteresuotiems dalyviams ne vėliau kaip per 6 darbo dienas nuo pretenzijos gavimo dienos. </w:t>
      </w:r>
    </w:p>
    <w:p w14:paraId="6AFB1573" w14:textId="77777777" w:rsidR="00E801EB" w:rsidRPr="00D34FE2" w:rsidRDefault="00E801EB" w:rsidP="00E801EB">
      <w:pPr>
        <w:pStyle w:val="NormalWeb"/>
        <w:ind w:firstLine="480"/>
        <w:jc w:val="both"/>
        <w:rPr>
          <w:rFonts w:asciiTheme="minorHAnsi" w:hAnsiTheme="minorHAnsi"/>
          <w:sz w:val="22"/>
          <w:szCs w:val="22"/>
          <w:lang w:val="lt-LT"/>
        </w:rPr>
      </w:pPr>
      <w:r w:rsidRPr="00D34FE2">
        <w:rPr>
          <w:rFonts w:asciiTheme="minorHAnsi" w:hAnsiTheme="minorHAnsi"/>
          <w:sz w:val="22"/>
          <w:szCs w:val="22"/>
          <w:lang w:val="lt-LT"/>
        </w:rPr>
        <w:t>8.</w:t>
      </w:r>
      <w:r>
        <w:rPr>
          <w:rFonts w:asciiTheme="minorHAnsi" w:hAnsiTheme="minorHAnsi"/>
          <w:sz w:val="22"/>
          <w:szCs w:val="22"/>
          <w:lang w:val="lt-LT"/>
        </w:rPr>
        <w:t>3</w:t>
      </w:r>
      <w:r w:rsidRPr="00D34FE2">
        <w:rPr>
          <w:rFonts w:asciiTheme="minorHAnsi" w:hAnsiTheme="minorHAnsi"/>
          <w:sz w:val="22"/>
          <w:szCs w:val="22"/>
          <w:lang w:val="lt-LT"/>
        </w:rPr>
        <w:t xml:space="preserve">. </w:t>
      </w:r>
      <w:r>
        <w:rPr>
          <w:rFonts w:asciiTheme="minorHAnsi" w:hAnsiTheme="minorHAnsi"/>
          <w:sz w:val="22"/>
          <w:szCs w:val="22"/>
          <w:lang w:val="lt-LT"/>
        </w:rPr>
        <w:t>Perkančioji organizacija</w:t>
      </w:r>
      <w:r w:rsidRPr="00D34FE2">
        <w:rPr>
          <w:rFonts w:asciiTheme="minorHAnsi" w:hAnsiTheme="minorHAnsi"/>
          <w:sz w:val="22"/>
          <w:szCs w:val="22"/>
          <w:lang w:val="lt-LT"/>
        </w:rPr>
        <w:t xml:space="preserve">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Pr>
          <w:rFonts w:asciiTheme="minorHAnsi" w:hAnsiTheme="minorHAnsi"/>
          <w:sz w:val="22"/>
          <w:szCs w:val="22"/>
          <w:lang w:val="lt-LT"/>
        </w:rPr>
        <w:t>V</w:t>
      </w:r>
      <w:r w:rsidRPr="00D52B88">
        <w:rPr>
          <w:rFonts w:asciiTheme="minorHAnsi" w:hAnsiTheme="minorHAnsi"/>
          <w:sz w:val="22"/>
          <w:szCs w:val="22"/>
          <w:lang w:val="lt-LT"/>
        </w:rPr>
        <w:t>PĮ 17 straipsnio 1 dalyje</w:t>
      </w:r>
      <w:r w:rsidRPr="00D34FE2">
        <w:rPr>
          <w:rFonts w:asciiTheme="minorHAnsi" w:hAnsiTheme="minorHAnsi"/>
          <w:sz w:val="22"/>
          <w:szCs w:val="22"/>
          <w:lang w:val="lt-LT"/>
        </w:rPr>
        <w:t xml:space="preserve"> nustatyti principai ir atitinkamos padėties negalima ištaisyti.</w:t>
      </w:r>
    </w:p>
    <w:p w14:paraId="3D72D3E0" w14:textId="77777777" w:rsidR="00E801EB" w:rsidRPr="00D34FE2" w:rsidRDefault="00E801EB" w:rsidP="00E801EB">
      <w:pPr>
        <w:pStyle w:val="NormalWeb"/>
        <w:ind w:firstLine="480"/>
        <w:jc w:val="both"/>
        <w:rPr>
          <w:rFonts w:asciiTheme="minorHAnsi" w:hAnsiTheme="minorHAnsi"/>
          <w:sz w:val="22"/>
          <w:szCs w:val="22"/>
          <w:lang w:val="lt-LT"/>
        </w:rPr>
      </w:pPr>
      <w:r w:rsidRPr="00D34FE2">
        <w:rPr>
          <w:rFonts w:asciiTheme="minorHAnsi" w:hAnsiTheme="minorHAnsi"/>
          <w:sz w:val="22"/>
          <w:szCs w:val="22"/>
          <w:lang w:val="lt-LT"/>
        </w:rPr>
        <w:t>8.</w:t>
      </w:r>
      <w:r>
        <w:rPr>
          <w:rFonts w:asciiTheme="minorHAnsi" w:hAnsiTheme="minorHAnsi"/>
          <w:sz w:val="22"/>
          <w:szCs w:val="22"/>
          <w:lang w:val="lt-LT"/>
        </w:rPr>
        <w:t>4</w:t>
      </w:r>
      <w:r w:rsidRPr="00D34FE2">
        <w:rPr>
          <w:rFonts w:asciiTheme="minorHAnsi" w:hAnsiTheme="minorHAnsi"/>
          <w:sz w:val="22"/>
          <w:szCs w:val="22"/>
          <w:lang w:val="lt-LT"/>
        </w:rPr>
        <w:t xml:space="preserve">. Ginčai dėl pirkimo nagrinėjami, žala tiekėjui atlyginama, pirkimo (preliminarioji) sutartis pripažįstama negaliojančia bei alternatyvios sankcijos taikomos vadovaujantis </w:t>
      </w:r>
      <w:r>
        <w:rPr>
          <w:rFonts w:asciiTheme="minorHAnsi" w:hAnsiTheme="minorHAnsi"/>
          <w:sz w:val="22"/>
          <w:szCs w:val="22"/>
          <w:lang w:val="lt-LT"/>
        </w:rPr>
        <w:t>V</w:t>
      </w:r>
      <w:r w:rsidRPr="00D52B88">
        <w:rPr>
          <w:rFonts w:asciiTheme="minorHAnsi" w:hAnsiTheme="minorHAnsi"/>
          <w:sz w:val="22"/>
          <w:szCs w:val="22"/>
          <w:lang w:val="lt-LT"/>
        </w:rPr>
        <w:t>PĮ VII skyriaus</w:t>
      </w:r>
      <w:r w:rsidRPr="00D34FE2">
        <w:rPr>
          <w:rFonts w:asciiTheme="minorHAnsi" w:hAnsiTheme="minorHAnsi"/>
          <w:sz w:val="22"/>
          <w:szCs w:val="22"/>
          <w:lang w:val="lt-LT"/>
        </w:rPr>
        <w:t xml:space="preserve"> nuostatomis.</w:t>
      </w:r>
    </w:p>
    <w:p w14:paraId="79371A9A" w14:textId="77777777" w:rsidR="00E801EB" w:rsidRPr="00D34FE2" w:rsidRDefault="00E801EB" w:rsidP="00E801EB">
      <w:pPr>
        <w:pStyle w:val="NormalWeb"/>
        <w:jc w:val="center"/>
        <w:rPr>
          <w:rFonts w:asciiTheme="minorHAnsi" w:hAnsiTheme="minorHAnsi"/>
          <w:b/>
          <w:bCs/>
          <w:sz w:val="22"/>
          <w:szCs w:val="22"/>
          <w:lang w:val="lt-LT"/>
        </w:rPr>
      </w:pPr>
      <w:r>
        <w:rPr>
          <w:rFonts w:asciiTheme="minorHAnsi" w:hAnsiTheme="minorHAnsi"/>
          <w:b/>
          <w:bCs/>
          <w:sz w:val="22"/>
          <w:szCs w:val="22"/>
          <w:lang w:val="lt-LT"/>
        </w:rPr>
        <w:t xml:space="preserve">9. PIRKIMO </w:t>
      </w:r>
      <w:r w:rsidRPr="00D34FE2">
        <w:rPr>
          <w:rFonts w:asciiTheme="minorHAnsi" w:hAnsiTheme="minorHAnsi"/>
          <w:b/>
          <w:bCs/>
          <w:sz w:val="22"/>
          <w:szCs w:val="22"/>
          <w:lang w:val="lt-LT"/>
        </w:rPr>
        <w:t>SUTARTIES SĄLYGOS</w:t>
      </w:r>
    </w:p>
    <w:p w14:paraId="0BE89E98" w14:textId="5513880F" w:rsidR="008134CC" w:rsidRPr="00E801EB" w:rsidRDefault="00E801EB" w:rsidP="00E801EB">
      <w:pPr>
        <w:pStyle w:val="NormalWeb"/>
        <w:spacing w:before="0" w:beforeAutospacing="0" w:after="120" w:afterAutospacing="0"/>
        <w:ind w:firstLine="482"/>
        <w:jc w:val="both"/>
        <w:rPr>
          <w:rFonts w:ascii="Calibri" w:hAnsi="Calibri" w:cs="Calibri"/>
          <w:sz w:val="22"/>
          <w:szCs w:val="22"/>
          <w:lang w:val="lt-LT"/>
        </w:rPr>
      </w:pPr>
      <w:r w:rsidRPr="00E801EB">
        <w:rPr>
          <w:rFonts w:ascii="Calibri" w:hAnsi="Calibri" w:cs="Calibri"/>
          <w:sz w:val="22"/>
          <w:szCs w:val="22"/>
          <w:lang w:val="lt-LT"/>
        </w:rPr>
        <w:t xml:space="preserve">9.1. Sutarties pagrindinės sąlygos pateiktos </w:t>
      </w:r>
      <w:r w:rsidRPr="00E801EB">
        <w:rPr>
          <w:rFonts w:ascii="Calibri" w:hAnsi="Calibri" w:cs="Calibri"/>
          <w:sz w:val="22"/>
          <w:szCs w:val="22"/>
          <w:lang w:val="lt-LT"/>
        </w:rPr>
        <w:t>5</w:t>
      </w:r>
      <w:r w:rsidRPr="00E801EB">
        <w:rPr>
          <w:rFonts w:ascii="Calibri" w:hAnsi="Calibri" w:cs="Calibri"/>
          <w:sz w:val="22"/>
          <w:szCs w:val="22"/>
          <w:lang w:val="lt-LT"/>
        </w:rPr>
        <w:t xml:space="preserve"> priede.</w:t>
      </w:r>
    </w:p>
    <w:p w14:paraId="7618F7B2" w14:textId="15CE90C3" w:rsidR="00D622ED" w:rsidRDefault="00D622ED" w:rsidP="00D55835">
      <w:pPr>
        <w:pStyle w:val="NormalWeb"/>
        <w:spacing w:before="0" w:beforeAutospacing="0" w:after="120" w:afterAutospacing="0"/>
        <w:ind w:firstLine="482"/>
        <w:jc w:val="center"/>
        <w:rPr>
          <w:rFonts w:asciiTheme="minorHAnsi" w:hAnsiTheme="minorHAnsi"/>
          <w:sz w:val="22"/>
          <w:szCs w:val="22"/>
          <w:lang w:val="lt-LT"/>
        </w:rPr>
      </w:pPr>
    </w:p>
    <w:p w14:paraId="30944469" w14:textId="38003BEE" w:rsidR="00791FB1" w:rsidRPr="00C752B9" w:rsidRDefault="00791FB1" w:rsidP="00791FB1">
      <w:pPr>
        <w:pStyle w:val="NormalWeb"/>
        <w:spacing w:before="0" w:beforeAutospacing="0" w:after="120" w:afterAutospacing="0"/>
        <w:jc w:val="center"/>
        <w:rPr>
          <w:rFonts w:asciiTheme="minorHAnsi" w:hAnsiTheme="minorHAnsi"/>
          <w:sz w:val="22"/>
          <w:szCs w:val="22"/>
          <w:lang w:val="lt-LT"/>
        </w:rPr>
      </w:pPr>
      <w:r>
        <w:rPr>
          <w:rFonts w:asciiTheme="minorHAnsi" w:hAnsiTheme="minorHAnsi"/>
          <w:sz w:val="22"/>
          <w:szCs w:val="22"/>
          <w:lang w:val="lt-LT"/>
        </w:rPr>
        <w:lastRenderedPageBreak/>
        <w:t>__________________________</w:t>
      </w:r>
    </w:p>
    <w:sectPr w:rsidR="00791FB1" w:rsidRPr="00C752B9" w:rsidSect="00BC7561">
      <w:pgSz w:w="12240" w:h="15840"/>
      <w:pgMar w:top="1134"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6735"/>
    <w:multiLevelType w:val="multilevel"/>
    <w:tmpl w:val="60C279D8"/>
    <w:lvl w:ilvl="0">
      <w:start w:val="2"/>
      <w:numFmt w:val="decimal"/>
      <w:lvlText w:val="%1."/>
      <w:lvlJc w:val="left"/>
      <w:pPr>
        <w:ind w:left="360" w:hanging="360"/>
      </w:pPr>
      <w:rPr>
        <w:rFonts w:hint="default"/>
        <w:b/>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270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5C0567D"/>
    <w:multiLevelType w:val="multilevel"/>
    <w:tmpl w:val="8864D5B4"/>
    <w:lvl w:ilvl="0">
      <w:start w:val="9"/>
      <w:numFmt w:val="decimal"/>
      <w:lvlText w:val="%1."/>
      <w:lvlJc w:val="left"/>
      <w:pPr>
        <w:ind w:left="360" w:hanging="360"/>
      </w:pPr>
      <w:rPr>
        <w:rFonts w:hint="default"/>
        <w:b/>
        <w:i w:val="0"/>
        <w:color w:val="auto"/>
      </w:rPr>
    </w:lvl>
    <w:lvl w:ilvl="1">
      <w:start w:val="16"/>
      <w:numFmt w:val="decimal"/>
      <w:lvlText w:val="%1.%2."/>
      <w:lvlJc w:val="left"/>
      <w:pPr>
        <w:ind w:left="720" w:hanging="360"/>
      </w:pPr>
      <w:rPr>
        <w:rFonts w:hint="default"/>
        <w:i w:val="0"/>
        <w:color w:val="auto"/>
      </w:rPr>
    </w:lvl>
    <w:lvl w:ilvl="2">
      <w:start w:val="1"/>
      <w:numFmt w:val="decimal"/>
      <w:lvlText w:val="%1.%2.%3."/>
      <w:lvlJc w:val="left"/>
      <w:pPr>
        <w:ind w:left="270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2BE0C52"/>
    <w:multiLevelType w:val="hybridMultilevel"/>
    <w:tmpl w:val="14C08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0186B"/>
    <w:multiLevelType w:val="hybridMultilevel"/>
    <w:tmpl w:val="C9A44284"/>
    <w:lvl w:ilvl="0" w:tplc="27A43E50">
      <w:start w:val="1"/>
      <w:numFmt w:val="decimal"/>
      <w:lvlText w:val="5.%1"/>
      <w:lvlJc w:val="left"/>
      <w:pPr>
        <w:ind w:left="360" w:hanging="360"/>
      </w:pPr>
      <w:rPr>
        <w:rFonts w:hint="default"/>
        <w:b/>
        <w:color w:val="000000" w:themeColor="text1"/>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771513254">
    <w:abstractNumId w:val="3"/>
  </w:num>
  <w:num w:numId="2" w16cid:durableId="1213037776">
    <w:abstractNumId w:val="0"/>
  </w:num>
  <w:num w:numId="3" w16cid:durableId="1951622042">
    <w:abstractNumId w:val="1"/>
  </w:num>
  <w:num w:numId="4" w16cid:durableId="119631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CC"/>
    <w:rsid w:val="0000029C"/>
    <w:rsid w:val="0000305E"/>
    <w:rsid w:val="00004C0D"/>
    <w:rsid w:val="000143C7"/>
    <w:rsid w:val="00016762"/>
    <w:rsid w:val="0002212B"/>
    <w:rsid w:val="0003762B"/>
    <w:rsid w:val="00040DD6"/>
    <w:rsid w:val="000432C8"/>
    <w:rsid w:val="00043DAA"/>
    <w:rsid w:val="00047693"/>
    <w:rsid w:val="00076CF8"/>
    <w:rsid w:val="000A13A2"/>
    <w:rsid w:val="000A5652"/>
    <w:rsid w:val="000B5DF9"/>
    <w:rsid w:val="000B6935"/>
    <w:rsid w:val="000C0767"/>
    <w:rsid w:val="000C7817"/>
    <w:rsid w:val="000C7F72"/>
    <w:rsid w:val="000D58C8"/>
    <w:rsid w:val="000F4508"/>
    <w:rsid w:val="000F46DB"/>
    <w:rsid w:val="001038E2"/>
    <w:rsid w:val="00103E9A"/>
    <w:rsid w:val="00126A8D"/>
    <w:rsid w:val="00145391"/>
    <w:rsid w:val="0015003E"/>
    <w:rsid w:val="0017614A"/>
    <w:rsid w:val="00191C55"/>
    <w:rsid w:val="001A1BC3"/>
    <w:rsid w:val="001A3D31"/>
    <w:rsid w:val="001C15CE"/>
    <w:rsid w:val="001C62CA"/>
    <w:rsid w:val="001D714B"/>
    <w:rsid w:val="001E0CC3"/>
    <w:rsid w:val="0021198E"/>
    <w:rsid w:val="00212EB8"/>
    <w:rsid w:val="002254A1"/>
    <w:rsid w:val="00246007"/>
    <w:rsid w:val="0027028C"/>
    <w:rsid w:val="00282D9F"/>
    <w:rsid w:val="00291018"/>
    <w:rsid w:val="002B5B94"/>
    <w:rsid w:val="002C23EA"/>
    <w:rsid w:val="002C544D"/>
    <w:rsid w:val="002D2B62"/>
    <w:rsid w:val="002D4763"/>
    <w:rsid w:val="002D6FBF"/>
    <w:rsid w:val="00317B05"/>
    <w:rsid w:val="00331B4D"/>
    <w:rsid w:val="0034225D"/>
    <w:rsid w:val="00342BC9"/>
    <w:rsid w:val="003473B0"/>
    <w:rsid w:val="00353BEA"/>
    <w:rsid w:val="00372AB7"/>
    <w:rsid w:val="00383DD0"/>
    <w:rsid w:val="00390E98"/>
    <w:rsid w:val="003921CB"/>
    <w:rsid w:val="00394E90"/>
    <w:rsid w:val="003A2251"/>
    <w:rsid w:val="003B1647"/>
    <w:rsid w:val="003B3B59"/>
    <w:rsid w:val="003B5126"/>
    <w:rsid w:val="003B67BC"/>
    <w:rsid w:val="003B6B16"/>
    <w:rsid w:val="003C4CAE"/>
    <w:rsid w:val="003C5C59"/>
    <w:rsid w:val="003C74FD"/>
    <w:rsid w:val="003C75AF"/>
    <w:rsid w:val="003F5291"/>
    <w:rsid w:val="004124F1"/>
    <w:rsid w:val="0041560B"/>
    <w:rsid w:val="00427695"/>
    <w:rsid w:val="00433EF1"/>
    <w:rsid w:val="004343DB"/>
    <w:rsid w:val="00456765"/>
    <w:rsid w:val="004621CC"/>
    <w:rsid w:val="0046640E"/>
    <w:rsid w:val="00475DDB"/>
    <w:rsid w:val="00475FF4"/>
    <w:rsid w:val="004A2141"/>
    <w:rsid w:val="004A422C"/>
    <w:rsid w:val="004A4E2A"/>
    <w:rsid w:val="004A69D2"/>
    <w:rsid w:val="004B2B3F"/>
    <w:rsid w:val="004B526B"/>
    <w:rsid w:val="004C1875"/>
    <w:rsid w:val="004C1940"/>
    <w:rsid w:val="004C1986"/>
    <w:rsid w:val="004C2512"/>
    <w:rsid w:val="005002DA"/>
    <w:rsid w:val="00504764"/>
    <w:rsid w:val="005344C2"/>
    <w:rsid w:val="0054271D"/>
    <w:rsid w:val="005622A9"/>
    <w:rsid w:val="0058347E"/>
    <w:rsid w:val="0058482E"/>
    <w:rsid w:val="0059428E"/>
    <w:rsid w:val="005B472B"/>
    <w:rsid w:val="005C64CC"/>
    <w:rsid w:val="005C7CBB"/>
    <w:rsid w:val="005D1B82"/>
    <w:rsid w:val="005D264E"/>
    <w:rsid w:val="005D6886"/>
    <w:rsid w:val="005E4491"/>
    <w:rsid w:val="005F0B1A"/>
    <w:rsid w:val="005F4900"/>
    <w:rsid w:val="0060187D"/>
    <w:rsid w:val="006270DE"/>
    <w:rsid w:val="00630F81"/>
    <w:rsid w:val="00633B78"/>
    <w:rsid w:val="006425EF"/>
    <w:rsid w:val="0064555E"/>
    <w:rsid w:val="00653324"/>
    <w:rsid w:val="0066506F"/>
    <w:rsid w:val="00680BFA"/>
    <w:rsid w:val="00695FCC"/>
    <w:rsid w:val="006963A6"/>
    <w:rsid w:val="006A1E4F"/>
    <w:rsid w:val="006A1FFC"/>
    <w:rsid w:val="006B3BBC"/>
    <w:rsid w:val="006B715B"/>
    <w:rsid w:val="006C230D"/>
    <w:rsid w:val="006C2BF5"/>
    <w:rsid w:val="006C65DB"/>
    <w:rsid w:val="006F4392"/>
    <w:rsid w:val="006F4FC5"/>
    <w:rsid w:val="007043CE"/>
    <w:rsid w:val="00726C88"/>
    <w:rsid w:val="0072771C"/>
    <w:rsid w:val="007327DD"/>
    <w:rsid w:val="00734DCC"/>
    <w:rsid w:val="00736C5C"/>
    <w:rsid w:val="0073760A"/>
    <w:rsid w:val="0074289D"/>
    <w:rsid w:val="00754981"/>
    <w:rsid w:val="007655CF"/>
    <w:rsid w:val="007669C5"/>
    <w:rsid w:val="007818C6"/>
    <w:rsid w:val="00783B29"/>
    <w:rsid w:val="00791C2C"/>
    <w:rsid w:val="00791FB1"/>
    <w:rsid w:val="00796AD2"/>
    <w:rsid w:val="007B0F13"/>
    <w:rsid w:val="007B47F7"/>
    <w:rsid w:val="007B75E7"/>
    <w:rsid w:val="007B7DC3"/>
    <w:rsid w:val="007E4ABE"/>
    <w:rsid w:val="00802831"/>
    <w:rsid w:val="00805E87"/>
    <w:rsid w:val="00805F72"/>
    <w:rsid w:val="008134CC"/>
    <w:rsid w:val="008214C0"/>
    <w:rsid w:val="00857537"/>
    <w:rsid w:val="00861288"/>
    <w:rsid w:val="00865DDE"/>
    <w:rsid w:val="0087007C"/>
    <w:rsid w:val="00876152"/>
    <w:rsid w:val="00883AF4"/>
    <w:rsid w:val="008876D6"/>
    <w:rsid w:val="00894CE4"/>
    <w:rsid w:val="0089540A"/>
    <w:rsid w:val="008B0598"/>
    <w:rsid w:val="008B1E1A"/>
    <w:rsid w:val="008B4F74"/>
    <w:rsid w:val="008B541D"/>
    <w:rsid w:val="008B5E11"/>
    <w:rsid w:val="008D75CB"/>
    <w:rsid w:val="008E5826"/>
    <w:rsid w:val="00900C02"/>
    <w:rsid w:val="00904D2A"/>
    <w:rsid w:val="00905ABA"/>
    <w:rsid w:val="009267D9"/>
    <w:rsid w:val="00945EE8"/>
    <w:rsid w:val="00973749"/>
    <w:rsid w:val="00984648"/>
    <w:rsid w:val="00992D09"/>
    <w:rsid w:val="009A0CC6"/>
    <w:rsid w:val="009A1B69"/>
    <w:rsid w:val="009A515E"/>
    <w:rsid w:val="009E657B"/>
    <w:rsid w:val="009F13A0"/>
    <w:rsid w:val="00A10FC4"/>
    <w:rsid w:val="00A27B78"/>
    <w:rsid w:val="00A3415F"/>
    <w:rsid w:val="00A55D44"/>
    <w:rsid w:val="00A6582A"/>
    <w:rsid w:val="00A75567"/>
    <w:rsid w:val="00A926FB"/>
    <w:rsid w:val="00A963E6"/>
    <w:rsid w:val="00AA5173"/>
    <w:rsid w:val="00AC7C51"/>
    <w:rsid w:val="00AD0BDD"/>
    <w:rsid w:val="00AD2C73"/>
    <w:rsid w:val="00AF3869"/>
    <w:rsid w:val="00AF63E6"/>
    <w:rsid w:val="00B00373"/>
    <w:rsid w:val="00B1210F"/>
    <w:rsid w:val="00B21860"/>
    <w:rsid w:val="00B2530B"/>
    <w:rsid w:val="00B359F1"/>
    <w:rsid w:val="00B431C1"/>
    <w:rsid w:val="00B62C12"/>
    <w:rsid w:val="00B634B0"/>
    <w:rsid w:val="00B9772A"/>
    <w:rsid w:val="00BC28DB"/>
    <w:rsid w:val="00BC7561"/>
    <w:rsid w:val="00BD73A7"/>
    <w:rsid w:val="00BE5C20"/>
    <w:rsid w:val="00BF0982"/>
    <w:rsid w:val="00BF16E2"/>
    <w:rsid w:val="00BF6891"/>
    <w:rsid w:val="00C026B2"/>
    <w:rsid w:val="00C045D7"/>
    <w:rsid w:val="00C15FE4"/>
    <w:rsid w:val="00C20421"/>
    <w:rsid w:val="00C50D69"/>
    <w:rsid w:val="00C750D5"/>
    <w:rsid w:val="00C752B9"/>
    <w:rsid w:val="00C936FE"/>
    <w:rsid w:val="00C96AF6"/>
    <w:rsid w:val="00C979B5"/>
    <w:rsid w:val="00CA5324"/>
    <w:rsid w:val="00CA59BE"/>
    <w:rsid w:val="00CD7161"/>
    <w:rsid w:val="00CE0E03"/>
    <w:rsid w:val="00D14EB8"/>
    <w:rsid w:val="00D16699"/>
    <w:rsid w:val="00D169C9"/>
    <w:rsid w:val="00D217F1"/>
    <w:rsid w:val="00D363E2"/>
    <w:rsid w:val="00D379FA"/>
    <w:rsid w:val="00D44449"/>
    <w:rsid w:val="00D55835"/>
    <w:rsid w:val="00D622ED"/>
    <w:rsid w:val="00D62C17"/>
    <w:rsid w:val="00D801E7"/>
    <w:rsid w:val="00D91CEF"/>
    <w:rsid w:val="00DB4166"/>
    <w:rsid w:val="00DC7422"/>
    <w:rsid w:val="00DD3FE9"/>
    <w:rsid w:val="00DE0E54"/>
    <w:rsid w:val="00DF1F7A"/>
    <w:rsid w:val="00E074B2"/>
    <w:rsid w:val="00E20B57"/>
    <w:rsid w:val="00E21352"/>
    <w:rsid w:val="00E21F02"/>
    <w:rsid w:val="00E24AB4"/>
    <w:rsid w:val="00E35BD4"/>
    <w:rsid w:val="00E422B4"/>
    <w:rsid w:val="00E765C9"/>
    <w:rsid w:val="00E801EB"/>
    <w:rsid w:val="00EA1770"/>
    <w:rsid w:val="00EA4CC7"/>
    <w:rsid w:val="00EB4D18"/>
    <w:rsid w:val="00EF3385"/>
    <w:rsid w:val="00F02F18"/>
    <w:rsid w:val="00F16C1B"/>
    <w:rsid w:val="00F209AC"/>
    <w:rsid w:val="00F54E85"/>
    <w:rsid w:val="00F739F2"/>
    <w:rsid w:val="00F90D54"/>
    <w:rsid w:val="00F92473"/>
    <w:rsid w:val="00F944A4"/>
    <w:rsid w:val="00FA2A95"/>
    <w:rsid w:val="00FA6DBA"/>
    <w:rsid w:val="00FD575E"/>
    <w:rsid w:val="00FD6F16"/>
    <w:rsid w:val="00FF1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4935"/>
  <w15:chartTrackingRefBased/>
  <w15:docId w15:val="{3869D8BD-BC2D-4A2F-A7B1-9F9DB435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4CC"/>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4C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8134CC"/>
  </w:style>
  <w:style w:type="character" w:styleId="Hyperlink">
    <w:name w:val="Hyperlink"/>
    <w:basedOn w:val="DefaultParagraphFont"/>
    <w:uiPriority w:val="99"/>
    <w:unhideWhenUsed/>
    <w:rsid w:val="008134CC"/>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Heading 10,Lentele"/>
    <w:basedOn w:val="Normal"/>
    <w:link w:val="ListParagraphChar"/>
    <w:uiPriority w:val="34"/>
    <w:qFormat/>
    <w:rsid w:val="008134CC"/>
    <w:pPr>
      <w:spacing w:after="0" w:line="240" w:lineRule="auto"/>
      <w:ind w:left="720"/>
    </w:pPr>
    <w:rPr>
      <w:rFonts w:ascii="Times New Roman" w:eastAsia="Calibri" w:hAnsi="Times New Roman" w:cs="Times New Roman"/>
      <w:sz w:val="24"/>
      <w:lang w:val="lt-LT"/>
    </w:rPr>
  </w:style>
  <w:style w:type="paragraph" w:styleId="BodyTextIndent">
    <w:name w:val="Body Text Indent"/>
    <w:basedOn w:val="Normal"/>
    <w:link w:val="BodyTextIndentChar"/>
    <w:uiPriority w:val="99"/>
    <w:rsid w:val="008134CC"/>
    <w:pPr>
      <w:spacing w:after="120" w:line="240" w:lineRule="auto"/>
      <w:ind w:left="283"/>
    </w:pPr>
    <w:rPr>
      <w:rFonts w:ascii="Times New Roman" w:eastAsia="Calibri" w:hAnsi="Times New Roman" w:cs="Times New Roman"/>
      <w:sz w:val="24"/>
      <w:lang w:val="lt-LT"/>
    </w:rPr>
  </w:style>
  <w:style w:type="character" w:customStyle="1" w:styleId="BodyTextIndentChar">
    <w:name w:val="Body Text Indent Char"/>
    <w:basedOn w:val="DefaultParagraphFont"/>
    <w:link w:val="BodyTextIndent"/>
    <w:uiPriority w:val="99"/>
    <w:rsid w:val="008134CC"/>
    <w:rPr>
      <w:rFonts w:ascii="Times New Roman" w:eastAsia="Calibri" w:hAnsi="Times New Roman" w:cs="Times New Roman"/>
      <w:sz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8134CC"/>
    <w:rPr>
      <w:rFonts w:ascii="Times New Roman" w:eastAsia="Calibri" w:hAnsi="Times New Roman" w:cs="Times New Roman"/>
      <w:sz w:val="24"/>
    </w:rPr>
  </w:style>
  <w:style w:type="table" w:styleId="TableGrid">
    <w:name w:val="Table Grid"/>
    <w:basedOn w:val="TableNormal"/>
    <w:uiPriority w:val="99"/>
    <w:rsid w:val="008134C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26C88"/>
    <w:pPr>
      <w:spacing w:after="120"/>
    </w:pPr>
  </w:style>
  <w:style w:type="character" w:customStyle="1" w:styleId="BodyTextChar">
    <w:name w:val="Body Text Char"/>
    <w:basedOn w:val="DefaultParagraphFont"/>
    <w:link w:val="BodyText"/>
    <w:rsid w:val="00726C88"/>
    <w:rPr>
      <w:rFonts w:eastAsiaTheme="minorEastAsia"/>
      <w:lang w:val="en-US"/>
    </w:rPr>
  </w:style>
  <w:style w:type="paragraph" w:customStyle="1" w:styleId="tajtip">
    <w:name w:val="tajtip"/>
    <w:basedOn w:val="Normal"/>
    <w:rsid w:val="005622A9"/>
    <w:pPr>
      <w:spacing w:after="150"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8D75CB"/>
    <w:rPr>
      <w:sz w:val="16"/>
      <w:szCs w:val="16"/>
    </w:rPr>
  </w:style>
  <w:style w:type="paragraph" w:styleId="CommentText">
    <w:name w:val="annotation text"/>
    <w:basedOn w:val="Normal"/>
    <w:link w:val="CommentTextChar"/>
    <w:uiPriority w:val="99"/>
    <w:unhideWhenUsed/>
    <w:rsid w:val="008D75CB"/>
    <w:pPr>
      <w:spacing w:line="240" w:lineRule="auto"/>
    </w:pPr>
    <w:rPr>
      <w:sz w:val="20"/>
      <w:szCs w:val="20"/>
    </w:rPr>
  </w:style>
  <w:style w:type="character" w:customStyle="1" w:styleId="CommentTextChar">
    <w:name w:val="Comment Text Char"/>
    <w:basedOn w:val="DefaultParagraphFont"/>
    <w:link w:val="CommentText"/>
    <w:uiPriority w:val="99"/>
    <w:rsid w:val="008D75C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D75CB"/>
    <w:rPr>
      <w:b/>
      <w:bCs/>
    </w:rPr>
  </w:style>
  <w:style w:type="character" w:customStyle="1" w:styleId="CommentSubjectChar">
    <w:name w:val="Comment Subject Char"/>
    <w:basedOn w:val="CommentTextChar"/>
    <w:link w:val="CommentSubject"/>
    <w:uiPriority w:val="99"/>
    <w:semiHidden/>
    <w:rsid w:val="008D75CB"/>
    <w:rPr>
      <w:rFonts w:eastAsiaTheme="minorEastAsia"/>
      <w:b/>
      <w:bCs/>
      <w:sz w:val="20"/>
      <w:szCs w:val="20"/>
      <w:lang w:val="en-US"/>
    </w:rPr>
  </w:style>
  <w:style w:type="paragraph" w:styleId="BalloonText">
    <w:name w:val="Balloon Text"/>
    <w:basedOn w:val="Normal"/>
    <w:link w:val="BalloonTextChar"/>
    <w:uiPriority w:val="99"/>
    <w:semiHidden/>
    <w:unhideWhenUsed/>
    <w:rsid w:val="008D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CB"/>
    <w:rPr>
      <w:rFonts w:ascii="Segoe UI" w:eastAsiaTheme="minorEastAsia" w:hAnsi="Segoe UI" w:cs="Segoe UI"/>
      <w:sz w:val="18"/>
      <w:szCs w:val="18"/>
      <w:lang w:val="en-US"/>
    </w:rPr>
  </w:style>
  <w:style w:type="table" w:customStyle="1" w:styleId="TableGrid1">
    <w:name w:val="Table Grid1"/>
    <w:basedOn w:val="TableNormal"/>
    <w:next w:val="TableGrid"/>
    <w:uiPriority w:val="59"/>
    <w:rsid w:val="003B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F33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FollowedHyperlink">
    <w:name w:val="FollowedHyperlink"/>
    <w:basedOn w:val="DefaultParagraphFont"/>
    <w:uiPriority w:val="99"/>
    <w:semiHidden/>
    <w:unhideWhenUsed/>
    <w:rsid w:val="00E20B57"/>
    <w:rPr>
      <w:color w:val="954F72" w:themeColor="followedHyperlink"/>
      <w:u w:val="single"/>
    </w:rPr>
  </w:style>
  <w:style w:type="character" w:styleId="UnresolvedMention">
    <w:name w:val="Unresolved Mention"/>
    <w:basedOn w:val="DefaultParagraphFont"/>
    <w:uiPriority w:val="99"/>
    <w:semiHidden/>
    <w:unhideWhenUsed/>
    <w:rsid w:val="00E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7FE1-5776-4D85-ACFC-B59120D3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7</Pages>
  <Words>12861</Words>
  <Characters>7332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147</cp:revision>
  <dcterms:created xsi:type="dcterms:W3CDTF">2020-10-13T08:07:00Z</dcterms:created>
  <dcterms:modified xsi:type="dcterms:W3CDTF">2025-01-09T15:46:00Z</dcterms:modified>
</cp:coreProperties>
</file>