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849FE" w14:textId="77777777" w:rsidR="003B1F60" w:rsidRPr="00C60FB1" w:rsidRDefault="003B1F60" w:rsidP="003B1F60">
      <w:pPr>
        <w:suppressAutoHyphens/>
        <w:spacing w:after="0" w:line="240" w:lineRule="auto"/>
        <w:jc w:val="center"/>
        <w:rPr>
          <w:rFonts w:ascii="Times New Roman" w:eastAsia="Calibri" w:hAnsi="Times New Roman" w:cs="Times New Roman"/>
        </w:rPr>
      </w:pPr>
      <w:r w:rsidRPr="00C60FB1">
        <w:rPr>
          <w:rFonts w:ascii="Times New Roman" w:eastAsia="Calibri" w:hAnsi="Times New Roman" w:cs="Times New Roman"/>
        </w:rPr>
        <w:t>Herbas arba prekių ženklas</w:t>
      </w:r>
    </w:p>
    <w:p w14:paraId="7C8B7EEB" w14:textId="77777777" w:rsidR="003B1F60" w:rsidRPr="00C60FB1" w:rsidRDefault="003B1F60" w:rsidP="003B1F60">
      <w:pPr>
        <w:suppressAutoHyphens/>
        <w:spacing w:after="0" w:line="240" w:lineRule="auto"/>
        <w:jc w:val="center"/>
        <w:rPr>
          <w:rFonts w:ascii="Times New Roman" w:eastAsia="Calibri" w:hAnsi="Times New Roman" w:cs="Times New Roman"/>
        </w:rPr>
      </w:pPr>
    </w:p>
    <w:p w14:paraId="0E910213" w14:textId="77777777" w:rsidR="003B1F60" w:rsidRPr="00C60FB1" w:rsidRDefault="00807188" w:rsidP="003B1F60">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999B43B1B94C4F558E48F3D79CE0F157"/>
          </w:placeholder>
          <w:temporary/>
          <w:showingPlcHdr/>
          <w:text/>
        </w:sdtPr>
        <w:sdtEndPr/>
        <w:sdtContent>
          <w:r w:rsidR="003B1F60" w:rsidRPr="00C60FB1">
            <w:rPr>
              <w:rFonts w:ascii="Times New Roman" w:eastAsia="Calibri" w:hAnsi="Times New Roman" w:cs="Times New Roman"/>
              <w:highlight w:val="lightGray"/>
            </w:rPr>
            <w:t>Tiekėjo pavadinimas</w:t>
          </w:r>
        </w:sdtContent>
      </w:sdt>
    </w:p>
    <w:p w14:paraId="6C093A63" w14:textId="77777777" w:rsidR="003B1F60" w:rsidRPr="00C60FB1" w:rsidRDefault="003B1F60" w:rsidP="003B1F60">
      <w:pPr>
        <w:suppressAutoHyphens/>
        <w:spacing w:after="0" w:line="240" w:lineRule="auto"/>
        <w:jc w:val="center"/>
        <w:rPr>
          <w:rFonts w:ascii="Times New Roman" w:eastAsia="Calibri" w:hAnsi="Times New Roman" w:cs="Times New Roman"/>
        </w:rPr>
      </w:pPr>
    </w:p>
    <w:p w14:paraId="3911DD9A" w14:textId="77777777" w:rsidR="003B1F60" w:rsidRPr="00C60FB1" w:rsidRDefault="00807188" w:rsidP="003B1F60">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7D1C3F14096A470FB0BFD366920B1CCC"/>
          </w:placeholder>
          <w:temporary/>
          <w:showingPlcHdr/>
          <w:text/>
        </w:sdtPr>
        <w:sdtEndPr/>
        <w:sdtContent>
          <w:r w:rsidR="003B1F60" w:rsidRPr="00C60FB1">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D6F3DAD" w14:textId="77777777" w:rsidR="003B1F60" w:rsidRPr="00C60FB1" w:rsidRDefault="003B1F60" w:rsidP="003B1F60">
      <w:pPr>
        <w:suppressAutoHyphens/>
        <w:spacing w:after="0" w:line="240" w:lineRule="auto"/>
        <w:jc w:val="both"/>
        <w:rPr>
          <w:rFonts w:ascii="Times New Roman" w:eastAsia="Calibri" w:hAnsi="Times New Roman" w:cs="Times New Roman"/>
          <w:b/>
          <w:bCs/>
        </w:rPr>
      </w:pPr>
    </w:p>
    <w:p w14:paraId="2F9E02CB" w14:textId="77777777" w:rsidR="003B1F60" w:rsidRPr="00C60FB1" w:rsidRDefault="003B1F60" w:rsidP="003B1F60">
      <w:pPr>
        <w:tabs>
          <w:tab w:val="center" w:pos="2520"/>
        </w:tabs>
        <w:suppressAutoHyphens/>
        <w:spacing w:after="0" w:line="240" w:lineRule="auto"/>
        <w:jc w:val="both"/>
        <w:rPr>
          <w:rFonts w:ascii="Times New Roman" w:eastAsia="Calibri" w:hAnsi="Times New Roman" w:cs="Times New Roman"/>
        </w:rPr>
      </w:pPr>
    </w:p>
    <w:p w14:paraId="5BDE03C8" w14:textId="77777777" w:rsidR="003B1F60" w:rsidRPr="00C60FB1" w:rsidRDefault="003B1F60" w:rsidP="003B1F60">
      <w:pPr>
        <w:widowControl w:val="0"/>
        <w:adjustRightInd w:val="0"/>
        <w:spacing w:after="0"/>
        <w:textAlignment w:val="baseline"/>
        <w:rPr>
          <w:rFonts w:ascii="Times New Roman" w:eastAsia="Calibri" w:hAnsi="Times New Roman" w:cs="Times New Roman"/>
          <w:szCs w:val="24"/>
        </w:rPr>
      </w:pPr>
      <w:r w:rsidRPr="00C60FB1">
        <w:rPr>
          <w:rFonts w:ascii="Times New Roman" w:eastAsia="Calibri" w:hAnsi="Times New Roman" w:cs="Times New Roman"/>
          <w:szCs w:val="24"/>
        </w:rPr>
        <w:t xml:space="preserve">Policijos departamentas prie </w:t>
      </w:r>
    </w:p>
    <w:p w14:paraId="6F43E7EB" w14:textId="77777777" w:rsidR="003B1F60" w:rsidRPr="00C60FB1" w:rsidRDefault="003B1F60" w:rsidP="003B1F60">
      <w:pPr>
        <w:widowControl w:val="0"/>
        <w:adjustRightInd w:val="0"/>
        <w:spacing w:after="0"/>
        <w:textAlignment w:val="baseline"/>
        <w:rPr>
          <w:rFonts w:ascii="Times New Roman" w:eastAsia="Calibri" w:hAnsi="Times New Roman" w:cs="Times New Roman"/>
          <w:szCs w:val="24"/>
        </w:rPr>
      </w:pPr>
      <w:r w:rsidRPr="00C60FB1">
        <w:rPr>
          <w:rFonts w:ascii="Times New Roman" w:eastAsia="Calibri" w:hAnsi="Times New Roman" w:cs="Times New Roman"/>
          <w:szCs w:val="24"/>
        </w:rPr>
        <w:t>Lietuvos Respublikos vidaus reikalų ministerijos</w:t>
      </w:r>
    </w:p>
    <w:p w14:paraId="1B252187" w14:textId="77777777" w:rsidR="003B1F60" w:rsidRPr="00C60FB1" w:rsidRDefault="003B1F60" w:rsidP="003B1F60">
      <w:pPr>
        <w:tabs>
          <w:tab w:val="center" w:pos="2520"/>
        </w:tabs>
        <w:suppressAutoHyphens/>
        <w:spacing w:after="0" w:line="240" w:lineRule="auto"/>
        <w:jc w:val="both"/>
        <w:rPr>
          <w:rFonts w:ascii="Times New Roman" w:eastAsia="Calibri" w:hAnsi="Times New Roman" w:cs="Times New Roman"/>
        </w:rPr>
      </w:pPr>
    </w:p>
    <w:p w14:paraId="7A83F4F5" w14:textId="77777777" w:rsidR="003B1F60" w:rsidRPr="00C60FB1" w:rsidRDefault="003B1F60" w:rsidP="003B1F60">
      <w:pPr>
        <w:tabs>
          <w:tab w:val="center" w:pos="2520"/>
        </w:tabs>
        <w:suppressAutoHyphens/>
        <w:spacing w:after="0" w:line="240" w:lineRule="auto"/>
        <w:jc w:val="both"/>
        <w:rPr>
          <w:rFonts w:ascii="Times New Roman" w:eastAsia="Calibri" w:hAnsi="Times New Roman" w:cs="Times New Roman"/>
        </w:rPr>
      </w:pPr>
    </w:p>
    <w:p w14:paraId="33594EB2" w14:textId="77777777" w:rsidR="003B1F60" w:rsidRPr="00C60FB1" w:rsidRDefault="003B1F60" w:rsidP="003B1F60">
      <w:pPr>
        <w:spacing w:after="0" w:line="360" w:lineRule="auto"/>
        <w:jc w:val="center"/>
        <w:rPr>
          <w:rFonts w:ascii="Times New Roman" w:eastAsia="Calibri" w:hAnsi="Times New Roman" w:cs="Times New Roman"/>
          <w:b/>
          <w:caps/>
          <w:spacing w:val="20"/>
        </w:rPr>
      </w:pPr>
      <w:r w:rsidRPr="00C60FB1">
        <w:rPr>
          <w:rFonts w:ascii="Times New Roman" w:eastAsia="Calibri" w:hAnsi="Times New Roman" w:cs="Times New Roman"/>
          <w:b/>
          <w:caps/>
          <w:spacing w:val="20"/>
        </w:rPr>
        <w:t>PASIŪLYMAS</w:t>
      </w:r>
    </w:p>
    <w:p w14:paraId="042CC787" w14:textId="7862F644" w:rsidR="003B1F60" w:rsidRPr="00C60FB1" w:rsidRDefault="003B1F60" w:rsidP="003B1F60">
      <w:pPr>
        <w:jc w:val="center"/>
        <w:rPr>
          <w:rFonts w:ascii="Times New Roman" w:eastAsia="Times New Roman" w:hAnsi="Times New Roman" w:cs="Times New Roman"/>
          <w:b/>
          <w:spacing w:val="20"/>
          <w:sz w:val="24"/>
          <w:szCs w:val="24"/>
        </w:rPr>
      </w:pPr>
      <w:r w:rsidRPr="00C60FB1">
        <w:rPr>
          <w:rFonts w:ascii="Times New Roman" w:eastAsia="Calibri" w:hAnsi="Times New Roman" w:cs="Times New Roman"/>
          <w:b/>
          <w:caps/>
          <w:spacing w:val="20"/>
          <w:sz w:val="24"/>
          <w:szCs w:val="24"/>
        </w:rPr>
        <w:t>DĖL</w:t>
      </w:r>
      <w:r w:rsidR="00802576" w:rsidRPr="00C60FB1">
        <w:rPr>
          <w:rFonts w:ascii="Times New Roman" w:eastAsia="Times New Roman" w:hAnsi="Times New Roman" w:cs="Times New Roman"/>
          <w:color w:val="000000"/>
          <w:sz w:val="24"/>
          <w:szCs w:val="24"/>
        </w:rPr>
        <w:t xml:space="preserve"> </w:t>
      </w:r>
      <w:r w:rsidR="006852BF" w:rsidRPr="00C60FB1">
        <w:rPr>
          <w:rFonts w:ascii="Times New Roman" w:hAnsi="Times New Roman" w:cs="Times New Roman"/>
          <w:b/>
          <w:bCs/>
          <w:iCs/>
          <w:sz w:val="24"/>
          <w:szCs w:val="24"/>
        </w:rPr>
        <w:t>SPROGMENŲ PAIEŠKOS IR NEUTRALIZAVIMO FUNKCIJOMS UŽTIKRINTI SKIRTOS TRANSPORTO PRIEMONĖS</w:t>
      </w:r>
      <w:r w:rsidR="006852BF" w:rsidRPr="00C60FB1">
        <w:rPr>
          <w:rFonts w:ascii="Times New Roman" w:eastAsia="Calibri" w:hAnsi="Times New Roman" w:cs="Times New Roman"/>
          <w:b/>
          <w:caps/>
          <w:spacing w:val="20"/>
          <w:sz w:val="24"/>
          <w:szCs w:val="24"/>
        </w:rPr>
        <w:t xml:space="preserve"> </w:t>
      </w:r>
      <w:r w:rsidRPr="00C60FB1">
        <w:rPr>
          <w:rFonts w:ascii="Times New Roman" w:eastAsia="Calibri" w:hAnsi="Times New Roman" w:cs="Times New Roman"/>
          <w:b/>
          <w:caps/>
          <w:spacing w:val="20"/>
          <w:sz w:val="24"/>
          <w:szCs w:val="24"/>
        </w:rPr>
        <w:t>pirkimo</w:t>
      </w:r>
    </w:p>
    <w:p w14:paraId="44EF36BF" w14:textId="77777777" w:rsidR="003B1F60" w:rsidRPr="00C60FB1" w:rsidRDefault="003B1F60" w:rsidP="003B1F60">
      <w:pPr>
        <w:spacing w:after="0" w:line="240" w:lineRule="auto"/>
        <w:jc w:val="center"/>
        <w:rPr>
          <w:rFonts w:ascii="Times New Roman" w:eastAsia="Calibri" w:hAnsi="Times New Roman" w:cs="Times New Roman"/>
          <w:caps/>
          <w:spacing w:val="20"/>
        </w:rPr>
      </w:pPr>
    </w:p>
    <w:tbl>
      <w:tblPr>
        <w:tblStyle w:val="TableGrid4"/>
        <w:tblW w:w="2835" w:type="dxa"/>
        <w:tblInd w:w="3681" w:type="dxa"/>
        <w:tblLook w:val="04A0" w:firstRow="1" w:lastRow="0" w:firstColumn="1" w:lastColumn="0" w:noHBand="0" w:noVBand="1"/>
      </w:tblPr>
      <w:tblGrid>
        <w:gridCol w:w="2835"/>
      </w:tblGrid>
      <w:tr w:rsidR="003B1F60" w:rsidRPr="00C60FB1" w14:paraId="262D9959" w14:textId="77777777" w:rsidTr="00497665">
        <w:tc>
          <w:tcPr>
            <w:tcW w:w="2835" w:type="dxa"/>
            <w:tcBorders>
              <w:top w:val="nil"/>
              <w:left w:val="nil"/>
              <w:bottom w:val="single" w:sz="4" w:space="0" w:color="000000"/>
              <w:right w:val="nil"/>
            </w:tcBorders>
          </w:tcPr>
          <w:p w14:paraId="281419C6" w14:textId="77777777" w:rsidR="003B1F60" w:rsidRPr="00C60FB1" w:rsidRDefault="003B1F60" w:rsidP="00497665">
            <w:pPr>
              <w:jc w:val="center"/>
              <w:rPr>
                <w:rFonts w:ascii="Times New Roman" w:hAnsi="Times New Roman" w:cs="Times New Roman"/>
                <w:i/>
                <w:iCs/>
                <w:color w:val="7030A0"/>
              </w:rPr>
            </w:pPr>
          </w:p>
        </w:tc>
      </w:tr>
      <w:tr w:rsidR="003B1F60" w:rsidRPr="00C60FB1" w14:paraId="1DA7A6A1" w14:textId="77777777" w:rsidTr="00497665">
        <w:trPr>
          <w:trHeight w:val="116"/>
        </w:trPr>
        <w:tc>
          <w:tcPr>
            <w:tcW w:w="2835" w:type="dxa"/>
            <w:tcBorders>
              <w:top w:val="single" w:sz="4" w:space="0" w:color="000000"/>
              <w:left w:val="nil"/>
              <w:bottom w:val="nil"/>
              <w:right w:val="nil"/>
            </w:tcBorders>
            <w:hideMark/>
          </w:tcPr>
          <w:p w14:paraId="3E60ABB2" w14:textId="77777777" w:rsidR="003B1F60" w:rsidRPr="00C60FB1" w:rsidRDefault="003B1F60" w:rsidP="00497665">
            <w:pPr>
              <w:jc w:val="center"/>
              <w:rPr>
                <w:rFonts w:ascii="Times New Roman" w:hAnsi="Times New Roman" w:cs="Times New Roman"/>
                <w:i/>
                <w:iCs/>
                <w:vertAlign w:val="superscript"/>
              </w:rPr>
            </w:pPr>
            <w:r w:rsidRPr="00C60FB1">
              <w:rPr>
                <w:rFonts w:ascii="Times New Roman" w:hAnsi="Times New Roman" w:cs="Times New Roman"/>
                <w:i/>
                <w:iCs/>
                <w:vertAlign w:val="superscript"/>
              </w:rPr>
              <w:t>(data)</w:t>
            </w:r>
          </w:p>
        </w:tc>
      </w:tr>
      <w:tr w:rsidR="003B1F60" w:rsidRPr="00C60FB1" w14:paraId="5A04F085" w14:textId="77777777" w:rsidTr="00497665">
        <w:tc>
          <w:tcPr>
            <w:tcW w:w="2835" w:type="dxa"/>
            <w:tcBorders>
              <w:top w:val="nil"/>
              <w:left w:val="nil"/>
              <w:bottom w:val="single" w:sz="4" w:space="0" w:color="000000"/>
              <w:right w:val="nil"/>
            </w:tcBorders>
          </w:tcPr>
          <w:p w14:paraId="43B03598" w14:textId="77777777" w:rsidR="003B1F60" w:rsidRPr="00C60FB1" w:rsidRDefault="003B1F60" w:rsidP="00497665">
            <w:pPr>
              <w:jc w:val="center"/>
              <w:rPr>
                <w:rFonts w:ascii="Times New Roman" w:hAnsi="Times New Roman" w:cs="Times New Roman"/>
                <w:i/>
                <w:iCs/>
              </w:rPr>
            </w:pPr>
          </w:p>
        </w:tc>
      </w:tr>
      <w:tr w:rsidR="003B1F60" w:rsidRPr="00C60FB1" w14:paraId="35D5F28D" w14:textId="77777777" w:rsidTr="00497665">
        <w:tc>
          <w:tcPr>
            <w:tcW w:w="2835" w:type="dxa"/>
            <w:tcBorders>
              <w:top w:val="single" w:sz="4" w:space="0" w:color="000000"/>
              <w:left w:val="nil"/>
              <w:bottom w:val="nil"/>
              <w:right w:val="nil"/>
            </w:tcBorders>
            <w:hideMark/>
          </w:tcPr>
          <w:p w14:paraId="0A8BF22A" w14:textId="77777777" w:rsidR="003B1F60" w:rsidRPr="00C60FB1" w:rsidRDefault="003B1F60" w:rsidP="00497665">
            <w:pPr>
              <w:jc w:val="center"/>
              <w:rPr>
                <w:rFonts w:ascii="Times New Roman" w:hAnsi="Times New Roman" w:cs="Times New Roman"/>
                <w:i/>
                <w:iCs/>
                <w:vertAlign w:val="superscript"/>
              </w:rPr>
            </w:pPr>
            <w:r w:rsidRPr="00C60FB1">
              <w:rPr>
                <w:rFonts w:ascii="Times New Roman" w:hAnsi="Times New Roman" w:cs="Times New Roman"/>
                <w:i/>
                <w:iCs/>
                <w:vertAlign w:val="superscript"/>
              </w:rPr>
              <w:t>(vieta)</w:t>
            </w:r>
          </w:p>
        </w:tc>
      </w:tr>
    </w:tbl>
    <w:p w14:paraId="6BC6D506" w14:textId="77777777" w:rsidR="003B1F60" w:rsidRPr="00C60FB1" w:rsidRDefault="003B1F60" w:rsidP="003B1F60">
      <w:pPr>
        <w:spacing w:after="0" w:line="240" w:lineRule="auto"/>
        <w:jc w:val="center"/>
        <w:rPr>
          <w:rFonts w:ascii="Times New Roman" w:eastAsia="Calibri" w:hAnsi="Times New Roman" w:cs="Times New Roman"/>
          <w:i/>
          <w:iCs/>
          <w:color w:val="7030A0"/>
        </w:rPr>
      </w:pPr>
    </w:p>
    <w:p w14:paraId="45E74429" w14:textId="77777777" w:rsidR="003B1F60" w:rsidRPr="00C60FB1" w:rsidRDefault="003B1F60" w:rsidP="003B1F60">
      <w:pPr>
        <w:widowControl w:val="0"/>
        <w:numPr>
          <w:ilvl w:val="0"/>
          <w:numId w:val="1"/>
        </w:numPr>
        <w:tabs>
          <w:tab w:val="left" w:pos="567"/>
        </w:tabs>
        <w:suppressAutoHyphens/>
        <w:autoSpaceDE w:val="0"/>
        <w:autoSpaceDN w:val="0"/>
        <w:spacing w:after="0" w:line="259" w:lineRule="auto"/>
        <w:contextualSpacing/>
        <w:rPr>
          <w:rFonts w:ascii="Times New Roman" w:eastAsia="Calibri" w:hAnsi="Times New Roman" w:cs="Times New Roman"/>
          <w:b/>
          <w:bCs/>
          <w:lang w:eastAsia="en-US"/>
        </w:rPr>
      </w:pPr>
      <w:bookmarkStart w:id="0" w:name="_Toc329443224"/>
      <w:r w:rsidRPr="00C60FB1">
        <w:rPr>
          <w:rFonts w:ascii="Times New Roman" w:eastAsia="Calibri" w:hAnsi="Times New Roman" w:cs="Times New Roman"/>
          <w:b/>
          <w:bCs/>
          <w:lang w:eastAsia="en-US"/>
        </w:rPr>
        <w:t>INFORMACIJA APIE TIEKĖJĄ</w:t>
      </w:r>
      <w:bookmarkEnd w:id="0"/>
      <w:r w:rsidRPr="00C60FB1">
        <w:rPr>
          <w:rFonts w:ascii="Times New Roman" w:eastAsia="Calibri" w:hAnsi="Times New Roman" w:cs="Times New Roman"/>
          <w:b/>
          <w:bCs/>
          <w:lang w:eastAsia="en-US"/>
        </w:rPr>
        <w:t>:</w:t>
      </w:r>
    </w:p>
    <w:p w14:paraId="542EB1D5" w14:textId="77777777" w:rsidR="003B1F60" w:rsidRPr="00C60FB1" w:rsidRDefault="003B1F60" w:rsidP="003B1F60">
      <w:pPr>
        <w:widowControl w:val="0"/>
        <w:tabs>
          <w:tab w:val="left" w:pos="567"/>
        </w:tabs>
        <w:autoSpaceDE w:val="0"/>
        <w:autoSpaceDN w:val="0"/>
        <w:spacing w:line="259" w:lineRule="auto"/>
        <w:ind w:left="360"/>
        <w:contextualSpacing/>
        <w:rPr>
          <w:rFonts w:ascii="Times New Roman" w:eastAsia="Calibri" w:hAnsi="Times New Roman" w:cs="Times New Roman"/>
          <w:b/>
          <w:bCs/>
          <w:lang w:eastAsia="en-US"/>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98"/>
      </w:tblGrid>
      <w:tr w:rsidR="003B1F60" w:rsidRPr="00C60FB1" w14:paraId="23CA2895" w14:textId="77777777" w:rsidTr="00497665">
        <w:trPr>
          <w:jc w:val="center"/>
        </w:trPr>
        <w:tc>
          <w:tcPr>
            <w:tcW w:w="4957" w:type="dxa"/>
            <w:shd w:val="clear" w:color="auto" w:fill="D9E2F3" w:themeFill="accent1" w:themeFillTint="33"/>
          </w:tcPr>
          <w:p w14:paraId="12FE7B9C" w14:textId="77777777" w:rsidR="003B1F60" w:rsidRPr="00C60FB1" w:rsidRDefault="003B1F60" w:rsidP="00497665">
            <w:pPr>
              <w:widowControl w:val="0"/>
              <w:adjustRightInd w:val="0"/>
              <w:spacing w:after="0"/>
              <w:textAlignment w:val="baseline"/>
              <w:rPr>
                <w:rFonts w:ascii="Times New Roman" w:eastAsia="Times New Roman" w:hAnsi="Times New Roman" w:cs="Times New Roman"/>
                <w:b/>
                <w:bCs/>
                <w:sz w:val="22"/>
                <w:szCs w:val="22"/>
                <w:lang w:eastAsia="en-US"/>
              </w:rPr>
            </w:pPr>
            <w:r w:rsidRPr="00C60FB1">
              <w:rPr>
                <w:rFonts w:ascii="Times New Roman" w:eastAsia="Times New Roman" w:hAnsi="Times New Roman" w:cs="Times New Roman"/>
                <w:b/>
                <w:bCs/>
                <w:sz w:val="22"/>
                <w:szCs w:val="22"/>
                <w:lang w:eastAsia="en-US"/>
              </w:rPr>
              <w:t xml:space="preserve">Tiekėjo adresas </w:t>
            </w:r>
          </w:p>
          <w:p w14:paraId="47D8D9DA" w14:textId="77777777" w:rsidR="003B1F60" w:rsidRPr="00C60FB1" w:rsidRDefault="003B1F60" w:rsidP="00497665">
            <w:pPr>
              <w:widowControl w:val="0"/>
              <w:adjustRightInd w:val="0"/>
              <w:spacing w:after="0"/>
              <w:textAlignment w:val="baseline"/>
              <w:rPr>
                <w:rFonts w:ascii="Times New Roman" w:eastAsia="Times New Roman" w:hAnsi="Times New Roman" w:cs="Times New Roman"/>
                <w:b/>
                <w:bCs/>
                <w:sz w:val="20"/>
                <w:szCs w:val="20"/>
                <w:lang w:eastAsia="en-US"/>
              </w:rPr>
            </w:pPr>
            <w:r w:rsidRPr="00C60FB1">
              <w:rPr>
                <w:rFonts w:ascii="Times New Roman" w:eastAsia="Times New Roman" w:hAnsi="Times New Roman" w:cs="Times New Roman"/>
                <w:iCs/>
                <w:sz w:val="20"/>
                <w:szCs w:val="20"/>
                <w:lang w:eastAsia="en-US"/>
              </w:rPr>
              <w:t>(</w:t>
            </w:r>
            <w:r w:rsidRPr="00C60FB1">
              <w:rPr>
                <w:rFonts w:ascii="Times New Roman" w:eastAsia="Times New Roman" w:hAnsi="Times New Roman" w:cs="Times New Roman"/>
                <w:i/>
                <w:sz w:val="20"/>
                <w:szCs w:val="20"/>
                <w:lang w:eastAsia="en-US"/>
              </w:rPr>
              <w:t>jeigu dalyvauja tiekėjų grupė, nurodomi visų dalyvių adresai</w:t>
            </w:r>
            <w:r w:rsidRPr="00C60FB1">
              <w:rPr>
                <w:rFonts w:ascii="Times New Roman" w:eastAsia="Times New Roman" w:hAnsi="Times New Roman" w:cs="Times New Roman"/>
                <w:iCs/>
                <w:sz w:val="20"/>
                <w:szCs w:val="20"/>
                <w:lang w:eastAsia="en-US"/>
              </w:rPr>
              <w:t>)</w:t>
            </w:r>
          </w:p>
        </w:tc>
        <w:tc>
          <w:tcPr>
            <w:tcW w:w="4898" w:type="dxa"/>
          </w:tcPr>
          <w:p w14:paraId="652A534A" w14:textId="77777777" w:rsidR="003B1F60" w:rsidRPr="00C60FB1" w:rsidRDefault="003B1F60" w:rsidP="00497665">
            <w:pPr>
              <w:widowControl w:val="0"/>
              <w:adjustRightInd w:val="0"/>
              <w:spacing w:after="0"/>
              <w:textAlignment w:val="baseline"/>
              <w:rPr>
                <w:rFonts w:ascii="Times New Roman" w:eastAsia="Calibri" w:hAnsi="Times New Roman" w:cs="Times New Roman"/>
                <w:szCs w:val="24"/>
              </w:rPr>
            </w:pPr>
          </w:p>
        </w:tc>
      </w:tr>
      <w:tr w:rsidR="003B1F60" w:rsidRPr="00C60FB1" w14:paraId="0B35B7D7" w14:textId="77777777" w:rsidTr="00497665">
        <w:trPr>
          <w:jc w:val="center"/>
        </w:trPr>
        <w:tc>
          <w:tcPr>
            <w:tcW w:w="4957" w:type="dxa"/>
            <w:shd w:val="clear" w:color="auto" w:fill="D9E2F3" w:themeFill="accent1" w:themeFillTint="33"/>
          </w:tcPr>
          <w:p w14:paraId="1D83A8C8" w14:textId="19EF1F7B" w:rsidR="003B1F60" w:rsidRPr="00C60FB1" w:rsidRDefault="003B1F60" w:rsidP="00497665">
            <w:pPr>
              <w:widowControl w:val="0"/>
              <w:adjustRightInd w:val="0"/>
              <w:spacing w:after="0"/>
              <w:textAlignment w:val="baseline"/>
              <w:rPr>
                <w:rFonts w:ascii="Times New Roman" w:eastAsia="Calibri" w:hAnsi="Times New Roman" w:cs="Times New Roman"/>
                <w:szCs w:val="24"/>
              </w:rPr>
            </w:pPr>
            <w:r w:rsidRPr="00C60FB1">
              <w:rPr>
                <w:rFonts w:ascii="Times New Roman" w:eastAsia="Calibri" w:hAnsi="Times New Roman" w:cs="Times New Roman"/>
                <w:szCs w:val="24"/>
              </w:rPr>
              <w:t>Kontaktinio asmens dėl p</w:t>
            </w:r>
            <w:r w:rsidR="00497665" w:rsidRPr="00C60FB1">
              <w:rPr>
                <w:rFonts w:ascii="Times New Roman" w:eastAsia="Calibri" w:hAnsi="Times New Roman" w:cs="Times New Roman"/>
                <w:szCs w:val="24"/>
              </w:rPr>
              <w:t>asiūlymo</w:t>
            </w:r>
            <w:r w:rsidRPr="00C60FB1">
              <w:rPr>
                <w:rFonts w:ascii="Times New Roman" w:eastAsia="Calibri" w:hAnsi="Times New Roman" w:cs="Times New Roman"/>
                <w:szCs w:val="24"/>
              </w:rPr>
              <w:t xml:space="preserve"> </w:t>
            </w:r>
            <w:r w:rsidRPr="00C60FB1">
              <w:rPr>
                <w:rFonts w:ascii="Times New Roman" w:eastAsia="Calibri" w:hAnsi="Times New Roman" w:cs="Times New Roman"/>
                <w:b/>
                <w:szCs w:val="24"/>
              </w:rPr>
              <w:t>vardas, pavardė</w:t>
            </w:r>
          </w:p>
        </w:tc>
        <w:tc>
          <w:tcPr>
            <w:tcW w:w="4898" w:type="dxa"/>
          </w:tcPr>
          <w:p w14:paraId="5EEED386" w14:textId="77777777" w:rsidR="003B1F60" w:rsidRPr="00C60FB1" w:rsidRDefault="003B1F60" w:rsidP="00497665">
            <w:pPr>
              <w:widowControl w:val="0"/>
              <w:adjustRightInd w:val="0"/>
              <w:spacing w:after="0"/>
              <w:textAlignment w:val="baseline"/>
              <w:rPr>
                <w:rFonts w:ascii="Times New Roman" w:eastAsia="Calibri" w:hAnsi="Times New Roman" w:cs="Times New Roman"/>
                <w:szCs w:val="24"/>
              </w:rPr>
            </w:pPr>
          </w:p>
        </w:tc>
      </w:tr>
      <w:tr w:rsidR="003B1F60" w:rsidRPr="00C60FB1" w14:paraId="4A2F8C11" w14:textId="77777777" w:rsidTr="00497665">
        <w:trPr>
          <w:jc w:val="center"/>
        </w:trPr>
        <w:tc>
          <w:tcPr>
            <w:tcW w:w="4957" w:type="dxa"/>
            <w:shd w:val="clear" w:color="auto" w:fill="D9E2F3" w:themeFill="accent1" w:themeFillTint="33"/>
          </w:tcPr>
          <w:p w14:paraId="26DA65C2" w14:textId="77777777" w:rsidR="003B1F60" w:rsidRPr="00C60FB1" w:rsidRDefault="003B1F60" w:rsidP="00497665">
            <w:pPr>
              <w:widowControl w:val="0"/>
              <w:adjustRightInd w:val="0"/>
              <w:spacing w:after="0"/>
              <w:textAlignment w:val="baseline"/>
              <w:rPr>
                <w:rFonts w:ascii="Times New Roman" w:eastAsia="Calibri" w:hAnsi="Times New Roman" w:cs="Times New Roman"/>
                <w:b/>
                <w:szCs w:val="24"/>
              </w:rPr>
            </w:pPr>
            <w:r w:rsidRPr="00C60FB1">
              <w:rPr>
                <w:rFonts w:ascii="Times New Roman" w:eastAsia="Calibri" w:hAnsi="Times New Roman" w:cs="Times New Roman"/>
                <w:b/>
                <w:szCs w:val="24"/>
              </w:rPr>
              <w:t>Telefono numeris</w:t>
            </w:r>
          </w:p>
        </w:tc>
        <w:tc>
          <w:tcPr>
            <w:tcW w:w="4898" w:type="dxa"/>
          </w:tcPr>
          <w:p w14:paraId="237E953A" w14:textId="77777777" w:rsidR="003B1F60" w:rsidRPr="00C60FB1" w:rsidRDefault="003B1F60" w:rsidP="00497665">
            <w:pPr>
              <w:widowControl w:val="0"/>
              <w:adjustRightInd w:val="0"/>
              <w:spacing w:after="0"/>
              <w:textAlignment w:val="baseline"/>
              <w:rPr>
                <w:rFonts w:ascii="Times New Roman" w:eastAsia="Calibri" w:hAnsi="Times New Roman" w:cs="Times New Roman"/>
                <w:szCs w:val="24"/>
              </w:rPr>
            </w:pPr>
          </w:p>
        </w:tc>
      </w:tr>
      <w:tr w:rsidR="003B1F60" w:rsidRPr="00C60FB1" w14:paraId="2AC378FA" w14:textId="77777777" w:rsidTr="00497665">
        <w:trPr>
          <w:jc w:val="center"/>
        </w:trPr>
        <w:tc>
          <w:tcPr>
            <w:tcW w:w="4957" w:type="dxa"/>
            <w:shd w:val="clear" w:color="auto" w:fill="D9E2F3" w:themeFill="accent1" w:themeFillTint="33"/>
          </w:tcPr>
          <w:p w14:paraId="1D1D3248" w14:textId="77777777" w:rsidR="003B1F60" w:rsidRPr="00C60FB1" w:rsidRDefault="003B1F60" w:rsidP="00497665">
            <w:pPr>
              <w:widowControl w:val="0"/>
              <w:adjustRightInd w:val="0"/>
              <w:spacing w:after="0"/>
              <w:textAlignment w:val="baseline"/>
              <w:rPr>
                <w:rFonts w:ascii="Times New Roman" w:eastAsia="Calibri" w:hAnsi="Times New Roman" w:cs="Times New Roman"/>
                <w:b/>
                <w:szCs w:val="24"/>
              </w:rPr>
            </w:pPr>
            <w:r w:rsidRPr="00C60FB1">
              <w:rPr>
                <w:rFonts w:ascii="Times New Roman" w:eastAsia="Calibri" w:hAnsi="Times New Roman" w:cs="Times New Roman"/>
                <w:b/>
                <w:szCs w:val="24"/>
              </w:rPr>
              <w:t>El. pašto adresas</w:t>
            </w:r>
          </w:p>
        </w:tc>
        <w:tc>
          <w:tcPr>
            <w:tcW w:w="4898" w:type="dxa"/>
          </w:tcPr>
          <w:p w14:paraId="041EC04A" w14:textId="77777777" w:rsidR="003B1F60" w:rsidRPr="00C60FB1" w:rsidRDefault="003B1F60" w:rsidP="00497665">
            <w:pPr>
              <w:widowControl w:val="0"/>
              <w:adjustRightInd w:val="0"/>
              <w:spacing w:after="0"/>
              <w:textAlignment w:val="baseline"/>
              <w:rPr>
                <w:rFonts w:ascii="Times New Roman" w:eastAsia="Calibri" w:hAnsi="Times New Roman" w:cs="Times New Roman"/>
                <w:szCs w:val="24"/>
              </w:rPr>
            </w:pPr>
          </w:p>
        </w:tc>
      </w:tr>
      <w:tr w:rsidR="00497665" w:rsidRPr="00C60FB1" w14:paraId="6EB51A83" w14:textId="77777777" w:rsidTr="00497665">
        <w:trPr>
          <w:jc w:val="center"/>
        </w:trPr>
        <w:tc>
          <w:tcPr>
            <w:tcW w:w="4957" w:type="dxa"/>
            <w:shd w:val="clear" w:color="auto" w:fill="D9E2F3" w:themeFill="accent1" w:themeFillTint="33"/>
          </w:tcPr>
          <w:p w14:paraId="675D2CF2" w14:textId="7B66289E" w:rsidR="00497665" w:rsidRPr="00C60FB1" w:rsidRDefault="00497665" w:rsidP="00497665">
            <w:pPr>
              <w:widowControl w:val="0"/>
              <w:adjustRightInd w:val="0"/>
              <w:spacing w:after="0"/>
              <w:textAlignment w:val="baseline"/>
              <w:rPr>
                <w:rFonts w:ascii="Times New Roman" w:eastAsia="Calibri" w:hAnsi="Times New Roman" w:cs="Times New Roman"/>
                <w:szCs w:val="24"/>
              </w:rPr>
            </w:pPr>
            <w:r w:rsidRPr="00C60FB1">
              <w:rPr>
                <w:rFonts w:ascii="Times New Roman" w:eastAsia="Calibri" w:hAnsi="Times New Roman" w:cs="Times New Roman"/>
                <w:b/>
                <w:szCs w:val="24"/>
              </w:rPr>
              <w:t>Tiekėjų grupės dalyvavimas</w:t>
            </w:r>
          </w:p>
          <w:p w14:paraId="29EC2F4E" w14:textId="7C921AE0" w:rsidR="00497665" w:rsidRPr="00C60FB1" w:rsidRDefault="00497665" w:rsidP="00497665">
            <w:pPr>
              <w:widowControl w:val="0"/>
              <w:adjustRightInd w:val="0"/>
              <w:spacing w:after="0"/>
              <w:textAlignment w:val="baseline"/>
              <w:rPr>
                <w:rFonts w:ascii="Times New Roman" w:eastAsia="Calibri" w:hAnsi="Times New Roman" w:cs="Times New Roman"/>
                <w:b/>
                <w:szCs w:val="24"/>
              </w:rPr>
            </w:pPr>
            <w:r w:rsidRPr="00C60FB1">
              <w:rPr>
                <w:rFonts w:ascii="Times New Roman" w:eastAsia="Calibri" w:hAnsi="Times New Roman" w:cs="Times New Roman"/>
                <w:sz w:val="20"/>
                <w:szCs w:val="20"/>
              </w:rPr>
              <w:t>(</w:t>
            </w:r>
            <w:r w:rsidRPr="00C60FB1">
              <w:rPr>
                <w:rFonts w:ascii="Times New Roman" w:eastAsia="Times New Roman" w:hAnsi="Times New Roman" w:cs="Times New Roman"/>
                <w:i/>
                <w:sz w:val="20"/>
                <w:szCs w:val="20"/>
                <w:lang w:eastAsia="en-US"/>
              </w:rPr>
              <w:t xml:space="preserve">jeigu dalyvauja tiekėjų grupė, nurodomi visi dalyvių pavadinimai; </w:t>
            </w:r>
            <w:r w:rsidRPr="00C60FB1">
              <w:rPr>
                <w:rFonts w:ascii="Times New Roman" w:eastAsia="Calibri" w:hAnsi="Times New Roman" w:cs="Times New Roman"/>
                <w:i/>
                <w:sz w:val="20"/>
                <w:szCs w:val="20"/>
              </w:rPr>
              <w:t>jeigu pasiūlymą teikia fizinis asmuo – verslo ar individualios veiklos pažymėjimo Nr. ar pan.</w:t>
            </w:r>
            <w:r w:rsidRPr="00C60FB1">
              <w:rPr>
                <w:rFonts w:ascii="Times New Roman" w:eastAsia="Times New Roman" w:hAnsi="Times New Roman" w:cs="Times New Roman"/>
                <w:iCs/>
                <w:sz w:val="20"/>
                <w:szCs w:val="20"/>
                <w:lang w:eastAsia="en-US"/>
              </w:rPr>
              <w:t>)</w:t>
            </w:r>
          </w:p>
        </w:tc>
        <w:tc>
          <w:tcPr>
            <w:tcW w:w="4898" w:type="dxa"/>
          </w:tcPr>
          <w:p w14:paraId="64DF89C4" w14:textId="77777777" w:rsidR="00497665" w:rsidRPr="00C60FB1" w:rsidRDefault="00497665" w:rsidP="00497665">
            <w:pPr>
              <w:widowControl w:val="0"/>
              <w:adjustRightInd w:val="0"/>
              <w:spacing w:after="0"/>
              <w:textAlignment w:val="baseline"/>
              <w:rPr>
                <w:rFonts w:ascii="Times New Roman" w:eastAsia="Calibri" w:hAnsi="Times New Roman" w:cs="Times New Roman"/>
                <w:szCs w:val="24"/>
              </w:rPr>
            </w:pPr>
          </w:p>
        </w:tc>
      </w:tr>
      <w:tr w:rsidR="00497665" w:rsidRPr="00C60FB1" w14:paraId="3A592A0B" w14:textId="77777777" w:rsidTr="00497665">
        <w:trPr>
          <w:jc w:val="center"/>
        </w:trPr>
        <w:tc>
          <w:tcPr>
            <w:tcW w:w="4957" w:type="dxa"/>
            <w:shd w:val="clear" w:color="auto" w:fill="D9E2F3" w:themeFill="accent1" w:themeFillTint="33"/>
          </w:tcPr>
          <w:p w14:paraId="0C1DF0D9" w14:textId="77777777" w:rsidR="00497665" w:rsidRPr="00C60FB1" w:rsidRDefault="00497665" w:rsidP="00497665">
            <w:pPr>
              <w:widowControl w:val="0"/>
              <w:adjustRightInd w:val="0"/>
              <w:spacing w:after="0"/>
              <w:textAlignment w:val="baseline"/>
              <w:rPr>
                <w:rFonts w:ascii="Times New Roman" w:eastAsia="Times New Roman" w:hAnsi="Times New Roman" w:cs="Times New Roman"/>
                <w:b/>
                <w:bCs/>
                <w:sz w:val="22"/>
                <w:szCs w:val="22"/>
                <w:lang w:eastAsia="en-US"/>
              </w:rPr>
            </w:pPr>
            <w:r w:rsidRPr="00C60FB1">
              <w:rPr>
                <w:rFonts w:ascii="Times New Roman" w:eastAsia="Times New Roman" w:hAnsi="Times New Roman" w:cs="Times New Roman"/>
                <w:b/>
                <w:bCs/>
                <w:sz w:val="22"/>
                <w:szCs w:val="22"/>
                <w:lang w:eastAsia="en-US"/>
              </w:rPr>
              <w:t xml:space="preserve">Tiekėjų grupės narys, atstovaujantis arba vadovaujantis tiekėjų grupei </w:t>
            </w:r>
          </w:p>
          <w:p w14:paraId="328C969C" w14:textId="73AD76D7" w:rsidR="00497665" w:rsidRPr="00C60FB1" w:rsidRDefault="00497665" w:rsidP="00497665">
            <w:pPr>
              <w:widowControl w:val="0"/>
              <w:adjustRightInd w:val="0"/>
              <w:spacing w:after="0"/>
              <w:textAlignment w:val="baseline"/>
              <w:rPr>
                <w:rFonts w:ascii="Times New Roman" w:eastAsia="Calibri" w:hAnsi="Times New Roman" w:cs="Times New Roman"/>
                <w:b/>
                <w:szCs w:val="24"/>
              </w:rPr>
            </w:pPr>
            <w:r w:rsidRPr="00C60FB1">
              <w:rPr>
                <w:rFonts w:ascii="Times New Roman" w:eastAsia="Times New Roman" w:hAnsi="Times New Roman" w:cs="Times New Roman"/>
                <w:sz w:val="20"/>
                <w:szCs w:val="20"/>
                <w:lang w:eastAsia="en-US"/>
              </w:rPr>
              <w:t>(</w:t>
            </w:r>
            <w:r w:rsidRPr="00C60FB1">
              <w:rPr>
                <w:rFonts w:ascii="Times New Roman" w:eastAsia="Times New Roman" w:hAnsi="Times New Roman" w:cs="Times New Roman"/>
                <w:i/>
                <w:sz w:val="20"/>
                <w:szCs w:val="20"/>
                <w:lang w:eastAsia="en-US"/>
              </w:rPr>
              <w:t>pildoma, jei dalyvauja tiekėjų grupė</w:t>
            </w:r>
            <w:r w:rsidRPr="00C60FB1">
              <w:rPr>
                <w:rFonts w:ascii="Times New Roman" w:eastAsia="Times New Roman" w:hAnsi="Times New Roman" w:cs="Times New Roman"/>
                <w:sz w:val="20"/>
                <w:szCs w:val="20"/>
                <w:lang w:eastAsia="en-US"/>
              </w:rPr>
              <w:t>)</w:t>
            </w:r>
          </w:p>
        </w:tc>
        <w:tc>
          <w:tcPr>
            <w:tcW w:w="4898" w:type="dxa"/>
          </w:tcPr>
          <w:p w14:paraId="567AA6AD" w14:textId="77777777" w:rsidR="00497665" w:rsidRPr="00C60FB1" w:rsidRDefault="00497665" w:rsidP="00497665">
            <w:pPr>
              <w:widowControl w:val="0"/>
              <w:adjustRightInd w:val="0"/>
              <w:spacing w:after="0"/>
              <w:textAlignment w:val="baseline"/>
              <w:rPr>
                <w:rFonts w:ascii="Times New Roman" w:eastAsia="Calibri" w:hAnsi="Times New Roman" w:cs="Times New Roman"/>
                <w:szCs w:val="24"/>
              </w:rPr>
            </w:pPr>
          </w:p>
        </w:tc>
      </w:tr>
    </w:tbl>
    <w:p w14:paraId="2804DB19" w14:textId="77777777" w:rsidR="003B1F60" w:rsidRPr="00C60FB1" w:rsidRDefault="003B1F60" w:rsidP="003B1F60">
      <w:pPr>
        <w:widowControl w:val="0"/>
        <w:tabs>
          <w:tab w:val="left" w:pos="567"/>
        </w:tabs>
        <w:autoSpaceDE w:val="0"/>
        <w:autoSpaceDN w:val="0"/>
        <w:spacing w:line="259" w:lineRule="auto"/>
        <w:contextualSpacing/>
        <w:rPr>
          <w:rFonts w:ascii="Times New Roman" w:eastAsia="Calibri" w:hAnsi="Times New Roman" w:cs="Times New Roman"/>
          <w:b/>
          <w:bCs/>
          <w:lang w:eastAsia="en-US"/>
        </w:rPr>
      </w:pPr>
    </w:p>
    <w:p w14:paraId="5D562479" w14:textId="77777777" w:rsidR="003B1F60" w:rsidRPr="00C60FB1" w:rsidRDefault="003B1F60" w:rsidP="003B1F60">
      <w:pPr>
        <w:widowControl w:val="0"/>
        <w:tabs>
          <w:tab w:val="left" w:pos="567"/>
        </w:tabs>
        <w:autoSpaceDE w:val="0"/>
        <w:autoSpaceDN w:val="0"/>
        <w:spacing w:line="259" w:lineRule="auto"/>
        <w:contextualSpacing/>
        <w:rPr>
          <w:rFonts w:ascii="Times New Roman" w:eastAsia="Calibri" w:hAnsi="Times New Roman" w:cs="Times New Roman"/>
          <w:b/>
          <w:bCs/>
          <w:lang w:eastAsia="en-US"/>
        </w:rPr>
      </w:pPr>
    </w:p>
    <w:p w14:paraId="4CC2205B" w14:textId="77777777" w:rsidR="003B1F60" w:rsidRPr="00C60FB1" w:rsidRDefault="003B1F60" w:rsidP="003B1F60">
      <w:pPr>
        <w:widowControl w:val="0"/>
        <w:tabs>
          <w:tab w:val="left" w:pos="567"/>
        </w:tabs>
        <w:autoSpaceDE w:val="0"/>
        <w:autoSpaceDN w:val="0"/>
        <w:spacing w:line="259" w:lineRule="auto"/>
        <w:ind w:left="360"/>
        <w:contextualSpacing/>
        <w:rPr>
          <w:rFonts w:ascii="Times New Roman" w:eastAsia="Calibri" w:hAnsi="Times New Roman" w:cs="Times New Roman"/>
          <w:b/>
          <w:bCs/>
          <w:lang w:eastAsia="en-US"/>
        </w:rPr>
      </w:pPr>
      <w:r w:rsidRPr="00C60FB1">
        <w:rPr>
          <w:rFonts w:ascii="Times New Roman" w:eastAsia="Calibri" w:hAnsi="Times New Roman" w:cs="Times New Roman"/>
          <w:b/>
          <w:bCs/>
          <w:lang w:eastAsia="en-US"/>
        </w:rPr>
        <w:t xml:space="preserve">2. INFORMACIJA APIE ŽINOMUS SUBTIEKĖJUS IR JIEMS PERDUODAMA VYKDYTI </w:t>
      </w:r>
    </w:p>
    <w:p w14:paraId="4E601A33" w14:textId="77777777" w:rsidR="003B1F60" w:rsidRPr="00C60FB1" w:rsidRDefault="003B1F60" w:rsidP="003B1F60">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lang w:eastAsia="en-US"/>
        </w:rPr>
      </w:pPr>
      <w:r w:rsidRPr="00C60FB1">
        <w:rPr>
          <w:rFonts w:ascii="Times New Roman" w:eastAsia="Calibri" w:hAnsi="Times New Roman" w:cs="Times New Roman"/>
          <w:b/>
          <w:bCs/>
          <w:lang w:eastAsia="en-US"/>
        </w:rPr>
        <w:t>SUTARTIE DALIS</w:t>
      </w:r>
    </w:p>
    <w:p w14:paraId="57D9F9E2" w14:textId="77777777" w:rsidR="003B1F60" w:rsidRPr="00C60FB1" w:rsidRDefault="003B1F60" w:rsidP="003B1F60">
      <w:pPr>
        <w:spacing w:after="0" w:line="240" w:lineRule="auto"/>
        <w:ind w:left="567"/>
        <w:contextualSpacing/>
        <w:jc w:val="center"/>
        <w:rPr>
          <w:rFonts w:ascii="Times New Roman" w:eastAsia="Calibri" w:hAnsi="Times New Roman" w:cs="Times New Roman"/>
          <w:i/>
          <w:iCs/>
          <w:color w:val="000000"/>
          <w:lang w:eastAsia="en-US"/>
        </w:rPr>
      </w:pPr>
      <w:r w:rsidRPr="00C60FB1">
        <w:rPr>
          <w:rFonts w:ascii="Times New Roman" w:eastAsia="Calibri" w:hAnsi="Times New Roman" w:cs="Times New Roman"/>
          <w:i/>
          <w:iCs/>
          <w:color w:val="000000"/>
          <w:lang w:eastAsia="en-US"/>
        </w:rPr>
        <w:t>(pildoma, jei tiekėjas pasitelkia subtiekėjus)</w:t>
      </w:r>
    </w:p>
    <w:p w14:paraId="60542765" w14:textId="77777777" w:rsidR="003B1F60" w:rsidRPr="00C60FB1" w:rsidRDefault="003B1F60" w:rsidP="003B1F60">
      <w:pPr>
        <w:suppressAutoHyphens/>
        <w:spacing w:after="0" w:line="240" w:lineRule="auto"/>
        <w:ind w:left="567"/>
        <w:contextualSpacing/>
        <w:jc w:val="center"/>
        <w:rPr>
          <w:rFonts w:ascii="Times New Roman" w:eastAsia="Cambria" w:hAnsi="Times New Roman" w:cs="Times New Roman"/>
        </w:rPr>
      </w:pPr>
      <w:r w:rsidRPr="00C60FB1">
        <w:rPr>
          <w:rFonts w:ascii="Times New Roman" w:eastAsia="Cambria" w:hAnsi="Times New Roman" w:cs="Times New Roman"/>
        </w:rPr>
        <w:t>Dėl kiekvieno pasitelkiamo subtiekėjo tiekėjas turi papildomai pateikti atskirą, to (-ų) subtiekėjo (-ų) tinkamai užpildytą ir pasirašytą EBVPD formą.</w:t>
      </w:r>
    </w:p>
    <w:p w14:paraId="177834CC" w14:textId="77777777" w:rsidR="003B1F60" w:rsidRPr="00C60FB1" w:rsidRDefault="003B1F60" w:rsidP="003B1F60">
      <w:pPr>
        <w:spacing w:after="0" w:line="240" w:lineRule="auto"/>
        <w:ind w:left="567"/>
        <w:contextualSpacing/>
        <w:jc w:val="center"/>
        <w:rPr>
          <w:rFonts w:ascii="Times New Roman" w:eastAsia="Calibri" w:hAnsi="Times New Roman" w:cs="Times New Roman"/>
          <w:i/>
          <w:iCs/>
          <w:color w:val="000000"/>
          <w:lang w:eastAsia="en-US"/>
        </w:rPr>
      </w:pPr>
    </w:p>
    <w:tbl>
      <w:tblPr>
        <w:tblStyle w:val="Lentelstinklelis1"/>
        <w:tblW w:w="5000" w:type="pct"/>
        <w:tblInd w:w="0" w:type="dxa"/>
        <w:tblLook w:val="04A0" w:firstRow="1" w:lastRow="0" w:firstColumn="1" w:lastColumn="0" w:noHBand="0" w:noVBand="1"/>
      </w:tblPr>
      <w:tblGrid>
        <w:gridCol w:w="818"/>
        <w:gridCol w:w="4021"/>
        <w:gridCol w:w="3004"/>
        <w:gridCol w:w="1785"/>
      </w:tblGrid>
      <w:tr w:rsidR="003B1F60" w:rsidRPr="00C60FB1" w14:paraId="2046E046" w14:textId="77777777" w:rsidTr="00497665">
        <w:trPr>
          <w:trHeight w:val="19"/>
        </w:trPr>
        <w:tc>
          <w:tcPr>
            <w:tcW w:w="4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8E272F" w14:textId="77777777" w:rsidR="003B1F60" w:rsidRPr="00C60FB1" w:rsidRDefault="003B1F60" w:rsidP="00497665">
            <w:pPr>
              <w:jc w:val="center"/>
              <w:rPr>
                <w:rFonts w:ascii="Times New Roman" w:hAnsi="Times New Roman" w:cs="Times New Roman"/>
                <w:b/>
                <w:lang w:val="lt-LT"/>
              </w:rPr>
            </w:pPr>
            <w:r w:rsidRPr="00C60FB1">
              <w:rPr>
                <w:rFonts w:ascii="Times New Roman" w:hAnsi="Times New Roman" w:cs="Times New Roman"/>
                <w:b/>
                <w:lang w:val="lt-LT"/>
              </w:rPr>
              <w:t>Eil. Nr.</w:t>
            </w:r>
          </w:p>
        </w:tc>
        <w:tc>
          <w:tcPr>
            <w:tcW w:w="20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82354D" w14:textId="77777777" w:rsidR="003B1F60" w:rsidRPr="00C60FB1" w:rsidRDefault="003B1F60" w:rsidP="00497665">
            <w:pPr>
              <w:jc w:val="center"/>
              <w:rPr>
                <w:rFonts w:ascii="Times New Roman" w:hAnsi="Times New Roman" w:cs="Times New Roman"/>
                <w:b/>
                <w:color w:val="00000A"/>
                <w:lang w:val="lt-LT"/>
              </w:rPr>
            </w:pPr>
            <w:r w:rsidRPr="00C60FB1">
              <w:rPr>
                <w:rFonts w:ascii="Times New Roman" w:hAnsi="Times New Roman" w:cs="Times New Roman"/>
                <w:b/>
                <w:color w:val="00000A"/>
                <w:lang w:val="lt-LT"/>
              </w:rPr>
              <w:t>Subtiekėjo (-ų) pavadinimas</w:t>
            </w:r>
          </w:p>
          <w:p w14:paraId="6743B54B" w14:textId="77777777" w:rsidR="003B1F60" w:rsidRPr="00C60FB1" w:rsidRDefault="003B1F60" w:rsidP="00497665">
            <w:pPr>
              <w:jc w:val="center"/>
              <w:rPr>
                <w:rFonts w:ascii="Times New Roman" w:hAnsi="Times New Roman" w:cs="Times New Roman"/>
                <w:b/>
                <w:lang w:val="lt-LT"/>
              </w:rPr>
            </w:pPr>
            <w:r w:rsidRPr="00C60FB1">
              <w:rPr>
                <w:rFonts w:ascii="Times New Roman" w:hAnsi="Times New Roman" w:cs="Times New Roman"/>
                <w:b/>
                <w:color w:val="00000A"/>
                <w:lang w:val="lt-LT"/>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8EF4C9" w14:textId="77777777" w:rsidR="003B1F60" w:rsidRPr="00C60FB1" w:rsidRDefault="003B1F60" w:rsidP="00497665">
            <w:pPr>
              <w:jc w:val="center"/>
              <w:rPr>
                <w:rFonts w:ascii="Times New Roman" w:hAnsi="Times New Roman" w:cs="Times New Roman"/>
                <w:b/>
                <w:iCs/>
                <w:lang w:val="lt-LT"/>
              </w:rPr>
            </w:pPr>
            <w:r w:rsidRPr="00C60FB1">
              <w:rPr>
                <w:rFonts w:ascii="Times New Roman" w:hAnsi="Times New Roman" w:cs="Times New Roman"/>
                <w:b/>
                <w:iCs/>
                <w:lang w:val="lt-LT"/>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6518422" w14:textId="77777777" w:rsidR="003B1F60" w:rsidRPr="00C60FB1" w:rsidRDefault="003B1F60" w:rsidP="00497665">
            <w:pPr>
              <w:jc w:val="center"/>
              <w:rPr>
                <w:rFonts w:ascii="Times New Roman" w:hAnsi="Times New Roman" w:cs="Times New Roman"/>
                <w:b/>
                <w:iCs/>
                <w:lang w:val="lt-LT"/>
              </w:rPr>
            </w:pPr>
            <w:r w:rsidRPr="00C60FB1">
              <w:rPr>
                <w:rFonts w:ascii="Times New Roman" w:hAnsi="Times New Roman" w:cs="Times New Roman"/>
                <w:b/>
                <w:iCs/>
                <w:lang w:val="lt-LT"/>
              </w:rPr>
              <w:t>Apimtis EUR arba proc.</w:t>
            </w:r>
          </w:p>
        </w:tc>
      </w:tr>
      <w:tr w:rsidR="003B1F60" w:rsidRPr="00C60FB1" w14:paraId="5ECA66C2" w14:textId="77777777" w:rsidTr="00497665">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5A16A1B0" w14:textId="77777777" w:rsidR="003B1F60" w:rsidRPr="00C60FB1" w:rsidRDefault="003B1F60" w:rsidP="00497665">
            <w:pPr>
              <w:spacing w:line="240" w:lineRule="auto"/>
              <w:contextualSpacing/>
              <w:rPr>
                <w:rFonts w:ascii="Times New Roman" w:hAnsi="Times New Roman" w:cs="Times New Roman"/>
                <w:lang w:val="lt-LT" w:bidi="en-US"/>
              </w:rPr>
            </w:pPr>
            <w:r w:rsidRPr="00C60FB1">
              <w:rPr>
                <w:rFonts w:ascii="Times New Roman" w:hAnsi="Times New Roman" w:cs="Times New Roman"/>
                <w:lang w:val="lt-LT" w:bidi="en-US"/>
              </w:rPr>
              <w:t>1.</w:t>
            </w:r>
          </w:p>
        </w:tc>
        <w:tc>
          <w:tcPr>
            <w:tcW w:w="2088" w:type="pct"/>
            <w:tcBorders>
              <w:top w:val="single" w:sz="4" w:space="0" w:color="auto"/>
              <w:left w:val="single" w:sz="4" w:space="0" w:color="auto"/>
              <w:bottom w:val="single" w:sz="4" w:space="0" w:color="auto"/>
              <w:right w:val="single" w:sz="4" w:space="0" w:color="auto"/>
            </w:tcBorders>
          </w:tcPr>
          <w:p w14:paraId="3145C8FC" w14:textId="77777777" w:rsidR="003B1F60" w:rsidRPr="00C60FB1" w:rsidRDefault="003B1F60" w:rsidP="00497665">
            <w:pPr>
              <w:rPr>
                <w:rFonts w:ascii="Times New Roman" w:hAnsi="Times New Roman" w:cs="Times New Roman"/>
                <w:lang w:val="lt-LT"/>
              </w:rPr>
            </w:pPr>
          </w:p>
        </w:tc>
        <w:tc>
          <w:tcPr>
            <w:tcW w:w="1560" w:type="pct"/>
            <w:tcBorders>
              <w:top w:val="single" w:sz="4" w:space="0" w:color="auto"/>
              <w:left w:val="single" w:sz="4" w:space="0" w:color="auto"/>
              <w:bottom w:val="single" w:sz="4" w:space="0" w:color="auto"/>
              <w:right w:val="single" w:sz="4" w:space="0" w:color="auto"/>
            </w:tcBorders>
          </w:tcPr>
          <w:p w14:paraId="5D3C428A" w14:textId="77777777" w:rsidR="003B1F60" w:rsidRPr="00C60FB1" w:rsidRDefault="003B1F60" w:rsidP="00497665">
            <w:pPr>
              <w:rPr>
                <w:rFonts w:ascii="Times New Roman" w:hAnsi="Times New Roman" w:cs="Times New Roman"/>
                <w:lang w:val="lt-LT"/>
              </w:rPr>
            </w:pPr>
          </w:p>
        </w:tc>
        <w:tc>
          <w:tcPr>
            <w:tcW w:w="927" w:type="pct"/>
            <w:tcBorders>
              <w:top w:val="single" w:sz="4" w:space="0" w:color="auto"/>
              <w:left w:val="single" w:sz="4" w:space="0" w:color="auto"/>
              <w:bottom w:val="single" w:sz="4" w:space="0" w:color="auto"/>
              <w:right w:val="single" w:sz="4" w:space="0" w:color="auto"/>
            </w:tcBorders>
            <w:vAlign w:val="center"/>
          </w:tcPr>
          <w:p w14:paraId="6BD17D8C" w14:textId="77777777" w:rsidR="003B1F60" w:rsidRPr="00C60FB1" w:rsidRDefault="003B1F60" w:rsidP="00497665">
            <w:pPr>
              <w:jc w:val="center"/>
              <w:rPr>
                <w:rFonts w:ascii="Times New Roman" w:hAnsi="Times New Roman" w:cs="Times New Roman"/>
                <w:lang w:val="lt-LT"/>
              </w:rPr>
            </w:pPr>
          </w:p>
        </w:tc>
      </w:tr>
      <w:tr w:rsidR="003B1F60" w:rsidRPr="00C60FB1" w14:paraId="081897D2" w14:textId="77777777" w:rsidTr="00497665">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15D506E8" w14:textId="77777777" w:rsidR="003B1F60" w:rsidRPr="00C60FB1" w:rsidRDefault="003B1F60" w:rsidP="00497665">
            <w:pPr>
              <w:contextualSpacing/>
              <w:rPr>
                <w:rFonts w:ascii="Times New Roman" w:hAnsi="Times New Roman" w:cs="Times New Roman"/>
                <w:lang w:val="lt-LT" w:bidi="en-US"/>
              </w:rPr>
            </w:pPr>
            <w:r w:rsidRPr="00C60FB1">
              <w:rPr>
                <w:rFonts w:ascii="Times New Roman" w:hAnsi="Times New Roman" w:cs="Times New Roman"/>
                <w:bCs/>
                <w:lang w:val="lt-LT" w:bidi="en-US"/>
              </w:rPr>
              <w:t>...</w:t>
            </w:r>
          </w:p>
        </w:tc>
        <w:tc>
          <w:tcPr>
            <w:tcW w:w="2088" w:type="pct"/>
            <w:tcBorders>
              <w:top w:val="single" w:sz="4" w:space="0" w:color="auto"/>
              <w:left w:val="single" w:sz="4" w:space="0" w:color="auto"/>
              <w:bottom w:val="single" w:sz="4" w:space="0" w:color="auto"/>
              <w:right w:val="single" w:sz="4" w:space="0" w:color="auto"/>
            </w:tcBorders>
          </w:tcPr>
          <w:p w14:paraId="2876B15F" w14:textId="77777777" w:rsidR="003B1F60" w:rsidRPr="00C60FB1" w:rsidRDefault="003B1F60" w:rsidP="00497665">
            <w:pPr>
              <w:rPr>
                <w:rFonts w:ascii="Times New Roman" w:hAnsi="Times New Roman" w:cs="Times New Roman"/>
                <w:lang w:val="lt-LT"/>
              </w:rPr>
            </w:pPr>
          </w:p>
        </w:tc>
        <w:tc>
          <w:tcPr>
            <w:tcW w:w="1560" w:type="pct"/>
            <w:tcBorders>
              <w:top w:val="single" w:sz="4" w:space="0" w:color="auto"/>
              <w:left w:val="single" w:sz="4" w:space="0" w:color="auto"/>
              <w:bottom w:val="single" w:sz="4" w:space="0" w:color="auto"/>
              <w:right w:val="single" w:sz="4" w:space="0" w:color="auto"/>
            </w:tcBorders>
          </w:tcPr>
          <w:p w14:paraId="6C7F611A" w14:textId="77777777" w:rsidR="003B1F60" w:rsidRPr="00C60FB1" w:rsidRDefault="003B1F60" w:rsidP="00497665">
            <w:pPr>
              <w:rPr>
                <w:rFonts w:ascii="Times New Roman" w:hAnsi="Times New Roman" w:cs="Times New Roman"/>
                <w:lang w:val="lt-LT"/>
              </w:rPr>
            </w:pPr>
          </w:p>
        </w:tc>
        <w:tc>
          <w:tcPr>
            <w:tcW w:w="927" w:type="pct"/>
            <w:tcBorders>
              <w:top w:val="single" w:sz="4" w:space="0" w:color="auto"/>
              <w:left w:val="single" w:sz="4" w:space="0" w:color="auto"/>
              <w:bottom w:val="single" w:sz="4" w:space="0" w:color="auto"/>
              <w:right w:val="single" w:sz="4" w:space="0" w:color="auto"/>
            </w:tcBorders>
            <w:vAlign w:val="center"/>
          </w:tcPr>
          <w:p w14:paraId="6DBD093F" w14:textId="77777777" w:rsidR="003B1F60" w:rsidRPr="00C60FB1" w:rsidRDefault="003B1F60" w:rsidP="00497665">
            <w:pPr>
              <w:jc w:val="center"/>
              <w:rPr>
                <w:rFonts w:ascii="Times New Roman" w:hAnsi="Times New Roman" w:cs="Times New Roman"/>
                <w:lang w:val="lt-LT"/>
              </w:rPr>
            </w:pPr>
          </w:p>
        </w:tc>
      </w:tr>
    </w:tbl>
    <w:p w14:paraId="3285165A" w14:textId="77777777" w:rsidR="003B1F60" w:rsidRPr="00C60FB1" w:rsidRDefault="003B1F60" w:rsidP="003B1F60">
      <w:pPr>
        <w:spacing w:after="0" w:line="240" w:lineRule="auto"/>
        <w:contextualSpacing/>
        <w:jc w:val="both"/>
        <w:rPr>
          <w:rFonts w:ascii="Times New Roman" w:eastAsia="Calibri" w:hAnsi="Times New Roman" w:cs="Times New Roman"/>
          <w:i/>
          <w:iCs/>
          <w:color w:val="000000"/>
          <w:lang w:eastAsia="en-US"/>
        </w:rPr>
      </w:pPr>
    </w:p>
    <w:p w14:paraId="36B743FA" w14:textId="77777777" w:rsidR="003B1F60" w:rsidRPr="00C60FB1" w:rsidRDefault="003B1F60" w:rsidP="003B1F60">
      <w:pPr>
        <w:tabs>
          <w:tab w:val="left" w:pos="0"/>
        </w:tabs>
        <w:spacing w:after="0" w:line="240" w:lineRule="auto"/>
        <w:jc w:val="center"/>
        <w:rPr>
          <w:rFonts w:ascii="Times New Roman" w:eastAsia="Calibri" w:hAnsi="Times New Roman" w:cs="Times New Roman"/>
        </w:rPr>
      </w:pPr>
      <w:r w:rsidRPr="00C60FB1">
        <w:rPr>
          <w:rFonts w:ascii="Times New Roman" w:eastAsia="Calibri" w:hAnsi="Times New Roman" w:cs="Times New Roman"/>
          <w:b/>
        </w:rPr>
        <w:t xml:space="preserve">3. </w:t>
      </w:r>
      <w:r w:rsidRPr="00C60FB1">
        <w:rPr>
          <w:rFonts w:ascii="Times New Roman" w:eastAsia="Calibri" w:hAnsi="Times New Roman" w:cs="Times New Roman"/>
          <w:b/>
          <w:bCs/>
          <w:lang w:eastAsia="en-US"/>
        </w:rPr>
        <w:t>PASIŪLYMO KAINA</w:t>
      </w:r>
    </w:p>
    <w:p w14:paraId="2FB79A06" w14:textId="77777777" w:rsidR="003B1F60" w:rsidRPr="00C60FB1" w:rsidRDefault="003B1F60" w:rsidP="003B1F60">
      <w:pPr>
        <w:widowControl w:val="0"/>
        <w:autoSpaceDE w:val="0"/>
        <w:autoSpaceDN w:val="0"/>
        <w:spacing w:line="20" w:lineRule="atLeast"/>
        <w:ind w:firstLine="426"/>
        <w:contextualSpacing/>
        <w:jc w:val="both"/>
        <w:rPr>
          <w:rFonts w:ascii="Times New Roman" w:eastAsia="Calibri" w:hAnsi="Times New Roman" w:cs="Times New Roman"/>
          <w:bCs/>
          <w:iCs/>
          <w:lang w:eastAsia="en-US"/>
        </w:rPr>
      </w:pPr>
      <w:r w:rsidRPr="00C60FB1">
        <w:rPr>
          <w:rFonts w:ascii="Times New Roman" w:eastAsia="Calibri" w:hAnsi="Times New Roman" w:cs="Times New Roman"/>
          <w:bCs/>
          <w:iCs/>
          <w:lang w:eastAsia="en-US"/>
        </w:rPr>
        <w:t>3.1. Pasiūlyme kaina nurodomos eurais</w:t>
      </w:r>
      <w:r w:rsidRPr="00C60FB1">
        <w:rPr>
          <w:rFonts w:ascii="Times New Roman" w:eastAsia="Calibri" w:hAnsi="Times New Roman" w:cs="Times New Roman"/>
          <w:lang w:eastAsia="en-US"/>
        </w:rPr>
        <w:t>.</w:t>
      </w:r>
      <w:r w:rsidRPr="00C60FB1">
        <w:rPr>
          <w:rFonts w:ascii="Times New Roman" w:eastAsia="Calibri" w:hAnsi="Times New Roman" w:cs="Times New Roman"/>
          <w:bCs/>
          <w:iCs/>
          <w:lang w:eastAsia="en-US"/>
        </w:rPr>
        <w:t xml:space="preserve"> Jeigu pasiūlymuose kainos nurodytos užsienio valiuta, jos turės būti perskaičiuojamos į eurus </w:t>
      </w:r>
      <w:r w:rsidRPr="00C60FB1">
        <w:rPr>
          <w:rFonts w:ascii="Times New Roman" w:eastAsia="Calibri" w:hAnsi="Times New Roman" w:cs="Times New Roman"/>
          <w:lang w:eastAsia="en-US"/>
        </w:rPr>
        <w:t xml:space="preserve">pagal Europos Centrinio Banko skelbiamą orientacinį euro ir užsienio valiutų santykį, o tais atvejais, kai orientacinio euro ir užsienio valiutų santykio Europos Centrinis Bankas neskelbia, – pagal Lietuvos </w:t>
      </w:r>
      <w:r w:rsidRPr="00C60FB1">
        <w:rPr>
          <w:rFonts w:ascii="Times New Roman" w:eastAsia="Calibri" w:hAnsi="Times New Roman" w:cs="Times New Roman"/>
          <w:lang w:eastAsia="en-US"/>
        </w:rPr>
        <w:lastRenderedPageBreak/>
        <w:t>banko nustatomą ir skelbiamą orientacinį euro ir užsienio valiutų santykį pasiūlymų pateikimo dieną</w:t>
      </w:r>
      <w:r w:rsidRPr="00C60FB1">
        <w:rPr>
          <w:rFonts w:ascii="Times New Roman" w:eastAsia="Calibri" w:hAnsi="Times New Roman" w:cs="Times New Roman"/>
          <w:bCs/>
          <w:iCs/>
          <w:lang w:eastAsia="en-US"/>
        </w:rPr>
        <w:t>.</w:t>
      </w:r>
    </w:p>
    <w:p w14:paraId="319CA79B" w14:textId="77777777" w:rsidR="003B1F60" w:rsidRPr="00C60FB1" w:rsidRDefault="003B1F60" w:rsidP="003B1F60">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rPr>
      </w:pPr>
      <w:r w:rsidRPr="00C60FB1">
        <w:rPr>
          <w:rFonts w:ascii="Times New Roman" w:eastAsia="Calibri" w:hAnsi="Times New Roman" w:cs="Times New Roman"/>
          <w:bCs/>
          <w:iCs/>
          <w:lang w:eastAsia="en-US"/>
        </w:rPr>
        <w:t xml:space="preserve">3.2. Apskaičiuojant kainą, turi būti atsižvelgta į visą pirkimo dokumentuose nurodytą pirkimo objekto apimtį ir reikalavimus, kainos sudėtines dalis ir pan. PVM nurodomas atskirai. </w:t>
      </w:r>
      <w:r w:rsidRPr="00C60FB1">
        <w:rPr>
          <w:rFonts w:ascii="Times New Roman" w:eastAsia="Calibri" w:hAnsi="Times New Roman" w:cs="Times New Roman"/>
          <w:bCs/>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60FB1">
        <w:rPr>
          <w:rFonts w:ascii="Times New Roman" w:eastAsia="Calibri" w:hAnsi="Times New Roman" w:cs="Times New Roman"/>
          <w:bCs/>
          <w:iCs/>
          <w:lang w:eastAsia="en-US"/>
        </w:rPr>
        <w:t xml:space="preserve">kainos </w:t>
      </w:r>
      <w:r w:rsidRPr="00C60FB1">
        <w:rPr>
          <w:rFonts w:ascii="Times New Roman" w:eastAsia="Calibri" w:hAnsi="Times New Roman" w:cs="Times New Roman"/>
          <w:bCs/>
          <w:lang w:eastAsia="en-US"/>
        </w:rPr>
        <w:t xml:space="preserve">bus vertinamos ir lyginamos su visais mokesčiais, įskaitant PVM. </w:t>
      </w:r>
      <w:r w:rsidRPr="00C60FB1">
        <w:rPr>
          <w:rFonts w:ascii="Times New Roman" w:eastAsia="Calibri" w:hAnsi="Times New Roman" w:cs="Times New Roman"/>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60FB1">
        <w:rPr>
          <w:rFonts w:ascii="Times New Roman" w:eastAsia="Calibri" w:hAnsi="Times New Roman" w:cs="Times New Roman"/>
          <w:iCs/>
          <w:lang w:eastAsia="en-US"/>
        </w:rPr>
        <w:t>kainą (jeigu tiekėjas jo neįskaičiavo pateikiant pasiūlymą, palyginimo tikslais įskaičiuoja pati perkančioji organizacija)</w:t>
      </w:r>
      <w:r w:rsidRPr="00C60FB1">
        <w:rPr>
          <w:rFonts w:ascii="Times New Roman" w:eastAsia="Calibri" w:hAnsi="Times New Roman" w:cs="Times New Roman"/>
          <w:lang w:eastAsia="en-US"/>
        </w:rPr>
        <w:t xml:space="preserve">. Į pasiūlymo </w:t>
      </w:r>
      <w:r w:rsidRPr="00C60FB1">
        <w:rPr>
          <w:rFonts w:ascii="Times New Roman" w:eastAsia="Calibri" w:hAnsi="Times New Roman" w:cs="Times New Roman"/>
          <w:bCs/>
          <w:iCs/>
          <w:lang w:eastAsia="en-US"/>
        </w:rPr>
        <w:t xml:space="preserve">kainą privalo būti </w:t>
      </w:r>
      <w:r w:rsidRPr="00C60FB1">
        <w:rPr>
          <w:rFonts w:ascii="Times New Roman" w:eastAsia="Arial Unicode MS" w:hAnsi="Times New Roman" w:cs="Times New Roman"/>
          <w:lang w:eastAsia="en-US"/>
        </w:rPr>
        <w:t>įskaičiuoti visi mokesčiai bei visos</w:t>
      </w:r>
      <w:r w:rsidRPr="00C60FB1">
        <w:rPr>
          <w:rFonts w:ascii="Times New Roman" w:eastAsia="Calibri" w:hAnsi="Times New Roman" w:cs="Times New Roman"/>
          <w:b/>
          <w:lang w:eastAsia="en-US"/>
        </w:rPr>
        <w:t xml:space="preserve"> </w:t>
      </w:r>
      <w:r w:rsidRPr="00C60FB1">
        <w:rPr>
          <w:rFonts w:ascii="Times New Roman" w:eastAsia="Calibri" w:hAnsi="Times New Roman" w:cs="Times New Roman"/>
          <w:lang w:eastAsia="en-US"/>
        </w:rPr>
        <w:t>kitos Tiekėjo patirtos ir (ar) galimos patirti tiesioginės ir netiesioginės išlaidos ir mokesčiai</w:t>
      </w:r>
      <w:r w:rsidRPr="00C60FB1">
        <w:rPr>
          <w:rFonts w:ascii="Times New Roman" w:eastAsia="Arial Unicode MS" w:hAnsi="Times New Roman" w:cs="Times New Roman"/>
          <w:lang w:eastAsia="en-US"/>
        </w:rPr>
        <w:t xml:space="preserve">, </w:t>
      </w:r>
      <w:r w:rsidRPr="00C60FB1">
        <w:rPr>
          <w:rFonts w:ascii="Times New Roman" w:eastAsia="Arial Unicode MS" w:hAnsi="Times New Roman" w:cs="Times New Roman"/>
        </w:rPr>
        <w:t>susiję su Prekių tiekimu.</w:t>
      </w:r>
    </w:p>
    <w:p w14:paraId="61D6AD76" w14:textId="77777777" w:rsidR="003B1F60" w:rsidRPr="00C60FB1" w:rsidRDefault="003B1F60" w:rsidP="003B1F60">
      <w:pPr>
        <w:widowControl w:val="0"/>
        <w:autoSpaceDE w:val="0"/>
        <w:autoSpaceDN w:val="0"/>
        <w:spacing w:line="259" w:lineRule="auto"/>
        <w:ind w:firstLine="426"/>
        <w:contextualSpacing/>
        <w:jc w:val="both"/>
        <w:rPr>
          <w:rFonts w:ascii="Times New Roman" w:eastAsia="Calibri" w:hAnsi="Times New Roman" w:cs="Times New Roman"/>
          <w:smallCaps/>
          <w:lang w:eastAsia="en-US"/>
        </w:rPr>
      </w:pPr>
      <w:r w:rsidRPr="00C60FB1">
        <w:rPr>
          <w:rFonts w:ascii="Times New Roman" w:eastAsia="Calibri" w:hAnsi="Times New Roman" w:cs="Times New Roman"/>
          <w:color w:val="000000"/>
          <w:lang w:eastAsia="en-US"/>
        </w:rPr>
        <w:t xml:space="preserve">3.3. Jeigu pasiūlyme nurodyta </w:t>
      </w:r>
      <w:r w:rsidRPr="00C60FB1">
        <w:rPr>
          <w:rFonts w:ascii="Times New Roman" w:eastAsia="Calibri" w:hAnsi="Times New Roman" w:cs="Times New Roman"/>
          <w:bCs/>
          <w:iCs/>
          <w:lang w:eastAsia="en-US"/>
        </w:rPr>
        <w:t>kaina</w:t>
      </w:r>
      <w:r w:rsidRPr="00C60FB1">
        <w:rPr>
          <w:rFonts w:ascii="Times New Roman" w:eastAsia="Calibri" w:hAnsi="Times New Roman" w:cs="Times New Roman"/>
          <w:color w:val="000000"/>
          <w:lang w:eastAsia="en-US"/>
        </w:rPr>
        <w:t xml:space="preserve">, išreikšta skaitmenimis, neatitinka </w:t>
      </w:r>
      <w:r w:rsidRPr="00C60FB1">
        <w:rPr>
          <w:rFonts w:ascii="Times New Roman" w:eastAsia="Calibri" w:hAnsi="Times New Roman" w:cs="Times New Roman"/>
          <w:bCs/>
          <w:iCs/>
          <w:lang w:eastAsia="en-US"/>
        </w:rPr>
        <w:t>kainos</w:t>
      </w:r>
      <w:r w:rsidRPr="00C60FB1">
        <w:rPr>
          <w:rFonts w:ascii="Times New Roman" w:eastAsia="Calibri" w:hAnsi="Times New Roman" w:cs="Times New Roman"/>
          <w:color w:val="000000"/>
          <w:lang w:eastAsia="en-US"/>
        </w:rPr>
        <w:t xml:space="preserve">, nurodytos žodžiais, teisinga laikoma </w:t>
      </w:r>
      <w:r w:rsidRPr="00C60FB1">
        <w:rPr>
          <w:rFonts w:ascii="Times New Roman" w:eastAsia="Calibri" w:hAnsi="Times New Roman" w:cs="Times New Roman"/>
          <w:bCs/>
          <w:iCs/>
          <w:lang w:eastAsia="en-US"/>
        </w:rPr>
        <w:t>kaina</w:t>
      </w:r>
      <w:r w:rsidRPr="00C60FB1">
        <w:rPr>
          <w:rFonts w:ascii="Times New Roman" w:eastAsia="Calibri" w:hAnsi="Times New Roman" w:cs="Times New Roman"/>
          <w:color w:val="000000"/>
          <w:lang w:eastAsia="en-US"/>
        </w:rPr>
        <w:t>, nurodytos žodžiais.</w:t>
      </w:r>
    </w:p>
    <w:p w14:paraId="03C98500" w14:textId="77777777" w:rsidR="003B1F60" w:rsidRPr="00C60FB1" w:rsidRDefault="003B1F60" w:rsidP="003B1F60">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r w:rsidRPr="00C60FB1">
        <w:rPr>
          <w:rFonts w:ascii="Times New Roman" w:eastAsia="Calibri" w:hAnsi="Times New Roman" w:cs="Times New Roman"/>
          <w:smallCaps/>
          <w:lang w:eastAsia="en-US"/>
        </w:rPr>
        <w:t xml:space="preserve">3.4. </w:t>
      </w:r>
      <w:r w:rsidRPr="00C60FB1">
        <w:rPr>
          <w:rFonts w:ascii="Times New Roman" w:eastAsia="Calibri" w:hAnsi="Times New Roman" w:cs="Times New Roman"/>
          <w:lang w:eastAsia="en-US"/>
        </w:rPr>
        <w:t>V</w:t>
      </w:r>
      <w:r w:rsidRPr="00C60FB1">
        <w:rPr>
          <w:rFonts w:ascii="Times New Roman" w:eastAsia="Calibri" w:hAnsi="Times New Roman" w:cs="Times New Roman"/>
          <w:bCs/>
          <w:iCs/>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001183" w14:textId="77777777" w:rsidR="003B1F60" w:rsidRPr="00C60FB1" w:rsidRDefault="003B1F60" w:rsidP="003B1F60">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r w:rsidRPr="00C60FB1">
        <w:rPr>
          <w:rFonts w:ascii="Times New Roman" w:eastAsia="Calibri" w:hAnsi="Times New Roman" w:cs="Times New Roman"/>
          <w:smallCaps/>
          <w:lang w:eastAsia="en-US"/>
        </w:rPr>
        <w:t xml:space="preserve">3.5. </w:t>
      </w:r>
      <w:r w:rsidRPr="00C60FB1">
        <w:rPr>
          <w:rFonts w:ascii="Times New Roman" w:eastAsia="Calibri" w:hAnsi="Times New Roman" w:cs="Times New Roman"/>
          <w:bCs/>
          <w:iCs/>
          <w:lang w:eastAsia="en-US"/>
        </w:rPr>
        <w:t xml:space="preserve">Siūlomos šios Prekės </w:t>
      </w:r>
      <w:r w:rsidRPr="00C60FB1">
        <w:rPr>
          <w:rFonts w:ascii="Times New Roman" w:hAnsi="Times New Roman" w:cs="Times New Roman"/>
        </w:rPr>
        <w:t>(</w:t>
      </w:r>
      <w:r w:rsidRPr="00C60FB1">
        <w:rPr>
          <w:rFonts w:ascii="Times New Roman" w:hAnsi="Times New Roman" w:cs="Times New Roman"/>
          <w:i/>
          <w:iCs/>
        </w:rPr>
        <w:t>pildyti tik siūlomų pirkimo dalių kainų lenteles</w:t>
      </w:r>
      <w:r w:rsidRPr="00C60FB1">
        <w:rPr>
          <w:rFonts w:ascii="Times New Roman" w:hAnsi="Times New Roman" w:cs="Times New Roman"/>
        </w:rPr>
        <w:t>)</w:t>
      </w:r>
      <w:r w:rsidRPr="00C60FB1">
        <w:rPr>
          <w:rFonts w:ascii="Times New Roman" w:eastAsia="Calibri" w:hAnsi="Times New Roman" w:cs="Times New Roman"/>
          <w:bCs/>
          <w:iCs/>
          <w:lang w:eastAsia="en-US"/>
        </w:rPr>
        <w:t>:</w:t>
      </w:r>
    </w:p>
    <w:p w14:paraId="4EACB77D" w14:textId="77777777" w:rsidR="003B1F60" w:rsidRPr="00C60FB1" w:rsidRDefault="003B1F60" w:rsidP="003B1F60">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p>
    <w:p w14:paraId="53081BA3" w14:textId="77777777" w:rsidR="003B1F60" w:rsidRPr="00C60FB1" w:rsidRDefault="003B1F60" w:rsidP="003B1F60">
      <w:pPr>
        <w:widowControl w:val="0"/>
        <w:autoSpaceDE w:val="0"/>
        <w:autoSpaceDN w:val="0"/>
        <w:spacing w:line="259" w:lineRule="auto"/>
        <w:ind w:firstLine="426"/>
        <w:contextualSpacing/>
        <w:jc w:val="both"/>
        <w:rPr>
          <w:rFonts w:ascii="Times New Roman" w:eastAsia="Calibri" w:hAnsi="Times New Roman" w:cs="Times New Roman"/>
          <w:bCs/>
          <w:iCs/>
          <w:lang w:eastAsia="en-US"/>
        </w:rPr>
      </w:pPr>
    </w:p>
    <w:tbl>
      <w:tblPr>
        <w:tblStyle w:val="TableGrid"/>
        <w:tblW w:w="0" w:type="auto"/>
        <w:tblLook w:val="04A0" w:firstRow="1" w:lastRow="0" w:firstColumn="1" w:lastColumn="0" w:noHBand="0" w:noVBand="1"/>
      </w:tblPr>
      <w:tblGrid>
        <w:gridCol w:w="545"/>
        <w:gridCol w:w="2995"/>
        <w:gridCol w:w="1266"/>
        <w:gridCol w:w="1132"/>
        <w:gridCol w:w="918"/>
        <w:gridCol w:w="1230"/>
        <w:gridCol w:w="1542"/>
      </w:tblGrid>
      <w:tr w:rsidR="003B1F60" w:rsidRPr="00C60FB1" w14:paraId="09EB3AF2" w14:textId="77777777" w:rsidTr="00497665">
        <w:tc>
          <w:tcPr>
            <w:tcW w:w="547" w:type="dxa"/>
          </w:tcPr>
          <w:p w14:paraId="79192543" w14:textId="77777777" w:rsidR="003B1F60" w:rsidRPr="00C60FB1" w:rsidRDefault="003B1F60" w:rsidP="00497665">
            <w:pPr>
              <w:widowControl w:val="0"/>
              <w:suppressAutoHyphens/>
              <w:autoSpaceDE w:val="0"/>
              <w:spacing w:line="240" w:lineRule="auto"/>
              <w:rPr>
                <w:rFonts w:ascii="Times New Roman" w:eastAsia="Times New Roman" w:hAnsi="Times New Roman" w:cs="Times New Roman"/>
                <w:b/>
                <w:lang w:eastAsia="zh-CN"/>
              </w:rPr>
            </w:pPr>
            <w:r w:rsidRPr="00C60FB1">
              <w:rPr>
                <w:rFonts w:ascii="Times New Roman" w:eastAsia="Times New Roman" w:hAnsi="Times New Roman" w:cs="Times New Roman"/>
                <w:b/>
                <w:bCs/>
                <w:lang w:eastAsia="zh-CN"/>
              </w:rPr>
              <w:t>Eil.</w:t>
            </w:r>
          </w:p>
          <w:p w14:paraId="54B76E81"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r w:rsidRPr="00C60FB1">
              <w:rPr>
                <w:rFonts w:ascii="Times New Roman" w:eastAsia="Times New Roman" w:hAnsi="Times New Roman" w:cs="Times New Roman"/>
                <w:b/>
                <w:bCs/>
                <w:lang w:eastAsia="zh-CN"/>
              </w:rPr>
              <w:t>Nr.</w:t>
            </w:r>
          </w:p>
        </w:tc>
        <w:tc>
          <w:tcPr>
            <w:tcW w:w="3091" w:type="dxa"/>
          </w:tcPr>
          <w:p w14:paraId="1C172BC0" w14:textId="77777777" w:rsidR="003B1F60" w:rsidRPr="00C60FB1" w:rsidRDefault="003B1F60" w:rsidP="00497665">
            <w:pPr>
              <w:widowControl w:val="0"/>
              <w:autoSpaceDE w:val="0"/>
              <w:autoSpaceDN w:val="0"/>
              <w:spacing w:line="259" w:lineRule="auto"/>
              <w:contextualSpacing/>
              <w:jc w:val="center"/>
              <w:rPr>
                <w:rFonts w:ascii="Times New Roman" w:eastAsia="Calibri" w:hAnsi="Times New Roman" w:cs="Times New Roman"/>
                <w:bCs/>
                <w:iCs/>
                <w:lang w:eastAsia="en-US"/>
              </w:rPr>
            </w:pPr>
            <w:r w:rsidRPr="00C60FB1">
              <w:rPr>
                <w:rFonts w:ascii="Times New Roman" w:eastAsia="Times New Roman" w:hAnsi="Times New Roman" w:cs="Times New Roman"/>
                <w:b/>
                <w:bCs/>
                <w:lang w:eastAsia="zh-CN"/>
              </w:rPr>
              <w:t xml:space="preserve">Prekių pavadinimas </w:t>
            </w:r>
          </w:p>
        </w:tc>
        <w:tc>
          <w:tcPr>
            <w:tcW w:w="1053" w:type="dxa"/>
          </w:tcPr>
          <w:p w14:paraId="3FF612E8" w14:textId="77777777" w:rsidR="003B1F60" w:rsidRPr="00C60FB1" w:rsidRDefault="003B1F60" w:rsidP="00497665">
            <w:pPr>
              <w:widowControl w:val="0"/>
              <w:suppressAutoHyphens/>
              <w:autoSpaceDE w:val="0"/>
              <w:spacing w:line="240" w:lineRule="auto"/>
              <w:jc w:val="center"/>
              <w:rPr>
                <w:rFonts w:ascii="Times New Roman" w:eastAsia="Times New Roman" w:hAnsi="Times New Roman" w:cs="Times New Roman"/>
                <w:b/>
                <w:lang w:eastAsia="zh-CN"/>
              </w:rPr>
            </w:pPr>
            <w:r w:rsidRPr="00C60FB1">
              <w:rPr>
                <w:rFonts w:ascii="Times New Roman" w:eastAsia="Times New Roman" w:hAnsi="Times New Roman" w:cs="Times New Roman"/>
                <w:b/>
                <w:lang w:eastAsia="zh-CN"/>
              </w:rPr>
              <w:t>Gamintojas ir modelis</w:t>
            </w:r>
          </w:p>
        </w:tc>
        <w:tc>
          <w:tcPr>
            <w:tcW w:w="1166" w:type="dxa"/>
          </w:tcPr>
          <w:p w14:paraId="5E4023EC" w14:textId="77777777" w:rsidR="003B1F60" w:rsidRPr="00C60FB1" w:rsidRDefault="003B1F60" w:rsidP="00497665">
            <w:pPr>
              <w:widowControl w:val="0"/>
              <w:suppressAutoHyphens/>
              <w:autoSpaceDE w:val="0"/>
              <w:spacing w:line="240" w:lineRule="auto"/>
              <w:jc w:val="center"/>
              <w:rPr>
                <w:rFonts w:ascii="Times New Roman" w:eastAsia="Calibri" w:hAnsi="Times New Roman" w:cs="Times New Roman"/>
                <w:bCs/>
                <w:iCs/>
                <w:lang w:eastAsia="en-US"/>
              </w:rPr>
            </w:pPr>
            <w:r w:rsidRPr="00C60FB1">
              <w:rPr>
                <w:rFonts w:ascii="Times New Roman" w:eastAsia="Times New Roman" w:hAnsi="Times New Roman" w:cs="Times New Roman"/>
                <w:b/>
                <w:lang w:eastAsia="zh-CN"/>
              </w:rPr>
              <w:t>Mato vnt.</w:t>
            </w:r>
          </w:p>
        </w:tc>
        <w:tc>
          <w:tcPr>
            <w:tcW w:w="928" w:type="dxa"/>
          </w:tcPr>
          <w:p w14:paraId="5DAF062D" w14:textId="77777777" w:rsidR="003B1F60" w:rsidRPr="00C60FB1" w:rsidRDefault="003B1F60" w:rsidP="00497665">
            <w:pPr>
              <w:widowControl w:val="0"/>
              <w:autoSpaceDE w:val="0"/>
              <w:autoSpaceDN w:val="0"/>
              <w:spacing w:line="259" w:lineRule="auto"/>
              <w:contextualSpacing/>
              <w:jc w:val="center"/>
              <w:rPr>
                <w:rFonts w:ascii="Times New Roman" w:eastAsia="Calibri" w:hAnsi="Times New Roman" w:cs="Times New Roman"/>
                <w:bCs/>
                <w:iCs/>
                <w:lang w:eastAsia="en-US"/>
              </w:rPr>
            </w:pPr>
            <w:r w:rsidRPr="00C60FB1">
              <w:rPr>
                <w:rFonts w:ascii="Times New Roman" w:eastAsia="Times New Roman" w:hAnsi="Times New Roman" w:cs="Times New Roman"/>
                <w:b/>
                <w:lang w:eastAsia="zh-CN"/>
              </w:rPr>
              <w:t>Kiekis</w:t>
            </w:r>
          </w:p>
        </w:tc>
        <w:tc>
          <w:tcPr>
            <w:tcW w:w="1270" w:type="dxa"/>
          </w:tcPr>
          <w:p w14:paraId="1E8CC657" w14:textId="77777777" w:rsidR="003B1F60" w:rsidRPr="00C60FB1" w:rsidRDefault="003B1F60" w:rsidP="00497665">
            <w:pPr>
              <w:widowControl w:val="0"/>
              <w:suppressAutoHyphens/>
              <w:autoSpaceDE w:val="0"/>
              <w:spacing w:line="240" w:lineRule="auto"/>
              <w:jc w:val="center"/>
              <w:rPr>
                <w:rFonts w:ascii="Times New Roman" w:eastAsia="Times New Roman" w:hAnsi="Times New Roman" w:cs="Times New Roman"/>
                <w:b/>
                <w:lang w:eastAsia="zh-CN"/>
              </w:rPr>
            </w:pPr>
            <w:r w:rsidRPr="00C60FB1">
              <w:rPr>
                <w:rFonts w:ascii="Times New Roman" w:eastAsia="Times New Roman" w:hAnsi="Times New Roman" w:cs="Times New Roman"/>
                <w:b/>
                <w:lang w:eastAsia="zh-CN"/>
              </w:rPr>
              <w:t>1 vnt. kaina be PVM</w:t>
            </w:r>
          </w:p>
        </w:tc>
        <w:tc>
          <w:tcPr>
            <w:tcW w:w="1573" w:type="dxa"/>
          </w:tcPr>
          <w:p w14:paraId="19A1B0DA" w14:textId="77777777" w:rsidR="003B1F60" w:rsidRPr="00C60FB1" w:rsidRDefault="003B1F60" w:rsidP="00497665">
            <w:pPr>
              <w:widowControl w:val="0"/>
              <w:suppressAutoHyphens/>
              <w:autoSpaceDE w:val="0"/>
              <w:spacing w:line="240" w:lineRule="auto"/>
              <w:jc w:val="center"/>
              <w:rPr>
                <w:rFonts w:ascii="Times New Roman" w:eastAsia="Times New Roman" w:hAnsi="Times New Roman" w:cs="Times New Roman"/>
                <w:b/>
                <w:lang w:eastAsia="zh-CN"/>
              </w:rPr>
            </w:pPr>
            <w:r w:rsidRPr="00C60FB1">
              <w:rPr>
                <w:rFonts w:ascii="Times New Roman" w:eastAsia="Times New Roman" w:hAnsi="Times New Roman" w:cs="Times New Roman"/>
                <w:b/>
                <w:lang w:eastAsia="zh-CN"/>
              </w:rPr>
              <w:t>Pasiūlymo kaina</w:t>
            </w:r>
          </w:p>
          <w:p w14:paraId="6B0A6C57" w14:textId="77777777" w:rsidR="003B1F60" w:rsidRPr="00C60FB1" w:rsidRDefault="003B1F60" w:rsidP="00497665">
            <w:pPr>
              <w:widowControl w:val="0"/>
              <w:autoSpaceDE w:val="0"/>
              <w:autoSpaceDN w:val="0"/>
              <w:spacing w:line="259" w:lineRule="auto"/>
              <w:contextualSpacing/>
              <w:jc w:val="center"/>
              <w:rPr>
                <w:rFonts w:ascii="Times New Roman" w:eastAsia="Calibri" w:hAnsi="Times New Roman" w:cs="Times New Roman"/>
                <w:bCs/>
                <w:iCs/>
                <w:lang w:eastAsia="en-US"/>
              </w:rPr>
            </w:pPr>
            <w:r w:rsidRPr="00C60FB1">
              <w:rPr>
                <w:rFonts w:ascii="Times New Roman" w:eastAsia="Times New Roman" w:hAnsi="Times New Roman" w:cs="Times New Roman"/>
                <w:b/>
                <w:lang w:eastAsia="zh-CN"/>
              </w:rPr>
              <w:t xml:space="preserve">(Eur be PVM) </w:t>
            </w:r>
          </w:p>
        </w:tc>
      </w:tr>
      <w:tr w:rsidR="003B1F60" w:rsidRPr="00C60FB1" w14:paraId="54015C23" w14:textId="77777777" w:rsidTr="00497665">
        <w:tc>
          <w:tcPr>
            <w:tcW w:w="547" w:type="dxa"/>
          </w:tcPr>
          <w:p w14:paraId="20411AC7"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C60FB1">
              <w:rPr>
                <w:rFonts w:ascii="Times New Roman" w:eastAsia="Times New Roman" w:hAnsi="Times New Roman" w:cs="Times New Roman"/>
                <w:sz w:val="14"/>
                <w:szCs w:val="14"/>
                <w:lang w:eastAsia="zh-CN"/>
              </w:rPr>
              <w:t>1</w:t>
            </w:r>
          </w:p>
        </w:tc>
        <w:tc>
          <w:tcPr>
            <w:tcW w:w="3091" w:type="dxa"/>
          </w:tcPr>
          <w:p w14:paraId="7CACF4FE"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C60FB1">
              <w:rPr>
                <w:rFonts w:ascii="Times New Roman" w:eastAsia="Times New Roman" w:hAnsi="Times New Roman" w:cs="Times New Roman"/>
                <w:sz w:val="14"/>
                <w:szCs w:val="14"/>
                <w:lang w:eastAsia="zh-CN"/>
              </w:rPr>
              <w:t>2</w:t>
            </w:r>
          </w:p>
        </w:tc>
        <w:tc>
          <w:tcPr>
            <w:tcW w:w="1053" w:type="dxa"/>
          </w:tcPr>
          <w:p w14:paraId="123FB707" w14:textId="77777777" w:rsidR="003B1F60" w:rsidRPr="00C60FB1" w:rsidRDefault="003B1F60" w:rsidP="00497665">
            <w:pPr>
              <w:widowControl w:val="0"/>
              <w:autoSpaceDE w:val="0"/>
              <w:autoSpaceDN w:val="0"/>
              <w:spacing w:line="259" w:lineRule="auto"/>
              <w:contextualSpacing/>
              <w:jc w:val="both"/>
              <w:rPr>
                <w:rFonts w:ascii="Times New Roman" w:eastAsia="Times New Roman" w:hAnsi="Times New Roman" w:cs="Times New Roman"/>
                <w:sz w:val="14"/>
                <w:szCs w:val="14"/>
                <w:lang w:eastAsia="zh-CN"/>
              </w:rPr>
            </w:pPr>
          </w:p>
        </w:tc>
        <w:tc>
          <w:tcPr>
            <w:tcW w:w="1166" w:type="dxa"/>
          </w:tcPr>
          <w:p w14:paraId="315D39AC"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C60FB1">
              <w:rPr>
                <w:rFonts w:ascii="Times New Roman" w:eastAsia="Times New Roman" w:hAnsi="Times New Roman" w:cs="Times New Roman"/>
                <w:sz w:val="14"/>
                <w:szCs w:val="14"/>
                <w:lang w:eastAsia="zh-CN"/>
              </w:rPr>
              <w:t>3</w:t>
            </w:r>
          </w:p>
        </w:tc>
        <w:tc>
          <w:tcPr>
            <w:tcW w:w="928" w:type="dxa"/>
          </w:tcPr>
          <w:p w14:paraId="607A42D1"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C60FB1">
              <w:rPr>
                <w:rFonts w:ascii="Times New Roman" w:eastAsia="Times New Roman" w:hAnsi="Times New Roman" w:cs="Times New Roman"/>
                <w:sz w:val="14"/>
                <w:szCs w:val="14"/>
                <w:lang w:eastAsia="zh-CN"/>
              </w:rPr>
              <w:t>4</w:t>
            </w:r>
          </w:p>
        </w:tc>
        <w:tc>
          <w:tcPr>
            <w:tcW w:w="1270" w:type="dxa"/>
          </w:tcPr>
          <w:p w14:paraId="4D6222C4" w14:textId="77777777" w:rsidR="003B1F60" w:rsidRPr="00C60FB1" w:rsidRDefault="003B1F60" w:rsidP="00497665">
            <w:pPr>
              <w:widowControl w:val="0"/>
              <w:autoSpaceDE w:val="0"/>
              <w:autoSpaceDN w:val="0"/>
              <w:spacing w:line="259" w:lineRule="auto"/>
              <w:contextualSpacing/>
              <w:jc w:val="both"/>
              <w:rPr>
                <w:rFonts w:ascii="Times New Roman" w:eastAsia="Times New Roman" w:hAnsi="Times New Roman" w:cs="Times New Roman"/>
                <w:sz w:val="14"/>
                <w:szCs w:val="14"/>
                <w:lang w:eastAsia="zh-CN"/>
              </w:rPr>
            </w:pPr>
            <w:r w:rsidRPr="00C60FB1">
              <w:rPr>
                <w:rFonts w:ascii="Times New Roman" w:eastAsia="Times New Roman" w:hAnsi="Times New Roman" w:cs="Times New Roman"/>
                <w:sz w:val="14"/>
                <w:szCs w:val="14"/>
                <w:lang w:eastAsia="zh-CN"/>
              </w:rPr>
              <w:t>5</w:t>
            </w:r>
          </w:p>
        </w:tc>
        <w:tc>
          <w:tcPr>
            <w:tcW w:w="1573" w:type="dxa"/>
          </w:tcPr>
          <w:p w14:paraId="48DCA70C"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sz w:val="14"/>
                <w:szCs w:val="14"/>
                <w:lang w:eastAsia="en-US"/>
              </w:rPr>
            </w:pPr>
            <w:r w:rsidRPr="00C60FB1">
              <w:rPr>
                <w:rFonts w:ascii="Times New Roman" w:eastAsia="Calibri" w:hAnsi="Times New Roman" w:cs="Times New Roman"/>
                <w:bCs/>
                <w:iCs/>
                <w:sz w:val="14"/>
                <w:szCs w:val="14"/>
                <w:lang w:eastAsia="en-US"/>
              </w:rPr>
              <w:t>6 = (4x5)</w:t>
            </w:r>
          </w:p>
        </w:tc>
      </w:tr>
      <w:tr w:rsidR="003B1F60" w:rsidRPr="00C60FB1" w14:paraId="2C17EC22" w14:textId="77777777" w:rsidTr="00497665">
        <w:tc>
          <w:tcPr>
            <w:tcW w:w="547" w:type="dxa"/>
          </w:tcPr>
          <w:p w14:paraId="53389051"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r w:rsidRPr="00C60FB1">
              <w:rPr>
                <w:rFonts w:ascii="Times New Roman" w:eastAsia="Calibri" w:hAnsi="Times New Roman" w:cs="Times New Roman"/>
                <w:bCs/>
                <w:iCs/>
                <w:lang w:eastAsia="en-US"/>
              </w:rPr>
              <w:t>1.</w:t>
            </w:r>
          </w:p>
        </w:tc>
        <w:tc>
          <w:tcPr>
            <w:tcW w:w="3091" w:type="dxa"/>
          </w:tcPr>
          <w:p w14:paraId="3C0558F4" w14:textId="0187293B" w:rsidR="003B1F60" w:rsidRPr="00C60FB1" w:rsidRDefault="006852BF" w:rsidP="00497665">
            <w:pPr>
              <w:widowControl w:val="0"/>
              <w:autoSpaceDE w:val="0"/>
              <w:autoSpaceDN w:val="0"/>
              <w:spacing w:line="259" w:lineRule="auto"/>
              <w:contextualSpacing/>
              <w:jc w:val="both"/>
              <w:rPr>
                <w:rFonts w:ascii="Times New Roman" w:eastAsia="Calibri" w:hAnsi="Times New Roman" w:cs="Times New Roman"/>
                <w:bCs/>
                <w:iCs/>
                <w:lang w:eastAsia="en-US"/>
              </w:rPr>
            </w:pPr>
            <w:r w:rsidRPr="00C60FB1">
              <w:rPr>
                <w:rFonts w:ascii="Times New Roman" w:hAnsi="Times New Roman" w:cs="Times New Roman"/>
                <w:b/>
                <w:bCs/>
                <w:iCs/>
                <w:sz w:val="24"/>
                <w:szCs w:val="24"/>
              </w:rPr>
              <w:t>Sprogmenų paieškos ir neutralizavimo funkcijoms užtikrinti skirta transporto priemonė</w:t>
            </w:r>
          </w:p>
        </w:tc>
        <w:tc>
          <w:tcPr>
            <w:tcW w:w="1053" w:type="dxa"/>
          </w:tcPr>
          <w:p w14:paraId="34326734" w14:textId="77777777" w:rsidR="003B1F60" w:rsidRPr="00C60FB1" w:rsidRDefault="003B1F60" w:rsidP="00497665">
            <w:pPr>
              <w:widowControl w:val="0"/>
              <w:autoSpaceDE w:val="0"/>
              <w:autoSpaceDN w:val="0"/>
              <w:spacing w:line="259" w:lineRule="auto"/>
              <w:contextualSpacing/>
              <w:jc w:val="center"/>
              <w:rPr>
                <w:rFonts w:ascii="Times New Roman" w:eastAsia="Times New Roman" w:hAnsi="Times New Roman" w:cs="Times New Roman"/>
                <w:lang w:eastAsia="zh-CN"/>
              </w:rPr>
            </w:pPr>
          </w:p>
        </w:tc>
        <w:tc>
          <w:tcPr>
            <w:tcW w:w="1166" w:type="dxa"/>
          </w:tcPr>
          <w:p w14:paraId="0CADF236" w14:textId="77777777" w:rsidR="003B1F60" w:rsidRPr="00C60FB1" w:rsidRDefault="003B1F60" w:rsidP="00497665">
            <w:pPr>
              <w:widowControl w:val="0"/>
              <w:autoSpaceDE w:val="0"/>
              <w:autoSpaceDN w:val="0"/>
              <w:spacing w:line="259" w:lineRule="auto"/>
              <w:contextualSpacing/>
              <w:jc w:val="center"/>
              <w:rPr>
                <w:rFonts w:ascii="Times New Roman" w:eastAsia="Calibri" w:hAnsi="Times New Roman" w:cs="Times New Roman"/>
                <w:bCs/>
                <w:iCs/>
                <w:lang w:eastAsia="en-US"/>
              </w:rPr>
            </w:pPr>
            <w:r w:rsidRPr="00C60FB1">
              <w:rPr>
                <w:rFonts w:ascii="Times New Roman" w:eastAsia="Times New Roman" w:hAnsi="Times New Roman" w:cs="Times New Roman"/>
                <w:lang w:eastAsia="zh-CN"/>
              </w:rPr>
              <w:t>Vnt.</w:t>
            </w:r>
          </w:p>
        </w:tc>
        <w:tc>
          <w:tcPr>
            <w:tcW w:w="928" w:type="dxa"/>
          </w:tcPr>
          <w:p w14:paraId="0831BD90" w14:textId="7974F0C1" w:rsidR="003B1F60" w:rsidRPr="00C60FB1" w:rsidRDefault="00497665" w:rsidP="00497665">
            <w:pPr>
              <w:widowControl w:val="0"/>
              <w:autoSpaceDE w:val="0"/>
              <w:autoSpaceDN w:val="0"/>
              <w:spacing w:line="259" w:lineRule="auto"/>
              <w:contextualSpacing/>
              <w:jc w:val="center"/>
              <w:rPr>
                <w:rFonts w:ascii="Times New Roman" w:eastAsia="Calibri" w:hAnsi="Times New Roman" w:cs="Times New Roman"/>
                <w:bCs/>
                <w:iCs/>
                <w:lang w:eastAsia="en-US"/>
              </w:rPr>
            </w:pPr>
            <w:r w:rsidRPr="00C60FB1">
              <w:rPr>
                <w:rFonts w:ascii="Times New Roman" w:eastAsia="Times New Roman" w:hAnsi="Times New Roman" w:cs="Times New Roman"/>
                <w:lang w:eastAsia="zh-CN"/>
              </w:rPr>
              <w:t>1</w:t>
            </w:r>
          </w:p>
        </w:tc>
        <w:tc>
          <w:tcPr>
            <w:tcW w:w="1270" w:type="dxa"/>
          </w:tcPr>
          <w:p w14:paraId="7741FCC6"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398B325D"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r>
      <w:tr w:rsidR="003B1F60" w:rsidRPr="00C60FB1" w14:paraId="7013736C" w14:textId="77777777" w:rsidTr="00497665">
        <w:tc>
          <w:tcPr>
            <w:tcW w:w="6785" w:type="dxa"/>
            <w:gridSpan w:val="5"/>
          </w:tcPr>
          <w:p w14:paraId="2CCA9FBB" w14:textId="77777777" w:rsidR="003B1F60" w:rsidRPr="00C60FB1" w:rsidRDefault="003B1F60" w:rsidP="00497665">
            <w:pPr>
              <w:widowControl w:val="0"/>
              <w:autoSpaceDE w:val="0"/>
              <w:autoSpaceDN w:val="0"/>
              <w:spacing w:line="259" w:lineRule="auto"/>
              <w:contextualSpacing/>
              <w:jc w:val="right"/>
              <w:rPr>
                <w:rFonts w:ascii="Times New Roman" w:eastAsia="Calibri" w:hAnsi="Times New Roman" w:cs="Times New Roman"/>
                <w:bCs/>
                <w:iCs/>
                <w:lang w:eastAsia="en-US"/>
              </w:rPr>
            </w:pPr>
            <w:r w:rsidRPr="00C60FB1">
              <w:rPr>
                <w:rFonts w:ascii="Times New Roman" w:eastAsia="Times New Roman" w:hAnsi="Times New Roman" w:cs="Times New Roman"/>
                <w:lang w:eastAsia="zh-CN"/>
              </w:rPr>
              <w:t>PVM (</w:t>
            </w:r>
            <w:r w:rsidRPr="00C60FB1">
              <w:rPr>
                <w:rFonts w:ascii="Times New Roman" w:eastAsia="Times New Roman" w:hAnsi="Times New Roman" w:cs="Times New Roman"/>
                <w:i/>
                <w:iCs/>
                <w:color w:val="FF0000"/>
                <w:lang w:eastAsia="zh-CN"/>
              </w:rPr>
              <w:t>nurodyti tarifą</w:t>
            </w:r>
            <w:r w:rsidRPr="00C60FB1">
              <w:rPr>
                <w:rFonts w:ascii="Times New Roman" w:eastAsia="Times New Roman" w:hAnsi="Times New Roman" w:cs="Times New Roman"/>
                <w:lang w:eastAsia="zh-CN"/>
              </w:rPr>
              <w:t>)* suma:</w:t>
            </w:r>
          </w:p>
        </w:tc>
        <w:tc>
          <w:tcPr>
            <w:tcW w:w="1270" w:type="dxa"/>
          </w:tcPr>
          <w:p w14:paraId="745E986E"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6C0AA972"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r>
      <w:tr w:rsidR="003B1F60" w:rsidRPr="00C60FB1" w14:paraId="5E92F282" w14:textId="77777777" w:rsidTr="00497665">
        <w:tc>
          <w:tcPr>
            <w:tcW w:w="6785" w:type="dxa"/>
            <w:gridSpan w:val="5"/>
          </w:tcPr>
          <w:p w14:paraId="353FDD90" w14:textId="77777777" w:rsidR="003B1F60" w:rsidRPr="00C60FB1" w:rsidRDefault="003B1F60" w:rsidP="00497665">
            <w:pPr>
              <w:widowControl w:val="0"/>
              <w:autoSpaceDE w:val="0"/>
              <w:autoSpaceDN w:val="0"/>
              <w:spacing w:line="259" w:lineRule="auto"/>
              <w:contextualSpacing/>
              <w:jc w:val="right"/>
              <w:rPr>
                <w:rFonts w:ascii="Times New Roman" w:eastAsia="Calibri" w:hAnsi="Times New Roman" w:cs="Times New Roman"/>
                <w:bCs/>
                <w:iCs/>
                <w:lang w:eastAsia="en-US"/>
              </w:rPr>
            </w:pPr>
            <w:r w:rsidRPr="00C60FB1">
              <w:rPr>
                <w:rFonts w:ascii="Times New Roman" w:eastAsia="Times New Roman" w:hAnsi="Times New Roman" w:cs="Times New Roman"/>
                <w:b/>
                <w:lang w:eastAsia="zh-CN"/>
              </w:rPr>
              <w:t>Pasiūlymo kaina (Eur su PVM):</w:t>
            </w:r>
          </w:p>
        </w:tc>
        <w:tc>
          <w:tcPr>
            <w:tcW w:w="1270" w:type="dxa"/>
          </w:tcPr>
          <w:p w14:paraId="6E23A35E"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c>
          <w:tcPr>
            <w:tcW w:w="1573" w:type="dxa"/>
          </w:tcPr>
          <w:p w14:paraId="683F46FB" w14:textId="77777777" w:rsidR="003B1F60" w:rsidRPr="00C60FB1" w:rsidRDefault="003B1F60" w:rsidP="00497665">
            <w:pPr>
              <w:widowControl w:val="0"/>
              <w:autoSpaceDE w:val="0"/>
              <w:autoSpaceDN w:val="0"/>
              <w:spacing w:line="259" w:lineRule="auto"/>
              <w:contextualSpacing/>
              <w:jc w:val="both"/>
              <w:rPr>
                <w:rFonts w:ascii="Times New Roman" w:eastAsia="Calibri" w:hAnsi="Times New Roman" w:cs="Times New Roman"/>
                <w:bCs/>
                <w:iCs/>
                <w:lang w:eastAsia="en-US"/>
              </w:rPr>
            </w:pPr>
          </w:p>
        </w:tc>
      </w:tr>
    </w:tbl>
    <w:p w14:paraId="466E5193" w14:textId="77777777" w:rsidR="003B1F60" w:rsidRPr="00C60FB1" w:rsidRDefault="003B1F60" w:rsidP="003B1F60">
      <w:pPr>
        <w:widowControl w:val="0"/>
        <w:suppressAutoHyphens/>
        <w:autoSpaceDE w:val="0"/>
        <w:spacing w:after="0" w:line="240" w:lineRule="auto"/>
        <w:ind w:firstLine="284"/>
        <w:jc w:val="both"/>
        <w:rPr>
          <w:rFonts w:ascii="Times New Roman" w:eastAsia="Times New Roman" w:hAnsi="Times New Roman" w:cs="Times New Roman"/>
          <w:lang w:eastAsia="zh-CN"/>
        </w:rPr>
      </w:pPr>
      <w:r w:rsidRPr="00C60FB1">
        <w:rPr>
          <w:rFonts w:ascii="Times New Roman" w:eastAsia="Times New Roman" w:hAnsi="Times New Roman" w:cs="Times New Roman"/>
          <w:b/>
          <w:i/>
          <w:lang w:eastAsia="zh-CN"/>
        </w:rPr>
        <w:t xml:space="preserve">Pastaba: </w:t>
      </w:r>
      <w:r w:rsidRPr="00C60FB1">
        <w:rPr>
          <w:rFonts w:ascii="Times New Roman" w:eastAsia="Times New Roman" w:hAnsi="Times New Roman" w:cs="Times New Roman"/>
          <w:i/>
          <w:lang w:eastAsia="zh-CN"/>
        </w:rPr>
        <w:t>tais atvejais, kai pagal galiojančius teisės aktus Tiekėjui nereikia mokėti PVM, tiekėjas atitinkamų skilčių nepildo ir nurodo priežastis, dėl kurių PVM nemoka - _________________________ .</w:t>
      </w:r>
    </w:p>
    <w:p w14:paraId="113C40E8" w14:textId="77777777" w:rsidR="003B1F60" w:rsidRPr="00C60FB1" w:rsidRDefault="003B1F60" w:rsidP="003B1F60">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C60FB1">
        <w:rPr>
          <w:rFonts w:ascii="Times New Roman" w:eastAsia="Times New Roman" w:hAnsi="Times New Roman" w:cs="Times New Roman"/>
          <w:lang w:eastAsia="zh-CN"/>
        </w:rPr>
        <w:t xml:space="preserve">                                                                                                                                                                                       </w:t>
      </w:r>
    </w:p>
    <w:p w14:paraId="4F92C937" w14:textId="77777777" w:rsidR="003B1F60" w:rsidRPr="00C60FB1" w:rsidRDefault="003B1F60" w:rsidP="003B1F60">
      <w:pPr>
        <w:pStyle w:val="ListParagraph"/>
        <w:widowControl w:val="0"/>
        <w:numPr>
          <w:ilvl w:val="0"/>
          <w:numId w:val="7"/>
        </w:numPr>
        <w:tabs>
          <w:tab w:val="left" w:pos="709"/>
        </w:tabs>
        <w:suppressAutoHyphens/>
        <w:autoSpaceDE w:val="0"/>
        <w:spacing w:after="0" w:line="240" w:lineRule="auto"/>
        <w:ind w:left="0" w:firstLine="426"/>
        <w:jc w:val="both"/>
        <w:rPr>
          <w:rFonts w:ascii="Times New Roman" w:eastAsia="Times New Roman" w:hAnsi="Times New Roman" w:cs="Times New Roman"/>
          <w:lang w:eastAsia="zh-CN"/>
        </w:rPr>
      </w:pPr>
      <w:r w:rsidRPr="00C60FB1">
        <w:rPr>
          <w:rFonts w:ascii="Times New Roman" w:eastAsia="Times New Roman" w:hAnsi="Times New Roman" w:cs="Times New Roman"/>
          <w:b/>
          <w:lang w:eastAsia="zh-CN"/>
        </w:rPr>
        <w:t>Teikdami šį pasiūlymą, mes patvirtiname, kad</w:t>
      </w:r>
      <w:r w:rsidRPr="00C60FB1">
        <w:rPr>
          <w:rFonts w:ascii="Times New Roman" w:eastAsia="Times New Roman" w:hAnsi="Times New Roman" w:cs="Times New Roman"/>
          <w:lang w:eastAsia="zh-CN"/>
        </w:rPr>
        <w:t xml:space="preserve"> į mūsų siūlomą kainą įskaičiuoti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tbl>
      <w:tblPr>
        <w:tblpPr w:leftFromText="180" w:rightFromText="180" w:vertAnchor="text"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left w:w="32" w:type="dxa"/>
          <w:right w:w="56" w:type="dxa"/>
        </w:tblCellMar>
        <w:tblLook w:val="04A0" w:firstRow="1" w:lastRow="0" w:firstColumn="1" w:lastColumn="0" w:noHBand="0" w:noVBand="1"/>
      </w:tblPr>
      <w:tblGrid>
        <w:gridCol w:w="1282"/>
        <w:gridCol w:w="3926"/>
        <w:gridCol w:w="42"/>
        <w:gridCol w:w="4680"/>
      </w:tblGrid>
      <w:tr w:rsidR="003B1F60" w:rsidRPr="00C60FB1" w14:paraId="10F561A3" w14:textId="77777777" w:rsidTr="00497665">
        <w:trPr>
          <w:trHeight w:val="611"/>
        </w:trPr>
        <w:tc>
          <w:tcPr>
            <w:tcW w:w="1282" w:type="dxa"/>
          </w:tcPr>
          <w:p w14:paraId="4D3E2104" w14:textId="77777777" w:rsidR="003B1F60" w:rsidRPr="00C60FB1" w:rsidRDefault="003B1F60" w:rsidP="00497665">
            <w:pPr>
              <w:pStyle w:val="Standard"/>
              <w:spacing w:after="0" w:line="259" w:lineRule="auto"/>
              <w:ind w:left="0" w:firstLine="0"/>
              <w:jc w:val="center"/>
              <w:rPr>
                <w:b/>
                <w:sz w:val="21"/>
                <w:szCs w:val="21"/>
                <w:lang w:val="lt-LT"/>
              </w:rPr>
            </w:pPr>
            <w:r w:rsidRPr="00C60FB1">
              <w:rPr>
                <w:b/>
                <w:color w:val="auto"/>
                <w:sz w:val="21"/>
                <w:szCs w:val="21"/>
                <w:lang w:val="lt-LT"/>
              </w:rPr>
              <w:t>Eil. Nr.</w:t>
            </w:r>
          </w:p>
        </w:tc>
        <w:tc>
          <w:tcPr>
            <w:tcW w:w="8648" w:type="dxa"/>
            <w:gridSpan w:val="3"/>
          </w:tcPr>
          <w:p w14:paraId="63856EB8" w14:textId="77777777" w:rsidR="003B1F60" w:rsidRPr="00C60FB1" w:rsidRDefault="003B1F60" w:rsidP="00497665">
            <w:pPr>
              <w:jc w:val="center"/>
              <w:rPr>
                <w:rFonts w:ascii="Times New Roman" w:hAnsi="Times New Roman" w:cs="Times New Roman"/>
              </w:rPr>
            </w:pPr>
            <w:r w:rsidRPr="00C60FB1">
              <w:rPr>
                <w:rFonts w:ascii="Times New Roman" w:hAnsi="Times New Roman" w:cs="Times New Roman"/>
                <w:b/>
              </w:rPr>
              <w:t>Šarvuoto visureigio techninė specifikacija</w:t>
            </w:r>
          </w:p>
        </w:tc>
      </w:tr>
      <w:tr w:rsidR="003B1F60" w:rsidRPr="00C60FB1" w14:paraId="515B2C53" w14:textId="77777777" w:rsidTr="00497665">
        <w:trPr>
          <w:trHeight w:val="611"/>
        </w:trPr>
        <w:tc>
          <w:tcPr>
            <w:tcW w:w="1282" w:type="dxa"/>
          </w:tcPr>
          <w:p w14:paraId="30AF670F" w14:textId="77777777" w:rsidR="003B1F60" w:rsidRPr="00C60FB1" w:rsidRDefault="003B1F60" w:rsidP="00497665">
            <w:pPr>
              <w:pStyle w:val="Standard"/>
              <w:spacing w:after="0" w:line="259" w:lineRule="auto"/>
              <w:ind w:left="0" w:firstLine="0"/>
              <w:jc w:val="center"/>
              <w:rPr>
                <w:b/>
                <w:color w:val="auto"/>
                <w:sz w:val="21"/>
                <w:szCs w:val="21"/>
                <w:lang w:val="lt-LT"/>
              </w:rPr>
            </w:pPr>
          </w:p>
        </w:tc>
        <w:tc>
          <w:tcPr>
            <w:tcW w:w="3926" w:type="dxa"/>
          </w:tcPr>
          <w:p w14:paraId="541170CE" w14:textId="77777777" w:rsidR="003B1F60" w:rsidRPr="00C60FB1" w:rsidRDefault="003B1F60" w:rsidP="00497665">
            <w:pPr>
              <w:jc w:val="center"/>
              <w:rPr>
                <w:rFonts w:ascii="Times New Roman" w:hAnsi="Times New Roman" w:cs="Times New Roman"/>
                <w:b/>
              </w:rPr>
            </w:pPr>
          </w:p>
          <w:p w14:paraId="3C217E2E" w14:textId="77777777" w:rsidR="003B1F60" w:rsidRPr="00C60FB1" w:rsidRDefault="003B1F60" w:rsidP="00497665">
            <w:pPr>
              <w:jc w:val="center"/>
              <w:rPr>
                <w:rFonts w:ascii="Times New Roman" w:hAnsi="Times New Roman" w:cs="Times New Roman"/>
                <w:b/>
              </w:rPr>
            </w:pPr>
            <w:r w:rsidRPr="00C60FB1">
              <w:rPr>
                <w:rFonts w:ascii="Times New Roman" w:hAnsi="Times New Roman" w:cs="Times New Roman"/>
                <w:b/>
              </w:rPr>
              <w:t>Reikalavimai rodikliui</w:t>
            </w:r>
          </w:p>
        </w:tc>
        <w:tc>
          <w:tcPr>
            <w:tcW w:w="4722" w:type="dxa"/>
            <w:gridSpan w:val="2"/>
          </w:tcPr>
          <w:p w14:paraId="6BF28167" w14:textId="7A09E275" w:rsidR="003B1F60" w:rsidRPr="00C60FB1" w:rsidRDefault="006852BF" w:rsidP="00497665">
            <w:pPr>
              <w:spacing w:before="100" w:beforeAutospacing="1" w:after="100" w:afterAutospacing="1"/>
              <w:jc w:val="both"/>
              <w:rPr>
                <w:rFonts w:ascii="Times New Roman" w:eastAsia="Times New Roman" w:hAnsi="Times New Roman" w:cs="Times New Roman"/>
                <w:b/>
              </w:rPr>
            </w:pPr>
            <w:r w:rsidRPr="00C60FB1">
              <w:rPr>
                <w:rFonts w:ascii="Times New Roman" w:hAnsi="Times New Roman" w:cs="Times New Roman"/>
                <w:b/>
              </w:rPr>
              <w:t>Siūloma parametro reikšmė, nuoroda ir/ar dokumentai (</w:t>
            </w:r>
            <w:r w:rsidRPr="00C60FB1">
              <w:rPr>
                <w:rFonts w:ascii="Times New Roman" w:hAnsi="Times New Roman" w:cs="Times New Roman"/>
                <w:b/>
                <w:iCs/>
              </w:rPr>
              <w:t>įvardijant konkretų gamintojo dokumentų puslapį, paragrafą ir/ar punktą (gamintojo dokumentuose pabraukti atitikimą keliamiems reikalavimams, nurodant pozicijos numerį)),</w:t>
            </w:r>
            <w:r w:rsidRPr="00C60FB1">
              <w:rPr>
                <w:rFonts w:ascii="Times New Roman" w:hAnsi="Times New Roman" w:cs="Times New Roman"/>
                <w:b/>
              </w:rPr>
              <w:t xml:space="preserve"> apsiribojimas įrašais "atitinka" ir/arba "taip" negalimas</w:t>
            </w:r>
          </w:p>
        </w:tc>
      </w:tr>
      <w:tr w:rsidR="003B1F60" w:rsidRPr="00C60FB1" w14:paraId="4E63EB50" w14:textId="77777777" w:rsidTr="00497665">
        <w:trPr>
          <w:trHeight w:val="244"/>
        </w:trPr>
        <w:tc>
          <w:tcPr>
            <w:tcW w:w="1282" w:type="dxa"/>
            <w:shd w:val="clear" w:color="auto" w:fill="D9E2F3" w:themeFill="accent1" w:themeFillTint="33"/>
          </w:tcPr>
          <w:p w14:paraId="31C0592D" w14:textId="77777777" w:rsidR="003B1F60" w:rsidRPr="00C60FB1" w:rsidRDefault="003B1F60" w:rsidP="00497665">
            <w:pPr>
              <w:spacing w:line="259" w:lineRule="auto"/>
              <w:jc w:val="center"/>
              <w:rPr>
                <w:rFonts w:ascii="Times New Roman" w:hAnsi="Times New Roman" w:cs="Times New Roman"/>
              </w:rPr>
            </w:pPr>
            <w:r w:rsidRPr="00C60FB1">
              <w:rPr>
                <w:rFonts w:ascii="Times New Roman" w:hAnsi="Times New Roman" w:cs="Times New Roman"/>
              </w:rPr>
              <w:t>1.</w:t>
            </w:r>
          </w:p>
        </w:tc>
        <w:tc>
          <w:tcPr>
            <w:tcW w:w="8648" w:type="dxa"/>
            <w:gridSpan w:val="3"/>
            <w:shd w:val="clear" w:color="auto" w:fill="D9E2F3" w:themeFill="accent1" w:themeFillTint="33"/>
          </w:tcPr>
          <w:p w14:paraId="3B29D1D7" w14:textId="78B19197" w:rsidR="003B1F60" w:rsidRPr="00C60FB1" w:rsidRDefault="00497665" w:rsidP="00497665">
            <w:pPr>
              <w:rPr>
                <w:rFonts w:ascii="Times New Roman" w:hAnsi="Times New Roman" w:cs="Times New Roman"/>
              </w:rPr>
            </w:pPr>
            <w:r w:rsidRPr="00C60FB1">
              <w:rPr>
                <w:rFonts w:ascii="Times New Roman" w:eastAsia="Times New Roman" w:hAnsi="Times New Roman" w:cs="Times New Roman"/>
                <w:b/>
                <w:bCs/>
              </w:rPr>
              <w:t>Bendrieji reikalavimai</w:t>
            </w:r>
          </w:p>
        </w:tc>
      </w:tr>
      <w:tr w:rsidR="003B1F60" w:rsidRPr="00C60FB1" w14:paraId="1A2E6598" w14:textId="77777777" w:rsidTr="00497665">
        <w:trPr>
          <w:trHeight w:val="557"/>
        </w:trPr>
        <w:tc>
          <w:tcPr>
            <w:tcW w:w="1282" w:type="dxa"/>
          </w:tcPr>
          <w:p w14:paraId="6A473D78" w14:textId="77777777" w:rsidR="003B1F60" w:rsidRPr="00C60FB1" w:rsidRDefault="003B1F60" w:rsidP="00497665">
            <w:pPr>
              <w:spacing w:line="259" w:lineRule="auto"/>
              <w:ind w:right="49"/>
              <w:jc w:val="center"/>
              <w:rPr>
                <w:rFonts w:ascii="Times New Roman" w:hAnsi="Times New Roman" w:cs="Times New Roman"/>
                <w:color w:val="FF0000"/>
              </w:rPr>
            </w:pPr>
          </w:p>
        </w:tc>
        <w:tc>
          <w:tcPr>
            <w:tcW w:w="3968" w:type="dxa"/>
            <w:gridSpan w:val="2"/>
          </w:tcPr>
          <w:p w14:paraId="4A0E0387" w14:textId="77777777" w:rsidR="003B1F60" w:rsidRPr="00C60FB1" w:rsidRDefault="003B1F60" w:rsidP="00497665">
            <w:pPr>
              <w:pStyle w:val="Standard"/>
              <w:spacing w:line="259" w:lineRule="auto"/>
              <w:ind w:left="10"/>
              <w:jc w:val="both"/>
              <w:rPr>
                <w:color w:val="FF0000"/>
                <w:sz w:val="21"/>
                <w:szCs w:val="21"/>
                <w:lang w:val="lt-LT"/>
              </w:rPr>
            </w:pPr>
            <w:r w:rsidRPr="00C60FB1">
              <w:rPr>
                <w:color w:val="FF0000"/>
                <w:sz w:val="21"/>
                <w:szCs w:val="21"/>
                <w:lang w:val="lt-LT"/>
              </w:rPr>
              <w:t>Transporto priemonės gamintojas, modelis (nurodyti)</w:t>
            </w:r>
          </w:p>
        </w:tc>
        <w:tc>
          <w:tcPr>
            <w:tcW w:w="4680" w:type="dxa"/>
          </w:tcPr>
          <w:p w14:paraId="16AA3134" w14:textId="77777777" w:rsidR="003B1F60" w:rsidRPr="00C60FB1" w:rsidRDefault="003B1F60" w:rsidP="00497665">
            <w:pPr>
              <w:rPr>
                <w:rFonts w:ascii="Times New Roman" w:hAnsi="Times New Roman" w:cs="Times New Roman"/>
              </w:rPr>
            </w:pPr>
          </w:p>
        </w:tc>
      </w:tr>
      <w:tr w:rsidR="005B0B1D" w:rsidRPr="00C60FB1" w14:paraId="116D434C" w14:textId="77777777" w:rsidTr="00497665">
        <w:trPr>
          <w:trHeight w:val="284"/>
        </w:trPr>
        <w:tc>
          <w:tcPr>
            <w:tcW w:w="1282" w:type="dxa"/>
          </w:tcPr>
          <w:p w14:paraId="1335C2C2" w14:textId="2C5E54C0" w:rsidR="005B0B1D" w:rsidRPr="00C60FB1" w:rsidRDefault="005B0B1D" w:rsidP="005B0B1D">
            <w:pPr>
              <w:spacing w:line="259" w:lineRule="auto"/>
              <w:ind w:right="49"/>
              <w:jc w:val="center"/>
              <w:rPr>
                <w:rFonts w:ascii="Times New Roman" w:hAnsi="Times New Roman" w:cs="Times New Roman"/>
              </w:rPr>
            </w:pPr>
            <w:r w:rsidRPr="00C60FB1">
              <w:rPr>
                <w:rFonts w:ascii="Times New Roman" w:eastAsia="Times New Roman" w:hAnsi="Times New Roman" w:cs="Times New Roman"/>
              </w:rPr>
              <w:t>1.1.</w:t>
            </w:r>
          </w:p>
        </w:tc>
        <w:tc>
          <w:tcPr>
            <w:tcW w:w="3968" w:type="dxa"/>
            <w:gridSpan w:val="2"/>
          </w:tcPr>
          <w:p w14:paraId="107D5A1B" w14:textId="600E34C0" w:rsidR="005B0B1D" w:rsidRPr="00C60FB1" w:rsidRDefault="005B0B1D" w:rsidP="005B0B1D">
            <w:pPr>
              <w:pStyle w:val="Standard"/>
              <w:spacing w:line="259" w:lineRule="auto"/>
              <w:ind w:left="99" w:firstLine="0"/>
              <w:jc w:val="both"/>
              <w:rPr>
                <w:sz w:val="21"/>
                <w:szCs w:val="21"/>
                <w:lang w:val="lt-LT"/>
              </w:rPr>
            </w:pPr>
            <w:r w:rsidRPr="00C60FB1">
              <w:rPr>
                <w:rFonts w:cs="Calibri"/>
                <w:bCs/>
                <w:lang w:val="lt-LT"/>
              </w:rPr>
              <w:t xml:space="preserve">Specialios paskirties automobilis, priklausantis </w:t>
            </w:r>
            <w:r w:rsidRPr="00C60FB1">
              <w:rPr>
                <w:rFonts w:cs="Calibri"/>
                <w:bCs/>
                <w:color w:val="212529"/>
                <w:lang w:val="lt-LT"/>
              </w:rPr>
              <w:t xml:space="preserve">M1 klasei – transporto priemonė keleiviams vežti, turinti 4 </w:t>
            </w:r>
            <w:r w:rsidRPr="00C60FB1">
              <w:rPr>
                <w:rFonts w:cs="Calibri"/>
                <w:bCs/>
                <w:color w:val="212529"/>
                <w:lang w:val="lt-LT"/>
              </w:rPr>
              <w:lastRenderedPageBreak/>
              <w:t>sėdimas vietas keleiviams ir 1 sėdimą vietą vairuotojui (lengvasis automobilis),</w:t>
            </w:r>
            <w:r w:rsidRPr="00C60FB1">
              <w:rPr>
                <w:rFonts w:cs="Calibri"/>
                <w:bCs/>
                <w:lang w:val="lt-LT"/>
              </w:rPr>
              <w:t xml:space="preserve"> padidinto pravažumo  iki 3,5 t leistinos bendrosios masės ir papildomu įrengimu. </w:t>
            </w:r>
          </w:p>
        </w:tc>
        <w:tc>
          <w:tcPr>
            <w:tcW w:w="4680" w:type="dxa"/>
          </w:tcPr>
          <w:p w14:paraId="33F6782E" w14:textId="2751B840" w:rsidR="005B0B1D" w:rsidRPr="00C60FB1" w:rsidRDefault="005B0B1D" w:rsidP="005B0B1D">
            <w:pPr>
              <w:jc w:val="both"/>
              <w:rPr>
                <w:rFonts w:ascii="Times New Roman" w:hAnsi="Times New Roman" w:cs="Times New Roman"/>
              </w:rPr>
            </w:pPr>
          </w:p>
        </w:tc>
      </w:tr>
      <w:tr w:rsidR="005B0B1D" w:rsidRPr="00C60FB1" w14:paraId="6934182C" w14:textId="77777777" w:rsidTr="00497665">
        <w:trPr>
          <w:trHeight w:val="284"/>
        </w:trPr>
        <w:tc>
          <w:tcPr>
            <w:tcW w:w="1282" w:type="dxa"/>
          </w:tcPr>
          <w:p w14:paraId="4804C8F8" w14:textId="69BBACFC" w:rsidR="005B0B1D" w:rsidRPr="00807188" w:rsidRDefault="005B0B1D" w:rsidP="005B0B1D">
            <w:pPr>
              <w:spacing w:line="259" w:lineRule="auto"/>
              <w:ind w:right="49"/>
              <w:jc w:val="center"/>
              <w:rPr>
                <w:rFonts w:ascii="Times New Roman" w:eastAsia="Times New Roman" w:hAnsi="Times New Roman" w:cs="Times New Roman"/>
              </w:rPr>
            </w:pPr>
            <w:r w:rsidRPr="00807188">
              <w:rPr>
                <w:rFonts w:ascii="Times New Roman" w:eastAsia="Times New Roman" w:hAnsi="Times New Roman" w:cs="Times New Roman"/>
              </w:rPr>
              <w:t>1.2.</w:t>
            </w:r>
          </w:p>
        </w:tc>
        <w:tc>
          <w:tcPr>
            <w:tcW w:w="3968" w:type="dxa"/>
            <w:gridSpan w:val="2"/>
          </w:tcPr>
          <w:p w14:paraId="4C26B1A2" w14:textId="12FCF7D3" w:rsidR="005B0B1D" w:rsidRPr="00807188" w:rsidRDefault="005B0B1D" w:rsidP="005B0B1D">
            <w:pPr>
              <w:pStyle w:val="Standard"/>
              <w:spacing w:line="259" w:lineRule="auto"/>
              <w:ind w:left="99"/>
              <w:jc w:val="both"/>
              <w:rPr>
                <w:rFonts w:cs="Calibri"/>
                <w:bCs/>
                <w:lang w:val="lt-LT"/>
              </w:rPr>
            </w:pPr>
            <w:r w:rsidRPr="00807188">
              <w:rPr>
                <w:rFonts w:cs="Calibri"/>
                <w:bCs/>
                <w:lang w:val="lt-LT"/>
              </w:rPr>
              <w:t xml:space="preserve"> Automobilis turi būti pritaikytas:</w:t>
            </w:r>
          </w:p>
          <w:p w14:paraId="03797423" w14:textId="77777777" w:rsidR="005B0B1D" w:rsidRPr="00807188" w:rsidRDefault="005B0B1D" w:rsidP="005B0B1D">
            <w:pPr>
              <w:pStyle w:val="Standard"/>
              <w:spacing w:line="259" w:lineRule="auto"/>
              <w:ind w:left="99"/>
              <w:jc w:val="both"/>
              <w:rPr>
                <w:rFonts w:cs="Calibri"/>
                <w:bCs/>
                <w:lang w:val="lt-LT"/>
              </w:rPr>
            </w:pPr>
            <w:r w:rsidRPr="00807188">
              <w:rPr>
                <w:rFonts w:cs="Calibri"/>
                <w:bCs/>
                <w:lang w:val="lt-LT"/>
              </w:rPr>
              <w:t xml:space="preserve">- važiuoti  asfaltuotais keliais; </w:t>
            </w:r>
          </w:p>
          <w:p w14:paraId="656925D9" w14:textId="77777777" w:rsidR="005B0B1D" w:rsidRPr="00807188" w:rsidRDefault="005B0B1D" w:rsidP="005B0B1D">
            <w:pPr>
              <w:pStyle w:val="Standard"/>
              <w:spacing w:line="259" w:lineRule="auto"/>
              <w:ind w:left="99"/>
              <w:jc w:val="both"/>
              <w:rPr>
                <w:rFonts w:cs="Calibri"/>
                <w:bCs/>
                <w:lang w:val="lt-LT"/>
              </w:rPr>
            </w:pPr>
            <w:r w:rsidRPr="00807188">
              <w:rPr>
                <w:rFonts w:cs="Calibri"/>
                <w:bCs/>
                <w:lang w:val="lt-LT"/>
              </w:rPr>
              <w:t>- važiuoti  miško, lauko keliais;</w:t>
            </w:r>
          </w:p>
          <w:p w14:paraId="7A9E9D18" w14:textId="6CADE980" w:rsidR="005B0B1D" w:rsidRPr="00807188" w:rsidRDefault="005B0B1D" w:rsidP="005B0B1D">
            <w:pPr>
              <w:pStyle w:val="Standard"/>
              <w:spacing w:line="259" w:lineRule="auto"/>
              <w:ind w:left="99" w:firstLine="0"/>
              <w:jc w:val="both"/>
              <w:rPr>
                <w:rFonts w:cs="Calibri"/>
                <w:bCs/>
                <w:lang w:val="lt-LT"/>
              </w:rPr>
            </w:pPr>
            <w:r w:rsidRPr="00807188">
              <w:rPr>
                <w:rFonts w:cs="Calibri"/>
                <w:bCs/>
                <w:lang w:val="lt-LT"/>
              </w:rPr>
              <w:t xml:space="preserve">- </w:t>
            </w:r>
            <w:r w:rsidR="00C60FB1" w:rsidRPr="00807188">
              <w:rPr>
                <w:rFonts w:cs="Calibri"/>
                <w:bCs/>
                <w:lang w:val="lt-LT"/>
              </w:rPr>
              <w:t>b</w:t>
            </w:r>
            <w:r w:rsidRPr="00807188">
              <w:rPr>
                <w:rFonts w:cs="Calibri"/>
                <w:bCs/>
                <w:lang w:val="lt-LT"/>
              </w:rPr>
              <w:t>ekele (pvz. Poligonai, smėlio karjerai ir t.t.).</w:t>
            </w:r>
          </w:p>
        </w:tc>
        <w:tc>
          <w:tcPr>
            <w:tcW w:w="4680" w:type="dxa"/>
          </w:tcPr>
          <w:p w14:paraId="31FD9B1B" w14:textId="77777777" w:rsidR="005B0B1D" w:rsidRPr="00C60FB1" w:rsidRDefault="005B0B1D" w:rsidP="005B0B1D">
            <w:pPr>
              <w:jc w:val="both"/>
              <w:rPr>
                <w:rFonts w:ascii="Times New Roman" w:hAnsi="Times New Roman" w:cs="Times New Roman"/>
              </w:rPr>
            </w:pPr>
          </w:p>
        </w:tc>
      </w:tr>
      <w:tr w:rsidR="005B0B1D" w:rsidRPr="00C60FB1" w14:paraId="5B4F4545" w14:textId="77777777" w:rsidTr="00497665">
        <w:trPr>
          <w:trHeight w:val="284"/>
        </w:trPr>
        <w:tc>
          <w:tcPr>
            <w:tcW w:w="1282" w:type="dxa"/>
          </w:tcPr>
          <w:p w14:paraId="3D517696" w14:textId="68EBEAED" w:rsidR="005B0B1D" w:rsidRPr="00C60FB1" w:rsidRDefault="005B0B1D" w:rsidP="005B0B1D">
            <w:pPr>
              <w:spacing w:line="259" w:lineRule="auto"/>
              <w:ind w:right="49"/>
              <w:jc w:val="center"/>
              <w:rPr>
                <w:rFonts w:ascii="Times New Roman" w:hAnsi="Times New Roman" w:cs="Times New Roman"/>
              </w:rPr>
            </w:pPr>
            <w:r w:rsidRPr="00C60FB1">
              <w:rPr>
                <w:rFonts w:ascii="Times New Roman" w:eastAsia="Times New Roman" w:hAnsi="Times New Roman" w:cs="Times New Roman"/>
              </w:rPr>
              <w:t>1.</w:t>
            </w:r>
            <w:r w:rsidR="000E2B00">
              <w:rPr>
                <w:rFonts w:ascii="Times New Roman" w:eastAsia="Times New Roman" w:hAnsi="Times New Roman" w:cs="Times New Roman"/>
              </w:rPr>
              <w:t>3</w:t>
            </w:r>
            <w:r w:rsidRPr="00C60FB1">
              <w:rPr>
                <w:rFonts w:ascii="Times New Roman" w:eastAsia="Times New Roman" w:hAnsi="Times New Roman" w:cs="Times New Roman"/>
              </w:rPr>
              <w:t>.</w:t>
            </w:r>
          </w:p>
        </w:tc>
        <w:tc>
          <w:tcPr>
            <w:tcW w:w="3968" w:type="dxa"/>
            <w:gridSpan w:val="2"/>
          </w:tcPr>
          <w:p w14:paraId="793F2451" w14:textId="354283EE" w:rsidR="005B0B1D" w:rsidRPr="00C60FB1" w:rsidRDefault="005B0B1D" w:rsidP="005B0B1D">
            <w:pPr>
              <w:pStyle w:val="Standard"/>
              <w:spacing w:line="259" w:lineRule="auto"/>
              <w:ind w:left="0" w:firstLine="0"/>
              <w:jc w:val="both"/>
              <w:rPr>
                <w:sz w:val="21"/>
                <w:szCs w:val="21"/>
                <w:lang w:val="lt-LT"/>
              </w:rPr>
            </w:pPr>
            <w:r w:rsidRPr="00C60FB1">
              <w:rPr>
                <w:rFonts w:cs="Calibri"/>
                <w:lang w:val="lt-LT"/>
              </w:rPr>
              <w:t>Automobilis turi būti naujas, neeksploatuotas (nurodyti markę, modelį).</w:t>
            </w:r>
          </w:p>
        </w:tc>
        <w:tc>
          <w:tcPr>
            <w:tcW w:w="4680" w:type="dxa"/>
          </w:tcPr>
          <w:p w14:paraId="06613C34" w14:textId="50C3ED54" w:rsidR="005B0B1D" w:rsidRPr="00C60FB1" w:rsidRDefault="005B0B1D" w:rsidP="005B0B1D">
            <w:pPr>
              <w:jc w:val="both"/>
              <w:rPr>
                <w:rFonts w:ascii="Times New Roman" w:hAnsi="Times New Roman" w:cs="Times New Roman"/>
              </w:rPr>
            </w:pPr>
          </w:p>
        </w:tc>
      </w:tr>
      <w:tr w:rsidR="005B0B1D" w:rsidRPr="00C60FB1" w14:paraId="1B02A25A" w14:textId="77777777" w:rsidTr="00497665">
        <w:trPr>
          <w:trHeight w:val="284"/>
        </w:trPr>
        <w:tc>
          <w:tcPr>
            <w:tcW w:w="1282" w:type="dxa"/>
          </w:tcPr>
          <w:p w14:paraId="0B21529E" w14:textId="4FA6A82A" w:rsidR="005B0B1D" w:rsidRPr="00C60FB1" w:rsidRDefault="005B0B1D" w:rsidP="005B0B1D">
            <w:pPr>
              <w:spacing w:line="259" w:lineRule="auto"/>
              <w:ind w:right="49"/>
              <w:jc w:val="center"/>
              <w:rPr>
                <w:rFonts w:ascii="Times New Roman" w:hAnsi="Times New Roman" w:cs="Times New Roman"/>
              </w:rPr>
            </w:pPr>
            <w:r w:rsidRPr="00C60FB1">
              <w:rPr>
                <w:rFonts w:ascii="Times New Roman" w:eastAsia="Times New Roman" w:hAnsi="Times New Roman" w:cs="Times New Roman"/>
              </w:rPr>
              <w:t>1.</w:t>
            </w:r>
            <w:r w:rsidR="000E2B00">
              <w:rPr>
                <w:rFonts w:ascii="Times New Roman" w:eastAsia="Times New Roman" w:hAnsi="Times New Roman" w:cs="Times New Roman"/>
              </w:rPr>
              <w:t>4</w:t>
            </w:r>
            <w:r w:rsidRPr="00C60FB1">
              <w:rPr>
                <w:rFonts w:ascii="Times New Roman" w:eastAsia="Times New Roman" w:hAnsi="Times New Roman" w:cs="Times New Roman"/>
              </w:rPr>
              <w:t>.</w:t>
            </w:r>
          </w:p>
        </w:tc>
        <w:tc>
          <w:tcPr>
            <w:tcW w:w="3968" w:type="dxa"/>
            <w:gridSpan w:val="2"/>
          </w:tcPr>
          <w:p w14:paraId="186B361E" w14:textId="37571036" w:rsidR="005B0B1D" w:rsidRPr="00C60FB1" w:rsidRDefault="005B0B1D" w:rsidP="005B0B1D">
            <w:pPr>
              <w:pStyle w:val="Standard"/>
              <w:spacing w:line="259" w:lineRule="auto"/>
              <w:ind w:left="0" w:firstLine="0"/>
              <w:jc w:val="both"/>
              <w:rPr>
                <w:sz w:val="21"/>
                <w:szCs w:val="21"/>
                <w:lang w:val="lt-LT"/>
              </w:rPr>
            </w:pPr>
            <w:r w:rsidRPr="00C60FB1">
              <w:rPr>
                <w:rFonts w:cs="Calibri"/>
                <w:lang w:val="lt-LT"/>
              </w:rPr>
              <w:t>Automobilio pagaminimo metai: ne senesni kaip 2025 m.</w:t>
            </w:r>
          </w:p>
        </w:tc>
        <w:tc>
          <w:tcPr>
            <w:tcW w:w="4680" w:type="dxa"/>
          </w:tcPr>
          <w:p w14:paraId="6407D1A5" w14:textId="4E2F7F5B" w:rsidR="005B0B1D" w:rsidRPr="00C60FB1" w:rsidRDefault="005B0B1D" w:rsidP="005B0B1D">
            <w:pPr>
              <w:jc w:val="both"/>
              <w:rPr>
                <w:rFonts w:ascii="Times New Roman" w:hAnsi="Times New Roman" w:cs="Times New Roman"/>
              </w:rPr>
            </w:pPr>
          </w:p>
        </w:tc>
      </w:tr>
      <w:tr w:rsidR="005B0B1D" w:rsidRPr="00C60FB1" w14:paraId="05A8CF4B" w14:textId="77777777" w:rsidTr="00497665">
        <w:trPr>
          <w:trHeight w:val="284"/>
        </w:trPr>
        <w:tc>
          <w:tcPr>
            <w:tcW w:w="1282" w:type="dxa"/>
          </w:tcPr>
          <w:p w14:paraId="4F1B1064" w14:textId="36591341" w:rsidR="005B0B1D" w:rsidRPr="00C60FB1" w:rsidRDefault="005B0B1D" w:rsidP="005B0B1D">
            <w:pPr>
              <w:spacing w:line="259" w:lineRule="auto"/>
              <w:ind w:right="49"/>
              <w:jc w:val="center"/>
              <w:rPr>
                <w:rFonts w:ascii="Times New Roman" w:hAnsi="Times New Roman" w:cs="Times New Roman"/>
              </w:rPr>
            </w:pPr>
            <w:r w:rsidRPr="00C60FB1">
              <w:rPr>
                <w:rFonts w:ascii="Times New Roman" w:eastAsia="Times New Roman" w:hAnsi="Times New Roman" w:cs="Times New Roman"/>
              </w:rPr>
              <w:t>1.</w:t>
            </w:r>
            <w:r w:rsidR="000E2B00">
              <w:rPr>
                <w:rFonts w:ascii="Times New Roman" w:eastAsia="Times New Roman" w:hAnsi="Times New Roman" w:cs="Times New Roman"/>
              </w:rPr>
              <w:t>5</w:t>
            </w:r>
            <w:r w:rsidRPr="00C60FB1">
              <w:rPr>
                <w:rFonts w:ascii="Times New Roman" w:eastAsia="Times New Roman" w:hAnsi="Times New Roman" w:cs="Times New Roman"/>
              </w:rPr>
              <w:t>.</w:t>
            </w:r>
          </w:p>
        </w:tc>
        <w:tc>
          <w:tcPr>
            <w:tcW w:w="3968" w:type="dxa"/>
            <w:gridSpan w:val="2"/>
          </w:tcPr>
          <w:p w14:paraId="5C50A0EC" w14:textId="56A38139" w:rsidR="005B0B1D" w:rsidRPr="00C60FB1" w:rsidRDefault="005B0B1D" w:rsidP="005B0B1D">
            <w:pPr>
              <w:pStyle w:val="Standard"/>
              <w:spacing w:line="259" w:lineRule="auto"/>
              <w:ind w:left="0" w:firstLine="0"/>
              <w:jc w:val="both"/>
              <w:rPr>
                <w:sz w:val="21"/>
                <w:szCs w:val="21"/>
                <w:lang w:val="lt-LT"/>
              </w:rPr>
            </w:pPr>
            <w:r w:rsidRPr="00C60FB1">
              <w:rPr>
                <w:rFonts w:cs="Calibri"/>
                <w:lang w:val="lt-LT"/>
              </w:rPr>
              <w:t>Automobilis privalo turėti tipo atitikimo sertifikatą (tipo patvirtinimą).</w:t>
            </w:r>
          </w:p>
        </w:tc>
        <w:tc>
          <w:tcPr>
            <w:tcW w:w="4680" w:type="dxa"/>
          </w:tcPr>
          <w:p w14:paraId="1C3A5A59" w14:textId="00B96095" w:rsidR="005B0B1D" w:rsidRPr="00C60FB1" w:rsidRDefault="005B0B1D" w:rsidP="005B0B1D">
            <w:pPr>
              <w:jc w:val="both"/>
              <w:rPr>
                <w:rFonts w:ascii="Times New Roman" w:hAnsi="Times New Roman" w:cs="Times New Roman"/>
              </w:rPr>
            </w:pPr>
          </w:p>
        </w:tc>
      </w:tr>
      <w:tr w:rsidR="005B0B1D" w:rsidRPr="00C60FB1" w14:paraId="1141F8A3" w14:textId="77777777" w:rsidTr="00497665">
        <w:trPr>
          <w:trHeight w:val="284"/>
        </w:trPr>
        <w:tc>
          <w:tcPr>
            <w:tcW w:w="1282" w:type="dxa"/>
          </w:tcPr>
          <w:p w14:paraId="49178594" w14:textId="64A9285E" w:rsidR="005B0B1D" w:rsidRPr="00C60FB1" w:rsidRDefault="005B0B1D" w:rsidP="005B0B1D">
            <w:pPr>
              <w:spacing w:line="259" w:lineRule="auto"/>
              <w:ind w:right="49"/>
              <w:jc w:val="center"/>
              <w:rPr>
                <w:rFonts w:ascii="Times New Roman" w:hAnsi="Times New Roman" w:cs="Times New Roman"/>
              </w:rPr>
            </w:pPr>
            <w:r w:rsidRPr="00C60FB1">
              <w:rPr>
                <w:rFonts w:ascii="Times New Roman" w:eastAsia="Times New Roman" w:hAnsi="Times New Roman" w:cs="Times New Roman"/>
              </w:rPr>
              <w:t>1.</w:t>
            </w:r>
            <w:r w:rsidR="000E2B00">
              <w:rPr>
                <w:rFonts w:ascii="Times New Roman" w:eastAsia="Times New Roman" w:hAnsi="Times New Roman" w:cs="Times New Roman"/>
              </w:rPr>
              <w:t>6</w:t>
            </w:r>
          </w:p>
        </w:tc>
        <w:tc>
          <w:tcPr>
            <w:tcW w:w="3968" w:type="dxa"/>
            <w:gridSpan w:val="2"/>
          </w:tcPr>
          <w:p w14:paraId="266C5682" w14:textId="53751C08" w:rsidR="005B0B1D" w:rsidRPr="00C60FB1" w:rsidRDefault="005B0B1D" w:rsidP="005B0B1D">
            <w:pPr>
              <w:pStyle w:val="Standard"/>
              <w:spacing w:line="259" w:lineRule="auto"/>
              <w:ind w:left="0" w:firstLine="0"/>
              <w:jc w:val="both"/>
              <w:rPr>
                <w:sz w:val="21"/>
                <w:szCs w:val="21"/>
                <w:lang w:val="lt-LT"/>
              </w:rPr>
            </w:pPr>
            <w:r w:rsidRPr="00C60FB1">
              <w:rPr>
                <w:rFonts w:cs="Calibri"/>
                <w:lang w:val="lt-LT"/>
              </w:rPr>
              <w:t>Automobilis turi būti pritaikytas eksploatuoti Šiaurės Europos sąlygomis, kai oro temperatūra ne prasčiau nei  nuo +30 iki -30 °C</w:t>
            </w:r>
          </w:p>
        </w:tc>
        <w:tc>
          <w:tcPr>
            <w:tcW w:w="4680" w:type="dxa"/>
          </w:tcPr>
          <w:p w14:paraId="253F879B" w14:textId="77777777" w:rsidR="005B0B1D" w:rsidRPr="00C60FB1" w:rsidRDefault="005B0B1D" w:rsidP="005B0B1D">
            <w:pPr>
              <w:jc w:val="both"/>
              <w:rPr>
                <w:rFonts w:ascii="Times New Roman" w:hAnsi="Times New Roman" w:cs="Times New Roman"/>
              </w:rPr>
            </w:pPr>
          </w:p>
        </w:tc>
      </w:tr>
      <w:tr w:rsidR="005B0B1D" w:rsidRPr="00C60FB1" w14:paraId="6F212B66" w14:textId="77777777" w:rsidTr="00497665">
        <w:trPr>
          <w:trHeight w:val="284"/>
        </w:trPr>
        <w:tc>
          <w:tcPr>
            <w:tcW w:w="1282" w:type="dxa"/>
          </w:tcPr>
          <w:p w14:paraId="3A9A68AE" w14:textId="3A998ADF" w:rsidR="005B0B1D" w:rsidRPr="00C60FB1" w:rsidRDefault="005B0B1D" w:rsidP="005B0B1D">
            <w:pPr>
              <w:spacing w:line="259" w:lineRule="auto"/>
              <w:ind w:right="49"/>
              <w:jc w:val="center"/>
              <w:rPr>
                <w:rFonts w:ascii="Times New Roman" w:eastAsia="Times New Roman" w:hAnsi="Times New Roman" w:cs="Times New Roman"/>
              </w:rPr>
            </w:pPr>
            <w:r w:rsidRPr="00C60FB1">
              <w:rPr>
                <w:rFonts w:ascii="Times New Roman" w:eastAsia="Times New Roman" w:hAnsi="Times New Roman" w:cs="Times New Roman"/>
              </w:rPr>
              <w:t>1.</w:t>
            </w:r>
            <w:r w:rsidR="000E2B00">
              <w:rPr>
                <w:rFonts w:ascii="Times New Roman" w:eastAsia="Times New Roman" w:hAnsi="Times New Roman" w:cs="Times New Roman"/>
              </w:rPr>
              <w:t>7</w:t>
            </w:r>
            <w:r w:rsidRPr="00C60FB1">
              <w:rPr>
                <w:rFonts w:ascii="Times New Roman" w:eastAsia="Times New Roman" w:hAnsi="Times New Roman" w:cs="Times New Roman"/>
              </w:rPr>
              <w:t>.</w:t>
            </w:r>
          </w:p>
        </w:tc>
        <w:tc>
          <w:tcPr>
            <w:tcW w:w="3968" w:type="dxa"/>
            <w:gridSpan w:val="2"/>
          </w:tcPr>
          <w:p w14:paraId="50AEA1A5" w14:textId="7190C76D" w:rsidR="005B0B1D" w:rsidRPr="00C60FB1" w:rsidRDefault="005B0B1D" w:rsidP="005B0B1D">
            <w:pPr>
              <w:pStyle w:val="Standard"/>
              <w:spacing w:line="259" w:lineRule="auto"/>
              <w:ind w:left="0" w:firstLine="0"/>
              <w:jc w:val="both"/>
              <w:rPr>
                <w:sz w:val="21"/>
                <w:szCs w:val="21"/>
                <w:lang w:val="lt-LT"/>
              </w:rPr>
            </w:pPr>
            <w:r w:rsidRPr="00C60FB1">
              <w:rPr>
                <w:rFonts w:cs="Calibri"/>
                <w:lang w:val="lt-LT"/>
              </w:rPr>
              <w:t xml:space="preserve">Automobilio eksploatacijos garantinis laikotarpis – 36 mėnesių ir 100 tūkstančių km, </w:t>
            </w:r>
            <w:r w:rsidRPr="00C60FB1">
              <w:rPr>
                <w:rFonts w:cs="Calibri"/>
                <w:bCs/>
                <w:lang w:val="lt-LT"/>
              </w:rPr>
              <w:t>priklausomai nuo to kas įvyksta anksčiau (įskaitant automobilio papildomo įrengimo dalį).</w:t>
            </w:r>
          </w:p>
        </w:tc>
        <w:tc>
          <w:tcPr>
            <w:tcW w:w="4680" w:type="dxa"/>
          </w:tcPr>
          <w:p w14:paraId="567C06E4" w14:textId="77777777" w:rsidR="005B0B1D" w:rsidRPr="00C60FB1" w:rsidRDefault="005B0B1D" w:rsidP="005B0B1D">
            <w:pPr>
              <w:jc w:val="both"/>
              <w:rPr>
                <w:rFonts w:ascii="Times New Roman" w:hAnsi="Times New Roman" w:cs="Times New Roman"/>
              </w:rPr>
            </w:pPr>
          </w:p>
        </w:tc>
      </w:tr>
      <w:tr w:rsidR="003B1F60" w:rsidRPr="00C60FB1" w14:paraId="2760A7A2" w14:textId="77777777" w:rsidTr="00497665">
        <w:trPr>
          <w:trHeight w:val="278"/>
        </w:trPr>
        <w:tc>
          <w:tcPr>
            <w:tcW w:w="1282" w:type="dxa"/>
            <w:shd w:val="clear" w:color="auto" w:fill="D9E2F3" w:themeFill="accent1" w:themeFillTint="33"/>
          </w:tcPr>
          <w:p w14:paraId="3825243F" w14:textId="77777777" w:rsidR="003B1F60" w:rsidRPr="00C60FB1" w:rsidRDefault="003B1F60" w:rsidP="00497665">
            <w:pPr>
              <w:spacing w:line="259" w:lineRule="auto"/>
              <w:ind w:right="69"/>
              <w:jc w:val="center"/>
              <w:rPr>
                <w:rFonts w:ascii="Times New Roman" w:hAnsi="Times New Roman" w:cs="Times New Roman"/>
                <w:b/>
              </w:rPr>
            </w:pPr>
            <w:r w:rsidRPr="00C60FB1">
              <w:rPr>
                <w:rFonts w:ascii="Times New Roman" w:hAnsi="Times New Roman" w:cs="Times New Roman"/>
                <w:b/>
              </w:rPr>
              <w:t>2</w:t>
            </w:r>
          </w:p>
        </w:tc>
        <w:tc>
          <w:tcPr>
            <w:tcW w:w="3968" w:type="dxa"/>
            <w:gridSpan w:val="2"/>
            <w:shd w:val="clear" w:color="auto" w:fill="D9E2F3" w:themeFill="accent1" w:themeFillTint="33"/>
          </w:tcPr>
          <w:p w14:paraId="03EC60FA" w14:textId="5E7A31CA" w:rsidR="003B1F60" w:rsidRPr="00C60FB1" w:rsidRDefault="00497665" w:rsidP="00497665">
            <w:pPr>
              <w:pStyle w:val="Standard"/>
              <w:spacing w:line="259" w:lineRule="auto"/>
              <w:ind w:left="10" w:firstLine="0"/>
              <w:rPr>
                <w:sz w:val="21"/>
                <w:szCs w:val="21"/>
                <w:lang w:val="lt-LT"/>
              </w:rPr>
            </w:pPr>
            <w:r w:rsidRPr="00C60FB1">
              <w:rPr>
                <w:b/>
                <w:bCs/>
                <w:sz w:val="21"/>
                <w:szCs w:val="21"/>
                <w:lang w:val="lt-LT"/>
              </w:rPr>
              <w:t>Kėbulo tipas</w:t>
            </w:r>
          </w:p>
        </w:tc>
        <w:tc>
          <w:tcPr>
            <w:tcW w:w="4680" w:type="dxa"/>
            <w:shd w:val="clear" w:color="auto" w:fill="D9E2F3" w:themeFill="accent1" w:themeFillTint="33"/>
          </w:tcPr>
          <w:p w14:paraId="1E51135D" w14:textId="77777777" w:rsidR="003B1F60" w:rsidRPr="00C60FB1" w:rsidRDefault="003B1F60" w:rsidP="00497665">
            <w:pPr>
              <w:rPr>
                <w:rFonts w:ascii="Times New Roman" w:hAnsi="Times New Roman" w:cs="Times New Roman"/>
              </w:rPr>
            </w:pPr>
          </w:p>
        </w:tc>
      </w:tr>
      <w:tr w:rsidR="00D71C52" w:rsidRPr="00C60FB1" w14:paraId="75EFED0A" w14:textId="77777777" w:rsidTr="00497665">
        <w:trPr>
          <w:trHeight w:val="288"/>
        </w:trPr>
        <w:tc>
          <w:tcPr>
            <w:tcW w:w="1282" w:type="dxa"/>
          </w:tcPr>
          <w:p w14:paraId="420BCB51"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2.1</w:t>
            </w:r>
          </w:p>
        </w:tc>
        <w:tc>
          <w:tcPr>
            <w:tcW w:w="3968" w:type="dxa"/>
            <w:gridSpan w:val="2"/>
          </w:tcPr>
          <w:p w14:paraId="5983B79E" w14:textId="277B22E2" w:rsidR="00D71C52" w:rsidRPr="00C60FB1" w:rsidRDefault="00D71C52" w:rsidP="00D71C52">
            <w:pPr>
              <w:pStyle w:val="Standard"/>
              <w:spacing w:line="259" w:lineRule="auto"/>
              <w:ind w:left="19" w:firstLine="0"/>
              <w:jc w:val="both"/>
              <w:rPr>
                <w:sz w:val="21"/>
                <w:szCs w:val="21"/>
                <w:lang w:val="lt-LT"/>
              </w:rPr>
            </w:pPr>
            <w:r w:rsidRPr="00C60FB1">
              <w:rPr>
                <w:rFonts w:cs="Calibri"/>
                <w:lang w:val="lt-LT"/>
              </w:rPr>
              <w:t>Automobilio tipas – visureigis, su rėmine konstrukcija</w:t>
            </w:r>
          </w:p>
        </w:tc>
        <w:tc>
          <w:tcPr>
            <w:tcW w:w="4680" w:type="dxa"/>
          </w:tcPr>
          <w:p w14:paraId="2D281665" w14:textId="3138DEE2" w:rsidR="00D71C52" w:rsidRPr="00C60FB1" w:rsidRDefault="00D71C52" w:rsidP="00D71C52">
            <w:pPr>
              <w:jc w:val="both"/>
              <w:rPr>
                <w:rFonts w:ascii="Times New Roman" w:hAnsi="Times New Roman" w:cs="Times New Roman"/>
              </w:rPr>
            </w:pPr>
          </w:p>
        </w:tc>
      </w:tr>
      <w:tr w:rsidR="00D71C52" w:rsidRPr="00C60FB1" w14:paraId="39970CDA" w14:textId="77777777" w:rsidTr="00497665">
        <w:trPr>
          <w:trHeight w:val="288"/>
        </w:trPr>
        <w:tc>
          <w:tcPr>
            <w:tcW w:w="1282" w:type="dxa"/>
          </w:tcPr>
          <w:p w14:paraId="10659C5C" w14:textId="77777777" w:rsidR="00D71C52" w:rsidRPr="00807188" w:rsidRDefault="00D71C52" w:rsidP="00D71C52">
            <w:pPr>
              <w:spacing w:line="259" w:lineRule="auto"/>
              <w:ind w:right="49"/>
              <w:jc w:val="center"/>
              <w:rPr>
                <w:rFonts w:ascii="Times New Roman" w:hAnsi="Times New Roman" w:cs="Times New Roman"/>
              </w:rPr>
            </w:pPr>
            <w:r w:rsidRPr="00807188">
              <w:rPr>
                <w:rFonts w:ascii="Times New Roman" w:hAnsi="Times New Roman" w:cs="Times New Roman"/>
              </w:rPr>
              <w:t>2.2</w:t>
            </w:r>
          </w:p>
        </w:tc>
        <w:tc>
          <w:tcPr>
            <w:tcW w:w="3968" w:type="dxa"/>
            <w:gridSpan w:val="2"/>
          </w:tcPr>
          <w:p w14:paraId="1277FD5C" w14:textId="10B96D14" w:rsidR="00D71C52" w:rsidRPr="00807188" w:rsidRDefault="00D71C52" w:rsidP="00D71C52">
            <w:pPr>
              <w:pStyle w:val="Standard"/>
              <w:spacing w:line="259" w:lineRule="auto"/>
              <w:ind w:left="19" w:firstLine="0"/>
              <w:jc w:val="both"/>
              <w:rPr>
                <w:color w:val="auto"/>
                <w:sz w:val="21"/>
                <w:szCs w:val="21"/>
                <w:lang w:val="lt-LT"/>
              </w:rPr>
            </w:pPr>
            <w:r w:rsidRPr="00807188">
              <w:rPr>
                <w:rFonts w:cs="Calibri"/>
                <w:lang w:val="lt-LT"/>
              </w:rPr>
              <w:t>Automobilis turi būti pritaikytas  su savimi vilkti sprogmenų gabenimo priekabą (iki 3,5 t svorio priekaba   su stabdžiais ) 1.2 punkte numatytomis sąlygomis.</w:t>
            </w:r>
          </w:p>
        </w:tc>
        <w:tc>
          <w:tcPr>
            <w:tcW w:w="4680" w:type="dxa"/>
          </w:tcPr>
          <w:p w14:paraId="203F5B1C" w14:textId="6DCB4164" w:rsidR="00D71C52" w:rsidRPr="00C60FB1" w:rsidRDefault="00D71C52" w:rsidP="00D71C52">
            <w:pPr>
              <w:jc w:val="both"/>
              <w:rPr>
                <w:rFonts w:ascii="Times New Roman" w:hAnsi="Times New Roman" w:cs="Times New Roman"/>
              </w:rPr>
            </w:pPr>
          </w:p>
        </w:tc>
      </w:tr>
      <w:tr w:rsidR="00D71C52" w:rsidRPr="00C60FB1" w14:paraId="35B09068" w14:textId="77777777" w:rsidTr="00497665">
        <w:trPr>
          <w:trHeight w:val="777"/>
        </w:trPr>
        <w:tc>
          <w:tcPr>
            <w:tcW w:w="1282" w:type="dxa"/>
          </w:tcPr>
          <w:p w14:paraId="72D4CC34"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2.3</w:t>
            </w:r>
          </w:p>
        </w:tc>
        <w:tc>
          <w:tcPr>
            <w:tcW w:w="3968" w:type="dxa"/>
            <w:gridSpan w:val="2"/>
          </w:tcPr>
          <w:p w14:paraId="68AACBE4" w14:textId="6E5CF547"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Sėdimų vietų skaičius (įskaitant vairuotoją) – 5 vietų.</w:t>
            </w:r>
          </w:p>
        </w:tc>
        <w:tc>
          <w:tcPr>
            <w:tcW w:w="4680" w:type="dxa"/>
          </w:tcPr>
          <w:p w14:paraId="7B5CE455" w14:textId="2998897F" w:rsidR="00D71C52" w:rsidRPr="00C60FB1" w:rsidRDefault="00D71C52" w:rsidP="00D71C52">
            <w:pPr>
              <w:jc w:val="both"/>
              <w:rPr>
                <w:rFonts w:ascii="Times New Roman" w:hAnsi="Times New Roman" w:cs="Times New Roman"/>
              </w:rPr>
            </w:pPr>
          </w:p>
        </w:tc>
      </w:tr>
      <w:tr w:rsidR="00D71C52" w:rsidRPr="00C60FB1" w14:paraId="6FEB41ED" w14:textId="77777777" w:rsidTr="00497665">
        <w:trPr>
          <w:trHeight w:val="599"/>
        </w:trPr>
        <w:tc>
          <w:tcPr>
            <w:tcW w:w="1282" w:type="dxa"/>
          </w:tcPr>
          <w:p w14:paraId="51A0C59D"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2.4</w:t>
            </w:r>
          </w:p>
        </w:tc>
        <w:tc>
          <w:tcPr>
            <w:tcW w:w="3968" w:type="dxa"/>
            <w:gridSpan w:val="2"/>
          </w:tcPr>
          <w:p w14:paraId="1FC9FE17" w14:textId="28C3BB75"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Durų skaičius – 5</w:t>
            </w:r>
          </w:p>
        </w:tc>
        <w:tc>
          <w:tcPr>
            <w:tcW w:w="4680" w:type="dxa"/>
          </w:tcPr>
          <w:p w14:paraId="23257AF8" w14:textId="5BDFA3D4" w:rsidR="00D71C52" w:rsidRPr="00C60FB1" w:rsidRDefault="00D71C52" w:rsidP="00D71C52">
            <w:pPr>
              <w:jc w:val="both"/>
              <w:rPr>
                <w:rFonts w:ascii="Times New Roman" w:hAnsi="Times New Roman" w:cs="Times New Roman"/>
              </w:rPr>
            </w:pPr>
          </w:p>
        </w:tc>
      </w:tr>
      <w:tr w:rsidR="00D71C52" w:rsidRPr="00C60FB1" w14:paraId="50EE6A30" w14:textId="77777777" w:rsidTr="00497665">
        <w:trPr>
          <w:trHeight w:val="346"/>
        </w:trPr>
        <w:tc>
          <w:tcPr>
            <w:tcW w:w="1282" w:type="dxa"/>
          </w:tcPr>
          <w:p w14:paraId="2F4D0607"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2.5</w:t>
            </w:r>
          </w:p>
        </w:tc>
        <w:tc>
          <w:tcPr>
            <w:tcW w:w="3968" w:type="dxa"/>
            <w:gridSpan w:val="2"/>
          </w:tcPr>
          <w:p w14:paraId="38ED07CB" w14:textId="224577FB"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Bendra automobilio masė – ne daugiau 3500 kg</w:t>
            </w:r>
          </w:p>
        </w:tc>
        <w:tc>
          <w:tcPr>
            <w:tcW w:w="4680" w:type="dxa"/>
          </w:tcPr>
          <w:p w14:paraId="7850DAFF" w14:textId="2D9CDBED" w:rsidR="00D71C52" w:rsidRPr="00C60FB1" w:rsidRDefault="00D71C52" w:rsidP="00D71C52">
            <w:pPr>
              <w:jc w:val="both"/>
              <w:rPr>
                <w:rFonts w:ascii="Times New Roman" w:hAnsi="Times New Roman" w:cs="Times New Roman"/>
              </w:rPr>
            </w:pPr>
          </w:p>
        </w:tc>
      </w:tr>
      <w:tr w:rsidR="00D71C52" w:rsidRPr="00C60FB1" w14:paraId="560473BB" w14:textId="77777777" w:rsidTr="00497665">
        <w:trPr>
          <w:trHeight w:val="599"/>
        </w:trPr>
        <w:tc>
          <w:tcPr>
            <w:tcW w:w="1282" w:type="dxa"/>
          </w:tcPr>
          <w:p w14:paraId="656C8F86"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2.6</w:t>
            </w:r>
          </w:p>
        </w:tc>
        <w:tc>
          <w:tcPr>
            <w:tcW w:w="3968" w:type="dxa"/>
            <w:gridSpan w:val="2"/>
          </w:tcPr>
          <w:p w14:paraId="53964D57" w14:textId="27BDA9ED"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Ratų bazė – ne mažiau 2700 mm.</w:t>
            </w:r>
          </w:p>
        </w:tc>
        <w:tc>
          <w:tcPr>
            <w:tcW w:w="4680" w:type="dxa"/>
          </w:tcPr>
          <w:p w14:paraId="4821DC12" w14:textId="75ADD9C1" w:rsidR="00D71C52" w:rsidRPr="00C60FB1" w:rsidRDefault="00D71C52" w:rsidP="00D71C52">
            <w:pPr>
              <w:jc w:val="both"/>
              <w:rPr>
                <w:rFonts w:ascii="Times New Roman" w:hAnsi="Times New Roman" w:cs="Times New Roman"/>
              </w:rPr>
            </w:pPr>
          </w:p>
        </w:tc>
      </w:tr>
      <w:tr w:rsidR="00D71C52" w:rsidRPr="00C60FB1" w14:paraId="60157403" w14:textId="77777777" w:rsidTr="00497665">
        <w:trPr>
          <w:trHeight w:val="599"/>
        </w:trPr>
        <w:tc>
          <w:tcPr>
            <w:tcW w:w="1282" w:type="dxa"/>
          </w:tcPr>
          <w:p w14:paraId="03D8BAEF"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2.7</w:t>
            </w:r>
          </w:p>
        </w:tc>
        <w:tc>
          <w:tcPr>
            <w:tcW w:w="3968" w:type="dxa"/>
            <w:gridSpan w:val="2"/>
          </w:tcPr>
          <w:p w14:paraId="2C8808D0" w14:textId="4BABE058"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Prošvaistė ne mažiau kaip – 200 mm</w:t>
            </w:r>
          </w:p>
        </w:tc>
        <w:tc>
          <w:tcPr>
            <w:tcW w:w="4680" w:type="dxa"/>
          </w:tcPr>
          <w:p w14:paraId="79C6F0EC" w14:textId="2987A5F8" w:rsidR="00D71C52" w:rsidRPr="00C60FB1" w:rsidRDefault="00D71C52" w:rsidP="00D71C52">
            <w:pPr>
              <w:jc w:val="both"/>
              <w:rPr>
                <w:rFonts w:ascii="Times New Roman" w:hAnsi="Times New Roman" w:cs="Times New Roman"/>
              </w:rPr>
            </w:pPr>
          </w:p>
        </w:tc>
      </w:tr>
      <w:tr w:rsidR="00D71C52" w:rsidRPr="00C60FB1" w14:paraId="01F1FA2B" w14:textId="77777777" w:rsidTr="00497665">
        <w:trPr>
          <w:trHeight w:val="279"/>
        </w:trPr>
        <w:tc>
          <w:tcPr>
            <w:tcW w:w="1282" w:type="dxa"/>
          </w:tcPr>
          <w:p w14:paraId="32106EAF" w14:textId="77777777"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2.8</w:t>
            </w:r>
          </w:p>
        </w:tc>
        <w:tc>
          <w:tcPr>
            <w:tcW w:w="3968" w:type="dxa"/>
            <w:gridSpan w:val="2"/>
          </w:tcPr>
          <w:p w14:paraId="3B72F003" w14:textId="352B7889" w:rsidR="00D71C52" w:rsidRPr="00C60FB1" w:rsidRDefault="00D71C52" w:rsidP="00D71C52">
            <w:pPr>
              <w:pStyle w:val="Standard"/>
              <w:spacing w:line="259" w:lineRule="auto"/>
              <w:ind w:left="0" w:firstLine="0"/>
              <w:jc w:val="both"/>
              <w:rPr>
                <w:sz w:val="21"/>
                <w:szCs w:val="21"/>
                <w:lang w:val="lt-LT"/>
              </w:rPr>
            </w:pPr>
            <w:r w:rsidRPr="00C60FB1">
              <w:rPr>
                <w:lang w:val="lt-LT"/>
              </w:rPr>
              <w:t xml:space="preserve">Krovinių skyrius tūris ne mažiau kaip  800 litrų. Jame turi laisvai tilpti šunų </w:t>
            </w:r>
            <w:r w:rsidRPr="00C60FB1">
              <w:rPr>
                <w:lang w:val="lt-LT"/>
              </w:rPr>
              <w:lastRenderedPageBreak/>
              <w:t xml:space="preserve">pervežimo narvas kurio išmatavimai: ilgis 65 cm; plotis 100 cm; aukštis 60 cm. Ant bagažinės dugno turi būti  ne mažiau kaip 4 tvirtinimo kilpos skirtos narvo tvirtinimui diržų pagalba. Pastačius narvą  krovinių skyriuje  durelėmis į išorę ir uždarius krovinių skyriaus duris tarp pervežimo narvo ir 2 eilės sėdynių bei  krovinių skyriaus durų turi likti ne mažiau kaip po 2 cm. </w:t>
            </w:r>
          </w:p>
        </w:tc>
        <w:tc>
          <w:tcPr>
            <w:tcW w:w="4680" w:type="dxa"/>
          </w:tcPr>
          <w:p w14:paraId="436E8505" w14:textId="53F6E173" w:rsidR="00D71C52" w:rsidRPr="00C60FB1" w:rsidRDefault="00D71C52" w:rsidP="00D71C52">
            <w:pPr>
              <w:jc w:val="both"/>
              <w:rPr>
                <w:rFonts w:ascii="Times New Roman" w:hAnsi="Times New Roman" w:cs="Times New Roman"/>
              </w:rPr>
            </w:pPr>
          </w:p>
        </w:tc>
      </w:tr>
      <w:tr w:rsidR="00D71C52" w:rsidRPr="00C60FB1" w14:paraId="6C32D417" w14:textId="77777777" w:rsidTr="00497665">
        <w:trPr>
          <w:trHeight w:val="279"/>
        </w:trPr>
        <w:tc>
          <w:tcPr>
            <w:tcW w:w="1282" w:type="dxa"/>
          </w:tcPr>
          <w:p w14:paraId="551D10F6" w14:textId="18B972AD" w:rsidR="00D71C52" w:rsidRPr="00C60FB1" w:rsidRDefault="00D71C52" w:rsidP="00D71C52">
            <w:pPr>
              <w:spacing w:line="259" w:lineRule="auto"/>
              <w:jc w:val="center"/>
              <w:rPr>
                <w:rFonts w:ascii="Times New Roman" w:hAnsi="Times New Roman" w:cs="Times New Roman"/>
              </w:rPr>
            </w:pPr>
            <w:r w:rsidRPr="00C60FB1">
              <w:rPr>
                <w:rFonts w:ascii="Times New Roman" w:hAnsi="Times New Roman" w:cs="Times New Roman"/>
              </w:rPr>
              <w:t>2.9</w:t>
            </w:r>
          </w:p>
        </w:tc>
        <w:tc>
          <w:tcPr>
            <w:tcW w:w="3968" w:type="dxa"/>
            <w:gridSpan w:val="2"/>
          </w:tcPr>
          <w:p w14:paraId="57209C09" w14:textId="63CFD9D2"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 xml:space="preserve"> Spalva –viena iš gamintojo siūlomų tamsesnio atspalvio spalvų: pilka, žalia, ruda ar juoda.</w:t>
            </w:r>
          </w:p>
        </w:tc>
        <w:tc>
          <w:tcPr>
            <w:tcW w:w="4680" w:type="dxa"/>
          </w:tcPr>
          <w:p w14:paraId="190EE9FA" w14:textId="77777777" w:rsidR="00D71C52" w:rsidRPr="00C60FB1" w:rsidRDefault="00D71C52" w:rsidP="00D71C52">
            <w:pPr>
              <w:jc w:val="both"/>
              <w:rPr>
                <w:rFonts w:ascii="Times New Roman" w:hAnsi="Times New Roman" w:cs="Times New Roman"/>
              </w:rPr>
            </w:pPr>
          </w:p>
        </w:tc>
      </w:tr>
      <w:tr w:rsidR="003B1F60" w:rsidRPr="00C60FB1" w14:paraId="1159FEF6" w14:textId="77777777" w:rsidTr="00497665">
        <w:trPr>
          <w:trHeight w:val="292"/>
        </w:trPr>
        <w:tc>
          <w:tcPr>
            <w:tcW w:w="1282" w:type="dxa"/>
            <w:shd w:val="clear" w:color="auto" w:fill="D9E2F3" w:themeFill="accent1" w:themeFillTint="33"/>
          </w:tcPr>
          <w:p w14:paraId="41FC6858" w14:textId="77777777" w:rsidR="003B1F60" w:rsidRPr="00C60FB1" w:rsidRDefault="003B1F60" w:rsidP="00497665">
            <w:pPr>
              <w:spacing w:line="259" w:lineRule="auto"/>
              <w:ind w:right="69"/>
              <w:jc w:val="center"/>
              <w:rPr>
                <w:rFonts w:ascii="Times New Roman" w:hAnsi="Times New Roman" w:cs="Times New Roman"/>
                <w:b/>
              </w:rPr>
            </w:pPr>
            <w:r w:rsidRPr="00C60FB1">
              <w:rPr>
                <w:rFonts w:ascii="Times New Roman" w:hAnsi="Times New Roman" w:cs="Times New Roman"/>
                <w:b/>
              </w:rPr>
              <w:t>3</w:t>
            </w:r>
          </w:p>
        </w:tc>
        <w:tc>
          <w:tcPr>
            <w:tcW w:w="8648" w:type="dxa"/>
            <w:gridSpan w:val="3"/>
            <w:shd w:val="clear" w:color="auto" w:fill="D9E2F3" w:themeFill="accent1" w:themeFillTint="33"/>
          </w:tcPr>
          <w:p w14:paraId="0B3BD4A9" w14:textId="4B83B2E1" w:rsidR="003B1F60" w:rsidRPr="00C60FB1" w:rsidRDefault="00E400B6" w:rsidP="00497665">
            <w:pPr>
              <w:rPr>
                <w:rFonts w:ascii="Times New Roman" w:hAnsi="Times New Roman" w:cs="Times New Roman"/>
              </w:rPr>
            </w:pPr>
            <w:r w:rsidRPr="00C60FB1">
              <w:rPr>
                <w:rFonts w:ascii="Times New Roman" w:eastAsia="Times New Roman" w:hAnsi="Times New Roman" w:cs="Times New Roman"/>
                <w:b/>
                <w:bCs/>
              </w:rPr>
              <w:t>Reikalavimai varikliui ir transmisijai</w:t>
            </w:r>
          </w:p>
        </w:tc>
      </w:tr>
      <w:tr w:rsidR="00E400B6" w:rsidRPr="00C60FB1" w14:paraId="1AB12417" w14:textId="77777777" w:rsidTr="00497665">
        <w:trPr>
          <w:trHeight w:val="292"/>
        </w:trPr>
        <w:tc>
          <w:tcPr>
            <w:tcW w:w="1282" w:type="dxa"/>
          </w:tcPr>
          <w:p w14:paraId="4496D33F" w14:textId="77777777" w:rsidR="00E400B6" w:rsidRPr="00C60FB1" w:rsidRDefault="00E400B6" w:rsidP="00E400B6">
            <w:pPr>
              <w:spacing w:line="259" w:lineRule="auto"/>
              <w:ind w:right="49"/>
              <w:jc w:val="center"/>
              <w:rPr>
                <w:rFonts w:ascii="Times New Roman" w:hAnsi="Times New Roman" w:cs="Times New Roman"/>
              </w:rPr>
            </w:pPr>
            <w:r w:rsidRPr="00C60FB1">
              <w:rPr>
                <w:rFonts w:ascii="Times New Roman" w:hAnsi="Times New Roman" w:cs="Times New Roman"/>
              </w:rPr>
              <w:t>3.1</w:t>
            </w:r>
          </w:p>
        </w:tc>
        <w:tc>
          <w:tcPr>
            <w:tcW w:w="3968" w:type="dxa"/>
            <w:gridSpan w:val="2"/>
          </w:tcPr>
          <w:p w14:paraId="6932F459" w14:textId="19F0809B" w:rsidR="00E400B6" w:rsidRPr="00C60FB1" w:rsidRDefault="00D71C52" w:rsidP="00E400B6">
            <w:pPr>
              <w:pStyle w:val="Standard"/>
              <w:spacing w:line="259" w:lineRule="auto"/>
              <w:ind w:left="157" w:hanging="134"/>
              <w:jc w:val="both"/>
              <w:rPr>
                <w:sz w:val="21"/>
                <w:szCs w:val="21"/>
                <w:lang w:val="lt-LT"/>
              </w:rPr>
            </w:pPr>
            <w:r w:rsidRPr="00C60FB1">
              <w:rPr>
                <w:rFonts w:cs="Calibri"/>
                <w:lang w:val="lt-LT"/>
              </w:rPr>
              <w:t>Variklis: dyzelinis arba benzininis.</w:t>
            </w:r>
          </w:p>
        </w:tc>
        <w:tc>
          <w:tcPr>
            <w:tcW w:w="4680" w:type="dxa"/>
          </w:tcPr>
          <w:p w14:paraId="62D4D9B7" w14:textId="77777777" w:rsidR="00E400B6" w:rsidRPr="00C60FB1" w:rsidRDefault="00E400B6" w:rsidP="00E400B6">
            <w:pPr>
              <w:rPr>
                <w:rFonts w:ascii="Times New Roman" w:hAnsi="Times New Roman" w:cs="Times New Roman"/>
              </w:rPr>
            </w:pPr>
          </w:p>
        </w:tc>
      </w:tr>
      <w:tr w:rsidR="00E400B6" w:rsidRPr="00C60FB1" w14:paraId="0DFB81A7" w14:textId="77777777" w:rsidTr="00497665">
        <w:trPr>
          <w:trHeight w:val="292"/>
        </w:trPr>
        <w:tc>
          <w:tcPr>
            <w:tcW w:w="1282" w:type="dxa"/>
          </w:tcPr>
          <w:p w14:paraId="53EF2355" w14:textId="42D77857" w:rsidR="00E400B6" w:rsidRPr="00C60FB1" w:rsidRDefault="00E400B6" w:rsidP="00E400B6">
            <w:pPr>
              <w:spacing w:line="259" w:lineRule="auto"/>
              <w:ind w:right="49"/>
              <w:jc w:val="center"/>
              <w:rPr>
                <w:rFonts w:ascii="Times New Roman" w:hAnsi="Times New Roman" w:cs="Times New Roman"/>
              </w:rPr>
            </w:pPr>
            <w:r w:rsidRPr="00C60FB1">
              <w:rPr>
                <w:rFonts w:ascii="Times New Roman" w:hAnsi="Times New Roman" w:cs="Times New Roman"/>
              </w:rPr>
              <w:t>3.2.</w:t>
            </w:r>
          </w:p>
        </w:tc>
        <w:tc>
          <w:tcPr>
            <w:tcW w:w="3968" w:type="dxa"/>
            <w:gridSpan w:val="2"/>
          </w:tcPr>
          <w:p w14:paraId="182B433B" w14:textId="66275DBF" w:rsidR="00E400B6" w:rsidRPr="00C60FB1" w:rsidRDefault="00D71C52" w:rsidP="00D71C52">
            <w:pPr>
              <w:pStyle w:val="Standard"/>
              <w:spacing w:line="259" w:lineRule="auto"/>
              <w:ind w:left="157" w:hanging="134"/>
              <w:jc w:val="both"/>
              <w:rPr>
                <w:sz w:val="21"/>
                <w:szCs w:val="21"/>
                <w:lang w:val="lt-LT"/>
              </w:rPr>
            </w:pPr>
            <w:r w:rsidRPr="00C60FB1">
              <w:rPr>
                <w:rFonts w:cs="Calibri"/>
                <w:lang w:val="lt-LT"/>
              </w:rPr>
              <w:t>Variklio</w:t>
            </w:r>
            <w:r w:rsidR="00C60FB1">
              <w:rPr>
                <w:rFonts w:cs="Calibri"/>
                <w:lang w:val="lt-LT"/>
              </w:rPr>
              <w:t xml:space="preserve"> </w:t>
            </w:r>
            <w:r w:rsidRPr="00C60FB1">
              <w:rPr>
                <w:rFonts w:cs="Calibri"/>
                <w:lang w:val="lt-LT"/>
              </w:rPr>
              <w:t>galingumas:</w:t>
            </w:r>
            <w:r w:rsidR="00C60FB1">
              <w:rPr>
                <w:rFonts w:cs="Calibri"/>
                <w:lang w:val="lt-LT"/>
              </w:rPr>
              <w:t xml:space="preserve"> </w:t>
            </w:r>
            <w:r w:rsidRPr="00C60FB1">
              <w:rPr>
                <w:rFonts w:cs="Calibri"/>
                <w:lang w:val="lt-LT"/>
              </w:rPr>
              <w:t>maksimalus sukimo momentas ne mažesnis kaip 500 Nm esant 1500-3000  aps./min.</w:t>
            </w:r>
          </w:p>
        </w:tc>
        <w:tc>
          <w:tcPr>
            <w:tcW w:w="4680" w:type="dxa"/>
          </w:tcPr>
          <w:p w14:paraId="4EBEEF9F" w14:textId="77777777" w:rsidR="00E400B6" w:rsidRPr="00C60FB1" w:rsidRDefault="00E400B6" w:rsidP="00E400B6">
            <w:pPr>
              <w:rPr>
                <w:rFonts w:ascii="Times New Roman" w:hAnsi="Times New Roman" w:cs="Times New Roman"/>
              </w:rPr>
            </w:pPr>
          </w:p>
        </w:tc>
      </w:tr>
      <w:tr w:rsidR="00E400B6" w:rsidRPr="00C60FB1" w14:paraId="7415BBF4" w14:textId="77777777" w:rsidTr="00497665">
        <w:trPr>
          <w:trHeight w:val="292"/>
        </w:trPr>
        <w:tc>
          <w:tcPr>
            <w:tcW w:w="1282" w:type="dxa"/>
          </w:tcPr>
          <w:p w14:paraId="7BF388EA" w14:textId="5B7D40C3" w:rsidR="00E400B6" w:rsidRPr="00C60FB1" w:rsidRDefault="00E400B6" w:rsidP="00E400B6">
            <w:pPr>
              <w:spacing w:line="259" w:lineRule="auto"/>
              <w:ind w:right="49"/>
              <w:jc w:val="center"/>
              <w:rPr>
                <w:rFonts w:ascii="Times New Roman" w:hAnsi="Times New Roman" w:cs="Times New Roman"/>
              </w:rPr>
            </w:pPr>
            <w:r w:rsidRPr="00C60FB1">
              <w:rPr>
                <w:rFonts w:ascii="Times New Roman" w:hAnsi="Times New Roman" w:cs="Times New Roman"/>
              </w:rPr>
              <w:t>3.3</w:t>
            </w:r>
          </w:p>
        </w:tc>
        <w:tc>
          <w:tcPr>
            <w:tcW w:w="3968" w:type="dxa"/>
            <w:gridSpan w:val="2"/>
          </w:tcPr>
          <w:p w14:paraId="48D87AB5" w14:textId="59D178F0" w:rsidR="00E400B6" w:rsidRPr="00C60FB1" w:rsidRDefault="00D71C52" w:rsidP="00E400B6">
            <w:pPr>
              <w:pStyle w:val="Standard"/>
              <w:spacing w:line="259" w:lineRule="auto"/>
              <w:ind w:left="0" w:firstLine="0"/>
              <w:jc w:val="both"/>
              <w:rPr>
                <w:sz w:val="21"/>
                <w:szCs w:val="21"/>
                <w:shd w:val="clear" w:color="auto" w:fill="FFFFFF"/>
                <w:lang w:val="lt-LT"/>
              </w:rPr>
            </w:pPr>
            <w:r w:rsidRPr="00C60FB1">
              <w:rPr>
                <w:rFonts w:cs="Calibri"/>
                <w:lang w:val="lt-LT"/>
              </w:rPr>
              <w:t>Pavara-</w:t>
            </w:r>
            <w:r w:rsidRPr="00C60FB1">
              <w:rPr>
                <w:lang w:val="lt-LT"/>
              </w:rPr>
              <w:t>nuolatinė arba įjungiama 4x4 sistema, turinti bent vieno diferencialo blokavimą ar lygiavertę funkciją</w:t>
            </w:r>
            <w:r w:rsidRPr="00C60FB1">
              <w:rPr>
                <w:rFonts w:cs="Calibri"/>
                <w:lang w:val="lt-LT"/>
              </w:rPr>
              <w:t>.</w:t>
            </w:r>
          </w:p>
        </w:tc>
        <w:tc>
          <w:tcPr>
            <w:tcW w:w="4680" w:type="dxa"/>
          </w:tcPr>
          <w:p w14:paraId="33E85BC7" w14:textId="77777777" w:rsidR="00E400B6" w:rsidRPr="00C60FB1" w:rsidRDefault="00E400B6" w:rsidP="00E400B6">
            <w:pPr>
              <w:rPr>
                <w:rFonts w:ascii="Times New Roman" w:hAnsi="Times New Roman" w:cs="Times New Roman"/>
              </w:rPr>
            </w:pPr>
          </w:p>
        </w:tc>
      </w:tr>
      <w:tr w:rsidR="00E400B6" w:rsidRPr="00C60FB1" w14:paraId="3475B0BA" w14:textId="77777777" w:rsidTr="00497665">
        <w:trPr>
          <w:trHeight w:val="292"/>
        </w:trPr>
        <w:tc>
          <w:tcPr>
            <w:tcW w:w="1282" w:type="dxa"/>
          </w:tcPr>
          <w:p w14:paraId="71E25580" w14:textId="4A307B27" w:rsidR="00E400B6" w:rsidRPr="00C60FB1" w:rsidRDefault="00E400B6" w:rsidP="00E400B6">
            <w:pPr>
              <w:spacing w:line="259" w:lineRule="auto"/>
              <w:ind w:right="49"/>
              <w:jc w:val="center"/>
              <w:rPr>
                <w:rFonts w:ascii="Times New Roman" w:hAnsi="Times New Roman" w:cs="Times New Roman"/>
              </w:rPr>
            </w:pPr>
            <w:r w:rsidRPr="00C60FB1">
              <w:rPr>
                <w:rFonts w:ascii="Times New Roman" w:hAnsi="Times New Roman" w:cs="Times New Roman"/>
              </w:rPr>
              <w:t>3.4</w:t>
            </w:r>
          </w:p>
        </w:tc>
        <w:tc>
          <w:tcPr>
            <w:tcW w:w="3968" w:type="dxa"/>
            <w:gridSpan w:val="2"/>
          </w:tcPr>
          <w:p w14:paraId="12F70A76" w14:textId="3550C6D2" w:rsidR="00E400B6" w:rsidRPr="00C60FB1" w:rsidRDefault="00D71C52" w:rsidP="00E400B6">
            <w:pPr>
              <w:pStyle w:val="Standard"/>
              <w:spacing w:line="259" w:lineRule="auto"/>
              <w:ind w:left="0" w:firstLine="0"/>
              <w:jc w:val="both"/>
              <w:rPr>
                <w:sz w:val="21"/>
                <w:szCs w:val="21"/>
                <w:shd w:val="clear" w:color="auto" w:fill="FFFFFF"/>
                <w:lang w:val="lt-LT"/>
              </w:rPr>
            </w:pPr>
            <w:r w:rsidRPr="00C60FB1">
              <w:rPr>
                <w:rFonts w:cs="Calibri"/>
                <w:lang w:val="lt-LT"/>
              </w:rPr>
              <w:t>Automatinė pavarų dėžė</w:t>
            </w:r>
          </w:p>
        </w:tc>
        <w:tc>
          <w:tcPr>
            <w:tcW w:w="4680" w:type="dxa"/>
          </w:tcPr>
          <w:p w14:paraId="2A590731" w14:textId="77777777" w:rsidR="00E400B6" w:rsidRPr="00C60FB1" w:rsidRDefault="00E400B6" w:rsidP="00E400B6">
            <w:pPr>
              <w:rPr>
                <w:rFonts w:ascii="Times New Roman" w:hAnsi="Times New Roman" w:cs="Times New Roman"/>
              </w:rPr>
            </w:pPr>
          </w:p>
        </w:tc>
      </w:tr>
      <w:tr w:rsidR="003B1F60" w:rsidRPr="00C60FB1" w14:paraId="4E5C1156" w14:textId="77777777" w:rsidTr="00497665">
        <w:trPr>
          <w:trHeight w:val="294"/>
        </w:trPr>
        <w:tc>
          <w:tcPr>
            <w:tcW w:w="1282" w:type="dxa"/>
            <w:shd w:val="clear" w:color="auto" w:fill="D9E2F3" w:themeFill="accent1" w:themeFillTint="33"/>
          </w:tcPr>
          <w:p w14:paraId="1DDDEBD8" w14:textId="77777777" w:rsidR="003B1F60" w:rsidRPr="00C60FB1" w:rsidRDefault="003B1F60" w:rsidP="00497665">
            <w:pPr>
              <w:pStyle w:val="ListParagraph"/>
              <w:numPr>
                <w:ilvl w:val="0"/>
                <w:numId w:val="9"/>
              </w:numPr>
              <w:suppressAutoHyphens/>
              <w:spacing w:after="11" w:line="259" w:lineRule="auto"/>
              <w:ind w:left="0" w:right="40" w:hanging="360"/>
              <w:jc w:val="center"/>
              <w:textAlignment w:val="baseline"/>
              <w:rPr>
                <w:rFonts w:ascii="Times New Roman" w:hAnsi="Times New Roman" w:cs="Times New Roman"/>
                <w:b/>
              </w:rPr>
            </w:pPr>
            <w:r w:rsidRPr="00C60FB1">
              <w:rPr>
                <w:rFonts w:ascii="Times New Roman" w:hAnsi="Times New Roman" w:cs="Times New Roman"/>
                <w:b/>
              </w:rPr>
              <w:t>4</w:t>
            </w:r>
          </w:p>
        </w:tc>
        <w:tc>
          <w:tcPr>
            <w:tcW w:w="8648" w:type="dxa"/>
            <w:gridSpan w:val="3"/>
            <w:shd w:val="clear" w:color="auto" w:fill="D9E2F3" w:themeFill="accent1" w:themeFillTint="33"/>
          </w:tcPr>
          <w:p w14:paraId="65AD8F37" w14:textId="0E58C2A3" w:rsidR="003B1F60" w:rsidRPr="00C60FB1" w:rsidRDefault="00E400B6" w:rsidP="00497665">
            <w:pPr>
              <w:rPr>
                <w:rFonts w:ascii="Times New Roman" w:hAnsi="Times New Roman" w:cs="Times New Roman"/>
              </w:rPr>
            </w:pPr>
            <w:r w:rsidRPr="00C60FB1">
              <w:rPr>
                <w:rFonts w:ascii="Times New Roman" w:eastAsia="Times New Roman" w:hAnsi="Times New Roman" w:cs="Times New Roman"/>
                <w:b/>
                <w:bCs/>
              </w:rPr>
              <w:t>Reikalavimai automobilio įrangai</w:t>
            </w:r>
          </w:p>
        </w:tc>
      </w:tr>
      <w:tr w:rsidR="00D71C52" w:rsidRPr="00C60FB1" w14:paraId="55BCD352" w14:textId="77777777" w:rsidTr="00497665">
        <w:trPr>
          <w:trHeight w:val="288"/>
        </w:trPr>
        <w:tc>
          <w:tcPr>
            <w:tcW w:w="1282" w:type="dxa"/>
          </w:tcPr>
          <w:p w14:paraId="3D1200B6"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w:t>
            </w:r>
          </w:p>
        </w:tc>
        <w:tc>
          <w:tcPr>
            <w:tcW w:w="3968" w:type="dxa"/>
            <w:gridSpan w:val="2"/>
          </w:tcPr>
          <w:p w14:paraId="76B2123E" w14:textId="342FE9A4" w:rsidR="00D71C52" w:rsidRPr="00C60FB1" w:rsidRDefault="00D71C52" w:rsidP="00D71C52">
            <w:pPr>
              <w:pStyle w:val="Standard"/>
              <w:spacing w:line="259" w:lineRule="auto"/>
              <w:ind w:left="19" w:firstLine="0"/>
              <w:jc w:val="both"/>
              <w:rPr>
                <w:sz w:val="21"/>
                <w:szCs w:val="21"/>
                <w:lang w:val="lt-LT"/>
              </w:rPr>
            </w:pPr>
            <w:r w:rsidRPr="00C60FB1">
              <w:rPr>
                <w:rFonts w:cs="Calibri"/>
                <w:lang w:val="lt-LT"/>
              </w:rPr>
              <w:t>Vairo stiprintuvas.</w:t>
            </w:r>
          </w:p>
        </w:tc>
        <w:tc>
          <w:tcPr>
            <w:tcW w:w="4680" w:type="dxa"/>
          </w:tcPr>
          <w:p w14:paraId="2872C358" w14:textId="7E2FA002" w:rsidR="00D71C52" w:rsidRPr="00C60FB1" w:rsidRDefault="00D71C52" w:rsidP="00D71C52">
            <w:pPr>
              <w:jc w:val="both"/>
              <w:rPr>
                <w:rFonts w:ascii="Times New Roman" w:hAnsi="Times New Roman" w:cs="Times New Roman"/>
              </w:rPr>
            </w:pPr>
          </w:p>
        </w:tc>
      </w:tr>
      <w:tr w:rsidR="00D71C52" w:rsidRPr="00C60FB1" w14:paraId="5E43B246" w14:textId="77777777" w:rsidTr="00497665">
        <w:trPr>
          <w:trHeight w:val="288"/>
        </w:trPr>
        <w:tc>
          <w:tcPr>
            <w:tcW w:w="1282" w:type="dxa"/>
          </w:tcPr>
          <w:p w14:paraId="4803CE26"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4.2</w:t>
            </w:r>
          </w:p>
        </w:tc>
        <w:tc>
          <w:tcPr>
            <w:tcW w:w="3968" w:type="dxa"/>
            <w:gridSpan w:val="2"/>
          </w:tcPr>
          <w:p w14:paraId="55086E15" w14:textId="17ACF2E5" w:rsidR="00D71C52" w:rsidRPr="00C60FB1" w:rsidRDefault="00D71C52" w:rsidP="00D71C52">
            <w:pPr>
              <w:pStyle w:val="Standard"/>
              <w:spacing w:line="259" w:lineRule="auto"/>
              <w:ind w:left="0" w:firstLine="0"/>
              <w:jc w:val="both"/>
              <w:rPr>
                <w:sz w:val="21"/>
                <w:szCs w:val="21"/>
                <w:lang w:val="lt-LT"/>
              </w:rPr>
            </w:pPr>
            <w:r w:rsidRPr="00C60FB1">
              <w:rPr>
                <w:rFonts w:cs="Calibri"/>
                <w:lang w:val="lt-LT"/>
              </w:rPr>
              <w:t>Elektroninis imobilizatorius.</w:t>
            </w:r>
          </w:p>
        </w:tc>
        <w:tc>
          <w:tcPr>
            <w:tcW w:w="4680" w:type="dxa"/>
          </w:tcPr>
          <w:p w14:paraId="3F73F325" w14:textId="77777777" w:rsidR="00D71C52" w:rsidRPr="00C60FB1" w:rsidRDefault="00D71C52" w:rsidP="00D71C52">
            <w:pPr>
              <w:rPr>
                <w:rFonts w:ascii="Times New Roman" w:hAnsi="Times New Roman" w:cs="Times New Roman"/>
              </w:rPr>
            </w:pPr>
          </w:p>
        </w:tc>
      </w:tr>
      <w:tr w:rsidR="00D71C52" w:rsidRPr="00C60FB1" w14:paraId="305EEBB5" w14:textId="77777777" w:rsidTr="00497665">
        <w:trPr>
          <w:trHeight w:val="288"/>
        </w:trPr>
        <w:tc>
          <w:tcPr>
            <w:tcW w:w="1282" w:type="dxa"/>
          </w:tcPr>
          <w:p w14:paraId="05C03A25" w14:textId="7DC00E61"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4.3</w:t>
            </w:r>
          </w:p>
        </w:tc>
        <w:tc>
          <w:tcPr>
            <w:tcW w:w="3968" w:type="dxa"/>
            <w:gridSpan w:val="2"/>
          </w:tcPr>
          <w:p w14:paraId="3A83424F" w14:textId="3EE29468"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Vairuotojo ir keleivių saugos oro pagalvės.</w:t>
            </w:r>
          </w:p>
        </w:tc>
        <w:tc>
          <w:tcPr>
            <w:tcW w:w="4680" w:type="dxa"/>
          </w:tcPr>
          <w:p w14:paraId="58939243" w14:textId="77777777" w:rsidR="00D71C52" w:rsidRPr="00C60FB1" w:rsidRDefault="00D71C52" w:rsidP="00D71C52">
            <w:pPr>
              <w:rPr>
                <w:rFonts w:ascii="Times New Roman" w:hAnsi="Times New Roman" w:cs="Times New Roman"/>
              </w:rPr>
            </w:pPr>
          </w:p>
        </w:tc>
      </w:tr>
      <w:tr w:rsidR="00D71C52" w:rsidRPr="00C60FB1" w14:paraId="0786A029" w14:textId="77777777" w:rsidTr="00497665">
        <w:trPr>
          <w:trHeight w:val="288"/>
        </w:trPr>
        <w:tc>
          <w:tcPr>
            <w:tcW w:w="1282" w:type="dxa"/>
          </w:tcPr>
          <w:p w14:paraId="3924A689" w14:textId="00E93725"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4.4</w:t>
            </w:r>
          </w:p>
        </w:tc>
        <w:tc>
          <w:tcPr>
            <w:tcW w:w="3968" w:type="dxa"/>
            <w:gridSpan w:val="2"/>
          </w:tcPr>
          <w:p w14:paraId="4E15B53A" w14:textId="442E1F7B"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Reguliuojamo aukščio šildoma vairuotojo sėdynė.</w:t>
            </w:r>
          </w:p>
        </w:tc>
        <w:tc>
          <w:tcPr>
            <w:tcW w:w="4680" w:type="dxa"/>
          </w:tcPr>
          <w:p w14:paraId="31D65BA5" w14:textId="77777777" w:rsidR="00D71C52" w:rsidRPr="00C60FB1" w:rsidRDefault="00D71C52" w:rsidP="00D71C52">
            <w:pPr>
              <w:rPr>
                <w:rFonts w:ascii="Times New Roman" w:hAnsi="Times New Roman" w:cs="Times New Roman"/>
              </w:rPr>
            </w:pPr>
          </w:p>
        </w:tc>
      </w:tr>
      <w:tr w:rsidR="00D71C52" w:rsidRPr="00C60FB1" w14:paraId="3BB13531" w14:textId="77777777" w:rsidTr="00497665">
        <w:trPr>
          <w:trHeight w:val="288"/>
        </w:trPr>
        <w:tc>
          <w:tcPr>
            <w:tcW w:w="1282" w:type="dxa"/>
          </w:tcPr>
          <w:p w14:paraId="51C9EAB8" w14:textId="15C9C661"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4.5</w:t>
            </w:r>
          </w:p>
        </w:tc>
        <w:tc>
          <w:tcPr>
            <w:tcW w:w="3968" w:type="dxa"/>
            <w:gridSpan w:val="2"/>
          </w:tcPr>
          <w:p w14:paraId="4A3E7DD1" w14:textId="6645AF2E"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Elektroninė stabilumo kontrolės sistema (ESC, ESP ar lygiavertė, apimanti stabdžių ABS).</w:t>
            </w:r>
          </w:p>
        </w:tc>
        <w:tc>
          <w:tcPr>
            <w:tcW w:w="4680" w:type="dxa"/>
          </w:tcPr>
          <w:p w14:paraId="5A6DA71F" w14:textId="77777777" w:rsidR="00D71C52" w:rsidRPr="00C60FB1" w:rsidRDefault="00D71C52" w:rsidP="00D71C52">
            <w:pPr>
              <w:rPr>
                <w:rFonts w:ascii="Times New Roman" w:hAnsi="Times New Roman" w:cs="Times New Roman"/>
              </w:rPr>
            </w:pPr>
          </w:p>
        </w:tc>
      </w:tr>
      <w:tr w:rsidR="00D71C52" w:rsidRPr="00C60FB1" w14:paraId="0D3373D4" w14:textId="77777777" w:rsidTr="00497665">
        <w:trPr>
          <w:trHeight w:val="288"/>
        </w:trPr>
        <w:tc>
          <w:tcPr>
            <w:tcW w:w="1282" w:type="dxa"/>
          </w:tcPr>
          <w:p w14:paraId="727540D8" w14:textId="4F2E8672"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4.6</w:t>
            </w:r>
          </w:p>
        </w:tc>
        <w:tc>
          <w:tcPr>
            <w:tcW w:w="3968" w:type="dxa"/>
            <w:gridSpan w:val="2"/>
          </w:tcPr>
          <w:p w14:paraId="17458E1D" w14:textId="0F9CFF7E"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Garsinė apsaugos sistema.</w:t>
            </w:r>
          </w:p>
        </w:tc>
        <w:tc>
          <w:tcPr>
            <w:tcW w:w="4680" w:type="dxa"/>
          </w:tcPr>
          <w:p w14:paraId="6269BAE3" w14:textId="77777777" w:rsidR="00D71C52" w:rsidRPr="00C60FB1" w:rsidRDefault="00D71C52" w:rsidP="00D71C52">
            <w:pPr>
              <w:rPr>
                <w:rFonts w:ascii="Times New Roman" w:hAnsi="Times New Roman" w:cs="Times New Roman"/>
              </w:rPr>
            </w:pPr>
          </w:p>
        </w:tc>
      </w:tr>
      <w:tr w:rsidR="00D71C52" w:rsidRPr="00C60FB1" w14:paraId="636FE1CB" w14:textId="77777777" w:rsidTr="00497665">
        <w:trPr>
          <w:trHeight w:val="288"/>
        </w:trPr>
        <w:tc>
          <w:tcPr>
            <w:tcW w:w="1282" w:type="dxa"/>
          </w:tcPr>
          <w:p w14:paraId="31975479" w14:textId="6405625F"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4.7</w:t>
            </w:r>
          </w:p>
        </w:tc>
        <w:tc>
          <w:tcPr>
            <w:tcW w:w="3968" w:type="dxa"/>
            <w:gridSpan w:val="2"/>
          </w:tcPr>
          <w:p w14:paraId="15907E9A" w14:textId="0E3F2016"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Gamyklinė  laisvų rankų įranga Bluetooth, USB lizdas ir navigacija su ne mažiau kaip 7 colių ekranu.</w:t>
            </w:r>
          </w:p>
        </w:tc>
        <w:tc>
          <w:tcPr>
            <w:tcW w:w="4680" w:type="dxa"/>
          </w:tcPr>
          <w:p w14:paraId="635588D9" w14:textId="77777777" w:rsidR="00D71C52" w:rsidRPr="00C60FB1" w:rsidRDefault="00D71C52" w:rsidP="00D71C52">
            <w:pPr>
              <w:rPr>
                <w:rFonts w:ascii="Times New Roman" w:hAnsi="Times New Roman" w:cs="Times New Roman"/>
              </w:rPr>
            </w:pPr>
          </w:p>
        </w:tc>
      </w:tr>
      <w:tr w:rsidR="00D71C52" w:rsidRPr="00C60FB1" w14:paraId="21CE55E2" w14:textId="77777777" w:rsidTr="00497665">
        <w:trPr>
          <w:trHeight w:val="288"/>
        </w:trPr>
        <w:tc>
          <w:tcPr>
            <w:tcW w:w="1282" w:type="dxa"/>
          </w:tcPr>
          <w:p w14:paraId="75654729" w14:textId="1AE5A60E"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4.8</w:t>
            </w:r>
          </w:p>
        </w:tc>
        <w:tc>
          <w:tcPr>
            <w:tcW w:w="3968" w:type="dxa"/>
            <w:gridSpan w:val="2"/>
          </w:tcPr>
          <w:p w14:paraId="4967D5CC" w14:textId="47FCD062"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Gamykliniai priekiniai ir galiniai parkavimo jutikliai.</w:t>
            </w:r>
          </w:p>
        </w:tc>
        <w:tc>
          <w:tcPr>
            <w:tcW w:w="4680" w:type="dxa"/>
          </w:tcPr>
          <w:p w14:paraId="2F81CE26" w14:textId="77777777" w:rsidR="00D71C52" w:rsidRPr="00C60FB1" w:rsidRDefault="00D71C52" w:rsidP="00D71C52">
            <w:pPr>
              <w:rPr>
                <w:rFonts w:ascii="Times New Roman" w:hAnsi="Times New Roman" w:cs="Times New Roman"/>
              </w:rPr>
            </w:pPr>
          </w:p>
        </w:tc>
      </w:tr>
      <w:tr w:rsidR="00D71C52" w:rsidRPr="00C60FB1" w14:paraId="2E000192" w14:textId="77777777" w:rsidTr="00497665">
        <w:trPr>
          <w:trHeight w:val="288"/>
        </w:trPr>
        <w:tc>
          <w:tcPr>
            <w:tcW w:w="1282" w:type="dxa"/>
          </w:tcPr>
          <w:p w14:paraId="2411AB75" w14:textId="2A36E37B"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4.9</w:t>
            </w:r>
          </w:p>
        </w:tc>
        <w:tc>
          <w:tcPr>
            <w:tcW w:w="3968" w:type="dxa"/>
            <w:gridSpan w:val="2"/>
          </w:tcPr>
          <w:p w14:paraId="54EB707C" w14:textId="48D32DF9"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Nuotoliniu būdu valdomas gamyklinis centrinis durų užraktas (du rakteliai su nuotolinio valdymo pulteliais ir atskiras mygtukas užrakto valdymui iš vidaus).</w:t>
            </w:r>
          </w:p>
        </w:tc>
        <w:tc>
          <w:tcPr>
            <w:tcW w:w="4680" w:type="dxa"/>
          </w:tcPr>
          <w:p w14:paraId="67471BBD" w14:textId="77777777" w:rsidR="00D71C52" w:rsidRPr="00C60FB1" w:rsidRDefault="00D71C52" w:rsidP="00D71C52">
            <w:pPr>
              <w:rPr>
                <w:rFonts w:ascii="Times New Roman" w:hAnsi="Times New Roman" w:cs="Times New Roman"/>
              </w:rPr>
            </w:pPr>
          </w:p>
        </w:tc>
      </w:tr>
      <w:tr w:rsidR="00D71C52" w:rsidRPr="00C60FB1" w14:paraId="7E3636B9" w14:textId="77777777" w:rsidTr="00497665">
        <w:trPr>
          <w:trHeight w:val="288"/>
        </w:trPr>
        <w:tc>
          <w:tcPr>
            <w:tcW w:w="1282" w:type="dxa"/>
          </w:tcPr>
          <w:p w14:paraId="12771EBB" w14:textId="694F7E12"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lastRenderedPageBreak/>
              <w:t>4.10</w:t>
            </w:r>
          </w:p>
        </w:tc>
        <w:tc>
          <w:tcPr>
            <w:tcW w:w="3968" w:type="dxa"/>
            <w:gridSpan w:val="2"/>
          </w:tcPr>
          <w:p w14:paraId="7EE2B895" w14:textId="4D09DE79"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Ne prastesnių parametrų nei LED  (šviesos diodų) artimųjų ir tolimųjų šviesų žibintai.</w:t>
            </w:r>
          </w:p>
        </w:tc>
        <w:tc>
          <w:tcPr>
            <w:tcW w:w="4680" w:type="dxa"/>
          </w:tcPr>
          <w:p w14:paraId="5AD0255D" w14:textId="77777777" w:rsidR="00D71C52" w:rsidRPr="00C60FB1" w:rsidRDefault="00D71C52" w:rsidP="00D71C52">
            <w:pPr>
              <w:rPr>
                <w:rFonts w:ascii="Times New Roman" w:hAnsi="Times New Roman" w:cs="Times New Roman"/>
              </w:rPr>
            </w:pPr>
          </w:p>
        </w:tc>
      </w:tr>
      <w:tr w:rsidR="00D71C52" w:rsidRPr="00C60FB1" w14:paraId="4C4B6AB2" w14:textId="77777777" w:rsidTr="00497665">
        <w:trPr>
          <w:trHeight w:val="288"/>
        </w:trPr>
        <w:tc>
          <w:tcPr>
            <w:tcW w:w="1282" w:type="dxa"/>
          </w:tcPr>
          <w:p w14:paraId="3BFC9F22" w14:textId="6AA109FF"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4.11</w:t>
            </w:r>
          </w:p>
        </w:tc>
        <w:tc>
          <w:tcPr>
            <w:tcW w:w="3968" w:type="dxa"/>
            <w:gridSpan w:val="2"/>
          </w:tcPr>
          <w:p w14:paraId="6571BF3B" w14:textId="57A0ED21"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Priekiniai rūko žibintai  ne prastesnių parametrų nei LED (šviesos diodų).</w:t>
            </w:r>
          </w:p>
        </w:tc>
        <w:tc>
          <w:tcPr>
            <w:tcW w:w="4680" w:type="dxa"/>
          </w:tcPr>
          <w:p w14:paraId="57C21924" w14:textId="77777777" w:rsidR="00D71C52" w:rsidRPr="00C60FB1" w:rsidRDefault="00D71C52" w:rsidP="00D71C52">
            <w:pPr>
              <w:rPr>
                <w:rFonts w:ascii="Times New Roman" w:hAnsi="Times New Roman" w:cs="Times New Roman"/>
              </w:rPr>
            </w:pPr>
          </w:p>
        </w:tc>
      </w:tr>
      <w:tr w:rsidR="00D71C52" w:rsidRPr="00C60FB1" w14:paraId="6E44B1CE" w14:textId="77777777" w:rsidTr="00497665">
        <w:trPr>
          <w:trHeight w:val="288"/>
        </w:trPr>
        <w:tc>
          <w:tcPr>
            <w:tcW w:w="1282" w:type="dxa"/>
          </w:tcPr>
          <w:p w14:paraId="57F0F54B" w14:textId="12F40865"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4.12</w:t>
            </w:r>
          </w:p>
        </w:tc>
        <w:tc>
          <w:tcPr>
            <w:tcW w:w="3968" w:type="dxa"/>
            <w:gridSpan w:val="2"/>
          </w:tcPr>
          <w:p w14:paraId="51FF1C6E" w14:textId="047E3A5E"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Oro kondicionierius arba klimato kontrolė.</w:t>
            </w:r>
          </w:p>
        </w:tc>
        <w:tc>
          <w:tcPr>
            <w:tcW w:w="4680" w:type="dxa"/>
          </w:tcPr>
          <w:p w14:paraId="42F28E2A" w14:textId="77777777" w:rsidR="00D71C52" w:rsidRPr="00C60FB1" w:rsidRDefault="00D71C52" w:rsidP="00D71C52">
            <w:pPr>
              <w:rPr>
                <w:rFonts w:ascii="Times New Roman" w:hAnsi="Times New Roman" w:cs="Times New Roman"/>
              </w:rPr>
            </w:pPr>
          </w:p>
        </w:tc>
      </w:tr>
      <w:tr w:rsidR="00D71C52" w:rsidRPr="00C60FB1" w14:paraId="01B9F138" w14:textId="77777777" w:rsidTr="00497665">
        <w:trPr>
          <w:trHeight w:val="288"/>
        </w:trPr>
        <w:tc>
          <w:tcPr>
            <w:tcW w:w="1282" w:type="dxa"/>
          </w:tcPr>
          <w:p w14:paraId="0AC02D57" w14:textId="21630ACB"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4.13</w:t>
            </w:r>
          </w:p>
        </w:tc>
        <w:tc>
          <w:tcPr>
            <w:tcW w:w="3968" w:type="dxa"/>
            <w:gridSpan w:val="2"/>
          </w:tcPr>
          <w:p w14:paraId="0998066D" w14:textId="62908AC4"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Šildomas vairas.</w:t>
            </w:r>
          </w:p>
        </w:tc>
        <w:tc>
          <w:tcPr>
            <w:tcW w:w="4680" w:type="dxa"/>
          </w:tcPr>
          <w:p w14:paraId="283B3055" w14:textId="77777777" w:rsidR="00D71C52" w:rsidRPr="00C60FB1" w:rsidRDefault="00D71C52" w:rsidP="00D71C52">
            <w:pPr>
              <w:rPr>
                <w:rFonts w:ascii="Times New Roman" w:hAnsi="Times New Roman" w:cs="Times New Roman"/>
              </w:rPr>
            </w:pPr>
          </w:p>
        </w:tc>
      </w:tr>
      <w:tr w:rsidR="00D71C52" w:rsidRPr="00C60FB1" w14:paraId="34FEC4A4" w14:textId="77777777" w:rsidTr="00497665">
        <w:trPr>
          <w:trHeight w:val="288"/>
        </w:trPr>
        <w:tc>
          <w:tcPr>
            <w:tcW w:w="1282" w:type="dxa"/>
          </w:tcPr>
          <w:p w14:paraId="7DC83748" w14:textId="3063C0FE"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4.14</w:t>
            </w:r>
          </w:p>
        </w:tc>
        <w:tc>
          <w:tcPr>
            <w:tcW w:w="3968" w:type="dxa"/>
            <w:gridSpan w:val="2"/>
          </w:tcPr>
          <w:p w14:paraId="04FDCE81" w14:textId="005365A6"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Kartu su automobiliu turi būti pateikiamas teisės aktuose nustatytus reikalavimus atitinkantis gesintuvas, pirmosios pagalbos rinkinys, avarinio sustojimo ženklas ir liemenė su šviesą atspindinčiais elementais, elastinga lanksti vilktis (dinaminis trosas), atlaikanti ne mažesnę kaip 10 t apkrovą, instrukcijos lietuvių kalba.</w:t>
            </w:r>
          </w:p>
        </w:tc>
        <w:tc>
          <w:tcPr>
            <w:tcW w:w="4680" w:type="dxa"/>
          </w:tcPr>
          <w:p w14:paraId="17E7DC65" w14:textId="77777777" w:rsidR="00D71C52" w:rsidRPr="00C60FB1" w:rsidRDefault="00D71C52" w:rsidP="00D71C52">
            <w:pPr>
              <w:rPr>
                <w:rFonts w:ascii="Times New Roman" w:hAnsi="Times New Roman" w:cs="Times New Roman"/>
              </w:rPr>
            </w:pPr>
          </w:p>
        </w:tc>
      </w:tr>
      <w:tr w:rsidR="00D71C52" w:rsidRPr="00C60FB1" w14:paraId="1123F63D" w14:textId="77777777" w:rsidTr="00497665">
        <w:trPr>
          <w:trHeight w:val="288"/>
        </w:trPr>
        <w:tc>
          <w:tcPr>
            <w:tcW w:w="1282" w:type="dxa"/>
          </w:tcPr>
          <w:p w14:paraId="67E462B5" w14:textId="6F43E1DC"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4.15</w:t>
            </w:r>
          </w:p>
        </w:tc>
        <w:tc>
          <w:tcPr>
            <w:tcW w:w="3968" w:type="dxa"/>
            <w:gridSpan w:val="2"/>
          </w:tcPr>
          <w:p w14:paraId="3FABB529" w14:textId="3E7A0753"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Atsarginis ratas normalaus dydžio (analogiško dydžio automobilio ratams).</w:t>
            </w:r>
          </w:p>
        </w:tc>
        <w:tc>
          <w:tcPr>
            <w:tcW w:w="4680" w:type="dxa"/>
          </w:tcPr>
          <w:p w14:paraId="3951C5F4" w14:textId="77777777" w:rsidR="00D71C52" w:rsidRPr="00C60FB1" w:rsidRDefault="00D71C52" w:rsidP="00D71C52">
            <w:pPr>
              <w:rPr>
                <w:rFonts w:ascii="Times New Roman" w:hAnsi="Times New Roman" w:cs="Times New Roman"/>
              </w:rPr>
            </w:pPr>
          </w:p>
        </w:tc>
      </w:tr>
      <w:tr w:rsidR="00D71C52" w:rsidRPr="00C60FB1" w14:paraId="50AF1043" w14:textId="77777777" w:rsidTr="00497665">
        <w:trPr>
          <w:trHeight w:val="288"/>
        </w:trPr>
        <w:tc>
          <w:tcPr>
            <w:tcW w:w="1282" w:type="dxa"/>
          </w:tcPr>
          <w:p w14:paraId="43511975" w14:textId="22880635"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4.16</w:t>
            </w:r>
          </w:p>
        </w:tc>
        <w:tc>
          <w:tcPr>
            <w:tcW w:w="3968" w:type="dxa"/>
            <w:gridSpan w:val="2"/>
          </w:tcPr>
          <w:p w14:paraId="194A70FA" w14:textId="64345DDA"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Priekiniai ir galiniai purvasaugiai.</w:t>
            </w:r>
          </w:p>
        </w:tc>
        <w:tc>
          <w:tcPr>
            <w:tcW w:w="4680" w:type="dxa"/>
          </w:tcPr>
          <w:p w14:paraId="57DCE7A2" w14:textId="77777777" w:rsidR="00D71C52" w:rsidRPr="00C60FB1" w:rsidRDefault="00D71C52" w:rsidP="00D71C52">
            <w:pPr>
              <w:rPr>
                <w:rFonts w:ascii="Times New Roman" w:hAnsi="Times New Roman" w:cs="Times New Roman"/>
              </w:rPr>
            </w:pPr>
          </w:p>
        </w:tc>
      </w:tr>
      <w:tr w:rsidR="00D71C52" w:rsidRPr="00C60FB1" w14:paraId="0FA6A922" w14:textId="77777777" w:rsidTr="00497665">
        <w:trPr>
          <w:trHeight w:val="288"/>
        </w:trPr>
        <w:tc>
          <w:tcPr>
            <w:tcW w:w="1282" w:type="dxa"/>
          </w:tcPr>
          <w:p w14:paraId="0C693BF5" w14:textId="06B3B0AB"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4.17</w:t>
            </w:r>
          </w:p>
        </w:tc>
        <w:tc>
          <w:tcPr>
            <w:tcW w:w="3968" w:type="dxa"/>
            <w:gridSpan w:val="2"/>
          </w:tcPr>
          <w:p w14:paraId="3C2DCBFE" w14:textId="36F97F35" w:rsidR="00D71C52" w:rsidRPr="00C60FB1" w:rsidRDefault="00D71C52" w:rsidP="00D71C52">
            <w:pPr>
              <w:pStyle w:val="Standard"/>
              <w:spacing w:line="259" w:lineRule="auto"/>
              <w:ind w:left="0" w:firstLine="0"/>
              <w:jc w:val="both"/>
              <w:rPr>
                <w:color w:val="auto"/>
                <w:sz w:val="21"/>
                <w:szCs w:val="21"/>
                <w:lang w:val="lt-LT"/>
              </w:rPr>
            </w:pPr>
            <w:r w:rsidRPr="00C60FB1">
              <w:rPr>
                <w:rFonts w:cs="Calibri"/>
                <w:lang w:val="lt-LT"/>
              </w:rPr>
              <w:t xml:space="preserve">Automobilis pateikiamas su bekelei skirtų ratų komplektu – 4 (keturios)  padangos, sumontuotos ant originalių (naudojamų bazinio automobilio gamintojo) plieninių (su pilno dydžio ratų gaubtais; jei ratų gaubtai nepilno dydžio, ratlankiai turi būti pilkos spalvos) ar lengvo lydinio ratlankių. </w:t>
            </w:r>
          </w:p>
        </w:tc>
        <w:tc>
          <w:tcPr>
            <w:tcW w:w="4680" w:type="dxa"/>
          </w:tcPr>
          <w:p w14:paraId="43F7ACA2" w14:textId="77777777" w:rsidR="00D71C52" w:rsidRPr="00C60FB1" w:rsidRDefault="00D71C52" w:rsidP="00D71C52">
            <w:pPr>
              <w:rPr>
                <w:rFonts w:ascii="Times New Roman" w:hAnsi="Times New Roman" w:cs="Times New Roman"/>
              </w:rPr>
            </w:pPr>
          </w:p>
        </w:tc>
      </w:tr>
      <w:tr w:rsidR="00D71C52" w:rsidRPr="00C60FB1" w14:paraId="0DFBBF4F" w14:textId="77777777" w:rsidTr="00497665">
        <w:trPr>
          <w:trHeight w:val="288"/>
        </w:trPr>
        <w:tc>
          <w:tcPr>
            <w:tcW w:w="1282" w:type="dxa"/>
          </w:tcPr>
          <w:p w14:paraId="1E460D3E" w14:textId="63EB7BD0"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4.18</w:t>
            </w:r>
          </w:p>
        </w:tc>
        <w:tc>
          <w:tcPr>
            <w:tcW w:w="3968" w:type="dxa"/>
            <w:gridSpan w:val="2"/>
          </w:tcPr>
          <w:p w14:paraId="0076C936" w14:textId="18662F4C" w:rsidR="00D71C52" w:rsidRPr="00C60FB1" w:rsidRDefault="00D71C52" w:rsidP="00D71C52">
            <w:pPr>
              <w:pStyle w:val="Standard"/>
              <w:spacing w:line="259" w:lineRule="auto"/>
              <w:ind w:left="0" w:firstLine="0"/>
              <w:jc w:val="both"/>
              <w:rPr>
                <w:color w:val="auto"/>
                <w:sz w:val="21"/>
                <w:szCs w:val="21"/>
                <w:lang w:val="lt-LT"/>
              </w:rPr>
            </w:pPr>
            <w:r w:rsidRPr="00C60FB1">
              <w:rPr>
                <w:lang w:val="lt-LT"/>
              </w:rPr>
              <w:t>Komplekte turi būti papildomi guminiai kilimėliai (salono priekyje ir gale).</w:t>
            </w:r>
          </w:p>
        </w:tc>
        <w:tc>
          <w:tcPr>
            <w:tcW w:w="4680" w:type="dxa"/>
          </w:tcPr>
          <w:p w14:paraId="6811CD3E" w14:textId="77777777" w:rsidR="00D71C52" w:rsidRPr="00C60FB1" w:rsidRDefault="00D71C52" w:rsidP="00D71C52">
            <w:pPr>
              <w:rPr>
                <w:rFonts w:ascii="Times New Roman" w:hAnsi="Times New Roman" w:cs="Times New Roman"/>
              </w:rPr>
            </w:pPr>
          </w:p>
        </w:tc>
      </w:tr>
      <w:tr w:rsidR="00D71C52" w:rsidRPr="00C60FB1" w14:paraId="4505E849" w14:textId="77777777" w:rsidTr="00497665">
        <w:trPr>
          <w:trHeight w:val="288"/>
        </w:trPr>
        <w:tc>
          <w:tcPr>
            <w:tcW w:w="1282" w:type="dxa"/>
          </w:tcPr>
          <w:p w14:paraId="6A08D850" w14:textId="19089CDF"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4.19</w:t>
            </w:r>
          </w:p>
        </w:tc>
        <w:tc>
          <w:tcPr>
            <w:tcW w:w="3968" w:type="dxa"/>
            <w:gridSpan w:val="2"/>
          </w:tcPr>
          <w:p w14:paraId="705F5EA2" w14:textId="48246AC2" w:rsidR="00D71C52" w:rsidRPr="00C60FB1" w:rsidRDefault="00D71C52" w:rsidP="00D71C52">
            <w:pPr>
              <w:pStyle w:val="Standard"/>
              <w:spacing w:line="259" w:lineRule="auto"/>
              <w:ind w:left="0" w:firstLine="0"/>
              <w:jc w:val="both"/>
              <w:rPr>
                <w:color w:val="auto"/>
                <w:sz w:val="21"/>
                <w:szCs w:val="21"/>
                <w:lang w:val="lt-LT"/>
              </w:rPr>
            </w:pPr>
            <w:r w:rsidRPr="00C60FB1">
              <w:rPr>
                <w:lang w:val="lt-LT"/>
              </w:rPr>
              <w:t>Automobilis pateikiamas užregistruotas Lietuvos Respublikos teisės aktų nustatyta tvarka užsakovo nurodytos įstaigos vardu.</w:t>
            </w:r>
          </w:p>
        </w:tc>
        <w:tc>
          <w:tcPr>
            <w:tcW w:w="4680" w:type="dxa"/>
          </w:tcPr>
          <w:p w14:paraId="15BE6A6F" w14:textId="77777777" w:rsidR="00D71C52" w:rsidRPr="00C60FB1" w:rsidRDefault="00D71C52" w:rsidP="00D71C52">
            <w:pPr>
              <w:rPr>
                <w:rFonts w:ascii="Times New Roman" w:hAnsi="Times New Roman" w:cs="Times New Roman"/>
              </w:rPr>
            </w:pPr>
          </w:p>
        </w:tc>
      </w:tr>
      <w:tr w:rsidR="003B1F60" w:rsidRPr="00C60FB1" w14:paraId="7348E93A" w14:textId="77777777" w:rsidTr="00497665">
        <w:trPr>
          <w:trHeight w:val="288"/>
        </w:trPr>
        <w:tc>
          <w:tcPr>
            <w:tcW w:w="1282" w:type="dxa"/>
            <w:shd w:val="clear" w:color="auto" w:fill="D9E2F3" w:themeFill="accent1" w:themeFillTint="33"/>
          </w:tcPr>
          <w:p w14:paraId="661B0D7B" w14:textId="77777777" w:rsidR="003B1F60" w:rsidRPr="00C60FB1" w:rsidRDefault="003B1F60" w:rsidP="00497665">
            <w:pPr>
              <w:pStyle w:val="ListParagraph"/>
              <w:numPr>
                <w:ilvl w:val="0"/>
                <w:numId w:val="10"/>
              </w:numPr>
              <w:suppressAutoHyphens/>
              <w:spacing w:after="0" w:line="259" w:lineRule="auto"/>
              <w:ind w:left="0" w:right="89" w:hanging="360"/>
              <w:jc w:val="center"/>
              <w:textAlignment w:val="baseline"/>
              <w:rPr>
                <w:rFonts w:ascii="Times New Roman" w:hAnsi="Times New Roman" w:cs="Times New Roman"/>
                <w:b/>
              </w:rPr>
            </w:pPr>
            <w:r w:rsidRPr="00C60FB1">
              <w:rPr>
                <w:rFonts w:ascii="Times New Roman" w:hAnsi="Times New Roman" w:cs="Times New Roman"/>
                <w:b/>
              </w:rPr>
              <w:t>5</w:t>
            </w:r>
          </w:p>
        </w:tc>
        <w:tc>
          <w:tcPr>
            <w:tcW w:w="8648" w:type="dxa"/>
            <w:gridSpan w:val="3"/>
            <w:shd w:val="clear" w:color="auto" w:fill="D9E2F3" w:themeFill="accent1" w:themeFillTint="33"/>
          </w:tcPr>
          <w:p w14:paraId="36E110A9" w14:textId="2B40955A" w:rsidR="003B1F60" w:rsidRPr="00C60FB1" w:rsidRDefault="003A5860" w:rsidP="00497665">
            <w:pPr>
              <w:rPr>
                <w:rFonts w:ascii="Times New Roman" w:hAnsi="Times New Roman" w:cs="Times New Roman"/>
              </w:rPr>
            </w:pPr>
            <w:r w:rsidRPr="00C60FB1">
              <w:rPr>
                <w:rFonts w:ascii="Times New Roman" w:eastAsia="Times New Roman" w:hAnsi="Times New Roman" w:cs="Times New Roman"/>
                <w:b/>
                <w:bCs/>
              </w:rPr>
              <w:t>Kiti reikalavimai</w:t>
            </w:r>
          </w:p>
        </w:tc>
      </w:tr>
      <w:tr w:rsidR="00D71C52" w:rsidRPr="00C60FB1" w14:paraId="06D3FB0E" w14:textId="77777777" w:rsidTr="00497665">
        <w:trPr>
          <w:trHeight w:val="288"/>
        </w:trPr>
        <w:tc>
          <w:tcPr>
            <w:tcW w:w="1282" w:type="dxa"/>
          </w:tcPr>
          <w:p w14:paraId="4F283B00"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5.1</w:t>
            </w:r>
          </w:p>
        </w:tc>
        <w:tc>
          <w:tcPr>
            <w:tcW w:w="3968" w:type="dxa"/>
            <w:gridSpan w:val="2"/>
          </w:tcPr>
          <w:p w14:paraId="556C3C40" w14:textId="30804690" w:rsidR="00D71C52" w:rsidRPr="00C60FB1" w:rsidRDefault="00D71C52" w:rsidP="00D71C52">
            <w:pPr>
              <w:pStyle w:val="Standard"/>
              <w:spacing w:after="0" w:line="240" w:lineRule="auto"/>
              <w:ind w:left="42" w:firstLine="0"/>
              <w:jc w:val="both"/>
              <w:rPr>
                <w:szCs w:val="24"/>
                <w:lang w:val="lt-LT"/>
              </w:rPr>
            </w:pPr>
            <w:r w:rsidRPr="00C60FB1">
              <w:rPr>
                <w:szCs w:val="24"/>
                <w:lang w:val="lt-LT"/>
              </w:rPr>
              <w:t>Techninės priežiūros centrų adresai Lietuvoje (nurodomi pasiūlyme).</w:t>
            </w:r>
          </w:p>
        </w:tc>
        <w:tc>
          <w:tcPr>
            <w:tcW w:w="4680" w:type="dxa"/>
          </w:tcPr>
          <w:p w14:paraId="34504781" w14:textId="77777777" w:rsidR="00D71C52" w:rsidRPr="00C60FB1" w:rsidRDefault="00D71C52" w:rsidP="00D71C52">
            <w:pPr>
              <w:rPr>
                <w:rFonts w:ascii="Times New Roman" w:hAnsi="Times New Roman" w:cs="Times New Roman"/>
              </w:rPr>
            </w:pPr>
          </w:p>
        </w:tc>
      </w:tr>
      <w:tr w:rsidR="00D71C52" w:rsidRPr="00C60FB1" w14:paraId="64A9BB4A" w14:textId="77777777" w:rsidTr="00497665">
        <w:trPr>
          <w:trHeight w:val="288"/>
        </w:trPr>
        <w:tc>
          <w:tcPr>
            <w:tcW w:w="1282" w:type="dxa"/>
          </w:tcPr>
          <w:p w14:paraId="0D52FDBD"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5.2</w:t>
            </w:r>
          </w:p>
        </w:tc>
        <w:tc>
          <w:tcPr>
            <w:tcW w:w="3968" w:type="dxa"/>
            <w:gridSpan w:val="2"/>
          </w:tcPr>
          <w:p w14:paraId="43DCF13C" w14:textId="50658317" w:rsidR="00D71C52" w:rsidRPr="00C60FB1" w:rsidRDefault="00D71C52" w:rsidP="00D71C52">
            <w:pPr>
              <w:pStyle w:val="Standard"/>
              <w:spacing w:after="0" w:line="240" w:lineRule="auto"/>
              <w:ind w:left="42" w:firstLine="0"/>
              <w:jc w:val="both"/>
              <w:rPr>
                <w:szCs w:val="24"/>
                <w:lang w:val="lt-LT"/>
              </w:rPr>
            </w:pPr>
            <w:r w:rsidRPr="00C60FB1">
              <w:rPr>
                <w:szCs w:val="24"/>
                <w:lang w:val="lt-LT"/>
              </w:rPr>
              <w:t>Turi turėti bagažinės pertvarą  tvirtinama už antros eilės sėdynių. Pertvara turi būti pagaminta taip kad leistu laisvai cirkuliuoti oro srautui salone ir bagažinėje, bei būtų pakankamai stipri apsaugoti keleivius salone nuo bagažinėje vežamų daiktų kritimo staigiai stabdant automobilį.</w:t>
            </w:r>
          </w:p>
        </w:tc>
        <w:tc>
          <w:tcPr>
            <w:tcW w:w="4680" w:type="dxa"/>
          </w:tcPr>
          <w:p w14:paraId="0E1F5FC5" w14:textId="77777777" w:rsidR="00D71C52" w:rsidRPr="00C60FB1" w:rsidRDefault="00D71C52" w:rsidP="00D71C52">
            <w:pPr>
              <w:rPr>
                <w:rFonts w:ascii="Times New Roman" w:hAnsi="Times New Roman" w:cs="Times New Roman"/>
              </w:rPr>
            </w:pPr>
          </w:p>
        </w:tc>
      </w:tr>
      <w:tr w:rsidR="00D71C52" w:rsidRPr="00C60FB1" w14:paraId="6626D6FC" w14:textId="77777777" w:rsidTr="00497665">
        <w:trPr>
          <w:trHeight w:val="288"/>
        </w:trPr>
        <w:tc>
          <w:tcPr>
            <w:tcW w:w="1282" w:type="dxa"/>
          </w:tcPr>
          <w:p w14:paraId="5E8304F6"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lastRenderedPageBreak/>
              <w:t>5.3</w:t>
            </w:r>
          </w:p>
        </w:tc>
        <w:tc>
          <w:tcPr>
            <w:tcW w:w="3968" w:type="dxa"/>
            <w:gridSpan w:val="2"/>
          </w:tcPr>
          <w:p w14:paraId="63622D9A" w14:textId="02B65A70" w:rsidR="00D71C52" w:rsidRPr="00C60FB1" w:rsidRDefault="00D71C52" w:rsidP="00D71C52">
            <w:pPr>
              <w:pStyle w:val="Standard"/>
              <w:spacing w:after="0" w:line="240" w:lineRule="auto"/>
              <w:ind w:left="32" w:firstLine="0"/>
              <w:jc w:val="both"/>
              <w:rPr>
                <w:szCs w:val="24"/>
                <w:lang w:val="lt-LT"/>
              </w:rPr>
            </w:pPr>
            <w:r w:rsidRPr="00C60FB1">
              <w:rPr>
                <w:szCs w:val="24"/>
                <w:lang w:val="lt-LT"/>
              </w:rPr>
              <w:t>Aliumininė, ne mažesnė kaip 4 mm dugno, apsauga, skirta variklio ir pavarų dėžės papildomai apsaugai. Dugno apsauga turi siekti priekinius posparnius ir pilnai apsaugoti variklio skyrių iš apačios.</w:t>
            </w:r>
          </w:p>
        </w:tc>
        <w:tc>
          <w:tcPr>
            <w:tcW w:w="4680" w:type="dxa"/>
          </w:tcPr>
          <w:p w14:paraId="487C5DCA" w14:textId="77777777" w:rsidR="00D71C52" w:rsidRPr="00C60FB1" w:rsidRDefault="00D71C52" w:rsidP="00D71C52">
            <w:pPr>
              <w:rPr>
                <w:rFonts w:ascii="Times New Roman" w:hAnsi="Times New Roman" w:cs="Times New Roman"/>
              </w:rPr>
            </w:pPr>
          </w:p>
        </w:tc>
      </w:tr>
      <w:tr w:rsidR="00D71C52" w:rsidRPr="00C60FB1" w14:paraId="34A8353C" w14:textId="77777777" w:rsidTr="00497665">
        <w:trPr>
          <w:trHeight w:val="288"/>
        </w:trPr>
        <w:tc>
          <w:tcPr>
            <w:tcW w:w="1282" w:type="dxa"/>
          </w:tcPr>
          <w:p w14:paraId="7B12821F" w14:textId="77777777"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5.4</w:t>
            </w:r>
          </w:p>
        </w:tc>
        <w:tc>
          <w:tcPr>
            <w:tcW w:w="3968" w:type="dxa"/>
            <w:gridSpan w:val="2"/>
          </w:tcPr>
          <w:p w14:paraId="1016D3C7" w14:textId="4A29D593" w:rsidR="00D71C52" w:rsidRPr="00C60FB1" w:rsidRDefault="00D71C52" w:rsidP="00D71C52">
            <w:pPr>
              <w:pStyle w:val="Standard"/>
              <w:spacing w:after="0" w:line="240" w:lineRule="auto"/>
              <w:ind w:left="32" w:firstLine="0"/>
              <w:jc w:val="both"/>
              <w:rPr>
                <w:szCs w:val="24"/>
                <w:lang w:val="lt-LT"/>
              </w:rPr>
            </w:pPr>
            <w:r w:rsidRPr="00C60FB1">
              <w:rPr>
                <w:szCs w:val="24"/>
                <w:lang w:val="lt-LT"/>
              </w:rPr>
              <w:t xml:space="preserve">Nuimamas tempimo kablys  su priekabos elektros lizdo 13 kontaktų jungtimi </w:t>
            </w:r>
            <w:bookmarkStart w:id="1" w:name="_GoBack"/>
            <w:bookmarkEnd w:id="1"/>
            <w:r w:rsidRPr="00807188">
              <w:rPr>
                <w:szCs w:val="24"/>
                <w:lang w:val="lt-LT"/>
              </w:rPr>
              <w:t>skirti vilkti iki 3,5 t svorio priekab</w:t>
            </w:r>
            <w:r w:rsidR="00C60FB1" w:rsidRPr="00807188">
              <w:rPr>
                <w:szCs w:val="24"/>
                <w:lang w:val="lt-LT"/>
              </w:rPr>
              <w:t>ą</w:t>
            </w:r>
            <w:r w:rsidRPr="00807188">
              <w:rPr>
                <w:szCs w:val="24"/>
                <w:lang w:val="lt-LT"/>
              </w:rPr>
              <w:t xml:space="preserve">  su stabdžiais.</w:t>
            </w:r>
          </w:p>
        </w:tc>
        <w:tc>
          <w:tcPr>
            <w:tcW w:w="4680" w:type="dxa"/>
          </w:tcPr>
          <w:p w14:paraId="56C73E27" w14:textId="5DB99AAC" w:rsidR="00D71C52" w:rsidRPr="00C60FB1" w:rsidRDefault="00D71C52" w:rsidP="00D71C52">
            <w:pPr>
              <w:jc w:val="both"/>
              <w:rPr>
                <w:rFonts w:ascii="Times New Roman" w:hAnsi="Times New Roman" w:cs="Times New Roman"/>
              </w:rPr>
            </w:pPr>
          </w:p>
        </w:tc>
      </w:tr>
      <w:tr w:rsidR="00D71C52" w:rsidRPr="00C60FB1" w14:paraId="2C9073A1" w14:textId="77777777" w:rsidTr="00D71C52">
        <w:trPr>
          <w:trHeight w:val="311"/>
        </w:trPr>
        <w:tc>
          <w:tcPr>
            <w:tcW w:w="1282" w:type="dxa"/>
          </w:tcPr>
          <w:p w14:paraId="2F9B48BC" w14:textId="61174392"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5.5</w:t>
            </w:r>
          </w:p>
        </w:tc>
        <w:tc>
          <w:tcPr>
            <w:tcW w:w="3968" w:type="dxa"/>
            <w:gridSpan w:val="2"/>
          </w:tcPr>
          <w:p w14:paraId="734229F0" w14:textId="6828AF97" w:rsidR="00D71C52" w:rsidRPr="00C60FB1" w:rsidRDefault="00D71C52" w:rsidP="00D71C52">
            <w:pPr>
              <w:pStyle w:val="Standard"/>
              <w:spacing w:after="0" w:line="240" w:lineRule="auto"/>
              <w:ind w:left="32" w:firstLine="0"/>
              <w:jc w:val="both"/>
              <w:rPr>
                <w:color w:val="auto"/>
                <w:szCs w:val="24"/>
                <w:lang w:val="lt-LT"/>
              </w:rPr>
            </w:pPr>
            <w:r w:rsidRPr="00C60FB1">
              <w:rPr>
                <w:szCs w:val="24"/>
                <w:lang w:val="lt-LT"/>
              </w:rPr>
              <w:t>Atbulinės eigos vaizdo kamera.</w:t>
            </w:r>
          </w:p>
        </w:tc>
        <w:tc>
          <w:tcPr>
            <w:tcW w:w="4680" w:type="dxa"/>
          </w:tcPr>
          <w:p w14:paraId="4C4FCDA1" w14:textId="77777777" w:rsidR="00D71C52" w:rsidRPr="00C60FB1" w:rsidRDefault="00D71C52" w:rsidP="00D71C52">
            <w:pPr>
              <w:jc w:val="both"/>
              <w:rPr>
                <w:rFonts w:ascii="Times New Roman" w:hAnsi="Times New Roman" w:cs="Times New Roman"/>
              </w:rPr>
            </w:pPr>
          </w:p>
        </w:tc>
      </w:tr>
      <w:tr w:rsidR="00D71C52" w:rsidRPr="00C60FB1" w14:paraId="3003D170" w14:textId="77777777" w:rsidTr="00497665">
        <w:trPr>
          <w:trHeight w:val="288"/>
        </w:trPr>
        <w:tc>
          <w:tcPr>
            <w:tcW w:w="1282" w:type="dxa"/>
          </w:tcPr>
          <w:p w14:paraId="0337CB3B" w14:textId="1051D769" w:rsidR="00D71C52" w:rsidRPr="00C60FB1" w:rsidRDefault="00D71C52" w:rsidP="00D71C52">
            <w:pPr>
              <w:spacing w:line="259" w:lineRule="auto"/>
              <w:ind w:right="49"/>
              <w:jc w:val="center"/>
              <w:rPr>
                <w:rFonts w:ascii="Times New Roman" w:hAnsi="Times New Roman" w:cs="Times New Roman"/>
              </w:rPr>
            </w:pPr>
            <w:r w:rsidRPr="00C60FB1">
              <w:rPr>
                <w:rFonts w:ascii="Times New Roman" w:hAnsi="Times New Roman" w:cs="Times New Roman"/>
              </w:rPr>
              <w:t>5.6</w:t>
            </w:r>
          </w:p>
        </w:tc>
        <w:tc>
          <w:tcPr>
            <w:tcW w:w="3968" w:type="dxa"/>
            <w:gridSpan w:val="2"/>
          </w:tcPr>
          <w:p w14:paraId="0E7C3E86" w14:textId="1DAAAB2D" w:rsidR="00D71C52" w:rsidRPr="00C60FB1" w:rsidRDefault="00D71C52" w:rsidP="00D71C52">
            <w:pPr>
              <w:pStyle w:val="Standard"/>
              <w:spacing w:after="0" w:line="240" w:lineRule="auto"/>
              <w:ind w:left="32" w:firstLine="0"/>
              <w:jc w:val="both"/>
              <w:rPr>
                <w:szCs w:val="24"/>
                <w:lang w:val="lt-LT"/>
              </w:rPr>
            </w:pPr>
            <w:r w:rsidRPr="00C60FB1">
              <w:rPr>
                <w:szCs w:val="24"/>
                <w:lang w:val="lt-LT"/>
              </w:rPr>
              <w:t>Mėlynos spalvos švyturėlis 360°, tvirtinamas magnetu, su maitinimo laidu nuo 12 voltų.</w:t>
            </w:r>
          </w:p>
        </w:tc>
        <w:tc>
          <w:tcPr>
            <w:tcW w:w="4680" w:type="dxa"/>
          </w:tcPr>
          <w:p w14:paraId="4F7754FA" w14:textId="77777777" w:rsidR="00D71C52" w:rsidRPr="00C60FB1" w:rsidRDefault="00D71C52" w:rsidP="00D71C52">
            <w:pPr>
              <w:jc w:val="both"/>
              <w:rPr>
                <w:rFonts w:ascii="Times New Roman" w:hAnsi="Times New Roman" w:cs="Times New Roman"/>
              </w:rPr>
            </w:pPr>
          </w:p>
        </w:tc>
      </w:tr>
    </w:tbl>
    <w:p w14:paraId="6D24F41B" w14:textId="77777777" w:rsidR="003B1F60" w:rsidRPr="00C60FB1" w:rsidRDefault="003B1F60" w:rsidP="003B1F60">
      <w:pPr>
        <w:widowControl w:val="0"/>
        <w:suppressAutoHyphens/>
        <w:autoSpaceDE w:val="0"/>
        <w:spacing w:after="0" w:line="240" w:lineRule="auto"/>
        <w:ind w:firstLine="720"/>
        <w:jc w:val="both"/>
        <w:rPr>
          <w:rFonts w:ascii="Times New Roman" w:eastAsia="Times New Roman" w:hAnsi="Times New Roman" w:cs="Times New Roman"/>
          <w:lang w:eastAsia="zh-CN"/>
        </w:rPr>
      </w:pPr>
    </w:p>
    <w:p w14:paraId="3DB5B302" w14:textId="77777777" w:rsidR="003B1F60" w:rsidRPr="00C60FB1" w:rsidRDefault="003B1F60" w:rsidP="003B1F60">
      <w:pPr>
        <w:widowControl w:val="0"/>
        <w:suppressAutoHyphens/>
        <w:autoSpaceDE w:val="0"/>
        <w:spacing w:after="0" w:line="240" w:lineRule="auto"/>
        <w:ind w:left="360"/>
        <w:jc w:val="center"/>
        <w:rPr>
          <w:rFonts w:ascii="Times New Roman" w:eastAsia="Times New Roman" w:hAnsi="Times New Roman" w:cs="Times New Roman"/>
          <w:b/>
          <w:bCs/>
          <w:lang w:eastAsia="zh-CN"/>
        </w:rPr>
      </w:pPr>
      <w:r w:rsidRPr="00C60FB1">
        <w:rPr>
          <w:rFonts w:ascii="Times New Roman" w:eastAsia="Times New Roman" w:hAnsi="Times New Roman" w:cs="Times New Roman"/>
          <w:b/>
          <w:bCs/>
          <w:lang w:eastAsia="zh-CN"/>
        </w:rPr>
        <w:t>5. PRIDEDAMI DOKUMENTAI IR INFORMACIJA APIE KONFIDENCIALUMĄ</w:t>
      </w:r>
    </w:p>
    <w:p w14:paraId="7EA12FA9" w14:textId="77777777" w:rsidR="003B1F60" w:rsidRPr="00C60FB1" w:rsidRDefault="003B1F60" w:rsidP="003B1F60">
      <w:pPr>
        <w:spacing w:after="0" w:line="240" w:lineRule="auto"/>
        <w:ind w:left="567"/>
        <w:contextualSpacing/>
        <w:rPr>
          <w:rFonts w:ascii="Times New Roman" w:eastAsia="Calibri" w:hAnsi="Times New Roman" w:cs="Times New Roman"/>
          <w:b/>
          <w:bCs/>
          <w:lang w:eastAsia="en-US"/>
        </w:rPr>
      </w:pPr>
    </w:p>
    <w:p w14:paraId="08AE61BB" w14:textId="77777777" w:rsidR="003B1F60" w:rsidRPr="00C60FB1" w:rsidRDefault="003B1F60" w:rsidP="003B1F60">
      <w:pPr>
        <w:spacing w:after="0" w:line="240" w:lineRule="auto"/>
        <w:ind w:firstLine="567"/>
        <w:contextualSpacing/>
        <w:rPr>
          <w:rFonts w:ascii="Times New Roman" w:eastAsia="Calibri" w:hAnsi="Times New Roman" w:cs="Times New Roman"/>
          <w:lang w:eastAsia="en-US"/>
        </w:rPr>
      </w:pPr>
      <w:r w:rsidRPr="00C60FB1">
        <w:rPr>
          <w:rFonts w:ascii="Times New Roman" w:eastAsia="Calibri" w:hAnsi="Times New Roman" w:cs="Times New Roman"/>
          <w:lang w:eastAsia="en-US"/>
        </w:rPr>
        <w:t>Visi dokumentai teikiami su pasiūlymu CVP IS priemonėmis:</w:t>
      </w:r>
    </w:p>
    <w:tbl>
      <w:tblPr>
        <w:tblStyle w:val="TableGrid41"/>
        <w:tblW w:w="10207" w:type="dxa"/>
        <w:tblInd w:w="-289" w:type="dxa"/>
        <w:tblLook w:val="04A0" w:firstRow="1" w:lastRow="0" w:firstColumn="1" w:lastColumn="0" w:noHBand="0" w:noVBand="1"/>
      </w:tblPr>
      <w:tblGrid>
        <w:gridCol w:w="568"/>
        <w:gridCol w:w="4678"/>
        <w:gridCol w:w="992"/>
        <w:gridCol w:w="1701"/>
        <w:gridCol w:w="2268"/>
      </w:tblGrid>
      <w:tr w:rsidR="003B1F60" w:rsidRPr="00C60FB1" w14:paraId="29A53B01" w14:textId="77777777" w:rsidTr="00497665">
        <w:tc>
          <w:tcPr>
            <w:tcW w:w="568" w:type="dxa"/>
            <w:shd w:val="clear" w:color="auto" w:fill="D9E2F3"/>
          </w:tcPr>
          <w:p w14:paraId="24E7F5D0"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Eil.</w:t>
            </w:r>
          </w:p>
          <w:p w14:paraId="71CDECD9"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Nr.</w:t>
            </w:r>
          </w:p>
        </w:tc>
        <w:tc>
          <w:tcPr>
            <w:tcW w:w="4678" w:type="dxa"/>
            <w:shd w:val="clear" w:color="auto" w:fill="D9E2F3"/>
          </w:tcPr>
          <w:p w14:paraId="04043B32" w14:textId="77777777" w:rsidR="003B1F60" w:rsidRPr="00C60FB1" w:rsidRDefault="003B1F60" w:rsidP="00497665">
            <w:pPr>
              <w:widowControl w:val="0"/>
              <w:suppressAutoHyphens/>
              <w:autoSpaceDE w:val="0"/>
              <w:ind w:firstLine="720"/>
              <w:jc w:val="center"/>
              <w:rPr>
                <w:rFonts w:ascii="Times New Roman" w:hAnsi="Times New Roman" w:cs="Times New Roman"/>
                <w:b/>
                <w:bCs/>
                <w:lang w:eastAsia="zh-CN"/>
              </w:rPr>
            </w:pPr>
            <w:r w:rsidRPr="00C60FB1">
              <w:rPr>
                <w:rFonts w:ascii="Times New Roman" w:hAnsi="Times New Roman" w:cs="Times New Roman"/>
                <w:b/>
                <w:bCs/>
                <w:lang w:eastAsia="zh-CN"/>
              </w:rPr>
              <w:t>Dokumentas</w:t>
            </w:r>
          </w:p>
        </w:tc>
        <w:tc>
          <w:tcPr>
            <w:tcW w:w="992" w:type="dxa"/>
            <w:shd w:val="clear" w:color="auto" w:fill="D9E2F3"/>
          </w:tcPr>
          <w:p w14:paraId="315F921B"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Lapų skaičius</w:t>
            </w:r>
          </w:p>
        </w:tc>
        <w:tc>
          <w:tcPr>
            <w:tcW w:w="1701" w:type="dxa"/>
            <w:shd w:val="clear" w:color="auto" w:fill="D9E2F3"/>
          </w:tcPr>
          <w:p w14:paraId="3A74DE57"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Ar dokumente yra konfidencialios informacijos?</w:t>
            </w:r>
          </w:p>
          <w:p w14:paraId="308282DA"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(Taip / Ne)</w:t>
            </w:r>
            <w:r w:rsidRPr="00C60FB1">
              <w:rPr>
                <w:rFonts w:ascii="Times New Roman" w:hAnsi="Times New Roman" w:cs="Times New Roman"/>
              </w:rPr>
              <w:t xml:space="preserve"> *</w:t>
            </w:r>
          </w:p>
        </w:tc>
        <w:tc>
          <w:tcPr>
            <w:tcW w:w="2268" w:type="dxa"/>
            <w:shd w:val="clear" w:color="auto" w:fill="D9E2F3"/>
          </w:tcPr>
          <w:p w14:paraId="19E2B778" w14:textId="77777777" w:rsidR="003B1F60" w:rsidRPr="00C60FB1" w:rsidRDefault="003B1F60" w:rsidP="00497665">
            <w:pPr>
              <w:widowControl w:val="0"/>
              <w:suppressAutoHyphens/>
              <w:autoSpaceDE w:val="0"/>
              <w:jc w:val="center"/>
              <w:rPr>
                <w:rFonts w:ascii="Times New Roman" w:hAnsi="Times New Roman" w:cs="Times New Roman"/>
                <w:b/>
                <w:bCs/>
                <w:lang w:eastAsia="zh-CN"/>
              </w:rPr>
            </w:pPr>
            <w:r w:rsidRPr="00C60FB1">
              <w:rPr>
                <w:rFonts w:ascii="Times New Roman" w:hAnsi="Times New Roman" w:cs="Times New Roman"/>
                <w:b/>
                <w:bCs/>
                <w:lang w:eastAsia="zh-CN"/>
              </w:rPr>
              <w:t>Paaiškinimas, kokia konkreti informacija dokumente yra konfidenciali ir kodėl</w:t>
            </w:r>
          </w:p>
        </w:tc>
      </w:tr>
      <w:tr w:rsidR="003B1F60" w:rsidRPr="00C60FB1" w14:paraId="4ACE66E9" w14:textId="77777777" w:rsidTr="00497665">
        <w:tc>
          <w:tcPr>
            <w:tcW w:w="568" w:type="dxa"/>
            <w:shd w:val="clear" w:color="auto" w:fill="auto"/>
            <w:vAlign w:val="center"/>
          </w:tcPr>
          <w:p w14:paraId="42D568FC" w14:textId="77777777" w:rsidR="003B1F60" w:rsidRPr="00C60FB1" w:rsidRDefault="003B1F60" w:rsidP="00497665">
            <w:pPr>
              <w:widowControl w:val="0"/>
              <w:suppressAutoHyphens/>
              <w:autoSpaceDE w:val="0"/>
              <w:jc w:val="center"/>
              <w:rPr>
                <w:rFonts w:ascii="Times New Roman" w:hAnsi="Times New Roman" w:cs="Times New Roman"/>
                <w:bCs/>
                <w:sz w:val="16"/>
                <w:lang w:eastAsia="zh-CN"/>
              </w:rPr>
            </w:pPr>
            <w:r w:rsidRPr="00C60FB1">
              <w:rPr>
                <w:rFonts w:ascii="Times New Roman" w:hAnsi="Times New Roman" w:cs="Times New Roman"/>
                <w:i/>
                <w:sz w:val="16"/>
                <w:lang w:eastAsia="zh-CN"/>
              </w:rPr>
              <w:t>1</w:t>
            </w:r>
          </w:p>
        </w:tc>
        <w:tc>
          <w:tcPr>
            <w:tcW w:w="4678" w:type="dxa"/>
            <w:shd w:val="clear" w:color="auto" w:fill="auto"/>
            <w:vAlign w:val="center"/>
          </w:tcPr>
          <w:p w14:paraId="10295A4D" w14:textId="77777777" w:rsidR="003B1F60" w:rsidRPr="00C60FB1" w:rsidRDefault="003B1F60" w:rsidP="00497665">
            <w:pPr>
              <w:widowControl w:val="0"/>
              <w:suppressAutoHyphens/>
              <w:autoSpaceDE w:val="0"/>
              <w:ind w:firstLine="720"/>
              <w:jc w:val="center"/>
              <w:rPr>
                <w:rFonts w:ascii="Times New Roman" w:hAnsi="Times New Roman" w:cs="Times New Roman"/>
                <w:bCs/>
                <w:sz w:val="16"/>
                <w:lang w:eastAsia="zh-CN"/>
              </w:rPr>
            </w:pPr>
            <w:r w:rsidRPr="00C60FB1">
              <w:rPr>
                <w:rFonts w:ascii="Times New Roman" w:hAnsi="Times New Roman" w:cs="Times New Roman"/>
                <w:i/>
                <w:iCs/>
                <w:sz w:val="16"/>
                <w:lang w:eastAsia="zh-CN"/>
              </w:rPr>
              <w:t>2</w:t>
            </w:r>
          </w:p>
        </w:tc>
        <w:tc>
          <w:tcPr>
            <w:tcW w:w="992" w:type="dxa"/>
            <w:shd w:val="clear" w:color="auto" w:fill="auto"/>
          </w:tcPr>
          <w:p w14:paraId="1D79EBC8" w14:textId="77777777" w:rsidR="003B1F60" w:rsidRPr="00C60FB1" w:rsidRDefault="003B1F60" w:rsidP="00497665">
            <w:pPr>
              <w:widowControl w:val="0"/>
              <w:suppressAutoHyphens/>
              <w:autoSpaceDE w:val="0"/>
              <w:jc w:val="center"/>
              <w:rPr>
                <w:rFonts w:ascii="Times New Roman" w:hAnsi="Times New Roman" w:cs="Times New Roman"/>
                <w:i/>
                <w:sz w:val="16"/>
                <w:lang w:eastAsia="zh-CN"/>
              </w:rPr>
            </w:pPr>
            <w:r w:rsidRPr="00C60FB1">
              <w:rPr>
                <w:rFonts w:ascii="Times New Roman" w:hAnsi="Times New Roman" w:cs="Times New Roman"/>
                <w:i/>
                <w:sz w:val="16"/>
                <w:lang w:eastAsia="zh-CN"/>
              </w:rPr>
              <w:t>3</w:t>
            </w:r>
          </w:p>
        </w:tc>
        <w:tc>
          <w:tcPr>
            <w:tcW w:w="1701" w:type="dxa"/>
            <w:shd w:val="clear" w:color="auto" w:fill="auto"/>
            <w:vAlign w:val="center"/>
          </w:tcPr>
          <w:p w14:paraId="695706C9" w14:textId="77777777" w:rsidR="003B1F60" w:rsidRPr="00C60FB1" w:rsidRDefault="003B1F60" w:rsidP="00497665">
            <w:pPr>
              <w:widowControl w:val="0"/>
              <w:suppressAutoHyphens/>
              <w:autoSpaceDE w:val="0"/>
              <w:ind w:firstLine="720"/>
              <w:rPr>
                <w:rFonts w:ascii="Times New Roman" w:hAnsi="Times New Roman" w:cs="Times New Roman"/>
                <w:bCs/>
                <w:i/>
                <w:iCs/>
                <w:sz w:val="16"/>
                <w:lang w:eastAsia="zh-CN"/>
              </w:rPr>
            </w:pPr>
            <w:r w:rsidRPr="00C60FB1">
              <w:rPr>
                <w:rFonts w:ascii="Times New Roman" w:hAnsi="Times New Roman" w:cs="Times New Roman"/>
                <w:bCs/>
                <w:i/>
                <w:iCs/>
                <w:sz w:val="16"/>
                <w:lang w:eastAsia="zh-CN"/>
              </w:rPr>
              <w:t>4</w:t>
            </w:r>
          </w:p>
        </w:tc>
        <w:tc>
          <w:tcPr>
            <w:tcW w:w="2268" w:type="dxa"/>
            <w:shd w:val="clear" w:color="auto" w:fill="auto"/>
            <w:vAlign w:val="center"/>
          </w:tcPr>
          <w:p w14:paraId="4AAC3086" w14:textId="77777777" w:rsidR="003B1F60" w:rsidRPr="00C60FB1" w:rsidRDefault="003B1F60" w:rsidP="00497665">
            <w:pPr>
              <w:widowControl w:val="0"/>
              <w:suppressAutoHyphens/>
              <w:autoSpaceDE w:val="0"/>
              <w:ind w:firstLine="720"/>
              <w:rPr>
                <w:rFonts w:ascii="Times New Roman" w:hAnsi="Times New Roman" w:cs="Times New Roman"/>
                <w:bCs/>
                <w:sz w:val="16"/>
                <w:lang w:eastAsia="zh-CN"/>
              </w:rPr>
            </w:pPr>
            <w:r w:rsidRPr="00C60FB1">
              <w:rPr>
                <w:rFonts w:ascii="Times New Roman" w:hAnsi="Times New Roman" w:cs="Times New Roman"/>
                <w:i/>
                <w:sz w:val="16"/>
                <w:lang w:eastAsia="zh-CN"/>
              </w:rPr>
              <w:t>5</w:t>
            </w:r>
          </w:p>
        </w:tc>
      </w:tr>
      <w:tr w:rsidR="003B1F60" w:rsidRPr="00C60FB1" w14:paraId="1A3FB4BD" w14:textId="77777777" w:rsidTr="00497665">
        <w:tc>
          <w:tcPr>
            <w:tcW w:w="568" w:type="dxa"/>
            <w:shd w:val="clear" w:color="auto" w:fill="auto"/>
          </w:tcPr>
          <w:p w14:paraId="6B4ED780" w14:textId="77777777" w:rsidR="003B1F60" w:rsidRPr="00C60FB1" w:rsidRDefault="003B1F60" w:rsidP="00497665">
            <w:pPr>
              <w:widowControl w:val="0"/>
              <w:suppressAutoHyphens/>
              <w:autoSpaceDE w:val="0"/>
              <w:rPr>
                <w:rFonts w:ascii="Times New Roman" w:hAnsi="Times New Roman" w:cs="Times New Roman"/>
                <w:lang w:eastAsia="zh-CN"/>
              </w:rPr>
            </w:pPr>
            <w:r w:rsidRPr="00C60FB1">
              <w:rPr>
                <w:rFonts w:ascii="Times New Roman" w:hAnsi="Times New Roman" w:cs="Times New Roman"/>
                <w:lang w:eastAsia="zh-CN"/>
              </w:rPr>
              <w:t>1.</w:t>
            </w:r>
          </w:p>
        </w:tc>
        <w:tc>
          <w:tcPr>
            <w:tcW w:w="4678" w:type="dxa"/>
            <w:shd w:val="clear" w:color="auto" w:fill="auto"/>
          </w:tcPr>
          <w:p w14:paraId="4AAE480E" w14:textId="77777777" w:rsidR="003B1F60" w:rsidRPr="00C60FB1" w:rsidRDefault="003B1F60" w:rsidP="00497665">
            <w:pPr>
              <w:widowControl w:val="0"/>
              <w:suppressAutoHyphens/>
              <w:autoSpaceDE w:val="0"/>
              <w:jc w:val="both"/>
              <w:rPr>
                <w:rFonts w:ascii="Times New Roman" w:hAnsi="Times New Roman" w:cs="Times New Roman"/>
                <w:lang w:eastAsia="zh-CN"/>
              </w:rPr>
            </w:pPr>
            <w:r w:rsidRPr="00C60FB1">
              <w:rPr>
                <w:rFonts w:ascii="Times New Roman" w:hAnsi="Times New Roman" w:cs="Times New Roman"/>
                <w:lang w:eastAsia="zh-CN"/>
              </w:rPr>
              <w:t>Jungtinės veiklos sutarties kopija (</w:t>
            </w:r>
            <w:r w:rsidRPr="00C60FB1">
              <w:rPr>
                <w:rFonts w:ascii="Times New Roman" w:hAnsi="Times New Roman" w:cs="Times New Roman"/>
                <w:bCs/>
                <w:iCs/>
                <w:lang w:eastAsia="zh-CN"/>
              </w:rPr>
              <w:t>jei pasiūlymą pateikia ūkio subjektų grupė)</w:t>
            </w:r>
          </w:p>
        </w:tc>
        <w:tc>
          <w:tcPr>
            <w:tcW w:w="992" w:type="dxa"/>
            <w:shd w:val="clear" w:color="auto" w:fill="auto"/>
          </w:tcPr>
          <w:p w14:paraId="1B0F12FC"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2C58157B"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4A3CD18C"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r>
      <w:tr w:rsidR="003B1F60" w:rsidRPr="00C60FB1" w14:paraId="25DCE02D" w14:textId="77777777" w:rsidTr="00497665">
        <w:tc>
          <w:tcPr>
            <w:tcW w:w="568" w:type="dxa"/>
            <w:shd w:val="clear" w:color="auto" w:fill="auto"/>
          </w:tcPr>
          <w:p w14:paraId="19057813" w14:textId="77777777" w:rsidR="003B1F60" w:rsidRPr="00C60FB1" w:rsidRDefault="003B1F60" w:rsidP="00497665">
            <w:pPr>
              <w:widowControl w:val="0"/>
              <w:suppressAutoHyphens/>
              <w:autoSpaceDE w:val="0"/>
              <w:rPr>
                <w:rFonts w:ascii="Times New Roman" w:hAnsi="Times New Roman" w:cs="Times New Roman"/>
                <w:lang w:eastAsia="zh-CN"/>
              </w:rPr>
            </w:pPr>
            <w:r w:rsidRPr="00C60FB1">
              <w:rPr>
                <w:rFonts w:ascii="Times New Roman" w:hAnsi="Times New Roman" w:cs="Times New Roman"/>
                <w:lang w:eastAsia="zh-CN"/>
              </w:rPr>
              <w:t>2.</w:t>
            </w:r>
          </w:p>
        </w:tc>
        <w:tc>
          <w:tcPr>
            <w:tcW w:w="4678" w:type="dxa"/>
            <w:shd w:val="clear" w:color="auto" w:fill="auto"/>
          </w:tcPr>
          <w:p w14:paraId="01DC3A56" w14:textId="77777777" w:rsidR="003B1F60" w:rsidRPr="00C60FB1" w:rsidRDefault="003B1F60" w:rsidP="00497665">
            <w:pPr>
              <w:widowControl w:val="0"/>
              <w:suppressAutoHyphens/>
              <w:autoSpaceDE w:val="0"/>
              <w:jc w:val="both"/>
              <w:rPr>
                <w:rFonts w:ascii="Times New Roman" w:hAnsi="Times New Roman" w:cs="Times New Roman"/>
                <w:lang w:eastAsia="zh-CN"/>
              </w:rPr>
            </w:pPr>
            <w:r w:rsidRPr="00C60FB1">
              <w:rPr>
                <w:rFonts w:ascii="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78B6A904"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127EEC01"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2A309BFC"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r>
      <w:tr w:rsidR="003B1F60" w:rsidRPr="00C60FB1" w14:paraId="33AF34BD" w14:textId="77777777" w:rsidTr="00497665">
        <w:tc>
          <w:tcPr>
            <w:tcW w:w="568" w:type="dxa"/>
            <w:shd w:val="clear" w:color="auto" w:fill="auto"/>
          </w:tcPr>
          <w:p w14:paraId="2590D8B8" w14:textId="77777777" w:rsidR="003B1F60" w:rsidRPr="00C60FB1" w:rsidRDefault="003B1F60" w:rsidP="00497665">
            <w:pPr>
              <w:widowControl w:val="0"/>
              <w:suppressAutoHyphens/>
              <w:autoSpaceDE w:val="0"/>
              <w:rPr>
                <w:rFonts w:ascii="Times New Roman" w:hAnsi="Times New Roman" w:cs="Times New Roman"/>
                <w:bCs/>
                <w:lang w:eastAsia="zh-CN"/>
              </w:rPr>
            </w:pPr>
            <w:r w:rsidRPr="00C60FB1">
              <w:rPr>
                <w:rFonts w:ascii="Times New Roman" w:hAnsi="Times New Roman" w:cs="Times New Roman"/>
                <w:bCs/>
                <w:lang w:eastAsia="zh-CN"/>
              </w:rPr>
              <w:t>3.</w:t>
            </w:r>
          </w:p>
        </w:tc>
        <w:tc>
          <w:tcPr>
            <w:tcW w:w="4678" w:type="dxa"/>
            <w:shd w:val="clear" w:color="auto" w:fill="auto"/>
          </w:tcPr>
          <w:p w14:paraId="40D6D16D" w14:textId="77777777" w:rsidR="003B1F60" w:rsidRPr="00C60FB1" w:rsidRDefault="003B1F60" w:rsidP="00497665">
            <w:pPr>
              <w:widowControl w:val="0"/>
              <w:tabs>
                <w:tab w:val="left" w:pos="1701"/>
              </w:tabs>
              <w:suppressAutoHyphens/>
              <w:autoSpaceDE w:val="0"/>
              <w:spacing w:line="20" w:lineRule="atLeast"/>
              <w:ind w:left="32"/>
              <w:jc w:val="both"/>
              <w:rPr>
                <w:rFonts w:ascii="Times New Roman" w:hAnsi="Times New Roman" w:cs="Times New Roman"/>
                <w:bCs/>
                <w:iCs/>
                <w:lang w:eastAsia="zh-CN"/>
              </w:rPr>
            </w:pPr>
            <w:r w:rsidRPr="00C60FB1">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2" w:type="dxa"/>
            <w:shd w:val="clear" w:color="auto" w:fill="auto"/>
          </w:tcPr>
          <w:p w14:paraId="0C2D207C"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3A43FF60"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5DA8E6E8"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r>
      <w:tr w:rsidR="003B1F60" w:rsidRPr="00C60FB1" w14:paraId="3DDCA8E7" w14:textId="77777777" w:rsidTr="00497665">
        <w:tc>
          <w:tcPr>
            <w:tcW w:w="568" w:type="dxa"/>
            <w:shd w:val="clear" w:color="auto" w:fill="auto"/>
          </w:tcPr>
          <w:p w14:paraId="6387040F" w14:textId="77777777" w:rsidR="003B1F60" w:rsidRPr="00C60FB1" w:rsidRDefault="003B1F60" w:rsidP="00497665">
            <w:pPr>
              <w:widowControl w:val="0"/>
              <w:suppressAutoHyphens/>
              <w:autoSpaceDE w:val="0"/>
              <w:rPr>
                <w:rFonts w:ascii="Times New Roman" w:hAnsi="Times New Roman" w:cs="Times New Roman"/>
                <w:bCs/>
                <w:lang w:eastAsia="zh-CN"/>
              </w:rPr>
            </w:pPr>
            <w:r w:rsidRPr="00C60FB1">
              <w:rPr>
                <w:rFonts w:ascii="Times New Roman" w:hAnsi="Times New Roman" w:cs="Times New Roman"/>
                <w:bCs/>
                <w:lang w:eastAsia="zh-CN"/>
              </w:rPr>
              <w:t>4.</w:t>
            </w:r>
          </w:p>
        </w:tc>
        <w:tc>
          <w:tcPr>
            <w:tcW w:w="4678" w:type="dxa"/>
            <w:shd w:val="clear" w:color="auto" w:fill="auto"/>
          </w:tcPr>
          <w:p w14:paraId="4DB3A5A4" w14:textId="77777777" w:rsidR="003B1F60" w:rsidRPr="00C60FB1" w:rsidRDefault="003B1F60" w:rsidP="00497665">
            <w:pPr>
              <w:widowControl w:val="0"/>
              <w:suppressAutoHyphens/>
              <w:autoSpaceDE w:val="0"/>
              <w:jc w:val="both"/>
              <w:rPr>
                <w:rFonts w:ascii="Times New Roman" w:hAnsi="Times New Roman" w:cs="Times New Roman"/>
                <w:bCs/>
                <w:lang w:eastAsia="zh-CN"/>
              </w:rPr>
            </w:pPr>
            <w:r w:rsidRPr="00C60FB1">
              <w:rPr>
                <w:rFonts w:ascii="Times New Roman" w:hAnsi="Times New Roman" w:cs="Times New Roman"/>
                <w:bCs/>
                <w:iCs/>
                <w:lang w:eastAsia="zh-CN"/>
              </w:rPr>
              <w:t xml:space="preserve">Pasirašytas EBVPD </w:t>
            </w:r>
          </w:p>
          <w:p w14:paraId="7FE65785" w14:textId="77777777" w:rsidR="003B1F60" w:rsidRPr="00C60FB1" w:rsidRDefault="003B1F60" w:rsidP="00497665">
            <w:pPr>
              <w:tabs>
                <w:tab w:val="left" w:pos="331"/>
              </w:tabs>
              <w:ind w:left="32" w:hanging="32"/>
              <w:jc w:val="both"/>
              <w:rPr>
                <w:rFonts w:ascii="Times New Roman" w:hAnsi="Times New Roman" w:cs="Times New Roman"/>
                <w:bCs/>
              </w:rPr>
            </w:pPr>
            <w:r w:rsidRPr="00C60FB1">
              <w:rPr>
                <w:rFonts w:ascii="Times New Roman" w:hAnsi="Times New Roman" w:cs="Times New Roman"/>
                <w:bCs/>
              </w:rPr>
              <w:t>Atskirą EBVPD pildo:</w:t>
            </w:r>
          </w:p>
          <w:p w14:paraId="42B88C71" w14:textId="77777777" w:rsidR="003B1F60" w:rsidRPr="00C60FB1" w:rsidRDefault="003B1F60" w:rsidP="00497665">
            <w:pPr>
              <w:widowControl w:val="0"/>
              <w:numPr>
                <w:ilvl w:val="0"/>
                <w:numId w:val="4"/>
              </w:numPr>
              <w:tabs>
                <w:tab w:val="left" w:pos="331"/>
              </w:tabs>
              <w:suppressAutoHyphens/>
              <w:autoSpaceDE w:val="0"/>
              <w:spacing w:line="240" w:lineRule="auto"/>
              <w:ind w:left="33" w:hanging="32"/>
              <w:jc w:val="both"/>
              <w:rPr>
                <w:rFonts w:ascii="Times New Roman" w:hAnsi="Times New Roman" w:cs="Times New Roman"/>
                <w:bCs/>
              </w:rPr>
            </w:pPr>
            <w:r w:rsidRPr="00C60FB1">
              <w:rPr>
                <w:rFonts w:ascii="Times New Roman" w:hAnsi="Times New Roman" w:cs="Times New Roman"/>
                <w:bCs/>
              </w:rPr>
              <w:t>tiekėjas;</w:t>
            </w:r>
          </w:p>
          <w:p w14:paraId="3CF0A018" w14:textId="77777777" w:rsidR="003B1F60" w:rsidRPr="00C60FB1" w:rsidRDefault="003B1F60" w:rsidP="00497665">
            <w:pPr>
              <w:widowControl w:val="0"/>
              <w:numPr>
                <w:ilvl w:val="0"/>
                <w:numId w:val="4"/>
              </w:numPr>
              <w:tabs>
                <w:tab w:val="left" w:pos="331"/>
              </w:tabs>
              <w:suppressAutoHyphens/>
              <w:autoSpaceDE w:val="0"/>
              <w:spacing w:line="240" w:lineRule="auto"/>
              <w:ind w:left="33" w:hanging="32"/>
              <w:jc w:val="both"/>
              <w:rPr>
                <w:rFonts w:ascii="Times New Roman" w:hAnsi="Times New Roman" w:cs="Times New Roman"/>
                <w:bCs/>
              </w:rPr>
            </w:pPr>
            <w:r w:rsidRPr="00C60FB1">
              <w:rPr>
                <w:rFonts w:ascii="Times New Roman" w:hAnsi="Times New Roman" w:cs="Times New Roman"/>
                <w:bCs/>
              </w:rPr>
              <w:t>kiekvienas tiekėjų grupės narys (jeigu pasiūlymą teikia tiekėjų grupė);</w:t>
            </w:r>
          </w:p>
          <w:p w14:paraId="763A98C6" w14:textId="77777777" w:rsidR="003B1F60" w:rsidRPr="00C60FB1" w:rsidRDefault="003B1F60" w:rsidP="00497665">
            <w:pPr>
              <w:widowControl w:val="0"/>
              <w:numPr>
                <w:ilvl w:val="0"/>
                <w:numId w:val="4"/>
              </w:numPr>
              <w:tabs>
                <w:tab w:val="left" w:pos="0"/>
                <w:tab w:val="left" w:pos="331"/>
              </w:tabs>
              <w:suppressAutoHyphens/>
              <w:autoSpaceDE w:val="0"/>
              <w:spacing w:line="20" w:lineRule="atLeast"/>
              <w:ind w:left="33" w:hanging="32"/>
              <w:contextualSpacing/>
              <w:jc w:val="both"/>
              <w:rPr>
                <w:rFonts w:ascii="Times New Roman" w:hAnsi="Times New Roman" w:cs="Times New Roman"/>
                <w:bCs/>
              </w:rPr>
            </w:pPr>
            <w:r w:rsidRPr="00C60FB1">
              <w:rPr>
                <w:rFonts w:ascii="Times New Roman" w:hAnsi="Times New Roman" w:cs="Times New Roman"/>
                <w:bCs/>
              </w:rPr>
              <w:t>kiekvienas ūkio subjektas, kurio pajėgumais remiasi tiekėjas pagal VPĮ 49 str. (jei yra);</w:t>
            </w:r>
          </w:p>
          <w:p w14:paraId="4103DEE3" w14:textId="77777777" w:rsidR="003B1F60" w:rsidRPr="00C60FB1" w:rsidRDefault="003B1F60" w:rsidP="00497665">
            <w:pPr>
              <w:widowControl w:val="0"/>
              <w:numPr>
                <w:ilvl w:val="0"/>
                <w:numId w:val="4"/>
              </w:numPr>
              <w:tabs>
                <w:tab w:val="left" w:pos="331"/>
              </w:tabs>
              <w:suppressAutoHyphens/>
              <w:autoSpaceDE w:val="0"/>
              <w:spacing w:line="20" w:lineRule="atLeast"/>
              <w:ind w:left="33" w:hanging="32"/>
              <w:contextualSpacing/>
              <w:jc w:val="both"/>
              <w:rPr>
                <w:rFonts w:ascii="Times New Roman" w:hAnsi="Times New Roman" w:cs="Times New Roman"/>
                <w:bCs/>
                <w:iCs/>
                <w:color w:val="00B050"/>
              </w:rPr>
            </w:pPr>
            <w:r w:rsidRPr="00C60FB1">
              <w:rPr>
                <w:rFonts w:ascii="Times New Roman" w:hAnsi="Times New Roman" w:cs="Times New Roman"/>
                <w:iCs/>
              </w:rPr>
              <w:t>kiekvienas subtiekėjas atskirai</w:t>
            </w:r>
            <w:r w:rsidRPr="00C60FB1">
              <w:rPr>
                <w:rFonts w:ascii="Times New Roman" w:hAnsi="Times New Roman" w:cs="Times New Roman"/>
                <w:bCs/>
                <w:iCs/>
              </w:rPr>
              <w:t>.</w:t>
            </w:r>
          </w:p>
        </w:tc>
        <w:tc>
          <w:tcPr>
            <w:tcW w:w="992" w:type="dxa"/>
            <w:shd w:val="clear" w:color="auto" w:fill="auto"/>
          </w:tcPr>
          <w:p w14:paraId="4C8A8727"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796FB117"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4CE9BBF6"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r>
      <w:tr w:rsidR="003B1F60" w:rsidRPr="00C60FB1" w14:paraId="61DE58FB" w14:textId="77777777" w:rsidTr="00497665">
        <w:tc>
          <w:tcPr>
            <w:tcW w:w="568" w:type="dxa"/>
            <w:shd w:val="clear" w:color="auto" w:fill="auto"/>
          </w:tcPr>
          <w:p w14:paraId="55488C45" w14:textId="77777777" w:rsidR="003B1F60" w:rsidRPr="00C60FB1" w:rsidRDefault="003B1F60" w:rsidP="00497665">
            <w:pPr>
              <w:widowControl w:val="0"/>
              <w:suppressAutoHyphens/>
              <w:autoSpaceDE w:val="0"/>
              <w:rPr>
                <w:rFonts w:ascii="Times New Roman" w:hAnsi="Times New Roman" w:cs="Times New Roman"/>
                <w:bCs/>
                <w:lang w:eastAsia="zh-CN"/>
              </w:rPr>
            </w:pPr>
            <w:r w:rsidRPr="00C60FB1">
              <w:rPr>
                <w:rFonts w:ascii="Times New Roman" w:hAnsi="Times New Roman" w:cs="Times New Roman"/>
                <w:bCs/>
                <w:lang w:eastAsia="zh-CN"/>
              </w:rPr>
              <w:t>5.</w:t>
            </w:r>
          </w:p>
        </w:tc>
        <w:tc>
          <w:tcPr>
            <w:tcW w:w="4678" w:type="dxa"/>
            <w:shd w:val="clear" w:color="auto" w:fill="auto"/>
          </w:tcPr>
          <w:p w14:paraId="5B3A118D" w14:textId="77777777" w:rsidR="003B1F60" w:rsidRPr="00C60FB1" w:rsidRDefault="003B1F60" w:rsidP="00497665">
            <w:pPr>
              <w:widowControl w:val="0"/>
              <w:suppressAutoHyphens/>
              <w:autoSpaceDE w:val="0"/>
              <w:jc w:val="both"/>
              <w:rPr>
                <w:rFonts w:ascii="Times New Roman" w:hAnsi="Times New Roman" w:cs="Times New Roman"/>
                <w:bCs/>
                <w:iCs/>
                <w:lang w:eastAsia="zh-CN"/>
              </w:rPr>
            </w:pPr>
            <w:r w:rsidRPr="00C60FB1">
              <w:rPr>
                <w:rFonts w:ascii="Times New Roman" w:hAnsi="Times New Roman" w:cs="Times New Roman"/>
                <w:bCs/>
                <w:iCs/>
                <w:lang w:eastAsia="zh-CN"/>
              </w:rPr>
              <w:t>Brošiūros, dokumentacija patvirtinanti Techninės specifikacijos atitiktį</w:t>
            </w:r>
          </w:p>
        </w:tc>
        <w:tc>
          <w:tcPr>
            <w:tcW w:w="992" w:type="dxa"/>
            <w:shd w:val="clear" w:color="auto" w:fill="auto"/>
          </w:tcPr>
          <w:p w14:paraId="5DC029EF"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1701" w:type="dxa"/>
            <w:shd w:val="clear" w:color="auto" w:fill="auto"/>
          </w:tcPr>
          <w:p w14:paraId="30159C41"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c>
          <w:tcPr>
            <w:tcW w:w="2268" w:type="dxa"/>
            <w:shd w:val="clear" w:color="auto" w:fill="auto"/>
          </w:tcPr>
          <w:p w14:paraId="481828B4" w14:textId="77777777" w:rsidR="003B1F60" w:rsidRPr="00C60FB1" w:rsidRDefault="003B1F60" w:rsidP="00497665">
            <w:pPr>
              <w:widowControl w:val="0"/>
              <w:suppressAutoHyphens/>
              <w:autoSpaceDE w:val="0"/>
              <w:ind w:firstLine="720"/>
              <w:rPr>
                <w:rFonts w:ascii="Times New Roman" w:hAnsi="Times New Roman" w:cs="Times New Roman"/>
                <w:lang w:eastAsia="zh-CN"/>
              </w:rPr>
            </w:pPr>
          </w:p>
        </w:tc>
      </w:tr>
    </w:tbl>
    <w:p w14:paraId="2A087BFD" w14:textId="77777777" w:rsidR="003B1F60" w:rsidRPr="00C60FB1" w:rsidRDefault="003B1F60" w:rsidP="003B1F60">
      <w:pPr>
        <w:widowControl w:val="0"/>
        <w:suppressAutoHyphens/>
        <w:autoSpaceDE w:val="0"/>
        <w:spacing w:after="0" w:line="240" w:lineRule="auto"/>
        <w:jc w:val="both"/>
        <w:rPr>
          <w:rFonts w:ascii="Times New Roman" w:eastAsia="Calibri" w:hAnsi="Times New Roman" w:cs="Times New Roman"/>
          <w:sz w:val="18"/>
          <w:lang w:eastAsia="en-US"/>
        </w:rPr>
      </w:pPr>
      <w:r w:rsidRPr="00C60FB1">
        <w:rPr>
          <w:rFonts w:ascii="Times New Roman" w:eastAsia="Calibri" w:hAnsi="Times New Roman" w:cs="Times New Roman"/>
          <w:sz w:val="18"/>
          <w:lang w:eastAsia="en-US"/>
        </w:rPr>
        <w:t>*Tiekėjui nenurodžius, kokia informacija yra konfidenciali, laikoma, kad konfidencialios informacijos pasiūlyme nėra.</w:t>
      </w:r>
    </w:p>
    <w:p w14:paraId="2289547B" w14:textId="77777777" w:rsidR="003B1F60" w:rsidRPr="00C60FB1" w:rsidRDefault="003B1F60" w:rsidP="003B1F60">
      <w:pPr>
        <w:widowControl w:val="0"/>
        <w:suppressAutoHyphens/>
        <w:autoSpaceDE w:val="0"/>
        <w:spacing w:after="0" w:line="240" w:lineRule="auto"/>
        <w:ind w:firstLine="720"/>
        <w:jc w:val="both"/>
        <w:rPr>
          <w:rFonts w:ascii="Times New Roman" w:eastAsia="Calibri" w:hAnsi="Times New Roman" w:cs="Times New Roman"/>
          <w:lang w:eastAsia="en-US"/>
        </w:rPr>
      </w:pPr>
    </w:p>
    <w:p w14:paraId="097AB5AC" w14:textId="77777777" w:rsidR="003B1F60" w:rsidRPr="00C60FB1" w:rsidRDefault="003B1F60" w:rsidP="003B1F60">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C60FB1">
        <w:rPr>
          <w:rFonts w:ascii="Times New Roman" w:eastAsia="Times New Roman" w:hAnsi="Times New Roman" w:cs="Times New Roman"/>
          <w:b/>
          <w:bCs/>
          <w:sz w:val="22"/>
          <w:szCs w:val="22"/>
          <w:lang w:eastAsia="zh-CN"/>
        </w:rPr>
        <w:t xml:space="preserve">6. Pasirašydamas šį pasiūlymą, patvirtinu: </w:t>
      </w:r>
    </w:p>
    <w:p w14:paraId="2A3E508F" w14:textId="4E779161" w:rsidR="00E26AE6" w:rsidRPr="00C60FB1" w:rsidRDefault="00E26AE6" w:rsidP="00E26AE6">
      <w:pPr>
        <w:tabs>
          <w:tab w:val="left" w:pos="709"/>
        </w:tabs>
        <w:spacing w:after="0" w:line="240" w:lineRule="auto"/>
        <w:ind w:firstLine="567"/>
        <w:jc w:val="both"/>
        <w:rPr>
          <w:rFonts w:ascii="Times New Roman" w:hAnsi="Times New Roman" w:cs="Times New Roman"/>
          <w:b/>
        </w:rPr>
      </w:pPr>
      <w:r w:rsidRPr="00C60FB1">
        <w:rPr>
          <w:rFonts w:ascii="Times New Roman" w:hAnsi="Times New Roman" w:cs="Times New Roman"/>
          <w:b/>
        </w:rPr>
        <w:t>Dėl Viešųjų pirkimų įstatymo 45 str. 2</w:t>
      </w:r>
      <w:r w:rsidRPr="00C60FB1">
        <w:rPr>
          <w:rFonts w:ascii="Times New Roman" w:hAnsi="Times New Roman" w:cs="Times New Roman"/>
          <w:b/>
          <w:vertAlign w:val="superscript"/>
        </w:rPr>
        <w:t xml:space="preserve">1 </w:t>
      </w:r>
      <w:r w:rsidRPr="00C60FB1">
        <w:rPr>
          <w:rFonts w:ascii="Times New Roman" w:hAnsi="Times New Roman" w:cs="Times New Roman"/>
          <w:b/>
        </w:rPr>
        <w:t>d. nuostatų tiekėjas patvirtina, kad:</w:t>
      </w:r>
    </w:p>
    <w:p w14:paraId="33A54E33" w14:textId="77777777" w:rsidR="00E26AE6" w:rsidRPr="00C60FB1" w:rsidRDefault="00E26AE6" w:rsidP="00E26AE6">
      <w:pPr>
        <w:tabs>
          <w:tab w:val="left" w:pos="709"/>
          <w:tab w:val="left" w:pos="851"/>
        </w:tabs>
        <w:spacing w:after="0" w:line="240" w:lineRule="auto"/>
        <w:ind w:firstLine="567"/>
        <w:jc w:val="both"/>
        <w:rPr>
          <w:rFonts w:ascii="Times New Roman" w:hAnsi="Times New Roman" w:cs="Times New Roman"/>
        </w:rPr>
      </w:pPr>
      <w:r w:rsidRPr="00C60FB1">
        <w:rPr>
          <w:rFonts w:ascii="Times New Roman" w:hAnsi="Times New Roman" w:cs="Times New Roman"/>
        </w:rPr>
        <w:t>1.</w:t>
      </w:r>
      <w:r w:rsidRPr="00C60FB1">
        <w:rPr>
          <w:rFonts w:ascii="Times New Roman" w:hAnsi="Times New Roman" w:cs="Times New Roman"/>
        </w:rPr>
        <w:tab/>
        <w:t xml:space="preserve">tiekėjas, jo subtiekėjas, ūkio subjektai, kurių pajėgumais remiamasi, tiekėjo siūlomų prekių gamintojas ar juos kontroliuojantys asmenys nėra juridiniai asmenys, registruoti </w:t>
      </w:r>
      <w:r w:rsidRPr="00C60FB1">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C60FB1">
        <w:rPr>
          <w:rFonts w:ascii="Times New Roman" w:hAnsi="Times New Roman" w:cs="Times New Roman"/>
        </w:rPr>
        <w:t xml:space="preserve">Rusijos Federacijos, Baltarusijos Respublikos, Rusijos Federacijos aneksuoto Krymo, Moldovos </w:t>
      </w:r>
      <w:r w:rsidRPr="00C60FB1">
        <w:rPr>
          <w:rFonts w:ascii="Times New Roman" w:hAnsi="Times New Roman" w:cs="Times New Roman"/>
        </w:rPr>
        <w:lastRenderedPageBreak/>
        <w:t>Respublikos Vyriausybės nekontroliuojamoje Padniestrės teritorijoje, Sakartvelo Vyriausybės nekontroliuojamos Abchazijos ir Pietų Osetijos teritorijose;</w:t>
      </w:r>
    </w:p>
    <w:p w14:paraId="67B5C29B" w14:textId="77777777" w:rsidR="00E26AE6" w:rsidRPr="00C60FB1" w:rsidRDefault="00E26AE6" w:rsidP="00E26AE6">
      <w:pPr>
        <w:spacing w:after="0" w:line="240" w:lineRule="auto"/>
        <w:ind w:firstLine="567"/>
        <w:jc w:val="both"/>
        <w:rPr>
          <w:rFonts w:ascii="Times New Roman" w:eastAsia="Calibri" w:hAnsi="Times New Roman" w:cs="Times New Roman"/>
          <w:color w:val="000000" w:themeColor="text1"/>
          <w:sz w:val="22"/>
          <w:szCs w:val="22"/>
        </w:rPr>
      </w:pPr>
      <w:r w:rsidRPr="00C60FB1">
        <w:rPr>
          <w:rFonts w:ascii="Times New Roman" w:hAnsi="Times New Roman" w:cs="Times New Roman"/>
        </w:rPr>
        <w:t xml:space="preserve">2. </w:t>
      </w:r>
      <w:r w:rsidRPr="00C60FB1">
        <w:rPr>
          <w:rFonts w:ascii="Times New Roman" w:eastAsia="Calibri" w:hAnsi="Times New Roman" w:cs="Times New Roman"/>
          <w:color w:val="000000" w:themeColor="text1"/>
          <w:sz w:val="22"/>
          <w:szCs w:val="22"/>
        </w:rPr>
        <w:t xml:space="preserve">tiekėjas, jo subtiekėjas, ūkio subjektas, kurio pajėgumais remiamasi, </w:t>
      </w:r>
      <w:r w:rsidRPr="00C60FB1">
        <w:rPr>
          <w:rFonts w:ascii="Times New Roman" w:eastAsia="Calibri" w:hAnsi="Times New Roman" w:cs="Times New Roman"/>
          <w:b/>
          <w:color w:val="000000" w:themeColor="text1"/>
          <w:sz w:val="22"/>
          <w:szCs w:val="22"/>
        </w:rPr>
        <w:t xml:space="preserve">nevykdo </w:t>
      </w:r>
      <w:r w:rsidRPr="00C60FB1">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C60FB1">
        <w:rPr>
          <w:rFonts w:ascii="Times New Roman" w:eastAsia="Calibri" w:hAnsi="Times New Roman" w:cs="Times New Roman"/>
          <w:color w:val="000000" w:themeColor="text1"/>
          <w:sz w:val="22"/>
          <w:szCs w:val="22"/>
        </w:rPr>
        <w:t xml:space="preserve"> ir </w:t>
      </w:r>
      <w:r w:rsidRPr="00C60FB1">
        <w:rPr>
          <w:rFonts w:ascii="Times New Roman" w:eastAsia="Calibri" w:hAnsi="Times New Roman" w:cs="Times New Roman"/>
          <w:b/>
          <w:color w:val="000000" w:themeColor="text1"/>
          <w:sz w:val="22"/>
          <w:szCs w:val="22"/>
        </w:rPr>
        <w:t>nėra</w:t>
      </w:r>
      <w:r w:rsidRPr="00C60FB1">
        <w:rPr>
          <w:rFonts w:ascii="Times New Roman" w:eastAsia="Calibri" w:hAnsi="Times New Roman" w:cs="Times New Roman"/>
          <w:color w:val="000000" w:themeColor="text1"/>
          <w:sz w:val="22"/>
          <w:szCs w:val="22"/>
        </w:rPr>
        <w:t xml:space="preserve"> yra ūkio subjekto grupes, kurios bet kuris narys vykdo veiklą </w:t>
      </w:r>
      <w:r w:rsidRPr="00C60FB1">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60FB1">
        <w:rPr>
          <w:rFonts w:ascii="Times New Roman" w:eastAsia="Calibri" w:hAnsi="Times New Roman" w:cs="Times New Roman"/>
          <w:color w:val="000000" w:themeColor="text1"/>
          <w:sz w:val="22"/>
          <w:szCs w:val="22"/>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42F7AA78" w14:textId="77777777" w:rsidR="00E26AE6" w:rsidRPr="00C60FB1" w:rsidRDefault="00E26AE6" w:rsidP="005B0B1D">
      <w:pPr>
        <w:tabs>
          <w:tab w:val="left" w:pos="709"/>
          <w:tab w:val="left" w:pos="851"/>
        </w:tabs>
        <w:spacing w:after="0" w:line="240" w:lineRule="auto"/>
        <w:ind w:firstLine="567"/>
        <w:jc w:val="both"/>
        <w:rPr>
          <w:rFonts w:ascii="Times New Roman" w:hAnsi="Times New Roman" w:cs="Times New Roman"/>
        </w:rPr>
      </w:pPr>
      <w:r w:rsidRPr="00C60FB1">
        <w:rPr>
          <w:rFonts w:ascii="Times New Roman" w:hAnsi="Times New Roman" w:cs="Times New Roman"/>
        </w:rPr>
        <w:t>3.</w:t>
      </w:r>
      <w:r w:rsidRPr="00C60FB1">
        <w:rPr>
          <w:rFonts w:ascii="Times New Roman" w:hAnsi="Times New Roman" w:cs="Times New Roman"/>
        </w:rPr>
        <w:tab/>
        <w:t>šie duomenys yra teisingi ir aktualūs pasiūlymo pateikimo dieną.</w:t>
      </w:r>
    </w:p>
    <w:p w14:paraId="7E1338EF" w14:textId="77777777" w:rsidR="00E26AE6" w:rsidRPr="00C60FB1" w:rsidRDefault="00E26AE6" w:rsidP="005B0B1D">
      <w:pPr>
        <w:widowControl w:val="0"/>
        <w:tabs>
          <w:tab w:val="left" w:pos="851"/>
        </w:tabs>
        <w:suppressAutoHyphens/>
        <w:autoSpaceDE w:val="0"/>
        <w:spacing w:after="0" w:line="240" w:lineRule="auto"/>
        <w:ind w:firstLine="567"/>
        <w:jc w:val="both"/>
        <w:rPr>
          <w:rFonts w:ascii="Times New Roman" w:hAnsi="Times New Roman" w:cs="Times New Roman"/>
        </w:rPr>
      </w:pPr>
      <w:r w:rsidRPr="00C60FB1">
        <w:rPr>
          <w:rFonts w:ascii="Times New Roman" w:hAnsi="Times New Roman" w:cs="Times New Roman"/>
        </w:rPr>
        <w:t>4.</w:t>
      </w:r>
      <w:r w:rsidRPr="00C60FB1">
        <w:rPr>
          <w:rFonts w:ascii="Times New Roman" w:hAnsi="Times New Roman" w:cs="Times New Roman"/>
        </w:rPr>
        <w:tab/>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36B6F73B" w14:textId="6A0C89E6" w:rsidR="003B1F60" w:rsidRPr="00C60FB1" w:rsidRDefault="003B1F60" w:rsidP="00E26AE6">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C60FB1">
        <w:rPr>
          <w:rFonts w:ascii="Times New Roman" w:eastAsia="Times New Roman" w:hAnsi="Times New Roman" w:cs="Times New Roman"/>
          <w:b/>
          <w:bCs/>
          <w:sz w:val="22"/>
          <w:szCs w:val="22"/>
          <w:lang w:eastAsia="zh-CN"/>
        </w:rPr>
        <w:t>Dėl bendrųjų reikalavimų, patvirtintu, kad:</w:t>
      </w:r>
    </w:p>
    <w:p w14:paraId="24375E6A" w14:textId="77777777" w:rsidR="003B1F60" w:rsidRPr="00C60FB1" w:rsidRDefault="003B1F60" w:rsidP="003B1F60">
      <w:pPr>
        <w:widowControl w:val="0"/>
        <w:numPr>
          <w:ilvl w:val="0"/>
          <w:numId w:val="5"/>
        </w:numPr>
        <w:tabs>
          <w:tab w:val="left" w:pos="851"/>
        </w:tabs>
        <w:suppressAutoHyphens/>
        <w:autoSpaceDE w:val="0"/>
        <w:spacing w:after="0" w:line="240" w:lineRule="auto"/>
        <w:ind w:left="0" w:firstLine="567"/>
        <w:jc w:val="both"/>
        <w:rPr>
          <w:rFonts w:ascii="Times New Roman" w:eastAsia="Times New Roman" w:hAnsi="Times New Roman" w:cs="Times New Roman"/>
          <w:bCs/>
          <w:sz w:val="22"/>
          <w:szCs w:val="22"/>
          <w:lang w:eastAsia="zh-CN"/>
        </w:rPr>
      </w:pPr>
      <w:r w:rsidRPr="00C60FB1">
        <w:rPr>
          <w:rFonts w:ascii="Times New Roman" w:eastAsia="Times New Roman" w:hAnsi="Times New Roman" w:cs="Times New Roman"/>
          <w:bCs/>
          <w:sz w:val="22"/>
          <w:szCs w:val="22"/>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2DC306" w14:textId="77777777" w:rsidR="003B1F60" w:rsidRPr="00C60FB1" w:rsidRDefault="003B1F60" w:rsidP="003B1F60">
      <w:pPr>
        <w:widowControl w:val="0"/>
        <w:numPr>
          <w:ilvl w:val="0"/>
          <w:numId w:val="5"/>
        </w:numPr>
        <w:suppressAutoHyphens/>
        <w:autoSpaceDE w:val="0"/>
        <w:spacing w:after="0" w:line="240" w:lineRule="auto"/>
        <w:jc w:val="both"/>
        <w:rPr>
          <w:rFonts w:ascii="Times New Roman" w:eastAsia="Times New Roman" w:hAnsi="Times New Roman" w:cs="Times New Roman"/>
          <w:bCs/>
          <w:sz w:val="22"/>
          <w:szCs w:val="22"/>
          <w:lang w:eastAsia="zh-CN"/>
        </w:rPr>
      </w:pPr>
      <w:r w:rsidRPr="00C60FB1">
        <w:rPr>
          <w:rFonts w:ascii="Times New Roman" w:eastAsia="Times New Roman" w:hAnsi="Times New Roman" w:cs="Times New Roman"/>
          <w:bCs/>
          <w:sz w:val="22"/>
          <w:szCs w:val="22"/>
          <w:lang w:eastAsia="zh-CN"/>
        </w:rPr>
        <w:t>sutinku su pirkimo dokumentuose nustatytomis sąlygomis ir procedūromis,</w:t>
      </w:r>
    </w:p>
    <w:p w14:paraId="259FB810" w14:textId="77777777" w:rsidR="003B1F60" w:rsidRPr="00C60FB1" w:rsidRDefault="003B1F60" w:rsidP="003B1F60">
      <w:pPr>
        <w:widowControl w:val="0"/>
        <w:numPr>
          <w:ilvl w:val="0"/>
          <w:numId w:val="5"/>
        </w:numPr>
        <w:suppressAutoHyphens/>
        <w:autoSpaceDE w:val="0"/>
        <w:spacing w:after="0" w:line="240" w:lineRule="auto"/>
        <w:jc w:val="both"/>
        <w:rPr>
          <w:rFonts w:ascii="Times New Roman" w:eastAsia="Times New Roman" w:hAnsi="Times New Roman" w:cs="Times New Roman"/>
          <w:bCs/>
          <w:sz w:val="22"/>
          <w:szCs w:val="22"/>
          <w:lang w:eastAsia="zh-CN"/>
        </w:rPr>
      </w:pPr>
      <w:r w:rsidRPr="00C60FB1">
        <w:rPr>
          <w:rFonts w:ascii="Times New Roman" w:eastAsia="Times New Roman" w:hAnsi="Times New Roman" w:cs="Times New Roman"/>
          <w:bCs/>
          <w:sz w:val="22"/>
          <w:szCs w:val="22"/>
          <w:lang w:eastAsia="zh-CN"/>
        </w:rPr>
        <w:t>pasiūlymo dokumentuose pateikti duomenys ir informacija yra teisinga ir apima viską, ko reikia tinkamam sutarties įvykdymui;</w:t>
      </w:r>
    </w:p>
    <w:p w14:paraId="7B651374" w14:textId="77777777" w:rsidR="003B1F60" w:rsidRPr="00C60FB1" w:rsidRDefault="003B1F60" w:rsidP="003B1F60">
      <w:pPr>
        <w:widowControl w:val="0"/>
        <w:numPr>
          <w:ilvl w:val="0"/>
          <w:numId w:val="5"/>
        </w:numPr>
        <w:suppressAutoHyphens/>
        <w:autoSpaceDE w:val="0"/>
        <w:spacing w:after="0" w:line="240" w:lineRule="auto"/>
        <w:jc w:val="both"/>
        <w:rPr>
          <w:rFonts w:ascii="Times New Roman" w:eastAsia="Times New Roman" w:hAnsi="Times New Roman" w:cs="Times New Roman"/>
          <w:bCs/>
          <w:sz w:val="22"/>
          <w:szCs w:val="22"/>
          <w:lang w:eastAsia="zh-CN"/>
        </w:rPr>
      </w:pPr>
      <w:r w:rsidRPr="00C60FB1">
        <w:rPr>
          <w:rFonts w:ascii="Times New Roman" w:eastAsia="Times New Roman" w:hAnsi="Times New Roman" w:cs="Times New Roman"/>
          <w:bCs/>
          <w:sz w:val="22"/>
          <w:szCs w:val="22"/>
          <w:lang w:eastAsia="zh-CN"/>
        </w:rPr>
        <w:t>pasiūlymas galioja specialiųjų pirkimo sąlygų 1 priede „Terminai“ nurodytą terminą.</w:t>
      </w:r>
    </w:p>
    <w:p w14:paraId="6FA83A94" w14:textId="77777777" w:rsidR="003B1F60" w:rsidRPr="00C60FB1" w:rsidRDefault="003B1F60" w:rsidP="003B1F60">
      <w:pPr>
        <w:widowControl w:val="0"/>
        <w:suppressAutoHyphens/>
        <w:autoSpaceDE w:val="0"/>
        <w:spacing w:after="0" w:line="240" w:lineRule="auto"/>
        <w:jc w:val="both"/>
        <w:rPr>
          <w:rFonts w:ascii="Times New Roman" w:eastAsia="Times New Roman" w:hAnsi="Times New Roman" w:cs="Times New Roman"/>
          <w:bCs/>
          <w:lang w:eastAsia="zh-CN"/>
        </w:rPr>
      </w:pPr>
    </w:p>
    <w:p w14:paraId="23DC4045" w14:textId="77777777" w:rsidR="003B1F60" w:rsidRPr="00C60FB1" w:rsidRDefault="003B1F60" w:rsidP="003B1F60">
      <w:pPr>
        <w:widowControl w:val="0"/>
        <w:suppressAutoHyphens/>
        <w:autoSpaceDE w:val="0"/>
        <w:spacing w:after="0" w:line="240" w:lineRule="auto"/>
        <w:jc w:val="both"/>
        <w:rPr>
          <w:rFonts w:ascii="Times New Roman" w:eastAsia="Times New Roman" w:hAnsi="Times New Roman" w:cs="Times New Roman"/>
          <w:b/>
          <w:bCs/>
          <w:highlight w:val="yellow"/>
          <w:lang w:eastAsia="zh-CN"/>
        </w:rPr>
      </w:pPr>
    </w:p>
    <w:p w14:paraId="539A5E53" w14:textId="77777777" w:rsidR="003B1F60" w:rsidRPr="00C60FB1" w:rsidRDefault="003B1F60" w:rsidP="003B1F60">
      <w:pPr>
        <w:spacing w:after="0"/>
        <w:ind w:firstLine="567"/>
        <w:jc w:val="both"/>
        <w:rPr>
          <w:rFonts w:ascii="Times New Roman" w:hAnsi="Times New Roman" w:cs="Times New Roman"/>
          <w:i/>
        </w:rPr>
      </w:pPr>
      <w:r w:rsidRPr="00C60FB1">
        <w:rPr>
          <w:rFonts w:ascii="Times New Roman" w:eastAsia="Calibri" w:hAnsi="Times New Roman" w:cs="Times New Roman"/>
          <w:i/>
        </w:rPr>
        <w:t>Man žinoma, kad, jeigu perkančioji organizacija nustatytų, kad pateikti duomenys yra neteisingi, pateiktas pasiūlymas bus nenagrinėjamas ir atmestas ir aš būsiu įtrauktas į melagingų tiekėjų sąrašą.</w:t>
      </w:r>
    </w:p>
    <w:p w14:paraId="64216606" w14:textId="77777777" w:rsidR="003B1F60" w:rsidRPr="00C60FB1" w:rsidRDefault="003B1F60" w:rsidP="003B1F60">
      <w:pPr>
        <w:widowControl w:val="0"/>
        <w:suppressAutoHyphens/>
        <w:autoSpaceDE w:val="0"/>
        <w:spacing w:after="0" w:line="240" w:lineRule="auto"/>
        <w:ind w:firstLine="720"/>
        <w:jc w:val="both"/>
        <w:rPr>
          <w:rFonts w:ascii="Times New Roman" w:eastAsia="Times New Roman" w:hAnsi="Times New Roman" w:cs="Times New Roman"/>
          <w:lang w:eastAsia="zh-CN"/>
        </w:rPr>
      </w:pPr>
    </w:p>
    <w:tbl>
      <w:tblPr>
        <w:tblW w:w="9637" w:type="dxa"/>
        <w:tblLayout w:type="fixed"/>
        <w:tblLook w:val="01E0" w:firstRow="1" w:lastRow="1" w:firstColumn="1" w:lastColumn="1" w:noHBand="0" w:noVBand="0"/>
      </w:tblPr>
      <w:tblGrid>
        <w:gridCol w:w="4082"/>
        <w:gridCol w:w="2814"/>
        <w:gridCol w:w="2741"/>
      </w:tblGrid>
      <w:tr w:rsidR="003B1F60" w:rsidRPr="00C60FB1" w14:paraId="1018E879" w14:textId="77777777" w:rsidTr="00497665">
        <w:trPr>
          <w:trHeight w:val="186"/>
        </w:trPr>
        <w:tc>
          <w:tcPr>
            <w:tcW w:w="4082" w:type="dxa"/>
          </w:tcPr>
          <w:p w14:paraId="7053E625" w14:textId="77777777" w:rsidR="003B1F60" w:rsidRPr="00C60FB1" w:rsidRDefault="003B1F60" w:rsidP="00497665">
            <w:pPr>
              <w:spacing w:after="0" w:line="240" w:lineRule="auto"/>
              <w:rPr>
                <w:rFonts w:ascii="Times New Roman" w:eastAsia="Times New Roman" w:hAnsi="Times New Roman" w:cs="Times New Roman"/>
                <w:position w:val="6"/>
              </w:rPr>
            </w:pPr>
            <w:r w:rsidRPr="00C60FB1">
              <w:rPr>
                <w:rFonts w:ascii="Times New Roman" w:eastAsia="Times New Roman" w:hAnsi="Times New Roman" w:cs="Times New Roman"/>
                <w:position w:val="6"/>
              </w:rPr>
              <w:t>_________________</w:t>
            </w:r>
          </w:p>
          <w:p w14:paraId="5DB0FDD8" w14:textId="77777777" w:rsidR="003B1F60" w:rsidRPr="00C60FB1" w:rsidRDefault="003B1F60" w:rsidP="00497665">
            <w:pPr>
              <w:spacing w:after="0" w:line="240" w:lineRule="auto"/>
              <w:rPr>
                <w:rFonts w:ascii="Times New Roman" w:eastAsia="Times New Roman" w:hAnsi="Times New Roman" w:cs="Times New Roman"/>
              </w:rPr>
            </w:pPr>
            <w:r w:rsidRPr="00C60FB1">
              <w:rPr>
                <w:rFonts w:ascii="Times New Roman" w:eastAsia="Times New Roman" w:hAnsi="Times New Roman" w:cs="Times New Roman"/>
                <w:position w:val="6"/>
              </w:rPr>
              <w:t>(Tiekėjo arba jo įgalioto asmens pareigų pavadinimas)</w:t>
            </w:r>
          </w:p>
        </w:tc>
        <w:tc>
          <w:tcPr>
            <w:tcW w:w="2814" w:type="dxa"/>
          </w:tcPr>
          <w:p w14:paraId="6A073097" w14:textId="77777777" w:rsidR="003B1F60" w:rsidRPr="00C60FB1" w:rsidRDefault="003B1F60" w:rsidP="00497665">
            <w:pPr>
              <w:spacing w:after="0" w:line="240" w:lineRule="auto"/>
              <w:jc w:val="center"/>
              <w:rPr>
                <w:rFonts w:ascii="Times New Roman" w:eastAsia="Times New Roman" w:hAnsi="Times New Roman" w:cs="Times New Roman"/>
                <w:position w:val="6"/>
              </w:rPr>
            </w:pPr>
            <w:r w:rsidRPr="00C60FB1">
              <w:rPr>
                <w:rFonts w:ascii="Times New Roman" w:eastAsia="Times New Roman" w:hAnsi="Times New Roman" w:cs="Times New Roman"/>
                <w:position w:val="6"/>
              </w:rPr>
              <w:t>____________</w:t>
            </w:r>
          </w:p>
          <w:p w14:paraId="30E00AFD" w14:textId="77777777" w:rsidR="003B1F60" w:rsidRPr="00C60FB1" w:rsidRDefault="003B1F60" w:rsidP="00497665">
            <w:pPr>
              <w:spacing w:after="0" w:line="240" w:lineRule="auto"/>
              <w:jc w:val="center"/>
              <w:rPr>
                <w:rFonts w:ascii="Times New Roman" w:eastAsia="Times New Roman" w:hAnsi="Times New Roman" w:cs="Times New Roman"/>
              </w:rPr>
            </w:pPr>
            <w:r w:rsidRPr="00C60FB1">
              <w:rPr>
                <w:rFonts w:ascii="Times New Roman" w:eastAsia="Times New Roman" w:hAnsi="Times New Roman" w:cs="Times New Roman"/>
                <w:position w:val="6"/>
              </w:rPr>
              <w:t>(Parašas*)</w:t>
            </w:r>
          </w:p>
        </w:tc>
        <w:tc>
          <w:tcPr>
            <w:tcW w:w="2741" w:type="dxa"/>
          </w:tcPr>
          <w:p w14:paraId="1E126899" w14:textId="77777777" w:rsidR="003B1F60" w:rsidRPr="00C60FB1" w:rsidRDefault="003B1F60" w:rsidP="00497665">
            <w:pPr>
              <w:spacing w:after="0" w:line="240" w:lineRule="auto"/>
              <w:jc w:val="center"/>
              <w:rPr>
                <w:rFonts w:ascii="Times New Roman" w:eastAsia="Times New Roman" w:hAnsi="Times New Roman" w:cs="Times New Roman"/>
                <w:position w:val="6"/>
              </w:rPr>
            </w:pPr>
            <w:r w:rsidRPr="00C60FB1">
              <w:rPr>
                <w:rFonts w:ascii="Times New Roman" w:eastAsia="Times New Roman" w:hAnsi="Times New Roman" w:cs="Times New Roman"/>
                <w:position w:val="6"/>
              </w:rPr>
              <w:t>____________</w:t>
            </w:r>
          </w:p>
          <w:p w14:paraId="43438382" w14:textId="77777777" w:rsidR="003B1F60" w:rsidRPr="00C60FB1" w:rsidRDefault="003B1F60" w:rsidP="00497665">
            <w:pPr>
              <w:spacing w:after="0" w:line="240" w:lineRule="auto"/>
              <w:jc w:val="center"/>
              <w:rPr>
                <w:rFonts w:ascii="Times New Roman" w:eastAsia="Times New Roman" w:hAnsi="Times New Roman" w:cs="Times New Roman"/>
              </w:rPr>
            </w:pPr>
            <w:r w:rsidRPr="00C60FB1">
              <w:rPr>
                <w:rFonts w:ascii="Times New Roman" w:eastAsia="Times New Roman" w:hAnsi="Times New Roman" w:cs="Times New Roman"/>
                <w:position w:val="6"/>
              </w:rPr>
              <w:t>(Vardas ir pavardė)</w:t>
            </w:r>
          </w:p>
        </w:tc>
      </w:tr>
    </w:tbl>
    <w:p w14:paraId="269B200F" w14:textId="77777777" w:rsidR="003B1F60" w:rsidRPr="00C60FB1" w:rsidRDefault="003B1F60" w:rsidP="003B1F60">
      <w:pPr>
        <w:shd w:val="clear" w:color="auto" w:fill="FFFFFF"/>
        <w:spacing w:after="0" w:line="240" w:lineRule="auto"/>
        <w:jc w:val="both"/>
        <w:rPr>
          <w:rFonts w:ascii="Times New Roman" w:hAnsi="Times New Roman" w:cs="Times New Roman"/>
          <w:i/>
          <w:color w:val="525252" w:themeColor="accent3" w:themeShade="80"/>
          <w:sz w:val="18"/>
        </w:rPr>
      </w:pPr>
      <w:r w:rsidRPr="00C60FB1">
        <w:rPr>
          <w:rFonts w:ascii="Times New Roman" w:hAnsi="Times New Roman" w:cs="Times New Roman"/>
          <w:i/>
          <w:color w:val="525252" w:themeColor="accent3" w:themeShade="80"/>
          <w:sz w:val="18"/>
        </w:rPr>
        <w:t>* Tais atvejais, kai pirkimo dokumentuose nustatyta, kad visas pasiūlymas pasirašomas saugiu elektroniniu parašu, šio dokumento atskirai pasirašyti neprivaloma.</w:t>
      </w:r>
    </w:p>
    <w:p w14:paraId="28299879" w14:textId="77777777" w:rsidR="003B1F60" w:rsidRPr="00C60FB1" w:rsidRDefault="003B1F60" w:rsidP="003B1F60">
      <w:pPr>
        <w:suppressAutoHyphens/>
        <w:spacing w:after="0" w:line="240" w:lineRule="auto"/>
        <w:jc w:val="both"/>
        <w:rPr>
          <w:rFonts w:ascii="Times New Roman" w:eastAsia="Times New Roman" w:hAnsi="Times New Roman" w:cs="Times New Roman"/>
          <w:lang w:eastAsia="zh-CN"/>
        </w:rPr>
      </w:pPr>
    </w:p>
    <w:p w14:paraId="5ECB1633" w14:textId="77777777" w:rsidR="003B1F60" w:rsidRPr="00C60FB1" w:rsidRDefault="003B1F60" w:rsidP="003B1F60">
      <w:pPr>
        <w:suppressAutoHyphens/>
        <w:spacing w:after="0" w:line="240" w:lineRule="auto"/>
        <w:jc w:val="both"/>
        <w:rPr>
          <w:rFonts w:ascii="Times New Roman" w:eastAsia="Times New Roman" w:hAnsi="Times New Roman" w:cs="Times New Roman"/>
          <w:lang w:eastAsia="zh-CN"/>
        </w:rPr>
      </w:pPr>
    </w:p>
    <w:p w14:paraId="301F7DDE" w14:textId="77777777" w:rsidR="003B1F60" w:rsidRPr="00C60FB1" w:rsidRDefault="003B1F60" w:rsidP="003B1F60">
      <w:pPr>
        <w:jc w:val="center"/>
        <w:rPr>
          <w:rFonts w:ascii="Times New Roman" w:hAnsi="Times New Roman" w:cs="Times New Roman"/>
          <w:color w:val="7030A0"/>
        </w:rPr>
      </w:pPr>
      <w:r w:rsidRPr="00C60FB1">
        <w:rPr>
          <w:rFonts w:ascii="Times New Roman" w:hAnsi="Times New Roman" w:cs="Times New Roman"/>
        </w:rPr>
        <w:t>__________</w:t>
      </w:r>
    </w:p>
    <w:p w14:paraId="432C713C" w14:textId="77777777" w:rsidR="003B1F60" w:rsidRPr="00C60FB1" w:rsidRDefault="003B1F60" w:rsidP="003B1F60">
      <w:pPr>
        <w:rPr>
          <w:rFonts w:ascii="Times New Roman" w:hAnsi="Times New Roman" w:cs="Times New Roman"/>
        </w:rPr>
      </w:pPr>
    </w:p>
    <w:p w14:paraId="3866F7E6" w14:textId="27B613D0" w:rsidR="002040AB" w:rsidRPr="00C60FB1" w:rsidRDefault="002040AB" w:rsidP="003B1F60"/>
    <w:sectPr w:rsidR="002040AB" w:rsidRPr="00C60FB1" w:rsidSect="00473582">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singleLevel"/>
    <w:tmpl w:val="02A825C4"/>
    <w:name w:val="WW8Num49"/>
    <w:lvl w:ilvl="0">
      <w:start w:val="5"/>
      <w:numFmt w:val="decimal"/>
      <w:lvlText w:val="%1."/>
      <w:lvlJc w:val="left"/>
      <w:pPr>
        <w:tabs>
          <w:tab w:val="num" w:pos="0"/>
        </w:tabs>
        <w:ind w:left="7590" w:hanging="360"/>
      </w:pPr>
      <w:rPr>
        <w:rFonts w:ascii="Times New Roman" w:hAnsi="Times New Roman" w:cs="Times New Roman" w:hint="default"/>
        <w:b/>
        <w:sz w:val="21"/>
        <w:szCs w:val="21"/>
      </w:rPr>
    </w:lvl>
  </w:abstractNum>
  <w:abstractNum w:abstractNumId="1" w15:restartNumberingAfterBreak="0">
    <w:nsid w:val="15593146"/>
    <w:multiLevelType w:val="hybridMultilevel"/>
    <w:tmpl w:val="5A027228"/>
    <w:lvl w:ilvl="0" w:tplc="05DC3414">
      <w:start w:val="4"/>
      <w:numFmt w:val="decimal"/>
      <w:lvlText w:val="%1."/>
      <w:lvlJc w:val="left"/>
      <w:pPr>
        <w:ind w:left="7590" w:hanging="360"/>
      </w:pPr>
      <w:rPr>
        <w:rFonts w:hint="default"/>
        <w:b/>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5" w15:restartNumberingAfterBreak="0">
    <w:nsid w:val="40B93DB7"/>
    <w:multiLevelType w:val="multilevel"/>
    <w:tmpl w:val="B4FA82FA"/>
    <w:lvl w:ilvl="0">
      <w:start w:val="1"/>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D992753"/>
    <w:multiLevelType w:val="multilevel"/>
    <w:tmpl w:val="664E29E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7"/>
  </w:num>
  <w:num w:numId="7">
    <w:abstractNumId w:val="1"/>
  </w:num>
  <w:num w:numId="8">
    <w:abstractNumId w:val="8"/>
  </w:num>
  <w:num w:numId="9">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0">
    <w:abstractNumId w:val="9"/>
    <w:lvlOverride w:ilvl="0">
      <w:lvl w:ilvl="0">
        <w:start w:val="1"/>
        <w:numFmt w:val="decimal"/>
        <w:lvlText w:val=""/>
        <w:lvlJc w:val="left"/>
      </w:lvl>
    </w:lvlOverride>
    <w:lvlOverride w:ilvl="1">
      <w:lvl w:ilvl="1">
        <w:start w:val="1"/>
        <w:numFmt w:val="decimal"/>
        <w:lvlText w:val="%1.%2."/>
        <w:lvlJc w:val="left"/>
        <w:pPr>
          <w:tabs>
            <w:tab w:val="num" w:pos="0"/>
          </w:tabs>
          <w:ind w:left="858" w:hanging="432"/>
        </w:pPr>
      </w:lvl>
    </w:lvlOverride>
    <w:lvlOverride w:ilvl="2">
      <w:lvl w:ilvl="2">
        <w:start w:val="1"/>
        <w:numFmt w:val="decimal"/>
        <w:lvlText w:val="%1.%2.%3."/>
        <w:lvlJc w:val="left"/>
        <w:pPr>
          <w:tabs>
            <w:tab w:val="num" w:pos="0"/>
          </w:tabs>
          <w:ind w:left="1224" w:hanging="504"/>
        </w:pPr>
      </w:lvl>
    </w:lvlOverride>
    <w:lvlOverride w:ilvl="3">
      <w:lvl w:ilvl="3">
        <w:start w:val="1"/>
        <w:numFmt w:val="decimal"/>
        <w:lvlText w:val="%1.%2.%3.%4."/>
        <w:lvlJc w:val="left"/>
        <w:pPr>
          <w:tabs>
            <w:tab w:val="num" w:pos="0"/>
          </w:tabs>
          <w:ind w:left="1728" w:hanging="648"/>
        </w:pPr>
      </w:lvl>
    </w:lvlOverride>
    <w:lvlOverride w:ilvl="4">
      <w:lvl w:ilvl="4">
        <w:start w:val="1"/>
        <w:numFmt w:val="decimal"/>
        <w:lvlText w:val="%1.%2.%3.%4.%5."/>
        <w:lvlJc w:val="left"/>
        <w:pPr>
          <w:tabs>
            <w:tab w:val="num" w:pos="0"/>
          </w:tabs>
          <w:ind w:left="2232" w:hanging="792"/>
        </w:pPr>
      </w:lvl>
    </w:lvlOverride>
    <w:lvlOverride w:ilvl="5">
      <w:lvl w:ilvl="5">
        <w:start w:val="1"/>
        <w:numFmt w:val="decimal"/>
        <w:lvlText w:val="%1.%2.%3.%4.%5.%6."/>
        <w:lvlJc w:val="left"/>
        <w:pPr>
          <w:tabs>
            <w:tab w:val="num" w:pos="0"/>
          </w:tabs>
          <w:ind w:left="2736" w:hanging="936"/>
        </w:pPr>
      </w:lvl>
    </w:lvlOverride>
    <w:lvlOverride w:ilvl="6">
      <w:lvl w:ilvl="6">
        <w:start w:val="1"/>
        <w:numFmt w:val="decimal"/>
        <w:lvlText w:val="%1.%2.%3.%4.%5.%6.%7."/>
        <w:lvlJc w:val="left"/>
        <w:pPr>
          <w:tabs>
            <w:tab w:val="num" w:pos="0"/>
          </w:tabs>
          <w:ind w:left="3240" w:hanging="1080"/>
        </w:pPr>
      </w:lvl>
    </w:lvlOverride>
    <w:lvlOverride w:ilvl="7">
      <w:lvl w:ilvl="7">
        <w:start w:val="1"/>
        <w:numFmt w:val="decimal"/>
        <w:lvlText w:val="%1.%2.%3.%4.%5.%6.%7.%8."/>
        <w:lvlJc w:val="left"/>
        <w:pPr>
          <w:tabs>
            <w:tab w:val="num" w:pos="0"/>
          </w:tabs>
          <w:ind w:left="3744" w:hanging="1224"/>
        </w:pPr>
      </w:lvl>
    </w:lvlOverride>
    <w:lvlOverride w:ilvl="8">
      <w:lvl w:ilvl="8">
        <w:start w:val="1"/>
        <w:numFmt w:val="decimal"/>
        <w:lvlText w:val="%1.%2.%3.%4.%5.%6.%7.%8.%9."/>
        <w:lvlJc w:val="left"/>
        <w:pPr>
          <w:tabs>
            <w:tab w:val="num" w:pos="0"/>
          </w:tabs>
          <w:ind w:left="4320" w:hanging="1440"/>
        </w:pPr>
      </w:lvl>
    </w:lvlOverride>
  </w:num>
  <w:num w:numId="11">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2">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3">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4">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5">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6">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7">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8">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9">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0">
    <w:abstractNumId w:val="5"/>
  </w:num>
  <w:num w:numId="21">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9C"/>
    <w:rsid w:val="00013B44"/>
    <w:rsid w:val="0001501B"/>
    <w:rsid w:val="000A550F"/>
    <w:rsid w:val="000E2B00"/>
    <w:rsid w:val="000F3308"/>
    <w:rsid w:val="001D04BA"/>
    <w:rsid w:val="001E5557"/>
    <w:rsid w:val="002040AB"/>
    <w:rsid w:val="0022468A"/>
    <w:rsid w:val="00242FDE"/>
    <w:rsid w:val="002639BA"/>
    <w:rsid w:val="002B20C1"/>
    <w:rsid w:val="00300F71"/>
    <w:rsid w:val="00325D5A"/>
    <w:rsid w:val="003450ED"/>
    <w:rsid w:val="003A5860"/>
    <w:rsid w:val="003B1F60"/>
    <w:rsid w:val="0040139C"/>
    <w:rsid w:val="00440B0C"/>
    <w:rsid w:val="00473582"/>
    <w:rsid w:val="00497665"/>
    <w:rsid w:val="004F1ECB"/>
    <w:rsid w:val="00510576"/>
    <w:rsid w:val="00536780"/>
    <w:rsid w:val="005763DB"/>
    <w:rsid w:val="005A63A3"/>
    <w:rsid w:val="005B0B1D"/>
    <w:rsid w:val="00683905"/>
    <w:rsid w:val="006852BF"/>
    <w:rsid w:val="006C2A61"/>
    <w:rsid w:val="00726E50"/>
    <w:rsid w:val="007C049C"/>
    <w:rsid w:val="00802576"/>
    <w:rsid w:val="00807188"/>
    <w:rsid w:val="00855045"/>
    <w:rsid w:val="00867E51"/>
    <w:rsid w:val="00887799"/>
    <w:rsid w:val="008C0C39"/>
    <w:rsid w:val="00933E73"/>
    <w:rsid w:val="009357E5"/>
    <w:rsid w:val="00987DED"/>
    <w:rsid w:val="009A24DB"/>
    <w:rsid w:val="009E11B1"/>
    <w:rsid w:val="00A049DC"/>
    <w:rsid w:val="00A26A17"/>
    <w:rsid w:val="00A326DD"/>
    <w:rsid w:val="00AC4055"/>
    <w:rsid w:val="00B005A3"/>
    <w:rsid w:val="00B303DC"/>
    <w:rsid w:val="00B31C48"/>
    <w:rsid w:val="00B35D26"/>
    <w:rsid w:val="00B42B4C"/>
    <w:rsid w:val="00B74212"/>
    <w:rsid w:val="00BA7E3F"/>
    <w:rsid w:val="00BD6D31"/>
    <w:rsid w:val="00BE6D0F"/>
    <w:rsid w:val="00C0616E"/>
    <w:rsid w:val="00C23EE7"/>
    <w:rsid w:val="00C60FB1"/>
    <w:rsid w:val="00D03CFB"/>
    <w:rsid w:val="00D27C9E"/>
    <w:rsid w:val="00D33668"/>
    <w:rsid w:val="00D71C52"/>
    <w:rsid w:val="00E1076A"/>
    <w:rsid w:val="00E26AE6"/>
    <w:rsid w:val="00E400B6"/>
    <w:rsid w:val="00E533B2"/>
    <w:rsid w:val="00EF2CD9"/>
    <w:rsid w:val="00F9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A6CC"/>
  <w15:chartTrackingRefBased/>
  <w15:docId w15:val="{C5C6B69C-237F-442D-B83E-3E09CF77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5A3"/>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B005A3"/>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B005A3"/>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B005A3"/>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005A3"/>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0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5A3"/>
    <w:rPr>
      <w:sz w:val="16"/>
      <w:szCs w:val="16"/>
    </w:rPr>
  </w:style>
  <w:style w:type="paragraph" w:styleId="CommentText">
    <w:name w:val="annotation text"/>
    <w:basedOn w:val="Normal"/>
    <w:link w:val="CommentTextChar"/>
    <w:uiPriority w:val="99"/>
    <w:unhideWhenUsed/>
    <w:rsid w:val="00B005A3"/>
    <w:pPr>
      <w:spacing w:line="240" w:lineRule="auto"/>
    </w:pPr>
    <w:rPr>
      <w:sz w:val="20"/>
      <w:szCs w:val="20"/>
    </w:rPr>
  </w:style>
  <w:style w:type="character" w:customStyle="1" w:styleId="CommentTextChar">
    <w:name w:val="Comment Text Char"/>
    <w:basedOn w:val="DefaultParagraphFont"/>
    <w:link w:val="CommentText"/>
    <w:uiPriority w:val="99"/>
    <w:semiHidden/>
    <w:rsid w:val="00B005A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005A3"/>
    <w:rPr>
      <w:b/>
      <w:bCs/>
    </w:rPr>
  </w:style>
  <w:style w:type="character" w:customStyle="1" w:styleId="CommentSubjectChar">
    <w:name w:val="Comment Subject Char"/>
    <w:basedOn w:val="CommentTextChar"/>
    <w:link w:val="CommentSubject"/>
    <w:uiPriority w:val="99"/>
    <w:semiHidden/>
    <w:rsid w:val="00B005A3"/>
    <w:rPr>
      <w:rFonts w:eastAsiaTheme="minorEastAsia"/>
      <w:b/>
      <w:bCs/>
      <w:sz w:val="20"/>
      <w:szCs w:val="20"/>
      <w:lang w:eastAsia="lt-LT"/>
    </w:rPr>
  </w:style>
  <w:style w:type="paragraph" w:styleId="BalloonText">
    <w:name w:val="Balloon Text"/>
    <w:basedOn w:val="Normal"/>
    <w:link w:val="BalloonTextChar"/>
    <w:uiPriority w:val="99"/>
    <w:semiHidden/>
    <w:unhideWhenUsed/>
    <w:rsid w:val="00B00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A3"/>
    <w:rPr>
      <w:rFonts w:ascii="Segoe UI" w:eastAsiaTheme="minorEastAsia"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013B4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10576"/>
    <w:rPr>
      <w:rFonts w:eastAsiaTheme="minorEastAsia"/>
      <w:sz w:val="21"/>
      <w:szCs w:val="21"/>
      <w:lang w:eastAsia="lt-LT"/>
    </w:rPr>
  </w:style>
  <w:style w:type="character" w:customStyle="1" w:styleId="CommentTextChar1">
    <w:name w:val="Comment Text Char1"/>
    <w:basedOn w:val="DefaultParagraphFont"/>
    <w:uiPriority w:val="99"/>
    <w:qFormat/>
    <w:rsid w:val="002B20C1"/>
    <w:rPr>
      <w:sz w:val="20"/>
      <w:szCs w:val="20"/>
    </w:rPr>
  </w:style>
  <w:style w:type="paragraph" w:customStyle="1" w:styleId="Standard">
    <w:name w:val="Standard"/>
    <w:qFormat/>
    <w:rsid w:val="002B20C1"/>
    <w:pPr>
      <w:suppressAutoHyphens/>
      <w:spacing w:after="11" w:line="247" w:lineRule="auto"/>
      <w:ind w:left="6459" w:hanging="10"/>
      <w:textAlignment w:val="baseline"/>
    </w:pPr>
    <w:rPr>
      <w:rFonts w:ascii="Times New Roman" w:eastAsia="Times New Roman" w:hAnsi="Times New Roman" w:cs="Times New Roman"/>
      <w:color w:val="000000"/>
      <w:sz w:val="24"/>
      <w:lang w:val="en-US"/>
    </w:rPr>
  </w:style>
  <w:style w:type="character" w:styleId="UnresolvedMention">
    <w:name w:val="Unresolved Mention"/>
    <w:basedOn w:val="DefaultParagraphFont"/>
    <w:uiPriority w:val="99"/>
    <w:semiHidden/>
    <w:unhideWhenUsed/>
    <w:rsid w:val="00D71C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9B43B1B94C4F558E48F3D79CE0F157"/>
        <w:category>
          <w:name w:val="General"/>
          <w:gallery w:val="placeholder"/>
        </w:category>
        <w:types>
          <w:type w:val="bbPlcHdr"/>
        </w:types>
        <w:behaviors>
          <w:behavior w:val="content"/>
        </w:behaviors>
        <w:guid w:val="{6CB7B353-5045-4C85-8F63-63107A9779A5}"/>
      </w:docPartPr>
      <w:docPartBody>
        <w:p w:rsidR="00226459" w:rsidRDefault="001F48B6" w:rsidP="001F48B6">
          <w:pPr>
            <w:pStyle w:val="999B43B1B94C4F558E48F3D79CE0F157"/>
          </w:pPr>
          <w:r w:rsidRPr="00211209">
            <w:rPr>
              <w:rFonts w:ascii="Times New Roman" w:hAnsi="Times New Roman" w:cs="Times New Roman"/>
              <w:i/>
              <w:highlight w:val="lightGray"/>
            </w:rPr>
            <w:t>Tiekėjo pavadinimas</w:t>
          </w:r>
        </w:p>
      </w:docPartBody>
    </w:docPart>
    <w:docPart>
      <w:docPartPr>
        <w:name w:val="7D1C3F14096A470FB0BFD366920B1CCC"/>
        <w:category>
          <w:name w:val="General"/>
          <w:gallery w:val="placeholder"/>
        </w:category>
        <w:types>
          <w:type w:val="bbPlcHdr"/>
        </w:types>
        <w:behaviors>
          <w:behavior w:val="content"/>
        </w:behaviors>
        <w:guid w:val="{A681BB30-3CE1-4E6A-9323-88C6D0FBF4B9}"/>
      </w:docPartPr>
      <w:docPartBody>
        <w:p w:rsidR="00226459" w:rsidRDefault="001F48B6" w:rsidP="001F48B6">
          <w:pPr>
            <w:pStyle w:val="7D1C3F14096A470FB0BFD366920B1CCC"/>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AE"/>
    <w:rsid w:val="00157300"/>
    <w:rsid w:val="001F48B6"/>
    <w:rsid w:val="00226459"/>
    <w:rsid w:val="002B2468"/>
    <w:rsid w:val="00305B50"/>
    <w:rsid w:val="00343AC8"/>
    <w:rsid w:val="003A46F3"/>
    <w:rsid w:val="00430BCC"/>
    <w:rsid w:val="004C35C4"/>
    <w:rsid w:val="00540A21"/>
    <w:rsid w:val="00600931"/>
    <w:rsid w:val="006E4B07"/>
    <w:rsid w:val="00722B1A"/>
    <w:rsid w:val="00730B00"/>
    <w:rsid w:val="007C2EBD"/>
    <w:rsid w:val="007C3022"/>
    <w:rsid w:val="007C478E"/>
    <w:rsid w:val="008173D2"/>
    <w:rsid w:val="00875B39"/>
    <w:rsid w:val="008B47C8"/>
    <w:rsid w:val="00AB0939"/>
    <w:rsid w:val="00B665AE"/>
    <w:rsid w:val="00B67D99"/>
    <w:rsid w:val="00B910F6"/>
    <w:rsid w:val="00BA5122"/>
    <w:rsid w:val="00C179C1"/>
    <w:rsid w:val="00D00F68"/>
    <w:rsid w:val="00D67362"/>
    <w:rsid w:val="00DA481C"/>
    <w:rsid w:val="00E86CBA"/>
    <w:rsid w:val="00F04087"/>
    <w:rsid w:val="00F22551"/>
    <w:rsid w:val="00F34498"/>
    <w:rsid w:val="00FC6DDA"/>
    <w:rsid w:val="00FD5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57034BA80417896C4B6A0DFBAC21E">
    <w:name w:val="D6157034BA80417896C4B6A0DFBAC21E"/>
    <w:rsid w:val="00B665AE"/>
  </w:style>
  <w:style w:type="paragraph" w:customStyle="1" w:styleId="A0F00EAEEFBA4AEE94F7B584C37AEF8E">
    <w:name w:val="A0F00EAEEFBA4AEE94F7B584C37AEF8E"/>
    <w:rsid w:val="00B665AE"/>
  </w:style>
  <w:style w:type="paragraph" w:customStyle="1" w:styleId="08797F8EDF194516B9CDF82BDE19FD69">
    <w:name w:val="08797F8EDF194516B9CDF82BDE19FD69"/>
    <w:rsid w:val="003A46F3"/>
  </w:style>
  <w:style w:type="paragraph" w:customStyle="1" w:styleId="93A4E4949D4540EF93B7F64372310628">
    <w:name w:val="93A4E4949D4540EF93B7F64372310628"/>
    <w:rsid w:val="003A46F3"/>
  </w:style>
  <w:style w:type="paragraph" w:customStyle="1" w:styleId="24AAD86D7A7F425BBF393006515B0476">
    <w:name w:val="24AAD86D7A7F425BBF393006515B0476"/>
    <w:rsid w:val="00DA481C"/>
  </w:style>
  <w:style w:type="paragraph" w:customStyle="1" w:styleId="5031081EB08040E2A9F5B945504C9A50">
    <w:name w:val="5031081EB08040E2A9F5B945504C9A50"/>
    <w:rsid w:val="00DA481C"/>
  </w:style>
  <w:style w:type="paragraph" w:customStyle="1" w:styleId="999B43B1B94C4F558E48F3D79CE0F157">
    <w:name w:val="999B43B1B94C4F558E48F3D79CE0F157"/>
    <w:rsid w:val="001F48B6"/>
  </w:style>
  <w:style w:type="paragraph" w:customStyle="1" w:styleId="7D1C3F14096A470FB0BFD366920B1CCC">
    <w:name w:val="7D1C3F14096A470FB0BFD366920B1CCC"/>
    <w:rsid w:val="001F4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079C5-4F15-4C09-8E6A-8035728D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4342</TotalTime>
  <Pages>7</Pages>
  <Words>9692</Words>
  <Characters>5526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16</cp:revision>
  <dcterms:created xsi:type="dcterms:W3CDTF">2026-02-13T08:25:00Z</dcterms:created>
  <dcterms:modified xsi:type="dcterms:W3CDTF">2026-04-03T05:53:00Z</dcterms:modified>
</cp:coreProperties>
</file>