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9BB4" w14:textId="03E2EB85" w:rsidR="00F539C4" w:rsidRPr="005C4680" w:rsidRDefault="002A5D95" w:rsidP="009203ED">
      <w:pPr>
        <w:jc w:val="right"/>
        <w:rPr>
          <w:rFonts w:ascii="Verdana" w:hAnsi="Verdana"/>
        </w:rPr>
      </w:pPr>
      <w:r w:rsidRPr="005C4680">
        <w:rPr>
          <w:rFonts w:ascii="Verdana" w:hAnsi="Verdana"/>
        </w:rPr>
        <w:t xml:space="preserve">Pirkimo sąlygų </w:t>
      </w:r>
      <w:r w:rsidR="00D87910" w:rsidRPr="005C4680">
        <w:rPr>
          <w:rFonts w:ascii="Verdana" w:hAnsi="Verdana"/>
        </w:rPr>
        <w:t>2</w:t>
      </w:r>
      <w:r w:rsidRPr="005C4680">
        <w:rPr>
          <w:rFonts w:ascii="Verdana" w:hAnsi="Verdana"/>
        </w:rPr>
        <w:t xml:space="preserve"> priedas</w:t>
      </w:r>
    </w:p>
    <w:p w14:paraId="6FCD9FD7" w14:textId="6EA4B321" w:rsidR="002A5D95" w:rsidRPr="005C4680" w:rsidRDefault="002A5D95" w:rsidP="009203ED">
      <w:pPr>
        <w:jc w:val="right"/>
        <w:rPr>
          <w:rFonts w:ascii="Verdana" w:hAnsi="Verdana"/>
        </w:rPr>
      </w:pPr>
      <w:r w:rsidRPr="005C4680">
        <w:rPr>
          <w:rFonts w:ascii="Verdana" w:hAnsi="Verdana"/>
        </w:rPr>
        <w:t>„Statybos rangos sutarties projektas“</w:t>
      </w:r>
    </w:p>
    <w:p w14:paraId="3E79F4F0" w14:textId="77777777" w:rsidR="002A5D95" w:rsidRPr="005C4680" w:rsidRDefault="002A5D95" w:rsidP="009203ED">
      <w:pPr>
        <w:jc w:val="right"/>
        <w:rPr>
          <w:rFonts w:ascii="Verdana" w:hAnsi="Verdana"/>
          <w:b/>
          <w:bCs/>
        </w:rPr>
      </w:pPr>
    </w:p>
    <w:p w14:paraId="67B68283" w14:textId="3F78ECC1" w:rsidR="002A5D95" w:rsidRPr="005C4680" w:rsidRDefault="002A5D95" w:rsidP="009203ED">
      <w:pPr>
        <w:jc w:val="center"/>
        <w:rPr>
          <w:rFonts w:ascii="Verdana" w:hAnsi="Verdana"/>
        </w:rPr>
      </w:pPr>
      <w:r w:rsidRPr="005C4680">
        <w:rPr>
          <w:rFonts w:ascii="Verdana" w:hAnsi="Verdana"/>
          <w:b/>
          <w:bCs/>
        </w:rPr>
        <w:t>STATYBOS RANGOS SUTARTIS Nr.</w:t>
      </w:r>
      <w:r w:rsidR="00627D3F" w:rsidRPr="005C4680">
        <w:rPr>
          <w:rFonts w:ascii="Verdana" w:hAnsi="Verdana"/>
          <w:b/>
          <w:bCs/>
        </w:rPr>
        <w:t xml:space="preserve"> </w:t>
      </w:r>
      <w:proofErr w:type="spellStart"/>
      <w:r w:rsidR="00627D3F" w:rsidRPr="005C4680">
        <w:rPr>
          <w:rFonts w:ascii="Verdana" w:hAnsi="Verdana"/>
          <w:b/>
          <w:bCs/>
        </w:rPr>
        <w:t>As</w:t>
      </w:r>
      <w:proofErr w:type="spellEnd"/>
      <w:r w:rsidR="00627D3F" w:rsidRPr="005C4680">
        <w:rPr>
          <w:rFonts w:ascii="Verdana" w:hAnsi="Verdana"/>
          <w:b/>
          <w:bCs/>
        </w:rPr>
        <w:t>-</w:t>
      </w:r>
      <w:r w:rsidRPr="005C4680">
        <w:rPr>
          <w:rFonts w:ascii="Verdana" w:hAnsi="Verdana"/>
          <w:b/>
          <w:bCs/>
        </w:rPr>
        <w:t xml:space="preserve"> _____</w:t>
      </w:r>
      <w:r w:rsidR="00F539C4" w:rsidRPr="005C4680">
        <w:rPr>
          <w:rFonts w:ascii="Verdana" w:hAnsi="Verdana"/>
          <w:b/>
          <w:bCs/>
        </w:rPr>
        <w:t xml:space="preserve"> </w:t>
      </w:r>
      <w:r w:rsidRPr="005C4680">
        <w:rPr>
          <w:rFonts w:ascii="Verdana" w:hAnsi="Verdana"/>
          <w:b/>
          <w:bCs/>
        </w:rPr>
        <w:t>(5.44 E)</w:t>
      </w:r>
    </w:p>
    <w:p w14:paraId="5FB9C7EF" w14:textId="77777777" w:rsidR="002A5D95" w:rsidRPr="005C4680" w:rsidRDefault="002A5D95" w:rsidP="009203ED">
      <w:pPr>
        <w:jc w:val="center"/>
        <w:rPr>
          <w:rFonts w:ascii="Verdana" w:hAnsi="Verdana"/>
        </w:rPr>
      </w:pPr>
    </w:p>
    <w:p w14:paraId="75380EB0" w14:textId="4CF27200" w:rsidR="002A5D95" w:rsidRPr="005C4680" w:rsidRDefault="002A5D95" w:rsidP="009203ED">
      <w:pPr>
        <w:jc w:val="center"/>
        <w:rPr>
          <w:rFonts w:ascii="Verdana" w:hAnsi="Verdana"/>
        </w:rPr>
      </w:pPr>
      <w:r w:rsidRPr="005C4680">
        <w:rPr>
          <w:rFonts w:ascii="Verdana" w:hAnsi="Verdana"/>
        </w:rPr>
        <w:t xml:space="preserve">Du tūkstančiai dvidešimt </w:t>
      </w:r>
      <w:r w:rsidR="00495101">
        <w:rPr>
          <w:rFonts w:ascii="Verdana" w:hAnsi="Verdana"/>
        </w:rPr>
        <w:t>šeštųjų</w:t>
      </w:r>
      <w:r w:rsidRPr="005C4680">
        <w:rPr>
          <w:rFonts w:ascii="Verdana" w:hAnsi="Verdana"/>
        </w:rPr>
        <w:t xml:space="preserve"> met</w:t>
      </w:r>
      <w:r w:rsidR="00D94F47" w:rsidRPr="005C4680">
        <w:rPr>
          <w:rFonts w:ascii="Verdana" w:hAnsi="Verdana"/>
        </w:rPr>
        <w:t>ų</w:t>
      </w:r>
      <w:r w:rsidR="009060B4" w:rsidRPr="005C4680">
        <w:rPr>
          <w:rFonts w:ascii="Verdana" w:hAnsi="Verdana"/>
        </w:rPr>
        <w:t xml:space="preserve"> </w:t>
      </w:r>
      <w:r w:rsidR="00F539C4" w:rsidRPr="005C4680">
        <w:rPr>
          <w:rFonts w:ascii="Verdana" w:hAnsi="Verdana"/>
          <w:u w:val="single"/>
        </w:rPr>
        <w:t>___</w:t>
      </w:r>
      <w:r w:rsidR="00F539C4" w:rsidRPr="00A33560">
        <w:rPr>
          <w:rFonts w:ascii="Verdana" w:hAnsi="Verdana"/>
        </w:rPr>
        <w:t xml:space="preserve">_ </w:t>
      </w:r>
      <w:r w:rsidR="00F539C4" w:rsidRPr="005C4680">
        <w:rPr>
          <w:rFonts w:ascii="Verdana" w:hAnsi="Verdana"/>
        </w:rPr>
        <w:t xml:space="preserve">mėn. </w:t>
      </w:r>
      <w:r w:rsidR="00F539C4" w:rsidRPr="005C4680">
        <w:rPr>
          <w:rFonts w:ascii="Verdana" w:hAnsi="Verdana"/>
          <w:u w:val="single"/>
        </w:rPr>
        <w:t xml:space="preserve">     </w:t>
      </w:r>
      <w:r w:rsidR="00F539C4" w:rsidRPr="00A33560">
        <w:rPr>
          <w:rFonts w:ascii="Verdana" w:hAnsi="Verdana"/>
        </w:rPr>
        <w:t xml:space="preserve"> </w:t>
      </w:r>
      <w:r w:rsidR="00A33560" w:rsidRPr="00A33560">
        <w:rPr>
          <w:rFonts w:ascii="Verdana" w:hAnsi="Verdana"/>
        </w:rPr>
        <w:t xml:space="preserve"> </w:t>
      </w:r>
      <w:r w:rsidRPr="005C4680">
        <w:rPr>
          <w:rFonts w:ascii="Verdana" w:hAnsi="Verdana"/>
        </w:rPr>
        <w:t>diena</w:t>
      </w:r>
    </w:p>
    <w:p w14:paraId="0298613D" w14:textId="77777777" w:rsidR="002A5D95" w:rsidRPr="005C4680" w:rsidRDefault="002A5D95" w:rsidP="009203ED">
      <w:pPr>
        <w:jc w:val="center"/>
        <w:rPr>
          <w:rFonts w:ascii="Verdana" w:hAnsi="Verdana"/>
        </w:rPr>
      </w:pPr>
    </w:p>
    <w:p w14:paraId="2AD718D5" w14:textId="77777777" w:rsidR="002A5D95" w:rsidRPr="005C4680" w:rsidRDefault="002A5D95" w:rsidP="009203ED">
      <w:pPr>
        <w:jc w:val="center"/>
        <w:rPr>
          <w:rFonts w:ascii="Verdana" w:hAnsi="Verdana"/>
        </w:rPr>
      </w:pPr>
      <w:r w:rsidRPr="005C4680">
        <w:rPr>
          <w:rFonts w:ascii="Verdana" w:hAnsi="Verdana"/>
        </w:rPr>
        <w:t>Marijampolė</w:t>
      </w:r>
    </w:p>
    <w:p w14:paraId="18E07BA6" w14:textId="77777777" w:rsidR="002A5D95" w:rsidRPr="005C4680" w:rsidRDefault="002A5D95" w:rsidP="009203ED">
      <w:pPr>
        <w:jc w:val="center"/>
        <w:rPr>
          <w:rFonts w:ascii="Verdana" w:hAnsi="Verdana"/>
        </w:rPr>
      </w:pPr>
    </w:p>
    <w:p w14:paraId="6BB3233D" w14:textId="122339BF" w:rsidR="00683C92" w:rsidRPr="005C4680" w:rsidRDefault="00683C92" w:rsidP="0067396E">
      <w:pPr>
        <w:ind w:firstLine="709"/>
        <w:jc w:val="both"/>
        <w:rPr>
          <w:rFonts w:ascii="Verdana" w:hAnsi="Verdana"/>
        </w:rPr>
      </w:pPr>
      <w:r w:rsidRPr="005C4680">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5C4680">
        <w:rPr>
          <w:rFonts w:ascii="Verdana" w:hAnsi="Verdana"/>
        </w:rPr>
        <w:t xml:space="preserve">administracijos direktoriaus </w:t>
      </w:r>
      <w:r w:rsidR="00D94F47" w:rsidRPr="005C4680">
        <w:rPr>
          <w:rFonts w:ascii="Verdana" w:hAnsi="Verdana"/>
        </w:rPr>
        <w:t xml:space="preserve">Nerijaus </w:t>
      </w:r>
      <w:proofErr w:type="spellStart"/>
      <w:r w:rsidR="00D94F47" w:rsidRPr="005C4680">
        <w:rPr>
          <w:rFonts w:ascii="Verdana" w:hAnsi="Verdana"/>
        </w:rPr>
        <w:t>Mašalaičio</w:t>
      </w:r>
      <w:proofErr w:type="spellEnd"/>
      <w:r w:rsidR="007F49EE" w:rsidRPr="005C4680">
        <w:rPr>
          <w:rFonts w:ascii="Verdana" w:hAnsi="Verdana"/>
        </w:rPr>
        <w:t xml:space="preserve">, veikiančio pagal įstaigos nuostatus </w:t>
      </w:r>
      <w:r w:rsidRPr="005C4680">
        <w:rPr>
          <w:rFonts w:ascii="Verdana" w:hAnsi="Verdana"/>
        </w:rPr>
        <w:t>(toliau – Užsakovas), ir</w:t>
      </w:r>
    </w:p>
    <w:p w14:paraId="24B9E179" w14:textId="783B3312" w:rsidR="00683C92" w:rsidRPr="0067396E" w:rsidRDefault="00683C92" w:rsidP="0067396E">
      <w:pPr>
        <w:ind w:firstLine="709"/>
        <w:jc w:val="both"/>
        <w:rPr>
          <w:rFonts w:ascii="Verdana" w:hAnsi="Verdana"/>
        </w:rPr>
      </w:pPr>
      <w:r w:rsidRPr="005C4680">
        <w:rPr>
          <w:rFonts w:ascii="Verdana" w:hAnsi="Verdana"/>
          <w:i/>
        </w:rPr>
        <w:t>(</w:t>
      </w:r>
      <w:r w:rsidR="00AD1882" w:rsidRPr="005C4680">
        <w:rPr>
          <w:rFonts w:ascii="Verdana" w:hAnsi="Verdana"/>
          <w:i/>
        </w:rPr>
        <w:t>rangovas</w:t>
      </w:r>
      <w:r w:rsidRPr="005C4680">
        <w:rPr>
          <w:rFonts w:ascii="Verdana" w:hAnsi="Verdana"/>
          <w:i/>
        </w:rPr>
        <w:t>)</w:t>
      </w:r>
      <w:r w:rsidRPr="005C4680">
        <w:rPr>
          <w:rFonts w:ascii="Verdana" w:hAnsi="Verdana"/>
        </w:rPr>
        <w:t xml:space="preserve">, juridinio asmens kodas </w:t>
      </w:r>
      <w:r w:rsidRPr="005C4680">
        <w:rPr>
          <w:rFonts w:ascii="Verdana" w:hAnsi="Verdana"/>
          <w:i/>
        </w:rPr>
        <w:t>(nurodomas kodas)</w:t>
      </w:r>
      <w:r w:rsidRPr="005C4680">
        <w:rPr>
          <w:rFonts w:ascii="Verdana" w:hAnsi="Verdana"/>
        </w:rPr>
        <w:t xml:space="preserve">, kurio registruota buveinė yra </w:t>
      </w:r>
      <w:r w:rsidRPr="005C4680">
        <w:rPr>
          <w:rFonts w:ascii="Verdana" w:hAnsi="Verdana"/>
          <w:i/>
        </w:rPr>
        <w:t>(adresas)</w:t>
      </w:r>
      <w:r w:rsidRPr="005C4680">
        <w:rPr>
          <w:rFonts w:ascii="Verdana" w:hAnsi="Verdana"/>
        </w:rPr>
        <w:t xml:space="preserve">, duomenys apie įmonę kaupiami ir saugomi Lietuvos Respublikos juridinių asmenų registre, atstovaujama </w:t>
      </w:r>
      <w:r w:rsidRPr="005C4680">
        <w:rPr>
          <w:rFonts w:ascii="Verdana" w:hAnsi="Verdana"/>
          <w:i/>
        </w:rPr>
        <w:t>(pareigos, vardas, pavardė)</w:t>
      </w:r>
      <w:r w:rsidRPr="005C4680">
        <w:rPr>
          <w:rFonts w:ascii="Verdana" w:hAnsi="Verdana"/>
        </w:rPr>
        <w:t>, veikiančio (-</w:t>
      </w:r>
      <w:proofErr w:type="spellStart"/>
      <w:r w:rsidRPr="005C4680">
        <w:rPr>
          <w:rFonts w:ascii="Verdana" w:hAnsi="Verdana"/>
        </w:rPr>
        <w:t>ios</w:t>
      </w:r>
      <w:proofErr w:type="spellEnd"/>
      <w:r w:rsidRPr="005C4680">
        <w:rPr>
          <w:rFonts w:ascii="Verdana" w:hAnsi="Verdana"/>
        </w:rPr>
        <w:t xml:space="preserve">) pagal </w:t>
      </w:r>
      <w:r w:rsidRPr="005C4680">
        <w:rPr>
          <w:rFonts w:ascii="Verdana" w:hAnsi="Verdana"/>
          <w:i/>
        </w:rPr>
        <w:t>(dokumentas, kurio pagrindu veikia asmuo)</w:t>
      </w:r>
      <w:r w:rsidRPr="005C4680">
        <w:rPr>
          <w:rFonts w:ascii="Verdana" w:hAnsi="Verdana"/>
        </w:rPr>
        <w:t xml:space="preserve"> (toliau – Rangovas), </w:t>
      </w:r>
      <w:r w:rsidRPr="005C4680">
        <w:rPr>
          <w:rFonts w:ascii="Verdana" w:hAnsi="Verdana"/>
          <w:i/>
        </w:rPr>
        <w:t>(jei tai ūkio subjektų grupė –atitinkami duomenys apie kiekvieną partnerį)</w:t>
      </w:r>
    </w:p>
    <w:p w14:paraId="0A0BAD56" w14:textId="3F08323B" w:rsidR="00683C92" w:rsidRPr="005C4680" w:rsidRDefault="00683C92" w:rsidP="009203ED">
      <w:pPr>
        <w:ind w:firstLine="709"/>
        <w:jc w:val="both"/>
        <w:rPr>
          <w:rFonts w:ascii="Verdana" w:hAnsi="Verdana"/>
        </w:rPr>
      </w:pPr>
      <w:r w:rsidRPr="005C4680">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5C4680" w:rsidRDefault="00ED25C8" w:rsidP="009203ED">
      <w:pPr>
        <w:ind w:firstLine="720"/>
        <w:jc w:val="both"/>
        <w:rPr>
          <w:rFonts w:ascii="Verdana" w:hAnsi="Verdana"/>
        </w:rPr>
      </w:pPr>
    </w:p>
    <w:p w14:paraId="16FCFE70" w14:textId="7664D8BA"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OBJEKTAS</w:t>
      </w:r>
    </w:p>
    <w:p w14:paraId="15DB5394"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02B9D5F3" w14:textId="605DE0CB" w:rsidR="002A5D95" w:rsidRPr="004A5FCC" w:rsidRDefault="002A5D95" w:rsidP="004A5FCC">
      <w:pPr>
        <w:numPr>
          <w:ilvl w:val="0"/>
          <w:numId w:val="18"/>
        </w:numPr>
        <w:tabs>
          <w:tab w:val="clear" w:pos="1521"/>
          <w:tab w:val="num" w:pos="0"/>
          <w:tab w:val="left" w:pos="1260"/>
          <w:tab w:val="left" w:pos="1440"/>
          <w:tab w:val="num" w:pos="1811"/>
        </w:tabs>
        <w:autoSpaceDN w:val="0"/>
        <w:ind w:left="0" w:firstLine="720"/>
        <w:jc w:val="both"/>
        <w:rPr>
          <w:rFonts w:ascii="Verdana" w:eastAsia="Times New Roman" w:hAnsi="Verdana"/>
          <w:b/>
          <w:bCs/>
        </w:rPr>
      </w:pPr>
      <w:r w:rsidRPr="005C4680">
        <w:rPr>
          <w:rFonts w:ascii="Verdana" w:hAnsi="Verdana"/>
        </w:rPr>
        <w:t xml:space="preserve">Šia Sutartimi Rangovas įsipareigoja atlikti </w:t>
      </w:r>
      <w:r w:rsidR="004A5FCC" w:rsidRPr="00E104B4">
        <w:rPr>
          <w:rFonts w:ascii="Verdana" w:hAnsi="Verdana"/>
          <w:b/>
          <w:bCs/>
        </w:rPr>
        <w:t xml:space="preserve">Marijampolės </w:t>
      </w:r>
      <w:r w:rsidR="0026097D">
        <w:rPr>
          <w:rFonts w:ascii="Verdana" w:hAnsi="Verdana"/>
          <w:b/>
          <w:bCs/>
        </w:rPr>
        <w:t>savivaldybės bendro naudojimo objektų remonto ir priežiūros</w:t>
      </w:r>
      <w:r w:rsidR="004A5FCC" w:rsidRPr="00E104B4">
        <w:rPr>
          <w:rFonts w:ascii="Verdana" w:hAnsi="Verdana"/>
          <w:b/>
          <w:bCs/>
        </w:rPr>
        <w:t xml:space="preserve"> darb</w:t>
      </w:r>
      <w:r w:rsidR="004A5FCC">
        <w:rPr>
          <w:rFonts w:ascii="Verdana" w:hAnsi="Verdana"/>
          <w:b/>
          <w:bCs/>
        </w:rPr>
        <w:t>u</w:t>
      </w:r>
      <w:r w:rsidR="004A5FCC" w:rsidRPr="003C6018">
        <w:rPr>
          <w:rFonts w:ascii="Verdana" w:hAnsi="Verdana"/>
          <w:b/>
          <w:bCs/>
        </w:rPr>
        <w:t>s</w:t>
      </w:r>
      <w:r w:rsidR="00AD1882" w:rsidRPr="004A5FCC">
        <w:rPr>
          <w:rFonts w:ascii="Verdana" w:hAnsi="Verdana"/>
        </w:rPr>
        <w:t xml:space="preserve"> </w:t>
      </w:r>
      <w:r w:rsidRPr="004A5FCC">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5C4680" w:rsidRDefault="00DF2F62"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Rangovas Darbus turi a</w:t>
      </w:r>
      <w:r w:rsidR="002A5D95" w:rsidRPr="005C4680">
        <w:rPr>
          <w:rFonts w:ascii="Verdana" w:hAnsi="Verdana"/>
        </w:rPr>
        <w:t xml:space="preserve">tlikti </w:t>
      </w:r>
      <w:r w:rsidRPr="005C4680">
        <w:rPr>
          <w:rFonts w:ascii="Verdana" w:hAnsi="Verdana"/>
        </w:rPr>
        <w:t>vadovaudamasis normatyviniai</w:t>
      </w:r>
      <w:r w:rsidR="008577D8" w:rsidRPr="005C4680">
        <w:rPr>
          <w:rFonts w:ascii="Verdana" w:hAnsi="Verdana"/>
        </w:rPr>
        <w:t>s</w:t>
      </w:r>
      <w:r w:rsidRPr="005C4680">
        <w:rPr>
          <w:rFonts w:ascii="Verdana" w:hAnsi="Verdana"/>
        </w:rPr>
        <w:t xml:space="preserve"> statybos techniniai</w:t>
      </w:r>
      <w:r w:rsidR="007F5C90" w:rsidRPr="005C4680">
        <w:rPr>
          <w:rFonts w:ascii="Verdana" w:hAnsi="Verdana"/>
        </w:rPr>
        <w:t>s</w:t>
      </w:r>
      <w:r w:rsidRPr="005C4680">
        <w:rPr>
          <w:rFonts w:ascii="Verdana" w:hAnsi="Verdana"/>
        </w:rPr>
        <w:t xml:space="preserve"> dokumentais.</w:t>
      </w:r>
    </w:p>
    <w:p w14:paraId="40CA25A1" w14:textId="77777777" w:rsidR="00AD1882" w:rsidRPr="005C4680" w:rsidRDefault="00AD1882" w:rsidP="009203ED">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5C4680">
        <w:rPr>
          <w:rFonts w:ascii="Verdana" w:hAnsi="Verdana"/>
        </w:rPr>
        <w:t>Darbų įkainiai nurodyti Rangovo pasiūlyme, kuris yra neatskiriama Sutarties dalis, turinti tokią pačią juridinę galią (</w:t>
      </w:r>
      <w:r w:rsidRPr="005C4680">
        <w:rPr>
          <w:rFonts w:ascii="Verdana" w:hAnsi="Verdana"/>
          <w:color w:val="000000"/>
        </w:rPr>
        <w:t xml:space="preserve">Sutarties </w:t>
      </w:r>
      <w:r w:rsidRPr="005C4680">
        <w:rPr>
          <w:rFonts w:ascii="Verdana" w:hAnsi="Verdana"/>
        </w:rPr>
        <w:t xml:space="preserve">1 priedas). </w:t>
      </w:r>
      <w:r w:rsidRPr="005C4680">
        <w:rPr>
          <w:rFonts w:ascii="Verdana" w:eastAsia="Times New Roman" w:hAnsi="Verdana"/>
          <w:bCs/>
          <w:iCs/>
          <w:color w:val="000000"/>
        </w:rPr>
        <w:t xml:space="preserve">Sutarties vykdymo metu bus apmokama už faktiškai atliktus darbus. </w:t>
      </w:r>
    </w:p>
    <w:p w14:paraId="2A2F5B54" w14:textId="77777777" w:rsidR="00ED25C8" w:rsidRPr="005C4680" w:rsidRDefault="00ED25C8" w:rsidP="009203ED">
      <w:pPr>
        <w:tabs>
          <w:tab w:val="left" w:pos="0"/>
          <w:tab w:val="left" w:pos="1260"/>
          <w:tab w:val="left" w:pos="1440"/>
          <w:tab w:val="left" w:pos="1670"/>
        </w:tabs>
        <w:ind w:left="720"/>
        <w:jc w:val="both"/>
        <w:rPr>
          <w:rFonts w:ascii="Verdana" w:hAnsi="Verdana"/>
        </w:rPr>
      </w:pPr>
    </w:p>
    <w:p w14:paraId="6ACFA2F4" w14:textId="419BE5F0"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KAINA</w:t>
      </w:r>
    </w:p>
    <w:p w14:paraId="3494D4E3"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6BC425ED" w14:textId="0C8282A7" w:rsidR="004A5FCC" w:rsidRPr="004A5FCC" w:rsidRDefault="00CE32F4" w:rsidP="004A5FCC">
      <w:pPr>
        <w:pStyle w:val="Sraopastraipa"/>
        <w:numPr>
          <w:ilvl w:val="0"/>
          <w:numId w:val="18"/>
        </w:numPr>
        <w:tabs>
          <w:tab w:val="clear" w:pos="1521"/>
          <w:tab w:val="left" w:pos="0"/>
          <w:tab w:val="left" w:pos="1134"/>
          <w:tab w:val="left" w:pos="1260"/>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Pradinė Sutarties vertė – </w:t>
      </w:r>
      <w:r w:rsidR="0026097D">
        <w:rPr>
          <w:rFonts w:ascii="Verdana" w:eastAsia="Times New Roman" w:hAnsi="Verdana"/>
          <w:sz w:val="24"/>
          <w:szCs w:val="24"/>
        </w:rPr>
        <w:t>1 500 000,00</w:t>
      </w:r>
      <w:r w:rsidR="004A5FCC">
        <w:rPr>
          <w:rFonts w:ascii="Verdana" w:eastAsia="Times New Roman" w:hAnsi="Verdana"/>
          <w:sz w:val="24"/>
          <w:szCs w:val="24"/>
        </w:rPr>
        <w:t xml:space="preserve"> </w:t>
      </w:r>
      <w:r w:rsidRPr="005C4680">
        <w:rPr>
          <w:rFonts w:ascii="Verdana" w:hAnsi="Verdana"/>
          <w:sz w:val="24"/>
          <w:szCs w:val="24"/>
          <w:lang w:val="lt-LT"/>
        </w:rPr>
        <w:t xml:space="preserve">Eur </w:t>
      </w:r>
      <w:r w:rsidR="00D94F47" w:rsidRPr="005C4680">
        <w:rPr>
          <w:rFonts w:ascii="Verdana" w:hAnsi="Verdana"/>
          <w:sz w:val="24"/>
          <w:szCs w:val="24"/>
          <w:lang w:val="lt-LT"/>
        </w:rPr>
        <w:t>(</w:t>
      </w:r>
      <w:r w:rsidR="0026097D">
        <w:rPr>
          <w:rFonts w:ascii="Verdana" w:hAnsi="Verdana"/>
          <w:sz w:val="24"/>
          <w:szCs w:val="24"/>
          <w:lang w:val="lt-LT"/>
        </w:rPr>
        <w:t>vienas milijonas penki šimtai tūkstančių eurų 00</w:t>
      </w:r>
      <w:r w:rsidR="004A5FCC" w:rsidRPr="005C4680">
        <w:rPr>
          <w:rFonts w:ascii="Verdana" w:hAnsi="Verdana"/>
          <w:sz w:val="24"/>
          <w:szCs w:val="24"/>
          <w:lang w:val="lt-LT"/>
        </w:rPr>
        <w:t xml:space="preserve"> </w:t>
      </w:r>
      <w:r w:rsidR="00D94F47" w:rsidRPr="005C4680">
        <w:rPr>
          <w:rFonts w:ascii="Verdana" w:hAnsi="Verdana"/>
          <w:sz w:val="24"/>
          <w:szCs w:val="24"/>
          <w:lang w:val="lt-LT"/>
        </w:rPr>
        <w:t>ct.) be PVM.</w:t>
      </w:r>
    </w:p>
    <w:p w14:paraId="3AAB4AB3" w14:textId="387E12F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t xml:space="preserve">Sutarties kainodara yra </w:t>
      </w:r>
      <w:r w:rsidRPr="005C4680">
        <w:rPr>
          <w:rFonts w:ascii="Verdana" w:hAnsi="Verdana"/>
          <w:b/>
          <w:bCs/>
        </w:rPr>
        <w:t>fiksuotų įkainių</w:t>
      </w:r>
      <w:r w:rsidRPr="005C4680">
        <w:rPr>
          <w:rFonts w:ascii="Verdana" w:hAnsi="Verdana"/>
        </w:rPr>
        <w:t>.</w:t>
      </w:r>
    </w:p>
    <w:p w14:paraId="585D89C5" w14:textId="721DC9A0" w:rsidR="002A5D95" w:rsidRPr="000D6993"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t>Darbų įkainiai</w:t>
      </w:r>
      <w:r w:rsidR="00F260A1">
        <w:rPr>
          <w:rFonts w:ascii="Verdana" w:hAnsi="Verdana"/>
        </w:rPr>
        <w:t xml:space="preserve">, </w:t>
      </w:r>
      <w:r w:rsidR="00F260A1" w:rsidRPr="000D6993">
        <w:rPr>
          <w:rFonts w:ascii="Verdana" w:hAnsi="Verdana"/>
        </w:rPr>
        <w:t>aprašymas, savybės</w:t>
      </w:r>
      <w:r w:rsidRPr="000D6993">
        <w:rPr>
          <w:rFonts w:ascii="Verdana" w:hAnsi="Verdana"/>
        </w:rPr>
        <w:t xml:space="preserve"> nurodyti Sutarties </w:t>
      </w:r>
      <w:r w:rsidR="004E3905" w:rsidRPr="000D6993">
        <w:rPr>
          <w:rFonts w:ascii="Verdana" w:hAnsi="Verdana"/>
        </w:rPr>
        <w:t>6</w:t>
      </w:r>
      <w:r w:rsidRPr="000D6993">
        <w:rPr>
          <w:rFonts w:ascii="Verdana" w:hAnsi="Verdana"/>
        </w:rPr>
        <w:t xml:space="preserve"> priede „</w:t>
      </w:r>
      <w:r w:rsidR="004E3905" w:rsidRPr="000D6993">
        <w:rPr>
          <w:rFonts w:ascii="Verdana" w:hAnsi="Verdana"/>
        </w:rPr>
        <w:t>Darbų kiekių žiniaraštis</w:t>
      </w:r>
      <w:r w:rsidRPr="000D6993">
        <w:rPr>
          <w:rFonts w:ascii="Verdana" w:hAnsi="Verdana"/>
        </w:rPr>
        <w:t>“</w:t>
      </w:r>
      <w:r w:rsidR="000D2AC9" w:rsidRPr="000D6993">
        <w:rPr>
          <w:rFonts w:ascii="Verdana" w:hAnsi="Verdana"/>
        </w:rPr>
        <w:t xml:space="preserve"> ir Sutarties </w:t>
      </w:r>
      <w:r w:rsidR="00C1246D" w:rsidRPr="000D6993">
        <w:rPr>
          <w:rFonts w:ascii="Verdana" w:hAnsi="Verdana"/>
          <w:color w:val="000000" w:themeColor="text1"/>
        </w:rPr>
        <w:t>5</w:t>
      </w:r>
      <w:r w:rsidR="009060B4" w:rsidRPr="000D6993">
        <w:rPr>
          <w:rFonts w:ascii="Verdana" w:hAnsi="Verdana"/>
        </w:rPr>
        <w:t xml:space="preserve"> </w:t>
      </w:r>
      <w:r w:rsidR="000D2AC9" w:rsidRPr="000D6993">
        <w:rPr>
          <w:rFonts w:ascii="Verdana" w:hAnsi="Verdana"/>
        </w:rPr>
        <w:t>priede „</w:t>
      </w:r>
      <w:r w:rsidR="00C25F6D" w:rsidRPr="000D6993">
        <w:rPr>
          <w:rFonts w:ascii="Verdana" w:hAnsi="Verdana"/>
        </w:rPr>
        <w:t>Techninė specifikacija</w:t>
      </w:r>
      <w:r w:rsidR="000D2AC9" w:rsidRPr="000D6993">
        <w:rPr>
          <w:rFonts w:ascii="Verdana" w:hAnsi="Verdana"/>
        </w:rPr>
        <w:t>“</w:t>
      </w:r>
      <w:r w:rsidRPr="000D6993">
        <w:rPr>
          <w:rFonts w:ascii="Verdana" w:hAnsi="Verdana"/>
        </w:rPr>
        <w:t>, kuri</w:t>
      </w:r>
      <w:r w:rsidR="000D2AC9" w:rsidRPr="000D6993">
        <w:rPr>
          <w:rFonts w:ascii="Verdana" w:hAnsi="Verdana"/>
        </w:rPr>
        <w:t>e</w:t>
      </w:r>
      <w:r w:rsidRPr="000D6993">
        <w:rPr>
          <w:rFonts w:ascii="Verdana" w:hAnsi="Verdana"/>
        </w:rPr>
        <w:t xml:space="preserve"> yra neatskiriama Sutarties dalis, turinti tokią pačią juridinę galią.</w:t>
      </w:r>
    </w:p>
    <w:p w14:paraId="177B351E" w14:textId="3057F19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0D6993">
        <w:rPr>
          <w:rFonts w:ascii="Verdana" w:hAnsi="Verdana"/>
          <w:bCs/>
          <w:iCs/>
          <w:color w:val="000000"/>
        </w:rPr>
        <w:t>Sutarties vykdymo metu bus apmokama už faktiškai</w:t>
      </w:r>
      <w:r w:rsidRPr="005C4680">
        <w:rPr>
          <w:rFonts w:ascii="Verdana" w:hAnsi="Verdana"/>
          <w:bCs/>
          <w:iCs/>
          <w:color w:val="000000"/>
        </w:rPr>
        <w:t xml:space="preserve"> atliktus </w:t>
      </w:r>
      <w:r w:rsidR="0054110C" w:rsidRPr="005C4680">
        <w:rPr>
          <w:rFonts w:ascii="Verdana" w:hAnsi="Verdana"/>
          <w:bCs/>
          <w:iCs/>
          <w:color w:val="000000"/>
        </w:rPr>
        <w:t>D</w:t>
      </w:r>
      <w:r w:rsidRPr="005C4680">
        <w:rPr>
          <w:rFonts w:ascii="Verdana" w:hAnsi="Verdana"/>
          <w:bCs/>
          <w:iCs/>
          <w:color w:val="000000"/>
        </w:rPr>
        <w:t xml:space="preserve">arbus. </w:t>
      </w:r>
      <w:r w:rsidRPr="005C4680">
        <w:rPr>
          <w:rFonts w:ascii="Verdana" w:hAnsi="Verdana"/>
          <w:color w:val="000000"/>
        </w:rPr>
        <w:t>Užsakovas Darbus perka pagal poreikį ir nėra įsipareigojęs nupirkti viso bendro Darbų</w:t>
      </w:r>
      <w:r w:rsidR="0054110C" w:rsidRPr="005C4680">
        <w:rPr>
          <w:rFonts w:ascii="Verdana" w:hAnsi="Verdana"/>
          <w:color w:val="000000"/>
        </w:rPr>
        <w:t xml:space="preserve"> pozicijų ir/ar</w:t>
      </w:r>
      <w:r w:rsidRPr="005C4680">
        <w:rPr>
          <w:rFonts w:ascii="Verdana" w:hAnsi="Verdana"/>
          <w:color w:val="000000"/>
        </w:rPr>
        <w:t xml:space="preserve"> kiekio. Darbų kiekis gali būti mažesnis ar didesnis, ar atskirose pozicijose nurodyti Darbai visai neperkami.</w:t>
      </w:r>
    </w:p>
    <w:p w14:paraId="41380ED9" w14:textId="69C2F67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rPr>
      </w:pPr>
      <w:r w:rsidRPr="005C4680">
        <w:rPr>
          <w:rFonts w:ascii="Verdana" w:hAnsi="Verdana"/>
        </w:rPr>
        <w:lastRenderedPageBreak/>
        <w:t xml:space="preserve">Į </w:t>
      </w:r>
      <w:r w:rsidR="00831F29" w:rsidRPr="005C4680">
        <w:rPr>
          <w:rFonts w:ascii="Verdana" w:hAnsi="Verdana"/>
        </w:rPr>
        <w:t>Darbų įkainius</w:t>
      </w:r>
      <w:r w:rsidRPr="005C4680">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4BD9A17D" w:rsidR="00D43DED" w:rsidRPr="005C4680" w:rsidRDefault="00D43DED" w:rsidP="009203ED">
      <w:pPr>
        <w:numPr>
          <w:ilvl w:val="0"/>
          <w:numId w:val="18"/>
        </w:numPr>
        <w:tabs>
          <w:tab w:val="clear" w:pos="1521"/>
          <w:tab w:val="left" w:pos="0"/>
          <w:tab w:val="left" w:pos="1134"/>
          <w:tab w:val="left" w:pos="1701"/>
          <w:tab w:val="left" w:pos="1843"/>
        </w:tabs>
        <w:ind w:left="0" w:firstLine="709"/>
        <w:jc w:val="both"/>
        <w:rPr>
          <w:rFonts w:ascii="Verdana" w:hAnsi="Verdana"/>
        </w:rPr>
      </w:pPr>
      <w:r w:rsidRPr="005C4680">
        <w:rPr>
          <w:rFonts w:ascii="Verdana" w:hAnsi="Verdana"/>
        </w:rPr>
        <w:t>Sutarties pried</w:t>
      </w:r>
      <w:r w:rsidR="00F260A1">
        <w:rPr>
          <w:rFonts w:ascii="Verdana" w:hAnsi="Verdana"/>
        </w:rPr>
        <w:t>e</w:t>
      </w:r>
      <w:r w:rsidRPr="005C4680">
        <w:rPr>
          <w:rFonts w:ascii="Verdana" w:hAnsi="Verdana"/>
        </w:rPr>
        <w:t xml:space="preserve"> „</w:t>
      </w:r>
      <w:r w:rsidR="0083369A">
        <w:rPr>
          <w:rFonts w:ascii="Verdana" w:hAnsi="Verdana"/>
        </w:rPr>
        <w:t>Darbų kiekių žiniaraštis</w:t>
      </w:r>
      <w:r w:rsidRPr="005C4680">
        <w:rPr>
          <w:rFonts w:ascii="Verdana" w:hAnsi="Verdana"/>
        </w:rPr>
        <w:t>“ nurodyti Darbų įkainiai bus keičiami šiais atvejais:</w:t>
      </w:r>
    </w:p>
    <w:p w14:paraId="73BD1230" w14:textId="77777777" w:rsidR="00D43DED" w:rsidRPr="005C4680" w:rsidRDefault="00D43DED" w:rsidP="009203ED">
      <w:pPr>
        <w:numPr>
          <w:ilvl w:val="1"/>
          <w:numId w:val="18"/>
        </w:numPr>
        <w:tabs>
          <w:tab w:val="left" w:pos="0"/>
          <w:tab w:val="left" w:pos="1260"/>
          <w:tab w:val="left" w:pos="1571"/>
        </w:tabs>
        <w:ind w:left="0" w:firstLine="709"/>
        <w:jc w:val="both"/>
        <w:rPr>
          <w:rFonts w:ascii="Verdana" w:hAnsi="Verdana"/>
        </w:rPr>
      </w:pPr>
      <w:r w:rsidRPr="005C4680">
        <w:rPr>
          <w:rFonts w:ascii="Verdana" w:hAnsi="Verdana"/>
        </w:rPr>
        <w:t>Darbų įkainiai gali būti peržiūrimi:</w:t>
      </w:r>
    </w:p>
    <w:p w14:paraId="27318077"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dėl kainų lygio pokyčio bet kurios iš Šalių rašytiniu prašymu.</w:t>
      </w:r>
    </w:p>
    <w:p w14:paraId="1C8EC7AC"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Peržiūros momentas yra Šalies prašymo kitai Šaliai peržiūrėti Sutarties įkainius gavimo diena.</w:t>
      </w:r>
    </w:p>
    <w:p w14:paraId="4A893154" w14:textId="77777777" w:rsidR="003137CF" w:rsidRPr="005C4680" w:rsidRDefault="002459D5"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Rangovui mokėtinos sumos už Statybos darbus gali būti perskaičiuojamos, jeigu </w:t>
      </w:r>
      <w:r w:rsidR="00D43DED" w:rsidRPr="005C4680">
        <w:rPr>
          <w:rFonts w:ascii="Verdana" w:hAnsi="Verdana"/>
          <w:sz w:val="24"/>
          <w:szCs w:val="24"/>
          <w:lang w:val="lt-LT"/>
        </w:rPr>
        <w:t>Valstybės duomenų agentūra</w:t>
      </w:r>
      <w:r w:rsidRPr="005C4680">
        <w:rPr>
          <w:rFonts w:ascii="Verdana" w:hAnsi="Verdana"/>
          <w:sz w:val="24"/>
          <w:szCs w:val="24"/>
          <w:lang w:val="lt-LT"/>
        </w:rPr>
        <w:t xml:space="preserve"> (</w:t>
      </w:r>
      <w:hyperlink r:id="rId8" w:history="1">
        <w:r w:rsidR="003137CF" w:rsidRPr="005C4680">
          <w:rPr>
            <w:rStyle w:val="Hipersaitas"/>
            <w:rFonts w:ascii="Verdana" w:hAnsi="Verdana"/>
            <w:sz w:val="24"/>
            <w:szCs w:val="24"/>
            <w:lang w:val="lt-LT"/>
          </w:rPr>
          <w:t>https://vda.lrv.lt/lt/</w:t>
        </w:r>
      </w:hyperlink>
      <w:r w:rsidRPr="005C4680">
        <w:rPr>
          <w:rFonts w:ascii="Verdana" w:hAnsi="Verdana"/>
          <w:sz w:val="24"/>
          <w:szCs w:val="24"/>
          <w:lang w:val="lt-LT"/>
        </w:rPr>
        <w:t>)</w:t>
      </w:r>
      <w:r w:rsidR="003137CF" w:rsidRPr="005C4680">
        <w:rPr>
          <w:rFonts w:ascii="Verdana" w:hAnsi="Verdana"/>
          <w:sz w:val="24"/>
          <w:szCs w:val="24"/>
          <w:lang w:val="lt-LT"/>
        </w:rPr>
        <w:t xml:space="preserve"> </w:t>
      </w:r>
      <w:r w:rsidRPr="005C4680">
        <w:rPr>
          <w:rFonts w:ascii="Verdana" w:hAnsi="Verdana"/>
          <w:sz w:val="24"/>
          <w:szCs w:val="24"/>
          <w:lang w:val="lt-LT"/>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5C4680" w:rsidRDefault="003137CF"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Darbų įkainiai perskaičiuojami dėl Indekso pokyčio, pagal Sutartį Darbų įkainių vertes padauginant iš Indekso pokyčio koeficiento, kuris apskaičiuojamas pagal toliau nurodytą formulę:</w:t>
      </w:r>
    </w:p>
    <w:p w14:paraId="3AA23296" w14:textId="038CFC71" w:rsidR="002459D5" w:rsidRPr="005C4680" w:rsidRDefault="002459D5" w:rsidP="009203ED">
      <w:pPr>
        <w:pStyle w:val="Sraopastraipa"/>
        <w:tabs>
          <w:tab w:val="left" w:pos="567"/>
          <w:tab w:val="left" w:pos="1134"/>
          <w:tab w:val="left" w:pos="1418"/>
        </w:tabs>
        <w:spacing w:after="0" w:line="240" w:lineRule="auto"/>
        <w:ind w:left="709"/>
        <w:jc w:val="both"/>
        <w:rPr>
          <w:rFonts w:ascii="Verdana" w:hAnsi="Verdana"/>
          <w:sz w:val="24"/>
          <w:szCs w:val="24"/>
          <w:lang w:val="lt-LT"/>
        </w:rPr>
      </w:pPr>
      <w:r w:rsidRPr="005C4680">
        <w:rPr>
          <w:rFonts w:ascii="Verdana" w:hAnsi="Verdana"/>
          <w:b/>
          <w:lang w:val="lt-LT"/>
        </w:rPr>
        <w:t xml:space="preserve">K = </w:t>
      </w:r>
      <w:proofErr w:type="spellStart"/>
      <w:r w:rsidRPr="005C4680">
        <w:rPr>
          <w:rFonts w:ascii="Verdana" w:hAnsi="Verdana"/>
          <w:b/>
          <w:lang w:val="lt-LT"/>
        </w:rPr>
        <w:t>IPb</w:t>
      </w:r>
      <w:proofErr w:type="spellEnd"/>
      <w:r w:rsidRPr="005C4680">
        <w:rPr>
          <w:rFonts w:ascii="Verdana" w:hAnsi="Verdana"/>
          <w:b/>
          <w:lang w:val="lt-LT"/>
        </w:rPr>
        <w:t xml:space="preserve"> / </w:t>
      </w:r>
      <w:proofErr w:type="spellStart"/>
      <w:r w:rsidRPr="005C4680">
        <w:rPr>
          <w:rFonts w:ascii="Verdana" w:hAnsi="Verdana"/>
          <w:b/>
          <w:lang w:val="lt-LT"/>
        </w:rPr>
        <w:t>IPr</w:t>
      </w:r>
      <w:proofErr w:type="spellEnd"/>
    </w:p>
    <w:p w14:paraId="7B7B7137" w14:textId="77777777" w:rsidR="002459D5" w:rsidRPr="005C4680" w:rsidRDefault="002459D5" w:rsidP="009203ED">
      <w:pPr>
        <w:ind w:firstLine="720"/>
        <w:jc w:val="both"/>
        <w:rPr>
          <w:rFonts w:ascii="Verdana" w:hAnsi="Verdana"/>
        </w:rPr>
      </w:pPr>
      <w:r w:rsidRPr="005C4680">
        <w:rPr>
          <w:rFonts w:ascii="Verdana" w:hAnsi="Verdana"/>
        </w:rPr>
        <w:t>Kur:</w:t>
      </w:r>
      <w:r w:rsidRPr="005C4680">
        <w:rPr>
          <w:rFonts w:ascii="Verdana" w:hAnsi="Verdana"/>
        </w:rPr>
        <w:tab/>
      </w:r>
    </w:p>
    <w:p w14:paraId="49B34B2F" w14:textId="77777777" w:rsidR="002459D5" w:rsidRPr="005C4680" w:rsidRDefault="002459D5" w:rsidP="009203ED">
      <w:pPr>
        <w:ind w:firstLine="720"/>
        <w:jc w:val="both"/>
        <w:rPr>
          <w:rFonts w:ascii="Verdana" w:hAnsi="Verdana"/>
        </w:rPr>
      </w:pPr>
      <w:r w:rsidRPr="005C4680">
        <w:rPr>
          <w:rFonts w:ascii="Verdana" w:hAnsi="Verdana"/>
        </w:rPr>
        <w:t>K – Indekso pokyčio koeficientas;</w:t>
      </w:r>
    </w:p>
    <w:p w14:paraId="7E581BD1" w14:textId="77777777" w:rsidR="002459D5" w:rsidRPr="005C4680" w:rsidRDefault="002459D5" w:rsidP="009203ED">
      <w:pPr>
        <w:ind w:firstLine="720"/>
        <w:jc w:val="both"/>
        <w:rPr>
          <w:rFonts w:ascii="Verdana" w:hAnsi="Verdana"/>
        </w:rPr>
      </w:pPr>
      <w:proofErr w:type="spellStart"/>
      <w:r w:rsidRPr="005C4680">
        <w:rPr>
          <w:rFonts w:ascii="Verdana" w:hAnsi="Verdana"/>
        </w:rPr>
        <w:t>IPr</w:t>
      </w:r>
      <w:proofErr w:type="spellEnd"/>
      <w:r w:rsidRPr="005C4680">
        <w:rPr>
          <w:rFonts w:ascii="Verdana" w:hAnsi="Verdana"/>
        </w:rPr>
        <w:t xml:space="preserve"> – Indekso reikšmė laikotarpio pradžioje;</w:t>
      </w:r>
    </w:p>
    <w:p w14:paraId="5681E83B" w14:textId="77777777" w:rsidR="003137CF" w:rsidRPr="005C4680" w:rsidRDefault="002459D5" w:rsidP="009203ED">
      <w:pPr>
        <w:ind w:firstLine="720"/>
        <w:jc w:val="both"/>
        <w:rPr>
          <w:rFonts w:ascii="Verdana" w:hAnsi="Verdana"/>
        </w:rPr>
      </w:pPr>
      <w:proofErr w:type="spellStart"/>
      <w:r w:rsidRPr="005C4680">
        <w:rPr>
          <w:rFonts w:ascii="Verdana" w:hAnsi="Verdana"/>
        </w:rPr>
        <w:t>IPb</w:t>
      </w:r>
      <w:proofErr w:type="spellEnd"/>
      <w:r w:rsidRPr="005C4680">
        <w:rPr>
          <w:rFonts w:ascii="Verdana" w:hAnsi="Verdana"/>
        </w:rPr>
        <w:t xml:space="preserve"> – Indekso reikšmė laikotarpio pabaigoje;</w:t>
      </w:r>
    </w:p>
    <w:p w14:paraId="60F21EDB"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EEF2B4"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Vėlesnis kainų arba įkainių perskaičiavimas negali apimti laikotarpio, už kurį jau buvo atliktas perskaičiavimas.</w:t>
      </w:r>
    </w:p>
    <w:p w14:paraId="3D3C1BF0" w14:textId="3847CF78" w:rsidR="002459D5"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Jeigu Darbai vėluoja dėl priežasčių, dėl kurių Rangovas neįgyja teisės į Darbų terminų pratęsimą, uždelstų Statybos darbų kaina (įkainiai) neperskaičiuojama dėl kainų lygio kilimo (kai Indekso pokyčio koeficientas yra </w:t>
      </w:r>
      <w:r w:rsidRPr="005C4680">
        <w:rPr>
          <w:rFonts w:ascii="Verdana" w:hAnsi="Verdana"/>
          <w:sz w:val="24"/>
          <w:szCs w:val="24"/>
          <w:lang w:val="lt-LT"/>
        </w:rPr>
        <w:lastRenderedPageBreak/>
        <w:t>didesnis nei 1,05), bet turi būti perskaičiuojama dėl kainų lygio kritimo (kai Indekso pokyčio koeficientas yra mažesnis nei 0,95).</w:t>
      </w:r>
    </w:p>
    <w:p w14:paraId="46088820" w14:textId="492083C2" w:rsidR="002459D5" w:rsidRPr="005C4680" w:rsidRDefault="002459D5" w:rsidP="009203ED">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Susitarimai dėl peržiūros ir kiekio (apimties) turi būti įforminti raštu, pagrįsti dokumentais, Šalių suderinti ir laikomi sudėtine Sutarties dalimi.</w:t>
      </w:r>
    </w:p>
    <w:p w14:paraId="43117DB3" w14:textId="05A87058"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Sutarties galiojimo laikotarpiu pasikeičia pridėtinės vertės mokestis (toliau – PVM). Pasikeitus PVM, už darbus, atliktus po naujo PVM tarifo įsigaliojimo, atsiskaitoma</w:t>
      </w:r>
      <w:r w:rsidRPr="005C4680">
        <w:rPr>
          <w:rFonts w:ascii="Verdana" w:hAnsi="Verdana"/>
        </w:rPr>
        <w:t xml:space="preserve"> taikant naują PVM tarifą.</w:t>
      </w:r>
    </w:p>
    <w:p w14:paraId="4F3A6A3F" w14:textId="77777777"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Susitarimai dėl peržiūros turi būti įforminti raštu, pagrįsti dokumentais, Šalių suderinti ir laikomi sudėtine Sutarties dalimi.</w:t>
      </w:r>
    </w:p>
    <w:p w14:paraId="72319668" w14:textId="5C9D1963"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w:t>
      </w:r>
    </w:p>
    <w:p w14:paraId="2AC1F195"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56C1D118" w14:textId="6D5DB9EB"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DARBŲ ATLIKIMO TERMINAI</w:t>
      </w:r>
    </w:p>
    <w:p w14:paraId="3FB24F94"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647F6CAB" w14:textId="5D17F923" w:rsidR="002A5D95" w:rsidRPr="005C4680" w:rsidRDefault="002A5D95" w:rsidP="009203ED">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Sutartis įsigalioja, kai Rangovas pateikia Užsakovui Sutarties įvykdymo užtikrinimą, ir galioja, kol Užsakovas nuperka Darbų už pradinės Sutarties vertę, bet ne ilgiau kaip 3</w:t>
      </w:r>
      <w:r w:rsidR="006B3A78">
        <w:rPr>
          <w:rFonts w:ascii="Verdana" w:hAnsi="Verdana"/>
          <w:sz w:val="24"/>
          <w:szCs w:val="24"/>
          <w:lang w:val="lt-LT"/>
        </w:rPr>
        <w:t>7</w:t>
      </w:r>
      <w:r w:rsidRPr="005C4680">
        <w:rPr>
          <w:rFonts w:ascii="Verdana" w:hAnsi="Verdana"/>
          <w:sz w:val="24"/>
          <w:szCs w:val="24"/>
          <w:lang w:val="lt-LT"/>
        </w:rPr>
        <w:t xml:space="preserve"> (trisdešimt </w:t>
      </w:r>
      <w:r w:rsidR="006B3A78">
        <w:rPr>
          <w:rFonts w:ascii="Verdana" w:hAnsi="Verdana"/>
          <w:sz w:val="24"/>
          <w:szCs w:val="24"/>
          <w:lang w:val="lt-LT"/>
        </w:rPr>
        <w:t>septynis)</w:t>
      </w:r>
      <w:r w:rsidRPr="005C4680">
        <w:rPr>
          <w:rFonts w:ascii="Verdana" w:hAnsi="Verdana"/>
          <w:sz w:val="24"/>
          <w:szCs w:val="24"/>
          <w:lang w:val="lt-LT"/>
        </w:rPr>
        <w:t xml:space="preserve"> mėn. arba kol </w:t>
      </w:r>
      <w:r w:rsidR="00997A7A" w:rsidRPr="005C4680">
        <w:rPr>
          <w:rFonts w:ascii="Verdana" w:hAnsi="Verdana"/>
          <w:sz w:val="24"/>
          <w:szCs w:val="24"/>
          <w:lang w:val="lt-LT"/>
        </w:rPr>
        <w:t>Š</w:t>
      </w:r>
      <w:r w:rsidRPr="005C4680">
        <w:rPr>
          <w:rFonts w:ascii="Verdana" w:hAnsi="Verdana"/>
          <w:sz w:val="24"/>
          <w:szCs w:val="24"/>
          <w:lang w:val="lt-LT"/>
        </w:rPr>
        <w:t xml:space="preserve">alys sutaria ją nutraukti, arba kol </w:t>
      </w:r>
      <w:r w:rsidR="00997A7A" w:rsidRPr="005C4680">
        <w:rPr>
          <w:rFonts w:ascii="Verdana" w:hAnsi="Verdana"/>
          <w:sz w:val="24"/>
          <w:szCs w:val="24"/>
          <w:lang w:val="lt-LT"/>
        </w:rPr>
        <w:t>S</w:t>
      </w:r>
      <w:r w:rsidRPr="005C4680">
        <w:rPr>
          <w:rFonts w:ascii="Verdana" w:hAnsi="Verdana"/>
          <w:sz w:val="24"/>
          <w:szCs w:val="24"/>
          <w:lang w:val="lt-LT"/>
        </w:rPr>
        <w:t xml:space="preserve">utarties galiojimas pasibaigia (visiškai įvykdomi įsipareigojimai), nutraukiama įstatymu ar </w:t>
      </w:r>
      <w:r w:rsidR="00997A7A" w:rsidRPr="005C4680">
        <w:rPr>
          <w:rFonts w:ascii="Verdana" w:hAnsi="Verdana"/>
          <w:sz w:val="24"/>
          <w:szCs w:val="24"/>
          <w:lang w:val="lt-LT"/>
        </w:rPr>
        <w:t>S</w:t>
      </w:r>
      <w:r w:rsidRPr="005C4680">
        <w:rPr>
          <w:rFonts w:ascii="Verdana" w:hAnsi="Verdana"/>
          <w:sz w:val="24"/>
          <w:szCs w:val="24"/>
          <w:lang w:val="lt-LT"/>
        </w:rPr>
        <w:t>utartyje nustatytais atvejais</w:t>
      </w:r>
      <w:r w:rsidRPr="005C4680">
        <w:rPr>
          <w:rFonts w:ascii="Verdana" w:hAnsi="Verdana"/>
          <w:color w:val="000000"/>
          <w:sz w:val="24"/>
          <w:szCs w:val="24"/>
          <w:lang w:val="lt-LT"/>
        </w:rPr>
        <w:t>.</w:t>
      </w:r>
    </w:p>
    <w:p w14:paraId="0778CBFE" w14:textId="31E69285" w:rsidR="002A5D95" w:rsidRPr="00841E1A"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841E1A">
        <w:rPr>
          <w:rFonts w:ascii="Verdana" w:hAnsi="Verdana"/>
        </w:rPr>
        <w:t>Sutarties terminą sudaro Darbų atlikimo terminas</w:t>
      </w:r>
      <w:r w:rsidR="00841E1A">
        <w:rPr>
          <w:rFonts w:ascii="Verdana" w:hAnsi="Verdana"/>
        </w:rPr>
        <w:t xml:space="preserve"> -</w:t>
      </w:r>
      <w:r w:rsidRPr="00841E1A">
        <w:rPr>
          <w:rFonts w:ascii="Verdana" w:hAnsi="Verdana"/>
        </w:rPr>
        <w:t xml:space="preserve"> 3</w:t>
      </w:r>
      <w:r w:rsidR="006B3A78">
        <w:rPr>
          <w:rFonts w:ascii="Verdana" w:hAnsi="Verdana"/>
        </w:rPr>
        <w:t>6</w:t>
      </w:r>
      <w:r w:rsidRPr="00841E1A">
        <w:rPr>
          <w:rFonts w:ascii="Verdana" w:hAnsi="Verdana"/>
        </w:rPr>
        <w:t xml:space="preserve"> mėn. bei apmokėjimo terminas už atliktus Darbus - 30 kalendorinių dienų.</w:t>
      </w:r>
    </w:p>
    <w:p w14:paraId="40368A04" w14:textId="55FA1E4F" w:rsidR="002A5D95" w:rsidRPr="00841E1A" w:rsidRDefault="00C672B7"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841E1A">
        <w:rPr>
          <w:rFonts w:ascii="Verdana" w:hAnsi="Verdana"/>
        </w:rPr>
        <w:t xml:space="preserve">Darbus </w:t>
      </w:r>
      <w:r w:rsidR="004F4D4E" w:rsidRPr="00841E1A">
        <w:rPr>
          <w:rFonts w:ascii="Verdana" w:hAnsi="Verdana"/>
        </w:rPr>
        <w:t xml:space="preserve">pagal pateiktą Užsakovo užsakymą per elektroninę sistemą „MESGIS“ </w:t>
      </w:r>
      <w:r w:rsidRPr="00841E1A">
        <w:rPr>
          <w:rFonts w:ascii="Verdana" w:hAnsi="Verdana"/>
        </w:rPr>
        <w:t xml:space="preserve">Rangovas įsipareigoja atlikti per 3 (tris) savaites nuo </w:t>
      </w:r>
      <w:r w:rsidR="004F4D4E" w:rsidRPr="00841E1A">
        <w:rPr>
          <w:rFonts w:ascii="Verdana" w:hAnsi="Verdana"/>
        </w:rPr>
        <w:t>užsakymo pateikimo</w:t>
      </w:r>
      <w:r w:rsidR="001A6D76" w:rsidRPr="00841E1A">
        <w:rPr>
          <w:rFonts w:ascii="Verdana" w:hAnsi="Verdana"/>
        </w:rPr>
        <w:t>.</w:t>
      </w:r>
    </w:p>
    <w:p w14:paraId="68CF3A1B" w14:textId="15B99D24" w:rsidR="00D74033" w:rsidRPr="001A6D76" w:rsidRDefault="00D74033" w:rsidP="00301F95">
      <w:pPr>
        <w:numPr>
          <w:ilvl w:val="0"/>
          <w:numId w:val="33"/>
        </w:numPr>
        <w:tabs>
          <w:tab w:val="left" w:pos="1260"/>
        </w:tabs>
        <w:suppressAutoHyphens/>
        <w:ind w:left="0" w:firstLine="709"/>
        <w:jc w:val="both"/>
        <w:rPr>
          <w:rFonts w:ascii="Verdana" w:hAnsi="Verdana"/>
          <w:color w:val="EE0000"/>
        </w:rPr>
      </w:pPr>
      <w:r w:rsidRPr="00841E1A">
        <w:rPr>
          <w:rFonts w:ascii="Verdana" w:hAnsi="Verdana"/>
        </w:rPr>
        <w:t>Darbai</w:t>
      </w:r>
      <w:r w:rsidRPr="005C4680">
        <w:rPr>
          <w:rFonts w:ascii="Verdana" w:hAnsi="Verdana"/>
        </w:rPr>
        <w:t xml:space="preserve"> atliekami pagal atskirus Užsakovo užsakymus. Rangovas pradeda vykdyti užsakytus darbus Užsakovui pateikus užsakymą konkretiems darbams. Užsakyme nurodoma </w:t>
      </w:r>
      <w:r w:rsidRPr="00C80A61">
        <w:rPr>
          <w:rFonts w:ascii="Verdana" w:hAnsi="Verdana"/>
        </w:rPr>
        <w:t xml:space="preserve">darbų atlikimo vieta, užsakomų darbų aprašymas/pavadinimas (pagal Sutarties </w:t>
      </w:r>
      <w:r w:rsidR="001D3A42" w:rsidRPr="00C80A61">
        <w:rPr>
          <w:rFonts w:ascii="Verdana" w:hAnsi="Verdana"/>
        </w:rPr>
        <w:t>6</w:t>
      </w:r>
      <w:r w:rsidRPr="00C80A61">
        <w:rPr>
          <w:rFonts w:ascii="Verdana" w:hAnsi="Verdana"/>
        </w:rPr>
        <w:t xml:space="preserve"> priede „</w:t>
      </w:r>
      <w:r w:rsidR="001D3A42" w:rsidRPr="00C80A61">
        <w:rPr>
          <w:rFonts w:ascii="Verdana" w:hAnsi="Verdana"/>
        </w:rPr>
        <w:t>Darb</w:t>
      </w:r>
      <w:r w:rsidR="001D3A42">
        <w:rPr>
          <w:rFonts w:ascii="Verdana" w:hAnsi="Verdana"/>
        </w:rPr>
        <w:t>ų kiekių žiniaraštis“</w:t>
      </w:r>
      <w:r w:rsidR="00B37B19">
        <w:rPr>
          <w:rFonts w:ascii="Verdana" w:hAnsi="Verdana"/>
        </w:rPr>
        <w:t xml:space="preserve"> esančius įkainius</w:t>
      </w:r>
      <w:r w:rsidRPr="005C4680">
        <w:rPr>
          <w:rFonts w:ascii="Verdana" w:hAnsi="Verdana"/>
        </w:rPr>
        <w:t>), perkamo įkainio vnt. kaina, užsakomas kiekis, taip pat apskaičiuojama suma bei nurodomas tikslus darbų atlikimo terminas.</w:t>
      </w:r>
      <w:bookmarkStart w:id="0" w:name="m_2982401040302566258__Hlk505009817"/>
      <w:bookmarkEnd w:id="0"/>
      <w:r w:rsidRPr="005C4680">
        <w:rPr>
          <w:rFonts w:ascii="Verdana" w:hAnsi="Verdana"/>
        </w:rPr>
        <w:t xml:space="preserve"> Jei užsakyme nenurodyta kitaip, darbų atlikimo terminas nustatomas pagal užsakomų darbų kainą.</w:t>
      </w:r>
    </w:p>
    <w:p w14:paraId="73932324" w14:textId="3FCB0DC0"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5C4680">
        <w:rPr>
          <w:rFonts w:ascii="Verdana" w:hAnsi="Verdana"/>
          <w:color w:val="000000"/>
        </w:rPr>
        <w:t xml:space="preserve"> akto pasirašymą ilgiau nei 5 (penkios) darbo dienas, nuo Darbų atlikimo pabaigos, Rangovas vienašališkai sudaro komisiją iš 3 (trijų) asmenų, kuri konstatuoja Darbų įvykdymą ir užfiksuoja tai Darbų perdavimo akte, kuris </w:t>
      </w:r>
      <w:r w:rsidRPr="005C4680">
        <w:rPr>
          <w:rFonts w:ascii="Verdana" w:hAnsi="Verdana"/>
          <w:bCs/>
          <w:color w:val="000000"/>
        </w:rPr>
        <w:t>tampa pagrindu PVM sąskaitai faktūrai už atliktus Darbus išrašyti.</w:t>
      </w:r>
    </w:p>
    <w:p w14:paraId="6EB81635" w14:textId="77777777"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bCs/>
          <w:color w:val="000000"/>
        </w:rPr>
        <w:t>Po atliktų Darbų akto pasirašymo, ne vėliau kaip per 3 (tris) darbo dienas Rangovas pateikia Užsakovui PVM sąskaitą faktūrą už faktiškai atliktus Darbus.</w:t>
      </w:r>
    </w:p>
    <w:p w14:paraId="6BDBE42D" w14:textId="226C17DE" w:rsidR="008F588E" w:rsidRPr="005C4680" w:rsidRDefault="008F588E" w:rsidP="009203ED">
      <w:pPr>
        <w:pStyle w:val="Sraopastraipa"/>
        <w:tabs>
          <w:tab w:val="left" w:pos="0"/>
          <w:tab w:val="left" w:pos="1260"/>
          <w:tab w:val="left" w:pos="1440"/>
          <w:tab w:val="left" w:pos="1521"/>
          <w:tab w:val="left" w:pos="1670"/>
        </w:tabs>
        <w:spacing w:after="0" w:line="240" w:lineRule="auto"/>
        <w:ind w:left="709"/>
        <w:jc w:val="both"/>
        <w:rPr>
          <w:rFonts w:ascii="Verdana" w:hAnsi="Verdana"/>
          <w:lang w:val="lt-LT"/>
        </w:rPr>
      </w:pPr>
    </w:p>
    <w:p w14:paraId="15171505" w14:textId="1C91B52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ATSISKAITYMAI IR MOKĖJIMAI</w:t>
      </w:r>
    </w:p>
    <w:p w14:paraId="587796D3"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318E2D0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Atsiskaitymai vyksta per Užsakovo ir Rangovo sąskaitas bankuose eurais.</w:t>
      </w:r>
    </w:p>
    <w:p w14:paraId="3661E83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Atsiskaitymo už atliktus Darbus pagrindas yra PVM sąskaita faktūra, atliktų Darbų aktas (F-2) bei pažyma apie atliktų Darbų vertę (forma F3).</w:t>
      </w:r>
    </w:p>
    <w:p w14:paraId="2D912302" w14:textId="6BDB458E" w:rsidR="00552915" w:rsidRPr="005C4680" w:rsidRDefault="0055291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Vykdant Sutartį, sąskaitos faktūros Perkančiajai organizacijai teikiamos tik elektroniniu būdu:</w:t>
      </w:r>
    </w:p>
    <w:p w14:paraId="33F8CA89" w14:textId="2D5A3FC3" w:rsidR="00552915" w:rsidRPr="005C4680" w:rsidRDefault="00F539C4" w:rsidP="0058746B">
      <w:pPr>
        <w:pStyle w:val="Sraopastraipa"/>
        <w:numPr>
          <w:ilvl w:val="1"/>
          <w:numId w:val="33"/>
        </w:numPr>
        <w:tabs>
          <w:tab w:val="left" w:pos="0"/>
          <w:tab w:val="left" w:pos="851"/>
          <w:tab w:val="left" w:pos="1418"/>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w:t>
      </w:r>
      <w:r w:rsidR="00552915" w:rsidRPr="005C4680">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1CBC418C" w:rsidR="0055291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Europos elektroninių sąskaitų faktūrų standarto neatitinkančios elektroninės sąskaitos faktūros gali būti teikiamos tik naudojantis informacinės sistemos „</w:t>
      </w:r>
      <w:r w:rsidR="0019080C" w:rsidRPr="005C4680">
        <w:rPr>
          <w:rFonts w:ascii="Verdana" w:hAnsi="Verdana"/>
          <w:sz w:val="24"/>
          <w:szCs w:val="24"/>
          <w:lang w:val="lt-LT"/>
        </w:rPr>
        <w:t>SABIS</w:t>
      </w:r>
      <w:r w:rsidRPr="005C4680">
        <w:rPr>
          <w:rFonts w:ascii="Verdana" w:hAnsi="Verdana"/>
          <w:sz w:val="24"/>
          <w:szCs w:val="24"/>
          <w:lang w:val="lt-LT"/>
        </w:rPr>
        <w:t>“ priemonėmis.</w:t>
      </w:r>
    </w:p>
    <w:p w14:paraId="65175AAD" w14:textId="75B1B1D0" w:rsidR="002A5D9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Perkančioji organizacija elektronines sąskaitas faktūras priima ir apdoroja naudodamasi informacinės sistemos „</w:t>
      </w:r>
      <w:r w:rsidR="00862134" w:rsidRPr="005C4680">
        <w:rPr>
          <w:rFonts w:ascii="Verdana" w:hAnsi="Verdana"/>
          <w:sz w:val="24"/>
          <w:szCs w:val="24"/>
          <w:lang w:val="lt-LT"/>
        </w:rPr>
        <w:t>SABIS</w:t>
      </w:r>
      <w:r w:rsidRPr="005C4680">
        <w:rPr>
          <w:rFonts w:ascii="Verdana" w:hAnsi="Verdana"/>
          <w:sz w:val="24"/>
          <w:szCs w:val="24"/>
          <w:lang w:val="lt-LT"/>
        </w:rPr>
        <w:t xml:space="preserve">“ priemonėmis, išskyrus </w:t>
      </w:r>
      <w:r w:rsidR="00FD75C4" w:rsidRPr="005C4680">
        <w:rPr>
          <w:rFonts w:ascii="Verdana" w:hAnsi="Verdana"/>
          <w:sz w:val="24"/>
          <w:szCs w:val="24"/>
          <w:lang w:val="lt-LT"/>
        </w:rPr>
        <w:t>Lietuvos Respublikos viešųjų pirkimų įstatymo</w:t>
      </w:r>
      <w:r w:rsidRPr="005C4680">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50A32BEF" w:rsidR="002A5D95" w:rsidRPr="005C4680" w:rsidRDefault="0019080C"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Užsakovas už Darbus Rangovui atsiskaito mokėjimo pavedimu į Rangovo nurodytą banko sąskaitą: sąskaitos Nr. </w:t>
      </w:r>
      <w:r w:rsidRPr="005C4680">
        <w:rPr>
          <w:rFonts w:ascii="Verdana" w:hAnsi="Verdana"/>
          <w:i/>
        </w:rPr>
        <w:t>(nurodyti sąskaitos numerį);(nurodyti banko pavadinimą)</w:t>
      </w:r>
      <w:r w:rsidRPr="005C4680">
        <w:rPr>
          <w:rFonts w:ascii="Verdana" w:hAnsi="Verdana"/>
        </w:rPr>
        <w:t xml:space="preserve"> bankas;</w:t>
      </w:r>
      <w:r w:rsidRPr="005C4680">
        <w:rPr>
          <w:rFonts w:ascii="Verdana" w:hAnsi="Verdana"/>
          <w:i/>
        </w:rPr>
        <w:t xml:space="preserve"> </w:t>
      </w:r>
      <w:r w:rsidRPr="005C4680">
        <w:rPr>
          <w:rFonts w:ascii="Verdana" w:hAnsi="Verdana"/>
        </w:rPr>
        <w:t xml:space="preserve">banko kodas </w:t>
      </w:r>
      <w:r w:rsidRPr="005C4680">
        <w:rPr>
          <w:rFonts w:ascii="Verdana" w:hAnsi="Verdana"/>
          <w:i/>
        </w:rPr>
        <w:t xml:space="preserve">(nurodyti banko kodą). </w:t>
      </w:r>
      <w:r w:rsidRPr="005C4680">
        <w:rPr>
          <w:rFonts w:ascii="Verdana" w:hAnsi="Verdana"/>
        </w:rPr>
        <w:t>Apmokėjimas laikomas įvykdytu, kai pinigai patenka į Rangovo šiame punkte nurodytą sąskaitą</w:t>
      </w:r>
      <w:r w:rsidR="00793A7C" w:rsidRPr="005C4680">
        <w:rPr>
          <w:rFonts w:ascii="Verdana" w:hAnsi="Verdana"/>
        </w:rPr>
        <w:t xml:space="preserve"> pagal pateiktą PVM sąskaitą faktūrą ne vėliau kaip per 30 (trisdešimt) kalendorinių dienų.</w:t>
      </w:r>
    </w:p>
    <w:p w14:paraId="4088B11D"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01B2ACB3" w14:textId="56FF8478" w:rsidR="002A5D95" w:rsidRPr="005C4680" w:rsidRDefault="002A5D95" w:rsidP="009203ED">
      <w:pPr>
        <w:pStyle w:val="Sraopastraipa"/>
        <w:numPr>
          <w:ilvl w:val="0"/>
          <w:numId w:val="17"/>
        </w:numPr>
        <w:spacing w:after="0" w:line="240" w:lineRule="auto"/>
        <w:jc w:val="center"/>
        <w:rPr>
          <w:rFonts w:ascii="Verdana" w:hAnsi="Verdana"/>
          <w:b/>
          <w:sz w:val="24"/>
          <w:szCs w:val="24"/>
          <w:lang w:val="lt-LT"/>
        </w:rPr>
      </w:pPr>
      <w:r w:rsidRPr="005C4680">
        <w:rPr>
          <w:rFonts w:ascii="Verdana" w:hAnsi="Verdana"/>
          <w:b/>
          <w:sz w:val="24"/>
          <w:szCs w:val="24"/>
          <w:lang w:val="lt-LT"/>
        </w:rPr>
        <w:t>SUTARTIES ĮVYKDYMO UŽTIKRINIMAS</w:t>
      </w:r>
    </w:p>
    <w:p w14:paraId="2389CEC1" w14:textId="77777777" w:rsidR="00133F46" w:rsidRPr="005C4680" w:rsidRDefault="00133F46" w:rsidP="009203ED">
      <w:pPr>
        <w:pStyle w:val="Sraopastraipa"/>
        <w:spacing w:after="0" w:line="240" w:lineRule="auto"/>
        <w:rPr>
          <w:rFonts w:ascii="Verdana" w:hAnsi="Verdana"/>
          <w:b/>
          <w:sz w:val="24"/>
          <w:szCs w:val="24"/>
          <w:lang w:val="lt-LT"/>
        </w:rPr>
      </w:pPr>
    </w:p>
    <w:p w14:paraId="3E98119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Sutartis įsigalioja, kai Rangovas pateikia Sutarties įvykdymo užtikrinimą patvirtinančius dokumentus. Sutarties įvykdymo užtikrinimas pateikiamas Sutarties valiuta ar kita Užsakovui priimtina laisvai konvertuojama valiuta.</w:t>
      </w:r>
    </w:p>
    <w:p w14:paraId="6AE6A68A" w14:textId="3024DE46"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5C4680">
        <w:rPr>
          <w:rFonts w:ascii="Verdana" w:hAnsi="Verdana"/>
        </w:rPr>
        <w:t xml:space="preserve"> </w:t>
      </w:r>
      <w:r w:rsidR="00C94D5D" w:rsidRPr="005C4680">
        <w:rPr>
          <w:rFonts w:ascii="Verdana" w:hAnsi="Verdana"/>
          <w:b/>
        </w:rPr>
        <w:t xml:space="preserve">ir </w:t>
      </w:r>
      <w:r w:rsidR="00C94D5D" w:rsidRPr="005C4680">
        <w:rPr>
          <w:rFonts w:ascii="Verdana" w:hAnsi="Verdana"/>
          <w:bCs/>
        </w:rPr>
        <w:t>apmokėjimą patvirtinančiu dokumentu ar kitu lygiaverčiu dokumentu</w:t>
      </w:r>
      <w:r w:rsidRPr="005C4680">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5C4680">
        <w:rPr>
          <w:rFonts w:ascii="Verdana" w:hAnsi="Verdana"/>
          <w:b/>
        </w:rPr>
        <w:t xml:space="preserve">Sutarties įvykdymo užtikrinimo vertė – </w:t>
      </w:r>
      <w:r w:rsidR="00B37B19">
        <w:rPr>
          <w:rFonts w:ascii="Verdana" w:hAnsi="Verdana"/>
          <w:b/>
        </w:rPr>
        <w:t>75</w:t>
      </w:r>
      <w:r w:rsidRPr="005C4680">
        <w:rPr>
          <w:rFonts w:ascii="Verdana" w:hAnsi="Verdana"/>
          <w:b/>
        </w:rPr>
        <w:t xml:space="preserve"> 000,00 Eur. </w:t>
      </w:r>
      <w:r w:rsidRPr="005C4680">
        <w:rPr>
          <w:rFonts w:ascii="Verdana" w:hAnsi="Verdana"/>
        </w:rPr>
        <w:t>Nustatytu terminu nepateikus Lietuvos Respublikoje ar užsienyje registruoto banko garantijos arba draudimo bendrovės laidavimo rašto laikoma, kad Rangovas atsisakė sudaryti Sutartį.</w:t>
      </w:r>
    </w:p>
    <w:p w14:paraId="2D8FFC3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64DDE299"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 xml:space="preserve">Sutarčiai galiojant ilgiau kaip vienerius metus, </w:t>
      </w:r>
      <w:r w:rsidR="00126A36">
        <w:rPr>
          <w:rFonts w:ascii="Verdana" w:hAnsi="Verdana"/>
        </w:rPr>
        <w:t>Rangovo</w:t>
      </w:r>
      <w:r w:rsidRPr="005C4680">
        <w:rPr>
          <w:rFonts w:ascii="Verdana" w:hAnsi="Verdana"/>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w:t>
      </w:r>
      <w:r w:rsidR="002D412A">
        <w:rPr>
          <w:rFonts w:ascii="Verdana" w:hAnsi="Verdana"/>
        </w:rPr>
        <w:t>Rangovui</w:t>
      </w:r>
      <w:r w:rsidRPr="005C4680">
        <w:rPr>
          <w:rFonts w:ascii="Verdana" w:hAnsi="Verdana"/>
        </w:rPr>
        <w:t xml:space="preserve"> nepratęsus Sutarties įvykdymo užtikrinimo dokumento galiojimo termino, Užsakovas įgyja teisę reikalauti sumokėti visą Sutarties įvykdymo užtikrinime nurodytą sumą.</w:t>
      </w:r>
    </w:p>
    <w:p w14:paraId="7ECD367C"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 xml:space="preserve">Užsakovas gali pasinaudoti Sutarties įvykdymo užtikrinimu esant bet kuriai iš žemiau nurodytų aplinkybių: </w:t>
      </w:r>
    </w:p>
    <w:p w14:paraId="7D328C72" w14:textId="77777777" w:rsidR="002A5D95" w:rsidRPr="005C4680" w:rsidRDefault="002A5D95" w:rsidP="009203ED">
      <w:pPr>
        <w:numPr>
          <w:ilvl w:val="1"/>
          <w:numId w:val="33"/>
        </w:numPr>
        <w:tabs>
          <w:tab w:val="left" w:pos="1260"/>
          <w:tab w:val="left" w:pos="1560"/>
        </w:tabs>
        <w:ind w:left="709" w:firstLine="0"/>
        <w:jc w:val="both"/>
        <w:rPr>
          <w:rFonts w:ascii="Verdana" w:hAnsi="Verdana"/>
        </w:rPr>
      </w:pPr>
      <w:r w:rsidRPr="005C4680">
        <w:rPr>
          <w:rFonts w:ascii="Verdana" w:hAnsi="Verdana"/>
        </w:rPr>
        <w:t>Rangovas nevykdo savo įsipareigojimų pagal Sutartį;</w:t>
      </w:r>
    </w:p>
    <w:p w14:paraId="1742EA0D"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Rangovas laiku nevykdo Užsakovo nurodymo ištaisyti netinkamai įvykdytus arba neįvykdytus sutartinius įsipareigojimus;</w:t>
      </w:r>
    </w:p>
    <w:p w14:paraId="7D19B947"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įvykdymo užtikrinimas yra skirtas visų Rangovo sutartinių įsipareigojimų įvykdymui užtikrinti.</w:t>
      </w:r>
    </w:p>
    <w:p w14:paraId="33EA932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5C4680" w:rsidRDefault="002A5D95" w:rsidP="009203ED">
      <w:pPr>
        <w:tabs>
          <w:tab w:val="left" w:pos="0"/>
          <w:tab w:val="left" w:pos="1260"/>
          <w:tab w:val="left" w:pos="1440"/>
          <w:tab w:val="left" w:pos="1521"/>
          <w:tab w:val="left" w:pos="1670"/>
        </w:tabs>
        <w:jc w:val="both"/>
        <w:rPr>
          <w:rFonts w:ascii="Verdana" w:hAnsi="Verdana"/>
        </w:rPr>
      </w:pPr>
      <w:r w:rsidRPr="005C4680">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5C4680" w:rsidRDefault="00133F46" w:rsidP="009203ED">
      <w:pPr>
        <w:tabs>
          <w:tab w:val="left" w:pos="0"/>
          <w:tab w:val="left" w:pos="1260"/>
          <w:tab w:val="left" w:pos="1440"/>
          <w:tab w:val="left" w:pos="1521"/>
          <w:tab w:val="left" w:pos="1670"/>
        </w:tabs>
        <w:jc w:val="both"/>
        <w:rPr>
          <w:rFonts w:ascii="Verdana" w:hAnsi="Verdana"/>
        </w:rPr>
      </w:pPr>
    </w:p>
    <w:p w14:paraId="409FC93F" w14:textId="7777777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ĮSIPAREIGOJIMAI</w:t>
      </w:r>
    </w:p>
    <w:p w14:paraId="4CF8574B" w14:textId="77777777" w:rsidR="002A5D95" w:rsidRPr="005C4680" w:rsidRDefault="002A5D95" w:rsidP="009203ED">
      <w:pPr>
        <w:pStyle w:val="Sraopastraipa"/>
        <w:spacing w:after="0" w:line="240" w:lineRule="auto"/>
        <w:rPr>
          <w:rFonts w:ascii="Verdana" w:eastAsia="Arial Unicode MS" w:hAnsi="Verdana"/>
          <w:b/>
          <w:color w:val="00000A"/>
          <w:sz w:val="24"/>
          <w:szCs w:val="24"/>
          <w:lang w:val="lt-LT"/>
        </w:rPr>
      </w:pPr>
    </w:p>
    <w:p w14:paraId="6E39B72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įsipareigoja:</w:t>
      </w:r>
    </w:p>
    <w:p w14:paraId="37353EDF"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pagal šios Sutarties sąlygas priimti tinkamai atliktus Darbus ir (ar) tinkamai ištaisytus tų Darbų trūkumus;</w:t>
      </w:r>
    </w:p>
    <w:p w14:paraId="10B9BEDE"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apmokėti Rangovui už tinkamai atliktus Darbus Sutartyje nustatytomis sąlygomis ir tvarka;</w:t>
      </w:r>
    </w:p>
    <w:p w14:paraId="40DBF38F" w14:textId="77777777" w:rsidR="002A5D95" w:rsidRPr="005C4680" w:rsidRDefault="002A5D95" w:rsidP="009203ED">
      <w:pPr>
        <w:numPr>
          <w:ilvl w:val="1"/>
          <w:numId w:val="33"/>
        </w:numPr>
        <w:tabs>
          <w:tab w:val="left" w:pos="0"/>
          <w:tab w:val="left" w:pos="1260"/>
          <w:tab w:val="left" w:pos="1418"/>
        </w:tabs>
        <w:ind w:left="0" w:firstLine="709"/>
        <w:jc w:val="both"/>
        <w:rPr>
          <w:rFonts w:ascii="Verdana" w:hAnsi="Verdana"/>
        </w:rPr>
      </w:pPr>
      <w:r w:rsidRPr="005C4680">
        <w:rPr>
          <w:rStyle w:val="FontStyle23"/>
          <w:rFonts w:ascii="Verdana" w:hAnsi="Verdana"/>
          <w:sz w:val="24"/>
        </w:rPr>
        <w:lastRenderedPageBreak/>
        <w:t>kontroliuoti</w:t>
      </w:r>
      <w:r w:rsidRPr="005C4680">
        <w:rPr>
          <w:rFonts w:ascii="Verdana" w:hAnsi="Verdana"/>
        </w:rPr>
        <w:t xml:space="preserve"> ir tikrinti Rangovo vykdomus Darbus pagal galiojančiuose normatyviniuose dokumentuose jų kiekiui ir kokybei nustatytus reikalavimus.</w:t>
      </w:r>
    </w:p>
    <w:p w14:paraId="511B9588" w14:textId="77777777" w:rsidR="002A5D95" w:rsidRPr="005C4680" w:rsidRDefault="002A5D95" w:rsidP="009203ED">
      <w:pPr>
        <w:numPr>
          <w:ilvl w:val="0"/>
          <w:numId w:val="33"/>
        </w:numPr>
        <w:tabs>
          <w:tab w:val="left" w:pos="0"/>
          <w:tab w:val="left" w:pos="1260"/>
          <w:tab w:val="left" w:pos="1418"/>
          <w:tab w:val="left" w:pos="1521"/>
          <w:tab w:val="left" w:pos="1670"/>
        </w:tabs>
        <w:ind w:left="0" w:firstLine="720"/>
        <w:jc w:val="both"/>
        <w:rPr>
          <w:rFonts w:ascii="Verdana" w:hAnsi="Verdana"/>
        </w:rPr>
      </w:pPr>
      <w:r w:rsidRPr="005C4680">
        <w:rPr>
          <w:rFonts w:ascii="Verdana" w:hAnsi="Verdana"/>
        </w:rPr>
        <w:t>Rangovas įsipareigoja:</w:t>
      </w:r>
    </w:p>
    <w:p w14:paraId="35F20C9A" w14:textId="15BA7EB8" w:rsidR="001145D6" w:rsidRPr="005C4680" w:rsidRDefault="001145D6" w:rsidP="009203ED">
      <w:pPr>
        <w:pStyle w:val="Sraopastraipa"/>
        <w:numPr>
          <w:ilvl w:val="1"/>
          <w:numId w:val="33"/>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5C4680">
        <w:rPr>
          <w:rFonts w:ascii="Verdana" w:eastAsia="Times New Roman" w:hAnsi="Verdana"/>
          <w:sz w:val="24"/>
          <w:szCs w:val="24"/>
          <w:lang w:val="lt-LT" w:eastAsia="lt-LT"/>
        </w:rPr>
        <w:t xml:space="preserve">Darbų atlikimui </w:t>
      </w:r>
      <w:r w:rsidR="00477557" w:rsidRPr="005C4680">
        <w:rPr>
          <w:rFonts w:ascii="Verdana" w:hAnsi="Verdana"/>
          <w:sz w:val="24"/>
          <w:szCs w:val="24"/>
          <w:lang w:val="lt-LT"/>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įsipareigoja ne vėliau kaip per </w:t>
      </w:r>
      <w:r w:rsidR="00477557" w:rsidRPr="00074DB6">
        <w:rPr>
          <w:rFonts w:ascii="Verdana" w:hAnsi="Verdana"/>
          <w:b/>
          <w:bCs/>
          <w:sz w:val="24"/>
          <w:szCs w:val="24"/>
          <w:lang w:val="lt-LT"/>
        </w:rPr>
        <w:t>10 darbo dienų</w:t>
      </w:r>
      <w:r w:rsidR="00477557" w:rsidRPr="005C4680">
        <w:rPr>
          <w:rFonts w:ascii="Verdana" w:hAnsi="Verdana"/>
          <w:sz w:val="24"/>
          <w:szCs w:val="24"/>
          <w:lang w:val="lt-LT"/>
        </w:rPr>
        <w:t xml:space="preserve"> nuo Sutarties įsigaliojimo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pateikti informaciją (planą ar pan.) apie taikytinas aplinkos apsaugos priemones, </w:t>
      </w:r>
      <w:r w:rsidR="00261B94" w:rsidRPr="005C4680">
        <w:rPr>
          <w:rFonts w:ascii="Verdana" w:hAnsi="Verdana"/>
          <w:sz w:val="24"/>
          <w:szCs w:val="24"/>
          <w:lang w:val="lt-LT"/>
        </w:rPr>
        <w:t>atliekant darbus</w:t>
      </w:r>
      <w:r w:rsidR="00477557" w:rsidRPr="005C4680">
        <w:rPr>
          <w:rFonts w:ascii="Verdana" w:hAnsi="Verdana"/>
          <w:sz w:val="24"/>
          <w:szCs w:val="24"/>
          <w:lang w:val="lt-LT"/>
        </w:rPr>
        <w:t xml:space="preserve">, ir pagal šią informaciją (planą ar pan.) vykdyti Sutartį. Šio įsipareigojimo vykdymą užtikrina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kuris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pateikia ataskaitą apie taikytas aplinkos apsaugos priemones.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nustačius, kad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nepateikė ataskaitos apie </w:t>
      </w:r>
      <w:r w:rsidR="00261B94" w:rsidRPr="005C4680">
        <w:rPr>
          <w:rFonts w:ascii="Verdana" w:hAnsi="Verdana"/>
          <w:sz w:val="24"/>
          <w:szCs w:val="24"/>
          <w:lang w:val="lt-LT"/>
        </w:rPr>
        <w:t>darbų atlikimo</w:t>
      </w:r>
      <w:r w:rsidR="00477557" w:rsidRPr="005C4680">
        <w:rPr>
          <w:rFonts w:ascii="Verdana" w:hAnsi="Verdana"/>
          <w:sz w:val="24"/>
          <w:szCs w:val="24"/>
          <w:lang w:val="lt-LT"/>
        </w:rPr>
        <w:t xml:space="preserve"> metu taikytas aplinkos apsaugos priemones ir (ar</w:t>
      </w:r>
      <w:r w:rsidR="00261B94" w:rsidRPr="005C4680">
        <w:rPr>
          <w:rFonts w:ascii="Verdana" w:hAnsi="Verdana"/>
          <w:sz w:val="24"/>
          <w:szCs w:val="24"/>
          <w:lang w:val="lt-LT"/>
        </w:rPr>
        <w:t>)</w:t>
      </w:r>
      <w:r w:rsidR="00477557" w:rsidRPr="005C4680">
        <w:rPr>
          <w:rFonts w:ascii="Verdana" w:hAnsi="Verdana"/>
          <w:sz w:val="24"/>
          <w:szCs w:val="24"/>
          <w:lang w:val="lt-LT"/>
        </w:rPr>
        <w:t xml:space="preserve">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nepritaikė pateiktoje informacijoje (plane ar pan.) nurodytų aplinkos apsaugos priemonių, </w:t>
      </w:r>
      <w:r w:rsidR="00261B94" w:rsidRPr="005C4680">
        <w:rPr>
          <w:rFonts w:ascii="Verdana" w:hAnsi="Verdana"/>
          <w:sz w:val="24"/>
          <w:szCs w:val="24"/>
          <w:lang w:val="lt-LT"/>
        </w:rPr>
        <w:t>Rangovui</w:t>
      </w:r>
      <w:r w:rsidR="00477557" w:rsidRPr="005C4680">
        <w:rPr>
          <w:rFonts w:ascii="Verdana" w:hAnsi="Verdana"/>
          <w:sz w:val="24"/>
          <w:szCs w:val="24"/>
          <w:lang w:val="lt-LT"/>
        </w:rPr>
        <w:t xml:space="preserve"> taikoma </w:t>
      </w:r>
      <w:r w:rsidR="00477557" w:rsidRPr="00C80A61">
        <w:rPr>
          <w:rFonts w:ascii="Verdana" w:hAnsi="Verdana"/>
          <w:sz w:val="24"/>
          <w:szCs w:val="24"/>
          <w:lang w:val="lt-LT"/>
        </w:rPr>
        <w:t xml:space="preserve">Sutarties </w:t>
      </w:r>
      <w:r w:rsidR="00DA51F0" w:rsidRPr="00C80A61">
        <w:rPr>
          <w:rFonts w:ascii="Verdana" w:hAnsi="Verdana"/>
          <w:sz w:val="24"/>
          <w:szCs w:val="24"/>
          <w:lang w:val="lt-LT"/>
        </w:rPr>
        <w:t>3</w:t>
      </w:r>
      <w:r w:rsidR="00261B94" w:rsidRPr="00C80A61">
        <w:rPr>
          <w:rFonts w:ascii="Verdana" w:hAnsi="Verdana"/>
          <w:sz w:val="24"/>
          <w:szCs w:val="24"/>
          <w:lang w:val="lt-LT"/>
        </w:rPr>
        <w:t>4</w:t>
      </w:r>
      <w:r w:rsidR="00DA51F0" w:rsidRPr="00C80A61">
        <w:rPr>
          <w:rFonts w:ascii="Verdana" w:hAnsi="Verdana"/>
          <w:sz w:val="24"/>
          <w:szCs w:val="24"/>
          <w:lang w:val="lt-LT"/>
        </w:rPr>
        <w:t>.</w:t>
      </w:r>
      <w:r w:rsidR="00261B94" w:rsidRPr="00C80A61">
        <w:rPr>
          <w:rFonts w:ascii="Verdana" w:hAnsi="Verdana"/>
          <w:sz w:val="24"/>
          <w:szCs w:val="24"/>
          <w:lang w:val="lt-LT"/>
        </w:rPr>
        <w:t>1</w:t>
      </w:r>
      <w:r w:rsidR="00DA51F0" w:rsidRPr="00C80A61">
        <w:rPr>
          <w:rFonts w:ascii="Verdana" w:hAnsi="Verdana"/>
          <w:sz w:val="24"/>
          <w:szCs w:val="24"/>
          <w:lang w:val="lt-LT"/>
        </w:rPr>
        <w:t>.4</w:t>
      </w:r>
      <w:r w:rsidR="00477557" w:rsidRPr="00C80A61">
        <w:rPr>
          <w:rFonts w:ascii="Verdana" w:hAnsi="Verdana"/>
          <w:sz w:val="24"/>
          <w:szCs w:val="24"/>
          <w:lang w:val="lt-LT"/>
        </w:rPr>
        <w:t xml:space="preserve"> punkte</w:t>
      </w:r>
      <w:r w:rsidR="00477557" w:rsidRPr="005C4680">
        <w:rPr>
          <w:rFonts w:ascii="Verdana" w:hAnsi="Verdana"/>
          <w:sz w:val="24"/>
          <w:szCs w:val="24"/>
          <w:lang w:val="lt-LT"/>
        </w:rPr>
        <w:t xml:space="preserve"> nustatyta atsakomybė;</w:t>
      </w:r>
    </w:p>
    <w:p w14:paraId="50236BEE" w14:textId="4644177F" w:rsidR="00EA194B"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Darbus atlikti pats, išskyrus atvejus, kai teikiant pasiūlymą buvo nurodyta, kad Darbai bus atliekami pasitelkiant subrangovų pajėgumus</w:t>
      </w:r>
      <w:r w:rsidR="00C51FC5" w:rsidRPr="005C4680">
        <w:rPr>
          <w:rStyle w:val="FontStyle23"/>
          <w:rFonts w:ascii="Verdana" w:hAnsi="Verdana"/>
          <w:sz w:val="24"/>
        </w:rPr>
        <w:t>;</w:t>
      </w:r>
    </w:p>
    <w:p w14:paraId="179C05CD" w14:textId="08910F1B" w:rsidR="00EA194B" w:rsidRPr="005C4680" w:rsidRDefault="00C51FC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w:t>
      </w:r>
      <w:r w:rsidR="00EA194B" w:rsidRPr="005C4680">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5C4680">
        <w:rPr>
          <w:rStyle w:val="FontStyle23"/>
          <w:rFonts w:ascii="Verdana" w:hAnsi="Verdana"/>
          <w:sz w:val="24"/>
        </w:rPr>
        <w:t>;</w:t>
      </w:r>
    </w:p>
    <w:p w14:paraId="33748B64" w14:textId="32CCD308" w:rsidR="00567F63" w:rsidRPr="005C4680" w:rsidRDefault="00C51FC5" w:rsidP="009203ED">
      <w:pPr>
        <w:pStyle w:val="Sraopastraipa"/>
        <w:numPr>
          <w:ilvl w:val="1"/>
          <w:numId w:val="3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arba pakeisto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gavimo informuoti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ubrangovus, nurodytus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sąraše, apie tokią tiesioginio atsiskaitymo galimybę pagal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sąlygas, pateiktas Sutarties priede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 xml:space="preserve">4, ir pateikti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ubrangovams priedą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4</w:t>
      </w:r>
      <w:r w:rsidRPr="005C4680">
        <w:rPr>
          <w:rFonts w:ascii="Verdana" w:eastAsia="Times New Roman" w:hAnsi="Verdana"/>
          <w:sz w:val="24"/>
          <w:szCs w:val="24"/>
          <w:lang w:val="lt-LT" w:eastAsia="lt-LT"/>
        </w:rPr>
        <w:t>;</w:t>
      </w:r>
    </w:p>
    <w:p w14:paraId="46C94BFA" w14:textId="4E6CE09D" w:rsidR="00567F63" w:rsidRPr="005C4680" w:rsidRDefault="00C51FC5" w:rsidP="009203ED">
      <w:pPr>
        <w:pStyle w:val="Sraopastraipa"/>
        <w:numPr>
          <w:ilvl w:val="1"/>
          <w:numId w:val="3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5C4680">
        <w:rPr>
          <w:rFonts w:ascii="Verdana" w:eastAsia="Times New Roman" w:hAnsi="Verdana"/>
          <w:sz w:val="24"/>
          <w:szCs w:val="24"/>
          <w:lang w:val="lt-LT" w:eastAsia="lt-LT"/>
        </w:rPr>
        <w:t>t</w:t>
      </w:r>
      <w:r w:rsidR="00567F63" w:rsidRPr="005C4680">
        <w:rPr>
          <w:rFonts w:ascii="Verdana" w:eastAsia="Times New Roman" w:hAnsi="Verdana"/>
          <w:sz w:val="24"/>
          <w:szCs w:val="24"/>
          <w:lang w:val="lt-LT" w:eastAsia="lt-LT"/>
        </w:rPr>
        <w:t xml:space="preserve">uo atveju, kai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 trišalį susitarimą pagal priede Nr. </w:t>
      </w:r>
      <w:r w:rsidR="00AF14AC" w:rsidRPr="005C4680">
        <w:rPr>
          <w:rFonts w:ascii="Verdana" w:eastAsia="Times New Roman" w:hAnsi="Verdana"/>
          <w:sz w:val="24"/>
          <w:szCs w:val="24"/>
          <w:lang w:val="lt-LT" w:eastAsia="lt-LT"/>
        </w:rPr>
        <w:t>4</w:t>
      </w:r>
      <w:r w:rsidR="00567F63" w:rsidRPr="005C4680">
        <w:rPr>
          <w:rFonts w:ascii="Verdana" w:eastAsia="Times New Roman" w:hAnsi="Verdana"/>
          <w:sz w:val="24"/>
          <w:szCs w:val="24"/>
          <w:lang w:val="lt-LT" w:eastAsia="lt-LT"/>
        </w:rPr>
        <w:t xml:space="preserve"> pateiktą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formą</w:t>
      </w:r>
      <w:r w:rsidRPr="005C4680">
        <w:rPr>
          <w:rFonts w:ascii="Verdana" w:eastAsia="Times New Roman" w:hAnsi="Verdana"/>
          <w:sz w:val="24"/>
          <w:szCs w:val="24"/>
          <w:lang w:val="lt-LT" w:eastAsia="lt-LT"/>
        </w:rPr>
        <w:t>;</w:t>
      </w:r>
    </w:p>
    <w:p w14:paraId="2A44616B" w14:textId="2C340EBF" w:rsidR="002A5D95" w:rsidRPr="005C4680" w:rsidRDefault="002A5D95" w:rsidP="009203ED">
      <w:pPr>
        <w:numPr>
          <w:ilvl w:val="1"/>
          <w:numId w:val="33"/>
        </w:numPr>
        <w:tabs>
          <w:tab w:val="left" w:pos="0"/>
          <w:tab w:val="left" w:pos="1260"/>
          <w:tab w:val="left" w:pos="1560"/>
        </w:tabs>
        <w:ind w:left="0" w:firstLine="709"/>
        <w:jc w:val="both"/>
        <w:rPr>
          <w:rFonts w:ascii="Verdana" w:hAnsi="Verdana"/>
        </w:rPr>
      </w:pPr>
      <w:r w:rsidRPr="005C4680">
        <w:rPr>
          <w:rStyle w:val="FontStyle23"/>
          <w:rFonts w:ascii="Verdana" w:hAnsi="Verdana"/>
          <w:sz w:val="24"/>
        </w:rPr>
        <w:t>Rangovo pateiktame pasiūlyme nurodyti subrangovai Sutarties vykdymo metu, dėl nenumatytu aplinkybių, gali būti keičiami tik gavus raštišką Užsakovo pritarimą, keičiami subrangovai</w:t>
      </w:r>
      <w:r w:rsidR="00C51FC5" w:rsidRPr="005C4680">
        <w:rPr>
          <w:rStyle w:val="FontStyle23"/>
          <w:rFonts w:ascii="Verdana" w:hAnsi="Verdana"/>
          <w:sz w:val="24"/>
        </w:rPr>
        <w:t>, kurių pajėgumu remiamasi,</w:t>
      </w:r>
      <w:r w:rsidRPr="005C4680">
        <w:rPr>
          <w:rStyle w:val="FontStyle23"/>
          <w:rFonts w:ascii="Verdana" w:hAnsi="Verdana"/>
          <w:sz w:val="24"/>
        </w:rPr>
        <w:t xml:space="preserve"> privalo atitikti konkurso </w:t>
      </w:r>
      <w:r w:rsidRPr="005C4680">
        <w:rPr>
          <w:rStyle w:val="FontStyle23"/>
          <w:rFonts w:ascii="Verdana" w:hAnsi="Verdana"/>
          <w:color w:val="auto"/>
          <w:sz w:val="24"/>
        </w:rPr>
        <w:t xml:space="preserve">sąlygų </w:t>
      </w:r>
      <w:r w:rsidR="0052488D" w:rsidRPr="005A4798">
        <w:rPr>
          <w:rStyle w:val="FontStyle23"/>
          <w:rFonts w:ascii="Verdana" w:hAnsi="Verdana"/>
          <w:color w:val="auto"/>
          <w:sz w:val="24"/>
        </w:rPr>
        <w:t>33</w:t>
      </w:r>
      <w:r w:rsidRPr="005A4798">
        <w:rPr>
          <w:rStyle w:val="FontStyle23"/>
          <w:rFonts w:ascii="Verdana" w:hAnsi="Verdana"/>
          <w:color w:val="auto"/>
          <w:sz w:val="24"/>
        </w:rPr>
        <w:t xml:space="preserve"> </w:t>
      </w:r>
      <w:r w:rsidRPr="005A4798">
        <w:rPr>
          <w:rStyle w:val="FontStyle23"/>
          <w:rFonts w:ascii="Verdana" w:hAnsi="Verdana"/>
          <w:sz w:val="24"/>
        </w:rPr>
        <w:t>punkte</w:t>
      </w:r>
      <w:r w:rsidRPr="005C4680">
        <w:rPr>
          <w:rStyle w:val="FontStyle23"/>
          <w:rFonts w:ascii="Verdana" w:hAnsi="Verdana"/>
          <w:sz w:val="24"/>
        </w:rPr>
        <w:t xml:space="preserve"> nustatytus kvalifikacijos reikalavimus ir neturėti pašalinimo pagrindų</w:t>
      </w:r>
      <w:r w:rsidR="001102B5" w:rsidRPr="005C4680">
        <w:rPr>
          <w:rStyle w:val="FontStyle23"/>
          <w:rFonts w:ascii="Verdana" w:hAnsi="Verdana"/>
          <w:sz w:val="24"/>
        </w:rPr>
        <w:t xml:space="preserve">. </w:t>
      </w:r>
      <w:r w:rsidR="001102B5" w:rsidRPr="005C4680">
        <w:rPr>
          <w:rFonts w:ascii="Verdana" w:hAnsi="Verdana"/>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5C4680" w:rsidRDefault="001102B5" w:rsidP="009203ED">
      <w:pPr>
        <w:numPr>
          <w:ilvl w:val="2"/>
          <w:numId w:val="33"/>
        </w:numPr>
        <w:tabs>
          <w:tab w:val="left" w:pos="426"/>
          <w:tab w:val="left" w:pos="851"/>
          <w:tab w:val="left" w:pos="1276"/>
          <w:tab w:val="left" w:pos="1560"/>
          <w:tab w:val="left" w:pos="1701"/>
        </w:tabs>
        <w:ind w:left="0" w:firstLine="720"/>
        <w:jc w:val="both"/>
        <w:rPr>
          <w:rFonts w:ascii="Verdana" w:hAnsi="Verdana"/>
        </w:rPr>
      </w:pPr>
      <w:r w:rsidRPr="005C4680">
        <w:rPr>
          <w:rFonts w:ascii="Verdana" w:hAnsi="Verdana"/>
        </w:rPr>
        <w:lastRenderedPageBreak/>
        <w:t>apie tai jis turi informuoti Užsakovą, nurodydamas subrangovo pakeitimo priežastis;</w:t>
      </w:r>
    </w:p>
    <w:p w14:paraId="4D08ABD1" w14:textId="72EB7E42" w:rsidR="001102B5" w:rsidRDefault="001102B5" w:rsidP="009203ED">
      <w:pPr>
        <w:pStyle w:val="Sraopastraipa"/>
        <w:numPr>
          <w:ilvl w:val="2"/>
          <w:numId w:val="33"/>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gavęs tokį pranešimą, Užsakovas kartu su Rangovu protokolu įformina susitarimą dėl subrangovo pakeitimo</w:t>
      </w:r>
      <w:r w:rsidR="00C51FC5" w:rsidRPr="005C4680">
        <w:rPr>
          <w:rFonts w:ascii="Verdana" w:hAnsi="Verdana"/>
          <w:sz w:val="24"/>
          <w:szCs w:val="24"/>
          <w:lang w:val="lt-LT"/>
        </w:rPr>
        <w:t>;</w:t>
      </w:r>
    </w:p>
    <w:p w14:paraId="02CB0553" w14:textId="77777777" w:rsidR="00163F98" w:rsidRPr="00163F98" w:rsidRDefault="00163F98" w:rsidP="00163F98">
      <w:pPr>
        <w:numPr>
          <w:ilvl w:val="1"/>
          <w:numId w:val="33"/>
        </w:numPr>
        <w:tabs>
          <w:tab w:val="left" w:pos="0"/>
          <w:tab w:val="left" w:pos="1276"/>
        </w:tabs>
        <w:ind w:left="0" w:firstLine="567"/>
        <w:jc w:val="both"/>
        <w:rPr>
          <w:rFonts w:ascii="Verdana" w:hAnsi="Verdana"/>
        </w:rPr>
      </w:pPr>
      <w:r w:rsidRPr="00163F98">
        <w:rPr>
          <w:rStyle w:val="FontStyle23"/>
          <w:rFonts w:ascii="Verdana" w:hAnsi="Verdana"/>
          <w:sz w:val="24"/>
        </w:rPr>
        <w:t xml:space="preserve">ne vėliau kaip </w:t>
      </w:r>
      <w:r w:rsidRPr="00163F98">
        <w:rPr>
          <w:rStyle w:val="FontStyle23"/>
          <w:rFonts w:ascii="Verdana" w:hAnsi="Verdana"/>
          <w:b/>
          <w:bCs/>
          <w:sz w:val="24"/>
        </w:rPr>
        <w:t>per 10 darbo dienų</w:t>
      </w:r>
      <w:r w:rsidRPr="00163F98">
        <w:rPr>
          <w:rStyle w:val="FontStyle23"/>
          <w:rFonts w:ascii="Verdana" w:hAnsi="Verdana"/>
          <w:sz w:val="24"/>
        </w:rPr>
        <w:t xml:space="preserve"> nuo Sutarties įsigaliojimo Užsakovui pateikti </w:t>
      </w:r>
      <w:r w:rsidRPr="00163F98">
        <w:rPr>
          <w:rFonts w:ascii="Verdana" w:hAnsi="Verdana"/>
        </w:rPr>
        <w:t xml:space="preserve">Rangovo vadovo ar jo įgalioto asmens parašu patvirtintą </w:t>
      </w:r>
      <w:r w:rsidRPr="00163F98">
        <w:rPr>
          <w:rStyle w:val="FontStyle23"/>
          <w:rFonts w:ascii="Verdana" w:hAnsi="Verdana"/>
          <w:sz w:val="24"/>
        </w:rPr>
        <w:t xml:space="preserve">įdarbintų nepalankioje padėtyje esančių asmenų </w:t>
      </w:r>
      <w:r w:rsidRPr="00163F98">
        <w:rPr>
          <w:rFonts w:ascii="Verdana" w:hAnsi="Verdana"/>
        </w:rPr>
        <w:t>sąrašą, sudarytą/-</w:t>
      </w:r>
      <w:proofErr w:type="spellStart"/>
      <w:r w:rsidRPr="00163F98">
        <w:rPr>
          <w:rFonts w:ascii="Verdana" w:hAnsi="Verdana"/>
        </w:rPr>
        <w:t>as</w:t>
      </w:r>
      <w:proofErr w:type="spellEnd"/>
      <w:r w:rsidRPr="00163F98">
        <w:rPr>
          <w:rFonts w:ascii="Verdana" w:hAnsi="Verdana"/>
        </w:rPr>
        <w:t xml:space="preserve"> darbo sutartį/-</w:t>
      </w:r>
      <w:proofErr w:type="spellStart"/>
      <w:r w:rsidRPr="00163F98">
        <w:rPr>
          <w:rFonts w:ascii="Verdana" w:hAnsi="Verdana"/>
        </w:rPr>
        <w:t>is</w:t>
      </w:r>
      <w:proofErr w:type="spellEnd"/>
      <w:r w:rsidRPr="00163F98">
        <w:rPr>
          <w:rFonts w:ascii="Verdana" w:hAnsi="Verdana"/>
        </w:rPr>
        <w:t xml:space="preserve"> bei asmens/-ų statusą įrodančius dokumentus (pvz., informaciją iš Užimtumo tarnybos apie priskyrimą tikslinei grupei, amžių ar kitus dokumentus (jeigu kriterijus yra susijęs su asmenų amžiumi) ir pan.);</w:t>
      </w:r>
    </w:p>
    <w:p w14:paraId="6E3BF698" w14:textId="161D830C" w:rsidR="0095715C" w:rsidRPr="00163F98" w:rsidRDefault="00163F98" w:rsidP="00163F98">
      <w:pPr>
        <w:pStyle w:val="Sraopastraipa"/>
        <w:numPr>
          <w:ilvl w:val="1"/>
          <w:numId w:val="33"/>
        </w:numPr>
        <w:tabs>
          <w:tab w:val="left" w:pos="0"/>
          <w:tab w:val="left" w:pos="720"/>
          <w:tab w:val="left" w:pos="851"/>
          <w:tab w:val="left" w:pos="1260"/>
          <w:tab w:val="left" w:pos="1701"/>
        </w:tabs>
        <w:spacing w:after="0" w:line="240" w:lineRule="auto"/>
        <w:ind w:left="0" w:firstLine="567"/>
        <w:jc w:val="both"/>
        <w:rPr>
          <w:rFonts w:ascii="Verdana" w:hAnsi="Verdana"/>
          <w:sz w:val="24"/>
          <w:szCs w:val="24"/>
          <w:lang w:val="lt-LT"/>
        </w:rPr>
      </w:pPr>
      <w:r w:rsidRPr="00163F98">
        <w:rPr>
          <w:rFonts w:ascii="Verdana" w:hAnsi="Verdana"/>
          <w:sz w:val="24"/>
          <w:szCs w:val="24"/>
        </w:rPr>
        <w:t xml:space="preserve">Rangovas už kiekvieną praėjusį mėnesį vykdant Darbus, kartu su </w:t>
      </w:r>
      <w:r w:rsidRPr="00C80A61">
        <w:rPr>
          <w:rFonts w:ascii="Verdana" w:hAnsi="Verdana"/>
          <w:sz w:val="24"/>
          <w:szCs w:val="24"/>
        </w:rPr>
        <w:t>Sutarties 31.14 punkte</w:t>
      </w:r>
      <w:r w:rsidRPr="00163F98">
        <w:rPr>
          <w:rFonts w:ascii="Verdana" w:hAnsi="Verdana"/>
          <w:sz w:val="24"/>
          <w:szCs w:val="24"/>
        </w:rPr>
        <w:t xml:space="preserve"> nurodytais dokumentais ir minėtame punkte nurodytu terminu,  privalo teikti rašytines mėnesines ataskaitas Užsakovui (laisva forma),  kuriose turi būti nurodytas įdarbintų nepalankioje padėtyje esančių asmenų skaičius, vardas/-ai, pavardė/-ės, pareigos ir atlikti darbai. Ataskaitose, be kitų duomenų, </w:t>
      </w:r>
      <w:r w:rsidRPr="00163F98">
        <w:rPr>
          <w:rFonts w:ascii="Verdana" w:hAnsi="Verdana"/>
          <w:b/>
          <w:bCs/>
          <w:sz w:val="24"/>
          <w:szCs w:val="24"/>
        </w:rPr>
        <w:t>privalo būti</w:t>
      </w:r>
      <w:r w:rsidRPr="00163F98">
        <w:rPr>
          <w:rFonts w:ascii="Verdana" w:hAnsi="Verdana"/>
          <w:sz w:val="24"/>
          <w:szCs w:val="24"/>
        </w:rPr>
        <w:t xml:space="preserve"> ir nurodytų asmenų rašytinis susipažinimas su ataskaitos duomenimis vartojant terminus „Su ataskaitoje esančiais duomenimis susipažinau ir „</w:t>
      </w:r>
      <w:r w:rsidRPr="00163F98">
        <w:rPr>
          <w:rFonts w:ascii="Verdana" w:hAnsi="Verdana"/>
          <w:i/>
          <w:iCs/>
          <w:sz w:val="24"/>
          <w:szCs w:val="24"/>
        </w:rPr>
        <w:t>sutinku/nesutinku</w:t>
      </w:r>
      <w:r w:rsidRPr="00163F98">
        <w:rPr>
          <w:rFonts w:ascii="Verdana" w:hAnsi="Verdana"/>
          <w:sz w:val="24"/>
          <w:szCs w:val="24"/>
        </w:rPr>
        <w:t>“ bei asmens/-ų parašas/-ai. Šis punktas netaikomas, jei pasiūlymų vertinimo metu Rangovas nebuvo nurodęs informacijos apie nepalankioje padėtyje esančių asmenų įdarbinimą;</w:t>
      </w:r>
    </w:p>
    <w:p w14:paraId="1A57C2A4" w14:textId="77777777" w:rsidR="00163F98" w:rsidRPr="00163F98" w:rsidRDefault="00163F98" w:rsidP="00163F98">
      <w:pPr>
        <w:numPr>
          <w:ilvl w:val="1"/>
          <w:numId w:val="33"/>
        </w:numPr>
        <w:tabs>
          <w:tab w:val="left" w:pos="0"/>
          <w:tab w:val="left" w:pos="720"/>
          <w:tab w:val="left" w:pos="1260"/>
        </w:tabs>
        <w:ind w:left="0" w:firstLine="567"/>
        <w:jc w:val="both"/>
        <w:rPr>
          <w:rFonts w:ascii="Verdana" w:hAnsi="Verdana"/>
        </w:rPr>
      </w:pPr>
      <w:r w:rsidRPr="00163F98">
        <w:rPr>
          <w:rFonts w:ascii="Verdana" w:hAnsi="Verdana"/>
        </w:rPr>
        <w:t>visą Sutarties vykdymo laikotarpį (Darbų atlikimo laikotarpį) privalo užtikrinti, kad nepalankioje padėtyje esančių asmenų sąraše nurodytų asmenų skaičius būtų ne mažesnis, nei nurodyta Rangovo pasiūlyme. Rangovas, Sutarties vykdymo metu pasikeitus nurodytai informacijai, nedelsdamas, bet ne vėliau kaip per 5 d. d., privalo informuoti Užsakovą ir pateikti atnaujintą nurodytų specialistų sąrašą bei pateikti įrodančius dokumentus. Jeigu nepalankioje padėtyje esantis įdarbintas asmuo/-</w:t>
      </w:r>
      <w:proofErr w:type="spellStart"/>
      <w:r w:rsidRPr="00163F98">
        <w:rPr>
          <w:rFonts w:ascii="Verdana" w:hAnsi="Verdana"/>
        </w:rPr>
        <w:t>enys</w:t>
      </w:r>
      <w:proofErr w:type="spellEnd"/>
      <w:r w:rsidRPr="00163F98">
        <w:rPr>
          <w:rFonts w:ascii="Verdana" w:hAnsi="Verdana"/>
        </w:rPr>
        <w:t xml:space="preserve"> dėl atleidimo iš darbo pagrindo, ar dėl kitų objektyvių nuo Rangovo nepriklausančių priežasčių nutraukia darbo sutartį prieš Sutarties (darbų atlikimo) terminą, nedelsiant, bet ne vėliau kaip per 5 d. d., Rangovas privalo įdarbinti naują asmenį iš nepalankioje padėtyje esančių asmenų tikslinės grupės, nurodytos pirkimo dokumentuose. Šis punktas netaikomas, jei pasiūlymų vertinimo metu Rangovas nebuvo nurodęs informacijos apie nepalankioje padėtyje esančių asmenų įdarbinimą;</w:t>
      </w:r>
    </w:p>
    <w:p w14:paraId="27CDB9A5" w14:textId="39046F1B" w:rsidR="00163F98" w:rsidRPr="00163F98" w:rsidRDefault="00163F98" w:rsidP="00163F98">
      <w:pPr>
        <w:numPr>
          <w:ilvl w:val="1"/>
          <w:numId w:val="33"/>
        </w:numPr>
        <w:tabs>
          <w:tab w:val="left" w:pos="0"/>
          <w:tab w:val="left" w:pos="720"/>
          <w:tab w:val="left" w:pos="1260"/>
        </w:tabs>
        <w:ind w:left="0" w:firstLine="567"/>
        <w:jc w:val="both"/>
        <w:rPr>
          <w:rFonts w:ascii="Verdana" w:hAnsi="Verdana"/>
        </w:rPr>
      </w:pPr>
      <w:r w:rsidRPr="00163F98">
        <w:rPr>
          <w:rFonts w:ascii="Verdana" w:hAnsi="Verdana"/>
        </w:rPr>
        <w:t xml:space="preserve"> visu Sutarties vykdymo metu Rangovas turi suteikti prieigą prie alkoholio kontrolės darbe sistemos (jei sistema skaitmenizuota ir yra galimybė tokią prieigą suteikti), o nesant skaitmenizuotos sistemos ir Užsakovui paprašius – ne vėliau kaip per 5 d. d. pateikti ataskaitą (laisva forma) apie vykdytą alkoholio kontrolę atliekant Darbus Užsakovo nurodytuose objektuose – nurodyti ar buvo taikomos prevencinės priemonės, kokiomis konkrečiomis priemonėmis buvo vykdyta asmenų, esančių vykdomų Darbų objekte, alkoholio kontrolė, patikros duomenys ir jų rašytinis įforminimas, ar rasta su alkoholio vartojimu Darbų vietoje susijusių pažeidimų, kokių priemonių imtasi, kaip buvo užtikrintas gautų duomenų tikslumas ir patikimumas. Šis punktas netaikomas, jei pasiūlymų vertinimo metu Rangovas nebuvo nurodęs, kad Sutarties vykdymo metu taikys alkoholio kontrolės darbe sistemą;</w:t>
      </w:r>
    </w:p>
    <w:p w14:paraId="1C5A05A3" w14:textId="51643471"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 xml:space="preserve">Darbus atlikti savo rizika, Darbų vykdymui naudoti medžiagas, dirbinius, gaminius ir įrengimus, atitinkančius </w:t>
      </w:r>
      <w:r w:rsidR="002B5DBA" w:rsidRPr="005C4680">
        <w:rPr>
          <w:rStyle w:val="FontStyle23"/>
          <w:rFonts w:ascii="Verdana" w:hAnsi="Verdana"/>
          <w:sz w:val="24"/>
        </w:rPr>
        <w:t>techninėje specifikacijoje</w:t>
      </w:r>
      <w:r w:rsidRPr="005C4680">
        <w:rPr>
          <w:rStyle w:val="FontStyle23"/>
          <w:rFonts w:ascii="Verdana" w:hAnsi="Verdana"/>
          <w:sz w:val="24"/>
        </w:rPr>
        <w:t xml:space="preserve"> jiems nustatytus reikalavimus, naudoti naujas, nenaudotas ir Lietuvos Respublikos </w:t>
      </w:r>
      <w:r w:rsidRPr="005C4680">
        <w:rPr>
          <w:rStyle w:val="FontStyle23"/>
          <w:rFonts w:ascii="Verdana" w:hAnsi="Verdana"/>
          <w:sz w:val="24"/>
        </w:rPr>
        <w:lastRenderedPageBreak/>
        <w:t>įstatymais nustatyta tvarka sertifikuotas medžiagas, dirbinius, gaminius ir įrenginius;</w:t>
      </w:r>
    </w:p>
    <w:p w14:paraId="449707CB" w14:textId="51CB0B68" w:rsidR="002A5D95" w:rsidRPr="005C4680" w:rsidRDefault="002A5D95" w:rsidP="009203ED">
      <w:pPr>
        <w:numPr>
          <w:ilvl w:val="1"/>
          <w:numId w:val="33"/>
        </w:numPr>
        <w:tabs>
          <w:tab w:val="left" w:pos="0"/>
          <w:tab w:val="left" w:pos="1260"/>
          <w:tab w:val="left" w:pos="1418"/>
          <w:tab w:val="left" w:pos="1701"/>
        </w:tabs>
        <w:ind w:left="0" w:firstLine="709"/>
        <w:jc w:val="both"/>
        <w:rPr>
          <w:rStyle w:val="FontStyle23"/>
          <w:rFonts w:ascii="Verdana" w:hAnsi="Verdana"/>
          <w:sz w:val="24"/>
        </w:rPr>
      </w:pPr>
      <w:r w:rsidRPr="005C4680">
        <w:rPr>
          <w:rStyle w:val="FontStyle23"/>
          <w:rFonts w:ascii="Verdana" w:hAnsi="Verdana"/>
          <w:sz w:val="24"/>
        </w:rPr>
        <w:t>visą Sutarties vykdymo laikotarpį turėti dokumentus (leidimus, licencijas), reikalingus Rangovo prievolių tinkamam vykdymui</w:t>
      </w:r>
      <w:r w:rsidR="00095211" w:rsidRPr="005C4680">
        <w:rPr>
          <w:rStyle w:val="FontStyle23"/>
          <w:rFonts w:ascii="Verdana" w:hAnsi="Verdana"/>
          <w:sz w:val="24"/>
        </w:rPr>
        <w:t xml:space="preserve"> ir prievolinių įsipareigojimų vykdymo įrodymui</w:t>
      </w:r>
      <w:r w:rsidRPr="005C4680">
        <w:rPr>
          <w:rStyle w:val="FontStyle23"/>
          <w:rFonts w:ascii="Verdana" w:hAnsi="Verdana"/>
          <w:sz w:val="24"/>
        </w:rPr>
        <w:t xml:space="preserve">; </w:t>
      </w:r>
    </w:p>
    <w:p w14:paraId="7112DED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vykdyti gautus Užsakovo nurodymus, jei šie nurodymai neprieštarauja Sutarties sąlygoms, statybos normatyviniams dokumentams</w:t>
      </w:r>
      <w:r w:rsidR="00C51FC5" w:rsidRPr="005C4680">
        <w:rPr>
          <w:rStyle w:val="FontStyle23"/>
          <w:rFonts w:ascii="Verdana" w:hAnsi="Verdana"/>
          <w:sz w:val="24"/>
        </w:rPr>
        <w:t>;</w:t>
      </w:r>
    </w:p>
    <w:p w14:paraId="631549FC" w14:textId="6F7E3EA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5C4680">
        <w:rPr>
          <w:rFonts w:ascii="Verdana" w:hAnsi="Verdana"/>
        </w:rPr>
        <w:t xml:space="preserve"> teisę turintys asmenys</w:t>
      </w:r>
      <w:r w:rsidR="00C51FC5" w:rsidRPr="005C4680">
        <w:rPr>
          <w:rFonts w:ascii="Verdana" w:hAnsi="Verdana"/>
        </w:rPr>
        <w:t>;</w:t>
      </w:r>
    </w:p>
    <w:p w14:paraId="42C43472" w14:textId="77777777" w:rsidR="002A5D95" w:rsidRPr="005C4680" w:rsidRDefault="002A5D95" w:rsidP="009203ED">
      <w:pPr>
        <w:numPr>
          <w:ilvl w:val="1"/>
          <w:numId w:val="33"/>
        </w:numPr>
        <w:tabs>
          <w:tab w:val="left" w:pos="0"/>
          <w:tab w:val="left" w:pos="1260"/>
          <w:tab w:val="left" w:pos="1418"/>
          <w:tab w:val="left" w:pos="1560"/>
          <w:tab w:val="left" w:pos="1855"/>
        </w:tabs>
        <w:ind w:left="0" w:firstLine="709"/>
        <w:jc w:val="both"/>
        <w:rPr>
          <w:rFonts w:ascii="Verdana" w:hAnsi="Verdana"/>
        </w:rPr>
      </w:pPr>
      <w:r w:rsidRPr="005C4680">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Fonts w:ascii="Verdana" w:hAnsi="Verdana"/>
        </w:rPr>
        <w:t>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46BF987" w14:textId="77777777" w:rsidR="009A7387" w:rsidRPr="005C4680" w:rsidRDefault="009A7387" w:rsidP="009203ED">
      <w:pPr>
        <w:tabs>
          <w:tab w:val="left" w:pos="0"/>
          <w:tab w:val="left" w:pos="1260"/>
          <w:tab w:val="left" w:pos="1560"/>
        </w:tabs>
        <w:ind w:left="709"/>
        <w:jc w:val="both"/>
        <w:rPr>
          <w:rFonts w:ascii="Verdana" w:hAnsi="Verdana"/>
        </w:rPr>
      </w:pPr>
    </w:p>
    <w:p w14:paraId="754FC08C" w14:textId="5D5074D3"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ATSAKOMYBĖ</w:t>
      </w:r>
    </w:p>
    <w:p w14:paraId="729EB91C"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0F9AB64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Užsakovo turtinė atsakomybė:</w:t>
      </w:r>
    </w:p>
    <w:p w14:paraId="21C4A34F" w14:textId="609F899B" w:rsidR="002A5D95" w:rsidRPr="003D4FEC" w:rsidRDefault="002A5D95" w:rsidP="009203ED">
      <w:pPr>
        <w:numPr>
          <w:ilvl w:val="1"/>
          <w:numId w:val="33"/>
        </w:numPr>
        <w:tabs>
          <w:tab w:val="left" w:pos="0"/>
          <w:tab w:val="left" w:pos="1276"/>
          <w:tab w:val="left" w:pos="1418"/>
        </w:tabs>
        <w:ind w:left="0" w:firstLine="709"/>
        <w:jc w:val="both"/>
        <w:rPr>
          <w:rFonts w:ascii="Verdana" w:hAnsi="Verdana"/>
        </w:rPr>
      </w:pPr>
      <w:r w:rsidRPr="003D4FEC">
        <w:rPr>
          <w:rFonts w:ascii="Verdana" w:hAnsi="Verdana"/>
        </w:rPr>
        <w:lastRenderedPageBreak/>
        <w:t>Užsakovas, šioje Sutartyje nustatytu laiku neatsiskaitęs su Rangovu, moka Rangovui 0,0</w:t>
      </w:r>
      <w:r w:rsidR="00B26B9B" w:rsidRPr="003D4FEC">
        <w:rPr>
          <w:rFonts w:ascii="Verdana" w:hAnsi="Verdana"/>
        </w:rPr>
        <w:t>5</w:t>
      </w:r>
      <w:r w:rsidRPr="003D4FEC">
        <w:rPr>
          <w:rFonts w:ascii="Verdana" w:hAnsi="Verdana"/>
        </w:rPr>
        <w:t xml:space="preserve"> % delspinigių nuo neapmokėtos sumos dydžio už kiekvieną uždelstą atsiskaityti dieną.</w:t>
      </w:r>
    </w:p>
    <w:p w14:paraId="0FB9BFD4" w14:textId="77777777" w:rsidR="002A5D95" w:rsidRPr="003D4FEC"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3D4FEC">
        <w:rPr>
          <w:rFonts w:ascii="Verdana" w:hAnsi="Verdana"/>
        </w:rPr>
        <w:t>Rangovo turtinė atsakomybė:</w:t>
      </w:r>
    </w:p>
    <w:p w14:paraId="6400EF58" w14:textId="77777777" w:rsidR="002A5D95" w:rsidRPr="003D4FEC" w:rsidRDefault="002A5D95" w:rsidP="009203ED">
      <w:pPr>
        <w:numPr>
          <w:ilvl w:val="1"/>
          <w:numId w:val="33"/>
        </w:numPr>
        <w:tabs>
          <w:tab w:val="left" w:pos="0"/>
          <w:tab w:val="left" w:pos="1276"/>
          <w:tab w:val="left" w:pos="1418"/>
        </w:tabs>
        <w:ind w:left="0" w:firstLine="709"/>
        <w:jc w:val="both"/>
        <w:rPr>
          <w:rFonts w:ascii="Verdana" w:hAnsi="Verdana"/>
        </w:rPr>
      </w:pPr>
      <w:r w:rsidRPr="003D4FEC">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3D4FEC"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3D4FEC">
        <w:rPr>
          <w:rStyle w:val="FontStyle23"/>
          <w:rFonts w:ascii="Verdana" w:hAnsi="Verdana"/>
          <w:sz w:val="24"/>
        </w:rPr>
        <w:t>neatlygintinai pašalinti trūkumus per Užsakovo nustatytą terminą;</w:t>
      </w:r>
    </w:p>
    <w:p w14:paraId="5C7285D4" w14:textId="77777777" w:rsidR="002A5D95" w:rsidRPr="003D4FEC"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3D4FEC">
        <w:rPr>
          <w:rStyle w:val="FontStyle23"/>
          <w:rFonts w:ascii="Verdana" w:hAnsi="Verdana"/>
          <w:sz w:val="24"/>
        </w:rPr>
        <w:t>atlyginti Užsakovo patirtas trūkumų šalinimo išlaidas;</w:t>
      </w:r>
    </w:p>
    <w:p w14:paraId="3084FACC" w14:textId="5F234BED" w:rsidR="002A5D95" w:rsidRPr="003D4FEC"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3D4FEC">
        <w:rPr>
          <w:rStyle w:val="FontStyle23"/>
          <w:rFonts w:ascii="Verdana" w:hAnsi="Verdana"/>
          <w:sz w:val="24"/>
        </w:rPr>
        <w:t>Rangovas, laiku neatlikęs Darbų ar nepašalinęs defektų, moka Užsakovui 0,0</w:t>
      </w:r>
      <w:r w:rsidR="00B26B9B" w:rsidRPr="003D4FEC">
        <w:rPr>
          <w:rStyle w:val="FontStyle23"/>
          <w:rFonts w:ascii="Verdana" w:hAnsi="Verdana"/>
          <w:sz w:val="24"/>
        </w:rPr>
        <w:t>5</w:t>
      </w:r>
      <w:r w:rsidRPr="003D4FEC">
        <w:rPr>
          <w:rStyle w:val="FontStyle23"/>
          <w:rFonts w:ascii="Verdana" w:hAnsi="Verdana"/>
          <w:sz w:val="24"/>
        </w:rPr>
        <w:t>% Sutartyje nurodytos Darbų kainos dydžio</w:t>
      </w:r>
      <w:r w:rsidR="00F51360" w:rsidRPr="003D4FEC">
        <w:rPr>
          <w:rStyle w:val="FontStyle23"/>
          <w:rFonts w:ascii="Verdana" w:hAnsi="Verdana"/>
          <w:sz w:val="24"/>
        </w:rPr>
        <w:t xml:space="preserve"> </w:t>
      </w:r>
      <w:r w:rsidR="00F51360" w:rsidRPr="003D4FEC">
        <w:rPr>
          <w:rFonts w:ascii="Verdana" w:hAnsi="Verdana"/>
        </w:rPr>
        <w:t>(nuo neatliktų darbų vertės ar nepašalintų defektų vertės)</w:t>
      </w:r>
      <w:r w:rsidRPr="003D4FEC">
        <w:rPr>
          <w:rStyle w:val="FontStyle23"/>
          <w:rFonts w:ascii="Verdana" w:hAnsi="Verdana"/>
          <w:sz w:val="24"/>
        </w:rPr>
        <w:t xml:space="preserve"> delspinigius už kiekvieną uždelstą dieną;</w:t>
      </w:r>
    </w:p>
    <w:p w14:paraId="12EF5CB6" w14:textId="69E6801F" w:rsidR="00477557" w:rsidRPr="005C4680" w:rsidRDefault="00261B94" w:rsidP="009203ED">
      <w:pPr>
        <w:numPr>
          <w:ilvl w:val="2"/>
          <w:numId w:val="33"/>
        </w:numPr>
        <w:tabs>
          <w:tab w:val="left" w:pos="0"/>
          <w:tab w:val="left" w:pos="1440"/>
          <w:tab w:val="left" w:pos="1701"/>
        </w:tabs>
        <w:ind w:left="0" w:firstLine="720"/>
        <w:jc w:val="both"/>
        <w:rPr>
          <w:rStyle w:val="FontStyle23"/>
          <w:rFonts w:ascii="Verdana" w:hAnsi="Verdana"/>
          <w:sz w:val="24"/>
        </w:rPr>
      </w:pPr>
      <w:r w:rsidRPr="003D4FEC">
        <w:rPr>
          <w:rFonts w:ascii="Verdana" w:hAnsi="Verdana"/>
        </w:rPr>
        <w:t>Rangovas</w:t>
      </w:r>
      <w:r w:rsidR="00477557" w:rsidRPr="005C4680">
        <w:rPr>
          <w:rFonts w:ascii="Verdana" w:hAnsi="Verdana"/>
        </w:rPr>
        <w:t xml:space="preserve"> už Sutarties 3</w:t>
      </w:r>
      <w:r w:rsidRPr="005C4680">
        <w:rPr>
          <w:rFonts w:ascii="Verdana" w:hAnsi="Verdana"/>
        </w:rPr>
        <w:t>1</w:t>
      </w:r>
      <w:r w:rsidR="00477557" w:rsidRPr="005C4680">
        <w:rPr>
          <w:rFonts w:ascii="Verdana" w:hAnsi="Verdana"/>
        </w:rPr>
        <w:t>.</w:t>
      </w:r>
      <w:r w:rsidRPr="005C4680">
        <w:rPr>
          <w:rFonts w:ascii="Verdana" w:hAnsi="Verdana"/>
        </w:rPr>
        <w:t>1</w:t>
      </w:r>
      <w:r w:rsidR="00477557" w:rsidRPr="005C4680">
        <w:rPr>
          <w:rFonts w:ascii="Verdana" w:hAnsi="Verdana"/>
        </w:rPr>
        <w:t xml:space="preserve"> punkte nustatyto reikalavimo nesilaikymą moka </w:t>
      </w:r>
      <w:r w:rsidRPr="005C4680">
        <w:rPr>
          <w:rFonts w:ascii="Verdana" w:hAnsi="Verdana"/>
        </w:rPr>
        <w:t>Užsakovui</w:t>
      </w:r>
      <w:r w:rsidR="00477557" w:rsidRPr="005C4680">
        <w:rPr>
          <w:rFonts w:ascii="Verdana" w:hAnsi="Verdana"/>
        </w:rPr>
        <w:t xml:space="preserve"> </w:t>
      </w:r>
      <w:r w:rsidR="00DA51F0" w:rsidRPr="005C4680">
        <w:rPr>
          <w:rFonts w:ascii="Verdana" w:hAnsi="Verdana"/>
        </w:rPr>
        <w:t>5</w:t>
      </w:r>
      <w:r w:rsidR="00477557" w:rsidRPr="005C4680">
        <w:rPr>
          <w:rFonts w:ascii="Verdana" w:hAnsi="Verdana"/>
        </w:rPr>
        <w:t xml:space="preserve">00,00 Eur už kiekvieną atvejį. Bauda gali būti išskaičiuojama iš </w:t>
      </w:r>
      <w:r w:rsidRPr="005C4680">
        <w:rPr>
          <w:rFonts w:ascii="Verdana" w:hAnsi="Verdana"/>
        </w:rPr>
        <w:t>Rangovo</w:t>
      </w:r>
      <w:r w:rsidR="00477557" w:rsidRPr="005C4680">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B26B9B" w:rsidRDefault="002A5D95" w:rsidP="009203ED">
      <w:pPr>
        <w:numPr>
          <w:ilvl w:val="2"/>
          <w:numId w:val="33"/>
        </w:numPr>
        <w:tabs>
          <w:tab w:val="left" w:pos="0"/>
          <w:tab w:val="left" w:pos="1260"/>
          <w:tab w:val="left" w:pos="1440"/>
          <w:tab w:val="left" w:pos="1560"/>
          <w:tab w:val="left" w:pos="1701"/>
        </w:tabs>
        <w:ind w:left="0" w:firstLine="720"/>
        <w:jc w:val="both"/>
        <w:rPr>
          <w:rFonts w:ascii="Verdana" w:hAnsi="Verdana"/>
        </w:rPr>
      </w:pPr>
      <w:r w:rsidRPr="005C4680">
        <w:rPr>
          <w:rStyle w:val="FontStyle23"/>
          <w:rFonts w:ascii="Verdana" w:hAnsi="Verdana"/>
          <w:sz w:val="24"/>
        </w:rPr>
        <w:t>Rangovas atsako už žalą aplinkai, atsiradusią Darbų atlikimo teritorijoje, jei tokia žala atsirado dėl Rangovo</w:t>
      </w:r>
      <w:r w:rsidRPr="005C4680">
        <w:rPr>
          <w:rFonts w:ascii="Verdana" w:hAnsi="Verdana"/>
        </w:rPr>
        <w:t xml:space="preserve"> ar jo darbuotojų kaltų veiksmų ar jų įtakoje.</w:t>
      </w:r>
    </w:p>
    <w:p w14:paraId="1BB2E168" w14:textId="367EDB93" w:rsidR="00B26B9B" w:rsidRDefault="00B26B9B" w:rsidP="00B26B9B">
      <w:pPr>
        <w:pStyle w:val="Sraopastraipa"/>
        <w:numPr>
          <w:ilvl w:val="0"/>
          <w:numId w:val="33"/>
        </w:numPr>
        <w:tabs>
          <w:tab w:val="left" w:pos="0"/>
          <w:tab w:val="left" w:pos="567"/>
          <w:tab w:val="left" w:pos="1276"/>
          <w:tab w:val="left" w:pos="1418"/>
        </w:tabs>
        <w:spacing w:line="20" w:lineRule="atLeast"/>
        <w:ind w:left="0" w:firstLine="709"/>
        <w:jc w:val="both"/>
        <w:rPr>
          <w:rFonts w:ascii="Verdana" w:hAnsi="Verdana"/>
          <w:sz w:val="24"/>
          <w:szCs w:val="24"/>
          <w:lang w:val="lt-LT"/>
        </w:rPr>
      </w:pPr>
      <w:r w:rsidRPr="00B26B9B">
        <w:rPr>
          <w:rFonts w:ascii="Verdana" w:hAnsi="Verdana"/>
          <w:sz w:val="24"/>
          <w:szCs w:val="24"/>
          <w:lang w:val="lt-LT"/>
        </w:rPr>
        <w:t>Rangovui per Sutarties 31.7 punkte nurodytą terminą neįdarbinus konkretaus pasiūlyme nurodytų nepalankioje padėtyje esančių asmenų skaičiaus iš tikslinės grupės ir apie tai per nurodytą terminą nepateikus informacijos Užsakovui, tokia sąlyga yra laikoma esminiu Sutarties pažeidimu.</w:t>
      </w:r>
    </w:p>
    <w:p w14:paraId="387E0FC6" w14:textId="4C3D06C1" w:rsidR="00B26B9B" w:rsidRPr="00B26B9B" w:rsidRDefault="00B26B9B" w:rsidP="00B26B9B">
      <w:pPr>
        <w:pStyle w:val="Sraopastraipa"/>
        <w:numPr>
          <w:ilvl w:val="0"/>
          <w:numId w:val="33"/>
        </w:numPr>
        <w:tabs>
          <w:tab w:val="left" w:pos="0"/>
          <w:tab w:val="left" w:pos="567"/>
          <w:tab w:val="left" w:pos="1276"/>
          <w:tab w:val="left" w:pos="1418"/>
        </w:tabs>
        <w:spacing w:line="20" w:lineRule="atLeast"/>
        <w:ind w:left="0" w:firstLine="709"/>
        <w:jc w:val="both"/>
        <w:rPr>
          <w:rFonts w:ascii="Verdana" w:hAnsi="Verdana"/>
          <w:sz w:val="24"/>
          <w:szCs w:val="24"/>
          <w:lang w:val="lt-LT"/>
        </w:rPr>
      </w:pPr>
      <w:r w:rsidRPr="00B26B9B">
        <w:rPr>
          <w:rFonts w:ascii="Verdana" w:hAnsi="Verdana"/>
          <w:sz w:val="24"/>
          <w:szCs w:val="24"/>
        </w:rPr>
        <w:t>Rangovui nesilaikant Sutarties 31.8 ir/ar 31.9. punkte/-</w:t>
      </w:r>
      <w:proofErr w:type="spellStart"/>
      <w:r w:rsidRPr="00B26B9B">
        <w:rPr>
          <w:rFonts w:ascii="Verdana" w:hAnsi="Verdana"/>
          <w:sz w:val="24"/>
          <w:szCs w:val="24"/>
        </w:rPr>
        <w:t>uose</w:t>
      </w:r>
      <w:proofErr w:type="spellEnd"/>
      <w:r w:rsidRPr="00B26B9B">
        <w:rPr>
          <w:rFonts w:ascii="Verdana" w:hAnsi="Verdana"/>
          <w:sz w:val="24"/>
          <w:szCs w:val="24"/>
        </w:rPr>
        <w:t xml:space="preserve"> nurodyto įsipareigojimo taikoma 5 proc. dydžio bauda nuo piniginės reikšmės eurais (nuo - </w:t>
      </w:r>
      <w:r w:rsidRPr="00C13BB8">
        <w:rPr>
          <w:rFonts w:ascii="Verdana" w:hAnsi="Verdana"/>
          <w:i/>
          <w:iCs/>
          <w:color w:val="2E74B5" w:themeColor="accent5" w:themeShade="BF"/>
          <w:sz w:val="24"/>
          <w:szCs w:val="24"/>
          <w:u w:val="single"/>
        </w:rPr>
        <w:t>įrašoma pagal tiekėjo pateiktą pasiūlymą</w:t>
      </w:r>
      <w:r w:rsidRPr="00B26B9B">
        <w:rPr>
          <w:rFonts w:ascii="Verdana" w:hAnsi="Verdana"/>
          <w:sz w:val="24"/>
          <w:szCs w:val="24"/>
        </w:rPr>
        <w:t xml:space="preserve">) už ekonominį kriterijų SOC </w:t>
      </w:r>
      <w:r w:rsidRPr="00B26B9B">
        <w:rPr>
          <w:rFonts w:ascii="Verdana" w:hAnsi="Verdana"/>
          <w:sz w:val="24"/>
          <w:szCs w:val="24"/>
          <w:vertAlign w:val="subscript"/>
        </w:rPr>
        <w:t>tiekėjo</w:t>
      </w:r>
      <w:r w:rsidRPr="00B26B9B">
        <w:rPr>
          <w:rFonts w:ascii="Verdana" w:hAnsi="Verdana"/>
          <w:sz w:val="24"/>
          <w:szCs w:val="24"/>
        </w:rPr>
        <w:t>, priskirtos Rangovui vertinant jo pateiktą pasiūlymą. Už kiekvieną paskesnį šio įsipareigojimo nevykdymą taikoma tokia pati bauda. Rangovui 4 (ketvirtą) kartą nesilaikant nurodyto įsipareigojimo, toks atvejis laikomas esminiu Sutarties pažeidimu.</w:t>
      </w:r>
    </w:p>
    <w:p w14:paraId="323F0DEE" w14:textId="255516E6" w:rsidR="00B26B9B" w:rsidRPr="003279A5" w:rsidRDefault="00B26B9B" w:rsidP="003279A5">
      <w:pPr>
        <w:pStyle w:val="Sraopastraipa"/>
        <w:numPr>
          <w:ilvl w:val="0"/>
          <w:numId w:val="33"/>
        </w:numPr>
        <w:tabs>
          <w:tab w:val="left" w:pos="0"/>
          <w:tab w:val="left" w:pos="567"/>
          <w:tab w:val="left" w:pos="1276"/>
          <w:tab w:val="left" w:pos="1418"/>
        </w:tabs>
        <w:spacing w:line="20" w:lineRule="atLeast"/>
        <w:ind w:left="0" w:firstLine="709"/>
        <w:jc w:val="both"/>
        <w:rPr>
          <w:rFonts w:ascii="Verdana" w:hAnsi="Verdana"/>
          <w:sz w:val="24"/>
          <w:szCs w:val="24"/>
          <w:lang w:val="lt-LT"/>
        </w:rPr>
      </w:pPr>
      <w:r w:rsidRPr="00B26B9B">
        <w:rPr>
          <w:rFonts w:ascii="Verdana" w:hAnsi="Verdana"/>
          <w:sz w:val="24"/>
          <w:szCs w:val="24"/>
        </w:rPr>
        <w:t xml:space="preserve">Rangovui nesilaikant Sutarties 31.10 punkte nurodyto įsipareigojimo taikoma 5 proc. dydžio bauda nuo piniginės reikšmės eurais (nuo - </w:t>
      </w:r>
      <w:r w:rsidRPr="00C13BB8">
        <w:rPr>
          <w:rFonts w:ascii="Verdana" w:hAnsi="Verdana"/>
          <w:i/>
          <w:iCs/>
          <w:color w:val="2E74B5" w:themeColor="accent5" w:themeShade="BF"/>
          <w:sz w:val="24"/>
          <w:szCs w:val="24"/>
          <w:u w:val="single"/>
        </w:rPr>
        <w:t>įrašoma pagal tiekėjo pateiktą pasiūlymą</w:t>
      </w:r>
      <w:r w:rsidRPr="00B26B9B">
        <w:rPr>
          <w:rFonts w:ascii="Verdana" w:hAnsi="Verdana"/>
          <w:sz w:val="24"/>
          <w:szCs w:val="24"/>
        </w:rPr>
        <w:t xml:space="preserve">) už ekonominį kriterijų Alko </w:t>
      </w:r>
      <w:r w:rsidRPr="00B26B9B">
        <w:rPr>
          <w:rFonts w:ascii="Verdana" w:hAnsi="Verdana"/>
          <w:sz w:val="24"/>
          <w:szCs w:val="24"/>
          <w:vertAlign w:val="subscript"/>
        </w:rPr>
        <w:t xml:space="preserve">tiekėjo, </w:t>
      </w:r>
      <w:r w:rsidRPr="00B26B9B">
        <w:rPr>
          <w:rFonts w:ascii="Verdana" w:hAnsi="Verdana"/>
          <w:sz w:val="24"/>
          <w:szCs w:val="24"/>
        </w:rPr>
        <w:t>priskirtos Rangovui vertinant jo pateiktą pasiūlymą. Už kiekvieną paskesnį šio įsipareigojimo nevykdymą taikoma tokia pati bauda. Rangovui 4 (ketvirtą) kartą nesilaikant nurodyto įsipareigojimo, toks atvejis laikomas esminiu Sutarties pažeidimu.</w:t>
      </w:r>
    </w:p>
    <w:p w14:paraId="531CF33D" w14:textId="77777777" w:rsidR="00E84847" w:rsidRPr="005C4680" w:rsidRDefault="00E84847" w:rsidP="009203ED">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GARANTIJŲ SUTEIKIMAS DARBAMS</w:t>
      </w:r>
    </w:p>
    <w:p w14:paraId="5C426670"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7B2FC08E" w14:textId="327A6208" w:rsidR="002A5D95" w:rsidRPr="005C4680" w:rsidRDefault="007D1105" w:rsidP="009203ED">
      <w:pPr>
        <w:numPr>
          <w:ilvl w:val="0"/>
          <w:numId w:val="33"/>
        </w:numPr>
        <w:tabs>
          <w:tab w:val="left" w:pos="1276"/>
        </w:tabs>
        <w:ind w:left="0" w:firstLine="709"/>
        <w:jc w:val="both"/>
        <w:rPr>
          <w:rFonts w:ascii="Verdana" w:hAnsi="Verdana"/>
        </w:rPr>
      </w:pPr>
      <w:r w:rsidRPr="005C4680">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lastRenderedPageBreak/>
        <w:t>Kokybės garantija taikoma visoms Darbų rezultato sudėtinėms dalims.</w:t>
      </w:r>
    </w:p>
    <w:p w14:paraId="43056922" w14:textId="05922F1E"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priimdamas atliktus Darbus, pastebėjęs trūkumus, turi teisę reikalauti iš Rangovo juos pašalinti tiek iš karto juos aptikus, tiek vėliau.</w:t>
      </w:r>
    </w:p>
    <w:p w14:paraId="0D7D992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turi teisę atsisakyti priimti atliktų Darbų rezultatą, jeigu nustatomi trūkumai, dėl kurių jo neįmanoma naudoti pagal paskirtį ir jeigu šių trūkumų Rangovas negali pašalinti.</w:t>
      </w:r>
    </w:p>
    <w:p w14:paraId="2669C0D8"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5C4680" w:rsidRDefault="009A7387" w:rsidP="009203ED">
      <w:pPr>
        <w:tabs>
          <w:tab w:val="left" w:pos="0"/>
          <w:tab w:val="left" w:pos="1260"/>
          <w:tab w:val="left" w:pos="1440"/>
          <w:tab w:val="left" w:pos="1670"/>
        </w:tabs>
        <w:ind w:left="720"/>
        <w:jc w:val="both"/>
        <w:rPr>
          <w:rFonts w:ascii="Verdana" w:hAnsi="Verdana"/>
        </w:rPr>
      </w:pPr>
    </w:p>
    <w:p w14:paraId="3024C87E" w14:textId="45D6F223" w:rsidR="009A7387" w:rsidRPr="008E2644"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8E2644">
        <w:rPr>
          <w:rFonts w:ascii="Verdana" w:eastAsia="Arial Unicode MS" w:hAnsi="Verdana"/>
          <w:b/>
          <w:color w:val="00000A"/>
          <w:sz w:val="24"/>
          <w:szCs w:val="24"/>
          <w:lang w:val="lt-LT"/>
        </w:rPr>
        <w:t>SUTARTIES NUTRAUKIMAS PRIEŠ TERMINĄ</w:t>
      </w:r>
    </w:p>
    <w:p w14:paraId="1991FF26" w14:textId="77777777" w:rsidR="002352D4" w:rsidRPr="005C4680" w:rsidRDefault="002352D4" w:rsidP="009203ED">
      <w:pPr>
        <w:pStyle w:val="Sraopastraipa"/>
        <w:spacing w:after="0" w:line="240" w:lineRule="auto"/>
        <w:rPr>
          <w:rFonts w:ascii="Verdana" w:eastAsia="Arial Unicode MS" w:hAnsi="Verdana"/>
          <w:b/>
          <w:color w:val="00000A"/>
          <w:sz w:val="24"/>
          <w:szCs w:val="24"/>
          <w:lang w:val="lt-LT"/>
        </w:rPr>
      </w:pPr>
    </w:p>
    <w:p w14:paraId="67109856" w14:textId="77777777" w:rsidR="002A5D95" w:rsidRPr="005C4680" w:rsidRDefault="002A5D95" w:rsidP="009203ED">
      <w:pPr>
        <w:numPr>
          <w:ilvl w:val="0"/>
          <w:numId w:val="33"/>
        </w:numPr>
        <w:tabs>
          <w:tab w:val="left" w:pos="1260"/>
          <w:tab w:val="left" w:pos="1440"/>
          <w:tab w:val="left" w:pos="1521"/>
          <w:tab w:val="left" w:pos="1670"/>
        </w:tabs>
        <w:ind w:left="0" w:firstLine="720"/>
        <w:jc w:val="both"/>
        <w:rPr>
          <w:rFonts w:ascii="Verdana" w:hAnsi="Verdana"/>
        </w:rPr>
      </w:pPr>
      <w:r w:rsidRPr="005C4680">
        <w:rPr>
          <w:rFonts w:ascii="Verdana" w:hAnsi="Verdana"/>
        </w:rPr>
        <w:t>Sutartis prieš terminą gali būti nutraukta:</w:t>
      </w:r>
    </w:p>
    <w:p w14:paraId="02B10352" w14:textId="77777777" w:rsidR="002A5D95" w:rsidRPr="005C4680" w:rsidRDefault="002A5D95" w:rsidP="009203ED">
      <w:pPr>
        <w:numPr>
          <w:ilvl w:val="1"/>
          <w:numId w:val="33"/>
        </w:numPr>
        <w:tabs>
          <w:tab w:val="left" w:pos="1276"/>
          <w:tab w:val="left" w:pos="1418"/>
        </w:tabs>
        <w:ind w:left="0" w:firstLine="709"/>
        <w:jc w:val="both"/>
        <w:rPr>
          <w:rFonts w:ascii="Verdana" w:hAnsi="Verdana"/>
        </w:rPr>
      </w:pPr>
      <w:r w:rsidRPr="005C4680">
        <w:rPr>
          <w:rFonts w:ascii="Verdana" w:hAnsi="Verdana"/>
        </w:rPr>
        <w:t>raštišku Šalių susitarimu;</w:t>
      </w:r>
    </w:p>
    <w:p w14:paraId="5BD91FBA"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Rangovo sprendimu, jei Užsakovas vykdo netinkamai savo prisiimtus, šioje Sutartyje numatytus, įsipareigojimus ir tai yra esminis Sutarties pažeidimas;</w:t>
      </w:r>
    </w:p>
    <w:p w14:paraId="120D0A8B"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95A2840"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Užsakovas gali vienašališkai nutraukti Sutartį, jeigu Sutarties keitimo galiojimo laikotarpiu ji buvo pakeista pažeidžiant Lietuvos Respublikos viešųjų pirkimų įstatymo 89 straipsnio nuostatas;</w:t>
      </w:r>
    </w:p>
    <w:p w14:paraId="32C6EA1B" w14:textId="1BCD6E7E" w:rsidR="002A5D95" w:rsidRPr="005C4680" w:rsidRDefault="0042231C" w:rsidP="009203ED">
      <w:pPr>
        <w:numPr>
          <w:ilvl w:val="1"/>
          <w:numId w:val="33"/>
        </w:numPr>
        <w:tabs>
          <w:tab w:val="left" w:pos="0"/>
          <w:tab w:val="left" w:pos="1260"/>
          <w:tab w:val="left" w:pos="1418"/>
          <w:tab w:val="left" w:pos="1560"/>
        </w:tabs>
        <w:ind w:left="0" w:firstLine="709"/>
        <w:contextualSpacing/>
        <w:jc w:val="both"/>
        <w:rPr>
          <w:rFonts w:ascii="Verdana" w:eastAsia="Times New Roman" w:hAnsi="Verdana"/>
          <w:color w:val="auto"/>
        </w:rPr>
      </w:pPr>
      <w:r w:rsidRPr="005C4680">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vienašališku Užsakovo sprendimu, jeigu paaiškėja, kad su Rangovu neturėjo būti sudaryta Sutartis </w:t>
      </w:r>
      <w:r w:rsidRPr="005C4680">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r w:rsidR="00FB4DEB" w:rsidRPr="005C4680">
        <w:rPr>
          <w:rFonts w:ascii="Verdana" w:eastAsia="Calibri" w:hAnsi="Verdana"/>
        </w:rPr>
        <w:t>;</w:t>
      </w:r>
    </w:p>
    <w:p w14:paraId="647CB114" w14:textId="74B174F0" w:rsidR="00FB4DEB" w:rsidRPr="005C4680" w:rsidRDefault="00FB4DEB" w:rsidP="009203ED">
      <w:pPr>
        <w:numPr>
          <w:ilvl w:val="1"/>
          <w:numId w:val="33"/>
        </w:numPr>
        <w:tabs>
          <w:tab w:val="left" w:pos="1260"/>
          <w:tab w:val="left" w:pos="1418"/>
          <w:tab w:val="left" w:pos="1855"/>
        </w:tabs>
        <w:ind w:left="0" w:firstLine="720"/>
        <w:jc w:val="both"/>
        <w:rPr>
          <w:rFonts w:ascii="Verdana" w:hAnsi="Verdana"/>
        </w:rPr>
      </w:pPr>
      <w:r w:rsidRPr="005C4680">
        <w:rPr>
          <w:rStyle w:val="cf01"/>
          <w:rFonts w:ascii="Verdana" w:eastAsiaTheme="majorEastAsia" w:hAnsi="Verdana" w:cs="Times New Roman"/>
          <w:sz w:val="24"/>
          <w:szCs w:val="24"/>
        </w:rPr>
        <w:t>vienašališku Užsakovo sprendimu, jeigu paaiškėja Lietuvos Respublikos viešųjų pirkimų įstatymo 45 straipsnio 2</w:t>
      </w:r>
      <w:r w:rsidRPr="005C4680">
        <w:rPr>
          <w:rStyle w:val="cf01"/>
          <w:rFonts w:ascii="Verdana" w:eastAsiaTheme="majorEastAsia" w:hAnsi="Verdana" w:cs="Times New Roman"/>
          <w:sz w:val="24"/>
          <w:szCs w:val="24"/>
          <w:vertAlign w:val="superscript"/>
        </w:rPr>
        <w:t>1</w:t>
      </w:r>
      <w:r w:rsidRPr="005C4680">
        <w:rPr>
          <w:rStyle w:val="cf01"/>
          <w:rFonts w:ascii="Verdana" w:eastAsiaTheme="majorEastAsia" w:hAnsi="Verdana" w:cs="Times New Roman"/>
          <w:sz w:val="24"/>
          <w:szCs w:val="24"/>
        </w:rPr>
        <w:t xml:space="preserve"> dalyje nurodytos aplinkybės.</w:t>
      </w:r>
    </w:p>
    <w:p w14:paraId="3E1A60CD" w14:textId="06ECE639" w:rsidR="002A5D9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lastRenderedPageBreak/>
        <w:t>Vienašališką sprendimą dėl Sutarties nutraukimo galima priimti tik raštu informavus apie tai kitą Sutarties Šalį ne vėliau kaip prieš 1</w:t>
      </w:r>
      <w:r w:rsidR="006813F5" w:rsidRPr="005C4680">
        <w:rPr>
          <w:rFonts w:ascii="Verdana" w:hAnsi="Verdana"/>
        </w:rPr>
        <w:t>4</w:t>
      </w:r>
      <w:r w:rsidRPr="005C4680">
        <w:rPr>
          <w:rFonts w:ascii="Verdana" w:hAnsi="Verdana"/>
        </w:rPr>
        <w:t xml:space="preserve"> (</w:t>
      </w:r>
      <w:r w:rsidR="006813F5" w:rsidRPr="005C4680">
        <w:rPr>
          <w:rFonts w:ascii="Verdana" w:hAnsi="Verdana"/>
        </w:rPr>
        <w:t>keturiolika</w:t>
      </w:r>
      <w:r w:rsidRPr="005C4680">
        <w:rPr>
          <w:rFonts w:ascii="Verdana" w:hAnsi="Verdana"/>
        </w:rPr>
        <w:t>) kalendorinių dienų.</w:t>
      </w:r>
    </w:p>
    <w:p w14:paraId="6A3FBA20" w14:textId="77777777" w:rsidR="006813F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Jei Sutartis nutraukiama dėl Rangovo kaltės, nuostoliai ar išlaidos išieškomi išskaičiuojant juos iš Rangovui mokėtinų sumų.</w:t>
      </w:r>
    </w:p>
    <w:p w14:paraId="4D6A50D1" w14:textId="1A72FCCE" w:rsidR="006813F5" w:rsidRPr="005C4680" w:rsidRDefault="006813F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Sutartį nutraukus dėl Rangovo kaltės, be jam priklausančio atlyginimo už atliktus Darbus, Rangovas neturi teisės į kokių nors patirtų nuostolių ar žalos kompensaciją.</w:t>
      </w:r>
    </w:p>
    <w:p w14:paraId="133B2E03" w14:textId="77777777" w:rsidR="002A5D95" w:rsidRPr="005C4680" w:rsidRDefault="002A5D95" w:rsidP="009203ED">
      <w:pPr>
        <w:tabs>
          <w:tab w:val="left" w:pos="1260"/>
          <w:tab w:val="left" w:pos="1521"/>
          <w:tab w:val="left" w:pos="1670"/>
        </w:tabs>
        <w:ind w:left="720"/>
        <w:jc w:val="both"/>
        <w:rPr>
          <w:rFonts w:ascii="Verdana" w:hAnsi="Verdana"/>
        </w:rPr>
      </w:pPr>
    </w:p>
    <w:p w14:paraId="6060EC99" w14:textId="7C131350" w:rsidR="002A5D95" w:rsidRPr="005C4680" w:rsidRDefault="002A5D95" w:rsidP="009203ED">
      <w:pPr>
        <w:numPr>
          <w:ilvl w:val="0"/>
          <w:numId w:val="17"/>
        </w:numPr>
        <w:tabs>
          <w:tab w:val="left" w:pos="1440"/>
        </w:tabs>
        <w:jc w:val="center"/>
        <w:rPr>
          <w:rFonts w:ascii="Verdana" w:hAnsi="Verdana"/>
          <w:b/>
        </w:rPr>
      </w:pPr>
      <w:r w:rsidRPr="005C4680">
        <w:rPr>
          <w:rFonts w:ascii="Verdana" w:hAnsi="Verdana"/>
          <w:b/>
        </w:rPr>
        <w:t>NENUGALIMOS JĖGOS (FORCE MAJEURE) APLINKYBĖS</w:t>
      </w:r>
    </w:p>
    <w:p w14:paraId="02D8D835" w14:textId="77777777" w:rsidR="009A7387" w:rsidRPr="005C4680" w:rsidRDefault="009A7387" w:rsidP="009203ED">
      <w:pPr>
        <w:tabs>
          <w:tab w:val="left" w:pos="1440"/>
        </w:tabs>
        <w:jc w:val="center"/>
        <w:rPr>
          <w:rFonts w:ascii="Verdana" w:hAnsi="Verdana"/>
          <w:b/>
        </w:rPr>
      </w:pPr>
    </w:p>
    <w:p w14:paraId="20510770" w14:textId="06C8598B"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aplinkybėms taisyklėse, patvirtintose Lietuvos Respublikos Vyriausybės 1996</w:t>
      </w:r>
      <w:r w:rsidR="002352D4" w:rsidRPr="005C4680">
        <w:rPr>
          <w:rFonts w:ascii="Verdana" w:eastAsia="Times New Roman" w:hAnsi="Verdana"/>
          <w:color w:val="auto"/>
        </w:rPr>
        <w:t xml:space="preserve"> </w:t>
      </w:r>
      <w:r w:rsidRPr="005C4680">
        <w:rPr>
          <w:rFonts w:ascii="Verdana" w:eastAsia="Times New Roman" w:hAnsi="Verdana"/>
          <w:color w:val="auto"/>
        </w:rPr>
        <w:t>m. liepos 15</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840. Nustatydamos nenugalimos jėgos aplinkybes Šalys vadovaujasi Lietuvos Respublikos Vyriausybės 1997</w:t>
      </w:r>
      <w:r w:rsidR="002352D4" w:rsidRPr="005C4680">
        <w:rPr>
          <w:rFonts w:ascii="Verdana" w:eastAsia="Times New Roman" w:hAnsi="Verdana"/>
          <w:color w:val="auto"/>
        </w:rPr>
        <w:t xml:space="preserve"> </w:t>
      </w:r>
      <w:r w:rsidRPr="005C4680">
        <w:rPr>
          <w:rFonts w:ascii="Verdana" w:eastAsia="Times New Roman" w:hAnsi="Verdana"/>
          <w:color w:val="auto"/>
        </w:rPr>
        <w:t>m. kovo 13</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222 „Dėl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1C3847" w:rsidRDefault="00E153A8" w:rsidP="009203ED">
      <w:pPr>
        <w:numPr>
          <w:ilvl w:val="0"/>
          <w:numId w:val="33"/>
        </w:numPr>
        <w:tabs>
          <w:tab w:val="left" w:pos="993"/>
          <w:tab w:val="left" w:pos="1260"/>
        </w:tabs>
        <w:snapToGrid w:val="0"/>
        <w:ind w:left="0" w:firstLine="709"/>
        <w:jc w:val="both"/>
        <w:rPr>
          <w:rFonts w:ascii="Verdana" w:eastAsia="Times New Roman" w:hAnsi="Verdana"/>
          <w:color w:val="auto"/>
        </w:rPr>
      </w:pPr>
      <w:r w:rsidRPr="005C4680">
        <w:rPr>
          <w:rFonts w:ascii="Verdana" w:eastAsia="Times New Roman" w:hAnsi="Verdana"/>
          <w:color w:val="auto"/>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w:t>
      </w:r>
      <w:r w:rsidRPr="001C3847">
        <w:rPr>
          <w:rFonts w:ascii="Verdana" w:eastAsia="Times New Roman" w:hAnsi="Verdana"/>
          <w:color w:val="auto"/>
        </w:rPr>
        <w:t>nepateikto pranešimo arba dėl to, kad nebuvo jokio pranešimo.</w:t>
      </w:r>
    </w:p>
    <w:p w14:paraId="7B1F219C" w14:textId="77777777" w:rsidR="009A7387" w:rsidRPr="001C3847" w:rsidRDefault="009A7387" w:rsidP="009203ED">
      <w:pPr>
        <w:tabs>
          <w:tab w:val="left" w:pos="0"/>
          <w:tab w:val="left" w:pos="1260"/>
          <w:tab w:val="left" w:pos="1440"/>
          <w:tab w:val="left" w:pos="1670"/>
        </w:tabs>
        <w:ind w:left="720"/>
        <w:jc w:val="both"/>
        <w:rPr>
          <w:rFonts w:ascii="Verdana" w:hAnsi="Verdana"/>
        </w:rPr>
      </w:pPr>
    </w:p>
    <w:p w14:paraId="1B3B178B" w14:textId="74594B10" w:rsidR="002A5D95" w:rsidRPr="001C3847" w:rsidRDefault="002A5D95" w:rsidP="009203ED">
      <w:pPr>
        <w:pStyle w:val="Sraopastraipa"/>
        <w:numPr>
          <w:ilvl w:val="0"/>
          <w:numId w:val="17"/>
        </w:numPr>
        <w:tabs>
          <w:tab w:val="left" w:pos="1440"/>
        </w:tabs>
        <w:spacing w:after="0" w:line="240" w:lineRule="auto"/>
        <w:jc w:val="center"/>
        <w:rPr>
          <w:rFonts w:ascii="Verdana" w:hAnsi="Verdana"/>
          <w:b/>
          <w:sz w:val="24"/>
          <w:szCs w:val="24"/>
          <w:lang w:val="lt-LT"/>
        </w:rPr>
      </w:pPr>
      <w:r w:rsidRPr="001C3847">
        <w:rPr>
          <w:rFonts w:ascii="Verdana" w:hAnsi="Verdana"/>
          <w:b/>
          <w:sz w:val="24"/>
          <w:szCs w:val="24"/>
          <w:lang w:val="lt-LT"/>
        </w:rPr>
        <w:t>KITOS SUTARTIES SĄLYGOS</w:t>
      </w:r>
    </w:p>
    <w:p w14:paraId="20A1AC83" w14:textId="77777777" w:rsidR="009A7387" w:rsidRPr="001C3847" w:rsidRDefault="009A7387" w:rsidP="009203ED">
      <w:pPr>
        <w:pStyle w:val="Sraopastraipa"/>
        <w:tabs>
          <w:tab w:val="left" w:pos="1440"/>
        </w:tabs>
        <w:spacing w:after="0" w:line="240" w:lineRule="auto"/>
        <w:rPr>
          <w:rFonts w:ascii="Verdana" w:hAnsi="Verdana"/>
          <w:b/>
          <w:sz w:val="24"/>
          <w:szCs w:val="24"/>
          <w:lang w:val="lt-LT"/>
        </w:rPr>
      </w:pPr>
    </w:p>
    <w:p w14:paraId="4502E0CD" w14:textId="77777777" w:rsidR="002A5D95" w:rsidRPr="001C3847"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1C3847">
        <w:rPr>
          <w:rFonts w:ascii="Verdana" w:hAnsi="Verdana"/>
          <w:sz w:val="24"/>
          <w:szCs w:val="24"/>
          <w:lang w:val="lt-LT"/>
        </w:rPr>
        <w:t>Vykdydamos šią Sutartį, Šalys vadovaujasi Lietuvos Respublikos įstatymais, kitais normatyviniais aktais, šios Sutarties sąlygomis bei šios Sutarties papildymais ir priedais.</w:t>
      </w:r>
    </w:p>
    <w:p w14:paraId="1A76DFE2"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1C3847">
        <w:rPr>
          <w:rFonts w:ascii="Verdana" w:hAnsi="Verdana"/>
          <w:sz w:val="24"/>
          <w:szCs w:val="24"/>
          <w:lang w:val="lt-LT"/>
        </w:rPr>
        <w:t>Šioje Sutartyje neaptarti klausimai sprendžiami Lietuvos Respublikos civilinio kodekso nustatyta tvarka</w:t>
      </w:r>
      <w:r w:rsidRPr="005C4680">
        <w:rPr>
          <w:rFonts w:ascii="Verdana" w:hAnsi="Verdana"/>
          <w:sz w:val="24"/>
          <w:szCs w:val="24"/>
          <w:lang w:val="lt-LT"/>
        </w:rPr>
        <w:t>.</w:t>
      </w:r>
    </w:p>
    <w:p w14:paraId="5D77988C"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lastRenderedPageBreak/>
        <w:t>Ginčai tarp Sutarties Šalių sprendžiami derybomis arba Lietuvos Respublikos įstatymų nustatyta tvarka.</w:t>
      </w:r>
    </w:p>
    <w:p w14:paraId="50241C95"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2A5F5D3D" w14:textId="77777777" w:rsidR="002A5D95" w:rsidRPr="005C4680" w:rsidRDefault="002A5D95" w:rsidP="009203ED">
      <w:pPr>
        <w:pStyle w:val="Sraopastraipa"/>
        <w:numPr>
          <w:ilvl w:val="0"/>
          <w:numId w:val="33"/>
        </w:numPr>
        <w:tabs>
          <w:tab w:val="left" w:pos="709"/>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Neesminės Sutarties sąlygos gali būti keičiamos, pasikeitus aplinkybėms, kai:</w:t>
      </w:r>
    </w:p>
    <w:p w14:paraId="2788BE16" w14:textId="77777777" w:rsidR="002A5D95" w:rsidRPr="005C4680" w:rsidRDefault="002A5D95" w:rsidP="009203ED">
      <w:pPr>
        <w:pStyle w:val="Sraopastraipa"/>
        <w:numPr>
          <w:ilvl w:val="1"/>
          <w:numId w:val="33"/>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tos aplinkybės atsiranda arba Šaliai tampa žinomos po Sutarties sudarymo;</w:t>
      </w:r>
    </w:p>
    <w:p w14:paraId="43F10C10" w14:textId="248926AB" w:rsidR="002A5D95" w:rsidRPr="005C4680" w:rsidRDefault="002A5D95" w:rsidP="009203ED">
      <w:pPr>
        <w:pStyle w:val="Sraopastraipa"/>
        <w:numPr>
          <w:ilvl w:val="1"/>
          <w:numId w:val="33"/>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tų aplinkybių atsiradimo Šalis pasiūlymo pateikimo ar Sutarties sudarymo metu negalėjo protingai numatyti;</w:t>
      </w:r>
    </w:p>
    <w:p w14:paraId="116892E3" w14:textId="3C9D3AEC"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tų aplinkybių Šalis negalėjo kontroliuoti;</w:t>
      </w:r>
    </w:p>
    <w:p w14:paraId="73D7D678" w14:textId="1BCE9B09"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 xml:space="preserve"> Šalis nebuvo prisiėmusi tų aplinkybių atsiradimo rizikos.</w:t>
      </w:r>
    </w:p>
    <w:p w14:paraId="3A4BA8CA" w14:textId="78160D52"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Techninio pobūdžio Sutarties pakeitimai (pavyzdžiui, Sutarties Šalių rekvizitai, klaidos), kurie visiškai </w:t>
      </w:r>
      <w:r w:rsidR="00357578" w:rsidRPr="005C4680">
        <w:rPr>
          <w:rFonts w:ascii="Verdana" w:hAnsi="Verdana"/>
        </w:rPr>
        <w:t>nedaro įtakos</w:t>
      </w:r>
      <w:r w:rsidRPr="005C4680">
        <w:rPr>
          <w:rFonts w:ascii="Verdana" w:hAnsi="Verdana"/>
        </w:rPr>
        <w:t xml:space="preserve"> Šalių tarpusavio įsipareigojimų turinio pasikeitim</w:t>
      </w:r>
      <w:r w:rsidR="004374DE" w:rsidRPr="005C4680">
        <w:rPr>
          <w:rFonts w:ascii="Verdana" w:hAnsi="Verdana"/>
        </w:rPr>
        <w:t>ui</w:t>
      </w:r>
      <w:r w:rsidRPr="005C4680">
        <w:rPr>
          <w:rFonts w:ascii="Verdana" w:hAnsi="Verdana"/>
        </w:rPr>
        <w:t>, galimi Šalių susitarimu.</w:t>
      </w:r>
    </w:p>
    <w:p w14:paraId="03971624"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5C4680" w:rsidRDefault="002A5D95" w:rsidP="009203ED">
      <w:pPr>
        <w:pStyle w:val="Sraopastraipa"/>
        <w:numPr>
          <w:ilvl w:val="0"/>
          <w:numId w:val="33"/>
        </w:numPr>
        <w:tabs>
          <w:tab w:val="left" w:pos="0"/>
          <w:tab w:val="left" w:pos="709"/>
          <w:tab w:val="left" w:pos="1260"/>
          <w:tab w:val="left" w:pos="152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ir garantuoja, kad asmuo, pasirašantis šią Sutartį jo vardu, yra tinkamai įgaliotas ją pasirašyti.</w:t>
      </w:r>
    </w:p>
    <w:p w14:paraId="7558BC17" w14:textId="24BC3262" w:rsidR="004374DE" w:rsidRPr="005C4680" w:rsidRDefault="004374DE" w:rsidP="009203ED">
      <w:pPr>
        <w:numPr>
          <w:ilvl w:val="0"/>
          <w:numId w:val="33"/>
        </w:numPr>
        <w:tabs>
          <w:tab w:val="left" w:pos="284"/>
          <w:tab w:val="left" w:pos="1276"/>
        </w:tabs>
        <w:ind w:left="0" w:firstLine="709"/>
        <w:jc w:val="both"/>
        <w:rPr>
          <w:rFonts w:ascii="Verdana" w:hAnsi="Verdana"/>
        </w:rPr>
      </w:pPr>
      <w:r w:rsidRPr="005C4680">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77D20867" w14:textId="59515919" w:rsidR="009A7387"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Užsakovo vadovo sprendimu skiriamas asmuo, </w:t>
      </w:r>
      <w:r w:rsidRPr="005C4680">
        <w:rPr>
          <w:rFonts w:ascii="Verdana" w:eastAsia="Times New Roman" w:hAnsi="Verdana"/>
        </w:rPr>
        <w:t>atsakingas už Sutarties vykdymą –</w:t>
      </w:r>
      <w:r w:rsidRPr="005C4680">
        <w:rPr>
          <w:rFonts w:ascii="Verdana" w:hAnsi="Verdana"/>
        </w:rPr>
        <w:t xml:space="preserve"> </w:t>
      </w:r>
      <w:r w:rsidR="008E2644" w:rsidRPr="002773DB">
        <w:rPr>
          <w:rFonts w:ascii="Verdana" w:hAnsi="Verdana"/>
        </w:rPr>
        <w:t>Aplinkotvarkos ir infrastruktūros skyriaus vyriausi</w:t>
      </w:r>
      <w:r w:rsidR="008E2644">
        <w:rPr>
          <w:rFonts w:ascii="Verdana" w:hAnsi="Verdana"/>
        </w:rPr>
        <w:t>asis</w:t>
      </w:r>
      <w:r w:rsidR="008E2644" w:rsidRPr="002773DB">
        <w:rPr>
          <w:rFonts w:ascii="Verdana" w:hAnsi="Verdana"/>
        </w:rPr>
        <w:t xml:space="preserve"> </w:t>
      </w:r>
      <w:r w:rsidR="008E2644" w:rsidRPr="002773DB">
        <w:rPr>
          <w:rFonts w:ascii="Verdana" w:hAnsi="Verdana"/>
          <w:color w:val="000000" w:themeColor="text1"/>
        </w:rPr>
        <w:t>specialist</w:t>
      </w:r>
      <w:r w:rsidR="008E2644">
        <w:rPr>
          <w:rFonts w:ascii="Verdana" w:hAnsi="Verdana"/>
          <w:color w:val="000000" w:themeColor="text1"/>
        </w:rPr>
        <w:t>as (inžinierius)</w:t>
      </w:r>
      <w:r w:rsidR="008E2644" w:rsidRPr="002773DB">
        <w:rPr>
          <w:rFonts w:ascii="Verdana" w:hAnsi="Verdana"/>
          <w:color w:val="000000" w:themeColor="text1"/>
        </w:rPr>
        <w:t xml:space="preserve"> </w:t>
      </w:r>
      <w:r w:rsidR="008E2644">
        <w:rPr>
          <w:rFonts w:ascii="Verdana" w:hAnsi="Verdana"/>
        </w:rPr>
        <w:t xml:space="preserve">Kęstutis </w:t>
      </w:r>
      <w:proofErr w:type="spellStart"/>
      <w:r w:rsidR="008E2644">
        <w:rPr>
          <w:rFonts w:ascii="Verdana" w:hAnsi="Verdana"/>
        </w:rPr>
        <w:t>Demikis</w:t>
      </w:r>
      <w:proofErr w:type="spellEnd"/>
      <w:r w:rsidR="008E2644" w:rsidRPr="002773DB">
        <w:rPr>
          <w:rFonts w:ascii="Verdana" w:hAnsi="Verdana"/>
        </w:rPr>
        <w:t>, tel. +</w:t>
      </w:r>
      <w:r w:rsidR="008E2644" w:rsidRPr="002773DB">
        <w:rPr>
          <w:rFonts w:ascii="Verdana" w:hAnsi="Verdana"/>
          <w:color w:val="000000" w:themeColor="text1"/>
        </w:rPr>
        <w:t xml:space="preserve">370 343 90 045, </w:t>
      </w:r>
      <w:r w:rsidR="008E2644" w:rsidRPr="002773DB">
        <w:rPr>
          <w:rFonts w:ascii="Verdana" w:hAnsi="Verdana"/>
        </w:rPr>
        <w:t xml:space="preserve">el. paštas </w:t>
      </w:r>
      <w:hyperlink r:id="rId9" w:history="1">
        <w:r w:rsidR="008E2644" w:rsidRPr="004A69E4">
          <w:rPr>
            <w:rStyle w:val="Hipersaitas"/>
            <w:rFonts w:ascii="Verdana" w:hAnsi="Verdana"/>
          </w:rPr>
          <w:t>kestutis.demikis@marijampole.lt</w:t>
        </w:r>
      </w:hyperlink>
    </w:p>
    <w:p w14:paraId="0905A3E6" w14:textId="40DEFB3E" w:rsidR="002427A0"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lastRenderedPageBreak/>
        <w:t>Sutarties Šalys pareiškia, kad perskaitė Sutartį, suprato jos turinį, padarinius ir ją pasirašė kaip dokumentą, atitinkantį jų valią ir tikslus.</w:t>
      </w:r>
    </w:p>
    <w:p w14:paraId="1015BD41" w14:textId="740F7C50" w:rsidR="002A5D95" w:rsidRPr="005C4680" w:rsidRDefault="002A5D95" w:rsidP="009203ED">
      <w:pPr>
        <w:numPr>
          <w:ilvl w:val="0"/>
          <w:numId w:val="33"/>
        </w:numPr>
        <w:tabs>
          <w:tab w:val="left" w:pos="709"/>
          <w:tab w:val="left" w:pos="1260"/>
          <w:tab w:val="left" w:pos="1521"/>
          <w:tab w:val="left" w:pos="1670"/>
        </w:tabs>
        <w:ind w:left="0" w:firstLine="709"/>
        <w:jc w:val="both"/>
        <w:rPr>
          <w:rFonts w:ascii="Verdana" w:hAnsi="Verdana"/>
        </w:rPr>
      </w:pPr>
      <w:r w:rsidRPr="005C4680">
        <w:rPr>
          <w:rFonts w:ascii="Verdana" w:hAnsi="Verdana"/>
        </w:rPr>
        <w:t>Sutarties priedai</w:t>
      </w:r>
    </w:p>
    <w:p w14:paraId="2D0A2B79" w14:textId="625EA4D0"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1 priedas – Rangovo pasiūlymas</w:t>
      </w:r>
      <w:r w:rsidR="00787A5E">
        <w:rPr>
          <w:rFonts w:ascii="Verdana" w:hAnsi="Verdana"/>
          <w:sz w:val="24"/>
          <w:szCs w:val="24"/>
          <w:lang w:val="lt-LT"/>
        </w:rPr>
        <w:t>;</w:t>
      </w:r>
    </w:p>
    <w:p w14:paraId="7A329805" w14:textId="7FF95106"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2 priedas – Atliktų darbų aktas;</w:t>
      </w:r>
    </w:p>
    <w:p w14:paraId="01FEFA92" w14:textId="1AA65781"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3 priedas – </w:t>
      </w:r>
      <w:r w:rsidR="001E5E33" w:rsidRPr="005C4680">
        <w:rPr>
          <w:rFonts w:ascii="Verdana" w:hAnsi="Verdana"/>
          <w:sz w:val="24"/>
          <w:szCs w:val="24"/>
          <w:lang w:val="lt-LT"/>
        </w:rPr>
        <w:t>P</w:t>
      </w:r>
      <w:r w:rsidRPr="005C4680">
        <w:rPr>
          <w:rFonts w:ascii="Verdana" w:hAnsi="Verdana"/>
          <w:sz w:val="24"/>
          <w:szCs w:val="24"/>
          <w:lang w:val="lt-LT"/>
        </w:rPr>
        <w:t>ažyma apie atliktų darbų vertę</w:t>
      </w:r>
      <w:r w:rsidR="001102B5" w:rsidRPr="005C4680">
        <w:rPr>
          <w:rFonts w:ascii="Verdana" w:hAnsi="Verdana"/>
          <w:sz w:val="24"/>
          <w:szCs w:val="24"/>
          <w:lang w:val="lt-LT"/>
        </w:rPr>
        <w:t>;</w:t>
      </w:r>
    </w:p>
    <w:p w14:paraId="76F4EE9D" w14:textId="7A77C14F" w:rsidR="001102B5" w:rsidRPr="005C4680" w:rsidRDefault="001102B5"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4 priedas - </w:t>
      </w:r>
      <w:r w:rsidRPr="005C4680">
        <w:rPr>
          <w:rFonts w:ascii="Verdana" w:eastAsia="Times New Roman" w:hAnsi="Verdana"/>
          <w:sz w:val="24"/>
          <w:szCs w:val="24"/>
          <w:lang w:val="lt-LT" w:eastAsia="lt-LT"/>
        </w:rPr>
        <w:t>Trišalio susitarimo su subrangovu forma</w:t>
      </w:r>
      <w:r w:rsidR="00363BE4" w:rsidRPr="005C4680">
        <w:rPr>
          <w:rFonts w:ascii="Verdana" w:hAnsi="Verdana"/>
          <w:sz w:val="24"/>
          <w:szCs w:val="24"/>
          <w:lang w:val="lt-LT"/>
        </w:rPr>
        <w:t>;</w:t>
      </w:r>
    </w:p>
    <w:p w14:paraId="1A6C089C" w14:textId="03F2C9C5" w:rsidR="00363BE4" w:rsidRDefault="00363BE4"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5 priedas </w:t>
      </w:r>
      <w:r w:rsidR="00463AE2" w:rsidRPr="005C4680">
        <w:rPr>
          <w:rFonts w:ascii="Verdana" w:hAnsi="Verdana"/>
          <w:sz w:val="24"/>
          <w:szCs w:val="24"/>
          <w:lang w:val="lt-LT"/>
        </w:rPr>
        <w:t>–</w:t>
      </w:r>
      <w:r w:rsidRPr="005C4680">
        <w:rPr>
          <w:rFonts w:ascii="Verdana" w:hAnsi="Verdana"/>
          <w:sz w:val="24"/>
          <w:szCs w:val="24"/>
          <w:lang w:val="lt-LT"/>
        </w:rPr>
        <w:t xml:space="preserve"> </w:t>
      </w:r>
      <w:r w:rsidR="00222EF5" w:rsidRPr="005C4680">
        <w:rPr>
          <w:rFonts w:ascii="Verdana" w:hAnsi="Verdana"/>
          <w:sz w:val="24"/>
          <w:szCs w:val="24"/>
          <w:lang w:val="lt-LT"/>
        </w:rPr>
        <w:t>Techninė specifikacija</w:t>
      </w:r>
      <w:r w:rsidR="00787A5E">
        <w:rPr>
          <w:rFonts w:ascii="Verdana" w:hAnsi="Verdana"/>
          <w:sz w:val="24"/>
          <w:szCs w:val="24"/>
          <w:lang w:val="lt-LT"/>
        </w:rPr>
        <w:t>;</w:t>
      </w:r>
    </w:p>
    <w:p w14:paraId="0CF41CC4" w14:textId="13179928" w:rsidR="00787A5E" w:rsidRDefault="00787A5E"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Pr>
          <w:rFonts w:ascii="Verdana" w:hAnsi="Verdana"/>
          <w:sz w:val="24"/>
          <w:szCs w:val="24"/>
          <w:lang w:val="lt-LT"/>
        </w:rPr>
        <w:t>6 priedas – Darbų kiekių žiniaraštis.</w:t>
      </w:r>
    </w:p>
    <w:p w14:paraId="58C419EF" w14:textId="77777777" w:rsidR="00222EF5" w:rsidRPr="005C4680" w:rsidRDefault="00222EF5" w:rsidP="00222EF5">
      <w:pPr>
        <w:pStyle w:val="Sraopastraipa"/>
        <w:tabs>
          <w:tab w:val="left" w:pos="0"/>
          <w:tab w:val="left" w:pos="709"/>
          <w:tab w:val="left" w:pos="1276"/>
          <w:tab w:val="left" w:pos="1701"/>
          <w:tab w:val="left" w:pos="1855"/>
        </w:tabs>
        <w:spacing w:after="0" w:line="240" w:lineRule="auto"/>
        <w:ind w:left="1440"/>
        <w:jc w:val="both"/>
        <w:rPr>
          <w:rFonts w:ascii="Verdana" w:hAnsi="Verdana"/>
          <w:sz w:val="24"/>
          <w:szCs w:val="24"/>
          <w:lang w:val="lt-LT"/>
        </w:rPr>
      </w:pPr>
    </w:p>
    <w:p w14:paraId="1874237D" w14:textId="371BA4BF" w:rsidR="002A5D95" w:rsidRDefault="002A5D95" w:rsidP="00222EF5">
      <w:pPr>
        <w:pStyle w:val="Sraopastraipa"/>
        <w:numPr>
          <w:ilvl w:val="0"/>
          <w:numId w:val="19"/>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ŠALIŲ REKVIZITAI</w:t>
      </w:r>
    </w:p>
    <w:p w14:paraId="2A83431A" w14:textId="77777777" w:rsidR="006238B2" w:rsidRPr="005C4680" w:rsidRDefault="006238B2" w:rsidP="006238B2">
      <w:pPr>
        <w:pStyle w:val="Sraopastraipa"/>
        <w:spacing w:after="0" w:line="240" w:lineRule="auto"/>
        <w:ind w:left="1440"/>
        <w:rPr>
          <w:rFonts w:ascii="Verdana" w:eastAsia="Arial Unicode MS" w:hAnsi="Verdana"/>
          <w:b/>
          <w:color w:val="00000A"/>
          <w:sz w:val="24"/>
          <w:szCs w:val="24"/>
          <w:lang w:val="lt-LT"/>
        </w:rPr>
      </w:pPr>
    </w:p>
    <w:p w14:paraId="3A8230FA" w14:textId="59B084DC" w:rsidR="002A5D95" w:rsidRDefault="002A5D95" w:rsidP="00DC1243">
      <w:pPr>
        <w:tabs>
          <w:tab w:val="left" w:pos="5387"/>
        </w:tabs>
        <w:jc w:val="both"/>
        <w:rPr>
          <w:rFonts w:ascii="Verdana" w:hAnsi="Verdana"/>
          <w:b/>
          <w:bCs/>
        </w:rPr>
      </w:pPr>
      <w:r w:rsidRPr="005C4680">
        <w:rPr>
          <w:rFonts w:ascii="Verdana" w:hAnsi="Verdana"/>
          <w:b/>
          <w:bCs/>
        </w:rPr>
        <w:t>Užsakovas</w:t>
      </w:r>
      <w:r w:rsidRPr="005C4680">
        <w:rPr>
          <w:rFonts w:ascii="Verdana" w:hAnsi="Verdana"/>
          <w:b/>
          <w:bCs/>
        </w:rPr>
        <w:tab/>
        <w:t>Rangovas</w:t>
      </w:r>
    </w:p>
    <w:p w14:paraId="77103269" w14:textId="77777777" w:rsidR="001E7AAC" w:rsidRPr="005C4680" w:rsidRDefault="001E7AAC" w:rsidP="00DC1243">
      <w:pPr>
        <w:tabs>
          <w:tab w:val="left" w:pos="5387"/>
        </w:tabs>
        <w:jc w:val="both"/>
        <w:rPr>
          <w:rFonts w:ascii="Verdana" w:hAnsi="Verdana"/>
          <w:b/>
          <w:bCs/>
        </w:rPr>
      </w:pP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5C4680" w14:paraId="076AF4D2" w14:textId="77777777" w:rsidTr="007C586F">
        <w:trPr>
          <w:trHeight w:val="4913"/>
        </w:trPr>
        <w:tc>
          <w:tcPr>
            <w:tcW w:w="5387" w:type="dxa"/>
          </w:tcPr>
          <w:p w14:paraId="2E4489F3"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Marijampolės savivaldybės administracija</w:t>
            </w:r>
          </w:p>
          <w:p w14:paraId="166D058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J. Basanavičiaus a. 1, Marijampolė</w:t>
            </w:r>
          </w:p>
          <w:p w14:paraId="6F799BC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Įstaigos kodas 188769113</w:t>
            </w:r>
          </w:p>
          <w:p w14:paraId="275A00AE" w14:textId="6098E1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w:t>
            </w:r>
            <w:r w:rsidR="00DC1243" w:rsidRPr="005C4680">
              <w:rPr>
                <w:rFonts w:ascii="Verdana" w:hAnsi="Verdana" w:cs="Times New Roman"/>
                <w:color w:val="auto"/>
                <w:sz w:val="24"/>
                <w:szCs w:val="24"/>
                <w:lang w:val="lt-LT"/>
              </w:rPr>
              <w:t>S</w:t>
            </w:r>
            <w:r w:rsidRPr="005C4680">
              <w:rPr>
                <w:rFonts w:ascii="Verdana" w:hAnsi="Verdana" w:cs="Times New Roman"/>
                <w:color w:val="auto"/>
                <w:sz w:val="24"/>
                <w:szCs w:val="24"/>
                <w:lang w:val="lt-LT"/>
              </w:rPr>
              <w:t>. LT68 7044 0600 0207 5838</w:t>
            </w:r>
          </w:p>
          <w:p w14:paraId="42D8CF87"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AB SEB bankas</w:t>
            </w:r>
          </w:p>
          <w:p w14:paraId="129E505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Banko kodas 70440</w:t>
            </w:r>
          </w:p>
          <w:p w14:paraId="5E7D4C28" w14:textId="6CC55D6B"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90 062</w:t>
            </w:r>
          </w:p>
          <w:p w14:paraId="07DF94F8" w14:textId="6BC6A77A"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El. p. </w:t>
            </w:r>
            <w:hyperlink r:id="rId10" w:history="1">
              <w:r w:rsidR="00882916" w:rsidRPr="005C4680">
                <w:rPr>
                  <w:rStyle w:val="Hipersaitas"/>
                  <w:rFonts w:ascii="Verdana" w:hAnsi="Verdana"/>
                  <w:sz w:val="24"/>
                  <w:szCs w:val="24"/>
                  <w:lang w:val="lt-LT"/>
                </w:rPr>
                <w:t>administracija@marijampole.lt</w:t>
              </w:r>
            </w:hyperlink>
          </w:p>
          <w:p w14:paraId="276299EE"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0F4985C7" w14:textId="77777777" w:rsidR="0090643D" w:rsidRPr="005C4680" w:rsidRDefault="0090643D" w:rsidP="009203ED">
            <w:pPr>
              <w:pStyle w:val="Body2"/>
              <w:spacing w:after="0"/>
              <w:ind w:right="-678"/>
              <w:jc w:val="left"/>
              <w:rPr>
                <w:rFonts w:ascii="Verdana" w:hAnsi="Verdana" w:cs="Times New Roman"/>
                <w:color w:val="auto"/>
                <w:sz w:val="24"/>
                <w:szCs w:val="24"/>
                <w:lang w:val="lt-LT"/>
              </w:rPr>
            </w:pPr>
          </w:p>
          <w:p w14:paraId="0CB7FCE8" w14:textId="5A5BD00E"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Marijampolės savivaldybės </w:t>
            </w:r>
          </w:p>
          <w:p w14:paraId="096E01A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administracijos direktorius </w:t>
            </w:r>
          </w:p>
          <w:p w14:paraId="5C427EC5"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7E062541" w14:textId="0EF1B90C" w:rsidR="00F52373" w:rsidRPr="005C4680" w:rsidRDefault="00067F77"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Nerijus </w:t>
            </w:r>
            <w:proofErr w:type="spellStart"/>
            <w:r w:rsidRPr="005C4680">
              <w:rPr>
                <w:rFonts w:ascii="Verdana" w:hAnsi="Verdana" w:cs="Times New Roman"/>
                <w:color w:val="auto"/>
                <w:sz w:val="24"/>
                <w:szCs w:val="24"/>
                <w:lang w:val="lt-LT"/>
              </w:rPr>
              <w:t>Mašalaitis</w:t>
            </w:r>
            <w:proofErr w:type="spellEnd"/>
          </w:p>
          <w:p w14:paraId="4CD018B6" w14:textId="77777777" w:rsidR="00F52373" w:rsidRPr="005C4680" w:rsidRDefault="00F52373" w:rsidP="009203ED">
            <w:pPr>
              <w:pStyle w:val="Body2"/>
              <w:spacing w:after="0"/>
              <w:ind w:right="1173"/>
              <w:rPr>
                <w:rFonts w:ascii="Verdana" w:hAnsi="Verdana" w:cs="Times New Roman"/>
                <w:color w:val="auto"/>
                <w:sz w:val="24"/>
                <w:szCs w:val="24"/>
                <w:lang w:val="lt-LT"/>
              </w:rPr>
            </w:pPr>
          </w:p>
        </w:tc>
        <w:tc>
          <w:tcPr>
            <w:tcW w:w="284" w:type="dxa"/>
          </w:tcPr>
          <w:p w14:paraId="6650DFBF" w14:textId="77777777" w:rsidR="00F52373" w:rsidRPr="005C4680" w:rsidRDefault="00F52373" w:rsidP="009203ED">
            <w:pPr>
              <w:pStyle w:val="Body2"/>
              <w:spacing w:after="0"/>
              <w:rPr>
                <w:rFonts w:ascii="Verdana" w:hAnsi="Verdana" w:cs="Times New Roman"/>
                <w:color w:val="auto"/>
                <w:sz w:val="24"/>
                <w:szCs w:val="24"/>
                <w:lang w:val="lt-LT"/>
              </w:rPr>
            </w:pPr>
          </w:p>
        </w:tc>
        <w:tc>
          <w:tcPr>
            <w:tcW w:w="4252" w:type="dxa"/>
          </w:tcPr>
          <w:p w14:paraId="47A4963A"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Tiekėjo pavadinimas</w:t>
            </w:r>
          </w:p>
          <w:p w14:paraId="102401DF"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Adresas</w:t>
            </w:r>
          </w:p>
          <w:p w14:paraId="50687079"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Juridinio asmens kodas</w:t>
            </w:r>
          </w:p>
          <w:p w14:paraId="51AFAF18"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PVM mokėtojo kodas</w:t>
            </w:r>
          </w:p>
          <w:p w14:paraId="5BDCFD17"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sąskaitos Nr.</w:t>
            </w:r>
          </w:p>
          <w:p w14:paraId="47E63F3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Bankas</w:t>
            </w:r>
          </w:p>
          <w:p w14:paraId="6714BF81"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kodas</w:t>
            </w:r>
          </w:p>
          <w:p w14:paraId="2203A87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Tel. Nr.</w:t>
            </w:r>
          </w:p>
          <w:p w14:paraId="016350C0"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El. p.</w:t>
            </w:r>
          </w:p>
          <w:p w14:paraId="5A1D95F6" w14:textId="77777777" w:rsidR="00F52373" w:rsidRPr="005C4680" w:rsidRDefault="00F52373" w:rsidP="009203ED">
            <w:pPr>
              <w:pStyle w:val="Body2"/>
              <w:spacing w:after="0"/>
              <w:rPr>
                <w:rFonts w:ascii="Verdana" w:hAnsi="Verdana" w:cs="Times New Roman"/>
                <w:color w:val="auto"/>
                <w:sz w:val="24"/>
                <w:szCs w:val="24"/>
                <w:lang w:val="lt-LT"/>
              </w:rPr>
            </w:pPr>
          </w:p>
          <w:p w14:paraId="3C0EF1C2"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pareigos</w:t>
            </w:r>
          </w:p>
          <w:p w14:paraId="245D7A4B" w14:textId="77777777" w:rsidR="00F52373" w:rsidRPr="005C4680" w:rsidRDefault="00F52373" w:rsidP="009203ED">
            <w:pPr>
              <w:pStyle w:val="Body2"/>
              <w:spacing w:after="0"/>
              <w:rPr>
                <w:rFonts w:ascii="Verdana" w:hAnsi="Verdana" w:cs="Times New Roman"/>
                <w:color w:val="auto"/>
                <w:sz w:val="24"/>
                <w:szCs w:val="24"/>
                <w:lang w:val="lt-LT"/>
              </w:rPr>
            </w:pPr>
          </w:p>
          <w:p w14:paraId="4A7C09CD" w14:textId="77777777" w:rsidR="0090643D" w:rsidRPr="005C4680" w:rsidRDefault="0090643D" w:rsidP="009203ED">
            <w:pPr>
              <w:pStyle w:val="Body2"/>
              <w:spacing w:after="0"/>
              <w:rPr>
                <w:rFonts w:ascii="Verdana" w:hAnsi="Verdana" w:cs="Times New Roman"/>
                <w:color w:val="auto"/>
                <w:sz w:val="24"/>
                <w:szCs w:val="24"/>
                <w:lang w:val="lt-LT"/>
              </w:rPr>
            </w:pPr>
          </w:p>
          <w:p w14:paraId="3129486B" w14:textId="129DCADC"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vardas, pavardė</w:t>
            </w:r>
          </w:p>
          <w:p w14:paraId="17CBFB0E" w14:textId="77777777" w:rsidR="00F52373" w:rsidRPr="005C4680" w:rsidRDefault="00F52373" w:rsidP="009203ED">
            <w:pPr>
              <w:pStyle w:val="Body2"/>
              <w:spacing w:after="0"/>
              <w:ind w:left="32"/>
              <w:rPr>
                <w:rFonts w:ascii="Verdana" w:hAnsi="Verdana" w:cs="Times New Roman"/>
                <w:color w:val="auto"/>
                <w:sz w:val="24"/>
                <w:szCs w:val="24"/>
                <w:lang w:val="lt-LT"/>
              </w:rPr>
            </w:pPr>
          </w:p>
        </w:tc>
      </w:tr>
    </w:tbl>
    <w:p w14:paraId="76ED1486" w14:textId="0540BE0B" w:rsidR="00996342" w:rsidRDefault="00996342" w:rsidP="009203ED">
      <w:pPr>
        <w:jc w:val="both"/>
        <w:rPr>
          <w:rFonts w:ascii="Verdana" w:hAnsi="Verdana"/>
        </w:rPr>
      </w:pPr>
    </w:p>
    <w:p w14:paraId="1FC76206" w14:textId="77777777" w:rsidR="00996342" w:rsidRDefault="00996342">
      <w:pPr>
        <w:spacing w:after="160" w:line="259" w:lineRule="auto"/>
        <w:rPr>
          <w:rFonts w:ascii="Verdana" w:hAnsi="Verdana"/>
        </w:rPr>
      </w:pPr>
      <w:r>
        <w:rPr>
          <w:rFonts w:ascii="Verdana" w:hAnsi="Verdana"/>
        </w:rPr>
        <w:br w:type="page"/>
      </w:r>
    </w:p>
    <w:p w14:paraId="5F04A767"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509704E4"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t>2 priedas</w:t>
      </w:r>
    </w:p>
    <w:p w14:paraId="4CA37CF0" w14:textId="77777777" w:rsidR="0051750A" w:rsidRPr="003C6018" w:rsidRDefault="0051750A" w:rsidP="0051750A">
      <w:pPr>
        <w:tabs>
          <w:tab w:val="left" w:pos="7365"/>
        </w:tabs>
        <w:autoSpaceDN w:val="0"/>
        <w:ind w:left="2592"/>
        <w:jc w:val="center"/>
        <w:rPr>
          <w:rFonts w:ascii="Verdana" w:eastAsia="Times New Roman" w:hAnsi="Verdana"/>
          <w:b/>
        </w:rPr>
      </w:pPr>
    </w:p>
    <w:p w14:paraId="36FCE26C" w14:textId="77777777" w:rsidR="0051750A" w:rsidRPr="003C6018" w:rsidRDefault="0051750A" w:rsidP="0051750A">
      <w:pPr>
        <w:autoSpaceDE w:val="0"/>
        <w:autoSpaceDN w:val="0"/>
        <w:adjustRightInd w:val="0"/>
        <w:ind w:hanging="142"/>
        <w:jc w:val="both"/>
        <w:rPr>
          <w:rFonts w:ascii="Verdana" w:eastAsia="Times New Roman" w:hAnsi="Verdana"/>
        </w:rPr>
      </w:pPr>
    </w:p>
    <w:p w14:paraId="431BB284" w14:textId="6D1B8B08" w:rsidR="0051750A" w:rsidRDefault="004254B6" w:rsidP="0051750A">
      <w:pPr>
        <w:tabs>
          <w:tab w:val="left" w:pos="7365"/>
        </w:tabs>
        <w:autoSpaceDN w:val="0"/>
        <w:ind w:left="-142"/>
        <w:jc w:val="both"/>
        <w:rPr>
          <w:rFonts w:ascii="Verdana" w:eastAsia="Times New Roman" w:hAnsi="Verdana"/>
          <w:b/>
        </w:rPr>
      </w:pPr>
      <w:r w:rsidRPr="005C4680">
        <w:rPr>
          <w:rFonts w:ascii="Verdana" w:hAnsi="Verdana"/>
          <w:noProof/>
        </w:rPr>
        <w:drawing>
          <wp:inline distT="0" distB="0" distL="0" distR="0" wp14:anchorId="54B1A751" wp14:editId="3E6CC08B">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r w:rsidR="0051750A" w:rsidRPr="003C6018">
        <w:rPr>
          <w:rFonts w:ascii="Verdana" w:eastAsia="Times New Roman" w:hAnsi="Verdana"/>
          <w:b/>
        </w:rPr>
        <w:br w:type="page"/>
      </w:r>
    </w:p>
    <w:p w14:paraId="3F7C3DFD" w14:textId="77777777" w:rsidR="0051750A" w:rsidRPr="003C6018" w:rsidRDefault="0051750A" w:rsidP="0051750A">
      <w:pPr>
        <w:rPr>
          <w:rFonts w:ascii="Verdana" w:eastAsia="Times New Roman" w:hAnsi="Verdana"/>
        </w:rPr>
        <w:sectPr w:rsidR="0051750A" w:rsidRPr="003C6018" w:rsidSect="0051750A">
          <w:pgSz w:w="11907" w:h="16840"/>
          <w:pgMar w:top="1134" w:right="567" w:bottom="1134" w:left="1701" w:header="567" w:footer="567" w:gutter="0"/>
          <w:cols w:space="1296"/>
        </w:sectPr>
      </w:pPr>
    </w:p>
    <w:p w14:paraId="1C62F358"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1B1E480B" w14:textId="09DC8D80" w:rsidR="0051750A" w:rsidRPr="003C6018" w:rsidRDefault="0051750A" w:rsidP="0051750A">
      <w:pPr>
        <w:autoSpaceDN w:val="0"/>
        <w:jc w:val="right"/>
        <w:rPr>
          <w:rFonts w:ascii="Verdana" w:eastAsia="Times New Roman" w:hAnsi="Verdana"/>
          <w:b/>
        </w:rPr>
      </w:pPr>
      <w:r>
        <w:rPr>
          <w:rFonts w:ascii="Verdana" w:eastAsia="Times New Roman" w:hAnsi="Verdana"/>
          <w:b/>
        </w:rPr>
        <w:t>3</w:t>
      </w:r>
      <w:r w:rsidRPr="003C6018">
        <w:rPr>
          <w:rFonts w:ascii="Verdana" w:eastAsia="Times New Roman" w:hAnsi="Verdana"/>
          <w:b/>
        </w:rPr>
        <w:t xml:space="preserve"> priedas</w:t>
      </w:r>
    </w:p>
    <w:p w14:paraId="73BE9600"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t>F-3</w:t>
      </w:r>
    </w:p>
    <w:p w14:paraId="718D6D31" w14:textId="77777777" w:rsidR="0051750A" w:rsidRPr="003C6018" w:rsidRDefault="0051750A" w:rsidP="0051750A">
      <w:pPr>
        <w:autoSpaceDN w:val="0"/>
        <w:jc w:val="both"/>
        <w:rPr>
          <w:rFonts w:ascii="Verdana" w:eastAsia="Times New Roman" w:hAnsi="Verdana"/>
          <w:b/>
        </w:rPr>
      </w:pPr>
      <w:r w:rsidRPr="003C6018">
        <w:rPr>
          <w:rFonts w:ascii="Verdana" w:eastAsia="Times New Roman" w:hAnsi="Verdana"/>
          <w:b/>
        </w:rPr>
        <w:t>Užsakovas:</w:t>
      </w:r>
      <w:r w:rsidRPr="003C6018">
        <w:rPr>
          <w:rFonts w:ascii="Verdana" w:eastAsia="Times New Roman" w:hAnsi="Verdana"/>
          <w:b/>
        </w:rPr>
        <w:tab/>
      </w:r>
      <w:r w:rsidRPr="003C6018">
        <w:rPr>
          <w:rFonts w:ascii="Verdana" w:eastAsia="Times New Roman" w:hAnsi="Verdana"/>
        </w:rPr>
        <w:t xml:space="preserve">Marijampolės </w:t>
      </w:r>
      <w:r>
        <w:rPr>
          <w:rFonts w:ascii="Verdana" w:eastAsia="Times New Roman" w:hAnsi="Verdana"/>
        </w:rPr>
        <w:t>savivaldybės administracija</w:t>
      </w:r>
    </w:p>
    <w:p w14:paraId="59A2DFEB" w14:textId="77777777" w:rsidR="0051750A" w:rsidRDefault="0051750A" w:rsidP="0051750A">
      <w:pPr>
        <w:autoSpaceDN w:val="0"/>
        <w:jc w:val="both"/>
        <w:rPr>
          <w:rFonts w:ascii="Verdana" w:eastAsia="Times New Roman" w:hAnsi="Verdana"/>
          <w:b/>
        </w:rPr>
      </w:pPr>
      <w:r w:rsidRPr="003C6018">
        <w:rPr>
          <w:rFonts w:ascii="Verdana" w:eastAsia="Times New Roman" w:hAnsi="Verdana"/>
          <w:b/>
        </w:rPr>
        <w:t>Rangovas:</w:t>
      </w:r>
      <w:r w:rsidRPr="003C6018">
        <w:rPr>
          <w:rFonts w:ascii="Verdana" w:eastAsia="Times New Roman" w:hAnsi="Verdana"/>
          <w:b/>
        </w:rPr>
        <w:tab/>
        <w:t>......................................................................................</w:t>
      </w:r>
    </w:p>
    <w:p w14:paraId="43468E50" w14:textId="77777777" w:rsidR="004254B6" w:rsidRPr="003C6018" w:rsidRDefault="004254B6" w:rsidP="0051750A">
      <w:pPr>
        <w:autoSpaceDN w:val="0"/>
        <w:jc w:val="both"/>
        <w:rPr>
          <w:rFonts w:ascii="Verdana" w:eastAsia="Times New Roman" w:hAnsi="Verdana"/>
          <w:b/>
        </w:rPr>
      </w:pPr>
    </w:p>
    <w:p w14:paraId="58752298" w14:textId="77777777" w:rsidR="0051750A" w:rsidRPr="003C6018" w:rsidRDefault="0051750A" w:rsidP="0051750A">
      <w:pPr>
        <w:keepNext/>
        <w:autoSpaceDN w:val="0"/>
        <w:jc w:val="center"/>
        <w:outlineLvl w:val="0"/>
        <w:rPr>
          <w:rFonts w:ascii="Verdana" w:eastAsia="Times New Roman" w:hAnsi="Verdana"/>
        </w:rPr>
      </w:pPr>
      <w:bookmarkStart w:id="1" w:name="_Toc417482830"/>
      <w:bookmarkStart w:id="2" w:name="_Toc417894999"/>
      <w:bookmarkStart w:id="3" w:name="_Toc468708210"/>
      <w:bookmarkStart w:id="4" w:name="_Toc488920557"/>
      <w:bookmarkStart w:id="5" w:name="_Toc188598440"/>
      <w:bookmarkStart w:id="6" w:name="_Toc188598479"/>
      <w:r w:rsidRPr="003C6018">
        <w:rPr>
          <w:rFonts w:ascii="Verdana" w:eastAsia="Times New Roman" w:hAnsi="Verdana"/>
        </w:rPr>
        <w:t>Pažyma apie atliktų darbų vertę Nr. __________</w:t>
      </w:r>
      <w:bookmarkEnd w:id="1"/>
      <w:bookmarkEnd w:id="2"/>
      <w:bookmarkEnd w:id="3"/>
      <w:bookmarkEnd w:id="4"/>
      <w:bookmarkEnd w:id="5"/>
      <w:bookmarkEnd w:id="6"/>
    </w:p>
    <w:p w14:paraId="20BD1476" w14:textId="77777777" w:rsidR="0051750A" w:rsidRPr="003C6018" w:rsidRDefault="0051750A" w:rsidP="0051750A">
      <w:pPr>
        <w:keepNext/>
        <w:autoSpaceDN w:val="0"/>
        <w:jc w:val="center"/>
        <w:outlineLvl w:val="0"/>
        <w:rPr>
          <w:rFonts w:ascii="Verdana" w:eastAsia="Times New Roman" w:hAnsi="Verdana"/>
        </w:rPr>
      </w:pPr>
      <w:bookmarkStart w:id="7" w:name="_Toc417482831"/>
      <w:bookmarkStart w:id="8" w:name="_Toc417895000"/>
      <w:bookmarkStart w:id="9" w:name="_Toc468708211"/>
      <w:bookmarkStart w:id="10" w:name="_Toc488920558"/>
      <w:bookmarkStart w:id="11" w:name="_Toc188598441"/>
      <w:bookmarkStart w:id="12" w:name="_Toc188598480"/>
      <w:r w:rsidRPr="003C6018">
        <w:rPr>
          <w:rFonts w:ascii="Verdana" w:eastAsia="Times New Roman" w:hAnsi="Verdana"/>
        </w:rPr>
        <w:t>P A Ž Y M A</w:t>
      </w:r>
      <w:bookmarkEnd w:id="7"/>
      <w:bookmarkEnd w:id="8"/>
      <w:bookmarkEnd w:id="9"/>
      <w:bookmarkEnd w:id="10"/>
      <w:bookmarkEnd w:id="11"/>
      <w:bookmarkEnd w:id="12"/>
    </w:p>
    <w:p w14:paraId="10C6B448" w14:textId="77777777" w:rsidR="0051750A" w:rsidRPr="003C6018" w:rsidRDefault="0051750A" w:rsidP="0051750A">
      <w:pPr>
        <w:autoSpaceDN w:val="0"/>
        <w:jc w:val="both"/>
        <w:rPr>
          <w:rFonts w:ascii="Verdana" w:eastAsia="Times New Roman" w:hAnsi="Verdana"/>
        </w:rPr>
      </w:pPr>
    </w:p>
    <w:p w14:paraId="31FEF796" w14:textId="77777777" w:rsidR="0051750A" w:rsidRPr="003C6018" w:rsidRDefault="0051750A" w:rsidP="0051750A">
      <w:pPr>
        <w:autoSpaceDN w:val="0"/>
        <w:jc w:val="center"/>
        <w:rPr>
          <w:rFonts w:ascii="Verdana" w:eastAsia="Times New Roman" w:hAnsi="Verdana"/>
        </w:rPr>
      </w:pPr>
      <w:r w:rsidRPr="003C6018">
        <w:rPr>
          <w:rFonts w:ascii="Verdana" w:eastAsia="Times New Roman" w:hAnsi="Verdana"/>
        </w:rPr>
        <w:t>Apmokėjimas už 20.... m. …………………………… mėn.</w:t>
      </w:r>
    </w:p>
    <w:p w14:paraId="1D6D0FA2" w14:textId="77777777" w:rsidR="0051750A" w:rsidRPr="003C6018" w:rsidRDefault="0051750A" w:rsidP="0051750A">
      <w:pPr>
        <w:autoSpaceDN w:val="0"/>
        <w:jc w:val="right"/>
        <w:rPr>
          <w:rFonts w:ascii="Verdana" w:eastAsia="Times New Roman" w:hAnsi="Verdana"/>
        </w:rPr>
      </w:pPr>
      <w:r w:rsidRPr="003C6018">
        <w:rPr>
          <w:rFonts w:ascii="Verdana" w:eastAsia="Times New Roman" w:hAnsi="Verdana"/>
        </w:rPr>
        <w:t xml:space="preserve"> </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51750A" w:rsidRPr="003C6018" w14:paraId="4AB6E85E" w14:textId="77777777" w:rsidTr="00E938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BFD8108"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74BFF2D"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9893125"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F2F4371"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433B0836"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Atlikta darbų</w:t>
            </w:r>
          </w:p>
        </w:tc>
      </w:tr>
      <w:tr w:rsidR="0051750A" w:rsidRPr="003C6018" w14:paraId="6E008141" w14:textId="77777777" w:rsidTr="00E938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D3570"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7FAFB"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43B3C"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54A6" w14:textId="77777777" w:rsidR="0051750A" w:rsidRPr="003C6018" w:rsidRDefault="0051750A" w:rsidP="00E9385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A5934D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B4D7326"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15475E7C"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Per ataskaitinį laikotarpį</w:t>
            </w:r>
          </w:p>
        </w:tc>
      </w:tr>
      <w:tr w:rsidR="0051750A" w:rsidRPr="003C6018" w14:paraId="19611062" w14:textId="77777777" w:rsidTr="00E938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B7C06"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AAC0"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066E8"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8C659"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E05BE" w14:textId="77777777" w:rsidR="0051750A" w:rsidRPr="003C6018" w:rsidRDefault="0051750A" w:rsidP="00E9385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98F39D1"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A9E110"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E2C105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B7C627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DAC00E"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06BBD8"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Iš viso</w:t>
            </w:r>
          </w:p>
        </w:tc>
      </w:tr>
      <w:tr w:rsidR="0051750A" w:rsidRPr="003C6018" w14:paraId="2C9F58E9" w14:textId="77777777" w:rsidTr="00E93853">
        <w:tc>
          <w:tcPr>
            <w:tcW w:w="534" w:type="dxa"/>
            <w:tcBorders>
              <w:top w:val="single" w:sz="4" w:space="0" w:color="auto"/>
              <w:left w:val="single" w:sz="4" w:space="0" w:color="auto"/>
              <w:bottom w:val="single" w:sz="4" w:space="0" w:color="auto"/>
              <w:right w:val="single" w:sz="4" w:space="0" w:color="auto"/>
            </w:tcBorders>
          </w:tcPr>
          <w:p w14:paraId="3BBE3AF2"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BE82A5D"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64ADDA18"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C94C047"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1A163C5"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77D5FB2"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FCD157D"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9BE56D7"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6166ED1"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75A61360"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F4246B4" w14:textId="77777777" w:rsidR="0051750A" w:rsidRPr="003C6018" w:rsidRDefault="0051750A" w:rsidP="00E93853">
            <w:pPr>
              <w:autoSpaceDN w:val="0"/>
              <w:jc w:val="both"/>
              <w:rPr>
                <w:rFonts w:ascii="Verdana" w:eastAsia="Times New Roman" w:hAnsi="Verdana"/>
              </w:rPr>
            </w:pPr>
          </w:p>
        </w:tc>
      </w:tr>
      <w:tr w:rsidR="0051750A" w:rsidRPr="003C6018" w14:paraId="1A98FA3E" w14:textId="77777777" w:rsidTr="00E93853">
        <w:tc>
          <w:tcPr>
            <w:tcW w:w="534" w:type="dxa"/>
            <w:tcBorders>
              <w:top w:val="single" w:sz="4" w:space="0" w:color="auto"/>
              <w:left w:val="single" w:sz="4" w:space="0" w:color="auto"/>
              <w:bottom w:val="single" w:sz="4" w:space="0" w:color="auto"/>
              <w:right w:val="single" w:sz="4" w:space="0" w:color="auto"/>
            </w:tcBorders>
          </w:tcPr>
          <w:p w14:paraId="78229D4F"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2F9E884"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85A03DE"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053356A"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334EE36"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0A36B22"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8519ED6"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1E476D62"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3C02D2"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5A45114C"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6B576BD" w14:textId="77777777" w:rsidR="0051750A" w:rsidRPr="003C6018" w:rsidRDefault="0051750A" w:rsidP="00E93853">
            <w:pPr>
              <w:autoSpaceDN w:val="0"/>
              <w:jc w:val="both"/>
              <w:rPr>
                <w:rFonts w:ascii="Verdana" w:eastAsia="Times New Roman" w:hAnsi="Verdana"/>
              </w:rPr>
            </w:pPr>
          </w:p>
        </w:tc>
      </w:tr>
      <w:tr w:rsidR="0051750A" w:rsidRPr="003C6018" w14:paraId="73CEBDA1" w14:textId="77777777" w:rsidTr="00E93853">
        <w:tc>
          <w:tcPr>
            <w:tcW w:w="534" w:type="dxa"/>
            <w:tcBorders>
              <w:top w:val="single" w:sz="4" w:space="0" w:color="auto"/>
              <w:left w:val="single" w:sz="4" w:space="0" w:color="auto"/>
              <w:bottom w:val="single" w:sz="4" w:space="0" w:color="auto"/>
              <w:right w:val="single" w:sz="4" w:space="0" w:color="auto"/>
            </w:tcBorders>
          </w:tcPr>
          <w:p w14:paraId="79C4DE3B"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108E891A"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472E741A"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C28D220"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2511F6CF"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D362D3B"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271F597"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8E794CC"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7442202"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BD9A702"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37E8AA01" w14:textId="77777777" w:rsidR="0051750A" w:rsidRPr="003C6018" w:rsidRDefault="0051750A" w:rsidP="00E93853">
            <w:pPr>
              <w:autoSpaceDN w:val="0"/>
              <w:jc w:val="both"/>
              <w:rPr>
                <w:rFonts w:ascii="Verdana" w:eastAsia="Times New Roman" w:hAnsi="Verdana"/>
              </w:rPr>
            </w:pPr>
          </w:p>
        </w:tc>
      </w:tr>
    </w:tbl>
    <w:p w14:paraId="5D4DBE73" w14:textId="77777777" w:rsidR="0051750A" w:rsidRPr="003C6018" w:rsidRDefault="0051750A" w:rsidP="0051750A">
      <w:pPr>
        <w:autoSpaceDN w:val="0"/>
        <w:rPr>
          <w:rFonts w:ascii="Verdana" w:eastAsia="Times New Roman" w:hAnsi="Verdana"/>
        </w:rPr>
      </w:pPr>
      <w:r w:rsidRPr="003C6018">
        <w:rPr>
          <w:rFonts w:ascii="Verdana" w:eastAsia="Times New Roman" w:hAnsi="Verdana"/>
        </w:rPr>
        <w:t>Techninis prižiūrėtojas:</w:t>
      </w:r>
      <w:r w:rsidRPr="003C6018">
        <w:rPr>
          <w:rFonts w:ascii="Verdana" w:eastAsia="Times New Roman" w:hAnsi="Verdana"/>
        </w:rPr>
        <w:tab/>
        <w:t>………………………………………………..</w:t>
      </w:r>
    </w:p>
    <w:p w14:paraId="0A903073" w14:textId="77777777" w:rsidR="0051750A" w:rsidRPr="003C6018" w:rsidRDefault="0051750A" w:rsidP="0051750A">
      <w:pPr>
        <w:autoSpaceDN w:val="0"/>
        <w:rPr>
          <w:rFonts w:ascii="Verdana" w:eastAsia="Times New Roman" w:hAnsi="Verdana"/>
        </w:rPr>
      </w:pPr>
      <w:r w:rsidRPr="003C6018">
        <w:rPr>
          <w:rFonts w:ascii="Verdana" w:eastAsia="Times New Roman" w:hAnsi="Verdana"/>
        </w:rPr>
        <w:t>Atestato Nr.</w:t>
      </w:r>
    </w:p>
    <w:p w14:paraId="589F6A1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Užsakovas:</w:t>
      </w:r>
      <w:r w:rsidRPr="003C6018">
        <w:rPr>
          <w:rFonts w:ascii="Verdana" w:eastAsia="Times New Roman" w:hAnsi="Verdana"/>
        </w:rPr>
        <w:tab/>
        <w:t>………………………………..</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Rangovas:</w:t>
      </w:r>
      <w:r w:rsidRPr="003C6018">
        <w:rPr>
          <w:rFonts w:ascii="Verdana" w:eastAsia="Times New Roman" w:hAnsi="Verdana"/>
        </w:rPr>
        <w:tab/>
        <w:t>…………………………………….</w:t>
      </w:r>
    </w:p>
    <w:p w14:paraId="76B6DF88"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A.V.</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A.V.</w:t>
      </w:r>
    </w:p>
    <w:p w14:paraId="60AA4E0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p>
    <w:p w14:paraId="00814D6D"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202.. m. ………………….. mėn. ……. d.</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202.. m. ………………….. mėn. ……. d.</w:t>
      </w:r>
    </w:p>
    <w:p w14:paraId="7B83F602" w14:textId="77777777" w:rsidR="0051750A" w:rsidRPr="003C6018" w:rsidRDefault="0051750A" w:rsidP="0051750A">
      <w:pPr>
        <w:rPr>
          <w:rFonts w:ascii="Verdana" w:eastAsia="Times New Roman" w:hAnsi="Verdana"/>
          <w:i/>
        </w:rPr>
      </w:pPr>
      <w:r w:rsidRPr="003C6018">
        <w:rPr>
          <w:rFonts w:ascii="Verdana" w:eastAsia="Times New Roman" w:hAnsi="Verdana"/>
          <w:i/>
        </w:rPr>
        <w:t>*Sutarties vykdymo laikotarpiu forma gali būti keičiama.</w:t>
      </w:r>
    </w:p>
    <w:p w14:paraId="10819966" w14:textId="77777777" w:rsidR="0051750A" w:rsidRPr="003C6018" w:rsidRDefault="0051750A" w:rsidP="0051750A">
      <w:pPr>
        <w:rPr>
          <w:rFonts w:ascii="Verdana" w:eastAsia="Times New Roman" w:hAnsi="Verdana"/>
        </w:rPr>
        <w:sectPr w:rsidR="0051750A" w:rsidRPr="003C6018" w:rsidSect="0051750A">
          <w:pgSz w:w="16838" w:h="11906" w:orient="landscape"/>
          <w:pgMar w:top="1134" w:right="567" w:bottom="1134" w:left="1701" w:header="567" w:footer="567" w:gutter="0"/>
          <w:cols w:space="1296"/>
        </w:sectPr>
      </w:pPr>
    </w:p>
    <w:p w14:paraId="56E6A802"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69C83947" w14:textId="51B48FDB" w:rsidR="0051750A" w:rsidRPr="003C6018" w:rsidRDefault="00170102" w:rsidP="0051750A">
      <w:pPr>
        <w:autoSpaceDN w:val="0"/>
        <w:jc w:val="right"/>
        <w:rPr>
          <w:rFonts w:ascii="Verdana" w:eastAsia="Times New Roman" w:hAnsi="Verdana"/>
          <w:b/>
        </w:rPr>
      </w:pPr>
      <w:r>
        <w:rPr>
          <w:rFonts w:ascii="Verdana" w:eastAsia="Times New Roman" w:hAnsi="Verdana"/>
          <w:b/>
        </w:rPr>
        <w:t>4</w:t>
      </w:r>
      <w:r w:rsidR="0051750A" w:rsidRPr="003C6018">
        <w:rPr>
          <w:rFonts w:ascii="Verdana" w:eastAsia="Times New Roman" w:hAnsi="Verdana"/>
          <w:b/>
        </w:rPr>
        <w:t xml:space="preserve"> priedas</w:t>
      </w:r>
    </w:p>
    <w:p w14:paraId="414A4FDB" w14:textId="77777777" w:rsidR="0051750A" w:rsidRPr="003C6018" w:rsidRDefault="0051750A" w:rsidP="0051750A">
      <w:pPr>
        <w:autoSpaceDN w:val="0"/>
        <w:jc w:val="right"/>
        <w:rPr>
          <w:rFonts w:ascii="Verdana" w:eastAsia="Times New Roman" w:hAnsi="Verdana"/>
          <w:bCs/>
        </w:rPr>
      </w:pPr>
    </w:p>
    <w:p w14:paraId="5AE65016" w14:textId="77777777" w:rsidR="0051750A" w:rsidRPr="003C6018" w:rsidRDefault="0051750A" w:rsidP="0051750A">
      <w:pPr>
        <w:autoSpaceDN w:val="0"/>
        <w:jc w:val="center"/>
        <w:rPr>
          <w:rFonts w:ascii="Verdana" w:eastAsia="Times New Roman" w:hAnsi="Verdana"/>
          <w:b/>
        </w:rPr>
      </w:pPr>
      <w:r w:rsidRPr="003C6018">
        <w:rPr>
          <w:rFonts w:ascii="Verdana" w:eastAsia="Times New Roman" w:hAnsi="Verdana"/>
          <w:b/>
        </w:rPr>
        <w:t>TRIŠALIS SUSITARIMAS SU SUBRANGOVU</w:t>
      </w:r>
      <w:r w:rsidRPr="003C6018">
        <w:rPr>
          <w:rFonts w:ascii="Verdana" w:eastAsia="Times New Roman" w:hAnsi="Verdana"/>
          <w:b/>
        </w:rPr>
        <w:br/>
        <w:t>DĖL TIESIOGINIO ATSISKAITYMO NR. ___</w:t>
      </w:r>
    </w:p>
    <w:p w14:paraId="509B396D" w14:textId="77777777" w:rsidR="0051750A" w:rsidRPr="003C6018" w:rsidRDefault="0051750A" w:rsidP="0051750A">
      <w:pPr>
        <w:autoSpaceDN w:val="0"/>
        <w:jc w:val="center"/>
        <w:rPr>
          <w:rFonts w:ascii="Verdana" w:eastAsia="Times New Roman" w:hAnsi="Verdana"/>
        </w:rPr>
      </w:pPr>
    </w:p>
    <w:p w14:paraId="6DF6F7D7" w14:textId="77777777" w:rsidR="0051750A" w:rsidRPr="003C6018" w:rsidRDefault="0051750A" w:rsidP="0051750A">
      <w:pPr>
        <w:autoSpaceDN w:val="0"/>
        <w:jc w:val="center"/>
        <w:rPr>
          <w:rFonts w:ascii="Verdana" w:eastAsia="Times New Roman" w:hAnsi="Verdana"/>
        </w:rPr>
      </w:pPr>
      <w:r w:rsidRPr="003C6018">
        <w:rPr>
          <w:rFonts w:ascii="Verdana" w:eastAsia="Times New Roman" w:hAnsi="Verdana"/>
        </w:rPr>
        <w:t>[data, vieta]</w:t>
      </w:r>
    </w:p>
    <w:p w14:paraId="368EECDD" w14:textId="77777777" w:rsidR="0051750A" w:rsidRPr="003C6018" w:rsidRDefault="0051750A" w:rsidP="0051750A">
      <w:pPr>
        <w:autoSpaceDN w:val="0"/>
        <w:rPr>
          <w:rFonts w:ascii="Verdana" w:eastAsia="Times New Roman" w:hAnsi="Verdana"/>
        </w:rPr>
      </w:pPr>
    </w:p>
    <w:p w14:paraId="2421BA92"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[Užsakovo pavadinimas]</w:t>
      </w:r>
      <w:r w:rsidRPr="003C6018">
        <w:rPr>
          <w:rFonts w:ascii="Verdana" w:eastAsia="Times New Roman" w:hAnsi="Verdana"/>
        </w:rPr>
        <w:t xml:space="preserve"> (</w:t>
      </w:r>
      <w:r w:rsidRPr="003C6018">
        <w:rPr>
          <w:rFonts w:ascii="Verdana" w:eastAsia="Times New Roman" w:hAnsi="Verdana"/>
          <w:b/>
        </w:rPr>
        <w:t>Užsakovas</w:t>
      </w:r>
      <w:r w:rsidRPr="003C6018">
        <w:rPr>
          <w:rFonts w:ascii="Verdana" w:eastAsia="Times New Roman" w:hAnsi="Verdana"/>
        </w:rPr>
        <w:t xml:space="preserve">), atstovaujamas [pareigos, vardas, pavardė], veikiančio pagal [atstovavimo pagrindas], </w:t>
      </w:r>
    </w:p>
    <w:p w14:paraId="3CFF362D" w14:textId="77777777" w:rsidR="0051750A" w:rsidRPr="003C6018" w:rsidRDefault="0051750A" w:rsidP="0051750A">
      <w:pPr>
        <w:autoSpaceDN w:val="0"/>
        <w:jc w:val="both"/>
        <w:rPr>
          <w:rFonts w:ascii="Verdana" w:eastAsia="Times New Roman" w:hAnsi="Verdana"/>
        </w:rPr>
      </w:pPr>
    </w:p>
    <w:p w14:paraId="25CE2C99"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 xml:space="preserve">[Rangovo pavadinimas] </w:t>
      </w:r>
      <w:r w:rsidRPr="003C6018">
        <w:rPr>
          <w:rFonts w:ascii="Verdana" w:eastAsia="Times New Roman" w:hAnsi="Verdana"/>
        </w:rPr>
        <w:t>(</w:t>
      </w:r>
      <w:r w:rsidRPr="003C6018">
        <w:rPr>
          <w:rFonts w:ascii="Verdana" w:eastAsia="Times New Roman" w:hAnsi="Verdana"/>
          <w:b/>
        </w:rPr>
        <w:t>Rangovas</w:t>
      </w:r>
      <w:r w:rsidRPr="003C6018">
        <w:rPr>
          <w:rFonts w:ascii="Verdana" w:eastAsia="Times New Roman" w:hAnsi="Verdana"/>
        </w:rPr>
        <w:t xml:space="preserve">), atstovaujamas [pareigos, vardas, pavardė], veikiančio pagal [atstovavimo pagrindas]), ir </w:t>
      </w:r>
    </w:p>
    <w:p w14:paraId="7191B1A9" w14:textId="77777777" w:rsidR="0051750A" w:rsidRPr="003C6018" w:rsidRDefault="0051750A" w:rsidP="0051750A">
      <w:pPr>
        <w:autoSpaceDN w:val="0"/>
        <w:jc w:val="both"/>
        <w:rPr>
          <w:rFonts w:ascii="Verdana" w:eastAsia="Times New Roman" w:hAnsi="Verdana"/>
        </w:rPr>
      </w:pPr>
    </w:p>
    <w:p w14:paraId="7D59968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 xml:space="preserve">[Subrangovo pavadinimas] </w:t>
      </w:r>
      <w:r w:rsidRPr="003C6018">
        <w:rPr>
          <w:rFonts w:ascii="Verdana" w:eastAsia="Times New Roman" w:hAnsi="Verdana"/>
        </w:rPr>
        <w:t>(</w:t>
      </w:r>
      <w:r w:rsidRPr="003C6018">
        <w:rPr>
          <w:rFonts w:ascii="Verdana" w:eastAsia="Times New Roman" w:hAnsi="Verdana"/>
          <w:b/>
        </w:rPr>
        <w:t>Subrangovas</w:t>
      </w:r>
      <w:r w:rsidRPr="003C6018">
        <w:rPr>
          <w:rFonts w:ascii="Verdana" w:eastAsia="Times New Roman" w:hAnsi="Verdana"/>
        </w:rPr>
        <w:t xml:space="preserve">), atstovaujamas [pareigos, vardas, pavardė], veikiančio pagal [atstovavimo pagrindas], </w:t>
      </w:r>
    </w:p>
    <w:p w14:paraId="70F1B0A8" w14:textId="77777777" w:rsidR="0051750A" w:rsidRPr="003C6018" w:rsidRDefault="0051750A" w:rsidP="0051750A">
      <w:pPr>
        <w:autoSpaceDN w:val="0"/>
        <w:jc w:val="both"/>
        <w:rPr>
          <w:rFonts w:ascii="Verdana" w:eastAsia="Times New Roman" w:hAnsi="Verdana"/>
        </w:rPr>
      </w:pPr>
    </w:p>
    <w:p w14:paraId="03130C9B" w14:textId="77777777" w:rsidR="0051750A" w:rsidRPr="003C6018" w:rsidRDefault="0051750A" w:rsidP="0051750A">
      <w:pPr>
        <w:widowControl w:val="0"/>
        <w:autoSpaceDN w:val="0"/>
        <w:jc w:val="both"/>
        <w:rPr>
          <w:rFonts w:ascii="Verdana" w:eastAsia="Times New Roman" w:hAnsi="Verdana"/>
        </w:rPr>
      </w:pPr>
      <w:r w:rsidRPr="003C6018">
        <w:rPr>
          <w:rFonts w:ascii="Verdana" w:eastAsia="Times New Roman" w:hAnsi="Verdana"/>
        </w:rPr>
        <w:t xml:space="preserve">visi kartu vadinami </w:t>
      </w:r>
      <w:r w:rsidRPr="003C6018">
        <w:rPr>
          <w:rFonts w:ascii="Verdana" w:eastAsia="Times New Roman" w:hAnsi="Verdana"/>
          <w:b/>
        </w:rPr>
        <w:t>Šalimis</w:t>
      </w:r>
      <w:r w:rsidRPr="003C6018">
        <w:rPr>
          <w:rFonts w:ascii="Verdana" w:eastAsia="Times New Roman" w:hAnsi="Verdana"/>
        </w:rPr>
        <w:t xml:space="preserve">, o kiekvienas atskirai – </w:t>
      </w:r>
      <w:r w:rsidRPr="003C6018">
        <w:rPr>
          <w:rFonts w:ascii="Verdana" w:eastAsia="Times New Roman" w:hAnsi="Verdana"/>
          <w:b/>
        </w:rPr>
        <w:t>Šalimi</w:t>
      </w:r>
      <w:r w:rsidRPr="003C6018">
        <w:rPr>
          <w:rFonts w:ascii="Verdana" w:eastAsia="Times New Roman" w:hAnsi="Verdana"/>
        </w:rPr>
        <w:t>,</w:t>
      </w:r>
    </w:p>
    <w:p w14:paraId="0CD73542"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 xml:space="preserve">atsižvelgdami į tai, kad: </w:t>
      </w:r>
    </w:p>
    <w:p w14:paraId="3722D921"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Užsakovas ir Rangovas sudarė Sutartį;</w:t>
      </w:r>
    </w:p>
    <w:p w14:paraId="4EF0A1A4" w14:textId="1387E35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Rangovas perdavė Subrangovui dalį Sutarties vykdymo, t.</w:t>
      </w:r>
      <w:r w:rsidR="006C5524">
        <w:rPr>
          <w:rFonts w:ascii="Verdana" w:eastAsia="Times New Roman" w:hAnsi="Verdana"/>
        </w:rPr>
        <w:t xml:space="preserve"> </w:t>
      </w:r>
      <w:r w:rsidRPr="003C6018">
        <w:rPr>
          <w:rFonts w:ascii="Verdana" w:eastAsia="Times New Roman" w:hAnsi="Verdana"/>
        </w:rPr>
        <w:t xml:space="preserve">y. Darbus; </w:t>
      </w:r>
    </w:p>
    <w:p w14:paraId="0075F942"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 xml:space="preserve">Subrangovas pateikė Užsakovui prašymą tiesiogiai atsiskaityti su juo už Darbus; </w:t>
      </w:r>
    </w:p>
    <w:p w14:paraId="48E802F0" w14:textId="0C351B9F" w:rsidR="0051750A" w:rsidRPr="003C6018" w:rsidRDefault="0051750A" w:rsidP="0051750A">
      <w:pPr>
        <w:numPr>
          <w:ilvl w:val="0"/>
          <w:numId w:val="50"/>
        </w:numPr>
        <w:autoSpaceDN w:val="0"/>
        <w:ind w:left="567" w:hanging="567"/>
        <w:jc w:val="both"/>
        <w:rPr>
          <w:rFonts w:ascii="Verdana" w:eastAsia="Calibri" w:hAnsi="Verdana"/>
        </w:rPr>
      </w:pPr>
      <w:r w:rsidRPr="003C6018">
        <w:rPr>
          <w:rFonts w:ascii="Verdana" w:eastAsia="Times New Roman" w:hAnsi="Verdana"/>
        </w:rPr>
        <w:t xml:space="preserve">Pagal Sutarties sąlygų </w:t>
      </w:r>
      <w:r w:rsidR="00B543B7" w:rsidRPr="00115B32">
        <w:rPr>
          <w:rFonts w:ascii="Verdana" w:eastAsia="Times New Roman" w:hAnsi="Verdana"/>
        </w:rPr>
        <w:t>21</w:t>
      </w:r>
      <w:r w:rsidRPr="00115B32">
        <w:rPr>
          <w:rFonts w:ascii="Verdana" w:eastAsia="Times New Roman" w:hAnsi="Verdana"/>
        </w:rPr>
        <w:t xml:space="preserve"> punktą </w:t>
      </w:r>
      <w:r w:rsidRPr="00115B32">
        <w:rPr>
          <w:rFonts w:ascii="Verdana" w:eastAsia="Calibri" w:hAnsi="Verdana"/>
        </w:rPr>
        <w:t>už</w:t>
      </w:r>
      <w:r w:rsidRPr="003C6018">
        <w:rPr>
          <w:rFonts w:ascii="Verdana" w:eastAsia="Calibri" w:hAnsi="Verdana"/>
        </w:rPr>
        <w:t xml:space="preserve"> atliktus Darbus Užsakovas atsiskaito su Rangovu pagal pateiktą PVM sąskaitą faktūrą, pervesdamas pinigus į Rangovo Sutarties rekvizituose nurodytą sąskaitą ne vėliau kaip per 30 (trisdešimt) kalendorinių dienų.</w:t>
      </w:r>
    </w:p>
    <w:p w14:paraId="07C5803E"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delspinigiai už pavėluotus mokėjimus pagal Sutartį yra 0,02% nuo neapmokėtos sumos dydžio už kiekvieną uždelstą atsiskaityti dieną;</w:t>
      </w:r>
    </w:p>
    <w:p w14:paraId="3ED57B4D" w14:textId="77777777" w:rsidR="0051750A" w:rsidRPr="003C6018" w:rsidRDefault="0051750A" w:rsidP="0051750A">
      <w:pPr>
        <w:autoSpaceDN w:val="0"/>
        <w:ind w:left="567"/>
        <w:jc w:val="both"/>
        <w:rPr>
          <w:rFonts w:ascii="Verdana" w:eastAsia="Times New Roman" w:hAnsi="Verdana"/>
        </w:rPr>
      </w:pPr>
      <w:r w:rsidRPr="003C6018">
        <w:rPr>
          <w:rFonts w:ascii="Verdana" w:eastAsia="Times New Roman" w:hAnsi="Verdana"/>
        </w:rPr>
        <w:t>sudaro šį Susitarimą:</w:t>
      </w:r>
    </w:p>
    <w:p w14:paraId="1EE81C54" w14:textId="77777777" w:rsidR="0051750A" w:rsidRPr="003C6018" w:rsidRDefault="0051750A" w:rsidP="0051750A">
      <w:pPr>
        <w:rPr>
          <w:rFonts w:ascii="Verdana" w:eastAsia="Times New Roman" w:hAnsi="Verdana"/>
        </w:rPr>
        <w:sectPr w:rsidR="0051750A" w:rsidRPr="003C6018" w:rsidSect="0051750A">
          <w:pgSz w:w="11906" w:h="16838"/>
          <w:pgMar w:top="1134" w:right="567" w:bottom="1134" w:left="1701" w:header="567" w:footer="567" w:gutter="0"/>
          <w:pgNumType w:start="1"/>
          <w:cols w:space="1296"/>
        </w:sectPr>
      </w:pPr>
    </w:p>
    <w:p w14:paraId="499396C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Susitarimo objektas</w:t>
      </w:r>
    </w:p>
    <w:p w14:paraId="3E0D6A4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Užsakovas įsipareigoja Susitarime nurodytomis sąlygomis ir tvarka tiesiogiai atsiskaityti su Subrangovu už atliktus Darbus. </w:t>
      </w:r>
    </w:p>
    <w:p w14:paraId="23B3E36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Šiuo Susitarimu yra įgyvendinamos Sutarties sąlygos. Jokios šio Susitarimo nuostatos neturi būti aiškinamos kaip pakeičiančios Sutarties sąlygas arba joms prieštaraujančios.</w:t>
      </w:r>
    </w:p>
    <w:p w14:paraId="4728325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Sąvokos</w:t>
      </w:r>
    </w:p>
    <w:p w14:paraId="6C2150A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Šiame Susitarime didžiąja raide rašomos sąvokos turi žemiau nurodytas reikšmes:</w:t>
      </w:r>
    </w:p>
    <w:p w14:paraId="5521322C" w14:textId="77777777" w:rsidR="0051750A" w:rsidRPr="003C6018" w:rsidRDefault="0051750A" w:rsidP="0051750A">
      <w:pPr>
        <w:tabs>
          <w:tab w:val="left" w:pos="426"/>
        </w:tabs>
        <w:autoSpaceDN w:val="0"/>
        <w:rPr>
          <w:rFonts w:ascii="Verdana" w:eastAsia="Times New Roman" w:hAnsi="Verdana"/>
        </w:rPr>
      </w:pPr>
    </w:p>
    <w:p w14:paraId="758EB1B3"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Susitarimas</w:t>
      </w:r>
      <w:r w:rsidRPr="003C6018">
        <w:rPr>
          <w:rFonts w:ascii="Verdana" w:eastAsia="Times New Roman" w:hAnsi="Verdana"/>
        </w:rPr>
        <w:t xml:space="preserve"> – šis Trišalis susitarimas su Subrangovu dėl tiesioginio atsiskaitymo;</w:t>
      </w:r>
    </w:p>
    <w:p w14:paraId="7E44198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Sutartis</w:t>
      </w:r>
      <w:r w:rsidRPr="003C6018">
        <w:rPr>
          <w:rFonts w:ascii="Verdana" w:eastAsia="Times New Roman" w:hAnsi="Verdana"/>
        </w:rPr>
        <w:t xml:space="preserve"> – 20_ m. _________ d. Statybos rangos sutartis Nr. ____, kurią sudarė Užsakovas ir Rangovas dėl [Sutarties pavadinimas];</w:t>
      </w:r>
    </w:p>
    <w:p w14:paraId="159574C5"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Darbai</w:t>
      </w:r>
      <w:r w:rsidRPr="003C6018">
        <w:rPr>
          <w:rFonts w:ascii="Verdana" w:eastAsia="Times New Roman" w:hAnsi="Verdana"/>
        </w:rPr>
        <w:t xml:space="preserve"> – darbai ir (arba) paslaugos, kuriuos Rangovas įsipareigojo atlikti pagal Sutartį ir kurių vykdymą (teikimą) perdavė Subrangovui;</w:t>
      </w:r>
    </w:p>
    <w:p w14:paraId="21AD59B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Atliktų darbų aktas</w:t>
      </w:r>
      <w:r w:rsidRPr="003C6018">
        <w:rPr>
          <w:rFonts w:ascii="Verdana" w:eastAsia="Times New Roman" w:hAnsi="Verdana"/>
        </w:rPr>
        <w:t xml:space="preserve"> – dokumentas, kurį Rangovas privalo parengti pagal Sutartyje pateiktą formą ir kuriame Rangovas nurodo Darbus, atliktus pagal Sutartį per ataskaitinį laikotarpį, jų kiekius bei vertes ir kurio pagrindu Rangovas prašo Užsakovo </w:t>
      </w:r>
      <w:r w:rsidRPr="003C6018">
        <w:rPr>
          <w:rFonts w:ascii="Verdana" w:eastAsia="Times New Roman" w:hAnsi="Verdana"/>
        </w:rPr>
        <w:lastRenderedPageBreak/>
        <w:t>sumokėti už Darbus, atliktus per ataskaitinį laikotarpį;</w:t>
      </w:r>
    </w:p>
    <w:p w14:paraId="1258C65D"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Pažyma apie atliktų darbų vertę</w:t>
      </w:r>
      <w:r w:rsidRPr="003C6018">
        <w:rPr>
          <w:rFonts w:ascii="Verdana" w:eastAsia="Times New Roman" w:hAnsi="Verdana"/>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2BE8652"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Atsiskaitymų tvarka</w:t>
      </w:r>
    </w:p>
    <w:p w14:paraId="1233DBE5"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Kai Subrangovas atlieka ataskaitinio laikotarpio Darbus, Rangovas privalo patikrinti Subrangovo atliktus Darbus ir į ataskaitinio laikotarpio Atliktų darbų aktą įtraukti tinkamai atliktus Darbus. </w:t>
      </w:r>
    </w:p>
    <w:p w14:paraId="6A87AD7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215AC4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3C6018">
        <w:rPr>
          <w:rFonts w:ascii="Verdana" w:eastAsia="Times New Roman" w:hAnsi="Verdana"/>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C6018">
        <w:rPr>
          <w:rFonts w:ascii="Verdana" w:eastAsia="Times New Roman" w:hAnsi="Verdana"/>
        </w:rPr>
        <w:fldChar w:fldCharType="begin"/>
      </w:r>
      <w:r w:rsidRPr="003C6018">
        <w:rPr>
          <w:rFonts w:ascii="Verdana" w:eastAsia="Times New Roman" w:hAnsi="Verdana"/>
        </w:rPr>
        <w:instrText xml:space="preserve"> REF _Ref83728293 \r \h  \* MERGEFORMAT </w:instrText>
      </w:r>
      <w:r w:rsidRPr="003C6018">
        <w:rPr>
          <w:rFonts w:ascii="Verdana" w:eastAsia="Times New Roman" w:hAnsi="Verdana"/>
        </w:rPr>
      </w:r>
      <w:r w:rsidRPr="003C6018">
        <w:rPr>
          <w:rFonts w:ascii="Verdana" w:eastAsia="Times New Roman" w:hAnsi="Verdana"/>
        </w:rPr>
        <w:fldChar w:fldCharType="separate"/>
      </w:r>
      <w:r w:rsidRPr="003C6018">
        <w:rPr>
          <w:rFonts w:ascii="Verdana" w:eastAsia="Times New Roman" w:hAnsi="Verdana"/>
        </w:rPr>
        <w:t>3.10</w:t>
      </w:r>
      <w:r w:rsidRPr="003C6018">
        <w:rPr>
          <w:rFonts w:ascii="Verdana" w:eastAsia="Times New Roman" w:hAnsi="Verdana"/>
        </w:rPr>
        <w:fldChar w:fldCharType="end"/>
      </w:r>
      <w:r w:rsidRPr="003C6018">
        <w:rPr>
          <w:rFonts w:ascii="Verdana" w:eastAsia="Times New Roman" w:hAnsi="Verdana"/>
        </w:rPr>
        <w:t xml:space="preserve"> punkto.</w:t>
      </w:r>
    </w:p>
    <w:p w14:paraId="4480078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7EAD7BC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Užsakovo prievolė sumokėti už Darbus atsiranda tik įvykus visoms aukščiau aprašytoms sąlygoms, kurių paskutinioji turi būti gavimas Rangovo sąskaitos faktūros.</w:t>
      </w:r>
    </w:p>
    <w:p w14:paraId="6071F11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E3B900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Užsakovas privalo per Sutartyje nustatytą terminą nuo Rangovo sąskaitos faktūros gavimo pervesti:</w:t>
      </w:r>
    </w:p>
    <w:p w14:paraId="1E10E948"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Subrangovui mokėtiną sumą, nurodytą Pažymoje apie atliktų darbų vertę, į Subrangovo banko sąskaitą, nurodytą šiame Susitarime;</w:t>
      </w:r>
    </w:p>
    <w:p w14:paraId="09D2445A"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likusią Rangovui mokėtiną sumą, nurodytą Pažymoje apie atliktų darbų vertę, į Rangovo banko sąskaitą, nurodytą Sutartyje.</w:t>
      </w:r>
    </w:p>
    <w:p w14:paraId="6294F85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Po to, kai Užsakovas sumoka Subrangovui Pažymoje apie atliktų darbų vertę nurodytą Subrangovui mokėtiną </w:t>
      </w:r>
      <w:r w:rsidRPr="003C6018">
        <w:rPr>
          <w:rFonts w:ascii="Verdana" w:eastAsia="Times New Roman" w:hAnsi="Verdana"/>
        </w:rPr>
        <w:lastRenderedPageBreak/>
        <w:t>sumą arba jos dalį, Užsakovo prievolė, lygi sumokėtos sumos dydžiui, pasibaigia, taip pat pasibaigia Rangovo prievolė Subrangovui, lygi sumokėtos sumos dydžiui.</w:t>
      </w:r>
    </w:p>
    <w:p w14:paraId="08077AD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Nei Subrangovas, nei Rangovas neturi teisės reikalauti įvykdyti Užsakovo prievolę pagal Susitarimo </w:t>
      </w:r>
      <w:r w:rsidRPr="003C6018">
        <w:rPr>
          <w:rFonts w:ascii="Verdana" w:eastAsia="Times New Roman" w:hAnsi="Verdana"/>
        </w:rPr>
        <w:fldChar w:fldCharType="begin"/>
      </w:r>
      <w:r w:rsidRPr="003C6018">
        <w:rPr>
          <w:rFonts w:ascii="Verdana" w:eastAsia="Times New Roman" w:hAnsi="Verdana"/>
        </w:rPr>
        <w:instrText xml:space="preserve"> REF _Ref83726395 \r \h  \* MERGEFORMAT </w:instrText>
      </w:r>
      <w:r w:rsidRPr="003C6018">
        <w:rPr>
          <w:rFonts w:ascii="Verdana" w:eastAsia="Times New Roman" w:hAnsi="Verdana"/>
        </w:rPr>
      </w:r>
      <w:r w:rsidRPr="003C6018">
        <w:rPr>
          <w:rFonts w:ascii="Verdana" w:eastAsia="Times New Roman" w:hAnsi="Verdana"/>
        </w:rPr>
        <w:fldChar w:fldCharType="separate"/>
      </w:r>
      <w:r w:rsidRPr="003C6018">
        <w:rPr>
          <w:rFonts w:ascii="Verdana" w:eastAsia="Times New Roman" w:hAnsi="Verdana"/>
        </w:rPr>
        <w:t>3.7</w:t>
      </w:r>
      <w:r w:rsidRPr="003C6018">
        <w:rPr>
          <w:rFonts w:ascii="Verdana" w:eastAsia="Times New Roman" w:hAnsi="Verdana"/>
        </w:rPr>
        <w:fldChar w:fldCharType="end"/>
      </w:r>
      <w:r w:rsidRPr="003C6018">
        <w:rPr>
          <w:rFonts w:ascii="Verdana" w:eastAsia="Times New Roman" w:hAnsi="Verdana"/>
        </w:rPr>
        <w:t xml:space="preserve"> punktą, kol nesuėjo prievolės įvykdymo terminas.</w:t>
      </w:r>
    </w:p>
    <w:p w14:paraId="2201740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CCC570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363298E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Visi mokėjimai pagal Susitarimą atliekami eurais. Tarptautiniai mokėjimo pavedimai iš Lietuvos į kitą šalį yra daromi gavėjo sąskaita.</w:t>
      </w:r>
    </w:p>
    <w:p w14:paraId="4E1FCF92"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Už pavėluotus mokėjimus pagal Susitarimą mokančioji </w:t>
      </w:r>
      <w:r w:rsidRPr="003C6018">
        <w:rPr>
          <w:rFonts w:ascii="Verdana" w:eastAsia="Times New Roman" w:hAnsi="Verdana"/>
        </w:rPr>
        <w:t>Šalis privalo sumokėti gaunančiajai Šaliai Sutartyje nustatyto dydžio delspinigius, nurodytus Susitarimo preambulėje.</w:t>
      </w:r>
    </w:p>
    <w:p w14:paraId="356AFA1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Rangovo nemokumas ar bankroto bylos iškėlimas nepanaikina Subrangovo solidarios reikalavimo teisės, kylančios iš šio Susitarimo.</w:t>
      </w:r>
    </w:p>
    <w:p w14:paraId="64092D54"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Užsakovo reikalavimo teisė į Subrangovą</w:t>
      </w:r>
    </w:p>
    <w:p w14:paraId="4F1CDBB6" w14:textId="77777777" w:rsidR="0051750A" w:rsidRPr="003C6018" w:rsidRDefault="0051750A" w:rsidP="0051750A">
      <w:pPr>
        <w:tabs>
          <w:tab w:val="left" w:pos="426"/>
        </w:tabs>
        <w:autoSpaceDN w:val="0"/>
        <w:rPr>
          <w:rFonts w:ascii="Verdana" w:eastAsia="Times New Roman" w:hAnsi="Verdana"/>
        </w:rPr>
      </w:pPr>
      <w:r w:rsidRPr="003C6018">
        <w:rPr>
          <w:rFonts w:ascii="Verdana" w:eastAsia="Times New Roman" w:hAnsi="Verdana"/>
        </w:rPr>
        <w:t>Šiuo Susitarimu Užsakovas įgyja tokią pačią reikalavimo teisę į Subrangovą dėl jo atliktų Darbų kokybės ir defektų šalinimo, kokią turi Rangovas.</w:t>
      </w:r>
    </w:p>
    <w:p w14:paraId="2125BA0C"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Šalių pareiškimai ir garantijos</w:t>
      </w:r>
    </w:p>
    <w:p w14:paraId="3F5F2B89"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Kiekviena iš Šalių pareiškia ir garantuoja kitoms Šalims, kad:</w:t>
      </w:r>
    </w:p>
    <w:p w14:paraId="4116040E"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A66C66"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yra teisėtai priimti ir galioja visi būtini sprendimai, gauti leidimai bei sutikimai, taip pat teisėtai atlikti ir galioja kiti teisiniai veiksmai, reikalingi Susitarimo sudarymui, galiojimui ir vykdymui; </w:t>
      </w:r>
    </w:p>
    <w:p w14:paraId="7F993A53"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45F87FA"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w:t>
      </w:r>
      <w:r w:rsidRPr="003C6018">
        <w:rPr>
          <w:rFonts w:ascii="Verdana" w:eastAsia="Times New Roman" w:hAnsi="Verdana"/>
        </w:rPr>
        <w:lastRenderedPageBreak/>
        <w:t>narių, kreditorių atžvilgiu veikia sąžiningai ir protingai;</w:t>
      </w:r>
    </w:p>
    <w:p w14:paraId="4FF0452E"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F9ADADD"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CB325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visi Šalies pareiškimai ir garantijos yra išsamūs ir nepalieka nutylėtų jokių aplinkybių, kurios darytų šiuos pareiškimus ar garantijas neteisingais.</w:t>
      </w:r>
    </w:p>
    <w:p w14:paraId="48581112"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Nenugalima jėga (force majeure)</w:t>
      </w:r>
    </w:p>
    <w:p w14:paraId="7593BFF9"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40389B8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Esant nenugalimos jėgos aplinkybėms, Šalys teisės aktuose nustatyta tvarka yra atleidžiamos nuo netesybų mokėjimo ir nuostolių atlyginimo už Susitarime numatytų prievolių </w:t>
      </w:r>
      <w:r w:rsidRPr="003C6018">
        <w:rPr>
          <w:rFonts w:ascii="Verdana" w:eastAsia="Times New Roman" w:hAnsi="Verdana"/>
        </w:rPr>
        <w:t>neįvykdymą, dalinį neįvykdymą arba netinkamą įvykdymą, o įsipareigojimų vykdymo terminas atitinkamai pratęsiamas.</w:t>
      </w:r>
    </w:p>
    <w:p w14:paraId="56B395C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28610A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C394E8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2D85660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Nenugalimos jėgos aplinkybės nesudaro pagrindo nė vienai Šaliai nutraukti Susitarimą.</w:t>
      </w:r>
    </w:p>
    <w:p w14:paraId="71A913F4"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Ginčų nagrinėjimo tvarka</w:t>
      </w:r>
    </w:p>
    <w:p w14:paraId="7E6F74E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14E5503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3C41FBC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lastRenderedPageBreak/>
        <w:t xml:space="preserve">Šalys turi nedelsdamos suteikti visų Šalių vadovams visą informaciją, kurios, nagrinėjant ginčą, gali prireikti Šalių vadovams, kad jie galėtų priimti sprendimą kilusiame ginče. </w:t>
      </w:r>
    </w:p>
    <w:p w14:paraId="4A65FAC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Šalių vadovai turi susitarti dėl ginčo išsprendimo. Šalių vadovų priimtas bendras sprendimas bus privalomas Šalims ir Šalys privalės nedelsdamos jį vykdyti.</w:t>
      </w:r>
    </w:p>
    <w:p w14:paraId="4552A88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Šalys taikiai neišsprendžia ginčo per 30 dienų (arba per kitą Šalių sutartą terminą) po to, kai Šalis gauna kitos Šalies pretenziją pagal 7.2 punktą, arba jeigu viena iš Šalių nevykdo Šalių vadovų sprendimo, arba jeigu nepradedamos Šalių vadovų derybos, Šalys privalo bandyti išspręsti ginčą mediacijos būdu.</w:t>
      </w:r>
    </w:p>
    <w:p w14:paraId="0F18A6D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FC4CDA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w:t>
      </w:r>
      <w:r w:rsidRPr="003C6018">
        <w:rPr>
          <w:rFonts w:ascii="Verdana" w:eastAsia="Times New Roman" w:hAnsi="Verdana"/>
        </w:rPr>
        <w:t xml:space="preserve">susijęs su juo, ar jo pažeidimu, nutraukimu arba negaliojimu, yra galutinai sprendžiamas Lietuvos Respublikos teisme. </w:t>
      </w:r>
    </w:p>
    <w:p w14:paraId="7C139507"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Kilę ginčai nesudaro pagrindo Šalims atsisakyti vykdyti savo prievoles pagal Susitarimą arba sustabdyti jų vykdymą.</w:t>
      </w:r>
    </w:p>
    <w:p w14:paraId="1649214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Bendravimo tvarka</w:t>
      </w:r>
    </w:p>
    <w:p w14:paraId="0E8F9F9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36EAB0DC"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48FC08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79DB299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Šalys įsipareigoja atsakyti į kitos Šalies pranešimus, prašymus, </w:t>
      </w:r>
      <w:r w:rsidRPr="003C6018">
        <w:rPr>
          <w:rFonts w:ascii="Verdana" w:eastAsia="Times New Roman" w:hAnsi="Verdana"/>
        </w:rPr>
        <w:lastRenderedPageBreak/>
        <w:t>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7D707BA"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pranešimas yra įteikiamas asmeniškai, arba siunčiamas paštu, ar per kurjerį, jis turi būti įteikiamas pasirašytinai ir laikomas gautu gavimo patvirtinime nurodytą dieną.</w:t>
      </w:r>
    </w:p>
    <w:p w14:paraId="3F50593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087C5DDE"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Baigiamosios nuostatos</w:t>
      </w:r>
    </w:p>
    <w:p w14:paraId="2629C5EC"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2B9AB20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Šis Susitarimas negali būti nutrauktas tol, kol Rangovas turi reikalavimo teises į Subrangovą dėl jo atliktų Darbų kokybės ir defektų šalinimo.</w:t>
      </w:r>
    </w:p>
    <w:p w14:paraId="68AC480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Susitarimo sudarymui, vykdymui ir aiškinimui taikoma Lietuvos Respublikos teisė.</w:t>
      </w:r>
    </w:p>
    <w:p w14:paraId="34530E3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Susitarimas jo galiojimo laikotarpiu gali būti keičiamas tik visų Šalių rašytiniu susitarimu. </w:t>
      </w:r>
    </w:p>
    <w:p w14:paraId="7154B17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Jeigu teismas pripažįsta bet kurią iš šio Susitarimo nuostatų </w:t>
      </w:r>
      <w:r w:rsidRPr="003C6018">
        <w:rPr>
          <w:rFonts w:ascii="Verdana" w:eastAsia="Times New Roman" w:hAnsi="Verdana"/>
        </w:rPr>
        <w:t>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927F9A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DA0EE67"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1E6DFDA"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2126808B" w14:textId="77777777" w:rsidR="0051750A" w:rsidRPr="003C6018" w:rsidRDefault="0051750A" w:rsidP="0051750A">
      <w:pPr>
        <w:rPr>
          <w:rFonts w:ascii="Verdana" w:eastAsia="Times New Roman" w:hAnsi="Verdana"/>
        </w:rPr>
        <w:sectPr w:rsidR="0051750A" w:rsidRPr="003C6018" w:rsidSect="0051750A">
          <w:type w:val="continuous"/>
          <w:pgSz w:w="11906" w:h="16838"/>
          <w:pgMar w:top="1134" w:right="567" w:bottom="1134" w:left="1701" w:header="567" w:footer="567" w:gutter="0"/>
          <w:cols w:num="2" w:space="1296" w:equalWidth="0">
            <w:col w:w="3969" w:space="710"/>
            <w:col w:w="4959"/>
          </w:cols>
        </w:sectPr>
      </w:pPr>
    </w:p>
    <w:p w14:paraId="5D1E1FDF" w14:textId="77777777" w:rsidR="0051750A" w:rsidRPr="003C6018" w:rsidRDefault="0051750A" w:rsidP="0051750A">
      <w:pPr>
        <w:keepNext/>
        <w:keepLines/>
        <w:numPr>
          <w:ilvl w:val="0"/>
          <w:numId w:val="51"/>
        </w:numPr>
        <w:autoSpaceDN w:val="0"/>
        <w:jc w:val="both"/>
        <w:rPr>
          <w:rFonts w:ascii="Verdana" w:eastAsia="Times New Roman" w:hAnsi="Verdana"/>
          <w:b/>
        </w:rPr>
      </w:pPr>
      <w:r w:rsidRPr="003C6018">
        <w:rPr>
          <w:rFonts w:ascii="Verdana" w:eastAsia="Times New Roman" w:hAnsi="Verdana"/>
          <w:b/>
        </w:rPr>
        <w:lastRenderedPageBreak/>
        <w:t>Šalių kontaktiniai duomenys</w:t>
      </w:r>
    </w:p>
    <w:tbl>
      <w:tblPr>
        <w:tblW w:w="9798" w:type="dxa"/>
        <w:tblBorders>
          <w:insideH w:val="nil"/>
          <w:insideV w:val="nil"/>
        </w:tblBorders>
        <w:tblLayout w:type="fixed"/>
        <w:tblLook w:val="0400" w:firstRow="0" w:lastRow="0" w:firstColumn="0" w:lastColumn="0" w:noHBand="0" w:noVBand="1"/>
      </w:tblPr>
      <w:tblGrid>
        <w:gridCol w:w="3266"/>
        <w:gridCol w:w="3266"/>
        <w:gridCol w:w="3266"/>
      </w:tblGrid>
      <w:tr w:rsidR="0051750A" w:rsidRPr="003C6018" w14:paraId="3F93ABAD" w14:textId="77777777" w:rsidTr="00E93853">
        <w:trPr>
          <w:trHeight w:val="5176"/>
        </w:trPr>
        <w:tc>
          <w:tcPr>
            <w:tcW w:w="3266" w:type="dxa"/>
          </w:tcPr>
          <w:p w14:paraId="67B9A3D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Užsakovo pavadinimas</w:t>
            </w:r>
            <w:r w:rsidRPr="003C6018">
              <w:rPr>
                <w:rFonts w:ascii="Verdana" w:eastAsia="Arial" w:hAnsi="Verdana"/>
              </w:rPr>
              <w:t>]</w:t>
            </w:r>
          </w:p>
          <w:p w14:paraId="57D09780"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Lietuvos Respublikos juridinių asmenų registre, registro tvarkytojas – VĮ Registrų centras</w:t>
            </w:r>
          </w:p>
          <w:p w14:paraId="7850DC25"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511A5EB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7BAF91D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197A5094"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0471FA3D"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239999A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56A95F6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3ABEFA25"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4B8F2898" w14:textId="77777777" w:rsidR="0051750A" w:rsidRPr="003C6018" w:rsidRDefault="0051750A" w:rsidP="00E93853">
            <w:pPr>
              <w:keepNext/>
              <w:keepLines/>
              <w:autoSpaceDN w:val="0"/>
              <w:jc w:val="both"/>
              <w:rPr>
                <w:rFonts w:ascii="Verdana" w:eastAsia="Arial" w:hAnsi="Verdana"/>
              </w:rPr>
            </w:pPr>
          </w:p>
          <w:p w14:paraId="4E15302D" w14:textId="77777777" w:rsidR="0051750A" w:rsidRPr="003C6018" w:rsidRDefault="0051750A" w:rsidP="00E93853">
            <w:pPr>
              <w:keepNext/>
              <w:keepLines/>
              <w:autoSpaceDN w:val="0"/>
              <w:jc w:val="both"/>
              <w:rPr>
                <w:rFonts w:ascii="Verdana" w:eastAsia="Arial" w:hAnsi="Verdana"/>
              </w:rPr>
            </w:pPr>
          </w:p>
          <w:p w14:paraId="1DE609D6" w14:textId="77777777" w:rsidR="0051750A" w:rsidRPr="003C6018" w:rsidRDefault="0051750A" w:rsidP="00E93853">
            <w:pPr>
              <w:keepNext/>
              <w:keepLines/>
              <w:autoSpaceDN w:val="0"/>
              <w:jc w:val="both"/>
              <w:rPr>
                <w:rFonts w:ascii="Verdana" w:eastAsia="Arial" w:hAnsi="Verdana"/>
              </w:rPr>
            </w:pPr>
          </w:p>
          <w:p w14:paraId="1D142844" w14:textId="77777777" w:rsidR="0051750A" w:rsidRPr="003C6018" w:rsidRDefault="0051750A" w:rsidP="00E93853">
            <w:pPr>
              <w:keepNext/>
              <w:keepLines/>
              <w:autoSpaceDN w:val="0"/>
              <w:jc w:val="both"/>
              <w:rPr>
                <w:rFonts w:ascii="Verdana" w:eastAsia="Arial" w:hAnsi="Verdana"/>
              </w:rPr>
            </w:pPr>
          </w:p>
        </w:tc>
        <w:tc>
          <w:tcPr>
            <w:tcW w:w="3266" w:type="dxa"/>
          </w:tcPr>
          <w:p w14:paraId="29598428"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Rangovo pavadinimas</w:t>
            </w:r>
            <w:r w:rsidRPr="003C6018">
              <w:rPr>
                <w:rFonts w:ascii="Verdana" w:eastAsia="Arial" w:hAnsi="Verdana"/>
              </w:rPr>
              <w:t>]</w:t>
            </w:r>
          </w:p>
          <w:p w14:paraId="6A2FC8F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[registro pavadinimas], registro tvarkytojas – [registro tvarkytojo pavadinimas]</w:t>
            </w:r>
          </w:p>
          <w:p w14:paraId="463ED00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72BE896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12A95856"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05AE85B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134D0A0A"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0D86D077"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07F82CD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56DDE6A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19E5D894" w14:textId="77777777" w:rsidR="0051750A" w:rsidRPr="003C6018" w:rsidRDefault="0051750A" w:rsidP="00E93853">
            <w:pPr>
              <w:keepNext/>
              <w:keepLines/>
              <w:autoSpaceDN w:val="0"/>
              <w:jc w:val="both"/>
              <w:rPr>
                <w:rFonts w:ascii="Verdana" w:eastAsia="Arial" w:hAnsi="Verdana"/>
              </w:rPr>
            </w:pPr>
          </w:p>
          <w:p w14:paraId="21B265AE" w14:textId="77777777" w:rsidR="0051750A" w:rsidRPr="003C6018" w:rsidRDefault="0051750A" w:rsidP="00E93853">
            <w:pPr>
              <w:keepNext/>
              <w:keepLines/>
              <w:autoSpaceDN w:val="0"/>
              <w:jc w:val="both"/>
              <w:rPr>
                <w:rFonts w:ascii="Verdana" w:eastAsia="Arial" w:hAnsi="Verdana"/>
              </w:rPr>
            </w:pPr>
          </w:p>
          <w:p w14:paraId="53F39BBA" w14:textId="77777777" w:rsidR="0051750A" w:rsidRPr="003C6018" w:rsidRDefault="0051750A" w:rsidP="00E93853">
            <w:pPr>
              <w:keepNext/>
              <w:keepLines/>
              <w:autoSpaceDN w:val="0"/>
              <w:jc w:val="both"/>
              <w:rPr>
                <w:rFonts w:ascii="Verdana" w:eastAsia="Arial" w:hAnsi="Verdana"/>
              </w:rPr>
            </w:pPr>
          </w:p>
          <w:p w14:paraId="43AA0E67" w14:textId="77777777" w:rsidR="0051750A" w:rsidRPr="003C6018" w:rsidRDefault="0051750A" w:rsidP="00E93853">
            <w:pPr>
              <w:keepNext/>
              <w:keepLines/>
              <w:autoSpaceDN w:val="0"/>
              <w:jc w:val="both"/>
              <w:rPr>
                <w:rFonts w:ascii="Verdana" w:eastAsia="Arial" w:hAnsi="Verdana"/>
              </w:rPr>
            </w:pPr>
          </w:p>
        </w:tc>
        <w:tc>
          <w:tcPr>
            <w:tcW w:w="3266" w:type="dxa"/>
          </w:tcPr>
          <w:p w14:paraId="6DF76B78"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Subrangovo pavadinimas</w:t>
            </w:r>
            <w:r w:rsidRPr="003C6018">
              <w:rPr>
                <w:rFonts w:ascii="Verdana" w:eastAsia="Arial" w:hAnsi="Verdana"/>
              </w:rPr>
              <w:t>]</w:t>
            </w:r>
          </w:p>
          <w:p w14:paraId="47E2C39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[registro pavadinimas], registro tvarkytojas – [registro tvarkytojo pavadinimas]</w:t>
            </w:r>
          </w:p>
          <w:p w14:paraId="61757DF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736D98C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4E8C2C9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7298872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6085061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6A48233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6C7C7E1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7EFD9177"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60C27817" w14:textId="77777777" w:rsidR="0051750A" w:rsidRPr="003C6018" w:rsidRDefault="0051750A" w:rsidP="00E93853">
            <w:pPr>
              <w:keepNext/>
              <w:keepLines/>
              <w:autoSpaceDN w:val="0"/>
              <w:jc w:val="both"/>
              <w:rPr>
                <w:rFonts w:ascii="Verdana" w:eastAsia="Arial" w:hAnsi="Verdana"/>
              </w:rPr>
            </w:pPr>
          </w:p>
          <w:p w14:paraId="1F85FFEC" w14:textId="77777777" w:rsidR="0051750A" w:rsidRPr="003C6018" w:rsidRDefault="0051750A" w:rsidP="00E93853">
            <w:pPr>
              <w:keepNext/>
              <w:keepLines/>
              <w:autoSpaceDN w:val="0"/>
              <w:jc w:val="both"/>
              <w:rPr>
                <w:rFonts w:ascii="Verdana" w:eastAsia="Arial" w:hAnsi="Verdana"/>
              </w:rPr>
            </w:pPr>
          </w:p>
          <w:p w14:paraId="72B7B3FC" w14:textId="77777777" w:rsidR="0051750A" w:rsidRPr="003C6018" w:rsidRDefault="0051750A" w:rsidP="00E93853">
            <w:pPr>
              <w:keepNext/>
              <w:keepLines/>
              <w:autoSpaceDN w:val="0"/>
              <w:jc w:val="both"/>
              <w:rPr>
                <w:rFonts w:ascii="Verdana" w:eastAsia="Arial" w:hAnsi="Verdana"/>
              </w:rPr>
            </w:pPr>
          </w:p>
          <w:p w14:paraId="0C80ADAE" w14:textId="77777777" w:rsidR="0051750A" w:rsidRPr="003C6018" w:rsidRDefault="0051750A" w:rsidP="00E93853">
            <w:pPr>
              <w:keepNext/>
              <w:keepLines/>
              <w:autoSpaceDN w:val="0"/>
              <w:jc w:val="both"/>
              <w:rPr>
                <w:rFonts w:ascii="Verdana" w:eastAsia="Arial" w:hAnsi="Verdana"/>
              </w:rPr>
            </w:pPr>
          </w:p>
        </w:tc>
      </w:tr>
      <w:tr w:rsidR="0051750A" w:rsidRPr="003C6018" w14:paraId="111FAA8B" w14:textId="77777777" w:rsidTr="00E93853">
        <w:trPr>
          <w:trHeight w:val="813"/>
        </w:trPr>
        <w:tc>
          <w:tcPr>
            <w:tcW w:w="3266" w:type="dxa"/>
            <w:hideMark/>
          </w:tcPr>
          <w:p w14:paraId="1F2DDFEB"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3DF40C91"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c>
          <w:tcPr>
            <w:tcW w:w="3266" w:type="dxa"/>
            <w:hideMark/>
          </w:tcPr>
          <w:p w14:paraId="5692FA7B"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5FA0186C"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c>
          <w:tcPr>
            <w:tcW w:w="3266" w:type="dxa"/>
            <w:hideMark/>
          </w:tcPr>
          <w:p w14:paraId="1BD5DBFA"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7664B925"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r>
    </w:tbl>
    <w:p w14:paraId="731C7837" w14:textId="3EF168EF" w:rsidR="00152BB6" w:rsidRPr="003C6018" w:rsidRDefault="00152BB6" w:rsidP="0067155C">
      <w:pPr>
        <w:autoSpaceDN w:val="0"/>
        <w:rPr>
          <w:rFonts w:ascii="Verdana" w:hAnsi="Verdana"/>
        </w:rPr>
      </w:pPr>
      <w:r>
        <w:rPr>
          <w:rFonts w:ascii="Verdana" w:hAnsi="Verdana"/>
        </w:rPr>
        <w:t xml:space="preserve"> </w:t>
      </w:r>
    </w:p>
    <w:sectPr w:rsidR="00152BB6" w:rsidRPr="003C6018" w:rsidSect="001858C3">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3F9B" w14:textId="77777777" w:rsidR="00DC3C5C" w:rsidRDefault="00DC3C5C" w:rsidP="00233F90">
      <w:r>
        <w:separator/>
      </w:r>
    </w:p>
  </w:endnote>
  <w:endnote w:type="continuationSeparator" w:id="0">
    <w:p w14:paraId="7938988A" w14:textId="77777777" w:rsidR="00DC3C5C" w:rsidRDefault="00DC3C5C"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515C" w14:textId="77777777" w:rsidR="00DC3C5C" w:rsidRDefault="00DC3C5C" w:rsidP="00233F90">
      <w:r>
        <w:separator/>
      </w:r>
    </w:p>
  </w:footnote>
  <w:footnote w:type="continuationSeparator" w:id="0">
    <w:p w14:paraId="02CBC3D0" w14:textId="77777777" w:rsidR="00DC3C5C" w:rsidRDefault="00DC3C5C" w:rsidP="0023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525F"/>
    <w:multiLevelType w:val="multilevel"/>
    <w:tmpl w:val="CB1A491E"/>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5"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6"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5C1259"/>
    <w:multiLevelType w:val="multilevel"/>
    <w:tmpl w:val="BFD8593E"/>
    <w:lvl w:ilvl="0">
      <w:start w:val="10"/>
      <w:numFmt w:val="decimal"/>
      <w:lvlText w:val="%1."/>
      <w:lvlJc w:val="left"/>
      <w:pPr>
        <w:ind w:left="1765" w:hanging="630"/>
      </w:pPr>
      <w:rPr>
        <w:rFonts w:hint="default"/>
        <w:b w:val="0"/>
        <w:bCs/>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0"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44"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45"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762679592">
    <w:abstractNumId w:val="11"/>
  </w:num>
  <w:num w:numId="2" w16cid:durableId="1085029040">
    <w:abstractNumId w:val="29"/>
  </w:num>
  <w:num w:numId="3" w16cid:durableId="99574018">
    <w:abstractNumId w:val="1"/>
  </w:num>
  <w:num w:numId="4" w16cid:durableId="844979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950412">
    <w:abstractNumId w:val="6"/>
  </w:num>
  <w:num w:numId="6" w16cid:durableId="100957387">
    <w:abstractNumId w:val="21"/>
  </w:num>
  <w:num w:numId="7" w16cid:durableId="2095734777">
    <w:abstractNumId w:val="10"/>
  </w:num>
  <w:num w:numId="8" w16cid:durableId="594899657">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927150821">
    <w:abstractNumId w:val="8"/>
  </w:num>
  <w:num w:numId="10" w16cid:durableId="248317836">
    <w:abstractNumId w:val="31"/>
  </w:num>
  <w:num w:numId="11" w16cid:durableId="1165128840">
    <w:abstractNumId w:val="32"/>
  </w:num>
  <w:num w:numId="12" w16cid:durableId="1145315498">
    <w:abstractNumId w:val="35"/>
  </w:num>
  <w:num w:numId="13" w16cid:durableId="1801682254">
    <w:abstractNumId w:val="0"/>
  </w:num>
  <w:num w:numId="14" w16cid:durableId="1081101525">
    <w:abstractNumId w:val="38"/>
  </w:num>
  <w:num w:numId="15" w16cid:durableId="1512062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189741">
    <w:abstractNumId w:val="12"/>
  </w:num>
  <w:num w:numId="17" w16cid:durableId="851147561">
    <w:abstractNumId w:val="30"/>
  </w:num>
  <w:num w:numId="18" w16cid:durableId="1759329373">
    <w:abstractNumId w:val="43"/>
  </w:num>
  <w:num w:numId="19" w16cid:durableId="208688997">
    <w:abstractNumId w:val="23"/>
  </w:num>
  <w:num w:numId="20" w16cid:durableId="335499290">
    <w:abstractNumId w:val="27"/>
  </w:num>
  <w:num w:numId="21" w16cid:durableId="214901626">
    <w:abstractNumId w:val="40"/>
  </w:num>
  <w:num w:numId="22" w16cid:durableId="355889930">
    <w:abstractNumId w:val="9"/>
  </w:num>
  <w:num w:numId="23" w16cid:durableId="1870337890">
    <w:abstractNumId w:val="16"/>
  </w:num>
  <w:num w:numId="24" w16cid:durableId="946235879">
    <w:abstractNumId w:val="20"/>
  </w:num>
  <w:num w:numId="25" w16cid:durableId="991979690">
    <w:abstractNumId w:val="42"/>
  </w:num>
  <w:num w:numId="26" w16cid:durableId="186806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073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52228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708737">
    <w:abstractNumId w:val="14"/>
  </w:num>
  <w:num w:numId="30" w16cid:durableId="1279529062">
    <w:abstractNumId w:val="26"/>
  </w:num>
  <w:num w:numId="31" w16cid:durableId="821317153">
    <w:abstractNumId w:val="41"/>
  </w:num>
  <w:num w:numId="32" w16cid:durableId="1367485637">
    <w:abstractNumId w:val="39"/>
  </w:num>
  <w:num w:numId="33" w16cid:durableId="1646011451">
    <w:abstractNumId w:val="36"/>
  </w:num>
  <w:num w:numId="34" w16cid:durableId="88815105">
    <w:abstractNumId w:val="25"/>
  </w:num>
  <w:num w:numId="35" w16cid:durableId="849217552">
    <w:abstractNumId w:val="37"/>
  </w:num>
  <w:num w:numId="36" w16cid:durableId="1996565958">
    <w:abstractNumId w:val="19"/>
  </w:num>
  <w:num w:numId="37" w16cid:durableId="52972338">
    <w:abstractNumId w:val="15"/>
  </w:num>
  <w:num w:numId="38" w16cid:durableId="1802848081">
    <w:abstractNumId w:val="24"/>
  </w:num>
  <w:num w:numId="39" w16cid:durableId="1517696851">
    <w:abstractNumId w:val="13"/>
  </w:num>
  <w:num w:numId="40" w16cid:durableId="819463527">
    <w:abstractNumId w:val="3"/>
  </w:num>
  <w:num w:numId="41" w16cid:durableId="2013333745">
    <w:abstractNumId w:val="7"/>
  </w:num>
  <w:num w:numId="42" w16cid:durableId="1252859179">
    <w:abstractNumId w:val="5"/>
  </w:num>
  <w:num w:numId="43" w16cid:durableId="1151368962">
    <w:abstractNumId w:val="34"/>
  </w:num>
  <w:num w:numId="44" w16cid:durableId="2102286981">
    <w:abstractNumId w:val="2"/>
  </w:num>
  <w:num w:numId="45" w16cid:durableId="239675985">
    <w:abstractNumId w:val="28"/>
  </w:num>
  <w:num w:numId="46" w16cid:durableId="1209680040">
    <w:abstractNumId w:val="44"/>
  </w:num>
  <w:num w:numId="47" w16cid:durableId="499273241">
    <w:abstractNumId w:val="45"/>
  </w:num>
  <w:num w:numId="48"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3807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194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31"/>
    <w:rsid w:val="00000120"/>
    <w:rsid w:val="0000145E"/>
    <w:rsid w:val="00002156"/>
    <w:rsid w:val="0000234A"/>
    <w:rsid w:val="000026DF"/>
    <w:rsid w:val="000029C0"/>
    <w:rsid w:val="00012EFD"/>
    <w:rsid w:val="00013852"/>
    <w:rsid w:val="000141A8"/>
    <w:rsid w:val="000174E8"/>
    <w:rsid w:val="00017ABE"/>
    <w:rsid w:val="000218B0"/>
    <w:rsid w:val="00021AAD"/>
    <w:rsid w:val="0002200B"/>
    <w:rsid w:val="00022252"/>
    <w:rsid w:val="00022DFF"/>
    <w:rsid w:val="00023182"/>
    <w:rsid w:val="00024258"/>
    <w:rsid w:val="00024C43"/>
    <w:rsid w:val="00026B58"/>
    <w:rsid w:val="00027BC4"/>
    <w:rsid w:val="0003051F"/>
    <w:rsid w:val="00031D03"/>
    <w:rsid w:val="00031D4E"/>
    <w:rsid w:val="00032527"/>
    <w:rsid w:val="0003327C"/>
    <w:rsid w:val="00033D77"/>
    <w:rsid w:val="00035161"/>
    <w:rsid w:val="00041D61"/>
    <w:rsid w:val="00043B09"/>
    <w:rsid w:val="00047872"/>
    <w:rsid w:val="00047D06"/>
    <w:rsid w:val="00051BA1"/>
    <w:rsid w:val="00053502"/>
    <w:rsid w:val="00053AE2"/>
    <w:rsid w:val="00054D7A"/>
    <w:rsid w:val="00056506"/>
    <w:rsid w:val="00066710"/>
    <w:rsid w:val="00067F77"/>
    <w:rsid w:val="000700FC"/>
    <w:rsid w:val="000704EC"/>
    <w:rsid w:val="00071D39"/>
    <w:rsid w:val="00071FF6"/>
    <w:rsid w:val="00072C0F"/>
    <w:rsid w:val="00074DB6"/>
    <w:rsid w:val="00076AA3"/>
    <w:rsid w:val="00080CBF"/>
    <w:rsid w:val="00082CD2"/>
    <w:rsid w:val="00086B56"/>
    <w:rsid w:val="00087022"/>
    <w:rsid w:val="00087D5C"/>
    <w:rsid w:val="00091B7F"/>
    <w:rsid w:val="00095211"/>
    <w:rsid w:val="00095FFC"/>
    <w:rsid w:val="00096BE7"/>
    <w:rsid w:val="000A2838"/>
    <w:rsid w:val="000A5C27"/>
    <w:rsid w:val="000A7F82"/>
    <w:rsid w:val="000B406D"/>
    <w:rsid w:val="000B45A7"/>
    <w:rsid w:val="000B4B20"/>
    <w:rsid w:val="000B6ABA"/>
    <w:rsid w:val="000B70AB"/>
    <w:rsid w:val="000C0AA1"/>
    <w:rsid w:val="000C0FA1"/>
    <w:rsid w:val="000C160C"/>
    <w:rsid w:val="000C202F"/>
    <w:rsid w:val="000C3D27"/>
    <w:rsid w:val="000C4136"/>
    <w:rsid w:val="000C7456"/>
    <w:rsid w:val="000D06A6"/>
    <w:rsid w:val="000D28E7"/>
    <w:rsid w:val="000D2AC9"/>
    <w:rsid w:val="000D53CF"/>
    <w:rsid w:val="000D5B59"/>
    <w:rsid w:val="000D6993"/>
    <w:rsid w:val="000E0B53"/>
    <w:rsid w:val="000E5570"/>
    <w:rsid w:val="000E7CA1"/>
    <w:rsid w:val="000F3E15"/>
    <w:rsid w:val="000F45F5"/>
    <w:rsid w:val="000F6295"/>
    <w:rsid w:val="000F6926"/>
    <w:rsid w:val="000F6A5B"/>
    <w:rsid w:val="000F77C2"/>
    <w:rsid w:val="001008CB"/>
    <w:rsid w:val="0010205D"/>
    <w:rsid w:val="001028DE"/>
    <w:rsid w:val="0010331A"/>
    <w:rsid w:val="0010413C"/>
    <w:rsid w:val="00106620"/>
    <w:rsid w:val="00107D0B"/>
    <w:rsid w:val="001102B5"/>
    <w:rsid w:val="0011256E"/>
    <w:rsid w:val="0011320E"/>
    <w:rsid w:val="00113A61"/>
    <w:rsid w:val="00114465"/>
    <w:rsid w:val="001145D6"/>
    <w:rsid w:val="00115B32"/>
    <w:rsid w:val="00121229"/>
    <w:rsid w:val="001240A5"/>
    <w:rsid w:val="00124238"/>
    <w:rsid w:val="00124D03"/>
    <w:rsid w:val="0012610A"/>
    <w:rsid w:val="00126A36"/>
    <w:rsid w:val="0012766D"/>
    <w:rsid w:val="00127B27"/>
    <w:rsid w:val="0013007C"/>
    <w:rsid w:val="00130E7C"/>
    <w:rsid w:val="0013268A"/>
    <w:rsid w:val="00133A69"/>
    <w:rsid w:val="00133F46"/>
    <w:rsid w:val="00133F78"/>
    <w:rsid w:val="0013617C"/>
    <w:rsid w:val="00136989"/>
    <w:rsid w:val="001432F3"/>
    <w:rsid w:val="00146CBC"/>
    <w:rsid w:val="00150B8E"/>
    <w:rsid w:val="00151BB7"/>
    <w:rsid w:val="00152BB6"/>
    <w:rsid w:val="001551CC"/>
    <w:rsid w:val="00163F98"/>
    <w:rsid w:val="0016465E"/>
    <w:rsid w:val="00166840"/>
    <w:rsid w:val="00166845"/>
    <w:rsid w:val="00170102"/>
    <w:rsid w:val="0017019D"/>
    <w:rsid w:val="00172081"/>
    <w:rsid w:val="001726FA"/>
    <w:rsid w:val="0017583A"/>
    <w:rsid w:val="001776A0"/>
    <w:rsid w:val="0017774A"/>
    <w:rsid w:val="00180C6E"/>
    <w:rsid w:val="001858C3"/>
    <w:rsid w:val="0019080C"/>
    <w:rsid w:val="00191D44"/>
    <w:rsid w:val="00193AA6"/>
    <w:rsid w:val="00193D90"/>
    <w:rsid w:val="00195D3B"/>
    <w:rsid w:val="001968C4"/>
    <w:rsid w:val="001A0374"/>
    <w:rsid w:val="001A45D8"/>
    <w:rsid w:val="001A476A"/>
    <w:rsid w:val="001A4C32"/>
    <w:rsid w:val="001A6487"/>
    <w:rsid w:val="001A6D76"/>
    <w:rsid w:val="001A739B"/>
    <w:rsid w:val="001B11CB"/>
    <w:rsid w:val="001B2252"/>
    <w:rsid w:val="001B4EE1"/>
    <w:rsid w:val="001B5567"/>
    <w:rsid w:val="001B7B65"/>
    <w:rsid w:val="001C1D9E"/>
    <w:rsid w:val="001C20C3"/>
    <w:rsid w:val="001C2144"/>
    <w:rsid w:val="001C340B"/>
    <w:rsid w:val="001C3847"/>
    <w:rsid w:val="001C4D2E"/>
    <w:rsid w:val="001C633E"/>
    <w:rsid w:val="001C6897"/>
    <w:rsid w:val="001D05C5"/>
    <w:rsid w:val="001D12D0"/>
    <w:rsid w:val="001D3A42"/>
    <w:rsid w:val="001D5699"/>
    <w:rsid w:val="001D69CB"/>
    <w:rsid w:val="001D7520"/>
    <w:rsid w:val="001E5E33"/>
    <w:rsid w:val="001E61BA"/>
    <w:rsid w:val="001E7AAC"/>
    <w:rsid w:val="001E7F85"/>
    <w:rsid w:val="001F1EB9"/>
    <w:rsid w:val="001F3244"/>
    <w:rsid w:val="001F487E"/>
    <w:rsid w:val="001F4C7E"/>
    <w:rsid w:val="00213FF2"/>
    <w:rsid w:val="00214BB4"/>
    <w:rsid w:val="00215000"/>
    <w:rsid w:val="0021534B"/>
    <w:rsid w:val="00216317"/>
    <w:rsid w:val="00220A25"/>
    <w:rsid w:val="00220D79"/>
    <w:rsid w:val="00221C55"/>
    <w:rsid w:val="00222540"/>
    <w:rsid w:val="00222EF5"/>
    <w:rsid w:val="00223E9D"/>
    <w:rsid w:val="00224C2A"/>
    <w:rsid w:val="00226D5C"/>
    <w:rsid w:val="002311B6"/>
    <w:rsid w:val="00231EEA"/>
    <w:rsid w:val="00233F90"/>
    <w:rsid w:val="002346E7"/>
    <w:rsid w:val="00234800"/>
    <w:rsid w:val="00234B09"/>
    <w:rsid w:val="002352D4"/>
    <w:rsid w:val="00236C14"/>
    <w:rsid w:val="00240278"/>
    <w:rsid w:val="0024190A"/>
    <w:rsid w:val="002427A0"/>
    <w:rsid w:val="002446E8"/>
    <w:rsid w:val="00245157"/>
    <w:rsid w:val="002459D5"/>
    <w:rsid w:val="00253E6B"/>
    <w:rsid w:val="002540D1"/>
    <w:rsid w:val="00254F58"/>
    <w:rsid w:val="00256C85"/>
    <w:rsid w:val="002576CF"/>
    <w:rsid w:val="0026097D"/>
    <w:rsid w:val="00261B94"/>
    <w:rsid w:val="00261C66"/>
    <w:rsid w:val="00262C5C"/>
    <w:rsid w:val="00262C71"/>
    <w:rsid w:val="00264DC0"/>
    <w:rsid w:val="00273525"/>
    <w:rsid w:val="00273534"/>
    <w:rsid w:val="002908D4"/>
    <w:rsid w:val="00293A9D"/>
    <w:rsid w:val="0029795C"/>
    <w:rsid w:val="002A01DC"/>
    <w:rsid w:val="002A097D"/>
    <w:rsid w:val="002A1D89"/>
    <w:rsid w:val="002A3286"/>
    <w:rsid w:val="002A5D95"/>
    <w:rsid w:val="002A67AA"/>
    <w:rsid w:val="002A7ECF"/>
    <w:rsid w:val="002B0155"/>
    <w:rsid w:val="002B1D80"/>
    <w:rsid w:val="002B418D"/>
    <w:rsid w:val="002B5DBA"/>
    <w:rsid w:val="002C0653"/>
    <w:rsid w:val="002C2569"/>
    <w:rsid w:val="002C5A74"/>
    <w:rsid w:val="002C6A1F"/>
    <w:rsid w:val="002D1F82"/>
    <w:rsid w:val="002D218B"/>
    <w:rsid w:val="002D2610"/>
    <w:rsid w:val="002D412A"/>
    <w:rsid w:val="002D4315"/>
    <w:rsid w:val="002D7039"/>
    <w:rsid w:val="002E0DED"/>
    <w:rsid w:val="002E78D1"/>
    <w:rsid w:val="002E7F8A"/>
    <w:rsid w:val="002F25EB"/>
    <w:rsid w:val="002F5904"/>
    <w:rsid w:val="002F5E64"/>
    <w:rsid w:val="002F636A"/>
    <w:rsid w:val="00301F95"/>
    <w:rsid w:val="003033AA"/>
    <w:rsid w:val="00304A3F"/>
    <w:rsid w:val="00306767"/>
    <w:rsid w:val="00307E65"/>
    <w:rsid w:val="003116AA"/>
    <w:rsid w:val="00313142"/>
    <w:rsid w:val="003137CF"/>
    <w:rsid w:val="00313AE4"/>
    <w:rsid w:val="0031583B"/>
    <w:rsid w:val="0031653B"/>
    <w:rsid w:val="0032029F"/>
    <w:rsid w:val="00322F49"/>
    <w:rsid w:val="00323565"/>
    <w:rsid w:val="00323AFE"/>
    <w:rsid w:val="003279A5"/>
    <w:rsid w:val="00331D17"/>
    <w:rsid w:val="003328E2"/>
    <w:rsid w:val="00332CEF"/>
    <w:rsid w:val="00333D9E"/>
    <w:rsid w:val="003379CC"/>
    <w:rsid w:val="00337FA7"/>
    <w:rsid w:val="003410B8"/>
    <w:rsid w:val="0034277F"/>
    <w:rsid w:val="003518E9"/>
    <w:rsid w:val="0035416A"/>
    <w:rsid w:val="00357578"/>
    <w:rsid w:val="00360B01"/>
    <w:rsid w:val="00363BE4"/>
    <w:rsid w:val="00365018"/>
    <w:rsid w:val="0036789D"/>
    <w:rsid w:val="0037011B"/>
    <w:rsid w:val="00372474"/>
    <w:rsid w:val="00372DA8"/>
    <w:rsid w:val="003745D7"/>
    <w:rsid w:val="00374BD6"/>
    <w:rsid w:val="003769C5"/>
    <w:rsid w:val="003811E3"/>
    <w:rsid w:val="0038380C"/>
    <w:rsid w:val="003848DB"/>
    <w:rsid w:val="00386145"/>
    <w:rsid w:val="00386F90"/>
    <w:rsid w:val="00390DAA"/>
    <w:rsid w:val="00391102"/>
    <w:rsid w:val="00393BF4"/>
    <w:rsid w:val="00394C4C"/>
    <w:rsid w:val="00396EDA"/>
    <w:rsid w:val="003974A8"/>
    <w:rsid w:val="003A1AC8"/>
    <w:rsid w:val="003A1B7D"/>
    <w:rsid w:val="003A449E"/>
    <w:rsid w:val="003A48B6"/>
    <w:rsid w:val="003A5A9A"/>
    <w:rsid w:val="003A61F9"/>
    <w:rsid w:val="003B035A"/>
    <w:rsid w:val="003B0873"/>
    <w:rsid w:val="003B08DE"/>
    <w:rsid w:val="003B6469"/>
    <w:rsid w:val="003B79D8"/>
    <w:rsid w:val="003C0320"/>
    <w:rsid w:val="003C149D"/>
    <w:rsid w:val="003C5E9A"/>
    <w:rsid w:val="003C7468"/>
    <w:rsid w:val="003C77EF"/>
    <w:rsid w:val="003C7A05"/>
    <w:rsid w:val="003D1307"/>
    <w:rsid w:val="003D18A1"/>
    <w:rsid w:val="003D25B8"/>
    <w:rsid w:val="003D4464"/>
    <w:rsid w:val="003D4D0B"/>
    <w:rsid w:val="003D4FEC"/>
    <w:rsid w:val="003D589D"/>
    <w:rsid w:val="003D5E95"/>
    <w:rsid w:val="003D6AA7"/>
    <w:rsid w:val="003D7264"/>
    <w:rsid w:val="003E10D7"/>
    <w:rsid w:val="003E4251"/>
    <w:rsid w:val="003E53DB"/>
    <w:rsid w:val="003E6609"/>
    <w:rsid w:val="003F1887"/>
    <w:rsid w:val="003F1DF7"/>
    <w:rsid w:val="003F1F79"/>
    <w:rsid w:val="003F293E"/>
    <w:rsid w:val="003F4A8E"/>
    <w:rsid w:val="00402A55"/>
    <w:rsid w:val="0040392F"/>
    <w:rsid w:val="00404BF5"/>
    <w:rsid w:val="004055BD"/>
    <w:rsid w:val="0040585B"/>
    <w:rsid w:val="00406442"/>
    <w:rsid w:val="004110E6"/>
    <w:rsid w:val="004208DF"/>
    <w:rsid w:val="004211A1"/>
    <w:rsid w:val="00421326"/>
    <w:rsid w:val="0042231C"/>
    <w:rsid w:val="00422BFD"/>
    <w:rsid w:val="004254B6"/>
    <w:rsid w:val="00425D15"/>
    <w:rsid w:val="00426C98"/>
    <w:rsid w:val="004301E7"/>
    <w:rsid w:val="00435063"/>
    <w:rsid w:val="004362DA"/>
    <w:rsid w:val="0043748F"/>
    <w:rsid w:val="004374DE"/>
    <w:rsid w:val="00441B92"/>
    <w:rsid w:val="00444E27"/>
    <w:rsid w:val="0044566B"/>
    <w:rsid w:val="00452C92"/>
    <w:rsid w:val="00454C29"/>
    <w:rsid w:val="00455152"/>
    <w:rsid w:val="00457DF7"/>
    <w:rsid w:val="00460606"/>
    <w:rsid w:val="0046193C"/>
    <w:rsid w:val="00463AE2"/>
    <w:rsid w:val="00470F88"/>
    <w:rsid w:val="00474E1A"/>
    <w:rsid w:val="00477557"/>
    <w:rsid w:val="00477718"/>
    <w:rsid w:val="00477F32"/>
    <w:rsid w:val="004814CD"/>
    <w:rsid w:val="004815A0"/>
    <w:rsid w:val="00481D51"/>
    <w:rsid w:val="00482F42"/>
    <w:rsid w:val="00490F4F"/>
    <w:rsid w:val="00492085"/>
    <w:rsid w:val="004920E2"/>
    <w:rsid w:val="00494C18"/>
    <w:rsid w:val="00495101"/>
    <w:rsid w:val="0049620F"/>
    <w:rsid w:val="00496A53"/>
    <w:rsid w:val="00497A04"/>
    <w:rsid w:val="004A5FCC"/>
    <w:rsid w:val="004B27B3"/>
    <w:rsid w:val="004B36ED"/>
    <w:rsid w:val="004B3D87"/>
    <w:rsid w:val="004B4A83"/>
    <w:rsid w:val="004B7242"/>
    <w:rsid w:val="004C0C5D"/>
    <w:rsid w:val="004C12B0"/>
    <w:rsid w:val="004C2683"/>
    <w:rsid w:val="004C345B"/>
    <w:rsid w:val="004C3F3A"/>
    <w:rsid w:val="004C5B3C"/>
    <w:rsid w:val="004C627E"/>
    <w:rsid w:val="004C6397"/>
    <w:rsid w:val="004D57A4"/>
    <w:rsid w:val="004E0945"/>
    <w:rsid w:val="004E17C3"/>
    <w:rsid w:val="004E3905"/>
    <w:rsid w:val="004E4FEF"/>
    <w:rsid w:val="004E7097"/>
    <w:rsid w:val="004F03F0"/>
    <w:rsid w:val="004F0B9E"/>
    <w:rsid w:val="004F1A60"/>
    <w:rsid w:val="004F4D4E"/>
    <w:rsid w:val="004F7E3D"/>
    <w:rsid w:val="00502022"/>
    <w:rsid w:val="005048C5"/>
    <w:rsid w:val="00506363"/>
    <w:rsid w:val="0050720F"/>
    <w:rsid w:val="00511B96"/>
    <w:rsid w:val="00514F24"/>
    <w:rsid w:val="005172B3"/>
    <w:rsid w:val="0051750A"/>
    <w:rsid w:val="00517F04"/>
    <w:rsid w:val="005205BE"/>
    <w:rsid w:val="00520B31"/>
    <w:rsid w:val="00521C8D"/>
    <w:rsid w:val="0052488D"/>
    <w:rsid w:val="00524C39"/>
    <w:rsid w:val="00524C57"/>
    <w:rsid w:val="00524FE9"/>
    <w:rsid w:val="0052792D"/>
    <w:rsid w:val="005308CC"/>
    <w:rsid w:val="00532AB1"/>
    <w:rsid w:val="00534CBD"/>
    <w:rsid w:val="00536348"/>
    <w:rsid w:val="005378B0"/>
    <w:rsid w:val="00540AC2"/>
    <w:rsid w:val="0054110C"/>
    <w:rsid w:val="00542F28"/>
    <w:rsid w:val="005442C9"/>
    <w:rsid w:val="00547295"/>
    <w:rsid w:val="00552915"/>
    <w:rsid w:val="005537D2"/>
    <w:rsid w:val="00561ACE"/>
    <w:rsid w:val="00564272"/>
    <w:rsid w:val="00567F63"/>
    <w:rsid w:val="005711CD"/>
    <w:rsid w:val="005731D9"/>
    <w:rsid w:val="00573BDA"/>
    <w:rsid w:val="005771F1"/>
    <w:rsid w:val="00586980"/>
    <w:rsid w:val="0058746B"/>
    <w:rsid w:val="00590150"/>
    <w:rsid w:val="005902AE"/>
    <w:rsid w:val="00595089"/>
    <w:rsid w:val="005974B1"/>
    <w:rsid w:val="005975F1"/>
    <w:rsid w:val="005A0788"/>
    <w:rsid w:val="005A12BD"/>
    <w:rsid w:val="005A3D72"/>
    <w:rsid w:val="005A4798"/>
    <w:rsid w:val="005A6A8B"/>
    <w:rsid w:val="005A7528"/>
    <w:rsid w:val="005B313F"/>
    <w:rsid w:val="005B3C64"/>
    <w:rsid w:val="005B6BDE"/>
    <w:rsid w:val="005C4680"/>
    <w:rsid w:val="005C524B"/>
    <w:rsid w:val="005C7F9B"/>
    <w:rsid w:val="005D4C53"/>
    <w:rsid w:val="005D6280"/>
    <w:rsid w:val="005E02A1"/>
    <w:rsid w:val="005E07E1"/>
    <w:rsid w:val="005E2552"/>
    <w:rsid w:val="005E5A05"/>
    <w:rsid w:val="005E7012"/>
    <w:rsid w:val="005F3115"/>
    <w:rsid w:val="005F38CA"/>
    <w:rsid w:val="005F4AF3"/>
    <w:rsid w:val="005F548B"/>
    <w:rsid w:val="005F6274"/>
    <w:rsid w:val="005F7604"/>
    <w:rsid w:val="005F77CB"/>
    <w:rsid w:val="00600BA2"/>
    <w:rsid w:val="00602D43"/>
    <w:rsid w:val="0060463B"/>
    <w:rsid w:val="00607077"/>
    <w:rsid w:val="006159D1"/>
    <w:rsid w:val="00616C96"/>
    <w:rsid w:val="006217E1"/>
    <w:rsid w:val="006238B2"/>
    <w:rsid w:val="00625AF2"/>
    <w:rsid w:val="00626464"/>
    <w:rsid w:val="006265D0"/>
    <w:rsid w:val="006268DB"/>
    <w:rsid w:val="00627D3F"/>
    <w:rsid w:val="00630514"/>
    <w:rsid w:val="0063215F"/>
    <w:rsid w:val="00633063"/>
    <w:rsid w:val="006345F9"/>
    <w:rsid w:val="00640F58"/>
    <w:rsid w:val="00640F93"/>
    <w:rsid w:val="00640FA0"/>
    <w:rsid w:val="006415BE"/>
    <w:rsid w:val="00642A76"/>
    <w:rsid w:val="00644692"/>
    <w:rsid w:val="00647AAF"/>
    <w:rsid w:val="00647B1A"/>
    <w:rsid w:val="0065070D"/>
    <w:rsid w:val="006526D5"/>
    <w:rsid w:val="00654D20"/>
    <w:rsid w:val="00654E7E"/>
    <w:rsid w:val="006568F7"/>
    <w:rsid w:val="0065786B"/>
    <w:rsid w:val="006631E9"/>
    <w:rsid w:val="00664BF5"/>
    <w:rsid w:val="006679AD"/>
    <w:rsid w:val="00667B33"/>
    <w:rsid w:val="006714AA"/>
    <w:rsid w:val="0067155C"/>
    <w:rsid w:val="0067396E"/>
    <w:rsid w:val="0067483C"/>
    <w:rsid w:val="00674E8B"/>
    <w:rsid w:val="00675E69"/>
    <w:rsid w:val="00676F4B"/>
    <w:rsid w:val="006813F5"/>
    <w:rsid w:val="00683B2A"/>
    <w:rsid w:val="00683BD4"/>
    <w:rsid w:val="00683C92"/>
    <w:rsid w:val="006915F5"/>
    <w:rsid w:val="00691A09"/>
    <w:rsid w:val="00693B2D"/>
    <w:rsid w:val="00694BA3"/>
    <w:rsid w:val="00696623"/>
    <w:rsid w:val="006976CD"/>
    <w:rsid w:val="006A32ED"/>
    <w:rsid w:val="006A5ED6"/>
    <w:rsid w:val="006A61C2"/>
    <w:rsid w:val="006A7839"/>
    <w:rsid w:val="006A7F88"/>
    <w:rsid w:val="006B0AC1"/>
    <w:rsid w:val="006B319F"/>
    <w:rsid w:val="006B3A78"/>
    <w:rsid w:val="006B7A76"/>
    <w:rsid w:val="006C4178"/>
    <w:rsid w:val="006C4FEB"/>
    <w:rsid w:val="006C5524"/>
    <w:rsid w:val="006C56E7"/>
    <w:rsid w:val="006C58D7"/>
    <w:rsid w:val="006C67B6"/>
    <w:rsid w:val="006C693B"/>
    <w:rsid w:val="006D0EF2"/>
    <w:rsid w:val="006D2ED3"/>
    <w:rsid w:val="006D6AC3"/>
    <w:rsid w:val="006D6F03"/>
    <w:rsid w:val="006E0ECB"/>
    <w:rsid w:val="006E222B"/>
    <w:rsid w:val="006E2A5F"/>
    <w:rsid w:val="006E53C5"/>
    <w:rsid w:val="006E6499"/>
    <w:rsid w:val="006E7B8E"/>
    <w:rsid w:val="006E7D50"/>
    <w:rsid w:val="006F1ECD"/>
    <w:rsid w:val="006F3C13"/>
    <w:rsid w:val="006F4C5A"/>
    <w:rsid w:val="007015E2"/>
    <w:rsid w:val="00701749"/>
    <w:rsid w:val="00703E64"/>
    <w:rsid w:val="007046E9"/>
    <w:rsid w:val="00707788"/>
    <w:rsid w:val="00712F0C"/>
    <w:rsid w:val="0071305A"/>
    <w:rsid w:val="0071395B"/>
    <w:rsid w:val="007162B8"/>
    <w:rsid w:val="007172A3"/>
    <w:rsid w:val="007173C2"/>
    <w:rsid w:val="00720311"/>
    <w:rsid w:val="00723C1D"/>
    <w:rsid w:val="00725947"/>
    <w:rsid w:val="00725F78"/>
    <w:rsid w:val="00726ABB"/>
    <w:rsid w:val="00727B35"/>
    <w:rsid w:val="00730204"/>
    <w:rsid w:val="00737023"/>
    <w:rsid w:val="00737792"/>
    <w:rsid w:val="007426C0"/>
    <w:rsid w:val="00742B61"/>
    <w:rsid w:val="00742D59"/>
    <w:rsid w:val="00744368"/>
    <w:rsid w:val="00747B53"/>
    <w:rsid w:val="0075479D"/>
    <w:rsid w:val="00755BF1"/>
    <w:rsid w:val="00755F57"/>
    <w:rsid w:val="007615D9"/>
    <w:rsid w:val="00761658"/>
    <w:rsid w:val="0076626B"/>
    <w:rsid w:val="00766317"/>
    <w:rsid w:val="00766873"/>
    <w:rsid w:val="007706D2"/>
    <w:rsid w:val="007722FC"/>
    <w:rsid w:val="0077585B"/>
    <w:rsid w:val="00776DBC"/>
    <w:rsid w:val="00786707"/>
    <w:rsid w:val="00787A5E"/>
    <w:rsid w:val="00790090"/>
    <w:rsid w:val="007908AA"/>
    <w:rsid w:val="0079142B"/>
    <w:rsid w:val="0079399A"/>
    <w:rsid w:val="00793A7C"/>
    <w:rsid w:val="00794CA7"/>
    <w:rsid w:val="007965BC"/>
    <w:rsid w:val="00797077"/>
    <w:rsid w:val="007A0023"/>
    <w:rsid w:val="007A0A60"/>
    <w:rsid w:val="007A0B39"/>
    <w:rsid w:val="007A16EE"/>
    <w:rsid w:val="007A1841"/>
    <w:rsid w:val="007A4014"/>
    <w:rsid w:val="007A5ED2"/>
    <w:rsid w:val="007A7E83"/>
    <w:rsid w:val="007B43A6"/>
    <w:rsid w:val="007B5CBE"/>
    <w:rsid w:val="007B7E4C"/>
    <w:rsid w:val="007C05FA"/>
    <w:rsid w:val="007C08A4"/>
    <w:rsid w:val="007C2D12"/>
    <w:rsid w:val="007C343C"/>
    <w:rsid w:val="007C7393"/>
    <w:rsid w:val="007C7C33"/>
    <w:rsid w:val="007D1105"/>
    <w:rsid w:val="007D2114"/>
    <w:rsid w:val="007D560B"/>
    <w:rsid w:val="007D7829"/>
    <w:rsid w:val="007E0BEF"/>
    <w:rsid w:val="007E1288"/>
    <w:rsid w:val="007E1C3D"/>
    <w:rsid w:val="007E33C1"/>
    <w:rsid w:val="007E7706"/>
    <w:rsid w:val="007F1987"/>
    <w:rsid w:val="007F2020"/>
    <w:rsid w:val="007F43FF"/>
    <w:rsid w:val="007F49EE"/>
    <w:rsid w:val="007F4BFD"/>
    <w:rsid w:val="007F5177"/>
    <w:rsid w:val="007F5C90"/>
    <w:rsid w:val="008007D8"/>
    <w:rsid w:val="00801002"/>
    <w:rsid w:val="008032E1"/>
    <w:rsid w:val="00805582"/>
    <w:rsid w:val="00812655"/>
    <w:rsid w:val="00814481"/>
    <w:rsid w:val="008149DC"/>
    <w:rsid w:val="00814F75"/>
    <w:rsid w:val="0082062A"/>
    <w:rsid w:val="0082133A"/>
    <w:rsid w:val="00821921"/>
    <w:rsid w:val="008240A5"/>
    <w:rsid w:val="00830208"/>
    <w:rsid w:val="00830ACF"/>
    <w:rsid w:val="00831F29"/>
    <w:rsid w:val="0083217D"/>
    <w:rsid w:val="0083354C"/>
    <w:rsid w:val="0083369A"/>
    <w:rsid w:val="00833C5F"/>
    <w:rsid w:val="00835B35"/>
    <w:rsid w:val="00835F94"/>
    <w:rsid w:val="00841E1A"/>
    <w:rsid w:val="00843065"/>
    <w:rsid w:val="008451BF"/>
    <w:rsid w:val="00850657"/>
    <w:rsid w:val="00850D3F"/>
    <w:rsid w:val="00850D71"/>
    <w:rsid w:val="00851FEB"/>
    <w:rsid w:val="008522A8"/>
    <w:rsid w:val="00852F9C"/>
    <w:rsid w:val="0085321E"/>
    <w:rsid w:val="00854D6D"/>
    <w:rsid w:val="008577D8"/>
    <w:rsid w:val="00860CCD"/>
    <w:rsid w:val="00861151"/>
    <w:rsid w:val="00862134"/>
    <w:rsid w:val="00862445"/>
    <w:rsid w:val="0086573D"/>
    <w:rsid w:val="00865B92"/>
    <w:rsid w:val="00865C5A"/>
    <w:rsid w:val="00867F70"/>
    <w:rsid w:val="008718DC"/>
    <w:rsid w:val="00872AA8"/>
    <w:rsid w:val="008740E7"/>
    <w:rsid w:val="008815B1"/>
    <w:rsid w:val="00882916"/>
    <w:rsid w:val="00886F75"/>
    <w:rsid w:val="0088759C"/>
    <w:rsid w:val="008959D5"/>
    <w:rsid w:val="00897C09"/>
    <w:rsid w:val="008A339A"/>
    <w:rsid w:val="008A383E"/>
    <w:rsid w:val="008A62E1"/>
    <w:rsid w:val="008B25B7"/>
    <w:rsid w:val="008B2BC2"/>
    <w:rsid w:val="008B62AC"/>
    <w:rsid w:val="008C0B47"/>
    <w:rsid w:val="008C5399"/>
    <w:rsid w:val="008C6946"/>
    <w:rsid w:val="008C6956"/>
    <w:rsid w:val="008D0C77"/>
    <w:rsid w:val="008D58AF"/>
    <w:rsid w:val="008D6A23"/>
    <w:rsid w:val="008E209D"/>
    <w:rsid w:val="008E2644"/>
    <w:rsid w:val="008E2DA7"/>
    <w:rsid w:val="008E4C05"/>
    <w:rsid w:val="008E4E14"/>
    <w:rsid w:val="008E5A37"/>
    <w:rsid w:val="008E6E00"/>
    <w:rsid w:val="008F1280"/>
    <w:rsid w:val="008F501C"/>
    <w:rsid w:val="008F542B"/>
    <w:rsid w:val="008F588E"/>
    <w:rsid w:val="00902918"/>
    <w:rsid w:val="00903D31"/>
    <w:rsid w:val="009060B4"/>
    <w:rsid w:val="0090643D"/>
    <w:rsid w:val="00906D28"/>
    <w:rsid w:val="009117A5"/>
    <w:rsid w:val="009122B7"/>
    <w:rsid w:val="009131E4"/>
    <w:rsid w:val="0091369C"/>
    <w:rsid w:val="0091461A"/>
    <w:rsid w:val="00915B4A"/>
    <w:rsid w:val="009203ED"/>
    <w:rsid w:val="0092172E"/>
    <w:rsid w:val="009243B7"/>
    <w:rsid w:val="009300E5"/>
    <w:rsid w:val="00932246"/>
    <w:rsid w:val="00934556"/>
    <w:rsid w:val="00940434"/>
    <w:rsid w:val="009419CE"/>
    <w:rsid w:val="00944D96"/>
    <w:rsid w:val="00954979"/>
    <w:rsid w:val="00954B1E"/>
    <w:rsid w:val="00955DED"/>
    <w:rsid w:val="00956E95"/>
    <w:rsid w:val="0095715C"/>
    <w:rsid w:val="0096171B"/>
    <w:rsid w:val="00962511"/>
    <w:rsid w:val="00966889"/>
    <w:rsid w:val="009673E8"/>
    <w:rsid w:val="00971D4D"/>
    <w:rsid w:val="00977FBD"/>
    <w:rsid w:val="00982864"/>
    <w:rsid w:val="00982DA1"/>
    <w:rsid w:val="00983378"/>
    <w:rsid w:val="00987373"/>
    <w:rsid w:val="0099190E"/>
    <w:rsid w:val="009925A2"/>
    <w:rsid w:val="00992B0E"/>
    <w:rsid w:val="00992BE9"/>
    <w:rsid w:val="00996342"/>
    <w:rsid w:val="00997A7A"/>
    <w:rsid w:val="009A022A"/>
    <w:rsid w:val="009A0BD9"/>
    <w:rsid w:val="009A0FFE"/>
    <w:rsid w:val="009A1708"/>
    <w:rsid w:val="009A6E6D"/>
    <w:rsid w:val="009A7387"/>
    <w:rsid w:val="009B3FAE"/>
    <w:rsid w:val="009B4901"/>
    <w:rsid w:val="009B6B79"/>
    <w:rsid w:val="009C09E2"/>
    <w:rsid w:val="009C284A"/>
    <w:rsid w:val="009C2AFA"/>
    <w:rsid w:val="009C35FC"/>
    <w:rsid w:val="009C40CE"/>
    <w:rsid w:val="009C53E8"/>
    <w:rsid w:val="009C66EA"/>
    <w:rsid w:val="009C69F0"/>
    <w:rsid w:val="009D084F"/>
    <w:rsid w:val="009D0AE0"/>
    <w:rsid w:val="009D61A4"/>
    <w:rsid w:val="009D641D"/>
    <w:rsid w:val="009D67A4"/>
    <w:rsid w:val="009D6AEA"/>
    <w:rsid w:val="009D7664"/>
    <w:rsid w:val="009D7807"/>
    <w:rsid w:val="009D786E"/>
    <w:rsid w:val="009E08A1"/>
    <w:rsid w:val="009E0FF0"/>
    <w:rsid w:val="009E1B87"/>
    <w:rsid w:val="009E1C1E"/>
    <w:rsid w:val="009E43C9"/>
    <w:rsid w:val="009E47CB"/>
    <w:rsid w:val="009E5E3A"/>
    <w:rsid w:val="009F2C3B"/>
    <w:rsid w:val="009F4D75"/>
    <w:rsid w:val="009F6157"/>
    <w:rsid w:val="009F616D"/>
    <w:rsid w:val="009F7017"/>
    <w:rsid w:val="009F7FC8"/>
    <w:rsid w:val="00A00263"/>
    <w:rsid w:val="00A02F32"/>
    <w:rsid w:val="00A03557"/>
    <w:rsid w:val="00A06FD1"/>
    <w:rsid w:val="00A07845"/>
    <w:rsid w:val="00A10235"/>
    <w:rsid w:val="00A12910"/>
    <w:rsid w:val="00A1448A"/>
    <w:rsid w:val="00A1489C"/>
    <w:rsid w:val="00A14CB2"/>
    <w:rsid w:val="00A15B87"/>
    <w:rsid w:val="00A17232"/>
    <w:rsid w:val="00A24479"/>
    <w:rsid w:val="00A33560"/>
    <w:rsid w:val="00A37FFB"/>
    <w:rsid w:val="00A40A0A"/>
    <w:rsid w:val="00A4230E"/>
    <w:rsid w:val="00A42EFD"/>
    <w:rsid w:val="00A43E36"/>
    <w:rsid w:val="00A44922"/>
    <w:rsid w:val="00A467F3"/>
    <w:rsid w:val="00A469F3"/>
    <w:rsid w:val="00A51993"/>
    <w:rsid w:val="00A527C4"/>
    <w:rsid w:val="00A53ABE"/>
    <w:rsid w:val="00A5532B"/>
    <w:rsid w:val="00A60323"/>
    <w:rsid w:val="00A61897"/>
    <w:rsid w:val="00A6346B"/>
    <w:rsid w:val="00A63F47"/>
    <w:rsid w:val="00A64568"/>
    <w:rsid w:val="00A66AE7"/>
    <w:rsid w:val="00A677B8"/>
    <w:rsid w:val="00A7546C"/>
    <w:rsid w:val="00A775A6"/>
    <w:rsid w:val="00A8174A"/>
    <w:rsid w:val="00A8275F"/>
    <w:rsid w:val="00A8688A"/>
    <w:rsid w:val="00A913DC"/>
    <w:rsid w:val="00A93409"/>
    <w:rsid w:val="00A942D6"/>
    <w:rsid w:val="00A953C8"/>
    <w:rsid w:val="00A96E60"/>
    <w:rsid w:val="00A97C10"/>
    <w:rsid w:val="00A97E5A"/>
    <w:rsid w:val="00AA2689"/>
    <w:rsid w:val="00AA73D2"/>
    <w:rsid w:val="00AB0E8C"/>
    <w:rsid w:val="00AB5C68"/>
    <w:rsid w:val="00AB61B2"/>
    <w:rsid w:val="00AB6D2D"/>
    <w:rsid w:val="00AB7431"/>
    <w:rsid w:val="00AC250C"/>
    <w:rsid w:val="00AC2CFA"/>
    <w:rsid w:val="00AC3B1E"/>
    <w:rsid w:val="00AD0444"/>
    <w:rsid w:val="00AD0EF3"/>
    <w:rsid w:val="00AD1882"/>
    <w:rsid w:val="00AD3261"/>
    <w:rsid w:val="00AD4764"/>
    <w:rsid w:val="00AD4D6B"/>
    <w:rsid w:val="00AD6246"/>
    <w:rsid w:val="00AE3215"/>
    <w:rsid w:val="00AE5BC2"/>
    <w:rsid w:val="00AF14AC"/>
    <w:rsid w:val="00AF17E2"/>
    <w:rsid w:val="00AF7B95"/>
    <w:rsid w:val="00AF7E11"/>
    <w:rsid w:val="00B010EA"/>
    <w:rsid w:val="00B012F3"/>
    <w:rsid w:val="00B02E64"/>
    <w:rsid w:val="00B03035"/>
    <w:rsid w:val="00B05184"/>
    <w:rsid w:val="00B070F4"/>
    <w:rsid w:val="00B11215"/>
    <w:rsid w:val="00B15F80"/>
    <w:rsid w:val="00B168A7"/>
    <w:rsid w:val="00B208B4"/>
    <w:rsid w:val="00B20AE4"/>
    <w:rsid w:val="00B2172C"/>
    <w:rsid w:val="00B21C82"/>
    <w:rsid w:val="00B22203"/>
    <w:rsid w:val="00B23253"/>
    <w:rsid w:val="00B246CA"/>
    <w:rsid w:val="00B24804"/>
    <w:rsid w:val="00B26923"/>
    <w:rsid w:val="00B26B9B"/>
    <w:rsid w:val="00B31DE5"/>
    <w:rsid w:val="00B32BDB"/>
    <w:rsid w:val="00B3455E"/>
    <w:rsid w:val="00B377E6"/>
    <w:rsid w:val="00B37B19"/>
    <w:rsid w:val="00B40E5C"/>
    <w:rsid w:val="00B47368"/>
    <w:rsid w:val="00B479F8"/>
    <w:rsid w:val="00B535B8"/>
    <w:rsid w:val="00B543B7"/>
    <w:rsid w:val="00B544BF"/>
    <w:rsid w:val="00B56D53"/>
    <w:rsid w:val="00B60008"/>
    <w:rsid w:val="00B60A34"/>
    <w:rsid w:val="00B6537E"/>
    <w:rsid w:val="00B65876"/>
    <w:rsid w:val="00B715DD"/>
    <w:rsid w:val="00B7308C"/>
    <w:rsid w:val="00B73C19"/>
    <w:rsid w:val="00B7605B"/>
    <w:rsid w:val="00B7681E"/>
    <w:rsid w:val="00B81E67"/>
    <w:rsid w:val="00B829C7"/>
    <w:rsid w:val="00B83EFA"/>
    <w:rsid w:val="00B86645"/>
    <w:rsid w:val="00B86BDC"/>
    <w:rsid w:val="00B86DAF"/>
    <w:rsid w:val="00B87840"/>
    <w:rsid w:val="00B87C28"/>
    <w:rsid w:val="00B87E62"/>
    <w:rsid w:val="00B90C3C"/>
    <w:rsid w:val="00B90F9A"/>
    <w:rsid w:val="00B91676"/>
    <w:rsid w:val="00B975CE"/>
    <w:rsid w:val="00B97EAA"/>
    <w:rsid w:val="00BA3D32"/>
    <w:rsid w:val="00BA53E6"/>
    <w:rsid w:val="00BA78E5"/>
    <w:rsid w:val="00BB095D"/>
    <w:rsid w:val="00BB35C0"/>
    <w:rsid w:val="00BB3C54"/>
    <w:rsid w:val="00BB7FE0"/>
    <w:rsid w:val="00BC2C14"/>
    <w:rsid w:val="00BC3C28"/>
    <w:rsid w:val="00BC4C32"/>
    <w:rsid w:val="00BC7B99"/>
    <w:rsid w:val="00BC7D9C"/>
    <w:rsid w:val="00BD1894"/>
    <w:rsid w:val="00BD2A50"/>
    <w:rsid w:val="00BD40B3"/>
    <w:rsid w:val="00BD6313"/>
    <w:rsid w:val="00BE2490"/>
    <w:rsid w:val="00BE371B"/>
    <w:rsid w:val="00BF151C"/>
    <w:rsid w:val="00BF4EAD"/>
    <w:rsid w:val="00BF6DA6"/>
    <w:rsid w:val="00C000D2"/>
    <w:rsid w:val="00C0162D"/>
    <w:rsid w:val="00C0234E"/>
    <w:rsid w:val="00C03B46"/>
    <w:rsid w:val="00C03CD0"/>
    <w:rsid w:val="00C04054"/>
    <w:rsid w:val="00C04510"/>
    <w:rsid w:val="00C04B85"/>
    <w:rsid w:val="00C1246D"/>
    <w:rsid w:val="00C13BB8"/>
    <w:rsid w:val="00C152C4"/>
    <w:rsid w:val="00C2387A"/>
    <w:rsid w:val="00C24FC8"/>
    <w:rsid w:val="00C25053"/>
    <w:rsid w:val="00C25F6D"/>
    <w:rsid w:val="00C25F7D"/>
    <w:rsid w:val="00C269AE"/>
    <w:rsid w:val="00C30002"/>
    <w:rsid w:val="00C32060"/>
    <w:rsid w:val="00C3223F"/>
    <w:rsid w:val="00C32D9D"/>
    <w:rsid w:val="00C3389F"/>
    <w:rsid w:val="00C3512E"/>
    <w:rsid w:val="00C365CE"/>
    <w:rsid w:val="00C368E6"/>
    <w:rsid w:val="00C505C9"/>
    <w:rsid w:val="00C507ED"/>
    <w:rsid w:val="00C51FC5"/>
    <w:rsid w:val="00C54663"/>
    <w:rsid w:val="00C56A04"/>
    <w:rsid w:val="00C57A42"/>
    <w:rsid w:val="00C6157D"/>
    <w:rsid w:val="00C64E11"/>
    <w:rsid w:val="00C672B7"/>
    <w:rsid w:val="00C70F0E"/>
    <w:rsid w:val="00C72374"/>
    <w:rsid w:val="00C7270B"/>
    <w:rsid w:val="00C72F59"/>
    <w:rsid w:val="00C73EAB"/>
    <w:rsid w:val="00C808EA"/>
    <w:rsid w:val="00C80A61"/>
    <w:rsid w:val="00C83E9B"/>
    <w:rsid w:val="00C845D7"/>
    <w:rsid w:val="00C84DA5"/>
    <w:rsid w:val="00C85E7F"/>
    <w:rsid w:val="00C87DC9"/>
    <w:rsid w:val="00C92267"/>
    <w:rsid w:val="00C92792"/>
    <w:rsid w:val="00C92EA6"/>
    <w:rsid w:val="00C93121"/>
    <w:rsid w:val="00C94D5D"/>
    <w:rsid w:val="00CA20FE"/>
    <w:rsid w:val="00CA6874"/>
    <w:rsid w:val="00CA6AE5"/>
    <w:rsid w:val="00CB1388"/>
    <w:rsid w:val="00CB1F4E"/>
    <w:rsid w:val="00CB4832"/>
    <w:rsid w:val="00CB713D"/>
    <w:rsid w:val="00CB7784"/>
    <w:rsid w:val="00CC06D6"/>
    <w:rsid w:val="00CC09B3"/>
    <w:rsid w:val="00CC2435"/>
    <w:rsid w:val="00CC2CEA"/>
    <w:rsid w:val="00CC3967"/>
    <w:rsid w:val="00CC67BD"/>
    <w:rsid w:val="00CD0100"/>
    <w:rsid w:val="00CD084E"/>
    <w:rsid w:val="00CD0969"/>
    <w:rsid w:val="00CD167A"/>
    <w:rsid w:val="00CD1AA9"/>
    <w:rsid w:val="00CD2610"/>
    <w:rsid w:val="00CD4BA7"/>
    <w:rsid w:val="00CD52DF"/>
    <w:rsid w:val="00CD67FF"/>
    <w:rsid w:val="00CE09DC"/>
    <w:rsid w:val="00CE2445"/>
    <w:rsid w:val="00CE32F4"/>
    <w:rsid w:val="00CE3626"/>
    <w:rsid w:val="00CE4264"/>
    <w:rsid w:val="00CE4E78"/>
    <w:rsid w:val="00CE6E67"/>
    <w:rsid w:val="00CF319D"/>
    <w:rsid w:val="00CF31BA"/>
    <w:rsid w:val="00CF46E8"/>
    <w:rsid w:val="00CF6787"/>
    <w:rsid w:val="00D03C35"/>
    <w:rsid w:val="00D04B1B"/>
    <w:rsid w:val="00D05677"/>
    <w:rsid w:val="00D113A7"/>
    <w:rsid w:val="00D11736"/>
    <w:rsid w:val="00D1322B"/>
    <w:rsid w:val="00D13393"/>
    <w:rsid w:val="00D1372C"/>
    <w:rsid w:val="00D13A28"/>
    <w:rsid w:val="00D13A38"/>
    <w:rsid w:val="00D244BD"/>
    <w:rsid w:val="00D24943"/>
    <w:rsid w:val="00D24965"/>
    <w:rsid w:val="00D31327"/>
    <w:rsid w:val="00D328D7"/>
    <w:rsid w:val="00D33CA9"/>
    <w:rsid w:val="00D35FD0"/>
    <w:rsid w:val="00D421F4"/>
    <w:rsid w:val="00D43CFC"/>
    <w:rsid w:val="00D43DED"/>
    <w:rsid w:val="00D447DB"/>
    <w:rsid w:val="00D45D49"/>
    <w:rsid w:val="00D47F6F"/>
    <w:rsid w:val="00D5108A"/>
    <w:rsid w:val="00D516EC"/>
    <w:rsid w:val="00D52695"/>
    <w:rsid w:val="00D5397E"/>
    <w:rsid w:val="00D5441F"/>
    <w:rsid w:val="00D54FF7"/>
    <w:rsid w:val="00D63334"/>
    <w:rsid w:val="00D66157"/>
    <w:rsid w:val="00D71E2C"/>
    <w:rsid w:val="00D730A1"/>
    <w:rsid w:val="00D74033"/>
    <w:rsid w:val="00D74C90"/>
    <w:rsid w:val="00D77377"/>
    <w:rsid w:val="00D77443"/>
    <w:rsid w:val="00D77D94"/>
    <w:rsid w:val="00D84447"/>
    <w:rsid w:val="00D86B1E"/>
    <w:rsid w:val="00D87910"/>
    <w:rsid w:val="00D931F0"/>
    <w:rsid w:val="00D937E1"/>
    <w:rsid w:val="00D94F47"/>
    <w:rsid w:val="00D96005"/>
    <w:rsid w:val="00D96222"/>
    <w:rsid w:val="00DA1ADC"/>
    <w:rsid w:val="00DA479D"/>
    <w:rsid w:val="00DA5057"/>
    <w:rsid w:val="00DA51F0"/>
    <w:rsid w:val="00DA7239"/>
    <w:rsid w:val="00DA7AF3"/>
    <w:rsid w:val="00DB1051"/>
    <w:rsid w:val="00DB1BBC"/>
    <w:rsid w:val="00DB2A7B"/>
    <w:rsid w:val="00DB6989"/>
    <w:rsid w:val="00DC1243"/>
    <w:rsid w:val="00DC2C02"/>
    <w:rsid w:val="00DC3339"/>
    <w:rsid w:val="00DC3C5C"/>
    <w:rsid w:val="00DC3DD7"/>
    <w:rsid w:val="00DC4073"/>
    <w:rsid w:val="00DC54D5"/>
    <w:rsid w:val="00DC7442"/>
    <w:rsid w:val="00DC7864"/>
    <w:rsid w:val="00DD030B"/>
    <w:rsid w:val="00DD4C83"/>
    <w:rsid w:val="00DE1E28"/>
    <w:rsid w:val="00DE30A7"/>
    <w:rsid w:val="00DE324B"/>
    <w:rsid w:val="00DE4B58"/>
    <w:rsid w:val="00DE54DF"/>
    <w:rsid w:val="00DE66F9"/>
    <w:rsid w:val="00DE7092"/>
    <w:rsid w:val="00DE73E3"/>
    <w:rsid w:val="00DE7817"/>
    <w:rsid w:val="00DE7B04"/>
    <w:rsid w:val="00DF2548"/>
    <w:rsid w:val="00DF258A"/>
    <w:rsid w:val="00DF2F43"/>
    <w:rsid w:val="00DF2F62"/>
    <w:rsid w:val="00DF35AB"/>
    <w:rsid w:val="00DF37BF"/>
    <w:rsid w:val="00DF4EDE"/>
    <w:rsid w:val="00E027E8"/>
    <w:rsid w:val="00E02869"/>
    <w:rsid w:val="00E03AC6"/>
    <w:rsid w:val="00E070D7"/>
    <w:rsid w:val="00E112EA"/>
    <w:rsid w:val="00E13A5C"/>
    <w:rsid w:val="00E153A8"/>
    <w:rsid w:val="00E16AA7"/>
    <w:rsid w:val="00E16FEB"/>
    <w:rsid w:val="00E21500"/>
    <w:rsid w:val="00E21831"/>
    <w:rsid w:val="00E31D33"/>
    <w:rsid w:val="00E320A3"/>
    <w:rsid w:val="00E34249"/>
    <w:rsid w:val="00E4514D"/>
    <w:rsid w:val="00E50186"/>
    <w:rsid w:val="00E52923"/>
    <w:rsid w:val="00E52BAD"/>
    <w:rsid w:val="00E531A7"/>
    <w:rsid w:val="00E54E53"/>
    <w:rsid w:val="00E557DC"/>
    <w:rsid w:val="00E61DC4"/>
    <w:rsid w:val="00E62329"/>
    <w:rsid w:val="00E6447F"/>
    <w:rsid w:val="00E66E8E"/>
    <w:rsid w:val="00E7770D"/>
    <w:rsid w:val="00E802D1"/>
    <w:rsid w:val="00E84847"/>
    <w:rsid w:val="00EA03FD"/>
    <w:rsid w:val="00EA194B"/>
    <w:rsid w:val="00EA2C81"/>
    <w:rsid w:val="00EA34B2"/>
    <w:rsid w:val="00EA5A14"/>
    <w:rsid w:val="00EA6FF2"/>
    <w:rsid w:val="00EB145A"/>
    <w:rsid w:val="00EB1BA1"/>
    <w:rsid w:val="00EB2B29"/>
    <w:rsid w:val="00EB3CC3"/>
    <w:rsid w:val="00EB71E9"/>
    <w:rsid w:val="00EC0218"/>
    <w:rsid w:val="00EC3CD3"/>
    <w:rsid w:val="00ED194B"/>
    <w:rsid w:val="00ED215C"/>
    <w:rsid w:val="00ED25C8"/>
    <w:rsid w:val="00ED3648"/>
    <w:rsid w:val="00ED588A"/>
    <w:rsid w:val="00ED6EAF"/>
    <w:rsid w:val="00EE0F3B"/>
    <w:rsid w:val="00EE1446"/>
    <w:rsid w:val="00EE1FB4"/>
    <w:rsid w:val="00EE48C1"/>
    <w:rsid w:val="00EE61BD"/>
    <w:rsid w:val="00EF3927"/>
    <w:rsid w:val="00EF5913"/>
    <w:rsid w:val="00EF74E1"/>
    <w:rsid w:val="00F00821"/>
    <w:rsid w:val="00F0278A"/>
    <w:rsid w:val="00F041E3"/>
    <w:rsid w:val="00F04280"/>
    <w:rsid w:val="00F06D9E"/>
    <w:rsid w:val="00F11432"/>
    <w:rsid w:val="00F11DC2"/>
    <w:rsid w:val="00F13B88"/>
    <w:rsid w:val="00F1559E"/>
    <w:rsid w:val="00F16BC9"/>
    <w:rsid w:val="00F20214"/>
    <w:rsid w:val="00F20739"/>
    <w:rsid w:val="00F2075C"/>
    <w:rsid w:val="00F20A30"/>
    <w:rsid w:val="00F21287"/>
    <w:rsid w:val="00F24D92"/>
    <w:rsid w:val="00F25630"/>
    <w:rsid w:val="00F25718"/>
    <w:rsid w:val="00F260A1"/>
    <w:rsid w:val="00F261B1"/>
    <w:rsid w:val="00F317F5"/>
    <w:rsid w:val="00F32754"/>
    <w:rsid w:val="00F35796"/>
    <w:rsid w:val="00F35F27"/>
    <w:rsid w:val="00F36846"/>
    <w:rsid w:val="00F40F74"/>
    <w:rsid w:val="00F416C4"/>
    <w:rsid w:val="00F436DC"/>
    <w:rsid w:val="00F44DDB"/>
    <w:rsid w:val="00F45391"/>
    <w:rsid w:val="00F4658A"/>
    <w:rsid w:val="00F47F52"/>
    <w:rsid w:val="00F5012B"/>
    <w:rsid w:val="00F51360"/>
    <w:rsid w:val="00F518E4"/>
    <w:rsid w:val="00F52373"/>
    <w:rsid w:val="00F53325"/>
    <w:rsid w:val="00F539C4"/>
    <w:rsid w:val="00F55CA3"/>
    <w:rsid w:val="00F56A9E"/>
    <w:rsid w:val="00F56FF5"/>
    <w:rsid w:val="00F57FB8"/>
    <w:rsid w:val="00F641A9"/>
    <w:rsid w:val="00F64247"/>
    <w:rsid w:val="00F65B88"/>
    <w:rsid w:val="00F66297"/>
    <w:rsid w:val="00F67A90"/>
    <w:rsid w:val="00F8004B"/>
    <w:rsid w:val="00F8022D"/>
    <w:rsid w:val="00F80CC4"/>
    <w:rsid w:val="00F80E66"/>
    <w:rsid w:val="00F84444"/>
    <w:rsid w:val="00F913B6"/>
    <w:rsid w:val="00F91544"/>
    <w:rsid w:val="00F93655"/>
    <w:rsid w:val="00F95D0C"/>
    <w:rsid w:val="00F96618"/>
    <w:rsid w:val="00F96D9E"/>
    <w:rsid w:val="00F970DC"/>
    <w:rsid w:val="00FA1214"/>
    <w:rsid w:val="00FA25AF"/>
    <w:rsid w:val="00FA5746"/>
    <w:rsid w:val="00FA65D3"/>
    <w:rsid w:val="00FA682A"/>
    <w:rsid w:val="00FB158D"/>
    <w:rsid w:val="00FB2C79"/>
    <w:rsid w:val="00FB3087"/>
    <w:rsid w:val="00FB4DEB"/>
    <w:rsid w:val="00FB584F"/>
    <w:rsid w:val="00FC1711"/>
    <w:rsid w:val="00FC3A7A"/>
    <w:rsid w:val="00FC4213"/>
    <w:rsid w:val="00FC51F9"/>
    <w:rsid w:val="00FC5977"/>
    <w:rsid w:val="00FC5E94"/>
    <w:rsid w:val="00FC7315"/>
    <w:rsid w:val="00FD4E1C"/>
    <w:rsid w:val="00FD5C2A"/>
    <w:rsid w:val="00FD75C4"/>
    <w:rsid w:val="00FE15D8"/>
    <w:rsid w:val="00FE164A"/>
    <w:rsid w:val="00FE1FD8"/>
    <w:rsid w:val="00FE5113"/>
    <w:rsid w:val="00FE519F"/>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uiPriority w:val="99"/>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List Paragraph"/>
    <w:basedOn w:val="prastasis"/>
    <w:link w:val="SraopastraipaDiagrama"/>
    <w:uiPriority w:val="99"/>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99"/>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styleId="Neapdorotaspaminjimas">
    <w:name w:val="Unresolved Mention"/>
    <w:basedOn w:val="Numatytasispastraiposriftas"/>
    <w:uiPriority w:val="99"/>
    <w:semiHidden/>
    <w:unhideWhenUsed/>
    <w:rsid w:val="009C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mailto:kestutis.demiki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E4A7-CEF8-4AED-B7FA-A5E505B5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35505</Words>
  <Characters>20239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Rūta Kurtinaitienė</cp:lastModifiedBy>
  <cp:revision>27</cp:revision>
  <cp:lastPrinted>2022-12-09T11:22:00Z</cp:lastPrinted>
  <dcterms:created xsi:type="dcterms:W3CDTF">2026-02-27T12:02:00Z</dcterms:created>
  <dcterms:modified xsi:type="dcterms:W3CDTF">2026-04-03T11:03:00Z</dcterms:modified>
</cp:coreProperties>
</file>