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05C5" w14:textId="21E5045B" w:rsidR="00A6593D" w:rsidRPr="00D57F36" w:rsidRDefault="00A6593D" w:rsidP="00CA53EE">
      <w:pPr>
        <w:spacing w:after="0" w:line="240" w:lineRule="auto"/>
        <w:jc w:val="both"/>
        <w:rPr>
          <w:rFonts w:ascii="Jost" w:hAnsi="Jost" w:cstheme="minorHAnsi"/>
          <w:b/>
          <w:bCs/>
          <w:color w:val="595959" w:themeColor="text1" w:themeTint="A6"/>
          <w:sz w:val="24"/>
          <w:szCs w:val="24"/>
        </w:rPr>
      </w:pPr>
    </w:p>
    <w:p w14:paraId="26829DBD" w14:textId="77777777" w:rsidR="00C261EE" w:rsidRPr="00D57F36" w:rsidRDefault="00C261EE" w:rsidP="00CC7801">
      <w:pPr>
        <w:spacing w:after="0"/>
        <w:jc w:val="center"/>
        <w:rPr>
          <w:rFonts w:ascii="Jost" w:hAnsi="Jost" w:cstheme="minorHAnsi"/>
          <w:b/>
          <w:color w:val="595959" w:themeColor="text1" w:themeTint="A6"/>
          <w:sz w:val="24"/>
          <w:szCs w:val="24"/>
        </w:rPr>
      </w:pPr>
      <w:r w:rsidRPr="00D57F36">
        <w:rPr>
          <w:rFonts w:ascii="Jost" w:hAnsi="Jost" w:cstheme="minorHAnsi"/>
          <w:b/>
          <w:color w:val="595959" w:themeColor="text1" w:themeTint="A6"/>
          <w:sz w:val="24"/>
          <w:szCs w:val="24"/>
        </w:rPr>
        <w:t>KONSULTACIJA SU RINKOS DALYVIAIS</w:t>
      </w:r>
    </w:p>
    <w:p w14:paraId="7BEA1C8B" w14:textId="1899B475" w:rsidR="00C261EE" w:rsidRPr="00D57F36" w:rsidRDefault="00C261EE" w:rsidP="00CC7801">
      <w:pPr>
        <w:jc w:val="center"/>
        <w:rPr>
          <w:rFonts w:ascii="Jost" w:hAnsi="Jost" w:cstheme="minorHAnsi"/>
          <w:b/>
          <w:color w:val="595959" w:themeColor="text1" w:themeTint="A6"/>
          <w:sz w:val="24"/>
          <w:szCs w:val="24"/>
        </w:rPr>
      </w:pPr>
      <w:bookmarkStart w:id="0" w:name="_Hlk525638108"/>
      <w:r w:rsidRPr="00D57F36">
        <w:rPr>
          <w:rFonts w:ascii="Jost" w:hAnsi="Jost" w:cstheme="minorHAnsi"/>
          <w:b/>
          <w:color w:val="595959" w:themeColor="text1" w:themeTint="A6"/>
          <w:sz w:val="24"/>
          <w:szCs w:val="24"/>
        </w:rPr>
        <w:t xml:space="preserve">DĖL </w:t>
      </w:r>
      <w:bookmarkEnd w:id="0"/>
      <w:r w:rsidR="00572EAF" w:rsidRPr="00D57F36">
        <w:rPr>
          <w:rFonts w:ascii="Jost" w:hAnsi="Jost" w:cstheme="minorHAnsi"/>
          <w:b/>
          <w:bCs/>
          <w:color w:val="595959" w:themeColor="text1" w:themeTint="A6"/>
          <w:sz w:val="24"/>
          <w:szCs w:val="24"/>
        </w:rPr>
        <w:t xml:space="preserve"> </w:t>
      </w:r>
      <w:r w:rsidR="0087346D" w:rsidRPr="00D57F36">
        <w:rPr>
          <w:rFonts w:ascii="Jost" w:hAnsi="Jost" w:cstheme="minorHAnsi"/>
          <w:b/>
          <w:bCs/>
          <w:color w:val="595959" w:themeColor="text1" w:themeTint="A6"/>
          <w:sz w:val="24"/>
          <w:szCs w:val="24"/>
        </w:rPr>
        <w:t xml:space="preserve">VAISTINIŲ PREPARATŲ </w:t>
      </w:r>
      <w:r w:rsidRPr="00D57F36">
        <w:rPr>
          <w:rFonts w:ascii="Jost" w:hAnsi="Jost" w:cstheme="minorHAnsi"/>
          <w:b/>
          <w:bCs/>
          <w:color w:val="595959" w:themeColor="text1" w:themeTint="A6"/>
          <w:sz w:val="24"/>
          <w:szCs w:val="24"/>
        </w:rPr>
        <w:t>UŽSAKYMŲ PER CPO LT ELEKTRON</w:t>
      </w:r>
      <w:r w:rsidR="00190ECA" w:rsidRPr="00D57F36">
        <w:rPr>
          <w:rFonts w:ascii="Jost" w:hAnsi="Jost" w:cstheme="minorHAnsi"/>
          <w:b/>
          <w:bCs/>
          <w:color w:val="595959" w:themeColor="text1" w:themeTint="A6"/>
          <w:sz w:val="24"/>
          <w:szCs w:val="24"/>
        </w:rPr>
        <w:t>I</w:t>
      </w:r>
      <w:r w:rsidRPr="00D57F36">
        <w:rPr>
          <w:rFonts w:ascii="Jost" w:hAnsi="Jost" w:cstheme="minorHAnsi"/>
          <w:b/>
          <w:bCs/>
          <w:color w:val="595959" w:themeColor="text1" w:themeTint="A6"/>
          <w:sz w:val="24"/>
          <w:szCs w:val="24"/>
        </w:rPr>
        <w:t>NĮ KATALOGĄ VIEŠOJO PI</w:t>
      </w:r>
      <w:r w:rsidR="00B612A0" w:rsidRPr="00D57F36">
        <w:rPr>
          <w:rFonts w:ascii="Jost" w:hAnsi="Jost" w:cstheme="minorHAnsi"/>
          <w:b/>
          <w:bCs/>
          <w:color w:val="595959" w:themeColor="text1" w:themeTint="A6"/>
          <w:sz w:val="24"/>
          <w:szCs w:val="24"/>
        </w:rPr>
        <w:t>R</w:t>
      </w:r>
      <w:r w:rsidRPr="00D57F36">
        <w:rPr>
          <w:rFonts w:ascii="Jost" w:hAnsi="Jost" w:cstheme="minorHAnsi"/>
          <w:b/>
          <w:bCs/>
          <w:color w:val="595959" w:themeColor="text1" w:themeTint="A6"/>
          <w:sz w:val="24"/>
          <w:szCs w:val="24"/>
        </w:rPr>
        <w:t xml:space="preserve">KIMO </w:t>
      </w:r>
      <w:r w:rsidR="00B612A0" w:rsidRPr="00D57F36">
        <w:rPr>
          <w:rFonts w:ascii="Jost" w:hAnsi="Jost" w:cstheme="minorHAnsi"/>
          <w:b/>
          <w:bCs/>
          <w:color w:val="595959" w:themeColor="text1" w:themeTint="A6"/>
          <w:sz w:val="24"/>
          <w:szCs w:val="24"/>
        </w:rPr>
        <w:t>ATVIRO KONKURSO BŪDU, SIEKIANT SUDARYTI PRELIMINARIĄSIAS SUTARTIS</w:t>
      </w:r>
    </w:p>
    <w:p w14:paraId="5F560C3C" w14:textId="77777777" w:rsidR="00C261EE" w:rsidRPr="00D57F36" w:rsidRDefault="00C261EE" w:rsidP="00CA53EE">
      <w:pPr>
        <w:ind w:left="810" w:firstLine="851"/>
        <w:jc w:val="both"/>
        <w:rPr>
          <w:rFonts w:ascii="Jost" w:hAnsi="Jost" w:cstheme="minorHAnsi"/>
          <w:b/>
          <w:color w:val="595959" w:themeColor="text1" w:themeTint="A6"/>
          <w:sz w:val="24"/>
          <w:szCs w:val="24"/>
        </w:rPr>
      </w:pPr>
    </w:p>
    <w:p w14:paraId="47107115" w14:textId="2E0B7EC6" w:rsidR="002D1FDD" w:rsidRPr="00D57F36" w:rsidRDefault="00C261EE" w:rsidP="00464F66">
      <w:pPr>
        <w:tabs>
          <w:tab w:val="left" w:pos="1080"/>
        </w:tabs>
        <w:spacing w:after="0"/>
        <w:ind w:firstLine="720"/>
        <w:jc w:val="both"/>
        <w:rPr>
          <w:rFonts w:ascii="Jost" w:hAnsi="Jost" w:cstheme="minorHAnsi"/>
          <w:bCs/>
          <w:color w:val="595959" w:themeColor="text1" w:themeTint="A6"/>
          <w:sz w:val="24"/>
          <w:szCs w:val="24"/>
        </w:rPr>
      </w:pPr>
      <w:r w:rsidRPr="00D57F36">
        <w:rPr>
          <w:rFonts w:ascii="Jost" w:hAnsi="Jost" w:cstheme="minorHAnsi"/>
          <w:color w:val="595959" w:themeColor="text1" w:themeTint="A6"/>
          <w:sz w:val="24"/>
          <w:szCs w:val="24"/>
        </w:rPr>
        <w:t xml:space="preserve">Viešoji įstaiga CPO LT (toliau – CPO LT) </w:t>
      </w:r>
      <w:r w:rsidR="00572EAF" w:rsidRPr="00D57F36">
        <w:rPr>
          <w:rFonts w:ascii="Jost" w:hAnsi="Jost" w:cstheme="minorHAnsi"/>
          <w:color w:val="595959" w:themeColor="text1" w:themeTint="A6"/>
          <w:sz w:val="24"/>
          <w:szCs w:val="24"/>
        </w:rPr>
        <w:t>202</w:t>
      </w:r>
      <w:r w:rsidR="005C5355" w:rsidRPr="00D57F36">
        <w:rPr>
          <w:rFonts w:ascii="Jost" w:hAnsi="Jost" w:cstheme="minorHAnsi"/>
          <w:color w:val="595959" w:themeColor="text1" w:themeTint="A6"/>
          <w:sz w:val="24"/>
          <w:szCs w:val="24"/>
        </w:rPr>
        <w:t>6</w:t>
      </w:r>
      <w:r w:rsidRPr="00D57F36">
        <w:rPr>
          <w:rFonts w:ascii="Jost" w:hAnsi="Jost" w:cstheme="minorHAnsi"/>
          <w:color w:val="595959" w:themeColor="text1" w:themeTint="A6"/>
          <w:sz w:val="24"/>
          <w:szCs w:val="24"/>
        </w:rPr>
        <w:t xml:space="preserve"> m. </w:t>
      </w:r>
      <w:r w:rsidR="000178B0" w:rsidRPr="00D57F36">
        <w:rPr>
          <w:rFonts w:ascii="Jost" w:hAnsi="Jost" w:cstheme="minorHAnsi"/>
          <w:color w:val="595959" w:themeColor="text1" w:themeTint="A6"/>
          <w:sz w:val="24"/>
          <w:szCs w:val="24"/>
        </w:rPr>
        <w:t>I</w:t>
      </w:r>
      <w:r w:rsidR="003B7DC8" w:rsidRPr="00D57F36">
        <w:rPr>
          <w:rFonts w:ascii="Jost" w:hAnsi="Jost" w:cstheme="minorHAnsi"/>
          <w:color w:val="595959" w:themeColor="text1" w:themeTint="A6"/>
          <w:sz w:val="24"/>
          <w:szCs w:val="24"/>
        </w:rPr>
        <w:t>I-III</w:t>
      </w:r>
      <w:r w:rsidRPr="00D57F36">
        <w:rPr>
          <w:rFonts w:ascii="Jost" w:hAnsi="Jost" w:cstheme="minorHAnsi"/>
          <w:color w:val="595959" w:themeColor="text1" w:themeTint="A6"/>
          <w:sz w:val="24"/>
          <w:szCs w:val="24"/>
        </w:rPr>
        <w:t xml:space="preserve"> ketvirtį numato vykdyti </w:t>
      </w:r>
      <w:r w:rsidR="00CC7801" w:rsidRPr="00D57F36">
        <w:rPr>
          <w:rFonts w:ascii="Jost" w:hAnsi="Jost" w:cstheme="minorHAnsi"/>
          <w:color w:val="595959" w:themeColor="text1" w:themeTint="A6"/>
          <w:sz w:val="24"/>
          <w:szCs w:val="24"/>
        </w:rPr>
        <w:t>"</w:t>
      </w:r>
      <w:r w:rsidR="00B612A0" w:rsidRPr="00D57F36">
        <w:rPr>
          <w:rFonts w:ascii="Jost" w:hAnsi="Jost" w:cstheme="minorHAnsi"/>
          <w:b/>
          <w:bCs/>
          <w:i/>
          <w:iCs/>
          <w:color w:val="595959" w:themeColor="text1" w:themeTint="A6"/>
          <w:sz w:val="24"/>
          <w:szCs w:val="24"/>
        </w:rPr>
        <w:t>Vaistinių preparatų užsakymai</w:t>
      </w:r>
      <w:r w:rsidRPr="00D57F36">
        <w:rPr>
          <w:rFonts w:ascii="Jost" w:hAnsi="Jost" w:cstheme="minorHAnsi"/>
          <w:b/>
          <w:bCs/>
          <w:i/>
          <w:iCs/>
          <w:color w:val="595959" w:themeColor="text1" w:themeTint="A6"/>
          <w:sz w:val="24"/>
          <w:szCs w:val="24"/>
        </w:rPr>
        <w:t xml:space="preserve"> per CPO LT elektroninį katalogą“</w:t>
      </w:r>
      <w:r w:rsidRPr="00D57F36">
        <w:rPr>
          <w:rFonts w:ascii="Jost" w:hAnsi="Jost" w:cstheme="minorHAnsi"/>
          <w:b/>
          <w:bCs/>
          <w:color w:val="595959" w:themeColor="text1" w:themeTint="A6"/>
          <w:sz w:val="24"/>
          <w:szCs w:val="24"/>
        </w:rPr>
        <w:t xml:space="preserve"> </w:t>
      </w:r>
      <w:r w:rsidRPr="00D57F36">
        <w:rPr>
          <w:rFonts w:ascii="Jost" w:hAnsi="Jost" w:cstheme="minorHAnsi"/>
          <w:color w:val="595959" w:themeColor="text1" w:themeTint="A6"/>
          <w:sz w:val="24"/>
          <w:szCs w:val="24"/>
        </w:rPr>
        <w:t xml:space="preserve">viešąjį </w:t>
      </w:r>
      <w:r w:rsidR="00CC7801" w:rsidRPr="00D57F36">
        <w:rPr>
          <w:rFonts w:ascii="Jost" w:hAnsi="Jost" w:cstheme="minorHAnsi"/>
          <w:color w:val="595959" w:themeColor="text1" w:themeTint="A6"/>
          <w:sz w:val="24"/>
          <w:szCs w:val="24"/>
        </w:rPr>
        <w:t xml:space="preserve">pirkimą </w:t>
      </w:r>
      <w:r w:rsidR="00B612A0" w:rsidRPr="00D57F36">
        <w:rPr>
          <w:rFonts w:ascii="Jost" w:hAnsi="Jost" w:cstheme="minorHAnsi"/>
          <w:color w:val="595959" w:themeColor="text1" w:themeTint="A6"/>
          <w:sz w:val="24"/>
          <w:szCs w:val="24"/>
        </w:rPr>
        <w:t>atviro konkurso būdu, siekiant sudaryti preliminariąsias sutartis.</w:t>
      </w:r>
    </w:p>
    <w:p w14:paraId="7F0E48B2" w14:textId="77777777" w:rsidR="002D1FDD" w:rsidRPr="00D57F36" w:rsidRDefault="00C261EE" w:rsidP="00464F66">
      <w:pPr>
        <w:tabs>
          <w:tab w:val="left" w:pos="1080"/>
        </w:tabs>
        <w:spacing w:after="0"/>
        <w:ind w:firstLine="720"/>
        <w:jc w:val="both"/>
        <w:rPr>
          <w:rFonts w:ascii="Jost" w:hAnsi="Jost" w:cstheme="minorHAnsi"/>
          <w:bCs/>
          <w:color w:val="595959" w:themeColor="text1" w:themeTint="A6"/>
          <w:sz w:val="24"/>
          <w:szCs w:val="24"/>
        </w:rPr>
      </w:pPr>
      <w:r w:rsidRPr="00D57F36">
        <w:rPr>
          <w:rFonts w:ascii="Jost" w:eastAsia="Times New Roman" w:hAnsi="Jost" w:cstheme="minorHAnsi"/>
          <w:color w:val="595959" w:themeColor="text1" w:themeTint="A6"/>
          <w:sz w:val="24"/>
          <w:szCs w:val="24"/>
        </w:rPr>
        <w:t>S</w:t>
      </w:r>
      <w:r w:rsidRPr="00D57F36">
        <w:rPr>
          <w:rFonts w:ascii="Jost" w:hAnsi="Jost" w:cstheme="minorHAnsi"/>
          <w:color w:val="595959" w:themeColor="text1" w:themeTint="A6"/>
          <w:sz w:val="24"/>
          <w:szCs w:val="24"/>
        </w:rPr>
        <w:t>iekdami kokybiškai pasirengti pirkimui, kviečiame galimus rinkos dalyvius į rinkos konsultaciją</w:t>
      </w:r>
      <w:r w:rsidR="001A7FDD" w:rsidRPr="00D57F36">
        <w:rPr>
          <w:rFonts w:ascii="Jost" w:hAnsi="Jost" w:cstheme="minorHAnsi"/>
          <w:color w:val="595959" w:themeColor="text1" w:themeTint="A6"/>
          <w:sz w:val="24"/>
          <w:szCs w:val="24"/>
        </w:rPr>
        <w:t xml:space="preserve">, kurios metu bus aptarti su pirkimu ir jo specifika </w:t>
      </w:r>
      <w:r w:rsidR="00503A56" w:rsidRPr="00D57F36">
        <w:rPr>
          <w:rFonts w:ascii="Jost" w:hAnsi="Jost" w:cstheme="minorHAnsi"/>
          <w:color w:val="595959" w:themeColor="text1" w:themeTint="A6"/>
          <w:sz w:val="24"/>
          <w:szCs w:val="24"/>
        </w:rPr>
        <w:t>(</w:t>
      </w:r>
      <w:r w:rsidR="00503A56" w:rsidRPr="00D57F36">
        <w:rPr>
          <w:rFonts w:ascii="Jost" w:eastAsia="Times New Roman" w:hAnsi="Jost" w:cstheme="minorHAnsi"/>
          <w:color w:val="595959" w:themeColor="text1" w:themeTint="A6"/>
          <w:sz w:val="24"/>
          <w:szCs w:val="24"/>
        </w:rPr>
        <w:t xml:space="preserve">žalieji reikalavimai, kainos ir kokybės santykio vertinimo kriterijai, pirkimo sutarties sąlygos) </w:t>
      </w:r>
      <w:r w:rsidR="001A7FDD" w:rsidRPr="00D57F36">
        <w:rPr>
          <w:rFonts w:ascii="Jost" w:hAnsi="Jost" w:cstheme="minorHAnsi"/>
          <w:color w:val="595959" w:themeColor="text1" w:themeTint="A6"/>
          <w:sz w:val="24"/>
          <w:szCs w:val="24"/>
        </w:rPr>
        <w:t>susiję aktualūs klausimai</w:t>
      </w:r>
      <w:r w:rsidR="00503A56" w:rsidRPr="00D57F36">
        <w:rPr>
          <w:rFonts w:ascii="Jost" w:hAnsi="Jost" w:cstheme="minorHAnsi"/>
          <w:color w:val="595959" w:themeColor="text1" w:themeTint="A6"/>
          <w:sz w:val="24"/>
          <w:szCs w:val="24"/>
        </w:rPr>
        <w:t>.</w:t>
      </w:r>
      <w:r w:rsidR="001A7FDD" w:rsidRPr="00D57F36">
        <w:rPr>
          <w:rFonts w:ascii="Jost" w:hAnsi="Jost" w:cstheme="minorHAnsi"/>
          <w:color w:val="595959" w:themeColor="text1" w:themeTint="A6"/>
          <w:sz w:val="24"/>
          <w:szCs w:val="24"/>
        </w:rPr>
        <w:t xml:space="preserve"> </w:t>
      </w:r>
      <w:r w:rsidRPr="00D57F36">
        <w:rPr>
          <w:rFonts w:ascii="Jost" w:hAnsi="Jost" w:cstheme="minorHAnsi"/>
          <w:color w:val="595959" w:themeColor="text1" w:themeTint="A6"/>
          <w:sz w:val="24"/>
          <w:szCs w:val="24"/>
        </w:rPr>
        <w:t>Rinkos konsultacija bus vykdoma vadovaujantis LR Viešųjų pirkimų įstatymo 27 straipsnio nuostatomis.</w:t>
      </w:r>
      <w:bookmarkStart w:id="1" w:name="_Hlk93582290"/>
    </w:p>
    <w:p w14:paraId="6054FC0E" w14:textId="2ADBBB9F" w:rsidR="00067A34" w:rsidRPr="00D57F36" w:rsidRDefault="00C261EE" w:rsidP="00464F66">
      <w:pPr>
        <w:tabs>
          <w:tab w:val="left" w:pos="1080"/>
        </w:tabs>
        <w:spacing w:after="0"/>
        <w:ind w:firstLine="720"/>
        <w:jc w:val="both"/>
        <w:rPr>
          <w:rFonts w:ascii="Jost" w:hAnsi="Jost" w:cstheme="minorHAnsi"/>
          <w:b/>
          <w:iCs/>
          <w:color w:val="595959" w:themeColor="text1" w:themeTint="A6"/>
          <w:sz w:val="24"/>
          <w:szCs w:val="24"/>
        </w:rPr>
      </w:pPr>
      <w:r w:rsidRPr="00D57F36">
        <w:rPr>
          <w:rFonts w:ascii="Jost" w:hAnsi="Jost" w:cstheme="minorHAnsi"/>
          <w:color w:val="595959" w:themeColor="text1" w:themeTint="A6"/>
          <w:sz w:val="24"/>
          <w:szCs w:val="24"/>
        </w:rPr>
        <w:t>Rinkos konsultacija bus vykdoma Centrinės viešųjų pirkimų informacinės sistemos priemonėmis (CVP IS) - kviečiame pateikti raštu atsakymus</w:t>
      </w:r>
      <w:r w:rsidR="001A7FDD" w:rsidRPr="00D57F36">
        <w:rPr>
          <w:rFonts w:ascii="Jost" w:hAnsi="Jost" w:cstheme="minorHAnsi"/>
          <w:color w:val="595959" w:themeColor="text1" w:themeTint="A6"/>
          <w:sz w:val="24"/>
          <w:szCs w:val="24"/>
        </w:rPr>
        <w:t xml:space="preserve"> į klausimus </w:t>
      </w:r>
      <w:r w:rsidRPr="00322910">
        <w:rPr>
          <w:rFonts w:ascii="Jost" w:hAnsi="Jost" w:cstheme="minorHAnsi"/>
          <w:color w:val="595959" w:themeColor="text1" w:themeTint="A6"/>
          <w:sz w:val="24"/>
          <w:szCs w:val="24"/>
        </w:rPr>
        <w:t xml:space="preserve">iki </w:t>
      </w:r>
      <w:r w:rsidR="00572EAF" w:rsidRPr="00322910">
        <w:rPr>
          <w:rFonts w:ascii="Jost" w:hAnsi="Jost" w:cstheme="minorHAnsi"/>
          <w:b/>
          <w:iCs/>
          <w:color w:val="595959" w:themeColor="text1" w:themeTint="A6"/>
          <w:sz w:val="24"/>
          <w:szCs w:val="24"/>
        </w:rPr>
        <w:t>202</w:t>
      </w:r>
      <w:r w:rsidR="00E458FB" w:rsidRPr="00322910">
        <w:rPr>
          <w:rFonts w:ascii="Jost" w:hAnsi="Jost" w:cstheme="minorHAnsi"/>
          <w:b/>
          <w:iCs/>
          <w:color w:val="595959" w:themeColor="text1" w:themeTint="A6"/>
          <w:sz w:val="24"/>
          <w:szCs w:val="24"/>
        </w:rPr>
        <w:t>6</w:t>
      </w:r>
      <w:r w:rsidRPr="00322910">
        <w:rPr>
          <w:rFonts w:ascii="Jost" w:hAnsi="Jost" w:cstheme="minorHAnsi"/>
          <w:b/>
          <w:iCs/>
          <w:color w:val="595959" w:themeColor="text1" w:themeTint="A6"/>
          <w:sz w:val="24"/>
          <w:szCs w:val="24"/>
        </w:rPr>
        <w:t xml:space="preserve"> m. </w:t>
      </w:r>
      <w:r w:rsidR="00CC7801" w:rsidRPr="00322910">
        <w:rPr>
          <w:rFonts w:ascii="Jost" w:hAnsi="Jost" w:cstheme="minorHAnsi"/>
          <w:b/>
          <w:iCs/>
          <w:color w:val="595959" w:themeColor="text1" w:themeTint="A6"/>
          <w:sz w:val="24"/>
          <w:szCs w:val="24"/>
        </w:rPr>
        <w:t>balandžio</w:t>
      </w:r>
      <w:r w:rsidRPr="00322910">
        <w:rPr>
          <w:rFonts w:ascii="Jost" w:hAnsi="Jost" w:cstheme="minorHAnsi"/>
          <w:b/>
          <w:iCs/>
          <w:color w:val="595959" w:themeColor="text1" w:themeTint="A6"/>
          <w:sz w:val="24"/>
          <w:szCs w:val="24"/>
        </w:rPr>
        <w:t xml:space="preserve"> </w:t>
      </w:r>
      <w:r w:rsidR="00CC7801" w:rsidRPr="00322910">
        <w:rPr>
          <w:rFonts w:ascii="Jost" w:hAnsi="Jost" w:cstheme="minorHAnsi"/>
          <w:b/>
          <w:iCs/>
          <w:color w:val="595959" w:themeColor="text1" w:themeTint="A6"/>
          <w:sz w:val="24"/>
          <w:szCs w:val="24"/>
        </w:rPr>
        <w:t>20</w:t>
      </w:r>
      <w:r w:rsidRPr="00322910">
        <w:rPr>
          <w:rFonts w:ascii="Jost" w:hAnsi="Jost" w:cstheme="minorHAnsi"/>
          <w:b/>
          <w:iCs/>
          <w:color w:val="595959" w:themeColor="text1" w:themeTint="A6"/>
          <w:sz w:val="24"/>
          <w:szCs w:val="24"/>
        </w:rPr>
        <w:t xml:space="preserve"> d</w:t>
      </w:r>
      <w:r w:rsidR="00674FF1" w:rsidRPr="00322910">
        <w:rPr>
          <w:rFonts w:ascii="Jost" w:hAnsi="Jost" w:cstheme="minorHAnsi"/>
          <w:b/>
          <w:iCs/>
          <w:color w:val="595959" w:themeColor="text1" w:themeTint="A6"/>
          <w:sz w:val="24"/>
          <w:szCs w:val="24"/>
        </w:rPr>
        <w:t xml:space="preserve">. </w:t>
      </w:r>
      <w:r w:rsidR="00CC7801" w:rsidRPr="00322910">
        <w:rPr>
          <w:rFonts w:ascii="Jost" w:hAnsi="Jost" w:cstheme="minorHAnsi"/>
          <w:b/>
          <w:iCs/>
          <w:color w:val="595959" w:themeColor="text1" w:themeTint="A6"/>
          <w:sz w:val="24"/>
          <w:szCs w:val="24"/>
        </w:rPr>
        <w:t>(</w:t>
      </w:r>
      <w:r w:rsidR="00674FF1" w:rsidRPr="00322910">
        <w:rPr>
          <w:rFonts w:ascii="Jost" w:hAnsi="Jost" w:cstheme="minorHAnsi"/>
          <w:b/>
          <w:iCs/>
          <w:color w:val="595959" w:themeColor="text1" w:themeTint="A6"/>
          <w:sz w:val="24"/>
          <w:szCs w:val="24"/>
        </w:rPr>
        <w:t>įskaitytinai</w:t>
      </w:r>
      <w:r w:rsidR="00CC7801" w:rsidRPr="00322910">
        <w:rPr>
          <w:rFonts w:ascii="Jost" w:hAnsi="Jost" w:cstheme="minorHAnsi"/>
          <w:b/>
          <w:iCs/>
          <w:color w:val="595959" w:themeColor="text1" w:themeTint="A6"/>
          <w:sz w:val="24"/>
          <w:szCs w:val="24"/>
        </w:rPr>
        <w:t>)</w:t>
      </w:r>
      <w:r w:rsidR="00674FF1" w:rsidRPr="00322910">
        <w:rPr>
          <w:rFonts w:ascii="Jost" w:hAnsi="Jost" w:cstheme="minorHAnsi"/>
          <w:b/>
          <w:iCs/>
          <w:color w:val="595959" w:themeColor="text1" w:themeTint="A6"/>
          <w:sz w:val="24"/>
          <w:szCs w:val="24"/>
        </w:rPr>
        <w:t>.</w:t>
      </w:r>
      <w:r w:rsidR="00503A56" w:rsidRPr="00D57F36">
        <w:rPr>
          <w:rFonts w:ascii="Jost" w:hAnsi="Jost" w:cstheme="minorHAnsi"/>
          <w:b/>
          <w:iCs/>
          <w:color w:val="595959" w:themeColor="text1" w:themeTint="A6"/>
          <w:sz w:val="24"/>
          <w:szCs w:val="24"/>
        </w:rPr>
        <w:t xml:space="preserve"> </w:t>
      </w:r>
    </w:p>
    <w:p w14:paraId="3F28F3CE" w14:textId="775EFAED" w:rsidR="002D1FDD" w:rsidRPr="00D57F36" w:rsidRDefault="00503A56" w:rsidP="00464F66">
      <w:pPr>
        <w:tabs>
          <w:tab w:val="left" w:pos="1080"/>
        </w:tabs>
        <w:spacing w:after="0"/>
        <w:ind w:firstLine="720"/>
        <w:jc w:val="both"/>
        <w:rPr>
          <w:rFonts w:ascii="Jost" w:hAnsi="Jost" w:cstheme="minorHAnsi"/>
          <w:bCs/>
          <w:color w:val="595959" w:themeColor="text1" w:themeTint="A6"/>
          <w:sz w:val="24"/>
          <w:szCs w:val="24"/>
        </w:rPr>
      </w:pPr>
      <w:r w:rsidRPr="00D57F36">
        <w:rPr>
          <w:rFonts w:ascii="Jost" w:hAnsi="Jost" w:cstheme="minorHAnsi"/>
          <w:bCs/>
          <w:iCs/>
          <w:color w:val="595959" w:themeColor="text1" w:themeTint="A6"/>
          <w:sz w:val="24"/>
          <w:szCs w:val="24"/>
        </w:rPr>
        <w:t xml:space="preserve">Temos: </w:t>
      </w:r>
      <w:r w:rsidR="00067A34" w:rsidRPr="00D57F36">
        <w:rPr>
          <w:rFonts w:ascii="Jost" w:hAnsi="Jost" w:cstheme="minorHAnsi"/>
          <w:bCs/>
          <w:iCs/>
          <w:color w:val="595959" w:themeColor="text1" w:themeTint="A6"/>
          <w:sz w:val="24"/>
          <w:szCs w:val="24"/>
        </w:rPr>
        <w:t>aplinkos apsaugos</w:t>
      </w:r>
      <w:r w:rsidRPr="00D57F36">
        <w:rPr>
          <w:rFonts w:ascii="Jost" w:hAnsi="Jost" w:cstheme="minorHAnsi"/>
          <w:bCs/>
          <w:iCs/>
          <w:color w:val="595959" w:themeColor="text1" w:themeTint="A6"/>
          <w:sz w:val="24"/>
          <w:szCs w:val="24"/>
        </w:rPr>
        <w:t xml:space="preserve">, kainos ir kokybės santykio vertinimo kriterijų, </w:t>
      </w:r>
      <w:r w:rsidR="00CC7801" w:rsidRPr="00D57F36">
        <w:rPr>
          <w:rFonts w:ascii="Jost" w:hAnsi="Jost" w:cstheme="minorHAnsi"/>
          <w:bCs/>
          <w:iCs/>
          <w:color w:val="595959" w:themeColor="text1" w:themeTint="A6"/>
          <w:sz w:val="24"/>
          <w:szCs w:val="24"/>
        </w:rPr>
        <w:t xml:space="preserve">pirkimo dokumentų bei </w:t>
      </w:r>
      <w:r w:rsidRPr="00D57F36">
        <w:rPr>
          <w:rFonts w:ascii="Jost" w:hAnsi="Jost" w:cstheme="minorHAnsi"/>
          <w:bCs/>
          <w:iCs/>
          <w:color w:val="595959" w:themeColor="text1" w:themeTint="A6"/>
          <w:sz w:val="24"/>
          <w:szCs w:val="24"/>
        </w:rPr>
        <w:t>pirkimo sutarties sąlygų aptarimas.</w:t>
      </w:r>
      <w:bookmarkEnd w:id="1"/>
    </w:p>
    <w:p w14:paraId="31FB990F" w14:textId="18A3E299" w:rsidR="002D1FDD" w:rsidRPr="00D57F36" w:rsidRDefault="00503A56" w:rsidP="00464F66">
      <w:pPr>
        <w:tabs>
          <w:tab w:val="left" w:pos="1080"/>
        </w:tabs>
        <w:spacing w:after="0"/>
        <w:ind w:firstLine="720"/>
        <w:jc w:val="both"/>
        <w:rPr>
          <w:rFonts w:ascii="Jost" w:hAnsi="Jost" w:cstheme="minorHAnsi"/>
          <w:color w:val="595959" w:themeColor="text1" w:themeTint="A6"/>
          <w:sz w:val="24"/>
          <w:szCs w:val="24"/>
        </w:rPr>
      </w:pPr>
      <w:r w:rsidRPr="00D57F36">
        <w:rPr>
          <w:rFonts w:ascii="Jost" w:hAnsi="Jost" w:cstheme="minorHAnsi"/>
          <w:color w:val="595959" w:themeColor="text1" w:themeTint="A6"/>
          <w:sz w:val="24"/>
          <w:szCs w:val="24"/>
        </w:rPr>
        <w:t xml:space="preserve">Tiekėjai ir suinteresuotos perkančiosios organizacijos kviečiami pateikti atsakymus į žemiau pateiktus klausimus, teikti savo siūlymus ir rekomendacijas. Informaciją prašome pateikti naudojantis CVP IS susirašinėjimo funkcija arba elektroniniu paštu: </w:t>
      </w:r>
      <w:hyperlink r:id="rId11" w:history="1">
        <w:r w:rsidR="004E26D6" w:rsidRPr="00D57F36">
          <w:rPr>
            <w:rStyle w:val="Hyperlink"/>
            <w:rFonts w:ascii="Jost" w:eastAsia="Times New Roman" w:hAnsi="Jost" w:cstheme="minorHAnsi"/>
            <w:color w:val="595959" w:themeColor="text1" w:themeTint="A6"/>
            <w:sz w:val="24"/>
            <w:szCs w:val="24"/>
          </w:rPr>
          <w:t>ingrida.palciauskaite@cpo.lt</w:t>
        </w:r>
      </w:hyperlink>
      <w:r w:rsidRPr="00D57F36">
        <w:rPr>
          <w:rFonts w:ascii="Jost" w:hAnsi="Jost" w:cstheme="minorHAnsi"/>
          <w:color w:val="595959" w:themeColor="text1" w:themeTint="A6"/>
          <w:sz w:val="24"/>
          <w:szCs w:val="24"/>
        </w:rPr>
        <w:t>: atsiųsti pranešimą su prisegta žemiau pateikiamos formos lentele su atsakymais ir, jei reikalinga, kitais dokumentais.</w:t>
      </w:r>
    </w:p>
    <w:p w14:paraId="6FE35F96" w14:textId="2B1DD185" w:rsidR="00E132FF" w:rsidRPr="00D57F36" w:rsidRDefault="00503A56" w:rsidP="00464F66">
      <w:pPr>
        <w:tabs>
          <w:tab w:val="left" w:pos="1080"/>
        </w:tabs>
        <w:spacing w:after="0"/>
        <w:ind w:firstLine="720"/>
        <w:jc w:val="both"/>
        <w:rPr>
          <w:rFonts w:ascii="Jost" w:hAnsi="Jost" w:cstheme="minorHAnsi"/>
          <w:bCs/>
          <w:color w:val="595959" w:themeColor="text1" w:themeTint="A6"/>
          <w:sz w:val="24"/>
          <w:szCs w:val="24"/>
        </w:rPr>
      </w:pPr>
      <w:r w:rsidRPr="00D57F36">
        <w:rPr>
          <w:rFonts w:ascii="Jost" w:hAnsi="Jost" w:cstheme="minorHAnsi"/>
          <w:color w:val="595959" w:themeColor="text1" w:themeTint="A6"/>
          <w:sz w:val="24"/>
          <w:szCs w:val="24"/>
        </w:rPr>
        <w:t>Tiekėjo pateikti atsakymai nelaikytini pasiūlymu ir bus naudojami tik rinkos konsultacijos tikslais, siekiant tinkamai pasirengti būsimam pirkimui.</w:t>
      </w:r>
    </w:p>
    <w:p w14:paraId="3D4CAAE0" w14:textId="77777777" w:rsidR="00503A56" w:rsidRPr="00D57F36" w:rsidRDefault="00503A56" w:rsidP="00CA53EE">
      <w:pPr>
        <w:tabs>
          <w:tab w:val="left" w:pos="1080"/>
        </w:tabs>
        <w:spacing w:after="0" w:line="240" w:lineRule="auto"/>
        <w:ind w:left="810" w:right="460" w:firstLine="1302"/>
        <w:jc w:val="both"/>
        <w:rPr>
          <w:rFonts w:ascii="Jost" w:hAnsi="Jost" w:cstheme="minorHAnsi"/>
          <w:color w:val="595959" w:themeColor="text1" w:themeTint="A6"/>
          <w:sz w:val="24"/>
          <w:szCs w:val="24"/>
        </w:rPr>
      </w:pPr>
    </w:p>
    <w:p w14:paraId="714D9437" w14:textId="77777777" w:rsidR="00503A56" w:rsidRPr="00D57F36" w:rsidRDefault="00503A56" w:rsidP="00CA53EE">
      <w:pPr>
        <w:spacing w:after="0" w:line="240" w:lineRule="auto"/>
        <w:ind w:left="360" w:right="460" w:firstLine="1302"/>
        <w:jc w:val="both"/>
        <w:rPr>
          <w:rFonts w:ascii="Jost" w:hAnsi="Jost" w:cstheme="minorHAnsi"/>
          <w:color w:val="595959" w:themeColor="text1" w:themeTint="A6"/>
          <w:sz w:val="24"/>
          <w:szCs w:val="24"/>
        </w:rPr>
      </w:pPr>
    </w:p>
    <w:p w14:paraId="414395C9" w14:textId="77777777" w:rsidR="00503A56" w:rsidRPr="00D57F36" w:rsidRDefault="00503A56" w:rsidP="00CA53EE">
      <w:pPr>
        <w:spacing w:after="0" w:line="240" w:lineRule="auto"/>
        <w:ind w:left="810" w:firstLine="41"/>
        <w:jc w:val="both"/>
        <w:rPr>
          <w:rFonts w:ascii="Jost" w:hAnsi="Jost" w:cstheme="minorHAnsi"/>
          <w:color w:val="595959" w:themeColor="text1" w:themeTint="A6"/>
          <w:sz w:val="24"/>
          <w:szCs w:val="24"/>
        </w:rPr>
      </w:pPr>
    </w:p>
    <w:p w14:paraId="2A73EA08" w14:textId="77777777" w:rsidR="00503A56" w:rsidRPr="00D57F36" w:rsidRDefault="00503A56" w:rsidP="00CA53EE">
      <w:pPr>
        <w:spacing w:after="0" w:line="240" w:lineRule="auto"/>
        <w:ind w:left="810" w:firstLine="41"/>
        <w:jc w:val="both"/>
        <w:rPr>
          <w:rFonts w:ascii="Jost" w:hAnsi="Jost" w:cstheme="minorHAnsi"/>
          <w:color w:val="595959" w:themeColor="text1" w:themeTint="A6"/>
          <w:sz w:val="24"/>
          <w:szCs w:val="24"/>
        </w:rPr>
      </w:pPr>
    </w:p>
    <w:p w14:paraId="03496D24" w14:textId="77777777" w:rsidR="00503A56" w:rsidRPr="00D57F36" w:rsidRDefault="00503A56" w:rsidP="00CA53EE">
      <w:pPr>
        <w:spacing w:after="0" w:line="240" w:lineRule="auto"/>
        <w:ind w:left="810" w:firstLine="41"/>
        <w:jc w:val="both"/>
        <w:rPr>
          <w:rFonts w:ascii="Jost" w:hAnsi="Jost" w:cstheme="minorHAnsi"/>
          <w:color w:val="595959" w:themeColor="text1" w:themeTint="A6"/>
          <w:sz w:val="24"/>
          <w:szCs w:val="24"/>
        </w:rPr>
      </w:pPr>
    </w:p>
    <w:p w14:paraId="3D9B03CE" w14:textId="77777777" w:rsidR="00503A56" w:rsidRPr="00D57F36" w:rsidRDefault="00503A56" w:rsidP="00CA53EE">
      <w:pPr>
        <w:spacing w:after="0" w:line="240" w:lineRule="auto"/>
        <w:ind w:left="810" w:firstLine="41"/>
        <w:jc w:val="both"/>
        <w:rPr>
          <w:rFonts w:ascii="Jost" w:hAnsi="Jost" w:cstheme="minorHAnsi"/>
          <w:color w:val="595959" w:themeColor="text1" w:themeTint="A6"/>
          <w:sz w:val="24"/>
          <w:szCs w:val="24"/>
        </w:rPr>
      </w:pPr>
    </w:p>
    <w:p w14:paraId="01AA0F87" w14:textId="77777777" w:rsidR="00503A56" w:rsidRPr="00D57F36" w:rsidRDefault="00503A56" w:rsidP="00CA53EE">
      <w:pPr>
        <w:spacing w:after="0" w:line="240" w:lineRule="auto"/>
        <w:ind w:left="810" w:firstLine="41"/>
        <w:jc w:val="both"/>
        <w:rPr>
          <w:rFonts w:ascii="Jost" w:hAnsi="Jost" w:cstheme="minorHAnsi"/>
          <w:color w:val="595959" w:themeColor="text1" w:themeTint="A6"/>
          <w:sz w:val="24"/>
          <w:szCs w:val="24"/>
        </w:rPr>
      </w:pPr>
    </w:p>
    <w:p w14:paraId="658582AE" w14:textId="77777777" w:rsidR="00503A56" w:rsidRPr="00D57F36" w:rsidRDefault="00503A56" w:rsidP="00CA53EE">
      <w:pPr>
        <w:spacing w:after="0" w:line="240" w:lineRule="auto"/>
        <w:ind w:left="810" w:firstLine="41"/>
        <w:jc w:val="both"/>
        <w:rPr>
          <w:rFonts w:ascii="Jost" w:hAnsi="Jost" w:cstheme="minorHAnsi"/>
          <w:color w:val="595959" w:themeColor="text1" w:themeTint="A6"/>
          <w:sz w:val="24"/>
          <w:szCs w:val="24"/>
        </w:rPr>
      </w:pPr>
    </w:p>
    <w:p w14:paraId="0444EE5D" w14:textId="77777777" w:rsidR="00503A56" w:rsidRPr="00D57F36" w:rsidRDefault="00503A56" w:rsidP="00CA53EE">
      <w:pPr>
        <w:spacing w:after="0" w:line="240" w:lineRule="auto"/>
        <w:ind w:left="810" w:firstLine="41"/>
        <w:jc w:val="both"/>
        <w:rPr>
          <w:rFonts w:ascii="Jost" w:hAnsi="Jost" w:cstheme="minorHAnsi"/>
          <w:color w:val="595959" w:themeColor="text1" w:themeTint="A6"/>
          <w:sz w:val="24"/>
          <w:szCs w:val="24"/>
        </w:rPr>
      </w:pPr>
    </w:p>
    <w:p w14:paraId="3888A87A" w14:textId="77777777" w:rsidR="00503A56" w:rsidRPr="00D57F36" w:rsidRDefault="00503A56" w:rsidP="00CA53EE">
      <w:pPr>
        <w:spacing w:after="0" w:line="240" w:lineRule="auto"/>
        <w:ind w:left="810" w:firstLine="41"/>
        <w:jc w:val="both"/>
        <w:rPr>
          <w:rFonts w:ascii="Jost" w:hAnsi="Jost" w:cstheme="minorHAnsi"/>
          <w:color w:val="595959" w:themeColor="text1" w:themeTint="A6"/>
          <w:sz w:val="24"/>
          <w:szCs w:val="24"/>
        </w:rPr>
      </w:pPr>
    </w:p>
    <w:p w14:paraId="332CBF4B" w14:textId="77777777" w:rsidR="00503A56" w:rsidRPr="00D57F36" w:rsidRDefault="00503A56" w:rsidP="00CA53EE">
      <w:pPr>
        <w:spacing w:after="0" w:line="240" w:lineRule="auto"/>
        <w:ind w:left="810" w:firstLine="41"/>
        <w:jc w:val="both"/>
        <w:rPr>
          <w:rFonts w:ascii="Jost" w:hAnsi="Jost" w:cstheme="minorHAnsi"/>
          <w:color w:val="595959" w:themeColor="text1" w:themeTint="A6"/>
          <w:sz w:val="24"/>
          <w:szCs w:val="24"/>
        </w:rPr>
      </w:pPr>
    </w:p>
    <w:p w14:paraId="3BF28B99" w14:textId="77777777" w:rsidR="00503A56" w:rsidRPr="00D57F36" w:rsidRDefault="00503A56" w:rsidP="00CA53EE">
      <w:pPr>
        <w:spacing w:after="0" w:line="240" w:lineRule="auto"/>
        <w:ind w:left="810" w:firstLine="41"/>
        <w:jc w:val="both"/>
        <w:rPr>
          <w:rFonts w:ascii="Jost" w:hAnsi="Jost" w:cstheme="minorHAnsi"/>
          <w:color w:val="595959" w:themeColor="text1" w:themeTint="A6"/>
          <w:sz w:val="24"/>
          <w:szCs w:val="24"/>
        </w:rPr>
      </w:pPr>
    </w:p>
    <w:p w14:paraId="1ECE223C" w14:textId="77777777" w:rsidR="00503A56" w:rsidRPr="00D57F36" w:rsidRDefault="00503A56" w:rsidP="00CA53EE">
      <w:pPr>
        <w:spacing w:after="0" w:line="240" w:lineRule="auto"/>
        <w:ind w:left="810" w:firstLine="41"/>
        <w:jc w:val="both"/>
        <w:rPr>
          <w:rFonts w:ascii="Jost" w:hAnsi="Jost" w:cstheme="minorHAnsi"/>
          <w:color w:val="595959" w:themeColor="text1" w:themeTint="A6"/>
          <w:sz w:val="24"/>
          <w:szCs w:val="24"/>
        </w:rPr>
      </w:pPr>
    </w:p>
    <w:p w14:paraId="69D7AF94" w14:textId="77777777" w:rsidR="00503A56" w:rsidRPr="00D57F36" w:rsidRDefault="00503A56" w:rsidP="00CA53EE">
      <w:pPr>
        <w:spacing w:after="0" w:line="240" w:lineRule="auto"/>
        <w:ind w:left="810" w:firstLine="41"/>
        <w:jc w:val="both"/>
        <w:rPr>
          <w:rFonts w:ascii="Jost" w:hAnsi="Jost" w:cstheme="minorHAnsi"/>
          <w:color w:val="595959" w:themeColor="text1" w:themeTint="A6"/>
          <w:sz w:val="24"/>
          <w:szCs w:val="24"/>
        </w:rPr>
      </w:pPr>
    </w:p>
    <w:p w14:paraId="151C13D3" w14:textId="77777777" w:rsidR="00503A56" w:rsidRPr="00D57F36" w:rsidRDefault="00503A56" w:rsidP="00CA53EE">
      <w:pPr>
        <w:spacing w:after="0" w:line="240" w:lineRule="auto"/>
        <w:ind w:left="810" w:firstLine="41"/>
        <w:jc w:val="both"/>
        <w:rPr>
          <w:rFonts w:ascii="Jost" w:hAnsi="Jost" w:cstheme="minorHAnsi"/>
          <w:color w:val="595959" w:themeColor="text1" w:themeTint="A6"/>
          <w:sz w:val="24"/>
          <w:szCs w:val="24"/>
        </w:rPr>
      </w:pPr>
    </w:p>
    <w:p w14:paraId="083B7ABC" w14:textId="77777777" w:rsidR="00503A56" w:rsidRPr="00D57F36" w:rsidRDefault="00503A56" w:rsidP="00CA53EE">
      <w:pPr>
        <w:spacing w:after="0" w:line="240" w:lineRule="auto"/>
        <w:ind w:left="810" w:firstLine="41"/>
        <w:jc w:val="both"/>
        <w:rPr>
          <w:rFonts w:ascii="Jost" w:hAnsi="Jost" w:cstheme="minorHAnsi"/>
          <w:color w:val="595959" w:themeColor="text1" w:themeTint="A6"/>
          <w:sz w:val="24"/>
          <w:szCs w:val="24"/>
        </w:rPr>
      </w:pPr>
    </w:p>
    <w:p w14:paraId="01CBCD75" w14:textId="77777777" w:rsidR="00503A56" w:rsidRPr="00D57F36" w:rsidRDefault="00503A56" w:rsidP="00CA53EE">
      <w:pPr>
        <w:spacing w:after="0" w:line="240" w:lineRule="auto"/>
        <w:jc w:val="both"/>
        <w:rPr>
          <w:rFonts w:ascii="Jost" w:hAnsi="Jost" w:cstheme="minorHAnsi"/>
          <w:color w:val="595959" w:themeColor="text1" w:themeTint="A6"/>
          <w:sz w:val="24"/>
          <w:szCs w:val="24"/>
        </w:rPr>
      </w:pPr>
    </w:p>
    <w:p w14:paraId="5CBA6049" w14:textId="77777777" w:rsidR="00503A56" w:rsidRPr="00D57F36" w:rsidRDefault="00503A56" w:rsidP="00CA53EE">
      <w:pPr>
        <w:spacing w:after="0" w:line="240" w:lineRule="auto"/>
        <w:ind w:left="810" w:firstLine="41"/>
        <w:jc w:val="both"/>
        <w:rPr>
          <w:rFonts w:ascii="Jost" w:hAnsi="Jost" w:cstheme="minorHAnsi"/>
          <w:color w:val="595959" w:themeColor="text1" w:themeTint="A6"/>
          <w:sz w:val="24"/>
          <w:szCs w:val="24"/>
        </w:rPr>
      </w:pPr>
    </w:p>
    <w:p w14:paraId="1CE1AD4C" w14:textId="77777777" w:rsidR="00464F66" w:rsidRPr="00D57F36" w:rsidRDefault="00464F66" w:rsidP="00CC7801">
      <w:pPr>
        <w:jc w:val="center"/>
        <w:rPr>
          <w:rFonts w:ascii="Jost" w:hAnsi="Jost" w:cstheme="minorHAnsi"/>
          <w:b/>
          <w:bCs/>
          <w:color w:val="595959" w:themeColor="text1" w:themeTint="A6"/>
          <w:sz w:val="24"/>
          <w:szCs w:val="24"/>
        </w:rPr>
      </w:pPr>
    </w:p>
    <w:p w14:paraId="6734DED9" w14:textId="77777777" w:rsidR="00464F66" w:rsidRPr="00D57F36" w:rsidRDefault="00464F66" w:rsidP="00CC7801">
      <w:pPr>
        <w:jc w:val="center"/>
        <w:rPr>
          <w:rFonts w:ascii="Jost" w:hAnsi="Jost" w:cstheme="minorHAnsi"/>
          <w:b/>
          <w:bCs/>
          <w:color w:val="595959" w:themeColor="text1" w:themeTint="A6"/>
          <w:sz w:val="24"/>
          <w:szCs w:val="24"/>
        </w:rPr>
      </w:pPr>
    </w:p>
    <w:p w14:paraId="19F9460B" w14:textId="18C20B36" w:rsidR="00A92ED1" w:rsidRPr="00D57F36" w:rsidRDefault="004E26D6" w:rsidP="00CC7801">
      <w:pPr>
        <w:jc w:val="center"/>
        <w:rPr>
          <w:rFonts w:ascii="Jost" w:hAnsi="Jost" w:cstheme="minorHAnsi"/>
          <w:b/>
          <w:bCs/>
          <w:color w:val="595959" w:themeColor="text1" w:themeTint="A6"/>
          <w:sz w:val="24"/>
          <w:szCs w:val="24"/>
        </w:rPr>
      </w:pPr>
      <w:r w:rsidRPr="00D57F36">
        <w:rPr>
          <w:rFonts w:ascii="Jost" w:hAnsi="Jost" w:cstheme="minorHAnsi"/>
          <w:b/>
          <w:bCs/>
          <w:color w:val="595959" w:themeColor="text1" w:themeTint="A6"/>
          <w:sz w:val="24"/>
          <w:szCs w:val="24"/>
        </w:rPr>
        <w:lastRenderedPageBreak/>
        <w:t>VAISTINIŲ PREPARATŲ</w:t>
      </w:r>
      <w:r w:rsidR="00617B65" w:rsidRPr="00D57F36">
        <w:rPr>
          <w:rFonts w:ascii="Jost" w:hAnsi="Jost" w:cstheme="minorHAnsi"/>
          <w:b/>
          <w:bCs/>
          <w:color w:val="595959" w:themeColor="text1" w:themeTint="A6"/>
          <w:sz w:val="24"/>
          <w:szCs w:val="24"/>
        </w:rPr>
        <w:t xml:space="preserve"> </w:t>
      </w:r>
      <w:r w:rsidR="00A92ED1" w:rsidRPr="00D57F36">
        <w:rPr>
          <w:rFonts w:ascii="Jost" w:hAnsi="Jost" w:cstheme="minorHAnsi"/>
          <w:b/>
          <w:bCs/>
          <w:color w:val="595959" w:themeColor="text1" w:themeTint="A6"/>
          <w:sz w:val="24"/>
          <w:szCs w:val="24"/>
        </w:rPr>
        <w:t>UŽSAKYM</w:t>
      </w:r>
      <w:r w:rsidR="00617B65" w:rsidRPr="00D57F36">
        <w:rPr>
          <w:rFonts w:ascii="Jost" w:hAnsi="Jost" w:cstheme="minorHAnsi"/>
          <w:b/>
          <w:bCs/>
          <w:color w:val="595959" w:themeColor="text1" w:themeTint="A6"/>
          <w:sz w:val="24"/>
          <w:szCs w:val="24"/>
        </w:rPr>
        <w:t>AI</w:t>
      </w:r>
      <w:r w:rsidR="00A92ED1" w:rsidRPr="00D57F36">
        <w:rPr>
          <w:rFonts w:ascii="Jost" w:hAnsi="Jost" w:cstheme="minorHAnsi"/>
          <w:b/>
          <w:bCs/>
          <w:color w:val="595959" w:themeColor="text1" w:themeTint="A6"/>
          <w:sz w:val="24"/>
          <w:szCs w:val="24"/>
        </w:rPr>
        <w:t xml:space="preserve"> PER CPO LT ELEKTR</w:t>
      </w:r>
      <w:r w:rsidR="00190ECA" w:rsidRPr="00D57F36">
        <w:rPr>
          <w:rFonts w:ascii="Jost" w:hAnsi="Jost" w:cstheme="minorHAnsi"/>
          <w:b/>
          <w:bCs/>
          <w:color w:val="595959" w:themeColor="text1" w:themeTint="A6"/>
          <w:sz w:val="24"/>
          <w:szCs w:val="24"/>
        </w:rPr>
        <w:t>ONINĮ</w:t>
      </w:r>
      <w:r w:rsidR="00A92ED1" w:rsidRPr="00D57F36">
        <w:rPr>
          <w:rFonts w:ascii="Jost" w:hAnsi="Jost" w:cstheme="minorHAnsi"/>
          <w:b/>
          <w:bCs/>
          <w:color w:val="595959" w:themeColor="text1" w:themeTint="A6"/>
          <w:sz w:val="24"/>
          <w:szCs w:val="24"/>
        </w:rPr>
        <w:t xml:space="preserve"> KATALOGĄ</w:t>
      </w:r>
    </w:p>
    <w:p w14:paraId="0B00C946" w14:textId="77777777" w:rsidR="00A92ED1" w:rsidRPr="00D57F36" w:rsidRDefault="00A92ED1" w:rsidP="00CA53EE">
      <w:pPr>
        <w:spacing w:after="0"/>
        <w:jc w:val="both"/>
        <w:rPr>
          <w:rFonts w:ascii="Jost" w:hAnsi="Jost" w:cstheme="minorHAnsi"/>
          <w:b/>
          <w:bCs/>
          <w:color w:val="595959" w:themeColor="text1" w:themeTint="A6"/>
          <w:sz w:val="24"/>
          <w:szCs w:val="24"/>
        </w:rPr>
      </w:pPr>
    </w:p>
    <w:p w14:paraId="38363B87" w14:textId="77777777" w:rsidR="00A92ED1" w:rsidRPr="00D57F36" w:rsidRDefault="00A92ED1" w:rsidP="00CA53EE">
      <w:pPr>
        <w:spacing w:after="0"/>
        <w:jc w:val="both"/>
        <w:rPr>
          <w:rFonts w:ascii="Jost" w:hAnsi="Jost" w:cstheme="minorHAnsi"/>
          <w:color w:val="595959" w:themeColor="text1" w:themeTint="A6"/>
          <w:sz w:val="24"/>
          <w:szCs w:val="24"/>
        </w:rPr>
      </w:pPr>
      <w:r w:rsidRPr="00D57F36">
        <w:rPr>
          <w:rFonts w:ascii="Jost" w:hAnsi="Jost" w:cstheme="minorHAnsi"/>
          <w:b/>
          <w:bCs/>
          <w:color w:val="595959" w:themeColor="text1" w:themeTint="A6"/>
          <w:sz w:val="24"/>
          <w:szCs w:val="24"/>
          <w:u w:val="single"/>
        </w:rPr>
        <w:t>1. PIRKIMO OBJEKTAS</w:t>
      </w:r>
    </w:p>
    <w:p w14:paraId="37F0ACFA" w14:textId="77777777" w:rsidR="00B81B34" w:rsidRPr="00D57F36" w:rsidRDefault="00DC1C53" w:rsidP="00464F66">
      <w:pPr>
        <w:spacing w:after="0"/>
        <w:ind w:firstLine="720"/>
        <w:jc w:val="both"/>
        <w:rPr>
          <w:rFonts w:ascii="Jost" w:hAnsi="Jost"/>
          <w:color w:val="595959" w:themeColor="text1" w:themeTint="A6"/>
          <w:sz w:val="24"/>
          <w:szCs w:val="24"/>
        </w:rPr>
      </w:pPr>
      <w:r w:rsidRPr="00D57F36">
        <w:rPr>
          <w:rFonts w:ascii="Jost" w:hAnsi="Jost"/>
          <w:color w:val="595959" w:themeColor="text1" w:themeTint="A6"/>
          <w:sz w:val="24"/>
          <w:szCs w:val="24"/>
        </w:rPr>
        <w:t>Lietuvos Respublikos vaistinių preparatų registre, Bendrijos vaistinių preparatų registre įregistruoti arba Lygiagrečiai importuojamų vaistų sąraše įrašyti vaistiniai preparatai</w:t>
      </w:r>
      <w:r w:rsidR="00B81B34" w:rsidRPr="00D57F36">
        <w:rPr>
          <w:rFonts w:ascii="Jost" w:hAnsi="Jost"/>
          <w:color w:val="595959" w:themeColor="text1" w:themeTint="A6"/>
          <w:sz w:val="24"/>
          <w:szCs w:val="24"/>
        </w:rPr>
        <w:t>.</w:t>
      </w:r>
    </w:p>
    <w:p w14:paraId="55AF6E4F" w14:textId="2A794F82" w:rsidR="00A92ED1" w:rsidRPr="00D57F36" w:rsidRDefault="000F7E57" w:rsidP="00464F66">
      <w:pPr>
        <w:spacing w:after="0"/>
        <w:ind w:firstLine="720"/>
        <w:jc w:val="both"/>
        <w:rPr>
          <w:rFonts w:ascii="Jost" w:hAnsi="Jost"/>
          <w:color w:val="595959" w:themeColor="text1" w:themeTint="A6"/>
          <w:sz w:val="24"/>
          <w:szCs w:val="24"/>
        </w:rPr>
      </w:pPr>
      <w:r w:rsidRPr="00D57F36">
        <w:rPr>
          <w:rFonts w:ascii="Jost" w:hAnsi="Jost"/>
          <w:color w:val="595959" w:themeColor="text1" w:themeTint="A6"/>
          <w:sz w:val="24"/>
          <w:szCs w:val="24"/>
        </w:rPr>
        <w:t xml:space="preserve">Pirkimo objekto pagrindinis BVPŽ kodas – </w:t>
      </w:r>
      <w:r w:rsidR="00F13F09" w:rsidRPr="00D57F36">
        <w:rPr>
          <w:rFonts w:ascii="Jost" w:hAnsi="Jost"/>
          <w:color w:val="595959" w:themeColor="text1" w:themeTint="A6"/>
          <w:sz w:val="24"/>
          <w:szCs w:val="24"/>
        </w:rPr>
        <w:t>33</w:t>
      </w:r>
      <w:r w:rsidR="006B2E83" w:rsidRPr="00D57F36">
        <w:rPr>
          <w:rFonts w:ascii="Jost" w:hAnsi="Jost"/>
          <w:color w:val="595959" w:themeColor="text1" w:themeTint="A6"/>
          <w:sz w:val="24"/>
          <w:szCs w:val="24"/>
        </w:rPr>
        <w:t>60</w:t>
      </w:r>
      <w:r w:rsidR="00F13F09" w:rsidRPr="00D57F36">
        <w:rPr>
          <w:rFonts w:ascii="Jost" w:hAnsi="Jost"/>
          <w:color w:val="595959" w:themeColor="text1" w:themeTint="A6"/>
          <w:sz w:val="24"/>
          <w:szCs w:val="24"/>
        </w:rPr>
        <w:t>0000-</w:t>
      </w:r>
      <w:r w:rsidR="00B41DDE" w:rsidRPr="00D57F36">
        <w:rPr>
          <w:rFonts w:ascii="Jost" w:hAnsi="Jost"/>
          <w:color w:val="595959" w:themeColor="text1" w:themeTint="A6"/>
          <w:sz w:val="24"/>
          <w:szCs w:val="24"/>
        </w:rPr>
        <w:t>6</w:t>
      </w:r>
      <w:r w:rsidR="00F13F09" w:rsidRPr="00D57F36">
        <w:rPr>
          <w:rFonts w:ascii="Jost" w:hAnsi="Jost"/>
          <w:color w:val="595959" w:themeColor="text1" w:themeTint="A6"/>
          <w:sz w:val="24"/>
          <w:szCs w:val="24"/>
        </w:rPr>
        <w:t xml:space="preserve"> </w:t>
      </w:r>
      <w:r w:rsidR="00A32B0D" w:rsidRPr="00D57F36">
        <w:rPr>
          <w:rFonts w:ascii="Jost" w:hAnsi="Jost"/>
          <w:color w:val="595959" w:themeColor="text1" w:themeTint="A6"/>
          <w:sz w:val="24"/>
          <w:szCs w:val="24"/>
        </w:rPr>
        <w:t>(</w:t>
      </w:r>
      <w:r w:rsidR="006B2E83" w:rsidRPr="00D57F36">
        <w:rPr>
          <w:rFonts w:ascii="Jost" w:hAnsi="Jost"/>
          <w:color w:val="595959" w:themeColor="text1" w:themeTint="A6"/>
          <w:sz w:val="24"/>
          <w:szCs w:val="24"/>
        </w:rPr>
        <w:t xml:space="preserve">Farmacijos </w:t>
      </w:r>
      <w:r w:rsidR="00DC1C53" w:rsidRPr="00D57F36">
        <w:rPr>
          <w:rFonts w:ascii="Jost" w:hAnsi="Jost"/>
          <w:color w:val="595959" w:themeColor="text1" w:themeTint="A6"/>
          <w:sz w:val="24"/>
          <w:szCs w:val="24"/>
        </w:rPr>
        <w:t>produktai</w:t>
      </w:r>
      <w:r w:rsidR="00A32B0D" w:rsidRPr="00D57F36">
        <w:rPr>
          <w:rFonts w:ascii="Jost" w:hAnsi="Jost"/>
          <w:color w:val="595959" w:themeColor="text1" w:themeTint="A6"/>
          <w:sz w:val="24"/>
          <w:szCs w:val="24"/>
        </w:rPr>
        <w:t xml:space="preserve">). </w:t>
      </w:r>
    </w:p>
    <w:p w14:paraId="1A0D417A" w14:textId="5DBCBBE2" w:rsidR="003136B8" w:rsidRPr="00D57F36" w:rsidRDefault="003136B8" w:rsidP="00CA53EE">
      <w:pPr>
        <w:spacing w:after="0"/>
        <w:jc w:val="both"/>
        <w:rPr>
          <w:rFonts w:ascii="Jost" w:hAnsi="Jost"/>
          <w:color w:val="595959" w:themeColor="text1" w:themeTint="A6"/>
          <w:sz w:val="24"/>
          <w:szCs w:val="24"/>
        </w:rPr>
      </w:pPr>
    </w:p>
    <w:p w14:paraId="5B3762D1" w14:textId="72BC598F" w:rsidR="003136B8" w:rsidRPr="00D57F36" w:rsidRDefault="003136B8" w:rsidP="00CA53EE">
      <w:pPr>
        <w:spacing w:after="0"/>
        <w:jc w:val="both"/>
        <w:rPr>
          <w:rFonts w:ascii="Jost" w:eastAsiaTheme="minorEastAsia" w:hAnsi="Jost" w:cstheme="minorHAnsi"/>
          <w:b/>
          <w:bCs/>
          <w:color w:val="595959" w:themeColor="text1" w:themeTint="A6"/>
          <w:sz w:val="24"/>
          <w:szCs w:val="24"/>
          <w:u w:val="single"/>
          <w:lang w:eastAsia="lt-LT"/>
        </w:rPr>
      </w:pPr>
      <w:r w:rsidRPr="00D57F36">
        <w:rPr>
          <w:rFonts w:ascii="Jost" w:eastAsiaTheme="minorEastAsia" w:hAnsi="Jost" w:cstheme="minorHAnsi"/>
          <w:b/>
          <w:bCs/>
          <w:color w:val="595959" w:themeColor="text1" w:themeTint="A6"/>
          <w:sz w:val="24"/>
          <w:szCs w:val="24"/>
          <w:u w:val="single"/>
          <w:lang w:eastAsia="lt-LT"/>
        </w:rPr>
        <w:t>2. „ŽALIEJI“ REIKALAVIMAI</w:t>
      </w:r>
    </w:p>
    <w:p w14:paraId="76D6C0E4" w14:textId="15C97458" w:rsidR="003136B8" w:rsidRPr="00D57F36" w:rsidRDefault="0842C37C" w:rsidP="00464F66">
      <w:pPr>
        <w:spacing w:after="0"/>
        <w:ind w:firstLine="720"/>
        <w:jc w:val="both"/>
        <w:rPr>
          <w:rFonts w:ascii="Jost" w:eastAsiaTheme="minorEastAsia" w:hAnsi="Jost"/>
          <w:color w:val="595959" w:themeColor="text1" w:themeTint="A6"/>
          <w:sz w:val="24"/>
          <w:szCs w:val="24"/>
          <w:lang w:eastAsia="lt-LT"/>
        </w:rPr>
      </w:pPr>
      <w:r w:rsidRPr="00D57F36">
        <w:rPr>
          <w:rFonts w:ascii="Jost" w:eastAsiaTheme="minorEastAsia" w:hAnsi="Jost"/>
          <w:color w:val="595959" w:themeColor="text1" w:themeTint="A6"/>
          <w:sz w:val="24"/>
          <w:szCs w:val="24"/>
          <w:lang w:eastAsia="lt-LT"/>
        </w:rPr>
        <w:t>Lietuvos Respublikos Vyriausybės nutarimas „Dėl žaliųjų pirkimų tikslų nustatymo ir įgyvendinimo“ (</w:t>
      </w:r>
      <w:hyperlink r:id="rId12">
        <w:r w:rsidRPr="00D57F36">
          <w:rPr>
            <w:rStyle w:val="Hyperlink"/>
            <w:rFonts w:ascii="Jost" w:eastAsiaTheme="minorEastAsia" w:hAnsi="Jost"/>
            <w:color w:val="595959" w:themeColor="text1" w:themeTint="A6"/>
            <w:sz w:val="24"/>
            <w:szCs w:val="24"/>
            <w:lang w:eastAsia="lt-LT"/>
          </w:rPr>
          <w:t>https://www.e-tar.lt/portal/lt/legalAct/412980b0d2b311eba2bad9a0748ee64d</w:t>
        </w:r>
      </w:hyperlink>
      <w:r w:rsidRPr="00D57F36">
        <w:rPr>
          <w:rFonts w:ascii="Jost" w:eastAsiaTheme="minorEastAsia" w:hAnsi="Jost"/>
          <w:color w:val="595959" w:themeColor="text1" w:themeTint="A6"/>
          <w:sz w:val="24"/>
          <w:szCs w:val="24"/>
          <w:lang w:eastAsia="lt-LT"/>
        </w:rPr>
        <w:t xml:space="preserve">) nustatė, kad nuo 2023 metų 100 procentų vykdomų viešųjų pirkimų (išskyrus </w:t>
      </w:r>
      <w:r w:rsidR="00C86DC4" w:rsidRPr="00D57F36">
        <w:rPr>
          <w:rFonts w:ascii="Jost" w:eastAsiaTheme="minorEastAsia" w:hAnsi="Jost"/>
          <w:color w:val="595959" w:themeColor="text1" w:themeTint="A6"/>
          <w:sz w:val="24"/>
          <w:szCs w:val="24"/>
          <w:lang w:eastAsia="lt-LT"/>
        </w:rPr>
        <w:t xml:space="preserve">LR Aplinkos ministro 2011-06-28 įsakymu Nr. D1-508 "Dėl aplinkos apsaugos kriterijų taikymo, vykdant žaliuosius pirkimus, tvarkos aprašo patvirtinimo" patvirtinto Aplinkos apsaugos kriterijų taikymo, vykdant žaliuosius pirkimus, tvarkos aprašo 4.4 papunktyje numatytas išimtis </w:t>
      </w:r>
      <w:r w:rsidRPr="00D57F36">
        <w:rPr>
          <w:rFonts w:ascii="Jost" w:eastAsiaTheme="minorEastAsia" w:hAnsi="Jost"/>
          <w:color w:val="595959" w:themeColor="text1" w:themeTint="A6"/>
          <w:sz w:val="24"/>
          <w:szCs w:val="24"/>
          <w:lang w:eastAsia="lt-LT"/>
        </w:rPr>
        <w:t xml:space="preserve">) turi </w:t>
      </w:r>
      <w:r w:rsidR="0004048D" w:rsidRPr="00D57F36">
        <w:rPr>
          <w:rFonts w:ascii="Jost" w:eastAsiaTheme="minorEastAsia" w:hAnsi="Jost"/>
          <w:color w:val="595959" w:themeColor="text1" w:themeTint="A6"/>
          <w:sz w:val="24"/>
          <w:szCs w:val="24"/>
          <w:lang w:eastAsia="lt-LT"/>
        </w:rPr>
        <w:t xml:space="preserve">būti </w:t>
      </w:r>
      <w:r w:rsidRPr="00D57F36">
        <w:rPr>
          <w:rFonts w:ascii="Jost" w:eastAsiaTheme="minorEastAsia" w:hAnsi="Jost"/>
          <w:color w:val="595959" w:themeColor="text1" w:themeTint="A6"/>
          <w:sz w:val="24"/>
          <w:szCs w:val="24"/>
          <w:lang w:eastAsia="lt-LT"/>
        </w:rPr>
        <w:t>taik</w:t>
      </w:r>
      <w:r w:rsidR="0004048D" w:rsidRPr="00D57F36">
        <w:rPr>
          <w:rFonts w:ascii="Jost" w:eastAsiaTheme="minorEastAsia" w:hAnsi="Jost"/>
          <w:color w:val="595959" w:themeColor="text1" w:themeTint="A6"/>
          <w:sz w:val="24"/>
          <w:szCs w:val="24"/>
          <w:lang w:eastAsia="lt-LT"/>
        </w:rPr>
        <w:t>omi</w:t>
      </w:r>
      <w:r w:rsidRPr="00D57F36">
        <w:rPr>
          <w:rFonts w:ascii="Jost" w:eastAsiaTheme="minorEastAsia" w:hAnsi="Jost"/>
          <w:color w:val="595959" w:themeColor="text1" w:themeTint="A6"/>
          <w:sz w:val="24"/>
          <w:szCs w:val="24"/>
          <w:lang w:eastAsia="lt-LT"/>
        </w:rPr>
        <w:t xml:space="preserve"> žaliųjų pirkimų reikalavim</w:t>
      </w:r>
      <w:r w:rsidR="0004048D" w:rsidRPr="00D57F36">
        <w:rPr>
          <w:rFonts w:ascii="Jost" w:eastAsiaTheme="minorEastAsia" w:hAnsi="Jost"/>
          <w:color w:val="595959" w:themeColor="text1" w:themeTint="A6"/>
          <w:sz w:val="24"/>
          <w:szCs w:val="24"/>
          <w:lang w:eastAsia="lt-LT"/>
        </w:rPr>
        <w:t>ai</w:t>
      </w:r>
      <w:r w:rsidRPr="00D57F36">
        <w:rPr>
          <w:rFonts w:ascii="Jost" w:eastAsiaTheme="minorEastAsia" w:hAnsi="Jost"/>
          <w:color w:val="595959" w:themeColor="text1" w:themeTint="A6"/>
          <w:sz w:val="24"/>
          <w:szCs w:val="24"/>
          <w:lang w:eastAsia="lt-LT"/>
        </w:rPr>
        <w:t>.</w:t>
      </w:r>
    </w:p>
    <w:p w14:paraId="492D5A9F" w14:textId="0E082131" w:rsidR="003136B8" w:rsidRPr="00D57F36" w:rsidRDefault="0842C37C" w:rsidP="00464F66">
      <w:pPr>
        <w:spacing w:after="0"/>
        <w:ind w:firstLine="720"/>
        <w:jc w:val="both"/>
        <w:rPr>
          <w:rFonts w:ascii="Jost" w:eastAsiaTheme="minorEastAsia" w:hAnsi="Jost"/>
          <w:color w:val="595959" w:themeColor="text1" w:themeTint="A6"/>
          <w:sz w:val="24"/>
          <w:szCs w:val="24"/>
          <w:lang w:eastAsia="lt-LT"/>
        </w:rPr>
      </w:pPr>
      <w:r w:rsidRPr="00D57F36">
        <w:rPr>
          <w:rFonts w:ascii="Jost" w:eastAsiaTheme="minorEastAsia" w:hAnsi="Jost"/>
          <w:color w:val="595959" w:themeColor="text1" w:themeTint="A6"/>
          <w:sz w:val="24"/>
          <w:szCs w:val="24"/>
          <w:lang w:eastAsia="lt-LT"/>
        </w:rPr>
        <w:t xml:space="preserve">Atsižvelgiant į tai, CPO LT </w:t>
      </w:r>
      <w:r w:rsidR="00835778" w:rsidRPr="00D57F36">
        <w:rPr>
          <w:rFonts w:ascii="Jost" w:eastAsiaTheme="minorEastAsia" w:hAnsi="Jost"/>
          <w:color w:val="595959" w:themeColor="text1" w:themeTint="A6"/>
          <w:sz w:val="24"/>
          <w:szCs w:val="24"/>
          <w:lang w:eastAsia="lt-LT"/>
        </w:rPr>
        <w:t>vaistinių preparatų</w:t>
      </w:r>
      <w:r w:rsidR="00CC7801" w:rsidRPr="00D57F36">
        <w:rPr>
          <w:rFonts w:ascii="Jost" w:eastAsiaTheme="minorEastAsia" w:hAnsi="Jost"/>
          <w:color w:val="595959" w:themeColor="text1" w:themeTint="A6"/>
          <w:sz w:val="24"/>
          <w:szCs w:val="24"/>
          <w:lang w:eastAsia="lt-LT"/>
        </w:rPr>
        <w:t xml:space="preserve"> pirkimuose, kurie vyks </w:t>
      </w:r>
      <w:r w:rsidR="00C00A11" w:rsidRPr="00D57F36">
        <w:rPr>
          <w:rFonts w:ascii="Jost" w:eastAsiaTheme="minorEastAsia" w:hAnsi="Jost"/>
          <w:color w:val="595959" w:themeColor="text1" w:themeTint="A6"/>
          <w:sz w:val="24"/>
          <w:szCs w:val="24"/>
          <w:lang w:eastAsia="lt-LT"/>
        </w:rPr>
        <w:t>atnaujinto varžymosi būdu pagal sudarytą preliminarią sutartį,</w:t>
      </w:r>
      <w:r w:rsidRPr="00D57F36">
        <w:rPr>
          <w:rFonts w:ascii="Jost" w:eastAsiaTheme="minorEastAsia" w:hAnsi="Jost"/>
          <w:color w:val="595959" w:themeColor="text1" w:themeTint="A6"/>
          <w:sz w:val="24"/>
          <w:szCs w:val="24"/>
          <w:lang w:eastAsia="lt-LT"/>
        </w:rPr>
        <w:t xml:space="preserve"> </w:t>
      </w:r>
      <w:r w:rsidR="7CCB8A11" w:rsidRPr="00D57F36">
        <w:rPr>
          <w:rFonts w:ascii="Jost" w:eastAsiaTheme="minorEastAsia" w:hAnsi="Jost"/>
          <w:color w:val="595959" w:themeColor="text1" w:themeTint="A6"/>
          <w:sz w:val="24"/>
          <w:szCs w:val="24"/>
          <w:lang w:eastAsia="lt-LT"/>
        </w:rPr>
        <w:t xml:space="preserve">pirkimo objektui </w:t>
      </w:r>
      <w:r w:rsidRPr="00D57F36">
        <w:rPr>
          <w:rFonts w:ascii="Jost" w:eastAsiaTheme="minorEastAsia" w:hAnsi="Jost"/>
          <w:color w:val="595959" w:themeColor="text1" w:themeTint="A6"/>
          <w:sz w:val="24"/>
          <w:szCs w:val="24"/>
          <w:lang w:eastAsia="lt-LT"/>
        </w:rPr>
        <w:t>planuoja taikyti</w:t>
      </w:r>
      <w:r w:rsidR="0004048D" w:rsidRPr="00D57F36">
        <w:rPr>
          <w:rFonts w:ascii="Jost" w:eastAsiaTheme="minorEastAsia" w:hAnsi="Jost"/>
          <w:color w:val="595959" w:themeColor="text1" w:themeTint="A6"/>
          <w:sz w:val="24"/>
          <w:szCs w:val="24"/>
          <w:lang w:eastAsia="lt-LT"/>
        </w:rPr>
        <w:t xml:space="preserve"> šiuos</w:t>
      </w:r>
      <w:r w:rsidR="0C97A392" w:rsidRPr="00D57F36">
        <w:rPr>
          <w:rFonts w:ascii="Jost" w:eastAsiaTheme="minorEastAsia" w:hAnsi="Jost"/>
          <w:color w:val="595959" w:themeColor="text1" w:themeTint="A6"/>
          <w:sz w:val="24"/>
          <w:szCs w:val="24"/>
          <w:lang w:eastAsia="lt-LT"/>
        </w:rPr>
        <w:t xml:space="preserve"> </w:t>
      </w:r>
      <w:r w:rsidRPr="00D57F36">
        <w:rPr>
          <w:rFonts w:ascii="Jost" w:eastAsiaTheme="minorEastAsia" w:hAnsi="Jost"/>
          <w:color w:val="595959" w:themeColor="text1" w:themeTint="A6"/>
          <w:sz w:val="24"/>
          <w:szCs w:val="24"/>
          <w:lang w:eastAsia="lt-LT"/>
        </w:rPr>
        <w:t xml:space="preserve"> žaliuosius reikalavimus</w:t>
      </w:r>
      <w:r w:rsidR="0004048D" w:rsidRPr="00D57F36">
        <w:rPr>
          <w:rFonts w:ascii="Jost" w:eastAsiaTheme="minorEastAsia" w:hAnsi="Jost"/>
          <w:color w:val="595959" w:themeColor="text1" w:themeTint="A6"/>
          <w:sz w:val="24"/>
          <w:szCs w:val="24"/>
          <w:lang w:eastAsia="lt-LT"/>
        </w:rPr>
        <w:t>:</w:t>
      </w:r>
    </w:p>
    <w:p w14:paraId="48E7B52C" w14:textId="77777777" w:rsidR="00464F66" w:rsidRPr="00D57F36" w:rsidRDefault="00464F66" w:rsidP="00464F66">
      <w:pPr>
        <w:spacing w:after="0"/>
        <w:ind w:firstLine="720"/>
        <w:jc w:val="both"/>
        <w:rPr>
          <w:rFonts w:ascii="Jost" w:eastAsiaTheme="minorEastAsia" w:hAnsi="Jost"/>
          <w:color w:val="595959" w:themeColor="text1" w:themeTint="A6"/>
          <w:sz w:val="24"/>
          <w:szCs w:val="24"/>
          <w:lang w:eastAsia="lt-LT"/>
        </w:rPr>
      </w:pPr>
    </w:p>
    <w:tbl>
      <w:tblPr>
        <w:tblStyle w:val="TableGrid"/>
        <w:tblW w:w="10665" w:type="dxa"/>
        <w:tblLook w:val="04A0" w:firstRow="1" w:lastRow="0" w:firstColumn="1" w:lastColumn="0" w:noHBand="0" w:noVBand="1"/>
      </w:tblPr>
      <w:tblGrid>
        <w:gridCol w:w="5550"/>
        <w:gridCol w:w="5115"/>
      </w:tblGrid>
      <w:tr w:rsidR="00464F66" w:rsidRPr="00D57F36" w14:paraId="6A68F231" w14:textId="77777777" w:rsidTr="004F090A">
        <w:trPr>
          <w:trHeight w:val="300"/>
        </w:trPr>
        <w:tc>
          <w:tcPr>
            <w:tcW w:w="10665" w:type="dxa"/>
            <w:gridSpan w:val="2"/>
            <w:shd w:val="clear" w:color="auto" w:fill="D9D9D9" w:themeFill="background1" w:themeFillShade="D9"/>
          </w:tcPr>
          <w:p w14:paraId="3EC1E2D0" w14:textId="0B7DCEE4" w:rsidR="736C0B54" w:rsidRPr="00D57F36" w:rsidRDefault="736C0B54" w:rsidP="00CA53EE">
            <w:pPr>
              <w:jc w:val="both"/>
              <w:rPr>
                <w:rFonts w:ascii="Jost" w:eastAsiaTheme="minorEastAsia" w:hAnsi="Jost"/>
                <w:b/>
                <w:bCs/>
                <w:color w:val="595959" w:themeColor="text1" w:themeTint="A6"/>
                <w:sz w:val="24"/>
                <w:szCs w:val="24"/>
                <w:lang w:eastAsia="lt-LT"/>
              </w:rPr>
            </w:pPr>
            <w:r w:rsidRPr="00D57F36">
              <w:rPr>
                <w:rFonts w:ascii="Jost" w:eastAsiaTheme="minorEastAsia" w:hAnsi="Jost"/>
                <w:b/>
                <w:bCs/>
                <w:color w:val="595959" w:themeColor="text1" w:themeTint="A6"/>
                <w:sz w:val="24"/>
                <w:szCs w:val="24"/>
                <w:lang w:eastAsia="lt-LT"/>
              </w:rPr>
              <w:t>A</w:t>
            </w:r>
            <w:r w:rsidR="00A86894" w:rsidRPr="00D57F36">
              <w:rPr>
                <w:rFonts w:ascii="Jost" w:eastAsiaTheme="minorEastAsia" w:hAnsi="Jost"/>
                <w:b/>
                <w:bCs/>
                <w:color w:val="595959" w:themeColor="text1" w:themeTint="A6"/>
                <w:sz w:val="24"/>
                <w:szCs w:val="24"/>
                <w:lang w:eastAsia="lt-LT"/>
              </w:rPr>
              <w:t xml:space="preserve">plinkosauginiai reikalavimai </w:t>
            </w:r>
          </w:p>
        </w:tc>
      </w:tr>
      <w:tr w:rsidR="00464F66" w:rsidRPr="00D57F36" w14:paraId="61809338" w14:textId="77777777" w:rsidTr="6826997A">
        <w:trPr>
          <w:trHeight w:val="300"/>
        </w:trPr>
        <w:tc>
          <w:tcPr>
            <w:tcW w:w="10665" w:type="dxa"/>
            <w:gridSpan w:val="2"/>
          </w:tcPr>
          <w:p w14:paraId="27283EF6" w14:textId="50F2227A" w:rsidR="00A21589" w:rsidRPr="00D57F36" w:rsidRDefault="00A21589" w:rsidP="00464F66">
            <w:pPr>
              <w:pStyle w:val="Heading2"/>
            </w:pPr>
            <w:r w:rsidRPr="00D57F36">
              <w:rPr>
                <w:rStyle w:val="cf01"/>
                <w:rFonts w:ascii="Jost" w:eastAsiaTheme="majorEastAsia" w:hAnsi="Jost" w:cs="Calibri"/>
                <w:noProof/>
                <w:sz w:val="24"/>
                <w:szCs w:val="24"/>
              </w:rPr>
              <w:t>Pirminė</w:t>
            </w:r>
            <w:r w:rsidR="00C86DC4" w:rsidRPr="00D57F36">
              <w:rPr>
                <w:rStyle w:val="cf01"/>
                <w:rFonts w:ascii="Jost" w:eastAsiaTheme="majorEastAsia" w:hAnsi="Jost" w:cs="Calibri"/>
                <w:noProof/>
                <w:sz w:val="24"/>
                <w:szCs w:val="24"/>
              </w:rPr>
              <w:t xml:space="preserve"> arba </w:t>
            </w:r>
            <w:r w:rsidRPr="00D57F36">
              <w:rPr>
                <w:rStyle w:val="cf01"/>
                <w:rFonts w:ascii="Jost" w:eastAsiaTheme="majorEastAsia" w:hAnsi="Jost" w:cs="Calibri"/>
                <w:noProof/>
                <w:sz w:val="24"/>
                <w:szCs w:val="24"/>
              </w:rPr>
              <w:t xml:space="preserve">antrinė </w:t>
            </w:r>
            <w:r w:rsidR="00DB26B9" w:rsidRPr="00D57F36">
              <w:rPr>
                <w:rStyle w:val="cf01"/>
                <w:rFonts w:ascii="Jost" w:eastAsiaTheme="majorEastAsia" w:hAnsi="Jost" w:cs="Calibri"/>
                <w:noProof/>
                <w:sz w:val="24"/>
                <w:szCs w:val="24"/>
              </w:rPr>
              <w:t xml:space="preserve">arba </w:t>
            </w:r>
            <w:r w:rsidRPr="00D57F36">
              <w:rPr>
                <w:rStyle w:val="cf01"/>
                <w:rFonts w:ascii="Jost" w:eastAsiaTheme="majorEastAsia" w:hAnsi="Jost" w:cs="Calibri"/>
                <w:noProof/>
                <w:sz w:val="24"/>
                <w:szCs w:val="24"/>
              </w:rPr>
              <w:t>tretinė Prekių pakuotės (atsižvelgiant į tai, kurios (-ių) pakuotės (-čių) kategoriją (-as) Tiekėjas naudoja tiekdamas ar perduodamas Prekes</w:t>
            </w:r>
            <w:r w:rsidRPr="00D57F36">
              <w:rPr>
                <w:rStyle w:val="cf01"/>
                <w:rFonts w:ascii="Jost" w:eastAsiaTheme="majorEastAsia" w:hAnsi="Jost" w:cs="Calibri"/>
                <w:sz w:val="24"/>
                <w:szCs w:val="24"/>
              </w:rPr>
              <w:t xml:space="preserve"> Pirkėjui)</w:t>
            </w:r>
            <w:r w:rsidRPr="00D57F36">
              <w:rPr>
                <w:rStyle w:val="cf01"/>
                <w:rFonts w:ascii="Jost" w:eastAsiaTheme="majorEastAsia" w:hAnsi="Jost" w:cs="Calibri"/>
                <w:iCs/>
                <w:sz w:val="24"/>
                <w:szCs w:val="24"/>
              </w:rPr>
              <w:t xml:space="preserve">, turi būti laikytinos perdirbamosiomis pakuotėmis pagal Lietuvos Respublikos mokesčio už aplinkos teršimą įstatymo nuostatas ir (ar) turi būti vienalytės (homogeniškos) pakuotės, pagamintos iš vienos rūšies </w:t>
            </w:r>
            <w:r w:rsidRPr="00D57F36">
              <w:rPr>
                <w:rFonts w:eastAsiaTheme="majorEastAsia"/>
              </w:rPr>
              <w:t>medžiagos</w:t>
            </w:r>
            <w:r w:rsidRPr="00D57F36">
              <w:t>:</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
              <w:gridCol w:w="4217"/>
              <w:gridCol w:w="5163"/>
            </w:tblGrid>
            <w:tr w:rsidR="00464F66" w:rsidRPr="00D57F36" w14:paraId="5CCCD653" w14:textId="77777777" w:rsidTr="00FF52EB">
              <w:tc>
                <w:tcPr>
                  <w:tcW w:w="473" w:type="pct"/>
                  <w:tcMar>
                    <w:top w:w="0" w:type="dxa"/>
                    <w:left w:w="108" w:type="dxa"/>
                    <w:bottom w:w="0" w:type="dxa"/>
                    <w:right w:w="108" w:type="dxa"/>
                  </w:tcMar>
                  <w:hideMark/>
                </w:tcPr>
                <w:p w14:paraId="1F6D6FD5"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Eil. Nr.</w:t>
                  </w:r>
                </w:p>
              </w:tc>
              <w:tc>
                <w:tcPr>
                  <w:tcW w:w="2035" w:type="pct"/>
                  <w:tcMar>
                    <w:top w:w="0" w:type="dxa"/>
                    <w:left w:w="108" w:type="dxa"/>
                    <w:bottom w:w="0" w:type="dxa"/>
                    <w:right w:w="108" w:type="dxa"/>
                  </w:tcMar>
                  <w:hideMark/>
                </w:tcPr>
                <w:p w14:paraId="4467F90C"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Pakuotės medžiaga</w:t>
                  </w:r>
                </w:p>
              </w:tc>
              <w:tc>
                <w:tcPr>
                  <w:tcW w:w="2492" w:type="pct"/>
                  <w:tcMar>
                    <w:top w:w="0" w:type="dxa"/>
                    <w:left w:w="108" w:type="dxa"/>
                    <w:bottom w:w="0" w:type="dxa"/>
                    <w:right w:w="108" w:type="dxa"/>
                  </w:tcMar>
                  <w:hideMark/>
                </w:tcPr>
                <w:p w14:paraId="63CA23D0"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Ženklinimas</w:t>
                  </w:r>
                </w:p>
              </w:tc>
            </w:tr>
            <w:tr w:rsidR="00464F66" w:rsidRPr="00D57F36" w14:paraId="210AA59D" w14:textId="77777777" w:rsidTr="00FF52EB">
              <w:tc>
                <w:tcPr>
                  <w:tcW w:w="473" w:type="pct"/>
                  <w:tcMar>
                    <w:top w:w="0" w:type="dxa"/>
                    <w:left w:w="108" w:type="dxa"/>
                    <w:bottom w:w="0" w:type="dxa"/>
                    <w:right w:w="108" w:type="dxa"/>
                  </w:tcMar>
                  <w:hideMark/>
                </w:tcPr>
                <w:p w14:paraId="39472058"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1.</w:t>
                  </w:r>
                </w:p>
              </w:tc>
              <w:tc>
                <w:tcPr>
                  <w:tcW w:w="2035" w:type="pct"/>
                  <w:tcMar>
                    <w:top w:w="0" w:type="dxa"/>
                    <w:left w:w="108" w:type="dxa"/>
                    <w:bottom w:w="0" w:type="dxa"/>
                    <w:right w:w="108" w:type="dxa"/>
                  </w:tcMar>
                  <w:hideMark/>
                </w:tcPr>
                <w:p w14:paraId="78B0A2E9"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Stiklas</w:t>
                  </w:r>
                </w:p>
              </w:tc>
              <w:tc>
                <w:tcPr>
                  <w:tcW w:w="2492" w:type="pct"/>
                  <w:tcMar>
                    <w:top w:w="0" w:type="dxa"/>
                    <w:left w:w="108" w:type="dxa"/>
                    <w:bottom w:w="0" w:type="dxa"/>
                    <w:right w:w="108" w:type="dxa"/>
                  </w:tcMar>
                  <w:hideMark/>
                </w:tcPr>
                <w:p w14:paraId="2B66C7C5"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GL (arba GL nuo 70 iki 79)</w:t>
                  </w:r>
                </w:p>
              </w:tc>
            </w:tr>
            <w:tr w:rsidR="00464F66" w:rsidRPr="00D57F36" w14:paraId="332A22AB" w14:textId="77777777" w:rsidTr="00FF52EB">
              <w:tc>
                <w:tcPr>
                  <w:tcW w:w="473" w:type="pct"/>
                  <w:tcMar>
                    <w:top w:w="0" w:type="dxa"/>
                    <w:left w:w="108" w:type="dxa"/>
                    <w:bottom w:w="0" w:type="dxa"/>
                    <w:right w:w="108" w:type="dxa"/>
                  </w:tcMar>
                  <w:hideMark/>
                </w:tcPr>
                <w:p w14:paraId="308031BB"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2.</w:t>
                  </w:r>
                </w:p>
              </w:tc>
              <w:tc>
                <w:tcPr>
                  <w:tcW w:w="2035" w:type="pct"/>
                  <w:tcMar>
                    <w:top w:w="0" w:type="dxa"/>
                    <w:left w:w="108" w:type="dxa"/>
                    <w:bottom w:w="0" w:type="dxa"/>
                    <w:right w:w="108" w:type="dxa"/>
                  </w:tcMar>
                  <w:hideMark/>
                </w:tcPr>
                <w:p w14:paraId="4100A787"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Metalas</w:t>
                  </w:r>
                </w:p>
              </w:tc>
              <w:tc>
                <w:tcPr>
                  <w:tcW w:w="2492" w:type="pct"/>
                  <w:tcMar>
                    <w:top w:w="0" w:type="dxa"/>
                    <w:left w:w="108" w:type="dxa"/>
                    <w:bottom w:w="0" w:type="dxa"/>
                    <w:right w:w="108" w:type="dxa"/>
                  </w:tcMar>
                  <w:hideMark/>
                </w:tcPr>
                <w:p w14:paraId="5127C2A7"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 xml:space="preserve">FE (arba FE 40), </w:t>
                  </w:r>
                </w:p>
                <w:p w14:paraId="7D636DFC"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ALU (arba ALU 41)</w:t>
                  </w:r>
                </w:p>
                <w:p w14:paraId="6A7F5D45"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Nuo 42 iki 49</w:t>
                  </w:r>
                </w:p>
              </w:tc>
            </w:tr>
            <w:tr w:rsidR="00464F66" w:rsidRPr="00D57F36" w14:paraId="4FF235B5" w14:textId="77777777" w:rsidTr="00FF52EB">
              <w:tc>
                <w:tcPr>
                  <w:tcW w:w="473" w:type="pct"/>
                  <w:tcMar>
                    <w:top w:w="0" w:type="dxa"/>
                    <w:left w:w="108" w:type="dxa"/>
                    <w:bottom w:w="0" w:type="dxa"/>
                    <w:right w:w="108" w:type="dxa"/>
                  </w:tcMar>
                  <w:hideMark/>
                </w:tcPr>
                <w:p w14:paraId="7280C499"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3.</w:t>
                  </w:r>
                </w:p>
              </w:tc>
              <w:tc>
                <w:tcPr>
                  <w:tcW w:w="2035" w:type="pct"/>
                  <w:tcMar>
                    <w:top w:w="0" w:type="dxa"/>
                    <w:left w:w="108" w:type="dxa"/>
                    <w:bottom w:w="0" w:type="dxa"/>
                    <w:right w:w="108" w:type="dxa"/>
                  </w:tcMar>
                  <w:hideMark/>
                </w:tcPr>
                <w:p w14:paraId="5103108D"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Popierius ar kartonas</w:t>
                  </w:r>
                </w:p>
              </w:tc>
              <w:tc>
                <w:tcPr>
                  <w:tcW w:w="2492" w:type="pct"/>
                  <w:tcMar>
                    <w:top w:w="0" w:type="dxa"/>
                    <w:left w:w="108" w:type="dxa"/>
                    <w:bottom w:w="0" w:type="dxa"/>
                    <w:right w:w="108" w:type="dxa"/>
                  </w:tcMar>
                  <w:hideMark/>
                </w:tcPr>
                <w:p w14:paraId="7D9ECB82"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PAP (arba PAP nuo 20 iki 39)</w:t>
                  </w:r>
                </w:p>
              </w:tc>
            </w:tr>
            <w:tr w:rsidR="00464F66" w:rsidRPr="00D57F36" w14:paraId="0DC34442" w14:textId="77777777" w:rsidTr="00FF52EB">
              <w:tc>
                <w:tcPr>
                  <w:tcW w:w="473" w:type="pct"/>
                  <w:tcMar>
                    <w:top w:w="0" w:type="dxa"/>
                    <w:left w:w="108" w:type="dxa"/>
                    <w:bottom w:w="0" w:type="dxa"/>
                    <w:right w:w="108" w:type="dxa"/>
                  </w:tcMar>
                  <w:hideMark/>
                </w:tcPr>
                <w:p w14:paraId="1A0347C8"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4.</w:t>
                  </w:r>
                </w:p>
              </w:tc>
              <w:tc>
                <w:tcPr>
                  <w:tcW w:w="2035" w:type="pct"/>
                  <w:tcMar>
                    <w:top w:w="0" w:type="dxa"/>
                    <w:left w:w="108" w:type="dxa"/>
                    <w:bottom w:w="0" w:type="dxa"/>
                    <w:right w:w="108" w:type="dxa"/>
                  </w:tcMar>
                  <w:hideMark/>
                </w:tcPr>
                <w:p w14:paraId="0AE59422"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Medis ar kamštinė medžiaga</w:t>
                  </w:r>
                </w:p>
              </w:tc>
              <w:tc>
                <w:tcPr>
                  <w:tcW w:w="2492" w:type="pct"/>
                  <w:tcMar>
                    <w:top w:w="0" w:type="dxa"/>
                    <w:left w:w="108" w:type="dxa"/>
                    <w:bottom w:w="0" w:type="dxa"/>
                    <w:right w:w="108" w:type="dxa"/>
                  </w:tcMar>
                  <w:hideMark/>
                </w:tcPr>
                <w:p w14:paraId="247092FA"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FOR (arba FOR nuo 50 iki 59)</w:t>
                  </w:r>
                </w:p>
              </w:tc>
            </w:tr>
            <w:tr w:rsidR="00464F66" w:rsidRPr="00D57F36" w14:paraId="3A0FC658" w14:textId="77777777" w:rsidTr="00FF52EB">
              <w:tc>
                <w:tcPr>
                  <w:tcW w:w="473" w:type="pct"/>
                  <w:tcMar>
                    <w:top w:w="0" w:type="dxa"/>
                    <w:left w:w="108" w:type="dxa"/>
                    <w:bottom w:w="0" w:type="dxa"/>
                    <w:right w:w="108" w:type="dxa"/>
                  </w:tcMar>
                  <w:hideMark/>
                </w:tcPr>
                <w:p w14:paraId="171E5DBD"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5.</w:t>
                  </w:r>
                </w:p>
              </w:tc>
              <w:tc>
                <w:tcPr>
                  <w:tcW w:w="2035" w:type="pct"/>
                  <w:tcMar>
                    <w:top w:w="0" w:type="dxa"/>
                    <w:left w:w="108" w:type="dxa"/>
                    <w:bottom w:w="0" w:type="dxa"/>
                    <w:right w:w="108" w:type="dxa"/>
                  </w:tcMar>
                  <w:hideMark/>
                </w:tcPr>
                <w:p w14:paraId="02FED343" w14:textId="77777777" w:rsidR="00DD33EE" w:rsidRPr="00D57F36" w:rsidRDefault="00DD33EE" w:rsidP="00CA53EE">
                  <w:pPr>
                    <w:jc w:val="both"/>
                    <w:rPr>
                      <w:rFonts w:ascii="Jost" w:hAnsi="Jost" w:cs="Calibri"/>
                      <w:noProof/>
                      <w:color w:val="595959" w:themeColor="text1" w:themeTint="A6"/>
                      <w:kern w:val="2"/>
                      <w:sz w:val="24"/>
                      <w:szCs w:val="24"/>
                      <w:shd w:val="clear" w:color="auto" w:fill="FFFFFF"/>
                    </w:rPr>
                  </w:pPr>
                  <w:r w:rsidRPr="00D57F36">
                    <w:rPr>
                      <w:rFonts w:ascii="Jost" w:hAnsi="Jost" w:cs="Calibri"/>
                      <w:noProof/>
                      <w:color w:val="595959" w:themeColor="text1" w:themeTint="A6"/>
                      <w:kern w:val="2"/>
                      <w:sz w:val="24"/>
                      <w:szCs w:val="24"/>
                      <w:shd w:val="clear" w:color="auto" w:fill="FFFFFF"/>
                    </w:rPr>
                    <w:t>Medvilnė ar džiutas</w:t>
                  </w:r>
                </w:p>
              </w:tc>
              <w:tc>
                <w:tcPr>
                  <w:tcW w:w="2492" w:type="pct"/>
                  <w:tcMar>
                    <w:top w:w="0" w:type="dxa"/>
                    <w:left w:w="108" w:type="dxa"/>
                    <w:bottom w:w="0" w:type="dxa"/>
                    <w:right w:w="108" w:type="dxa"/>
                  </w:tcMar>
                  <w:hideMark/>
                </w:tcPr>
                <w:p w14:paraId="04FB5C47"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TEX (arba TEX nuo 60 iki 69)</w:t>
                  </w:r>
                </w:p>
              </w:tc>
            </w:tr>
            <w:tr w:rsidR="00464F66" w:rsidRPr="00D57F36" w14:paraId="6C6637AC" w14:textId="77777777" w:rsidTr="00FF52EB">
              <w:tc>
                <w:tcPr>
                  <w:tcW w:w="473" w:type="pct"/>
                  <w:tcMar>
                    <w:top w:w="0" w:type="dxa"/>
                    <w:left w:w="108" w:type="dxa"/>
                    <w:bottom w:w="0" w:type="dxa"/>
                    <w:right w:w="108" w:type="dxa"/>
                  </w:tcMar>
                  <w:hideMark/>
                </w:tcPr>
                <w:p w14:paraId="0A38F16F"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6.</w:t>
                  </w:r>
                </w:p>
              </w:tc>
              <w:tc>
                <w:tcPr>
                  <w:tcW w:w="2035" w:type="pct"/>
                  <w:tcMar>
                    <w:top w:w="0" w:type="dxa"/>
                    <w:left w:w="108" w:type="dxa"/>
                    <w:bottom w:w="0" w:type="dxa"/>
                    <w:right w:w="108" w:type="dxa"/>
                  </w:tcMar>
                  <w:hideMark/>
                </w:tcPr>
                <w:p w14:paraId="4592E0DA" w14:textId="77777777" w:rsidR="00DD33EE" w:rsidRPr="00D57F36" w:rsidRDefault="00DD33EE" w:rsidP="00CA53EE">
                  <w:pPr>
                    <w:jc w:val="both"/>
                    <w:rPr>
                      <w:rFonts w:ascii="Jost" w:hAnsi="Jost" w:cs="Calibri"/>
                      <w:noProof/>
                      <w:color w:val="595959" w:themeColor="text1" w:themeTint="A6"/>
                      <w:kern w:val="2"/>
                      <w:sz w:val="24"/>
                      <w:szCs w:val="24"/>
                      <w:shd w:val="clear" w:color="auto" w:fill="FFFFFF"/>
                    </w:rPr>
                  </w:pPr>
                  <w:r w:rsidRPr="00D57F36">
                    <w:rPr>
                      <w:rFonts w:ascii="Jost" w:hAnsi="Jost" w:cs="Calibri"/>
                      <w:noProof/>
                      <w:color w:val="595959" w:themeColor="text1" w:themeTint="A6"/>
                      <w:kern w:val="2"/>
                      <w:sz w:val="24"/>
                      <w:szCs w:val="24"/>
                      <w:shd w:val="clear" w:color="auto" w:fill="FFFFFF"/>
                    </w:rPr>
                    <w:t>Polietilentereftalatas</w:t>
                  </w:r>
                </w:p>
              </w:tc>
              <w:tc>
                <w:tcPr>
                  <w:tcW w:w="2492" w:type="pct"/>
                  <w:tcMar>
                    <w:top w:w="0" w:type="dxa"/>
                    <w:left w:w="108" w:type="dxa"/>
                    <w:bottom w:w="0" w:type="dxa"/>
                    <w:right w:w="108" w:type="dxa"/>
                  </w:tcMar>
                  <w:hideMark/>
                </w:tcPr>
                <w:p w14:paraId="2EC8E782"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PET arba PET 1</w:t>
                  </w:r>
                </w:p>
              </w:tc>
            </w:tr>
            <w:tr w:rsidR="00464F66" w:rsidRPr="00D57F36" w14:paraId="5C640E07" w14:textId="77777777" w:rsidTr="00FF52EB">
              <w:tc>
                <w:tcPr>
                  <w:tcW w:w="473" w:type="pct"/>
                  <w:tcMar>
                    <w:top w:w="0" w:type="dxa"/>
                    <w:left w:w="108" w:type="dxa"/>
                    <w:bottom w:w="0" w:type="dxa"/>
                    <w:right w:w="108" w:type="dxa"/>
                  </w:tcMar>
                  <w:hideMark/>
                </w:tcPr>
                <w:p w14:paraId="2872AC55"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7.</w:t>
                  </w:r>
                </w:p>
              </w:tc>
              <w:tc>
                <w:tcPr>
                  <w:tcW w:w="2035" w:type="pct"/>
                  <w:tcMar>
                    <w:top w:w="0" w:type="dxa"/>
                    <w:left w:w="108" w:type="dxa"/>
                    <w:bottom w:w="0" w:type="dxa"/>
                    <w:right w:w="108" w:type="dxa"/>
                  </w:tcMar>
                  <w:hideMark/>
                </w:tcPr>
                <w:p w14:paraId="524A139E" w14:textId="77777777" w:rsidR="00DD33EE" w:rsidRPr="00D57F36" w:rsidRDefault="00DD33EE" w:rsidP="00CA53EE">
                  <w:pPr>
                    <w:jc w:val="both"/>
                    <w:rPr>
                      <w:rFonts w:ascii="Jost" w:hAnsi="Jost" w:cs="Calibri"/>
                      <w:noProof/>
                      <w:color w:val="595959" w:themeColor="text1" w:themeTint="A6"/>
                      <w:kern w:val="2"/>
                      <w:sz w:val="24"/>
                      <w:szCs w:val="24"/>
                      <w:shd w:val="clear" w:color="auto" w:fill="FFFFFF"/>
                    </w:rPr>
                  </w:pPr>
                  <w:r w:rsidRPr="00D57F36">
                    <w:rPr>
                      <w:rFonts w:ascii="Jost" w:hAnsi="Jost" w:cs="Calibri"/>
                      <w:noProof/>
                      <w:color w:val="595959" w:themeColor="text1" w:themeTint="A6"/>
                      <w:kern w:val="2"/>
                      <w:sz w:val="24"/>
                      <w:szCs w:val="24"/>
                      <w:shd w:val="clear" w:color="auto" w:fill="FFFFFF"/>
                    </w:rPr>
                    <w:t>Aukšto tankumo polietilenas</w:t>
                  </w:r>
                </w:p>
              </w:tc>
              <w:tc>
                <w:tcPr>
                  <w:tcW w:w="2492" w:type="pct"/>
                  <w:tcMar>
                    <w:top w:w="0" w:type="dxa"/>
                    <w:left w:w="108" w:type="dxa"/>
                    <w:bottom w:w="0" w:type="dxa"/>
                    <w:right w:w="108" w:type="dxa"/>
                  </w:tcMar>
                  <w:hideMark/>
                </w:tcPr>
                <w:p w14:paraId="7EDF6CF6"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HDPE (arba HDPE 2)</w:t>
                  </w:r>
                </w:p>
              </w:tc>
            </w:tr>
            <w:tr w:rsidR="00464F66" w:rsidRPr="00D57F36" w14:paraId="0621AE46" w14:textId="77777777" w:rsidTr="00FF52EB">
              <w:tc>
                <w:tcPr>
                  <w:tcW w:w="473" w:type="pct"/>
                  <w:tcMar>
                    <w:top w:w="0" w:type="dxa"/>
                    <w:left w:w="108" w:type="dxa"/>
                    <w:bottom w:w="0" w:type="dxa"/>
                    <w:right w:w="108" w:type="dxa"/>
                  </w:tcMar>
                  <w:hideMark/>
                </w:tcPr>
                <w:p w14:paraId="057B1BB5"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8.</w:t>
                  </w:r>
                </w:p>
              </w:tc>
              <w:tc>
                <w:tcPr>
                  <w:tcW w:w="2035" w:type="pct"/>
                  <w:tcMar>
                    <w:top w:w="0" w:type="dxa"/>
                    <w:left w:w="108" w:type="dxa"/>
                    <w:bottom w:w="0" w:type="dxa"/>
                    <w:right w:w="108" w:type="dxa"/>
                  </w:tcMar>
                  <w:hideMark/>
                </w:tcPr>
                <w:p w14:paraId="5EE29737" w14:textId="77777777" w:rsidR="00DD33EE" w:rsidRPr="00D57F36" w:rsidRDefault="00DD33EE" w:rsidP="00CA53EE">
                  <w:pPr>
                    <w:jc w:val="both"/>
                    <w:rPr>
                      <w:rFonts w:ascii="Jost" w:hAnsi="Jost" w:cs="Calibri"/>
                      <w:noProof/>
                      <w:color w:val="595959" w:themeColor="text1" w:themeTint="A6"/>
                      <w:kern w:val="2"/>
                      <w:sz w:val="24"/>
                      <w:szCs w:val="24"/>
                      <w:shd w:val="clear" w:color="auto" w:fill="FFFFFF"/>
                    </w:rPr>
                  </w:pPr>
                  <w:r w:rsidRPr="00D57F36">
                    <w:rPr>
                      <w:rFonts w:ascii="Jost" w:hAnsi="Jost" w:cs="Calibri"/>
                      <w:noProof/>
                      <w:color w:val="595959" w:themeColor="text1" w:themeTint="A6"/>
                      <w:kern w:val="2"/>
                      <w:sz w:val="24"/>
                      <w:szCs w:val="24"/>
                      <w:shd w:val="clear" w:color="auto" w:fill="FFFFFF"/>
                    </w:rPr>
                    <w:t>Polivinilchloridas</w:t>
                  </w:r>
                </w:p>
              </w:tc>
              <w:tc>
                <w:tcPr>
                  <w:tcW w:w="2492" w:type="pct"/>
                  <w:tcMar>
                    <w:top w:w="0" w:type="dxa"/>
                    <w:left w:w="108" w:type="dxa"/>
                    <w:bottom w:w="0" w:type="dxa"/>
                    <w:right w:w="108" w:type="dxa"/>
                  </w:tcMar>
                  <w:hideMark/>
                </w:tcPr>
                <w:p w14:paraId="35CFF61E"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PVC (arba PVC 3)</w:t>
                  </w:r>
                </w:p>
              </w:tc>
            </w:tr>
            <w:tr w:rsidR="00464F66" w:rsidRPr="00D57F36" w14:paraId="3381794E" w14:textId="77777777" w:rsidTr="00FF52EB">
              <w:tc>
                <w:tcPr>
                  <w:tcW w:w="473" w:type="pct"/>
                  <w:tcMar>
                    <w:top w:w="0" w:type="dxa"/>
                    <w:left w:w="108" w:type="dxa"/>
                    <w:bottom w:w="0" w:type="dxa"/>
                    <w:right w:w="108" w:type="dxa"/>
                  </w:tcMar>
                  <w:hideMark/>
                </w:tcPr>
                <w:p w14:paraId="552770F2"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lastRenderedPageBreak/>
                    <w:t>9.</w:t>
                  </w:r>
                </w:p>
              </w:tc>
              <w:tc>
                <w:tcPr>
                  <w:tcW w:w="2035" w:type="pct"/>
                  <w:tcMar>
                    <w:top w:w="0" w:type="dxa"/>
                    <w:left w:w="108" w:type="dxa"/>
                    <w:bottom w:w="0" w:type="dxa"/>
                    <w:right w:w="108" w:type="dxa"/>
                  </w:tcMar>
                  <w:hideMark/>
                </w:tcPr>
                <w:p w14:paraId="6524D29F" w14:textId="77777777" w:rsidR="00DD33EE" w:rsidRPr="00D57F36" w:rsidRDefault="00DD33EE" w:rsidP="00CA53EE">
                  <w:pPr>
                    <w:jc w:val="both"/>
                    <w:rPr>
                      <w:rFonts w:ascii="Jost" w:hAnsi="Jost" w:cs="Calibri"/>
                      <w:noProof/>
                      <w:color w:val="595959" w:themeColor="text1" w:themeTint="A6"/>
                      <w:kern w:val="2"/>
                      <w:sz w:val="24"/>
                      <w:szCs w:val="24"/>
                      <w:shd w:val="clear" w:color="auto" w:fill="FFFFFF"/>
                    </w:rPr>
                  </w:pPr>
                  <w:r w:rsidRPr="00D57F36">
                    <w:rPr>
                      <w:rFonts w:ascii="Jost" w:hAnsi="Jost" w:cs="Calibri"/>
                      <w:noProof/>
                      <w:color w:val="595959" w:themeColor="text1" w:themeTint="A6"/>
                      <w:kern w:val="2"/>
                      <w:sz w:val="24"/>
                      <w:szCs w:val="24"/>
                      <w:shd w:val="clear" w:color="auto" w:fill="FFFFFF"/>
                    </w:rPr>
                    <w:t>Žemo tankumo polietilenas</w:t>
                  </w:r>
                </w:p>
              </w:tc>
              <w:tc>
                <w:tcPr>
                  <w:tcW w:w="2492" w:type="pct"/>
                  <w:tcMar>
                    <w:top w:w="0" w:type="dxa"/>
                    <w:left w:w="108" w:type="dxa"/>
                    <w:bottom w:w="0" w:type="dxa"/>
                    <w:right w:w="108" w:type="dxa"/>
                  </w:tcMar>
                  <w:hideMark/>
                </w:tcPr>
                <w:p w14:paraId="50B10E61"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LDPE (arba LDPE 4)</w:t>
                  </w:r>
                </w:p>
              </w:tc>
            </w:tr>
            <w:tr w:rsidR="00464F66" w:rsidRPr="00D57F36" w14:paraId="6521BA22" w14:textId="77777777" w:rsidTr="00FF52EB">
              <w:tc>
                <w:tcPr>
                  <w:tcW w:w="473" w:type="pct"/>
                  <w:tcMar>
                    <w:top w:w="0" w:type="dxa"/>
                    <w:left w:w="108" w:type="dxa"/>
                    <w:bottom w:w="0" w:type="dxa"/>
                    <w:right w:w="108" w:type="dxa"/>
                  </w:tcMar>
                  <w:hideMark/>
                </w:tcPr>
                <w:p w14:paraId="0917658E"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10.</w:t>
                  </w:r>
                </w:p>
              </w:tc>
              <w:tc>
                <w:tcPr>
                  <w:tcW w:w="2035" w:type="pct"/>
                  <w:tcMar>
                    <w:top w:w="0" w:type="dxa"/>
                    <w:left w:w="108" w:type="dxa"/>
                    <w:bottom w:w="0" w:type="dxa"/>
                    <w:right w:w="108" w:type="dxa"/>
                  </w:tcMar>
                  <w:hideMark/>
                </w:tcPr>
                <w:p w14:paraId="619F9F3F" w14:textId="77777777" w:rsidR="00DD33EE" w:rsidRPr="00D57F36" w:rsidRDefault="00DD33EE" w:rsidP="00CA53EE">
                  <w:pPr>
                    <w:jc w:val="both"/>
                    <w:rPr>
                      <w:rFonts w:ascii="Jost" w:hAnsi="Jost" w:cs="Calibri"/>
                      <w:noProof/>
                      <w:color w:val="595959" w:themeColor="text1" w:themeTint="A6"/>
                      <w:kern w:val="2"/>
                      <w:sz w:val="24"/>
                      <w:szCs w:val="24"/>
                      <w:shd w:val="clear" w:color="auto" w:fill="FFFFFF"/>
                    </w:rPr>
                  </w:pPr>
                  <w:r w:rsidRPr="00D57F36">
                    <w:rPr>
                      <w:rFonts w:ascii="Jost" w:hAnsi="Jost" w:cs="Calibri"/>
                      <w:noProof/>
                      <w:color w:val="595959" w:themeColor="text1" w:themeTint="A6"/>
                      <w:kern w:val="2"/>
                      <w:sz w:val="24"/>
                      <w:szCs w:val="24"/>
                      <w:shd w:val="clear" w:color="auto" w:fill="FFFFFF"/>
                    </w:rPr>
                    <w:t>Polipropilenas</w:t>
                  </w:r>
                </w:p>
              </w:tc>
              <w:tc>
                <w:tcPr>
                  <w:tcW w:w="2492" w:type="pct"/>
                  <w:tcMar>
                    <w:top w:w="0" w:type="dxa"/>
                    <w:left w:w="108" w:type="dxa"/>
                    <w:bottom w:w="0" w:type="dxa"/>
                    <w:right w:w="108" w:type="dxa"/>
                  </w:tcMar>
                  <w:hideMark/>
                </w:tcPr>
                <w:p w14:paraId="43AD2999"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PP (arba PP 5)</w:t>
                  </w:r>
                </w:p>
              </w:tc>
            </w:tr>
            <w:tr w:rsidR="00464F66" w:rsidRPr="00D57F36" w14:paraId="5DAB7B65" w14:textId="77777777" w:rsidTr="00FF52EB">
              <w:tc>
                <w:tcPr>
                  <w:tcW w:w="473" w:type="pct"/>
                  <w:tcMar>
                    <w:top w:w="0" w:type="dxa"/>
                    <w:left w:w="108" w:type="dxa"/>
                    <w:bottom w:w="0" w:type="dxa"/>
                    <w:right w:w="108" w:type="dxa"/>
                  </w:tcMar>
                  <w:hideMark/>
                </w:tcPr>
                <w:p w14:paraId="59EE853D"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11.</w:t>
                  </w:r>
                </w:p>
              </w:tc>
              <w:tc>
                <w:tcPr>
                  <w:tcW w:w="2035" w:type="pct"/>
                  <w:tcMar>
                    <w:top w:w="0" w:type="dxa"/>
                    <w:left w:w="108" w:type="dxa"/>
                    <w:bottom w:w="0" w:type="dxa"/>
                    <w:right w:w="108" w:type="dxa"/>
                  </w:tcMar>
                  <w:hideMark/>
                </w:tcPr>
                <w:p w14:paraId="2E7A5BAA" w14:textId="77777777" w:rsidR="00DD33EE" w:rsidRPr="00D57F36" w:rsidRDefault="00DD33EE" w:rsidP="00CA53EE">
                  <w:pPr>
                    <w:jc w:val="both"/>
                    <w:rPr>
                      <w:rFonts w:ascii="Jost" w:hAnsi="Jost" w:cs="Calibri"/>
                      <w:noProof/>
                      <w:color w:val="595959" w:themeColor="text1" w:themeTint="A6"/>
                      <w:kern w:val="2"/>
                      <w:sz w:val="24"/>
                      <w:szCs w:val="24"/>
                      <w:shd w:val="clear" w:color="auto" w:fill="FFFFFF"/>
                    </w:rPr>
                  </w:pPr>
                  <w:r w:rsidRPr="00D57F36">
                    <w:rPr>
                      <w:rFonts w:ascii="Jost" w:hAnsi="Jost" w:cs="Calibri"/>
                      <w:noProof/>
                      <w:color w:val="595959" w:themeColor="text1" w:themeTint="A6"/>
                      <w:kern w:val="2"/>
                      <w:sz w:val="24"/>
                      <w:szCs w:val="24"/>
                      <w:shd w:val="clear" w:color="auto" w:fill="FFFFFF"/>
                    </w:rPr>
                    <w:t>Polistirenas</w:t>
                  </w:r>
                </w:p>
              </w:tc>
              <w:tc>
                <w:tcPr>
                  <w:tcW w:w="2492" w:type="pct"/>
                  <w:tcMar>
                    <w:top w:w="0" w:type="dxa"/>
                    <w:left w:w="108" w:type="dxa"/>
                    <w:bottom w:w="0" w:type="dxa"/>
                    <w:right w:w="108" w:type="dxa"/>
                  </w:tcMar>
                  <w:hideMark/>
                </w:tcPr>
                <w:p w14:paraId="271B4ED1" w14:textId="77777777" w:rsidR="00DD33EE" w:rsidRPr="00D57F36" w:rsidRDefault="00DD33EE" w:rsidP="00CA53EE">
                  <w:pPr>
                    <w:jc w:val="both"/>
                    <w:rPr>
                      <w:rFonts w:ascii="Jost" w:hAnsi="Jost" w:cs="Calibri"/>
                      <w:color w:val="595959" w:themeColor="text1" w:themeTint="A6"/>
                      <w:kern w:val="2"/>
                      <w:sz w:val="24"/>
                      <w:szCs w:val="24"/>
                      <w:shd w:val="clear" w:color="auto" w:fill="FFFFFF"/>
                    </w:rPr>
                  </w:pPr>
                  <w:r w:rsidRPr="00D57F36">
                    <w:rPr>
                      <w:rFonts w:ascii="Jost" w:hAnsi="Jost" w:cs="Calibri"/>
                      <w:color w:val="595959" w:themeColor="text1" w:themeTint="A6"/>
                      <w:kern w:val="2"/>
                      <w:sz w:val="24"/>
                      <w:szCs w:val="24"/>
                      <w:shd w:val="clear" w:color="auto" w:fill="FFFFFF"/>
                    </w:rPr>
                    <w:t>PS (arba PS 6)</w:t>
                  </w:r>
                </w:p>
              </w:tc>
            </w:tr>
          </w:tbl>
          <w:p w14:paraId="68A3D261" w14:textId="77777777" w:rsidR="00C00A11" w:rsidRPr="00D57F36" w:rsidRDefault="00C00A11" w:rsidP="00464F66">
            <w:pPr>
              <w:pStyle w:val="Heading2"/>
            </w:pPr>
          </w:p>
          <w:p w14:paraId="6C255CB2" w14:textId="7BEDB0C8" w:rsidR="00EA078C" w:rsidRPr="00D57F36" w:rsidRDefault="00C00A11" w:rsidP="00464F66">
            <w:pPr>
              <w:pStyle w:val="Heading2"/>
            </w:pPr>
            <w:r w:rsidRPr="00D57F36">
              <w:t>a</w:t>
            </w:r>
            <w:r w:rsidR="00EA078C" w:rsidRPr="00D57F36">
              <w:t>rba prekių pristatymui naudojamos daugkartinio naudojimo pakuotės (talpos).</w:t>
            </w:r>
          </w:p>
          <w:p w14:paraId="6B1898EC" w14:textId="49DC1619" w:rsidR="00EA078C" w:rsidRPr="00D57F36" w:rsidRDefault="00C86DC4" w:rsidP="00464F66">
            <w:pPr>
              <w:pStyle w:val="Heading2"/>
              <w:rPr>
                <w:kern w:val="2"/>
              </w:rPr>
            </w:pPr>
            <w:r w:rsidRPr="00D57F36">
              <w:t xml:space="preserve">Atitiktį reikalavimams įrodantys dokumentai: </w:t>
            </w:r>
            <w:r w:rsidR="00EA078C" w:rsidRPr="00D57F36">
              <w:t>pirkėjui  pareikalavus, kai be patvirtinančių dokumentų neįmanoma įsitikinti pakuotės atitiktimi, ne vėliau kaip per 3 d. d. Tiekėjas  įsipareigoja</w:t>
            </w:r>
            <w:r w:rsidR="00EA078C" w:rsidRPr="00D57F36">
              <w:rPr>
                <w:kern w:val="2"/>
              </w:rPr>
              <w:t xml:space="preserve">, pateikti </w:t>
            </w:r>
            <w:r w:rsidR="00EA078C" w:rsidRPr="00B6183B">
              <w:t>tiekėjo</w:t>
            </w:r>
            <w:r w:rsidR="00B6183B">
              <w:t xml:space="preserve"> arba registruotojo</w:t>
            </w:r>
            <w:r w:rsidR="00CD2542" w:rsidRPr="00D57F36">
              <w:t xml:space="preserve"> </w:t>
            </w:r>
            <w:r w:rsidR="00EA078C" w:rsidRPr="00D57F36">
              <w:t>ar</w:t>
            </w:r>
            <w:r w:rsidR="00B6183B">
              <w:t>ba</w:t>
            </w:r>
            <w:r w:rsidR="00EA078C" w:rsidRPr="00D57F36">
              <w:t xml:space="preserve"> gamintojo dokumentus, įrodančius, kad pakuotės yra homogeniškos ir (ar) atitinkamai paženklintos, arba atitinka standartų, pagal kuriuos įrodoma, kad pakuočių medžiagos perdirbamos pvz., standartas LST EN 13432 „Pakuotė. Naudotų pakuočių, numatomų kompostuoti ir biologiškai skaidyti, reikalavimai.“, standartas </w:t>
            </w:r>
            <w:r w:rsidR="00EA078C" w:rsidRPr="00D57F36">
              <w:rPr>
                <w:i/>
              </w:rPr>
              <w:t>Voluntary Standard for Repulping and Recycling Corrugated Fiberboard Treated to Improve Its Performance in the Presence of Water and Water Vapor, </w:t>
            </w:r>
            <w:r w:rsidR="00EA078C" w:rsidRPr="00D57F36">
              <w:t>standartas</w:t>
            </w:r>
            <w:r w:rsidR="00EA078C" w:rsidRPr="00D57F36">
              <w:rPr>
                <w:i/>
              </w:rPr>
              <w:t> RecyClass </w:t>
            </w:r>
            <w:r w:rsidR="00EA078C" w:rsidRPr="00D57F36">
              <w:t xml:space="preserve">ar kito lygiaverčio standarto reikalavimus,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kai prekės pristatymui naudojamos </w:t>
            </w:r>
            <w:r w:rsidR="00433078" w:rsidRPr="00D57F36">
              <w:t>daugkartinio naudojimo pakuotės (talpos) dokumentai, įrodantys, kad pakuotė (talpa) yra daugkartinio naudojimo.</w:t>
            </w:r>
          </w:p>
          <w:p w14:paraId="2DCA9926" w14:textId="612222C1" w:rsidR="004F090A" w:rsidRPr="00D57F36" w:rsidRDefault="004F090A" w:rsidP="00464F66">
            <w:pPr>
              <w:pStyle w:val="Heading2"/>
            </w:pPr>
          </w:p>
        </w:tc>
      </w:tr>
      <w:tr w:rsidR="00464F66" w:rsidRPr="00D57F36" w14:paraId="17CF0758" w14:textId="77777777" w:rsidTr="004F090A">
        <w:tc>
          <w:tcPr>
            <w:tcW w:w="10665" w:type="dxa"/>
            <w:gridSpan w:val="2"/>
            <w:shd w:val="clear" w:color="auto" w:fill="D9D9D9" w:themeFill="background1" w:themeFillShade="D9"/>
          </w:tcPr>
          <w:p w14:paraId="6B3628FB" w14:textId="561E4C8F" w:rsidR="003136B8" w:rsidRPr="00D57F36" w:rsidRDefault="00A86894" w:rsidP="00CA53EE">
            <w:pPr>
              <w:jc w:val="both"/>
              <w:rPr>
                <w:rFonts w:ascii="Jost" w:hAnsi="Jost" w:cstheme="minorHAnsi"/>
                <w:color w:val="595959" w:themeColor="text1" w:themeTint="A6"/>
                <w:sz w:val="24"/>
                <w:szCs w:val="24"/>
              </w:rPr>
            </w:pPr>
            <w:r w:rsidRPr="00D57F36">
              <w:rPr>
                <w:rFonts w:ascii="Jost" w:eastAsiaTheme="minorEastAsia" w:hAnsi="Jost" w:cstheme="minorHAnsi"/>
                <w:b/>
                <w:bCs/>
                <w:color w:val="595959" w:themeColor="text1" w:themeTint="A6"/>
                <w:sz w:val="24"/>
                <w:szCs w:val="24"/>
                <w:lang w:eastAsia="lt-LT"/>
              </w:rPr>
              <w:lastRenderedPageBreak/>
              <w:t>Tiekėjų, perkančiųjų organizacijų pasiūlymai/pastabos/komentarai</w:t>
            </w:r>
          </w:p>
        </w:tc>
      </w:tr>
      <w:tr w:rsidR="00464F66" w:rsidRPr="00D57F36" w14:paraId="490A8128" w14:textId="77777777" w:rsidTr="000C1EAA">
        <w:trPr>
          <w:trHeight w:val="980"/>
        </w:trPr>
        <w:tc>
          <w:tcPr>
            <w:tcW w:w="5550" w:type="dxa"/>
          </w:tcPr>
          <w:p w14:paraId="7C596CA5" w14:textId="73D35ECD" w:rsidR="003136B8" w:rsidRPr="00D57F36" w:rsidRDefault="0842C37C" w:rsidP="00CA53EE">
            <w:pPr>
              <w:jc w:val="both"/>
              <w:rPr>
                <w:rFonts w:ascii="Jost" w:eastAsiaTheme="minorEastAsia" w:hAnsi="Jost"/>
                <w:b/>
                <w:bCs/>
                <w:i/>
                <w:iCs/>
                <w:color w:val="595959" w:themeColor="text1" w:themeTint="A6"/>
                <w:sz w:val="24"/>
                <w:szCs w:val="24"/>
                <w:lang w:eastAsia="lt-LT"/>
              </w:rPr>
            </w:pPr>
            <w:r w:rsidRPr="00D57F36">
              <w:rPr>
                <w:rFonts w:ascii="Jost" w:eastAsiaTheme="minorEastAsia" w:hAnsi="Jost"/>
                <w:color w:val="595959" w:themeColor="text1" w:themeTint="A6"/>
                <w:sz w:val="24"/>
                <w:szCs w:val="24"/>
                <w:lang w:eastAsia="lt-LT"/>
              </w:rPr>
              <w:t xml:space="preserve"> </w:t>
            </w:r>
            <w:r w:rsidR="737A446E" w:rsidRPr="00D57F36">
              <w:rPr>
                <w:rFonts w:ascii="Jost" w:eastAsiaTheme="minorEastAsia" w:hAnsi="Jost"/>
                <w:b/>
                <w:bCs/>
                <w:i/>
                <w:iCs/>
                <w:color w:val="595959" w:themeColor="text1" w:themeTint="A6"/>
                <w:sz w:val="24"/>
                <w:szCs w:val="24"/>
                <w:lang w:eastAsia="lt-LT"/>
              </w:rPr>
              <w:t>Ar CPO LT siūlom</w:t>
            </w:r>
            <w:r w:rsidR="00F72EBF" w:rsidRPr="00D57F36">
              <w:rPr>
                <w:rFonts w:ascii="Jost" w:eastAsiaTheme="minorEastAsia" w:hAnsi="Jost"/>
                <w:b/>
                <w:bCs/>
                <w:i/>
                <w:iCs/>
                <w:color w:val="595959" w:themeColor="text1" w:themeTint="A6"/>
                <w:sz w:val="24"/>
                <w:szCs w:val="24"/>
                <w:lang w:eastAsia="lt-LT"/>
              </w:rPr>
              <w:t>i</w:t>
            </w:r>
            <w:r w:rsidR="737A446E" w:rsidRPr="00D57F36">
              <w:rPr>
                <w:rFonts w:ascii="Jost" w:eastAsiaTheme="minorEastAsia" w:hAnsi="Jost"/>
                <w:b/>
                <w:bCs/>
                <w:i/>
                <w:iCs/>
                <w:color w:val="595959" w:themeColor="text1" w:themeTint="A6"/>
                <w:sz w:val="24"/>
                <w:szCs w:val="24"/>
                <w:lang w:eastAsia="lt-LT"/>
              </w:rPr>
              <w:t xml:space="preserve"> žali</w:t>
            </w:r>
            <w:r w:rsidR="00F72EBF" w:rsidRPr="00D57F36">
              <w:rPr>
                <w:rFonts w:ascii="Jost" w:eastAsiaTheme="minorEastAsia" w:hAnsi="Jost"/>
                <w:b/>
                <w:bCs/>
                <w:i/>
                <w:iCs/>
                <w:color w:val="595959" w:themeColor="text1" w:themeTint="A6"/>
                <w:sz w:val="24"/>
                <w:szCs w:val="24"/>
                <w:lang w:eastAsia="lt-LT"/>
              </w:rPr>
              <w:t>eji</w:t>
            </w:r>
            <w:r w:rsidR="737A446E" w:rsidRPr="00D57F36">
              <w:rPr>
                <w:rFonts w:ascii="Jost" w:eastAsiaTheme="minorEastAsia" w:hAnsi="Jost"/>
                <w:b/>
                <w:bCs/>
                <w:i/>
                <w:iCs/>
                <w:color w:val="595959" w:themeColor="text1" w:themeTint="A6"/>
                <w:sz w:val="24"/>
                <w:szCs w:val="24"/>
                <w:lang w:eastAsia="lt-LT"/>
              </w:rPr>
              <w:t xml:space="preserve"> reikalavima</w:t>
            </w:r>
            <w:r w:rsidR="00F72EBF" w:rsidRPr="00D57F36">
              <w:rPr>
                <w:rFonts w:ascii="Jost" w:eastAsiaTheme="minorEastAsia" w:hAnsi="Jost"/>
                <w:b/>
                <w:bCs/>
                <w:i/>
                <w:iCs/>
                <w:color w:val="595959" w:themeColor="text1" w:themeTint="A6"/>
                <w:sz w:val="24"/>
                <w:szCs w:val="24"/>
                <w:lang w:eastAsia="lt-LT"/>
              </w:rPr>
              <w:t>i</w:t>
            </w:r>
            <w:r w:rsidR="737A446E" w:rsidRPr="00D57F36">
              <w:rPr>
                <w:rFonts w:ascii="Jost" w:eastAsiaTheme="minorEastAsia" w:hAnsi="Jost"/>
                <w:b/>
                <w:bCs/>
                <w:i/>
                <w:iCs/>
                <w:color w:val="595959" w:themeColor="text1" w:themeTint="A6"/>
                <w:sz w:val="24"/>
                <w:szCs w:val="24"/>
                <w:lang w:eastAsia="lt-LT"/>
              </w:rPr>
              <w:t xml:space="preserve"> yra priimtin</w:t>
            </w:r>
            <w:r w:rsidR="00F72EBF" w:rsidRPr="00D57F36">
              <w:rPr>
                <w:rFonts w:ascii="Jost" w:eastAsiaTheme="minorEastAsia" w:hAnsi="Jost"/>
                <w:b/>
                <w:bCs/>
                <w:i/>
                <w:iCs/>
                <w:color w:val="595959" w:themeColor="text1" w:themeTint="A6"/>
                <w:sz w:val="24"/>
                <w:szCs w:val="24"/>
                <w:lang w:eastAsia="lt-LT"/>
              </w:rPr>
              <w:t>i</w:t>
            </w:r>
            <w:r w:rsidR="737A446E" w:rsidRPr="00D57F36">
              <w:rPr>
                <w:rFonts w:ascii="Jost" w:eastAsiaTheme="minorEastAsia" w:hAnsi="Jost"/>
                <w:b/>
                <w:bCs/>
                <w:i/>
                <w:iCs/>
                <w:color w:val="595959" w:themeColor="text1" w:themeTint="A6"/>
                <w:sz w:val="24"/>
                <w:szCs w:val="24"/>
                <w:lang w:eastAsia="lt-LT"/>
              </w:rPr>
              <w:t xml:space="preserve"> ir įgyvendinam</w:t>
            </w:r>
            <w:r w:rsidR="00F72EBF" w:rsidRPr="00D57F36">
              <w:rPr>
                <w:rFonts w:ascii="Jost" w:eastAsiaTheme="minorEastAsia" w:hAnsi="Jost"/>
                <w:b/>
                <w:bCs/>
                <w:i/>
                <w:iCs/>
                <w:color w:val="595959" w:themeColor="text1" w:themeTint="A6"/>
                <w:sz w:val="24"/>
                <w:szCs w:val="24"/>
                <w:lang w:eastAsia="lt-LT"/>
              </w:rPr>
              <w:t>i</w:t>
            </w:r>
            <w:r w:rsidR="737A446E" w:rsidRPr="00D57F36">
              <w:rPr>
                <w:rFonts w:ascii="Jost" w:eastAsiaTheme="minorEastAsia" w:hAnsi="Jost"/>
                <w:b/>
                <w:bCs/>
                <w:i/>
                <w:iCs/>
                <w:color w:val="595959" w:themeColor="text1" w:themeTint="A6"/>
                <w:sz w:val="24"/>
                <w:szCs w:val="24"/>
                <w:lang w:eastAsia="lt-LT"/>
              </w:rPr>
              <w:t xml:space="preserve"> ?</w:t>
            </w:r>
          </w:p>
        </w:tc>
        <w:tc>
          <w:tcPr>
            <w:tcW w:w="5115" w:type="dxa"/>
          </w:tcPr>
          <w:p w14:paraId="0DA9E031" w14:textId="0E156609" w:rsidR="003136B8" w:rsidRPr="00D57F36" w:rsidRDefault="003136B8" w:rsidP="00CA53EE">
            <w:pPr>
              <w:jc w:val="both"/>
              <w:rPr>
                <w:rFonts w:ascii="Jost" w:hAnsi="Jost"/>
                <w:color w:val="595959" w:themeColor="text1" w:themeTint="A6"/>
                <w:sz w:val="24"/>
                <w:szCs w:val="24"/>
              </w:rPr>
            </w:pPr>
          </w:p>
        </w:tc>
      </w:tr>
      <w:tr w:rsidR="003136B8" w:rsidRPr="00D57F36" w14:paraId="69C14731" w14:textId="77777777" w:rsidTr="6826997A">
        <w:tc>
          <w:tcPr>
            <w:tcW w:w="5550" w:type="dxa"/>
          </w:tcPr>
          <w:p w14:paraId="3309AEB4" w14:textId="7635B658" w:rsidR="000C1EAA" w:rsidRPr="00D57F36" w:rsidRDefault="0842C37C" w:rsidP="00CA53EE">
            <w:pPr>
              <w:jc w:val="both"/>
              <w:rPr>
                <w:rFonts w:ascii="Jost" w:eastAsiaTheme="minorEastAsia" w:hAnsi="Jost"/>
                <w:b/>
                <w:bCs/>
                <w:i/>
                <w:iCs/>
                <w:color w:val="595959" w:themeColor="text1" w:themeTint="A6"/>
                <w:sz w:val="24"/>
                <w:szCs w:val="24"/>
                <w:lang w:eastAsia="lt-LT"/>
              </w:rPr>
            </w:pPr>
            <w:r w:rsidRPr="00D57F36">
              <w:rPr>
                <w:rFonts w:ascii="Jost" w:eastAsiaTheme="minorEastAsia" w:hAnsi="Jost"/>
                <w:b/>
                <w:bCs/>
                <w:i/>
                <w:iCs/>
                <w:color w:val="595959" w:themeColor="text1" w:themeTint="A6"/>
                <w:sz w:val="24"/>
                <w:szCs w:val="24"/>
                <w:lang w:eastAsia="lt-LT"/>
              </w:rPr>
              <w:t>Kokius kitus žaliuosius reikalavimus Jūs siūlytumėte (pvz. I tipo ekologiniai ženklai ar kt.</w:t>
            </w:r>
            <w:r w:rsidR="000C1EAA" w:rsidRPr="00D57F36">
              <w:rPr>
                <w:rFonts w:ascii="Jost" w:eastAsiaTheme="minorEastAsia" w:hAnsi="Jost"/>
                <w:b/>
                <w:bCs/>
                <w:i/>
                <w:iCs/>
                <w:color w:val="595959" w:themeColor="text1" w:themeTint="A6"/>
                <w:sz w:val="24"/>
                <w:szCs w:val="24"/>
                <w:lang w:eastAsia="lt-LT"/>
              </w:rPr>
              <w:t xml:space="preserve">)? </w:t>
            </w:r>
          </w:p>
        </w:tc>
        <w:tc>
          <w:tcPr>
            <w:tcW w:w="5115" w:type="dxa"/>
          </w:tcPr>
          <w:p w14:paraId="157FFAB2" w14:textId="77777777" w:rsidR="003136B8" w:rsidRPr="00D57F36" w:rsidRDefault="003136B8" w:rsidP="00CA53EE">
            <w:pPr>
              <w:jc w:val="both"/>
              <w:rPr>
                <w:rFonts w:ascii="Jost" w:hAnsi="Jost" w:cstheme="minorHAnsi"/>
                <w:color w:val="595959" w:themeColor="text1" w:themeTint="A6"/>
                <w:sz w:val="24"/>
                <w:szCs w:val="24"/>
              </w:rPr>
            </w:pPr>
          </w:p>
        </w:tc>
      </w:tr>
    </w:tbl>
    <w:p w14:paraId="1608DCC7" w14:textId="77777777" w:rsidR="00701E2C" w:rsidRPr="00D57F36" w:rsidRDefault="00701E2C" w:rsidP="00CA53EE">
      <w:pPr>
        <w:spacing w:after="0"/>
        <w:jc w:val="both"/>
        <w:rPr>
          <w:rFonts w:ascii="Jost" w:hAnsi="Jost" w:cstheme="minorHAnsi"/>
          <w:color w:val="595959" w:themeColor="text1" w:themeTint="A6"/>
          <w:sz w:val="24"/>
          <w:szCs w:val="24"/>
        </w:rPr>
      </w:pPr>
    </w:p>
    <w:p w14:paraId="0FB44743" w14:textId="3EC4C4E0" w:rsidR="00F373CD" w:rsidRPr="00D57F36" w:rsidRDefault="00CD5A64" w:rsidP="00CA53EE">
      <w:pPr>
        <w:spacing w:after="0"/>
        <w:jc w:val="both"/>
        <w:rPr>
          <w:rFonts w:ascii="Jost" w:eastAsiaTheme="minorEastAsia" w:hAnsi="Jost" w:cstheme="minorHAnsi"/>
          <w:b/>
          <w:bCs/>
          <w:color w:val="595959" w:themeColor="text1" w:themeTint="A6"/>
          <w:sz w:val="24"/>
          <w:szCs w:val="24"/>
          <w:u w:val="single"/>
          <w:lang w:eastAsia="lt-LT"/>
        </w:rPr>
      </w:pPr>
      <w:r w:rsidRPr="00D57F36">
        <w:rPr>
          <w:rFonts w:ascii="Jost" w:eastAsiaTheme="minorEastAsia" w:hAnsi="Jost" w:cstheme="minorHAnsi"/>
          <w:b/>
          <w:bCs/>
          <w:color w:val="595959" w:themeColor="text1" w:themeTint="A6"/>
          <w:sz w:val="24"/>
          <w:szCs w:val="24"/>
          <w:u w:val="single"/>
          <w:lang w:eastAsia="lt-LT"/>
        </w:rPr>
        <w:t xml:space="preserve">3. </w:t>
      </w:r>
      <w:r w:rsidR="00F373CD" w:rsidRPr="00D57F36">
        <w:rPr>
          <w:rFonts w:ascii="Jost" w:eastAsiaTheme="minorEastAsia" w:hAnsi="Jost" w:cstheme="minorHAnsi"/>
          <w:b/>
          <w:bCs/>
          <w:color w:val="595959" w:themeColor="text1" w:themeTint="A6"/>
          <w:sz w:val="24"/>
          <w:szCs w:val="24"/>
          <w:u w:val="single"/>
          <w:lang w:eastAsia="lt-LT"/>
        </w:rPr>
        <w:t>PASIŪLYMŲ VERTINIMO KRITERIJAI</w:t>
      </w:r>
    </w:p>
    <w:p w14:paraId="1606EC86" w14:textId="77777777" w:rsidR="00464F66" w:rsidRPr="00D57F36" w:rsidRDefault="00464F66" w:rsidP="00CA53EE">
      <w:pPr>
        <w:spacing w:after="0" w:line="240" w:lineRule="auto"/>
        <w:ind w:firstLine="720"/>
        <w:jc w:val="both"/>
        <w:rPr>
          <w:rFonts w:ascii="Jost" w:eastAsiaTheme="minorEastAsia" w:hAnsi="Jost" w:cstheme="minorHAnsi"/>
          <w:color w:val="595959" w:themeColor="text1" w:themeTint="A6"/>
          <w:sz w:val="24"/>
          <w:szCs w:val="24"/>
          <w:lang w:eastAsia="lt-LT"/>
        </w:rPr>
      </w:pPr>
    </w:p>
    <w:p w14:paraId="4CA3E3CA" w14:textId="030C9D9B" w:rsidR="00FC478E" w:rsidRPr="00D57F36" w:rsidRDefault="00FC478E" w:rsidP="00CA53EE">
      <w:pPr>
        <w:spacing w:after="0" w:line="240" w:lineRule="auto"/>
        <w:ind w:firstLine="720"/>
        <w:jc w:val="both"/>
        <w:rPr>
          <w:rFonts w:ascii="Jost" w:eastAsiaTheme="minorEastAsia" w:hAnsi="Jost" w:cstheme="minorHAnsi"/>
          <w:color w:val="595959" w:themeColor="text1" w:themeTint="A6"/>
          <w:sz w:val="24"/>
          <w:szCs w:val="24"/>
          <w:lang w:eastAsia="lt-LT"/>
        </w:rPr>
      </w:pPr>
      <w:r w:rsidRPr="00D57F36">
        <w:rPr>
          <w:rFonts w:ascii="Jost" w:eastAsiaTheme="minorEastAsia" w:hAnsi="Jost" w:cstheme="minorHAnsi"/>
          <w:color w:val="595959" w:themeColor="text1" w:themeTint="A6"/>
          <w:sz w:val="24"/>
          <w:szCs w:val="24"/>
          <w:lang w:eastAsia="lt-LT"/>
        </w:rPr>
        <w:t xml:space="preserve">Atsižvelgiant į tai, kad vaistiniai preparatai CPO LT elektroniniame kataloge įsigyjami centralizuotai ir apima daug skirtingų vaistinių preparatų, šiuo metu sudėtinga nustatyti visiems preparatams tinkamus kokybinius kriterijus. Dėl šios priežasties planuojama pasiūlymus vertinti pagal mažiausios kainos kriterijų. </w:t>
      </w:r>
      <w:r w:rsidR="00C00A11" w:rsidRPr="00D57F36">
        <w:rPr>
          <w:rFonts w:ascii="Jost" w:eastAsiaTheme="minorEastAsia" w:hAnsi="Jost" w:cstheme="minorHAnsi"/>
          <w:color w:val="595959" w:themeColor="text1" w:themeTint="A6"/>
          <w:sz w:val="24"/>
          <w:szCs w:val="24"/>
          <w:lang w:eastAsia="lt-LT"/>
        </w:rPr>
        <w:t>Gavus pagrįstus pasiūlymus, būtų svarstoma jų taikymo galimybė.</w:t>
      </w:r>
    </w:p>
    <w:p w14:paraId="2B0BCFE7" w14:textId="5B25F94A" w:rsidR="00FC478E" w:rsidRPr="00D57F36" w:rsidRDefault="00C00A11" w:rsidP="00CA53EE">
      <w:pPr>
        <w:spacing w:after="0" w:line="240" w:lineRule="auto"/>
        <w:ind w:firstLine="720"/>
        <w:jc w:val="both"/>
        <w:rPr>
          <w:rFonts w:ascii="Jost" w:eastAsiaTheme="minorEastAsia" w:hAnsi="Jost" w:cstheme="minorHAnsi"/>
          <w:color w:val="595959" w:themeColor="text1" w:themeTint="A6"/>
          <w:sz w:val="24"/>
          <w:szCs w:val="24"/>
          <w:lang w:eastAsia="lt-LT"/>
        </w:rPr>
      </w:pPr>
      <w:r w:rsidRPr="00D57F36">
        <w:rPr>
          <w:rFonts w:ascii="Jost" w:eastAsiaTheme="minorEastAsia" w:hAnsi="Jost" w:cstheme="minorHAnsi"/>
          <w:color w:val="595959" w:themeColor="text1" w:themeTint="A6"/>
          <w:sz w:val="24"/>
          <w:szCs w:val="24"/>
          <w:lang w:eastAsia="lt-LT"/>
        </w:rPr>
        <w:t>Atsižvelgiant į tai, r</w:t>
      </w:r>
      <w:r w:rsidR="00FC478E" w:rsidRPr="00D57F36">
        <w:rPr>
          <w:rFonts w:ascii="Jost" w:eastAsiaTheme="minorEastAsia" w:hAnsi="Jost" w:cstheme="minorHAnsi"/>
          <w:color w:val="595959" w:themeColor="text1" w:themeTint="A6"/>
          <w:sz w:val="24"/>
          <w:szCs w:val="24"/>
          <w:lang w:eastAsia="lt-LT"/>
        </w:rPr>
        <w:t>inkos konsultacijos metu CPO LT prašo pateikti siūlymus dėl objektyvių kokybinių kriterijų, kurie galėtų būti taikomi centralizuotame pirkime.</w:t>
      </w:r>
    </w:p>
    <w:p w14:paraId="00B8FAC2" w14:textId="77777777" w:rsidR="00082AEF" w:rsidRPr="00D57F36" w:rsidRDefault="00082AEF" w:rsidP="00CA53EE">
      <w:pPr>
        <w:spacing w:after="0"/>
        <w:jc w:val="both"/>
        <w:rPr>
          <w:rFonts w:ascii="Jost" w:eastAsiaTheme="minorEastAsia" w:hAnsi="Jost" w:cstheme="minorHAnsi"/>
          <w:strike/>
          <w:color w:val="595959" w:themeColor="text1" w:themeTint="A6"/>
          <w:sz w:val="24"/>
          <w:szCs w:val="24"/>
          <w:lang w:eastAsia="lt-LT"/>
        </w:rPr>
      </w:pPr>
    </w:p>
    <w:p w14:paraId="5589B061" w14:textId="77777777" w:rsidR="00082AEF" w:rsidRPr="00D57F36" w:rsidRDefault="00082AEF" w:rsidP="00CA53EE">
      <w:pPr>
        <w:spacing w:after="0"/>
        <w:jc w:val="both"/>
        <w:rPr>
          <w:rFonts w:ascii="Jost" w:eastAsiaTheme="minorEastAsia" w:hAnsi="Jost" w:cstheme="minorHAnsi"/>
          <w:strike/>
          <w:color w:val="595959" w:themeColor="text1" w:themeTint="A6"/>
          <w:sz w:val="24"/>
          <w:szCs w:val="24"/>
          <w:lang w:eastAsia="lt-LT"/>
        </w:rPr>
      </w:pPr>
    </w:p>
    <w:tbl>
      <w:tblPr>
        <w:tblStyle w:val="TableGrid"/>
        <w:tblW w:w="10627" w:type="dxa"/>
        <w:tblLook w:val="04A0" w:firstRow="1" w:lastRow="0" w:firstColumn="1" w:lastColumn="0" w:noHBand="0" w:noVBand="1"/>
      </w:tblPr>
      <w:tblGrid>
        <w:gridCol w:w="5048"/>
        <w:gridCol w:w="5579"/>
      </w:tblGrid>
      <w:tr w:rsidR="00464F66" w:rsidRPr="00D57F36" w14:paraId="6D533CBD" w14:textId="77777777" w:rsidTr="009C1A57">
        <w:tc>
          <w:tcPr>
            <w:tcW w:w="10627" w:type="dxa"/>
            <w:gridSpan w:val="2"/>
            <w:shd w:val="clear" w:color="auto" w:fill="D9D9D9" w:themeFill="background1" w:themeFillShade="D9"/>
          </w:tcPr>
          <w:p w14:paraId="6691400E" w14:textId="23543AF1" w:rsidR="000C6A35" w:rsidRPr="00D57F36" w:rsidRDefault="001B3AC9" w:rsidP="00CA53EE">
            <w:pPr>
              <w:jc w:val="both"/>
              <w:rPr>
                <w:rFonts w:ascii="Jost" w:hAnsi="Jost" w:cstheme="minorHAnsi"/>
                <w:color w:val="595959" w:themeColor="text1" w:themeTint="A6"/>
                <w:sz w:val="24"/>
                <w:szCs w:val="24"/>
              </w:rPr>
            </w:pPr>
            <w:r w:rsidRPr="00D57F36">
              <w:rPr>
                <w:rFonts w:ascii="Jost" w:eastAsiaTheme="minorEastAsia" w:hAnsi="Jost" w:cstheme="minorHAnsi"/>
                <w:b/>
                <w:bCs/>
                <w:color w:val="595959" w:themeColor="text1" w:themeTint="A6"/>
                <w:sz w:val="24"/>
                <w:szCs w:val="24"/>
                <w:lang w:eastAsia="lt-LT"/>
              </w:rPr>
              <w:t>Tiekėjų, perkančiųjų organizacijų pasiūlymai/pastabos/komentarai</w:t>
            </w:r>
          </w:p>
        </w:tc>
      </w:tr>
      <w:tr w:rsidR="00464F66" w:rsidRPr="00D57F36" w14:paraId="45B3BCFE" w14:textId="77777777" w:rsidTr="00433078">
        <w:tc>
          <w:tcPr>
            <w:tcW w:w="5048" w:type="dxa"/>
          </w:tcPr>
          <w:p w14:paraId="3972DC6A" w14:textId="075FD593" w:rsidR="000C6A35" w:rsidRPr="00D57F36" w:rsidRDefault="009C1A57" w:rsidP="00CA53EE">
            <w:pPr>
              <w:jc w:val="both"/>
              <w:rPr>
                <w:rFonts w:ascii="Jost" w:eastAsiaTheme="minorEastAsia" w:hAnsi="Jost" w:cstheme="minorHAnsi"/>
                <w:b/>
                <w:bCs/>
                <w:i/>
                <w:iCs/>
                <w:color w:val="595959" w:themeColor="text1" w:themeTint="A6"/>
                <w:sz w:val="24"/>
                <w:szCs w:val="24"/>
                <w:lang w:eastAsia="lt-LT"/>
              </w:rPr>
            </w:pPr>
            <w:r w:rsidRPr="00D57F36">
              <w:rPr>
                <w:rFonts w:ascii="Jost" w:eastAsiaTheme="minorEastAsia" w:hAnsi="Jost" w:cstheme="minorHAnsi"/>
                <w:b/>
                <w:bCs/>
                <w:i/>
                <w:iCs/>
                <w:color w:val="595959" w:themeColor="text1" w:themeTint="A6"/>
                <w:sz w:val="24"/>
                <w:szCs w:val="24"/>
                <w:lang w:eastAsia="lt-LT"/>
              </w:rPr>
              <w:t>Kokius kokybės kriterijus Jūs siūlytumėte</w:t>
            </w:r>
            <w:r w:rsidR="00433078" w:rsidRPr="00D57F36">
              <w:rPr>
                <w:rFonts w:ascii="Jost" w:eastAsiaTheme="minorEastAsia" w:hAnsi="Jost" w:cstheme="minorHAnsi"/>
                <w:b/>
                <w:bCs/>
                <w:i/>
                <w:iCs/>
                <w:color w:val="595959" w:themeColor="text1" w:themeTint="A6"/>
                <w:sz w:val="24"/>
                <w:szCs w:val="24"/>
                <w:lang w:eastAsia="lt-LT"/>
              </w:rPr>
              <w:t xml:space="preserve"> centralizuotame pirkime</w:t>
            </w:r>
            <w:r w:rsidRPr="00D57F36">
              <w:rPr>
                <w:rFonts w:ascii="Jost" w:eastAsiaTheme="minorEastAsia" w:hAnsi="Jost" w:cstheme="minorHAnsi"/>
                <w:b/>
                <w:bCs/>
                <w:i/>
                <w:iCs/>
                <w:color w:val="595959" w:themeColor="text1" w:themeTint="A6"/>
                <w:sz w:val="24"/>
                <w:szCs w:val="24"/>
                <w:lang w:eastAsia="lt-LT"/>
              </w:rPr>
              <w:t>? Ir kokį lyginamąjį svorį jiems skirtumėte?</w:t>
            </w:r>
          </w:p>
        </w:tc>
        <w:tc>
          <w:tcPr>
            <w:tcW w:w="5579" w:type="dxa"/>
          </w:tcPr>
          <w:p w14:paraId="067EB35D" w14:textId="77777777" w:rsidR="000C6A35" w:rsidRPr="00D57F36" w:rsidRDefault="000C6A35" w:rsidP="00CA53EE">
            <w:pPr>
              <w:jc w:val="both"/>
              <w:rPr>
                <w:rFonts w:ascii="Jost" w:hAnsi="Jost" w:cstheme="minorHAnsi"/>
                <w:strike/>
                <w:color w:val="595959" w:themeColor="text1" w:themeTint="A6"/>
                <w:sz w:val="24"/>
                <w:szCs w:val="24"/>
              </w:rPr>
            </w:pPr>
          </w:p>
        </w:tc>
      </w:tr>
      <w:tr w:rsidR="00464F66" w:rsidRPr="00D57F36" w14:paraId="7EB36AAA" w14:textId="77777777" w:rsidTr="00433078">
        <w:tc>
          <w:tcPr>
            <w:tcW w:w="5048" w:type="dxa"/>
          </w:tcPr>
          <w:p w14:paraId="0F64D3B5" w14:textId="77777777" w:rsidR="00FC478E" w:rsidRPr="00D57F36" w:rsidRDefault="00FC478E" w:rsidP="00CA53EE">
            <w:pPr>
              <w:jc w:val="both"/>
              <w:rPr>
                <w:rFonts w:ascii="Jost" w:eastAsiaTheme="minorEastAsia" w:hAnsi="Jost" w:cstheme="minorHAnsi"/>
                <w:color w:val="595959" w:themeColor="text1" w:themeTint="A6"/>
                <w:sz w:val="24"/>
                <w:szCs w:val="24"/>
                <w:lang w:eastAsia="lt-LT"/>
              </w:rPr>
            </w:pPr>
            <w:r w:rsidRPr="00D57F36">
              <w:rPr>
                <w:rFonts w:ascii="Jost" w:eastAsiaTheme="minorEastAsia" w:hAnsi="Jost" w:cstheme="minorHAnsi"/>
                <w:color w:val="595959" w:themeColor="text1" w:themeTint="A6"/>
                <w:sz w:val="24"/>
                <w:szCs w:val="24"/>
                <w:lang w:eastAsia="lt-LT"/>
              </w:rPr>
              <w:t>CPO LT svarstytų galimybę nustatyti šiuos kokybinius kriterijus:</w:t>
            </w:r>
          </w:p>
          <w:p w14:paraId="2A1A8A6A" w14:textId="77777777" w:rsidR="00FC478E" w:rsidRPr="00D57F36" w:rsidRDefault="00FC478E" w:rsidP="00CA53EE">
            <w:pPr>
              <w:jc w:val="both"/>
              <w:rPr>
                <w:rFonts w:ascii="Jost" w:eastAsiaTheme="minorEastAsia" w:hAnsi="Jost" w:cstheme="minorHAnsi"/>
                <w:color w:val="595959" w:themeColor="text1" w:themeTint="A6"/>
                <w:sz w:val="24"/>
                <w:szCs w:val="24"/>
                <w:lang w:eastAsia="lt-LT"/>
              </w:rPr>
            </w:pPr>
            <w:r w:rsidRPr="00D57F36">
              <w:rPr>
                <w:rFonts w:ascii="Jost" w:eastAsiaTheme="minorEastAsia" w:hAnsi="Jost" w:cstheme="minorHAnsi"/>
                <w:b/>
                <w:bCs/>
                <w:color w:val="595959" w:themeColor="text1" w:themeTint="A6"/>
                <w:sz w:val="24"/>
                <w:szCs w:val="24"/>
                <w:lang w:eastAsia="lt-LT"/>
              </w:rPr>
              <w:lastRenderedPageBreak/>
              <w:t>1. Kriterijai, susiję su pirminės ir (arba) antrinės pakuotės sudėtimi</w:t>
            </w:r>
          </w:p>
          <w:p w14:paraId="74828390" w14:textId="3915BD39" w:rsidR="00FC478E" w:rsidRPr="00D57F36" w:rsidRDefault="00FC478E" w:rsidP="00CA53EE">
            <w:pPr>
              <w:jc w:val="both"/>
              <w:rPr>
                <w:rFonts w:ascii="Jost" w:eastAsiaTheme="minorEastAsia" w:hAnsi="Jost" w:cstheme="minorHAnsi"/>
                <w:color w:val="595959" w:themeColor="text1" w:themeTint="A6"/>
                <w:sz w:val="24"/>
                <w:szCs w:val="24"/>
                <w:lang w:eastAsia="lt-LT"/>
              </w:rPr>
            </w:pPr>
            <w:r w:rsidRPr="00D57F36">
              <w:rPr>
                <w:rFonts w:ascii="Jost" w:eastAsiaTheme="minorEastAsia" w:hAnsi="Jost" w:cstheme="minorHAnsi"/>
                <w:color w:val="595959" w:themeColor="text1" w:themeTint="A6"/>
                <w:sz w:val="24"/>
                <w:szCs w:val="24"/>
                <w:lang w:eastAsia="lt-LT"/>
              </w:rPr>
              <w:t xml:space="preserve">1.1. Pirminė ir (arba) antrinė pakuotė turi būti </w:t>
            </w:r>
            <w:r w:rsidR="00C00A11" w:rsidRPr="00D57F36">
              <w:rPr>
                <w:rFonts w:ascii="Jost" w:eastAsiaTheme="minorEastAsia" w:hAnsi="Jost" w:cstheme="minorHAnsi"/>
                <w:color w:val="595959" w:themeColor="text1" w:themeTint="A6"/>
                <w:sz w:val="24"/>
                <w:szCs w:val="24"/>
                <w:lang w:eastAsia="lt-LT"/>
              </w:rPr>
              <w:t>pagaminta</w:t>
            </w:r>
            <w:r w:rsidRPr="00D57F36">
              <w:rPr>
                <w:rFonts w:ascii="Jost" w:eastAsiaTheme="minorEastAsia" w:hAnsi="Jost" w:cstheme="minorHAnsi"/>
                <w:color w:val="595959" w:themeColor="text1" w:themeTint="A6"/>
                <w:sz w:val="24"/>
                <w:szCs w:val="24"/>
                <w:lang w:eastAsia="lt-LT"/>
              </w:rPr>
              <w:t xml:space="preserve"> taip, kad būtų tinkama perdirbti, t. y. pakuotė, tapusi atliekomis, turi būti tinkama medžiagų perdirbimui;</w:t>
            </w:r>
          </w:p>
          <w:p w14:paraId="47D1D383" w14:textId="77777777" w:rsidR="00FC478E" w:rsidRPr="00D57F36" w:rsidRDefault="00FC478E" w:rsidP="00CA53EE">
            <w:pPr>
              <w:jc w:val="both"/>
              <w:rPr>
                <w:rFonts w:ascii="Jost" w:eastAsiaTheme="minorEastAsia" w:hAnsi="Jost" w:cstheme="minorHAnsi"/>
                <w:color w:val="595959" w:themeColor="text1" w:themeTint="A6"/>
                <w:sz w:val="24"/>
                <w:szCs w:val="24"/>
                <w:lang w:eastAsia="lt-LT"/>
              </w:rPr>
            </w:pPr>
            <w:r w:rsidRPr="00D57F36">
              <w:rPr>
                <w:rFonts w:ascii="Jost" w:eastAsiaTheme="minorEastAsia" w:hAnsi="Jost" w:cstheme="minorHAnsi"/>
                <w:color w:val="595959" w:themeColor="text1" w:themeTint="A6"/>
                <w:sz w:val="24"/>
                <w:szCs w:val="24"/>
                <w:lang w:eastAsia="lt-LT"/>
              </w:rPr>
              <w:t>ir (arba)</w:t>
            </w:r>
          </w:p>
          <w:p w14:paraId="573CDF2C" w14:textId="2BA72F64" w:rsidR="00FC478E" w:rsidRPr="00D57F36" w:rsidRDefault="00FC478E" w:rsidP="00CA53EE">
            <w:pPr>
              <w:jc w:val="both"/>
              <w:rPr>
                <w:rFonts w:ascii="Jost" w:eastAsiaTheme="minorEastAsia" w:hAnsi="Jost" w:cstheme="minorHAnsi"/>
                <w:color w:val="595959" w:themeColor="text1" w:themeTint="A6"/>
                <w:sz w:val="24"/>
                <w:szCs w:val="24"/>
                <w:lang w:eastAsia="lt-LT"/>
              </w:rPr>
            </w:pPr>
            <w:r w:rsidRPr="00D57F36">
              <w:rPr>
                <w:rFonts w:ascii="Jost" w:eastAsiaTheme="minorEastAsia" w:hAnsi="Jost" w:cstheme="minorHAnsi"/>
                <w:color w:val="595959" w:themeColor="text1" w:themeTint="A6"/>
                <w:sz w:val="24"/>
                <w:szCs w:val="24"/>
                <w:lang w:eastAsia="lt-LT"/>
              </w:rPr>
              <w:t>1.2. Pirminė ir (arba) antrinė pakuotė turi būti pagaminta iš perdirbtų medžiagų.</w:t>
            </w:r>
          </w:p>
          <w:p w14:paraId="554A6C95" w14:textId="5CD476E9" w:rsidR="00FC478E" w:rsidRPr="00D57F36" w:rsidRDefault="00FC478E" w:rsidP="00CA53EE">
            <w:pPr>
              <w:jc w:val="both"/>
              <w:rPr>
                <w:rFonts w:ascii="Jost" w:eastAsiaTheme="minorEastAsia" w:hAnsi="Jost" w:cstheme="minorHAnsi"/>
                <w:color w:val="595959" w:themeColor="text1" w:themeTint="A6"/>
                <w:sz w:val="24"/>
                <w:szCs w:val="24"/>
                <w:lang w:eastAsia="lt-LT"/>
              </w:rPr>
            </w:pPr>
            <w:r w:rsidRPr="00D57F36">
              <w:rPr>
                <w:rFonts w:ascii="Jost" w:eastAsiaTheme="minorEastAsia" w:hAnsi="Jost" w:cstheme="minorHAnsi"/>
                <w:b/>
                <w:bCs/>
                <w:color w:val="595959" w:themeColor="text1" w:themeTint="A6"/>
                <w:sz w:val="24"/>
                <w:szCs w:val="24"/>
                <w:lang w:eastAsia="lt-LT"/>
              </w:rPr>
              <w:t xml:space="preserve">2. Kriterijus, susijęs su atsinaujinančių energijos išteklių naudojimu </w:t>
            </w:r>
            <w:r w:rsidR="00C00A11" w:rsidRPr="00D57F36">
              <w:rPr>
                <w:rFonts w:ascii="Jost" w:eastAsiaTheme="minorEastAsia" w:hAnsi="Jost" w:cstheme="minorHAnsi"/>
                <w:b/>
                <w:bCs/>
                <w:color w:val="595959" w:themeColor="text1" w:themeTint="A6"/>
                <w:sz w:val="24"/>
                <w:szCs w:val="24"/>
                <w:lang w:eastAsia="lt-LT"/>
              </w:rPr>
              <w:t xml:space="preserve">prekės </w:t>
            </w:r>
            <w:r w:rsidRPr="00D57F36">
              <w:rPr>
                <w:rFonts w:ascii="Jost" w:eastAsiaTheme="minorEastAsia" w:hAnsi="Jost" w:cstheme="minorHAnsi"/>
                <w:b/>
                <w:bCs/>
                <w:color w:val="595959" w:themeColor="text1" w:themeTint="A6"/>
                <w:sz w:val="24"/>
                <w:szCs w:val="24"/>
                <w:lang w:eastAsia="lt-LT"/>
              </w:rPr>
              <w:t>gamyboje</w:t>
            </w:r>
          </w:p>
          <w:p w14:paraId="2334628D" w14:textId="77777777" w:rsidR="00FC478E" w:rsidRPr="00D57F36" w:rsidRDefault="00FC478E" w:rsidP="00CA53EE">
            <w:pPr>
              <w:jc w:val="both"/>
              <w:rPr>
                <w:rFonts w:ascii="Jost" w:eastAsiaTheme="minorEastAsia" w:hAnsi="Jost" w:cstheme="minorHAnsi"/>
                <w:color w:val="595959" w:themeColor="text1" w:themeTint="A6"/>
                <w:sz w:val="24"/>
                <w:szCs w:val="24"/>
                <w:lang w:eastAsia="lt-LT"/>
              </w:rPr>
            </w:pPr>
            <w:r w:rsidRPr="00D57F36">
              <w:rPr>
                <w:rFonts w:ascii="Jost" w:eastAsiaTheme="minorEastAsia" w:hAnsi="Jost" w:cstheme="minorHAnsi"/>
                <w:color w:val="595959" w:themeColor="text1" w:themeTint="A6"/>
                <w:sz w:val="24"/>
                <w:szCs w:val="24"/>
                <w:lang w:eastAsia="lt-LT"/>
              </w:rPr>
              <w:t>2.1. Prekių gamyboje turi būti naudojama paties gamintojo pagaminta elektros energija iš atsinaujinančių energijos išteklių, sudaranti ne mažiau kaip 50 procentų visos gamybos procese sunaudojamos elektros energijos.</w:t>
            </w:r>
          </w:p>
          <w:p w14:paraId="5C332F3E" w14:textId="6B0DE706" w:rsidR="007930A4" w:rsidRPr="00D57F36" w:rsidRDefault="007930A4" w:rsidP="00CA53EE">
            <w:pPr>
              <w:jc w:val="both"/>
              <w:rPr>
                <w:rFonts w:ascii="Jost" w:eastAsiaTheme="minorEastAsia" w:hAnsi="Jost" w:cstheme="minorHAnsi"/>
                <w:color w:val="595959" w:themeColor="text1" w:themeTint="A6"/>
                <w:sz w:val="24"/>
                <w:szCs w:val="24"/>
                <w:lang w:eastAsia="lt-LT"/>
              </w:rPr>
            </w:pPr>
          </w:p>
        </w:tc>
        <w:tc>
          <w:tcPr>
            <w:tcW w:w="5579" w:type="dxa"/>
          </w:tcPr>
          <w:p w14:paraId="32A85436" w14:textId="77777777" w:rsidR="00433078" w:rsidRPr="00D57F36" w:rsidRDefault="00433078" w:rsidP="00CA53EE">
            <w:pPr>
              <w:jc w:val="both"/>
              <w:rPr>
                <w:rFonts w:ascii="Jost" w:hAnsi="Jost" w:cstheme="minorHAnsi"/>
                <w:strike/>
                <w:color w:val="595959" w:themeColor="text1" w:themeTint="A6"/>
                <w:sz w:val="24"/>
                <w:szCs w:val="24"/>
              </w:rPr>
            </w:pPr>
          </w:p>
        </w:tc>
      </w:tr>
      <w:tr w:rsidR="00FC478E" w:rsidRPr="00D57F36" w14:paraId="31AFD0E2" w14:textId="77777777" w:rsidTr="00433078">
        <w:tc>
          <w:tcPr>
            <w:tcW w:w="5048" w:type="dxa"/>
          </w:tcPr>
          <w:p w14:paraId="7ED0D629" w14:textId="40ED3C07" w:rsidR="00FC478E" w:rsidRPr="00D57F36" w:rsidRDefault="00FC478E" w:rsidP="00CA53EE">
            <w:pPr>
              <w:jc w:val="both"/>
              <w:rPr>
                <w:rFonts w:ascii="Jost" w:eastAsiaTheme="minorEastAsia" w:hAnsi="Jost" w:cstheme="minorHAnsi"/>
                <w:color w:val="595959" w:themeColor="text1" w:themeTint="A6"/>
                <w:sz w:val="24"/>
                <w:szCs w:val="24"/>
                <w:lang w:eastAsia="lt-LT"/>
              </w:rPr>
            </w:pPr>
            <w:r w:rsidRPr="00D57F36">
              <w:rPr>
                <w:rFonts w:ascii="Jost" w:eastAsiaTheme="minorEastAsia" w:hAnsi="Jost" w:cstheme="minorHAnsi"/>
                <w:i/>
                <w:iCs/>
                <w:color w:val="595959" w:themeColor="text1" w:themeTint="A6"/>
                <w:sz w:val="24"/>
                <w:szCs w:val="24"/>
                <w:lang w:eastAsia="lt-LT"/>
              </w:rPr>
              <w:t>Ar CPO LT pasirinkti kainos ir kokybės santykio kriterijai yra priimtini ir įgyvendinami?</w:t>
            </w:r>
          </w:p>
        </w:tc>
        <w:tc>
          <w:tcPr>
            <w:tcW w:w="5579" w:type="dxa"/>
          </w:tcPr>
          <w:p w14:paraId="2CB4DDDA" w14:textId="77777777" w:rsidR="00FC478E" w:rsidRPr="00D57F36" w:rsidRDefault="00FC478E" w:rsidP="00CA53EE">
            <w:pPr>
              <w:jc w:val="both"/>
              <w:rPr>
                <w:rFonts w:ascii="Jost" w:hAnsi="Jost" w:cstheme="minorHAnsi"/>
                <w:strike/>
                <w:color w:val="595959" w:themeColor="text1" w:themeTint="A6"/>
                <w:sz w:val="24"/>
                <w:szCs w:val="24"/>
              </w:rPr>
            </w:pPr>
          </w:p>
        </w:tc>
      </w:tr>
    </w:tbl>
    <w:p w14:paraId="41235DF3" w14:textId="77777777" w:rsidR="00082AEF" w:rsidRPr="00D57F36" w:rsidRDefault="00082AEF" w:rsidP="00CA53EE">
      <w:pPr>
        <w:jc w:val="both"/>
        <w:rPr>
          <w:rFonts w:ascii="Jost" w:eastAsiaTheme="minorEastAsia" w:hAnsi="Jost" w:cstheme="minorHAnsi"/>
          <w:color w:val="595959" w:themeColor="text1" w:themeTint="A6"/>
          <w:sz w:val="24"/>
          <w:szCs w:val="24"/>
          <w:lang w:eastAsia="lt-LT"/>
        </w:rPr>
      </w:pPr>
      <w:r w:rsidRPr="00D57F36">
        <w:rPr>
          <w:rFonts w:ascii="Jost" w:eastAsiaTheme="minorEastAsia" w:hAnsi="Jost" w:cstheme="minorHAnsi"/>
          <w:color w:val="595959" w:themeColor="text1" w:themeTint="A6"/>
          <w:sz w:val="24"/>
          <w:szCs w:val="24"/>
          <w:lang w:eastAsia="lt-LT"/>
        </w:rPr>
        <w:t xml:space="preserve"> </w:t>
      </w:r>
    </w:p>
    <w:p w14:paraId="5B8D609B" w14:textId="6B50A474" w:rsidR="00D568B7" w:rsidRPr="00D57F36" w:rsidRDefault="00DB26B9" w:rsidP="00CA53EE">
      <w:pPr>
        <w:jc w:val="both"/>
        <w:rPr>
          <w:rFonts w:ascii="Jost" w:eastAsiaTheme="minorEastAsia" w:hAnsi="Jost" w:cstheme="minorHAnsi"/>
          <w:b/>
          <w:bCs/>
          <w:color w:val="595959" w:themeColor="text1" w:themeTint="A6"/>
          <w:sz w:val="24"/>
          <w:szCs w:val="24"/>
          <w:u w:val="single"/>
          <w:lang w:eastAsia="lt-LT"/>
        </w:rPr>
      </w:pPr>
      <w:r w:rsidRPr="00D57F36">
        <w:rPr>
          <w:rFonts w:ascii="Jost" w:eastAsiaTheme="minorEastAsia" w:hAnsi="Jost" w:cstheme="minorHAnsi"/>
          <w:b/>
          <w:bCs/>
          <w:color w:val="595959" w:themeColor="text1" w:themeTint="A6"/>
          <w:sz w:val="24"/>
          <w:szCs w:val="24"/>
          <w:u w:val="single"/>
          <w:lang w:eastAsia="lt-LT"/>
        </w:rPr>
        <w:t>4. SKUBAUS VAISTINIŲ PREPARATŲ ĮSIGIJIMO POREIKIO NUSTATYMAS:</w:t>
      </w:r>
    </w:p>
    <w:tbl>
      <w:tblPr>
        <w:tblStyle w:val="TableGrid"/>
        <w:tblW w:w="0" w:type="auto"/>
        <w:tblLook w:val="04A0" w:firstRow="1" w:lastRow="0" w:firstColumn="1" w:lastColumn="0" w:noHBand="0" w:noVBand="1"/>
      </w:tblPr>
      <w:tblGrid>
        <w:gridCol w:w="5035"/>
        <w:gridCol w:w="5670"/>
      </w:tblGrid>
      <w:tr w:rsidR="00464F66" w:rsidRPr="00D57F36" w14:paraId="3A3B0141" w14:textId="77777777" w:rsidTr="00DB26B9">
        <w:tc>
          <w:tcPr>
            <w:tcW w:w="10705" w:type="dxa"/>
            <w:gridSpan w:val="2"/>
            <w:shd w:val="clear" w:color="auto" w:fill="D9D9D9" w:themeFill="background1" w:themeFillShade="D9"/>
          </w:tcPr>
          <w:p w14:paraId="73590C55" w14:textId="5790EAB7" w:rsidR="00DB26B9" w:rsidRPr="00D57F36" w:rsidRDefault="00DB26B9" w:rsidP="00CA53EE">
            <w:pPr>
              <w:jc w:val="both"/>
              <w:rPr>
                <w:rFonts w:ascii="Jost" w:eastAsiaTheme="minorEastAsia" w:hAnsi="Jost" w:cstheme="minorHAnsi"/>
                <w:b/>
                <w:bCs/>
                <w:i/>
                <w:iCs/>
                <w:color w:val="595959" w:themeColor="text1" w:themeTint="A6"/>
                <w:sz w:val="24"/>
                <w:szCs w:val="24"/>
                <w:highlight w:val="lightGray"/>
                <w:u w:val="single"/>
                <w:lang w:eastAsia="lt-LT"/>
              </w:rPr>
            </w:pPr>
            <w:r w:rsidRPr="00D57F36">
              <w:rPr>
                <w:rFonts w:ascii="Jost" w:eastAsiaTheme="minorEastAsia" w:hAnsi="Jost" w:cstheme="minorHAnsi"/>
                <w:b/>
                <w:bCs/>
                <w:i/>
                <w:iCs/>
                <w:color w:val="595959" w:themeColor="text1" w:themeTint="A6"/>
                <w:sz w:val="24"/>
                <w:szCs w:val="24"/>
                <w:highlight w:val="lightGray"/>
                <w:lang w:eastAsia="lt-LT"/>
              </w:rPr>
              <w:t xml:space="preserve">Pildo perkančiosios organizacijos </w:t>
            </w:r>
          </w:p>
        </w:tc>
      </w:tr>
      <w:tr w:rsidR="00464F66" w:rsidRPr="00D57F36" w14:paraId="5E4C04B4" w14:textId="77777777" w:rsidTr="00D86EDF">
        <w:trPr>
          <w:trHeight w:val="2532"/>
        </w:trPr>
        <w:tc>
          <w:tcPr>
            <w:tcW w:w="5035" w:type="dxa"/>
          </w:tcPr>
          <w:p w14:paraId="3A595D7D" w14:textId="77777777" w:rsidR="00DB26B9" w:rsidRPr="00D57F36" w:rsidRDefault="00DB26B9" w:rsidP="00CA53EE">
            <w:pPr>
              <w:ind w:firstLine="720"/>
              <w:jc w:val="both"/>
              <w:rPr>
                <w:rFonts w:ascii="Jost" w:eastAsiaTheme="minorEastAsia" w:hAnsi="Jost" w:cstheme="minorHAnsi"/>
                <w:color w:val="595959" w:themeColor="text1" w:themeTint="A6"/>
                <w:sz w:val="24"/>
                <w:szCs w:val="24"/>
                <w:lang w:eastAsia="lt-LT"/>
              </w:rPr>
            </w:pPr>
            <w:r w:rsidRPr="00D57F36">
              <w:rPr>
                <w:rFonts w:ascii="Jost" w:eastAsiaTheme="minorEastAsia" w:hAnsi="Jost" w:cstheme="minorHAnsi"/>
                <w:color w:val="595959" w:themeColor="text1" w:themeTint="A6"/>
                <w:sz w:val="24"/>
                <w:szCs w:val="24"/>
                <w:lang w:eastAsia="lt-LT"/>
              </w:rPr>
              <w:t>Prašome nurodyti vaistinių preparatų numerius kataloge, kurių, Jūsų nuomone, įsigijimo poreikis yra skubus.</w:t>
            </w:r>
          </w:p>
          <w:p w14:paraId="116451E4" w14:textId="77777777" w:rsidR="00DB26B9" w:rsidRPr="00D57F36" w:rsidRDefault="00DB26B9" w:rsidP="00CA53EE">
            <w:pPr>
              <w:ind w:firstLine="720"/>
              <w:jc w:val="both"/>
              <w:rPr>
                <w:rFonts w:ascii="Jost" w:eastAsiaTheme="minorEastAsia" w:hAnsi="Jost" w:cstheme="minorHAnsi"/>
                <w:color w:val="595959" w:themeColor="text1" w:themeTint="A6"/>
                <w:sz w:val="24"/>
                <w:szCs w:val="24"/>
                <w:lang w:eastAsia="lt-LT"/>
              </w:rPr>
            </w:pPr>
            <w:r w:rsidRPr="00D57F36">
              <w:rPr>
                <w:rFonts w:ascii="Jost" w:eastAsiaTheme="minorEastAsia" w:hAnsi="Jost" w:cstheme="minorHAnsi"/>
                <w:color w:val="595959" w:themeColor="text1" w:themeTint="A6"/>
                <w:sz w:val="24"/>
                <w:szCs w:val="24"/>
                <w:lang w:eastAsia="lt-LT"/>
              </w:rPr>
              <w:t>Jeigu atitinkamų vaistinių preparatų kataloge nėra, prašome pateikti nuorodą į VVKT administruojamą VAPRIS sistemą, nurodant aktualias technines specifikacijas, kurias reikėtų įtraukti į katalogą.</w:t>
            </w:r>
          </w:p>
          <w:p w14:paraId="012D9D97" w14:textId="35D0F228" w:rsidR="00DB26B9" w:rsidRPr="00D57F36" w:rsidRDefault="00DB26B9" w:rsidP="00CA53EE">
            <w:pPr>
              <w:ind w:firstLine="720"/>
              <w:jc w:val="both"/>
              <w:rPr>
                <w:rFonts w:ascii="Jost" w:eastAsiaTheme="minorEastAsia" w:hAnsi="Jost" w:cstheme="minorHAnsi"/>
                <w:color w:val="595959" w:themeColor="text1" w:themeTint="A6"/>
                <w:sz w:val="24"/>
                <w:szCs w:val="24"/>
                <w:lang w:eastAsia="lt-LT"/>
              </w:rPr>
            </w:pPr>
            <w:r w:rsidRPr="00D57F36">
              <w:rPr>
                <w:rFonts w:ascii="Jost" w:eastAsiaTheme="minorEastAsia" w:hAnsi="Jost" w:cstheme="minorHAnsi"/>
                <w:color w:val="595959" w:themeColor="text1" w:themeTint="A6"/>
                <w:sz w:val="24"/>
                <w:szCs w:val="24"/>
                <w:lang w:eastAsia="lt-LT"/>
              </w:rPr>
              <w:t xml:space="preserve">Atkreipiame dėmesį, kad prašoma nurodyti tik tuos vaistinius preparatus, kurių poreikio dėl gydymo tikslų </w:t>
            </w:r>
            <w:r w:rsidR="00442CF5" w:rsidRPr="00D57F36">
              <w:rPr>
                <w:rFonts w:ascii="Jost" w:eastAsiaTheme="minorEastAsia" w:hAnsi="Jost" w:cstheme="minorHAnsi"/>
                <w:color w:val="595959" w:themeColor="text1" w:themeTint="A6"/>
                <w:sz w:val="24"/>
                <w:szCs w:val="24"/>
                <w:lang w:eastAsia="lt-LT"/>
              </w:rPr>
              <w:t xml:space="preserve">ar kitų priežasčių </w:t>
            </w:r>
            <w:r w:rsidRPr="00D57F36">
              <w:rPr>
                <w:rFonts w:ascii="Jost" w:eastAsiaTheme="minorEastAsia" w:hAnsi="Jost" w:cstheme="minorHAnsi"/>
                <w:color w:val="595959" w:themeColor="text1" w:themeTint="A6"/>
                <w:sz w:val="24"/>
                <w:szCs w:val="24"/>
                <w:lang w:eastAsia="lt-LT"/>
              </w:rPr>
              <w:t>objektyviai neįmanoma suplanuoti iš anksto ir dėl kurių gydymo įstaiga negali laukti įprasto 8 darbo dienų pasiūlymų pateikimo termino</w:t>
            </w:r>
            <w:r w:rsidR="00C00A11" w:rsidRPr="00D57F36">
              <w:rPr>
                <w:rFonts w:ascii="Jost" w:eastAsiaTheme="minorEastAsia" w:hAnsi="Jost" w:cstheme="minorHAnsi"/>
                <w:color w:val="595959" w:themeColor="text1" w:themeTint="A6"/>
                <w:sz w:val="24"/>
                <w:szCs w:val="24"/>
                <w:lang w:eastAsia="lt-LT"/>
              </w:rPr>
              <w:t xml:space="preserve"> bei būtina užtikrinti pasiūlymo gavimą pirkime</w:t>
            </w:r>
            <w:r w:rsidRPr="00D57F36">
              <w:rPr>
                <w:rFonts w:ascii="Jost" w:eastAsiaTheme="minorEastAsia" w:hAnsi="Jost" w:cstheme="minorHAnsi"/>
                <w:color w:val="595959" w:themeColor="text1" w:themeTint="A6"/>
                <w:sz w:val="24"/>
                <w:szCs w:val="24"/>
                <w:lang w:eastAsia="lt-LT"/>
              </w:rPr>
              <w:t>, todėl tokiems atvejams būtinas sutrumpintas – 2 darbo dienų – terminas</w:t>
            </w:r>
            <w:r w:rsidR="00442CF5" w:rsidRPr="00D57F36">
              <w:rPr>
                <w:rFonts w:ascii="Jost" w:eastAsiaTheme="minorEastAsia" w:hAnsi="Jost" w:cstheme="minorHAnsi"/>
                <w:color w:val="595959" w:themeColor="text1" w:themeTint="A6"/>
                <w:sz w:val="24"/>
                <w:szCs w:val="24"/>
                <w:lang w:eastAsia="lt-LT"/>
              </w:rPr>
              <w:t xml:space="preserve"> ir privalomas pasiūlymų pateikimas</w:t>
            </w:r>
            <w:r w:rsidRPr="00D57F36">
              <w:rPr>
                <w:rFonts w:ascii="Jost" w:eastAsiaTheme="minorEastAsia" w:hAnsi="Jost" w:cstheme="minorHAnsi"/>
                <w:color w:val="595959" w:themeColor="text1" w:themeTint="A6"/>
                <w:sz w:val="24"/>
                <w:szCs w:val="24"/>
                <w:lang w:eastAsia="lt-LT"/>
              </w:rPr>
              <w:t>.</w:t>
            </w:r>
          </w:p>
          <w:p w14:paraId="53F61600" w14:textId="77777777" w:rsidR="00DB26B9" w:rsidRPr="00D57F36" w:rsidRDefault="00DB26B9" w:rsidP="00CA53EE">
            <w:pPr>
              <w:jc w:val="both"/>
              <w:rPr>
                <w:rFonts w:ascii="Jost" w:eastAsiaTheme="minorEastAsia" w:hAnsi="Jost" w:cstheme="minorHAnsi"/>
                <w:b/>
                <w:bCs/>
                <w:color w:val="595959" w:themeColor="text1" w:themeTint="A6"/>
                <w:sz w:val="24"/>
                <w:szCs w:val="24"/>
                <w:highlight w:val="lightGray"/>
                <w:u w:val="single"/>
                <w:lang w:val="en-US" w:eastAsia="lt-LT"/>
              </w:rPr>
            </w:pPr>
          </w:p>
        </w:tc>
        <w:tc>
          <w:tcPr>
            <w:tcW w:w="5670" w:type="dxa"/>
          </w:tcPr>
          <w:p w14:paraId="22B6EA6C" w14:textId="77777777" w:rsidR="00DB26B9" w:rsidRPr="00D57F36" w:rsidRDefault="00DB26B9" w:rsidP="00CA53EE">
            <w:pPr>
              <w:jc w:val="both"/>
              <w:rPr>
                <w:rFonts w:ascii="Jost" w:eastAsiaTheme="minorEastAsia" w:hAnsi="Jost" w:cstheme="minorHAnsi"/>
                <w:b/>
                <w:bCs/>
                <w:color w:val="595959" w:themeColor="text1" w:themeTint="A6"/>
                <w:sz w:val="24"/>
                <w:szCs w:val="24"/>
                <w:highlight w:val="lightGray"/>
                <w:u w:val="single"/>
                <w:lang w:val="en-US" w:eastAsia="lt-LT"/>
              </w:rPr>
            </w:pPr>
          </w:p>
        </w:tc>
      </w:tr>
    </w:tbl>
    <w:p w14:paraId="1C03A319" w14:textId="77777777" w:rsidR="00DB26B9" w:rsidRPr="00D57F36" w:rsidRDefault="00DB26B9" w:rsidP="00CA53EE">
      <w:pPr>
        <w:jc w:val="both"/>
        <w:rPr>
          <w:rFonts w:ascii="Jost" w:eastAsiaTheme="minorEastAsia" w:hAnsi="Jost" w:cstheme="minorHAnsi"/>
          <w:b/>
          <w:bCs/>
          <w:color w:val="595959" w:themeColor="text1" w:themeTint="A6"/>
          <w:sz w:val="24"/>
          <w:szCs w:val="24"/>
          <w:u w:val="single"/>
          <w:lang w:val="en-US" w:eastAsia="lt-LT"/>
        </w:rPr>
      </w:pPr>
    </w:p>
    <w:p w14:paraId="3F17C212" w14:textId="7548CE53" w:rsidR="00FC02F9" w:rsidRPr="00D57F36" w:rsidRDefault="001C35C1" w:rsidP="00CA53EE">
      <w:pPr>
        <w:spacing w:after="0"/>
        <w:jc w:val="both"/>
        <w:rPr>
          <w:rFonts w:ascii="Jost" w:eastAsiaTheme="minorEastAsia" w:hAnsi="Jost" w:cstheme="minorHAnsi"/>
          <w:b/>
          <w:bCs/>
          <w:color w:val="595959" w:themeColor="text1" w:themeTint="A6"/>
          <w:sz w:val="24"/>
          <w:szCs w:val="24"/>
          <w:u w:val="single"/>
          <w:lang w:eastAsia="lt-LT"/>
        </w:rPr>
      </w:pPr>
      <w:r w:rsidRPr="00D57F36">
        <w:rPr>
          <w:rFonts w:ascii="Jost" w:eastAsiaTheme="minorEastAsia" w:hAnsi="Jost" w:cstheme="minorHAnsi"/>
          <w:b/>
          <w:bCs/>
          <w:color w:val="595959" w:themeColor="text1" w:themeTint="A6"/>
          <w:sz w:val="24"/>
          <w:szCs w:val="24"/>
          <w:u w:val="single"/>
          <w:lang w:eastAsia="lt-LT"/>
        </w:rPr>
        <w:t>4. PIRKIMO SUTAR</w:t>
      </w:r>
      <w:r w:rsidR="00CA53EE" w:rsidRPr="00D57F36">
        <w:rPr>
          <w:rFonts w:ascii="Jost" w:eastAsiaTheme="minorEastAsia" w:hAnsi="Jost" w:cstheme="minorHAnsi"/>
          <w:b/>
          <w:bCs/>
          <w:color w:val="595959" w:themeColor="text1" w:themeTint="A6"/>
          <w:sz w:val="24"/>
          <w:szCs w:val="24"/>
          <w:u w:val="single"/>
          <w:lang w:eastAsia="lt-LT"/>
        </w:rPr>
        <w:t>ČIŲ</w:t>
      </w:r>
      <w:r w:rsidRPr="00D57F36">
        <w:rPr>
          <w:rFonts w:ascii="Jost" w:eastAsiaTheme="minorEastAsia" w:hAnsi="Jost" w:cstheme="minorHAnsi"/>
          <w:b/>
          <w:bCs/>
          <w:color w:val="595959" w:themeColor="text1" w:themeTint="A6"/>
          <w:sz w:val="24"/>
          <w:szCs w:val="24"/>
          <w:u w:val="single"/>
          <w:lang w:eastAsia="lt-LT"/>
        </w:rPr>
        <w:t xml:space="preserve"> SĄLYGOS</w:t>
      </w:r>
    </w:p>
    <w:tbl>
      <w:tblPr>
        <w:tblStyle w:val="TableGrid"/>
        <w:tblW w:w="10692" w:type="dxa"/>
        <w:tblInd w:w="85" w:type="dxa"/>
        <w:tblLook w:val="04A0" w:firstRow="1" w:lastRow="0" w:firstColumn="1" w:lastColumn="0" w:noHBand="0" w:noVBand="1"/>
      </w:tblPr>
      <w:tblGrid>
        <w:gridCol w:w="587"/>
        <w:gridCol w:w="3463"/>
        <w:gridCol w:w="2681"/>
        <w:gridCol w:w="3961"/>
      </w:tblGrid>
      <w:tr w:rsidR="00464F66" w:rsidRPr="00D57F36" w14:paraId="5B61E857" w14:textId="77777777" w:rsidTr="00DB5851">
        <w:trPr>
          <w:trHeight w:val="247"/>
          <w:tblHeader/>
        </w:trPr>
        <w:tc>
          <w:tcPr>
            <w:tcW w:w="587" w:type="dxa"/>
            <w:shd w:val="clear" w:color="auto" w:fill="D9D9D9" w:themeFill="background1" w:themeFillShade="D9"/>
            <w:vAlign w:val="center"/>
          </w:tcPr>
          <w:p w14:paraId="24111D01" w14:textId="77777777" w:rsidR="00276838" w:rsidRPr="00D57F36" w:rsidRDefault="00276838" w:rsidP="00CA53EE">
            <w:pPr>
              <w:jc w:val="both"/>
              <w:rPr>
                <w:rFonts w:ascii="Jost" w:hAnsi="Jost" w:cstheme="minorHAnsi"/>
                <w:b/>
                <w:bCs/>
                <w:color w:val="595959" w:themeColor="text1" w:themeTint="A6"/>
                <w:sz w:val="24"/>
                <w:szCs w:val="24"/>
              </w:rPr>
            </w:pPr>
            <w:r w:rsidRPr="00D57F36">
              <w:rPr>
                <w:rFonts w:ascii="Jost" w:hAnsi="Jost" w:cstheme="minorHAnsi"/>
                <w:b/>
                <w:bCs/>
                <w:color w:val="595959" w:themeColor="text1" w:themeTint="A6"/>
                <w:sz w:val="24"/>
                <w:szCs w:val="24"/>
              </w:rPr>
              <w:lastRenderedPageBreak/>
              <w:t>Eil.</w:t>
            </w:r>
          </w:p>
          <w:p w14:paraId="24051D62" w14:textId="3F9273D9" w:rsidR="00276838" w:rsidRPr="00D57F36" w:rsidRDefault="00276838" w:rsidP="00CA53EE">
            <w:pPr>
              <w:jc w:val="both"/>
              <w:rPr>
                <w:rFonts w:ascii="Jost" w:hAnsi="Jost" w:cstheme="minorHAnsi"/>
                <w:color w:val="595959" w:themeColor="text1" w:themeTint="A6"/>
                <w:sz w:val="24"/>
                <w:szCs w:val="24"/>
              </w:rPr>
            </w:pPr>
            <w:r w:rsidRPr="00D57F36">
              <w:rPr>
                <w:rFonts w:ascii="Jost" w:hAnsi="Jost" w:cstheme="minorHAnsi"/>
                <w:b/>
                <w:bCs/>
                <w:color w:val="595959" w:themeColor="text1" w:themeTint="A6"/>
                <w:sz w:val="24"/>
                <w:szCs w:val="24"/>
              </w:rPr>
              <w:t>Nr.</w:t>
            </w:r>
          </w:p>
        </w:tc>
        <w:tc>
          <w:tcPr>
            <w:tcW w:w="3463" w:type="dxa"/>
            <w:shd w:val="clear" w:color="auto" w:fill="D9D9D9" w:themeFill="background1" w:themeFillShade="D9"/>
            <w:vAlign w:val="center"/>
          </w:tcPr>
          <w:p w14:paraId="62C20D1F" w14:textId="7073266B" w:rsidR="00276838" w:rsidRPr="00D57F36" w:rsidRDefault="00276838" w:rsidP="00CA53EE">
            <w:pPr>
              <w:jc w:val="both"/>
              <w:rPr>
                <w:rFonts w:ascii="Jost" w:hAnsi="Jost" w:cstheme="minorHAnsi"/>
                <w:color w:val="595959" w:themeColor="text1" w:themeTint="A6"/>
                <w:sz w:val="24"/>
                <w:szCs w:val="24"/>
                <w:lang w:eastAsia="lt-LT"/>
              </w:rPr>
            </w:pPr>
            <w:r w:rsidRPr="00D57F36">
              <w:rPr>
                <w:rFonts w:ascii="Jost" w:hAnsi="Jost" w:cstheme="minorHAnsi"/>
                <w:b/>
                <w:bCs/>
                <w:color w:val="595959" w:themeColor="text1" w:themeTint="A6"/>
                <w:sz w:val="24"/>
                <w:szCs w:val="24"/>
              </w:rPr>
              <w:t>Reikalavimai</w:t>
            </w:r>
          </w:p>
        </w:tc>
        <w:tc>
          <w:tcPr>
            <w:tcW w:w="2681" w:type="dxa"/>
            <w:shd w:val="clear" w:color="auto" w:fill="D9D9D9" w:themeFill="background1" w:themeFillShade="D9"/>
          </w:tcPr>
          <w:p w14:paraId="0C95C7DE" w14:textId="77777777" w:rsidR="00276838" w:rsidRPr="00D57F36" w:rsidRDefault="00276838" w:rsidP="00CA53EE">
            <w:pPr>
              <w:jc w:val="both"/>
              <w:rPr>
                <w:rFonts w:ascii="Jost" w:hAnsi="Jost" w:cstheme="minorHAnsi"/>
                <w:b/>
                <w:bCs/>
                <w:color w:val="595959" w:themeColor="text1" w:themeTint="A6"/>
                <w:sz w:val="24"/>
                <w:szCs w:val="24"/>
              </w:rPr>
            </w:pPr>
          </w:p>
          <w:p w14:paraId="497E43B7" w14:textId="12D9F596" w:rsidR="00276838" w:rsidRPr="00D57F36" w:rsidRDefault="00276838" w:rsidP="00CA53EE">
            <w:pPr>
              <w:pStyle w:val="ListParagraph"/>
              <w:tabs>
                <w:tab w:val="left" w:pos="420"/>
                <w:tab w:val="left" w:pos="636"/>
              </w:tabs>
              <w:ind w:left="132"/>
              <w:jc w:val="both"/>
              <w:rPr>
                <w:rFonts w:ascii="Jost" w:hAnsi="Jost" w:cstheme="minorHAnsi"/>
                <w:color w:val="595959" w:themeColor="text1" w:themeTint="A6"/>
                <w:szCs w:val="24"/>
              </w:rPr>
            </w:pPr>
            <w:r w:rsidRPr="00D57F36">
              <w:rPr>
                <w:rFonts w:ascii="Jost" w:hAnsi="Jost" w:cstheme="minorHAnsi"/>
                <w:b/>
                <w:bCs/>
                <w:color w:val="595959" w:themeColor="text1" w:themeTint="A6"/>
                <w:szCs w:val="24"/>
              </w:rPr>
              <w:t>Klausimai suinteresuotiems tiekėjams ir perkančiosioms organizacijoms</w:t>
            </w:r>
          </w:p>
        </w:tc>
        <w:tc>
          <w:tcPr>
            <w:tcW w:w="3961" w:type="dxa"/>
            <w:shd w:val="clear" w:color="auto" w:fill="D9D9D9" w:themeFill="background1" w:themeFillShade="D9"/>
          </w:tcPr>
          <w:p w14:paraId="3B9A79FD" w14:textId="77777777" w:rsidR="00276838" w:rsidRPr="00D57F36" w:rsidRDefault="00276838" w:rsidP="00CA53EE">
            <w:pPr>
              <w:jc w:val="both"/>
              <w:rPr>
                <w:rFonts w:ascii="Jost" w:hAnsi="Jost" w:cstheme="minorHAnsi"/>
                <w:b/>
                <w:bCs/>
                <w:color w:val="595959" w:themeColor="text1" w:themeTint="A6"/>
                <w:sz w:val="24"/>
                <w:szCs w:val="24"/>
              </w:rPr>
            </w:pPr>
          </w:p>
          <w:p w14:paraId="0BF89B13" w14:textId="7F42091C" w:rsidR="00276838" w:rsidRPr="00D57F36" w:rsidRDefault="008777E7" w:rsidP="00CA53EE">
            <w:pPr>
              <w:jc w:val="both"/>
              <w:rPr>
                <w:rFonts w:ascii="Jost" w:hAnsi="Jost" w:cstheme="minorHAnsi"/>
                <w:color w:val="595959" w:themeColor="text1" w:themeTint="A6"/>
                <w:sz w:val="24"/>
                <w:szCs w:val="24"/>
              </w:rPr>
            </w:pPr>
            <w:r w:rsidRPr="00D57F36">
              <w:rPr>
                <w:rFonts w:ascii="Jost" w:hAnsi="Jost" w:cstheme="minorHAnsi"/>
                <w:b/>
                <w:bCs/>
                <w:color w:val="595959" w:themeColor="text1" w:themeTint="A6"/>
                <w:sz w:val="24"/>
                <w:szCs w:val="24"/>
              </w:rPr>
              <w:t xml:space="preserve">Tiekėjų, perkančiųjų organizacijų pasiūlymai/pastabos/komentarai </w:t>
            </w:r>
          </w:p>
        </w:tc>
      </w:tr>
      <w:tr w:rsidR="00464F66" w:rsidRPr="00D57F36" w14:paraId="042DA859" w14:textId="77777777" w:rsidTr="00DB5851">
        <w:trPr>
          <w:trHeight w:val="247"/>
        </w:trPr>
        <w:tc>
          <w:tcPr>
            <w:tcW w:w="587" w:type="dxa"/>
          </w:tcPr>
          <w:p w14:paraId="13B2D808" w14:textId="3752A1C0" w:rsidR="00276838" w:rsidRPr="00D57F36" w:rsidRDefault="00276838" w:rsidP="00CA53EE">
            <w:pPr>
              <w:jc w:val="both"/>
              <w:rPr>
                <w:rFonts w:ascii="Jost" w:hAnsi="Jost" w:cstheme="minorHAnsi"/>
                <w:color w:val="595959" w:themeColor="text1" w:themeTint="A6"/>
                <w:sz w:val="24"/>
                <w:szCs w:val="24"/>
              </w:rPr>
            </w:pPr>
            <w:r w:rsidRPr="00D57F36">
              <w:rPr>
                <w:rFonts w:ascii="Jost" w:hAnsi="Jost" w:cstheme="minorHAnsi"/>
                <w:color w:val="595959" w:themeColor="text1" w:themeTint="A6"/>
                <w:sz w:val="24"/>
                <w:szCs w:val="24"/>
              </w:rPr>
              <w:t>1.</w:t>
            </w:r>
          </w:p>
        </w:tc>
        <w:tc>
          <w:tcPr>
            <w:tcW w:w="3463" w:type="dxa"/>
          </w:tcPr>
          <w:p w14:paraId="4CBEBF13" w14:textId="4B7AE32D" w:rsidR="00C00A11" w:rsidRPr="00D57F36" w:rsidRDefault="00C00A11" w:rsidP="00CA53EE">
            <w:pPr>
              <w:jc w:val="both"/>
              <w:rPr>
                <w:rFonts w:ascii="Jost" w:eastAsiaTheme="minorEastAsia" w:hAnsi="Jost"/>
                <w:i/>
                <w:iCs/>
                <w:color w:val="595959" w:themeColor="text1" w:themeTint="A6"/>
                <w:sz w:val="24"/>
                <w:szCs w:val="24"/>
              </w:rPr>
            </w:pPr>
            <w:r w:rsidRPr="00D57F36">
              <w:rPr>
                <w:rFonts w:ascii="Jost" w:eastAsiaTheme="minorEastAsia" w:hAnsi="Jost"/>
                <w:i/>
                <w:iCs/>
                <w:color w:val="595959" w:themeColor="text1" w:themeTint="A6"/>
                <w:sz w:val="24"/>
                <w:szCs w:val="24"/>
              </w:rPr>
              <w:t xml:space="preserve">Pagrindinės sutarties sąlyga. </w:t>
            </w:r>
          </w:p>
          <w:p w14:paraId="1CFDA54B" w14:textId="77777777" w:rsidR="00C00A11" w:rsidRPr="00D57F36" w:rsidRDefault="00C00A11" w:rsidP="00CA53EE">
            <w:pPr>
              <w:jc w:val="both"/>
              <w:rPr>
                <w:rFonts w:ascii="Jost" w:eastAsiaTheme="minorEastAsia" w:hAnsi="Jost"/>
                <w:color w:val="595959" w:themeColor="text1" w:themeTint="A6"/>
                <w:sz w:val="24"/>
                <w:szCs w:val="24"/>
              </w:rPr>
            </w:pPr>
          </w:p>
          <w:p w14:paraId="3F9493BC" w14:textId="6A64181B" w:rsidR="00276838" w:rsidRPr="00D57F36" w:rsidRDefault="4F1E6E47" w:rsidP="00CA53EE">
            <w:pPr>
              <w:jc w:val="both"/>
              <w:rPr>
                <w:rStyle w:val="ui-provider"/>
                <w:rFonts w:ascii="Jost" w:hAnsi="Jost"/>
                <w:color w:val="595959" w:themeColor="text1" w:themeTint="A6"/>
                <w:sz w:val="24"/>
                <w:szCs w:val="24"/>
              </w:rPr>
            </w:pPr>
            <w:r w:rsidRPr="00D57F36">
              <w:rPr>
                <w:rFonts w:ascii="Jost" w:eastAsiaTheme="minorEastAsia" w:hAnsi="Jost"/>
                <w:color w:val="595959" w:themeColor="text1" w:themeTint="A6"/>
                <w:sz w:val="24"/>
                <w:szCs w:val="24"/>
              </w:rPr>
              <w:t>Prek</w:t>
            </w:r>
            <w:r w:rsidR="002A7592" w:rsidRPr="00D57F36">
              <w:rPr>
                <w:rFonts w:ascii="Jost" w:eastAsiaTheme="minorEastAsia" w:hAnsi="Jost"/>
                <w:color w:val="595959" w:themeColor="text1" w:themeTint="A6"/>
                <w:sz w:val="24"/>
                <w:szCs w:val="24"/>
              </w:rPr>
              <w:t>ių</w:t>
            </w:r>
            <w:r w:rsidRPr="00D57F36">
              <w:rPr>
                <w:rFonts w:ascii="Jost" w:eastAsiaTheme="minorEastAsia" w:hAnsi="Jost"/>
                <w:color w:val="595959" w:themeColor="text1" w:themeTint="A6"/>
                <w:sz w:val="24"/>
                <w:szCs w:val="24"/>
              </w:rPr>
              <w:t xml:space="preserve"> pristatymo terminas</w:t>
            </w:r>
            <w:r w:rsidR="00B231F9" w:rsidRPr="00D57F36">
              <w:rPr>
                <w:rFonts w:ascii="Jost" w:eastAsiaTheme="minorEastAsia" w:hAnsi="Jost"/>
                <w:color w:val="595959" w:themeColor="text1" w:themeTint="A6"/>
                <w:sz w:val="24"/>
                <w:szCs w:val="24"/>
              </w:rPr>
              <w:t xml:space="preserve"> </w:t>
            </w:r>
            <w:r w:rsidR="00B231F9" w:rsidRPr="00D57F36">
              <w:rPr>
                <w:rStyle w:val="ui-provider"/>
                <w:rFonts w:ascii="Jost" w:hAnsi="Jost"/>
                <w:color w:val="595959" w:themeColor="text1" w:themeTint="A6"/>
                <w:sz w:val="24"/>
                <w:szCs w:val="24"/>
              </w:rPr>
              <w:t>[</w:t>
            </w:r>
            <w:r w:rsidR="00B231F9" w:rsidRPr="00D57F36">
              <w:rPr>
                <w:rStyle w:val="ui-provider"/>
                <w:rFonts w:ascii="Jost" w:hAnsi="Jost"/>
                <w:color w:val="595959" w:themeColor="text1" w:themeTint="A6"/>
                <w:sz w:val="24"/>
                <w:szCs w:val="24"/>
                <w:highlight w:val="lightGray"/>
                <w:shd w:val="clear" w:color="auto" w:fill="C7D4E8"/>
              </w:rPr>
              <w:t xml:space="preserve">nuo 5 iki </w:t>
            </w:r>
            <w:r w:rsidR="00185D55" w:rsidRPr="00D57F36">
              <w:rPr>
                <w:rStyle w:val="ui-provider"/>
                <w:rFonts w:ascii="Jost" w:hAnsi="Jost"/>
                <w:color w:val="595959" w:themeColor="text1" w:themeTint="A6"/>
                <w:sz w:val="24"/>
                <w:szCs w:val="24"/>
                <w:highlight w:val="lightGray"/>
                <w:shd w:val="clear" w:color="auto" w:fill="C7D4E8"/>
              </w:rPr>
              <w:t>2</w:t>
            </w:r>
            <w:r w:rsidR="00B231F9" w:rsidRPr="00D57F36">
              <w:rPr>
                <w:rStyle w:val="ui-provider"/>
                <w:rFonts w:ascii="Jost" w:hAnsi="Jost"/>
                <w:color w:val="595959" w:themeColor="text1" w:themeTint="A6"/>
                <w:sz w:val="24"/>
                <w:szCs w:val="24"/>
                <w:highlight w:val="lightGray"/>
                <w:shd w:val="clear" w:color="auto" w:fill="C7D4E8"/>
              </w:rPr>
              <w:t>0 darbo dienų</w:t>
            </w:r>
            <w:r w:rsidR="00B231F9" w:rsidRPr="00D57F36">
              <w:rPr>
                <w:rStyle w:val="ui-provider"/>
                <w:rFonts w:ascii="Jost" w:hAnsi="Jost"/>
                <w:color w:val="595959" w:themeColor="text1" w:themeTint="A6"/>
                <w:sz w:val="24"/>
                <w:szCs w:val="24"/>
              </w:rPr>
              <w:t>]</w:t>
            </w:r>
            <w:r w:rsidR="004F76E4" w:rsidRPr="00D57F36">
              <w:rPr>
                <w:rStyle w:val="ui-provider"/>
                <w:rFonts w:ascii="Jost" w:hAnsi="Jost"/>
                <w:color w:val="595959" w:themeColor="text1" w:themeTint="A6"/>
                <w:sz w:val="24"/>
                <w:szCs w:val="24"/>
              </w:rPr>
              <w:t>;</w:t>
            </w:r>
          </w:p>
          <w:p w14:paraId="71269B5C" w14:textId="7F0D9DAF" w:rsidR="00CC20C8" w:rsidRPr="00D57F36" w:rsidRDefault="00CC20C8" w:rsidP="00CA53EE">
            <w:pPr>
              <w:jc w:val="both"/>
              <w:rPr>
                <w:rStyle w:val="ui-provider"/>
                <w:rFonts w:ascii="Jost" w:hAnsi="Jost"/>
                <w:color w:val="595959" w:themeColor="text1" w:themeTint="A6"/>
                <w:sz w:val="24"/>
                <w:szCs w:val="24"/>
              </w:rPr>
            </w:pPr>
            <w:r w:rsidRPr="00D57F36">
              <w:rPr>
                <w:rStyle w:val="ui-provider"/>
                <w:rFonts w:ascii="Jost" w:hAnsi="Jost"/>
                <w:color w:val="595959" w:themeColor="text1" w:themeTint="A6"/>
                <w:sz w:val="24"/>
                <w:szCs w:val="24"/>
              </w:rPr>
              <w:t>[</w:t>
            </w:r>
            <w:r w:rsidRPr="00D57F36">
              <w:rPr>
                <w:rStyle w:val="ui-provider"/>
                <w:rFonts w:ascii="Jost" w:hAnsi="Jost"/>
                <w:color w:val="595959" w:themeColor="text1" w:themeTint="A6"/>
                <w:sz w:val="24"/>
                <w:szCs w:val="24"/>
                <w:highlight w:val="lightGray"/>
              </w:rPr>
              <w:t>Nuo 5 darbo dienų iki 12 mėnesių</w:t>
            </w:r>
            <w:r w:rsidRPr="00D57F36">
              <w:rPr>
                <w:rStyle w:val="ui-provider"/>
                <w:rFonts w:ascii="Jost" w:hAnsi="Jost"/>
                <w:color w:val="595959" w:themeColor="text1" w:themeTint="A6"/>
                <w:sz w:val="24"/>
                <w:szCs w:val="24"/>
              </w:rPr>
              <w:t xml:space="preserve">], kai prekės įsigyjamos </w:t>
            </w:r>
            <w:r w:rsidR="004F76E4" w:rsidRPr="00D57F36">
              <w:rPr>
                <w:rStyle w:val="ui-provider"/>
                <w:rFonts w:ascii="Jost" w:hAnsi="Jost"/>
                <w:color w:val="595959" w:themeColor="text1" w:themeTint="A6"/>
                <w:sz w:val="24"/>
                <w:szCs w:val="24"/>
              </w:rPr>
              <w:t>valstybės materialinių išteklių rezervo kaupimui.</w:t>
            </w:r>
          </w:p>
          <w:p w14:paraId="41F45DDA" w14:textId="254D00E5" w:rsidR="00276838" w:rsidRPr="00D57F36" w:rsidRDefault="4F1E6E47" w:rsidP="00CA53EE">
            <w:pPr>
              <w:jc w:val="both"/>
              <w:rPr>
                <w:rFonts w:ascii="Jost" w:eastAsiaTheme="minorEastAsia" w:hAnsi="Jost"/>
                <w:i/>
                <w:iCs/>
                <w:color w:val="595959" w:themeColor="text1" w:themeTint="A6"/>
                <w:sz w:val="24"/>
                <w:szCs w:val="24"/>
              </w:rPr>
            </w:pPr>
            <w:r w:rsidRPr="00D57F36">
              <w:rPr>
                <w:rFonts w:ascii="Jost" w:eastAsiaTheme="minorEastAsia" w:hAnsi="Jost"/>
                <w:i/>
                <w:iCs/>
                <w:color w:val="595959" w:themeColor="text1" w:themeTint="A6"/>
                <w:sz w:val="24"/>
                <w:szCs w:val="24"/>
              </w:rPr>
              <w:t xml:space="preserve">*Užsakovai (perkančiosios organizacijos) formuodamos </w:t>
            </w:r>
            <w:r w:rsidR="004C4932" w:rsidRPr="00D57F36">
              <w:rPr>
                <w:rFonts w:ascii="Jost" w:eastAsiaTheme="minorEastAsia" w:hAnsi="Jost"/>
                <w:i/>
                <w:iCs/>
                <w:color w:val="595959" w:themeColor="text1" w:themeTint="A6"/>
                <w:sz w:val="24"/>
                <w:szCs w:val="24"/>
              </w:rPr>
              <w:t>užsakymą</w:t>
            </w:r>
            <w:r w:rsidRPr="00D57F36">
              <w:rPr>
                <w:rFonts w:ascii="Jost" w:eastAsiaTheme="minorEastAsia" w:hAnsi="Jost"/>
                <w:i/>
                <w:iCs/>
                <w:color w:val="595959" w:themeColor="text1" w:themeTint="A6"/>
                <w:sz w:val="24"/>
                <w:szCs w:val="24"/>
              </w:rPr>
              <w:t xml:space="preserve"> pirkimui galės pasirinkti Prekių pristatymo terminą laužtiniuose skliausteliuose nurodytose ribose.</w:t>
            </w:r>
          </w:p>
          <w:p w14:paraId="3CF84308" w14:textId="77777777" w:rsidR="00CC20C8" w:rsidRPr="00D57F36" w:rsidRDefault="00CC20C8" w:rsidP="00CA53EE">
            <w:pPr>
              <w:jc w:val="both"/>
              <w:rPr>
                <w:rFonts w:ascii="Jost" w:eastAsiaTheme="minorEastAsia" w:hAnsi="Jost"/>
                <w:i/>
                <w:iCs/>
                <w:color w:val="595959" w:themeColor="text1" w:themeTint="A6"/>
                <w:sz w:val="24"/>
                <w:szCs w:val="24"/>
              </w:rPr>
            </w:pPr>
          </w:p>
          <w:p w14:paraId="4F165457" w14:textId="77777777" w:rsidR="00276838" w:rsidRPr="00D57F36" w:rsidRDefault="00276838" w:rsidP="00CA53EE">
            <w:pPr>
              <w:jc w:val="both"/>
              <w:rPr>
                <w:rFonts w:ascii="Jost" w:eastAsiaTheme="minorEastAsia" w:hAnsi="Jost"/>
                <w:color w:val="595959" w:themeColor="text1" w:themeTint="A6"/>
                <w:sz w:val="24"/>
                <w:szCs w:val="24"/>
              </w:rPr>
            </w:pPr>
          </w:p>
        </w:tc>
        <w:tc>
          <w:tcPr>
            <w:tcW w:w="2681" w:type="dxa"/>
          </w:tcPr>
          <w:p w14:paraId="26AE789B" w14:textId="12DDBB36" w:rsidR="00276838" w:rsidRPr="00D57F36" w:rsidRDefault="4F1E6E47" w:rsidP="00CA53EE">
            <w:pPr>
              <w:tabs>
                <w:tab w:val="left" w:pos="420"/>
                <w:tab w:val="left" w:pos="636"/>
              </w:tabs>
              <w:jc w:val="both"/>
              <w:rPr>
                <w:rFonts w:ascii="Jost" w:eastAsiaTheme="minorEastAsia" w:hAnsi="Jost"/>
                <w:b/>
                <w:bCs/>
                <w:i/>
                <w:iCs/>
                <w:color w:val="595959" w:themeColor="text1" w:themeTint="A6"/>
                <w:sz w:val="24"/>
                <w:szCs w:val="24"/>
                <w:lang w:eastAsia="lt-LT"/>
              </w:rPr>
            </w:pPr>
            <w:r w:rsidRPr="00D57F36">
              <w:rPr>
                <w:rFonts w:ascii="Jost" w:eastAsiaTheme="minorEastAsia" w:hAnsi="Jost"/>
                <w:b/>
                <w:bCs/>
                <w:i/>
                <w:iCs/>
                <w:color w:val="595959" w:themeColor="text1" w:themeTint="A6"/>
                <w:sz w:val="24"/>
                <w:szCs w:val="24"/>
                <w:lang w:eastAsia="lt-LT"/>
              </w:rPr>
              <w:t xml:space="preserve">Ar </w:t>
            </w:r>
            <w:r w:rsidR="00C00A11" w:rsidRPr="00D57F36">
              <w:rPr>
                <w:rFonts w:ascii="Jost" w:eastAsiaTheme="minorEastAsia" w:hAnsi="Jost"/>
                <w:b/>
                <w:bCs/>
                <w:i/>
                <w:iCs/>
                <w:color w:val="595959" w:themeColor="text1" w:themeTint="A6"/>
                <w:sz w:val="24"/>
                <w:szCs w:val="24"/>
                <w:lang w:eastAsia="lt-LT"/>
              </w:rPr>
              <w:t>P</w:t>
            </w:r>
            <w:r w:rsidR="00457770" w:rsidRPr="00D57F36">
              <w:rPr>
                <w:rFonts w:ascii="Jost" w:eastAsiaTheme="minorEastAsia" w:hAnsi="Jost"/>
                <w:b/>
                <w:bCs/>
                <w:i/>
                <w:iCs/>
                <w:color w:val="595959" w:themeColor="text1" w:themeTint="A6"/>
                <w:sz w:val="24"/>
                <w:szCs w:val="24"/>
                <w:lang w:eastAsia="lt-LT"/>
              </w:rPr>
              <w:t>agrindinėje s</w:t>
            </w:r>
            <w:r w:rsidRPr="00D57F36">
              <w:rPr>
                <w:rFonts w:ascii="Jost" w:eastAsiaTheme="minorEastAsia" w:hAnsi="Jost"/>
                <w:b/>
                <w:bCs/>
                <w:i/>
                <w:iCs/>
                <w:color w:val="595959" w:themeColor="text1" w:themeTint="A6"/>
                <w:sz w:val="24"/>
                <w:szCs w:val="24"/>
                <w:lang w:eastAsia="lt-LT"/>
              </w:rPr>
              <w:t xml:space="preserve">utartyje numatomi </w:t>
            </w:r>
            <w:r w:rsidR="00454941" w:rsidRPr="00D57F36">
              <w:rPr>
                <w:rFonts w:ascii="Jost" w:eastAsiaTheme="minorEastAsia" w:hAnsi="Jost"/>
                <w:b/>
                <w:bCs/>
                <w:i/>
                <w:iCs/>
                <w:color w:val="595959" w:themeColor="text1" w:themeTint="A6"/>
                <w:sz w:val="24"/>
                <w:szCs w:val="24"/>
                <w:lang w:eastAsia="lt-LT"/>
              </w:rPr>
              <w:t>P</w:t>
            </w:r>
            <w:r w:rsidRPr="00D57F36">
              <w:rPr>
                <w:rFonts w:ascii="Jost" w:eastAsiaTheme="minorEastAsia" w:hAnsi="Jost"/>
                <w:b/>
                <w:bCs/>
                <w:i/>
                <w:iCs/>
                <w:color w:val="595959" w:themeColor="text1" w:themeTint="A6"/>
                <w:sz w:val="24"/>
                <w:szCs w:val="24"/>
                <w:lang w:eastAsia="lt-LT"/>
              </w:rPr>
              <w:t>rekių pristatymo terminai yra pakankami</w:t>
            </w:r>
            <w:r w:rsidR="00B231F9" w:rsidRPr="00D57F36">
              <w:rPr>
                <w:rFonts w:ascii="Jost" w:eastAsiaTheme="minorEastAsia" w:hAnsi="Jost"/>
                <w:b/>
                <w:bCs/>
                <w:i/>
                <w:iCs/>
                <w:color w:val="595959" w:themeColor="text1" w:themeTint="A6"/>
                <w:sz w:val="24"/>
                <w:szCs w:val="24"/>
                <w:lang w:eastAsia="lt-LT"/>
              </w:rPr>
              <w:t xml:space="preserve"> ir priimtini</w:t>
            </w:r>
            <w:r w:rsidRPr="00D57F36">
              <w:rPr>
                <w:rFonts w:ascii="Jost" w:eastAsiaTheme="minorEastAsia" w:hAnsi="Jost"/>
                <w:b/>
                <w:bCs/>
                <w:i/>
                <w:iCs/>
                <w:color w:val="595959" w:themeColor="text1" w:themeTint="A6"/>
                <w:sz w:val="24"/>
                <w:szCs w:val="24"/>
                <w:lang w:eastAsia="lt-LT"/>
              </w:rPr>
              <w:t>? Jeigu ne, prašome pasiūlyti pristatymo terminą ir argumentuoti.</w:t>
            </w:r>
          </w:p>
        </w:tc>
        <w:tc>
          <w:tcPr>
            <w:tcW w:w="3961" w:type="dxa"/>
          </w:tcPr>
          <w:p w14:paraId="0E559479" w14:textId="77777777" w:rsidR="00276838" w:rsidRPr="00D57F36" w:rsidRDefault="00276838" w:rsidP="00CA53EE">
            <w:pPr>
              <w:jc w:val="both"/>
              <w:rPr>
                <w:rFonts w:ascii="Jost" w:hAnsi="Jost" w:cstheme="minorHAnsi"/>
                <w:color w:val="595959" w:themeColor="text1" w:themeTint="A6"/>
                <w:sz w:val="24"/>
                <w:szCs w:val="24"/>
              </w:rPr>
            </w:pPr>
          </w:p>
        </w:tc>
      </w:tr>
      <w:tr w:rsidR="00464F66" w:rsidRPr="00D57F36" w14:paraId="2E8DC6FF" w14:textId="77777777" w:rsidTr="00DB5851">
        <w:trPr>
          <w:trHeight w:val="247"/>
        </w:trPr>
        <w:tc>
          <w:tcPr>
            <w:tcW w:w="587" w:type="dxa"/>
          </w:tcPr>
          <w:p w14:paraId="5A223F22" w14:textId="794FE4CA" w:rsidR="00E01E4C" w:rsidRPr="00D57F36" w:rsidRDefault="3C429035" w:rsidP="00CA53EE">
            <w:pPr>
              <w:jc w:val="both"/>
              <w:rPr>
                <w:rFonts w:ascii="Jost" w:hAnsi="Jost"/>
                <w:color w:val="595959" w:themeColor="text1" w:themeTint="A6"/>
                <w:sz w:val="24"/>
                <w:szCs w:val="24"/>
              </w:rPr>
            </w:pPr>
            <w:r w:rsidRPr="00D57F36">
              <w:rPr>
                <w:rFonts w:ascii="Jost" w:hAnsi="Jost"/>
                <w:color w:val="595959" w:themeColor="text1" w:themeTint="A6"/>
                <w:sz w:val="24"/>
                <w:szCs w:val="24"/>
              </w:rPr>
              <w:t>2.</w:t>
            </w:r>
          </w:p>
        </w:tc>
        <w:tc>
          <w:tcPr>
            <w:tcW w:w="3463" w:type="dxa"/>
          </w:tcPr>
          <w:p w14:paraId="24F8DF46" w14:textId="3D5023D1" w:rsidR="00C00A11" w:rsidRPr="00D57F36" w:rsidRDefault="00C00A11" w:rsidP="00CA53EE">
            <w:pPr>
              <w:jc w:val="both"/>
              <w:rPr>
                <w:rFonts w:ascii="Jost" w:eastAsiaTheme="minorEastAsia" w:hAnsi="Jost"/>
                <w:i/>
                <w:iCs/>
                <w:color w:val="595959" w:themeColor="text1" w:themeTint="A6"/>
                <w:sz w:val="24"/>
                <w:szCs w:val="24"/>
              </w:rPr>
            </w:pPr>
            <w:r w:rsidRPr="00D57F36">
              <w:rPr>
                <w:rFonts w:ascii="Jost" w:eastAsiaTheme="minorEastAsia" w:hAnsi="Jost"/>
                <w:i/>
                <w:iCs/>
                <w:color w:val="595959" w:themeColor="text1" w:themeTint="A6"/>
                <w:sz w:val="24"/>
                <w:szCs w:val="24"/>
              </w:rPr>
              <w:t xml:space="preserve">Pagrindinės sutarties sąlyga. </w:t>
            </w:r>
          </w:p>
          <w:p w14:paraId="1DED8D3D" w14:textId="77777777" w:rsidR="00C00A11" w:rsidRPr="00D57F36" w:rsidRDefault="00C00A11" w:rsidP="00CA53EE">
            <w:pPr>
              <w:jc w:val="both"/>
              <w:rPr>
                <w:rFonts w:ascii="Jost" w:eastAsiaTheme="minorEastAsia" w:hAnsi="Jost"/>
                <w:i/>
                <w:iCs/>
                <w:color w:val="595959" w:themeColor="text1" w:themeTint="A6"/>
                <w:sz w:val="24"/>
                <w:szCs w:val="24"/>
              </w:rPr>
            </w:pPr>
          </w:p>
          <w:p w14:paraId="5A9CF94E" w14:textId="49BAF940" w:rsidR="004F76E4" w:rsidRPr="00D57F36" w:rsidRDefault="04308E70" w:rsidP="00CA53EE">
            <w:pPr>
              <w:jc w:val="both"/>
              <w:rPr>
                <w:rStyle w:val="ui-provider"/>
                <w:rFonts w:ascii="Jost" w:hAnsi="Jost"/>
                <w:color w:val="595959" w:themeColor="text1" w:themeTint="A6"/>
                <w:sz w:val="24"/>
                <w:szCs w:val="24"/>
                <w:highlight w:val="yellow"/>
              </w:rPr>
            </w:pPr>
            <w:r w:rsidRPr="00D57F36">
              <w:rPr>
                <w:rFonts w:ascii="Jost" w:eastAsiaTheme="minorEastAsia" w:hAnsi="Jost"/>
                <w:color w:val="595959" w:themeColor="text1" w:themeTint="A6"/>
                <w:sz w:val="24"/>
                <w:szCs w:val="24"/>
              </w:rPr>
              <w:t xml:space="preserve">Siūlomas </w:t>
            </w:r>
            <w:r w:rsidR="00454941" w:rsidRPr="00D57F36">
              <w:rPr>
                <w:rFonts w:ascii="Jost" w:eastAsiaTheme="minorEastAsia" w:hAnsi="Jost"/>
                <w:color w:val="595959" w:themeColor="text1" w:themeTint="A6"/>
                <w:sz w:val="24"/>
                <w:szCs w:val="24"/>
              </w:rPr>
              <w:t>Prekių tiekimo laikotarpis</w:t>
            </w:r>
            <w:r w:rsidRPr="00D57F36">
              <w:rPr>
                <w:rFonts w:ascii="Jost" w:eastAsiaTheme="minorEastAsia" w:hAnsi="Jost"/>
                <w:color w:val="595959" w:themeColor="text1" w:themeTint="A6"/>
                <w:sz w:val="24"/>
                <w:szCs w:val="24"/>
              </w:rPr>
              <w:t xml:space="preserve"> </w:t>
            </w:r>
            <w:r w:rsidR="00B32627" w:rsidRPr="00D57F36">
              <w:rPr>
                <w:rStyle w:val="ui-provider"/>
                <w:rFonts w:ascii="Jost" w:hAnsi="Jost"/>
                <w:color w:val="595959" w:themeColor="text1" w:themeTint="A6"/>
                <w:sz w:val="24"/>
                <w:szCs w:val="24"/>
              </w:rPr>
              <w:t>[</w:t>
            </w:r>
            <w:r w:rsidR="00B32627" w:rsidRPr="00D57F36">
              <w:rPr>
                <w:rStyle w:val="ui-provider"/>
                <w:rFonts w:ascii="Jost" w:hAnsi="Jost"/>
                <w:color w:val="595959" w:themeColor="text1" w:themeTint="A6"/>
                <w:sz w:val="24"/>
                <w:szCs w:val="24"/>
                <w:highlight w:val="lightGray"/>
                <w:shd w:val="clear" w:color="auto" w:fill="C7D4E8"/>
              </w:rPr>
              <w:t xml:space="preserve">nuo 1 iki </w:t>
            </w:r>
            <w:r w:rsidR="004F76E4" w:rsidRPr="00D57F36">
              <w:rPr>
                <w:rStyle w:val="ui-provider"/>
                <w:rFonts w:ascii="Jost" w:hAnsi="Jost"/>
                <w:color w:val="595959" w:themeColor="text1" w:themeTint="A6"/>
                <w:sz w:val="24"/>
                <w:szCs w:val="24"/>
                <w:highlight w:val="lightGray"/>
                <w:shd w:val="clear" w:color="auto" w:fill="C7D4E8"/>
              </w:rPr>
              <w:t>12</w:t>
            </w:r>
            <w:r w:rsidR="00B32627" w:rsidRPr="00D57F36">
              <w:rPr>
                <w:rStyle w:val="ui-provider"/>
                <w:rFonts w:ascii="Jost" w:hAnsi="Jost"/>
                <w:color w:val="595959" w:themeColor="text1" w:themeTint="A6"/>
                <w:sz w:val="24"/>
                <w:szCs w:val="24"/>
                <w:highlight w:val="lightGray"/>
                <w:shd w:val="clear" w:color="auto" w:fill="C7D4E8"/>
              </w:rPr>
              <w:t xml:space="preserve"> mėnesių</w:t>
            </w:r>
            <w:r w:rsidR="00B32627" w:rsidRPr="00D57F36">
              <w:rPr>
                <w:rStyle w:val="ui-provider"/>
                <w:rFonts w:ascii="Jost" w:hAnsi="Jost"/>
                <w:color w:val="595959" w:themeColor="text1" w:themeTint="A6"/>
                <w:sz w:val="24"/>
                <w:szCs w:val="24"/>
              </w:rPr>
              <w:t>]</w:t>
            </w:r>
            <w:r w:rsidR="004F76E4" w:rsidRPr="00D57F36">
              <w:rPr>
                <w:rStyle w:val="ui-provider"/>
                <w:rFonts w:ascii="Jost" w:hAnsi="Jost"/>
                <w:color w:val="595959" w:themeColor="text1" w:themeTint="A6"/>
                <w:sz w:val="24"/>
                <w:szCs w:val="24"/>
              </w:rPr>
              <w:t>;</w:t>
            </w:r>
          </w:p>
          <w:p w14:paraId="1D6BD71D" w14:textId="0FE06D65" w:rsidR="004C4932" w:rsidRPr="00D57F36" w:rsidRDefault="004F76E4" w:rsidP="00CA53EE">
            <w:pPr>
              <w:jc w:val="both"/>
              <w:rPr>
                <w:rFonts w:ascii="Jost" w:eastAsiaTheme="minorEastAsia" w:hAnsi="Jost"/>
                <w:color w:val="595959" w:themeColor="text1" w:themeTint="A6"/>
                <w:sz w:val="24"/>
                <w:szCs w:val="24"/>
              </w:rPr>
            </w:pPr>
            <w:r w:rsidRPr="00D57F36">
              <w:rPr>
                <w:rStyle w:val="ui-provider"/>
                <w:rFonts w:ascii="Jost" w:hAnsi="Jost"/>
                <w:color w:val="595959" w:themeColor="text1" w:themeTint="A6"/>
                <w:sz w:val="24"/>
                <w:szCs w:val="24"/>
              </w:rPr>
              <w:t>[</w:t>
            </w:r>
            <w:r w:rsidRPr="00D57F36">
              <w:rPr>
                <w:rStyle w:val="ui-provider"/>
                <w:rFonts w:ascii="Jost" w:hAnsi="Jost"/>
                <w:color w:val="595959" w:themeColor="text1" w:themeTint="A6"/>
                <w:sz w:val="24"/>
                <w:szCs w:val="24"/>
                <w:highlight w:val="lightGray"/>
              </w:rPr>
              <w:t>nuo 1 iki 36 mėnesių</w:t>
            </w:r>
            <w:r w:rsidRPr="00D57F36">
              <w:rPr>
                <w:rStyle w:val="ui-provider"/>
                <w:rFonts w:ascii="Jost" w:hAnsi="Jost"/>
                <w:color w:val="595959" w:themeColor="text1" w:themeTint="A6"/>
                <w:sz w:val="24"/>
                <w:szCs w:val="24"/>
              </w:rPr>
              <w:t>], kai prekės įsigyjamos valstybės materialinių išteklių rezervo kaupimui</w:t>
            </w:r>
          </w:p>
          <w:p w14:paraId="5A586516" w14:textId="42143CC3" w:rsidR="00E01E4C" w:rsidRPr="00D57F36" w:rsidRDefault="75607921" w:rsidP="00CA53EE">
            <w:pPr>
              <w:jc w:val="both"/>
              <w:rPr>
                <w:rFonts w:ascii="Jost" w:eastAsiaTheme="minorEastAsia" w:hAnsi="Jost"/>
                <w:i/>
                <w:iCs/>
                <w:color w:val="595959" w:themeColor="text1" w:themeTint="A6"/>
                <w:sz w:val="24"/>
                <w:szCs w:val="24"/>
              </w:rPr>
            </w:pPr>
            <w:r w:rsidRPr="00D57F36">
              <w:rPr>
                <w:rFonts w:ascii="Jost" w:eastAsiaTheme="minorEastAsia" w:hAnsi="Jost"/>
                <w:i/>
                <w:iCs/>
                <w:color w:val="595959" w:themeColor="text1" w:themeTint="A6"/>
                <w:sz w:val="24"/>
                <w:szCs w:val="24"/>
              </w:rPr>
              <w:t xml:space="preserve">*Užsakovai (perkančiosios organizacijos) formuodamos krepšelį pirkimui galės pasirinkti </w:t>
            </w:r>
            <w:r w:rsidR="00454941" w:rsidRPr="00D57F36">
              <w:rPr>
                <w:rFonts w:ascii="Jost" w:eastAsiaTheme="minorEastAsia" w:hAnsi="Jost"/>
                <w:i/>
                <w:iCs/>
                <w:color w:val="595959" w:themeColor="text1" w:themeTint="A6"/>
                <w:sz w:val="24"/>
                <w:szCs w:val="24"/>
              </w:rPr>
              <w:t>Prekių tiekimo laikotarpį</w:t>
            </w:r>
            <w:r w:rsidRPr="00D57F36">
              <w:rPr>
                <w:rFonts w:ascii="Jost" w:eastAsiaTheme="minorEastAsia" w:hAnsi="Jost"/>
                <w:i/>
                <w:iCs/>
                <w:color w:val="595959" w:themeColor="text1" w:themeTint="A6"/>
                <w:sz w:val="24"/>
                <w:szCs w:val="24"/>
              </w:rPr>
              <w:t xml:space="preserve"> laužtiniuose skliausteliuose nurodytose ribose.</w:t>
            </w:r>
          </w:p>
          <w:p w14:paraId="6EDCE48C" w14:textId="79B6C055" w:rsidR="00E01E4C" w:rsidRPr="00D57F36" w:rsidRDefault="00E01E4C" w:rsidP="00CA53EE">
            <w:pPr>
              <w:jc w:val="both"/>
              <w:rPr>
                <w:rFonts w:ascii="Jost" w:eastAsiaTheme="minorEastAsia" w:hAnsi="Jost"/>
                <w:i/>
                <w:iCs/>
                <w:color w:val="595959" w:themeColor="text1" w:themeTint="A6"/>
                <w:sz w:val="24"/>
                <w:szCs w:val="24"/>
              </w:rPr>
            </w:pPr>
          </w:p>
        </w:tc>
        <w:tc>
          <w:tcPr>
            <w:tcW w:w="2681" w:type="dxa"/>
          </w:tcPr>
          <w:p w14:paraId="2B38CFF6" w14:textId="3DD95402" w:rsidR="00E01E4C" w:rsidRPr="00D57F36" w:rsidRDefault="18CA145A" w:rsidP="00CA53EE">
            <w:pPr>
              <w:tabs>
                <w:tab w:val="left" w:pos="576"/>
              </w:tabs>
              <w:jc w:val="both"/>
              <w:rPr>
                <w:rFonts w:ascii="Jost" w:eastAsiaTheme="minorEastAsia" w:hAnsi="Jost"/>
                <w:b/>
                <w:bCs/>
                <w:i/>
                <w:iCs/>
                <w:color w:val="595959" w:themeColor="text1" w:themeTint="A6"/>
                <w:sz w:val="24"/>
                <w:szCs w:val="24"/>
                <w:highlight w:val="yellow"/>
              </w:rPr>
            </w:pPr>
            <w:r w:rsidRPr="00D57F36">
              <w:rPr>
                <w:rFonts w:ascii="Jost" w:eastAsiaTheme="minorEastAsia" w:hAnsi="Jost"/>
                <w:b/>
                <w:bCs/>
                <w:i/>
                <w:iCs/>
                <w:color w:val="595959" w:themeColor="text1" w:themeTint="A6"/>
                <w:sz w:val="24"/>
                <w:szCs w:val="24"/>
                <w:lang w:eastAsia="lt-LT"/>
              </w:rPr>
              <w:t xml:space="preserve">Ar </w:t>
            </w:r>
            <w:r w:rsidR="00C00A11" w:rsidRPr="00D57F36">
              <w:rPr>
                <w:rFonts w:ascii="Jost" w:eastAsiaTheme="minorEastAsia" w:hAnsi="Jost"/>
                <w:b/>
                <w:bCs/>
                <w:i/>
                <w:iCs/>
                <w:color w:val="595959" w:themeColor="text1" w:themeTint="A6"/>
                <w:sz w:val="24"/>
                <w:szCs w:val="24"/>
                <w:lang w:eastAsia="lt-LT"/>
              </w:rPr>
              <w:t>Pagrindinėje sutartyje</w:t>
            </w:r>
            <w:r w:rsidRPr="00D57F36">
              <w:rPr>
                <w:rFonts w:ascii="Jost" w:eastAsiaTheme="minorEastAsia" w:hAnsi="Jost"/>
                <w:b/>
                <w:bCs/>
                <w:i/>
                <w:iCs/>
                <w:color w:val="595959" w:themeColor="text1" w:themeTint="A6"/>
                <w:sz w:val="24"/>
                <w:szCs w:val="24"/>
                <w:lang w:eastAsia="lt-LT"/>
              </w:rPr>
              <w:t xml:space="preserve"> numatoma</w:t>
            </w:r>
            <w:r w:rsidR="009A3C47" w:rsidRPr="00D57F36">
              <w:rPr>
                <w:rFonts w:ascii="Jost" w:eastAsiaTheme="minorEastAsia" w:hAnsi="Jost"/>
                <w:b/>
                <w:bCs/>
                <w:i/>
                <w:iCs/>
                <w:color w:val="595959" w:themeColor="text1" w:themeTint="A6"/>
                <w:sz w:val="24"/>
                <w:szCs w:val="24"/>
                <w:lang w:eastAsia="lt-LT"/>
              </w:rPr>
              <w:t>s</w:t>
            </w:r>
            <w:r w:rsidRPr="00D57F36">
              <w:rPr>
                <w:rFonts w:ascii="Jost" w:eastAsiaTheme="minorEastAsia" w:hAnsi="Jost"/>
                <w:b/>
                <w:bCs/>
                <w:i/>
                <w:iCs/>
                <w:color w:val="595959" w:themeColor="text1" w:themeTint="A6"/>
                <w:sz w:val="24"/>
                <w:szCs w:val="24"/>
                <w:lang w:eastAsia="lt-LT"/>
              </w:rPr>
              <w:t xml:space="preserve"> </w:t>
            </w:r>
            <w:r w:rsidR="007877AA" w:rsidRPr="00D57F36">
              <w:rPr>
                <w:rFonts w:ascii="Jost" w:eastAsiaTheme="minorEastAsia" w:hAnsi="Jost"/>
                <w:b/>
                <w:bCs/>
                <w:i/>
                <w:iCs/>
                <w:color w:val="595959" w:themeColor="text1" w:themeTint="A6"/>
                <w:sz w:val="24"/>
                <w:szCs w:val="24"/>
                <w:lang w:eastAsia="lt-LT"/>
              </w:rPr>
              <w:t>maksimal</w:t>
            </w:r>
            <w:r w:rsidR="009A3C47" w:rsidRPr="00D57F36">
              <w:rPr>
                <w:rFonts w:ascii="Jost" w:eastAsiaTheme="minorEastAsia" w:hAnsi="Jost"/>
                <w:b/>
                <w:bCs/>
                <w:i/>
                <w:iCs/>
                <w:color w:val="595959" w:themeColor="text1" w:themeTint="A6"/>
                <w:sz w:val="24"/>
                <w:szCs w:val="24"/>
                <w:lang w:eastAsia="lt-LT"/>
              </w:rPr>
              <w:t>us Prekių tiekimo laikotarpis</w:t>
            </w:r>
            <w:r w:rsidRPr="00D57F36">
              <w:rPr>
                <w:rFonts w:ascii="Jost" w:eastAsiaTheme="minorEastAsia" w:hAnsi="Jost"/>
                <w:b/>
                <w:bCs/>
                <w:i/>
                <w:iCs/>
                <w:color w:val="595959" w:themeColor="text1" w:themeTint="A6"/>
                <w:sz w:val="24"/>
                <w:szCs w:val="24"/>
                <w:lang w:eastAsia="lt-LT"/>
              </w:rPr>
              <w:t xml:space="preserve"> priimtina</w:t>
            </w:r>
            <w:r w:rsidR="009A3C47" w:rsidRPr="00D57F36">
              <w:rPr>
                <w:rFonts w:ascii="Jost" w:eastAsiaTheme="minorEastAsia" w:hAnsi="Jost"/>
                <w:b/>
                <w:bCs/>
                <w:i/>
                <w:iCs/>
                <w:color w:val="595959" w:themeColor="text1" w:themeTint="A6"/>
                <w:sz w:val="24"/>
                <w:szCs w:val="24"/>
                <w:lang w:eastAsia="lt-LT"/>
              </w:rPr>
              <w:t>s</w:t>
            </w:r>
            <w:r w:rsidRPr="00D57F36">
              <w:rPr>
                <w:rFonts w:ascii="Jost" w:eastAsiaTheme="minorEastAsia" w:hAnsi="Jost"/>
                <w:b/>
                <w:bCs/>
                <w:i/>
                <w:iCs/>
                <w:color w:val="595959" w:themeColor="text1" w:themeTint="A6"/>
                <w:sz w:val="24"/>
                <w:szCs w:val="24"/>
                <w:lang w:eastAsia="lt-LT"/>
              </w:rPr>
              <w:t xml:space="preserve">? Jeigu ne, prašome nurodyti siūlomą </w:t>
            </w:r>
            <w:r w:rsidR="009A3C47" w:rsidRPr="00D57F36">
              <w:rPr>
                <w:rFonts w:ascii="Jost" w:eastAsiaTheme="minorEastAsia" w:hAnsi="Jost"/>
                <w:b/>
                <w:bCs/>
                <w:i/>
                <w:iCs/>
                <w:color w:val="595959" w:themeColor="text1" w:themeTint="A6"/>
                <w:sz w:val="24"/>
                <w:szCs w:val="24"/>
                <w:lang w:eastAsia="lt-LT"/>
              </w:rPr>
              <w:t>Prekių tiekimo laikotarpį</w:t>
            </w:r>
            <w:r w:rsidRPr="00D57F36">
              <w:rPr>
                <w:rFonts w:ascii="Jost" w:eastAsiaTheme="minorEastAsia" w:hAnsi="Jost"/>
                <w:b/>
                <w:bCs/>
                <w:i/>
                <w:iCs/>
                <w:color w:val="595959" w:themeColor="text1" w:themeTint="A6"/>
                <w:sz w:val="24"/>
                <w:szCs w:val="24"/>
                <w:lang w:eastAsia="lt-LT"/>
              </w:rPr>
              <w:t xml:space="preserve"> ir argumentuoti.</w:t>
            </w:r>
          </w:p>
        </w:tc>
        <w:tc>
          <w:tcPr>
            <w:tcW w:w="3961" w:type="dxa"/>
          </w:tcPr>
          <w:p w14:paraId="3D8EE902" w14:textId="6E2100F5" w:rsidR="00E01E4C" w:rsidRPr="00D57F36" w:rsidRDefault="00E01E4C" w:rsidP="00CA53EE">
            <w:pPr>
              <w:jc w:val="both"/>
              <w:rPr>
                <w:rFonts w:ascii="Jost" w:hAnsi="Jost" w:cstheme="minorHAnsi"/>
                <w:color w:val="595959" w:themeColor="text1" w:themeTint="A6"/>
                <w:sz w:val="24"/>
                <w:szCs w:val="24"/>
              </w:rPr>
            </w:pPr>
          </w:p>
        </w:tc>
      </w:tr>
      <w:tr w:rsidR="00464F66" w:rsidRPr="00D57F36" w14:paraId="7B5B9E38" w14:textId="77777777" w:rsidTr="00DB5851">
        <w:trPr>
          <w:trHeight w:val="247"/>
        </w:trPr>
        <w:tc>
          <w:tcPr>
            <w:tcW w:w="587" w:type="dxa"/>
          </w:tcPr>
          <w:p w14:paraId="0CC32F56" w14:textId="77777777" w:rsidR="00276838" w:rsidRPr="00D57F36" w:rsidRDefault="00276838" w:rsidP="00CA53EE">
            <w:pPr>
              <w:jc w:val="both"/>
              <w:rPr>
                <w:rFonts w:ascii="Jost" w:hAnsi="Jost" w:cstheme="minorHAnsi"/>
                <w:color w:val="595959" w:themeColor="text1" w:themeTint="A6"/>
                <w:sz w:val="24"/>
                <w:szCs w:val="24"/>
              </w:rPr>
            </w:pPr>
          </w:p>
          <w:p w14:paraId="7B518954" w14:textId="538BE582" w:rsidR="001C35C1" w:rsidRPr="00D57F36" w:rsidRDefault="00C416FC" w:rsidP="00CA53EE">
            <w:pPr>
              <w:spacing w:after="200" w:line="276" w:lineRule="auto"/>
              <w:jc w:val="both"/>
              <w:rPr>
                <w:rFonts w:ascii="Jost" w:hAnsi="Jost"/>
                <w:color w:val="595959" w:themeColor="text1" w:themeTint="A6"/>
                <w:sz w:val="24"/>
                <w:szCs w:val="24"/>
              </w:rPr>
            </w:pPr>
            <w:r w:rsidRPr="00D57F36">
              <w:rPr>
                <w:rFonts w:ascii="Jost" w:hAnsi="Jost"/>
                <w:color w:val="595959" w:themeColor="text1" w:themeTint="A6"/>
                <w:sz w:val="24"/>
                <w:szCs w:val="24"/>
              </w:rPr>
              <w:t>3</w:t>
            </w:r>
            <w:r w:rsidR="704F738E" w:rsidRPr="00D57F36">
              <w:rPr>
                <w:rFonts w:ascii="Jost" w:hAnsi="Jost"/>
                <w:color w:val="595959" w:themeColor="text1" w:themeTint="A6"/>
                <w:sz w:val="24"/>
                <w:szCs w:val="24"/>
              </w:rPr>
              <w:t>.</w:t>
            </w:r>
          </w:p>
        </w:tc>
        <w:tc>
          <w:tcPr>
            <w:tcW w:w="3463" w:type="dxa"/>
          </w:tcPr>
          <w:p w14:paraId="7500D7DC" w14:textId="1773452B" w:rsidR="00C00A11" w:rsidRPr="00D57F36" w:rsidRDefault="00C00A11" w:rsidP="00464F66">
            <w:pPr>
              <w:pStyle w:val="Heading2"/>
            </w:pPr>
            <w:r w:rsidRPr="00D57F36">
              <w:t xml:space="preserve">Pagrindinės sutarties sąlyga. </w:t>
            </w:r>
          </w:p>
          <w:p w14:paraId="11B3E78F" w14:textId="77777777" w:rsidR="00464F66" w:rsidRPr="00D57F36" w:rsidRDefault="00464F66" w:rsidP="00464F66">
            <w:pPr>
              <w:pStyle w:val="Heading2"/>
            </w:pPr>
          </w:p>
          <w:p w14:paraId="00ED93B1" w14:textId="6677819A" w:rsidR="002D1890" w:rsidRPr="00D57F36" w:rsidRDefault="002D1890" w:rsidP="00464F66">
            <w:pPr>
              <w:pStyle w:val="Heading2"/>
            </w:pPr>
            <w:r w:rsidRPr="00D57F36">
              <w:t xml:space="preserve">Atskiro užsakymo pagal Pirkimo sutartį vertė negali būti mažesnė nei 100 be PVM eurų. Jei visa sutarties vertė 100 </w:t>
            </w:r>
            <w:r w:rsidR="00336E84" w:rsidRPr="00D57F36">
              <w:t>b</w:t>
            </w:r>
            <w:r w:rsidRPr="00D57F36">
              <w:t xml:space="preserve">e PVM eurų arba mažesnė, </w:t>
            </w:r>
            <w:r w:rsidRPr="00D57F36">
              <w:lastRenderedPageBreak/>
              <w:t>Užsakovas privalo užsakyti visas sutartyje esančias prekes.</w:t>
            </w:r>
          </w:p>
          <w:p w14:paraId="23D10BEC" w14:textId="2E68E81A" w:rsidR="00FC02F9" w:rsidRPr="00D57F36" w:rsidRDefault="4F1E6E47" w:rsidP="00CA53EE">
            <w:pPr>
              <w:jc w:val="both"/>
              <w:rPr>
                <w:rFonts w:ascii="Jost" w:eastAsiaTheme="minorEastAsia" w:hAnsi="Jost"/>
                <w:iCs/>
                <w:strike/>
                <w:color w:val="595959" w:themeColor="text1" w:themeTint="A6"/>
                <w:sz w:val="24"/>
                <w:szCs w:val="24"/>
              </w:rPr>
            </w:pPr>
            <w:r w:rsidRPr="00D57F36">
              <w:rPr>
                <w:rFonts w:ascii="Jost" w:eastAsiaTheme="minorEastAsia" w:hAnsi="Jost"/>
                <w:iCs/>
                <w:strike/>
                <w:color w:val="595959" w:themeColor="text1" w:themeTint="A6"/>
                <w:sz w:val="24"/>
                <w:szCs w:val="24"/>
              </w:rPr>
              <w:t xml:space="preserve"> </w:t>
            </w:r>
          </w:p>
        </w:tc>
        <w:tc>
          <w:tcPr>
            <w:tcW w:w="2681" w:type="dxa"/>
          </w:tcPr>
          <w:p w14:paraId="25C3257E" w14:textId="106B3672" w:rsidR="001C35C1" w:rsidRPr="00D57F36" w:rsidRDefault="243F6D81" w:rsidP="00CA53EE">
            <w:pPr>
              <w:tabs>
                <w:tab w:val="left" w:pos="540"/>
              </w:tabs>
              <w:jc w:val="both"/>
              <w:rPr>
                <w:rFonts w:ascii="Jost" w:eastAsiaTheme="minorEastAsia" w:hAnsi="Jost"/>
                <w:b/>
                <w:bCs/>
                <w:i/>
                <w:iCs/>
                <w:color w:val="595959" w:themeColor="text1" w:themeTint="A6"/>
                <w:sz w:val="24"/>
                <w:szCs w:val="24"/>
                <w:lang w:eastAsia="lt-LT"/>
              </w:rPr>
            </w:pPr>
            <w:r w:rsidRPr="00D57F36">
              <w:rPr>
                <w:rFonts w:ascii="Jost" w:eastAsiaTheme="minorEastAsia" w:hAnsi="Jost"/>
                <w:b/>
                <w:bCs/>
                <w:i/>
                <w:iCs/>
                <w:color w:val="595959" w:themeColor="text1" w:themeTint="A6"/>
                <w:sz w:val="24"/>
                <w:szCs w:val="24"/>
                <w:lang w:eastAsia="lt-LT"/>
              </w:rPr>
              <w:lastRenderedPageBreak/>
              <w:t xml:space="preserve">Ar </w:t>
            </w:r>
            <w:r w:rsidR="00C00A11" w:rsidRPr="00D57F36">
              <w:rPr>
                <w:rFonts w:ascii="Jost" w:eastAsiaTheme="minorEastAsia" w:hAnsi="Jost"/>
                <w:b/>
                <w:bCs/>
                <w:i/>
                <w:iCs/>
                <w:color w:val="595959" w:themeColor="text1" w:themeTint="A6"/>
                <w:sz w:val="24"/>
                <w:szCs w:val="24"/>
                <w:lang w:eastAsia="lt-LT"/>
              </w:rPr>
              <w:t>P</w:t>
            </w:r>
            <w:r w:rsidR="00457770" w:rsidRPr="00D57F36">
              <w:rPr>
                <w:rFonts w:ascii="Jost" w:eastAsiaTheme="minorEastAsia" w:hAnsi="Jost"/>
                <w:b/>
                <w:bCs/>
                <w:i/>
                <w:iCs/>
                <w:color w:val="595959" w:themeColor="text1" w:themeTint="A6"/>
                <w:sz w:val="24"/>
                <w:szCs w:val="24"/>
                <w:lang w:eastAsia="lt-LT"/>
              </w:rPr>
              <w:t xml:space="preserve">agrindinėje sutartyje </w:t>
            </w:r>
            <w:r w:rsidRPr="00D57F36">
              <w:rPr>
                <w:rFonts w:ascii="Jost" w:eastAsiaTheme="minorEastAsia" w:hAnsi="Jost"/>
                <w:b/>
                <w:bCs/>
                <w:i/>
                <w:iCs/>
                <w:color w:val="595959" w:themeColor="text1" w:themeTint="A6"/>
                <w:sz w:val="24"/>
                <w:szCs w:val="24"/>
                <w:lang w:eastAsia="lt-LT"/>
              </w:rPr>
              <w:t xml:space="preserve">numatoma minimali užsakymo vertė </w:t>
            </w:r>
            <w:r w:rsidR="00E12B21" w:rsidRPr="00D57F36">
              <w:rPr>
                <w:rFonts w:ascii="Jost" w:eastAsiaTheme="minorEastAsia" w:hAnsi="Jost"/>
                <w:b/>
                <w:bCs/>
                <w:i/>
                <w:iCs/>
                <w:color w:val="595959" w:themeColor="text1" w:themeTint="A6"/>
                <w:sz w:val="24"/>
                <w:szCs w:val="24"/>
                <w:lang w:eastAsia="lt-LT"/>
              </w:rPr>
              <w:t>J</w:t>
            </w:r>
            <w:r w:rsidRPr="00D57F36">
              <w:rPr>
                <w:rFonts w:ascii="Jost" w:eastAsiaTheme="minorEastAsia" w:hAnsi="Jost"/>
                <w:b/>
                <w:bCs/>
                <w:i/>
                <w:iCs/>
                <w:color w:val="595959" w:themeColor="text1" w:themeTint="A6"/>
                <w:sz w:val="24"/>
                <w:szCs w:val="24"/>
                <w:lang w:eastAsia="lt-LT"/>
              </w:rPr>
              <w:t xml:space="preserve">ums yra priimtina? </w:t>
            </w:r>
            <w:r w:rsidR="004C4932" w:rsidRPr="00D57F36">
              <w:rPr>
                <w:rFonts w:ascii="Jost" w:eastAsiaTheme="minorEastAsia" w:hAnsi="Jost"/>
                <w:b/>
                <w:bCs/>
                <w:i/>
                <w:iCs/>
                <w:color w:val="595959" w:themeColor="text1" w:themeTint="A6"/>
                <w:sz w:val="24"/>
                <w:szCs w:val="24"/>
                <w:lang w:eastAsia="lt-LT"/>
              </w:rPr>
              <w:t>J</w:t>
            </w:r>
            <w:r w:rsidRPr="00D57F36">
              <w:rPr>
                <w:rFonts w:ascii="Jost" w:eastAsiaTheme="minorEastAsia" w:hAnsi="Jost"/>
                <w:b/>
                <w:bCs/>
                <w:i/>
                <w:iCs/>
                <w:color w:val="595959" w:themeColor="text1" w:themeTint="A6"/>
                <w:sz w:val="24"/>
                <w:szCs w:val="24"/>
                <w:lang w:eastAsia="lt-LT"/>
              </w:rPr>
              <w:t xml:space="preserve">eigu ne, prašome nurodyti </w:t>
            </w:r>
            <w:r w:rsidR="00E12B21" w:rsidRPr="00D57F36">
              <w:rPr>
                <w:rFonts w:ascii="Jost" w:eastAsiaTheme="minorEastAsia" w:hAnsi="Jost"/>
                <w:b/>
                <w:bCs/>
                <w:i/>
                <w:iCs/>
                <w:color w:val="595959" w:themeColor="text1" w:themeTint="A6"/>
                <w:sz w:val="24"/>
                <w:szCs w:val="24"/>
                <w:lang w:eastAsia="lt-LT"/>
              </w:rPr>
              <w:t>J</w:t>
            </w:r>
            <w:r w:rsidRPr="00D57F36">
              <w:rPr>
                <w:rFonts w:ascii="Jost" w:eastAsiaTheme="minorEastAsia" w:hAnsi="Jost"/>
                <w:b/>
                <w:bCs/>
                <w:i/>
                <w:iCs/>
                <w:color w:val="595959" w:themeColor="text1" w:themeTint="A6"/>
                <w:sz w:val="24"/>
                <w:szCs w:val="24"/>
                <w:lang w:eastAsia="lt-LT"/>
              </w:rPr>
              <w:t xml:space="preserve">ūsų siūlomą minimalią </w:t>
            </w:r>
            <w:r w:rsidRPr="00D57F36">
              <w:rPr>
                <w:rFonts w:ascii="Jost" w:eastAsiaTheme="minorEastAsia" w:hAnsi="Jost"/>
                <w:b/>
                <w:bCs/>
                <w:i/>
                <w:iCs/>
                <w:color w:val="595959" w:themeColor="text1" w:themeTint="A6"/>
                <w:sz w:val="24"/>
                <w:szCs w:val="24"/>
                <w:lang w:eastAsia="lt-LT"/>
              </w:rPr>
              <w:lastRenderedPageBreak/>
              <w:t>užsakymo vertę ir argumentuoti.</w:t>
            </w:r>
          </w:p>
        </w:tc>
        <w:tc>
          <w:tcPr>
            <w:tcW w:w="3961" w:type="dxa"/>
          </w:tcPr>
          <w:p w14:paraId="4A82148F" w14:textId="77777777" w:rsidR="001C35C1" w:rsidRPr="00D57F36" w:rsidRDefault="001C35C1" w:rsidP="00CA53EE">
            <w:pPr>
              <w:jc w:val="both"/>
              <w:rPr>
                <w:rFonts w:ascii="Jost" w:hAnsi="Jost" w:cstheme="minorHAnsi"/>
                <w:color w:val="595959" w:themeColor="text1" w:themeTint="A6"/>
                <w:sz w:val="24"/>
                <w:szCs w:val="24"/>
              </w:rPr>
            </w:pPr>
          </w:p>
        </w:tc>
      </w:tr>
      <w:tr w:rsidR="00464F66" w:rsidRPr="00D57F36" w14:paraId="6BA927FB" w14:textId="77777777" w:rsidTr="00DB5851">
        <w:trPr>
          <w:trHeight w:val="247"/>
        </w:trPr>
        <w:tc>
          <w:tcPr>
            <w:tcW w:w="587" w:type="dxa"/>
          </w:tcPr>
          <w:p w14:paraId="6FEB1D22" w14:textId="02982D71" w:rsidR="00DB5851" w:rsidRPr="00D57F36" w:rsidRDefault="00DB5851" w:rsidP="00CA53EE">
            <w:pPr>
              <w:jc w:val="both"/>
              <w:rPr>
                <w:rFonts w:ascii="Jost" w:hAnsi="Jost" w:cstheme="minorHAnsi"/>
                <w:color w:val="595959" w:themeColor="text1" w:themeTint="A6"/>
                <w:sz w:val="24"/>
                <w:szCs w:val="24"/>
              </w:rPr>
            </w:pPr>
            <w:r w:rsidRPr="00D57F36">
              <w:rPr>
                <w:rFonts w:ascii="Jost" w:hAnsi="Jost" w:cstheme="minorHAnsi"/>
                <w:color w:val="595959" w:themeColor="text1" w:themeTint="A6"/>
                <w:sz w:val="24"/>
                <w:szCs w:val="24"/>
              </w:rPr>
              <w:t>4.</w:t>
            </w:r>
          </w:p>
        </w:tc>
        <w:tc>
          <w:tcPr>
            <w:tcW w:w="3463" w:type="dxa"/>
          </w:tcPr>
          <w:p w14:paraId="36010766" w14:textId="4C830F7A" w:rsidR="00C00A11" w:rsidRPr="00D57F36" w:rsidRDefault="00C00A11" w:rsidP="00DB5851">
            <w:pPr>
              <w:jc w:val="both"/>
              <w:rPr>
                <w:rFonts w:ascii="Jost" w:hAnsi="Jost"/>
                <w:color w:val="595959" w:themeColor="text1" w:themeTint="A6"/>
                <w:sz w:val="24"/>
                <w:szCs w:val="24"/>
              </w:rPr>
            </w:pPr>
            <w:r w:rsidRPr="00D57F36">
              <w:rPr>
                <w:rFonts w:ascii="Jost" w:hAnsi="Jost"/>
                <w:i/>
                <w:iCs/>
                <w:color w:val="595959" w:themeColor="text1" w:themeTint="A6"/>
                <w:sz w:val="24"/>
                <w:szCs w:val="24"/>
              </w:rPr>
              <w:t>Pagrindinės sutarties sąlyga</w:t>
            </w:r>
            <w:r w:rsidRPr="00D57F36">
              <w:rPr>
                <w:rFonts w:ascii="Jost" w:hAnsi="Jost"/>
                <w:color w:val="595959" w:themeColor="text1" w:themeTint="A6"/>
                <w:sz w:val="24"/>
                <w:szCs w:val="24"/>
              </w:rPr>
              <w:t>.</w:t>
            </w:r>
          </w:p>
          <w:p w14:paraId="19121499" w14:textId="77777777" w:rsidR="00C00A11" w:rsidRPr="00D57F36" w:rsidRDefault="00C00A11" w:rsidP="00DB5851">
            <w:pPr>
              <w:jc w:val="both"/>
              <w:rPr>
                <w:rFonts w:ascii="Jost" w:hAnsi="Jost"/>
                <w:color w:val="595959" w:themeColor="text1" w:themeTint="A6"/>
                <w:kern w:val="2"/>
                <w:sz w:val="24"/>
                <w:szCs w:val="24"/>
              </w:rPr>
            </w:pPr>
          </w:p>
          <w:p w14:paraId="231401BF" w14:textId="7C1468AF" w:rsidR="00DB5851" w:rsidRPr="00D57F36" w:rsidRDefault="00DB5851" w:rsidP="00DB5851">
            <w:pPr>
              <w:jc w:val="both"/>
              <w:rPr>
                <w:rFonts w:ascii="Jost" w:hAnsi="Jost"/>
                <w:color w:val="595959" w:themeColor="text1" w:themeTint="A6"/>
                <w:kern w:val="2"/>
                <w:sz w:val="24"/>
                <w:szCs w:val="24"/>
              </w:rPr>
            </w:pPr>
            <w:r w:rsidRPr="00D57F36">
              <w:rPr>
                <w:rFonts w:ascii="Jost" w:hAnsi="Jost"/>
                <w:color w:val="595959" w:themeColor="text1" w:themeTint="A6"/>
                <w:kern w:val="2"/>
                <w:sz w:val="24"/>
                <w:szCs w:val="24"/>
              </w:rPr>
              <w:t>23.1. Tiekėjas turi teisę keisti Prekę</w:t>
            </w:r>
            <w:r w:rsidRPr="00D57F36">
              <w:rPr>
                <w:rFonts w:ascii="Jost" w:hAnsi="Jost"/>
                <w:color w:val="595959" w:themeColor="text1" w:themeTint="A6"/>
                <w:sz w:val="24"/>
                <w:szCs w:val="24"/>
              </w:rPr>
              <w:t>,</w:t>
            </w:r>
            <w:r w:rsidRPr="00D57F36">
              <w:rPr>
                <w:rFonts w:ascii="Jost" w:hAnsi="Jost"/>
                <w:color w:val="595959" w:themeColor="text1" w:themeTint="A6"/>
                <w:kern w:val="2"/>
                <w:sz w:val="24"/>
                <w:szCs w:val="24"/>
              </w:rPr>
              <w:t xml:space="preserve"> kai dėl nuo Tiekėjo </w:t>
            </w:r>
            <w:r w:rsidRPr="00D57F36">
              <w:rPr>
                <w:rFonts w:ascii="Jost" w:hAnsi="Jost"/>
                <w:color w:val="595959" w:themeColor="text1" w:themeTint="A6"/>
                <w:sz w:val="24"/>
                <w:szCs w:val="24"/>
              </w:rPr>
              <w:t xml:space="preserve">nepriklausančių priežasčių Sutarties priede Nr. 1 „Pasiūlymas“ nurodytos </w:t>
            </w:r>
            <w:r w:rsidRPr="00D57F36">
              <w:rPr>
                <w:rFonts w:ascii="Jost" w:hAnsi="Jost"/>
                <w:color w:val="595959" w:themeColor="text1" w:themeTint="A6"/>
                <w:kern w:val="2"/>
                <w:sz w:val="24"/>
                <w:szCs w:val="24"/>
              </w:rPr>
              <w:t xml:space="preserve">Prekės </w:t>
            </w:r>
            <w:r w:rsidRPr="00D57F36">
              <w:rPr>
                <w:rFonts w:ascii="Jost" w:hAnsi="Jost"/>
                <w:color w:val="595959" w:themeColor="text1" w:themeTint="A6"/>
                <w:sz w:val="24"/>
                <w:szCs w:val="24"/>
              </w:rPr>
              <w:t xml:space="preserve">tiekimas į Lietuvos Respubliką yra sutrikęs arba Prekė išbraukiama iš Lietuvos Respublikos vaistinių preparatų registro (tai nurodyta Valstybinės vaistų kontrolės tarnybos prie Lietuvos Respublikos sveikatos apsaugos ministerijos oficialiai skelbiamoje informacijoje) </w:t>
            </w:r>
            <w:r w:rsidRPr="00D57F36">
              <w:rPr>
                <w:rFonts w:ascii="Jost" w:hAnsi="Jost"/>
                <w:color w:val="595959" w:themeColor="text1" w:themeTint="A6"/>
                <w:kern w:val="2"/>
                <w:sz w:val="24"/>
                <w:szCs w:val="24"/>
              </w:rPr>
              <w:t>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57F36">
              <w:rPr>
                <w:rFonts w:ascii="Jost" w:hAnsi="Jost"/>
                <w:color w:val="595959" w:themeColor="text1" w:themeTint="A6"/>
                <w:kern w:val="2"/>
                <w:sz w:val="24"/>
                <w:szCs w:val="24"/>
                <w:vertAlign w:val="superscript"/>
              </w:rPr>
              <w:t>1 </w:t>
            </w:r>
            <w:r w:rsidRPr="00D57F36">
              <w:rPr>
                <w:rFonts w:ascii="Jost" w:hAnsi="Jost"/>
                <w:color w:val="595959" w:themeColor="text1" w:themeTint="A6"/>
                <w:kern w:val="2"/>
                <w:sz w:val="24"/>
                <w:szCs w:val="24"/>
              </w:rPr>
              <w:t>dalies nuostatų. Prekės tiekimo į Lietuvos Respubliką sutrikimo atveju, Prekė gali būti keičiama Prekės tiekimo į Lietuvos Respubliką sutrikimo laikotarpiui. Prekės keitimas atliekamas laikantis šių sąlygų:</w:t>
            </w:r>
          </w:p>
          <w:p w14:paraId="5193D0FB" w14:textId="77777777" w:rsidR="00DB5851" w:rsidRPr="00D57F36" w:rsidRDefault="00DB5851" w:rsidP="00DB5851">
            <w:pPr>
              <w:jc w:val="both"/>
              <w:rPr>
                <w:rFonts w:ascii="Jost" w:hAnsi="Jost"/>
                <w:color w:val="595959" w:themeColor="text1" w:themeTint="A6"/>
                <w:sz w:val="24"/>
                <w:szCs w:val="24"/>
              </w:rPr>
            </w:pPr>
            <w:r w:rsidRPr="00D57F36">
              <w:rPr>
                <w:rFonts w:ascii="Jost" w:hAnsi="Jost"/>
                <w:color w:val="595959" w:themeColor="text1" w:themeTint="A6"/>
                <w:kern w:val="2"/>
                <w:sz w:val="24"/>
                <w:szCs w:val="24"/>
              </w:rPr>
              <w:t xml:space="preserve">23.1.1. Prekė  gali būti keičiama tik į </w:t>
            </w:r>
            <w:r w:rsidRPr="00D57F36">
              <w:rPr>
                <w:rFonts w:ascii="Jost" w:hAnsi="Jost"/>
                <w:color w:val="595959" w:themeColor="text1" w:themeTint="A6"/>
                <w:sz w:val="24"/>
                <w:szCs w:val="24"/>
              </w:rPr>
              <w:t xml:space="preserve">Sutarties priede Nr. 1 „Pasiūlymas“ nurodytą techninę specifikaciją atitinkantį registruotą vaistinį preparatą, tokio nesant – į vardinį vaistinį preparatą, kai nėra galimybės vaistinį preparatą pakeisti kitu registruotu vaistiniu preparatu, atitinkančiu techninę specifikaciją. </w:t>
            </w:r>
          </w:p>
          <w:p w14:paraId="2EC520CD" w14:textId="77777777" w:rsidR="00DB5851" w:rsidRPr="00D57F36" w:rsidRDefault="00DB5851" w:rsidP="00DB5851">
            <w:pPr>
              <w:jc w:val="both"/>
              <w:rPr>
                <w:rFonts w:ascii="Jost" w:hAnsi="Jost"/>
                <w:color w:val="595959" w:themeColor="text1" w:themeTint="A6"/>
                <w:sz w:val="24"/>
                <w:szCs w:val="24"/>
              </w:rPr>
            </w:pPr>
            <w:r w:rsidRPr="00D57F36">
              <w:rPr>
                <w:rFonts w:ascii="Jost" w:hAnsi="Jost"/>
                <w:color w:val="595959" w:themeColor="text1" w:themeTint="A6"/>
                <w:sz w:val="24"/>
                <w:szCs w:val="24"/>
              </w:rPr>
              <w:t xml:space="preserve">23.1.2. Tiekėjas, ne vėliau kaip prieš 10 (dešimt) dienų iki numatomo Prekių keitimo, turi pateikti Pirkėjui rašytinį prašymą su keitimą pagrindžiančiais dokumentais bei gauti Pirkėjo rašytinį sutikimą. Gavus sutikimą Šalys privalo sudaryti rašytinį susitarimą prie Sutarties dėl Prekės (-ių) keitimo. </w:t>
            </w:r>
          </w:p>
          <w:p w14:paraId="5B88165D" w14:textId="77777777" w:rsidR="00DB5851" w:rsidRPr="00D57F36" w:rsidRDefault="00DB5851" w:rsidP="00DB5851">
            <w:pPr>
              <w:jc w:val="both"/>
              <w:rPr>
                <w:rFonts w:ascii="Jost" w:hAnsi="Jost"/>
                <w:color w:val="595959" w:themeColor="text1" w:themeTint="A6"/>
                <w:kern w:val="2"/>
                <w:sz w:val="24"/>
                <w:szCs w:val="24"/>
              </w:rPr>
            </w:pPr>
            <w:r w:rsidRPr="00D57F36">
              <w:rPr>
                <w:rFonts w:ascii="Jost" w:hAnsi="Jost"/>
                <w:color w:val="595959" w:themeColor="text1" w:themeTint="A6"/>
                <w:sz w:val="24"/>
                <w:szCs w:val="24"/>
              </w:rPr>
              <w:t xml:space="preserve">23.1.3. </w:t>
            </w:r>
            <w:r w:rsidRPr="00D57F36">
              <w:rPr>
                <w:rFonts w:ascii="Jost" w:hAnsi="Jost"/>
                <w:color w:val="595959" w:themeColor="text1" w:themeTint="A6"/>
                <w:kern w:val="2"/>
                <w:sz w:val="24"/>
                <w:szCs w:val="24"/>
              </w:rPr>
              <w:t xml:space="preserve">Pirkėjas turi teisę nesutikti su Prekės keitimu ir Šalys gali siūlyti atsisakyti Prekės (-ių), nurodytos (-ų) Sutarties priede Nr. 1 „Pasiūlymas“ ir jame esančioje techninėje specifikacijoje tai įforminant </w:t>
            </w:r>
            <w:r w:rsidRPr="00D57F36">
              <w:rPr>
                <w:rFonts w:ascii="Jost" w:hAnsi="Jost"/>
                <w:color w:val="595959" w:themeColor="text1" w:themeTint="A6"/>
                <w:sz w:val="24"/>
                <w:szCs w:val="24"/>
              </w:rPr>
              <w:t>rašytiniu Š</w:t>
            </w:r>
            <w:r w:rsidRPr="00D57F36">
              <w:rPr>
                <w:rFonts w:ascii="Jost" w:hAnsi="Jost"/>
                <w:color w:val="595959" w:themeColor="text1" w:themeTint="A6"/>
                <w:kern w:val="2"/>
                <w:sz w:val="24"/>
                <w:szCs w:val="24"/>
              </w:rPr>
              <w:t>alių susitarimu</w:t>
            </w:r>
            <w:r w:rsidRPr="00D57F36">
              <w:rPr>
                <w:rFonts w:ascii="Jost" w:hAnsi="Jost"/>
                <w:color w:val="595959" w:themeColor="text1" w:themeTint="A6"/>
                <w:sz w:val="24"/>
                <w:szCs w:val="24"/>
              </w:rPr>
              <w:t xml:space="preserve"> prie Sutarties</w:t>
            </w:r>
            <w:r w:rsidRPr="00D57F36">
              <w:rPr>
                <w:rFonts w:ascii="Jost" w:hAnsi="Jost"/>
                <w:color w:val="595959" w:themeColor="text1" w:themeTint="A6"/>
                <w:kern w:val="2"/>
                <w:sz w:val="24"/>
                <w:szCs w:val="24"/>
              </w:rPr>
              <w:t>, jeigu yra bent viena šiame punkte nurodyta aplinkybė:</w:t>
            </w:r>
          </w:p>
          <w:p w14:paraId="0ECEC8FA" w14:textId="77777777" w:rsidR="00DB5851" w:rsidRPr="00D57F36" w:rsidRDefault="00DB5851" w:rsidP="00DB5851">
            <w:pPr>
              <w:jc w:val="both"/>
              <w:rPr>
                <w:rFonts w:ascii="Jost" w:hAnsi="Jost"/>
                <w:color w:val="595959" w:themeColor="text1" w:themeTint="A6"/>
                <w:sz w:val="24"/>
                <w:szCs w:val="24"/>
              </w:rPr>
            </w:pPr>
            <w:r w:rsidRPr="00D57F36">
              <w:rPr>
                <w:rFonts w:ascii="Jost" w:hAnsi="Jost"/>
                <w:color w:val="595959" w:themeColor="text1" w:themeTint="A6"/>
                <w:kern w:val="2"/>
                <w:sz w:val="24"/>
                <w:szCs w:val="24"/>
              </w:rPr>
              <w:t xml:space="preserve">23.1.3.1. </w:t>
            </w:r>
            <w:r w:rsidRPr="00D57F36">
              <w:rPr>
                <w:rFonts w:ascii="Jost" w:hAnsi="Jost"/>
                <w:color w:val="595959" w:themeColor="text1" w:themeTint="A6"/>
                <w:sz w:val="24"/>
                <w:szCs w:val="24"/>
              </w:rPr>
              <w:t xml:space="preserve">jei Lietuvos Respublikos vaistinių preparatų registre pateikiama informacija apie keičiamą vaistinį preparatą nepagrindžia jo atitikties techninei specifikacijai; </w:t>
            </w:r>
          </w:p>
          <w:p w14:paraId="2E00D478" w14:textId="77777777" w:rsidR="00DB5851" w:rsidRPr="00D57F36" w:rsidRDefault="00DB5851" w:rsidP="00DB5851">
            <w:pPr>
              <w:jc w:val="both"/>
              <w:rPr>
                <w:rFonts w:ascii="Jost" w:hAnsi="Jost"/>
                <w:color w:val="595959" w:themeColor="text1" w:themeTint="A6"/>
                <w:sz w:val="24"/>
                <w:szCs w:val="24"/>
              </w:rPr>
            </w:pPr>
            <w:r w:rsidRPr="00D57F36">
              <w:rPr>
                <w:rFonts w:ascii="Jost" w:hAnsi="Jost"/>
                <w:color w:val="595959" w:themeColor="text1" w:themeTint="A6"/>
                <w:kern w:val="2"/>
                <w:sz w:val="24"/>
                <w:szCs w:val="24"/>
              </w:rPr>
              <w:t>23.1.3</w:t>
            </w:r>
            <w:r w:rsidRPr="00D57F36">
              <w:rPr>
                <w:rFonts w:ascii="Jost" w:hAnsi="Jost"/>
                <w:color w:val="595959" w:themeColor="text1" w:themeTint="A6"/>
                <w:sz w:val="24"/>
                <w:szCs w:val="24"/>
              </w:rPr>
              <w:t>.2. jei Pirkėjui netinka siūlomas keisti vardinis vaistinis preparatas;</w:t>
            </w:r>
          </w:p>
          <w:p w14:paraId="70E3DB87" w14:textId="77777777" w:rsidR="00DB5851" w:rsidRPr="00D57F36" w:rsidRDefault="00DB5851" w:rsidP="00DB5851">
            <w:pPr>
              <w:jc w:val="both"/>
              <w:rPr>
                <w:rFonts w:ascii="Jost" w:hAnsi="Jost"/>
                <w:color w:val="595959" w:themeColor="text1" w:themeTint="A6"/>
                <w:kern w:val="2"/>
                <w:sz w:val="24"/>
                <w:szCs w:val="24"/>
              </w:rPr>
            </w:pPr>
            <w:r w:rsidRPr="00D57F36">
              <w:rPr>
                <w:rFonts w:ascii="Jost" w:hAnsi="Jost"/>
                <w:color w:val="595959" w:themeColor="text1" w:themeTint="A6"/>
                <w:kern w:val="2"/>
                <w:sz w:val="24"/>
                <w:szCs w:val="24"/>
              </w:rPr>
              <w:t xml:space="preserve">23.1.3.3. </w:t>
            </w:r>
            <w:r w:rsidRPr="00D57F36">
              <w:rPr>
                <w:rFonts w:ascii="Jost" w:hAnsi="Jost"/>
                <w:color w:val="595959" w:themeColor="text1" w:themeTint="A6"/>
                <w:sz w:val="24"/>
                <w:szCs w:val="24"/>
              </w:rPr>
              <w:t xml:space="preserve">jei Tiekėjas Pirkėjui pateikė dokumentus ar kitus objektyvius įrodymus, patvirtinančius, kad nėra </w:t>
            </w:r>
            <w:r w:rsidRPr="00D57F36">
              <w:rPr>
                <w:rFonts w:ascii="Jost" w:hAnsi="Jost"/>
                <w:color w:val="595959" w:themeColor="text1" w:themeTint="A6"/>
                <w:kern w:val="2"/>
                <w:sz w:val="24"/>
                <w:szCs w:val="24"/>
              </w:rPr>
              <w:t xml:space="preserve">galimybės pasiūlyti </w:t>
            </w:r>
            <w:r w:rsidRPr="00D57F36">
              <w:rPr>
                <w:rFonts w:ascii="Jost" w:hAnsi="Jost"/>
                <w:color w:val="595959" w:themeColor="text1" w:themeTint="A6"/>
                <w:sz w:val="24"/>
                <w:szCs w:val="24"/>
              </w:rPr>
              <w:t>techninę specifikaciją atitinkančio registruoto vaistinio preparato ir vardinio vaistinio preparato.</w:t>
            </w:r>
          </w:p>
          <w:p w14:paraId="7069C55F" w14:textId="77777777" w:rsidR="00DB5851" w:rsidRPr="00D57F36" w:rsidRDefault="00DB5851" w:rsidP="00DB5851">
            <w:pPr>
              <w:jc w:val="both"/>
              <w:rPr>
                <w:rFonts w:ascii="Jost" w:hAnsi="Jost"/>
                <w:color w:val="595959" w:themeColor="text1" w:themeTint="A6"/>
                <w:kern w:val="2"/>
                <w:sz w:val="24"/>
                <w:szCs w:val="24"/>
              </w:rPr>
            </w:pPr>
            <w:r w:rsidRPr="00D57F36">
              <w:rPr>
                <w:rFonts w:ascii="Jost" w:hAnsi="Jost"/>
                <w:color w:val="595959" w:themeColor="text1" w:themeTint="A6"/>
                <w:sz w:val="24"/>
                <w:szCs w:val="24"/>
              </w:rPr>
              <w:t xml:space="preserve">23.1.4. Šalys, Specialiųjų sąlygų 23.1 punkte numatytais atvejais, turi teisę siūlyti nutraukti Sutartį dėl </w:t>
            </w:r>
            <w:r w:rsidRPr="00D57F36">
              <w:rPr>
                <w:rFonts w:ascii="Jost" w:hAnsi="Jost"/>
                <w:color w:val="595959" w:themeColor="text1" w:themeTint="A6"/>
                <w:kern w:val="2"/>
                <w:sz w:val="24"/>
                <w:szCs w:val="24"/>
              </w:rPr>
              <w:t>Prekės , nurodytos Sutarties priede Nr. 1 „Pasiūlymas“ ir jame esančioje techninėje specifikacijoje, keitimo</w:t>
            </w:r>
            <w:r w:rsidRPr="00D57F36">
              <w:rPr>
                <w:rFonts w:ascii="Jost" w:hAnsi="Jost"/>
                <w:color w:val="595959" w:themeColor="text1" w:themeTint="A6"/>
                <w:sz w:val="24"/>
                <w:szCs w:val="24"/>
              </w:rPr>
              <w:t xml:space="preserve">, vadovaujantis </w:t>
            </w:r>
            <w:r w:rsidRPr="00D57F36">
              <w:rPr>
                <w:rFonts w:ascii="Jost" w:hAnsi="Jost"/>
                <w:color w:val="595959" w:themeColor="text1" w:themeTint="A6"/>
                <w:kern w:val="2"/>
                <w:sz w:val="24"/>
                <w:szCs w:val="24"/>
              </w:rPr>
              <w:t xml:space="preserve">Specialiųjų sąlygų 11.1.3 punktu, jeigu Sutarties dalyką sudaro tik vienintelė Prekė, kurią Tiekėjas turi teisę keisti. </w:t>
            </w:r>
          </w:p>
          <w:p w14:paraId="0497D8A6" w14:textId="77777777" w:rsidR="00457770" w:rsidRPr="00D57F36" w:rsidRDefault="00457770" w:rsidP="00DB5851">
            <w:pPr>
              <w:jc w:val="both"/>
              <w:rPr>
                <w:rFonts w:ascii="Jost" w:hAnsi="Jost"/>
                <w:strike/>
                <w:color w:val="595959" w:themeColor="text1" w:themeTint="A6"/>
                <w:kern w:val="2"/>
                <w:sz w:val="24"/>
                <w:szCs w:val="24"/>
              </w:rPr>
            </w:pPr>
          </w:p>
          <w:p w14:paraId="2AA8BD14" w14:textId="77777777" w:rsidR="00457770" w:rsidRPr="00D57F36" w:rsidRDefault="00457770" w:rsidP="00457770">
            <w:pPr>
              <w:jc w:val="both"/>
              <w:rPr>
                <w:rFonts w:ascii="Jost" w:hAnsi="Jost"/>
                <w:color w:val="595959" w:themeColor="text1" w:themeTint="A6"/>
                <w:kern w:val="2"/>
                <w:sz w:val="24"/>
                <w:szCs w:val="24"/>
              </w:rPr>
            </w:pPr>
            <w:r w:rsidRPr="00D57F36">
              <w:rPr>
                <w:rFonts w:ascii="Jost" w:hAnsi="Jost"/>
                <w:color w:val="595959" w:themeColor="text1" w:themeTint="A6"/>
                <w:kern w:val="2"/>
                <w:sz w:val="24"/>
                <w:szCs w:val="24"/>
              </w:rPr>
              <w:t>11.1.3. Specialiųjų sąlygų 23.1.4 punkte numatytu atveju, Šalys turi teisę siūlyti abipusiu Šalių susitarimu pateikiant raštišką siūlymą nutraukti Sutartį dėl Prekės keitimo. Šalis, kuriai siūloma nutraukti Sutartį ne vėliau kaip per 10 (dešimties) dienų terminą turi pateikti atsakymą į siūlymą, jeigu atsakymas  nepateikiamas laikoma, kad siūlymas nutraukti Sutartį abipusiu Šalių susitarimu atmestas. Sutartis dėl Prekės keitimo gali būti nutraukiama, jeigu yra bent viena šiame punkte nurodyta aplinkybė:</w:t>
            </w:r>
          </w:p>
          <w:p w14:paraId="266A6A21" w14:textId="4D4AD399" w:rsidR="00457770" w:rsidRPr="00D57F36" w:rsidRDefault="00457770" w:rsidP="00457770">
            <w:pPr>
              <w:jc w:val="both"/>
              <w:rPr>
                <w:rFonts w:ascii="Jost" w:hAnsi="Jost"/>
                <w:color w:val="595959" w:themeColor="text1" w:themeTint="A6"/>
                <w:sz w:val="24"/>
                <w:szCs w:val="24"/>
              </w:rPr>
            </w:pPr>
            <w:r w:rsidRPr="00D57F36">
              <w:rPr>
                <w:rFonts w:ascii="Jost" w:hAnsi="Jost"/>
                <w:color w:val="595959" w:themeColor="text1" w:themeTint="A6"/>
                <w:kern w:val="2"/>
                <w:sz w:val="24"/>
                <w:szCs w:val="24"/>
              </w:rPr>
              <w:t>11.1.3</w:t>
            </w:r>
            <w:r w:rsidRPr="00D57F36">
              <w:rPr>
                <w:rFonts w:ascii="Jost" w:hAnsi="Jost"/>
                <w:color w:val="595959" w:themeColor="text1" w:themeTint="A6"/>
                <w:sz w:val="24"/>
                <w:szCs w:val="24"/>
              </w:rPr>
              <w:t xml:space="preserve">.1. jei </w:t>
            </w:r>
            <w:r w:rsidR="00B6183B">
              <w:rPr>
                <w:rFonts w:ascii="Jost" w:hAnsi="Jost"/>
                <w:color w:val="595959" w:themeColor="text1" w:themeTint="A6"/>
                <w:sz w:val="24"/>
                <w:szCs w:val="24"/>
              </w:rPr>
              <w:t>Vaistinių preparatų informacinėje sistemoje (toliau - VAPRIS)</w:t>
            </w:r>
            <w:r w:rsidRPr="00D57F36">
              <w:rPr>
                <w:rFonts w:ascii="Jost" w:hAnsi="Jost"/>
                <w:color w:val="595959" w:themeColor="text1" w:themeTint="A6"/>
                <w:sz w:val="24"/>
                <w:szCs w:val="24"/>
              </w:rPr>
              <w:t xml:space="preserve"> pateikiama informacija apie keičiamą vaistinį preparatą nepagrindžia jo atitikties techninei specifikacijai; </w:t>
            </w:r>
          </w:p>
          <w:p w14:paraId="5B7640DD" w14:textId="77777777" w:rsidR="00457770" w:rsidRPr="00D57F36" w:rsidRDefault="00457770" w:rsidP="00457770">
            <w:pPr>
              <w:jc w:val="both"/>
              <w:rPr>
                <w:rFonts w:ascii="Jost" w:hAnsi="Jost"/>
                <w:color w:val="595959" w:themeColor="text1" w:themeTint="A6"/>
                <w:sz w:val="24"/>
                <w:szCs w:val="24"/>
              </w:rPr>
            </w:pPr>
            <w:r w:rsidRPr="00D57F36">
              <w:rPr>
                <w:rFonts w:ascii="Jost" w:hAnsi="Jost"/>
                <w:color w:val="595959" w:themeColor="text1" w:themeTint="A6"/>
                <w:kern w:val="2"/>
                <w:sz w:val="24"/>
                <w:szCs w:val="24"/>
              </w:rPr>
              <w:t>11.1.3</w:t>
            </w:r>
            <w:r w:rsidRPr="00D57F36">
              <w:rPr>
                <w:rFonts w:ascii="Jost" w:hAnsi="Jost"/>
                <w:color w:val="595959" w:themeColor="text1" w:themeTint="A6"/>
                <w:sz w:val="24"/>
                <w:szCs w:val="24"/>
              </w:rPr>
              <w:t>.2. jei Pirkėjui netinka siūlomas keisti vardinis vaistinis preparatas;</w:t>
            </w:r>
          </w:p>
          <w:p w14:paraId="6BC94D01" w14:textId="62A3460F" w:rsidR="00457770" w:rsidRPr="00D57F36" w:rsidRDefault="00457770" w:rsidP="00457770">
            <w:pPr>
              <w:jc w:val="both"/>
              <w:rPr>
                <w:rFonts w:ascii="Jost" w:hAnsi="Jost"/>
                <w:strike/>
                <w:color w:val="595959" w:themeColor="text1" w:themeTint="A6"/>
                <w:kern w:val="2"/>
                <w:sz w:val="24"/>
                <w:szCs w:val="24"/>
              </w:rPr>
            </w:pPr>
            <w:r w:rsidRPr="00D57F36">
              <w:rPr>
                <w:rFonts w:ascii="Jost" w:hAnsi="Jost"/>
                <w:color w:val="595959" w:themeColor="text1" w:themeTint="A6"/>
                <w:kern w:val="2"/>
                <w:sz w:val="24"/>
                <w:szCs w:val="24"/>
              </w:rPr>
              <w:t xml:space="preserve">11.1.3.3. </w:t>
            </w:r>
            <w:r w:rsidRPr="00D57F36">
              <w:rPr>
                <w:rFonts w:ascii="Jost" w:hAnsi="Jost"/>
                <w:color w:val="595959" w:themeColor="text1" w:themeTint="A6"/>
                <w:sz w:val="24"/>
                <w:szCs w:val="24"/>
              </w:rPr>
              <w:t xml:space="preserve">jei Tiekėjas Pirkėjui pateikė dokumentus ar kitus objektyvius įrodymus, patvirtinančius, kad nėra </w:t>
            </w:r>
            <w:r w:rsidRPr="00D57F36">
              <w:rPr>
                <w:rFonts w:ascii="Jost" w:hAnsi="Jost"/>
                <w:color w:val="595959" w:themeColor="text1" w:themeTint="A6"/>
                <w:kern w:val="2"/>
                <w:sz w:val="24"/>
                <w:szCs w:val="24"/>
              </w:rPr>
              <w:t xml:space="preserve">galimybės pasiūlyti </w:t>
            </w:r>
            <w:r w:rsidRPr="00D57F36">
              <w:rPr>
                <w:rFonts w:ascii="Jost" w:hAnsi="Jost"/>
                <w:color w:val="595959" w:themeColor="text1" w:themeTint="A6"/>
                <w:sz w:val="24"/>
                <w:szCs w:val="24"/>
              </w:rPr>
              <w:t>techninę specifikaciją atitinkančio registruoto vaistinio preparato ir vardinio vaistinio preparato.</w:t>
            </w:r>
          </w:p>
          <w:p w14:paraId="29C9A7C6" w14:textId="77777777" w:rsidR="00DB5851" w:rsidRPr="00D57F36" w:rsidRDefault="00DB5851" w:rsidP="00464F66">
            <w:pPr>
              <w:pStyle w:val="Heading2"/>
            </w:pPr>
          </w:p>
        </w:tc>
        <w:tc>
          <w:tcPr>
            <w:tcW w:w="2681" w:type="dxa"/>
          </w:tcPr>
          <w:p w14:paraId="38362BAD" w14:textId="33E22D60" w:rsidR="00DB5851" w:rsidRPr="00D57F36" w:rsidRDefault="00457770" w:rsidP="00CA53EE">
            <w:pPr>
              <w:tabs>
                <w:tab w:val="left" w:pos="540"/>
              </w:tabs>
              <w:jc w:val="both"/>
              <w:rPr>
                <w:rFonts w:ascii="Jost" w:eastAsiaTheme="minorEastAsia" w:hAnsi="Jost"/>
                <w:b/>
                <w:bCs/>
                <w:i/>
                <w:iCs/>
                <w:color w:val="595959" w:themeColor="text1" w:themeTint="A6"/>
                <w:sz w:val="24"/>
                <w:szCs w:val="24"/>
                <w:lang w:eastAsia="lt-LT"/>
              </w:rPr>
            </w:pPr>
            <w:r w:rsidRPr="00D57F36">
              <w:rPr>
                <w:rFonts w:ascii="Jost" w:eastAsiaTheme="minorEastAsia" w:hAnsi="Jost"/>
                <w:b/>
                <w:bCs/>
                <w:i/>
                <w:iCs/>
                <w:color w:val="595959" w:themeColor="text1" w:themeTint="A6"/>
                <w:sz w:val="24"/>
                <w:szCs w:val="24"/>
                <w:lang w:eastAsia="lt-LT"/>
              </w:rPr>
              <w:t xml:space="preserve">Ar </w:t>
            </w:r>
            <w:r w:rsidR="00C00A11" w:rsidRPr="00D57F36">
              <w:rPr>
                <w:rFonts w:ascii="Jost" w:eastAsiaTheme="minorEastAsia" w:hAnsi="Jost"/>
                <w:b/>
                <w:bCs/>
                <w:i/>
                <w:iCs/>
                <w:color w:val="595959" w:themeColor="text1" w:themeTint="A6"/>
                <w:sz w:val="24"/>
                <w:szCs w:val="24"/>
                <w:lang w:eastAsia="lt-LT"/>
              </w:rPr>
              <w:t>P</w:t>
            </w:r>
            <w:r w:rsidRPr="00D57F36">
              <w:rPr>
                <w:rFonts w:ascii="Jost" w:eastAsiaTheme="minorEastAsia" w:hAnsi="Jost"/>
                <w:b/>
                <w:bCs/>
                <w:i/>
                <w:iCs/>
                <w:color w:val="595959" w:themeColor="text1" w:themeTint="A6"/>
                <w:sz w:val="24"/>
                <w:szCs w:val="24"/>
                <w:lang w:eastAsia="lt-LT"/>
              </w:rPr>
              <w:t>agrindinės sutarties sąlyga dėl prekės keitimo yra aiški ir priimtina? Jeigu ne, prašome pateikti argumentuotus siūlymus dėl tikslinimo.</w:t>
            </w:r>
          </w:p>
        </w:tc>
        <w:tc>
          <w:tcPr>
            <w:tcW w:w="3961" w:type="dxa"/>
          </w:tcPr>
          <w:p w14:paraId="11365009" w14:textId="77777777" w:rsidR="00DB5851" w:rsidRPr="00D57F36" w:rsidRDefault="00DB5851" w:rsidP="00CA53EE">
            <w:pPr>
              <w:jc w:val="both"/>
              <w:rPr>
                <w:rFonts w:ascii="Jost" w:hAnsi="Jost" w:cstheme="minorHAnsi"/>
                <w:color w:val="595959" w:themeColor="text1" w:themeTint="A6"/>
                <w:sz w:val="24"/>
                <w:szCs w:val="24"/>
              </w:rPr>
            </w:pPr>
          </w:p>
        </w:tc>
      </w:tr>
      <w:tr w:rsidR="00457770" w:rsidRPr="00D57F36" w14:paraId="3A68D25C" w14:textId="77777777" w:rsidTr="00DB5851">
        <w:trPr>
          <w:trHeight w:val="247"/>
        </w:trPr>
        <w:tc>
          <w:tcPr>
            <w:tcW w:w="587" w:type="dxa"/>
          </w:tcPr>
          <w:p w14:paraId="06C04842" w14:textId="544A40A6" w:rsidR="00457770" w:rsidRPr="00D57F36" w:rsidRDefault="00457770" w:rsidP="00CA53EE">
            <w:pPr>
              <w:jc w:val="both"/>
              <w:rPr>
                <w:rFonts w:ascii="Jost" w:hAnsi="Jost" w:cstheme="minorHAnsi"/>
                <w:color w:val="595959" w:themeColor="text1" w:themeTint="A6"/>
                <w:sz w:val="24"/>
                <w:szCs w:val="24"/>
              </w:rPr>
            </w:pPr>
            <w:r w:rsidRPr="00D57F36">
              <w:rPr>
                <w:rFonts w:ascii="Jost" w:hAnsi="Jost" w:cstheme="minorHAnsi"/>
                <w:color w:val="595959" w:themeColor="text1" w:themeTint="A6"/>
                <w:sz w:val="24"/>
                <w:szCs w:val="24"/>
              </w:rPr>
              <w:t>5.</w:t>
            </w:r>
          </w:p>
        </w:tc>
        <w:tc>
          <w:tcPr>
            <w:tcW w:w="3463" w:type="dxa"/>
          </w:tcPr>
          <w:p w14:paraId="45EF2B41" w14:textId="348F4946" w:rsidR="00C00A11" w:rsidRPr="00D57F36" w:rsidRDefault="00C00A11" w:rsidP="00DB5851">
            <w:pPr>
              <w:jc w:val="both"/>
              <w:rPr>
                <w:rFonts w:ascii="Jost" w:hAnsi="Jost"/>
                <w:color w:val="595959" w:themeColor="text1" w:themeTint="A6"/>
                <w:kern w:val="2"/>
                <w:sz w:val="24"/>
                <w:szCs w:val="24"/>
              </w:rPr>
            </w:pPr>
            <w:r w:rsidRPr="00D57F36">
              <w:rPr>
                <w:rFonts w:ascii="Jost" w:hAnsi="Jost"/>
                <w:i/>
                <w:iCs/>
                <w:color w:val="595959" w:themeColor="text1" w:themeTint="A6"/>
                <w:sz w:val="24"/>
                <w:szCs w:val="24"/>
              </w:rPr>
              <w:t>Pagrindinės sutarties sąlyga</w:t>
            </w:r>
            <w:r w:rsidRPr="00D57F36">
              <w:rPr>
                <w:rFonts w:ascii="Jost" w:hAnsi="Jost"/>
                <w:color w:val="595959" w:themeColor="text1" w:themeTint="A6"/>
                <w:sz w:val="24"/>
                <w:szCs w:val="24"/>
              </w:rPr>
              <w:t>.</w:t>
            </w:r>
          </w:p>
          <w:p w14:paraId="5B144B08" w14:textId="77777777" w:rsidR="00C00A11" w:rsidRPr="00D57F36" w:rsidRDefault="00C00A11" w:rsidP="00DB5851">
            <w:pPr>
              <w:jc w:val="both"/>
              <w:rPr>
                <w:rFonts w:ascii="Jost" w:hAnsi="Jost"/>
                <w:color w:val="595959" w:themeColor="text1" w:themeTint="A6"/>
                <w:kern w:val="2"/>
                <w:sz w:val="24"/>
                <w:szCs w:val="24"/>
              </w:rPr>
            </w:pPr>
          </w:p>
          <w:p w14:paraId="4F024B35" w14:textId="77FAD453" w:rsidR="00457770" w:rsidRPr="00D57F36" w:rsidRDefault="00457770" w:rsidP="00DB5851">
            <w:pPr>
              <w:jc w:val="both"/>
              <w:rPr>
                <w:rFonts w:ascii="Jost" w:hAnsi="Jost"/>
                <w:color w:val="595959" w:themeColor="text1" w:themeTint="A6"/>
                <w:kern w:val="2"/>
                <w:sz w:val="24"/>
                <w:szCs w:val="24"/>
              </w:rPr>
            </w:pPr>
            <w:r w:rsidRPr="00D57F36">
              <w:rPr>
                <w:rFonts w:ascii="Jost" w:hAnsi="Jost"/>
                <w:color w:val="595959" w:themeColor="text1" w:themeTint="A6"/>
                <w:kern w:val="2"/>
                <w:sz w:val="24"/>
                <w:szCs w:val="24"/>
              </w:rPr>
              <w:t>Esminiai sutarties pažeidimai:</w:t>
            </w:r>
          </w:p>
          <w:p w14:paraId="2856692E" w14:textId="77777777" w:rsidR="00457770" w:rsidRPr="00D57F36" w:rsidRDefault="00457770" w:rsidP="00457770">
            <w:pPr>
              <w:pStyle w:val="Heading3"/>
              <w:keepNext w:val="0"/>
              <w:widowControl w:val="0"/>
              <w:jc w:val="both"/>
              <w:rPr>
                <w:rFonts w:ascii="Jost" w:hAnsi="Jost" w:cs="Times New Roman"/>
                <w:b/>
                <w:iCs/>
                <w:color w:val="595959" w:themeColor="text1" w:themeTint="A6"/>
                <w:shd w:val="clear" w:color="auto" w:fill="FFFFFF"/>
              </w:rPr>
            </w:pPr>
            <w:r w:rsidRPr="00D57F36">
              <w:rPr>
                <w:rFonts w:ascii="Jost" w:hAnsi="Jost" w:cs="Times New Roman"/>
                <w:iCs/>
                <w:color w:val="595959" w:themeColor="text1" w:themeTint="A6"/>
                <w:shd w:val="clear" w:color="auto" w:fill="FFFFFF"/>
              </w:rPr>
              <w:t xml:space="preserve">11.2.1. jeigu Tiekėjas dėl savo kaltės negali ir (arba) atsisako vykdyti Pirkimo sutartyje numatytus įsipareigojimus ar bet kurią jų dalį, nepriklausomi nuo tokios dalies vertės. </w:t>
            </w:r>
          </w:p>
          <w:p w14:paraId="160DC19C" w14:textId="77777777" w:rsidR="00457770" w:rsidRPr="00D57F36" w:rsidRDefault="00457770" w:rsidP="00457770">
            <w:pPr>
              <w:pStyle w:val="Heading3"/>
              <w:keepNext w:val="0"/>
              <w:widowControl w:val="0"/>
              <w:jc w:val="both"/>
              <w:rPr>
                <w:rFonts w:ascii="Jost" w:hAnsi="Jost" w:cs="Times New Roman"/>
                <w:b/>
                <w:iCs/>
                <w:color w:val="595959" w:themeColor="text1" w:themeTint="A6"/>
                <w:shd w:val="clear" w:color="auto" w:fill="FFFFFF"/>
              </w:rPr>
            </w:pPr>
            <w:r w:rsidRPr="00D57F36">
              <w:rPr>
                <w:rFonts w:ascii="Jost" w:hAnsi="Jost" w:cs="Times New Roman"/>
                <w:iCs/>
                <w:color w:val="595959" w:themeColor="text1" w:themeTint="A6"/>
                <w:shd w:val="clear" w:color="auto" w:fill="FFFFFF"/>
              </w:rPr>
              <w:t>Kai Pirkimo sutartis negali būti vykdoma dėl Bendrųjų sutarties sąlygų 23.1 punkte nurodytų priežasčių, toks sutarties nevykdymas nelaikomos esminiu Sutarties pažeidimu;</w:t>
            </w:r>
          </w:p>
          <w:p w14:paraId="28C9447B" w14:textId="77777777" w:rsidR="00457770" w:rsidRPr="00D57F36" w:rsidRDefault="00457770" w:rsidP="00457770">
            <w:pPr>
              <w:pStyle w:val="Heading3"/>
              <w:keepNext w:val="0"/>
              <w:widowControl w:val="0"/>
              <w:jc w:val="both"/>
              <w:rPr>
                <w:rFonts w:ascii="Jost" w:hAnsi="Jost" w:cs="Times New Roman"/>
                <w:b/>
                <w:iCs/>
                <w:color w:val="595959" w:themeColor="text1" w:themeTint="A6"/>
                <w:shd w:val="clear" w:color="auto" w:fill="FFFFFF"/>
              </w:rPr>
            </w:pPr>
            <w:r w:rsidRPr="00D57F36">
              <w:rPr>
                <w:rFonts w:ascii="Jost" w:hAnsi="Jost" w:cs="Times New Roman"/>
                <w:iCs/>
                <w:color w:val="595959" w:themeColor="text1" w:themeTint="A6"/>
                <w:shd w:val="clear" w:color="auto" w:fill="FFFFFF"/>
              </w:rPr>
              <w:t>11.2.2. jeigu Tiekėjas be Pirkėjo raštiško sutikimo pakartotinai pakeičia Pirkimo sutarties vykdymui pasitelktą subtiekėją ir (ar) specialistą, kurio kvalifikacija rėmėsi;</w:t>
            </w:r>
          </w:p>
          <w:p w14:paraId="4C54EF1C" w14:textId="77777777" w:rsidR="00457770" w:rsidRPr="00D57F36" w:rsidRDefault="00457770" w:rsidP="00457770">
            <w:pPr>
              <w:jc w:val="both"/>
              <w:rPr>
                <w:rFonts w:ascii="Jost" w:hAnsi="Jost"/>
                <w:color w:val="595959" w:themeColor="text1" w:themeTint="A6"/>
                <w:kern w:val="2"/>
                <w:sz w:val="24"/>
                <w:szCs w:val="24"/>
              </w:rPr>
            </w:pPr>
            <w:r w:rsidRPr="00D57F36">
              <w:rPr>
                <w:rFonts w:ascii="Jost" w:hAnsi="Jost"/>
                <w:color w:val="595959" w:themeColor="text1" w:themeTint="A6"/>
                <w:kern w:val="2"/>
                <w:sz w:val="24"/>
                <w:szCs w:val="24"/>
              </w:rPr>
              <w:t>11.2.3. jeigu Tiekėjas nevykdo prisiimtų įsipareigojimų už Sutartyje nustatytus įkainius;</w:t>
            </w:r>
          </w:p>
          <w:p w14:paraId="329BDAED" w14:textId="77777777" w:rsidR="00457770" w:rsidRPr="00D57F36" w:rsidRDefault="00457770" w:rsidP="00457770">
            <w:pPr>
              <w:spacing w:line="257" w:lineRule="auto"/>
              <w:jc w:val="both"/>
              <w:rPr>
                <w:rFonts w:ascii="Jost" w:eastAsia="Arial" w:hAnsi="Jost"/>
                <w:color w:val="595959" w:themeColor="text1" w:themeTint="A6"/>
                <w:kern w:val="2"/>
                <w:sz w:val="24"/>
                <w:szCs w:val="24"/>
                <w:lang w:val="lt"/>
              </w:rPr>
            </w:pPr>
            <w:r w:rsidRPr="00D57F36">
              <w:rPr>
                <w:rFonts w:ascii="Jost" w:eastAsia="Arial" w:hAnsi="Jost"/>
                <w:color w:val="595959" w:themeColor="text1" w:themeTint="A6"/>
                <w:kern w:val="2"/>
                <w:sz w:val="24"/>
                <w:szCs w:val="24"/>
                <w:lang w:val="lt"/>
              </w:rPr>
              <w:t>11.2.5. jeigu Tiekėjas nesilaiko Sutartyje nustatytų Prekių tiekimo terminų 2 (du) kartus iš eilės arba vėluoja pristatyti Prekes daugiau nei 10 (dešimt) kalendorinių dienų Sutartyje nustatytais Prekių pristatymo terminais;</w:t>
            </w:r>
          </w:p>
          <w:p w14:paraId="202A87D9" w14:textId="77777777" w:rsidR="00457770" w:rsidRPr="00D57F36" w:rsidRDefault="00457770" w:rsidP="00457770">
            <w:pPr>
              <w:tabs>
                <w:tab w:val="left" w:pos="567"/>
                <w:tab w:val="left" w:pos="851"/>
                <w:tab w:val="left" w:pos="992"/>
                <w:tab w:val="left" w:pos="1134"/>
              </w:tabs>
              <w:spacing w:line="257" w:lineRule="auto"/>
              <w:jc w:val="both"/>
              <w:rPr>
                <w:rFonts w:ascii="Jost" w:eastAsia="Arial" w:hAnsi="Jost"/>
                <w:color w:val="595959" w:themeColor="text1" w:themeTint="A6"/>
                <w:kern w:val="2"/>
                <w:sz w:val="24"/>
                <w:szCs w:val="24"/>
                <w:lang w:val="lt"/>
              </w:rPr>
            </w:pPr>
            <w:r w:rsidRPr="00D57F36">
              <w:rPr>
                <w:rFonts w:ascii="Jost" w:eastAsia="Arial" w:hAnsi="Jost"/>
                <w:color w:val="595959" w:themeColor="text1" w:themeTint="A6"/>
                <w:kern w:val="2"/>
                <w:sz w:val="24"/>
                <w:szCs w:val="24"/>
                <w:lang w:val="lt"/>
              </w:rPr>
              <w:t>11.2.6. Prekės neatitinka Sutartyje ir (ar) Techninėje specifikacijoje numatytų reikalavimų ir Tiekėjas šių trūkumų neištaiso per Pirkėjo nurodytą (-us) terminą (-us);</w:t>
            </w:r>
          </w:p>
          <w:p w14:paraId="1AAA49D4" w14:textId="77777777" w:rsidR="00457770" w:rsidRPr="00D57F36" w:rsidRDefault="00457770" w:rsidP="00457770">
            <w:pPr>
              <w:tabs>
                <w:tab w:val="left" w:pos="567"/>
                <w:tab w:val="left" w:pos="851"/>
                <w:tab w:val="left" w:pos="992"/>
                <w:tab w:val="left" w:pos="1134"/>
              </w:tabs>
              <w:spacing w:line="257" w:lineRule="auto"/>
              <w:jc w:val="both"/>
              <w:rPr>
                <w:rFonts w:ascii="Jost" w:eastAsia="Arial" w:hAnsi="Jost"/>
                <w:color w:val="595959" w:themeColor="text1" w:themeTint="A6"/>
                <w:kern w:val="2"/>
                <w:sz w:val="24"/>
                <w:szCs w:val="24"/>
                <w:lang w:val="lt"/>
              </w:rPr>
            </w:pPr>
            <w:r w:rsidRPr="00D57F36">
              <w:rPr>
                <w:rFonts w:ascii="Jost" w:eastAsia="Arial" w:hAnsi="Jost"/>
                <w:color w:val="595959" w:themeColor="text1" w:themeTint="A6"/>
                <w:kern w:val="2"/>
                <w:sz w:val="24"/>
                <w:szCs w:val="24"/>
                <w:lang w:val="lt"/>
              </w:rPr>
              <w:t>11.2.7. Tiekėjo kvalifikacija tapo nebeatitinkančia pirkimo dokumentuose nustatytų Sutarties tinkamam vykdymui būtinų reikalavimų ir šie neatitikimai nebuvo ištaisyti per 14 (keturiolika) kalendorinių dienų nuo kvalifikacijos tapimo neatitinkančia dienos.</w:t>
            </w:r>
          </w:p>
          <w:p w14:paraId="56793403" w14:textId="77777777" w:rsidR="00457770" w:rsidRPr="00D57F36" w:rsidRDefault="00457770" w:rsidP="00DB5851">
            <w:pPr>
              <w:jc w:val="both"/>
              <w:rPr>
                <w:rFonts w:ascii="Jost" w:hAnsi="Jost"/>
                <w:color w:val="595959" w:themeColor="text1" w:themeTint="A6"/>
                <w:kern w:val="2"/>
                <w:sz w:val="24"/>
                <w:szCs w:val="24"/>
              </w:rPr>
            </w:pPr>
          </w:p>
          <w:p w14:paraId="19A0B723" w14:textId="66539BA7" w:rsidR="00457770" w:rsidRPr="00D57F36" w:rsidRDefault="00457770" w:rsidP="00DB5851">
            <w:pPr>
              <w:jc w:val="both"/>
              <w:rPr>
                <w:rFonts w:ascii="Jost" w:hAnsi="Jost"/>
                <w:color w:val="595959" w:themeColor="text1" w:themeTint="A6"/>
                <w:kern w:val="2"/>
                <w:sz w:val="24"/>
                <w:szCs w:val="24"/>
              </w:rPr>
            </w:pPr>
          </w:p>
        </w:tc>
        <w:tc>
          <w:tcPr>
            <w:tcW w:w="2681" w:type="dxa"/>
          </w:tcPr>
          <w:p w14:paraId="459E852B" w14:textId="7E8400C5" w:rsidR="00457770" w:rsidRPr="00D57F36" w:rsidRDefault="00457770" w:rsidP="00CA53EE">
            <w:pPr>
              <w:tabs>
                <w:tab w:val="left" w:pos="540"/>
              </w:tabs>
              <w:jc w:val="both"/>
              <w:rPr>
                <w:rFonts w:ascii="Jost" w:eastAsiaTheme="minorEastAsia" w:hAnsi="Jost"/>
                <w:b/>
                <w:bCs/>
                <w:i/>
                <w:iCs/>
                <w:color w:val="595959" w:themeColor="text1" w:themeTint="A6"/>
                <w:sz w:val="24"/>
                <w:szCs w:val="24"/>
                <w:lang w:eastAsia="lt-LT"/>
              </w:rPr>
            </w:pPr>
            <w:r w:rsidRPr="00D57F36">
              <w:rPr>
                <w:rFonts w:ascii="Jost" w:eastAsiaTheme="minorEastAsia" w:hAnsi="Jost"/>
                <w:b/>
                <w:bCs/>
                <w:i/>
                <w:iCs/>
                <w:color w:val="595959" w:themeColor="text1" w:themeTint="A6"/>
                <w:sz w:val="24"/>
                <w:szCs w:val="24"/>
                <w:lang w:eastAsia="lt-LT"/>
              </w:rPr>
              <w:t>Ar Pagrindinėje sutartyje numatyti esminiai sutarties pažeidimai yra priimtini? Ar reikėtų numatyti papildomų sąlygų</w:t>
            </w:r>
            <w:r w:rsidR="008C2C15" w:rsidRPr="00D57F36">
              <w:rPr>
                <w:rFonts w:ascii="Jost" w:eastAsiaTheme="minorEastAsia" w:hAnsi="Jost"/>
                <w:b/>
                <w:bCs/>
                <w:i/>
                <w:iCs/>
                <w:color w:val="595959" w:themeColor="text1" w:themeTint="A6"/>
                <w:sz w:val="24"/>
                <w:szCs w:val="24"/>
                <w:lang w:eastAsia="lt-LT"/>
              </w:rPr>
              <w:t xml:space="preserve"> ar esamų sąlygų patikslinimo</w:t>
            </w:r>
            <w:r w:rsidRPr="00D57F36">
              <w:rPr>
                <w:rFonts w:ascii="Jost" w:eastAsiaTheme="minorEastAsia" w:hAnsi="Jost"/>
                <w:b/>
                <w:bCs/>
                <w:i/>
                <w:iCs/>
                <w:color w:val="595959" w:themeColor="text1" w:themeTint="A6"/>
                <w:sz w:val="24"/>
                <w:szCs w:val="24"/>
                <w:lang w:eastAsia="lt-LT"/>
              </w:rPr>
              <w:t>?</w:t>
            </w:r>
            <w:r w:rsidR="008C2C15" w:rsidRPr="00D57F36">
              <w:rPr>
                <w:rFonts w:ascii="Jost" w:eastAsiaTheme="minorEastAsia" w:hAnsi="Jost"/>
                <w:b/>
                <w:bCs/>
                <w:i/>
                <w:iCs/>
                <w:color w:val="595959" w:themeColor="text1" w:themeTint="A6"/>
                <w:sz w:val="24"/>
                <w:szCs w:val="24"/>
                <w:lang w:eastAsia="lt-LT"/>
              </w:rPr>
              <w:t xml:space="preserve"> Jeigu taip, prašome pateikti argumentuotus siūlymus.</w:t>
            </w:r>
          </w:p>
        </w:tc>
        <w:tc>
          <w:tcPr>
            <w:tcW w:w="3961" w:type="dxa"/>
          </w:tcPr>
          <w:p w14:paraId="6D679916" w14:textId="77777777" w:rsidR="00457770" w:rsidRPr="00D57F36" w:rsidRDefault="00457770" w:rsidP="00CA53EE">
            <w:pPr>
              <w:jc w:val="both"/>
              <w:rPr>
                <w:rFonts w:ascii="Jost" w:hAnsi="Jost" w:cstheme="minorHAnsi"/>
                <w:color w:val="595959" w:themeColor="text1" w:themeTint="A6"/>
                <w:sz w:val="24"/>
                <w:szCs w:val="24"/>
              </w:rPr>
            </w:pPr>
          </w:p>
        </w:tc>
      </w:tr>
      <w:tr w:rsidR="00464F66" w:rsidRPr="00D57F36" w14:paraId="21893C3C" w14:textId="77777777" w:rsidTr="00DB5851">
        <w:trPr>
          <w:trHeight w:val="247"/>
        </w:trPr>
        <w:tc>
          <w:tcPr>
            <w:tcW w:w="587" w:type="dxa"/>
          </w:tcPr>
          <w:p w14:paraId="44849518" w14:textId="4BFB474C" w:rsidR="00FE4FC1" w:rsidRPr="00D57F36" w:rsidRDefault="002D5D61" w:rsidP="00CA53EE">
            <w:pPr>
              <w:spacing w:after="200" w:line="276" w:lineRule="auto"/>
              <w:jc w:val="both"/>
              <w:rPr>
                <w:rFonts w:ascii="Jost" w:hAnsi="Jost"/>
                <w:color w:val="595959" w:themeColor="text1" w:themeTint="A6"/>
                <w:sz w:val="24"/>
                <w:szCs w:val="24"/>
              </w:rPr>
            </w:pPr>
            <w:r w:rsidRPr="00D57F36">
              <w:rPr>
                <w:rFonts w:ascii="Jost" w:hAnsi="Jost"/>
                <w:color w:val="595959" w:themeColor="text1" w:themeTint="A6"/>
                <w:sz w:val="24"/>
                <w:szCs w:val="24"/>
              </w:rPr>
              <w:t>6</w:t>
            </w:r>
            <w:r w:rsidR="00FE4FC1" w:rsidRPr="00D57F36">
              <w:rPr>
                <w:rFonts w:ascii="Jost" w:hAnsi="Jost"/>
                <w:color w:val="595959" w:themeColor="text1" w:themeTint="A6"/>
                <w:sz w:val="24"/>
                <w:szCs w:val="24"/>
              </w:rPr>
              <w:t>.</w:t>
            </w:r>
          </w:p>
        </w:tc>
        <w:tc>
          <w:tcPr>
            <w:tcW w:w="3463" w:type="dxa"/>
          </w:tcPr>
          <w:p w14:paraId="609FD726" w14:textId="5EA730AA" w:rsidR="002D5D61" w:rsidRPr="00D57F36" w:rsidRDefault="002D5D61" w:rsidP="00CA53EE">
            <w:pPr>
              <w:jc w:val="both"/>
              <w:rPr>
                <w:rFonts w:ascii="Jost" w:hAnsi="Jost"/>
                <w:i/>
                <w:iCs/>
                <w:color w:val="595959" w:themeColor="text1" w:themeTint="A6"/>
                <w:sz w:val="24"/>
                <w:szCs w:val="24"/>
              </w:rPr>
            </w:pPr>
            <w:r w:rsidRPr="00D57F36">
              <w:rPr>
                <w:rFonts w:ascii="Jost" w:hAnsi="Jost"/>
                <w:i/>
                <w:iCs/>
                <w:color w:val="595959" w:themeColor="text1" w:themeTint="A6"/>
                <w:sz w:val="24"/>
                <w:szCs w:val="24"/>
              </w:rPr>
              <w:t>Pagrindinės ir Preliminariosios sutarties sąlyga.</w:t>
            </w:r>
          </w:p>
          <w:p w14:paraId="7DF1E93E" w14:textId="77777777" w:rsidR="002D5D61" w:rsidRPr="00D57F36" w:rsidRDefault="002D5D61" w:rsidP="00CA53EE">
            <w:pPr>
              <w:jc w:val="both"/>
              <w:rPr>
                <w:rFonts w:ascii="Jost" w:hAnsi="Jost"/>
                <w:color w:val="595959" w:themeColor="text1" w:themeTint="A6"/>
                <w:sz w:val="24"/>
                <w:szCs w:val="24"/>
              </w:rPr>
            </w:pPr>
          </w:p>
          <w:p w14:paraId="19920962" w14:textId="20AB9CBA" w:rsidR="00FE4FC1" w:rsidRPr="00D57F36" w:rsidRDefault="00FE4FC1" w:rsidP="00CA53EE">
            <w:pPr>
              <w:jc w:val="both"/>
              <w:rPr>
                <w:rFonts w:ascii="Jost" w:hAnsi="Jost"/>
                <w:color w:val="595959" w:themeColor="text1" w:themeTint="A6"/>
                <w:sz w:val="24"/>
                <w:szCs w:val="24"/>
              </w:rPr>
            </w:pPr>
            <w:r w:rsidRPr="00D57F36">
              <w:rPr>
                <w:rFonts w:ascii="Jost" w:hAnsi="Jost"/>
                <w:color w:val="595959" w:themeColor="text1" w:themeTint="A6"/>
                <w:sz w:val="24"/>
                <w:szCs w:val="24"/>
              </w:rPr>
              <w:t xml:space="preserve">5.3.3.1. Bet kuri Sutarties Šalis Sutarties galiojimo metu turi teisę inicijuoti Sutarties įkainių peržiūrą (keitimą) </w:t>
            </w:r>
            <w:r w:rsidRPr="00B6183B">
              <w:rPr>
                <w:rFonts w:ascii="Jost" w:hAnsi="Jost"/>
                <w:color w:val="FF0000"/>
                <w:sz w:val="24"/>
                <w:szCs w:val="24"/>
              </w:rPr>
              <w:t>ne anksčiau kaip po 6 (šešių)</w:t>
            </w:r>
            <w:r w:rsidRPr="00D57F36">
              <w:rPr>
                <w:rFonts w:ascii="Jost" w:hAnsi="Jost"/>
                <w:color w:val="595959" w:themeColor="text1" w:themeTint="A6"/>
                <w:sz w:val="24"/>
                <w:szCs w:val="24"/>
              </w:rPr>
              <w:t xml:space="preserve"> mėnesių nuo Sutarties įsigaliojimo dienos (jeigu peržiūra jau buvo atlikta – nuo Susitarimo dėl paskutinio perskaičiavimo pagal šį Specialiųjų sąlygų punktą įsigaliojimo dienos), jeigu </w:t>
            </w:r>
            <w:r w:rsidR="00936255" w:rsidRPr="00D57F36">
              <w:rPr>
                <w:rFonts w:ascii="Jost" w:hAnsi="Jost"/>
                <w:color w:val="595959" w:themeColor="text1" w:themeTint="A6"/>
                <w:sz w:val="24"/>
                <w:szCs w:val="24"/>
              </w:rPr>
              <w:t xml:space="preserve">vartotojų kainų indekso </w:t>
            </w:r>
            <w:r w:rsidR="00B74979" w:rsidRPr="00D57F36">
              <w:rPr>
                <w:rFonts w:ascii="Jost" w:hAnsi="Jost"/>
                <w:color w:val="595959" w:themeColor="text1" w:themeTint="A6"/>
                <w:sz w:val="24"/>
                <w:szCs w:val="24"/>
              </w:rPr>
              <w:t xml:space="preserve">(CP0611 Vaistai (NVP)) </w:t>
            </w:r>
            <w:r w:rsidRPr="00D57F36">
              <w:rPr>
                <w:rFonts w:ascii="Jost" w:hAnsi="Jost"/>
                <w:color w:val="595959" w:themeColor="text1" w:themeTint="A6"/>
                <w:sz w:val="24"/>
                <w:szCs w:val="24"/>
              </w:rPr>
              <w:t xml:space="preserve">pokytis (k), apskaičiuotas kaip nustatyta 5.3.3.6 punkte, viršija </w:t>
            </w:r>
            <w:r w:rsidR="002D5D61" w:rsidRPr="00B6183B">
              <w:rPr>
                <w:rFonts w:ascii="Jost" w:hAnsi="Jost"/>
                <w:color w:val="FF0000"/>
                <w:sz w:val="24"/>
                <w:szCs w:val="24"/>
              </w:rPr>
              <w:t>3</w:t>
            </w:r>
            <w:r w:rsidRPr="00B6183B">
              <w:rPr>
                <w:rFonts w:ascii="Jost" w:hAnsi="Jost"/>
                <w:color w:val="FF0000"/>
                <w:sz w:val="24"/>
                <w:szCs w:val="24"/>
              </w:rPr>
              <w:t xml:space="preserve"> procentus</w:t>
            </w:r>
            <w:r w:rsidRPr="00D57F36">
              <w:rPr>
                <w:rFonts w:ascii="Jost" w:hAnsi="Jost"/>
                <w:color w:val="595959" w:themeColor="text1" w:themeTint="A6"/>
                <w:sz w:val="24"/>
                <w:szCs w:val="24"/>
              </w:rPr>
              <w:t>. Sutarties įkainių peržiūra atliekama ne rečiau kaip kas 6 (šeši</w:t>
            </w:r>
            <w:r w:rsidR="00B74979" w:rsidRPr="00D57F36">
              <w:rPr>
                <w:rFonts w:ascii="Jost" w:hAnsi="Jost"/>
                <w:color w:val="595959" w:themeColor="text1" w:themeTint="A6"/>
                <w:sz w:val="24"/>
                <w:szCs w:val="24"/>
              </w:rPr>
              <w:t>s</w:t>
            </w:r>
            <w:r w:rsidRPr="00D57F36">
              <w:rPr>
                <w:rFonts w:ascii="Jost" w:hAnsi="Jost"/>
                <w:color w:val="595959" w:themeColor="text1" w:themeTint="A6"/>
                <w:sz w:val="24"/>
                <w:szCs w:val="24"/>
              </w:rPr>
              <w:t>) mėnesi</w:t>
            </w:r>
            <w:r w:rsidR="00B74979" w:rsidRPr="00D57F36">
              <w:rPr>
                <w:rFonts w:ascii="Jost" w:hAnsi="Jost"/>
                <w:color w:val="595959" w:themeColor="text1" w:themeTint="A6"/>
                <w:sz w:val="24"/>
                <w:szCs w:val="24"/>
              </w:rPr>
              <w:t>us</w:t>
            </w:r>
            <w:r w:rsidRPr="00D57F36">
              <w:rPr>
                <w:rFonts w:ascii="Jost" w:hAnsi="Jost"/>
                <w:color w:val="595959" w:themeColor="text1" w:themeTint="A6"/>
                <w:sz w:val="24"/>
                <w:szCs w:val="24"/>
              </w:rPr>
              <w:t>.</w:t>
            </w:r>
          </w:p>
          <w:p w14:paraId="127EA156" w14:textId="26C26F8B" w:rsidR="00FE4FC1" w:rsidRPr="00D57F36" w:rsidRDefault="00FE4FC1" w:rsidP="00CA53EE">
            <w:pPr>
              <w:jc w:val="both"/>
              <w:rPr>
                <w:rFonts w:ascii="Jost" w:hAnsi="Jost"/>
                <w:color w:val="595959" w:themeColor="text1" w:themeTint="A6"/>
                <w:kern w:val="2"/>
                <w:sz w:val="24"/>
                <w:szCs w:val="24"/>
                <w:shd w:val="clear" w:color="auto" w:fill="FFFFFF"/>
              </w:rPr>
            </w:pPr>
            <w:r w:rsidRPr="00D57F36">
              <w:rPr>
                <w:rFonts w:ascii="Jost" w:hAnsi="Jost"/>
                <w:color w:val="595959" w:themeColor="text1" w:themeTint="A6"/>
                <w:kern w:val="2"/>
                <w:sz w:val="24"/>
                <w:szCs w:val="24"/>
              </w:rPr>
              <w:t xml:space="preserve">5.3.3.2. Sutarties </w:t>
            </w:r>
            <w:r w:rsidRPr="00D57F36">
              <w:rPr>
                <w:rFonts w:ascii="Jost" w:hAnsi="Jost"/>
                <w:color w:val="595959" w:themeColor="text1" w:themeTint="A6"/>
                <w:kern w:val="2"/>
                <w:sz w:val="24"/>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1F002494" w14:textId="164A5B08" w:rsidR="00FE4FC1" w:rsidRPr="00D57F36" w:rsidRDefault="00FE4FC1" w:rsidP="00CA53EE">
            <w:pPr>
              <w:jc w:val="both"/>
              <w:rPr>
                <w:rFonts w:ascii="Jost" w:hAnsi="Jost"/>
                <w:color w:val="595959" w:themeColor="text1" w:themeTint="A6"/>
                <w:kern w:val="2"/>
                <w:sz w:val="24"/>
                <w:szCs w:val="24"/>
                <w:shd w:val="clear" w:color="auto" w:fill="FFFFFF"/>
              </w:rPr>
            </w:pPr>
            <w:r w:rsidRPr="00D57F36">
              <w:rPr>
                <w:rFonts w:ascii="Jost" w:hAnsi="Jost"/>
                <w:color w:val="595959" w:themeColor="text1" w:themeTint="A6"/>
                <w:kern w:val="2"/>
                <w:sz w:val="24"/>
                <w:szCs w:val="24"/>
              </w:rPr>
              <w:t xml:space="preserve">5.3.3.3. </w:t>
            </w:r>
            <w:r w:rsidRPr="00D57F36">
              <w:rPr>
                <w:rFonts w:ascii="Jost" w:hAnsi="Jost"/>
                <w:color w:val="595959" w:themeColor="text1" w:themeTint="A6"/>
                <w:kern w:val="2"/>
                <w:sz w:val="24"/>
                <w:szCs w:val="24"/>
                <w:shd w:val="clear" w:color="auto" w:fill="FFFFFF"/>
              </w:rPr>
              <w:t>Jeigu Prekių pristatymas</w:t>
            </w:r>
            <w:r w:rsidRPr="00D57F36">
              <w:rPr>
                <w:rFonts w:ascii="Jost" w:hAnsi="Jost"/>
                <w:color w:val="595959" w:themeColor="text1" w:themeTint="A6"/>
                <w:sz w:val="24"/>
                <w:szCs w:val="24"/>
              </w:rPr>
              <w:t xml:space="preserve"> </w:t>
            </w:r>
            <w:r w:rsidRPr="00D57F36">
              <w:rPr>
                <w:rFonts w:ascii="Jost" w:hAnsi="Jost"/>
                <w:color w:val="595959" w:themeColor="text1" w:themeTint="A6"/>
                <w:kern w:val="2"/>
                <w:sz w:val="24"/>
                <w:szCs w:val="24"/>
                <w:shd w:val="clear" w:color="auto" w:fill="FFFFFF"/>
              </w:rPr>
              <w:t>vėluoja dėl Tiekėjo kaltės, uždelstų pristatyti Prekių įkainiai nėra perskaičiuojami dėl kainų lygio kilimo (gali būti mažinami, tačiau negali būti didinami).</w:t>
            </w:r>
          </w:p>
          <w:p w14:paraId="63880E6A" w14:textId="0740945E" w:rsidR="00FE4FC1" w:rsidRPr="00D57F36" w:rsidRDefault="00FE4FC1" w:rsidP="00CA53EE">
            <w:pPr>
              <w:jc w:val="both"/>
              <w:rPr>
                <w:rFonts w:ascii="Jost" w:hAnsi="Jost"/>
                <w:color w:val="595959" w:themeColor="text1" w:themeTint="A6"/>
                <w:kern w:val="2"/>
                <w:sz w:val="24"/>
                <w:szCs w:val="24"/>
                <w:shd w:val="clear" w:color="auto" w:fill="FFFFFF"/>
              </w:rPr>
            </w:pPr>
            <w:r w:rsidRPr="00D57F36">
              <w:rPr>
                <w:rFonts w:ascii="Jost" w:hAnsi="Jost"/>
                <w:color w:val="595959" w:themeColor="text1" w:themeTint="A6"/>
                <w:kern w:val="2"/>
                <w:sz w:val="24"/>
                <w:szCs w:val="24"/>
              </w:rPr>
              <w:t>5.3.3.4. Atlikdamos Sutarties kainos</w:t>
            </w:r>
            <w:r w:rsidR="00B74979" w:rsidRPr="00D57F36">
              <w:rPr>
                <w:rFonts w:ascii="Jost" w:hAnsi="Jost"/>
                <w:color w:val="595959" w:themeColor="text1" w:themeTint="A6"/>
                <w:kern w:val="2"/>
                <w:sz w:val="24"/>
                <w:szCs w:val="24"/>
              </w:rPr>
              <w:t>/</w:t>
            </w:r>
            <w:r w:rsidRPr="00D57F36">
              <w:rPr>
                <w:rFonts w:ascii="Jost" w:hAnsi="Jost"/>
                <w:color w:val="595959" w:themeColor="text1" w:themeTint="A6"/>
                <w:kern w:val="2"/>
                <w:sz w:val="24"/>
                <w:szCs w:val="24"/>
              </w:rPr>
              <w:t xml:space="preserve">įkainių peržiūrą </w:t>
            </w:r>
            <w:r w:rsidRPr="00D57F36">
              <w:rPr>
                <w:rFonts w:ascii="Jost" w:hAnsi="Jost"/>
                <w:color w:val="595959" w:themeColor="text1" w:themeTint="A6"/>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59DF1BD" w14:textId="55AF00EA" w:rsidR="00FE4FC1" w:rsidRPr="00D57F36" w:rsidRDefault="00FE4FC1" w:rsidP="00CA53EE">
            <w:pPr>
              <w:jc w:val="both"/>
              <w:rPr>
                <w:rFonts w:ascii="Jost" w:hAnsi="Jost"/>
                <w:color w:val="595959" w:themeColor="text1" w:themeTint="A6"/>
                <w:kern w:val="2"/>
                <w:sz w:val="24"/>
                <w:szCs w:val="24"/>
                <w:shd w:val="clear" w:color="auto" w:fill="FFFFFF"/>
              </w:rPr>
            </w:pPr>
            <w:r w:rsidRPr="00D57F36">
              <w:rPr>
                <w:rFonts w:ascii="Jost" w:hAnsi="Jost"/>
                <w:color w:val="595959" w:themeColor="text1" w:themeTint="A6"/>
                <w:kern w:val="2"/>
                <w:sz w:val="24"/>
                <w:szCs w:val="24"/>
                <w:shd w:val="clear" w:color="auto" w:fill="FFFFFF"/>
              </w:rPr>
              <w:t xml:space="preserve">5.3.3.5. Šalys privalo Susitarime nurodyti vartotojų kainų indekso </w:t>
            </w:r>
            <w:r w:rsidR="00B74979" w:rsidRPr="00D57F36">
              <w:rPr>
                <w:rFonts w:ascii="Jost" w:hAnsi="Jost"/>
                <w:color w:val="595959" w:themeColor="text1" w:themeTint="A6"/>
                <w:sz w:val="24"/>
                <w:szCs w:val="24"/>
              </w:rPr>
              <w:t xml:space="preserve">CP0611 VAISTAI (NVP) </w:t>
            </w:r>
            <w:r w:rsidRPr="00D57F36">
              <w:rPr>
                <w:rFonts w:ascii="Jost" w:hAnsi="Jost"/>
                <w:color w:val="595959" w:themeColor="text1" w:themeTint="A6"/>
                <w:kern w:val="2"/>
                <w:sz w:val="24"/>
                <w:szCs w:val="24"/>
                <w:shd w:val="clear" w:color="auto" w:fill="FFFFFF"/>
              </w:rPr>
              <w:t>reikšmę laikotarpio pradžioje ir jo nustatymo datą, indekso reikšmę laikotarpio pabaigoje ir jo nustatymo datą, kainų pokytį (k), perskaičiuotus Sutarties įkainius, perskaičiuotą Pradinės Sutarties vertę.</w:t>
            </w:r>
          </w:p>
          <w:p w14:paraId="474FDBD1" w14:textId="115C5CA5" w:rsidR="00FE4FC1" w:rsidRPr="00D57F36" w:rsidRDefault="00FE4FC1" w:rsidP="00CA53EE">
            <w:pPr>
              <w:jc w:val="both"/>
              <w:rPr>
                <w:rFonts w:ascii="Jost" w:hAnsi="Jost"/>
                <w:color w:val="595959" w:themeColor="text1" w:themeTint="A6"/>
                <w:sz w:val="24"/>
                <w:szCs w:val="24"/>
              </w:rPr>
            </w:pPr>
            <w:r w:rsidRPr="00D57F36">
              <w:rPr>
                <w:rFonts w:ascii="Jost" w:hAnsi="Jost"/>
                <w:color w:val="595959" w:themeColor="text1" w:themeTint="A6"/>
                <w:kern w:val="2"/>
                <w:sz w:val="24"/>
                <w:szCs w:val="24"/>
                <w:shd w:val="clear" w:color="auto" w:fill="FFFFFF"/>
              </w:rPr>
              <w:t>5.3.3.6. Nauj</w:t>
            </w:r>
            <w:r w:rsidR="00B74979" w:rsidRPr="00D57F36">
              <w:rPr>
                <w:rFonts w:ascii="Jost" w:hAnsi="Jost"/>
                <w:color w:val="595959" w:themeColor="text1" w:themeTint="A6"/>
                <w:kern w:val="2"/>
                <w:sz w:val="24"/>
                <w:szCs w:val="24"/>
                <w:shd w:val="clear" w:color="auto" w:fill="FFFFFF"/>
              </w:rPr>
              <w:t>i</w:t>
            </w:r>
            <w:r w:rsidRPr="00D57F36">
              <w:rPr>
                <w:rFonts w:ascii="Jost" w:hAnsi="Jost"/>
                <w:color w:val="595959" w:themeColor="text1" w:themeTint="A6"/>
                <w:kern w:val="2"/>
                <w:sz w:val="24"/>
                <w:szCs w:val="24"/>
                <w:shd w:val="clear" w:color="auto" w:fill="FFFFFF"/>
              </w:rPr>
              <w:t xml:space="preserve"> Sutarties įkainiai apskaičiuojami pagal žemiau pateiktą formulę:</w:t>
            </w:r>
          </w:p>
          <w:p w14:paraId="5DB0BA04" w14:textId="77777777" w:rsidR="00FE4FC1" w:rsidRPr="00D57F36" w:rsidRDefault="002176BC" w:rsidP="00CA53EE">
            <w:pPr>
              <w:jc w:val="both"/>
              <w:textAlignment w:val="baseline"/>
              <w:rPr>
                <w:rFonts w:ascii="Jost" w:hAnsi="Jost"/>
                <w:color w:val="595959" w:themeColor="text1" w:themeTint="A6"/>
                <w:kern w:val="2"/>
                <w:sz w:val="24"/>
                <w:szCs w:val="24"/>
              </w:rPr>
            </w:pPr>
            <m:oMath>
              <m:sSub>
                <m:sSubPr>
                  <m:ctrlPr>
                    <w:rPr>
                      <w:rFonts w:ascii="Cambria Math" w:hAnsi="Cambria Math"/>
                      <w:color w:val="595959" w:themeColor="text1" w:themeTint="A6"/>
                      <w:sz w:val="24"/>
                      <w:szCs w:val="24"/>
                    </w:rPr>
                  </m:ctrlPr>
                </m:sSubPr>
                <m:e>
                  <m:r>
                    <m:rPr>
                      <m:sty m:val="p"/>
                    </m:rPr>
                    <w:rPr>
                      <w:rFonts w:ascii="Cambria Math" w:hAnsi="Cambria Math"/>
                      <w:color w:val="595959" w:themeColor="text1" w:themeTint="A6"/>
                      <w:sz w:val="24"/>
                      <w:szCs w:val="24"/>
                    </w:rPr>
                    <m:t>a</m:t>
                  </m:r>
                </m:e>
                <m:sub>
                  <m:r>
                    <m:rPr>
                      <m:sty m:val="p"/>
                    </m:rPr>
                    <w:rPr>
                      <w:rFonts w:ascii="Cambria Math" w:hAnsi="Cambria Math"/>
                      <w:color w:val="595959" w:themeColor="text1" w:themeTint="A6"/>
                      <w:sz w:val="24"/>
                      <w:szCs w:val="24"/>
                    </w:rPr>
                    <m:t>1</m:t>
                  </m:r>
                </m:sub>
              </m:sSub>
              <m:r>
                <m:rPr>
                  <m:sty m:val="p"/>
                </m:rPr>
                <w:rPr>
                  <w:rFonts w:ascii="Cambria Math" w:hAnsi="Cambria Math"/>
                  <w:color w:val="595959" w:themeColor="text1" w:themeTint="A6"/>
                  <w:sz w:val="24"/>
                  <w:szCs w:val="24"/>
                </w:rPr>
                <m:t>=</m:t>
              </m:r>
              <m:r>
                <m:rPr>
                  <m:sty m:val="p"/>
                </m:rPr>
                <w:rPr>
                  <w:rFonts w:ascii="Cambria Math" w:eastAsiaTheme="minorEastAsia" w:hAnsi="Cambria Math"/>
                  <w:color w:val="595959" w:themeColor="text1" w:themeTint="A6"/>
                  <w:sz w:val="24"/>
                  <w:szCs w:val="24"/>
                </w:rPr>
                <m:t>a+</m:t>
              </m:r>
              <m:d>
                <m:dPr>
                  <m:ctrlPr>
                    <w:rPr>
                      <w:rFonts w:ascii="Cambria Math" w:eastAsiaTheme="minorEastAsia" w:hAnsi="Cambria Math"/>
                      <w:color w:val="595959" w:themeColor="text1" w:themeTint="A6"/>
                      <w:sz w:val="24"/>
                      <w:szCs w:val="24"/>
                    </w:rPr>
                  </m:ctrlPr>
                </m:dPr>
                <m:e>
                  <m:f>
                    <m:fPr>
                      <m:ctrlPr>
                        <w:rPr>
                          <w:rFonts w:ascii="Cambria Math" w:eastAsiaTheme="minorEastAsia" w:hAnsi="Cambria Math"/>
                          <w:color w:val="595959" w:themeColor="text1" w:themeTint="A6"/>
                          <w:sz w:val="24"/>
                          <w:szCs w:val="24"/>
                        </w:rPr>
                      </m:ctrlPr>
                    </m:fPr>
                    <m:num>
                      <m:r>
                        <m:rPr>
                          <m:sty m:val="p"/>
                        </m:rPr>
                        <w:rPr>
                          <w:rFonts w:ascii="Cambria Math" w:eastAsiaTheme="minorEastAsia" w:hAnsi="Cambria Math"/>
                          <w:color w:val="595959" w:themeColor="text1" w:themeTint="A6"/>
                          <w:sz w:val="24"/>
                          <w:szCs w:val="24"/>
                        </w:rPr>
                        <m:t>k</m:t>
                      </m:r>
                    </m:num>
                    <m:den>
                      <m:r>
                        <m:rPr>
                          <m:sty m:val="p"/>
                        </m:rPr>
                        <w:rPr>
                          <w:rFonts w:ascii="Cambria Math" w:eastAsiaTheme="minorEastAsia" w:hAnsi="Cambria Math"/>
                          <w:color w:val="595959" w:themeColor="text1" w:themeTint="A6"/>
                          <w:sz w:val="24"/>
                          <w:szCs w:val="24"/>
                        </w:rPr>
                        <m:t>100</m:t>
                      </m:r>
                    </m:den>
                  </m:f>
                  <m:r>
                    <m:rPr>
                      <m:sty m:val="p"/>
                    </m:rPr>
                    <w:rPr>
                      <w:rFonts w:ascii="Cambria Math" w:eastAsiaTheme="minorEastAsia" w:hAnsi="Cambria Math"/>
                      <w:color w:val="595959" w:themeColor="text1" w:themeTint="A6"/>
                      <w:sz w:val="24"/>
                      <w:szCs w:val="24"/>
                    </w:rPr>
                    <m:t>×a</m:t>
                  </m:r>
                </m:e>
              </m:d>
            </m:oMath>
            <w:r w:rsidR="00FE4FC1" w:rsidRPr="00D57F36">
              <w:rPr>
                <w:rFonts w:ascii="Jost" w:hAnsi="Jost"/>
                <w:color w:val="595959" w:themeColor="text1" w:themeTint="A6"/>
                <w:kern w:val="2"/>
                <w:sz w:val="24"/>
                <w:szCs w:val="24"/>
              </w:rPr>
              <w:t xml:space="preserve">, kur </w:t>
            </w:r>
          </w:p>
          <w:p w14:paraId="5FDD042B" w14:textId="77777777" w:rsidR="00FE4FC1" w:rsidRPr="00D57F36" w:rsidRDefault="00FE4FC1" w:rsidP="00CA53EE">
            <w:pPr>
              <w:jc w:val="both"/>
              <w:textAlignment w:val="baseline"/>
              <w:rPr>
                <w:rFonts w:ascii="Jost" w:hAnsi="Jost"/>
                <w:color w:val="595959" w:themeColor="text1" w:themeTint="A6"/>
                <w:kern w:val="2"/>
                <w:sz w:val="24"/>
                <w:szCs w:val="24"/>
              </w:rPr>
            </w:pPr>
            <w:r w:rsidRPr="00D57F36">
              <w:rPr>
                <w:rFonts w:ascii="Jost" w:hAnsi="Jost"/>
                <w:color w:val="595959" w:themeColor="text1" w:themeTint="A6"/>
                <w:kern w:val="2"/>
                <w:sz w:val="24"/>
                <w:szCs w:val="24"/>
              </w:rPr>
              <w:t>a – įkainis (Eur be PVM) (jei peržiūra jau buvo atlikta, tai po paskutinio perskaičiavimo)</w:t>
            </w:r>
          </w:p>
          <w:p w14:paraId="3CF5C1DC" w14:textId="77777777" w:rsidR="00FE4FC1" w:rsidRPr="00D57F36" w:rsidRDefault="00FE4FC1" w:rsidP="00CA53EE">
            <w:pPr>
              <w:jc w:val="both"/>
              <w:textAlignment w:val="baseline"/>
              <w:rPr>
                <w:rFonts w:ascii="Jost" w:hAnsi="Jost"/>
                <w:color w:val="595959" w:themeColor="text1" w:themeTint="A6"/>
                <w:sz w:val="24"/>
                <w:szCs w:val="24"/>
              </w:rPr>
            </w:pPr>
            <w:r w:rsidRPr="00D57F36">
              <w:rPr>
                <w:rFonts w:ascii="Jost" w:hAnsi="Jost"/>
                <w:color w:val="595959" w:themeColor="text1" w:themeTint="A6"/>
                <w:kern w:val="2"/>
                <w:sz w:val="24"/>
                <w:szCs w:val="24"/>
              </w:rPr>
              <w:t>a</w:t>
            </w:r>
            <w:r w:rsidRPr="00D57F36">
              <w:rPr>
                <w:rFonts w:ascii="Jost" w:hAnsi="Jost"/>
                <w:color w:val="595959" w:themeColor="text1" w:themeTint="A6"/>
                <w:kern w:val="2"/>
                <w:sz w:val="24"/>
                <w:szCs w:val="24"/>
                <w:vertAlign w:val="subscript"/>
              </w:rPr>
              <w:t>1</w:t>
            </w:r>
            <w:r w:rsidRPr="00D57F36">
              <w:rPr>
                <w:rFonts w:ascii="Jost" w:hAnsi="Jost"/>
                <w:color w:val="595959" w:themeColor="text1" w:themeTint="A6"/>
                <w:kern w:val="2"/>
                <w:sz w:val="24"/>
                <w:szCs w:val="24"/>
              </w:rPr>
              <w:t xml:space="preserve"> – perskaičiuotas (pakeistas) įkainis (Eur be PVM)</w:t>
            </w:r>
          </w:p>
          <w:p w14:paraId="3B1ADF67" w14:textId="233734B6" w:rsidR="00FE4FC1" w:rsidRPr="00D57F36" w:rsidRDefault="00FE4FC1" w:rsidP="00CA53EE">
            <w:pPr>
              <w:jc w:val="both"/>
              <w:textAlignment w:val="baseline"/>
              <w:rPr>
                <w:rFonts w:ascii="Jost" w:hAnsi="Jost"/>
                <w:color w:val="595959" w:themeColor="text1" w:themeTint="A6"/>
                <w:sz w:val="24"/>
                <w:szCs w:val="24"/>
              </w:rPr>
            </w:pPr>
            <w:r w:rsidRPr="00D57F36">
              <w:rPr>
                <w:rFonts w:ascii="Jost" w:hAnsi="Jost"/>
                <w:color w:val="595959" w:themeColor="text1" w:themeTint="A6"/>
                <w:kern w:val="2"/>
                <w:sz w:val="24"/>
                <w:szCs w:val="24"/>
              </w:rPr>
              <w:t xml:space="preserve">k – pagal vartotojų kainų indeksą </w:t>
            </w:r>
            <w:r w:rsidR="00B74979" w:rsidRPr="00D57F36">
              <w:rPr>
                <w:rFonts w:ascii="Jost" w:hAnsi="Jost"/>
                <w:color w:val="595959" w:themeColor="text1" w:themeTint="A6"/>
                <w:sz w:val="24"/>
                <w:szCs w:val="24"/>
              </w:rPr>
              <w:t xml:space="preserve">CP0611 VAISTAI (NVP) </w:t>
            </w:r>
            <w:r w:rsidRPr="00D57F36">
              <w:rPr>
                <w:rFonts w:ascii="Jost" w:hAnsi="Jost"/>
                <w:color w:val="595959" w:themeColor="text1" w:themeTint="A6"/>
                <w:kern w:val="2"/>
                <w:sz w:val="24"/>
                <w:szCs w:val="24"/>
              </w:rPr>
              <w:t>apskaičiuotas kainų pokytis (padidėjimas arba sumažėjimas) (%). „k“ reikšmė skaičiuojama pagal formulę:</w:t>
            </w:r>
          </w:p>
          <w:p w14:paraId="10F93B07" w14:textId="77777777" w:rsidR="00FE4FC1" w:rsidRPr="00D57F36" w:rsidRDefault="00FE4FC1" w:rsidP="00CA53EE">
            <w:pPr>
              <w:jc w:val="both"/>
              <w:textAlignment w:val="baseline"/>
              <w:rPr>
                <w:rFonts w:ascii="Jost" w:hAnsi="Jost"/>
                <w:color w:val="595959" w:themeColor="text1" w:themeTint="A6"/>
                <w:kern w:val="2"/>
                <w:sz w:val="24"/>
                <w:szCs w:val="24"/>
              </w:rPr>
            </w:pPr>
            <m:oMath>
              <m:r>
                <m:rPr>
                  <m:sty m:val="p"/>
                </m:rPr>
                <w:rPr>
                  <w:rFonts w:ascii="Cambria Math" w:hAnsi="Cambria Math"/>
                  <w:color w:val="595959" w:themeColor="text1" w:themeTint="A6"/>
                  <w:sz w:val="24"/>
                  <w:szCs w:val="24"/>
                </w:rPr>
                <m:t>k =</m:t>
              </m:r>
              <m:f>
                <m:fPr>
                  <m:ctrlPr>
                    <w:rPr>
                      <w:rFonts w:ascii="Cambria Math" w:eastAsiaTheme="minorEastAsia" w:hAnsi="Cambria Math"/>
                      <w:color w:val="595959" w:themeColor="text1" w:themeTint="A6"/>
                      <w:sz w:val="24"/>
                      <w:szCs w:val="24"/>
                    </w:rPr>
                  </m:ctrlPr>
                </m:fPr>
                <m:num>
                  <m:sSub>
                    <m:sSubPr>
                      <m:ctrlPr>
                        <w:rPr>
                          <w:rFonts w:ascii="Cambria Math" w:eastAsiaTheme="minorEastAsia" w:hAnsi="Cambria Math"/>
                          <w:color w:val="595959" w:themeColor="text1" w:themeTint="A6"/>
                          <w:sz w:val="24"/>
                          <w:szCs w:val="24"/>
                        </w:rPr>
                      </m:ctrlPr>
                    </m:sSubPr>
                    <m:e>
                      <m:r>
                        <m:rPr>
                          <m:sty m:val="p"/>
                        </m:rPr>
                        <w:rPr>
                          <w:rFonts w:ascii="Cambria Math" w:eastAsiaTheme="minorEastAsia" w:hAnsi="Cambria Math"/>
                          <w:color w:val="595959" w:themeColor="text1" w:themeTint="A6"/>
                          <w:sz w:val="24"/>
                          <w:szCs w:val="24"/>
                        </w:rPr>
                        <m:t>Ind</m:t>
                      </m:r>
                    </m:e>
                    <m:sub>
                      <m:r>
                        <m:rPr>
                          <m:sty m:val="p"/>
                        </m:rPr>
                        <w:rPr>
                          <w:rFonts w:ascii="Cambria Math" w:eastAsiaTheme="minorEastAsia" w:hAnsi="Cambria Math"/>
                          <w:color w:val="595959" w:themeColor="text1" w:themeTint="A6"/>
                          <w:sz w:val="24"/>
                          <w:szCs w:val="24"/>
                        </w:rPr>
                        <m:t>naujausias</m:t>
                      </m:r>
                    </m:sub>
                  </m:sSub>
                </m:num>
                <m:den>
                  <m:sSub>
                    <m:sSubPr>
                      <m:ctrlPr>
                        <w:rPr>
                          <w:rFonts w:ascii="Cambria Math" w:eastAsiaTheme="minorEastAsia" w:hAnsi="Cambria Math"/>
                          <w:color w:val="595959" w:themeColor="text1" w:themeTint="A6"/>
                          <w:sz w:val="24"/>
                          <w:szCs w:val="24"/>
                        </w:rPr>
                      </m:ctrlPr>
                    </m:sSubPr>
                    <m:e>
                      <m:r>
                        <m:rPr>
                          <m:sty m:val="p"/>
                        </m:rPr>
                        <w:rPr>
                          <w:rFonts w:ascii="Cambria Math" w:eastAsiaTheme="minorEastAsia" w:hAnsi="Cambria Math"/>
                          <w:color w:val="595959" w:themeColor="text1" w:themeTint="A6"/>
                          <w:sz w:val="24"/>
                          <w:szCs w:val="24"/>
                        </w:rPr>
                        <m:t>Ind</m:t>
                      </m:r>
                    </m:e>
                    <m:sub>
                      <m:r>
                        <m:rPr>
                          <m:sty m:val="p"/>
                        </m:rPr>
                        <w:rPr>
                          <w:rFonts w:ascii="Cambria Math" w:eastAsiaTheme="minorEastAsia" w:hAnsi="Cambria Math"/>
                          <w:color w:val="595959" w:themeColor="text1" w:themeTint="A6"/>
                          <w:sz w:val="24"/>
                          <w:szCs w:val="24"/>
                        </w:rPr>
                        <m:t>pradžia</m:t>
                      </m:r>
                    </m:sub>
                  </m:sSub>
                </m:den>
              </m:f>
              <m:r>
                <m:rPr>
                  <m:sty m:val="p"/>
                </m:rPr>
                <w:rPr>
                  <w:rFonts w:ascii="Cambria Math" w:eastAsiaTheme="minorEastAsia" w:hAnsi="Cambria Math"/>
                  <w:color w:val="595959" w:themeColor="text1" w:themeTint="A6"/>
                  <w:sz w:val="24"/>
                  <w:szCs w:val="24"/>
                </w:rPr>
                <m:t>×100-100</m:t>
              </m:r>
            </m:oMath>
            <w:r w:rsidRPr="00D57F36">
              <w:rPr>
                <w:rFonts w:ascii="Jost" w:hAnsi="Jost"/>
                <w:color w:val="595959" w:themeColor="text1" w:themeTint="A6"/>
                <w:kern w:val="2"/>
                <w:sz w:val="24"/>
                <w:szCs w:val="24"/>
              </w:rPr>
              <w:t>, (proc.) kur</w:t>
            </w:r>
          </w:p>
          <w:p w14:paraId="445A2F65" w14:textId="1C82F493" w:rsidR="00FE4FC1" w:rsidRPr="00D57F36" w:rsidRDefault="00FE4FC1" w:rsidP="00CA53EE">
            <w:pPr>
              <w:jc w:val="both"/>
              <w:textAlignment w:val="baseline"/>
              <w:rPr>
                <w:rFonts w:ascii="Jost" w:hAnsi="Jost"/>
                <w:color w:val="595959" w:themeColor="text1" w:themeTint="A6"/>
                <w:sz w:val="24"/>
                <w:szCs w:val="24"/>
              </w:rPr>
            </w:pPr>
            <w:r w:rsidRPr="00D57F36">
              <w:rPr>
                <w:rFonts w:ascii="Jost" w:hAnsi="Jost"/>
                <w:color w:val="595959" w:themeColor="text1" w:themeTint="A6"/>
                <w:kern w:val="2"/>
                <w:sz w:val="24"/>
                <w:szCs w:val="24"/>
              </w:rPr>
              <w:t>Ind</w:t>
            </w:r>
            <w:r w:rsidRPr="00D57F36">
              <w:rPr>
                <w:rFonts w:ascii="Jost" w:hAnsi="Jost"/>
                <w:color w:val="595959" w:themeColor="text1" w:themeTint="A6"/>
                <w:kern w:val="2"/>
                <w:sz w:val="24"/>
                <w:szCs w:val="24"/>
                <w:vertAlign w:val="subscript"/>
              </w:rPr>
              <w:t>naujausias</w:t>
            </w:r>
            <w:r w:rsidRPr="00D57F36">
              <w:rPr>
                <w:rFonts w:ascii="Jost" w:hAnsi="Jost"/>
                <w:color w:val="595959" w:themeColor="text1" w:themeTint="A6"/>
                <w:kern w:val="2"/>
                <w:sz w:val="24"/>
                <w:szCs w:val="24"/>
              </w:rPr>
              <w:t xml:space="preserve"> – kreipimosi dėl įkainių peržiūros išsiuntimo kitai Šaliai dieną paskelbtas naujausias </w:t>
            </w:r>
            <w:r w:rsidRPr="00D57F36">
              <w:rPr>
                <w:rFonts w:ascii="Jost" w:hAnsi="Jost"/>
                <w:noProof/>
                <w:color w:val="595959" w:themeColor="text1" w:themeTint="A6"/>
                <w:kern w:val="2"/>
                <w:sz w:val="24"/>
                <w:szCs w:val="24"/>
              </w:rPr>
              <w:t>vartotojų kainų indeksas</w:t>
            </w:r>
            <w:r w:rsidRPr="00D57F36">
              <w:rPr>
                <w:rFonts w:ascii="Jost" w:hAnsi="Jost"/>
                <w:color w:val="595959" w:themeColor="text1" w:themeTint="A6"/>
                <w:kern w:val="2"/>
                <w:sz w:val="24"/>
                <w:szCs w:val="24"/>
              </w:rPr>
              <w:t xml:space="preserve"> </w:t>
            </w:r>
            <w:r w:rsidR="00B74979" w:rsidRPr="00D57F36">
              <w:rPr>
                <w:rFonts w:ascii="Jost" w:hAnsi="Jost"/>
                <w:color w:val="595959" w:themeColor="text1" w:themeTint="A6"/>
                <w:sz w:val="24"/>
                <w:szCs w:val="24"/>
              </w:rPr>
              <w:t>CP0611 VAISTAI (NVP)</w:t>
            </w:r>
            <w:r w:rsidRPr="00D57F36">
              <w:rPr>
                <w:rFonts w:ascii="Jost" w:hAnsi="Jost"/>
                <w:color w:val="595959" w:themeColor="text1" w:themeTint="A6"/>
                <w:kern w:val="2"/>
                <w:sz w:val="24"/>
                <w:szCs w:val="24"/>
              </w:rPr>
              <w:t>.</w:t>
            </w:r>
          </w:p>
          <w:p w14:paraId="52D903D7" w14:textId="3AED9474" w:rsidR="00FE4FC1" w:rsidRPr="00D57F36" w:rsidRDefault="00FE4FC1" w:rsidP="00CA53EE">
            <w:pPr>
              <w:jc w:val="both"/>
              <w:textAlignment w:val="baseline"/>
              <w:rPr>
                <w:rFonts w:ascii="Jost" w:hAnsi="Jost"/>
                <w:color w:val="595959" w:themeColor="text1" w:themeTint="A6"/>
                <w:sz w:val="24"/>
                <w:szCs w:val="24"/>
              </w:rPr>
            </w:pPr>
            <w:r w:rsidRPr="00D57F36">
              <w:rPr>
                <w:rFonts w:ascii="Jost" w:hAnsi="Jost"/>
                <w:color w:val="595959" w:themeColor="text1" w:themeTint="A6"/>
                <w:kern w:val="2"/>
                <w:sz w:val="24"/>
                <w:szCs w:val="24"/>
              </w:rPr>
              <w:t>Ind</w:t>
            </w:r>
            <w:r w:rsidRPr="00D57F36">
              <w:rPr>
                <w:rFonts w:ascii="Jost" w:hAnsi="Jost"/>
                <w:color w:val="595959" w:themeColor="text1" w:themeTint="A6"/>
                <w:kern w:val="2"/>
                <w:sz w:val="24"/>
                <w:szCs w:val="24"/>
                <w:vertAlign w:val="subscript"/>
              </w:rPr>
              <w:t>pradžia</w:t>
            </w:r>
            <w:r w:rsidRPr="00D57F36">
              <w:rPr>
                <w:rFonts w:ascii="Jost" w:hAnsi="Jost"/>
                <w:color w:val="595959" w:themeColor="text1" w:themeTint="A6"/>
                <w:kern w:val="2"/>
                <w:sz w:val="24"/>
                <w:szCs w:val="24"/>
              </w:rPr>
              <w:t xml:space="preserve"> – laikotarpio pradžios datos (mėnesio) </w:t>
            </w:r>
            <w:r w:rsidRPr="00D57F36">
              <w:rPr>
                <w:rFonts w:ascii="Jost" w:hAnsi="Jost"/>
                <w:noProof/>
                <w:color w:val="595959" w:themeColor="text1" w:themeTint="A6"/>
                <w:kern w:val="2"/>
                <w:sz w:val="24"/>
                <w:szCs w:val="24"/>
              </w:rPr>
              <w:t>vartotojų kainų indeksas</w:t>
            </w:r>
            <w:r w:rsidRPr="00D57F36">
              <w:rPr>
                <w:rFonts w:ascii="Jost" w:hAnsi="Jost"/>
                <w:color w:val="595959" w:themeColor="text1" w:themeTint="A6"/>
                <w:kern w:val="2"/>
                <w:sz w:val="24"/>
                <w:szCs w:val="24"/>
              </w:rPr>
              <w:t xml:space="preserve"> </w:t>
            </w:r>
            <w:r w:rsidR="00B74979" w:rsidRPr="00D57F36">
              <w:rPr>
                <w:rFonts w:ascii="Jost" w:hAnsi="Jost"/>
                <w:color w:val="595959" w:themeColor="text1" w:themeTint="A6"/>
                <w:sz w:val="24"/>
                <w:szCs w:val="24"/>
              </w:rPr>
              <w:t>CP0611 VAISTAI (NVP)</w:t>
            </w:r>
            <w:r w:rsidRPr="00D57F36">
              <w:rPr>
                <w:rFonts w:ascii="Jost" w:hAnsi="Jost"/>
                <w:color w:val="595959" w:themeColor="text1" w:themeTint="A6"/>
                <w:kern w:val="2"/>
                <w:sz w:val="24"/>
                <w:szCs w:val="24"/>
              </w:rPr>
              <w:t>. Pirmojo perskaičiavimo atveju laikotarpio pradžia (mėnuo) Sutarties įsigaliojimo dienos mėnuo. Antrojo ir vėlesnių perskaičiavimų atveju laikotarpio pradžia (mėnuo) yra paskutinio perskaičiavimo metu naudotos paskelbto atitinkamo indekso reikšmės mėnuo.</w:t>
            </w:r>
          </w:p>
          <w:p w14:paraId="6A753A40" w14:textId="77777777" w:rsidR="00FE4FC1" w:rsidRPr="00D57F36" w:rsidRDefault="00FE4FC1" w:rsidP="00CA53EE">
            <w:pPr>
              <w:keepNext/>
              <w:keepLines/>
              <w:spacing w:before="40"/>
              <w:jc w:val="both"/>
              <w:outlineLvl w:val="3"/>
              <w:rPr>
                <w:rFonts w:ascii="Jost" w:hAnsi="Jost"/>
                <w:color w:val="595959" w:themeColor="text1" w:themeTint="A6"/>
                <w:sz w:val="24"/>
                <w:szCs w:val="24"/>
                <w:lang w:eastAsia="lt-LT"/>
              </w:rPr>
            </w:pPr>
            <w:r w:rsidRPr="00D57F36">
              <w:rPr>
                <w:rFonts w:ascii="Jost" w:hAnsi="Jost"/>
                <w:color w:val="595959" w:themeColor="text1" w:themeTint="A6"/>
                <w:sz w:val="24"/>
                <w:szCs w:val="24"/>
                <w:lang w:eastAsia="lt-LT"/>
              </w:rPr>
              <w:t>Pradinės Sutarties vertė nėra perskaičiuojama.</w:t>
            </w:r>
          </w:p>
          <w:p w14:paraId="2E489FB7" w14:textId="31866824" w:rsidR="00FE4FC1" w:rsidRPr="00D57F36" w:rsidRDefault="00FE4FC1" w:rsidP="00CA53EE">
            <w:pPr>
              <w:jc w:val="both"/>
              <w:rPr>
                <w:rFonts w:ascii="Jost" w:hAnsi="Jost"/>
                <w:color w:val="595959" w:themeColor="text1" w:themeTint="A6"/>
                <w:kern w:val="2"/>
                <w:sz w:val="24"/>
                <w:szCs w:val="24"/>
                <w:shd w:val="clear" w:color="auto" w:fill="FFFFFF"/>
              </w:rPr>
            </w:pPr>
            <w:r w:rsidRPr="00D57F36">
              <w:rPr>
                <w:rFonts w:ascii="Jost" w:hAnsi="Jost"/>
                <w:color w:val="595959" w:themeColor="text1" w:themeTint="A6"/>
                <w:kern w:val="2"/>
                <w:sz w:val="24"/>
                <w:szCs w:val="24"/>
              </w:rPr>
              <w:t xml:space="preserve">5.3.3.7. </w:t>
            </w:r>
            <w:r w:rsidRPr="00D57F36">
              <w:rPr>
                <w:rFonts w:ascii="Jost" w:hAnsi="Jost"/>
                <w:color w:val="595959" w:themeColor="text1" w:themeTint="A6"/>
                <w:kern w:val="2"/>
                <w:sz w:val="24"/>
                <w:szCs w:val="24"/>
                <w:shd w:val="clear" w:color="auto" w:fill="FFFFFF"/>
              </w:rPr>
              <w:t xml:space="preserve">Skaičiavimams indeksų reikšmės imamos </w:t>
            </w:r>
            <w:r w:rsidRPr="00D57F36">
              <w:rPr>
                <w:rFonts w:ascii="Jost" w:hAnsi="Jost"/>
                <w:b/>
                <w:color w:val="595959" w:themeColor="text1" w:themeTint="A6"/>
                <w:kern w:val="2"/>
                <w:sz w:val="24"/>
                <w:szCs w:val="24"/>
                <w:shd w:val="clear" w:color="auto" w:fill="FFFFFF"/>
              </w:rPr>
              <w:t>keturių</w:t>
            </w:r>
            <w:r w:rsidRPr="00D57F36">
              <w:rPr>
                <w:rFonts w:ascii="Jost" w:hAnsi="Jost"/>
                <w:color w:val="595959" w:themeColor="text1" w:themeTint="A6"/>
                <w:kern w:val="2"/>
                <w:sz w:val="24"/>
                <w:szCs w:val="24"/>
                <w:shd w:val="clear" w:color="auto" w:fill="FFFFFF"/>
              </w:rPr>
              <w:t xml:space="preserve"> skaitmenų po kablelio tikslumu. Apskaičiuotas pokytis (k) tolimesniems skaičiavimams naudojamas suapvalinus iki </w:t>
            </w:r>
            <w:r w:rsidRPr="00D57F36">
              <w:rPr>
                <w:rFonts w:ascii="Jost" w:hAnsi="Jost"/>
                <w:b/>
                <w:color w:val="595959" w:themeColor="text1" w:themeTint="A6"/>
                <w:kern w:val="2"/>
                <w:sz w:val="24"/>
                <w:szCs w:val="24"/>
                <w:shd w:val="clear" w:color="auto" w:fill="FFFFFF"/>
              </w:rPr>
              <w:t>vieno</w:t>
            </w:r>
            <w:r w:rsidRPr="00D57F36">
              <w:rPr>
                <w:rFonts w:ascii="Jost" w:hAnsi="Jost"/>
                <w:color w:val="595959" w:themeColor="text1" w:themeTint="A6"/>
                <w:kern w:val="2"/>
                <w:sz w:val="24"/>
                <w:szCs w:val="24"/>
                <w:shd w:val="clear" w:color="auto" w:fill="FFFFFF"/>
              </w:rPr>
              <w:t xml:space="preserve"> skaitmens po kablelio, o apskaičiuotas įkainis „a</w:t>
            </w:r>
            <w:r w:rsidRPr="00D57F36">
              <w:rPr>
                <w:rFonts w:ascii="Jost" w:hAnsi="Jost"/>
                <w:color w:val="595959" w:themeColor="text1" w:themeTint="A6"/>
                <w:kern w:val="2"/>
                <w:sz w:val="24"/>
                <w:szCs w:val="24"/>
                <w:shd w:val="clear" w:color="auto" w:fill="FFFFFF"/>
                <w:vertAlign w:val="subscript"/>
              </w:rPr>
              <w:t>1</w:t>
            </w:r>
            <w:r w:rsidRPr="00D57F36">
              <w:rPr>
                <w:rFonts w:ascii="Jost" w:hAnsi="Jost"/>
                <w:color w:val="595959" w:themeColor="text1" w:themeTint="A6"/>
                <w:kern w:val="2"/>
                <w:sz w:val="24"/>
                <w:szCs w:val="24"/>
                <w:shd w:val="clear" w:color="auto" w:fill="FFFFFF"/>
              </w:rPr>
              <w:t xml:space="preserve">“ suapvalinamas iki </w:t>
            </w:r>
            <w:r w:rsidR="00B74979" w:rsidRPr="00D57F36">
              <w:rPr>
                <w:rFonts w:ascii="Jost" w:hAnsi="Jost"/>
                <w:b/>
                <w:color w:val="595959" w:themeColor="text1" w:themeTint="A6"/>
                <w:kern w:val="2"/>
                <w:sz w:val="24"/>
                <w:szCs w:val="24"/>
                <w:shd w:val="clear" w:color="auto" w:fill="FFFFFF"/>
              </w:rPr>
              <w:t>šešių</w:t>
            </w:r>
            <w:r w:rsidRPr="00D57F36">
              <w:rPr>
                <w:rFonts w:ascii="Jost" w:hAnsi="Jost"/>
                <w:b/>
                <w:color w:val="595959" w:themeColor="text1" w:themeTint="A6"/>
                <w:kern w:val="2"/>
                <w:sz w:val="24"/>
                <w:szCs w:val="24"/>
                <w:shd w:val="clear" w:color="auto" w:fill="FFFFFF"/>
              </w:rPr>
              <w:t xml:space="preserve"> </w:t>
            </w:r>
            <w:r w:rsidRPr="00D57F36">
              <w:rPr>
                <w:rFonts w:ascii="Jost" w:hAnsi="Jost"/>
                <w:color w:val="595959" w:themeColor="text1" w:themeTint="A6"/>
                <w:kern w:val="2"/>
                <w:sz w:val="24"/>
                <w:szCs w:val="24"/>
                <w:shd w:val="clear" w:color="auto" w:fill="FFFFFF"/>
              </w:rPr>
              <w:t>skaitmenų po kablelio.</w:t>
            </w:r>
          </w:p>
          <w:p w14:paraId="3323E9A0" w14:textId="21819549" w:rsidR="00FE4FC1" w:rsidRPr="00D57F36" w:rsidRDefault="00FE4FC1" w:rsidP="00CA53EE">
            <w:pPr>
              <w:jc w:val="both"/>
              <w:rPr>
                <w:rFonts w:ascii="Jost" w:hAnsi="Jost"/>
                <w:color w:val="595959" w:themeColor="text1" w:themeTint="A6"/>
                <w:kern w:val="2"/>
                <w:sz w:val="24"/>
                <w:szCs w:val="24"/>
                <w:shd w:val="clear" w:color="auto" w:fill="FFFFFF"/>
              </w:rPr>
            </w:pPr>
            <w:r w:rsidRPr="00D57F36">
              <w:rPr>
                <w:rFonts w:ascii="Jost" w:hAnsi="Jost"/>
                <w:color w:val="595959" w:themeColor="text1" w:themeTint="A6"/>
                <w:kern w:val="2"/>
                <w:sz w:val="24"/>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w:t>
            </w:r>
            <w:r w:rsidR="00B74979" w:rsidRPr="00D57F36">
              <w:rPr>
                <w:rFonts w:ascii="Jost" w:hAnsi="Jost"/>
                <w:color w:val="595959" w:themeColor="text1" w:themeTint="A6"/>
                <w:kern w:val="2"/>
                <w:sz w:val="24"/>
                <w:szCs w:val="24"/>
                <w:shd w:val="clear" w:color="auto" w:fill="FFFFFF"/>
              </w:rPr>
              <w:t>Prekių</w:t>
            </w:r>
            <w:r w:rsidRPr="00D57F36">
              <w:rPr>
                <w:rFonts w:ascii="Jost" w:hAnsi="Jost"/>
                <w:color w:val="595959" w:themeColor="text1" w:themeTint="A6"/>
                <w:kern w:val="2"/>
                <w:sz w:val="24"/>
                <w:szCs w:val="24"/>
                <w:shd w:val="clear" w:color="auto" w:fill="FFFFFF"/>
              </w:rPr>
              <w:t xml:space="preserve"> sąrašą su kiekiais, indekso reikšmes su nuorodomis į viešus šaltinius Valstybės duomenų agentūros Oficialiosios statistikos portale arba </w:t>
            </w:r>
            <w:r w:rsidRPr="00D57F36">
              <w:rPr>
                <w:rFonts w:ascii="Jost" w:hAnsi="Jost"/>
                <w:color w:val="595959" w:themeColor="text1" w:themeTint="A6"/>
                <w:kern w:val="2"/>
                <w:sz w:val="24"/>
                <w:szCs w:val="24"/>
                <w:bdr w:val="none" w:sz="0" w:space="0" w:color="auto" w:frame="1"/>
              </w:rPr>
              <w:t>kitus oficialius šaltinių duomenis</w:t>
            </w:r>
            <w:r w:rsidRPr="00D57F36">
              <w:rPr>
                <w:rFonts w:ascii="Jost" w:hAnsi="Jost"/>
                <w:color w:val="595959" w:themeColor="text1" w:themeTint="A6"/>
                <w:kern w:val="2"/>
                <w:sz w:val="24"/>
                <w:szCs w:val="24"/>
                <w:shd w:val="clear" w:color="auto" w:fill="FFFFFF"/>
              </w:rPr>
              <w:t>, kita svarbi informacija. Prašyme Šalis neturi teisės nurodyti kito indekso ar prašyti perskaičiavimo pagal kitą indeksą nei nurodytas šioje procedūroje.</w:t>
            </w:r>
          </w:p>
          <w:p w14:paraId="03C6772B" w14:textId="77777777" w:rsidR="00FE4FC1" w:rsidRPr="00D57F36" w:rsidRDefault="00FE4FC1" w:rsidP="00CA53EE">
            <w:pPr>
              <w:jc w:val="both"/>
              <w:rPr>
                <w:rFonts w:ascii="Jost" w:hAnsi="Jost"/>
                <w:color w:val="595959" w:themeColor="text1" w:themeTint="A6"/>
                <w:kern w:val="2"/>
                <w:sz w:val="24"/>
                <w:szCs w:val="24"/>
                <w:shd w:val="clear" w:color="auto" w:fill="FFFFFF"/>
              </w:rPr>
            </w:pPr>
            <w:r w:rsidRPr="00D57F36">
              <w:rPr>
                <w:rFonts w:ascii="Jost" w:hAnsi="Jost"/>
                <w:color w:val="595959" w:themeColor="text1" w:themeTint="A6"/>
                <w:kern w:val="2"/>
                <w:sz w:val="24"/>
                <w:szCs w:val="24"/>
                <w:shd w:val="clear" w:color="auto" w:fill="FFFFFF"/>
              </w:rPr>
              <w:t>5</w:t>
            </w:r>
            <w:r w:rsidRPr="00D57F36">
              <w:rPr>
                <w:rFonts w:ascii="Jost" w:hAnsi="Jost"/>
                <w:color w:val="595959" w:themeColor="text1" w:themeTint="A6"/>
                <w:kern w:val="2"/>
                <w:sz w:val="24"/>
                <w:szCs w:val="24"/>
              </w:rPr>
              <w:t xml:space="preserve">.3.3.9. </w:t>
            </w:r>
            <w:r w:rsidRPr="00D57F36">
              <w:rPr>
                <w:rFonts w:ascii="Jost" w:hAnsi="Jost"/>
                <w:color w:val="595959" w:themeColor="text1" w:themeTint="A6"/>
                <w:kern w:val="2"/>
                <w:sz w:val="24"/>
                <w:szCs w:val="24"/>
                <w:shd w:val="clear" w:color="auto" w:fill="FFFFFF"/>
              </w:rPr>
              <w:t>Susitarimas turi būti sudarytas ne vėliau kaip per 10 (dešimt) darbo dienų nuo Šalies pateikto tinkamo prašymo perskaičiuoti S</w:t>
            </w:r>
            <w:r w:rsidRPr="00D57F36">
              <w:rPr>
                <w:rFonts w:ascii="Jost" w:hAnsi="Jost"/>
                <w:color w:val="595959" w:themeColor="text1" w:themeTint="A6"/>
                <w:kern w:val="2"/>
                <w:sz w:val="24"/>
                <w:szCs w:val="24"/>
              </w:rPr>
              <w:t xml:space="preserve">utarties </w:t>
            </w:r>
            <w:r w:rsidRPr="00D57F36">
              <w:rPr>
                <w:rFonts w:ascii="Jost" w:hAnsi="Jost"/>
                <w:color w:val="595959" w:themeColor="text1" w:themeTint="A6"/>
                <w:kern w:val="2"/>
                <w:sz w:val="24"/>
                <w:szCs w:val="24"/>
                <w:shd w:val="clear" w:color="auto" w:fill="FFFFFF"/>
              </w:rPr>
              <w:t>įkainius gavimo dienos.</w:t>
            </w:r>
          </w:p>
          <w:p w14:paraId="6FD67081" w14:textId="77777777" w:rsidR="00FE4FC1" w:rsidRPr="00D57F36" w:rsidRDefault="00FE4FC1" w:rsidP="00CA53EE">
            <w:pPr>
              <w:jc w:val="both"/>
              <w:rPr>
                <w:rFonts w:ascii="Jost" w:hAnsi="Jost"/>
                <w:color w:val="595959" w:themeColor="text1" w:themeTint="A6"/>
                <w:kern w:val="2"/>
                <w:sz w:val="24"/>
                <w:szCs w:val="24"/>
                <w:bdr w:val="none" w:sz="0" w:space="0" w:color="auto" w:frame="1"/>
              </w:rPr>
            </w:pPr>
            <w:r w:rsidRPr="00D57F36">
              <w:rPr>
                <w:rFonts w:ascii="Jost" w:hAnsi="Jost"/>
                <w:color w:val="595959" w:themeColor="text1" w:themeTint="A6"/>
                <w:kern w:val="2"/>
                <w:sz w:val="24"/>
                <w:szCs w:val="24"/>
                <w:shd w:val="clear" w:color="auto" w:fill="FFFFFF"/>
              </w:rPr>
              <w:t xml:space="preserve">5.3.3.10. </w:t>
            </w:r>
            <w:r w:rsidRPr="00D57F36">
              <w:rPr>
                <w:rFonts w:ascii="Jost" w:hAnsi="Jost"/>
                <w:color w:val="595959" w:themeColor="text1" w:themeTint="A6"/>
                <w:kern w:val="2"/>
                <w:sz w:val="24"/>
                <w:szCs w:val="24"/>
                <w:bdr w:val="none" w:sz="0" w:space="0" w:color="auto" w:frame="1"/>
              </w:rPr>
              <w:t>Susitarimu Šalys neturi teisės keisti procedūroje nurodytos tvarkos ar kitų Sutarties nuostatų, išskyrus, jei keitimas atliekamas pagal VPĮ nuostatas.</w:t>
            </w:r>
          </w:p>
          <w:p w14:paraId="2D588459" w14:textId="21A33F04" w:rsidR="00FE4FC1" w:rsidRPr="00D57F36" w:rsidRDefault="00FE4FC1" w:rsidP="00CA53EE">
            <w:pPr>
              <w:jc w:val="both"/>
              <w:rPr>
                <w:rFonts w:ascii="Jost" w:eastAsiaTheme="minorEastAsia" w:hAnsi="Jost"/>
                <w:color w:val="595959" w:themeColor="text1" w:themeTint="A6"/>
                <w:sz w:val="24"/>
                <w:szCs w:val="24"/>
              </w:rPr>
            </w:pPr>
          </w:p>
        </w:tc>
        <w:tc>
          <w:tcPr>
            <w:tcW w:w="2681" w:type="dxa"/>
          </w:tcPr>
          <w:p w14:paraId="5A43CB31" w14:textId="77777777" w:rsidR="00FE4FC1" w:rsidRPr="00D57F36" w:rsidRDefault="00FE4FC1" w:rsidP="00CA53EE">
            <w:pPr>
              <w:tabs>
                <w:tab w:val="left" w:pos="540"/>
              </w:tabs>
              <w:jc w:val="both"/>
              <w:rPr>
                <w:rFonts w:ascii="Jost" w:eastAsiaTheme="minorEastAsia" w:hAnsi="Jost"/>
                <w:b/>
                <w:bCs/>
                <w:i/>
                <w:iCs/>
                <w:color w:val="595959" w:themeColor="text1" w:themeTint="A6"/>
                <w:sz w:val="24"/>
                <w:szCs w:val="24"/>
                <w:lang w:eastAsia="lt-LT"/>
              </w:rPr>
            </w:pPr>
            <w:r w:rsidRPr="00D57F36">
              <w:rPr>
                <w:rFonts w:ascii="Jost" w:eastAsiaTheme="minorEastAsia" w:hAnsi="Jost"/>
                <w:b/>
                <w:bCs/>
                <w:i/>
                <w:iCs/>
                <w:color w:val="595959" w:themeColor="text1" w:themeTint="A6"/>
                <w:sz w:val="24"/>
                <w:szCs w:val="24"/>
                <w:lang w:eastAsia="lt-LT"/>
              </w:rPr>
              <w:t>1. Ar siūloma kainos perskaičiavimo tvarka yra tinkama?</w:t>
            </w:r>
          </w:p>
          <w:p w14:paraId="75D6FAE7" w14:textId="77777777" w:rsidR="00FE4FC1" w:rsidRPr="00D57F36" w:rsidRDefault="00FE4FC1" w:rsidP="00CA53EE">
            <w:pPr>
              <w:tabs>
                <w:tab w:val="left" w:pos="540"/>
              </w:tabs>
              <w:jc w:val="both"/>
              <w:rPr>
                <w:rFonts w:ascii="Jost" w:eastAsiaTheme="minorEastAsia" w:hAnsi="Jost"/>
                <w:b/>
                <w:bCs/>
                <w:i/>
                <w:iCs/>
                <w:color w:val="595959" w:themeColor="text1" w:themeTint="A6"/>
                <w:sz w:val="24"/>
                <w:szCs w:val="24"/>
                <w:lang w:eastAsia="lt-LT"/>
              </w:rPr>
            </w:pPr>
          </w:p>
          <w:p w14:paraId="53646388" w14:textId="1980BEE6" w:rsidR="00FE4FC1" w:rsidRPr="00D57F36" w:rsidRDefault="00FE4FC1" w:rsidP="00CA53EE">
            <w:pPr>
              <w:tabs>
                <w:tab w:val="left" w:pos="540"/>
              </w:tabs>
              <w:jc w:val="both"/>
              <w:rPr>
                <w:rFonts w:ascii="Jost" w:eastAsiaTheme="minorEastAsia" w:hAnsi="Jost"/>
                <w:b/>
                <w:bCs/>
                <w:i/>
                <w:iCs/>
                <w:color w:val="595959" w:themeColor="text1" w:themeTint="A6"/>
                <w:sz w:val="24"/>
                <w:szCs w:val="24"/>
                <w:lang w:eastAsia="lt-LT"/>
              </w:rPr>
            </w:pPr>
            <w:r w:rsidRPr="00D57F36">
              <w:rPr>
                <w:rFonts w:ascii="Jost" w:eastAsiaTheme="minorEastAsia" w:hAnsi="Jost"/>
                <w:b/>
                <w:bCs/>
                <w:i/>
                <w:iCs/>
                <w:color w:val="595959" w:themeColor="text1" w:themeTint="A6"/>
                <w:sz w:val="24"/>
                <w:szCs w:val="24"/>
                <w:lang w:eastAsia="lt-LT"/>
              </w:rPr>
              <w:t xml:space="preserve">2. Ar siūlomas kainos perskaičiavimo dažnis/periodiškumas (ne dažniau kaip </w:t>
            </w:r>
            <w:r w:rsidRPr="00B6183B">
              <w:rPr>
                <w:rFonts w:ascii="Jost" w:eastAsiaTheme="minorEastAsia" w:hAnsi="Jost"/>
                <w:b/>
                <w:bCs/>
                <w:i/>
                <w:iCs/>
                <w:color w:val="FF0000"/>
                <w:sz w:val="24"/>
                <w:szCs w:val="24"/>
                <w:lang w:eastAsia="lt-LT"/>
              </w:rPr>
              <w:t xml:space="preserve">kas </w:t>
            </w:r>
            <w:r w:rsidR="00B74979" w:rsidRPr="00B6183B">
              <w:rPr>
                <w:rFonts w:ascii="Jost" w:eastAsiaTheme="minorEastAsia" w:hAnsi="Jost"/>
                <w:b/>
                <w:bCs/>
                <w:i/>
                <w:iCs/>
                <w:color w:val="FF0000"/>
                <w:sz w:val="24"/>
                <w:szCs w:val="24"/>
                <w:lang w:eastAsia="lt-LT"/>
              </w:rPr>
              <w:t>6</w:t>
            </w:r>
            <w:r w:rsidRPr="00B6183B">
              <w:rPr>
                <w:rFonts w:ascii="Jost" w:eastAsiaTheme="minorEastAsia" w:hAnsi="Jost"/>
                <w:b/>
                <w:bCs/>
                <w:i/>
                <w:iCs/>
                <w:color w:val="FF0000"/>
                <w:sz w:val="24"/>
                <w:szCs w:val="24"/>
                <w:lang w:eastAsia="lt-LT"/>
              </w:rPr>
              <w:t xml:space="preserve"> mėn.) </w:t>
            </w:r>
            <w:r w:rsidRPr="00D57F36">
              <w:rPr>
                <w:rFonts w:ascii="Jost" w:eastAsiaTheme="minorEastAsia" w:hAnsi="Jost"/>
                <w:b/>
                <w:bCs/>
                <w:i/>
                <w:iCs/>
                <w:color w:val="595959" w:themeColor="text1" w:themeTint="A6"/>
                <w:sz w:val="24"/>
                <w:szCs w:val="24"/>
                <w:lang w:eastAsia="lt-LT"/>
              </w:rPr>
              <w:t>yra tinkamas?</w:t>
            </w:r>
          </w:p>
          <w:p w14:paraId="4D4B3CBC" w14:textId="77777777" w:rsidR="00FE4FC1" w:rsidRPr="00D57F36" w:rsidRDefault="00FE4FC1" w:rsidP="00CA53EE">
            <w:pPr>
              <w:tabs>
                <w:tab w:val="left" w:pos="540"/>
              </w:tabs>
              <w:jc w:val="both"/>
              <w:rPr>
                <w:rFonts w:ascii="Jost" w:eastAsiaTheme="minorEastAsia" w:hAnsi="Jost"/>
                <w:b/>
                <w:bCs/>
                <w:i/>
                <w:iCs/>
                <w:color w:val="595959" w:themeColor="text1" w:themeTint="A6"/>
                <w:sz w:val="24"/>
                <w:szCs w:val="24"/>
                <w:lang w:eastAsia="lt-LT"/>
              </w:rPr>
            </w:pPr>
          </w:p>
          <w:p w14:paraId="37DA20E0" w14:textId="4041AA96" w:rsidR="00FE4FC1" w:rsidRPr="00D57F36" w:rsidRDefault="00FE4FC1" w:rsidP="00CA53EE">
            <w:pPr>
              <w:jc w:val="both"/>
              <w:rPr>
                <w:rFonts w:ascii="Jost" w:eastAsiaTheme="minorEastAsia" w:hAnsi="Jost"/>
                <w:color w:val="595959" w:themeColor="text1" w:themeTint="A6"/>
                <w:sz w:val="24"/>
                <w:szCs w:val="24"/>
                <w:lang w:eastAsia="lt-LT"/>
              </w:rPr>
            </w:pPr>
            <w:r w:rsidRPr="00D57F36">
              <w:rPr>
                <w:rFonts w:ascii="Jost" w:eastAsiaTheme="minorEastAsia" w:hAnsi="Jost"/>
                <w:b/>
                <w:bCs/>
                <w:i/>
                <w:iCs/>
                <w:color w:val="595959" w:themeColor="text1" w:themeTint="A6"/>
                <w:sz w:val="24"/>
                <w:szCs w:val="24"/>
                <w:lang w:eastAsia="lt-LT"/>
              </w:rPr>
              <w:t>3</w:t>
            </w:r>
            <w:r w:rsidR="00B74979" w:rsidRPr="00D57F36">
              <w:rPr>
                <w:rFonts w:ascii="Jost" w:eastAsiaTheme="minorEastAsia" w:hAnsi="Jost"/>
                <w:b/>
                <w:bCs/>
                <w:i/>
                <w:iCs/>
                <w:color w:val="595959" w:themeColor="text1" w:themeTint="A6"/>
                <w:sz w:val="24"/>
                <w:szCs w:val="24"/>
                <w:lang w:eastAsia="lt-LT"/>
              </w:rPr>
              <w:t>.</w:t>
            </w:r>
            <w:r w:rsidRPr="00D57F36">
              <w:rPr>
                <w:rFonts w:ascii="Jost" w:eastAsiaTheme="minorEastAsia" w:hAnsi="Jost"/>
                <w:b/>
                <w:bCs/>
                <w:i/>
                <w:iCs/>
                <w:color w:val="595959" w:themeColor="text1" w:themeTint="A6"/>
                <w:sz w:val="24"/>
                <w:szCs w:val="24"/>
                <w:lang w:eastAsia="lt-LT"/>
              </w:rPr>
              <w:t xml:space="preserve"> </w:t>
            </w:r>
            <w:r w:rsidR="00F302D0" w:rsidRPr="00D57F36">
              <w:rPr>
                <w:rFonts w:ascii="Jost" w:eastAsiaTheme="minorEastAsia" w:hAnsi="Jost"/>
                <w:b/>
                <w:bCs/>
                <w:i/>
                <w:iCs/>
                <w:color w:val="595959" w:themeColor="text1" w:themeTint="A6"/>
                <w:sz w:val="24"/>
                <w:szCs w:val="24"/>
                <w:lang w:eastAsia="lt-LT"/>
              </w:rPr>
              <w:t xml:space="preserve">Ar vartotojų kainų indekso (CP0611 Vaistai (NVP)) pokyčio (k) reikšmė </w:t>
            </w:r>
            <w:r w:rsidR="00B6183B" w:rsidRPr="00B6183B">
              <w:rPr>
                <w:rFonts w:ascii="Jost" w:eastAsiaTheme="minorEastAsia" w:hAnsi="Jost"/>
                <w:b/>
                <w:bCs/>
                <w:i/>
                <w:iCs/>
                <w:color w:val="FF0000"/>
                <w:sz w:val="24"/>
                <w:szCs w:val="24"/>
                <w:lang w:eastAsia="lt-LT"/>
              </w:rPr>
              <w:t>3</w:t>
            </w:r>
            <w:r w:rsidR="00F302D0" w:rsidRPr="00B6183B">
              <w:rPr>
                <w:rFonts w:ascii="Jost" w:eastAsiaTheme="minorEastAsia" w:hAnsi="Jost"/>
                <w:b/>
                <w:bCs/>
                <w:i/>
                <w:iCs/>
                <w:color w:val="FF0000"/>
                <w:sz w:val="24"/>
                <w:szCs w:val="24"/>
                <w:lang w:eastAsia="lt-LT"/>
              </w:rPr>
              <w:t xml:space="preserve"> procentai, </w:t>
            </w:r>
            <w:r w:rsidR="00F302D0" w:rsidRPr="00D57F36">
              <w:rPr>
                <w:rFonts w:ascii="Jost" w:eastAsiaTheme="minorEastAsia" w:hAnsi="Jost"/>
                <w:b/>
                <w:bCs/>
                <w:i/>
                <w:iCs/>
                <w:color w:val="595959" w:themeColor="text1" w:themeTint="A6"/>
                <w:sz w:val="24"/>
                <w:szCs w:val="24"/>
                <w:lang w:eastAsia="lt-LT"/>
              </w:rPr>
              <w:t xml:space="preserve">apskaičiuota kaip nustatyta sutartyje, </w:t>
            </w:r>
            <w:r w:rsidRPr="00D57F36">
              <w:rPr>
                <w:rFonts w:ascii="Jost" w:eastAsiaTheme="minorEastAsia" w:hAnsi="Jost"/>
                <w:b/>
                <w:bCs/>
                <w:i/>
                <w:iCs/>
                <w:color w:val="595959" w:themeColor="text1" w:themeTint="A6"/>
                <w:sz w:val="24"/>
                <w:szCs w:val="24"/>
                <w:lang w:eastAsia="lt-LT"/>
              </w:rPr>
              <w:t xml:space="preserve">yra tinkama inicijuoti </w:t>
            </w:r>
            <w:r w:rsidR="00F302D0" w:rsidRPr="00D57F36">
              <w:rPr>
                <w:rFonts w:ascii="Jost" w:eastAsiaTheme="minorEastAsia" w:hAnsi="Jost"/>
                <w:b/>
                <w:bCs/>
                <w:i/>
                <w:iCs/>
                <w:color w:val="595959" w:themeColor="text1" w:themeTint="A6"/>
                <w:sz w:val="24"/>
                <w:szCs w:val="24"/>
                <w:lang w:eastAsia="lt-LT"/>
              </w:rPr>
              <w:t>įkainių</w:t>
            </w:r>
            <w:r w:rsidRPr="00D57F36">
              <w:rPr>
                <w:rFonts w:ascii="Jost" w:eastAsiaTheme="minorEastAsia" w:hAnsi="Jost"/>
                <w:b/>
                <w:bCs/>
                <w:i/>
                <w:iCs/>
                <w:color w:val="595959" w:themeColor="text1" w:themeTint="A6"/>
                <w:sz w:val="24"/>
                <w:szCs w:val="24"/>
                <w:lang w:eastAsia="lt-LT"/>
              </w:rPr>
              <w:t xml:space="preserve"> </w:t>
            </w:r>
            <w:r w:rsidR="00F302D0" w:rsidRPr="00D57F36">
              <w:rPr>
                <w:rFonts w:ascii="Jost" w:eastAsiaTheme="minorEastAsia" w:hAnsi="Jost"/>
                <w:b/>
                <w:bCs/>
                <w:i/>
                <w:iCs/>
                <w:color w:val="595959" w:themeColor="text1" w:themeTint="A6"/>
                <w:sz w:val="24"/>
                <w:szCs w:val="24"/>
                <w:lang w:eastAsia="lt-LT"/>
              </w:rPr>
              <w:t xml:space="preserve"> p</w:t>
            </w:r>
            <w:r w:rsidRPr="00D57F36">
              <w:rPr>
                <w:rFonts w:ascii="Jost" w:eastAsiaTheme="minorEastAsia" w:hAnsi="Jost"/>
                <w:b/>
                <w:bCs/>
                <w:i/>
                <w:iCs/>
                <w:color w:val="595959" w:themeColor="text1" w:themeTint="A6"/>
                <w:sz w:val="24"/>
                <w:szCs w:val="24"/>
                <w:lang w:eastAsia="lt-LT"/>
              </w:rPr>
              <w:t>erskaičiavimą?</w:t>
            </w:r>
          </w:p>
        </w:tc>
        <w:tc>
          <w:tcPr>
            <w:tcW w:w="3961" w:type="dxa"/>
          </w:tcPr>
          <w:p w14:paraId="5A69367A" w14:textId="0081E960" w:rsidR="00FE4FC1" w:rsidRPr="00D57F36" w:rsidRDefault="00FE4FC1" w:rsidP="00B6183B">
            <w:pPr>
              <w:jc w:val="both"/>
              <w:rPr>
                <w:rFonts w:ascii="Jost" w:hAnsi="Jost" w:cstheme="minorHAnsi"/>
                <w:color w:val="595959" w:themeColor="text1" w:themeTint="A6"/>
                <w:sz w:val="24"/>
                <w:szCs w:val="24"/>
                <w:lang w:val="en-US"/>
              </w:rPr>
            </w:pPr>
            <w:r w:rsidRPr="00D57F36">
              <w:rPr>
                <w:rFonts w:ascii="Jost" w:hAnsi="Jost" w:cstheme="minorHAnsi"/>
                <w:color w:val="595959" w:themeColor="text1" w:themeTint="A6"/>
                <w:sz w:val="24"/>
                <w:szCs w:val="24"/>
                <w:lang w:val="en-US"/>
              </w:rPr>
              <w:t xml:space="preserve"> </w:t>
            </w:r>
          </w:p>
          <w:p w14:paraId="44B04914" w14:textId="77777777" w:rsidR="00FE4FC1" w:rsidRPr="00D57F36" w:rsidRDefault="00FE4FC1" w:rsidP="00CA53EE">
            <w:pPr>
              <w:jc w:val="both"/>
              <w:rPr>
                <w:rFonts w:ascii="Jost" w:hAnsi="Jost" w:cstheme="minorHAnsi"/>
                <w:color w:val="595959" w:themeColor="text1" w:themeTint="A6"/>
                <w:sz w:val="24"/>
                <w:szCs w:val="24"/>
              </w:rPr>
            </w:pPr>
          </w:p>
          <w:p w14:paraId="4A2C3113" w14:textId="77777777" w:rsidR="00FE4FC1" w:rsidRPr="00D57F36" w:rsidRDefault="00FE4FC1" w:rsidP="00CA53EE">
            <w:pPr>
              <w:jc w:val="both"/>
              <w:rPr>
                <w:rFonts w:ascii="Jost" w:hAnsi="Jost" w:cstheme="minorHAnsi"/>
                <w:color w:val="595959" w:themeColor="text1" w:themeTint="A6"/>
                <w:sz w:val="24"/>
                <w:szCs w:val="24"/>
              </w:rPr>
            </w:pPr>
          </w:p>
          <w:p w14:paraId="6F137B57" w14:textId="77777777" w:rsidR="00FE4FC1" w:rsidRPr="00D57F36" w:rsidRDefault="00FE4FC1" w:rsidP="00CA53EE">
            <w:pPr>
              <w:jc w:val="both"/>
              <w:rPr>
                <w:rFonts w:ascii="Jost" w:hAnsi="Jost" w:cstheme="minorHAnsi"/>
                <w:color w:val="595959" w:themeColor="text1" w:themeTint="A6"/>
                <w:sz w:val="24"/>
                <w:szCs w:val="24"/>
              </w:rPr>
            </w:pPr>
          </w:p>
          <w:p w14:paraId="462C0359" w14:textId="651C5BC5" w:rsidR="00FE4FC1" w:rsidRPr="00D57F36" w:rsidRDefault="00FE4FC1" w:rsidP="00CA53EE">
            <w:pPr>
              <w:jc w:val="both"/>
              <w:rPr>
                <w:rFonts w:ascii="Jost" w:hAnsi="Jost" w:cstheme="minorHAnsi"/>
                <w:color w:val="595959" w:themeColor="text1" w:themeTint="A6"/>
                <w:sz w:val="24"/>
                <w:szCs w:val="24"/>
              </w:rPr>
            </w:pPr>
          </w:p>
        </w:tc>
      </w:tr>
      <w:tr w:rsidR="00464F66" w:rsidRPr="00D57F36" w14:paraId="1994462C" w14:textId="77777777" w:rsidTr="00DB5851">
        <w:trPr>
          <w:trHeight w:val="247"/>
        </w:trPr>
        <w:tc>
          <w:tcPr>
            <w:tcW w:w="587" w:type="dxa"/>
          </w:tcPr>
          <w:p w14:paraId="6C883D96" w14:textId="33EBD034" w:rsidR="00FE4FC1" w:rsidRPr="00D57F36" w:rsidRDefault="002D5D61" w:rsidP="00CA53EE">
            <w:pPr>
              <w:jc w:val="both"/>
              <w:rPr>
                <w:rFonts w:ascii="Jost" w:hAnsi="Jost"/>
                <w:color w:val="595959" w:themeColor="text1" w:themeTint="A6"/>
                <w:sz w:val="24"/>
                <w:szCs w:val="24"/>
              </w:rPr>
            </w:pPr>
            <w:r w:rsidRPr="00D57F36">
              <w:rPr>
                <w:rFonts w:ascii="Jost" w:hAnsi="Jost"/>
                <w:color w:val="595959" w:themeColor="text1" w:themeTint="A6"/>
                <w:sz w:val="24"/>
                <w:szCs w:val="24"/>
              </w:rPr>
              <w:t>7</w:t>
            </w:r>
            <w:r w:rsidR="00FE4FC1" w:rsidRPr="00D57F36">
              <w:rPr>
                <w:rFonts w:ascii="Jost" w:hAnsi="Jost"/>
                <w:color w:val="595959" w:themeColor="text1" w:themeTint="A6"/>
                <w:sz w:val="24"/>
                <w:szCs w:val="24"/>
              </w:rPr>
              <w:t>.</w:t>
            </w:r>
          </w:p>
        </w:tc>
        <w:tc>
          <w:tcPr>
            <w:tcW w:w="3463" w:type="dxa"/>
          </w:tcPr>
          <w:p w14:paraId="190A5049" w14:textId="3BB6BBB7" w:rsidR="002D5D61" w:rsidRPr="00D57F36" w:rsidRDefault="002D5D61" w:rsidP="00464F66">
            <w:pPr>
              <w:pStyle w:val="Heading2"/>
            </w:pPr>
            <w:r w:rsidRPr="00D57F36">
              <w:t>Pagrindinės sutarties sąlyga.</w:t>
            </w:r>
          </w:p>
          <w:p w14:paraId="3FC0BDD4" w14:textId="77777777" w:rsidR="002D5D61" w:rsidRPr="00D57F36" w:rsidRDefault="002D5D61" w:rsidP="002D5D61">
            <w:pPr>
              <w:rPr>
                <w:rFonts w:ascii="Jost" w:hAnsi="Jost"/>
                <w:color w:val="595959" w:themeColor="text1" w:themeTint="A6"/>
                <w:sz w:val="24"/>
                <w:szCs w:val="24"/>
                <w:lang w:eastAsia="lt-LT"/>
              </w:rPr>
            </w:pPr>
          </w:p>
          <w:p w14:paraId="6954B9F4" w14:textId="3DDE6D0D" w:rsidR="00FE4FC1" w:rsidRPr="00D57F36" w:rsidRDefault="00F302D0" w:rsidP="00464F66">
            <w:pPr>
              <w:pStyle w:val="Heading2"/>
            </w:pPr>
            <w:r w:rsidRPr="00D57F36">
              <w:t>Siekiant mažinti administracinę naštą ketinama Pagrindinėje sutartyje numatyti</w:t>
            </w:r>
            <w:r w:rsidR="00221243" w:rsidRPr="00D57F36">
              <w:t>, kad</w:t>
            </w:r>
            <w:r w:rsidRPr="00D57F36">
              <w:t xml:space="preserve"> </w:t>
            </w:r>
            <w:r w:rsidR="00221243" w:rsidRPr="00D57F36">
              <w:t>p</w:t>
            </w:r>
            <w:r w:rsidRPr="00D57F36">
              <w:t>apildomas susitarimas</w:t>
            </w:r>
            <w:r w:rsidR="00FE4FC1" w:rsidRPr="00D57F36">
              <w:t xml:space="preserve"> </w:t>
            </w:r>
            <w:r w:rsidRPr="00D57F36">
              <w:t>gali būti nepasirašomas</w:t>
            </w:r>
            <w:r w:rsidR="00FE4FC1" w:rsidRPr="00D57F36">
              <w:t xml:space="preserve"> kai:</w:t>
            </w:r>
          </w:p>
          <w:p w14:paraId="7B91170B" w14:textId="34B1C8C8" w:rsidR="00FE4FC1" w:rsidRPr="00D57F36" w:rsidRDefault="00FE4FC1" w:rsidP="00464F66">
            <w:pPr>
              <w:pStyle w:val="Heading2"/>
            </w:pPr>
            <w:r w:rsidRPr="00D57F36">
              <w:t xml:space="preserve">1. </w:t>
            </w:r>
            <w:r w:rsidR="00221243" w:rsidRPr="00D57F36">
              <w:t>Tais atvejais</w:t>
            </w:r>
            <w:r w:rsidR="00442CF5" w:rsidRPr="00D57F36">
              <w:t>, kai pagal</w:t>
            </w:r>
            <w:r w:rsidR="00CA53EE" w:rsidRPr="00D57F36">
              <w:t xml:space="preserve"> </w:t>
            </w:r>
            <w:r w:rsidR="00F302D0" w:rsidRPr="00D57F36">
              <w:t xml:space="preserve">LR </w:t>
            </w:r>
            <w:r w:rsidR="00442CF5" w:rsidRPr="00D57F36">
              <w:t>f</w:t>
            </w:r>
            <w:r w:rsidR="00F302D0" w:rsidRPr="00D57F36">
              <w:t>armacijos įstatym</w:t>
            </w:r>
            <w:r w:rsidR="00221243" w:rsidRPr="00D57F36">
              <w:t>ą</w:t>
            </w:r>
            <w:r w:rsidR="00F302D0" w:rsidRPr="00D57F36">
              <w:t xml:space="preserve"> </w:t>
            </w:r>
            <w:r w:rsidRPr="00D57F36">
              <w:t>vaist</w:t>
            </w:r>
            <w:r w:rsidR="00F302D0" w:rsidRPr="00D57F36">
              <w:t>as pristatomas</w:t>
            </w:r>
            <w:r w:rsidRPr="00D57F36">
              <w:t xml:space="preserve"> nelietuviška pakuote. Tiekėjas, vadovaudamasis Farmacijos įstatymo 8 str. 16</w:t>
            </w:r>
            <w:r w:rsidRPr="00D57F36">
              <w:rPr>
                <w:vertAlign w:val="superscript"/>
              </w:rPr>
              <w:t xml:space="preserve">1 </w:t>
            </w:r>
            <w:r w:rsidRPr="00D57F36">
              <w:t xml:space="preserve">dalimi </w:t>
            </w:r>
            <w:r w:rsidR="00442CF5" w:rsidRPr="00D57F36">
              <w:t xml:space="preserve">turi teisę </w:t>
            </w:r>
            <w:r w:rsidRPr="00D57F36">
              <w:t>tiek</w:t>
            </w:r>
            <w:r w:rsidR="00442CF5" w:rsidRPr="00D57F36">
              <w:t>ti</w:t>
            </w:r>
            <w:r w:rsidRPr="00D57F36">
              <w:t xml:space="preserve"> Užsakovui vaistinius preparatus pakuotėmis kitos EEE valstybės kalba, vartojant lotynišką raidyną</w:t>
            </w:r>
            <w:r w:rsidR="00442CF5" w:rsidRPr="00D57F36">
              <w:t>, kai</w:t>
            </w:r>
            <w:r w:rsidRPr="00D57F36">
              <w:t xml:space="preserve"> tiekiami vaistiniai preparatai atitinka registracijos dokumentų duomenis ir informaciją, išskyrus vaistinio preparato pavadinimą, pakuotės ženklinimą ir pakuotės lapelį. </w:t>
            </w:r>
          </w:p>
          <w:p w14:paraId="41AFA0C6" w14:textId="0408949F" w:rsidR="00FE4FC1" w:rsidRPr="00D57F36" w:rsidRDefault="006577C9" w:rsidP="00CA53EE">
            <w:pPr>
              <w:jc w:val="both"/>
              <w:rPr>
                <w:rFonts w:ascii="Jost" w:hAnsi="Jost"/>
                <w:color w:val="595959" w:themeColor="text1" w:themeTint="A6"/>
                <w:sz w:val="24"/>
                <w:szCs w:val="24"/>
                <w:lang w:eastAsia="lt-LT"/>
              </w:rPr>
            </w:pPr>
            <w:r w:rsidRPr="00D57F36">
              <w:rPr>
                <w:rFonts w:ascii="Jost" w:eastAsia="Times New Roman" w:hAnsi="Jost" w:cs="Times New Roman"/>
                <w:bCs/>
                <w:iCs/>
                <w:color w:val="595959" w:themeColor="text1" w:themeTint="A6"/>
                <w:sz w:val="24"/>
                <w:szCs w:val="24"/>
                <w:shd w:val="clear" w:color="auto" w:fill="FFFFFF"/>
                <w:lang w:eastAsia="lt-LT"/>
              </w:rPr>
              <w:t>2</w:t>
            </w:r>
            <w:r w:rsidR="00FE4FC1" w:rsidRPr="00D57F36">
              <w:rPr>
                <w:rFonts w:ascii="Jost" w:eastAsia="Times New Roman" w:hAnsi="Jost" w:cs="Times New Roman"/>
                <w:bCs/>
                <w:iCs/>
                <w:color w:val="595959" w:themeColor="text1" w:themeTint="A6"/>
                <w:sz w:val="24"/>
                <w:szCs w:val="24"/>
                <w:shd w:val="clear" w:color="auto" w:fill="FFFFFF"/>
                <w:lang w:eastAsia="lt-LT"/>
              </w:rPr>
              <w:t>. Galimybė dėl registruotojo. Kai pagal Pirkimo sutartį pristatomas vaistinis preparatas, kurio pavadinimas atitinka Pirkimo sutartyje nurodytą vaistinio preparato pavadinimą, techninę specifikaciją ir kainą, bet registruotojas yra pasikeitęs ir tai galima patikrinti VVKT administruojamoje VAPRIS.</w:t>
            </w:r>
          </w:p>
        </w:tc>
        <w:tc>
          <w:tcPr>
            <w:tcW w:w="2681" w:type="dxa"/>
          </w:tcPr>
          <w:p w14:paraId="04928C7F" w14:textId="77777777" w:rsidR="00FE4FC1" w:rsidRPr="00D57F36" w:rsidRDefault="00442CF5" w:rsidP="00CA53EE">
            <w:pPr>
              <w:tabs>
                <w:tab w:val="left" w:pos="540"/>
              </w:tabs>
              <w:jc w:val="both"/>
              <w:rPr>
                <w:rFonts w:ascii="Jost" w:eastAsiaTheme="minorEastAsia" w:hAnsi="Jost"/>
                <w:b/>
                <w:bCs/>
                <w:i/>
                <w:iCs/>
                <w:color w:val="595959" w:themeColor="text1" w:themeTint="A6"/>
                <w:sz w:val="24"/>
                <w:szCs w:val="24"/>
                <w:lang w:eastAsia="lt-LT"/>
              </w:rPr>
            </w:pPr>
            <w:r w:rsidRPr="00D57F36">
              <w:rPr>
                <w:rFonts w:ascii="Jost" w:eastAsiaTheme="minorEastAsia" w:hAnsi="Jost"/>
                <w:b/>
                <w:bCs/>
                <w:i/>
                <w:iCs/>
                <w:color w:val="595959" w:themeColor="text1" w:themeTint="A6"/>
                <w:sz w:val="24"/>
                <w:szCs w:val="24"/>
                <w:lang w:eastAsia="lt-LT"/>
              </w:rPr>
              <w:t>Ar dažnai pasitaiko atvejų, kai vaistai pristatomi ne lietuviškomis pakuotėmis pagal Farmacijos įstatyme numatytą išimtį?</w:t>
            </w:r>
          </w:p>
          <w:p w14:paraId="65F9294D" w14:textId="77777777" w:rsidR="00442CF5" w:rsidRPr="00D57F36" w:rsidRDefault="00442CF5" w:rsidP="00CA53EE">
            <w:pPr>
              <w:tabs>
                <w:tab w:val="left" w:pos="540"/>
              </w:tabs>
              <w:jc w:val="both"/>
              <w:rPr>
                <w:rFonts w:ascii="Jost" w:eastAsiaTheme="minorEastAsia" w:hAnsi="Jost"/>
                <w:b/>
                <w:bCs/>
                <w:i/>
                <w:iCs/>
                <w:color w:val="595959" w:themeColor="text1" w:themeTint="A6"/>
                <w:sz w:val="24"/>
                <w:szCs w:val="24"/>
                <w:lang w:eastAsia="lt-LT"/>
              </w:rPr>
            </w:pPr>
          </w:p>
          <w:p w14:paraId="0862F655" w14:textId="69016197" w:rsidR="00442CF5" w:rsidRPr="00D57F36" w:rsidRDefault="00442CF5" w:rsidP="00CA53EE">
            <w:pPr>
              <w:tabs>
                <w:tab w:val="left" w:pos="540"/>
              </w:tabs>
              <w:jc w:val="both"/>
              <w:rPr>
                <w:rFonts w:ascii="Jost" w:eastAsiaTheme="minorEastAsia" w:hAnsi="Jost"/>
                <w:b/>
                <w:bCs/>
                <w:i/>
                <w:iCs/>
                <w:color w:val="595959" w:themeColor="text1" w:themeTint="A6"/>
                <w:sz w:val="24"/>
                <w:szCs w:val="24"/>
                <w:lang w:eastAsia="lt-LT"/>
              </w:rPr>
            </w:pPr>
            <w:r w:rsidRPr="00D57F36">
              <w:rPr>
                <w:rFonts w:ascii="Jost" w:eastAsiaTheme="minorEastAsia" w:hAnsi="Jost"/>
                <w:b/>
                <w:bCs/>
                <w:i/>
                <w:iCs/>
                <w:color w:val="595959" w:themeColor="text1" w:themeTint="A6"/>
                <w:sz w:val="24"/>
                <w:szCs w:val="24"/>
                <w:lang w:eastAsia="lt-LT"/>
              </w:rPr>
              <w:t>Ar dažni atvejai, kai pasikeičia tik vaist</w:t>
            </w:r>
            <w:r w:rsidR="006577C9" w:rsidRPr="00D57F36">
              <w:rPr>
                <w:rFonts w:ascii="Jost" w:eastAsiaTheme="minorEastAsia" w:hAnsi="Jost"/>
                <w:b/>
                <w:bCs/>
                <w:i/>
                <w:iCs/>
                <w:color w:val="595959" w:themeColor="text1" w:themeTint="A6"/>
                <w:sz w:val="24"/>
                <w:szCs w:val="24"/>
                <w:lang w:eastAsia="lt-LT"/>
              </w:rPr>
              <w:t>inio preparato</w:t>
            </w:r>
            <w:r w:rsidRPr="00D57F36">
              <w:rPr>
                <w:rFonts w:ascii="Jost" w:eastAsiaTheme="minorEastAsia" w:hAnsi="Jost"/>
                <w:b/>
                <w:bCs/>
                <w:i/>
                <w:iCs/>
                <w:color w:val="595959" w:themeColor="text1" w:themeTint="A6"/>
                <w:sz w:val="24"/>
                <w:szCs w:val="24"/>
                <w:lang w:eastAsia="lt-LT"/>
              </w:rPr>
              <w:t xml:space="preserve"> registruotojas, bet visa kita informacija išlieka tokia pati?</w:t>
            </w:r>
          </w:p>
          <w:p w14:paraId="66D986CB" w14:textId="77777777" w:rsidR="00442CF5" w:rsidRPr="00D57F36" w:rsidRDefault="00442CF5" w:rsidP="00CA53EE">
            <w:pPr>
              <w:tabs>
                <w:tab w:val="left" w:pos="540"/>
              </w:tabs>
              <w:jc w:val="both"/>
              <w:rPr>
                <w:rFonts w:ascii="Jost" w:eastAsiaTheme="minorEastAsia" w:hAnsi="Jost"/>
                <w:b/>
                <w:bCs/>
                <w:i/>
                <w:iCs/>
                <w:color w:val="595959" w:themeColor="text1" w:themeTint="A6"/>
                <w:sz w:val="24"/>
                <w:szCs w:val="24"/>
                <w:lang w:eastAsia="lt-LT"/>
              </w:rPr>
            </w:pPr>
          </w:p>
          <w:p w14:paraId="09B79A62" w14:textId="7C188AEC" w:rsidR="00442CF5" w:rsidRPr="00D57F36" w:rsidRDefault="006577C9" w:rsidP="00CA53EE">
            <w:pPr>
              <w:tabs>
                <w:tab w:val="left" w:pos="540"/>
              </w:tabs>
              <w:jc w:val="both"/>
              <w:rPr>
                <w:rFonts w:ascii="Jost" w:eastAsiaTheme="minorEastAsia" w:hAnsi="Jost"/>
                <w:b/>
                <w:bCs/>
                <w:i/>
                <w:iCs/>
                <w:color w:val="595959" w:themeColor="text1" w:themeTint="A6"/>
                <w:sz w:val="24"/>
                <w:szCs w:val="24"/>
                <w:lang w:eastAsia="lt-LT"/>
              </w:rPr>
            </w:pPr>
            <w:r w:rsidRPr="00D57F36">
              <w:rPr>
                <w:rFonts w:ascii="Jost" w:eastAsiaTheme="minorEastAsia" w:hAnsi="Jost"/>
                <w:b/>
                <w:bCs/>
                <w:i/>
                <w:iCs/>
                <w:color w:val="595959" w:themeColor="text1" w:themeTint="A6"/>
                <w:sz w:val="24"/>
                <w:szCs w:val="24"/>
                <w:lang w:eastAsia="lt-LT"/>
              </w:rPr>
              <w:t>Ar siūloma išimtis atitiktų perkančiųjų organizacijų ir tiekėjų taikomą praktiką bei įstaigų ar įmonių vidaus tvarkas?</w:t>
            </w:r>
          </w:p>
        </w:tc>
        <w:tc>
          <w:tcPr>
            <w:tcW w:w="3961" w:type="dxa"/>
          </w:tcPr>
          <w:p w14:paraId="63AA5BE5" w14:textId="77777777" w:rsidR="00FE4FC1" w:rsidRPr="00D57F36" w:rsidRDefault="00FE4FC1" w:rsidP="00CA53EE">
            <w:pPr>
              <w:jc w:val="both"/>
              <w:rPr>
                <w:rFonts w:ascii="Jost" w:hAnsi="Jost" w:cstheme="minorHAnsi"/>
                <w:color w:val="595959" w:themeColor="text1" w:themeTint="A6"/>
                <w:sz w:val="24"/>
                <w:szCs w:val="24"/>
              </w:rPr>
            </w:pPr>
          </w:p>
        </w:tc>
      </w:tr>
      <w:tr w:rsidR="00464F66" w:rsidRPr="00D57F36" w14:paraId="08EF5837" w14:textId="77777777" w:rsidTr="00DB5851">
        <w:trPr>
          <w:trHeight w:val="247"/>
        </w:trPr>
        <w:tc>
          <w:tcPr>
            <w:tcW w:w="587" w:type="dxa"/>
          </w:tcPr>
          <w:p w14:paraId="472F0275" w14:textId="0F018F40" w:rsidR="00FE4FC1" w:rsidRPr="00D57F36" w:rsidRDefault="002D5D61" w:rsidP="00CA53EE">
            <w:pPr>
              <w:jc w:val="both"/>
              <w:rPr>
                <w:rFonts w:ascii="Jost" w:hAnsi="Jost"/>
                <w:color w:val="595959" w:themeColor="text1" w:themeTint="A6"/>
                <w:sz w:val="24"/>
                <w:szCs w:val="24"/>
              </w:rPr>
            </w:pPr>
            <w:r w:rsidRPr="00D57F36">
              <w:rPr>
                <w:rFonts w:ascii="Jost" w:hAnsi="Jost"/>
                <w:color w:val="595959" w:themeColor="text1" w:themeTint="A6"/>
                <w:sz w:val="24"/>
                <w:szCs w:val="24"/>
              </w:rPr>
              <w:t>8</w:t>
            </w:r>
            <w:r w:rsidR="006577C9" w:rsidRPr="00D57F36">
              <w:rPr>
                <w:rFonts w:ascii="Jost" w:hAnsi="Jost"/>
                <w:color w:val="595959" w:themeColor="text1" w:themeTint="A6"/>
                <w:sz w:val="24"/>
                <w:szCs w:val="24"/>
              </w:rPr>
              <w:t xml:space="preserve">. </w:t>
            </w:r>
          </w:p>
        </w:tc>
        <w:tc>
          <w:tcPr>
            <w:tcW w:w="3463" w:type="dxa"/>
          </w:tcPr>
          <w:p w14:paraId="74FF81E3" w14:textId="0926C772" w:rsidR="002D5D61" w:rsidRPr="00D57F36" w:rsidRDefault="002D5D61" w:rsidP="00464F66">
            <w:pPr>
              <w:pStyle w:val="Heading2"/>
              <w:rPr>
                <w:i/>
                <w:iCs w:val="0"/>
              </w:rPr>
            </w:pPr>
            <w:r w:rsidRPr="00D57F36">
              <w:rPr>
                <w:i/>
                <w:iCs w:val="0"/>
              </w:rPr>
              <w:t>Pagrindinės sutarties sąlyga.</w:t>
            </w:r>
          </w:p>
          <w:p w14:paraId="0E0E354F" w14:textId="77777777" w:rsidR="00464F66" w:rsidRPr="00D57F36" w:rsidRDefault="00464F66" w:rsidP="00464F66">
            <w:pPr>
              <w:pStyle w:val="Heading2"/>
            </w:pPr>
          </w:p>
          <w:p w14:paraId="41CCBEFB" w14:textId="7848706E" w:rsidR="007C6907" w:rsidRPr="00D57F36" w:rsidRDefault="007C6907" w:rsidP="00464F66">
            <w:pPr>
              <w:pStyle w:val="Heading2"/>
            </w:pPr>
            <w:r w:rsidRPr="00D57F36">
              <w:t>Taikoma p</w:t>
            </w:r>
            <w:r w:rsidR="006577C9" w:rsidRPr="00D57F36">
              <w:t xml:space="preserve">erkančiosios organizacijos pasirinkimu, kai jai yra būtina tokia informacija dėl įstaigoje įdiegtos apskaitos sistemos ir kitų priežasčių.  </w:t>
            </w:r>
          </w:p>
          <w:p w14:paraId="5E4FA565" w14:textId="3930D96F" w:rsidR="007C6907" w:rsidRPr="00D57F36" w:rsidRDefault="007C6907" w:rsidP="00464F66">
            <w:pPr>
              <w:pStyle w:val="Heading2"/>
            </w:pPr>
            <w:r w:rsidRPr="00D57F36">
              <w:t xml:space="preserve">1. Tiekėjas privalo </w:t>
            </w:r>
            <w:r w:rsidR="006577C9" w:rsidRPr="00D57F36">
              <w:t>užtikrintų, kad visos tiekiamos prekės, t. y. kiekviena atskira prekė, būtų tinkamai paženklintos identifikavimo kodais</w:t>
            </w:r>
            <w:r w:rsidRPr="00D57F36">
              <w:t>: brūkšninis kodas (bar kodas) arba QR kodas</w:t>
            </w:r>
            <w:r w:rsidR="006577C9" w:rsidRPr="00D57F36">
              <w:t>. Brūkšninis kodas (bar</w:t>
            </w:r>
            <w:r w:rsidRPr="00D57F36">
              <w:t xml:space="preserve"> </w:t>
            </w:r>
            <w:r w:rsidR="006577C9" w:rsidRPr="00D57F36">
              <w:t xml:space="preserve">kodas) arba QR kodas privalo būti pateiktas ant kiekvienos atskiros </w:t>
            </w:r>
            <w:r w:rsidRPr="00D57F36">
              <w:t>prekės</w:t>
            </w:r>
            <w:r w:rsidR="006577C9" w:rsidRPr="00D57F36">
              <w:t xml:space="preserve"> ar jos pakuotės; </w:t>
            </w:r>
          </w:p>
          <w:p w14:paraId="53C35B44" w14:textId="33DA71E1" w:rsidR="006577C9" w:rsidRPr="00D57F36" w:rsidRDefault="007C6907" w:rsidP="00464F66">
            <w:pPr>
              <w:pStyle w:val="Heading2"/>
            </w:pPr>
            <w:r w:rsidRPr="00D57F36">
              <w:t>K</w:t>
            </w:r>
            <w:r w:rsidR="006577C9" w:rsidRPr="00D57F36">
              <w:t>odų pateikimas tik ant bendros (transportavimo ar išorinės) pakuotės nelaikomas tinkamu ženklinimu.</w:t>
            </w:r>
          </w:p>
          <w:p w14:paraId="08911A12" w14:textId="4A67CD8B" w:rsidR="006577C9" w:rsidRPr="00D57F36" w:rsidRDefault="006577C9" w:rsidP="00464F66">
            <w:pPr>
              <w:pStyle w:val="Heading2"/>
            </w:pPr>
            <w:r w:rsidRPr="00D57F36">
              <w:t>Tuo atveju, kai prekė neturi gamyklinio brūkšninio kodo (bar</w:t>
            </w:r>
            <w:r w:rsidR="007C6907" w:rsidRPr="00D57F36">
              <w:t xml:space="preserve"> </w:t>
            </w:r>
            <w:r w:rsidRPr="00D57F36">
              <w:t>kodo) arba QR kodo, Tiekėjas privalo savo sąskaita sukurti atitinkamą kodą ir jį aiškiai bei patikimai užklijuoti ant prekės ar jos pakuotės.</w:t>
            </w:r>
          </w:p>
          <w:p w14:paraId="41A1DA43" w14:textId="149DC0F5" w:rsidR="006577C9" w:rsidRPr="00D57F36" w:rsidRDefault="006577C9" w:rsidP="00464F66">
            <w:pPr>
              <w:pStyle w:val="Heading2"/>
            </w:pPr>
            <w:r w:rsidRPr="00D57F36">
              <w:t xml:space="preserve">Prekės, neatitinkančios </w:t>
            </w:r>
            <w:r w:rsidR="007C6907" w:rsidRPr="00D57F36">
              <w:t>šių</w:t>
            </w:r>
            <w:r w:rsidRPr="00D57F36">
              <w:t xml:space="preserve"> nustatytų ženklinimo reikalavimų, laikomos neatitinkančiomis pirkimo sąlygų, todėl nepriimamos</w:t>
            </w:r>
            <w:r w:rsidR="007C6907" w:rsidRPr="00D57F36">
              <w:t xml:space="preserve">. </w:t>
            </w:r>
          </w:p>
          <w:p w14:paraId="3165EA0E" w14:textId="77777777" w:rsidR="00FE4FC1" w:rsidRPr="00D57F36" w:rsidRDefault="007C6907" w:rsidP="00464F66">
            <w:pPr>
              <w:pStyle w:val="Heading2"/>
            </w:pPr>
            <w:r w:rsidRPr="00D57F36">
              <w:t>2. Prekių priėmimo - perdavimo akte turi būti nurodytas prekės gamintojas, o tais atvejais, kai prekės apskaitomos partijomis, -kiekvienos pristatytos partijos prekių kiekis.</w:t>
            </w:r>
          </w:p>
          <w:p w14:paraId="624F2206" w14:textId="7F661537" w:rsidR="006D6454" w:rsidRPr="00D57F36" w:rsidRDefault="006D6454" w:rsidP="00464F66">
            <w:pPr>
              <w:pStyle w:val="Heading2"/>
            </w:pPr>
            <w:r w:rsidRPr="00D57F36">
              <w:t xml:space="preserve">3. </w:t>
            </w:r>
            <w:r w:rsidR="00781F0C" w:rsidRPr="00D57F36">
              <w:t xml:space="preserve">Po Sutarties pasirašymo ne vėliau kaip per 3 darbo dienas </w:t>
            </w:r>
            <w:r w:rsidRPr="00D57F36">
              <w:t>nustatytos formos</w:t>
            </w:r>
            <w:r w:rsidR="00781F0C" w:rsidRPr="00D57F36">
              <w:t xml:space="preserve"> ir turinio faile</w:t>
            </w:r>
            <w:r w:rsidRPr="00D57F36">
              <w:t xml:space="preserve"> </w:t>
            </w:r>
            <w:r w:rsidR="00781F0C" w:rsidRPr="00D57F36">
              <w:t>(</w:t>
            </w:r>
            <w:r w:rsidRPr="00D57F36">
              <w:t xml:space="preserve">Excel </w:t>
            </w:r>
            <w:r w:rsidR="00781F0C" w:rsidRPr="00D57F36">
              <w:t>formatu) perkančiajai organizacijai turi pateikti šią informaciją</w:t>
            </w:r>
            <w:r w:rsidRPr="00D57F36">
              <w:t>: </w:t>
            </w:r>
          </w:p>
          <w:p w14:paraId="74159FFE" w14:textId="3035421A" w:rsidR="006D6454" w:rsidRPr="00D57F36" w:rsidRDefault="00781F0C" w:rsidP="00464F66">
            <w:pPr>
              <w:pStyle w:val="Heading2"/>
            </w:pPr>
            <w:r w:rsidRPr="00D57F36">
              <w:t>3.1 Kiekvienos</w:t>
            </w:r>
            <w:r w:rsidR="006D6454" w:rsidRPr="00D57F36">
              <w:t xml:space="preserve"> prekės brūkšninį kodą (bar</w:t>
            </w:r>
            <w:r w:rsidRPr="00D57F36">
              <w:t xml:space="preserve"> </w:t>
            </w:r>
            <w:r w:rsidR="006D6454" w:rsidRPr="00D57F36">
              <w:t>kodą)</w:t>
            </w:r>
            <w:r w:rsidRPr="00D57F36">
              <w:t xml:space="preserve"> ar </w:t>
            </w:r>
            <w:r w:rsidR="006D6454" w:rsidRPr="00D57F36">
              <w:t>QR kodą</w:t>
            </w:r>
            <w:r w:rsidRPr="00D57F36">
              <w:t>;</w:t>
            </w:r>
          </w:p>
          <w:p w14:paraId="292146D2" w14:textId="1555BA81" w:rsidR="006D6454" w:rsidRPr="00D57F36" w:rsidRDefault="00781F0C" w:rsidP="00464F66">
            <w:pPr>
              <w:pStyle w:val="Heading2"/>
            </w:pPr>
            <w:r w:rsidRPr="00D57F36">
              <w:t>3.2 Registruotoją</w:t>
            </w:r>
            <w:r w:rsidR="006D6454" w:rsidRPr="00D57F36">
              <w:t>.</w:t>
            </w:r>
          </w:p>
          <w:p w14:paraId="717E27CE" w14:textId="7CA6A5FA" w:rsidR="006D6454" w:rsidRPr="00D57F36" w:rsidRDefault="006D6454" w:rsidP="00CA53EE">
            <w:pPr>
              <w:jc w:val="both"/>
              <w:rPr>
                <w:rFonts w:ascii="Jost" w:hAnsi="Jost"/>
                <w:color w:val="595959" w:themeColor="text1" w:themeTint="A6"/>
                <w:sz w:val="24"/>
                <w:szCs w:val="24"/>
                <w:lang w:eastAsia="lt-LT"/>
              </w:rPr>
            </w:pPr>
          </w:p>
        </w:tc>
        <w:tc>
          <w:tcPr>
            <w:tcW w:w="2681" w:type="dxa"/>
          </w:tcPr>
          <w:p w14:paraId="5B21C687" w14:textId="77777777" w:rsidR="00FE4FC1" w:rsidRPr="00D57F36" w:rsidRDefault="00781F0C" w:rsidP="00CA53EE">
            <w:pPr>
              <w:tabs>
                <w:tab w:val="left" w:pos="540"/>
              </w:tabs>
              <w:jc w:val="both"/>
              <w:rPr>
                <w:rFonts w:ascii="Jost" w:eastAsiaTheme="minorEastAsia" w:hAnsi="Jost"/>
                <w:b/>
                <w:bCs/>
                <w:i/>
                <w:iCs/>
                <w:color w:val="595959" w:themeColor="text1" w:themeTint="A6"/>
                <w:sz w:val="24"/>
                <w:szCs w:val="24"/>
                <w:lang w:eastAsia="lt-LT"/>
              </w:rPr>
            </w:pPr>
            <w:r w:rsidRPr="00D57F36">
              <w:rPr>
                <w:rFonts w:ascii="Jost" w:eastAsiaTheme="minorEastAsia" w:hAnsi="Jost"/>
                <w:b/>
                <w:bCs/>
                <w:i/>
                <w:iCs/>
                <w:color w:val="595959" w:themeColor="text1" w:themeTint="A6"/>
                <w:sz w:val="24"/>
                <w:szCs w:val="24"/>
                <w:lang w:eastAsia="lt-LT"/>
              </w:rPr>
              <w:t>Perkančiosioms organizacijoms:</w:t>
            </w:r>
          </w:p>
          <w:p w14:paraId="2F806C7A" w14:textId="77777777" w:rsidR="00781F0C" w:rsidRPr="00D57F36" w:rsidRDefault="00781F0C" w:rsidP="00CA53EE">
            <w:pPr>
              <w:tabs>
                <w:tab w:val="left" w:pos="540"/>
              </w:tabs>
              <w:jc w:val="both"/>
              <w:rPr>
                <w:rFonts w:ascii="Jost" w:eastAsiaTheme="minorEastAsia" w:hAnsi="Jost"/>
                <w:b/>
                <w:bCs/>
                <w:i/>
                <w:iCs/>
                <w:color w:val="595959" w:themeColor="text1" w:themeTint="A6"/>
                <w:sz w:val="24"/>
                <w:szCs w:val="24"/>
                <w:lang w:eastAsia="lt-LT"/>
              </w:rPr>
            </w:pPr>
            <w:r w:rsidRPr="00D57F36">
              <w:rPr>
                <w:rFonts w:ascii="Jost" w:eastAsiaTheme="minorEastAsia" w:hAnsi="Jost"/>
                <w:b/>
                <w:bCs/>
                <w:i/>
                <w:iCs/>
                <w:color w:val="595959" w:themeColor="text1" w:themeTint="A6"/>
                <w:sz w:val="24"/>
                <w:szCs w:val="24"/>
                <w:lang w:eastAsia="lt-LT"/>
              </w:rPr>
              <w:t>Ar pateikiamų sutarties nuostatų turinys yra pakankamas, kad perkančiosios organizacijos galėtų apskaityti pateikiamas prekes naudodamos turimas elektronines sistemas?</w:t>
            </w:r>
          </w:p>
          <w:p w14:paraId="41B796D2" w14:textId="77777777" w:rsidR="00781F0C" w:rsidRPr="00D57F36" w:rsidRDefault="00781F0C" w:rsidP="00CA53EE">
            <w:pPr>
              <w:tabs>
                <w:tab w:val="left" w:pos="540"/>
              </w:tabs>
              <w:jc w:val="both"/>
              <w:rPr>
                <w:rFonts w:ascii="Jost" w:eastAsiaTheme="minorEastAsia" w:hAnsi="Jost"/>
                <w:b/>
                <w:bCs/>
                <w:i/>
                <w:iCs/>
                <w:color w:val="595959" w:themeColor="text1" w:themeTint="A6"/>
                <w:sz w:val="24"/>
                <w:szCs w:val="24"/>
                <w:lang w:eastAsia="lt-LT"/>
              </w:rPr>
            </w:pPr>
          </w:p>
          <w:p w14:paraId="13A2EC9D" w14:textId="77777777" w:rsidR="00781F0C" w:rsidRPr="00D57F36" w:rsidRDefault="00781F0C" w:rsidP="00CA53EE">
            <w:pPr>
              <w:tabs>
                <w:tab w:val="left" w:pos="540"/>
              </w:tabs>
              <w:jc w:val="both"/>
              <w:rPr>
                <w:rFonts w:ascii="Jost" w:eastAsiaTheme="minorEastAsia" w:hAnsi="Jost"/>
                <w:b/>
                <w:bCs/>
                <w:i/>
                <w:iCs/>
                <w:color w:val="595959" w:themeColor="text1" w:themeTint="A6"/>
                <w:sz w:val="24"/>
                <w:szCs w:val="24"/>
                <w:lang w:eastAsia="lt-LT"/>
              </w:rPr>
            </w:pPr>
            <w:r w:rsidRPr="00D57F36">
              <w:rPr>
                <w:rFonts w:ascii="Jost" w:eastAsiaTheme="minorEastAsia" w:hAnsi="Jost"/>
                <w:b/>
                <w:bCs/>
                <w:i/>
                <w:iCs/>
                <w:color w:val="595959" w:themeColor="text1" w:themeTint="A6"/>
                <w:sz w:val="24"/>
                <w:szCs w:val="24"/>
                <w:lang w:eastAsia="lt-LT"/>
              </w:rPr>
              <w:t>Tiekėjams:</w:t>
            </w:r>
          </w:p>
          <w:p w14:paraId="0FC9F9DB" w14:textId="5339AD99" w:rsidR="00781F0C" w:rsidRPr="00D57F36" w:rsidRDefault="00781F0C" w:rsidP="00CA53EE">
            <w:pPr>
              <w:tabs>
                <w:tab w:val="left" w:pos="540"/>
              </w:tabs>
              <w:jc w:val="both"/>
              <w:rPr>
                <w:rFonts w:ascii="Jost" w:eastAsiaTheme="minorEastAsia" w:hAnsi="Jost"/>
                <w:b/>
                <w:bCs/>
                <w:i/>
                <w:iCs/>
                <w:color w:val="595959" w:themeColor="text1" w:themeTint="A6"/>
                <w:sz w:val="24"/>
                <w:szCs w:val="24"/>
                <w:lang w:eastAsia="lt-LT"/>
              </w:rPr>
            </w:pPr>
            <w:r w:rsidRPr="00D57F36">
              <w:rPr>
                <w:rFonts w:ascii="Jost" w:eastAsiaTheme="minorEastAsia" w:hAnsi="Jost"/>
                <w:b/>
                <w:bCs/>
                <w:i/>
                <w:iCs/>
                <w:color w:val="595959" w:themeColor="text1" w:themeTint="A6"/>
                <w:sz w:val="24"/>
                <w:szCs w:val="24"/>
                <w:lang w:eastAsia="lt-LT"/>
              </w:rPr>
              <w:t>Ar nustatyti reikalavimai yra įgyvendinami ir nustatyti terminai yra pakankami? Jeigu ne, prašome argumentuoti ir pateikti siūlymus.</w:t>
            </w:r>
          </w:p>
        </w:tc>
        <w:tc>
          <w:tcPr>
            <w:tcW w:w="3961" w:type="dxa"/>
          </w:tcPr>
          <w:p w14:paraId="52830F50" w14:textId="77777777" w:rsidR="00FE4FC1" w:rsidRPr="00D57F36" w:rsidRDefault="00FE4FC1" w:rsidP="00CA53EE">
            <w:pPr>
              <w:jc w:val="both"/>
              <w:rPr>
                <w:rFonts w:ascii="Jost" w:hAnsi="Jost" w:cstheme="minorHAnsi"/>
                <w:color w:val="595959" w:themeColor="text1" w:themeTint="A6"/>
                <w:sz w:val="24"/>
                <w:szCs w:val="24"/>
              </w:rPr>
            </w:pPr>
          </w:p>
        </w:tc>
      </w:tr>
      <w:tr w:rsidR="00464F66" w:rsidRPr="00D57F36" w14:paraId="3ADB3111" w14:textId="77777777" w:rsidTr="00DB5851">
        <w:trPr>
          <w:trHeight w:val="247"/>
        </w:trPr>
        <w:tc>
          <w:tcPr>
            <w:tcW w:w="587" w:type="dxa"/>
          </w:tcPr>
          <w:p w14:paraId="515A9663" w14:textId="60D05CD4" w:rsidR="00CA53EE" w:rsidRPr="00D57F36" w:rsidRDefault="002D5D61" w:rsidP="00CA53EE">
            <w:pPr>
              <w:jc w:val="both"/>
              <w:rPr>
                <w:rFonts w:ascii="Jost" w:hAnsi="Jost"/>
                <w:color w:val="595959" w:themeColor="text1" w:themeTint="A6"/>
                <w:sz w:val="24"/>
                <w:szCs w:val="24"/>
              </w:rPr>
            </w:pPr>
            <w:r w:rsidRPr="00D57F36">
              <w:rPr>
                <w:rFonts w:ascii="Jost" w:hAnsi="Jost"/>
                <w:color w:val="595959" w:themeColor="text1" w:themeTint="A6"/>
                <w:sz w:val="24"/>
                <w:szCs w:val="24"/>
              </w:rPr>
              <w:t>9</w:t>
            </w:r>
            <w:r w:rsidR="00CA53EE" w:rsidRPr="00D57F36">
              <w:rPr>
                <w:rFonts w:ascii="Jost" w:hAnsi="Jost"/>
                <w:color w:val="595959" w:themeColor="text1" w:themeTint="A6"/>
                <w:sz w:val="24"/>
                <w:szCs w:val="24"/>
              </w:rPr>
              <w:t>.</w:t>
            </w:r>
          </w:p>
        </w:tc>
        <w:tc>
          <w:tcPr>
            <w:tcW w:w="3463" w:type="dxa"/>
          </w:tcPr>
          <w:p w14:paraId="2AD11428" w14:textId="77777777" w:rsidR="002D5D61" w:rsidRPr="00D57F36" w:rsidRDefault="001F6A22" w:rsidP="00464F66">
            <w:pPr>
              <w:pStyle w:val="Heading2"/>
            </w:pPr>
            <w:r w:rsidRPr="00D57F36">
              <w:rPr>
                <w:i/>
                <w:iCs w:val="0"/>
              </w:rPr>
              <w:t>Preliminario</w:t>
            </w:r>
            <w:r w:rsidR="002D5D61" w:rsidRPr="00D57F36">
              <w:rPr>
                <w:i/>
                <w:iCs w:val="0"/>
              </w:rPr>
              <w:t xml:space="preserve">sios </w:t>
            </w:r>
            <w:r w:rsidRPr="00D57F36">
              <w:rPr>
                <w:i/>
                <w:iCs w:val="0"/>
              </w:rPr>
              <w:t>sutarti</w:t>
            </w:r>
            <w:r w:rsidR="002D5D61" w:rsidRPr="00D57F36">
              <w:rPr>
                <w:i/>
                <w:iCs w:val="0"/>
              </w:rPr>
              <w:t>e</w:t>
            </w:r>
            <w:r w:rsidRPr="00D57F36">
              <w:rPr>
                <w:i/>
                <w:iCs w:val="0"/>
              </w:rPr>
              <w:t>s</w:t>
            </w:r>
            <w:r w:rsidR="002D5D61" w:rsidRPr="00D57F36">
              <w:rPr>
                <w:i/>
                <w:iCs w:val="0"/>
              </w:rPr>
              <w:t xml:space="preserve"> sąlyga</w:t>
            </w:r>
            <w:r w:rsidR="002D5D61" w:rsidRPr="00D57F36">
              <w:t>.</w:t>
            </w:r>
          </w:p>
          <w:p w14:paraId="44359939" w14:textId="4D896413" w:rsidR="001F6A22" w:rsidRPr="00D57F36" w:rsidRDefault="001F6A22" w:rsidP="00464F66">
            <w:pPr>
              <w:pStyle w:val="Heading2"/>
            </w:pPr>
            <w:r w:rsidRPr="00D57F36">
              <w:t xml:space="preserve"> </w:t>
            </w:r>
          </w:p>
          <w:p w14:paraId="1B4839CC" w14:textId="02A9B947" w:rsidR="00CA53EE" w:rsidRPr="00D57F36" w:rsidRDefault="001F6A22" w:rsidP="00464F66">
            <w:pPr>
              <w:pStyle w:val="Heading2"/>
            </w:pPr>
            <w:r w:rsidRPr="00D57F36">
              <w:t>9.9. Tiekėjui neįvykdžius įsipareigojimo sudaryti Pirkimo sutartį su Užsakovu ir po nurodyto fakto Tiekėjui siekiant toliau vykdyti Preliminariąją sutartį, Tiekėjas įsipareigoja CPO LT sumokėti baudą, lygią 150 Eur (vienam šimtui penkiasdešimt) eurų už nesudarytą Pirkimo sutartį.</w:t>
            </w:r>
          </w:p>
        </w:tc>
        <w:tc>
          <w:tcPr>
            <w:tcW w:w="2681" w:type="dxa"/>
          </w:tcPr>
          <w:p w14:paraId="3CDDF4D1" w14:textId="7884CFC9" w:rsidR="00CA53EE" w:rsidRPr="00D57F36" w:rsidRDefault="002D5D61" w:rsidP="00CA53EE">
            <w:pPr>
              <w:tabs>
                <w:tab w:val="left" w:pos="540"/>
              </w:tabs>
              <w:jc w:val="both"/>
              <w:rPr>
                <w:rFonts w:ascii="Jost" w:eastAsiaTheme="minorEastAsia" w:hAnsi="Jost"/>
                <w:b/>
                <w:bCs/>
                <w:i/>
                <w:iCs/>
                <w:color w:val="595959" w:themeColor="text1" w:themeTint="A6"/>
                <w:sz w:val="24"/>
                <w:szCs w:val="24"/>
                <w:lang w:eastAsia="lt-LT"/>
              </w:rPr>
            </w:pPr>
            <w:r w:rsidRPr="00D57F36">
              <w:rPr>
                <w:rFonts w:ascii="Jost" w:eastAsiaTheme="minorEastAsia" w:hAnsi="Jost"/>
                <w:b/>
                <w:bCs/>
                <w:i/>
                <w:iCs/>
                <w:color w:val="595959" w:themeColor="text1" w:themeTint="A6"/>
                <w:sz w:val="24"/>
                <w:szCs w:val="24"/>
                <w:lang w:eastAsia="lt-LT"/>
              </w:rPr>
              <w:t>Ar sąlyga dėl pasiūlymo galiojimo užtikrinimo yra aiški ir priimtina? Jeigu ne, prašome argumentuoti.</w:t>
            </w:r>
          </w:p>
        </w:tc>
        <w:tc>
          <w:tcPr>
            <w:tcW w:w="3961" w:type="dxa"/>
          </w:tcPr>
          <w:p w14:paraId="2A05C820" w14:textId="77777777" w:rsidR="00CA53EE" w:rsidRPr="00D57F36" w:rsidRDefault="00CA53EE" w:rsidP="00CA53EE">
            <w:pPr>
              <w:jc w:val="both"/>
              <w:rPr>
                <w:rFonts w:ascii="Jost" w:hAnsi="Jost" w:cstheme="minorHAnsi"/>
                <w:color w:val="595959" w:themeColor="text1" w:themeTint="A6"/>
                <w:sz w:val="24"/>
                <w:szCs w:val="24"/>
              </w:rPr>
            </w:pPr>
          </w:p>
        </w:tc>
      </w:tr>
      <w:tr w:rsidR="00464F66" w:rsidRPr="00D57F36" w14:paraId="4E6BE267" w14:textId="77777777" w:rsidTr="00DB5851">
        <w:trPr>
          <w:trHeight w:val="247"/>
        </w:trPr>
        <w:tc>
          <w:tcPr>
            <w:tcW w:w="587" w:type="dxa"/>
          </w:tcPr>
          <w:p w14:paraId="3810679B" w14:textId="10BCB62C" w:rsidR="00A77B25" w:rsidRPr="00D57F36" w:rsidRDefault="002D5D61" w:rsidP="00CA53EE">
            <w:pPr>
              <w:jc w:val="both"/>
              <w:rPr>
                <w:rFonts w:ascii="Jost" w:hAnsi="Jost"/>
                <w:color w:val="595959" w:themeColor="text1" w:themeTint="A6"/>
                <w:sz w:val="24"/>
                <w:szCs w:val="24"/>
              </w:rPr>
            </w:pPr>
            <w:r w:rsidRPr="00D57F36">
              <w:rPr>
                <w:rFonts w:ascii="Jost" w:hAnsi="Jost"/>
                <w:color w:val="595959" w:themeColor="text1" w:themeTint="A6"/>
                <w:sz w:val="24"/>
                <w:szCs w:val="24"/>
              </w:rPr>
              <w:t>10</w:t>
            </w:r>
            <w:r w:rsidR="00A77B25" w:rsidRPr="00D57F36">
              <w:rPr>
                <w:rFonts w:ascii="Jost" w:hAnsi="Jost"/>
                <w:color w:val="595959" w:themeColor="text1" w:themeTint="A6"/>
                <w:sz w:val="24"/>
                <w:szCs w:val="24"/>
              </w:rPr>
              <w:t>.</w:t>
            </w:r>
          </w:p>
        </w:tc>
        <w:tc>
          <w:tcPr>
            <w:tcW w:w="3463" w:type="dxa"/>
          </w:tcPr>
          <w:p w14:paraId="1EEB287C" w14:textId="5CA4C3E7" w:rsidR="002D5D61" w:rsidRPr="00D57F36" w:rsidRDefault="002D5D61" w:rsidP="00464F66">
            <w:pPr>
              <w:pStyle w:val="Heading2"/>
            </w:pPr>
            <w:r w:rsidRPr="00D57F36">
              <w:rPr>
                <w:i/>
                <w:iCs w:val="0"/>
              </w:rPr>
              <w:t>Preliminariosios sutarties sąlyga</w:t>
            </w:r>
            <w:r w:rsidRPr="00D57F36">
              <w:t>.</w:t>
            </w:r>
          </w:p>
          <w:p w14:paraId="57E7D8DD" w14:textId="77777777" w:rsidR="002D5D61" w:rsidRPr="00D57F36" w:rsidRDefault="002D5D61" w:rsidP="00464F66">
            <w:pPr>
              <w:pStyle w:val="Heading2"/>
            </w:pPr>
          </w:p>
          <w:p w14:paraId="19321BB9" w14:textId="26F43BBC" w:rsidR="00A77B25" w:rsidRPr="00D57F36" w:rsidRDefault="00A77B25" w:rsidP="00464F66">
            <w:pPr>
              <w:pStyle w:val="Heading2"/>
            </w:pPr>
            <w:r w:rsidRPr="00D57F36">
              <w:t xml:space="preserve">1. </w:t>
            </w:r>
            <w:r w:rsidR="002D5D61" w:rsidRPr="00D57F36">
              <w:t>S</w:t>
            </w:r>
            <w:r w:rsidRPr="00D57F36">
              <w:t xml:space="preserve">utartis galioja 6 (šešis) mėnesius, jei ji nėra pratęsiama arba nutraukiama Preliminariojoje sutartyje numatytais pagrindais. </w:t>
            </w:r>
          </w:p>
          <w:p w14:paraId="686365AB" w14:textId="3692A4BF" w:rsidR="00A77B25" w:rsidRPr="00D57F36" w:rsidRDefault="00A77B25" w:rsidP="00464F66">
            <w:pPr>
              <w:pStyle w:val="Heading2"/>
            </w:pPr>
            <w:r w:rsidRPr="00D57F36">
              <w:t>2. Suėjus Preliminariosios sutarties galiojimo terminui, šis terminas automatiškai pratęsiamas papildomam 6 (šešių) mėnesių laikotarpiui jei sutarties Šalis nepareiškia nesutikimo pratęsti Preliminariąją sutartį. Tokiu atveju nesutikimas turi būti pareiškiamas vienos iš Šalių pranešimu ne vėliau kaip prieš 20 (dvidešimt) dienų iki Preliminariosios sutarties galiojimo termino pabaigos. Bendras Preliminariosios sutarties su pratęsimais galiojimo laikotarpis negali būti ilgesnis nei 48 (keturiasdešimt aštuoni) mėnesiai</w:t>
            </w:r>
          </w:p>
        </w:tc>
        <w:tc>
          <w:tcPr>
            <w:tcW w:w="2681" w:type="dxa"/>
          </w:tcPr>
          <w:p w14:paraId="48405272" w14:textId="7776F0AE" w:rsidR="00A77B25" w:rsidRPr="00D57F36" w:rsidRDefault="00A77B25" w:rsidP="00CA53EE">
            <w:pPr>
              <w:tabs>
                <w:tab w:val="left" w:pos="540"/>
              </w:tabs>
              <w:jc w:val="both"/>
              <w:rPr>
                <w:rFonts w:ascii="Jost" w:eastAsiaTheme="minorEastAsia" w:hAnsi="Jost"/>
                <w:b/>
                <w:bCs/>
                <w:i/>
                <w:iCs/>
                <w:color w:val="595959" w:themeColor="text1" w:themeTint="A6"/>
                <w:sz w:val="24"/>
                <w:szCs w:val="24"/>
                <w:lang w:eastAsia="lt-LT"/>
              </w:rPr>
            </w:pPr>
            <w:r w:rsidRPr="00D57F36">
              <w:rPr>
                <w:rFonts w:ascii="Jost" w:eastAsiaTheme="minorEastAsia" w:hAnsi="Jost"/>
                <w:b/>
                <w:bCs/>
                <w:i/>
                <w:iCs/>
                <w:color w:val="595959" w:themeColor="text1" w:themeTint="A6"/>
                <w:sz w:val="24"/>
                <w:szCs w:val="24"/>
                <w:lang w:eastAsia="lt-LT"/>
              </w:rPr>
              <w:t xml:space="preserve">Ar sąlygos dėl </w:t>
            </w:r>
            <w:r w:rsidR="002D5D61" w:rsidRPr="00D57F36">
              <w:rPr>
                <w:rFonts w:ascii="Jost" w:eastAsiaTheme="minorEastAsia" w:hAnsi="Jost"/>
                <w:b/>
                <w:bCs/>
                <w:i/>
                <w:iCs/>
                <w:color w:val="595959" w:themeColor="text1" w:themeTint="A6"/>
                <w:sz w:val="24"/>
                <w:szCs w:val="24"/>
                <w:lang w:eastAsia="lt-LT"/>
              </w:rPr>
              <w:t>P</w:t>
            </w:r>
            <w:r w:rsidRPr="00D57F36">
              <w:rPr>
                <w:rFonts w:ascii="Jost" w:eastAsiaTheme="minorEastAsia" w:hAnsi="Jost"/>
                <w:b/>
                <w:bCs/>
                <w:i/>
                <w:iCs/>
                <w:color w:val="595959" w:themeColor="text1" w:themeTint="A6"/>
                <w:sz w:val="24"/>
                <w:szCs w:val="24"/>
                <w:lang w:eastAsia="lt-LT"/>
              </w:rPr>
              <w:t>reliminariosios sutarties galiojimo termino ir jo pratęsimo yra aiškios ir priimtinos? Jeigu ne, prašome argumentuoti.</w:t>
            </w:r>
          </w:p>
        </w:tc>
        <w:tc>
          <w:tcPr>
            <w:tcW w:w="3961" w:type="dxa"/>
          </w:tcPr>
          <w:p w14:paraId="66A7CCE2" w14:textId="77777777" w:rsidR="00A77B25" w:rsidRPr="00D57F36" w:rsidRDefault="00A77B25" w:rsidP="00CA53EE">
            <w:pPr>
              <w:jc w:val="both"/>
              <w:rPr>
                <w:rFonts w:ascii="Jost" w:hAnsi="Jost" w:cstheme="minorHAnsi"/>
                <w:color w:val="595959" w:themeColor="text1" w:themeTint="A6"/>
                <w:sz w:val="24"/>
                <w:szCs w:val="24"/>
              </w:rPr>
            </w:pPr>
          </w:p>
        </w:tc>
      </w:tr>
    </w:tbl>
    <w:p w14:paraId="50D99C11" w14:textId="77777777" w:rsidR="00B231F9" w:rsidRPr="00D57F36" w:rsidRDefault="00B231F9" w:rsidP="00CA53EE">
      <w:pPr>
        <w:jc w:val="both"/>
        <w:rPr>
          <w:rFonts w:ascii="Jost" w:hAnsi="Jost" w:cstheme="minorHAnsi"/>
          <w:color w:val="595959" w:themeColor="text1" w:themeTint="A6"/>
          <w:sz w:val="24"/>
          <w:szCs w:val="24"/>
          <w:u w:val="single"/>
        </w:rPr>
      </w:pPr>
    </w:p>
    <w:tbl>
      <w:tblPr>
        <w:tblStyle w:val="TableGrid"/>
        <w:tblpPr w:leftFromText="180" w:rightFromText="180" w:vertAnchor="text" w:horzAnchor="margin" w:tblpY="786"/>
        <w:tblW w:w="10602" w:type="dxa"/>
        <w:tblLook w:val="04A0" w:firstRow="1" w:lastRow="0" w:firstColumn="1" w:lastColumn="0" w:noHBand="0" w:noVBand="1"/>
      </w:tblPr>
      <w:tblGrid>
        <w:gridCol w:w="587"/>
        <w:gridCol w:w="3373"/>
        <w:gridCol w:w="2681"/>
        <w:gridCol w:w="3961"/>
      </w:tblGrid>
      <w:tr w:rsidR="00464F66" w:rsidRPr="00D57F36" w14:paraId="5FDB1FEF" w14:textId="77777777" w:rsidTr="002D5D61">
        <w:trPr>
          <w:trHeight w:val="247"/>
          <w:tblHeader/>
        </w:trPr>
        <w:tc>
          <w:tcPr>
            <w:tcW w:w="587" w:type="dxa"/>
            <w:shd w:val="clear" w:color="auto" w:fill="D9D9D9" w:themeFill="background1" w:themeFillShade="D9"/>
            <w:vAlign w:val="center"/>
          </w:tcPr>
          <w:p w14:paraId="1BF2181D" w14:textId="77777777" w:rsidR="002D5D61" w:rsidRPr="00D57F36" w:rsidRDefault="002D5D61" w:rsidP="002D5D61">
            <w:pPr>
              <w:jc w:val="both"/>
              <w:rPr>
                <w:rFonts w:ascii="Jost" w:hAnsi="Jost" w:cstheme="minorHAnsi"/>
                <w:b/>
                <w:bCs/>
                <w:color w:val="595959" w:themeColor="text1" w:themeTint="A6"/>
                <w:sz w:val="24"/>
                <w:szCs w:val="24"/>
              </w:rPr>
            </w:pPr>
            <w:r w:rsidRPr="00D57F36">
              <w:rPr>
                <w:rFonts w:ascii="Jost" w:hAnsi="Jost" w:cstheme="minorHAnsi"/>
                <w:b/>
                <w:bCs/>
                <w:color w:val="595959" w:themeColor="text1" w:themeTint="A6"/>
                <w:sz w:val="24"/>
                <w:szCs w:val="24"/>
              </w:rPr>
              <w:t>Eil.</w:t>
            </w:r>
          </w:p>
          <w:p w14:paraId="3193C5A9" w14:textId="77777777" w:rsidR="002D5D61" w:rsidRPr="00D57F36" w:rsidRDefault="002D5D61" w:rsidP="002D5D61">
            <w:pPr>
              <w:jc w:val="both"/>
              <w:rPr>
                <w:rFonts w:ascii="Jost" w:hAnsi="Jost" w:cstheme="minorHAnsi"/>
                <w:color w:val="595959" w:themeColor="text1" w:themeTint="A6"/>
                <w:sz w:val="24"/>
                <w:szCs w:val="24"/>
              </w:rPr>
            </w:pPr>
            <w:r w:rsidRPr="00D57F36">
              <w:rPr>
                <w:rFonts w:ascii="Jost" w:hAnsi="Jost" w:cstheme="minorHAnsi"/>
                <w:b/>
                <w:bCs/>
                <w:color w:val="595959" w:themeColor="text1" w:themeTint="A6"/>
                <w:sz w:val="24"/>
                <w:szCs w:val="24"/>
              </w:rPr>
              <w:t>Nr.</w:t>
            </w:r>
          </w:p>
        </w:tc>
        <w:tc>
          <w:tcPr>
            <w:tcW w:w="3373" w:type="dxa"/>
            <w:shd w:val="clear" w:color="auto" w:fill="D9D9D9" w:themeFill="background1" w:themeFillShade="D9"/>
            <w:vAlign w:val="center"/>
          </w:tcPr>
          <w:p w14:paraId="0D12B5EC" w14:textId="77777777" w:rsidR="002D5D61" w:rsidRPr="00D57F36" w:rsidRDefault="002D5D61" w:rsidP="002D5D61">
            <w:pPr>
              <w:jc w:val="both"/>
              <w:rPr>
                <w:rFonts w:ascii="Jost" w:hAnsi="Jost" w:cstheme="minorHAnsi"/>
                <w:color w:val="595959" w:themeColor="text1" w:themeTint="A6"/>
                <w:sz w:val="24"/>
                <w:szCs w:val="24"/>
                <w:lang w:eastAsia="lt-LT"/>
              </w:rPr>
            </w:pPr>
            <w:r w:rsidRPr="00D57F36">
              <w:rPr>
                <w:rFonts w:ascii="Jost" w:hAnsi="Jost" w:cstheme="minorHAnsi"/>
                <w:b/>
                <w:bCs/>
                <w:color w:val="595959" w:themeColor="text1" w:themeTint="A6"/>
                <w:sz w:val="24"/>
                <w:szCs w:val="24"/>
              </w:rPr>
              <w:t>Reikalavimai</w:t>
            </w:r>
          </w:p>
        </w:tc>
        <w:tc>
          <w:tcPr>
            <w:tcW w:w="2681" w:type="dxa"/>
            <w:shd w:val="clear" w:color="auto" w:fill="D9D9D9" w:themeFill="background1" w:themeFillShade="D9"/>
          </w:tcPr>
          <w:p w14:paraId="21D9C3D3" w14:textId="77777777" w:rsidR="002D5D61" w:rsidRPr="00D57F36" w:rsidRDefault="002D5D61" w:rsidP="002D5D61">
            <w:pPr>
              <w:jc w:val="both"/>
              <w:rPr>
                <w:rFonts w:ascii="Jost" w:hAnsi="Jost" w:cstheme="minorHAnsi"/>
                <w:b/>
                <w:bCs/>
                <w:color w:val="595959" w:themeColor="text1" w:themeTint="A6"/>
                <w:sz w:val="24"/>
                <w:szCs w:val="24"/>
              </w:rPr>
            </w:pPr>
          </w:p>
          <w:p w14:paraId="3A3A4C1F" w14:textId="77777777" w:rsidR="002D5D61" w:rsidRPr="00D57F36" w:rsidRDefault="002D5D61" w:rsidP="002D5D61">
            <w:pPr>
              <w:pStyle w:val="ListParagraph"/>
              <w:tabs>
                <w:tab w:val="left" w:pos="420"/>
                <w:tab w:val="left" w:pos="636"/>
              </w:tabs>
              <w:ind w:left="132"/>
              <w:jc w:val="both"/>
              <w:rPr>
                <w:rFonts w:ascii="Jost" w:hAnsi="Jost" w:cstheme="minorHAnsi"/>
                <w:color w:val="595959" w:themeColor="text1" w:themeTint="A6"/>
                <w:szCs w:val="24"/>
              </w:rPr>
            </w:pPr>
            <w:r w:rsidRPr="00D57F36">
              <w:rPr>
                <w:rFonts w:ascii="Jost" w:hAnsi="Jost" w:cstheme="minorHAnsi"/>
                <w:b/>
                <w:bCs/>
                <w:color w:val="595959" w:themeColor="text1" w:themeTint="A6"/>
                <w:szCs w:val="24"/>
              </w:rPr>
              <w:t>Klausimai suinteresuotiems tiekėjams ir perkančiosioms organizacijoms</w:t>
            </w:r>
          </w:p>
        </w:tc>
        <w:tc>
          <w:tcPr>
            <w:tcW w:w="3961" w:type="dxa"/>
            <w:shd w:val="clear" w:color="auto" w:fill="D9D9D9" w:themeFill="background1" w:themeFillShade="D9"/>
          </w:tcPr>
          <w:p w14:paraId="69870C43" w14:textId="77777777" w:rsidR="002D5D61" w:rsidRPr="00D57F36" w:rsidRDefault="002D5D61" w:rsidP="002D5D61">
            <w:pPr>
              <w:jc w:val="both"/>
              <w:rPr>
                <w:rFonts w:ascii="Jost" w:hAnsi="Jost" w:cstheme="minorHAnsi"/>
                <w:b/>
                <w:bCs/>
                <w:color w:val="595959" w:themeColor="text1" w:themeTint="A6"/>
                <w:sz w:val="24"/>
                <w:szCs w:val="24"/>
              </w:rPr>
            </w:pPr>
          </w:p>
          <w:p w14:paraId="7CEE5FB8" w14:textId="77777777" w:rsidR="002D5D61" w:rsidRPr="00D57F36" w:rsidRDefault="002D5D61" w:rsidP="002D5D61">
            <w:pPr>
              <w:jc w:val="both"/>
              <w:rPr>
                <w:rFonts w:ascii="Jost" w:hAnsi="Jost" w:cstheme="minorHAnsi"/>
                <w:color w:val="595959" w:themeColor="text1" w:themeTint="A6"/>
                <w:sz w:val="24"/>
                <w:szCs w:val="24"/>
              </w:rPr>
            </w:pPr>
            <w:r w:rsidRPr="00D57F36">
              <w:rPr>
                <w:rFonts w:ascii="Jost" w:hAnsi="Jost" w:cstheme="minorHAnsi"/>
                <w:b/>
                <w:bCs/>
                <w:color w:val="595959" w:themeColor="text1" w:themeTint="A6"/>
                <w:sz w:val="24"/>
                <w:szCs w:val="24"/>
              </w:rPr>
              <w:t xml:space="preserve">Tiekėjų, perkančiųjų organizacijų pasiūlymai/pastabos/komentarai </w:t>
            </w:r>
          </w:p>
        </w:tc>
      </w:tr>
      <w:tr w:rsidR="00464F66" w:rsidRPr="00D57F36" w14:paraId="448F0D66" w14:textId="77777777" w:rsidTr="002D5D61">
        <w:trPr>
          <w:trHeight w:val="247"/>
          <w:tblHeader/>
        </w:trPr>
        <w:tc>
          <w:tcPr>
            <w:tcW w:w="587" w:type="dxa"/>
            <w:vAlign w:val="center"/>
          </w:tcPr>
          <w:p w14:paraId="74650B08" w14:textId="77777777" w:rsidR="002D5D61" w:rsidRPr="00D57F36" w:rsidRDefault="002D5D61" w:rsidP="002D5D61">
            <w:pPr>
              <w:jc w:val="both"/>
              <w:rPr>
                <w:rFonts w:ascii="Jost" w:hAnsi="Jost" w:cstheme="minorHAnsi"/>
                <w:color w:val="595959" w:themeColor="text1" w:themeTint="A6"/>
                <w:sz w:val="24"/>
                <w:szCs w:val="24"/>
              </w:rPr>
            </w:pPr>
            <w:r w:rsidRPr="00D57F36">
              <w:rPr>
                <w:rFonts w:ascii="Jost" w:hAnsi="Jost" w:cstheme="minorHAnsi"/>
                <w:color w:val="595959" w:themeColor="text1" w:themeTint="A6"/>
                <w:sz w:val="24"/>
                <w:szCs w:val="24"/>
              </w:rPr>
              <w:t>1.</w:t>
            </w:r>
          </w:p>
        </w:tc>
        <w:tc>
          <w:tcPr>
            <w:tcW w:w="3373" w:type="dxa"/>
            <w:vAlign w:val="center"/>
          </w:tcPr>
          <w:p w14:paraId="636531BB" w14:textId="77777777" w:rsidR="002D5D61" w:rsidRPr="00B6183B" w:rsidRDefault="002D5D61" w:rsidP="002D5D61">
            <w:pPr>
              <w:jc w:val="both"/>
              <w:rPr>
                <w:rFonts w:ascii="Jost" w:hAnsi="Jost" w:cstheme="minorHAnsi"/>
                <w:color w:val="595959" w:themeColor="text1" w:themeTint="A6"/>
                <w:sz w:val="24"/>
                <w:szCs w:val="24"/>
              </w:rPr>
            </w:pPr>
            <w:r w:rsidRPr="00B6183B">
              <w:rPr>
                <w:rFonts w:ascii="Jost" w:hAnsi="Jost" w:cstheme="minorHAnsi"/>
                <w:color w:val="595959" w:themeColor="text1" w:themeTint="A6"/>
                <w:sz w:val="24"/>
                <w:szCs w:val="24"/>
              </w:rPr>
              <w:t xml:space="preserve">Pasiūlymų pateikimo terminas atnaujinto varžymosi metu  </w:t>
            </w:r>
          </w:p>
          <w:p w14:paraId="3C31CEA4" w14:textId="77777777" w:rsidR="002D5D61" w:rsidRPr="00B6183B" w:rsidRDefault="002D5D61" w:rsidP="002D5D61">
            <w:pPr>
              <w:jc w:val="both"/>
              <w:rPr>
                <w:rFonts w:ascii="Jost" w:hAnsi="Jost" w:cstheme="minorHAnsi"/>
                <w:color w:val="595959" w:themeColor="text1" w:themeTint="A6"/>
                <w:sz w:val="24"/>
                <w:szCs w:val="24"/>
              </w:rPr>
            </w:pPr>
            <w:r w:rsidRPr="00B6183B">
              <w:rPr>
                <w:rFonts w:ascii="Jost" w:hAnsi="Jost" w:cstheme="minorHAnsi"/>
                <w:color w:val="595959" w:themeColor="text1" w:themeTint="A6"/>
                <w:sz w:val="24"/>
                <w:szCs w:val="24"/>
              </w:rPr>
              <w:t xml:space="preserve"> (nuo 2 iki 15 darbo dienų); </w:t>
            </w:r>
          </w:p>
          <w:p w14:paraId="5DD13F25" w14:textId="77777777" w:rsidR="002D5D61" w:rsidRPr="00B6183B" w:rsidRDefault="002D5D61" w:rsidP="002D5D61">
            <w:pPr>
              <w:jc w:val="both"/>
              <w:rPr>
                <w:rFonts w:ascii="Jost" w:hAnsi="Jost" w:cstheme="minorHAnsi"/>
                <w:color w:val="595959" w:themeColor="text1" w:themeTint="A6"/>
                <w:sz w:val="24"/>
                <w:szCs w:val="24"/>
              </w:rPr>
            </w:pPr>
          </w:p>
          <w:p w14:paraId="3F7058EA" w14:textId="77777777" w:rsidR="002D5D61" w:rsidRPr="00B6183B" w:rsidRDefault="002D5D61" w:rsidP="002D5D61">
            <w:pPr>
              <w:jc w:val="both"/>
              <w:rPr>
                <w:rFonts w:ascii="Jost" w:hAnsi="Jost" w:cstheme="minorHAnsi"/>
                <w:color w:val="595959" w:themeColor="text1" w:themeTint="A6"/>
                <w:sz w:val="24"/>
                <w:szCs w:val="24"/>
              </w:rPr>
            </w:pPr>
          </w:p>
          <w:p w14:paraId="540FE71E" w14:textId="77777777" w:rsidR="002D5D61" w:rsidRPr="00B6183B" w:rsidRDefault="002D5D61" w:rsidP="002D5D61">
            <w:pPr>
              <w:jc w:val="both"/>
              <w:rPr>
                <w:rFonts w:ascii="Jost" w:hAnsi="Jost" w:cstheme="minorHAnsi"/>
                <w:color w:val="595959" w:themeColor="text1" w:themeTint="A6"/>
                <w:sz w:val="24"/>
                <w:szCs w:val="24"/>
              </w:rPr>
            </w:pPr>
          </w:p>
        </w:tc>
        <w:tc>
          <w:tcPr>
            <w:tcW w:w="2681" w:type="dxa"/>
          </w:tcPr>
          <w:p w14:paraId="01224923" w14:textId="337D925A" w:rsidR="002D5D61" w:rsidRPr="00D57F36" w:rsidRDefault="002D5D61" w:rsidP="002D5D61">
            <w:pPr>
              <w:jc w:val="both"/>
              <w:rPr>
                <w:rFonts w:ascii="Jost" w:hAnsi="Jost" w:cstheme="minorHAnsi"/>
                <w:b/>
                <w:bCs/>
                <w:i/>
                <w:iCs/>
                <w:color w:val="595959" w:themeColor="text1" w:themeTint="A6"/>
                <w:sz w:val="24"/>
                <w:szCs w:val="24"/>
              </w:rPr>
            </w:pPr>
            <w:r w:rsidRPr="00D57F36">
              <w:rPr>
                <w:rFonts w:ascii="Jost" w:hAnsi="Jost" w:cstheme="minorHAnsi"/>
                <w:b/>
                <w:bCs/>
                <w:i/>
                <w:iCs/>
                <w:color w:val="595959" w:themeColor="text1" w:themeTint="A6"/>
                <w:sz w:val="24"/>
                <w:szCs w:val="24"/>
              </w:rPr>
              <w:t>Ar pasiūlymų pateikimo terminas yra pakankamas</w:t>
            </w:r>
            <w:r w:rsidR="0050374E" w:rsidRPr="00D57F36">
              <w:rPr>
                <w:rFonts w:ascii="Jost" w:hAnsi="Jost" w:cstheme="minorHAnsi"/>
                <w:b/>
                <w:bCs/>
                <w:i/>
                <w:iCs/>
                <w:color w:val="595959" w:themeColor="text1" w:themeTint="A6"/>
                <w:sz w:val="24"/>
                <w:szCs w:val="24"/>
              </w:rPr>
              <w:t>, įvertinus aplinkybę, kad pirkime ir toliau bus automatinis pasiūlymų pateikimas</w:t>
            </w:r>
            <w:r w:rsidRPr="00D57F36">
              <w:rPr>
                <w:rFonts w:ascii="Jost" w:hAnsi="Jost" w:cstheme="minorHAnsi"/>
                <w:b/>
                <w:bCs/>
                <w:i/>
                <w:iCs/>
                <w:color w:val="595959" w:themeColor="text1" w:themeTint="A6"/>
                <w:sz w:val="24"/>
                <w:szCs w:val="24"/>
              </w:rPr>
              <w:t>? Jeigu ne, prašome pateikti argumentus.</w:t>
            </w:r>
          </w:p>
        </w:tc>
        <w:tc>
          <w:tcPr>
            <w:tcW w:w="3961" w:type="dxa"/>
          </w:tcPr>
          <w:p w14:paraId="1B5C7206" w14:textId="77777777" w:rsidR="002D5D61" w:rsidRPr="00D57F36" w:rsidRDefault="002D5D61" w:rsidP="002D5D61">
            <w:pPr>
              <w:jc w:val="both"/>
              <w:rPr>
                <w:rFonts w:ascii="Jost" w:hAnsi="Jost" w:cstheme="minorHAnsi"/>
                <w:color w:val="595959" w:themeColor="text1" w:themeTint="A6"/>
                <w:sz w:val="24"/>
                <w:szCs w:val="24"/>
              </w:rPr>
            </w:pPr>
          </w:p>
        </w:tc>
      </w:tr>
      <w:tr w:rsidR="00464F66" w:rsidRPr="00D57F36" w14:paraId="224CBE07" w14:textId="77777777" w:rsidTr="002D5D61">
        <w:trPr>
          <w:trHeight w:val="247"/>
          <w:tblHeader/>
        </w:trPr>
        <w:tc>
          <w:tcPr>
            <w:tcW w:w="587" w:type="dxa"/>
            <w:vAlign w:val="center"/>
          </w:tcPr>
          <w:p w14:paraId="3F01D065" w14:textId="77777777" w:rsidR="002D5D61" w:rsidRPr="00D57F36" w:rsidRDefault="002D5D61" w:rsidP="002D5D61">
            <w:pPr>
              <w:jc w:val="both"/>
              <w:rPr>
                <w:rFonts w:ascii="Jost" w:hAnsi="Jost" w:cstheme="minorHAnsi"/>
                <w:color w:val="595959" w:themeColor="text1" w:themeTint="A6"/>
                <w:sz w:val="24"/>
                <w:szCs w:val="24"/>
              </w:rPr>
            </w:pPr>
            <w:r w:rsidRPr="00D57F36">
              <w:rPr>
                <w:rFonts w:ascii="Jost" w:hAnsi="Jost" w:cstheme="minorHAnsi"/>
                <w:color w:val="595959" w:themeColor="text1" w:themeTint="A6"/>
                <w:sz w:val="24"/>
                <w:szCs w:val="24"/>
              </w:rPr>
              <w:t>2.</w:t>
            </w:r>
          </w:p>
        </w:tc>
        <w:tc>
          <w:tcPr>
            <w:tcW w:w="3373" w:type="dxa"/>
            <w:vAlign w:val="center"/>
          </w:tcPr>
          <w:p w14:paraId="0D5B2302" w14:textId="77777777" w:rsidR="002D5D61" w:rsidRPr="00D57F36" w:rsidRDefault="002D5D61" w:rsidP="002D5D61">
            <w:pPr>
              <w:jc w:val="both"/>
              <w:rPr>
                <w:rFonts w:ascii="Jost" w:hAnsi="Jost" w:cstheme="minorHAnsi"/>
                <w:color w:val="595959" w:themeColor="text1" w:themeTint="A6"/>
                <w:sz w:val="24"/>
                <w:szCs w:val="24"/>
              </w:rPr>
            </w:pPr>
            <w:r w:rsidRPr="00D57F36">
              <w:rPr>
                <w:rFonts w:ascii="Jost" w:hAnsi="Jost" w:cstheme="minorHAnsi"/>
                <w:color w:val="595959" w:themeColor="text1" w:themeTint="A6"/>
                <w:sz w:val="24"/>
                <w:szCs w:val="24"/>
              </w:rPr>
              <w:t xml:space="preserve">Įsipareigojimas nupirkti ne mažiau kaip (nuo 70 iki 100) procentų kiekvienos Pirkimo sutarties priede nurodytos Prekės vienetų; </w:t>
            </w:r>
          </w:p>
          <w:p w14:paraId="7C5AAC69" w14:textId="77777777" w:rsidR="002D5D61" w:rsidRPr="00D57F36" w:rsidRDefault="002D5D61" w:rsidP="002D5D61">
            <w:pPr>
              <w:jc w:val="both"/>
              <w:rPr>
                <w:rFonts w:ascii="Jost" w:hAnsi="Jost" w:cstheme="minorHAnsi"/>
                <w:color w:val="595959" w:themeColor="text1" w:themeTint="A6"/>
                <w:sz w:val="24"/>
                <w:szCs w:val="24"/>
                <w:lang w:val="en-US"/>
              </w:rPr>
            </w:pPr>
          </w:p>
          <w:p w14:paraId="3D952A30" w14:textId="77777777" w:rsidR="002D5D61" w:rsidRPr="00D57F36" w:rsidRDefault="002D5D61" w:rsidP="002D5D61">
            <w:pPr>
              <w:jc w:val="both"/>
              <w:rPr>
                <w:rFonts w:ascii="Jost" w:hAnsi="Jost" w:cstheme="minorHAnsi"/>
                <w:color w:val="595959" w:themeColor="text1" w:themeTint="A6"/>
                <w:sz w:val="24"/>
                <w:szCs w:val="24"/>
                <w:lang w:val="en-US"/>
              </w:rPr>
            </w:pPr>
          </w:p>
          <w:p w14:paraId="1E803899" w14:textId="77777777" w:rsidR="002D5D61" w:rsidRPr="00D57F36" w:rsidRDefault="002D5D61" w:rsidP="002D5D61">
            <w:pPr>
              <w:jc w:val="both"/>
              <w:rPr>
                <w:rFonts w:ascii="Jost" w:hAnsi="Jost" w:cstheme="minorHAnsi"/>
                <w:color w:val="595959" w:themeColor="text1" w:themeTint="A6"/>
                <w:sz w:val="24"/>
                <w:szCs w:val="24"/>
              </w:rPr>
            </w:pPr>
          </w:p>
        </w:tc>
        <w:tc>
          <w:tcPr>
            <w:tcW w:w="2681" w:type="dxa"/>
          </w:tcPr>
          <w:p w14:paraId="38081229" w14:textId="77777777" w:rsidR="002D5D61" w:rsidRPr="00D57F36" w:rsidRDefault="002D5D61" w:rsidP="002D5D61">
            <w:pPr>
              <w:jc w:val="both"/>
              <w:rPr>
                <w:rFonts w:ascii="Jost" w:hAnsi="Jost" w:cstheme="minorHAnsi"/>
                <w:b/>
                <w:bCs/>
                <w:i/>
                <w:iCs/>
                <w:color w:val="595959" w:themeColor="text1" w:themeTint="A6"/>
                <w:sz w:val="24"/>
                <w:szCs w:val="24"/>
              </w:rPr>
            </w:pPr>
            <w:r w:rsidRPr="00D57F36">
              <w:rPr>
                <w:rFonts w:ascii="Jost" w:hAnsi="Jost" w:cstheme="minorHAnsi"/>
                <w:b/>
                <w:bCs/>
                <w:i/>
                <w:iCs/>
                <w:color w:val="595959" w:themeColor="text1" w:themeTint="A6"/>
                <w:sz w:val="24"/>
                <w:szCs w:val="24"/>
              </w:rPr>
              <w:t>Ar tokia minimali privaloma kiekvienos prekės išpirkimo riba Jums yra priimtina? Jei ne, prašome pagrįsti ir nurodyti siūlomą minimalią ribą (procentais).</w:t>
            </w:r>
          </w:p>
        </w:tc>
        <w:tc>
          <w:tcPr>
            <w:tcW w:w="3961" w:type="dxa"/>
          </w:tcPr>
          <w:p w14:paraId="28AD7ACC" w14:textId="77777777" w:rsidR="002D5D61" w:rsidRPr="00D57F36" w:rsidRDefault="002D5D61" w:rsidP="002D5D61">
            <w:pPr>
              <w:jc w:val="both"/>
              <w:rPr>
                <w:rFonts w:ascii="Jost" w:hAnsi="Jost" w:cstheme="minorHAnsi"/>
                <w:color w:val="595959" w:themeColor="text1" w:themeTint="A6"/>
                <w:sz w:val="24"/>
                <w:szCs w:val="24"/>
              </w:rPr>
            </w:pPr>
          </w:p>
        </w:tc>
      </w:tr>
      <w:tr w:rsidR="00464F66" w:rsidRPr="00D57F36" w14:paraId="6D0359CE" w14:textId="77777777" w:rsidTr="002D5D61">
        <w:trPr>
          <w:trHeight w:val="247"/>
          <w:tblHeader/>
        </w:trPr>
        <w:tc>
          <w:tcPr>
            <w:tcW w:w="587" w:type="dxa"/>
            <w:vAlign w:val="center"/>
          </w:tcPr>
          <w:p w14:paraId="7522C4D1" w14:textId="77777777" w:rsidR="002D5D61" w:rsidRPr="00D57F36" w:rsidRDefault="002D5D61" w:rsidP="002D5D61">
            <w:pPr>
              <w:jc w:val="both"/>
              <w:rPr>
                <w:rFonts w:ascii="Jost" w:hAnsi="Jost" w:cstheme="minorHAnsi"/>
                <w:color w:val="595959" w:themeColor="text1" w:themeTint="A6"/>
                <w:sz w:val="24"/>
                <w:szCs w:val="24"/>
              </w:rPr>
            </w:pPr>
            <w:r w:rsidRPr="00D57F36">
              <w:rPr>
                <w:rFonts w:ascii="Jost" w:hAnsi="Jost" w:cstheme="minorHAnsi"/>
                <w:color w:val="595959" w:themeColor="text1" w:themeTint="A6"/>
                <w:sz w:val="24"/>
                <w:szCs w:val="24"/>
              </w:rPr>
              <w:t>3.</w:t>
            </w:r>
          </w:p>
        </w:tc>
        <w:tc>
          <w:tcPr>
            <w:tcW w:w="3373" w:type="dxa"/>
            <w:vAlign w:val="center"/>
          </w:tcPr>
          <w:p w14:paraId="51E5818F" w14:textId="77777777" w:rsidR="002D5D61" w:rsidRPr="00D57F36" w:rsidRDefault="002D5D61" w:rsidP="002D5D61">
            <w:pPr>
              <w:jc w:val="both"/>
              <w:rPr>
                <w:rFonts w:ascii="Jost" w:hAnsi="Jost" w:cstheme="minorHAnsi"/>
                <w:color w:val="595959" w:themeColor="text1" w:themeTint="A6"/>
                <w:sz w:val="24"/>
                <w:szCs w:val="24"/>
              </w:rPr>
            </w:pPr>
            <w:r w:rsidRPr="00D57F36">
              <w:rPr>
                <w:rFonts w:ascii="Jost" w:hAnsi="Jost" w:cstheme="minorHAnsi"/>
                <w:color w:val="595959" w:themeColor="text1" w:themeTint="A6"/>
                <w:sz w:val="24"/>
                <w:szCs w:val="24"/>
                <w:lang w:val="en-US"/>
              </w:rPr>
              <w:t xml:space="preserve"> </w:t>
            </w:r>
            <w:r w:rsidRPr="00D57F36">
              <w:rPr>
                <w:rFonts w:ascii="Jost" w:hAnsi="Jost" w:cstheme="minorHAnsi"/>
                <w:color w:val="595959" w:themeColor="text1" w:themeTint="A6"/>
                <w:sz w:val="24"/>
                <w:szCs w:val="24"/>
              </w:rPr>
              <w:t>Atnaujinto varžymosi metu pateikęs pasiūlymą Tiekėjas, iki atnaujinto varžymosi termino pabaigos turi galimybę mažinti Preliminarioje sutartyje fiksuotą Prekės kainą mato vienetui be PVM. Jei Tiekėjas Galutinės kainos pasiūlymo nepateikia, atnaujintas varžymasis vykdomas automatiškai, naudojant Tiekėjo Preliminariosios sutarties kainą</w:t>
            </w:r>
          </w:p>
        </w:tc>
        <w:tc>
          <w:tcPr>
            <w:tcW w:w="2681" w:type="dxa"/>
          </w:tcPr>
          <w:p w14:paraId="6CA819B2" w14:textId="77777777" w:rsidR="002D5D61" w:rsidRPr="00D57F36" w:rsidRDefault="002D5D61" w:rsidP="002D5D61">
            <w:pPr>
              <w:jc w:val="both"/>
              <w:rPr>
                <w:rFonts w:ascii="Jost" w:hAnsi="Jost" w:cstheme="minorHAnsi"/>
                <w:b/>
                <w:bCs/>
                <w:i/>
                <w:iCs/>
                <w:color w:val="595959" w:themeColor="text1" w:themeTint="A6"/>
                <w:sz w:val="24"/>
                <w:szCs w:val="24"/>
              </w:rPr>
            </w:pPr>
            <w:r w:rsidRPr="00D57F36">
              <w:rPr>
                <w:rFonts w:ascii="Jost" w:hAnsi="Jost" w:cstheme="minorHAnsi"/>
                <w:b/>
                <w:bCs/>
                <w:i/>
                <w:iCs/>
                <w:color w:val="595959" w:themeColor="text1" w:themeTint="A6"/>
                <w:sz w:val="24"/>
                <w:szCs w:val="24"/>
              </w:rPr>
              <w:t>Ar ši sąlyga yra aiški ir priimtina?</w:t>
            </w:r>
          </w:p>
        </w:tc>
        <w:tc>
          <w:tcPr>
            <w:tcW w:w="3961" w:type="dxa"/>
          </w:tcPr>
          <w:p w14:paraId="07EEBE33" w14:textId="77777777" w:rsidR="002D5D61" w:rsidRPr="00D57F36" w:rsidRDefault="002D5D61" w:rsidP="002D5D61">
            <w:pPr>
              <w:jc w:val="both"/>
              <w:rPr>
                <w:rFonts w:ascii="Jost" w:hAnsi="Jost" w:cstheme="minorHAnsi"/>
                <w:color w:val="595959" w:themeColor="text1" w:themeTint="A6"/>
                <w:sz w:val="24"/>
                <w:szCs w:val="24"/>
              </w:rPr>
            </w:pPr>
          </w:p>
        </w:tc>
      </w:tr>
    </w:tbl>
    <w:p w14:paraId="7FFBB79E" w14:textId="3BF13B47" w:rsidR="00185D55" w:rsidRPr="00D57F36" w:rsidRDefault="00185D55" w:rsidP="002D5D61">
      <w:pPr>
        <w:spacing w:after="240"/>
        <w:jc w:val="both"/>
        <w:rPr>
          <w:rFonts w:ascii="Jost" w:eastAsiaTheme="minorEastAsia" w:hAnsi="Jost" w:cstheme="minorHAnsi"/>
          <w:b/>
          <w:bCs/>
          <w:color w:val="595959" w:themeColor="text1" w:themeTint="A6"/>
          <w:sz w:val="24"/>
          <w:szCs w:val="24"/>
          <w:u w:val="single"/>
          <w:lang w:eastAsia="lt-LT"/>
        </w:rPr>
      </w:pPr>
      <w:r w:rsidRPr="00D57F36">
        <w:rPr>
          <w:rFonts w:ascii="Jost" w:eastAsiaTheme="minorEastAsia" w:hAnsi="Jost" w:cstheme="minorHAnsi"/>
          <w:b/>
          <w:bCs/>
          <w:color w:val="595959" w:themeColor="text1" w:themeTint="A6"/>
          <w:sz w:val="24"/>
          <w:szCs w:val="24"/>
          <w:u w:val="single"/>
          <w:lang w:eastAsia="lt-LT"/>
        </w:rPr>
        <w:t>4. KITOS PIRKIMO DOKUMENTŲ SĄLYGOS</w:t>
      </w:r>
    </w:p>
    <w:p w14:paraId="272C9218" w14:textId="77777777" w:rsidR="002D5D61" w:rsidRPr="00D57F36" w:rsidRDefault="002D5D61" w:rsidP="002D5D61">
      <w:pPr>
        <w:spacing w:after="240"/>
        <w:jc w:val="both"/>
        <w:rPr>
          <w:rFonts w:ascii="Jost" w:eastAsiaTheme="minorEastAsia" w:hAnsi="Jost" w:cstheme="minorHAnsi"/>
          <w:b/>
          <w:bCs/>
          <w:color w:val="595959" w:themeColor="text1" w:themeTint="A6"/>
          <w:sz w:val="24"/>
          <w:szCs w:val="24"/>
          <w:u w:val="single"/>
          <w:lang w:eastAsia="lt-LT"/>
        </w:rPr>
      </w:pPr>
    </w:p>
    <w:p w14:paraId="0B9D517E" w14:textId="2957D4EE" w:rsidR="002D5D61" w:rsidRPr="00D57F36" w:rsidRDefault="002D5D61" w:rsidP="002D5D61">
      <w:pPr>
        <w:spacing w:after="240"/>
        <w:jc w:val="both"/>
        <w:rPr>
          <w:rFonts w:ascii="Jost" w:eastAsiaTheme="minorEastAsia" w:hAnsi="Jost" w:cstheme="minorHAnsi"/>
          <w:b/>
          <w:bCs/>
          <w:color w:val="595959" w:themeColor="text1" w:themeTint="A6"/>
          <w:sz w:val="24"/>
          <w:szCs w:val="24"/>
          <w:u w:val="single"/>
          <w:lang w:eastAsia="lt-LT"/>
        </w:rPr>
      </w:pPr>
      <w:r w:rsidRPr="00D57F36">
        <w:rPr>
          <w:rFonts w:ascii="Jost" w:eastAsiaTheme="minorEastAsia" w:hAnsi="Jost" w:cstheme="minorHAnsi"/>
          <w:b/>
          <w:bCs/>
          <w:color w:val="595959" w:themeColor="text1" w:themeTint="A6"/>
          <w:sz w:val="24"/>
          <w:szCs w:val="24"/>
          <w:u w:val="single"/>
          <w:lang w:eastAsia="lt-LT"/>
        </w:rPr>
        <w:t xml:space="preserve">5. KITI PERKANČIŲJŲ ORGANIZACIJŲ IR TIEKĖJŲ ARGUMENTUOTI SIŪLYMAI. </w:t>
      </w:r>
    </w:p>
    <w:sectPr w:rsidR="002D5D61" w:rsidRPr="00D57F36" w:rsidSect="002D1FDD">
      <w:headerReference w:type="default" r:id="rId13"/>
      <w:footerReference w:type="default" r:id="rId14"/>
      <w:pgSz w:w="11906" w:h="16838"/>
      <w:pgMar w:top="1138" w:right="576" w:bottom="1138" w:left="576" w:header="230" w:footer="30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3066" w14:textId="77777777" w:rsidR="00DE23BC" w:rsidRDefault="00DE23BC" w:rsidP="007E6C2C">
      <w:pPr>
        <w:spacing w:after="0" w:line="240" w:lineRule="auto"/>
      </w:pPr>
      <w:r>
        <w:separator/>
      </w:r>
    </w:p>
  </w:endnote>
  <w:endnote w:type="continuationSeparator" w:id="0">
    <w:p w14:paraId="18DAC960" w14:textId="77777777" w:rsidR="00DE23BC" w:rsidRDefault="00DE23BC"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ost">
    <w:altName w:val="Cambria"/>
    <w:charset w:val="4D"/>
    <w:family w:val="auto"/>
    <w:pitch w:val="variable"/>
    <w:sig w:usb0="A00002EF" w:usb1="0000205B" w:usb2="00000010" w:usb3="00000000" w:csb0="00000097"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unito Sans">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835E2" w14:textId="77777777" w:rsidR="00DE23BC" w:rsidRDefault="00DE23BC" w:rsidP="007E6C2C">
      <w:pPr>
        <w:spacing w:after="0" w:line="240" w:lineRule="auto"/>
      </w:pPr>
      <w:r>
        <w:separator/>
      </w:r>
    </w:p>
  </w:footnote>
  <w:footnote w:type="continuationSeparator" w:id="0">
    <w:p w14:paraId="36066465" w14:textId="77777777" w:rsidR="00DE23BC" w:rsidRDefault="00DE23BC"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572EAF">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051E9"/>
    <w:multiLevelType w:val="hybridMultilevel"/>
    <w:tmpl w:val="50C63998"/>
    <w:lvl w:ilvl="0" w:tplc="E7D0B964">
      <w:start w:val="1"/>
      <w:numFmt w:val="bullet"/>
      <w:lvlText w:val="•"/>
      <w:lvlJc w:val="left"/>
      <w:pPr>
        <w:tabs>
          <w:tab w:val="num" w:pos="720"/>
        </w:tabs>
        <w:ind w:left="720" w:hanging="360"/>
      </w:pPr>
      <w:rPr>
        <w:rFonts w:ascii="Times New Roman" w:hAnsi="Times New Roman" w:hint="default"/>
      </w:rPr>
    </w:lvl>
    <w:lvl w:ilvl="1" w:tplc="DC925D58" w:tentative="1">
      <w:start w:val="1"/>
      <w:numFmt w:val="bullet"/>
      <w:lvlText w:val="•"/>
      <w:lvlJc w:val="left"/>
      <w:pPr>
        <w:tabs>
          <w:tab w:val="num" w:pos="1440"/>
        </w:tabs>
        <w:ind w:left="1440" w:hanging="360"/>
      </w:pPr>
      <w:rPr>
        <w:rFonts w:ascii="Times New Roman" w:hAnsi="Times New Roman" w:hint="default"/>
      </w:rPr>
    </w:lvl>
    <w:lvl w:ilvl="2" w:tplc="7C8A48BE" w:tentative="1">
      <w:start w:val="1"/>
      <w:numFmt w:val="bullet"/>
      <w:lvlText w:val="•"/>
      <w:lvlJc w:val="left"/>
      <w:pPr>
        <w:tabs>
          <w:tab w:val="num" w:pos="2160"/>
        </w:tabs>
        <w:ind w:left="2160" w:hanging="360"/>
      </w:pPr>
      <w:rPr>
        <w:rFonts w:ascii="Times New Roman" w:hAnsi="Times New Roman" w:hint="default"/>
      </w:rPr>
    </w:lvl>
    <w:lvl w:ilvl="3" w:tplc="2F8459D0" w:tentative="1">
      <w:start w:val="1"/>
      <w:numFmt w:val="bullet"/>
      <w:lvlText w:val="•"/>
      <w:lvlJc w:val="left"/>
      <w:pPr>
        <w:tabs>
          <w:tab w:val="num" w:pos="2880"/>
        </w:tabs>
        <w:ind w:left="2880" w:hanging="360"/>
      </w:pPr>
      <w:rPr>
        <w:rFonts w:ascii="Times New Roman" w:hAnsi="Times New Roman" w:hint="default"/>
      </w:rPr>
    </w:lvl>
    <w:lvl w:ilvl="4" w:tplc="1B8C4E84" w:tentative="1">
      <w:start w:val="1"/>
      <w:numFmt w:val="bullet"/>
      <w:lvlText w:val="•"/>
      <w:lvlJc w:val="left"/>
      <w:pPr>
        <w:tabs>
          <w:tab w:val="num" w:pos="3600"/>
        </w:tabs>
        <w:ind w:left="3600" w:hanging="360"/>
      </w:pPr>
      <w:rPr>
        <w:rFonts w:ascii="Times New Roman" w:hAnsi="Times New Roman" w:hint="default"/>
      </w:rPr>
    </w:lvl>
    <w:lvl w:ilvl="5" w:tplc="A5FEAB56" w:tentative="1">
      <w:start w:val="1"/>
      <w:numFmt w:val="bullet"/>
      <w:lvlText w:val="•"/>
      <w:lvlJc w:val="left"/>
      <w:pPr>
        <w:tabs>
          <w:tab w:val="num" w:pos="4320"/>
        </w:tabs>
        <w:ind w:left="4320" w:hanging="360"/>
      </w:pPr>
      <w:rPr>
        <w:rFonts w:ascii="Times New Roman" w:hAnsi="Times New Roman" w:hint="default"/>
      </w:rPr>
    </w:lvl>
    <w:lvl w:ilvl="6" w:tplc="AC9699DC" w:tentative="1">
      <w:start w:val="1"/>
      <w:numFmt w:val="bullet"/>
      <w:lvlText w:val="•"/>
      <w:lvlJc w:val="left"/>
      <w:pPr>
        <w:tabs>
          <w:tab w:val="num" w:pos="5040"/>
        </w:tabs>
        <w:ind w:left="5040" w:hanging="360"/>
      </w:pPr>
      <w:rPr>
        <w:rFonts w:ascii="Times New Roman" w:hAnsi="Times New Roman" w:hint="default"/>
      </w:rPr>
    </w:lvl>
    <w:lvl w:ilvl="7" w:tplc="3B82340A" w:tentative="1">
      <w:start w:val="1"/>
      <w:numFmt w:val="bullet"/>
      <w:lvlText w:val="•"/>
      <w:lvlJc w:val="left"/>
      <w:pPr>
        <w:tabs>
          <w:tab w:val="num" w:pos="5760"/>
        </w:tabs>
        <w:ind w:left="5760" w:hanging="360"/>
      </w:pPr>
      <w:rPr>
        <w:rFonts w:ascii="Times New Roman" w:hAnsi="Times New Roman" w:hint="default"/>
      </w:rPr>
    </w:lvl>
    <w:lvl w:ilvl="8" w:tplc="EF9E45E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559214B"/>
    <w:multiLevelType w:val="multilevel"/>
    <w:tmpl w:val="01E87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ED437F"/>
    <w:multiLevelType w:val="multilevel"/>
    <w:tmpl w:val="2CAAC1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53323D"/>
    <w:multiLevelType w:val="multilevel"/>
    <w:tmpl w:val="12245618"/>
    <w:lvl w:ilvl="0">
      <w:start w:val="1"/>
      <w:numFmt w:val="decimal"/>
      <w:pStyle w:val="Heading1"/>
      <w:lvlText w:val="%1."/>
      <w:lvlJc w:val="left"/>
      <w:pPr>
        <w:tabs>
          <w:tab w:val="num" w:pos="11350"/>
        </w:tabs>
        <w:ind w:left="10774" w:firstLine="0"/>
      </w:pPr>
      <w:rPr>
        <w:rFonts w:ascii="Times New Roman" w:hAnsi="Times New Roman" w:cs="Times New Roman" w:hint="default"/>
        <w:b/>
        <w:i w:val="0"/>
        <w:caps/>
        <w:sz w:val="18"/>
        <w:szCs w:val="18"/>
      </w:rPr>
    </w:lvl>
    <w:lvl w:ilvl="1">
      <w:start w:val="1"/>
      <w:numFmt w:val="decimal"/>
      <w:lvlText w:val="%1.%2."/>
      <w:lvlJc w:val="left"/>
      <w:pPr>
        <w:tabs>
          <w:tab w:val="num" w:pos="718"/>
        </w:tabs>
        <w:ind w:left="142" w:firstLine="0"/>
      </w:pPr>
      <w:rPr>
        <w:rFonts w:ascii="Times New Roman" w:hAnsi="Times New Roman" w:cs="Times New Roman" w:hint="default"/>
        <w:b w:val="0"/>
        <w:i w:val="0"/>
        <w:dstrike w:val="0"/>
        <w:sz w:val="18"/>
        <w:szCs w:val="18"/>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8"/>
        <w:szCs w:val="18"/>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FA569DF"/>
    <w:multiLevelType w:val="hybridMultilevel"/>
    <w:tmpl w:val="D71E47B2"/>
    <w:lvl w:ilvl="0" w:tplc="D10E86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9" w15:restartNumberingAfterBreak="0">
    <w:nsid w:val="54D414F8"/>
    <w:multiLevelType w:val="hybridMultilevel"/>
    <w:tmpl w:val="585E94E0"/>
    <w:lvl w:ilvl="0" w:tplc="D7E4D204">
      <w:start w:val="1"/>
      <w:numFmt w:val="bullet"/>
      <w:lvlText w:val="•"/>
      <w:lvlJc w:val="left"/>
      <w:pPr>
        <w:tabs>
          <w:tab w:val="num" w:pos="720"/>
        </w:tabs>
        <w:ind w:left="720" w:hanging="360"/>
      </w:pPr>
      <w:rPr>
        <w:rFonts w:ascii="Times New Roman" w:hAnsi="Times New Roman" w:hint="default"/>
      </w:rPr>
    </w:lvl>
    <w:lvl w:ilvl="1" w:tplc="5A141AB6" w:tentative="1">
      <w:start w:val="1"/>
      <w:numFmt w:val="bullet"/>
      <w:lvlText w:val="•"/>
      <w:lvlJc w:val="left"/>
      <w:pPr>
        <w:tabs>
          <w:tab w:val="num" w:pos="1440"/>
        </w:tabs>
        <w:ind w:left="1440" w:hanging="360"/>
      </w:pPr>
      <w:rPr>
        <w:rFonts w:ascii="Times New Roman" w:hAnsi="Times New Roman" w:hint="default"/>
      </w:rPr>
    </w:lvl>
    <w:lvl w:ilvl="2" w:tplc="FE84ADEA" w:tentative="1">
      <w:start w:val="1"/>
      <w:numFmt w:val="bullet"/>
      <w:lvlText w:val="•"/>
      <w:lvlJc w:val="left"/>
      <w:pPr>
        <w:tabs>
          <w:tab w:val="num" w:pos="2160"/>
        </w:tabs>
        <w:ind w:left="2160" w:hanging="360"/>
      </w:pPr>
      <w:rPr>
        <w:rFonts w:ascii="Times New Roman" w:hAnsi="Times New Roman" w:hint="default"/>
      </w:rPr>
    </w:lvl>
    <w:lvl w:ilvl="3" w:tplc="843C87C0" w:tentative="1">
      <w:start w:val="1"/>
      <w:numFmt w:val="bullet"/>
      <w:lvlText w:val="•"/>
      <w:lvlJc w:val="left"/>
      <w:pPr>
        <w:tabs>
          <w:tab w:val="num" w:pos="2880"/>
        </w:tabs>
        <w:ind w:left="2880" w:hanging="360"/>
      </w:pPr>
      <w:rPr>
        <w:rFonts w:ascii="Times New Roman" w:hAnsi="Times New Roman" w:hint="default"/>
      </w:rPr>
    </w:lvl>
    <w:lvl w:ilvl="4" w:tplc="5B4863CC" w:tentative="1">
      <w:start w:val="1"/>
      <w:numFmt w:val="bullet"/>
      <w:lvlText w:val="•"/>
      <w:lvlJc w:val="left"/>
      <w:pPr>
        <w:tabs>
          <w:tab w:val="num" w:pos="3600"/>
        </w:tabs>
        <w:ind w:left="3600" w:hanging="360"/>
      </w:pPr>
      <w:rPr>
        <w:rFonts w:ascii="Times New Roman" w:hAnsi="Times New Roman" w:hint="default"/>
      </w:rPr>
    </w:lvl>
    <w:lvl w:ilvl="5" w:tplc="EF82168C" w:tentative="1">
      <w:start w:val="1"/>
      <w:numFmt w:val="bullet"/>
      <w:lvlText w:val="•"/>
      <w:lvlJc w:val="left"/>
      <w:pPr>
        <w:tabs>
          <w:tab w:val="num" w:pos="4320"/>
        </w:tabs>
        <w:ind w:left="4320" w:hanging="360"/>
      </w:pPr>
      <w:rPr>
        <w:rFonts w:ascii="Times New Roman" w:hAnsi="Times New Roman" w:hint="default"/>
      </w:rPr>
    </w:lvl>
    <w:lvl w:ilvl="6" w:tplc="663C7CB6" w:tentative="1">
      <w:start w:val="1"/>
      <w:numFmt w:val="bullet"/>
      <w:lvlText w:val="•"/>
      <w:lvlJc w:val="left"/>
      <w:pPr>
        <w:tabs>
          <w:tab w:val="num" w:pos="5040"/>
        </w:tabs>
        <w:ind w:left="5040" w:hanging="360"/>
      </w:pPr>
      <w:rPr>
        <w:rFonts w:ascii="Times New Roman" w:hAnsi="Times New Roman" w:hint="default"/>
      </w:rPr>
    </w:lvl>
    <w:lvl w:ilvl="7" w:tplc="CB2E4830" w:tentative="1">
      <w:start w:val="1"/>
      <w:numFmt w:val="bullet"/>
      <w:lvlText w:val="•"/>
      <w:lvlJc w:val="left"/>
      <w:pPr>
        <w:tabs>
          <w:tab w:val="num" w:pos="5760"/>
        </w:tabs>
        <w:ind w:left="5760" w:hanging="360"/>
      </w:pPr>
      <w:rPr>
        <w:rFonts w:ascii="Times New Roman" w:hAnsi="Times New Roman" w:hint="default"/>
      </w:rPr>
    </w:lvl>
    <w:lvl w:ilvl="8" w:tplc="AC3AD4C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6096A34"/>
    <w:multiLevelType w:val="hybridMultilevel"/>
    <w:tmpl w:val="1B1C7710"/>
    <w:lvl w:ilvl="0" w:tplc="32820592">
      <w:start w:val="1"/>
      <w:numFmt w:val="bullet"/>
      <w:lvlText w:val="•"/>
      <w:lvlJc w:val="left"/>
      <w:pPr>
        <w:tabs>
          <w:tab w:val="num" w:pos="720"/>
        </w:tabs>
        <w:ind w:left="720" w:hanging="360"/>
      </w:pPr>
      <w:rPr>
        <w:rFonts w:ascii="Times New Roman" w:hAnsi="Times New Roman" w:hint="default"/>
      </w:rPr>
    </w:lvl>
    <w:lvl w:ilvl="1" w:tplc="0C14D264" w:tentative="1">
      <w:start w:val="1"/>
      <w:numFmt w:val="bullet"/>
      <w:lvlText w:val="•"/>
      <w:lvlJc w:val="left"/>
      <w:pPr>
        <w:tabs>
          <w:tab w:val="num" w:pos="1440"/>
        </w:tabs>
        <w:ind w:left="1440" w:hanging="360"/>
      </w:pPr>
      <w:rPr>
        <w:rFonts w:ascii="Times New Roman" w:hAnsi="Times New Roman" w:hint="default"/>
      </w:rPr>
    </w:lvl>
    <w:lvl w:ilvl="2" w:tplc="FE9421FE" w:tentative="1">
      <w:start w:val="1"/>
      <w:numFmt w:val="bullet"/>
      <w:lvlText w:val="•"/>
      <w:lvlJc w:val="left"/>
      <w:pPr>
        <w:tabs>
          <w:tab w:val="num" w:pos="2160"/>
        </w:tabs>
        <w:ind w:left="2160" w:hanging="360"/>
      </w:pPr>
      <w:rPr>
        <w:rFonts w:ascii="Times New Roman" w:hAnsi="Times New Roman" w:hint="default"/>
      </w:rPr>
    </w:lvl>
    <w:lvl w:ilvl="3" w:tplc="78B2D1D4" w:tentative="1">
      <w:start w:val="1"/>
      <w:numFmt w:val="bullet"/>
      <w:lvlText w:val="•"/>
      <w:lvlJc w:val="left"/>
      <w:pPr>
        <w:tabs>
          <w:tab w:val="num" w:pos="2880"/>
        </w:tabs>
        <w:ind w:left="2880" w:hanging="360"/>
      </w:pPr>
      <w:rPr>
        <w:rFonts w:ascii="Times New Roman" w:hAnsi="Times New Roman" w:hint="default"/>
      </w:rPr>
    </w:lvl>
    <w:lvl w:ilvl="4" w:tplc="46F48A18" w:tentative="1">
      <w:start w:val="1"/>
      <w:numFmt w:val="bullet"/>
      <w:lvlText w:val="•"/>
      <w:lvlJc w:val="left"/>
      <w:pPr>
        <w:tabs>
          <w:tab w:val="num" w:pos="3600"/>
        </w:tabs>
        <w:ind w:left="3600" w:hanging="360"/>
      </w:pPr>
      <w:rPr>
        <w:rFonts w:ascii="Times New Roman" w:hAnsi="Times New Roman" w:hint="default"/>
      </w:rPr>
    </w:lvl>
    <w:lvl w:ilvl="5" w:tplc="441A2520" w:tentative="1">
      <w:start w:val="1"/>
      <w:numFmt w:val="bullet"/>
      <w:lvlText w:val="•"/>
      <w:lvlJc w:val="left"/>
      <w:pPr>
        <w:tabs>
          <w:tab w:val="num" w:pos="4320"/>
        </w:tabs>
        <w:ind w:left="4320" w:hanging="360"/>
      </w:pPr>
      <w:rPr>
        <w:rFonts w:ascii="Times New Roman" w:hAnsi="Times New Roman" w:hint="default"/>
      </w:rPr>
    </w:lvl>
    <w:lvl w:ilvl="6" w:tplc="9F0AAD88" w:tentative="1">
      <w:start w:val="1"/>
      <w:numFmt w:val="bullet"/>
      <w:lvlText w:val="•"/>
      <w:lvlJc w:val="left"/>
      <w:pPr>
        <w:tabs>
          <w:tab w:val="num" w:pos="5040"/>
        </w:tabs>
        <w:ind w:left="5040" w:hanging="360"/>
      </w:pPr>
      <w:rPr>
        <w:rFonts w:ascii="Times New Roman" w:hAnsi="Times New Roman" w:hint="default"/>
      </w:rPr>
    </w:lvl>
    <w:lvl w:ilvl="7" w:tplc="D682DC06" w:tentative="1">
      <w:start w:val="1"/>
      <w:numFmt w:val="bullet"/>
      <w:lvlText w:val="•"/>
      <w:lvlJc w:val="left"/>
      <w:pPr>
        <w:tabs>
          <w:tab w:val="num" w:pos="5760"/>
        </w:tabs>
        <w:ind w:left="5760" w:hanging="360"/>
      </w:pPr>
      <w:rPr>
        <w:rFonts w:ascii="Times New Roman" w:hAnsi="Times New Roman" w:hint="default"/>
      </w:rPr>
    </w:lvl>
    <w:lvl w:ilvl="8" w:tplc="5A946B5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AC267E"/>
    <w:multiLevelType w:val="multilevel"/>
    <w:tmpl w:val="C09A89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A73BCF"/>
    <w:multiLevelType w:val="multilevel"/>
    <w:tmpl w:val="5882EB18"/>
    <w:lvl w:ilvl="0">
      <w:start w:val="9"/>
      <w:numFmt w:val="decimal"/>
      <w:lvlText w:val="%1."/>
      <w:lvlJc w:val="left"/>
      <w:pPr>
        <w:tabs>
          <w:tab w:val="num" w:pos="2250"/>
        </w:tabs>
        <w:ind w:left="2250" w:hanging="360"/>
      </w:pPr>
    </w:lvl>
    <w:lvl w:ilvl="1" w:tentative="1">
      <w:start w:val="1"/>
      <w:numFmt w:val="decimal"/>
      <w:lvlText w:val="%2."/>
      <w:lvlJc w:val="left"/>
      <w:pPr>
        <w:tabs>
          <w:tab w:val="num" w:pos="2970"/>
        </w:tabs>
        <w:ind w:left="2970" w:hanging="360"/>
      </w:pPr>
    </w:lvl>
    <w:lvl w:ilvl="2" w:tentative="1">
      <w:start w:val="1"/>
      <w:numFmt w:val="decimal"/>
      <w:lvlText w:val="%3."/>
      <w:lvlJc w:val="left"/>
      <w:pPr>
        <w:tabs>
          <w:tab w:val="num" w:pos="3690"/>
        </w:tabs>
        <w:ind w:left="3690" w:hanging="360"/>
      </w:pPr>
    </w:lvl>
    <w:lvl w:ilvl="3" w:tentative="1">
      <w:start w:val="1"/>
      <w:numFmt w:val="decimal"/>
      <w:lvlText w:val="%4."/>
      <w:lvlJc w:val="left"/>
      <w:pPr>
        <w:tabs>
          <w:tab w:val="num" w:pos="4410"/>
        </w:tabs>
        <w:ind w:left="4410" w:hanging="360"/>
      </w:pPr>
    </w:lvl>
    <w:lvl w:ilvl="4" w:tentative="1">
      <w:start w:val="1"/>
      <w:numFmt w:val="decimal"/>
      <w:lvlText w:val="%5."/>
      <w:lvlJc w:val="left"/>
      <w:pPr>
        <w:tabs>
          <w:tab w:val="num" w:pos="5130"/>
        </w:tabs>
        <w:ind w:left="5130" w:hanging="360"/>
      </w:pPr>
    </w:lvl>
    <w:lvl w:ilvl="5" w:tentative="1">
      <w:start w:val="1"/>
      <w:numFmt w:val="decimal"/>
      <w:lvlText w:val="%6."/>
      <w:lvlJc w:val="left"/>
      <w:pPr>
        <w:tabs>
          <w:tab w:val="num" w:pos="5850"/>
        </w:tabs>
        <w:ind w:left="5850" w:hanging="360"/>
      </w:pPr>
    </w:lvl>
    <w:lvl w:ilvl="6" w:tentative="1">
      <w:start w:val="1"/>
      <w:numFmt w:val="decimal"/>
      <w:lvlText w:val="%7."/>
      <w:lvlJc w:val="left"/>
      <w:pPr>
        <w:tabs>
          <w:tab w:val="num" w:pos="6570"/>
        </w:tabs>
        <w:ind w:left="6570" w:hanging="360"/>
      </w:pPr>
    </w:lvl>
    <w:lvl w:ilvl="7" w:tentative="1">
      <w:start w:val="1"/>
      <w:numFmt w:val="decimal"/>
      <w:lvlText w:val="%8."/>
      <w:lvlJc w:val="left"/>
      <w:pPr>
        <w:tabs>
          <w:tab w:val="num" w:pos="7290"/>
        </w:tabs>
        <w:ind w:left="7290" w:hanging="360"/>
      </w:pPr>
    </w:lvl>
    <w:lvl w:ilvl="8" w:tentative="1">
      <w:start w:val="1"/>
      <w:numFmt w:val="decimal"/>
      <w:lvlText w:val="%9."/>
      <w:lvlJc w:val="left"/>
      <w:pPr>
        <w:tabs>
          <w:tab w:val="num" w:pos="8010"/>
        </w:tabs>
        <w:ind w:left="8010" w:hanging="360"/>
      </w:pPr>
    </w:lvl>
  </w:abstractNum>
  <w:abstractNum w:abstractNumId="14" w15:restartNumberingAfterBreak="0">
    <w:nsid w:val="7E7E7E3A"/>
    <w:multiLevelType w:val="multilevel"/>
    <w:tmpl w:val="9A122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8397705">
    <w:abstractNumId w:val="4"/>
  </w:num>
  <w:num w:numId="2" w16cid:durableId="315645895">
    <w:abstractNumId w:val="11"/>
  </w:num>
  <w:num w:numId="3" w16cid:durableId="740255455">
    <w:abstractNumId w:val="3"/>
  </w:num>
  <w:num w:numId="4" w16cid:durableId="926571691">
    <w:abstractNumId w:val="8"/>
  </w:num>
  <w:num w:numId="5" w16cid:durableId="28386340">
    <w:abstractNumId w:val="5"/>
  </w:num>
  <w:num w:numId="6" w16cid:durableId="1094670847">
    <w:abstractNumId w:val="9"/>
  </w:num>
  <w:num w:numId="7" w16cid:durableId="213395539">
    <w:abstractNumId w:val="0"/>
  </w:num>
  <w:num w:numId="8" w16cid:durableId="1258712410">
    <w:abstractNumId w:val="10"/>
  </w:num>
  <w:num w:numId="9" w16cid:durableId="771166620">
    <w:abstractNumId w:val="6"/>
  </w:num>
  <w:num w:numId="10" w16cid:durableId="554776523">
    <w:abstractNumId w:val="7"/>
  </w:num>
  <w:num w:numId="11" w16cid:durableId="672299512">
    <w:abstractNumId w:val="14"/>
  </w:num>
  <w:num w:numId="12" w16cid:durableId="1425685727">
    <w:abstractNumId w:val="13"/>
  </w:num>
  <w:num w:numId="13" w16cid:durableId="239410024">
    <w:abstractNumId w:val="12"/>
  </w:num>
  <w:num w:numId="14" w16cid:durableId="1367679001">
    <w:abstractNumId w:val="1"/>
  </w:num>
  <w:num w:numId="15" w16cid:durableId="1594239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78B0"/>
    <w:rsid w:val="0002340A"/>
    <w:rsid w:val="00030560"/>
    <w:rsid w:val="00030712"/>
    <w:rsid w:val="00032B6C"/>
    <w:rsid w:val="0004048D"/>
    <w:rsid w:val="00040C7E"/>
    <w:rsid w:val="00043DB2"/>
    <w:rsid w:val="00067A34"/>
    <w:rsid w:val="00077116"/>
    <w:rsid w:val="0007770F"/>
    <w:rsid w:val="00077F25"/>
    <w:rsid w:val="00082AEF"/>
    <w:rsid w:val="000B0B59"/>
    <w:rsid w:val="000B6793"/>
    <w:rsid w:val="000C1EAA"/>
    <w:rsid w:val="000C6A35"/>
    <w:rsid w:val="000D615D"/>
    <w:rsid w:val="000F6BCA"/>
    <w:rsid w:val="000F7E57"/>
    <w:rsid w:val="00101187"/>
    <w:rsid w:val="001247E1"/>
    <w:rsid w:val="00132087"/>
    <w:rsid w:val="00136279"/>
    <w:rsid w:val="00143A77"/>
    <w:rsid w:val="001454A5"/>
    <w:rsid w:val="0014780D"/>
    <w:rsid w:val="00153DBD"/>
    <w:rsid w:val="00153FF5"/>
    <w:rsid w:val="00154364"/>
    <w:rsid w:val="001566FB"/>
    <w:rsid w:val="001574CE"/>
    <w:rsid w:val="00177D9C"/>
    <w:rsid w:val="0018219D"/>
    <w:rsid w:val="00185D55"/>
    <w:rsid w:val="00190ECA"/>
    <w:rsid w:val="00195B5C"/>
    <w:rsid w:val="00197F90"/>
    <w:rsid w:val="001A7972"/>
    <w:rsid w:val="001A7FDD"/>
    <w:rsid w:val="001B3AC9"/>
    <w:rsid w:val="001B7A33"/>
    <w:rsid w:val="001C20B8"/>
    <w:rsid w:val="001C35C1"/>
    <w:rsid w:val="001C6233"/>
    <w:rsid w:val="001E0EF3"/>
    <w:rsid w:val="001E1F69"/>
    <w:rsid w:val="001F6A22"/>
    <w:rsid w:val="00205892"/>
    <w:rsid w:val="00206A9F"/>
    <w:rsid w:val="002143A2"/>
    <w:rsid w:val="002176BC"/>
    <w:rsid w:val="00221243"/>
    <w:rsid w:val="002217A1"/>
    <w:rsid w:val="002260ED"/>
    <w:rsid w:val="00232E55"/>
    <w:rsid w:val="0024519B"/>
    <w:rsid w:val="0025495F"/>
    <w:rsid w:val="002615F2"/>
    <w:rsid w:val="00265812"/>
    <w:rsid w:val="00266D1A"/>
    <w:rsid w:val="002676D7"/>
    <w:rsid w:val="00271E4A"/>
    <w:rsid w:val="00276838"/>
    <w:rsid w:val="00285BC9"/>
    <w:rsid w:val="00286D46"/>
    <w:rsid w:val="002909C8"/>
    <w:rsid w:val="0029415D"/>
    <w:rsid w:val="002945C0"/>
    <w:rsid w:val="002A7592"/>
    <w:rsid w:val="002B740C"/>
    <w:rsid w:val="002C4E5F"/>
    <w:rsid w:val="002D1890"/>
    <w:rsid w:val="002D1FDD"/>
    <w:rsid w:val="002D5D61"/>
    <w:rsid w:val="002E16B7"/>
    <w:rsid w:val="00306E43"/>
    <w:rsid w:val="00307A3C"/>
    <w:rsid w:val="00312204"/>
    <w:rsid w:val="003136B8"/>
    <w:rsid w:val="00314640"/>
    <w:rsid w:val="00322910"/>
    <w:rsid w:val="00323E16"/>
    <w:rsid w:val="00332BCA"/>
    <w:rsid w:val="00336E84"/>
    <w:rsid w:val="003422C7"/>
    <w:rsid w:val="00344A83"/>
    <w:rsid w:val="00351163"/>
    <w:rsid w:val="00357933"/>
    <w:rsid w:val="003714AF"/>
    <w:rsid w:val="00377FE8"/>
    <w:rsid w:val="00380FEF"/>
    <w:rsid w:val="003815DE"/>
    <w:rsid w:val="0038690F"/>
    <w:rsid w:val="003914CB"/>
    <w:rsid w:val="00391BC5"/>
    <w:rsid w:val="003A1030"/>
    <w:rsid w:val="003A1F19"/>
    <w:rsid w:val="003A2D74"/>
    <w:rsid w:val="003A49A4"/>
    <w:rsid w:val="003A54A8"/>
    <w:rsid w:val="003B44BC"/>
    <w:rsid w:val="003B7DC8"/>
    <w:rsid w:val="003C266F"/>
    <w:rsid w:val="003C7A54"/>
    <w:rsid w:val="003D060A"/>
    <w:rsid w:val="003D3008"/>
    <w:rsid w:val="003D7A1F"/>
    <w:rsid w:val="003E1341"/>
    <w:rsid w:val="003F7B71"/>
    <w:rsid w:val="004019DB"/>
    <w:rsid w:val="00407E7B"/>
    <w:rsid w:val="00410953"/>
    <w:rsid w:val="00420B73"/>
    <w:rsid w:val="00420D2D"/>
    <w:rsid w:val="00433078"/>
    <w:rsid w:val="00442CF5"/>
    <w:rsid w:val="00454026"/>
    <w:rsid w:val="00454562"/>
    <w:rsid w:val="00454755"/>
    <w:rsid w:val="00454941"/>
    <w:rsid w:val="00457770"/>
    <w:rsid w:val="00464F66"/>
    <w:rsid w:val="0047386D"/>
    <w:rsid w:val="0047482A"/>
    <w:rsid w:val="00484ED8"/>
    <w:rsid w:val="004863B0"/>
    <w:rsid w:val="0049028B"/>
    <w:rsid w:val="00492A43"/>
    <w:rsid w:val="00495709"/>
    <w:rsid w:val="004960D9"/>
    <w:rsid w:val="004A06C4"/>
    <w:rsid w:val="004B0603"/>
    <w:rsid w:val="004B2CDD"/>
    <w:rsid w:val="004B39BD"/>
    <w:rsid w:val="004B74D9"/>
    <w:rsid w:val="004C356A"/>
    <w:rsid w:val="004C4932"/>
    <w:rsid w:val="004E26D6"/>
    <w:rsid w:val="004E41A6"/>
    <w:rsid w:val="004F090A"/>
    <w:rsid w:val="004F0A04"/>
    <w:rsid w:val="004F4DC6"/>
    <w:rsid w:val="004F6477"/>
    <w:rsid w:val="004F76E4"/>
    <w:rsid w:val="0050374E"/>
    <w:rsid w:val="00503A56"/>
    <w:rsid w:val="0051340D"/>
    <w:rsid w:val="005149F7"/>
    <w:rsid w:val="00516A83"/>
    <w:rsid w:val="00516D7B"/>
    <w:rsid w:val="005209D9"/>
    <w:rsid w:val="005212E7"/>
    <w:rsid w:val="00522C53"/>
    <w:rsid w:val="00523D4B"/>
    <w:rsid w:val="0053407C"/>
    <w:rsid w:val="00535AE5"/>
    <w:rsid w:val="00547699"/>
    <w:rsid w:val="00556AE6"/>
    <w:rsid w:val="0056580A"/>
    <w:rsid w:val="00565905"/>
    <w:rsid w:val="00567670"/>
    <w:rsid w:val="00572EAF"/>
    <w:rsid w:val="0058080D"/>
    <w:rsid w:val="00591C76"/>
    <w:rsid w:val="00593DDA"/>
    <w:rsid w:val="0059544B"/>
    <w:rsid w:val="005A1A23"/>
    <w:rsid w:val="005A6D7C"/>
    <w:rsid w:val="005B485C"/>
    <w:rsid w:val="005C35E8"/>
    <w:rsid w:val="005C50C5"/>
    <w:rsid w:val="005C5355"/>
    <w:rsid w:val="005C7BEF"/>
    <w:rsid w:val="005D6E2B"/>
    <w:rsid w:val="005E5311"/>
    <w:rsid w:val="005F27A2"/>
    <w:rsid w:val="005F61A9"/>
    <w:rsid w:val="00601929"/>
    <w:rsid w:val="00617B65"/>
    <w:rsid w:val="00624FE3"/>
    <w:rsid w:val="00625420"/>
    <w:rsid w:val="00627DE6"/>
    <w:rsid w:val="006360E0"/>
    <w:rsid w:val="006577C9"/>
    <w:rsid w:val="00667AC0"/>
    <w:rsid w:val="006734EB"/>
    <w:rsid w:val="00674FF1"/>
    <w:rsid w:val="006802F4"/>
    <w:rsid w:val="00693850"/>
    <w:rsid w:val="00696521"/>
    <w:rsid w:val="00697B6D"/>
    <w:rsid w:val="006A2D42"/>
    <w:rsid w:val="006B2E83"/>
    <w:rsid w:val="006B7307"/>
    <w:rsid w:val="006C6AC6"/>
    <w:rsid w:val="006C6DE4"/>
    <w:rsid w:val="006D18FE"/>
    <w:rsid w:val="006D31AC"/>
    <w:rsid w:val="006D4FB3"/>
    <w:rsid w:val="006D6454"/>
    <w:rsid w:val="006D7341"/>
    <w:rsid w:val="006E41B2"/>
    <w:rsid w:val="006E5A71"/>
    <w:rsid w:val="006E76A4"/>
    <w:rsid w:val="006E7B29"/>
    <w:rsid w:val="006F0759"/>
    <w:rsid w:val="006F1B79"/>
    <w:rsid w:val="00700C76"/>
    <w:rsid w:val="00701E2C"/>
    <w:rsid w:val="00720905"/>
    <w:rsid w:val="00732669"/>
    <w:rsid w:val="0073309E"/>
    <w:rsid w:val="007469F3"/>
    <w:rsid w:val="00765FCF"/>
    <w:rsid w:val="00767A99"/>
    <w:rsid w:val="00771D5E"/>
    <w:rsid w:val="00781F0C"/>
    <w:rsid w:val="00786FDA"/>
    <w:rsid w:val="007877AA"/>
    <w:rsid w:val="00790BF4"/>
    <w:rsid w:val="007930A4"/>
    <w:rsid w:val="007A0F1D"/>
    <w:rsid w:val="007A26BA"/>
    <w:rsid w:val="007A6D6E"/>
    <w:rsid w:val="007B3143"/>
    <w:rsid w:val="007B58C5"/>
    <w:rsid w:val="007C55FE"/>
    <w:rsid w:val="007C6907"/>
    <w:rsid w:val="007E1C8D"/>
    <w:rsid w:val="007E474A"/>
    <w:rsid w:val="007E6C2C"/>
    <w:rsid w:val="008220D1"/>
    <w:rsid w:val="008238BE"/>
    <w:rsid w:val="008306BF"/>
    <w:rsid w:val="00830C2A"/>
    <w:rsid w:val="00831E44"/>
    <w:rsid w:val="00833747"/>
    <w:rsid w:val="00835778"/>
    <w:rsid w:val="00837766"/>
    <w:rsid w:val="00840FED"/>
    <w:rsid w:val="00852F54"/>
    <w:rsid w:val="0085559A"/>
    <w:rsid w:val="00855A2D"/>
    <w:rsid w:val="0086413A"/>
    <w:rsid w:val="008712B3"/>
    <w:rsid w:val="00871A1F"/>
    <w:rsid w:val="00871EF3"/>
    <w:rsid w:val="0087281A"/>
    <w:rsid w:val="0087346D"/>
    <w:rsid w:val="0087525D"/>
    <w:rsid w:val="008777E7"/>
    <w:rsid w:val="00880BE0"/>
    <w:rsid w:val="00882E18"/>
    <w:rsid w:val="00886477"/>
    <w:rsid w:val="00886CDC"/>
    <w:rsid w:val="008938CA"/>
    <w:rsid w:val="008A4ACC"/>
    <w:rsid w:val="008B3BA0"/>
    <w:rsid w:val="008B9371"/>
    <w:rsid w:val="008C2C15"/>
    <w:rsid w:val="008C6E20"/>
    <w:rsid w:val="00902F5A"/>
    <w:rsid w:val="0090384A"/>
    <w:rsid w:val="0092232C"/>
    <w:rsid w:val="00927BE9"/>
    <w:rsid w:val="00934201"/>
    <w:rsid w:val="00936255"/>
    <w:rsid w:val="0095012E"/>
    <w:rsid w:val="00951F17"/>
    <w:rsid w:val="00965AB1"/>
    <w:rsid w:val="00967E43"/>
    <w:rsid w:val="00976539"/>
    <w:rsid w:val="00982418"/>
    <w:rsid w:val="009869E0"/>
    <w:rsid w:val="00993927"/>
    <w:rsid w:val="00996BCF"/>
    <w:rsid w:val="00997879"/>
    <w:rsid w:val="009A3C47"/>
    <w:rsid w:val="009B2D44"/>
    <w:rsid w:val="009B3A45"/>
    <w:rsid w:val="009B4C63"/>
    <w:rsid w:val="009C1A57"/>
    <w:rsid w:val="009C4B83"/>
    <w:rsid w:val="009F5B7E"/>
    <w:rsid w:val="00A02631"/>
    <w:rsid w:val="00A21589"/>
    <w:rsid w:val="00A325EC"/>
    <w:rsid w:val="00A32B0D"/>
    <w:rsid w:val="00A354B9"/>
    <w:rsid w:val="00A45E9E"/>
    <w:rsid w:val="00A47BD0"/>
    <w:rsid w:val="00A6593D"/>
    <w:rsid w:val="00A71674"/>
    <w:rsid w:val="00A771D9"/>
    <w:rsid w:val="00A77B25"/>
    <w:rsid w:val="00A82725"/>
    <w:rsid w:val="00A86894"/>
    <w:rsid w:val="00A87DE5"/>
    <w:rsid w:val="00A9192D"/>
    <w:rsid w:val="00A92ED1"/>
    <w:rsid w:val="00AA1E9D"/>
    <w:rsid w:val="00AA45A4"/>
    <w:rsid w:val="00AB1388"/>
    <w:rsid w:val="00AB4D50"/>
    <w:rsid w:val="00AC2A48"/>
    <w:rsid w:val="00AC37D6"/>
    <w:rsid w:val="00AF7E38"/>
    <w:rsid w:val="00B1571C"/>
    <w:rsid w:val="00B200DA"/>
    <w:rsid w:val="00B201FC"/>
    <w:rsid w:val="00B231F9"/>
    <w:rsid w:val="00B32627"/>
    <w:rsid w:val="00B35533"/>
    <w:rsid w:val="00B36DA4"/>
    <w:rsid w:val="00B37E17"/>
    <w:rsid w:val="00B40BD2"/>
    <w:rsid w:val="00B41DDE"/>
    <w:rsid w:val="00B44BD9"/>
    <w:rsid w:val="00B51138"/>
    <w:rsid w:val="00B52860"/>
    <w:rsid w:val="00B57EEE"/>
    <w:rsid w:val="00B60771"/>
    <w:rsid w:val="00B612A0"/>
    <w:rsid w:val="00B6183B"/>
    <w:rsid w:val="00B64287"/>
    <w:rsid w:val="00B70104"/>
    <w:rsid w:val="00B72DA7"/>
    <w:rsid w:val="00B72DD1"/>
    <w:rsid w:val="00B74979"/>
    <w:rsid w:val="00B759F2"/>
    <w:rsid w:val="00B81B34"/>
    <w:rsid w:val="00B937A2"/>
    <w:rsid w:val="00B9492E"/>
    <w:rsid w:val="00B95E77"/>
    <w:rsid w:val="00BA15E7"/>
    <w:rsid w:val="00BA1D6D"/>
    <w:rsid w:val="00BA60D7"/>
    <w:rsid w:val="00BD6CDD"/>
    <w:rsid w:val="00BE3403"/>
    <w:rsid w:val="00C00A11"/>
    <w:rsid w:val="00C0341C"/>
    <w:rsid w:val="00C06ECF"/>
    <w:rsid w:val="00C0774E"/>
    <w:rsid w:val="00C16906"/>
    <w:rsid w:val="00C261EE"/>
    <w:rsid w:val="00C35104"/>
    <w:rsid w:val="00C3565D"/>
    <w:rsid w:val="00C40015"/>
    <w:rsid w:val="00C416FC"/>
    <w:rsid w:val="00C6488A"/>
    <w:rsid w:val="00C803BD"/>
    <w:rsid w:val="00C80C3B"/>
    <w:rsid w:val="00C86DC4"/>
    <w:rsid w:val="00C920C2"/>
    <w:rsid w:val="00CA53EE"/>
    <w:rsid w:val="00CA6096"/>
    <w:rsid w:val="00CC1F69"/>
    <w:rsid w:val="00CC20C8"/>
    <w:rsid w:val="00CC7801"/>
    <w:rsid w:val="00CD2542"/>
    <w:rsid w:val="00CD28FC"/>
    <w:rsid w:val="00CD5A64"/>
    <w:rsid w:val="00CE76E2"/>
    <w:rsid w:val="00D11F89"/>
    <w:rsid w:val="00D20E04"/>
    <w:rsid w:val="00D24B95"/>
    <w:rsid w:val="00D319E4"/>
    <w:rsid w:val="00D34424"/>
    <w:rsid w:val="00D34E8C"/>
    <w:rsid w:val="00D43DAD"/>
    <w:rsid w:val="00D51EB3"/>
    <w:rsid w:val="00D52C9F"/>
    <w:rsid w:val="00D538C0"/>
    <w:rsid w:val="00D55127"/>
    <w:rsid w:val="00D568B7"/>
    <w:rsid w:val="00D57F36"/>
    <w:rsid w:val="00D6019D"/>
    <w:rsid w:val="00D72273"/>
    <w:rsid w:val="00D773A9"/>
    <w:rsid w:val="00D81E51"/>
    <w:rsid w:val="00D91BFB"/>
    <w:rsid w:val="00DA2C2A"/>
    <w:rsid w:val="00DA6449"/>
    <w:rsid w:val="00DB26B9"/>
    <w:rsid w:val="00DB5851"/>
    <w:rsid w:val="00DC1C53"/>
    <w:rsid w:val="00DC5088"/>
    <w:rsid w:val="00DD1ECB"/>
    <w:rsid w:val="00DD33EE"/>
    <w:rsid w:val="00DD54D5"/>
    <w:rsid w:val="00DD5706"/>
    <w:rsid w:val="00DE23BC"/>
    <w:rsid w:val="00DF14BB"/>
    <w:rsid w:val="00DF4051"/>
    <w:rsid w:val="00E01E4C"/>
    <w:rsid w:val="00E112D6"/>
    <w:rsid w:val="00E12B21"/>
    <w:rsid w:val="00E132FF"/>
    <w:rsid w:val="00E16D7B"/>
    <w:rsid w:val="00E2578A"/>
    <w:rsid w:val="00E42CAD"/>
    <w:rsid w:val="00E43054"/>
    <w:rsid w:val="00E449C3"/>
    <w:rsid w:val="00E458FB"/>
    <w:rsid w:val="00E4618A"/>
    <w:rsid w:val="00E72CAE"/>
    <w:rsid w:val="00E95C23"/>
    <w:rsid w:val="00EA078C"/>
    <w:rsid w:val="00EA2A40"/>
    <w:rsid w:val="00EA7B88"/>
    <w:rsid w:val="00EB28C8"/>
    <w:rsid w:val="00EB3BB9"/>
    <w:rsid w:val="00EB5942"/>
    <w:rsid w:val="00ED0B56"/>
    <w:rsid w:val="00ED1ECF"/>
    <w:rsid w:val="00ED29ED"/>
    <w:rsid w:val="00ED7685"/>
    <w:rsid w:val="00EE1695"/>
    <w:rsid w:val="00EF4F9E"/>
    <w:rsid w:val="00EF503C"/>
    <w:rsid w:val="00EF59D3"/>
    <w:rsid w:val="00F04076"/>
    <w:rsid w:val="00F071B5"/>
    <w:rsid w:val="00F13F09"/>
    <w:rsid w:val="00F25857"/>
    <w:rsid w:val="00F302D0"/>
    <w:rsid w:val="00F32588"/>
    <w:rsid w:val="00F373CD"/>
    <w:rsid w:val="00F42F54"/>
    <w:rsid w:val="00F55EF9"/>
    <w:rsid w:val="00F627D3"/>
    <w:rsid w:val="00F66BB8"/>
    <w:rsid w:val="00F70761"/>
    <w:rsid w:val="00F72EBF"/>
    <w:rsid w:val="00F760F3"/>
    <w:rsid w:val="00F7701B"/>
    <w:rsid w:val="00F83692"/>
    <w:rsid w:val="00F918BD"/>
    <w:rsid w:val="00FA0FFF"/>
    <w:rsid w:val="00FA7ED5"/>
    <w:rsid w:val="00FB5859"/>
    <w:rsid w:val="00FC02F9"/>
    <w:rsid w:val="00FC478E"/>
    <w:rsid w:val="00FC4A48"/>
    <w:rsid w:val="00FC5640"/>
    <w:rsid w:val="00FC73E1"/>
    <w:rsid w:val="00FC7A19"/>
    <w:rsid w:val="00FD0C6F"/>
    <w:rsid w:val="00FD3E21"/>
    <w:rsid w:val="00FE46F8"/>
    <w:rsid w:val="00FE4E5E"/>
    <w:rsid w:val="00FE4FC1"/>
    <w:rsid w:val="00FE539A"/>
    <w:rsid w:val="00FE65E6"/>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CC8056"/>
    <w:rsid w:val="4FFBD2CD"/>
    <w:rsid w:val="4FFE69AA"/>
    <w:rsid w:val="500338BC"/>
    <w:rsid w:val="502A1544"/>
    <w:rsid w:val="515071C2"/>
    <w:rsid w:val="516307E8"/>
    <w:rsid w:val="521D1202"/>
    <w:rsid w:val="525AB9DA"/>
    <w:rsid w:val="52863F34"/>
    <w:rsid w:val="539DA181"/>
    <w:rsid w:val="5436838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1">
    <w:name w:val="heading 1"/>
    <w:basedOn w:val="Normal"/>
    <w:next w:val="Normal"/>
    <w:link w:val="Heading1Char"/>
    <w:autoRedefine/>
    <w:qFormat/>
    <w:rsid w:val="001C20B8"/>
    <w:pPr>
      <w:numPr>
        <w:numId w:val="9"/>
      </w:numPr>
      <w:tabs>
        <w:tab w:val="clear" w:pos="11350"/>
        <w:tab w:val="num" w:pos="576"/>
      </w:tabs>
      <w:spacing w:after="0" w:line="240" w:lineRule="auto"/>
      <w:ind w:left="0"/>
      <w:contextualSpacing/>
      <w:jc w:val="both"/>
      <w:outlineLvl w:val="0"/>
    </w:pPr>
    <w:rPr>
      <w:rFonts w:ascii="Times New Roman" w:eastAsia="Times New Roman" w:hAnsi="Times New Roman" w:cs="Times New Roman"/>
      <w:b/>
      <w:bCs/>
      <w:kern w:val="32"/>
      <w:sz w:val="16"/>
      <w:szCs w:val="32"/>
      <w:lang w:eastAsia="lt-LT"/>
    </w:rPr>
  </w:style>
  <w:style w:type="paragraph" w:styleId="Heading2">
    <w:name w:val="heading 2"/>
    <w:basedOn w:val="Normal"/>
    <w:next w:val="Normal"/>
    <w:link w:val="Heading2Char"/>
    <w:autoRedefine/>
    <w:qFormat/>
    <w:rsid w:val="00464F66"/>
    <w:pPr>
      <w:tabs>
        <w:tab w:val="left" w:pos="59"/>
      </w:tabs>
      <w:spacing w:after="0" w:line="240" w:lineRule="auto"/>
      <w:contextualSpacing/>
      <w:jc w:val="both"/>
      <w:outlineLvl w:val="1"/>
    </w:pPr>
    <w:rPr>
      <w:rFonts w:ascii="Jost" w:eastAsia="Times New Roman" w:hAnsi="Jost" w:cs="Times New Roman"/>
      <w:bCs/>
      <w:iCs/>
      <w:color w:val="595959" w:themeColor="text1" w:themeTint="A6"/>
      <w:sz w:val="24"/>
      <w:szCs w:val="24"/>
      <w:shd w:val="clear" w:color="auto" w:fill="FFFFFF"/>
      <w:lang w:eastAsia="lt-LT"/>
    </w:rPr>
  </w:style>
  <w:style w:type="paragraph" w:styleId="Heading3">
    <w:name w:val="heading 3"/>
    <w:basedOn w:val="Normal"/>
    <w:next w:val="Normal"/>
    <w:link w:val="Heading3Char"/>
    <w:unhideWhenUsed/>
    <w:qFormat/>
    <w:rsid w:val="005A6D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nhideWhenUsed/>
    <w:rsid w:val="009C4B83"/>
    <w:pPr>
      <w:spacing w:line="240" w:lineRule="auto"/>
    </w:pPr>
    <w:rPr>
      <w:sz w:val="20"/>
      <w:szCs w:val="20"/>
    </w:rPr>
  </w:style>
  <w:style w:type="character" w:customStyle="1" w:styleId="CommentTextChar">
    <w:name w:val="Comment Text Char"/>
    <w:basedOn w:val="DefaultParagraphFont"/>
    <w:link w:val="CommentText"/>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34"/>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ui-provider">
    <w:name w:val="ui-provider"/>
    <w:basedOn w:val="DefaultParagraphFont"/>
    <w:rsid w:val="00B231F9"/>
  </w:style>
  <w:style w:type="character" w:customStyle="1" w:styleId="Heading1Char">
    <w:name w:val="Heading 1 Char"/>
    <w:basedOn w:val="DefaultParagraphFont"/>
    <w:link w:val="Heading1"/>
    <w:rsid w:val="001C20B8"/>
    <w:rPr>
      <w:rFonts w:ascii="Times New Roman" w:eastAsia="Times New Roman" w:hAnsi="Times New Roman" w:cs="Times New Roman"/>
      <w:b/>
      <w:bCs/>
      <w:kern w:val="32"/>
      <w:sz w:val="16"/>
      <w:szCs w:val="32"/>
      <w:lang w:eastAsia="lt-LT"/>
    </w:rPr>
  </w:style>
  <w:style w:type="character" w:customStyle="1" w:styleId="Heading2Char">
    <w:name w:val="Heading 2 Char"/>
    <w:basedOn w:val="DefaultParagraphFont"/>
    <w:link w:val="Heading2"/>
    <w:rsid w:val="00464F66"/>
    <w:rPr>
      <w:rFonts w:ascii="Jost" w:eastAsia="Times New Roman" w:hAnsi="Jost" w:cs="Times New Roman"/>
      <w:bCs/>
      <w:iCs/>
      <w:color w:val="595959" w:themeColor="text1" w:themeTint="A6"/>
      <w:sz w:val="24"/>
      <w:szCs w:val="24"/>
      <w:lang w:eastAsia="lt-LT"/>
    </w:rPr>
  </w:style>
  <w:style w:type="character" w:customStyle="1" w:styleId="cf01">
    <w:name w:val="cf01"/>
    <w:basedOn w:val="DefaultParagraphFont"/>
    <w:rsid w:val="00556AE6"/>
    <w:rPr>
      <w:rFonts w:ascii="Segoe UI" w:hAnsi="Segoe UI" w:cs="Segoe UI" w:hint="default"/>
      <w:i/>
      <w:iCs/>
      <w:sz w:val="18"/>
      <w:szCs w:val="18"/>
      <w:shd w:val="clear" w:color="auto" w:fill="FFFFFF"/>
    </w:rPr>
  </w:style>
  <w:style w:type="character" w:customStyle="1" w:styleId="Heading3Char">
    <w:name w:val="Heading 3 Char"/>
    <w:basedOn w:val="DefaultParagraphFont"/>
    <w:link w:val="Heading3"/>
    <w:rsid w:val="005A6D7C"/>
    <w:rPr>
      <w:rFonts w:asciiTheme="majorHAnsi" w:eastAsiaTheme="majorEastAsia" w:hAnsiTheme="majorHAnsi" w:cstheme="majorBidi"/>
      <w:color w:val="243F60" w:themeColor="accent1" w:themeShade="7F"/>
      <w:sz w:val="24"/>
      <w:szCs w:val="24"/>
    </w:rPr>
  </w:style>
  <w:style w:type="paragraph" w:customStyle="1" w:styleId="Heading41">
    <w:name w:val="Heading 41"/>
    <w:basedOn w:val="Normal"/>
    <w:next w:val="Normal"/>
    <w:uiPriority w:val="9"/>
    <w:unhideWhenUsed/>
    <w:qFormat/>
    <w:rsid w:val="00457770"/>
    <w:pPr>
      <w:keepNext/>
      <w:keepLines/>
      <w:spacing w:before="40" w:after="0" w:line="240" w:lineRule="auto"/>
      <w:ind w:left="2880" w:hanging="360"/>
      <w:jc w:val="both"/>
      <w:outlineLvl w:val="3"/>
    </w:pPr>
    <w:rPr>
      <w:rFonts w:ascii="Calibri Light" w:eastAsia="Times New Roman" w:hAnsi="Calibri Light" w:cs="Times New Roman"/>
      <w:i/>
      <w:iCs/>
      <w:color w:val="2F5496"/>
      <w:sz w:val="16"/>
      <w:szCs w:val="24"/>
      <w:lang w:eastAsia="lt-LT"/>
    </w:rPr>
  </w:style>
  <w:style w:type="paragraph" w:customStyle="1" w:styleId="Heading51">
    <w:name w:val="Heading 51"/>
    <w:basedOn w:val="Normal"/>
    <w:next w:val="Normal"/>
    <w:uiPriority w:val="9"/>
    <w:semiHidden/>
    <w:unhideWhenUsed/>
    <w:qFormat/>
    <w:rsid w:val="00457770"/>
    <w:pPr>
      <w:keepNext/>
      <w:keepLines/>
      <w:spacing w:before="40" w:after="0" w:line="240" w:lineRule="auto"/>
      <w:ind w:left="3600" w:hanging="360"/>
      <w:jc w:val="both"/>
      <w:outlineLvl w:val="4"/>
    </w:pPr>
    <w:rPr>
      <w:rFonts w:ascii="Calibri Light" w:eastAsia="Times New Roman" w:hAnsi="Calibri Light" w:cs="Times New Roman"/>
      <w:color w:val="2F5496"/>
      <w:sz w:val="16"/>
      <w:szCs w:val="24"/>
      <w:lang w:eastAsia="lt-LT"/>
    </w:rPr>
  </w:style>
  <w:style w:type="paragraph" w:customStyle="1" w:styleId="Heading61">
    <w:name w:val="Heading 61"/>
    <w:basedOn w:val="Normal"/>
    <w:next w:val="Normal"/>
    <w:uiPriority w:val="9"/>
    <w:semiHidden/>
    <w:unhideWhenUsed/>
    <w:qFormat/>
    <w:rsid w:val="00457770"/>
    <w:pPr>
      <w:keepNext/>
      <w:keepLines/>
      <w:spacing w:before="40" w:after="0" w:line="240" w:lineRule="auto"/>
      <w:ind w:left="4320" w:hanging="360"/>
      <w:jc w:val="both"/>
      <w:outlineLvl w:val="5"/>
    </w:pPr>
    <w:rPr>
      <w:rFonts w:ascii="Calibri Light" w:eastAsia="Times New Roman" w:hAnsi="Calibri Light" w:cs="Times New Roman"/>
      <w:color w:val="1F3763"/>
      <w:sz w:val="16"/>
      <w:szCs w:val="24"/>
      <w:lang w:eastAsia="lt-LT"/>
    </w:rPr>
  </w:style>
  <w:style w:type="paragraph" w:customStyle="1" w:styleId="Heading71">
    <w:name w:val="Heading 71"/>
    <w:basedOn w:val="Normal"/>
    <w:next w:val="Normal"/>
    <w:uiPriority w:val="9"/>
    <w:semiHidden/>
    <w:unhideWhenUsed/>
    <w:qFormat/>
    <w:rsid w:val="00457770"/>
    <w:pPr>
      <w:keepNext/>
      <w:keepLines/>
      <w:spacing w:before="40" w:after="0" w:line="240" w:lineRule="auto"/>
      <w:ind w:left="5040" w:hanging="360"/>
      <w:jc w:val="both"/>
      <w:outlineLvl w:val="6"/>
    </w:pPr>
    <w:rPr>
      <w:rFonts w:ascii="Calibri Light" w:eastAsia="Times New Roman" w:hAnsi="Calibri Light" w:cs="Times New Roman"/>
      <w:i/>
      <w:iCs/>
      <w:color w:val="1F3763"/>
      <w:sz w:val="16"/>
      <w:szCs w:val="24"/>
      <w:lang w:eastAsia="lt-LT"/>
    </w:rPr>
  </w:style>
  <w:style w:type="paragraph" w:customStyle="1" w:styleId="Heading81">
    <w:name w:val="Heading 81"/>
    <w:basedOn w:val="Normal"/>
    <w:next w:val="Normal"/>
    <w:uiPriority w:val="9"/>
    <w:semiHidden/>
    <w:unhideWhenUsed/>
    <w:qFormat/>
    <w:rsid w:val="00457770"/>
    <w:pPr>
      <w:keepNext/>
      <w:keepLines/>
      <w:spacing w:before="40" w:after="0" w:line="240" w:lineRule="auto"/>
      <w:ind w:left="5760" w:hanging="360"/>
      <w:jc w:val="both"/>
      <w:outlineLvl w:val="7"/>
    </w:pPr>
    <w:rPr>
      <w:rFonts w:ascii="Calibri Light" w:eastAsia="Times New Roman" w:hAnsi="Calibri Light" w:cs="Times New Roman"/>
      <w:color w:val="272727"/>
      <w:sz w:val="21"/>
      <w:szCs w:val="21"/>
      <w:lang w:eastAsia="lt-LT"/>
    </w:rPr>
  </w:style>
  <w:style w:type="paragraph" w:customStyle="1" w:styleId="Heading91">
    <w:name w:val="Heading 91"/>
    <w:basedOn w:val="Normal"/>
    <w:next w:val="Normal"/>
    <w:uiPriority w:val="9"/>
    <w:semiHidden/>
    <w:unhideWhenUsed/>
    <w:qFormat/>
    <w:rsid w:val="00457770"/>
    <w:pPr>
      <w:keepNext/>
      <w:keepLines/>
      <w:spacing w:before="40" w:after="0" w:line="240" w:lineRule="auto"/>
      <w:ind w:left="6480" w:hanging="360"/>
      <w:jc w:val="both"/>
      <w:outlineLvl w:val="8"/>
    </w:pPr>
    <w:rPr>
      <w:rFonts w:ascii="Calibri Light" w:eastAsia="Times New Roman" w:hAnsi="Calibri Light" w:cs="Times New Roman"/>
      <w:i/>
      <w:iCs/>
      <w:color w:val="272727"/>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5480967">
      <w:bodyDiv w:val="1"/>
      <w:marLeft w:val="0"/>
      <w:marRight w:val="0"/>
      <w:marTop w:val="0"/>
      <w:marBottom w:val="0"/>
      <w:divBdr>
        <w:top w:val="none" w:sz="0" w:space="0" w:color="auto"/>
        <w:left w:val="none" w:sz="0" w:space="0" w:color="auto"/>
        <w:bottom w:val="none" w:sz="0" w:space="0" w:color="auto"/>
        <w:right w:val="none" w:sz="0" w:space="0" w:color="auto"/>
      </w:divBdr>
      <w:divsChild>
        <w:div w:id="359015274">
          <w:marLeft w:val="547"/>
          <w:marRight w:val="0"/>
          <w:marTop w:val="0"/>
          <w:marBottom w:val="0"/>
          <w:divBdr>
            <w:top w:val="none" w:sz="0" w:space="0" w:color="auto"/>
            <w:left w:val="none" w:sz="0" w:space="0" w:color="auto"/>
            <w:bottom w:val="none" w:sz="0" w:space="0" w:color="auto"/>
            <w:right w:val="none" w:sz="0" w:space="0" w:color="auto"/>
          </w:divBdr>
        </w:div>
      </w:divsChild>
    </w:div>
    <w:div w:id="1715932551">
      <w:bodyDiv w:val="1"/>
      <w:marLeft w:val="0"/>
      <w:marRight w:val="0"/>
      <w:marTop w:val="0"/>
      <w:marBottom w:val="0"/>
      <w:divBdr>
        <w:top w:val="none" w:sz="0" w:space="0" w:color="auto"/>
        <w:left w:val="none" w:sz="0" w:space="0" w:color="auto"/>
        <w:bottom w:val="none" w:sz="0" w:space="0" w:color="auto"/>
        <w:right w:val="none" w:sz="0" w:space="0" w:color="auto"/>
      </w:divBdr>
      <w:divsChild>
        <w:div w:id="492642299">
          <w:marLeft w:val="547"/>
          <w:marRight w:val="0"/>
          <w:marTop w:val="0"/>
          <w:marBottom w:val="0"/>
          <w:divBdr>
            <w:top w:val="none" w:sz="0" w:space="0" w:color="auto"/>
            <w:left w:val="none" w:sz="0" w:space="0" w:color="auto"/>
            <w:bottom w:val="none" w:sz="0" w:space="0" w:color="auto"/>
            <w:right w:val="none" w:sz="0" w:space="0" w:color="auto"/>
          </w:divBdr>
        </w:div>
      </w:divsChild>
    </w:div>
    <w:div w:id="1965691014">
      <w:bodyDiv w:val="1"/>
      <w:marLeft w:val="0"/>
      <w:marRight w:val="0"/>
      <w:marTop w:val="0"/>
      <w:marBottom w:val="0"/>
      <w:divBdr>
        <w:top w:val="none" w:sz="0" w:space="0" w:color="auto"/>
        <w:left w:val="none" w:sz="0" w:space="0" w:color="auto"/>
        <w:bottom w:val="none" w:sz="0" w:space="0" w:color="auto"/>
        <w:right w:val="none" w:sz="0" w:space="0" w:color="auto"/>
      </w:divBdr>
      <w:divsChild>
        <w:div w:id="5347382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2980b0d2b311eba2bad9a0748ee64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ida.palciauskaite@cpo.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15584</Words>
  <Characters>8883</Characters>
  <Application>Microsoft Office Word</Application>
  <DocSecurity>0</DocSecurity>
  <Lines>74</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24419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Ingrida Palčiauskaitė</cp:lastModifiedBy>
  <cp:revision>2</cp:revision>
  <cp:lastPrinted>2022-08-09T07:41:00Z</cp:lastPrinted>
  <dcterms:created xsi:type="dcterms:W3CDTF">2026-04-07T07:07:00Z</dcterms:created>
  <dcterms:modified xsi:type="dcterms:W3CDTF">2026-04-07T07:07:00Z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