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9CF4AD5" w14:textId="77777777" w:rsidR="00440E95" w:rsidRPr="00440E95" w:rsidRDefault="00440E95" w:rsidP="00440E95">
          <w:pPr>
            <w:spacing w:after="0" w:line="240" w:lineRule="auto"/>
            <w:jc w:val="center"/>
            <w:rPr>
              <w:rFonts w:cs="Times New Roman"/>
              <w:b/>
              <w:sz w:val="24"/>
              <w:szCs w:val="24"/>
            </w:rPr>
          </w:pPr>
          <w:r w:rsidRPr="00440E95">
            <w:rPr>
              <w:rFonts w:cs="Times New Roman"/>
              <w:b/>
              <w:noProof/>
              <w:sz w:val="24"/>
              <w:szCs w:val="24"/>
            </w:rPr>
            <w:drawing>
              <wp:inline distT="0" distB="0" distL="0" distR="0" wp14:anchorId="2D314253" wp14:editId="078C2E20">
                <wp:extent cx="1225550" cy="1298575"/>
                <wp:effectExtent l="0" t="0" r="0" b="0"/>
                <wp:docPr id="1168759323" name="Picture 2" descr="A black and white curv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759323" name="Picture 2" descr="A black and white curved lin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5550" cy="1298575"/>
                        </a:xfrm>
                        <a:prstGeom prst="rect">
                          <a:avLst/>
                        </a:prstGeom>
                        <a:noFill/>
                      </pic:spPr>
                    </pic:pic>
                  </a:graphicData>
                </a:graphic>
              </wp:inline>
            </w:drawing>
          </w:r>
        </w:p>
        <w:p w14:paraId="60769828" w14:textId="77777777" w:rsidR="00440E95" w:rsidRPr="00440E95" w:rsidRDefault="00440E95" w:rsidP="00440E95">
          <w:pPr>
            <w:tabs>
              <w:tab w:val="left" w:pos="567"/>
            </w:tabs>
            <w:spacing w:line="240" w:lineRule="auto"/>
            <w:jc w:val="center"/>
            <w:rPr>
              <w:rFonts w:ascii="Arial" w:hAnsi="Arial" w:cs="Arial"/>
              <w:b/>
              <w:bCs/>
              <w:color w:val="000000"/>
              <w:sz w:val="24"/>
              <w:szCs w:val="24"/>
            </w:rPr>
          </w:pPr>
        </w:p>
        <w:p w14:paraId="40B81B03" w14:textId="77777777" w:rsidR="00440E95" w:rsidRPr="00440E95" w:rsidRDefault="00440E95" w:rsidP="00440E95">
          <w:pPr>
            <w:jc w:val="center"/>
            <w:rPr>
              <w:rFonts w:ascii="Arial" w:hAnsi="Arial" w:cs="Arial"/>
              <w:b/>
              <w:bCs/>
              <w:sz w:val="22"/>
              <w:szCs w:val="22"/>
            </w:rPr>
          </w:pPr>
          <w:r w:rsidRPr="00440E95">
            <w:rPr>
              <w:rFonts w:ascii="Arial" w:hAnsi="Arial" w:cs="Arial"/>
              <w:b/>
              <w:bCs/>
              <w:sz w:val="22"/>
              <w:szCs w:val="22"/>
            </w:rPr>
            <w:t>KONCERTINĖ ĮSTAIGA</w:t>
          </w:r>
        </w:p>
        <w:p w14:paraId="71F10BD1" w14:textId="77777777" w:rsidR="00440E95" w:rsidRPr="00440E95" w:rsidRDefault="00440E95" w:rsidP="00440E95">
          <w:pPr>
            <w:keepNext/>
            <w:keepLines/>
            <w:pBdr>
              <w:bottom w:val="single" w:sz="4" w:space="0" w:color="ED7D31" w:themeColor="accent2"/>
            </w:pBdr>
            <w:spacing w:before="360" w:after="120" w:line="240" w:lineRule="auto"/>
            <w:jc w:val="center"/>
            <w:outlineLvl w:val="0"/>
            <w:rPr>
              <w:rFonts w:ascii="Arial" w:eastAsiaTheme="majorEastAsia" w:hAnsi="Arial" w:cs="Arial"/>
              <w:b/>
              <w:bCs/>
              <w:color w:val="262626" w:themeColor="text1" w:themeTint="D9"/>
              <w:sz w:val="22"/>
              <w:szCs w:val="22"/>
            </w:rPr>
          </w:pPr>
          <w:r w:rsidRPr="00440E95">
            <w:rPr>
              <w:rFonts w:ascii="Arial" w:eastAsiaTheme="majorEastAsia" w:hAnsi="Arial" w:cs="Arial"/>
              <w:b/>
              <w:bCs/>
              <w:color w:val="262626" w:themeColor="text1" w:themeTint="D9"/>
              <w:sz w:val="22"/>
              <w:szCs w:val="22"/>
            </w:rPr>
            <w:t>LIETUVOS VALSTYBINIS SIMFONINIS ORKESTRAS</w:t>
          </w:r>
        </w:p>
        <w:p w14:paraId="1D8E48FB" w14:textId="77777777" w:rsidR="00440E95" w:rsidRPr="001F6E9A" w:rsidRDefault="00440E95" w:rsidP="00440E95">
          <w:pPr>
            <w:jc w:val="center"/>
            <w:rPr>
              <w:sz w:val="18"/>
              <w:szCs w:val="18"/>
            </w:rPr>
          </w:pPr>
          <w:r w:rsidRPr="001F6E9A">
            <w:rPr>
              <w:sz w:val="18"/>
              <w:szCs w:val="18"/>
            </w:rPr>
            <w:t xml:space="preserve">Biudžetinė įstaiga, Vilniaus g. 6-1, LT-01102 Vilnius, tel. </w:t>
          </w:r>
          <w:r w:rsidRPr="00EF6146">
            <w:rPr>
              <w:sz w:val="18"/>
              <w:szCs w:val="18"/>
            </w:rPr>
            <w:t>+370 615 72199</w:t>
          </w:r>
        </w:p>
        <w:p w14:paraId="769299ED" w14:textId="77777777" w:rsidR="00440E95" w:rsidRPr="001F6E9A" w:rsidRDefault="00440E95" w:rsidP="00440E95">
          <w:pPr>
            <w:jc w:val="center"/>
            <w:rPr>
              <w:sz w:val="18"/>
              <w:szCs w:val="18"/>
            </w:rPr>
          </w:pPr>
          <w:r w:rsidRPr="001F6E9A">
            <w:rPr>
              <w:sz w:val="18"/>
              <w:szCs w:val="18"/>
            </w:rPr>
            <w:t>el. p. kanceliarija@lvso.lt</w:t>
          </w:r>
        </w:p>
        <w:p w14:paraId="712803A5" w14:textId="77777777" w:rsidR="00440E95" w:rsidRPr="00FF1610" w:rsidRDefault="00440E95" w:rsidP="00440E95">
          <w:pPr>
            <w:jc w:val="center"/>
            <w:rPr>
              <w:sz w:val="18"/>
              <w:szCs w:val="18"/>
            </w:rPr>
          </w:pPr>
          <w:r w:rsidRPr="001F6E9A">
            <w:rPr>
              <w:sz w:val="18"/>
              <w:szCs w:val="18"/>
            </w:rPr>
            <w:t>Duomenys kaupiami ir saugomi Juridinių asmenų registre, kodas</w:t>
          </w:r>
          <w:r>
            <w:rPr>
              <w:sz w:val="18"/>
              <w:szCs w:val="18"/>
            </w:rPr>
            <w:t xml:space="preserve"> </w:t>
          </w:r>
          <w:r w:rsidRPr="001F6E9A">
            <w:rPr>
              <w:sz w:val="18"/>
              <w:szCs w:val="18"/>
            </w:rPr>
            <w:t>190755747</w:t>
          </w:r>
        </w:p>
        <w:p w14:paraId="46315E48" w14:textId="475F46F0" w:rsidR="00C32E53" w:rsidRPr="00F0499F" w:rsidRDefault="00C32E53" w:rsidP="00440E95">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5C3CDE33" w14:textId="77777777" w:rsidR="00440E95" w:rsidRPr="00440E95" w:rsidRDefault="00440E95" w:rsidP="00440E95">
          <w:pPr>
            <w:spacing w:after="120" w:line="20" w:lineRule="atLeast"/>
            <w:ind w:left="5245"/>
            <w:contextualSpacing/>
            <w:rPr>
              <w:rFonts w:cstheme="minorHAnsi"/>
              <w:sz w:val="24"/>
              <w:szCs w:val="24"/>
            </w:rPr>
          </w:pPr>
          <w:r w:rsidRPr="00440E95">
            <w:rPr>
              <w:rFonts w:cstheme="minorHAnsi"/>
              <w:sz w:val="24"/>
              <w:szCs w:val="24"/>
            </w:rPr>
            <w:t>PATVIRTINTA</w:t>
          </w:r>
        </w:p>
        <w:p w14:paraId="2625232B" w14:textId="03DB33DF" w:rsidR="00440E95" w:rsidRPr="00440E95" w:rsidRDefault="00440E95" w:rsidP="00440E95">
          <w:pPr>
            <w:spacing w:after="120" w:line="20" w:lineRule="atLeast"/>
            <w:ind w:left="5245"/>
            <w:contextualSpacing/>
            <w:rPr>
              <w:rFonts w:cstheme="minorHAnsi"/>
              <w:sz w:val="24"/>
              <w:szCs w:val="24"/>
            </w:rPr>
          </w:pPr>
          <w:r w:rsidRPr="00440E95">
            <w:rPr>
              <w:rFonts w:cstheme="minorHAnsi"/>
              <w:sz w:val="24"/>
              <w:szCs w:val="24"/>
            </w:rPr>
            <w:t xml:space="preserve">Koncertinės įstaigos Lietuvos valstybinis simfoninis orkestras                       </w:t>
          </w:r>
        </w:p>
        <w:p w14:paraId="79C2FDE3" w14:textId="2F9A426B" w:rsidR="00440E95" w:rsidRPr="00440E95" w:rsidRDefault="00440E95" w:rsidP="00440E95">
          <w:pPr>
            <w:spacing w:after="120" w:line="20" w:lineRule="atLeast"/>
            <w:ind w:left="5245"/>
            <w:contextualSpacing/>
            <w:rPr>
              <w:rFonts w:cstheme="minorHAnsi"/>
              <w:sz w:val="24"/>
              <w:szCs w:val="24"/>
            </w:rPr>
          </w:pPr>
          <w:r w:rsidRPr="00440E95">
            <w:rPr>
              <w:rFonts w:cstheme="minorHAnsi"/>
              <w:sz w:val="24"/>
              <w:szCs w:val="24"/>
            </w:rPr>
            <w:t xml:space="preserve">Viešųjų pirkimų komisijos </w:t>
          </w:r>
        </w:p>
        <w:p w14:paraId="4892E26D" w14:textId="29CD2279" w:rsidR="00440E95" w:rsidRPr="00440E95" w:rsidRDefault="00440E95" w:rsidP="00440E95">
          <w:pPr>
            <w:spacing w:after="120" w:line="20" w:lineRule="atLeast"/>
            <w:ind w:left="5245"/>
            <w:contextualSpacing/>
            <w:rPr>
              <w:rFonts w:cstheme="minorHAnsi"/>
              <w:sz w:val="24"/>
              <w:szCs w:val="24"/>
            </w:rPr>
          </w:pPr>
          <w:r w:rsidRPr="00440E95">
            <w:rPr>
              <w:rFonts w:cstheme="minorHAnsi"/>
              <w:sz w:val="24"/>
              <w:szCs w:val="24"/>
            </w:rPr>
            <w:t xml:space="preserve">posėdžio </w:t>
          </w:r>
          <w:r w:rsidR="00606DD6">
            <w:rPr>
              <w:rFonts w:cstheme="minorHAnsi"/>
              <w:sz w:val="24"/>
              <w:szCs w:val="24"/>
            </w:rPr>
            <w:t>2024 lapkričio 15 d. protokolu</w:t>
          </w:r>
          <w:r w:rsidRPr="00440E95">
            <w:rPr>
              <w:rFonts w:cstheme="minorHAnsi"/>
              <w:sz w:val="24"/>
              <w:szCs w:val="24"/>
            </w:rPr>
            <w:t xml:space="preserve"> Nr. 01</w:t>
          </w:r>
        </w:p>
        <w:p w14:paraId="54DCAA0C" w14:textId="7F7C3CFE" w:rsidR="00D53BF4" w:rsidRPr="00F0499F" w:rsidRDefault="00D53BF4" w:rsidP="004E4612">
          <w:pPr>
            <w:spacing w:after="120" w:line="20" w:lineRule="atLeast"/>
            <w:ind w:left="5245"/>
            <w:contextualSpacing/>
            <w:rPr>
              <w:rFonts w:cstheme="minorHAnsi"/>
              <w:i/>
              <w:iCs/>
              <w:color w:val="0070C0"/>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991E9F5" w14:textId="77777777" w:rsidR="00440E95" w:rsidRPr="001B16D5" w:rsidRDefault="00440E95" w:rsidP="00440E95">
          <w:pPr>
            <w:spacing w:after="120" w:line="20" w:lineRule="atLeast"/>
            <w:contextualSpacing/>
            <w:jc w:val="center"/>
            <w:rPr>
              <w:rFonts w:cs="Times New Roman"/>
              <w:b/>
              <w:bCs/>
              <w:sz w:val="28"/>
              <w:szCs w:val="28"/>
            </w:rPr>
          </w:pPr>
          <w:r w:rsidRPr="001B16D5">
            <w:rPr>
              <w:rFonts w:cs="Times New Roman"/>
              <w:b/>
              <w:bCs/>
              <w:sz w:val="28"/>
              <w:szCs w:val="28"/>
            </w:rPr>
            <w:t xml:space="preserve">TARPTAUTINIO VIEŠOJO PIRKIMO </w:t>
          </w:r>
        </w:p>
        <w:p w14:paraId="0DC91747" w14:textId="77777777" w:rsidR="00440E95" w:rsidRPr="001B16D5" w:rsidRDefault="00440E95" w:rsidP="00440E95">
          <w:pPr>
            <w:spacing w:after="120" w:line="20" w:lineRule="atLeast"/>
            <w:contextualSpacing/>
            <w:jc w:val="center"/>
            <w:rPr>
              <w:rFonts w:cs="Times New Roman"/>
              <w:b/>
              <w:bCs/>
              <w:sz w:val="28"/>
              <w:szCs w:val="28"/>
            </w:rPr>
          </w:pPr>
        </w:p>
        <w:p w14:paraId="768EA5E7" w14:textId="77777777" w:rsidR="00440E95" w:rsidRPr="001B16D5" w:rsidRDefault="00440E95" w:rsidP="00440E95">
          <w:pPr>
            <w:spacing w:after="120" w:line="20" w:lineRule="atLeast"/>
            <w:contextualSpacing/>
            <w:jc w:val="center"/>
            <w:rPr>
              <w:rFonts w:cs="Times New Roman"/>
              <w:b/>
              <w:bCs/>
              <w:sz w:val="28"/>
              <w:szCs w:val="28"/>
            </w:rPr>
          </w:pPr>
          <w:r w:rsidRPr="001B16D5">
            <w:rPr>
              <w:rFonts w:cs="Times New Roman"/>
              <w:b/>
              <w:bCs/>
              <w:sz w:val="28"/>
              <w:szCs w:val="28"/>
            </w:rPr>
            <w:t>„NUTOLUSIOS SAULĖS ELEKTRINĖS DALIES ĮSIGIJIMAS IR JOS APTARNAVIMO BEI PRIEŽIŪROS PASLAUGŲ PIRKIMAS“</w:t>
          </w:r>
        </w:p>
        <w:p w14:paraId="597F8813" w14:textId="77777777" w:rsidR="00440E95" w:rsidRPr="001B16D5" w:rsidRDefault="00440E95" w:rsidP="00440E95">
          <w:pPr>
            <w:spacing w:after="120" w:line="20" w:lineRule="atLeast"/>
            <w:contextualSpacing/>
            <w:jc w:val="center"/>
            <w:rPr>
              <w:rFonts w:cs="Times New Roman"/>
              <w:b/>
              <w:bCs/>
              <w:sz w:val="28"/>
              <w:szCs w:val="28"/>
            </w:rPr>
          </w:pPr>
        </w:p>
        <w:p w14:paraId="0C94362B" w14:textId="5F0B73D6" w:rsidR="00440E95" w:rsidRPr="001B16D5" w:rsidRDefault="00440E95" w:rsidP="00440E95">
          <w:pPr>
            <w:spacing w:after="120" w:line="20" w:lineRule="atLeast"/>
            <w:contextualSpacing/>
            <w:jc w:val="center"/>
            <w:rPr>
              <w:rFonts w:cs="Times New Roman"/>
              <w:b/>
              <w:bCs/>
              <w:sz w:val="28"/>
              <w:szCs w:val="28"/>
            </w:rPr>
          </w:pPr>
          <w:r w:rsidRPr="001B16D5">
            <w:rPr>
              <w:rFonts w:cs="Times New Roman"/>
              <w:b/>
              <w:bCs/>
              <w:sz w:val="28"/>
              <w:szCs w:val="28"/>
            </w:rPr>
            <w:t>ATVIRO KONKURSO</w:t>
          </w:r>
          <w:r w:rsidR="00184B20">
            <w:rPr>
              <w:rFonts w:cs="Times New Roman"/>
              <w:b/>
              <w:bCs/>
              <w:sz w:val="28"/>
              <w:szCs w:val="28"/>
            </w:rPr>
            <w:t xml:space="preserve"> SPECIALIOSIOS</w:t>
          </w:r>
          <w:r w:rsidRPr="001B16D5">
            <w:rPr>
              <w:rFonts w:cs="Times New Roman"/>
              <w:b/>
              <w:bCs/>
              <w:sz w:val="28"/>
              <w:szCs w:val="28"/>
            </w:rPr>
            <w:t xml:space="preserve"> SĄLYGOS</w:t>
          </w:r>
        </w:p>
        <w:p w14:paraId="2CEECD5D" w14:textId="77777777" w:rsidR="00440E95" w:rsidRPr="001B16D5" w:rsidRDefault="00440E95" w:rsidP="00440E95">
          <w:pPr>
            <w:spacing w:after="120" w:line="20" w:lineRule="atLeast"/>
            <w:contextualSpacing/>
            <w:rPr>
              <w:rFonts w:cstheme="minorHAnsi"/>
              <w:sz w:val="28"/>
              <w:szCs w:val="28"/>
            </w:rPr>
          </w:pPr>
        </w:p>
        <w:p w14:paraId="0FC90D8B" w14:textId="1FBD185D" w:rsidR="00D526C8" w:rsidRPr="00440E95" w:rsidRDefault="00D53BF4" w:rsidP="00440E95">
          <w:pPr>
            <w:spacing w:after="120" w:line="20" w:lineRule="atLeast"/>
            <w:contextualSpacing/>
            <w:jc w:val="center"/>
            <w:rPr>
              <w:rFonts w:cstheme="minorHAnsi"/>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w:t>
          </w:r>
          <w:r w:rsidR="00440E95">
            <w:rPr>
              <w:rFonts w:cstheme="minorHAnsi"/>
              <w:b/>
              <w:bCs/>
              <w:sz w:val="28"/>
              <w:szCs w:val="28"/>
            </w:rPr>
            <w:t xml:space="preserve"> 1</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43280921" w14:textId="7ADFCB7F" w:rsidR="0074475B" w:rsidRDefault="0074475B">
              <w:pPr>
                <w:pStyle w:val="TOC2"/>
                <w:rPr>
                  <w:noProof/>
                  <w:sz w:val="22"/>
                  <w:szCs w:val="22"/>
                  <w:lang w:val="en-US" w:eastAsia="en-US"/>
                </w:rPr>
              </w:pPr>
              <w:hyperlink w:anchor="_Toc126333946" w:history="1">
                <w:r w:rsidRPr="00FA7F81">
                  <w:rPr>
                    <w:rStyle w:val="Hyperlink"/>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5F00A0A9" w:rsidR="0074475B" w:rsidRDefault="0074475B">
              <w:pPr>
                <w:pStyle w:val="TOC2"/>
                <w:rPr>
                  <w:noProof/>
                  <w:sz w:val="22"/>
                  <w:szCs w:val="22"/>
                  <w:lang w:val="en-US" w:eastAsia="en-US"/>
                </w:rPr>
              </w:pPr>
              <w:hyperlink w:anchor="_Toc126333947" w:history="1">
                <w:r w:rsidRPr="00FA7F81">
                  <w:rPr>
                    <w:rStyle w:val="Hyperlink"/>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1446CD49" w14:textId="12CF2AFC" w:rsidR="0074475B" w:rsidRDefault="0074475B">
              <w:pPr>
                <w:pStyle w:val="TOC2"/>
                <w:rPr>
                  <w:noProof/>
                </w:rPr>
              </w:pPr>
              <w:hyperlink w:anchor="_Toc126333948" w:history="1">
                <w:r w:rsidRPr="00FA7F81">
                  <w:rPr>
                    <w:rStyle w:val="Hyperlink"/>
                    <w:noProof/>
                  </w:rPr>
                  <w:t>Pirkimo sąlygų 10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3E1F0E5B" w14:textId="2F7F462C" w:rsidR="00FF4E29" w:rsidRDefault="00FF4E29" w:rsidP="00FF4E29">
              <w:pPr>
                <w:pStyle w:val="TOC2"/>
                <w:rPr>
                  <w:noProof/>
                </w:rPr>
              </w:pPr>
              <w:hyperlink w:anchor="_Toc126333948" w:history="1">
                <w:r w:rsidRPr="00FA7F81">
                  <w:rPr>
                    <w:rStyle w:val="Hyperlink"/>
                    <w:noProof/>
                  </w:rPr>
                  <w:t>Pirkimo sąlygų 1</w:t>
                </w:r>
                <w:r>
                  <w:rPr>
                    <w:rStyle w:val="Hyperlink"/>
                    <w:noProof/>
                  </w:rPr>
                  <w:t>1</w:t>
                </w:r>
                <w:r w:rsidRPr="00FA7F81">
                  <w:rPr>
                    <w:rStyle w:val="Hyperlink"/>
                    <w:noProof/>
                  </w:rPr>
                  <w:t xml:space="preserve"> priedas</w:t>
                </w:r>
                <w:r w:rsidRPr="00FF4E29">
                  <w:rPr>
                    <w:rFonts w:eastAsia="Calibri" w:cstheme="majorHAnsi"/>
                  </w:rPr>
                  <w:t xml:space="preserve"> „</w:t>
                </w:r>
                <w:r w:rsidRPr="00FF4E29">
                  <w:rPr>
                    <w:rFonts w:cs="Times New Roman"/>
                  </w:rPr>
                  <w:t>Pasiūlymo garantijos forma“ ir „Pasiūlymo laidavimo draudimo rašto forma</w:t>
                </w:r>
                <w:r w:rsidRPr="00FF4E29">
                  <w:rPr>
                    <w:rFonts w:eastAsia="Calibri" w:cstheme="majorHAnsi"/>
                  </w:rPr>
                  <w:t>“</w:t>
                </w:r>
                <w:r>
                  <w:rPr>
                    <w:noProof/>
                    <w:webHidden/>
                  </w:rPr>
                  <w:tab/>
                  <w:t>58</w:t>
                </w:r>
              </w:hyperlink>
            </w:p>
            <w:p w14:paraId="1C84B3DC" w14:textId="78E16261" w:rsidR="00FF4E29" w:rsidRDefault="00FF4E29" w:rsidP="00FF4E29">
              <w:pPr>
                <w:pStyle w:val="TOC2"/>
                <w:rPr>
                  <w:noProof/>
                  <w:sz w:val="22"/>
                  <w:szCs w:val="22"/>
                  <w:lang w:val="en-US" w:eastAsia="en-US"/>
                </w:rPr>
              </w:pPr>
              <w:hyperlink w:anchor="_Toc126333948" w:history="1">
                <w:r w:rsidRPr="00FA7F81">
                  <w:rPr>
                    <w:rStyle w:val="Hyperlink"/>
                    <w:noProof/>
                  </w:rPr>
                  <w:t>Pirkimo sąlygų 1</w:t>
                </w:r>
                <w:r>
                  <w:rPr>
                    <w:rStyle w:val="Hyperlink"/>
                    <w:noProof/>
                  </w:rPr>
                  <w:t>2</w:t>
                </w:r>
                <w:r w:rsidRPr="00FA7F81">
                  <w:rPr>
                    <w:rStyle w:val="Hyperlink"/>
                    <w:noProof/>
                  </w:rPr>
                  <w:t xml:space="preserve"> priedas </w:t>
                </w:r>
                <w:r w:rsidRPr="00FF4E29">
                  <w:rPr>
                    <w:rFonts w:eastAsia="Calibri"/>
                  </w:rPr>
                  <w:t>„</w:t>
                </w:r>
                <w:r w:rsidRPr="00FF4E29">
                  <w:rPr>
                    <w:rFonts w:eastAsia="Times New Roman"/>
                  </w:rPr>
                  <w:t>Informacija apie tiekėjo siūlomus specialistus ir tinkamai ir laiku įvykdytas sutartis“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Pr>
                    <w:noProof/>
                    <w:webHidden/>
                  </w:rPr>
                  <w:t>60</w:t>
                </w:r>
                <w:r>
                  <w:rPr>
                    <w:noProof/>
                    <w:webHidden/>
                  </w:rPr>
                  <w:fldChar w:fldCharType="end"/>
                </w:r>
              </w:hyperlink>
            </w:p>
            <w:p w14:paraId="04CF372F" w14:textId="77777777" w:rsidR="00FF4E29" w:rsidRPr="00FF4E29" w:rsidRDefault="00FF4E29" w:rsidP="00FF4E29"/>
            <w:p w14:paraId="05162892" w14:textId="77777777" w:rsidR="00FF4E29" w:rsidRPr="00FF4E29" w:rsidRDefault="00FF4E29" w:rsidP="00FF4E29"/>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20B4CC80" w14:textId="6FD51A0C" w:rsidR="008272CE" w:rsidRPr="008D357B" w:rsidRDefault="008272CE" w:rsidP="003510EB">
      <w:pPr>
        <w:pStyle w:val="ListParagraph"/>
        <w:numPr>
          <w:ilvl w:val="1"/>
          <w:numId w:val="1"/>
        </w:numPr>
        <w:spacing w:after="0" w:line="20" w:lineRule="atLeast"/>
        <w:ind w:left="0" w:firstLine="567"/>
        <w:jc w:val="both"/>
        <w:rPr>
          <w:rFonts w:cstheme="minorHAnsi"/>
        </w:rPr>
      </w:pPr>
      <w:r w:rsidRPr="008D357B">
        <w:rPr>
          <w:rFonts w:cstheme="minorHAnsi"/>
        </w:rPr>
        <w:t>Perkančioji organizacija –</w:t>
      </w:r>
      <w:r w:rsidR="000372F4" w:rsidRPr="008D357B">
        <w:rPr>
          <w:rFonts w:cstheme="minorHAnsi"/>
        </w:rPr>
        <w:t xml:space="preserve"> </w:t>
      </w:r>
      <w:r w:rsidR="003510EB" w:rsidRPr="008D357B">
        <w:rPr>
          <w:rFonts w:cstheme="minorHAnsi"/>
        </w:rPr>
        <w:t xml:space="preserve">Koncertinė įstaiga Lietuvos valstybinis simfoninis orkestras, </w:t>
      </w:r>
      <w:r w:rsidR="00E56BA8" w:rsidRPr="008D357B">
        <w:rPr>
          <w:rFonts w:eastAsia="Calibri" w:cstheme="minorHAnsi"/>
        </w:rPr>
        <w:t>juridinio asmens kodas</w:t>
      </w:r>
      <w:r w:rsidR="003510EB" w:rsidRPr="008D357B">
        <w:rPr>
          <w:rFonts w:eastAsia="Calibri" w:cstheme="minorHAnsi"/>
        </w:rPr>
        <w:t xml:space="preserve"> 190755747</w:t>
      </w:r>
      <w:r w:rsidR="00E56BA8" w:rsidRPr="008D357B">
        <w:rPr>
          <w:rFonts w:eastAsia="Calibri" w:cstheme="minorHAnsi"/>
        </w:rPr>
        <w:t xml:space="preserve">, adresas </w:t>
      </w:r>
      <w:r w:rsidR="003510EB" w:rsidRPr="008D357B">
        <w:rPr>
          <w:rFonts w:eastAsia="Calibri" w:cstheme="minorHAnsi"/>
        </w:rPr>
        <w:t xml:space="preserve">Vilniaus g. 6-1, LT-01102 Vilnius, </w:t>
      </w:r>
      <w:r w:rsidR="008C5433" w:rsidRPr="008D357B">
        <w:rPr>
          <w:rFonts w:eastAsia="Calibri" w:cstheme="minorHAnsi"/>
        </w:rPr>
        <w:t>darbo laik</w:t>
      </w:r>
      <w:r w:rsidR="00E56BA8" w:rsidRPr="008D357B">
        <w:rPr>
          <w:rFonts w:eastAsia="Calibri" w:cstheme="minorHAnsi"/>
        </w:rPr>
        <w:t>as</w:t>
      </w:r>
      <w:r w:rsidR="003510EB" w:rsidRPr="008D357B">
        <w:rPr>
          <w:rFonts w:eastAsia="Calibri" w:cstheme="minorHAnsi"/>
        </w:rPr>
        <w:t xml:space="preserve">: darbo dienomis: 08.00–17.00 val., savaitgaliais: nedirba. </w:t>
      </w:r>
      <w:r w:rsidR="00E05E2D" w:rsidRPr="008D357B">
        <w:rPr>
          <w:rFonts w:eastAsia="Calibri" w:cstheme="minorHAnsi"/>
        </w:rPr>
        <w:t>P</w:t>
      </w:r>
      <w:r w:rsidR="00D94650" w:rsidRPr="008D357B">
        <w:rPr>
          <w:rFonts w:eastAsia="Calibri" w:cstheme="minorHAnsi"/>
        </w:rPr>
        <w:t>erkančioji organizacija yra PVM mokėtoja</w:t>
      </w:r>
      <w:r w:rsidR="009C69A4" w:rsidRPr="008D357B">
        <w:rPr>
          <w:rFonts w:eastAsia="Calibri" w:cstheme="minorHAnsi"/>
        </w:rPr>
        <w:t>.</w:t>
      </w:r>
    </w:p>
    <w:p w14:paraId="2239DD1B" w14:textId="12C0B133" w:rsidR="002F5F8E" w:rsidRPr="004E1135" w:rsidRDefault="002F5F8E" w:rsidP="004909FF">
      <w:pPr>
        <w:pStyle w:val="ListParagraph"/>
        <w:spacing w:after="0" w:line="240" w:lineRule="auto"/>
        <w:ind w:left="0" w:firstLine="567"/>
        <w:jc w:val="both"/>
        <w:rPr>
          <w:rFonts w:eastAsia="Calibri"/>
        </w:rPr>
      </w:pPr>
      <w:r w:rsidRPr="6E07B99D">
        <w:rPr>
          <w:color w:val="000000" w:themeColor="text1"/>
        </w:rPr>
        <w:t>1.</w:t>
      </w:r>
      <w:r w:rsidR="003510EB">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CD4E03" w:rsidRPr="00CD4E03">
        <w:rPr>
          <w:color w:val="000000" w:themeColor="text1"/>
        </w:rPr>
        <w:t>, nes likutinė dinaminės pirkimų sistemos (DPS) vertė yra nepakankama užsakymui įvykdyti</w:t>
      </w:r>
      <w:r w:rsidR="00CD4E03">
        <w:rPr>
          <w:color w:val="000000" w:themeColor="text1"/>
        </w:rPr>
        <w:t>.</w:t>
      </w:r>
    </w:p>
    <w:p w14:paraId="62DF64D0" w14:textId="39A2979A" w:rsidR="00AA23FB" w:rsidRPr="003510EB" w:rsidRDefault="002F5F8E" w:rsidP="003510EB">
      <w:pPr>
        <w:spacing w:after="0" w:line="240" w:lineRule="auto"/>
        <w:ind w:firstLine="567"/>
        <w:rPr>
          <w:rFonts w:cstheme="minorHAnsi"/>
        </w:rPr>
      </w:pPr>
      <w:r w:rsidRPr="0037691C">
        <w:rPr>
          <w:rFonts w:cstheme="minorHAnsi"/>
        </w:rPr>
        <w:t xml:space="preserve">1.4. </w:t>
      </w:r>
      <w:r w:rsidR="00AA23FB" w:rsidRPr="0037691C">
        <w:rPr>
          <w:rFonts w:cstheme="minorHAnsi"/>
        </w:rPr>
        <w:t xml:space="preserve"> </w:t>
      </w:r>
      <w:r w:rsidR="00AA23FB" w:rsidRPr="004E1135">
        <w:rPr>
          <w:rFonts w:eastAsia="Times New Roman" w:cstheme="minorHAnsi"/>
        </w:rPr>
        <w:t>Perkančioji organizacija nerezervuoja teisės dalyvauti pirkime.</w:t>
      </w:r>
    </w:p>
    <w:p w14:paraId="36794E93" w14:textId="0021ED0F" w:rsidR="005E62F0" w:rsidRPr="000211C4" w:rsidRDefault="00C447D2" w:rsidP="003510EB">
      <w:pPr>
        <w:pStyle w:val="ListParagraph"/>
        <w:spacing w:after="0" w:line="240" w:lineRule="auto"/>
        <w:ind w:left="0" w:firstLine="567"/>
        <w:jc w:val="both"/>
        <w:rPr>
          <w:rFonts w:cstheme="minorHAnsi"/>
        </w:rPr>
      </w:pPr>
      <w:r>
        <w:rPr>
          <w:rFonts w:cstheme="minorHAnsi"/>
        </w:rPr>
        <w:t>1.</w:t>
      </w:r>
      <w:r w:rsidR="00095A99">
        <w:rPr>
          <w:rFonts w:cstheme="minorHAnsi"/>
        </w:rPr>
        <w:t>5</w:t>
      </w:r>
      <w:r>
        <w:rPr>
          <w:rFonts w:cstheme="minorHAnsi"/>
        </w:rPr>
        <w:t xml:space="preserve">. </w:t>
      </w:r>
      <w:r w:rsidR="00E32C8E" w:rsidRPr="000211C4">
        <w:rPr>
          <w:rFonts w:cstheme="minorHAnsi"/>
        </w:rPr>
        <w:t xml:space="preserve">Stebėtojai dalyvauti </w:t>
      </w:r>
      <w:r w:rsidR="008A3C98" w:rsidRPr="000211C4">
        <w:rPr>
          <w:rFonts w:cstheme="minorHAnsi"/>
        </w:rPr>
        <w:t>K</w:t>
      </w:r>
      <w:r w:rsidR="00E32C8E" w:rsidRPr="000211C4">
        <w:rPr>
          <w:rFonts w:cstheme="minorHAnsi"/>
        </w:rPr>
        <w:t>omisijos posėdžiuose nėra kviečiami.</w:t>
      </w:r>
    </w:p>
    <w:p w14:paraId="75C41BB1" w14:textId="1B4D44C1" w:rsidR="00077A60" w:rsidRPr="000211C4" w:rsidRDefault="003A502A" w:rsidP="00E07F1C">
      <w:pPr>
        <w:pStyle w:val="ListParagraph"/>
        <w:numPr>
          <w:ilvl w:val="1"/>
          <w:numId w:val="7"/>
        </w:numPr>
        <w:spacing w:after="0" w:line="240" w:lineRule="auto"/>
        <w:ind w:left="0" w:firstLine="567"/>
        <w:jc w:val="both"/>
        <w:rPr>
          <w:rFonts w:eastAsia="Arial"/>
        </w:rPr>
      </w:pPr>
      <w:r w:rsidRPr="000211C4">
        <w:rPr>
          <w:rFonts w:cstheme="minorHAnsi"/>
        </w:rPr>
        <w:t>Atliekamas žaliasis pirkimas. Pirkimas vykdomas vadovaujantis Lietuvos Respublikos aplinkos ministro 2011 m. birželio 28 d. įsakymo Nr. D1-508 „</w:t>
      </w:r>
      <w:hyperlink r:id="rId12" w:history="1">
        <w:r w:rsidRPr="000211C4">
          <w:rPr>
            <w:rStyle w:val="Hyperlink"/>
            <w:rFonts w:cstheme="minorHAnsi"/>
            <w:u w:val="single"/>
          </w:rPr>
          <w:t>Dėl Aplinkos apsaugos kriterijų taikymo, vykdant žaliuosius pirkimus, tvarkos aprašo patvirtinimo</w:t>
        </w:r>
      </w:hyperlink>
      <w:r w:rsidRPr="000211C4">
        <w:rPr>
          <w:rFonts w:cstheme="minorHAnsi"/>
        </w:rPr>
        <w:t xml:space="preserve">“ </w:t>
      </w:r>
      <w:r w:rsidR="00077A60" w:rsidRPr="000211C4">
        <w:rPr>
          <w:rFonts w:cstheme="minorHAnsi"/>
        </w:rPr>
        <w:t xml:space="preserve">4.2 </w:t>
      </w:r>
      <w:r w:rsidRPr="000211C4">
        <w:rPr>
          <w:rFonts w:cstheme="minorHAnsi"/>
        </w:rPr>
        <w:t>punktu</w:t>
      </w:r>
      <w:r w:rsidR="00077A60" w:rsidRPr="000211C4">
        <w:rPr>
          <w:rFonts w:cstheme="minorHAnsi"/>
        </w:rPr>
        <w:t xml:space="preserve">. </w:t>
      </w:r>
      <w:r w:rsidRPr="000211C4">
        <w:rPr>
          <w:rFonts w:cstheme="minorHAnsi"/>
        </w:rPr>
        <w:t xml:space="preserve">Aplinkos apaugos kriterijai nustatyti </w:t>
      </w:r>
      <w:r w:rsidR="00BA5F0F">
        <w:rPr>
          <w:rFonts w:cstheme="minorHAnsi"/>
        </w:rPr>
        <w:t xml:space="preserve">specialiųjų </w:t>
      </w:r>
      <w:r w:rsidR="00077A60" w:rsidRPr="000211C4">
        <w:rPr>
          <w:rFonts w:cstheme="minorHAnsi"/>
        </w:rPr>
        <w:t>pirkimo</w:t>
      </w:r>
      <w:r w:rsidR="00BA5F0F">
        <w:rPr>
          <w:rFonts w:cstheme="minorHAnsi"/>
        </w:rPr>
        <w:t xml:space="preserve"> sąlygų </w:t>
      </w:r>
      <w:r w:rsidR="00BA5F0F" w:rsidRPr="00BA5F0F">
        <w:rPr>
          <w:rFonts w:cstheme="minorHAnsi"/>
          <w:color w:val="00B050"/>
        </w:rPr>
        <w:t>10 priede</w:t>
      </w:r>
      <w:r w:rsidR="00077A60" w:rsidRPr="00BA5F0F">
        <w:rPr>
          <w:rFonts w:cstheme="minorHAnsi"/>
          <w:color w:val="00B050"/>
        </w:rPr>
        <w:t xml:space="preserve"> </w:t>
      </w:r>
      <w:r w:rsidR="00BA5F0F">
        <w:rPr>
          <w:rFonts w:cstheme="minorHAnsi"/>
        </w:rPr>
        <w:t>„S</w:t>
      </w:r>
      <w:r w:rsidR="00077A60" w:rsidRPr="000211C4">
        <w:rPr>
          <w:rFonts w:cstheme="minorHAnsi"/>
        </w:rPr>
        <w:t xml:space="preserve">utarties </w:t>
      </w:r>
      <w:r w:rsidR="00BA5F0F">
        <w:rPr>
          <w:rFonts w:cstheme="minorHAnsi"/>
        </w:rPr>
        <w:t>projektas“</w:t>
      </w:r>
      <w:r w:rsidR="00077A60" w:rsidRPr="000211C4">
        <w:rPr>
          <w:rFonts w:cstheme="minorHAnsi"/>
        </w:rPr>
        <w:t xml:space="preserve">. </w:t>
      </w:r>
    </w:p>
    <w:p w14:paraId="2413C02D" w14:textId="13607062" w:rsidR="00E32C8E" w:rsidRPr="000211C4" w:rsidRDefault="00E32C8E" w:rsidP="00E07F1C">
      <w:pPr>
        <w:pStyle w:val="ListParagraph"/>
        <w:numPr>
          <w:ilvl w:val="1"/>
          <w:numId w:val="7"/>
        </w:numPr>
        <w:spacing w:after="0" w:line="240" w:lineRule="auto"/>
        <w:ind w:left="0" w:firstLine="567"/>
        <w:jc w:val="both"/>
        <w:rPr>
          <w:rFonts w:eastAsia="Arial"/>
        </w:rPr>
      </w:pPr>
      <w:r w:rsidRPr="000211C4">
        <w:rPr>
          <w:rFonts w:eastAsia="Arial"/>
        </w:rPr>
        <w:t xml:space="preserve">Išankstinis skelbimas apie </w:t>
      </w:r>
      <w:r w:rsidR="007A68AD" w:rsidRPr="000211C4">
        <w:rPr>
          <w:rFonts w:eastAsia="Arial"/>
        </w:rPr>
        <w:t>p</w:t>
      </w:r>
      <w:r w:rsidRPr="000211C4">
        <w:rPr>
          <w:rFonts w:eastAsia="Arial"/>
        </w:rPr>
        <w:t>irkimą nebuvo paskelbtas</w:t>
      </w:r>
    </w:p>
    <w:p w14:paraId="72EF28E7" w14:textId="61993630" w:rsidR="00AF1430" w:rsidRPr="008D357B" w:rsidRDefault="00015FC9" w:rsidP="0097765E">
      <w:pPr>
        <w:pStyle w:val="ListParagraph"/>
        <w:numPr>
          <w:ilvl w:val="1"/>
          <w:numId w:val="7"/>
        </w:numPr>
        <w:tabs>
          <w:tab w:val="left" w:pos="851"/>
          <w:tab w:val="left" w:pos="993"/>
        </w:tabs>
        <w:spacing w:after="0" w:line="240" w:lineRule="auto"/>
        <w:ind w:firstLine="207"/>
        <w:jc w:val="both"/>
        <w:rPr>
          <w:rFonts w:cstheme="minorHAnsi"/>
        </w:rPr>
      </w:pPr>
      <w:r w:rsidRPr="000211C4">
        <w:rPr>
          <w:rFonts w:cstheme="minorHAnsi"/>
          <w:lang w:eastAsia="en-US"/>
        </w:rPr>
        <w:t>P</w:t>
      </w:r>
      <w:r w:rsidR="00E32C8E" w:rsidRPr="000211C4">
        <w:rPr>
          <w:rFonts w:cstheme="minorHAnsi"/>
          <w:lang w:eastAsia="en-US"/>
        </w:rPr>
        <w:t xml:space="preserve">irkime </w:t>
      </w:r>
      <w:r w:rsidR="00E32C8E" w:rsidRPr="000211C4">
        <w:rPr>
          <w:rFonts w:cstheme="minorHAnsi"/>
        </w:rPr>
        <w:t xml:space="preserve"> </w:t>
      </w:r>
      <w:r w:rsidR="007A68AD" w:rsidRPr="008D357B">
        <w:rPr>
          <w:rFonts w:cstheme="minorHAnsi"/>
        </w:rPr>
        <w:t>perkančioji organizacija</w:t>
      </w:r>
      <w:r w:rsidR="00E32C8E" w:rsidRPr="008D357B">
        <w:rPr>
          <w:rFonts w:cstheme="minorHAnsi"/>
          <w:lang w:eastAsia="en-US"/>
        </w:rPr>
        <w:t xml:space="preserve"> nenumato skelbti pranešimo dėl savanoriško </w:t>
      </w:r>
      <w:r w:rsidR="00E32C8E" w:rsidRPr="008D357B">
        <w:rPr>
          <w:rFonts w:cstheme="minorHAnsi"/>
          <w:i/>
          <w:iCs/>
          <w:lang w:eastAsia="en-US"/>
        </w:rPr>
        <w:t>ex ante</w:t>
      </w:r>
      <w:r w:rsidR="00E32C8E" w:rsidRPr="008D357B">
        <w:rPr>
          <w:rFonts w:cstheme="minorHAnsi"/>
          <w:lang w:eastAsia="en-US"/>
        </w:rPr>
        <w:t xml:space="preserve"> skaidrumo.</w:t>
      </w:r>
    </w:p>
    <w:p w14:paraId="54F87F9F" w14:textId="09E4C017" w:rsidR="004D070C" w:rsidRPr="008D357B" w:rsidRDefault="007466F8" w:rsidP="004D070C">
      <w:pPr>
        <w:pStyle w:val="ListParagraph"/>
        <w:numPr>
          <w:ilvl w:val="1"/>
          <w:numId w:val="7"/>
        </w:numPr>
        <w:tabs>
          <w:tab w:val="left" w:pos="851"/>
          <w:tab w:val="left" w:pos="993"/>
        </w:tabs>
        <w:spacing w:after="0" w:line="240" w:lineRule="auto"/>
        <w:ind w:left="0" w:firstLine="567"/>
        <w:jc w:val="both"/>
        <w:rPr>
          <w:rFonts w:cstheme="minorHAnsi"/>
        </w:rPr>
      </w:pPr>
      <w:r w:rsidRPr="008D357B">
        <w:rPr>
          <w:rFonts w:cstheme="minorHAnsi"/>
        </w:rPr>
        <w:t>Pirkime neleidžia</w:t>
      </w:r>
      <w:r w:rsidR="00216820" w:rsidRPr="008D357B">
        <w:rPr>
          <w:rFonts w:cstheme="minorHAnsi"/>
        </w:rPr>
        <w:t>ma</w:t>
      </w:r>
      <w:r w:rsidRPr="008D357B">
        <w:rPr>
          <w:rFonts w:cstheme="minorHAnsi"/>
        </w:rPr>
        <w:t xml:space="preserve"> pateikti alternatyvių </w:t>
      </w:r>
      <w:r w:rsidR="00D27E76" w:rsidRPr="008D357B">
        <w:rPr>
          <w:rFonts w:cstheme="minorHAnsi"/>
        </w:rPr>
        <w:t>p</w:t>
      </w:r>
      <w:r w:rsidRPr="008D357B">
        <w:rPr>
          <w:rFonts w:cstheme="minorHAnsi"/>
        </w:rPr>
        <w:t>asiūlymų</w:t>
      </w:r>
    </w:p>
    <w:p w14:paraId="5D0EA3C4" w14:textId="27A9D859" w:rsidR="004D070C" w:rsidRPr="008D357B" w:rsidRDefault="004D070C" w:rsidP="004D070C">
      <w:pPr>
        <w:pStyle w:val="ListParagraph"/>
        <w:numPr>
          <w:ilvl w:val="1"/>
          <w:numId w:val="7"/>
        </w:numPr>
        <w:tabs>
          <w:tab w:val="left" w:pos="851"/>
          <w:tab w:val="left" w:pos="993"/>
        </w:tabs>
        <w:spacing w:after="0" w:line="240" w:lineRule="auto"/>
        <w:ind w:left="0" w:firstLine="567"/>
        <w:jc w:val="both"/>
        <w:rPr>
          <w:rFonts w:cstheme="minorHAnsi"/>
        </w:rPr>
      </w:pPr>
      <w:r w:rsidRPr="008D357B">
        <w:rPr>
          <w:rFonts w:cstheme="minorHAnsi"/>
        </w:rPr>
        <w:t xml:space="preserve"> </w:t>
      </w:r>
      <w:r w:rsidRPr="008D357B">
        <w:rPr>
          <w:rFonts w:eastAsia="Times New Roman" w:cstheme="minorHAnsi"/>
          <w:sz w:val="22"/>
          <w:szCs w:val="22"/>
        </w:rPr>
        <w:t xml:space="preserve">Jeigu Pirkimo metu bus atliekama patikra Nacionaliniam saugumui užtikrinti svarbių objektų apsaugos įstatyme nustatyta tvarka, </w:t>
      </w:r>
      <w:r w:rsidRPr="008D357B">
        <w:rPr>
          <w:sz w:val="22"/>
          <w:szCs w:val="22"/>
        </w:rPr>
        <w:t>dalyvis</w:t>
      </w:r>
      <w:r w:rsidRPr="008D357B">
        <w:rPr>
          <w:rFonts w:cstheme="minorHAnsi"/>
          <w:sz w:val="22"/>
          <w:szCs w:val="22"/>
        </w:rPr>
        <w:t xml:space="preserve"> turės pateikti tokiai patikrai atlikti reikalingus dokumentus. </w:t>
      </w:r>
    </w:p>
    <w:p w14:paraId="0C002F05" w14:textId="39DD93B5" w:rsidR="00E32C8E" w:rsidRPr="00C447D2" w:rsidRDefault="003510EB" w:rsidP="0097765E">
      <w:pPr>
        <w:pStyle w:val="ListParagraph"/>
        <w:numPr>
          <w:ilvl w:val="1"/>
          <w:numId w:val="7"/>
        </w:numPr>
        <w:tabs>
          <w:tab w:val="left" w:pos="993"/>
        </w:tabs>
        <w:spacing w:after="0" w:line="240" w:lineRule="auto"/>
        <w:ind w:firstLine="207"/>
        <w:jc w:val="both"/>
        <w:rPr>
          <w:rFonts w:cstheme="minorHAnsi"/>
        </w:rPr>
      </w:pPr>
      <w:r w:rsidRPr="008D357B">
        <w:rPr>
          <w:rFonts w:eastAsia="Arial" w:cstheme="minorHAnsi"/>
        </w:rPr>
        <w:t xml:space="preserve"> </w:t>
      </w:r>
      <w:r w:rsidR="00E32C8E" w:rsidRPr="008D357B">
        <w:rPr>
          <w:rFonts w:eastAsia="Arial" w:cstheme="minorHAnsi"/>
        </w:rPr>
        <w:t xml:space="preserve">Bendrosios </w:t>
      </w:r>
      <w:r w:rsidR="007E5F55" w:rsidRPr="008D357B">
        <w:rPr>
          <w:rFonts w:eastAsia="Arial" w:cstheme="minorHAnsi"/>
        </w:rPr>
        <w:t xml:space="preserve">pirkimo </w:t>
      </w:r>
      <w:r w:rsidR="00E32C8E" w:rsidRPr="008D357B">
        <w:rPr>
          <w:rFonts w:eastAsia="Arial" w:cstheme="minorHAnsi"/>
        </w:rPr>
        <w:t xml:space="preserve">sąlygos yra </w:t>
      </w:r>
      <w:r w:rsidR="00E32C8E" w:rsidRPr="00C447D2">
        <w:rPr>
          <w:rFonts w:eastAsia="Arial" w:cstheme="minorHAnsi"/>
          <w:color w:val="333333"/>
        </w:rPr>
        <w:t>neatskiriama ši</w:t>
      </w:r>
      <w:r w:rsidR="00C07F25">
        <w:rPr>
          <w:rFonts w:eastAsia="Arial" w:cstheme="minorHAnsi"/>
          <w:color w:val="333333"/>
        </w:rPr>
        <w:t>ų</w:t>
      </w:r>
      <w:r w:rsidR="00E32C8E" w:rsidRPr="00C447D2">
        <w:rPr>
          <w:rFonts w:eastAsia="Arial" w:cstheme="minorHAnsi"/>
          <w:color w:val="333333"/>
        </w:rPr>
        <w:t xml:space="preserve"> </w:t>
      </w:r>
      <w:r w:rsidR="00F4541C">
        <w:rPr>
          <w:rFonts w:eastAsia="Arial" w:cstheme="minorHAnsi"/>
          <w:color w:val="333333"/>
        </w:rPr>
        <w:t>p</w:t>
      </w:r>
      <w:r w:rsidR="00E32C8E" w:rsidRPr="00C447D2">
        <w:rPr>
          <w:rFonts w:eastAsia="Arial" w:cstheme="minorHAnsi"/>
          <w:color w:val="333333"/>
        </w:rPr>
        <w:t>irkimo sąlygų dalis.</w:t>
      </w:r>
    </w:p>
    <w:p w14:paraId="5DEDEBC7" w14:textId="1ED44FB6" w:rsidR="00B41C66" w:rsidRPr="00C33076" w:rsidRDefault="00507DC9" w:rsidP="00717DCC">
      <w:pPr>
        <w:pStyle w:val="Heading1"/>
        <w:spacing w:line="20" w:lineRule="atLeast"/>
        <w:contextualSpacing/>
        <w:rPr>
          <w:color w:val="auto"/>
        </w:rPr>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C33076">
        <w:rPr>
          <w:rFonts w:asciiTheme="minorHAnsi" w:hAnsiTheme="minorHAnsi" w:cstheme="minorHAnsi"/>
          <w:color w:val="auto"/>
        </w:rPr>
        <w:t>Pirkimo objektas</w:t>
      </w:r>
      <w:bookmarkEnd w:id="3"/>
      <w:bookmarkEnd w:id="4"/>
      <w:bookmarkEnd w:id="5"/>
    </w:p>
    <w:p w14:paraId="2B9359D4" w14:textId="7A2D0027" w:rsidR="00C33076" w:rsidRPr="00BA5F0F" w:rsidRDefault="00C33076" w:rsidP="00C33076">
      <w:pPr>
        <w:pStyle w:val="NoSpacing"/>
        <w:numPr>
          <w:ilvl w:val="1"/>
          <w:numId w:val="18"/>
        </w:numPr>
        <w:ind w:left="0" w:firstLine="567"/>
        <w:contextualSpacing/>
        <w:jc w:val="both"/>
        <w:rPr>
          <w:rFonts w:cstheme="minorHAnsi"/>
        </w:rPr>
      </w:pPr>
      <w:r w:rsidRPr="00C33076">
        <w:rPr>
          <w:rFonts w:eastAsia="Calibri"/>
        </w:rPr>
        <w:t>Perkančioji organizacija numato įsigyti nutolusios saulės elektrinės dalį ir jos aptarnavimo bei priežiūros paslaugas.</w:t>
      </w:r>
      <w:r w:rsidRPr="00C33076">
        <w:rPr>
          <w:rFonts w:cstheme="minorHAnsi"/>
        </w:rPr>
        <w:t xml:space="preserve"> 560 kW  </w:t>
      </w:r>
      <w:bookmarkStart w:id="6" w:name="_Hlk178329389"/>
      <w:r w:rsidRPr="00C33076">
        <w:rPr>
          <w:rFonts w:cstheme="minorHAnsi"/>
        </w:rPr>
        <w:t xml:space="preserve">(galima iki 1 kW galios paklaida) </w:t>
      </w:r>
      <w:bookmarkEnd w:id="6"/>
      <w:r w:rsidRPr="00C33076">
        <w:rPr>
          <w:rFonts w:cstheme="minorHAnsi"/>
        </w:rPr>
        <w:t xml:space="preserve">galios geografiškai nuo elektros energijos vartojimo vietos nutolusio, saulės šviesos elektros energijos gamybos įrenginio (Saulės elektrinės </w:t>
      </w:r>
      <w:r w:rsidRPr="00FF4E29">
        <w:rPr>
          <w:rFonts w:cstheme="minorHAnsi"/>
        </w:rPr>
        <w:t xml:space="preserve">arba jos dalies) įsigijimas, jo aptarnavimo ir priežiūros paslaugos. Reikalavimai pirkimo objektui </w:t>
      </w:r>
      <w:r w:rsidRPr="00BA5F0F">
        <w:rPr>
          <w:rFonts w:cstheme="minorHAnsi"/>
        </w:rPr>
        <w:t xml:space="preserve">nustatyti </w:t>
      </w:r>
      <w:r w:rsidRPr="00BA5F0F">
        <w:rPr>
          <w:rFonts w:cstheme="minorHAnsi"/>
        </w:rPr>
        <w:fldChar w:fldCharType="begin"/>
      </w:r>
      <w:r w:rsidRPr="00BA5F0F">
        <w:rPr>
          <w:rFonts w:cstheme="minorHAnsi"/>
        </w:rPr>
        <w:instrText xml:space="preserve"> REF _Ref38539939 \h  \* MERGEFORMAT </w:instrText>
      </w:r>
      <w:r w:rsidRPr="00BA5F0F">
        <w:rPr>
          <w:rFonts w:cstheme="minorHAnsi"/>
        </w:rPr>
      </w:r>
      <w:r w:rsidRPr="00BA5F0F">
        <w:rPr>
          <w:rFonts w:cstheme="minorHAnsi"/>
        </w:rPr>
        <w:fldChar w:fldCharType="separate"/>
      </w:r>
      <w:r w:rsidR="00FF4E29" w:rsidRPr="00BA5F0F">
        <w:rPr>
          <w:rFonts w:cstheme="minorHAnsi"/>
        </w:rPr>
        <w:t xml:space="preserve">specialiųjų pirkimo </w:t>
      </w:r>
      <w:r w:rsidRPr="00BA5F0F">
        <w:rPr>
          <w:rFonts w:eastAsia="Calibri" w:cstheme="minorHAnsi"/>
        </w:rPr>
        <w:t xml:space="preserve">sąlygų </w:t>
      </w:r>
      <w:r w:rsidRPr="00BA5F0F">
        <w:rPr>
          <w:rFonts w:eastAsia="Calibri" w:cstheme="minorHAnsi"/>
          <w:color w:val="00B050"/>
        </w:rPr>
        <w:t>1 pried</w:t>
      </w:r>
      <w:r w:rsidR="00CA6BF7" w:rsidRPr="00BA5F0F">
        <w:rPr>
          <w:rFonts w:eastAsia="Calibri" w:cstheme="minorHAnsi"/>
          <w:color w:val="00B050"/>
        </w:rPr>
        <w:t>e</w:t>
      </w:r>
      <w:r w:rsidRPr="00BA5F0F">
        <w:rPr>
          <w:rFonts w:eastAsia="Calibri" w:cstheme="minorHAnsi"/>
        </w:rPr>
        <w:t xml:space="preserve"> „Techninė specifikacija“</w:t>
      </w:r>
      <w:r w:rsidRPr="00BA5F0F">
        <w:rPr>
          <w:rFonts w:cstheme="minorHAnsi"/>
        </w:rPr>
        <w:fldChar w:fldCharType="end"/>
      </w:r>
      <w:r w:rsidRPr="00BA5F0F">
        <w:rPr>
          <w:rFonts w:cstheme="minorHAnsi"/>
        </w:rPr>
        <w:t>.</w:t>
      </w:r>
    </w:p>
    <w:p w14:paraId="6904F434" w14:textId="452A19A2" w:rsidR="00C33076" w:rsidRPr="00C33076" w:rsidRDefault="00507DC9" w:rsidP="00C33076">
      <w:pPr>
        <w:pStyle w:val="NoSpacing"/>
        <w:ind w:firstLine="567"/>
        <w:contextualSpacing/>
        <w:jc w:val="both"/>
        <w:rPr>
          <w:rFonts w:cstheme="minorHAnsi"/>
        </w:rPr>
      </w:pPr>
      <w:r w:rsidRPr="00FF4E29">
        <w:rPr>
          <w:rFonts w:cstheme="minorHAnsi"/>
        </w:rPr>
        <w:t>2.</w:t>
      </w:r>
      <w:r w:rsidR="00C33076" w:rsidRPr="00FF4E29">
        <w:rPr>
          <w:rFonts w:cstheme="minorHAnsi"/>
        </w:rPr>
        <w:t xml:space="preserve">2. </w:t>
      </w:r>
      <w:r w:rsidR="00B41C66" w:rsidRPr="00FF4E29">
        <w:rPr>
          <w:rFonts w:cstheme="minorHAnsi"/>
        </w:rPr>
        <w:t xml:space="preserve">Pirkimo objektas į dalis neskaidomas. </w:t>
      </w:r>
      <w:r w:rsidR="007554D6" w:rsidRPr="00FF4E29">
        <w:rPr>
          <w:rFonts w:cstheme="minorHAnsi"/>
        </w:rPr>
        <w:t xml:space="preserve">Pirkimo apimtys, reikalavimai ir techninė specifikacija apibrėžti </w:t>
      </w:r>
      <w:r w:rsidR="007204DB" w:rsidRPr="00FF4E29">
        <w:rPr>
          <w:rFonts w:cstheme="minorHAnsi"/>
        </w:rPr>
        <w:t xml:space="preserve">specialiųjų </w:t>
      </w:r>
      <w:r w:rsidR="007554D6" w:rsidRPr="00FF4E29">
        <w:rPr>
          <w:rFonts w:cstheme="minorHAnsi"/>
        </w:rPr>
        <w:t>pirkimo sąlygų</w:t>
      </w:r>
      <w:r w:rsidR="00C33076" w:rsidRPr="00FF4E29">
        <w:rPr>
          <w:rFonts w:cstheme="minorHAnsi"/>
        </w:rPr>
        <w:t xml:space="preserve"> </w:t>
      </w:r>
      <w:r w:rsidR="00C33076" w:rsidRPr="004564CE">
        <w:rPr>
          <w:rFonts w:cstheme="minorHAnsi"/>
          <w:color w:val="00B050"/>
        </w:rPr>
        <w:t xml:space="preserve">1 priede </w:t>
      </w:r>
      <w:r w:rsidR="00C33076" w:rsidRPr="00FF4E29">
        <w:rPr>
          <w:rFonts w:cstheme="minorHAnsi"/>
        </w:rPr>
        <w:t>„Techninė specifikacija“</w:t>
      </w:r>
      <w:r w:rsidR="007554D6" w:rsidRPr="00FF4E29">
        <w:rPr>
          <w:rFonts w:cstheme="minorHAnsi"/>
        </w:rPr>
        <w:t xml:space="preserve">. </w:t>
      </w:r>
      <w:r w:rsidR="00C33076" w:rsidRPr="00FF4E29">
        <w:rPr>
          <w:rFonts w:cstheme="minorHAnsi"/>
        </w:rPr>
        <w:t>Pirkimą skaidyti į dalis netikslin</w:t>
      </w:r>
      <w:r w:rsidR="00C33076" w:rsidRPr="00C33076">
        <w:rPr>
          <w:rFonts w:cstheme="minorHAnsi"/>
        </w:rPr>
        <w:t>ga dėl pirkimo objekto specifikos; saulės elektrinę sudaro elektros energijos iš atsinaujinančių išteklių gamybos įrenginiai (saulės šviesos energijos moduliai) ir jų generuojamai galiai priskiriami technologiniai įrenginiai įrengti iki skirstomojo tinklo operatoriaus ribų, nurodytų elektros tinklų nuosavybės ribų akte, kurie yra vientisas nedalomas objektas. Įrangos aptarnavimo ir priežiūros paslaugas gali atlikti tik tas ant kieno žemės stovi saulės elektrinė.</w:t>
      </w:r>
    </w:p>
    <w:p w14:paraId="0CA81FB8" w14:textId="7984718C" w:rsidR="00325243" w:rsidRDefault="00325243" w:rsidP="00C33076">
      <w:pPr>
        <w:pStyle w:val="NoSpacing"/>
        <w:ind w:firstLine="567"/>
        <w:contextualSpacing/>
        <w:jc w:val="both"/>
        <w:rPr>
          <w:rFonts w:cstheme="minorHAnsi"/>
        </w:rPr>
      </w:pPr>
      <w:r w:rsidRPr="00C33076">
        <w:rPr>
          <w:rFonts w:cstheme="minorHAnsi"/>
        </w:rPr>
        <w:t>2.</w:t>
      </w:r>
      <w:r w:rsidR="00C33076" w:rsidRPr="00C33076">
        <w:rPr>
          <w:rFonts w:cstheme="minorHAnsi"/>
        </w:rPr>
        <w:t>3</w:t>
      </w:r>
      <w:r w:rsidRPr="00C33076">
        <w:rPr>
          <w:rFonts w:cstheme="minorHAnsi"/>
        </w:rPr>
        <w:t>.</w:t>
      </w:r>
      <w:r w:rsidR="00E53E12" w:rsidRPr="00C33076">
        <w:rPr>
          <w:rFonts w:cstheme="minorHAnsi"/>
        </w:rPr>
        <w:t xml:space="preserve"> Jeigu apibūdinant pirkimo objektą techninėje specifikacijoje nurodytas konkretus </w:t>
      </w:r>
      <w:r w:rsidR="00E53E12" w:rsidRPr="00E53E12">
        <w:rPr>
          <w:rFonts w:cstheme="minorHAnsi"/>
        </w:rPr>
        <w:t xml:space="preserve">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74158D3F" w:rsidR="00004521" w:rsidRDefault="00004521" w:rsidP="00DE7037">
      <w:pPr>
        <w:pStyle w:val="ListParagraph"/>
        <w:spacing w:after="0" w:line="240" w:lineRule="auto"/>
        <w:ind w:left="0" w:firstLine="567"/>
        <w:jc w:val="both"/>
        <w:rPr>
          <w:rFonts w:cstheme="minorHAnsi"/>
        </w:rPr>
      </w:pPr>
      <w:r>
        <w:rPr>
          <w:rFonts w:cstheme="minorHAnsi"/>
        </w:rPr>
        <w:t>2.</w:t>
      </w:r>
      <w:r w:rsidR="00C33076">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lastRenderedPageBreak/>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7252714F" w14:textId="77777777" w:rsidR="00C33076" w:rsidRDefault="00862DB8" w:rsidP="00C33076">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42C3D6D8" w:rsidR="00BE0587" w:rsidRPr="00C33076" w:rsidRDefault="00C33076" w:rsidP="00C33076">
      <w:pPr>
        <w:pStyle w:val="ListParagraph"/>
        <w:spacing w:after="0"/>
        <w:ind w:left="0" w:firstLine="567"/>
        <w:jc w:val="both"/>
        <w:rPr>
          <w:rFonts w:cstheme="minorHAnsi"/>
          <w:i/>
          <w:color w:val="FF0000"/>
        </w:rPr>
      </w:pPr>
      <w:r>
        <w:rPr>
          <w:rFonts w:cstheme="minorHAnsi"/>
        </w:rPr>
        <w:t xml:space="preserve">3.2. </w:t>
      </w:r>
      <w:r w:rsidR="00BE0587" w:rsidRPr="00C33076">
        <w:rPr>
          <w:rFonts w:eastAsiaTheme="minorHAnsi" w:cstheme="minorHAnsi"/>
          <w:lang w:eastAsia="en-US"/>
        </w:rPr>
        <w:t>P</w:t>
      </w:r>
      <w:r w:rsidR="00BE0587" w:rsidRPr="00C33076">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34E32D48" w14:textId="616643BB" w:rsidR="007B6F6D" w:rsidRPr="003A7357" w:rsidRDefault="009D2F13" w:rsidP="00893EA3">
      <w:pPr>
        <w:pStyle w:val="ListParagraph"/>
        <w:spacing w:after="120" w:line="20" w:lineRule="atLeast"/>
        <w:ind w:left="0" w:firstLine="567"/>
        <w:jc w:val="both"/>
      </w:pPr>
      <w:r w:rsidRPr="003A7357">
        <w:t xml:space="preserve">4.1. </w:t>
      </w:r>
      <w:r w:rsidR="002C5249" w:rsidRPr="003A7357">
        <w:t>Reikalavimai dėl tiekėjo ir</w:t>
      </w:r>
      <w:bookmarkStart w:id="15" w:name="_Hlk41039660"/>
      <w:r w:rsidR="00942379" w:rsidRPr="003A7357">
        <w:t xml:space="preserve"> </w:t>
      </w:r>
      <w:r w:rsidR="002C5249" w:rsidRPr="003A7357">
        <w:t>subtiekėjų</w:t>
      </w:r>
      <w:r w:rsidR="00942379" w:rsidRPr="003A7357">
        <w:t xml:space="preserve"> (jei taikoma)</w:t>
      </w:r>
      <w:r w:rsidR="00953F2B" w:rsidRPr="003A7357">
        <w:t xml:space="preserve">, </w:t>
      </w:r>
      <w:r w:rsidR="007F34C7" w:rsidRPr="003A7357">
        <w:t>ūkio subjektų, kurių pajėgumais tiekėjas remiasi,</w:t>
      </w:r>
      <w:r w:rsidR="002C5249" w:rsidRPr="003A7357">
        <w:t xml:space="preserve"> </w:t>
      </w:r>
      <w:bookmarkEnd w:id="15"/>
      <w:r w:rsidR="002C5249" w:rsidRPr="003A7357">
        <w:t xml:space="preserve">pašalinimo pagrindų nebuvimo bei jų nebuvimą patvirtinantys dokumentai nurodyti </w:t>
      </w:r>
      <w:r w:rsidR="006A737F" w:rsidRPr="003A7357">
        <w:t xml:space="preserve">specialiųjų </w:t>
      </w:r>
      <w:r w:rsidR="006A737F" w:rsidRPr="003A7357">
        <w:rPr>
          <w:rFonts w:eastAsia="Calibri"/>
        </w:rPr>
        <w:t>p</w:t>
      </w:r>
      <w:r w:rsidR="00551FA7" w:rsidRPr="003A7357">
        <w:rPr>
          <w:rFonts w:eastAsia="Calibri"/>
        </w:rPr>
        <w:t xml:space="preserve">irkimo </w:t>
      </w:r>
      <w:r w:rsidR="006773B6" w:rsidRPr="003A7357">
        <w:rPr>
          <w:rFonts w:eastAsia="Calibri"/>
        </w:rPr>
        <w:t xml:space="preserve">sąlygų </w:t>
      </w:r>
      <w:r w:rsidR="00893EA3" w:rsidRPr="004564CE">
        <w:rPr>
          <w:color w:val="00B050"/>
        </w:rPr>
        <w:t xml:space="preserve">2 priede </w:t>
      </w:r>
      <w:r w:rsidR="00893EA3" w:rsidRPr="003A7357">
        <w:t xml:space="preserve">„Tiekėjų pašalinimo pagrindai“.  </w:t>
      </w:r>
      <w:r w:rsidR="00A6625B" w:rsidRPr="003A7357">
        <w:t xml:space="preserve"> </w:t>
      </w:r>
    </w:p>
    <w:p w14:paraId="65A96CFE" w14:textId="3497F651" w:rsidR="00DF3DDF" w:rsidRPr="000211C4" w:rsidRDefault="00D24970" w:rsidP="000211C4">
      <w:pPr>
        <w:pStyle w:val="Heading1"/>
        <w:tabs>
          <w:tab w:val="left" w:pos="567"/>
        </w:tabs>
        <w:spacing w:after="0"/>
        <w:contextualSpacing/>
        <w:jc w:val="both"/>
        <w:rPr>
          <w:rFonts w:cstheme="minorBidi"/>
        </w:rPr>
      </w:pPr>
      <w:bookmarkStart w:id="16"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6"/>
      <w:r w:rsidR="009743D3" w:rsidRPr="007872CB">
        <w:t xml:space="preserve"> </w:t>
      </w:r>
    </w:p>
    <w:p w14:paraId="2FC7443C" w14:textId="602F8E79" w:rsidR="00DF3DDF" w:rsidRDefault="00D24970" w:rsidP="003A7357">
      <w:pPr>
        <w:spacing w:after="0" w:line="240" w:lineRule="auto"/>
        <w:ind w:firstLine="567"/>
        <w:jc w:val="both"/>
        <w:rPr>
          <w:rFonts w:cstheme="minorHAnsi"/>
          <w:color w:val="000000" w:themeColor="text1"/>
        </w:rPr>
      </w:pPr>
      <w:r w:rsidRPr="000211C4">
        <w:rPr>
          <w:rFonts w:cstheme="minorHAnsi"/>
          <w:color w:val="000000" w:themeColor="text1"/>
        </w:rPr>
        <w:t>5</w:t>
      </w:r>
      <w:r w:rsidR="0037632B" w:rsidRPr="000211C4">
        <w:rPr>
          <w:rFonts w:cstheme="minorHAnsi"/>
          <w:color w:val="000000" w:themeColor="text1"/>
        </w:rPr>
        <w:t xml:space="preserve">.1. </w:t>
      </w:r>
      <w:r w:rsidR="00DF3DDF" w:rsidRPr="000211C4">
        <w:rPr>
          <w:rFonts w:cstheme="minorHAnsi"/>
          <w:color w:val="000000" w:themeColor="text1"/>
        </w:rPr>
        <w:t>Pirkimui</w:t>
      </w:r>
      <w:r w:rsidR="00DF3DDF" w:rsidRPr="007872CB">
        <w:rPr>
          <w:rFonts w:cstheme="minorHAnsi"/>
          <w:color w:val="000000" w:themeColor="text1"/>
        </w:rPr>
        <w:t xml:space="preserve"> taikomos Reglamento nuostatos. </w:t>
      </w:r>
      <w:r w:rsidR="00FD6EE2" w:rsidRPr="007872CB">
        <w:rPr>
          <w:rFonts w:cstheme="minorHAnsi"/>
          <w:color w:val="000000" w:themeColor="text1"/>
        </w:rPr>
        <w:t xml:space="preserve">Kartu su </w:t>
      </w:r>
      <w:r w:rsidR="00E3566E">
        <w:rPr>
          <w:rFonts w:cstheme="minorHAnsi"/>
          <w:color w:val="000000" w:themeColor="text1"/>
        </w:rPr>
        <w:t>p</w:t>
      </w:r>
      <w:r w:rsidR="00FD6EE2" w:rsidRPr="007872CB">
        <w:rPr>
          <w:rFonts w:cstheme="minorHAnsi"/>
          <w:color w:val="000000" w:themeColor="text1"/>
        </w:rPr>
        <w:t>asiūlymu tiekėjas turi pateikti</w:t>
      </w:r>
      <w:r w:rsidR="00B96756" w:rsidRPr="007872CB">
        <w:rPr>
          <w:rFonts w:cstheme="minorHAnsi"/>
          <w:color w:val="000000" w:themeColor="text1"/>
        </w:rPr>
        <w:t xml:space="preserve"> </w:t>
      </w:r>
      <w:r w:rsidR="00B24708" w:rsidRPr="007872CB">
        <w:rPr>
          <w:rFonts w:cstheme="minorHAnsi"/>
          <w:color w:val="000000" w:themeColor="text1"/>
        </w:rPr>
        <w:t xml:space="preserve">užpildytą </w:t>
      </w:r>
      <w:r w:rsidR="0063163D" w:rsidRPr="007872CB">
        <w:rPr>
          <w:rFonts w:cstheme="minorHAnsi"/>
          <w:color w:val="000000" w:themeColor="text1"/>
        </w:rPr>
        <w:t>deklaracij</w:t>
      </w:r>
      <w:r w:rsidR="00FD6EE2" w:rsidRPr="007872CB">
        <w:rPr>
          <w:rFonts w:cstheme="minorHAnsi"/>
          <w:color w:val="000000" w:themeColor="text1"/>
        </w:rPr>
        <w:t>ą</w:t>
      </w:r>
      <w:r w:rsidR="0063163D" w:rsidRPr="007872CB">
        <w:rPr>
          <w:rFonts w:cstheme="minorHAnsi"/>
          <w:color w:val="000000" w:themeColor="text1"/>
        </w:rPr>
        <w:t xml:space="preserve"> </w:t>
      </w:r>
      <w:r w:rsidR="00FD6EE2" w:rsidRPr="007872CB">
        <w:rPr>
          <w:rFonts w:cstheme="minorHAnsi"/>
          <w:color w:val="000000" w:themeColor="text1"/>
        </w:rPr>
        <w:t xml:space="preserve">dėl </w:t>
      </w:r>
      <w:r w:rsidR="0078453C" w:rsidRPr="007872CB">
        <w:rPr>
          <w:rFonts w:cstheme="minorHAnsi"/>
          <w:color w:val="000000" w:themeColor="text1"/>
        </w:rPr>
        <w:t>(ne)atitikties Reglamento nuostatoms</w:t>
      </w:r>
      <w:r w:rsidR="0063163D" w:rsidRPr="007872CB">
        <w:rPr>
          <w:rFonts w:cstheme="minorHAnsi"/>
          <w:color w:val="000000" w:themeColor="text1"/>
        </w:rPr>
        <w:t xml:space="preserve">, kuri pateikta </w:t>
      </w:r>
      <w:r w:rsidR="006A737F">
        <w:rPr>
          <w:rFonts w:cstheme="minorHAnsi"/>
          <w:color w:val="000000" w:themeColor="text1"/>
        </w:rPr>
        <w:t xml:space="preserve">specialiųjų </w:t>
      </w:r>
      <w:r w:rsidR="006A737F" w:rsidRPr="006A737F">
        <w:rPr>
          <w:rFonts w:cstheme="minorHAnsi"/>
          <w:color w:val="000000" w:themeColor="text1"/>
        </w:rPr>
        <w:t>p</w:t>
      </w:r>
      <w:r w:rsidR="00551FA7" w:rsidRPr="007872CB">
        <w:rPr>
          <w:rFonts w:cstheme="minorHAnsi"/>
          <w:color w:val="000000" w:themeColor="text1"/>
        </w:rPr>
        <w:t xml:space="preserve">irkimo </w:t>
      </w:r>
      <w:r w:rsidR="0063163D" w:rsidRPr="007872CB">
        <w:rPr>
          <w:rFonts w:cstheme="minorHAnsi"/>
          <w:color w:val="000000" w:themeColor="text1"/>
        </w:rPr>
        <w:t xml:space="preserve">sąlygų </w:t>
      </w:r>
      <w:r w:rsidR="000211C4">
        <w:rPr>
          <w:rFonts w:cstheme="minorHAnsi"/>
          <w:color w:val="00B050"/>
        </w:rPr>
        <w:t>8</w:t>
      </w:r>
      <w:r w:rsidR="00CA6BF7" w:rsidRPr="00CA6BF7">
        <w:rPr>
          <w:rFonts w:cstheme="minorHAnsi"/>
          <w:color w:val="00B050"/>
        </w:rPr>
        <w:t xml:space="preserve"> priede</w:t>
      </w:r>
      <w:r w:rsidR="000211C4">
        <w:rPr>
          <w:rFonts w:cstheme="minorHAnsi"/>
          <w:color w:val="00B050"/>
        </w:rPr>
        <w:t xml:space="preserve"> </w:t>
      </w:r>
      <w:r w:rsidR="000211C4" w:rsidRPr="00BA5F0F">
        <w:rPr>
          <w:rFonts w:cstheme="minorHAnsi"/>
        </w:rPr>
        <w:t>(</w:t>
      </w:r>
      <w:r w:rsidR="00FF4E29" w:rsidRPr="00BA5F0F">
        <w:rPr>
          <w:rFonts w:cstheme="minorHAnsi"/>
        </w:rPr>
        <w:t xml:space="preserve">specialiųjų </w:t>
      </w:r>
      <w:r w:rsidR="000211C4" w:rsidRPr="00BA5F0F">
        <w:rPr>
          <w:rFonts w:cstheme="minorHAnsi"/>
        </w:rPr>
        <w:t xml:space="preserve">pirkimo sąlygų </w:t>
      </w:r>
      <w:r w:rsidR="000211C4" w:rsidRPr="00BA5F0F">
        <w:rPr>
          <w:rFonts w:cstheme="minorHAnsi"/>
          <w:color w:val="00B050"/>
        </w:rPr>
        <w:t xml:space="preserve">9 priede </w:t>
      </w:r>
      <w:r w:rsidR="000211C4" w:rsidRPr="00BA5F0F">
        <w:rPr>
          <w:rFonts w:cstheme="minorHAnsi"/>
        </w:rPr>
        <w:t>fiziniams asmenims)</w:t>
      </w:r>
      <w:r w:rsidR="00B24708" w:rsidRPr="00BA5F0F">
        <w:rPr>
          <w:rFonts w:cstheme="minorHAnsi"/>
        </w:rPr>
        <w:t>.</w:t>
      </w:r>
      <w:r w:rsidR="00B852B7" w:rsidRPr="00BA5F0F">
        <w:rPr>
          <w:rFonts w:cstheme="minorHAnsi"/>
        </w:rPr>
        <w:t xml:space="preserve"> Kilus abejonių dėl </w:t>
      </w:r>
      <w:r w:rsidR="007349E0" w:rsidRPr="00BA5F0F">
        <w:rPr>
          <w:rFonts w:cstheme="minorHAnsi"/>
        </w:rPr>
        <w:t>tiekėjo (ne)atitikties Reglamento nuostatoms</w:t>
      </w:r>
      <w:r w:rsidR="0012639E" w:rsidRPr="007872CB">
        <w:rPr>
          <w:rFonts w:cstheme="minorHAnsi"/>
          <w:color w:val="000000" w:themeColor="text1"/>
        </w:rPr>
        <w:t xml:space="preserve">, perkančioji organizacija </w:t>
      </w:r>
      <w:r w:rsidR="006D5E06" w:rsidRPr="007872CB">
        <w:rPr>
          <w:rFonts w:cstheme="minorHAnsi"/>
          <w:color w:val="000000" w:themeColor="text1"/>
        </w:rPr>
        <w:t xml:space="preserve">iš galimo laimėtojo </w:t>
      </w:r>
      <w:r w:rsidR="0012639E" w:rsidRPr="007872CB">
        <w:rPr>
          <w:rFonts w:cstheme="minorHAnsi"/>
          <w:color w:val="000000" w:themeColor="text1"/>
        </w:rPr>
        <w:t xml:space="preserve">prašys pateikti </w:t>
      </w:r>
      <w:r w:rsidR="007349E0" w:rsidRPr="007872CB">
        <w:rPr>
          <w:rFonts w:cstheme="minorHAnsi"/>
          <w:color w:val="000000" w:themeColor="text1"/>
        </w:rPr>
        <w:t>dokumentus, įrodančius deklaracijoje pateiktų duomenų teisingumą.</w:t>
      </w:r>
    </w:p>
    <w:p w14:paraId="05E7CB20" w14:textId="294B38D3" w:rsidR="002A637A" w:rsidRPr="007872CB" w:rsidRDefault="00D24970" w:rsidP="003A7357">
      <w:pPr>
        <w:spacing w:after="0" w:line="240" w:lineRule="auto"/>
        <w:ind w:firstLine="567"/>
        <w:jc w:val="both"/>
        <w:rPr>
          <w:rFonts w:cstheme="minorHAnsi"/>
          <w:color w:val="000000" w:themeColor="text1"/>
        </w:rPr>
      </w:pPr>
      <w:r>
        <w:rPr>
          <w:rFonts w:cstheme="minorHAnsi"/>
          <w:color w:val="000000" w:themeColor="text1"/>
        </w:rPr>
        <w:t>5</w:t>
      </w:r>
      <w:r w:rsidR="002A637A">
        <w:rPr>
          <w:rFonts w:cstheme="minorHAnsi"/>
          <w:color w:val="000000" w:themeColor="text1"/>
        </w:rPr>
        <w:t xml:space="preserve">.2. </w:t>
      </w:r>
      <w:r w:rsidR="00CF14EB">
        <w:rPr>
          <w:rFonts w:cstheme="minorHAnsi"/>
          <w:color w:val="000000" w:themeColor="text1"/>
        </w:rPr>
        <w:t>Perkanči</w:t>
      </w:r>
      <w:r w:rsidR="00C727CF">
        <w:rPr>
          <w:rFonts w:cstheme="minorHAnsi"/>
          <w:color w:val="000000" w:themeColor="text1"/>
        </w:rPr>
        <w:t xml:space="preserve">oji </w:t>
      </w:r>
      <w:r w:rsidR="00CF14EB">
        <w:rPr>
          <w:rFonts w:cstheme="minorHAnsi"/>
          <w:color w:val="000000" w:themeColor="text1"/>
        </w:rPr>
        <w:t>organizacija nustačius</w:t>
      </w:r>
      <w:r w:rsidR="00C727CF">
        <w:rPr>
          <w:rFonts w:cstheme="minorHAnsi"/>
          <w:color w:val="000000" w:themeColor="text1"/>
        </w:rPr>
        <w:t>i</w:t>
      </w:r>
      <w:r w:rsidR="00CF14EB">
        <w:rPr>
          <w:rFonts w:cstheme="minorHAnsi"/>
          <w:color w:val="000000" w:themeColor="text1"/>
        </w:rPr>
        <w:t xml:space="preserve">, kad tiekėjo pasitelktas subtiekėjas </w:t>
      </w:r>
      <w:r w:rsidR="009763B1">
        <w:rPr>
          <w:rFonts w:cstheme="minorHAnsi"/>
          <w:color w:val="000000" w:themeColor="text1"/>
        </w:rPr>
        <w:t xml:space="preserve">ar ūkio subjektas, kurio pajėgumais remiamasi, </w:t>
      </w:r>
      <w:r w:rsidR="00BA05C9">
        <w:rPr>
          <w:rFonts w:cstheme="minorHAnsi"/>
          <w:color w:val="000000" w:themeColor="text1"/>
        </w:rPr>
        <w:t>tenkin</w:t>
      </w:r>
      <w:r w:rsidR="00CF14EB">
        <w:rPr>
          <w:rFonts w:cstheme="minorHAnsi"/>
          <w:color w:val="000000" w:themeColor="text1"/>
        </w:rPr>
        <w:t xml:space="preserve">a </w:t>
      </w:r>
      <w:r w:rsidR="00DA1B9B">
        <w:rPr>
          <w:rFonts w:cstheme="minorHAnsi"/>
          <w:color w:val="000000" w:themeColor="text1"/>
        </w:rPr>
        <w:t xml:space="preserve">Reglamento </w:t>
      </w:r>
      <w:r w:rsidR="00A4619E">
        <w:rPr>
          <w:rFonts w:cstheme="minorHAnsi"/>
          <w:color w:val="000000" w:themeColor="text1"/>
        </w:rPr>
        <w:t xml:space="preserve">5 k straipsnyje </w:t>
      </w:r>
      <w:r w:rsidR="00A109FD">
        <w:rPr>
          <w:rFonts w:cstheme="minorHAnsi"/>
          <w:color w:val="000000" w:themeColor="text1"/>
        </w:rPr>
        <w:t xml:space="preserve">nustatytus </w:t>
      </w:r>
      <w:r w:rsidR="00BA05C9">
        <w:rPr>
          <w:rFonts w:cstheme="minorHAnsi"/>
          <w:color w:val="000000" w:themeColor="text1"/>
        </w:rPr>
        <w:t>ribojimus</w:t>
      </w:r>
      <w:r w:rsidR="00A109FD">
        <w:rPr>
          <w:rFonts w:cstheme="minorHAnsi"/>
          <w:color w:val="000000" w:themeColor="text1"/>
        </w:rPr>
        <w:t xml:space="preserve">, </w:t>
      </w:r>
      <w:r w:rsidR="00BA05C9">
        <w:rPr>
          <w:rFonts w:cstheme="minorHAnsi"/>
          <w:color w:val="000000" w:themeColor="text1"/>
        </w:rPr>
        <w:t>reikalaus tiekėjo</w:t>
      </w:r>
      <w:r w:rsidR="00A109FD">
        <w:rPr>
          <w:rFonts w:cstheme="minorHAnsi"/>
          <w:color w:val="000000" w:themeColor="text1"/>
        </w:rPr>
        <w:t xml:space="preserve"> juos pakeisti kitais, </w:t>
      </w:r>
      <w:r w:rsidR="00B42273">
        <w:rPr>
          <w:rFonts w:cstheme="minorHAnsi"/>
          <w:color w:val="000000" w:themeColor="text1"/>
        </w:rPr>
        <w:t>p</w:t>
      </w:r>
      <w:r w:rsidR="00A109FD">
        <w:rPr>
          <w:rFonts w:cstheme="minorHAnsi"/>
          <w:color w:val="000000" w:themeColor="text1"/>
        </w:rPr>
        <w:t>irkimo sąlygų reikalavimus atitinkančiais</w:t>
      </w:r>
      <w:r w:rsidR="00BA05C9">
        <w:rPr>
          <w:rFonts w:cstheme="minorHAnsi"/>
          <w:color w:val="000000" w:themeColor="text1"/>
        </w:rPr>
        <w:t>,</w:t>
      </w:r>
      <w:r w:rsidR="00A109FD">
        <w:rPr>
          <w:rFonts w:cstheme="minorHAnsi"/>
          <w:color w:val="000000" w:themeColor="text1"/>
        </w:rPr>
        <w:t xml:space="preserve"> subjektais. </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2F93D89B"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4A27815" w:rsidR="00FF12F1" w:rsidRPr="00CA64E1" w:rsidRDefault="003F0DA7" w:rsidP="0097765E">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 xml:space="preserve">specialiųjų </w:t>
      </w:r>
      <w:r w:rsidR="000211C4">
        <w:rPr>
          <w:color w:val="00B050"/>
          <w:shd w:val="clear" w:color="auto" w:fill="FFFFFF"/>
        </w:rPr>
        <w:t>6</w:t>
      </w:r>
      <w:r w:rsidR="00CA6BF7" w:rsidRPr="00CA6BF7">
        <w:rPr>
          <w:color w:val="00B050"/>
          <w:shd w:val="clear" w:color="auto" w:fill="FFFFFF"/>
        </w:rPr>
        <w:t xml:space="preserve"> priede </w:t>
      </w:r>
      <w:r w:rsidRPr="127DD6E8">
        <w:t xml:space="preserve">pateiktą </w:t>
      </w:r>
      <w:r w:rsidR="00C35C26">
        <w:t>p</w:t>
      </w:r>
      <w:r w:rsidRPr="00CA64E1">
        <w:rPr>
          <w:rFonts w:cstheme="minorHAnsi"/>
        </w:rPr>
        <w:t>asiūlymo formą.</w:t>
      </w:r>
    </w:p>
    <w:p w14:paraId="3459FD0B" w14:textId="3BFCA861" w:rsidR="009C1155" w:rsidRPr="003C1B53" w:rsidRDefault="009C1155" w:rsidP="0097765E">
      <w:pPr>
        <w:pStyle w:val="ListParagraph"/>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0211C4">
        <w:rPr>
          <w:rFonts w:cstheme="minorHAnsi"/>
          <w:color w:val="00B050"/>
        </w:rPr>
        <w:t>5</w:t>
      </w:r>
      <w:r w:rsidRPr="003C1B53">
        <w:rPr>
          <w:rFonts w:cstheme="minorHAnsi"/>
          <w:color w:val="00B050"/>
        </w:rPr>
        <w:t xml:space="preserve"> </w:t>
      </w:r>
      <w:r w:rsidRPr="00606DD6">
        <w:rPr>
          <w:rFonts w:cstheme="minorHAnsi"/>
          <w:color w:val="00B050"/>
        </w:rPr>
        <w:t>priedas</w:t>
      </w:r>
      <w:r w:rsidRPr="003C1B53">
        <w:rPr>
          <w:rFonts w:cstheme="minorHAnsi"/>
        </w:rPr>
        <w:t xml:space="preserve">).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ListParagraph"/>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0211C4" w:rsidRDefault="00450415" w:rsidP="0097765E">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w:t>
      </w:r>
      <w:r w:rsidRPr="000211C4">
        <w:rPr>
          <w:rFonts w:cstheme="minorHAnsi"/>
        </w:rPr>
        <w:t xml:space="preserve">subtiekėju </w:t>
      </w:r>
      <w:r w:rsidR="00212F68" w:rsidRPr="000211C4">
        <w:rPr>
          <w:rFonts w:cstheme="minorHAnsi"/>
        </w:rPr>
        <w:t>p</w:t>
      </w:r>
      <w:r w:rsidRPr="000211C4">
        <w:rPr>
          <w:rFonts w:cstheme="minorHAnsi"/>
        </w:rPr>
        <w:t>irkime;</w:t>
      </w:r>
    </w:p>
    <w:p w14:paraId="054A3B95" w14:textId="05E9C7CB" w:rsidR="00450415" w:rsidRPr="000211C4" w:rsidRDefault="00450415" w:rsidP="0097765E">
      <w:pPr>
        <w:pStyle w:val="ListParagraph"/>
        <w:numPr>
          <w:ilvl w:val="2"/>
          <w:numId w:val="8"/>
        </w:numPr>
        <w:spacing w:after="0" w:line="240" w:lineRule="auto"/>
        <w:ind w:left="0" w:firstLine="709"/>
        <w:jc w:val="both"/>
        <w:rPr>
          <w:rFonts w:cstheme="minorHAnsi"/>
          <w:u w:val="single"/>
        </w:rPr>
      </w:pPr>
      <w:r w:rsidRPr="000211C4">
        <w:rPr>
          <w:rFonts w:cstheme="minorHAnsi"/>
        </w:rPr>
        <w:t xml:space="preserve">dokumentai, patvirtinantys, kad ūkio subjektas, kurio pajėgumais tiekėjas remiasi, atsižvelgdamas į specialiųjų pirkimo sąlygų </w:t>
      </w:r>
      <w:r w:rsidR="000211C4">
        <w:rPr>
          <w:rFonts w:cstheme="minorHAnsi"/>
          <w:color w:val="00B050"/>
        </w:rPr>
        <w:t xml:space="preserve">4 </w:t>
      </w:r>
      <w:r w:rsidR="000211C4" w:rsidRPr="0086303D">
        <w:rPr>
          <w:rFonts w:cstheme="minorHAnsi"/>
          <w:color w:val="00B050"/>
        </w:rPr>
        <w:t>priedą</w:t>
      </w:r>
      <w:r w:rsidR="000211C4" w:rsidRPr="000211C4">
        <w:rPr>
          <w:rFonts w:cstheme="minorHAnsi"/>
        </w:rPr>
        <w:t xml:space="preserve"> </w:t>
      </w:r>
      <w:r w:rsidRPr="000211C4">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11C4">
        <w:rPr>
          <w:rFonts w:cstheme="minorHAnsi"/>
          <w:i/>
          <w:iCs/>
          <w:color w:val="FF0000"/>
        </w:rPr>
        <w:t xml:space="preserve"> </w:t>
      </w:r>
    </w:p>
    <w:p w14:paraId="28DE3CC9" w14:textId="7DCF136D" w:rsidR="00450415" w:rsidRPr="0086303D" w:rsidRDefault="00450415" w:rsidP="0097765E">
      <w:pPr>
        <w:pStyle w:val="ListParagraph"/>
        <w:numPr>
          <w:ilvl w:val="2"/>
          <w:numId w:val="8"/>
        </w:numPr>
        <w:tabs>
          <w:tab w:val="left" w:pos="1276"/>
        </w:tabs>
        <w:spacing w:after="0" w:line="240" w:lineRule="auto"/>
        <w:ind w:left="2127" w:hanging="1431"/>
        <w:jc w:val="both"/>
        <w:rPr>
          <w:rFonts w:cstheme="minorHAnsi"/>
          <w:color w:val="00B050"/>
          <w:u w:val="single"/>
        </w:rPr>
      </w:pPr>
      <w:r w:rsidRPr="00BA5F0F">
        <w:rPr>
          <w:rFonts w:cstheme="minorHAnsi"/>
        </w:rPr>
        <w:t>techninė specifikacija, užpildyta pagal specialiųjų pirkimo sąlygų</w:t>
      </w:r>
      <w:r w:rsidR="00CA6BF7" w:rsidRPr="00BA5F0F">
        <w:rPr>
          <w:rFonts w:cstheme="minorHAnsi"/>
        </w:rPr>
        <w:t xml:space="preserve"> </w:t>
      </w:r>
      <w:r w:rsidR="000211C4">
        <w:rPr>
          <w:rFonts w:cstheme="minorHAnsi"/>
          <w:color w:val="00B050"/>
        </w:rPr>
        <w:t>2</w:t>
      </w:r>
      <w:r w:rsidR="00CA6BF7">
        <w:rPr>
          <w:rFonts w:cstheme="minorHAnsi"/>
          <w:color w:val="00B050"/>
        </w:rPr>
        <w:t xml:space="preserve"> </w:t>
      </w:r>
      <w:r w:rsidRPr="0086303D">
        <w:rPr>
          <w:rFonts w:cstheme="minorHAnsi"/>
          <w:color w:val="00B050"/>
        </w:rPr>
        <w:t>priedą</w:t>
      </w:r>
      <w:r w:rsidRPr="0086303D">
        <w:rPr>
          <w:rFonts w:cstheme="minorHAnsi"/>
          <w:i/>
          <w:iCs/>
          <w:color w:val="00B050"/>
        </w:rPr>
        <w:t>;</w:t>
      </w:r>
    </w:p>
    <w:p w14:paraId="479B3B42" w14:textId="43136844" w:rsidR="00FD03FA" w:rsidRPr="004A7584" w:rsidRDefault="00C7179F" w:rsidP="004A7584">
      <w:pPr>
        <w:spacing w:after="0" w:line="240" w:lineRule="auto"/>
        <w:ind w:firstLine="851"/>
        <w:jc w:val="both"/>
        <w:rPr>
          <w:rFonts w:cstheme="minorHAnsi"/>
        </w:rPr>
      </w:pPr>
      <w:r>
        <w:rPr>
          <w:rFonts w:cstheme="minorHAnsi"/>
        </w:rPr>
        <w:t>6.2</w:t>
      </w:r>
      <w:r w:rsidR="00EE3480" w:rsidRPr="00A1780C">
        <w:rPr>
          <w:rFonts w:cstheme="minorHAnsi"/>
        </w:rPr>
        <w:t>.</w:t>
      </w:r>
      <w:r w:rsidR="004A7584">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lastRenderedPageBreak/>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7765E">
      <w:pPr>
        <w:pStyle w:val="ListParagraph"/>
        <w:numPr>
          <w:ilvl w:val="2"/>
          <w:numId w:val="13"/>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1EECDA58" w:rsidR="0096678C" w:rsidRPr="00BA5F0F" w:rsidRDefault="0099696F" w:rsidP="0097765E">
      <w:pPr>
        <w:pStyle w:val="ListParagraph"/>
        <w:numPr>
          <w:ilvl w:val="1"/>
          <w:numId w:val="9"/>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4A7584">
        <w:rPr>
          <w:color w:val="00B05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BA5F0F">
        <w:t>reikalauja pateikti vertimą atlikusio asmens parašu ir vertimų biuro antspaudu (jei turi) patvirtintą šio dokumento vertimą</w:t>
      </w:r>
      <w:r w:rsidR="000A1029" w:rsidRPr="00BA5F0F">
        <w:t>.</w:t>
      </w:r>
    </w:p>
    <w:p w14:paraId="4172BF9D" w14:textId="0F02AB97" w:rsidR="00380B99" w:rsidRPr="00B75F6D" w:rsidRDefault="008D03B2" w:rsidP="0097765E">
      <w:pPr>
        <w:pStyle w:val="ListParagraph"/>
        <w:numPr>
          <w:ilvl w:val="1"/>
          <w:numId w:val="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97765E">
      <w:pPr>
        <w:pStyle w:val="ListParagraph"/>
        <w:numPr>
          <w:ilvl w:val="1"/>
          <w:numId w:val="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97765E">
      <w:pPr>
        <w:pStyle w:val="Heading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7E38E12B" w14:textId="11FE9231" w:rsidR="000E2BAC" w:rsidRPr="00BA5F0F" w:rsidRDefault="00655F17" w:rsidP="004B1613">
      <w:pPr>
        <w:spacing w:after="0"/>
        <w:ind w:firstLine="567"/>
        <w:rPr>
          <w:rFonts w:eastAsiaTheme="minorHAnsi" w:cstheme="minorHAnsi"/>
          <w:bCs/>
          <w:iCs/>
        </w:rPr>
      </w:pPr>
      <w:r w:rsidRPr="00FF4E29">
        <w:t xml:space="preserve">7.1.  </w:t>
      </w:r>
      <w:r w:rsidR="000E2BAC" w:rsidRPr="00FF4E29">
        <w:rPr>
          <w:rFonts w:eastAsiaTheme="minorHAnsi" w:cstheme="minorHAnsi"/>
          <w:bCs/>
          <w:iCs/>
        </w:rPr>
        <w:t xml:space="preserve">Tiekėjas privalo užtikrinti savo pasiūlymo galiojimą </w:t>
      </w:r>
      <w:r w:rsidR="000E2BAC" w:rsidRPr="00FF4E29">
        <w:rPr>
          <w:rFonts w:eastAsiaTheme="minorHAnsi" w:cstheme="minorHAnsi"/>
          <w:b/>
          <w:iCs/>
        </w:rPr>
        <w:t>ne mažesne kaip 15000 Eur sumai</w:t>
      </w:r>
      <w:r w:rsidR="000E2BAC" w:rsidRPr="00FF4E29">
        <w:rPr>
          <w:rFonts w:eastAsiaTheme="minorHAnsi" w:cstheme="minorHAnsi"/>
          <w:bCs/>
          <w:iCs/>
        </w:rPr>
        <w:t xml:space="preserve"> vienu iš šių būdų </w:t>
      </w:r>
      <w:r w:rsidR="000E2BAC" w:rsidRPr="00BA5F0F">
        <w:rPr>
          <w:rFonts w:eastAsiaTheme="minorHAnsi" w:cstheme="minorHAnsi"/>
          <w:bCs/>
          <w:iCs/>
        </w:rPr>
        <w:t xml:space="preserve">pagal </w:t>
      </w:r>
      <w:r w:rsidR="00FF4E29" w:rsidRPr="00BA5F0F">
        <w:rPr>
          <w:rFonts w:cstheme="minorHAnsi"/>
        </w:rPr>
        <w:t>specialiųjų p</w:t>
      </w:r>
      <w:r w:rsidR="00FF4E29" w:rsidRPr="00BA5F0F">
        <w:rPr>
          <w:rFonts w:cstheme="minorHAnsi"/>
          <w:shd w:val="clear" w:color="auto" w:fill="FFFFFF"/>
        </w:rPr>
        <w:t xml:space="preserve">irkimo sąlygų </w:t>
      </w:r>
      <w:r w:rsidR="00FF4E29" w:rsidRPr="00BA5F0F">
        <w:rPr>
          <w:rFonts w:eastAsiaTheme="minorHAnsi" w:cstheme="minorHAnsi"/>
          <w:bCs/>
          <w:iCs/>
          <w:color w:val="00B050"/>
        </w:rPr>
        <w:t xml:space="preserve">11 </w:t>
      </w:r>
      <w:r w:rsidR="000E2BAC" w:rsidRPr="00BA5F0F">
        <w:rPr>
          <w:rFonts w:eastAsiaTheme="minorHAnsi" w:cstheme="minorHAnsi"/>
          <w:bCs/>
          <w:iCs/>
          <w:color w:val="00B050"/>
        </w:rPr>
        <w:t xml:space="preserve">priedo </w:t>
      </w:r>
      <w:r w:rsidR="000E2BAC" w:rsidRPr="00BA5F0F">
        <w:rPr>
          <w:rFonts w:eastAsiaTheme="minorHAnsi" w:cstheme="minorHAnsi"/>
          <w:bCs/>
          <w:iCs/>
        </w:rPr>
        <w:t xml:space="preserve">formą: </w:t>
      </w:r>
    </w:p>
    <w:p w14:paraId="6BE7C6A2" w14:textId="77777777" w:rsidR="000E2BAC" w:rsidRDefault="000E2BAC" w:rsidP="004B1613">
      <w:pPr>
        <w:spacing w:after="0"/>
        <w:ind w:firstLine="567"/>
        <w:rPr>
          <w:rFonts w:eastAsiaTheme="minorHAnsi" w:cstheme="minorHAnsi"/>
          <w:bCs/>
          <w:iCs/>
        </w:rPr>
      </w:pPr>
      <w:r>
        <w:rPr>
          <w:rFonts w:eastAsiaTheme="minorHAnsi" w:cstheme="minorHAnsi"/>
          <w:bCs/>
          <w:iCs/>
        </w:rPr>
        <w:t xml:space="preserve">7.1.1. </w:t>
      </w:r>
      <w:r w:rsidRPr="000E2BAC">
        <w:rPr>
          <w:rFonts w:cstheme="minorHAnsi"/>
          <w:iCs/>
        </w:rPr>
        <w:t>pateikiant banko išduotą besąlyginę pasiūlymo galiojimo užtikrinimo garantiją;</w:t>
      </w:r>
    </w:p>
    <w:p w14:paraId="71E78BB6" w14:textId="77777777" w:rsidR="000E2BAC" w:rsidRPr="00FF4E29" w:rsidRDefault="000E2BAC" w:rsidP="004B1613">
      <w:pPr>
        <w:spacing w:after="0"/>
        <w:ind w:firstLine="567"/>
        <w:rPr>
          <w:rFonts w:eastAsiaTheme="minorHAnsi" w:cstheme="minorHAnsi"/>
          <w:bCs/>
          <w:iCs/>
        </w:rPr>
      </w:pPr>
      <w:r>
        <w:rPr>
          <w:rFonts w:eastAsiaTheme="minorHAnsi" w:cstheme="minorHAnsi"/>
          <w:bCs/>
          <w:iCs/>
        </w:rPr>
        <w:t xml:space="preserve">7.1.2. </w:t>
      </w:r>
      <w:r w:rsidRPr="000E2BAC">
        <w:rPr>
          <w:rFonts w:cstheme="minorHAnsi"/>
          <w:iCs/>
        </w:rPr>
        <w:t xml:space="preserve">pateikiant draudimo bendrovės besąlyginį ir neatšaukiamą laidavimo raštą. </w:t>
      </w:r>
      <w:r w:rsidRPr="000E2BAC">
        <w:rPr>
          <w:rFonts w:cstheme="minorHAnsi"/>
        </w:rPr>
        <w:t xml:space="preserve">Jeigu tiekėjas pateikia draudimo </w:t>
      </w:r>
      <w:r w:rsidRPr="00FF4E29">
        <w:rPr>
          <w:rFonts w:cstheme="minorHAnsi"/>
        </w:rPr>
        <w:t xml:space="preserve">bendrovės išduotą laidavimo draudimo raštą, </w:t>
      </w:r>
      <w:r w:rsidRPr="00FF4E29">
        <w:rPr>
          <w:rFonts w:cstheme="minorHAnsi"/>
          <w:bCs/>
        </w:rPr>
        <w:t>kartu su šiuo raštu tiekėjas turi pateikti draudimo liudijimą (polisą)</w:t>
      </w:r>
      <w:r w:rsidRPr="00FF4E29">
        <w:rPr>
          <w:rFonts w:cstheme="minorHAnsi"/>
        </w:rPr>
        <w:t xml:space="preserve"> su nuoroda į taisykles, kurių pagrindu buvo nustatytos draudimo sąlygos, bei mokestinio pavedimo, patvirtinančio užtikrinimo apmokėjimą, kopiją</w:t>
      </w:r>
      <w:r w:rsidRPr="00FF4E29">
        <w:rPr>
          <w:rFonts w:cstheme="minorHAnsi"/>
          <w:iCs/>
        </w:rPr>
        <w:t>;</w:t>
      </w:r>
    </w:p>
    <w:p w14:paraId="308FF8DB" w14:textId="6FFE6FBC" w:rsidR="000E2BAC" w:rsidRPr="00FF4E29" w:rsidRDefault="000E2BAC" w:rsidP="004B1613">
      <w:pPr>
        <w:spacing w:after="0"/>
        <w:ind w:firstLine="567"/>
        <w:rPr>
          <w:rFonts w:eastAsiaTheme="minorHAnsi" w:cstheme="minorHAnsi"/>
          <w:bCs/>
          <w:iCs/>
        </w:rPr>
      </w:pPr>
      <w:r w:rsidRPr="00FF4E29">
        <w:rPr>
          <w:rFonts w:eastAsiaTheme="minorHAnsi" w:cstheme="minorHAnsi"/>
          <w:bCs/>
          <w:iCs/>
        </w:rPr>
        <w:t xml:space="preserve">7.1.3. </w:t>
      </w:r>
      <w:r w:rsidRPr="00FF4E29">
        <w:rPr>
          <w:rFonts w:cstheme="minorHAnsi"/>
          <w:iCs/>
        </w:rPr>
        <w:t>pateikiant kredito unijos išduotą besąlyginę pasiūlymo galiojimo užtikrinimo garantiją;</w:t>
      </w:r>
    </w:p>
    <w:p w14:paraId="1E4AC832" w14:textId="3A3F8FC2" w:rsidR="000E2BAC" w:rsidRPr="00FF4E29" w:rsidRDefault="000E2BAC" w:rsidP="004B1613">
      <w:pPr>
        <w:pStyle w:val="ListParagraph"/>
        <w:numPr>
          <w:ilvl w:val="2"/>
          <w:numId w:val="22"/>
        </w:numPr>
        <w:spacing w:after="0" w:line="240" w:lineRule="auto"/>
        <w:ind w:left="0" w:firstLine="567"/>
        <w:jc w:val="both"/>
        <w:rPr>
          <w:rFonts w:cstheme="minorHAnsi"/>
          <w:iCs/>
        </w:rPr>
      </w:pPr>
      <w:r w:rsidRPr="00FF4E29">
        <w:rPr>
          <w:rFonts w:cstheme="minorHAnsi"/>
          <w:iCs/>
        </w:rPr>
        <w:t>pervedant pinigines lėšas į perkančiosios organizacijos sąskaitą ne mažesne kaip 15 000 Eur sumą. Lėšos turi būti pervestos į šią perkančiosios organizacijos sąskaitą:</w:t>
      </w:r>
    </w:p>
    <w:p w14:paraId="35EEE973" w14:textId="77777777" w:rsidR="000E2BAC" w:rsidRPr="00FF4E29" w:rsidRDefault="000E2BAC" w:rsidP="004B1613">
      <w:pPr>
        <w:pStyle w:val="ListParagraph"/>
        <w:spacing w:after="0" w:line="240" w:lineRule="auto"/>
        <w:ind w:left="0" w:firstLine="567"/>
        <w:jc w:val="both"/>
        <w:rPr>
          <w:rFonts w:cstheme="minorHAnsi"/>
          <w:iCs/>
        </w:rPr>
      </w:pPr>
      <w:r w:rsidRPr="00FF4E29">
        <w:rPr>
          <w:rFonts w:cstheme="minorHAnsi"/>
          <w:iCs/>
        </w:rPr>
        <w:t>Gavėjas: Koncertinė įstaiga Lietuvos valstybinis simfoninis orkestras</w:t>
      </w:r>
    </w:p>
    <w:p w14:paraId="297EBEF7" w14:textId="77777777" w:rsidR="000E2BAC" w:rsidRPr="00FF4E29" w:rsidRDefault="000E2BAC" w:rsidP="004B1613">
      <w:pPr>
        <w:pStyle w:val="ListParagraph"/>
        <w:spacing w:after="0" w:line="240" w:lineRule="auto"/>
        <w:ind w:left="0" w:firstLine="567"/>
        <w:jc w:val="both"/>
        <w:rPr>
          <w:rFonts w:cstheme="minorHAnsi"/>
          <w:iCs/>
        </w:rPr>
      </w:pPr>
      <w:r w:rsidRPr="00FF4E29">
        <w:rPr>
          <w:rFonts w:cstheme="minorHAnsi"/>
          <w:iCs/>
        </w:rPr>
        <w:t>Sąskaitos numeris: LT76 4040 0636 1000 0244</w:t>
      </w:r>
    </w:p>
    <w:p w14:paraId="7E70C991" w14:textId="77777777" w:rsidR="000E2BAC" w:rsidRPr="00FF4E29" w:rsidRDefault="000E2BAC" w:rsidP="004B1613">
      <w:pPr>
        <w:pStyle w:val="ListParagraph"/>
        <w:spacing w:after="0" w:line="240" w:lineRule="auto"/>
        <w:ind w:left="0" w:firstLine="567"/>
        <w:jc w:val="both"/>
        <w:rPr>
          <w:rFonts w:cstheme="minorHAnsi"/>
          <w:iCs/>
        </w:rPr>
      </w:pPr>
      <w:r w:rsidRPr="00FF4E29">
        <w:rPr>
          <w:rFonts w:cstheme="minorHAnsi"/>
          <w:iCs/>
        </w:rPr>
        <w:t>Bankas: Luminor Bank AS Lietuvos skyrius.</w:t>
      </w:r>
    </w:p>
    <w:p w14:paraId="2B1BFBE6" w14:textId="4474596B" w:rsidR="00000B56" w:rsidRPr="00FF4E29" w:rsidRDefault="00000B56" w:rsidP="000E2BAC">
      <w:pPr>
        <w:pStyle w:val="ListParagraph"/>
        <w:numPr>
          <w:ilvl w:val="1"/>
          <w:numId w:val="9"/>
        </w:numPr>
        <w:spacing w:after="0" w:line="240" w:lineRule="auto"/>
        <w:jc w:val="both"/>
      </w:pPr>
      <w:r w:rsidRPr="00FF4E29">
        <w:t xml:space="preserve">Dalyvis netenka </w:t>
      </w:r>
      <w:r w:rsidR="007E7231" w:rsidRPr="00FF4E29">
        <w:t>p</w:t>
      </w:r>
      <w:r w:rsidRPr="00FF4E29">
        <w:t>asiūlymo galiojimo užtikrinimo esant bent vienai šių sąlygų</w:t>
      </w:r>
      <w:r w:rsidR="000E2BAC" w:rsidRPr="00FF4E29">
        <w:t>:</w:t>
      </w:r>
    </w:p>
    <w:p w14:paraId="56F471E2" w14:textId="1B65847A" w:rsidR="005B0449" w:rsidRPr="00FF4E29" w:rsidRDefault="00482647" w:rsidP="0097765E">
      <w:pPr>
        <w:pStyle w:val="ListParagraph"/>
        <w:numPr>
          <w:ilvl w:val="2"/>
          <w:numId w:val="9"/>
        </w:numPr>
        <w:spacing w:after="0" w:line="240" w:lineRule="auto"/>
        <w:ind w:left="0" w:firstLine="567"/>
        <w:jc w:val="both"/>
        <w:rPr>
          <w:rFonts w:cstheme="minorHAnsi"/>
        </w:rPr>
      </w:pPr>
      <w:r w:rsidRPr="00FF4E29">
        <w:rPr>
          <w:rFonts w:cstheme="minorHAnsi"/>
        </w:rPr>
        <w:t>P</w:t>
      </w:r>
      <w:r w:rsidR="005B0449" w:rsidRPr="00FF4E29">
        <w:rPr>
          <w:rFonts w:cstheme="minorHAnsi"/>
        </w:rPr>
        <w:t xml:space="preserve">asiūlymo galiojimo laikotarpiu tiekėjas atsisako savo </w:t>
      </w:r>
      <w:r w:rsidR="00183BC8" w:rsidRPr="00FF4E29">
        <w:rPr>
          <w:rFonts w:cstheme="minorHAnsi"/>
        </w:rPr>
        <w:t>p</w:t>
      </w:r>
      <w:r w:rsidR="005B0449" w:rsidRPr="00FF4E29">
        <w:rPr>
          <w:rFonts w:cstheme="minorHAnsi"/>
        </w:rPr>
        <w:t>asiūlymo arba jo dalies (</w:t>
      </w:r>
      <w:r w:rsidR="00183BC8" w:rsidRPr="00FF4E29">
        <w:rPr>
          <w:rFonts w:cstheme="minorHAnsi"/>
        </w:rPr>
        <w:t>p</w:t>
      </w:r>
      <w:r w:rsidR="005B0449" w:rsidRPr="00FF4E29">
        <w:rPr>
          <w:rFonts w:cstheme="minorHAnsi"/>
        </w:rPr>
        <w:t xml:space="preserve">asiūlyme nurodyto pirkimo objekto, jo kiekio (apimties), siūlomų kainų, tiekimo ar mokėjimo terminų, kitų </w:t>
      </w:r>
      <w:r w:rsidR="00183BC8" w:rsidRPr="00FF4E29">
        <w:rPr>
          <w:rFonts w:cstheme="minorHAnsi"/>
        </w:rPr>
        <w:t>p</w:t>
      </w:r>
      <w:r w:rsidR="005B0449" w:rsidRPr="00FF4E29">
        <w:rPr>
          <w:rFonts w:cstheme="minorHAnsi"/>
        </w:rPr>
        <w:t>asiūlyme nurodytų sąlygų);</w:t>
      </w:r>
    </w:p>
    <w:p w14:paraId="5EF03CA4" w14:textId="37E7E4C4" w:rsidR="007E10E2" w:rsidRPr="00FF4E29" w:rsidRDefault="005B0449" w:rsidP="0097765E">
      <w:pPr>
        <w:pStyle w:val="ListParagraph"/>
        <w:numPr>
          <w:ilvl w:val="2"/>
          <w:numId w:val="9"/>
        </w:numPr>
        <w:spacing w:after="0" w:line="240" w:lineRule="auto"/>
        <w:ind w:left="0" w:firstLine="567"/>
        <w:jc w:val="both"/>
        <w:rPr>
          <w:rFonts w:cstheme="minorHAnsi"/>
        </w:rPr>
      </w:pPr>
      <w:r w:rsidRPr="00FF4E29">
        <w:rPr>
          <w:rFonts w:cstheme="minorHAnsi"/>
        </w:rPr>
        <w:t>tiekėjas iki nustatyto termino neprisijungė prie elektroninio aukciono ir (arba) nesuderino pirminės elektroninio aukciono kainos (kai taikomas elektroninis aukcionas);</w:t>
      </w:r>
    </w:p>
    <w:p w14:paraId="47EE2DBF" w14:textId="15393D54" w:rsidR="00460A16" w:rsidRPr="00FF4E29" w:rsidRDefault="003F4245" w:rsidP="009774CC">
      <w:pPr>
        <w:tabs>
          <w:tab w:val="left" w:pos="1418"/>
          <w:tab w:val="left" w:pos="1701"/>
        </w:tabs>
        <w:spacing w:after="0" w:line="240" w:lineRule="auto"/>
        <w:ind w:firstLine="567"/>
        <w:jc w:val="both"/>
        <w:rPr>
          <w:rFonts w:cstheme="minorHAnsi"/>
        </w:rPr>
      </w:pPr>
      <w:r w:rsidRPr="00FF4E29">
        <w:rPr>
          <w:rFonts w:cstheme="minorHAnsi"/>
        </w:rPr>
        <w:t>7.2.3.</w:t>
      </w:r>
      <w:r w:rsidR="009774CC" w:rsidRPr="00FF4E29">
        <w:rPr>
          <w:rFonts w:cstheme="minorHAnsi"/>
        </w:rPr>
        <w:t xml:space="preserve">    </w:t>
      </w:r>
      <w:r w:rsidR="005D6A47" w:rsidRPr="00FF4E29">
        <w:rPr>
          <w:rFonts w:cstheme="minorHAnsi"/>
        </w:rPr>
        <w:t xml:space="preserve">perkančiajai organizacijai </w:t>
      </w:r>
      <w:r w:rsidR="005B0449" w:rsidRPr="00FF4E29">
        <w:rPr>
          <w:rFonts w:cstheme="minorHAnsi"/>
        </w:rPr>
        <w:t>paprašius pagrįsti neįprastai mažą kainą, tiekėjas nepateikia jokio pagrindimo;</w:t>
      </w:r>
    </w:p>
    <w:p w14:paraId="6B9B6F75" w14:textId="41383E36" w:rsidR="00000B56" w:rsidRPr="00FF4E29" w:rsidRDefault="00000B56" w:rsidP="0097765E">
      <w:pPr>
        <w:pStyle w:val="ListParagraph"/>
        <w:numPr>
          <w:ilvl w:val="1"/>
          <w:numId w:val="9"/>
        </w:numPr>
        <w:spacing w:after="120" w:line="20" w:lineRule="atLeast"/>
        <w:ind w:left="0" w:firstLine="567"/>
        <w:jc w:val="both"/>
      </w:pPr>
      <w:r w:rsidRPr="00FF4E29">
        <w:t xml:space="preserve">Prieš pateikdamas užtikrinimą patvirtinantį dokumentą, </w:t>
      </w:r>
      <w:r w:rsidR="00142759" w:rsidRPr="00FF4E29">
        <w:t>d</w:t>
      </w:r>
      <w:r w:rsidRPr="00FF4E29">
        <w:t xml:space="preserve">alyvis gali prašyti </w:t>
      </w:r>
      <w:r w:rsidR="00142759" w:rsidRPr="00FF4E29">
        <w:t>perkančiosios organizacijos</w:t>
      </w:r>
      <w:r w:rsidRPr="00FF4E29">
        <w:t xml:space="preserve"> patvirtinti, kad ji sutinka priimti jo siūlomą užtikrinimą patvirtinantį dokumentą. Tokiu atveju  </w:t>
      </w:r>
      <w:r w:rsidR="001F6777" w:rsidRPr="00FF4E29">
        <w:t>perkančioji organizacija</w:t>
      </w:r>
      <w:r w:rsidRPr="00FF4E29">
        <w:t xml:space="preserve"> atsako </w:t>
      </w:r>
      <w:r w:rsidR="001F6777" w:rsidRPr="00FF4E29">
        <w:t>d</w:t>
      </w:r>
      <w:r w:rsidRPr="00FF4E29">
        <w:t xml:space="preserve">alyviui ne vėliau kaip </w:t>
      </w:r>
      <w:r w:rsidR="5F4B7FAB" w:rsidRPr="00FF4E29">
        <w:t xml:space="preserve">per </w:t>
      </w:r>
      <w:r w:rsidR="009706D5" w:rsidRPr="00FF4E29">
        <w:t>speciali</w:t>
      </w:r>
      <w:r w:rsidR="00DD37E7" w:rsidRPr="00FF4E29">
        <w:t>ųjų</w:t>
      </w:r>
      <w:r w:rsidR="009706D5" w:rsidRPr="00FF4E29">
        <w:t xml:space="preserve"> </w:t>
      </w:r>
      <w:r w:rsidR="006448B8" w:rsidRPr="00FF4E29">
        <w:t>p</w:t>
      </w:r>
      <w:r w:rsidR="00551FA7" w:rsidRPr="00FF4E29">
        <w:t xml:space="preserve">irkimo </w:t>
      </w:r>
      <w:r w:rsidRPr="00FF4E29">
        <w:t>sąlygų</w:t>
      </w:r>
      <w:r w:rsidR="006448B8" w:rsidRPr="00FF4E29">
        <w:t xml:space="preserve"> </w:t>
      </w:r>
      <w:r w:rsidR="00FF4E29" w:rsidRPr="00BA5F0F">
        <w:rPr>
          <w:color w:val="00B050"/>
        </w:rPr>
        <w:t>1</w:t>
      </w:r>
      <w:r w:rsidRPr="00BA5F0F">
        <w:rPr>
          <w:color w:val="00B050"/>
        </w:rPr>
        <w:t xml:space="preserve"> </w:t>
      </w:r>
      <w:r w:rsidR="00DD37E7" w:rsidRPr="00BA5F0F">
        <w:rPr>
          <w:color w:val="00B050"/>
        </w:rPr>
        <w:t xml:space="preserve">priede </w:t>
      </w:r>
      <w:r w:rsidRPr="00FF4E29">
        <w:t xml:space="preserve">nustatytą terminą. Šis patvirtinimas iš </w:t>
      </w:r>
      <w:r w:rsidR="001F6777" w:rsidRPr="00FF4E29">
        <w:t>perkančiosios organizacijos</w:t>
      </w:r>
      <w:r w:rsidRPr="00FF4E29">
        <w:t xml:space="preserve"> neatima teisės atmesti </w:t>
      </w:r>
      <w:r w:rsidR="00CC3078" w:rsidRPr="00FF4E29">
        <w:t>p</w:t>
      </w:r>
      <w:r w:rsidRPr="00FF4E29">
        <w:t xml:space="preserve">asiūlymo galiojimo užtikrinimo gavus informacijos, kad </w:t>
      </w:r>
      <w:r w:rsidR="00CC3078" w:rsidRPr="00FF4E29">
        <w:t>p</w:t>
      </w:r>
      <w:r w:rsidRPr="00FF4E29">
        <w:t xml:space="preserve">asiūlymo galiojimą užtikrinantis ūkio subjektas tapo nemokus ar neįvykdė įsipareigojimų  </w:t>
      </w:r>
      <w:r w:rsidR="001F6777" w:rsidRPr="00FF4E29">
        <w:t>perkančiajai organizacijai</w:t>
      </w:r>
      <w:r w:rsidRPr="00FF4E29">
        <w:t xml:space="preserve">  arba kitiems ūkio subjektams, ar netinkamai juos vykdė.</w:t>
      </w:r>
    </w:p>
    <w:p w14:paraId="450FD197" w14:textId="7CE98263" w:rsidR="00000B56" w:rsidRPr="00FF4E29" w:rsidRDefault="00000B56" w:rsidP="0097765E">
      <w:pPr>
        <w:pStyle w:val="ListParagraph"/>
        <w:numPr>
          <w:ilvl w:val="1"/>
          <w:numId w:val="9"/>
        </w:numPr>
        <w:spacing w:after="120" w:line="20" w:lineRule="atLeast"/>
        <w:ind w:left="0" w:firstLine="567"/>
        <w:jc w:val="both"/>
        <w:rPr>
          <w:rFonts w:cstheme="minorHAnsi"/>
        </w:rPr>
      </w:pPr>
      <w:r w:rsidRPr="00FF4E29">
        <w:rPr>
          <w:rFonts w:cstheme="minorHAnsi"/>
        </w:rPr>
        <w:t xml:space="preserve"> </w:t>
      </w:r>
      <w:r w:rsidR="001F6777" w:rsidRPr="00FF4E29">
        <w:rPr>
          <w:rFonts w:cstheme="minorHAnsi"/>
        </w:rPr>
        <w:t>Perkančioji o</w:t>
      </w:r>
      <w:r w:rsidR="00A524F1" w:rsidRPr="00FF4E29">
        <w:rPr>
          <w:rFonts w:cstheme="minorHAnsi"/>
        </w:rPr>
        <w:t>rganizacija</w:t>
      </w:r>
      <w:r w:rsidRPr="00FF4E29">
        <w:rPr>
          <w:rFonts w:cstheme="minorHAnsi"/>
        </w:rPr>
        <w:t xml:space="preserve"> gali prašyti </w:t>
      </w:r>
      <w:r w:rsidR="00A524F1" w:rsidRPr="00FF4E29">
        <w:rPr>
          <w:rFonts w:cstheme="minorHAnsi"/>
        </w:rPr>
        <w:t>d</w:t>
      </w:r>
      <w:r w:rsidRPr="00FF4E29">
        <w:rPr>
          <w:rFonts w:cstheme="minorHAnsi"/>
        </w:rPr>
        <w:t xml:space="preserve">alyvius pratęsti </w:t>
      </w:r>
      <w:r w:rsidR="00A524F1" w:rsidRPr="00FF4E29">
        <w:rPr>
          <w:rFonts w:cstheme="minorHAnsi"/>
        </w:rPr>
        <w:t>p</w:t>
      </w:r>
      <w:r w:rsidRPr="00FF4E29">
        <w:rPr>
          <w:rFonts w:cstheme="minorHAnsi"/>
        </w:rPr>
        <w:t>asiūlymo galiojimo užtikrinimo laiką iki konkrečiai nurodytos datos.</w:t>
      </w:r>
    </w:p>
    <w:p w14:paraId="0AE871E3" w14:textId="0BC4A5CA" w:rsidR="00000B56" w:rsidRPr="007E7231" w:rsidRDefault="00000B56" w:rsidP="0097765E">
      <w:pPr>
        <w:pStyle w:val="ListParagraph"/>
        <w:numPr>
          <w:ilvl w:val="1"/>
          <w:numId w:val="9"/>
        </w:numPr>
        <w:spacing w:after="120" w:line="20" w:lineRule="atLeast"/>
        <w:ind w:left="0" w:firstLine="567"/>
        <w:jc w:val="both"/>
        <w:rPr>
          <w:rFonts w:cstheme="minorHAnsi"/>
          <w:color w:val="000000" w:themeColor="text1"/>
        </w:rPr>
      </w:pPr>
      <w:r w:rsidRPr="00FF4E29">
        <w:rPr>
          <w:rFonts w:cstheme="minorHAnsi"/>
        </w:rPr>
        <w:t xml:space="preserve">Pasiūlymo galiojimo užtikrinimas </w:t>
      </w:r>
      <w:r w:rsidR="00A524F1" w:rsidRPr="00FF4E29">
        <w:rPr>
          <w:rFonts w:cstheme="minorHAnsi"/>
        </w:rPr>
        <w:t>d</w:t>
      </w:r>
      <w:r w:rsidRPr="00FF4E29">
        <w:rPr>
          <w:rFonts w:cstheme="minorHAnsi"/>
        </w:rPr>
        <w:t xml:space="preserve">alyviui grąžinamas </w:t>
      </w:r>
      <w:r w:rsidRPr="007E7231">
        <w:rPr>
          <w:rFonts w:cstheme="minorHAnsi"/>
          <w:color w:val="000000" w:themeColor="text1"/>
        </w:rPr>
        <w:t xml:space="preserve">(arba atsisakoma teisių į jį) </w:t>
      </w:r>
      <w:r w:rsidRPr="007E7231">
        <w:rPr>
          <w:rFonts w:cstheme="minorHAnsi"/>
        </w:rPr>
        <w:t xml:space="preserve">per </w:t>
      </w:r>
      <w:r w:rsidR="0013610E">
        <w:rPr>
          <w:rFonts w:cstheme="minorHAnsi"/>
        </w:rPr>
        <w:t xml:space="preserve">specialiųjų </w:t>
      </w:r>
      <w:r w:rsidR="00CC3078">
        <w:rPr>
          <w:rFonts w:cstheme="minorHAnsi"/>
        </w:rPr>
        <w:t>p</w:t>
      </w:r>
      <w:r w:rsidR="00D17945">
        <w:rPr>
          <w:rFonts w:cstheme="minorHAnsi"/>
          <w:color w:val="000000"/>
          <w:shd w:val="clear" w:color="auto" w:fill="FFFFFF"/>
        </w:rPr>
        <w:t>irkimo</w:t>
      </w:r>
      <w:r w:rsidRPr="007E7231">
        <w:rPr>
          <w:rFonts w:cstheme="minorHAnsi"/>
          <w:color w:val="000000"/>
          <w:shd w:val="clear" w:color="auto" w:fill="FFFFFF"/>
        </w:rPr>
        <w:t xml:space="preserve"> sąlygų </w:t>
      </w:r>
      <w:r w:rsidRPr="00FF4E29">
        <w:rPr>
          <w:rFonts w:cstheme="minorHAnsi"/>
          <w:shd w:val="clear" w:color="auto" w:fill="FFFFFF"/>
        </w:rPr>
        <w:t xml:space="preserve">priede </w:t>
      </w:r>
      <w:r w:rsidR="00FF4E29" w:rsidRPr="00FF4E29">
        <w:rPr>
          <w:rFonts w:cstheme="minorHAnsi"/>
          <w:shd w:val="clear" w:color="auto" w:fill="FFFFFF"/>
        </w:rPr>
        <w:t>1</w:t>
      </w:r>
      <w:r w:rsidRPr="00FF4E29">
        <w:rPr>
          <w:rFonts w:cstheme="minorHAnsi"/>
          <w:shd w:val="clear" w:color="auto" w:fill="FFFFFF"/>
        </w:rPr>
        <w:t xml:space="preserve"> </w:t>
      </w:r>
      <w:r w:rsidRPr="00FF4E29">
        <w:rPr>
          <w:rFonts w:cstheme="minorHAnsi"/>
        </w:rPr>
        <w:t>nustat</w:t>
      </w:r>
      <w:r w:rsidRPr="007E7231">
        <w:rPr>
          <w:rFonts w:cstheme="minorHAnsi"/>
        </w:rPr>
        <w:t xml:space="preserve">ytą terminą </w:t>
      </w:r>
      <w:r w:rsidRPr="007E7231">
        <w:rPr>
          <w:rFonts w:cstheme="minorHAnsi"/>
          <w:color w:val="000000" w:themeColor="text1"/>
        </w:rPr>
        <w:t>įvykus bent vienai iš šių sąlygų:</w:t>
      </w:r>
    </w:p>
    <w:p w14:paraId="1265D7C0" w14:textId="20883323" w:rsidR="00000B56" w:rsidRPr="007E7231" w:rsidRDefault="00000B56" w:rsidP="0097765E">
      <w:pPr>
        <w:pStyle w:val="ListParagraph"/>
        <w:numPr>
          <w:ilvl w:val="2"/>
          <w:numId w:val="9"/>
        </w:numPr>
        <w:spacing w:after="120" w:line="20" w:lineRule="atLeast"/>
        <w:ind w:left="0" w:firstLine="567"/>
        <w:jc w:val="both"/>
        <w:rPr>
          <w:rFonts w:cstheme="minorHAnsi"/>
          <w:color w:val="000000" w:themeColor="text1"/>
        </w:rPr>
      </w:pPr>
      <w:r w:rsidRPr="007E7231">
        <w:rPr>
          <w:rFonts w:cstheme="minorHAnsi"/>
          <w:color w:val="000000" w:themeColor="text1"/>
        </w:rPr>
        <w:t xml:space="preserve">pasibaigia </w:t>
      </w:r>
      <w:r w:rsidR="00A524F1">
        <w:rPr>
          <w:rFonts w:cstheme="minorHAnsi"/>
          <w:color w:val="000000" w:themeColor="text1"/>
        </w:rPr>
        <w:t>p</w:t>
      </w:r>
      <w:r w:rsidRPr="007E7231">
        <w:rPr>
          <w:rFonts w:cstheme="minorHAnsi"/>
          <w:color w:val="000000" w:themeColor="text1"/>
        </w:rPr>
        <w:t xml:space="preserve">asiūlymų užtikrinimo galiojimo laikas ir </w:t>
      </w:r>
      <w:r w:rsidR="00A524F1">
        <w:rPr>
          <w:rFonts w:cstheme="minorHAnsi"/>
          <w:color w:val="000000" w:themeColor="text1"/>
        </w:rPr>
        <w:t>d</w:t>
      </w:r>
      <w:r w:rsidRPr="007E7231">
        <w:rPr>
          <w:rFonts w:cstheme="minorHAnsi"/>
          <w:color w:val="000000" w:themeColor="text1"/>
        </w:rPr>
        <w:t>alyvis jo nepratęsia ir (ar) ne</w:t>
      </w:r>
      <w:r w:rsidRPr="007E7231">
        <w:rPr>
          <w:rFonts w:cstheme="minorHAnsi"/>
        </w:rPr>
        <w:t xml:space="preserve">pateikia naujo </w:t>
      </w:r>
      <w:r w:rsidR="00A524F1">
        <w:rPr>
          <w:rFonts w:cstheme="minorHAnsi"/>
        </w:rPr>
        <w:t>p</w:t>
      </w:r>
      <w:r w:rsidRPr="007E7231">
        <w:rPr>
          <w:rFonts w:cstheme="minorHAnsi"/>
        </w:rPr>
        <w:t>asiūlymo galiojimo užtikrinimą patvirtinančio dokumento (jeigu jo reikalaujama)</w:t>
      </w:r>
      <w:r w:rsidRPr="007E7231">
        <w:rPr>
          <w:rFonts w:cstheme="minorHAnsi"/>
          <w:color w:val="000000" w:themeColor="text1"/>
        </w:rPr>
        <w:t>;</w:t>
      </w:r>
    </w:p>
    <w:p w14:paraId="6812A2C2" w14:textId="43E00056" w:rsidR="00000B56" w:rsidRPr="007E7231" w:rsidRDefault="00000B56" w:rsidP="0097765E">
      <w:pPr>
        <w:pStyle w:val="ListParagraph"/>
        <w:numPr>
          <w:ilvl w:val="2"/>
          <w:numId w:val="9"/>
        </w:numPr>
        <w:spacing w:after="120" w:line="20" w:lineRule="atLeast"/>
        <w:ind w:left="1276" w:hanging="709"/>
        <w:jc w:val="both"/>
        <w:rPr>
          <w:rFonts w:cstheme="minorHAnsi"/>
          <w:color w:val="000000" w:themeColor="text1"/>
        </w:rPr>
      </w:pPr>
      <w:r w:rsidRPr="007E7231">
        <w:rPr>
          <w:rFonts w:cstheme="minorHAnsi"/>
          <w:color w:val="000000" w:themeColor="text1"/>
        </w:rPr>
        <w:t>įsigalioja pasirašyta sutartis;</w:t>
      </w:r>
    </w:p>
    <w:p w14:paraId="2DFAEDA8" w14:textId="7494679B" w:rsidR="00000B56" w:rsidRPr="007E7231" w:rsidRDefault="00000B56" w:rsidP="0097765E">
      <w:pPr>
        <w:pStyle w:val="ListParagraph"/>
        <w:numPr>
          <w:ilvl w:val="2"/>
          <w:numId w:val="9"/>
        </w:numPr>
        <w:spacing w:after="120" w:line="20" w:lineRule="atLeast"/>
        <w:ind w:left="1276" w:hanging="709"/>
        <w:jc w:val="both"/>
        <w:rPr>
          <w:rFonts w:cstheme="minorHAnsi"/>
        </w:rPr>
      </w:pPr>
      <w:r w:rsidRPr="007E7231">
        <w:rPr>
          <w:rFonts w:cstheme="minorHAnsi"/>
          <w:color w:val="000000" w:themeColor="text1"/>
        </w:rPr>
        <w:lastRenderedPageBreak/>
        <w:t xml:space="preserve">nutraukiamos </w:t>
      </w:r>
      <w:r w:rsidR="00A524F1">
        <w:rPr>
          <w:rFonts w:cstheme="minorHAnsi"/>
          <w:color w:val="000000" w:themeColor="text1"/>
        </w:rPr>
        <w:t>p</w:t>
      </w:r>
      <w:r w:rsidRPr="007E7231">
        <w:rPr>
          <w:rFonts w:cstheme="minorHAnsi"/>
          <w:color w:val="000000" w:themeColor="text1"/>
        </w:rPr>
        <w:t>irkimo procedūros.</w:t>
      </w:r>
    </w:p>
    <w:p w14:paraId="7136C94B" w14:textId="6E03C3FE" w:rsidR="00040C0F" w:rsidRPr="00FD51C2" w:rsidRDefault="00040C0F" w:rsidP="0097765E">
      <w:pPr>
        <w:pStyle w:val="Heading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6A6FE434" w:rsidR="00040C0F" w:rsidRPr="00BE7F4D" w:rsidRDefault="002827E4" w:rsidP="00BE7F4D">
      <w:pPr>
        <w:spacing w:after="0" w:line="240" w:lineRule="auto"/>
        <w:ind w:left="710"/>
        <w:rPr>
          <w:rFonts w:cstheme="minorHAnsi"/>
        </w:rPr>
      </w:pPr>
      <w:r>
        <w:rPr>
          <w:rFonts w:cstheme="minorHAnsi"/>
        </w:rPr>
        <w:t xml:space="preserve">8.1. </w:t>
      </w:r>
      <w:r w:rsidR="00040C0F" w:rsidRPr="00BE7F4D">
        <w:rPr>
          <w:rFonts w:cstheme="minorHAnsi"/>
        </w:rPr>
        <w:t>Perkančioji organizacija pirkime netaikys elektroninio aukciono.</w:t>
      </w:r>
    </w:p>
    <w:p w14:paraId="14CBD3AD" w14:textId="23B8A7AF" w:rsidR="009D0DC5" w:rsidRPr="00F0499F" w:rsidRDefault="00EA001C" w:rsidP="0097765E">
      <w:pPr>
        <w:pStyle w:val="Heading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78A5E4D9" w14:textId="1DB710F7" w:rsidR="002A40CD" w:rsidRPr="00BA5F0F" w:rsidRDefault="002D470F" w:rsidP="002A40CD">
      <w:pPr>
        <w:ind w:firstLine="567"/>
        <w:jc w:val="both"/>
      </w:pPr>
      <w:r w:rsidRPr="002A40CD">
        <w:rPr>
          <w:rFonts w:cstheme="minorHAnsi"/>
        </w:rPr>
        <w:t xml:space="preserve">9.1. </w:t>
      </w:r>
      <w:r w:rsidR="002A40CD" w:rsidRPr="002A40CD">
        <w:rPr>
          <w:rFonts w:eastAsia="Calibri" w:cstheme="minorHAnsi"/>
        </w:rPr>
        <w:t xml:space="preserve">Perkančioji organizacija ekonomiškai naudingiausią pasiūlymą išrenka pagal kainos ir kokybės santykį. Duomenys, kuriuos savo pasiūlyme turi pateikti tiekėjas, vertinimo kriterijai ir tvarka, pagal kuria vertinami tiekėjo pateikti duomenys, </w:t>
      </w:r>
      <w:r w:rsidR="00BA5F0F" w:rsidRPr="00BA5F0F">
        <w:rPr>
          <w:rFonts w:eastAsia="Calibri" w:cstheme="minorHAnsi"/>
        </w:rPr>
        <w:t>pateikiama specialiųjų</w:t>
      </w:r>
      <w:r w:rsidR="002A40CD" w:rsidRPr="00BA5F0F">
        <w:rPr>
          <w:rFonts w:eastAsia="Calibri" w:cstheme="minorHAnsi"/>
        </w:rPr>
        <w:t xml:space="preserve"> </w:t>
      </w:r>
      <w:r w:rsidR="00BA5F0F" w:rsidRPr="00BA5F0F">
        <w:rPr>
          <w:rFonts w:eastAsia="Calibri" w:cstheme="minorHAnsi"/>
        </w:rPr>
        <w:t>p</w:t>
      </w:r>
      <w:r w:rsidR="002A40CD" w:rsidRPr="00BA5F0F">
        <w:rPr>
          <w:rFonts w:eastAsia="Calibri" w:cstheme="minorHAnsi"/>
        </w:rPr>
        <w:fldChar w:fldCharType="begin"/>
      </w:r>
      <w:r w:rsidR="002A40CD" w:rsidRPr="00BA5F0F">
        <w:rPr>
          <w:rFonts w:eastAsia="Calibri" w:cstheme="minorHAnsi"/>
        </w:rPr>
        <w:instrText xml:space="preserve"> REF _Ref40278562 \h  \* MERGEFORMAT </w:instrText>
      </w:r>
      <w:r w:rsidR="002A40CD" w:rsidRPr="00BA5F0F">
        <w:rPr>
          <w:rFonts w:eastAsia="Calibri" w:cstheme="minorHAnsi"/>
        </w:rPr>
      </w:r>
      <w:r w:rsidR="002A40CD" w:rsidRPr="00BA5F0F">
        <w:rPr>
          <w:rFonts w:eastAsia="Calibri" w:cstheme="minorHAnsi"/>
        </w:rPr>
        <w:fldChar w:fldCharType="separate"/>
      </w:r>
      <w:r w:rsidR="002A40CD" w:rsidRPr="00BA5F0F">
        <w:rPr>
          <w:rFonts w:eastAsia="Calibri" w:cstheme="minorHAnsi"/>
        </w:rPr>
        <w:t xml:space="preserve">irkimo sąlygų </w:t>
      </w:r>
      <w:r w:rsidR="002A40CD" w:rsidRPr="00BA5F0F">
        <w:rPr>
          <w:rFonts w:eastAsia="Calibri" w:cstheme="minorHAnsi"/>
          <w:color w:val="00B050"/>
        </w:rPr>
        <w:t xml:space="preserve">7 priedas </w:t>
      </w:r>
      <w:r w:rsidR="002A40CD" w:rsidRPr="00BA5F0F">
        <w:rPr>
          <w:rFonts w:eastAsia="Calibri" w:cstheme="minorHAnsi"/>
        </w:rPr>
        <w:t>„Pasiūlymų vertinimo kriterijai ir sąlygos“</w:t>
      </w:r>
    </w:p>
    <w:p w14:paraId="102136D3" w14:textId="3DA3F943" w:rsidR="00D734C6" w:rsidRPr="002A40CD" w:rsidRDefault="002A40CD" w:rsidP="002A40CD">
      <w:pPr>
        <w:spacing w:after="0" w:line="240" w:lineRule="auto"/>
        <w:ind w:firstLine="567"/>
        <w:jc w:val="both"/>
        <w:rPr>
          <w:rFonts w:cstheme="minorHAnsi"/>
        </w:rPr>
      </w:pPr>
      <w:r w:rsidRPr="00BA5F0F">
        <w:rPr>
          <w:rFonts w:eastAsia="Calibri" w:cstheme="minorHAnsi"/>
        </w:rPr>
        <w:fldChar w:fldCharType="end"/>
      </w:r>
      <w:r w:rsidRPr="002A40CD">
        <w:rPr>
          <w:rFonts w:eastAsia="Calibri" w:cstheme="minorHAnsi"/>
        </w:rPr>
        <w:t>9.2</w:t>
      </w:r>
      <w:r>
        <w:rPr>
          <w:rFonts w:eastAsia="Calibri" w:cstheme="minorHAnsi"/>
          <w:color w:val="4472C4" w:themeColor="accent1"/>
        </w:rPr>
        <w:t xml:space="preserve">. </w:t>
      </w:r>
      <w:r w:rsidR="00D734C6" w:rsidRPr="002A40CD">
        <w:rPr>
          <w:rFonts w:cstheme="minorHAnsi"/>
          <w:color w:val="000000" w:themeColor="text1"/>
        </w:rPr>
        <w:t xml:space="preserve">Laimėjusiu </w:t>
      </w:r>
      <w:r w:rsidR="005D7D8C" w:rsidRPr="002A40CD">
        <w:rPr>
          <w:rFonts w:cstheme="minorHAnsi"/>
          <w:color w:val="000000" w:themeColor="text1"/>
        </w:rPr>
        <w:t>pasiūlymu</w:t>
      </w:r>
      <w:r w:rsidR="00D734C6" w:rsidRPr="002A40CD">
        <w:rPr>
          <w:rFonts w:cstheme="minorHAnsi"/>
          <w:color w:val="000000" w:themeColor="text1"/>
        </w:rPr>
        <w:t xml:space="preserve"> galės būti pripažintas tik 1 (vienas) </w:t>
      </w:r>
      <w:r w:rsidR="005D7D8C" w:rsidRPr="002A40CD">
        <w:rPr>
          <w:rFonts w:cstheme="minorHAnsi"/>
          <w:color w:val="000000" w:themeColor="text1"/>
        </w:rPr>
        <w:t>ekonomiškai naudingiausias pasiūlymas, esantis pasiūlymų eilės pirmojoje vietoje</w:t>
      </w:r>
      <w:r w:rsidR="00D734C6" w:rsidRPr="002A40CD">
        <w:rPr>
          <w:rFonts w:cstheme="minorHAnsi"/>
          <w:color w:val="000000" w:themeColor="text1"/>
        </w:rPr>
        <w:t xml:space="preserve">. </w:t>
      </w:r>
    </w:p>
    <w:p w14:paraId="67813603" w14:textId="3FB19599" w:rsidR="00606DD6" w:rsidRPr="007306FA" w:rsidRDefault="00A9488B" w:rsidP="00606DD6">
      <w:pPr>
        <w:pStyle w:val="NoSpacing"/>
        <w:numPr>
          <w:ilvl w:val="1"/>
          <w:numId w:val="52"/>
        </w:numPr>
        <w:spacing w:line="20" w:lineRule="atLeast"/>
        <w:ind w:left="0" w:firstLine="567"/>
        <w:contextualSpacing/>
        <w:jc w:val="both"/>
        <w:rPr>
          <w:rStyle w:val="cf01"/>
          <w:rFonts w:asciiTheme="minorHAnsi" w:eastAsiaTheme="minorHAnsi" w:hAnsiTheme="minorHAnsi" w:cstheme="minorHAnsi"/>
          <w:bCs/>
          <w:i/>
          <w:iCs/>
          <w:color w:val="7030A0"/>
          <w:sz w:val="21"/>
          <w:szCs w:val="21"/>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irkimo sąlygose reikalaujami pateikti dokumentai:</w:t>
      </w:r>
    </w:p>
    <w:p w14:paraId="443A53A1" w14:textId="77777777" w:rsidR="00EF77BA" w:rsidRDefault="00EF77BA" w:rsidP="00606DD6">
      <w:pPr>
        <w:pStyle w:val="NoSpacing"/>
        <w:spacing w:line="20" w:lineRule="atLeast"/>
        <w:ind w:left="567"/>
        <w:contextualSpacing/>
        <w:jc w:val="both"/>
        <w:rPr>
          <w:rStyle w:val="cf01"/>
          <w:rFonts w:asciiTheme="minorHAnsi" w:eastAsiaTheme="minorHAnsi" w:hAnsiTheme="minorHAnsi" w:cstheme="minorHAnsi"/>
          <w:bCs/>
          <w:i/>
          <w:iCs/>
          <w:color w:val="7030A0"/>
          <w:sz w:val="21"/>
          <w:szCs w:val="21"/>
        </w:rPr>
      </w:pPr>
      <w:r w:rsidRPr="00EF77BA">
        <w:rPr>
          <w:rStyle w:val="cf01"/>
          <w:rFonts w:asciiTheme="minorHAnsi" w:eastAsiaTheme="minorHAnsi" w:hAnsiTheme="minorHAnsi" w:cstheme="minorHAnsi"/>
          <w:bCs/>
          <w:i/>
          <w:iCs/>
          <w:color w:val="7030A0"/>
          <w:sz w:val="21"/>
          <w:szCs w:val="21"/>
        </w:rPr>
        <w:t>Pirkimo sąlygų 5 priedas „EBVPD“</w:t>
      </w:r>
      <w:r>
        <w:rPr>
          <w:rStyle w:val="cf01"/>
          <w:rFonts w:asciiTheme="minorHAnsi" w:eastAsiaTheme="minorHAnsi" w:hAnsiTheme="minorHAnsi" w:cstheme="minorHAnsi"/>
          <w:bCs/>
          <w:i/>
          <w:iCs/>
          <w:color w:val="7030A0"/>
          <w:sz w:val="21"/>
          <w:szCs w:val="21"/>
        </w:rPr>
        <w:t xml:space="preserve">; </w:t>
      </w:r>
    </w:p>
    <w:p w14:paraId="59CF2497" w14:textId="77777777" w:rsidR="00EF77BA" w:rsidRDefault="00EF77BA" w:rsidP="00606DD6">
      <w:pPr>
        <w:pStyle w:val="NoSpacing"/>
        <w:spacing w:line="20" w:lineRule="atLeast"/>
        <w:ind w:left="567"/>
        <w:contextualSpacing/>
        <w:jc w:val="both"/>
        <w:rPr>
          <w:rStyle w:val="cf01"/>
          <w:rFonts w:asciiTheme="minorHAnsi" w:eastAsiaTheme="minorHAnsi" w:hAnsiTheme="minorHAnsi" w:cstheme="minorHAnsi"/>
          <w:bCs/>
          <w:i/>
          <w:iCs/>
          <w:color w:val="7030A0"/>
          <w:sz w:val="21"/>
          <w:szCs w:val="21"/>
        </w:rPr>
      </w:pPr>
      <w:r w:rsidRPr="00EF77BA">
        <w:rPr>
          <w:rStyle w:val="cf01"/>
          <w:rFonts w:asciiTheme="minorHAnsi" w:eastAsiaTheme="minorHAnsi" w:hAnsiTheme="minorHAnsi" w:cstheme="minorHAnsi"/>
          <w:bCs/>
          <w:i/>
          <w:iCs/>
          <w:color w:val="7030A0"/>
          <w:sz w:val="21"/>
          <w:szCs w:val="21"/>
        </w:rPr>
        <w:t>Pirkimo sąlygų 8</w:t>
      </w:r>
      <w:r>
        <w:rPr>
          <w:rStyle w:val="cf01"/>
          <w:rFonts w:asciiTheme="minorHAnsi" w:eastAsiaTheme="minorHAnsi" w:hAnsiTheme="minorHAnsi" w:cstheme="minorHAnsi"/>
          <w:bCs/>
          <w:i/>
          <w:iCs/>
          <w:color w:val="7030A0"/>
          <w:sz w:val="21"/>
          <w:szCs w:val="21"/>
        </w:rPr>
        <w:t xml:space="preserve"> arba 9 </w:t>
      </w:r>
      <w:r w:rsidRPr="00EF77BA">
        <w:rPr>
          <w:rStyle w:val="cf01"/>
          <w:rFonts w:asciiTheme="minorHAnsi" w:eastAsiaTheme="minorHAnsi" w:hAnsiTheme="minorHAnsi" w:cstheme="minorHAnsi"/>
          <w:bCs/>
          <w:i/>
          <w:iCs/>
          <w:color w:val="7030A0"/>
          <w:sz w:val="21"/>
          <w:szCs w:val="21"/>
        </w:rPr>
        <w:t>priedas „Tiekėjo deklaracija dėl atitikties Reglamento nuostatoms</w:t>
      </w:r>
      <w:r>
        <w:rPr>
          <w:rStyle w:val="cf01"/>
          <w:rFonts w:asciiTheme="minorHAnsi" w:eastAsiaTheme="minorHAnsi" w:hAnsiTheme="minorHAnsi" w:cstheme="minorHAnsi"/>
          <w:bCs/>
          <w:i/>
          <w:iCs/>
          <w:color w:val="7030A0"/>
          <w:sz w:val="21"/>
          <w:szCs w:val="21"/>
        </w:rPr>
        <w:t>“;</w:t>
      </w:r>
    </w:p>
    <w:p w14:paraId="315C07FA" w14:textId="77777777" w:rsidR="00EF77BA" w:rsidRDefault="00EF77BA" w:rsidP="00EF77BA">
      <w:pPr>
        <w:pStyle w:val="NoSpacing"/>
        <w:spacing w:line="20" w:lineRule="atLeast"/>
        <w:ind w:left="567"/>
        <w:contextualSpacing/>
        <w:jc w:val="both"/>
        <w:rPr>
          <w:rStyle w:val="cf01"/>
          <w:rFonts w:asciiTheme="minorHAnsi" w:eastAsiaTheme="minorHAnsi" w:hAnsiTheme="minorHAnsi" w:cstheme="minorHAnsi"/>
          <w:bCs/>
          <w:i/>
          <w:iCs/>
          <w:color w:val="7030A0"/>
          <w:sz w:val="21"/>
          <w:szCs w:val="21"/>
        </w:rPr>
      </w:pPr>
      <w:r w:rsidRPr="00EF77BA">
        <w:rPr>
          <w:rStyle w:val="cf01"/>
          <w:rFonts w:asciiTheme="minorHAnsi" w:eastAsiaTheme="minorHAnsi" w:hAnsiTheme="minorHAnsi" w:cstheme="minorHAnsi"/>
          <w:bCs/>
          <w:i/>
          <w:iCs/>
          <w:color w:val="7030A0"/>
          <w:sz w:val="21"/>
          <w:szCs w:val="21"/>
        </w:rPr>
        <w:t>Pirkimo sąlygų 11 priedas „Pasiūlymo garantijos forma“ ir „Pasiūlymo laidavimo draudimo rašto forma“</w:t>
      </w:r>
      <w:r>
        <w:rPr>
          <w:rStyle w:val="cf01"/>
          <w:rFonts w:asciiTheme="minorHAnsi" w:eastAsiaTheme="minorHAnsi" w:hAnsiTheme="minorHAnsi" w:cstheme="minorHAnsi"/>
          <w:bCs/>
          <w:i/>
          <w:iCs/>
          <w:color w:val="7030A0"/>
          <w:sz w:val="21"/>
          <w:szCs w:val="21"/>
        </w:rPr>
        <w:t xml:space="preserve"> </w:t>
      </w:r>
      <w:r w:rsidRPr="00EF77BA">
        <w:rPr>
          <w:rStyle w:val="cf01"/>
          <w:rFonts w:asciiTheme="minorHAnsi" w:eastAsiaTheme="minorHAnsi" w:hAnsiTheme="minorHAnsi" w:cstheme="minorHAnsi"/>
          <w:bCs/>
          <w:i/>
          <w:iCs/>
          <w:color w:val="7030A0"/>
          <w:sz w:val="21"/>
          <w:szCs w:val="21"/>
        </w:rPr>
        <w:t xml:space="preserve">(jei pasiūlymas </w:t>
      </w:r>
      <w:r>
        <w:rPr>
          <w:rStyle w:val="cf01"/>
          <w:rFonts w:asciiTheme="minorHAnsi" w:eastAsiaTheme="minorHAnsi" w:hAnsiTheme="minorHAnsi" w:cstheme="minorHAnsi"/>
          <w:bCs/>
          <w:i/>
          <w:iCs/>
          <w:color w:val="7030A0"/>
          <w:sz w:val="21"/>
          <w:szCs w:val="21"/>
        </w:rPr>
        <w:t>n</w:t>
      </w:r>
      <w:r w:rsidRPr="00EF77BA">
        <w:rPr>
          <w:rStyle w:val="cf01"/>
          <w:rFonts w:asciiTheme="minorHAnsi" w:eastAsiaTheme="minorHAnsi" w:hAnsiTheme="minorHAnsi" w:cstheme="minorHAnsi"/>
          <w:bCs/>
          <w:i/>
          <w:iCs/>
          <w:color w:val="7030A0"/>
          <w:sz w:val="21"/>
          <w:szCs w:val="21"/>
        </w:rPr>
        <w:t>ėra užtikrinamas užstatu)</w:t>
      </w:r>
      <w:r>
        <w:rPr>
          <w:rStyle w:val="cf01"/>
          <w:rFonts w:asciiTheme="minorHAnsi" w:eastAsiaTheme="minorHAnsi" w:hAnsiTheme="minorHAnsi" w:cstheme="minorHAnsi"/>
          <w:bCs/>
          <w:i/>
          <w:iCs/>
          <w:color w:val="7030A0"/>
          <w:sz w:val="21"/>
          <w:szCs w:val="21"/>
        </w:rPr>
        <w:t xml:space="preserve">; </w:t>
      </w:r>
    </w:p>
    <w:p w14:paraId="28C360C1" w14:textId="516BD876" w:rsidR="00606DD6" w:rsidRPr="007306FA" w:rsidRDefault="00EF77BA" w:rsidP="007306FA">
      <w:pPr>
        <w:pStyle w:val="NoSpacing"/>
        <w:spacing w:line="20" w:lineRule="atLeast"/>
        <w:ind w:left="567"/>
        <w:contextualSpacing/>
        <w:jc w:val="both"/>
        <w:rPr>
          <w:rStyle w:val="cf01"/>
          <w:rFonts w:asciiTheme="minorHAnsi" w:eastAsiaTheme="minorHAnsi" w:hAnsiTheme="minorHAnsi" w:cstheme="minorHAnsi"/>
          <w:bCs/>
          <w:i/>
          <w:iCs/>
          <w:color w:val="7030A0"/>
          <w:sz w:val="21"/>
          <w:szCs w:val="21"/>
        </w:rPr>
      </w:pPr>
      <w:r w:rsidRPr="00EF77BA">
        <w:rPr>
          <w:rStyle w:val="cf01"/>
          <w:rFonts w:asciiTheme="minorHAnsi" w:eastAsiaTheme="minorHAnsi" w:hAnsiTheme="minorHAnsi" w:cstheme="minorHAnsi"/>
          <w:bCs/>
          <w:i/>
          <w:iCs/>
          <w:color w:val="7030A0"/>
          <w:sz w:val="21"/>
          <w:szCs w:val="21"/>
        </w:rPr>
        <w:t>Pirkimo sąlygų 12 priedas „Informacija apie tiekėjo siūlomus specialistus ir tinkamai ir laiku įvykdytas sutartis“</w:t>
      </w:r>
      <w:r>
        <w:rPr>
          <w:rStyle w:val="cf01"/>
          <w:rFonts w:asciiTheme="minorHAnsi" w:eastAsiaTheme="minorHAnsi" w:hAnsiTheme="minorHAnsi" w:cstheme="minorHAnsi"/>
          <w:bCs/>
          <w:i/>
          <w:iCs/>
          <w:color w:val="7030A0"/>
          <w:sz w:val="21"/>
          <w:szCs w:val="21"/>
        </w:rPr>
        <w:t>.</w:t>
      </w:r>
    </w:p>
    <w:p w14:paraId="678C44CA" w14:textId="6EB53055" w:rsidR="00FE7908" w:rsidRPr="00F065D6" w:rsidRDefault="00FE7908" w:rsidP="002A40CD">
      <w:pPr>
        <w:pStyle w:val="Heading1"/>
        <w:numPr>
          <w:ilvl w:val="0"/>
          <w:numId w:val="52"/>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27CAEFF7" w14:textId="55AFD660" w:rsidR="00F57665" w:rsidRPr="002A40CD" w:rsidRDefault="00F57665" w:rsidP="002A40CD">
      <w:pPr>
        <w:pStyle w:val="ListParagraph"/>
        <w:numPr>
          <w:ilvl w:val="1"/>
          <w:numId w:val="14"/>
        </w:numPr>
        <w:spacing w:after="0" w:line="240" w:lineRule="auto"/>
        <w:ind w:left="0" w:firstLine="567"/>
        <w:jc w:val="both"/>
        <w:rPr>
          <w:rFonts w:cstheme="minorHAnsi"/>
          <w:color w:val="000000" w:themeColor="text1"/>
        </w:rPr>
      </w:pPr>
      <w:r w:rsidRPr="002A40CD">
        <w:rPr>
          <w:color w:val="000000" w:themeColor="text1"/>
        </w:rPr>
        <w:t>Ši pirkimo procedūra atliekama siekiant sudaryti sutartį</w:t>
      </w:r>
      <w:r w:rsidR="009A7D11" w:rsidRPr="002A40CD">
        <w:rPr>
          <w:color w:val="000000" w:themeColor="text1"/>
        </w:rPr>
        <w:t xml:space="preserve"> su tiekėju, kurio pasiūlymas</w:t>
      </w:r>
      <w:r w:rsidR="007B12FF" w:rsidRPr="002A40CD">
        <w:rPr>
          <w:color w:val="000000" w:themeColor="text1"/>
        </w:rPr>
        <w:t xml:space="preserve">, vadovaujantis </w:t>
      </w:r>
      <w:r w:rsidR="008F4194" w:rsidRPr="002A40CD">
        <w:rPr>
          <w:color w:val="000000" w:themeColor="text1"/>
        </w:rPr>
        <w:t>p</w:t>
      </w:r>
      <w:r w:rsidR="007B12FF" w:rsidRPr="002A40CD">
        <w:rPr>
          <w:color w:val="000000" w:themeColor="text1"/>
        </w:rPr>
        <w:t xml:space="preserve">irkimo </w:t>
      </w:r>
      <w:r w:rsidR="00207E40" w:rsidRPr="002A40CD">
        <w:rPr>
          <w:color w:val="000000" w:themeColor="text1"/>
        </w:rPr>
        <w:t>sąlygose</w:t>
      </w:r>
      <w:r w:rsidR="007B12FF" w:rsidRPr="002A40CD">
        <w:rPr>
          <w:color w:val="0070C0"/>
        </w:rPr>
        <w:t xml:space="preserve"> </w:t>
      </w:r>
      <w:r w:rsidR="007B12FF" w:rsidRPr="002A40CD">
        <w:rPr>
          <w:color w:val="000000" w:themeColor="text1"/>
        </w:rPr>
        <w:t>nustatyta tvarka</w:t>
      </w:r>
      <w:r w:rsidR="0023505D" w:rsidRPr="002A40CD">
        <w:rPr>
          <w:color w:val="000000" w:themeColor="text1"/>
        </w:rPr>
        <w:t>,</w:t>
      </w:r>
      <w:r w:rsidR="009A7D11" w:rsidRPr="002A40CD">
        <w:rPr>
          <w:color w:val="000000" w:themeColor="text1"/>
        </w:rPr>
        <w:t xml:space="preserve"> bus pripažintas laimėjęs</w:t>
      </w:r>
      <w:r w:rsidR="008933BC" w:rsidRPr="002A40CD">
        <w:rPr>
          <w:color w:val="000000" w:themeColor="text1"/>
        </w:rPr>
        <w:t>, o jei pirkimas skaidomas į dalis – su tiekėjais, kurių pasiūlymai bus pripažinti laimėję</w:t>
      </w:r>
      <w:r w:rsidR="00F065D6" w:rsidRPr="002A40CD">
        <w:rPr>
          <w:color w:val="000000" w:themeColor="text1"/>
        </w:rPr>
        <w:t xml:space="preserve">. </w:t>
      </w:r>
      <w:r w:rsidR="004B2DE4" w:rsidRPr="127DD6E8">
        <w:t>Sutarties sąlygos pateiki</w:t>
      </w:r>
      <w:r w:rsidR="004B2DE4" w:rsidRPr="00BA5F0F">
        <w:t xml:space="preserve">amos </w:t>
      </w:r>
      <w:r w:rsidR="00BA5F0F" w:rsidRPr="00BA5F0F">
        <w:t>specialiųjų p</w:t>
      </w:r>
      <w:r w:rsidR="00551FA7" w:rsidRPr="00BA5F0F">
        <w:t xml:space="preserve">irkimo </w:t>
      </w:r>
      <w:r w:rsidR="00D86901" w:rsidRPr="00BA5F0F">
        <w:t xml:space="preserve">sąlygų </w:t>
      </w:r>
      <w:r w:rsidR="00BA5F0F" w:rsidRPr="00BA5F0F">
        <w:rPr>
          <w:color w:val="00B050"/>
        </w:rPr>
        <w:t xml:space="preserve">10 </w:t>
      </w:r>
      <w:r w:rsidR="00D86901" w:rsidRPr="00BA5F0F">
        <w:rPr>
          <w:color w:val="00B050"/>
        </w:rPr>
        <w:t xml:space="preserve">priede </w:t>
      </w:r>
      <w:r w:rsidR="00D86901" w:rsidRPr="00BA5F0F">
        <w:t>„Sutarties projektas“</w:t>
      </w:r>
      <w:r w:rsidR="004B2DE4" w:rsidRPr="00BA5F0F">
        <w:t>.</w:t>
      </w:r>
    </w:p>
    <w:p w14:paraId="6A6BD4E0" w14:textId="77777777" w:rsidR="002A40CD" w:rsidRPr="002A40CD" w:rsidRDefault="002A40CD" w:rsidP="002A40CD">
      <w:pPr>
        <w:pStyle w:val="ListParagraph"/>
        <w:spacing w:after="0" w:line="240" w:lineRule="auto"/>
        <w:ind w:left="567"/>
        <w:jc w:val="both"/>
        <w:rPr>
          <w:rFonts w:cstheme="minorHAnsi"/>
          <w:color w:val="000000" w:themeColor="text1"/>
        </w:rPr>
      </w:pPr>
    </w:p>
    <w:p w14:paraId="1640F94B" w14:textId="1B994232" w:rsidR="00640DBD" w:rsidRPr="00F065D6" w:rsidRDefault="00640DBD" w:rsidP="002A40CD">
      <w:pPr>
        <w:pStyle w:val="Heading1"/>
        <w:numPr>
          <w:ilvl w:val="0"/>
          <w:numId w:val="14"/>
        </w:numPr>
        <w:tabs>
          <w:tab w:val="left" w:pos="567"/>
        </w:tabs>
        <w:spacing w:before="0" w:after="0" w:line="20" w:lineRule="atLeast"/>
        <w:ind w:left="0" w:firstLine="0"/>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3026B9CA" w14:textId="77777777" w:rsidR="002A40CD" w:rsidRPr="001B16D5" w:rsidRDefault="002A40CD" w:rsidP="002A40CD">
      <w:pPr>
        <w:pStyle w:val="ListParagraph"/>
        <w:numPr>
          <w:ilvl w:val="1"/>
          <w:numId w:val="14"/>
        </w:numPr>
        <w:tabs>
          <w:tab w:val="left" w:pos="567"/>
        </w:tabs>
        <w:spacing w:after="0" w:line="240" w:lineRule="auto"/>
        <w:ind w:left="0" w:firstLine="567"/>
        <w:jc w:val="both"/>
        <w:rPr>
          <w:szCs w:val="24"/>
        </w:rPr>
      </w:pPr>
      <w:r w:rsidRPr="001B16D5">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8B242C3" w14:textId="77777777" w:rsidR="002A40CD" w:rsidRPr="001B16D5" w:rsidRDefault="002A40CD" w:rsidP="002A40CD">
      <w:pPr>
        <w:pStyle w:val="ListParagraph"/>
        <w:numPr>
          <w:ilvl w:val="1"/>
          <w:numId w:val="14"/>
        </w:numPr>
        <w:tabs>
          <w:tab w:val="left" w:pos="567"/>
        </w:tabs>
        <w:spacing w:after="0" w:line="240" w:lineRule="auto"/>
        <w:ind w:left="0" w:firstLine="567"/>
        <w:jc w:val="both"/>
        <w:rPr>
          <w:szCs w:val="24"/>
        </w:rPr>
      </w:pPr>
      <w:r w:rsidRPr="001B16D5">
        <w:rPr>
          <w:szCs w:val="24"/>
        </w:rPr>
        <w:t>Nurodytais pagrindais bus tvarkomi tiesiogiai tiekėjų pateikti asmens duomenys.</w:t>
      </w:r>
    </w:p>
    <w:p w14:paraId="49B81E83" w14:textId="77777777" w:rsidR="002A40CD" w:rsidRPr="001B16D5" w:rsidRDefault="002A40CD" w:rsidP="002A40CD">
      <w:pPr>
        <w:pStyle w:val="ListParagraph"/>
        <w:numPr>
          <w:ilvl w:val="1"/>
          <w:numId w:val="14"/>
        </w:numPr>
        <w:tabs>
          <w:tab w:val="left" w:pos="567"/>
        </w:tabs>
        <w:spacing w:after="0" w:line="240" w:lineRule="auto"/>
        <w:ind w:left="0" w:firstLine="567"/>
        <w:jc w:val="both"/>
        <w:rPr>
          <w:szCs w:val="24"/>
        </w:rPr>
      </w:pPr>
      <w:r w:rsidRPr="001B16D5">
        <w:rPr>
          <w:szCs w:val="24"/>
        </w:rPr>
        <w:t>Tiekėjų pateikti duomenys bus saugomi teisės aktuose nustatytais terminais (Lietuvos vyriausiojo archyvaro 2011 m. kovo 9 d. įsakymu Nr. V-100 patvirtinta Bendrųjų dokumentų saugojimo terminų rodyklė).</w:t>
      </w:r>
    </w:p>
    <w:p w14:paraId="3777621B" w14:textId="77777777" w:rsidR="002A40CD" w:rsidRPr="001B16D5" w:rsidRDefault="002A40CD" w:rsidP="002A40CD">
      <w:pPr>
        <w:pStyle w:val="ListParagraph"/>
        <w:numPr>
          <w:ilvl w:val="1"/>
          <w:numId w:val="14"/>
        </w:numPr>
        <w:spacing w:after="0"/>
        <w:ind w:left="0" w:firstLine="567"/>
        <w:jc w:val="both"/>
        <w:rPr>
          <w:szCs w:val="24"/>
        </w:rPr>
      </w:pPr>
      <w:r w:rsidRPr="001B16D5">
        <w:rPr>
          <w:szCs w:val="24"/>
        </w:rPr>
        <w:t>Tiekėjai, teikdami pasiūlymus, turi atidžiai juos peržiūrėti ir uždengti (paslėpti) fizinių asmenų asmens duomenis, kurie nėra būtini, siekiant įsitikinti tiekėjo atitiktimi konkurso sąlygose keliamiems reikalavimams. Tiekėjas, teikdamas pasiūlymą, prisiima visišką atsakomybę dėl bet kokios žalos perkančiajai organizacijai ar kitiems asmenims, susijusios su perteklinių asmens duomenų teikimu, atlyginimo.</w:t>
      </w:r>
    </w:p>
    <w:p w14:paraId="79FB6977" w14:textId="77777777" w:rsidR="002A40CD" w:rsidRPr="001B16D5" w:rsidRDefault="002A40CD" w:rsidP="002A40CD">
      <w:pPr>
        <w:pStyle w:val="ListParagraph"/>
        <w:numPr>
          <w:ilvl w:val="1"/>
          <w:numId w:val="14"/>
        </w:numPr>
        <w:tabs>
          <w:tab w:val="left" w:pos="567"/>
        </w:tabs>
        <w:spacing w:after="0" w:line="240" w:lineRule="auto"/>
        <w:ind w:left="0" w:firstLine="567"/>
        <w:jc w:val="both"/>
        <w:rPr>
          <w:szCs w:val="24"/>
        </w:rPr>
      </w:pPr>
      <w:r w:rsidRPr="001B16D5">
        <w:rPr>
          <w:szCs w:val="24"/>
        </w:rPr>
        <w:t>Įgyvendindami teisės aktuose numatytas pareigas, tiekėjų asmens duomenis teiksime Viešųjų pirkimų tarnybai, CVP IS, teismams ir kitoms valstybės ar savivaldybės institucijoms.</w:t>
      </w:r>
    </w:p>
    <w:p w14:paraId="3D09FB42" w14:textId="77777777" w:rsidR="002A40CD" w:rsidRPr="001B16D5" w:rsidRDefault="002A40CD" w:rsidP="002A40CD">
      <w:pPr>
        <w:tabs>
          <w:tab w:val="left" w:pos="2977"/>
        </w:tabs>
        <w:spacing w:after="120" w:line="20" w:lineRule="atLeast"/>
        <w:jc w:val="center"/>
        <w:rPr>
          <w:rFonts w:eastAsia="Calibri" w:cstheme="minorHAnsi"/>
        </w:rPr>
      </w:pPr>
      <w:r w:rsidRPr="001B16D5">
        <w:rPr>
          <w:rFonts w:eastAsia="Calibri" w:cstheme="minorHAnsi"/>
        </w:rPr>
        <w:t>___________</w:t>
      </w:r>
      <w:r w:rsidRPr="001B16D5">
        <w:rPr>
          <w:rFonts w:eastAsia="Calibri" w:cstheme="minorHAnsi"/>
        </w:rPr>
        <w:br w:type="page"/>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09E456C1" w:rsidR="00774AA5" w:rsidRPr="00ED679D" w:rsidRDefault="00ED679D" w:rsidP="0003169B">
            <w:pPr>
              <w:spacing w:after="0" w:line="240" w:lineRule="auto"/>
              <w:rPr>
                <w:rFonts w:cstheme="minorHAnsi"/>
              </w:rPr>
            </w:pPr>
            <w:r w:rsidRPr="00ED679D">
              <w:rPr>
                <w:rFonts w:cstheme="minorHAnsi"/>
              </w:rPr>
              <w:t>10</w:t>
            </w:r>
            <w:r w:rsidR="005F17E7" w:rsidRPr="00ED679D">
              <w:rPr>
                <w:rFonts w:cstheme="minorHAnsi"/>
              </w:rPr>
              <w:t xml:space="preserve"> </w:t>
            </w:r>
            <w:r>
              <w:rPr>
                <w:rFonts w:cstheme="minorHAnsi"/>
              </w:rPr>
              <w:t xml:space="preserve">(dešimt) </w:t>
            </w:r>
            <w:r w:rsidR="005F17E7" w:rsidRPr="00ED679D">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6B3FEA86" w14:textId="246F4929"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517ED51" w:rsidR="00774AA5" w:rsidRPr="00ED679D" w:rsidRDefault="00ED679D" w:rsidP="0003169B">
            <w:pPr>
              <w:spacing w:after="0" w:line="240" w:lineRule="auto"/>
              <w:rPr>
                <w:rFonts w:cstheme="minorHAnsi"/>
              </w:rPr>
            </w:pPr>
            <w:r w:rsidRPr="00ED679D">
              <w:rPr>
                <w:rFonts w:cstheme="minorHAnsi"/>
                <w:sz w:val="22"/>
                <w:szCs w:val="22"/>
              </w:rPr>
              <w:t xml:space="preserve">6 (šešias) </w:t>
            </w:r>
            <w:r w:rsidR="00CE1F13" w:rsidRPr="00ED679D">
              <w:rPr>
                <w:rFonts w:cstheme="minorHAnsi"/>
              </w:rPr>
              <w:t>dien</w:t>
            </w:r>
            <w:r w:rsidRPr="00ED679D">
              <w:rPr>
                <w:rFonts w:cstheme="minorHAnsi"/>
              </w:rPr>
              <w:t>as</w:t>
            </w:r>
            <w:r w:rsidR="00CE1F13" w:rsidRPr="00ED679D">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40D7734E"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17E0DC05"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4564CE" w:rsidRDefault="00774AA5" w:rsidP="0003169B">
            <w:pPr>
              <w:spacing w:after="0" w:line="240" w:lineRule="auto"/>
              <w:rPr>
                <w:rFonts w:cstheme="minorHAnsi"/>
                <w:iCs/>
              </w:rPr>
            </w:pPr>
            <w:r w:rsidRPr="004564CE">
              <w:rPr>
                <w:rFonts w:cstheme="minorHAnsi"/>
                <w:iCs/>
              </w:rPr>
              <w:t>NETAIKOMA</w:t>
            </w:r>
          </w:p>
        </w:tc>
        <w:tc>
          <w:tcPr>
            <w:tcW w:w="2954" w:type="dxa"/>
            <w:shd w:val="clear" w:color="auto" w:fill="auto"/>
            <w:tcMar>
              <w:top w:w="0" w:type="dxa"/>
              <w:left w:w="108" w:type="dxa"/>
              <w:bottom w:w="0" w:type="dxa"/>
              <w:right w:w="108" w:type="dxa"/>
            </w:tcMar>
          </w:tcPr>
          <w:p w14:paraId="1C7B20C9" w14:textId="28655E3F" w:rsidR="00774AA5" w:rsidRPr="00F0499F" w:rsidRDefault="00C441D7" w:rsidP="0003169B">
            <w:pPr>
              <w:spacing w:after="0" w:line="240" w:lineRule="auto"/>
              <w:rPr>
                <w:rFonts w:cstheme="minorHAnsi"/>
              </w:rPr>
            </w:pPr>
            <w:r w:rsidRPr="00F0499F">
              <w:rPr>
                <w:rFonts w:cstheme="minorHAnsi"/>
                <w:color w:val="00B050"/>
              </w:rPr>
              <w:t>]</w:t>
            </w: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4564CE" w:rsidRDefault="00774AA5" w:rsidP="0003169B">
            <w:pPr>
              <w:pStyle w:val="Body2"/>
              <w:spacing w:after="0"/>
              <w:rPr>
                <w:rFonts w:asciiTheme="minorHAnsi" w:hAnsiTheme="minorHAnsi" w:cstheme="minorHAnsi"/>
                <w:color w:val="auto"/>
                <w:lang w:val="lt-LT"/>
              </w:rPr>
            </w:pPr>
            <w:r w:rsidRPr="004564CE">
              <w:rPr>
                <w:rFonts w:asciiTheme="minorHAnsi" w:hAnsiTheme="minorHAnsi" w:cstheme="minorHAnsi"/>
                <w:color w:val="auto"/>
                <w:lang w:val="lt-LT"/>
              </w:rPr>
              <w:t>NETAIKOMA</w:t>
            </w:r>
          </w:p>
          <w:p w14:paraId="2276FCB7" w14:textId="53DD53BA" w:rsidR="00774AA5" w:rsidRPr="004564CE" w:rsidRDefault="00955067" w:rsidP="0003169B">
            <w:pPr>
              <w:spacing w:after="0" w:line="240" w:lineRule="auto"/>
              <w:rPr>
                <w:rFonts w:cstheme="minorHAnsi"/>
                <w:iCs/>
              </w:rPr>
            </w:pPr>
            <w:r w:rsidRPr="004564CE">
              <w:rPr>
                <w:rFonts w:cstheme="minorHAnsi"/>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4564CE" w:rsidRDefault="00774AA5" w:rsidP="0003169B">
            <w:pPr>
              <w:spacing w:after="0" w:line="240" w:lineRule="auto"/>
              <w:rPr>
                <w:rFonts w:cstheme="minorHAnsi"/>
                <w:iCs/>
              </w:rPr>
            </w:pPr>
            <w:r w:rsidRPr="004564CE">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4564CE" w:rsidRDefault="00774AA5" w:rsidP="0003169B">
            <w:pPr>
              <w:spacing w:after="0" w:line="240" w:lineRule="auto"/>
              <w:rPr>
                <w:rFonts w:cstheme="minorHAnsi"/>
              </w:rPr>
            </w:pPr>
            <w:r w:rsidRPr="004564CE">
              <w:rPr>
                <w:rFonts w:cstheme="minorHAnsi"/>
                <w:iCs/>
              </w:rPr>
              <w:t xml:space="preserve">3 (tris) darbo dienas </w:t>
            </w:r>
            <w:r w:rsidRPr="004564CE">
              <w:rPr>
                <w:rFonts w:cstheme="minorHAnsi"/>
              </w:rPr>
              <w:t>nuo prašymo gavimo dienos</w:t>
            </w:r>
          </w:p>
          <w:p w14:paraId="4DD4DD87" w14:textId="36DF3448" w:rsidR="00774AA5" w:rsidRPr="004564CE"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333F4D3A"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4564CE" w:rsidRDefault="00774AA5" w:rsidP="006E5188">
            <w:pPr>
              <w:spacing w:after="0" w:line="240" w:lineRule="auto"/>
              <w:jc w:val="both"/>
              <w:rPr>
                <w:rFonts w:cstheme="minorHAnsi"/>
              </w:rPr>
            </w:pPr>
            <w:r w:rsidRPr="004564CE">
              <w:rPr>
                <w:rFonts w:cstheme="minorHAnsi"/>
              </w:rPr>
              <w:t>5 (penkias) darbo dienas</w:t>
            </w:r>
            <w:r w:rsidR="006E5188" w:rsidRPr="004564CE">
              <w:rPr>
                <w:rFonts w:cstheme="minorHAnsi"/>
              </w:rPr>
              <w:t xml:space="preserve"> nuo prašymo gavimo dienos</w:t>
            </w:r>
          </w:p>
          <w:p w14:paraId="684369EC" w14:textId="06D354C1" w:rsidR="00774AA5" w:rsidRPr="004564CE" w:rsidRDefault="00774AA5" w:rsidP="0003169B">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7D43700D" w14:textId="6CE1F34A"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4564CE" w:rsidRDefault="00774AA5" w:rsidP="0003169B">
            <w:pPr>
              <w:spacing w:after="0" w:line="240" w:lineRule="auto"/>
              <w:rPr>
                <w:rFonts w:cstheme="minorHAnsi"/>
                <w:bCs/>
              </w:rPr>
            </w:pPr>
            <w:r w:rsidRPr="004564CE">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4564CE" w:rsidRDefault="00CC70B1" w:rsidP="0003169B">
            <w:pPr>
              <w:spacing w:after="0" w:line="240" w:lineRule="auto"/>
              <w:rPr>
                <w:rFonts w:cstheme="minorHAnsi"/>
                <w:bCs/>
              </w:rPr>
            </w:pPr>
            <w:r w:rsidRPr="004564CE">
              <w:rPr>
                <w:rFonts w:cstheme="minorHAnsi"/>
                <w:bCs/>
              </w:rPr>
              <w:t>3</w:t>
            </w:r>
            <w:r w:rsidR="00774AA5" w:rsidRPr="004564CE">
              <w:rPr>
                <w:rFonts w:cstheme="minorHAnsi"/>
                <w:bCs/>
              </w:rPr>
              <w:t xml:space="preserve"> (</w:t>
            </w:r>
            <w:r w:rsidR="00D707AB" w:rsidRPr="004564CE">
              <w:rPr>
                <w:rFonts w:cstheme="minorHAnsi"/>
                <w:bCs/>
              </w:rPr>
              <w:t>tris</w:t>
            </w:r>
            <w:r w:rsidR="00774AA5" w:rsidRPr="004564CE">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4564CE" w:rsidRDefault="00774AA5" w:rsidP="0003169B">
            <w:pPr>
              <w:spacing w:after="0" w:line="240" w:lineRule="auto"/>
              <w:rPr>
                <w:rFonts w:cstheme="minorHAnsi"/>
                <w:bCs/>
              </w:rPr>
            </w:pPr>
            <w:r w:rsidRPr="004564CE">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ED679D" w:rsidRDefault="00774AA5" w:rsidP="0003169B">
            <w:pPr>
              <w:spacing w:after="0" w:line="240" w:lineRule="auto"/>
              <w:rPr>
                <w:rFonts w:cstheme="minorHAnsi"/>
                <w:bCs/>
              </w:rPr>
            </w:pPr>
            <w:r w:rsidRPr="00ED679D">
              <w:rPr>
                <w:rFonts w:cstheme="minorHAnsi"/>
                <w:shd w:val="clear" w:color="auto" w:fill="FFFFFF"/>
              </w:rPr>
              <w:t xml:space="preserve">Tiekėjas turi teisę pateikti pretenziją perkančiajai organizacijai, pateikti prašymą ar pareikšti ieškinį teismui </w:t>
            </w:r>
            <w:r w:rsidRPr="00ED679D">
              <w:rPr>
                <w:rFonts w:cstheme="minorHAnsi"/>
                <w:bCs/>
              </w:rPr>
              <w:t>ne vėliau kaip per</w:t>
            </w:r>
          </w:p>
        </w:tc>
        <w:tc>
          <w:tcPr>
            <w:tcW w:w="3643" w:type="dxa"/>
            <w:shd w:val="clear" w:color="auto" w:fill="auto"/>
            <w:tcMar>
              <w:top w:w="0" w:type="dxa"/>
              <w:left w:w="108" w:type="dxa"/>
              <w:bottom w:w="0" w:type="dxa"/>
              <w:right w:w="108" w:type="dxa"/>
            </w:tcMar>
          </w:tcPr>
          <w:p w14:paraId="38F150E0" w14:textId="2A8E33D3" w:rsidR="006C7941" w:rsidRPr="004564CE" w:rsidRDefault="00774AA5" w:rsidP="00ED679D">
            <w:pPr>
              <w:spacing w:after="0" w:line="240" w:lineRule="auto"/>
              <w:rPr>
                <w:rFonts w:cstheme="minorHAnsi"/>
              </w:rPr>
            </w:pPr>
            <w:r w:rsidRPr="004564CE">
              <w:rPr>
                <w:rFonts w:cstheme="minorHAnsi"/>
              </w:rPr>
              <w:t xml:space="preserve"> </w:t>
            </w:r>
            <w:r w:rsidR="00ED679D" w:rsidRPr="004564CE">
              <w:rPr>
                <w:rFonts w:cstheme="minorHAnsi"/>
              </w:rPr>
              <w:t>1</w:t>
            </w:r>
            <w:r w:rsidRPr="004564CE">
              <w:rPr>
                <w:rFonts w:cstheme="minorHAnsi"/>
              </w:rPr>
              <w:t xml:space="preserve">0 (dešimt) </w:t>
            </w:r>
            <w:r w:rsidR="00C77CAE" w:rsidRPr="004564CE">
              <w:rPr>
                <w:rFonts w:cstheme="minorHAnsi"/>
              </w:rPr>
              <w:t>dienų</w:t>
            </w:r>
            <w:r w:rsidR="00ED679D" w:rsidRPr="004564CE">
              <w:rPr>
                <w:rFonts w:cstheme="minorHAnsi"/>
              </w:rPr>
              <w:t xml:space="preserve"> </w:t>
            </w:r>
            <w:r w:rsidR="00D65C16" w:rsidRPr="004564CE">
              <w:rPr>
                <w:rFonts w:cstheme="minorHAnsi"/>
              </w:rPr>
              <w:t xml:space="preserve">nuo </w:t>
            </w:r>
            <w:r w:rsidR="006C7941" w:rsidRPr="004564CE">
              <w:rPr>
                <w:rFonts w:eastAsia="Arial" w:cstheme="minorHAnsi"/>
              </w:rPr>
              <w:t>perkančiosios organizacijos</w:t>
            </w:r>
            <w:r w:rsidR="00D65C16" w:rsidRPr="004564CE">
              <w:rPr>
                <w:rFonts w:cstheme="minorHAnsi"/>
              </w:rPr>
              <w:t xml:space="preserve"> pranešimo raštu apie jos priimtą sprendimą išsiuntimo tiekėjams dienos arba nuo paskelbimo apie </w:t>
            </w:r>
            <w:r w:rsidR="006C7941" w:rsidRPr="004564CE">
              <w:rPr>
                <w:rFonts w:eastAsia="Arial" w:cstheme="minorHAnsi"/>
              </w:rPr>
              <w:t>perkančiosios organizacijos</w:t>
            </w:r>
            <w:r w:rsidR="00D65C16" w:rsidRPr="004564CE">
              <w:rPr>
                <w:rFonts w:cstheme="minorHAnsi"/>
              </w:rPr>
              <w:t xml:space="preserve"> priimtus sprendimus dienos, jei VPĮ nenumato reikalavimo raštu informuoti tiekėjus apie </w:t>
            </w:r>
            <w:r w:rsidR="00D65C16" w:rsidRPr="004564CE">
              <w:rPr>
                <w:rFonts w:eastAsia="Arial" w:cstheme="minorHAnsi"/>
              </w:rPr>
              <w:t xml:space="preserve"> </w:t>
            </w:r>
            <w:r w:rsidR="006C7941" w:rsidRPr="004564CE">
              <w:rPr>
                <w:rFonts w:eastAsia="Arial" w:cstheme="minorHAnsi"/>
              </w:rPr>
              <w:t>perkančiosios organizacijos</w:t>
            </w:r>
            <w:r w:rsidR="00D65C16" w:rsidRPr="004564CE">
              <w:rPr>
                <w:rFonts w:cstheme="minorHAnsi"/>
              </w:rPr>
              <w:t xml:space="preserve"> priimtus sprendimus;</w:t>
            </w:r>
          </w:p>
          <w:p w14:paraId="24167C40" w14:textId="4434CEE0" w:rsidR="00774AA5" w:rsidRPr="004564CE" w:rsidRDefault="00D65C16" w:rsidP="006C7941">
            <w:pPr>
              <w:spacing w:after="0" w:line="240" w:lineRule="auto"/>
              <w:jc w:val="both"/>
              <w:rPr>
                <w:rFonts w:cstheme="minorHAnsi"/>
              </w:rPr>
            </w:pPr>
            <w:r w:rsidRPr="004564CE">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4564CE" w:rsidRDefault="00774AA5" w:rsidP="0003169B">
            <w:pPr>
              <w:spacing w:after="0" w:line="240" w:lineRule="auto"/>
              <w:rPr>
                <w:rFonts w:cstheme="minorHAnsi"/>
              </w:rPr>
            </w:pPr>
            <w:r w:rsidRPr="004564CE">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4564CE" w:rsidRDefault="00774AA5" w:rsidP="0003169B">
            <w:pPr>
              <w:spacing w:after="0" w:line="240" w:lineRule="auto"/>
              <w:rPr>
                <w:rFonts w:cstheme="minorHAnsi"/>
              </w:rPr>
            </w:pPr>
            <w:r w:rsidRPr="004564CE">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A1C9A83" w:rsidR="00774AA5" w:rsidRPr="00ED679D" w:rsidRDefault="00774AA5" w:rsidP="00ED679D">
            <w:pPr>
              <w:spacing w:after="0" w:line="240" w:lineRule="auto"/>
              <w:rPr>
                <w:rFonts w:cstheme="minorHAnsi"/>
                <w:color w:val="FF0000"/>
              </w:rPr>
            </w:pPr>
            <w:r w:rsidRPr="00F0499F">
              <w:rPr>
                <w:rFonts w:cstheme="minorHAnsi"/>
                <w:bCs/>
              </w:rPr>
              <w:t>10 (dešimt) dienų,</w:t>
            </w:r>
            <w:r w:rsidRPr="00F0499F">
              <w:rPr>
                <w:rFonts w:cstheme="minorHAnsi"/>
              </w:rPr>
              <w:t xml:space="preserve"> nuo pranešimo apie sprendimą sudaryti sutartį (o jei buv</w:t>
            </w:r>
            <w:r w:rsidR="00087211">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ED679D" w:rsidRDefault="000B4E01" w:rsidP="00451AF7">
            <w:pPr>
              <w:spacing w:after="0" w:line="240" w:lineRule="auto"/>
              <w:jc w:val="both"/>
              <w:rPr>
                <w:rFonts w:cstheme="minorHAnsi"/>
                <w:i/>
                <w:iCs/>
              </w:rPr>
            </w:pPr>
            <w:r w:rsidRPr="00ED679D">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Subtitle"/>
        <w:jc w:val="center"/>
      </w:pPr>
      <w:r w:rsidRPr="00F0499F">
        <w:t>TECHNINĖ SPECIFIKACIJA</w:t>
      </w:r>
    </w:p>
    <w:p w14:paraId="0B18F208" w14:textId="77777777" w:rsidR="00ED679D" w:rsidRPr="001B16D5" w:rsidRDefault="00ED679D" w:rsidP="00ED679D">
      <w:pPr>
        <w:tabs>
          <w:tab w:val="left" w:pos="567"/>
        </w:tabs>
        <w:autoSpaceDE w:val="0"/>
        <w:autoSpaceDN w:val="0"/>
        <w:adjustRightInd w:val="0"/>
        <w:spacing w:after="120"/>
        <w:jc w:val="center"/>
        <w:rPr>
          <w:rFonts w:eastAsiaTheme="minorHAnsi" w:cs="Times New Roman"/>
          <w:b/>
          <w:sz w:val="24"/>
          <w:szCs w:val="24"/>
          <w:lang w:eastAsia="en-US"/>
        </w:rPr>
      </w:pPr>
      <w:bookmarkStart w:id="48" w:name="_Hlk70059215"/>
      <w:bookmarkStart w:id="49" w:name="_Hlk116979328"/>
      <w:bookmarkStart w:id="50" w:name="_Hlk77781716"/>
      <w:r w:rsidRPr="001B16D5">
        <w:rPr>
          <w:rFonts w:eastAsia="Calibri" w:cs="Times New Roman"/>
          <w:b/>
          <w:bCs/>
          <w:sz w:val="24"/>
          <w:szCs w:val="24"/>
          <w:lang w:eastAsia="en-US"/>
        </w:rPr>
        <w:t xml:space="preserve">NUTOLUSIOS SAULĖS ELEKTRINĖS DALIES ĮSIGIJIMO IR JOS APTARNAVIMO BEI  PRIEŽIŪROS PASLAUGŲ </w:t>
      </w:r>
      <w:bookmarkEnd w:id="48"/>
      <w:bookmarkEnd w:id="49"/>
      <w:r w:rsidRPr="001B16D5">
        <w:rPr>
          <w:rFonts w:eastAsiaTheme="minorHAnsi" w:cs="Times New Roman"/>
          <w:b/>
          <w:sz w:val="24"/>
          <w:szCs w:val="24"/>
          <w:lang w:eastAsia="en-US"/>
        </w:rPr>
        <w:t>PIRKIMO</w:t>
      </w:r>
    </w:p>
    <w:p w14:paraId="5709D447" w14:textId="77777777" w:rsidR="00ED679D" w:rsidRPr="001B16D5" w:rsidRDefault="00ED679D" w:rsidP="00ED679D">
      <w:pPr>
        <w:tabs>
          <w:tab w:val="left" w:pos="567"/>
        </w:tabs>
        <w:spacing w:before="240" w:after="100" w:afterAutospacing="1"/>
        <w:jc w:val="center"/>
        <w:rPr>
          <w:rFonts w:eastAsiaTheme="minorHAnsi" w:cs="Times New Roman"/>
          <w:b/>
          <w:sz w:val="24"/>
          <w:szCs w:val="24"/>
          <w:lang w:eastAsia="en-US"/>
        </w:rPr>
      </w:pPr>
      <w:r w:rsidRPr="001B16D5">
        <w:rPr>
          <w:rFonts w:eastAsiaTheme="minorHAnsi" w:cs="Times New Roman"/>
          <w:b/>
          <w:sz w:val="24"/>
          <w:szCs w:val="24"/>
          <w:lang w:eastAsia="en-US"/>
        </w:rPr>
        <w:t>TECHNINĖ SPECIFIKACIJA</w:t>
      </w:r>
    </w:p>
    <w:bookmarkEnd w:id="50"/>
    <w:p w14:paraId="2F218A8D" w14:textId="77777777" w:rsidR="00ED679D" w:rsidRPr="001B16D5" w:rsidRDefault="00ED679D" w:rsidP="00ED679D">
      <w:pPr>
        <w:numPr>
          <w:ilvl w:val="0"/>
          <w:numId w:val="25"/>
        </w:numPr>
        <w:tabs>
          <w:tab w:val="left" w:pos="567"/>
        </w:tabs>
        <w:spacing w:before="240" w:after="240"/>
        <w:ind w:left="1077"/>
        <w:jc w:val="center"/>
        <w:rPr>
          <w:rFonts w:eastAsiaTheme="minorHAnsi" w:cs="Times New Roman"/>
          <w:b/>
          <w:sz w:val="24"/>
          <w:szCs w:val="24"/>
          <w:lang w:eastAsia="en-US"/>
        </w:rPr>
      </w:pPr>
      <w:r w:rsidRPr="001B16D5">
        <w:rPr>
          <w:rFonts w:eastAsiaTheme="minorHAnsi" w:cs="Times New Roman"/>
          <w:b/>
          <w:sz w:val="24"/>
          <w:szCs w:val="24"/>
          <w:lang w:eastAsia="en-US"/>
        </w:rPr>
        <w:t>BENDRIEJI REIKALAVIMAI</w:t>
      </w:r>
    </w:p>
    <w:p w14:paraId="34CD0622" w14:textId="77777777" w:rsidR="00ED679D" w:rsidRPr="001B16D5" w:rsidRDefault="00ED679D" w:rsidP="00ED679D">
      <w:pPr>
        <w:numPr>
          <w:ilvl w:val="0"/>
          <w:numId w:val="23"/>
        </w:numPr>
        <w:tabs>
          <w:tab w:val="left" w:pos="567"/>
          <w:tab w:val="left" w:pos="1134"/>
        </w:tabs>
        <w:spacing w:after="0"/>
        <w:ind w:left="0" w:right="-1" w:firstLine="0"/>
        <w:contextualSpacing/>
        <w:jc w:val="both"/>
        <w:rPr>
          <w:rFonts w:eastAsia="Times New Roman" w:cs="Times New Roman"/>
          <w:bCs/>
          <w:sz w:val="24"/>
          <w:szCs w:val="24"/>
        </w:rPr>
      </w:pPr>
      <w:r w:rsidRPr="001B16D5">
        <w:rPr>
          <w:rFonts w:eastAsia="Times New Roman" w:cs="Times New Roman"/>
          <w:b/>
          <w:sz w:val="24"/>
          <w:szCs w:val="24"/>
        </w:rPr>
        <w:t>Pirkimo objektas</w:t>
      </w:r>
      <w:r w:rsidRPr="001B16D5">
        <w:rPr>
          <w:rFonts w:eastAsia="Times New Roman" w:cs="Times New Roman"/>
          <w:bCs/>
          <w:sz w:val="24"/>
          <w:szCs w:val="24"/>
        </w:rPr>
        <w:t xml:space="preserve"> – </w:t>
      </w:r>
      <w:r>
        <w:rPr>
          <w:rFonts w:eastAsia="Times New Roman" w:cs="Times New Roman"/>
          <w:bCs/>
          <w:sz w:val="24"/>
          <w:szCs w:val="24"/>
        </w:rPr>
        <w:t xml:space="preserve">560 </w:t>
      </w:r>
      <w:r w:rsidRPr="005A6761">
        <w:rPr>
          <w:rFonts w:eastAsiaTheme="minorHAnsi" w:cs="Times New Roman"/>
          <w:sz w:val="24"/>
          <w:szCs w:val="24"/>
          <w:lang w:eastAsia="en-US"/>
        </w:rPr>
        <w:t xml:space="preserve">(galima iki 1 kW galios paklaida) </w:t>
      </w:r>
      <w:r w:rsidRPr="001B16D5">
        <w:rPr>
          <w:rFonts w:eastAsiaTheme="minorHAnsi" w:cs="Times New Roman"/>
          <w:sz w:val="24"/>
          <w:szCs w:val="24"/>
          <w:lang w:eastAsia="en-US"/>
        </w:rPr>
        <w:t>galios</w:t>
      </w:r>
      <w:r w:rsidRPr="001B16D5">
        <w:rPr>
          <w:rFonts w:eastAsia="Times New Roman" w:cs="Times New Roman"/>
          <w:bCs/>
          <w:sz w:val="24"/>
          <w:szCs w:val="24"/>
        </w:rPr>
        <w:t xml:space="preserve"> geografiškai nuo elektros energijos vartojimo vietos nutolusio, saulės šviesos elektros energijos gamybos įrenginio </w:t>
      </w:r>
      <w:r w:rsidRPr="001B16D5">
        <w:rPr>
          <w:rFonts w:eastAsia="Times New Roman" w:cs="Times New Roman"/>
          <w:sz w:val="24"/>
          <w:szCs w:val="24"/>
        </w:rPr>
        <w:t xml:space="preserve">(Saulės elektrinės </w:t>
      </w:r>
      <w:r w:rsidRPr="001B16D5">
        <w:rPr>
          <w:rFonts w:eastAsia="Times New Roman" w:cs="Times New Roman"/>
          <w:bCs/>
          <w:sz w:val="24"/>
          <w:szCs w:val="24"/>
        </w:rPr>
        <w:t xml:space="preserve">arba jos </w:t>
      </w:r>
      <w:r w:rsidRPr="001B16D5">
        <w:rPr>
          <w:rFonts w:eastAsia="Times New Roman" w:cs="Times New Roman"/>
          <w:sz w:val="24"/>
          <w:szCs w:val="24"/>
        </w:rPr>
        <w:t>dalies</w:t>
      </w:r>
      <w:r w:rsidRPr="001B16D5">
        <w:rPr>
          <w:rFonts w:eastAsia="Times New Roman" w:cs="Times New Roman"/>
          <w:bCs/>
          <w:sz w:val="24"/>
          <w:szCs w:val="24"/>
        </w:rPr>
        <w:t xml:space="preserve">) įsigijimas, jo aptarnavimo ir priežiūros paslaugos. </w:t>
      </w:r>
    </w:p>
    <w:p w14:paraId="3871280F" w14:textId="523AEEDA" w:rsidR="00ED679D" w:rsidRPr="000C66AF" w:rsidRDefault="00ED679D" w:rsidP="00ED679D">
      <w:pPr>
        <w:numPr>
          <w:ilvl w:val="0"/>
          <w:numId w:val="23"/>
        </w:numPr>
        <w:tabs>
          <w:tab w:val="left" w:pos="567"/>
        </w:tabs>
        <w:spacing w:after="200"/>
        <w:ind w:left="0" w:right="-1" w:firstLine="0"/>
        <w:contextualSpacing/>
        <w:jc w:val="both"/>
        <w:rPr>
          <w:rFonts w:eastAsiaTheme="minorHAnsi" w:cs="Times New Roman"/>
          <w:b/>
          <w:bCs/>
          <w:sz w:val="24"/>
          <w:szCs w:val="24"/>
          <w:lang w:eastAsia="en-US"/>
        </w:rPr>
      </w:pPr>
      <w:r w:rsidRPr="000C66AF">
        <w:rPr>
          <w:rFonts w:eastAsiaTheme="minorHAnsi" w:cs="Times New Roman"/>
          <w:sz w:val="24"/>
          <w:szCs w:val="24"/>
          <w:lang w:eastAsia="en-US"/>
        </w:rPr>
        <w:t xml:space="preserve">Tiekėjo parduodama geografiškai nutolusi saulės elektrinė turi būti visiškai pastatyta ir eksploatuojama arba pilnai užbaigta statyba. Perkančiajai organizacijai perduodama geografiškai nutolusi saulės elektrinė gali būti tiek atskira geografiškai nutolusi saulės elektrinė, tiek didesnės geografiškai nutolusios saulės elektrinės dalis. Tuo atveju, kai tiekėjo siūloma saulės elektrinė yra didesnės geografiškai nutolusios saulės elektrinės dalis, tiekėjas priėmimo-perdavimo akte turi nurodyti perkančiajai organizacijai priklausančių modulių numerius, brėžinyje pažymėti atitinkamus modulius, juos aptarnaujančių įrenginių vietas (pavyzdžiui, keitiklius, transformatorių ir pan.) bei prižiūrimą sklypą ar jo dalį, ant kurio yra pastatyta perkančiajai organizacijai priklausanti saulės elektrinė dalis. Tiekėjas privalo perkančiajai organizacijai perduoti saulės elektrinę ar jos dalį </w:t>
      </w:r>
      <w:r w:rsidRPr="000C66AF">
        <w:rPr>
          <w:rFonts w:eastAsiaTheme="minorHAnsi" w:cs="Times New Roman"/>
          <w:b/>
          <w:bCs/>
          <w:sz w:val="24"/>
          <w:szCs w:val="24"/>
          <w:lang w:eastAsia="en-US"/>
        </w:rPr>
        <w:t xml:space="preserve">per </w:t>
      </w:r>
      <w:r w:rsidR="006228F2">
        <w:rPr>
          <w:rFonts w:eastAsiaTheme="minorHAnsi" w:cs="Times New Roman"/>
          <w:b/>
          <w:bCs/>
          <w:sz w:val="24"/>
          <w:szCs w:val="24"/>
          <w:lang w:eastAsia="en-US"/>
        </w:rPr>
        <w:t>3</w:t>
      </w:r>
      <w:r w:rsidRPr="000C66AF">
        <w:rPr>
          <w:rFonts w:eastAsiaTheme="minorHAnsi" w:cs="Times New Roman"/>
          <w:b/>
          <w:bCs/>
          <w:sz w:val="24"/>
          <w:szCs w:val="24"/>
          <w:lang w:eastAsia="en-US"/>
        </w:rPr>
        <w:t xml:space="preserve"> (</w:t>
      </w:r>
      <w:r w:rsidR="006228F2">
        <w:rPr>
          <w:rFonts w:eastAsiaTheme="minorHAnsi" w:cs="Times New Roman"/>
          <w:b/>
          <w:bCs/>
          <w:sz w:val="24"/>
          <w:szCs w:val="24"/>
          <w:lang w:eastAsia="en-US"/>
        </w:rPr>
        <w:t>tris</w:t>
      </w:r>
      <w:r w:rsidRPr="000C66AF">
        <w:rPr>
          <w:rFonts w:eastAsiaTheme="minorHAnsi" w:cs="Times New Roman"/>
          <w:b/>
          <w:bCs/>
          <w:sz w:val="24"/>
          <w:szCs w:val="24"/>
          <w:lang w:eastAsia="en-US"/>
        </w:rPr>
        <w:t xml:space="preserve">) </w:t>
      </w:r>
      <w:r w:rsidR="006228F2">
        <w:rPr>
          <w:rFonts w:eastAsiaTheme="minorHAnsi" w:cs="Times New Roman"/>
          <w:b/>
          <w:bCs/>
          <w:sz w:val="24"/>
          <w:szCs w:val="24"/>
          <w:lang w:eastAsia="en-US"/>
        </w:rPr>
        <w:t>mėnesius</w:t>
      </w:r>
      <w:r w:rsidRPr="000C66AF">
        <w:rPr>
          <w:rFonts w:eastAsiaTheme="minorHAnsi" w:cs="Times New Roman"/>
          <w:b/>
          <w:bCs/>
          <w:sz w:val="24"/>
          <w:szCs w:val="24"/>
          <w:lang w:eastAsia="en-US"/>
        </w:rPr>
        <w:t xml:space="preserve"> nuo </w:t>
      </w:r>
      <w:r w:rsidR="006228F2">
        <w:rPr>
          <w:rFonts w:eastAsiaTheme="minorHAnsi" w:cs="Times New Roman"/>
          <w:b/>
          <w:bCs/>
          <w:sz w:val="24"/>
          <w:szCs w:val="24"/>
          <w:lang w:eastAsia="en-US"/>
        </w:rPr>
        <w:t>S</w:t>
      </w:r>
      <w:r w:rsidRPr="000C66AF">
        <w:rPr>
          <w:rFonts w:eastAsiaTheme="minorHAnsi" w:cs="Times New Roman"/>
          <w:b/>
          <w:bCs/>
          <w:sz w:val="24"/>
          <w:szCs w:val="24"/>
          <w:lang w:eastAsia="en-US"/>
        </w:rPr>
        <w:t xml:space="preserve">utarties </w:t>
      </w:r>
      <w:r>
        <w:rPr>
          <w:rFonts w:eastAsiaTheme="minorHAnsi" w:cs="Times New Roman"/>
          <w:b/>
          <w:bCs/>
          <w:sz w:val="24"/>
          <w:szCs w:val="24"/>
          <w:lang w:eastAsia="en-US"/>
        </w:rPr>
        <w:t>įsigaliojimo</w:t>
      </w:r>
      <w:r w:rsidRPr="000C66AF">
        <w:rPr>
          <w:rFonts w:eastAsiaTheme="minorHAnsi" w:cs="Times New Roman"/>
          <w:b/>
          <w:bCs/>
          <w:sz w:val="24"/>
          <w:szCs w:val="24"/>
          <w:lang w:eastAsia="en-US"/>
        </w:rPr>
        <w:t>.</w:t>
      </w:r>
    </w:p>
    <w:p w14:paraId="681A9BE4" w14:textId="77777777" w:rsidR="00ED679D" w:rsidRPr="001B16D5" w:rsidRDefault="00ED679D" w:rsidP="00ED679D">
      <w:pPr>
        <w:numPr>
          <w:ilvl w:val="0"/>
          <w:numId w:val="23"/>
        </w:numPr>
        <w:tabs>
          <w:tab w:val="left" w:pos="567"/>
        </w:tabs>
        <w:spacing w:after="200"/>
        <w:ind w:left="0" w:right="-1" w:firstLine="0"/>
        <w:contextualSpacing/>
        <w:jc w:val="both"/>
        <w:rPr>
          <w:rFonts w:eastAsiaTheme="minorHAnsi" w:cs="Times New Roman"/>
          <w:sz w:val="24"/>
          <w:szCs w:val="24"/>
          <w:lang w:eastAsia="en-US"/>
        </w:rPr>
      </w:pPr>
      <w:r w:rsidRPr="001B16D5">
        <w:rPr>
          <w:rFonts w:eastAsiaTheme="minorHAnsi" w:cs="Times New Roman"/>
          <w:sz w:val="24"/>
          <w:szCs w:val="24"/>
          <w:lang w:eastAsia="en-US"/>
        </w:rPr>
        <w:t>Objektai, kuriems geografiškai nutolusi saulės elektrinė tieks elektros energiją, yra:</w:t>
      </w:r>
    </w:p>
    <w:p w14:paraId="5FDB6EDD" w14:textId="77777777" w:rsidR="00ED679D" w:rsidRPr="001B16D5" w:rsidRDefault="00ED679D" w:rsidP="00ED679D">
      <w:pPr>
        <w:tabs>
          <w:tab w:val="left" w:pos="567"/>
        </w:tabs>
        <w:spacing w:after="200"/>
        <w:ind w:right="-1"/>
        <w:contextualSpacing/>
        <w:jc w:val="both"/>
        <w:rPr>
          <w:rFonts w:eastAsiaTheme="minorHAnsi" w:cs="Times New Roman"/>
          <w:sz w:val="24"/>
          <w:szCs w:val="24"/>
          <w:lang w:eastAsia="en-US"/>
        </w:rPr>
      </w:pPr>
    </w:p>
    <w:tbl>
      <w:tblPr>
        <w:tblW w:w="9682" w:type="dxa"/>
        <w:tblLook w:val="04A0" w:firstRow="1" w:lastRow="0" w:firstColumn="1" w:lastColumn="0" w:noHBand="0" w:noVBand="1"/>
      </w:tblPr>
      <w:tblGrid>
        <w:gridCol w:w="613"/>
        <w:gridCol w:w="5336"/>
        <w:gridCol w:w="1417"/>
        <w:gridCol w:w="1116"/>
        <w:gridCol w:w="1476"/>
      </w:tblGrid>
      <w:tr w:rsidR="00ED679D" w:rsidRPr="001B16D5" w14:paraId="334C0705" w14:textId="77777777" w:rsidTr="006F1AED">
        <w:trPr>
          <w:trHeight w:val="455"/>
        </w:trPr>
        <w:tc>
          <w:tcPr>
            <w:tcW w:w="61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03909DA" w14:textId="77777777" w:rsidR="00ED679D" w:rsidRPr="001B16D5" w:rsidRDefault="00ED679D" w:rsidP="006F1AED">
            <w:pPr>
              <w:spacing w:after="0" w:line="240" w:lineRule="auto"/>
              <w:jc w:val="center"/>
              <w:rPr>
                <w:rFonts w:eastAsia="Times New Roman" w:cs="Times New Roman"/>
                <w:color w:val="000000"/>
                <w:sz w:val="22"/>
                <w:szCs w:val="22"/>
              </w:rPr>
            </w:pPr>
            <w:r w:rsidRPr="001B16D5">
              <w:rPr>
                <w:rFonts w:eastAsia="Times New Roman" w:cs="Times New Roman"/>
                <w:color w:val="000000"/>
                <w:sz w:val="22"/>
                <w:szCs w:val="22"/>
              </w:rPr>
              <w:t>Eil.   Nr.</w:t>
            </w:r>
          </w:p>
        </w:tc>
        <w:tc>
          <w:tcPr>
            <w:tcW w:w="533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73BA373" w14:textId="77777777" w:rsidR="00ED679D" w:rsidRPr="001B16D5" w:rsidRDefault="00ED679D" w:rsidP="006F1AED">
            <w:pPr>
              <w:spacing w:after="0" w:line="240" w:lineRule="auto"/>
              <w:jc w:val="center"/>
              <w:rPr>
                <w:rFonts w:eastAsia="Times New Roman" w:cs="Times New Roman"/>
                <w:color w:val="000000"/>
                <w:sz w:val="22"/>
                <w:szCs w:val="22"/>
              </w:rPr>
            </w:pPr>
            <w:r w:rsidRPr="001B16D5">
              <w:rPr>
                <w:rFonts w:eastAsia="Times New Roman" w:cs="Times New Roman"/>
                <w:color w:val="000000"/>
                <w:sz w:val="22"/>
                <w:szCs w:val="22"/>
              </w:rPr>
              <w:t>Objekto pavadinimas ir adresas</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5FA2F8C" w14:textId="77777777" w:rsidR="00ED679D" w:rsidRPr="001B16D5" w:rsidRDefault="00ED679D" w:rsidP="006F1AED">
            <w:pPr>
              <w:spacing w:after="0" w:line="240" w:lineRule="auto"/>
              <w:jc w:val="center"/>
              <w:rPr>
                <w:rFonts w:eastAsia="Times New Roman" w:cs="Times New Roman"/>
                <w:color w:val="000000"/>
                <w:sz w:val="22"/>
                <w:szCs w:val="22"/>
              </w:rPr>
            </w:pPr>
            <w:r w:rsidRPr="001B16D5">
              <w:rPr>
                <w:rFonts w:eastAsia="Times New Roman" w:cs="Times New Roman"/>
                <w:color w:val="000000"/>
                <w:sz w:val="22"/>
                <w:szCs w:val="22"/>
              </w:rPr>
              <w:t>Unikalus abonento Nr.</w:t>
            </w:r>
          </w:p>
        </w:tc>
        <w:tc>
          <w:tcPr>
            <w:tcW w:w="84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9FEDBA2" w14:textId="77777777" w:rsidR="00ED679D" w:rsidRPr="001B16D5" w:rsidRDefault="00ED679D" w:rsidP="006F1AED">
            <w:pPr>
              <w:spacing w:after="0" w:line="240" w:lineRule="auto"/>
              <w:jc w:val="center"/>
              <w:rPr>
                <w:rFonts w:eastAsia="Times New Roman" w:cs="Times New Roman"/>
                <w:color w:val="000000"/>
                <w:sz w:val="22"/>
                <w:szCs w:val="22"/>
              </w:rPr>
            </w:pPr>
            <w:r w:rsidRPr="001B16D5">
              <w:rPr>
                <w:rFonts w:eastAsia="Times New Roman" w:cs="Times New Roman"/>
                <w:color w:val="000000"/>
                <w:sz w:val="22"/>
                <w:szCs w:val="22"/>
              </w:rPr>
              <w:t>Leistina maksimali objekto galia kW</w:t>
            </w:r>
          </w:p>
        </w:tc>
        <w:tc>
          <w:tcPr>
            <w:tcW w:w="147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13CC486" w14:textId="77777777" w:rsidR="00ED679D" w:rsidRPr="001B16D5" w:rsidRDefault="00ED679D" w:rsidP="006F1AED">
            <w:pPr>
              <w:spacing w:after="0" w:line="240" w:lineRule="auto"/>
              <w:jc w:val="center"/>
              <w:rPr>
                <w:rFonts w:eastAsia="Times New Roman" w:cs="Times New Roman"/>
                <w:color w:val="000000"/>
                <w:sz w:val="22"/>
                <w:szCs w:val="22"/>
              </w:rPr>
            </w:pPr>
            <w:r w:rsidRPr="001B16D5">
              <w:rPr>
                <w:rFonts w:eastAsia="Times New Roman" w:cs="Times New Roman"/>
                <w:color w:val="000000"/>
                <w:sz w:val="22"/>
                <w:szCs w:val="22"/>
              </w:rPr>
              <w:t>Planuojamas skirti per metus Saulės elektrinės pagamintos elektros energijos kiekis iki kWh</w:t>
            </w:r>
          </w:p>
        </w:tc>
      </w:tr>
      <w:tr w:rsidR="00ED679D" w:rsidRPr="001B16D5" w14:paraId="02A7FE8D" w14:textId="77777777" w:rsidTr="006F1AED">
        <w:trPr>
          <w:trHeight w:val="455"/>
        </w:trPr>
        <w:tc>
          <w:tcPr>
            <w:tcW w:w="613" w:type="dxa"/>
            <w:vMerge/>
            <w:tcBorders>
              <w:top w:val="single" w:sz="4" w:space="0" w:color="auto"/>
              <w:left w:val="single" w:sz="4" w:space="0" w:color="auto"/>
              <w:bottom w:val="single" w:sz="4" w:space="0" w:color="000000"/>
              <w:right w:val="single" w:sz="4" w:space="0" w:color="auto"/>
            </w:tcBorders>
            <w:vAlign w:val="center"/>
            <w:hideMark/>
          </w:tcPr>
          <w:p w14:paraId="06B62974" w14:textId="77777777" w:rsidR="00ED679D" w:rsidRPr="001B16D5" w:rsidRDefault="00ED679D" w:rsidP="006F1AED">
            <w:pPr>
              <w:spacing w:after="0" w:line="240" w:lineRule="auto"/>
              <w:rPr>
                <w:rFonts w:eastAsia="Times New Roman" w:cs="Times New Roman"/>
                <w:color w:val="000000"/>
                <w:sz w:val="22"/>
                <w:szCs w:val="22"/>
              </w:rPr>
            </w:pPr>
          </w:p>
        </w:tc>
        <w:tc>
          <w:tcPr>
            <w:tcW w:w="5336" w:type="dxa"/>
            <w:vMerge/>
            <w:tcBorders>
              <w:top w:val="single" w:sz="4" w:space="0" w:color="auto"/>
              <w:left w:val="single" w:sz="4" w:space="0" w:color="auto"/>
              <w:bottom w:val="single" w:sz="4" w:space="0" w:color="000000"/>
              <w:right w:val="single" w:sz="4" w:space="0" w:color="auto"/>
            </w:tcBorders>
            <w:vAlign w:val="center"/>
            <w:hideMark/>
          </w:tcPr>
          <w:p w14:paraId="15610A6E" w14:textId="77777777" w:rsidR="00ED679D" w:rsidRPr="001B16D5" w:rsidRDefault="00ED679D" w:rsidP="006F1AED">
            <w:pPr>
              <w:spacing w:after="0" w:line="240" w:lineRule="auto"/>
              <w:rPr>
                <w:rFonts w:eastAsia="Times New Roman" w:cs="Times New Roman"/>
                <w:color w:val="000000"/>
                <w:sz w:val="22"/>
                <w:szCs w:val="22"/>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46D9D5C8" w14:textId="77777777" w:rsidR="00ED679D" w:rsidRPr="001B16D5" w:rsidRDefault="00ED679D" w:rsidP="006F1AED">
            <w:pPr>
              <w:spacing w:after="0" w:line="240" w:lineRule="auto"/>
              <w:rPr>
                <w:rFonts w:eastAsia="Times New Roman" w:cs="Times New Roman"/>
                <w:color w:val="000000"/>
                <w:sz w:val="22"/>
                <w:szCs w:val="22"/>
              </w:rPr>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14:paraId="2DEB3FDC" w14:textId="77777777" w:rsidR="00ED679D" w:rsidRPr="001B16D5" w:rsidRDefault="00ED679D" w:rsidP="006F1AED">
            <w:pPr>
              <w:spacing w:after="0" w:line="240" w:lineRule="auto"/>
              <w:rPr>
                <w:rFonts w:eastAsia="Times New Roman" w:cs="Times New Roman"/>
                <w:color w:val="000000"/>
                <w:sz w:val="22"/>
                <w:szCs w:val="22"/>
              </w:rPr>
            </w:pPr>
          </w:p>
        </w:tc>
        <w:tc>
          <w:tcPr>
            <w:tcW w:w="1476" w:type="dxa"/>
            <w:vMerge/>
            <w:tcBorders>
              <w:top w:val="single" w:sz="4" w:space="0" w:color="auto"/>
              <w:left w:val="single" w:sz="4" w:space="0" w:color="auto"/>
              <w:bottom w:val="single" w:sz="4" w:space="0" w:color="000000"/>
              <w:right w:val="single" w:sz="4" w:space="0" w:color="auto"/>
            </w:tcBorders>
            <w:vAlign w:val="center"/>
            <w:hideMark/>
          </w:tcPr>
          <w:p w14:paraId="34FDAB79" w14:textId="77777777" w:rsidR="00ED679D" w:rsidRPr="001B16D5" w:rsidRDefault="00ED679D" w:rsidP="006F1AED">
            <w:pPr>
              <w:spacing w:after="0" w:line="240" w:lineRule="auto"/>
              <w:rPr>
                <w:rFonts w:eastAsia="Times New Roman" w:cs="Times New Roman"/>
                <w:color w:val="000000"/>
                <w:sz w:val="22"/>
                <w:szCs w:val="22"/>
              </w:rPr>
            </w:pPr>
          </w:p>
        </w:tc>
      </w:tr>
      <w:tr w:rsidR="00ED679D" w:rsidRPr="001B16D5" w14:paraId="3612B853" w14:textId="77777777" w:rsidTr="006F1AED">
        <w:trPr>
          <w:trHeight w:val="1260"/>
        </w:trPr>
        <w:tc>
          <w:tcPr>
            <w:tcW w:w="613" w:type="dxa"/>
            <w:vMerge/>
            <w:tcBorders>
              <w:top w:val="single" w:sz="4" w:space="0" w:color="auto"/>
              <w:left w:val="single" w:sz="4" w:space="0" w:color="auto"/>
              <w:bottom w:val="single" w:sz="4" w:space="0" w:color="000000"/>
              <w:right w:val="single" w:sz="4" w:space="0" w:color="auto"/>
            </w:tcBorders>
            <w:vAlign w:val="center"/>
            <w:hideMark/>
          </w:tcPr>
          <w:p w14:paraId="01DD268B" w14:textId="77777777" w:rsidR="00ED679D" w:rsidRPr="001B16D5" w:rsidRDefault="00ED679D" w:rsidP="006F1AED">
            <w:pPr>
              <w:spacing w:after="0" w:line="240" w:lineRule="auto"/>
              <w:rPr>
                <w:rFonts w:eastAsia="Times New Roman" w:cs="Times New Roman"/>
                <w:color w:val="000000"/>
                <w:sz w:val="22"/>
                <w:szCs w:val="22"/>
              </w:rPr>
            </w:pPr>
          </w:p>
        </w:tc>
        <w:tc>
          <w:tcPr>
            <w:tcW w:w="5336" w:type="dxa"/>
            <w:vMerge/>
            <w:tcBorders>
              <w:top w:val="single" w:sz="4" w:space="0" w:color="auto"/>
              <w:left w:val="single" w:sz="4" w:space="0" w:color="auto"/>
              <w:bottom w:val="single" w:sz="4" w:space="0" w:color="000000"/>
              <w:right w:val="single" w:sz="4" w:space="0" w:color="auto"/>
            </w:tcBorders>
            <w:vAlign w:val="center"/>
            <w:hideMark/>
          </w:tcPr>
          <w:p w14:paraId="1C1C4245" w14:textId="77777777" w:rsidR="00ED679D" w:rsidRPr="001B16D5" w:rsidRDefault="00ED679D" w:rsidP="006F1AED">
            <w:pPr>
              <w:spacing w:after="0" w:line="240" w:lineRule="auto"/>
              <w:rPr>
                <w:rFonts w:eastAsia="Times New Roman" w:cs="Times New Roman"/>
                <w:color w:val="000000"/>
                <w:sz w:val="22"/>
                <w:szCs w:val="22"/>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03271C25" w14:textId="77777777" w:rsidR="00ED679D" w:rsidRPr="001B16D5" w:rsidRDefault="00ED679D" w:rsidP="006F1AED">
            <w:pPr>
              <w:spacing w:after="0" w:line="240" w:lineRule="auto"/>
              <w:rPr>
                <w:rFonts w:eastAsia="Times New Roman" w:cs="Times New Roman"/>
                <w:color w:val="000000"/>
                <w:sz w:val="22"/>
                <w:szCs w:val="22"/>
              </w:rPr>
            </w:pPr>
          </w:p>
        </w:tc>
        <w:tc>
          <w:tcPr>
            <w:tcW w:w="840" w:type="dxa"/>
            <w:vMerge/>
            <w:tcBorders>
              <w:top w:val="single" w:sz="4" w:space="0" w:color="auto"/>
              <w:left w:val="single" w:sz="4" w:space="0" w:color="auto"/>
              <w:bottom w:val="single" w:sz="4" w:space="0" w:color="000000"/>
              <w:right w:val="single" w:sz="4" w:space="0" w:color="auto"/>
            </w:tcBorders>
            <w:vAlign w:val="center"/>
            <w:hideMark/>
          </w:tcPr>
          <w:p w14:paraId="0E6F636D" w14:textId="77777777" w:rsidR="00ED679D" w:rsidRPr="001B16D5" w:rsidRDefault="00ED679D" w:rsidP="006F1AED">
            <w:pPr>
              <w:spacing w:after="0" w:line="240" w:lineRule="auto"/>
              <w:rPr>
                <w:rFonts w:eastAsia="Times New Roman" w:cs="Times New Roman"/>
                <w:color w:val="000000"/>
                <w:sz w:val="22"/>
                <w:szCs w:val="22"/>
              </w:rPr>
            </w:pPr>
          </w:p>
        </w:tc>
        <w:tc>
          <w:tcPr>
            <w:tcW w:w="1476" w:type="dxa"/>
            <w:vMerge/>
            <w:tcBorders>
              <w:top w:val="single" w:sz="4" w:space="0" w:color="auto"/>
              <w:left w:val="single" w:sz="4" w:space="0" w:color="auto"/>
              <w:bottom w:val="single" w:sz="4" w:space="0" w:color="000000"/>
              <w:right w:val="single" w:sz="4" w:space="0" w:color="auto"/>
            </w:tcBorders>
            <w:vAlign w:val="center"/>
            <w:hideMark/>
          </w:tcPr>
          <w:p w14:paraId="624617FA" w14:textId="77777777" w:rsidR="00ED679D" w:rsidRPr="001B16D5" w:rsidRDefault="00ED679D" w:rsidP="006F1AED">
            <w:pPr>
              <w:spacing w:after="0" w:line="240" w:lineRule="auto"/>
              <w:rPr>
                <w:rFonts w:eastAsia="Times New Roman" w:cs="Times New Roman"/>
                <w:color w:val="000000"/>
                <w:sz w:val="22"/>
                <w:szCs w:val="22"/>
              </w:rPr>
            </w:pPr>
          </w:p>
        </w:tc>
      </w:tr>
      <w:tr w:rsidR="00ED679D" w:rsidRPr="001B16D5" w14:paraId="3A9EF5DA" w14:textId="77777777" w:rsidTr="006F1AED">
        <w:trPr>
          <w:trHeight w:val="288"/>
        </w:trPr>
        <w:tc>
          <w:tcPr>
            <w:tcW w:w="613" w:type="dxa"/>
            <w:tcBorders>
              <w:top w:val="nil"/>
              <w:left w:val="single" w:sz="4" w:space="0" w:color="auto"/>
              <w:bottom w:val="single" w:sz="4" w:space="0" w:color="auto"/>
              <w:right w:val="single" w:sz="4" w:space="0" w:color="auto"/>
            </w:tcBorders>
            <w:shd w:val="clear" w:color="auto" w:fill="auto"/>
            <w:noWrap/>
            <w:vAlign w:val="bottom"/>
            <w:hideMark/>
          </w:tcPr>
          <w:p w14:paraId="07360E37" w14:textId="77777777" w:rsidR="00ED679D" w:rsidRPr="001B16D5" w:rsidRDefault="00ED679D" w:rsidP="006F1AED">
            <w:pPr>
              <w:spacing w:after="0" w:line="240" w:lineRule="auto"/>
              <w:jc w:val="center"/>
              <w:rPr>
                <w:rFonts w:eastAsia="Times New Roman" w:cs="Times New Roman"/>
                <w:sz w:val="22"/>
                <w:szCs w:val="22"/>
              </w:rPr>
            </w:pPr>
            <w:r w:rsidRPr="001B16D5">
              <w:rPr>
                <w:rFonts w:eastAsia="Times New Roman" w:cs="Times New Roman"/>
                <w:sz w:val="22"/>
                <w:szCs w:val="22"/>
              </w:rPr>
              <w:t>1</w:t>
            </w:r>
          </w:p>
        </w:tc>
        <w:tc>
          <w:tcPr>
            <w:tcW w:w="5336" w:type="dxa"/>
            <w:tcBorders>
              <w:top w:val="nil"/>
              <w:left w:val="nil"/>
              <w:bottom w:val="single" w:sz="4" w:space="0" w:color="auto"/>
              <w:right w:val="single" w:sz="4" w:space="0" w:color="auto"/>
            </w:tcBorders>
            <w:shd w:val="clear" w:color="auto" w:fill="auto"/>
            <w:noWrap/>
            <w:hideMark/>
          </w:tcPr>
          <w:p w14:paraId="3FCC0116" w14:textId="77777777" w:rsidR="00ED679D" w:rsidRPr="001B16D5" w:rsidRDefault="00ED679D" w:rsidP="006F1AED">
            <w:pPr>
              <w:spacing w:after="0" w:line="240" w:lineRule="auto"/>
              <w:rPr>
                <w:rFonts w:eastAsia="Times New Roman" w:cs="Times New Roman"/>
                <w:sz w:val="22"/>
                <w:szCs w:val="22"/>
              </w:rPr>
            </w:pPr>
            <w:r w:rsidRPr="0050034C">
              <w:t>Lietuvos valstybinio orkestro koncertų salė, Vilniaus g. 6-1, LT-01102 Vilnius</w:t>
            </w:r>
          </w:p>
        </w:tc>
        <w:tc>
          <w:tcPr>
            <w:tcW w:w="1417" w:type="dxa"/>
            <w:tcBorders>
              <w:top w:val="nil"/>
              <w:left w:val="nil"/>
              <w:bottom w:val="single" w:sz="4" w:space="0" w:color="auto"/>
              <w:right w:val="single" w:sz="4" w:space="0" w:color="auto"/>
            </w:tcBorders>
            <w:shd w:val="clear" w:color="auto" w:fill="auto"/>
            <w:noWrap/>
            <w:hideMark/>
          </w:tcPr>
          <w:p w14:paraId="1052902C" w14:textId="77777777" w:rsidR="00ED679D" w:rsidRPr="001B16D5" w:rsidRDefault="00ED679D" w:rsidP="006F1AED">
            <w:pPr>
              <w:spacing w:after="0" w:line="240" w:lineRule="auto"/>
              <w:rPr>
                <w:rFonts w:eastAsia="Times New Roman" w:cs="Times New Roman"/>
                <w:sz w:val="22"/>
                <w:szCs w:val="22"/>
              </w:rPr>
            </w:pPr>
            <w:r w:rsidRPr="0050034C">
              <w:t>4400-4270-5648:2345</w:t>
            </w:r>
          </w:p>
        </w:tc>
        <w:tc>
          <w:tcPr>
            <w:tcW w:w="840" w:type="dxa"/>
            <w:tcBorders>
              <w:top w:val="nil"/>
              <w:left w:val="nil"/>
              <w:bottom w:val="single" w:sz="4" w:space="0" w:color="auto"/>
              <w:right w:val="single" w:sz="4" w:space="0" w:color="auto"/>
            </w:tcBorders>
            <w:shd w:val="clear" w:color="auto" w:fill="auto"/>
            <w:noWrap/>
            <w:vAlign w:val="bottom"/>
            <w:hideMark/>
          </w:tcPr>
          <w:p w14:paraId="4A71A008" w14:textId="77777777" w:rsidR="00ED679D" w:rsidRPr="001B16D5" w:rsidRDefault="00ED679D" w:rsidP="006F1AED">
            <w:pPr>
              <w:spacing w:after="0" w:line="240" w:lineRule="auto"/>
              <w:jc w:val="right"/>
              <w:rPr>
                <w:rFonts w:eastAsia="Times New Roman" w:cs="Times New Roman"/>
                <w:sz w:val="22"/>
                <w:szCs w:val="22"/>
              </w:rPr>
            </w:pPr>
            <w:r>
              <w:rPr>
                <w:rFonts w:eastAsia="Times New Roman" w:cs="Times New Roman"/>
                <w:sz w:val="22"/>
                <w:szCs w:val="22"/>
              </w:rPr>
              <w:t xml:space="preserve">560 </w:t>
            </w:r>
          </w:p>
        </w:tc>
        <w:tc>
          <w:tcPr>
            <w:tcW w:w="1476" w:type="dxa"/>
            <w:tcBorders>
              <w:top w:val="nil"/>
              <w:left w:val="nil"/>
              <w:bottom w:val="single" w:sz="4" w:space="0" w:color="auto"/>
              <w:right w:val="single" w:sz="4" w:space="0" w:color="auto"/>
            </w:tcBorders>
            <w:shd w:val="clear" w:color="auto" w:fill="auto"/>
            <w:noWrap/>
            <w:vAlign w:val="bottom"/>
            <w:hideMark/>
          </w:tcPr>
          <w:p w14:paraId="041527A7" w14:textId="77777777" w:rsidR="00ED679D" w:rsidRPr="001B16D5" w:rsidRDefault="00ED679D" w:rsidP="006F1AED">
            <w:pPr>
              <w:spacing w:after="0" w:line="240" w:lineRule="auto"/>
              <w:jc w:val="right"/>
              <w:rPr>
                <w:rFonts w:eastAsia="Times New Roman" w:cs="Times New Roman"/>
                <w:sz w:val="22"/>
                <w:szCs w:val="22"/>
              </w:rPr>
            </w:pPr>
            <w:r>
              <w:rPr>
                <w:rFonts w:eastAsia="Times New Roman" w:cs="Times New Roman"/>
                <w:sz w:val="22"/>
                <w:szCs w:val="22"/>
              </w:rPr>
              <w:t>560 000</w:t>
            </w:r>
          </w:p>
        </w:tc>
      </w:tr>
    </w:tbl>
    <w:p w14:paraId="7F4A9145" w14:textId="77777777" w:rsidR="00ED679D" w:rsidRPr="001B16D5" w:rsidRDefault="00ED679D" w:rsidP="00ED679D">
      <w:pPr>
        <w:tabs>
          <w:tab w:val="left" w:pos="567"/>
        </w:tabs>
        <w:spacing w:after="200" w:line="240" w:lineRule="auto"/>
        <w:ind w:right="-1"/>
        <w:contextualSpacing/>
        <w:jc w:val="both"/>
        <w:rPr>
          <w:rFonts w:eastAsiaTheme="minorHAnsi" w:cs="Times New Roman"/>
          <w:sz w:val="24"/>
          <w:szCs w:val="24"/>
          <w:lang w:eastAsia="en-US"/>
        </w:rPr>
      </w:pPr>
    </w:p>
    <w:p w14:paraId="6AB4058A" w14:textId="77777777" w:rsidR="00ED679D" w:rsidRPr="001B16D5" w:rsidRDefault="00ED679D" w:rsidP="00ED679D">
      <w:pPr>
        <w:tabs>
          <w:tab w:val="left" w:pos="567"/>
        </w:tabs>
        <w:spacing w:after="200"/>
        <w:ind w:right="-1"/>
        <w:contextualSpacing/>
        <w:jc w:val="both"/>
        <w:rPr>
          <w:rFonts w:eastAsiaTheme="minorHAnsi" w:cs="Times New Roman"/>
          <w:sz w:val="24"/>
          <w:szCs w:val="24"/>
          <w:lang w:eastAsia="en-US"/>
        </w:rPr>
      </w:pPr>
    </w:p>
    <w:p w14:paraId="17457A8B" w14:textId="77777777" w:rsidR="00ED679D" w:rsidRPr="001B16D5" w:rsidRDefault="00ED679D" w:rsidP="00ED679D">
      <w:pPr>
        <w:numPr>
          <w:ilvl w:val="0"/>
          <w:numId w:val="23"/>
        </w:numPr>
        <w:tabs>
          <w:tab w:val="left" w:pos="567"/>
          <w:tab w:val="left" w:pos="1134"/>
        </w:tabs>
        <w:spacing w:after="0"/>
        <w:ind w:left="0" w:right="-1" w:firstLine="0"/>
        <w:contextualSpacing/>
        <w:jc w:val="both"/>
        <w:rPr>
          <w:rFonts w:eastAsia="Times New Roman" w:cs="Times New Roman"/>
          <w:bCs/>
          <w:sz w:val="24"/>
          <w:szCs w:val="24"/>
        </w:rPr>
      </w:pPr>
      <w:r w:rsidRPr="001B16D5">
        <w:rPr>
          <w:rFonts w:eastAsiaTheme="minorHAnsi" w:cs="Times New Roman"/>
          <w:bCs/>
          <w:sz w:val="24"/>
          <w:szCs w:val="24"/>
          <w:lang w:eastAsia="en-US"/>
        </w:rPr>
        <w:t xml:space="preserve">Bendras saulės elektrinės efektyvumas turi užtikrinti ne mažesnį kaip </w:t>
      </w:r>
      <w:r>
        <w:rPr>
          <w:rFonts w:eastAsiaTheme="minorHAnsi" w:cs="Times New Roman"/>
          <w:bCs/>
          <w:sz w:val="24"/>
          <w:szCs w:val="24"/>
          <w:lang w:eastAsia="en-US"/>
        </w:rPr>
        <w:t>543 000</w:t>
      </w:r>
      <w:r w:rsidRPr="001B16D5">
        <w:rPr>
          <w:rFonts w:eastAsiaTheme="minorHAnsi" w:cs="Times New Roman"/>
          <w:bCs/>
          <w:color w:val="4472C4" w:themeColor="accent1"/>
          <w:sz w:val="24"/>
          <w:szCs w:val="24"/>
          <w:lang w:eastAsia="en-US"/>
        </w:rPr>
        <w:t xml:space="preserve"> </w:t>
      </w:r>
      <w:r w:rsidRPr="001B16D5">
        <w:rPr>
          <w:rFonts w:eastAsiaTheme="minorHAnsi" w:cs="Times New Roman"/>
          <w:bCs/>
          <w:sz w:val="24"/>
          <w:szCs w:val="24"/>
          <w:lang w:eastAsia="en-US"/>
        </w:rPr>
        <w:t>kWh elektros energijos pateikimą į energijos skirstymo operatoriaus (ESO) tinklus per pirmus saulės elektrinės eksploatacijos kalendorinius metus</w:t>
      </w:r>
      <w:r w:rsidRPr="001B16D5">
        <w:rPr>
          <w:rFonts w:eastAsia="Times New Roman" w:cs="Times New Roman"/>
          <w:bCs/>
          <w:sz w:val="24"/>
          <w:szCs w:val="24"/>
        </w:rPr>
        <w:t xml:space="preserve">. </w:t>
      </w:r>
      <w:r w:rsidRPr="001B16D5">
        <w:rPr>
          <w:rFonts w:eastAsiaTheme="minorHAnsi" w:cs="Times New Roman"/>
          <w:bCs/>
          <w:sz w:val="24"/>
          <w:szCs w:val="24"/>
          <w:lang w:eastAsia="en-US"/>
        </w:rPr>
        <w:t xml:space="preserve">Tiekėjas turi pateikti </w:t>
      </w:r>
      <w:bookmarkStart w:id="51" w:name="_Hlk77781845"/>
      <w:r w:rsidRPr="001B16D5">
        <w:rPr>
          <w:rFonts w:eastAsiaTheme="minorHAnsi" w:cs="Times New Roman"/>
          <w:bCs/>
          <w:sz w:val="24"/>
          <w:szCs w:val="24"/>
          <w:lang w:eastAsia="en-US"/>
        </w:rPr>
        <w:t xml:space="preserve">su sertifikuota programa parengtą elektros </w:t>
      </w:r>
      <w:r w:rsidRPr="001B16D5">
        <w:rPr>
          <w:rFonts w:eastAsiaTheme="minorHAnsi" w:cs="Times New Roman"/>
          <w:bCs/>
          <w:sz w:val="24"/>
          <w:szCs w:val="24"/>
          <w:lang w:eastAsia="en-US"/>
        </w:rPr>
        <w:lastRenderedPageBreak/>
        <w:t>energijos generacijos prognozę (Pvz.: PVSOL, PVSYST arba lygiaverte), kuria remiasi pasiūlyme teikdamas savo įsipareigojimą pagaminti jame nurodytą elektros energijos kiekį.</w:t>
      </w:r>
      <w:r w:rsidRPr="001B16D5">
        <w:rPr>
          <w:rFonts w:eastAsia="Times New Roman" w:cs="Times New Roman"/>
          <w:bCs/>
          <w:sz w:val="24"/>
          <w:szCs w:val="24"/>
          <w:lang w:eastAsia="en-US"/>
        </w:rPr>
        <w:t xml:space="preserve"> </w:t>
      </w:r>
      <w:bookmarkEnd w:id="51"/>
      <w:r w:rsidRPr="001B16D5">
        <w:rPr>
          <w:rFonts w:eastAsia="Times New Roman" w:cs="Times New Roman"/>
          <w:bCs/>
          <w:sz w:val="24"/>
          <w:szCs w:val="24"/>
          <w:lang w:eastAsia="en-US"/>
        </w:rPr>
        <w:t>Tiekėjas, rengdamas modeliavimo ataskaitą, parenka bendrąją saulės spinduliuotės reikšmę, atsižvelgdamas į konkretų regioną bei įvertindamas objekto ypatybes, neviršydamas maksimalios reikšmės, kuri yra 1050 kWh/m</w:t>
      </w:r>
      <w:r w:rsidRPr="001B16D5">
        <w:rPr>
          <w:rFonts w:eastAsia="Times New Roman" w:cs="Times New Roman"/>
          <w:bCs/>
          <w:sz w:val="24"/>
          <w:szCs w:val="24"/>
          <w:vertAlign w:val="superscript"/>
          <w:lang w:eastAsia="en-US"/>
        </w:rPr>
        <w:t>2</w:t>
      </w:r>
      <w:r w:rsidRPr="001B16D5">
        <w:rPr>
          <w:rFonts w:eastAsia="Times New Roman" w:cs="Times New Roman"/>
          <w:bCs/>
          <w:sz w:val="24"/>
          <w:szCs w:val="24"/>
          <w:lang w:eastAsia="en-US"/>
        </w:rPr>
        <w:t>.</w:t>
      </w:r>
      <w:r w:rsidRPr="001B16D5">
        <w:rPr>
          <w:rFonts w:eastAsia="Times New Roman" w:cs="Times New Roman"/>
          <w:bCs/>
          <w:sz w:val="24"/>
          <w:szCs w:val="24"/>
          <w:vertAlign w:val="superscript"/>
          <w:lang w:eastAsia="en-US"/>
        </w:rPr>
        <w:t xml:space="preserve"> </w:t>
      </w:r>
    </w:p>
    <w:p w14:paraId="5F7AE030" w14:textId="77777777" w:rsidR="00ED679D" w:rsidRPr="001B16D5" w:rsidRDefault="00ED679D" w:rsidP="00ED679D">
      <w:pPr>
        <w:numPr>
          <w:ilvl w:val="0"/>
          <w:numId w:val="23"/>
        </w:numPr>
        <w:tabs>
          <w:tab w:val="left" w:pos="567"/>
          <w:tab w:val="left" w:pos="1134"/>
        </w:tabs>
        <w:spacing w:after="0"/>
        <w:ind w:left="0" w:right="-1" w:firstLine="0"/>
        <w:contextualSpacing/>
        <w:jc w:val="both"/>
        <w:rPr>
          <w:rFonts w:eastAsia="Times New Roman" w:cs="Times New Roman"/>
          <w:bCs/>
          <w:sz w:val="24"/>
          <w:szCs w:val="24"/>
        </w:rPr>
      </w:pPr>
      <w:bookmarkStart w:id="52" w:name="_Hlk72849563"/>
      <w:r w:rsidRPr="001B16D5">
        <w:rPr>
          <w:rFonts w:eastAsiaTheme="minorHAnsi" w:cs="Times New Roman"/>
          <w:sz w:val="24"/>
          <w:szCs w:val="24"/>
          <w:lang w:eastAsia="en-US"/>
        </w:rPr>
        <w:t>Saulės elektrinę sudaro elektros energijos iš atsinaujinančių išteklių gamybos įrenginiai (saulės šviesos energijos moduliai) ir jų generuojamai galiai priskiriami technologiniai įrenginiai įrengti iki skirstomojo tinklo operatoriaus ribų, nurodytų elektros tinklų nuosavybės ribų akte, kurie yra vientisas nedalomas objektas.</w:t>
      </w:r>
    </w:p>
    <w:p w14:paraId="07F78C66" w14:textId="77777777" w:rsidR="00ED679D" w:rsidRPr="001B16D5" w:rsidRDefault="00ED679D" w:rsidP="00ED679D">
      <w:pPr>
        <w:numPr>
          <w:ilvl w:val="0"/>
          <w:numId w:val="23"/>
        </w:numPr>
        <w:tabs>
          <w:tab w:val="left" w:pos="567"/>
        </w:tabs>
        <w:spacing w:after="200"/>
        <w:ind w:left="0" w:right="-1" w:firstLine="0"/>
        <w:contextualSpacing/>
        <w:jc w:val="both"/>
        <w:rPr>
          <w:rFonts w:eastAsia="Times New Roman" w:cs="Times New Roman"/>
          <w:sz w:val="24"/>
          <w:szCs w:val="24"/>
          <w:lang w:eastAsia="en-GB"/>
        </w:rPr>
      </w:pPr>
      <w:r w:rsidRPr="001B16D5">
        <w:rPr>
          <w:rFonts w:eastAsiaTheme="minorHAnsi" w:cs="Times New Roman"/>
          <w:sz w:val="24"/>
          <w:szCs w:val="24"/>
          <w:lang w:eastAsia="en-US"/>
        </w:rPr>
        <w:t xml:space="preserve">Perkančiajai organizacijai perduodama geografiškai nutolusi saulės elektrinė turi būti pastatyta Lietuvos Respublikos teritorijoje, vadovaujantis Lietuvos Respublikoje galiojančių teisės aktų reikalavimais, pagal perkančiosios organizacijos įgaliojimą priduota Valstybinei energetikos reguliavimo tarybai (toliau – VERT), gautas leidimas </w:t>
      </w:r>
      <w:r w:rsidRPr="001B16D5">
        <w:rPr>
          <w:rFonts w:eastAsia="Times New Roman" w:cs="Times New Roman"/>
          <w:sz w:val="24"/>
          <w:szCs w:val="24"/>
          <w:lang w:eastAsia="en-GB"/>
        </w:rPr>
        <w:t xml:space="preserve">gaminti elektros energiją bei atlikti kiti veiksmai kuriuos atlikus </w:t>
      </w:r>
      <w:bookmarkStart w:id="53" w:name="_Hlk50298988"/>
      <w:r w:rsidRPr="001B16D5">
        <w:rPr>
          <w:rFonts w:eastAsiaTheme="minorHAnsi" w:cs="Times New Roman"/>
          <w:sz w:val="24"/>
          <w:szCs w:val="24"/>
          <w:lang w:eastAsia="en-US"/>
        </w:rPr>
        <w:t xml:space="preserve">geografiškai nutolusios saulės elektrinės </w:t>
      </w:r>
      <w:bookmarkEnd w:id="53"/>
      <w:r w:rsidRPr="001B16D5">
        <w:rPr>
          <w:rFonts w:eastAsiaTheme="minorHAnsi" w:cs="Times New Roman"/>
          <w:sz w:val="24"/>
          <w:szCs w:val="24"/>
          <w:lang w:eastAsia="en-US"/>
        </w:rPr>
        <w:t>pagaminta elektros energija bus apskaitoma kaip perkančiosios organizacijos pagaminta elektros energija</w:t>
      </w:r>
      <w:r w:rsidRPr="001B16D5">
        <w:rPr>
          <w:rFonts w:eastAsia="Times New Roman" w:cs="Times New Roman"/>
          <w:sz w:val="24"/>
          <w:szCs w:val="24"/>
          <w:lang w:eastAsia="en-GB"/>
        </w:rPr>
        <w:t>.</w:t>
      </w:r>
    </w:p>
    <w:bookmarkEnd w:id="52"/>
    <w:p w14:paraId="3ED1DB4E" w14:textId="77777777" w:rsidR="00ED679D" w:rsidRPr="001B16D5" w:rsidRDefault="00ED679D" w:rsidP="00ED679D">
      <w:pPr>
        <w:numPr>
          <w:ilvl w:val="0"/>
          <w:numId w:val="23"/>
        </w:numPr>
        <w:tabs>
          <w:tab w:val="left" w:pos="567"/>
          <w:tab w:val="left" w:pos="1134"/>
        </w:tabs>
        <w:spacing w:after="0"/>
        <w:ind w:left="0" w:right="-1" w:firstLine="0"/>
        <w:contextualSpacing/>
        <w:jc w:val="both"/>
        <w:rPr>
          <w:rFonts w:eastAsia="Times New Roman" w:cs="Times New Roman"/>
          <w:bCs/>
          <w:sz w:val="24"/>
          <w:szCs w:val="24"/>
        </w:rPr>
      </w:pPr>
      <w:r w:rsidRPr="001B16D5">
        <w:rPr>
          <w:rFonts w:eastAsia="Times New Roman" w:cs="Times New Roman"/>
          <w:bCs/>
          <w:sz w:val="24"/>
          <w:szCs w:val="24"/>
        </w:rPr>
        <w:t>Pirkimo objektas į pirkimo objekto dalis neskaidomas.</w:t>
      </w:r>
    </w:p>
    <w:p w14:paraId="13D7064C" w14:textId="77777777" w:rsidR="00ED679D" w:rsidRPr="001B16D5" w:rsidRDefault="00ED679D" w:rsidP="00ED679D">
      <w:pPr>
        <w:numPr>
          <w:ilvl w:val="0"/>
          <w:numId w:val="23"/>
        </w:numPr>
        <w:tabs>
          <w:tab w:val="left" w:pos="567"/>
          <w:tab w:val="left" w:pos="1134"/>
        </w:tabs>
        <w:spacing w:after="0"/>
        <w:ind w:left="0" w:right="-1" w:firstLine="0"/>
        <w:contextualSpacing/>
        <w:jc w:val="both"/>
        <w:rPr>
          <w:rFonts w:eastAsia="Times New Roman" w:cs="Times New Roman"/>
          <w:bCs/>
          <w:sz w:val="24"/>
          <w:szCs w:val="24"/>
        </w:rPr>
      </w:pPr>
      <w:r w:rsidRPr="001B16D5">
        <w:rPr>
          <w:rFonts w:eastAsia="Times New Roman" w:cs="Times New Roman"/>
          <w:bCs/>
          <w:sz w:val="24"/>
          <w:szCs w:val="24"/>
        </w:rPr>
        <w:t xml:space="preserve">Saulės elektrinėje sumontuota įranga </w:t>
      </w:r>
      <w:r w:rsidRPr="001B16D5">
        <w:rPr>
          <w:rFonts w:eastAsiaTheme="minorHAnsi" w:cs="Times New Roman"/>
          <w:bCs/>
          <w:sz w:val="24"/>
          <w:szCs w:val="24"/>
          <w:lang w:eastAsia="en-US"/>
        </w:rPr>
        <w:t>turi būti nauja (nenaudota), t. y. pirmą kartą iš saulės elektrinių parko vystytojo parduodama saulės energiją naudojanti technologija, esanti elektrinių parke. Leidimas gaminti elektros energiją turi būti išduotas ne anksčiau kaip 12 mėn. iki pasiūlymų pateikimo termino pabaigos.</w:t>
      </w:r>
    </w:p>
    <w:p w14:paraId="3B19459C" w14:textId="77777777" w:rsidR="00ED679D" w:rsidRPr="001B16D5" w:rsidRDefault="00ED679D" w:rsidP="00ED679D">
      <w:pPr>
        <w:numPr>
          <w:ilvl w:val="0"/>
          <w:numId w:val="23"/>
        </w:numPr>
        <w:tabs>
          <w:tab w:val="left" w:pos="567"/>
          <w:tab w:val="left" w:pos="1276"/>
        </w:tabs>
        <w:spacing w:after="0"/>
        <w:ind w:left="0" w:firstLine="0"/>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Tiekėjas po kiekvienų ataskaitinių metų pabaigos, ne vėliau kaip iki kito mėnesio, einančio po ataskaitinio laikotarpio pabaigos, 10 dienos, pateikia perkančiajai organizacijai faktiškai saulės elektrinės pagamintos ir į elektros tinklus patiektos elektros energijos ataskaitą. Elektros energijos kiekiai matuojami ESO elektros energijos matavimo prietaisais. </w:t>
      </w:r>
    </w:p>
    <w:p w14:paraId="53904DC2" w14:textId="77777777" w:rsidR="00ED679D" w:rsidRPr="001B16D5" w:rsidRDefault="00ED679D" w:rsidP="00ED679D">
      <w:pPr>
        <w:numPr>
          <w:ilvl w:val="0"/>
          <w:numId w:val="25"/>
        </w:numPr>
        <w:tabs>
          <w:tab w:val="left" w:pos="567"/>
        </w:tabs>
        <w:spacing w:before="240" w:after="240"/>
        <w:ind w:left="993"/>
        <w:jc w:val="center"/>
        <w:rPr>
          <w:rFonts w:eastAsiaTheme="minorHAnsi" w:cs="Times New Roman"/>
          <w:b/>
          <w:sz w:val="24"/>
          <w:szCs w:val="24"/>
          <w:lang w:eastAsia="en-US"/>
        </w:rPr>
      </w:pPr>
      <w:r w:rsidRPr="001B16D5">
        <w:rPr>
          <w:rFonts w:eastAsiaTheme="minorHAnsi" w:cs="Times New Roman"/>
          <w:b/>
          <w:sz w:val="24"/>
          <w:szCs w:val="24"/>
          <w:lang w:eastAsia="en-US"/>
        </w:rPr>
        <w:t>REIKALAVIMAI ĮRENGINIUI</w:t>
      </w:r>
    </w:p>
    <w:p w14:paraId="6203EE61" w14:textId="77777777" w:rsidR="00ED679D" w:rsidRPr="001B16D5" w:rsidRDefault="00ED679D" w:rsidP="00ED679D">
      <w:pPr>
        <w:numPr>
          <w:ilvl w:val="0"/>
          <w:numId w:val="23"/>
        </w:numPr>
        <w:tabs>
          <w:tab w:val="left" w:pos="567"/>
          <w:tab w:val="left" w:pos="1276"/>
        </w:tabs>
        <w:spacing w:after="0"/>
        <w:ind w:left="0" w:right="-1" w:firstLine="0"/>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Reikalavimai geografiškai nutolusios saulės elektrinės stebėsenos sistemai:</w:t>
      </w:r>
    </w:p>
    <w:p w14:paraId="4BDCF673" w14:textId="77777777" w:rsidR="00ED679D" w:rsidRPr="001B16D5" w:rsidRDefault="00ED679D" w:rsidP="00ED679D">
      <w:pPr>
        <w:numPr>
          <w:ilvl w:val="1"/>
          <w:numId w:val="23"/>
        </w:numPr>
        <w:tabs>
          <w:tab w:val="clear" w:pos="794"/>
          <w:tab w:val="left" w:pos="567"/>
          <w:tab w:val="num" w:pos="709"/>
          <w:tab w:val="left" w:pos="1276"/>
        </w:tabs>
        <w:spacing w:after="0"/>
        <w:ind w:left="0" w:right="-1" w:firstLine="142"/>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Užtikrinama nemokama internetinė prieiga prie saulės fotoelektrinės veikimo monitoringo sistemos (stebėsenos).</w:t>
      </w:r>
    </w:p>
    <w:p w14:paraId="76E7733D" w14:textId="77777777" w:rsidR="00ED679D" w:rsidRPr="001B16D5" w:rsidRDefault="00ED679D" w:rsidP="00ED679D">
      <w:pPr>
        <w:numPr>
          <w:ilvl w:val="1"/>
          <w:numId w:val="23"/>
        </w:numPr>
        <w:tabs>
          <w:tab w:val="clear" w:pos="794"/>
          <w:tab w:val="left" w:pos="709"/>
          <w:tab w:val="left" w:pos="1276"/>
        </w:tabs>
        <w:spacing w:after="0"/>
        <w:ind w:left="0" w:right="-1" w:firstLine="142"/>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Stebėsenos sistemoje turi būti galimybė stebėti saulės elektrinės darbą modulių eilių lygmenyje, sroves ir įtampas.</w:t>
      </w:r>
    </w:p>
    <w:p w14:paraId="283CE6B8" w14:textId="77777777" w:rsidR="00ED679D" w:rsidRPr="001B16D5" w:rsidRDefault="00ED679D" w:rsidP="00ED679D">
      <w:pPr>
        <w:tabs>
          <w:tab w:val="left" w:pos="851"/>
        </w:tabs>
        <w:spacing w:after="0"/>
        <w:ind w:right="-1" w:firstLine="142"/>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10.3.  Stebėsenos sistema turi komunikuoti su keitikliais ir gauti pranešimus, jei aptinkamas gedimas keitiklio lygmenyje.</w:t>
      </w:r>
    </w:p>
    <w:p w14:paraId="436BE88D" w14:textId="77777777" w:rsidR="00ED679D" w:rsidRPr="001B16D5" w:rsidRDefault="00ED679D" w:rsidP="00ED679D">
      <w:pPr>
        <w:tabs>
          <w:tab w:val="left" w:pos="709"/>
          <w:tab w:val="left" w:pos="851"/>
        </w:tabs>
        <w:spacing w:after="0"/>
        <w:ind w:right="-1" w:firstLine="142"/>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10.4.</w:t>
      </w:r>
      <w:r w:rsidRPr="001B16D5">
        <w:rPr>
          <w:rFonts w:eastAsiaTheme="minorHAnsi" w:cs="Times New Roman"/>
          <w:bCs/>
          <w:sz w:val="24"/>
          <w:szCs w:val="24"/>
          <w:lang w:eastAsia="en-US"/>
        </w:rPr>
        <w:tab/>
        <w:t>Pateikta įranga užtikrina neatlygintiną prieigą prie stebėsenos sistemos ir šios sistemos funkcionavimą visą įrenginio eksploatacijos laikotarpį.</w:t>
      </w:r>
    </w:p>
    <w:p w14:paraId="1DC53C8C" w14:textId="77777777" w:rsidR="00ED679D" w:rsidRPr="001B16D5" w:rsidRDefault="00ED679D" w:rsidP="00ED679D">
      <w:pPr>
        <w:numPr>
          <w:ilvl w:val="0"/>
          <w:numId w:val="24"/>
        </w:numPr>
        <w:tabs>
          <w:tab w:val="left" w:pos="567"/>
          <w:tab w:val="left" w:pos="1276"/>
        </w:tabs>
        <w:spacing w:before="240" w:after="0"/>
        <w:ind w:right="-1"/>
        <w:jc w:val="both"/>
        <w:rPr>
          <w:rFonts w:eastAsiaTheme="minorHAnsi" w:cs="Times New Roman"/>
          <w:sz w:val="24"/>
          <w:szCs w:val="24"/>
          <w:lang w:eastAsia="en-US"/>
        </w:rPr>
      </w:pPr>
      <w:r w:rsidRPr="001B16D5">
        <w:rPr>
          <w:rFonts w:eastAsiaTheme="minorHAnsi" w:cs="Times New Roman"/>
          <w:sz w:val="24"/>
          <w:szCs w:val="24"/>
          <w:lang w:eastAsia="en-US"/>
        </w:rPr>
        <w:t>Tiekėjas įrengia ir/arba apmoka už šių apskaitos prietaisų įrengimą:</w:t>
      </w:r>
    </w:p>
    <w:p w14:paraId="32B079BD" w14:textId="77777777" w:rsidR="00ED679D" w:rsidRPr="001B16D5" w:rsidRDefault="00ED679D" w:rsidP="00ED679D">
      <w:pPr>
        <w:numPr>
          <w:ilvl w:val="1"/>
          <w:numId w:val="24"/>
        </w:numPr>
        <w:tabs>
          <w:tab w:val="left" w:pos="567"/>
          <w:tab w:val="left" w:pos="1276"/>
        </w:tabs>
        <w:spacing w:after="0"/>
        <w:ind w:left="0" w:right="-1" w:firstLine="142"/>
        <w:contextualSpacing/>
        <w:jc w:val="both"/>
        <w:rPr>
          <w:rFonts w:eastAsiaTheme="minorHAnsi" w:cs="Times New Roman"/>
          <w:sz w:val="24"/>
          <w:szCs w:val="24"/>
          <w:lang w:eastAsia="en-US"/>
        </w:rPr>
      </w:pPr>
      <w:r w:rsidRPr="001B16D5">
        <w:rPr>
          <w:rFonts w:eastAsia="Times New Roman" w:cs="Times New Roman"/>
          <w:sz w:val="24"/>
          <w:szCs w:val="24"/>
          <w:lang w:eastAsia="en-GB"/>
        </w:rPr>
        <w:t xml:space="preserve">  ESO žaliajai energijai apskaityti skirtas(</w:t>
      </w:r>
      <w:r w:rsidRPr="001B16D5">
        <w:rPr>
          <w:rFonts w:eastAsia="Times New Roman" w:cs="Times New Roman"/>
          <w:sz w:val="24"/>
          <w:szCs w:val="24"/>
          <w:lang w:eastAsia="en-GB"/>
        </w:rPr>
        <w:noBreakHyphen/>
        <w:t>i) skaitiklis(-iai);</w:t>
      </w:r>
    </w:p>
    <w:p w14:paraId="373B07F3" w14:textId="77777777" w:rsidR="00ED679D" w:rsidRPr="001B16D5" w:rsidRDefault="00ED679D" w:rsidP="00ED679D">
      <w:pPr>
        <w:numPr>
          <w:ilvl w:val="1"/>
          <w:numId w:val="24"/>
        </w:numPr>
        <w:tabs>
          <w:tab w:val="left" w:pos="567"/>
          <w:tab w:val="left" w:pos="1276"/>
        </w:tabs>
        <w:spacing w:after="0"/>
        <w:ind w:left="0" w:right="-1" w:firstLine="142"/>
        <w:contextualSpacing/>
        <w:jc w:val="both"/>
        <w:rPr>
          <w:rFonts w:eastAsiaTheme="minorHAnsi" w:cs="Times New Roman"/>
          <w:sz w:val="24"/>
          <w:szCs w:val="24"/>
          <w:lang w:eastAsia="en-US"/>
        </w:rPr>
      </w:pPr>
      <w:r w:rsidRPr="001B16D5">
        <w:rPr>
          <w:rFonts w:eastAsia="Times New Roman" w:cs="Times New Roman"/>
          <w:sz w:val="24"/>
          <w:szCs w:val="24"/>
          <w:lang w:eastAsia="en-GB"/>
        </w:rPr>
        <w:lastRenderedPageBreak/>
        <w:t xml:space="preserve">  Kiti kontroliniai matavimo prietaisai, turi būti MID sertifikuoti arba turi metrologinę patikrą (ne mažesnės tikslumo klasės kaip 0.5s).</w:t>
      </w:r>
    </w:p>
    <w:p w14:paraId="6EACC945" w14:textId="77777777" w:rsidR="00ED679D" w:rsidRPr="001B16D5" w:rsidRDefault="00ED679D" w:rsidP="00ED679D">
      <w:pPr>
        <w:numPr>
          <w:ilvl w:val="0"/>
          <w:numId w:val="24"/>
        </w:numPr>
        <w:tabs>
          <w:tab w:val="left" w:pos="567"/>
          <w:tab w:val="left" w:pos="1418"/>
        </w:tabs>
        <w:spacing w:before="360" w:after="0"/>
        <w:ind w:left="482" w:hanging="482"/>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    </w:t>
      </w:r>
      <w:r w:rsidRPr="001B16D5">
        <w:rPr>
          <w:rFonts w:eastAsiaTheme="minorHAnsi" w:cs="Times New Roman"/>
          <w:b/>
          <w:sz w:val="24"/>
          <w:szCs w:val="24"/>
          <w:lang w:eastAsia="en-US"/>
        </w:rPr>
        <w:t>Reikalavimai saulės fotoelektriniams moduliams</w:t>
      </w:r>
      <w:r w:rsidRPr="001B16D5">
        <w:rPr>
          <w:rFonts w:eastAsiaTheme="minorHAnsi" w:cs="Times New Roman"/>
          <w:bCs/>
          <w:sz w:val="24"/>
          <w:szCs w:val="24"/>
          <w:lang w:eastAsia="en-US"/>
        </w:rPr>
        <w:t>:</w:t>
      </w:r>
    </w:p>
    <w:p w14:paraId="75B24DA8" w14:textId="77777777" w:rsidR="00ED679D" w:rsidRPr="001B16D5" w:rsidRDefault="00ED679D" w:rsidP="00ED679D">
      <w:pPr>
        <w:numPr>
          <w:ilvl w:val="1"/>
          <w:numId w:val="24"/>
        </w:numPr>
        <w:tabs>
          <w:tab w:val="left" w:pos="567"/>
          <w:tab w:val="left" w:pos="709"/>
          <w:tab w:val="left" w:pos="1418"/>
        </w:tabs>
        <w:spacing w:after="0"/>
        <w:ind w:left="0" w:right="-1" w:firstLine="142"/>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   Monokristaliniai, polikristaliniai arba lygiaverčiai;</w:t>
      </w:r>
    </w:p>
    <w:p w14:paraId="545A0DF5" w14:textId="77777777" w:rsidR="00ED679D" w:rsidRPr="001B16D5" w:rsidRDefault="00ED679D" w:rsidP="00ED679D">
      <w:pPr>
        <w:numPr>
          <w:ilvl w:val="1"/>
          <w:numId w:val="24"/>
        </w:numPr>
        <w:tabs>
          <w:tab w:val="left" w:pos="567"/>
          <w:tab w:val="left" w:pos="709"/>
          <w:tab w:val="left" w:pos="1418"/>
        </w:tabs>
        <w:spacing w:after="0"/>
        <w:ind w:left="0" w:right="-1" w:firstLine="142"/>
        <w:contextualSpacing/>
        <w:jc w:val="both"/>
        <w:rPr>
          <w:rFonts w:eastAsiaTheme="minorHAnsi" w:cs="Times New Roman"/>
          <w:b/>
          <w:sz w:val="24"/>
          <w:szCs w:val="24"/>
          <w:lang w:eastAsia="en-US"/>
        </w:rPr>
      </w:pPr>
      <w:r w:rsidRPr="001B16D5">
        <w:rPr>
          <w:rFonts w:eastAsiaTheme="minorHAnsi" w:cs="Times New Roman"/>
          <w:bCs/>
          <w:sz w:val="24"/>
          <w:szCs w:val="24"/>
          <w:lang w:eastAsia="en-US"/>
        </w:rPr>
        <w:t xml:space="preserve">   Anoduoto aliuminio lydinio</w:t>
      </w:r>
      <w:r>
        <w:rPr>
          <w:rFonts w:eastAsiaTheme="minorHAnsi" w:cs="Times New Roman"/>
          <w:bCs/>
          <w:sz w:val="24"/>
          <w:szCs w:val="24"/>
          <w:lang w:eastAsia="en-US"/>
        </w:rPr>
        <w:t xml:space="preserve"> rėmas</w:t>
      </w:r>
      <w:r w:rsidRPr="001B16D5">
        <w:rPr>
          <w:rFonts w:eastAsiaTheme="minorHAnsi" w:cs="Times New Roman"/>
          <w:bCs/>
          <w:sz w:val="24"/>
          <w:szCs w:val="24"/>
          <w:lang w:eastAsia="en-US"/>
        </w:rPr>
        <w:t xml:space="preserve"> ar lygiavertis;</w:t>
      </w:r>
    </w:p>
    <w:p w14:paraId="1DD64773" w14:textId="77777777" w:rsidR="00ED679D" w:rsidRPr="001B16D5" w:rsidRDefault="00ED679D" w:rsidP="00ED679D">
      <w:pPr>
        <w:numPr>
          <w:ilvl w:val="1"/>
          <w:numId w:val="24"/>
        </w:numPr>
        <w:tabs>
          <w:tab w:val="left" w:pos="567"/>
          <w:tab w:val="left" w:pos="709"/>
          <w:tab w:val="left" w:pos="1418"/>
        </w:tabs>
        <w:spacing w:after="0"/>
        <w:ind w:left="0" w:right="-1" w:firstLine="142"/>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   Jungiamosios dėžutės ≥IP65 apsaugos klasės;</w:t>
      </w:r>
    </w:p>
    <w:p w14:paraId="407FB948" w14:textId="77777777" w:rsidR="00ED679D" w:rsidRPr="001B16D5" w:rsidRDefault="00ED679D" w:rsidP="00ED679D">
      <w:pPr>
        <w:numPr>
          <w:ilvl w:val="1"/>
          <w:numId w:val="24"/>
        </w:numPr>
        <w:tabs>
          <w:tab w:val="left" w:pos="567"/>
          <w:tab w:val="left" w:pos="709"/>
          <w:tab w:val="left" w:pos="1418"/>
        </w:tabs>
        <w:spacing w:after="0"/>
        <w:ind w:left="0" w:right="-1" w:firstLine="142"/>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   Kabelių jungčių ≥IP65 apsaugos klasė; </w:t>
      </w:r>
    </w:p>
    <w:p w14:paraId="7EF3C2F6" w14:textId="77777777" w:rsidR="00ED679D" w:rsidRPr="001B16D5" w:rsidRDefault="00ED679D" w:rsidP="00ED679D">
      <w:pPr>
        <w:numPr>
          <w:ilvl w:val="1"/>
          <w:numId w:val="24"/>
        </w:numPr>
        <w:tabs>
          <w:tab w:val="left" w:pos="567"/>
          <w:tab w:val="left" w:pos="709"/>
          <w:tab w:val="left" w:pos="1418"/>
        </w:tabs>
        <w:spacing w:after="0"/>
        <w:ind w:left="0" w:right="-1" w:firstLine="142"/>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   Darbinės modulio temperatūros rėžiai ne siauresni nei -40 – +85 °C;</w:t>
      </w:r>
    </w:p>
    <w:p w14:paraId="688B6654" w14:textId="77777777" w:rsidR="00ED679D" w:rsidRPr="001B16D5" w:rsidRDefault="00ED679D" w:rsidP="00ED679D">
      <w:pPr>
        <w:numPr>
          <w:ilvl w:val="1"/>
          <w:numId w:val="24"/>
        </w:numPr>
        <w:tabs>
          <w:tab w:val="left" w:pos="567"/>
          <w:tab w:val="left" w:pos="709"/>
          <w:tab w:val="left" w:pos="1418"/>
        </w:tabs>
        <w:spacing w:after="0"/>
        <w:ind w:left="0" w:right="-1" w:firstLine="142"/>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   Modulio priekinės dalies maksimali statinė apkrova ≥5400 Pa;                                                                                                                                                                                           </w:t>
      </w:r>
    </w:p>
    <w:p w14:paraId="46E1943C" w14:textId="77777777" w:rsidR="00ED679D" w:rsidRPr="001B16D5" w:rsidRDefault="00ED679D" w:rsidP="00ED679D">
      <w:pPr>
        <w:numPr>
          <w:ilvl w:val="1"/>
          <w:numId w:val="24"/>
        </w:numPr>
        <w:tabs>
          <w:tab w:val="left" w:pos="567"/>
          <w:tab w:val="left" w:pos="709"/>
          <w:tab w:val="left" w:pos="1418"/>
        </w:tabs>
        <w:spacing w:after="0"/>
        <w:ind w:left="0" w:right="-1" w:firstLine="142"/>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   Modulio galinės dalies maksimali statinė apkrova ≥2400 Pa;</w:t>
      </w:r>
    </w:p>
    <w:p w14:paraId="570094F7" w14:textId="77777777" w:rsidR="00ED679D" w:rsidRPr="001B16D5" w:rsidRDefault="00ED679D" w:rsidP="00ED679D">
      <w:pPr>
        <w:numPr>
          <w:ilvl w:val="1"/>
          <w:numId w:val="24"/>
        </w:numPr>
        <w:tabs>
          <w:tab w:val="left" w:pos="567"/>
          <w:tab w:val="left" w:pos="709"/>
          <w:tab w:val="left" w:pos="1418"/>
        </w:tabs>
        <w:spacing w:after="0"/>
        <w:ind w:left="0" w:right="-1" w:firstLine="142"/>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   Produkto gamintojo garantijos laikotarpis ≥10 metų;</w:t>
      </w:r>
    </w:p>
    <w:p w14:paraId="4C5FB965" w14:textId="77777777" w:rsidR="00ED679D" w:rsidRPr="001B16D5" w:rsidRDefault="00ED679D" w:rsidP="00ED679D">
      <w:pPr>
        <w:numPr>
          <w:ilvl w:val="1"/>
          <w:numId w:val="24"/>
        </w:numPr>
        <w:tabs>
          <w:tab w:val="left" w:pos="567"/>
          <w:tab w:val="left" w:pos="709"/>
        </w:tabs>
        <w:spacing w:after="0"/>
        <w:ind w:left="0" w:right="-1" w:firstLine="142"/>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   Gamintojo efektyvumo garantija po 25 metų eksploatacijos ≥80,0 %; </w:t>
      </w:r>
    </w:p>
    <w:p w14:paraId="0F584697" w14:textId="77777777" w:rsidR="00ED679D" w:rsidRPr="001B16D5" w:rsidRDefault="00ED679D" w:rsidP="00ED679D">
      <w:pPr>
        <w:numPr>
          <w:ilvl w:val="1"/>
          <w:numId w:val="24"/>
        </w:numPr>
        <w:tabs>
          <w:tab w:val="left" w:pos="567"/>
          <w:tab w:val="left" w:pos="709"/>
          <w:tab w:val="num" w:pos="851"/>
        </w:tabs>
        <w:spacing w:after="0"/>
        <w:ind w:left="0" w:right="-1" w:firstLine="142"/>
        <w:contextualSpacing/>
        <w:jc w:val="both"/>
        <w:rPr>
          <w:rFonts w:eastAsiaTheme="minorHAnsi" w:cs="Times New Roman"/>
          <w:bCs/>
          <w:sz w:val="24"/>
          <w:szCs w:val="24"/>
          <w:lang w:eastAsia="en-US"/>
        </w:rPr>
      </w:pPr>
      <w:bookmarkStart w:id="54" w:name="_Hlk37833919"/>
      <w:r w:rsidRPr="001B16D5">
        <w:rPr>
          <w:rFonts w:eastAsiaTheme="minorHAnsi" w:cs="Times New Roman"/>
          <w:bCs/>
          <w:sz w:val="24"/>
          <w:szCs w:val="24"/>
          <w:lang w:eastAsia="en-US"/>
        </w:rPr>
        <w:t xml:space="preserve"> LST EN 61215:2017 (arba lygiavertis);</w:t>
      </w:r>
    </w:p>
    <w:bookmarkEnd w:id="54"/>
    <w:p w14:paraId="4898BBBD" w14:textId="77777777" w:rsidR="00ED679D" w:rsidRPr="001B16D5" w:rsidRDefault="00ED679D" w:rsidP="00ED679D">
      <w:pPr>
        <w:numPr>
          <w:ilvl w:val="1"/>
          <w:numId w:val="24"/>
        </w:numPr>
        <w:tabs>
          <w:tab w:val="left" w:pos="567"/>
          <w:tab w:val="left" w:pos="709"/>
          <w:tab w:val="num" w:pos="851"/>
        </w:tabs>
        <w:spacing w:after="0"/>
        <w:ind w:left="0" w:right="-1" w:firstLine="142"/>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 LST EN 61730:2007 (arba lygiavertis);</w:t>
      </w:r>
    </w:p>
    <w:p w14:paraId="266713EF" w14:textId="77777777" w:rsidR="00ED679D" w:rsidRPr="001B16D5" w:rsidRDefault="00ED679D" w:rsidP="00ED679D">
      <w:pPr>
        <w:numPr>
          <w:ilvl w:val="1"/>
          <w:numId w:val="24"/>
        </w:numPr>
        <w:tabs>
          <w:tab w:val="left" w:pos="567"/>
          <w:tab w:val="left" w:pos="709"/>
          <w:tab w:val="left" w:pos="851"/>
        </w:tabs>
        <w:spacing w:after="0"/>
        <w:ind w:left="0" w:right="-1" w:firstLine="142"/>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 Atitikimas CE reikalavimams.</w:t>
      </w:r>
    </w:p>
    <w:p w14:paraId="5B747C3B" w14:textId="77777777" w:rsidR="00ED679D" w:rsidRPr="001B16D5" w:rsidRDefault="00ED679D" w:rsidP="00ED679D">
      <w:pPr>
        <w:keepNext/>
        <w:keepLines/>
        <w:numPr>
          <w:ilvl w:val="0"/>
          <w:numId w:val="24"/>
        </w:numPr>
        <w:tabs>
          <w:tab w:val="left" w:pos="567"/>
          <w:tab w:val="left" w:pos="1418"/>
        </w:tabs>
        <w:spacing w:before="240" w:after="0"/>
        <w:ind w:left="482" w:hanging="482"/>
        <w:jc w:val="both"/>
        <w:rPr>
          <w:rFonts w:eastAsiaTheme="minorHAnsi" w:cs="Times New Roman"/>
          <w:b/>
          <w:sz w:val="24"/>
          <w:szCs w:val="24"/>
          <w:lang w:eastAsia="en-US"/>
        </w:rPr>
      </w:pPr>
      <w:r w:rsidRPr="001B16D5">
        <w:rPr>
          <w:rFonts w:eastAsiaTheme="minorHAnsi" w:cs="Times New Roman"/>
          <w:bCs/>
          <w:sz w:val="24"/>
          <w:szCs w:val="24"/>
          <w:lang w:eastAsia="en-US"/>
        </w:rPr>
        <w:t xml:space="preserve">    </w:t>
      </w:r>
      <w:r w:rsidRPr="001B16D5">
        <w:rPr>
          <w:rFonts w:eastAsiaTheme="minorHAnsi" w:cs="Times New Roman"/>
          <w:b/>
          <w:sz w:val="24"/>
          <w:szCs w:val="24"/>
          <w:lang w:eastAsia="en-US"/>
        </w:rPr>
        <w:t>Reikalavimai keitikliams:</w:t>
      </w:r>
    </w:p>
    <w:p w14:paraId="1ECEDD6B" w14:textId="77777777" w:rsidR="00ED679D" w:rsidRPr="001B16D5" w:rsidRDefault="00ED679D" w:rsidP="00ED679D">
      <w:pPr>
        <w:keepNext/>
        <w:keepLines/>
        <w:numPr>
          <w:ilvl w:val="1"/>
          <w:numId w:val="24"/>
        </w:numPr>
        <w:tabs>
          <w:tab w:val="left" w:pos="567"/>
          <w:tab w:val="num" w:pos="709"/>
          <w:tab w:val="left" w:pos="1418"/>
        </w:tabs>
        <w:spacing w:after="0"/>
        <w:ind w:left="0" w:right="-1" w:firstLine="142"/>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  Darbinės aplinkos temperatūros rėžiai ne siauresni nei -25 – +60 °C;</w:t>
      </w:r>
    </w:p>
    <w:p w14:paraId="011120A0" w14:textId="77777777" w:rsidR="00ED679D" w:rsidRPr="001B16D5" w:rsidRDefault="00ED679D" w:rsidP="00ED679D">
      <w:pPr>
        <w:keepNext/>
        <w:keepLines/>
        <w:numPr>
          <w:ilvl w:val="1"/>
          <w:numId w:val="24"/>
        </w:numPr>
        <w:tabs>
          <w:tab w:val="left" w:pos="567"/>
          <w:tab w:val="num" w:pos="709"/>
          <w:tab w:val="left" w:pos="1418"/>
        </w:tabs>
        <w:spacing w:after="0"/>
        <w:ind w:left="0" w:right="-1" w:firstLine="142"/>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  Nominalus keitiklio efektyvumas (Euro) ≥97,0 %;</w:t>
      </w:r>
    </w:p>
    <w:p w14:paraId="091D49EF" w14:textId="77777777" w:rsidR="00ED679D" w:rsidRPr="001B16D5" w:rsidRDefault="00ED679D" w:rsidP="00ED679D">
      <w:pPr>
        <w:keepNext/>
        <w:keepLines/>
        <w:numPr>
          <w:ilvl w:val="1"/>
          <w:numId w:val="24"/>
        </w:numPr>
        <w:tabs>
          <w:tab w:val="left" w:pos="567"/>
          <w:tab w:val="num" w:pos="709"/>
          <w:tab w:val="left" w:pos="1418"/>
        </w:tabs>
        <w:spacing w:after="0"/>
        <w:ind w:left="0" w:right="-1" w:firstLine="142"/>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  Apsaugos klasė ≥IP65;</w:t>
      </w:r>
    </w:p>
    <w:p w14:paraId="43AA04F5" w14:textId="77777777" w:rsidR="00ED679D" w:rsidRPr="001B16D5" w:rsidRDefault="00ED679D" w:rsidP="00ED679D">
      <w:pPr>
        <w:keepNext/>
        <w:keepLines/>
        <w:numPr>
          <w:ilvl w:val="1"/>
          <w:numId w:val="24"/>
        </w:numPr>
        <w:tabs>
          <w:tab w:val="left" w:pos="567"/>
          <w:tab w:val="num" w:pos="709"/>
          <w:tab w:val="left" w:pos="1418"/>
        </w:tabs>
        <w:spacing w:after="0"/>
        <w:ind w:left="0" w:right="-1" w:firstLine="142"/>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  Gamintojo garantija ≥10 metai;</w:t>
      </w:r>
    </w:p>
    <w:p w14:paraId="6C8CF3A5" w14:textId="77777777" w:rsidR="00ED679D" w:rsidRPr="001B16D5" w:rsidRDefault="00ED679D" w:rsidP="00ED679D">
      <w:pPr>
        <w:keepNext/>
        <w:keepLines/>
        <w:numPr>
          <w:ilvl w:val="1"/>
          <w:numId w:val="24"/>
        </w:numPr>
        <w:tabs>
          <w:tab w:val="left" w:pos="567"/>
          <w:tab w:val="num" w:pos="709"/>
          <w:tab w:val="left" w:pos="1418"/>
        </w:tabs>
        <w:spacing w:after="0"/>
        <w:ind w:left="0" w:right="-1" w:firstLine="142"/>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  IEC 61727:2004 (arba lygiavertis);</w:t>
      </w:r>
    </w:p>
    <w:p w14:paraId="766BF1C8" w14:textId="77777777" w:rsidR="00ED679D" w:rsidRPr="001B16D5" w:rsidRDefault="00ED679D" w:rsidP="00ED679D">
      <w:pPr>
        <w:keepNext/>
        <w:keepLines/>
        <w:numPr>
          <w:ilvl w:val="1"/>
          <w:numId w:val="24"/>
        </w:numPr>
        <w:tabs>
          <w:tab w:val="left" w:pos="851"/>
        </w:tabs>
        <w:spacing w:after="0"/>
        <w:ind w:left="0" w:right="-1" w:firstLine="142"/>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  IEC 62116:2008 (arba lygiavertis);</w:t>
      </w:r>
    </w:p>
    <w:p w14:paraId="262774C7" w14:textId="77777777" w:rsidR="00ED679D" w:rsidRPr="001B16D5" w:rsidRDefault="00ED679D" w:rsidP="00ED679D">
      <w:pPr>
        <w:keepNext/>
        <w:keepLines/>
        <w:numPr>
          <w:ilvl w:val="1"/>
          <w:numId w:val="24"/>
        </w:numPr>
        <w:tabs>
          <w:tab w:val="left" w:pos="567"/>
          <w:tab w:val="num" w:pos="851"/>
          <w:tab w:val="left" w:pos="1418"/>
        </w:tabs>
        <w:spacing w:after="0"/>
        <w:ind w:left="0" w:right="-1" w:firstLine="142"/>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  IEC 62109-1:2010 (arba lygiavertis);</w:t>
      </w:r>
    </w:p>
    <w:p w14:paraId="52B7B827" w14:textId="77777777" w:rsidR="00ED679D" w:rsidRPr="001B16D5" w:rsidRDefault="00ED679D" w:rsidP="00ED679D">
      <w:pPr>
        <w:keepNext/>
        <w:keepLines/>
        <w:numPr>
          <w:ilvl w:val="1"/>
          <w:numId w:val="24"/>
        </w:numPr>
        <w:tabs>
          <w:tab w:val="left" w:pos="567"/>
          <w:tab w:val="num" w:pos="851"/>
          <w:tab w:val="left" w:pos="1560"/>
        </w:tabs>
        <w:spacing w:after="0"/>
        <w:ind w:left="0" w:right="-1" w:firstLine="142"/>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  IEC 62109-2:2011 (arba lygiavertis);</w:t>
      </w:r>
    </w:p>
    <w:p w14:paraId="6D20A368" w14:textId="77777777" w:rsidR="00ED679D" w:rsidRPr="001B16D5" w:rsidRDefault="00ED679D" w:rsidP="00ED679D">
      <w:pPr>
        <w:numPr>
          <w:ilvl w:val="1"/>
          <w:numId w:val="24"/>
        </w:numPr>
        <w:tabs>
          <w:tab w:val="left" w:pos="567"/>
          <w:tab w:val="num" w:pos="709"/>
          <w:tab w:val="left" w:pos="1560"/>
        </w:tabs>
        <w:spacing w:after="0"/>
        <w:ind w:left="0" w:right="-1" w:firstLine="142"/>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  Atitikimas CE reikalavimams.</w:t>
      </w:r>
    </w:p>
    <w:p w14:paraId="1829B48F" w14:textId="77777777" w:rsidR="00ED679D" w:rsidRPr="001B16D5" w:rsidRDefault="00ED679D" w:rsidP="00ED679D">
      <w:pPr>
        <w:keepNext/>
        <w:keepLines/>
        <w:numPr>
          <w:ilvl w:val="0"/>
          <w:numId w:val="24"/>
        </w:numPr>
        <w:tabs>
          <w:tab w:val="left" w:pos="567"/>
          <w:tab w:val="left" w:pos="1418"/>
        </w:tabs>
        <w:spacing w:before="240" w:after="240"/>
        <w:ind w:left="0" w:firstLine="0"/>
        <w:jc w:val="both"/>
        <w:rPr>
          <w:rFonts w:eastAsiaTheme="minorHAnsi" w:cs="Times New Roman"/>
          <w:bCs/>
          <w:sz w:val="24"/>
          <w:szCs w:val="24"/>
          <w:lang w:eastAsia="en-US"/>
        </w:rPr>
      </w:pPr>
      <w:r w:rsidRPr="001B16D5">
        <w:rPr>
          <w:rFonts w:eastAsiaTheme="minorHAnsi" w:cs="Times New Roman"/>
          <w:bCs/>
          <w:sz w:val="24"/>
          <w:szCs w:val="24"/>
          <w:lang w:eastAsia="en-US"/>
        </w:rPr>
        <w:t>Montavimo konstrukcijoms, jungiamiesiems kabeliams ir kabelių linijoms, matavimo prietaisams, įrenginio surinkimui ir paslėptiems darbams taikoma Tiekėjo garantija ≥10 metų.</w:t>
      </w:r>
    </w:p>
    <w:p w14:paraId="13009B75" w14:textId="77777777" w:rsidR="00ED679D" w:rsidRPr="001B16D5" w:rsidRDefault="00ED679D" w:rsidP="00ED679D">
      <w:pPr>
        <w:keepNext/>
        <w:keepLines/>
        <w:numPr>
          <w:ilvl w:val="0"/>
          <w:numId w:val="24"/>
        </w:numPr>
        <w:tabs>
          <w:tab w:val="left" w:pos="567"/>
          <w:tab w:val="left" w:pos="1418"/>
        </w:tabs>
        <w:spacing w:before="240" w:after="240"/>
        <w:ind w:left="0" w:firstLine="0"/>
        <w:jc w:val="both"/>
        <w:rPr>
          <w:rFonts w:eastAsiaTheme="minorHAnsi" w:cs="Times New Roman"/>
          <w:bCs/>
          <w:sz w:val="24"/>
          <w:szCs w:val="24"/>
          <w:lang w:eastAsia="en-US"/>
        </w:rPr>
      </w:pPr>
      <w:r w:rsidRPr="001B16D5">
        <w:rPr>
          <w:rFonts w:eastAsiaTheme="minorHAnsi" w:cs="Times New Roman"/>
          <w:bCs/>
          <w:sz w:val="24"/>
          <w:szCs w:val="24"/>
          <w:lang w:eastAsia="en-US"/>
        </w:rPr>
        <w:t>Pagaminamas elektros energijos kiekis kurį Tiekėjas įsipareigoja pateikti į energijos skirstymo operatoriaus (ESO) tinklus pirmaisiais ir vėlesniais metais, privalo būti ne mažesnis nei:</w:t>
      </w:r>
    </w:p>
    <w:tbl>
      <w:tblPr>
        <w:tblW w:w="9634" w:type="dxa"/>
        <w:tblLook w:val="04A0" w:firstRow="1" w:lastRow="0" w:firstColumn="1" w:lastColumn="0" w:noHBand="0" w:noVBand="1"/>
      </w:tblPr>
      <w:tblGrid>
        <w:gridCol w:w="2972"/>
        <w:gridCol w:w="6662"/>
      </w:tblGrid>
      <w:tr w:rsidR="00ED679D" w:rsidRPr="001B16D5" w14:paraId="7BE81A57" w14:textId="77777777" w:rsidTr="006F1AED">
        <w:trPr>
          <w:trHeight w:val="699"/>
        </w:trPr>
        <w:tc>
          <w:tcPr>
            <w:tcW w:w="2972" w:type="dxa"/>
            <w:tcBorders>
              <w:top w:val="single" w:sz="4" w:space="0" w:color="auto"/>
              <w:left w:val="single" w:sz="4" w:space="0" w:color="auto"/>
              <w:bottom w:val="single" w:sz="4" w:space="0" w:color="auto"/>
              <w:right w:val="single" w:sz="4" w:space="0" w:color="auto"/>
            </w:tcBorders>
            <w:shd w:val="clear" w:color="auto" w:fill="auto"/>
            <w:hideMark/>
          </w:tcPr>
          <w:p w14:paraId="19589240" w14:textId="77777777" w:rsidR="00ED679D" w:rsidRPr="001B16D5" w:rsidRDefault="00ED679D" w:rsidP="006F1AED">
            <w:pPr>
              <w:spacing w:after="0" w:line="240" w:lineRule="auto"/>
              <w:jc w:val="center"/>
              <w:rPr>
                <w:rFonts w:eastAsia="Times New Roman" w:cs="Calibri"/>
                <w:b/>
                <w:bCs/>
                <w:color w:val="000000"/>
                <w:sz w:val="22"/>
                <w:szCs w:val="22"/>
              </w:rPr>
            </w:pPr>
            <w:r w:rsidRPr="001B16D5">
              <w:rPr>
                <w:rFonts w:eastAsia="Times New Roman" w:cs="Calibri"/>
                <w:b/>
                <w:bCs/>
                <w:color w:val="000000"/>
                <w:sz w:val="22"/>
                <w:szCs w:val="22"/>
              </w:rPr>
              <w:t>Saulės elektrinės eksploatavimo ataskaitiniai metai</w:t>
            </w:r>
          </w:p>
        </w:tc>
        <w:tc>
          <w:tcPr>
            <w:tcW w:w="6662" w:type="dxa"/>
            <w:tcBorders>
              <w:top w:val="single" w:sz="4" w:space="0" w:color="auto"/>
              <w:left w:val="nil"/>
              <w:bottom w:val="single" w:sz="4" w:space="0" w:color="auto"/>
              <w:right w:val="single" w:sz="4" w:space="0" w:color="auto"/>
            </w:tcBorders>
            <w:shd w:val="clear" w:color="auto" w:fill="auto"/>
            <w:hideMark/>
          </w:tcPr>
          <w:p w14:paraId="75EF644F" w14:textId="77777777" w:rsidR="00ED679D" w:rsidRPr="001B16D5" w:rsidRDefault="00ED679D" w:rsidP="006F1AED">
            <w:pPr>
              <w:spacing w:after="0" w:line="240" w:lineRule="auto"/>
              <w:jc w:val="center"/>
              <w:rPr>
                <w:rFonts w:eastAsia="Times New Roman" w:cs="Calibri"/>
                <w:b/>
                <w:bCs/>
                <w:color w:val="000000"/>
                <w:sz w:val="22"/>
                <w:szCs w:val="22"/>
              </w:rPr>
            </w:pPr>
            <w:r w:rsidRPr="001B16D5">
              <w:rPr>
                <w:rFonts w:eastAsia="Times New Roman" w:cs="Calibri"/>
                <w:b/>
                <w:bCs/>
                <w:color w:val="000000"/>
                <w:sz w:val="22"/>
                <w:szCs w:val="22"/>
              </w:rPr>
              <w:t>Tiekėjo įsipareigojamas per metus pagaminti ir nukreipti į ESO tinklus elektros energijos kiekis - Gamybos įsipareigojimas kWh, ne mažiau</w:t>
            </w:r>
          </w:p>
        </w:tc>
      </w:tr>
      <w:tr w:rsidR="00ED679D" w:rsidRPr="001B16D5" w14:paraId="574E00F4"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12476E53"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1</w:t>
            </w:r>
          </w:p>
        </w:tc>
        <w:tc>
          <w:tcPr>
            <w:tcW w:w="6662" w:type="dxa"/>
            <w:tcBorders>
              <w:top w:val="nil"/>
              <w:left w:val="nil"/>
              <w:bottom w:val="single" w:sz="4" w:space="0" w:color="auto"/>
              <w:right w:val="single" w:sz="4" w:space="0" w:color="auto"/>
            </w:tcBorders>
            <w:shd w:val="clear" w:color="auto" w:fill="auto"/>
            <w:noWrap/>
            <w:vAlign w:val="bottom"/>
            <w:hideMark/>
          </w:tcPr>
          <w:p w14:paraId="59601D39" w14:textId="77777777" w:rsidR="00ED679D" w:rsidRPr="001B16D5" w:rsidRDefault="00ED679D" w:rsidP="006F1AED">
            <w:pPr>
              <w:spacing w:after="0" w:line="240" w:lineRule="auto"/>
              <w:jc w:val="center"/>
              <w:rPr>
                <w:rFonts w:eastAsia="Times New Roman" w:cs="Calibri"/>
                <w:color w:val="000000"/>
                <w:sz w:val="24"/>
                <w:szCs w:val="24"/>
                <w:lang w:val="en-US"/>
              </w:rPr>
            </w:pPr>
            <w:r w:rsidRPr="001B16D5">
              <w:rPr>
                <w:sz w:val="24"/>
                <w:szCs w:val="24"/>
              </w:rPr>
              <w:t xml:space="preserve">G </w:t>
            </w:r>
            <w:r w:rsidRPr="001B16D5">
              <w:rPr>
                <w:rFonts w:eastAsiaTheme="minorHAnsi" w:cs="Times New Roman"/>
                <w:bCs/>
                <w:sz w:val="24"/>
                <w:szCs w:val="24"/>
                <w:lang w:eastAsia="en-US"/>
              </w:rPr>
              <w:t>≥</w:t>
            </w:r>
            <w:r w:rsidRPr="001B16D5">
              <w:rPr>
                <w:sz w:val="24"/>
                <w:szCs w:val="24"/>
              </w:rPr>
              <w:t xml:space="preserve"> </w:t>
            </w:r>
            <w:r>
              <w:rPr>
                <w:sz w:val="24"/>
                <w:szCs w:val="24"/>
              </w:rPr>
              <w:t>543 000</w:t>
            </w:r>
          </w:p>
        </w:tc>
      </w:tr>
      <w:tr w:rsidR="00ED679D" w:rsidRPr="001B16D5" w14:paraId="1CE163DA"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6876409"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2</w:t>
            </w:r>
          </w:p>
        </w:tc>
        <w:tc>
          <w:tcPr>
            <w:tcW w:w="6662" w:type="dxa"/>
            <w:tcBorders>
              <w:top w:val="nil"/>
              <w:left w:val="nil"/>
              <w:bottom w:val="single" w:sz="4" w:space="0" w:color="auto"/>
              <w:right w:val="single" w:sz="4" w:space="0" w:color="auto"/>
            </w:tcBorders>
            <w:shd w:val="clear" w:color="auto" w:fill="auto"/>
            <w:noWrap/>
            <w:vAlign w:val="bottom"/>
          </w:tcPr>
          <w:p w14:paraId="73158D7A"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2</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7171CCCF"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0DC076A5"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3</w:t>
            </w:r>
          </w:p>
        </w:tc>
        <w:tc>
          <w:tcPr>
            <w:tcW w:w="6662" w:type="dxa"/>
            <w:tcBorders>
              <w:top w:val="nil"/>
              <w:left w:val="nil"/>
              <w:bottom w:val="single" w:sz="4" w:space="0" w:color="auto"/>
              <w:right w:val="single" w:sz="4" w:space="0" w:color="auto"/>
            </w:tcBorders>
            <w:shd w:val="clear" w:color="auto" w:fill="auto"/>
            <w:noWrap/>
            <w:vAlign w:val="bottom"/>
          </w:tcPr>
          <w:p w14:paraId="2B944041"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3</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2E009413"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35CB212D"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lastRenderedPageBreak/>
              <w:t>4</w:t>
            </w:r>
          </w:p>
        </w:tc>
        <w:tc>
          <w:tcPr>
            <w:tcW w:w="6662" w:type="dxa"/>
            <w:tcBorders>
              <w:top w:val="nil"/>
              <w:left w:val="nil"/>
              <w:bottom w:val="single" w:sz="4" w:space="0" w:color="auto"/>
              <w:right w:val="single" w:sz="4" w:space="0" w:color="auto"/>
            </w:tcBorders>
            <w:shd w:val="clear" w:color="auto" w:fill="auto"/>
            <w:noWrap/>
            <w:vAlign w:val="bottom"/>
          </w:tcPr>
          <w:p w14:paraId="4CC49E7A"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4</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58C0BCA4"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73D6A00"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5</w:t>
            </w:r>
          </w:p>
        </w:tc>
        <w:tc>
          <w:tcPr>
            <w:tcW w:w="6662" w:type="dxa"/>
            <w:tcBorders>
              <w:top w:val="nil"/>
              <w:left w:val="nil"/>
              <w:bottom w:val="single" w:sz="4" w:space="0" w:color="auto"/>
              <w:right w:val="single" w:sz="4" w:space="0" w:color="auto"/>
            </w:tcBorders>
            <w:shd w:val="clear" w:color="auto" w:fill="auto"/>
            <w:noWrap/>
            <w:vAlign w:val="bottom"/>
          </w:tcPr>
          <w:p w14:paraId="3A187EAE"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5</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73B1FCE1"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7511BAD6"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6</w:t>
            </w:r>
          </w:p>
        </w:tc>
        <w:tc>
          <w:tcPr>
            <w:tcW w:w="6662" w:type="dxa"/>
            <w:tcBorders>
              <w:top w:val="nil"/>
              <w:left w:val="nil"/>
              <w:bottom w:val="single" w:sz="4" w:space="0" w:color="auto"/>
              <w:right w:val="single" w:sz="4" w:space="0" w:color="auto"/>
            </w:tcBorders>
            <w:shd w:val="clear" w:color="auto" w:fill="auto"/>
            <w:noWrap/>
            <w:vAlign w:val="bottom"/>
          </w:tcPr>
          <w:p w14:paraId="4439AD16"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6</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578C787D"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0E3F466B"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7</w:t>
            </w:r>
          </w:p>
        </w:tc>
        <w:tc>
          <w:tcPr>
            <w:tcW w:w="6662" w:type="dxa"/>
            <w:tcBorders>
              <w:top w:val="nil"/>
              <w:left w:val="nil"/>
              <w:bottom w:val="single" w:sz="4" w:space="0" w:color="auto"/>
              <w:right w:val="single" w:sz="4" w:space="0" w:color="auto"/>
            </w:tcBorders>
            <w:shd w:val="clear" w:color="auto" w:fill="auto"/>
            <w:noWrap/>
            <w:vAlign w:val="bottom"/>
          </w:tcPr>
          <w:p w14:paraId="2C7D21F5"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7</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37CF7708"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42F72E00"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8</w:t>
            </w:r>
          </w:p>
        </w:tc>
        <w:tc>
          <w:tcPr>
            <w:tcW w:w="6662" w:type="dxa"/>
            <w:tcBorders>
              <w:top w:val="nil"/>
              <w:left w:val="nil"/>
              <w:bottom w:val="single" w:sz="4" w:space="0" w:color="auto"/>
              <w:right w:val="single" w:sz="4" w:space="0" w:color="auto"/>
            </w:tcBorders>
            <w:shd w:val="clear" w:color="auto" w:fill="auto"/>
            <w:noWrap/>
            <w:vAlign w:val="bottom"/>
          </w:tcPr>
          <w:p w14:paraId="1FAC80A2"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8</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36EA7652" w14:textId="77777777" w:rsidTr="006F1AED">
        <w:trPr>
          <w:trHeight w:val="288"/>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63FE1"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9</w:t>
            </w:r>
          </w:p>
        </w:tc>
        <w:tc>
          <w:tcPr>
            <w:tcW w:w="6662" w:type="dxa"/>
            <w:tcBorders>
              <w:top w:val="single" w:sz="4" w:space="0" w:color="auto"/>
              <w:left w:val="nil"/>
              <w:bottom w:val="single" w:sz="4" w:space="0" w:color="auto"/>
              <w:right w:val="single" w:sz="4" w:space="0" w:color="auto"/>
            </w:tcBorders>
            <w:shd w:val="clear" w:color="auto" w:fill="auto"/>
            <w:noWrap/>
            <w:vAlign w:val="bottom"/>
          </w:tcPr>
          <w:p w14:paraId="499D69A3"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9</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088D33A8" w14:textId="77777777" w:rsidTr="006F1AED">
        <w:trPr>
          <w:trHeight w:val="288"/>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9F50A"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10</w:t>
            </w:r>
          </w:p>
        </w:tc>
        <w:tc>
          <w:tcPr>
            <w:tcW w:w="6662" w:type="dxa"/>
            <w:tcBorders>
              <w:top w:val="single" w:sz="4" w:space="0" w:color="auto"/>
              <w:left w:val="nil"/>
              <w:bottom w:val="single" w:sz="4" w:space="0" w:color="auto"/>
              <w:right w:val="single" w:sz="4" w:space="0" w:color="auto"/>
            </w:tcBorders>
            <w:shd w:val="clear" w:color="auto" w:fill="auto"/>
            <w:noWrap/>
            <w:vAlign w:val="bottom"/>
          </w:tcPr>
          <w:p w14:paraId="6DCA64E2"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10</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182A34AB"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2C0369C2"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11</w:t>
            </w:r>
          </w:p>
        </w:tc>
        <w:tc>
          <w:tcPr>
            <w:tcW w:w="6662" w:type="dxa"/>
            <w:tcBorders>
              <w:top w:val="nil"/>
              <w:left w:val="nil"/>
              <w:bottom w:val="single" w:sz="4" w:space="0" w:color="auto"/>
              <w:right w:val="single" w:sz="4" w:space="0" w:color="auto"/>
            </w:tcBorders>
            <w:shd w:val="clear" w:color="auto" w:fill="auto"/>
            <w:noWrap/>
            <w:vAlign w:val="bottom"/>
          </w:tcPr>
          <w:p w14:paraId="19FCF405"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11</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74DE178C"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26333739"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12</w:t>
            </w:r>
          </w:p>
        </w:tc>
        <w:tc>
          <w:tcPr>
            <w:tcW w:w="6662" w:type="dxa"/>
            <w:tcBorders>
              <w:top w:val="nil"/>
              <w:left w:val="nil"/>
              <w:bottom w:val="single" w:sz="4" w:space="0" w:color="auto"/>
              <w:right w:val="single" w:sz="4" w:space="0" w:color="auto"/>
            </w:tcBorders>
            <w:shd w:val="clear" w:color="auto" w:fill="auto"/>
            <w:noWrap/>
            <w:vAlign w:val="bottom"/>
          </w:tcPr>
          <w:p w14:paraId="15DA5AE7"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12</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109C5AFE"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073A4894"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13</w:t>
            </w:r>
          </w:p>
        </w:tc>
        <w:tc>
          <w:tcPr>
            <w:tcW w:w="6662" w:type="dxa"/>
            <w:tcBorders>
              <w:top w:val="nil"/>
              <w:left w:val="nil"/>
              <w:bottom w:val="single" w:sz="4" w:space="0" w:color="auto"/>
              <w:right w:val="single" w:sz="4" w:space="0" w:color="auto"/>
            </w:tcBorders>
            <w:shd w:val="clear" w:color="auto" w:fill="auto"/>
            <w:noWrap/>
            <w:vAlign w:val="bottom"/>
          </w:tcPr>
          <w:p w14:paraId="61FF0CD6"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13</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132B2E08"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95B6F4E"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14</w:t>
            </w:r>
          </w:p>
        </w:tc>
        <w:tc>
          <w:tcPr>
            <w:tcW w:w="6662" w:type="dxa"/>
            <w:tcBorders>
              <w:top w:val="nil"/>
              <w:left w:val="nil"/>
              <w:bottom w:val="single" w:sz="4" w:space="0" w:color="auto"/>
              <w:right w:val="single" w:sz="4" w:space="0" w:color="auto"/>
            </w:tcBorders>
            <w:shd w:val="clear" w:color="auto" w:fill="auto"/>
            <w:noWrap/>
            <w:vAlign w:val="bottom"/>
          </w:tcPr>
          <w:p w14:paraId="23C9E38C"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14</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37A67DE0"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7A9196E9"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15</w:t>
            </w:r>
          </w:p>
        </w:tc>
        <w:tc>
          <w:tcPr>
            <w:tcW w:w="6662" w:type="dxa"/>
            <w:tcBorders>
              <w:top w:val="nil"/>
              <w:left w:val="nil"/>
              <w:bottom w:val="single" w:sz="4" w:space="0" w:color="auto"/>
              <w:right w:val="single" w:sz="4" w:space="0" w:color="auto"/>
            </w:tcBorders>
            <w:shd w:val="clear" w:color="auto" w:fill="auto"/>
            <w:noWrap/>
            <w:vAlign w:val="bottom"/>
          </w:tcPr>
          <w:p w14:paraId="3E5756B7"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15</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4FC0EFC3"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0937DA96"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16</w:t>
            </w:r>
          </w:p>
        </w:tc>
        <w:tc>
          <w:tcPr>
            <w:tcW w:w="6662" w:type="dxa"/>
            <w:tcBorders>
              <w:top w:val="nil"/>
              <w:left w:val="nil"/>
              <w:bottom w:val="single" w:sz="4" w:space="0" w:color="auto"/>
              <w:right w:val="single" w:sz="4" w:space="0" w:color="auto"/>
            </w:tcBorders>
            <w:shd w:val="clear" w:color="auto" w:fill="auto"/>
            <w:noWrap/>
            <w:vAlign w:val="bottom"/>
          </w:tcPr>
          <w:p w14:paraId="3EC968A9"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16</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243A06F9"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37BAF9E9"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17</w:t>
            </w:r>
          </w:p>
        </w:tc>
        <w:tc>
          <w:tcPr>
            <w:tcW w:w="6662" w:type="dxa"/>
            <w:tcBorders>
              <w:top w:val="nil"/>
              <w:left w:val="nil"/>
              <w:bottom w:val="single" w:sz="4" w:space="0" w:color="auto"/>
              <w:right w:val="single" w:sz="4" w:space="0" w:color="auto"/>
            </w:tcBorders>
            <w:shd w:val="clear" w:color="auto" w:fill="auto"/>
            <w:noWrap/>
            <w:vAlign w:val="bottom"/>
          </w:tcPr>
          <w:p w14:paraId="1B1232F8"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17</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5C2CEFD4"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12A3EBE"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18</w:t>
            </w:r>
          </w:p>
        </w:tc>
        <w:tc>
          <w:tcPr>
            <w:tcW w:w="6662" w:type="dxa"/>
            <w:tcBorders>
              <w:top w:val="nil"/>
              <w:left w:val="nil"/>
              <w:bottom w:val="single" w:sz="4" w:space="0" w:color="auto"/>
              <w:right w:val="single" w:sz="4" w:space="0" w:color="auto"/>
            </w:tcBorders>
            <w:shd w:val="clear" w:color="auto" w:fill="auto"/>
            <w:noWrap/>
            <w:vAlign w:val="bottom"/>
          </w:tcPr>
          <w:p w14:paraId="2CB5F962"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18</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49D86444"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42F97FF1"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19</w:t>
            </w:r>
          </w:p>
        </w:tc>
        <w:tc>
          <w:tcPr>
            <w:tcW w:w="6662" w:type="dxa"/>
            <w:tcBorders>
              <w:top w:val="nil"/>
              <w:left w:val="nil"/>
              <w:bottom w:val="single" w:sz="4" w:space="0" w:color="auto"/>
              <w:right w:val="single" w:sz="4" w:space="0" w:color="auto"/>
            </w:tcBorders>
            <w:shd w:val="clear" w:color="auto" w:fill="auto"/>
            <w:noWrap/>
            <w:vAlign w:val="bottom"/>
          </w:tcPr>
          <w:p w14:paraId="78AE17EA"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19</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2520BD0E"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0D8B7313"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20</w:t>
            </w:r>
          </w:p>
        </w:tc>
        <w:tc>
          <w:tcPr>
            <w:tcW w:w="6662" w:type="dxa"/>
            <w:tcBorders>
              <w:top w:val="nil"/>
              <w:left w:val="nil"/>
              <w:bottom w:val="single" w:sz="4" w:space="0" w:color="auto"/>
              <w:right w:val="single" w:sz="4" w:space="0" w:color="auto"/>
            </w:tcBorders>
            <w:shd w:val="clear" w:color="auto" w:fill="auto"/>
            <w:noWrap/>
            <w:vAlign w:val="bottom"/>
          </w:tcPr>
          <w:p w14:paraId="39CA68BC"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20</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4BBE2C21"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740183DF"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21</w:t>
            </w:r>
          </w:p>
        </w:tc>
        <w:tc>
          <w:tcPr>
            <w:tcW w:w="6662" w:type="dxa"/>
            <w:tcBorders>
              <w:top w:val="nil"/>
              <w:left w:val="nil"/>
              <w:bottom w:val="single" w:sz="4" w:space="0" w:color="auto"/>
              <w:right w:val="single" w:sz="4" w:space="0" w:color="auto"/>
            </w:tcBorders>
            <w:shd w:val="clear" w:color="auto" w:fill="auto"/>
            <w:noWrap/>
            <w:vAlign w:val="bottom"/>
          </w:tcPr>
          <w:p w14:paraId="792CEE48"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21</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42CA308A"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9AFBE16"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22</w:t>
            </w:r>
          </w:p>
        </w:tc>
        <w:tc>
          <w:tcPr>
            <w:tcW w:w="6662" w:type="dxa"/>
            <w:tcBorders>
              <w:top w:val="nil"/>
              <w:left w:val="nil"/>
              <w:bottom w:val="single" w:sz="4" w:space="0" w:color="auto"/>
              <w:right w:val="single" w:sz="4" w:space="0" w:color="auto"/>
            </w:tcBorders>
            <w:shd w:val="clear" w:color="auto" w:fill="auto"/>
            <w:noWrap/>
            <w:vAlign w:val="bottom"/>
          </w:tcPr>
          <w:p w14:paraId="461C3280"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22</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5E01AA6E"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1B50861"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23</w:t>
            </w:r>
          </w:p>
        </w:tc>
        <w:tc>
          <w:tcPr>
            <w:tcW w:w="6662" w:type="dxa"/>
            <w:tcBorders>
              <w:top w:val="nil"/>
              <w:left w:val="nil"/>
              <w:bottom w:val="single" w:sz="4" w:space="0" w:color="auto"/>
              <w:right w:val="single" w:sz="4" w:space="0" w:color="auto"/>
            </w:tcBorders>
            <w:shd w:val="clear" w:color="auto" w:fill="auto"/>
            <w:noWrap/>
            <w:vAlign w:val="bottom"/>
          </w:tcPr>
          <w:p w14:paraId="790F60CE"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23</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6BB99F09" w14:textId="77777777" w:rsidTr="006F1AED">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00F437E0"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24</w:t>
            </w:r>
          </w:p>
        </w:tc>
        <w:tc>
          <w:tcPr>
            <w:tcW w:w="6662" w:type="dxa"/>
            <w:tcBorders>
              <w:top w:val="nil"/>
              <w:left w:val="nil"/>
              <w:bottom w:val="single" w:sz="4" w:space="0" w:color="auto"/>
              <w:right w:val="single" w:sz="4" w:space="0" w:color="auto"/>
            </w:tcBorders>
            <w:shd w:val="clear" w:color="auto" w:fill="auto"/>
            <w:noWrap/>
            <w:vAlign w:val="bottom"/>
          </w:tcPr>
          <w:p w14:paraId="34102DCB"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24</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655853E6" w14:textId="77777777" w:rsidTr="006F1AED">
        <w:trPr>
          <w:trHeight w:val="30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4B16FCE4"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25</w:t>
            </w:r>
          </w:p>
        </w:tc>
        <w:tc>
          <w:tcPr>
            <w:tcW w:w="6662" w:type="dxa"/>
            <w:tcBorders>
              <w:top w:val="nil"/>
              <w:left w:val="nil"/>
              <w:bottom w:val="single" w:sz="4" w:space="0" w:color="auto"/>
              <w:right w:val="single" w:sz="4" w:space="0" w:color="auto"/>
            </w:tcBorders>
            <w:shd w:val="clear" w:color="auto" w:fill="auto"/>
            <w:noWrap/>
            <w:vAlign w:val="bottom"/>
          </w:tcPr>
          <w:p w14:paraId="4BF0862D" w14:textId="77777777" w:rsidR="00ED679D" w:rsidRPr="001B16D5" w:rsidRDefault="00ED679D" w:rsidP="006F1AED">
            <w:pPr>
              <w:spacing w:after="0" w:line="240" w:lineRule="auto"/>
              <w:jc w:val="center"/>
              <w:rPr>
                <w:rFonts w:eastAsia="Times New Roman" w:cs="Calibri"/>
                <w:color w:val="000000"/>
                <w:sz w:val="24"/>
                <w:szCs w:val="24"/>
              </w:rPr>
            </w:pPr>
            <w:r w:rsidRPr="001B16D5">
              <w:rPr>
                <w:rFonts w:eastAsia="Times New Roman" w:cs="Calibri"/>
                <w:color w:val="000000"/>
                <w:sz w:val="24"/>
                <w:szCs w:val="24"/>
              </w:rPr>
              <w:t>G</w:t>
            </w:r>
            <w:r w:rsidRPr="001B16D5">
              <w:rPr>
                <w:rFonts w:eastAsia="Times New Roman" w:cs="Calibri"/>
                <w:color w:val="000000"/>
                <w:sz w:val="24"/>
                <w:szCs w:val="24"/>
                <w:vertAlign w:val="subscript"/>
              </w:rPr>
              <w:t>25</w:t>
            </w:r>
            <w:r w:rsidRPr="001B16D5">
              <w:rPr>
                <w:rFonts w:eastAsiaTheme="minorHAnsi" w:cs="Times New Roman"/>
                <w:bCs/>
                <w:sz w:val="24"/>
                <w:szCs w:val="24"/>
                <w:lang w:eastAsia="en-US"/>
              </w:rPr>
              <w:t>≥</w:t>
            </w:r>
            <w:r w:rsidRPr="001B16D5">
              <w:rPr>
                <w:sz w:val="24"/>
                <w:szCs w:val="24"/>
                <w:highlight w:val="lightGray"/>
              </w:rPr>
              <w:t xml:space="preserve"> [Apskaičiuojama pagal punkte 15.1. nurodytą formulę]</w:t>
            </w:r>
          </w:p>
        </w:tc>
      </w:tr>
      <w:tr w:rsidR="00ED679D" w:rsidRPr="001B16D5" w14:paraId="361ACA8E" w14:textId="77777777" w:rsidTr="006F1AED">
        <w:tblPrEx>
          <w:tblBorders>
            <w:top w:val="single" w:sz="4" w:space="0" w:color="auto"/>
          </w:tblBorders>
          <w:tblLook w:val="0000" w:firstRow="0" w:lastRow="0" w:firstColumn="0" w:lastColumn="0" w:noHBand="0" w:noVBand="0"/>
        </w:tblPrEx>
        <w:trPr>
          <w:trHeight w:val="100"/>
        </w:trPr>
        <w:tc>
          <w:tcPr>
            <w:tcW w:w="9634" w:type="dxa"/>
            <w:gridSpan w:val="2"/>
            <w:tcBorders>
              <w:top w:val="single" w:sz="4" w:space="0" w:color="auto"/>
            </w:tcBorders>
          </w:tcPr>
          <w:p w14:paraId="08977972" w14:textId="77777777" w:rsidR="00ED679D" w:rsidRPr="001B16D5" w:rsidRDefault="00ED679D" w:rsidP="006F1AED">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eastAsia="Times New Roman" w:cs="Times New Roman"/>
                <w:sz w:val="24"/>
                <w:szCs w:val="24"/>
                <w:lang w:eastAsia="en-US"/>
              </w:rPr>
            </w:pPr>
          </w:p>
        </w:tc>
      </w:tr>
    </w:tbl>
    <w:p w14:paraId="3CD96FA5" w14:textId="77777777" w:rsidR="00ED679D" w:rsidRPr="001B16D5" w:rsidRDefault="00ED679D" w:rsidP="00ED679D">
      <w:pPr>
        <w:pStyle w:val="ListParagraph"/>
        <w:numPr>
          <w:ilvl w:val="1"/>
          <w:numId w:val="24"/>
        </w:numPr>
        <w:tabs>
          <w:tab w:val="num" w:pos="709"/>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eastAsia="Times New Roman" w:cs="Times New Roman"/>
          <w:sz w:val="24"/>
          <w:szCs w:val="24"/>
        </w:rPr>
      </w:pPr>
      <w:r w:rsidRPr="001B16D5">
        <w:rPr>
          <w:rFonts w:eastAsia="Times New Roman" w:cs="Times New Roman"/>
          <w:sz w:val="24"/>
          <w:szCs w:val="24"/>
        </w:rPr>
        <w:t xml:space="preserve"> Konkrečių ataskaitinių metų Gamybos įsipareigojimas (G</w:t>
      </w:r>
      <w:r w:rsidRPr="001B16D5">
        <w:rPr>
          <w:rFonts w:eastAsia="Times New Roman" w:cs="Times New Roman"/>
          <w:sz w:val="16"/>
          <w:szCs w:val="16"/>
        </w:rPr>
        <w:t>T</w:t>
      </w:r>
      <w:r w:rsidRPr="001B16D5">
        <w:rPr>
          <w:rFonts w:eastAsia="Times New Roman" w:cs="Times New Roman"/>
          <w:sz w:val="24"/>
          <w:szCs w:val="24"/>
        </w:rPr>
        <w:t xml:space="preserve">) apskaičiuojamas  pagal formulę   </w:t>
      </w:r>
    </w:p>
    <w:p w14:paraId="7C9CE068" w14:textId="77777777" w:rsidR="00ED679D" w:rsidRPr="001B16D5" w:rsidRDefault="00ED679D" w:rsidP="00ED679D">
      <w:pPr>
        <w:pStyle w:val="ListParagraph"/>
        <w:tabs>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622"/>
        <w:jc w:val="both"/>
        <w:rPr>
          <w:rFonts w:eastAsia="Times New Roman" w:cs="Times New Roman"/>
          <w:sz w:val="24"/>
          <w:szCs w:val="24"/>
        </w:rPr>
      </w:pPr>
      <w:r w:rsidRPr="001B16D5">
        <w:rPr>
          <w:rFonts w:eastAsia="Times New Roman" w:cs="Times New Roman"/>
          <w:sz w:val="24"/>
          <w:szCs w:val="24"/>
        </w:rPr>
        <w:t xml:space="preserve"> G</w:t>
      </w:r>
      <w:r w:rsidRPr="001B16D5">
        <w:rPr>
          <w:rFonts w:eastAsia="Times New Roman" w:cs="Times New Roman"/>
          <w:sz w:val="16"/>
          <w:szCs w:val="16"/>
        </w:rPr>
        <w:t>T</w:t>
      </w:r>
      <w:r w:rsidRPr="001B16D5">
        <w:rPr>
          <w:rFonts w:eastAsia="Times New Roman" w:cs="Times New Roman"/>
          <w:sz w:val="24"/>
          <w:szCs w:val="24"/>
        </w:rPr>
        <w:t xml:space="preserve"> = G * (100 – ((T-1) * (100 – L)/24))/100 , kur:</w:t>
      </w:r>
    </w:p>
    <w:p w14:paraId="295A0353" w14:textId="77777777" w:rsidR="00ED679D" w:rsidRPr="001B16D5" w:rsidRDefault="00ED679D" w:rsidP="00ED679D">
      <w:pPr>
        <w:pStyle w:val="ListParagraph"/>
        <w:numPr>
          <w:ilvl w:val="2"/>
          <w:numId w:val="24"/>
        </w:numPr>
        <w:tabs>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eastAsia="Times New Roman" w:cs="Times New Roman"/>
          <w:sz w:val="24"/>
          <w:szCs w:val="24"/>
        </w:rPr>
      </w:pPr>
      <w:r w:rsidRPr="001B16D5">
        <w:rPr>
          <w:rFonts w:eastAsia="Times New Roman" w:cs="Times New Roman"/>
          <w:sz w:val="24"/>
          <w:szCs w:val="24"/>
        </w:rPr>
        <w:t xml:space="preserve">G – pirmų Ataskaitinių metų Gamybos įsipareigojimas kWh, nurodomas pasiūlyme, </w:t>
      </w:r>
      <w:r w:rsidRPr="001B16D5">
        <w:rPr>
          <w:rFonts w:cs="Times New Roman"/>
          <w:bCs/>
          <w:sz w:val="24"/>
          <w:szCs w:val="24"/>
        </w:rPr>
        <w:t>≥</w:t>
      </w:r>
      <w:r w:rsidRPr="001B16D5">
        <w:rPr>
          <w:rFonts w:eastAsia="Times New Roman" w:cs="Times New Roman"/>
          <w:sz w:val="24"/>
          <w:szCs w:val="24"/>
        </w:rPr>
        <w:t xml:space="preserve"> 727500 kWh;</w:t>
      </w:r>
    </w:p>
    <w:p w14:paraId="7D3E3F45" w14:textId="77777777" w:rsidR="00ED679D" w:rsidRPr="001B16D5" w:rsidRDefault="00ED679D" w:rsidP="00ED679D">
      <w:pPr>
        <w:pStyle w:val="ListParagraph"/>
        <w:numPr>
          <w:ilvl w:val="2"/>
          <w:numId w:val="24"/>
        </w:numPr>
        <w:tabs>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eastAsia="Times New Roman" w:cs="Times New Roman"/>
          <w:sz w:val="24"/>
          <w:szCs w:val="24"/>
        </w:rPr>
      </w:pPr>
      <w:r w:rsidRPr="001B16D5">
        <w:rPr>
          <w:rFonts w:eastAsia="Times New Roman" w:cs="Times New Roman"/>
          <w:sz w:val="24"/>
          <w:szCs w:val="24"/>
        </w:rPr>
        <w:t xml:space="preserve">L – likutinė gamintojo suteikta elektros energijos gamybos modulių efektyvumo garantija procentais po 25 metų, nurodoma pasiūlyme </w:t>
      </w:r>
      <w:r w:rsidRPr="001B16D5">
        <w:rPr>
          <w:rFonts w:cs="Times New Roman"/>
          <w:bCs/>
          <w:sz w:val="24"/>
          <w:szCs w:val="24"/>
        </w:rPr>
        <w:t>≥80%</w:t>
      </w:r>
      <w:r w:rsidRPr="001B16D5">
        <w:rPr>
          <w:rFonts w:eastAsia="Times New Roman" w:cs="Times New Roman"/>
          <w:sz w:val="24"/>
          <w:szCs w:val="24"/>
        </w:rPr>
        <w:t>.;</w:t>
      </w:r>
    </w:p>
    <w:p w14:paraId="580E3C24" w14:textId="77777777" w:rsidR="00ED679D" w:rsidRPr="001B16D5" w:rsidRDefault="00ED679D" w:rsidP="00ED679D">
      <w:pPr>
        <w:pStyle w:val="ListParagraph"/>
        <w:numPr>
          <w:ilvl w:val="2"/>
          <w:numId w:val="24"/>
        </w:numPr>
        <w:tabs>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eastAsia="Times New Roman" w:cs="Times New Roman"/>
          <w:sz w:val="24"/>
          <w:szCs w:val="24"/>
        </w:rPr>
      </w:pPr>
      <w:r w:rsidRPr="001B16D5">
        <w:rPr>
          <w:rFonts w:eastAsia="Times New Roman" w:cs="Times New Roman"/>
          <w:sz w:val="24"/>
          <w:szCs w:val="24"/>
        </w:rPr>
        <w:t>T - pilnų praėjusių saulės elektrinės darbo Ataskaitinių metų skaičius;</w:t>
      </w:r>
    </w:p>
    <w:p w14:paraId="35261782" w14:textId="77777777" w:rsidR="00ED679D" w:rsidRPr="001B16D5" w:rsidRDefault="00ED679D" w:rsidP="00ED679D">
      <w:pPr>
        <w:pStyle w:val="ListParagraph"/>
        <w:numPr>
          <w:ilvl w:val="2"/>
          <w:numId w:val="24"/>
        </w:numPr>
        <w:tabs>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eastAsia="Times New Roman" w:cs="Times New Roman"/>
          <w:sz w:val="24"/>
          <w:szCs w:val="24"/>
        </w:rPr>
      </w:pPr>
      <w:r w:rsidRPr="001B16D5">
        <w:rPr>
          <w:rFonts w:eastAsia="Times New Roman" w:cs="Times New Roman"/>
          <w:sz w:val="24"/>
          <w:szCs w:val="24"/>
        </w:rPr>
        <w:t>G</w:t>
      </w:r>
      <w:r w:rsidRPr="001B16D5">
        <w:rPr>
          <w:rFonts w:eastAsia="Times New Roman" w:cs="Times New Roman"/>
          <w:sz w:val="16"/>
          <w:szCs w:val="16"/>
        </w:rPr>
        <w:t>T</w:t>
      </w:r>
      <w:r w:rsidRPr="001B16D5">
        <w:rPr>
          <w:rFonts w:eastAsia="Times New Roman" w:cs="Times New Roman"/>
          <w:sz w:val="24"/>
          <w:szCs w:val="24"/>
        </w:rPr>
        <w:t xml:space="preserve"> –Gamybos įsipareigojimas kWh saulės elektrinės darbo T metais; </w:t>
      </w:r>
    </w:p>
    <w:p w14:paraId="11609552" w14:textId="77777777" w:rsidR="00ED679D" w:rsidRPr="001B16D5" w:rsidRDefault="00ED679D" w:rsidP="00ED679D">
      <w:pPr>
        <w:pStyle w:val="ListParagraph"/>
        <w:numPr>
          <w:ilvl w:val="2"/>
          <w:numId w:val="24"/>
        </w:numPr>
        <w:tabs>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eastAsia="Times New Roman" w:cs="Times New Roman"/>
          <w:sz w:val="24"/>
          <w:szCs w:val="24"/>
        </w:rPr>
      </w:pPr>
      <w:r w:rsidRPr="001B16D5">
        <w:rPr>
          <w:rFonts w:eastAsia="Times New Roman" w:cs="Times New Roman"/>
          <w:sz w:val="24"/>
          <w:szCs w:val="24"/>
        </w:rPr>
        <w:t xml:space="preserve">Jei gamintojas nurodo likutinę elektros energijos gamybos modulių efektyvumo  </w:t>
      </w:r>
    </w:p>
    <w:p w14:paraId="414D1C04" w14:textId="77777777" w:rsidR="00ED679D" w:rsidRPr="001B16D5" w:rsidRDefault="00ED679D" w:rsidP="00ED679D">
      <w:pPr>
        <w:pStyle w:val="ListParagraph"/>
        <w:tabs>
          <w:tab w:val="left" w:pos="1418"/>
          <w:tab w:val="left" w:pos="1757"/>
          <w:tab w:val="left" w:pos="1860"/>
          <w:tab w:val="left" w:pos="1984"/>
          <w:tab w:val="left" w:pos="2098"/>
          <w:tab w:val="left" w:pos="2211"/>
        </w:tabs>
        <w:autoSpaceDE w:val="0"/>
        <w:autoSpaceDN w:val="0"/>
        <w:adjustRightInd w:val="0"/>
        <w:spacing w:after="120"/>
        <w:ind w:left="1276"/>
        <w:jc w:val="both"/>
        <w:rPr>
          <w:rFonts w:eastAsia="Times New Roman" w:cs="Times New Roman"/>
          <w:sz w:val="24"/>
          <w:szCs w:val="24"/>
        </w:rPr>
      </w:pPr>
      <w:r w:rsidRPr="001B16D5">
        <w:rPr>
          <w:rFonts w:eastAsia="Times New Roman" w:cs="Times New Roman"/>
          <w:sz w:val="24"/>
          <w:szCs w:val="24"/>
        </w:rPr>
        <w:t xml:space="preserve">garantiją L laikotarpiui didesniam nei 25 metai, gamintojo nurodytas likutinis  </w:t>
      </w:r>
    </w:p>
    <w:p w14:paraId="4638AC41" w14:textId="77777777" w:rsidR="00ED679D" w:rsidRPr="001B16D5" w:rsidRDefault="00ED679D" w:rsidP="00ED679D">
      <w:pPr>
        <w:pStyle w:val="ListParagraph"/>
        <w:tabs>
          <w:tab w:val="left" w:pos="1418"/>
          <w:tab w:val="left" w:pos="1757"/>
          <w:tab w:val="left" w:pos="1860"/>
          <w:tab w:val="left" w:pos="1984"/>
          <w:tab w:val="left" w:pos="2098"/>
          <w:tab w:val="left" w:pos="2211"/>
        </w:tabs>
        <w:autoSpaceDE w:val="0"/>
        <w:autoSpaceDN w:val="0"/>
        <w:adjustRightInd w:val="0"/>
        <w:spacing w:after="120"/>
        <w:ind w:left="1276"/>
        <w:jc w:val="both"/>
        <w:rPr>
          <w:rFonts w:eastAsia="Times New Roman" w:cs="Times New Roman"/>
          <w:sz w:val="24"/>
          <w:szCs w:val="24"/>
        </w:rPr>
      </w:pPr>
      <w:r w:rsidRPr="001B16D5">
        <w:rPr>
          <w:rFonts w:eastAsia="Times New Roman" w:cs="Times New Roman"/>
          <w:sz w:val="24"/>
          <w:szCs w:val="24"/>
        </w:rPr>
        <w:t>efektyvumo laikas  prilyginamas 25 metams.</w:t>
      </w:r>
    </w:p>
    <w:p w14:paraId="07351B8C" w14:textId="77777777" w:rsidR="00ED679D" w:rsidRPr="001B16D5" w:rsidRDefault="00ED679D" w:rsidP="00ED679D">
      <w:pPr>
        <w:keepNext/>
        <w:keepLines/>
        <w:tabs>
          <w:tab w:val="left" w:pos="567"/>
          <w:tab w:val="left" w:pos="1418"/>
        </w:tabs>
        <w:spacing w:before="240" w:after="240"/>
        <w:jc w:val="center"/>
        <w:rPr>
          <w:rFonts w:eastAsiaTheme="minorHAnsi" w:cs="Times New Roman"/>
          <w:bCs/>
          <w:sz w:val="24"/>
          <w:szCs w:val="24"/>
          <w:lang w:val="en-US" w:eastAsia="en-US"/>
        </w:rPr>
      </w:pPr>
      <w:r w:rsidRPr="001B16D5">
        <w:rPr>
          <w:rFonts w:eastAsiaTheme="minorHAnsi" w:cs="Times New Roman"/>
          <w:b/>
          <w:sz w:val="24"/>
          <w:szCs w:val="24"/>
          <w:lang w:eastAsia="en-US"/>
        </w:rPr>
        <w:lastRenderedPageBreak/>
        <w:t>III. REIKALAVIMAI APTARNAVIMO IR PRIEŽIŪROS PASLAUGOMS</w:t>
      </w:r>
    </w:p>
    <w:p w14:paraId="61EA7292" w14:textId="29A829D9" w:rsidR="00246F78" w:rsidRPr="00246F78" w:rsidRDefault="00ED679D" w:rsidP="00246F78">
      <w:pPr>
        <w:keepNext/>
        <w:keepLines/>
        <w:numPr>
          <w:ilvl w:val="0"/>
          <w:numId w:val="24"/>
        </w:numPr>
        <w:tabs>
          <w:tab w:val="left" w:pos="567"/>
          <w:tab w:val="left" w:pos="1276"/>
        </w:tabs>
        <w:spacing w:after="0"/>
        <w:ind w:left="0" w:firstLine="0"/>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Tiekėjas sutarties galiojimo metu teikia paslaugas, kurios apima saulės elektrinės, įrenginio</w:t>
      </w:r>
      <w:r w:rsidRPr="001B16D5">
        <w:rPr>
          <w:rFonts w:eastAsiaTheme="minorHAnsi" w:cs="Times New Roman"/>
          <w:bCs/>
          <w:color w:val="4472C4" w:themeColor="accent1"/>
          <w:sz w:val="24"/>
          <w:szCs w:val="24"/>
          <w:lang w:eastAsia="en-US"/>
        </w:rPr>
        <w:t xml:space="preserve"> </w:t>
      </w:r>
      <w:r w:rsidRPr="001B16D5">
        <w:rPr>
          <w:rFonts w:eastAsiaTheme="minorHAnsi" w:cs="Times New Roman"/>
          <w:bCs/>
          <w:sz w:val="24"/>
          <w:szCs w:val="24"/>
          <w:lang w:eastAsia="en-US"/>
        </w:rPr>
        <w:t xml:space="preserve">eksploatavimą ir techninę priežiūrą, saulės elektrinės draudimą, administracines išlaidas, turto valdymą, apsaugą, saulės elektrinės savo </w:t>
      </w:r>
      <w:r w:rsidRPr="00246F78">
        <w:rPr>
          <w:rFonts w:eastAsiaTheme="minorHAnsi" w:cs="Times New Roman"/>
          <w:bCs/>
          <w:sz w:val="24"/>
          <w:szCs w:val="24"/>
          <w:lang w:eastAsia="en-US"/>
        </w:rPr>
        <w:t>reikmėms sunaudotos elektros energijos sąnaudų mokesčius, žemės mokesčius, įrenginio išmontavimą ir utilizavimą, nenumatytus atvejus ir kitas paslaugas, užtikrinančias tinkamą įrenginio (jo dalies) ir saulės elektrinės veikimą, taip pat įrenginio išmontavimą ir utilizavimą pasibaigus saulės elektrinės eksploatacijos laikotarpiui.</w:t>
      </w:r>
      <w:r w:rsidR="00246F78" w:rsidRPr="00246F78">
        <w:rPr>
          <w:rFonts w:eastAsiaTheme="minorHAnsi" w:cs="Times New Roman"/>
          <w:bCs/>
          <w:sz w:val="24"/>
          <w:szCs w:val="24"/>
          <w:lang w:eastAsia="en-US"/>
        </w:rPr>
        <w:t xml:space="preserve"> Į įrenginių priežiūros ir aptarnavimo paslaugų kainą yra įskaičiuotos visos išlaidos, susijusios su žemės sklypu, ant kurio yra įrengta saulės elektrinė, įskaitant, bet neapsiribojant, žemės naudojimo, priežiūros ir valdymo kaštus, suteikiančius Užsakovui teisę netrukdomai naudotis įrenginiais pagal Sutarties sąlygas ir užtikrinančius žemės panaudą visam Sutarties galiojimo laikotarpiui.</w:t>
      </w:r>
    </w:p>
    <w:p w14:paraId="1B6E8CD9" w14:textId="7A3A361C" w:rsidR="00ED679D" w:rsidRPr="00246F78" w:rsidRDefault="00ED679D" w:rsidP="00ED679D">
      <w:pPr>
        <w:keepNext/>
        <w:keepLines/>
        <w:numPr>
          <w:ilvl w:val="0"/>
          <w:numId w:val="24"/>
        </w:numPr>
        <w:tabs>
          <w:tab w:val="left" w:pos="567"/>
          <w:tab w:val="left" w:pos="1276"/>
        </w:tabs>
        <w:spacing w:after="0"/>
        <w:ind w:left="0" w:firstLine="0"/>
        <w:contextualSpacing/>
        <w:jc w:val="both"/>
        <w:rPr>
          <w:rFonts w:eastAsiaTheme="minorHAnsi" w:cs="Times New Roman"/>
          <w:sz w:val="24"/>
          <w:szCs w:val="24"/>
          <w:lang w:eastAsia="en-US"/>
        </w:rPr>
      </w:pPr>
      <w:r w:rsidRPr="00246F78">
        <w:rPr>
          <w:rFonts w:eastAsiaTheme="minorHAnsi" w:cs="Times New Roman"/>
          <w:bCs/>
          <w:sz w:val="24"/>
          <w:szCs w:val="24"/>
          <w:lang w:eastAsia="en-US"/>
        </w:rPr>
        <w:t xml:space="preserve"> Įrenginio eksploatavimas – energetikos įrenginių technologinis valdymas, techninė priežiūra, remontas, matavimai, bandymai, paleidimo ir derinimo darbai. Saulės elektrinė turi būti eksploatuojama pagal „ELEKTRINIŲ IR ELEKTROS TINKLŲ EKSPLOATAVIMO TAISYKLĖS“.</w:t>
      </w:r>
    </w:p>
    <w:p w14:paraId="7B1E2324" w14:textId="77777777" w:rsidR="00ED679D" w:rsidRPr="00246F78" w:rsidRDefault="00ED679D" w:rsidP="00ED679D">
      <w:pPr>
        <w:numPr>
          <w:ilvl w:val="0"/>
          <w:numId w:val="24"/>
        </w:numPr>
        <w:tabs>
          <w:tab w:val="left" w:pos="567"/>
          <w:tab w:val="left" w:pos="1276"/>
        </w:tabs>
        <w:spacing w:after="0"/>
        <w:ind w:left="0" w:right="-1" w:firstLine="0"/>
        <w:contextualSpacing/>
        <w:jc w:val="both"/>
        <w:rPr>
          <w:rFonts w:eastAsiaTheme="minorHAnsi" w:cs="Times New Roman"/>
          <w:bCs/>
          <w:sz w:val="24"/>
          <w:szCs w:val="24"/>
          <w:lang w:eastAsia="en-US"/>
        </w:rPr>
      </w:pPr>
      <w:r w:rsidRPr="00246F78">
        <w:rPr>
          <w:rFonts w:eastAsiaTheme="minorHAnsi" w:cs="Times New Roman"/>
          <w:bCs/>
          <w:sz w:val="24"/>
          <w:szCs w:val="24"/>
          <w:lang w:eastAsia="en-US"/>
        </w:rPr>
        <w:t>Tiekėjas teikdamas paslaugas:</w:t>
      </w:r>
    </w:p>
    <w:p w14:paraId="4E3712C4" w14:textId="77777777" w:rsidR="00ED679D" w:rsidRPr="00246F78" w:rsidRDefault="00ED679D" w:rsidP="00ED679D">
      <w:pPr>
        <w:numPr>
          <w:ilvl w:val="1"/>
          <w:numId w:val="24"/>
        </w:numPr>
        <w:tabs>
          <w:tab w:val="left" w:pos="567"/>
          <w:tab w:val="left" w:pos="851"/>
        </w:tabs>
        <w:spacing w:after="0"/>
        <w:ind w:left="0" w:right="-1" w:firstLine="142"/>
        <w:contextualSpacing/>
        <w:jc w:val="both"/>
        <w:rPr>
          <w:rFonts w:eastAsiaTheme="minorHAnsi" w:cs="Times New Roman"/>
          <w:bCs/>
          <w:sz w:val="24"/>
          <w:szCs w:val="24"/>
          <w:lang w:eastAsia="en-US"/>
        </w:rPr>
      </w:pPr>
      <w:r w:rsidRPr="00246F78">
        <w:rPr>
          <w:rFonts w:eastAsiaTheme="minorHAnsi" w:cs="Times New Roman"/>
          <w:bCs/>
          <w:sz w:val="24"/>
          <w:szCs w:val="24"/>
          <w:lang w:eastAsia="en-US"/>
        </w:rPr>
        <w:t xml:space="preserve">  turi užtikrinti nepertraukiamą saulės elektrinės, įskaitant joje esančių įrenginių, veikimą ir jos techninę priežiūrą;</w:t>
      </w:r>
    </w:p>
    <w:p w14:paraId="31D7B841" w14:textId="77777777" w:rsidR="00ED679D" w:rsidRPr="001B16D5" w:rsidRDefault="00ED679D" w:rsidP="00ED679D">
      <w:pPr>
        <w:numPr>
          <w:ilvl w:val="1"/>
          <w:numId w:val="24"/>
        </w:numPr>
        <w:tabs>
          <w:tab w:val="left" w:pos="567"/>
          <w:tab w:val="num" w:pos="851"/>
          <w:tab w:val="left" w:pos="1276"/>
        </w:tabs>
        <w:spacing w:after="0"/>
        <w:ind w:left="0" w:firstLine="142"/>
        <w:contextualSpacing/>
        <w:jc w:val="both"/>
        <w:rPr>
          <w:rFonts w:eastAsiaTheme="minorHAnsi" w:cs="Times New Roman"/>
          <w:bCs/>
          <w:sz w:val="24"/>
          <w:szCs w:val="24"/>
          <w:lang w:eastAsia="en-US"/>
        </w:rPr>
      </w:pPr>
      <w:r w:rsidRPr="00246F78">
        <w:rPr>
          <w:rFonts w:eastAsiaTheme="minorHAnsi" w:cs="Times New Roman"/>
          <w:bCs/>
          <w:sz w:val="24"/>
          <w:szCs w:val="24"/>
          <w:lang w:eastAsia="en-US"/>
        </w:rPr>
        <w:t xml:space="preserve">  ne rečiau kaip 1 (vieną) kartą per kalendorinius metus tiekėjo pasirinktu metu atlikti reguliarią saulės elektrinės bei joje esančių įrenginių patikrą bei įvertinimą</w:t>
      </w:r>
      <w:r w:rsidRPr="001B16D5">
        <w:rPr>
          <w:rFonts w:eastAsiaTheme="minorHAnsi" w:cs="Times New Roman"/>
          <w:bCs/>
          <w:sz w:val="24"/>
          <w:szCs w:val="24"/>
          <w:lang w:eastAsia="en-US"/>
        </w:rPr>
        <w:t xml:space="preserve">: </w:t>
      </w:r>
    </w:p>
    <w:p w14:paraId="3BC4614B" w14:textId="77777777" w:rsidR="00ED679D" w:rsidRPr="001B16D5" w:rsidRDefault="00ED679D" w:rsidP="00ED679D">
      <w:pPr>
        <w:numPr>
          <w:ilvl w:val="2"/>
          <w:numId w:val="24"/>
        </w:numPr>
        <w:tabs>
          <w:tab w:val="left" w:pos="567"/>
          <w:tab w:val="left" w:pos="1276"/>
        </w:tabs>
        <w:spacing w:after="0"/>
        <w:ind w:left="0" w:right="-1" w:firstLine="426"/>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bendrą įrenginių funkcionalumą; </w:t>
      </w:r>
    </w:p>
    <w:p w14:paraId="77D53F41" w14:textId="77777777" w:rsidR="00ED679D" w:rsidRPr="001B16D5" w:rsidRDefault="00ED679D" w:rsidP="00ED679D">
      <w:pPr>
        <w:numPr>
          <w:ilvl w:val="2"/>
          <w:numId w:val="24"/>
        </w:numPr>
        <w:tabs>
          <w:tab w:val="left" w:pos="567"/>
          <w:tab w:val="left" w:pos="1134"/>
        </w:tabs>
        <w:spacing w:after="0"/>
        <w:ind w:left="1276" w:right="-1" w:hanging="850"/>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  ar saulės elektrinėje neatsirado matomų įrangos pažeidimų, saulės modulių patamsėjimų, korozijos židinių, ar tinkamai funkcionuoja visa saulės elektrinės saugumą užtikrinanti įranga; </w:t>
      </w:r>
    </w:p>
    <w:p w14:paraId="4AE8859E" w14:textId="77777777" w:rsidR="00ED679D" w:rsidRPr="001B16D5" w:rsidRDefault="00ED679D" w:rsidP="00ED679D">
      <w:pPr>
        <w:numPr>
          <w:ilvl w:val="2"/>
          <w:numId w:val="24"/>
        </w:numPr>
        <w:tabs>
          <w:tab w:val="left" w:pos="567"/>
          <w:tab w:val="left" w:pos="851"/>
          <w:tab w:val="left" w:pos="1276"/>
        </w:tabs>
        <w:spacing w:after="0"/>
        <w:ind w:left="1276" w:right="-1" w:hanging="850"/>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mechaninį saulės elektrinėje esančios įrangos funkcionalumą (įskaitant tvirtinimo elementus, įrangos sujungimo ir elektros dėžutes, kištukus, techninės eksploatacijos kontrolės sistemas, vizualiai patikrinti visas sistemos dalis, kabelius);</w:t>
      </w:r>
    </w:p>
    <w:p w14:paraId="555AD28B" w14:textId="77777777" w:rsidR="00ED679D" w:rsidRPr="001B16D5" w:rsidRDefault="00ED679D" w:rsidP="00ED679D">
      <w:pPr>
        <w:numPr>
          <w:ilvl w:val="1"/>
          <w:numId w:val="24"/>
        </w:numPr>
        <w:tabs>
          <w:tab w:val="left" w:pos="567"/>
          <w:tab w:val="left" w:pos="1276"/>
        </w:tabs>
        <w:spacing w:after="0"/>
        <w:ind w:left="0" w:right="-1" w:firstLine="142"/>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 užtikrina periodinį saulės elektrinės modulių valymą, plovimą ir saulės elektrinės teritorijos šienavimą, kad žolė nesiektų saulės modulių, tiekėjo pasirinktu metu bent 1 (vieną) kartą per kalendorinius metus;</w:t>
      </w:r>
    </w:p>
    <w:p w14:paraId="184BF7AA" w14:textId="77777777" w:rsidR="00ED679D" w:rsidRPr="001B16D5" w:rsidRDefault="00ED679D" w:rsidP="00ED679D">
      <w:pPr>
        <w:numPr>
          <w:ilvl w:val="1"/>
          <w:numId w:val="24"/>
        </w:numPr>
        <w:tabs>
          <w:tab w:val="left" w:pos="567"/>
          <w:tab w:val="left" w:pos="1276"/>
        </w:tabs>
        <w:spacing w:after="0"/>
        <w:ind w:left="0" w:right="-1" w:firstLine="142"/>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 teikia, kitas paslaugas, būtinas saulės elektrinės bei joje esančių įrenginių eksploatavimui ir jos priežiūrai;</w:t>
      </w:r>
    </w:p>
    <w:p w14:paraId="3568EE14" w14:textId="77777777" w:rsidR="00ED679D" w:rsidRPr="001B16D5" w:rsidRDefault="00ED679D" w:rsidP="00ED679D">
      <w:pPr>
        <w:numPr>
          <w:ilvl w:val="1"/>
          <w:numId w:val="24"/>
        </w:numPr>
        <w:tabs>
          <w:tab w:val="left" w:pos="567"/>
          <w:tab w:val="left" w:pos="1276"/>
        </w:tabs>
        <w:spacing w:after="0"/>
        <w:ind w:left="0" w:firstLine="142"/>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 apdraudžia saulės elektrinę ir joje esančius įrenginius ir užtikrina, kad toks draudimas nepertraukiamai galiotų visą sutarties terminą visoje saulės elektrinės teritorijoje:</w:t>
      </w:r>
    </w:p>
    <w:p w14:paraId="15824D62" w14:textId="77777777" w:rsidR="00ED679D" w:rsidRPr="001B16D5" w:rsidRDefault="00ED679D" w:rsidP="00ED679D">
      <w:pPr>
        <w:numPr>
          <w:ilvl w:val="2"/>
          <w:numId w:val="24"/>
        </w:numPr>
        <w:tabs>
          <w:tab w:val="left" w:pos="567"/>
          <w:tab w:val="left" w:pos="1276"/>
        </w:tabs>
        <w:spacing w:after="0"/>
        <w:ind w:left="1276" w:right="-1" w:hanging="850"/>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 xml:space="preserve">saulės elektrinę ir įrenginius turto draudimu </w:t>
      </w:r>
      <w:r w:rsidRPr="001B16D5">
        <w:rPr>
          <w:rFonts w:eastAsiaTheme="minorHAnsi" w:cs="Times New Roman"/>
          <w:color w:val="242424"/>
          <w:sz w:val="24"/>
          <w:szCs w:val="24"/>
          <w:shd w:val="clear" w:color="auto" w:fill="FFFFFF"/>
          <w:lang w:eastAsia="en-US"/>
        </w:rPr>
        <w:t>atkuriamąja verte</w:t>
      </w:r>
      <w:r w:rsidRPr="001B16D5">
        <w:rPr>
          <w:rFonts w:eastAsiaTheme="minorHAnsi" w:cs="Times New Roman"/>
          <w:bCs/>
          <w:sz w:val="24"/>
          <w:szCs w:val="24"/>
          <w:lang w:eastAsia="en-US"/>
        </w:rPr>
        <w:t xml:space="preserve"> (nuo gaisro, sprogimo, žaibo trenkimo, vagystės ir gamtinių jėgų, naudos gavėju nurodant tiekėją); </w:t>
      </w:r>
    </w:p>
    <w:p w14:paraId="42DF7375" w14:textId="77777777" w:rsidR="00ED679D" w:rsidRPr="001B16D5" w:rsidRDefault="00ED679D" w:rsidP="00ED679D">
      <w:pPr>
        <w:numPr>
          <w:ilvl w:val="2"/>
          <w:numId w:val="24"/>
        </w:numPr>
        <w:tabs>
          <w:tab w:val="left" w:pos="567"/>
          <w:tab w:val="left" w:pos="1276"/>
        </w:tabs>
        <w:spacing w:after="0"/>
        <w:ind w:left="1276" w:right="-1" w:hanging="850"/>
        <w:contextualSpacing/>
        <w:jc w:val="both"/>
        <w:rPr>
          <w:rFonts w:eastAsiaTheme="minorHAnsi" w:cs="Times New Roman"/>
          <w:bCs/>
          <w:sz w:val="24"/>
          <w:szCs w:val="24"/>
          <w:lang w:eastAsia="en-US"/>
        </w:rPr>
      </w:pPr>
      <w:r w:rsidRPr="001B16D5">
        <w:rPr>
          <w:rFonts w:eastAsiaTheme="minorHAnsi" w:cs="Times New Roman"/>
          <w:bCs/>
          <w:sz w:val="24"/>
          <w:szCs w:val="24"/>
          <w:lang w:eastAsia="en-US"/>
        </w:rPr>
        <w:t>tiekėjo ir sutarčiai vykdyti pasitelktų trečiųjų asmenų civilinę atsakomybę nuo rizikų, susijusių su paslaugų teikimu.</w:t>
      </w:r>
    </w:p>
    <w:p w14:paraId="115D1497" w14:textId="77777777" w:rsidR="00ED679D" w:rsidRPr="001B16D5" w:rsidRDefault="00ED679D" w:rsidP="00ED679D">
      <w:pPr>
        <w:pStyle w:val="ListParagraph"/>
        <w:numPr>
          <w:ilvl w:val="1"/>
          <w:numId w:val="24"/>
        </w:numPr>
        <w:tabs>
          <w:tab w:val="left" w:pos="567"/>
          <w:tab w:val="left" w:pos="851"/>
          <w:tab w:val="left" w:pos="1276"/>
        </w:tabs>
        <w:spacing w:after="0"/>
        <w:ind w:left="0" w:firstLine="142"/>
        <w:jc w:val="both"/>
        <w:rPr>
          <w:rFonts w:cs="Times New Roman"/>
          <w:sz w:val="24"/>
          <w:szCs w:val="24"/>
        </w:rPr>
      </w:pPr>
      <w:r w:rsidRPr="001B16D5">
        <w:rPr>
          <w:rFonts w:cs="Times New Roman"/>
          <w:sz w:val="24"/>
          <w:szCs w:val="24"/>
        </w:rPr>
        <w:lastRenderedPageBreak/>
        <w:t xml:space="preserve"> įsipareigoja garantiniu laikotarpiu užtikrinti saulės elektrinės konstrukcijų atkūrimą, įrenginių  ar įrangos veiklos atkūrimą visiško ar dalinio funkcionavimo sutrikimo (gedimų) atvejais. Garantiniu laikotarpiu pašalinus minėtus trūkumus, šių darbų atlikimas įforminamas garantinio aptarnavimo darbų perdavimo – priėmimo aktu. Visas su garantiniu aptarnavimu susijusias išlaidas apmoka Tiekėjas. Pasibaigus garantiniam laikotarpiui, faktiškai patirtas išlaidas, susijusias su gedimų šalinimu, apmoka perkančioji organizacija pagal Tiekėjo pateiktą rašytinį išlaidų pagrindimą. Visais atvejais, gedimų šalinimo išlaidos, turi būti iš anksto suderintos su perkančiąja organizacija;</w:t>
      </w:r>
    </w:p>
    <w:p w14:paraId="3AEBAA77" w14:textId="77777777" w:rsidR="00ED679D" w:rsidRPr="001B16D5" w:rsidRDefault="00ED679D" w:rsidP="00ED679D">
      <w:pPr>
        <w:pStyle w:val="ListParagraph"/>
        <w:numPr>
          <w:ilvl w:val="1"/>
          <w:numId w:val="24"/>
        </w:numPr>
        <w:tabs>
          <w:tab w:val="left" w:pos="567"/>
          <w:tab w:val="left" w:pos="851"/>
          <w:tab w:val="left" w:pos="1276"/>
        </w:tabs>
        <w:spacing w:after="0"/>
        <w:ind w:left="0" w:firstLine="142"/>
        <w:jc w:val="both"/>
        <w:rPr>
          <w:rFonts w:cs="Times New Roman"/>
          <w:sz w:val="24"/>
          <w:szCs w:val="24"/>
        </w:rPr>
      </w:pPr>
      <w:r w:rsidRPr="001B16D5">
        <w:rPr>
          <w:rFonts w:cs="Times New Roman"/>
          <w:sz w:val="24"/>
          <w:szCs w:val="24"/>
        </w:rPr>
        <w:t xml:space="preserve"> įsipareigoja gedimo atveju įrangą/medžiagas keisti nauja, ne prastesnių nei Tiekėjo pasiūlyme nurodytų parametrų, įranga/medžiagomis. Pateikti tai įrodančius dokumentus.</w:t>
      </w:r>
    </w:p>
    <w:p w14:paraId="7DF76740" w14:textId="77777777" w:rsidR="00ED679D" w:rsidRPr="001B16D5" w:rsidRDefault="00ED679D" w:rsidP="00ED679D">
      <w:pPr>
        <w:tabs>
          <w:tab w:val="left" w:pos="567"/>
          <w:tab w:val="left" w:pos="851"/>
          <w:tab w:val="left" w:pos="1276"/>
        </w:tabs>
        <w:spacing w:after="0"/>
        <w:jc w:val="both"/>
        <w:rPr>
          <w:rFonts w:cs="Times New Roman"/>
          <w:sz w:val="24"/>
          <w:szCs w:val="24"/>
        </w:rPr>
      </w:pPr>
    </w:p>
    <w:p w14:paraId="17410228" w14:textId="77777777" w:rsidR="00ED679D" w:rsidRPr="001B16D5" w:rsidRDefault="00ED679D" w:rsidP="00ED679D">
      <w:pPr>
        <w:jc w:val="both"/>
        <w:rPr>
          <w:rFonts w:cs="Times New Roman"/>
          <w:sz w:val="24"/>
          <w:szCs w:val="24"/>
        </w:rPr>
      </w:pPr>
    </w:p>
    <w:p w14:paraId="33FC6E68" w14:textId="77777777" w:rsidR="00ED679D" w:rsidRPr="001B16D5" w:rsidRDefault="00ED679D" w:rsidP="00ED679D">
      <w:pPr>
        <w:jc w:val="center"/>
        <w:rPr>
          <w:rFonts w:cstheme="minorHAnsi"/>
        </w:rPr>
      </w:pPr>
      <w:r w:rsidRPr="001B16D5">
        <w:rPr>
          <w:rFonts w:cstheme="minorHAnsi"/>
        </w:rPr>
        <w:t>_________</w:t>
      </w:r>
    </w:p>
    <w:p w14:paraId="76245642" w14:textId="77777777" w:rsidR="00ED679D" w:rsidRPr="001B16D5" w:rsidRDefault="00ED679D" w:rsidP="00ED679D">
      <w:pPr>
        <w:rPr>
          <w:rFonts w:cstheme="minorHAnsi"/>
          <w:b/>
          <w:bCs/>
          <w:smallCaps/>
          <w:sz w:val="22"/>
          <w:szCs w:val="22"/>
        </w:rPr>
      </w:pPr>
      <w:r w:rsidRPr="001B16D5">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55" w:name="_Ref38285444"/>
      <w:bookmarkStart w:id="56" w:name="_Ref38291496"/>
      <w:bookmarkStart w:id="57"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5"/>
      <w:bookmarkEnd w:id="56"/>
      <w:bookmarkEnd w:id="57"/>
    </w:p>
    <w:p w14:paraId="11D35D3F" w14:textId="77777777" w:rsidR="000E6657" w:rsidRPr="00F0499F" w:rsidRDefault="000E6657" w:rsidP="000E6657">
      <w:pPr>
        <w:jc w:val="center"/>
        <w:rPr>
          <w:rFonts w:cstheme="minorHAnsi"/>
          <w:b/>
          <w:bCs/>
          <w:smallCaps/>
          <w:sz w:val="22"/>
          <w:szCs w:val="22"/>
        </w:rPr>
      </w:pPr>
    </w:p>
    <w:p w14:paraId="5B6B049B" w14:textId="48AAAD6F" w:rsidR="001B7B56" w:rsidRPr="00300AA7" w:rsidRDefault="000E6657" w:rsidP="00300AA7">
      <w:pPr>
        <w:pStyle w:val="Subtitle"/>
        <w:jc w:val="center"/>
      </w:pPr>
      <w:r w:rsidRPr="00F0499F">
        <w:t>TIEKĖJŲ PAŠALINIMO PAGRINDAI</w:t>
      </w:r>
    </w:p>
    <w:p w14:paraId="339C85E7" w14:textId="04C4E221" w:rsidR="001B7B56" w:rsidRPr="001B7B56" w:rsidRDefault="001B7B56" w:rsidP="001B7B56">
      <w:pPr>
        <w:numPr>
          <w:ilvl w:val="0"/>
          <w:numId w:val="30"/>
        </w:numPr>
        <w:spacing w:after="0" w:line="240" w:lineRule="auto"/>
        <w:ind w:left="0" w:firstLine="851"/>
        <w:jc w:val="both"/>
        <w:rPr>
          <w:rFonts w:ascii="Verdana" w:hAnsi="Verdana"/>
          <w:sz w:val="22"/>
          <w:szCs w:val="22"/>
        </w:rPr>
      </w:pPr>
      <w:r w:rsidRPr="001B7B56">
        <w:rPr>
          <w:rFonts w:ascii="Verdana" w:hAnsi="Verdana"/>
          <w:sz w:val="22"/>
          <w:szCs w:val="22"/>
        </w:rPr>
        <w:t xml:space="preserve">Su </w:t>
      </w:r>
      <w:r w:rsidRPr="001B7B56">
        <w:rPr>
          <w:rFonts w:ascii="Verdana" w:hAnsi="Verdana"/>
          <w:color w:val="00B050"/>
          <w:sz w:val="22"/>
          <w:szCs w:val="22"/>
        </w:rPr>
        <w:t xml:space="preserve">pasiūlymu </w:t>
      </w:r>
      <w:r w:rsidRPr="001B7B56">
        <w:rPr>
          <w:rFonts w:ascii="Verdana" w:hAnsi="Verdana"/>
          <w:sz w:val="22"/>
          <w:szCs w:val="22"/>
        </w:rPr>
        <w:t xml:space="preserve">teikiamas tik EBVPD. Perkančioji organizacija su </w:t>
      </w:r>
      <w:r w:rsidRPr="001B7B56">
        <w:rPr>
          <w:rFonts w:ascii="Verdana" w:hAnsi="Verdana"/>
          <w:color w:val="00B050"/>
          <w:sz w:val="22"/>
          <w:szCs w:val="22"/>
        </w:rPr>
        <w:t xml:space="preserve">pasiūlymu </w:t>
      </w:r>
      <w:r w:rsidRPr="001B7B56">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6C9AF5C" w14:textId="1023C922" w:rsidR="001B7B56" w:rsidRPr="001B7B56" w:rsidRDefault="001B7B56" w:rsidP="001B7B56">
      <w:pPr>
        <w:numPr>
          <w:ilvl w:val="0"/>
          <w:numId w:val="30"/>
        </w:numPr>
        <w:spacing w:after="0" w:line="240" w:lineRule="auto"/>
        <w:ind w:left="0" w:firstLine="851"/>
        <w:jc w:val="both"/>
        <w:rPr>
          <w:rFonts w:ascii="Verdana" w:hAnsi="Verdana"/>
          <w:sz w:val="22"/>
          <w:szCs w:val="22"/>
        </w:rPr>
      </w:pPr>
      <w:r w:rsidRPr="001B7B56">
        <w:rPr>
          <w:rFonts w:ascii="Verdana" w:hAnsi="Verdana"/>
          <w:sz w:val="22"/>
          <w:szCs w:val="22"/>
        </w:rPr>
        <w:t>Pašalinimo pagrindai taikomi tiekėjui (kai pasiūlymą teikia ūkio subjektų grupė – visiems tos grupės nariams) ir ūkio subjektams, kurių pajėgumais tiekėjas remiasi.</w:t>
      </w:r>
      <w:r w:rsidRPr="001B7B56">
        <w:rPr>
          <w:rFonts w:ascii="Verdana" w:hAnsi="Verdana"/>
          <w:color w:val="7030A0"/>
          <w:sz w:val="22"/>
          <w:szCs w:val="22"/>
        </w:rPr>
        <w:t xml:space="preserve">. </w:t>
      </w:r>
    </w:p>
    <w:p w14:paraId="525917FD" w14:textId="77777777" w:rsidR="001B7B56" w:rsidRPr="001B7B56" w:rsidRDefault="001B7B56" w:rsidP="001B7B56">
      <w:pPr>
        <w:numPr>
          <w:ilvl w:val="0"/>
          <w:numId w:val="30"/>
        </w:numPr>
        <w:spacing w:after="0" w:line="240" w:lineRule="auto"/>
        <w:ind w:left="0" w:firstLine="851"/>
        <w:jc w:val="both"/>
        <w:rPr>
          <w:rFonts w:ascii="Verdana" w:eastAsia="Verdana" w:hAnsi="Verdana" w:cs="Verdana"/>
          <w:sz w:val="22"/>
          <w:szCs w:val="22"/>
        </w:rPr>
      </w:pPr>
      <w:r w:rsidRPr="001B7B5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B7B5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3EFA2E42" w14:textId="77777777" w:rsidR="001B7B56" w:rsidRPr="001B7B56" w:rsidRDefault="001B7B56" w:rsidP="001B7B56">
      <w:pPr>
        <w:numPr>
          <w:ilvl w:val="0"/>
          <w:numId w:val="30"/>
        </w:numPr>
        <w:spacing w:after="0" w:line="240" w:lineRule="auto"/>
        <w:ind w:left="0" w:firstLine="851"/>
        <w:jc w:val="both"/>
        <w:rPr>
          <w:rFonts w:ascii="Verdana" w:eastAsia="Verdana" w:hAnsi="Verdana" w:cs="Verdana"/>
          <w:color w:val="000000" w:themeColor="text1"/>
          <w:sz w:val="22"/>
          <w:szCs w:val="22"/>
        </w:rPr>
      </w:pPr>
      <w:r w:rsidRPr="001B7B5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tbl>
      <w:tblPr>
        <w:tblpPr w:leftFromText="180" w:rightFromText="180" w:vertAnchor="text" w:horzAnchor="margin" w:tblpXSpec="center" w:tblpY="244"/>
        <w:tblW w:w="10765" w:type="dxa"/>
        <w:tblLayout w:type="fixed"/>
        <w:tblCellMar>
          <w:left w:w="10" w:type="dxa"/>
          <w:right w:w="10" w:type="dxa"/>
        </w:tblCellMar>
        <w:tblLook w:val="04A0" w:firstRow="1" w:lastRow="0" w:firstColumn="1" w:lastColumn="0" w:noHBand="0" w:noVBand="1"/>
      </w:tblPr>
      <w:tblGrid>
        <w:gridCol w:w="704"/>
        <w:gridCol w:w="4111"/>
        <w:gridCol w:w="1276"/>
        <w:gridCol w:w="4674"/>
      </w:tblGrid>
      <w:tr w:rsidR="001B7B56" w:rsidRPr="001B7B56" w14:paraId="6BDE2888" w14:textId="77777777" w:rsidTr="001B7B5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F9A567" w14:textId="77777777" w:rsidR="001B7B56" w:rsidRPr="001B7B56" w:rsidRDefault="001B7B56" w:rsidP="001B7B56">
            <w:pPr>
              <w:spacing w:after="0" w:line="240" w:lineRule="auto"/>
              <w:ind w:left="32"/>
              <w:jc w:val="center"/>
              <w:rPr>
                <w:rFonts w:ascii="Verdana" w:hAnsi="Verdana" w:cstheme="minorHAnsi"/>
                <w:b/>
                <w:bCs/>
                <w:sz w:val="16"/>
                <w:szCs w:val="16"/>
              </w:rPr>
            </w:pPr>
            <w:r w:rsidRPr="001B7B56">
              <w:rPr>
                <w:rFonts w:ascii="Verdana" w:hAnsi="Verdana" w:cstheme="minorHAnsi"/>
                <w:b/>
                <w:bCs/>
                <w:sz w:val="16"/>
                <w:szCs w:val="16"/>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4B614B" w14:textId="77777777" w:rsidR="001B7B56" w:rsidRPr="001B7B56" w:rsidRDefault="001B7B56" w:rsidP="001B7B56">
            <w:pPr>
              <w:spacing w:after="0" w:line="240" w:lineRule="auto"/>
              <w:jc w:val="center"/>
              <w:rPr>
                <w:rFonts w:ascii="Verdana" w:hAnsi="Verdana" w:cstheme="minorHAnsi"/>
                <w:bCs/>
                <w:sz w:val="16"/>
                <w:szCs w:val="16"/>
                <w:lang w:eastAsia="en-US"/>
              </w:rPr>
            </w:pPr>
            <w:r w:rsidRPr="001B7B56">
              <w:rPr>
                <w:rFonts w:ascii="Verdana" w:hAnsi="Verdana" w:cstheme="minorHAnsi"/>
                <w:b/>
                <w:sz w:val="16"/>
                <w:szCs w:val="16"/>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E06446" w14:textId="14A0DB47" w:rsidR="001B7B56" w:rsidRPr="001B7B56" w:rsidRDefault="001B7B56" w:rsidP="001B7B56">
            <w:pPr>
              <w:spacing w:after="0" w:line="240" w:lineRule="auto"/>
              <w:jc w:val="center"/>
              <w:rPr>
                <w:rFonts w:ascii="Verdana" w:eastAsia="Yu Mincho" w:hAnsi="Verdana" w:cs="Arial"/>
                <w:b/>
                <w:bCs/>
                <w:sz w:val="16"/>
                <w:szCs w:val="16"/>
              </w:rPr>
            </w:pPr>
            <w:r w:rsidRPr="001B7B56">
              <w:rPr>
                <w:rFonts w:ascii="Verdana" w:eastAsia="Yu Mincho" w:hAnsi="Verdana" w:cs="Arial"/>
                <w:b/>
                <w:bCs/>
                <w:sz w:val="16"/>
                <w:szCs w:val="16"/>
              </w:rPr>
              <w:t>VPĮ straipsni</w:t>
            </w:r>
            <w:r>
              <w:rPr>
                <w:rFonts w:ascii="Verdana" w:eastAsia="Yu Mincho" w:hAnsi="Verdana" w:cs="Arial"/>
                <w:b/>
                <w:bCs/>
                <w:sz w:val="16"/>
                <w:szCs w:val="16"/>
              </w:rPr>
              <w:t>s</w:t>
            </w:r>
            <w:r w:rsidRPr="001B7B56">
              <w:rPr>
                <w:rFonts w:ascii="Verdana" w:eastAsia="Yu Mincho" w:hAnsi="Verdana" w:cs="Arial"/>
                <w:b/>
                <w:bCs/>
                <w:sz w:val="16"/>
                <w:szCs w:val="16"/>
              </w:rPr>
              <w:t xml:space="preserve">,  dalis, punktas bei EBVPD formos dalis pildymui </w:t>
            </w:r>
          </w:p>
        </w:tc>
        <w:tc>
          <w:tcPr>
            <w:tcW w:w="4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7385BA" w14:textId="77777777" w:rsidR="001B7B56" w:rsidRPr="001B7B56" w:rsidRDefault="001B7B56" w:rsidP="001B7B56">
            <w:pPr>
              <w:spacing w:after="0" w:line="240" w:lineRule="auto"/>
              <w:jc w:val="center"/>
              <w:rPr>
                <w:rFonts w:ascii="Verdana" w:hAnsi="Verdana" w:cstheme="minorHAnsi"/>
                <w:bCs/>
                <w:iCs/>
                <w:sz w:val="16"/>
                <w:szCs w:val="16"/>
                <w:lang w:eastAsia="en-US"/>
              </w:rPr>
            </w:pPr>
            <w:r w:rsidRPr="001B7B56">
              <w:rPr>
                <w:rFonts w:ascii="Verdana" w:hAnsi="Verdana" w:cstheme="minorHAnsi"/>
                <w:b/>
                <w:sz w:val="16"/>
                <w:szCs w:val="16"/>
              </w:rPr>
              <w:t>Pašalinimo pagrindų nebuvimą įrodantys dokumentai</w:t>
            </w:r>
          </w:p>
        </w:tc>
      </w:tr>
      <w:tr w:rsidR="001B7B56" w:rsidRPr="001B7B56" w14:paraId="7435FEBB" w14:textId="77777777" w:rsidTr="001B7B56">
        <w:tc>
          <w:tcPr>
            <w:tcW w:w="107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5D2D5" w14:textId="47E7D938" w:rsidR="001B7B56" w:rsidRPr="001B7B56" w:rsidRDefault="001B7B56" w:rsidP="001B7B56">
            <w:pPr>
              <w:spacing w:after="0" w:line="240" w:lineRule="auto"/>
              <w:jc w:val="both"/>
              <w:rPr>
                <w:rFonts w:ascii="Verdana" w:hAnsi="Verdana"/>
                <w:sz w:val="16"/>
                <w:szCs w:val="16"/>
                <w:lang w:eastAsia="en-US"/>
              </w:rPr>
            </w:pPr>
          </w:p>
        </w:tc>
      </w:tr>
      <w:tr w:rsidR="001B7B56" w:rsidRPr="001B7B56" w14:paraId="072C89FA" w14:textId="77777777" w:rsidTr="001B7B5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7A4577" w14:textId="77777777" w:rsidR="001B7B56" w:rsidRPr="001B7B56" w:rsidRDefault="001B7B56" w:rsidP="001B7B56">
            <w:pPr>
              <w:numPr>
                <w:ilvl w:val="0"/>
                <w:numId w:val="29"/>
              </w:numPr>
              <w:spacing w:after="0" w:line="240" w:lineRule="auto"/>
              <w:rPr>
                <w:rFonts w:ascii="Verdana" w:hAnsi="Verdana" w:cstheme="minorHAnsi"/>
                <w:b/>
                <w:bCs/>
                <w:sz w:val="16"/>
                <w:szCs w:val="16"/>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7D80C" w14:textId="77777777" w:rsidR="001B7B56" w:rsidRPr="001B7B56" w:rsidRDefault="001B7B56" w:rsidP="001B7B56">
            <w:pPr>
              <w:spacing w:after="0" w:line="240" w:lineRule="auto"/>
              <w:jc w:val="both"/>
              <w:rPr>
                <w:rFonts w:ascii="Verdana" w:hAnsi="Verdana"/>
                <w:b/>
                <w:bCs/>
                <w:sz w:val="16"/>
                <w:szCs w:val="16"/>
                <w:lang w:eastAsia="en-US"/>
              </w:rPr>
            </w:pPr>
            <w:r w:rsidRPr="001B7B56">
              <w:rPr>
                <w:rFonts w:ascii="Verdana" w:hAnsi="Verdana"/>
                <w:sz w:val="16"/>
                <w:szCs w:val="16"/>
                <w:lang w:eastAsia="en-US"/>
              </w:rPr>
              <w:t>Tiekėjas arba jo atsakingas asmuo, nurodytas VPĮ 46 straipsnio 2 dalies 2 punkte, nuteistas už šią nusikalstamą veiką:</w:t>
            </w:r>
          </w:p>
          <w:p w14:paraId="2CB81AD4" w14:textId="77777777" w:rsidR="001B7B56" w:rsidRPr="001B7B56" w:rsidRDefault="001B7B56" w:rsidP="001B7B56">
            <w:pPr>
              <w:spacing w:after="0" w:line="240" w:lineRule="auto"/>
              <w:jc w:val="both"/>
              <w:rPr>
                <w:rFonts w:ascii="Verdana" w:hAnsi="Verdana" w:cstheme="minorHAnsi"/>
                <w:b/>
                <w:bCs/>
                <w:sz w:val="16"/>
                <w:szCs w:val="16"/>
                <w:lang w:eastAsia="en-US"/>
              </w:rPr>
            </w:pPr>
            <w:r w:rsidRPr="001B7B56">
              <w:rPr>
                <w:rFonts w:ascii="Verdana" w:hAnsi="Verdana" w:cstheme="minorHAnsi"/>
                <w:bCs/>
                <w:sz w:val="16"/>
                <w:szCs w:val="16"/>
                <w:lang w:eastAsia="en-US"/>
              </w:rPr>
              <w:t>1) dalyvavimą nusikalstamame susivienijime, jo organizavimą ar vadovavimą jam;</w:t>
            </w:r>
          </w:p>
          <w:p w14:paraId="2DEA0205" w14:textId="77777777" w:rsidR="001B7B56" w:rsidRPr="001B7B56" w:rsidRDefault="001B7B56" w:rsidP="001B7B56">
            <w:pPr>
              <w:spacing w:after="0" w:line="240" w:lineRule="auto"/>
              <w:jc w:val="both"/>
              <w:rPr>
                <w:rFonts w:ascii="Verdana" w:hAnsi="Verdana" w:cstheme="minorHAnsi"/>
                <w:b/>
                <w:bCs/>
                <w:sz w:val="16"/>
                <w:szCs w:val="16"/>
                <w:lang w:eastAsia="en-US"/>
              </w:rPr>
            </w:pPr>
            <w:r w:rsidRPr="001B7B56">
              <w:rPr>
                <w:rFonts w:ascii="Verdana" w:hAnsi="Verdana" w:cstheme="minorHAnsi"/>
                <w:bCs/>
                <w:sz w:val="16"/>
                <w:szCs w:val="16"/>
                <w:lang w:eastAsia="en-US"/>
              </w:rPr>
              <w:t>2) kyšininkavimą, prekybą poveikiu, papirkimą;</w:t>
            </w:r>
          </w:p>
          <w:p w14:paraId="055C4CD7" w14:textId="77777777" w:rsidR="001B7B56" w:rsidRPr="001B7B56" w:rsidRDefault="001B7B56" w:rsidP="001B7B56">
            <w:pPr>
              <w:spacing w:after="0" w:line="240" w:lineRule="auto"/>
              <w:jc w:val="both"/>
              <w:rPr>
                <w:rFonts w:ascii="Verdana" w:hAnsi="Verdana" w:cstheme="minorHAnsi"/>
                <w:b/>
                <w:bCs/>
                <w:sz w:val="16"/>
                <w:szCs w:val="16"/>
                <w:lang w:eastAsia="en-US"/>
              </w:rPr>
            </w:pPr>
            <w:r w:rsidRPr="001B7B56">
              <w:rPr>
                <w:rFonts w:ascii="Verdana" w:hAnsi="Verdana" w:cstheme="minorHAnsi"/>
                <w:bCs/>
                <w:sz w:val="16"/>
                <w:szCs w:val="16"/>
                <w:lang w:eastAsia="en-US"/>
              </w:rPr>
              <w:t xml:space="preserve">3) sukčiavimą, turto pasisavinimą, turto iššvaistymą, apgaulingą pareiškimą apie juridinio asmens veiklą, kredito, paskolos ar tikslinės paramos panaudojimą ne pagal paskirtį ar nustatytą tvarką, kreditinį sukčiavimą, </w:t>
            </w:r>
            <w:r w:rsidRPr="001B7B56">
              <w:rPr>
                <w:rFonts w:ascii="Verdana" w:hAnsi="Verdana" w:cstheme="minorHAnsi"/>
                <w:bCs/>
                <w:sz w:val="16"/>
                <w:szCs w:val="16"/>
                <w:lang w:eastAsia="en-US"/>
              </w:rPr>
              <w:lastRenderedPageBreak/>
              <w:t>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FC9179" w14:textId="77777777" w:rsidR="001B7B56" w:rsidRPr="001B7B56" w:rsidRDefault="001B7B56" w:rsidP="001B7B56">
            <w:pPr>
              <w:spacing w:after="0" w:line="240" w:lineRule="auto"/>
              <w:jc w:val="both"/>
              <w:rPr>
                <w:rFonts w:ascii="Verdana" w:hAnsi="Verdana" w:cstheme="minorHAnsi"/>
                <w:b/>
                <w:bCs/>
                <w:sz w:val="16"/>
                <w:szCs w:val="16"/>
                <w:lang w:eastAsia="en-US"/>
              </w:rPr>
            </w:pPr>
            <w:r w:rsidRPr="001B7B56">
              <w:rPr>
                <w:rFonts w:ascii="Verdana" w:hAnsi="Verdana" w:cstheme="minorHAnsi"/>
                <w:bCs/>
                <w:sz w:val="16"/>
                <w:szCs w:val="16"/>
                <w:lang w:eastAsia="en-US"/>
              </w:rPr>
              <w:t>4) nusikalstamą bankrotą;</w:t>
            </w:r>
          </w:p>
          <w:p w14:paraId="34659FBB" w14:textId="77777777" w:rsidR="001B7B56" w:rsidRPr="001B7B56" w:rsidRDefault="001B7B56" w:rsidP="001B7B56">
            <w:pPr>
              <w:spacing w:after="0" w:line="240" w:lineRule="auto"/>
              <w:jc w:val="both"/>
              <w:rPr>
                <w:rFonts w:ascii="Verdana" w:hAnsi="Verdana" w:cstheme="minorHAnsi"/>
                <w:b/>
                <w:bCs/>
                <w:sz w:val="16"/>
                <w:szCs w:val="16"/>
                <w:lang w:eastAsia="en-US"/>
              </w:rPr>
            </w:pPr>
            <w:r w:rsidRPr="001B7B56">
              <w:rPr>
                <w:rFonts w:ascii="Verdana" w:hAnsi="Verdana" w:cstheme="minorHAnsi"/>
                <w:bCs/>
                <w:sz w:val="16"/>
                <w:szCs w:val="16"/>
                <w:lang w:eastAsia="en-US"/>
              </w:rPr>
              <w:t>5) teroristinį ir su teroristine veikla susijusį nusikaltimą;</w:t>
            </w:r>
          </w:p>
          <w:p w14:paraId="39AD9B6E" w14:textId="77777777" w:rsidR="001B7B56" w:rsidRPr="001B7B56" w:rsidRDefault="001B7B56" w:rsidP="001B7B56">
            <w:pPr>
              <w:spacing w:after="0" w:line="240" w:lineRule="auto"/>
              <w:jc w:val="both"/>
              <w:rPr>
                <w:rFonts w:ascii="Verdana" w:hAnsi="Verdana" w:cstheme="minorHAnsi"/>
                <w:b/>
                <w:bCs/>
                <w:sz w:val="16"/>
                <w:szCs w:val="16"/>
                <w:lang w:eastAsia="en-US"/>
              </w:rPr>
            </w:pPr>
            <w:r w:rsidRPr="001B7B56">
              <w:rPr>
                <w:rFonts w:ascii="Verdana" w:hAnsi="Verdana" w:cstheme="minorHAnsi"/>
                <w:bCs/>
                <w:sz w:val="16"/>
                <w:szCs w:val="16"/>
                <w:lang w:eastAsia="en-US"/>
              </w:rPr>
              <w:t>6) nusikalstamu būdu gauto turto legalizavimą;</w:t>
            </w:r>
          </w:p>
          <w:p w14:paraId="5430A446" w14:textId="77777777" w:rsidR="001B7B56" w:rsidRPr="001B7B56" w:rsidRDefault="001B7B56" w:rsidP="001B7B56">
            <w:pPr>
              <w:spacing w:after="0" w:line="240" w:lineRule="auto"/>
              <w:jc w:val="both"/>
              <w:rPr>
                <w:rFonts w:ascii="Verdana" w:hAnsi="Verdana" w:cstheme="minorHAnsi"/>
                <w:b/>
                <w:bCs/>
                <w:sz w:val="16"/>
                <w:szCs w:val="16"/>
                <w:lang w:eastAsia="en-US"/>
              </w:rPr>
            </w:pPr>
            <w:r w:rsidRPr="001B7B56">
              <w:rPr>
                <w:rFonts w:ascii="Verdana" w:hAnsi="Verdana" w:cstheme="minorHAnsi"/>
                <w:bCs/>
                <w:sz w:val="16"/>
                <w:szCs w:val="16"/>
                <w:lang w:eastAsia="en-US"/>
              </w:rPr>
              <w:t>7) prekybą žmonėmis, vaiko pirkimą arba pardavimą;</w:t>
            </w:r>
          </w:p>
          <w:p w14:paraId="691AFF0C" w14:textId="77777777" w:rsidR="001B7B56" w:rsidRPr="001B7B56" w:rsidRDefault="001B7B56" w:rsidP="001B7B56">
            <w:pPr>
              <w:spacing w:after="0" w:line="240" w:lineRule="auto"/>
              <w:jc w:val="both"/>
              <w:rPr>
                <w:rFonts w:ascii="Verdana" w:hAnsi="Verdana" w:cstheme="minorHAnsi"/>
                <w:b/>
                <w:bCs/>
                <w:sz w:val="16"/>
                <w:szCs w:val="16"/>
                <w:lang w:eastAsia="en-US"/>
              </w:rPr>
            </w:pPr>
            <w:r w:rsidRPr="001B7B56">
              <w:rPr>
                <w:rFonts w:ascii="Verdana" w:hAnsi="Verdana" w:cstheme="minorHAnsi"/>
                <w:bCs/>
                <w:sz w:val="16"/>
                <w:szCs w:val="16"/>
                <w:lang w:eastAsia="en-US"/>
              </w:rPr>
              <w:t>8) kitos valstybės tiekėjo atliktą nusikaltimą, apibrėžtą Direktyvos 2014/24/ES 57 straipsnio 1 dalyje išvardytus Europos Sąjungos teisės aktus įgyvendinančiuose kitų valstybių teisės aktuose.</w:t>
            </w:r>
          </w:p>
          <w:p w14:paraId="4BB76599" w14:textId="77777777" w:rsidR="001B7B56" w:rsidRPr="001B7B56" w:rsidRDefault="001B7B56" w:rsidP="001B7B56">
            <w:pPr>
              <w:spacing w:after="0" w:line="240" w:lineRule="auto"/>
              <w:jc w:val="both"/>
              <w:rPr>
                <w:rFonts w:ascii="Verdana" w:hAnsi="Verdana" w:cstheme="minorHAnsi"/>
                <w:b/>
                <w:bCs/>
                <w:sz w:val="16"/>
                <w:szCs w:val="16"/>
                <w:lang w:eastAsia="en-US"/>
              </w:rPr>
            </w:pPr>
          </w:p>
          <w:p w14:paraId="55C16A2F" w14:textId="77777777" w:rsidR="001B7B56" w:rsidRPr="001B7B56" w:rsidRDefault="001B7B56" w:rsidP="001B7B56">
            <w:pPr>
              <w:spacing w:after="0" w:line="240" w:lineRule="auto"/>
              <w:jc w:val="both"/>
              <w:rPr>
                <w:rFonts w:ascii="Verdana" w:hAnsi="Verdana" w:cstheme="minorHAnsi"/>
                <w:b/>
                <w:bCs/>
                <w:sz w:val="16"/>
                <w:szCs w:val="16"/>
                <w:lang w:eastAsia="en-US"/>
              </w:rPr>
            </w:pPr>
            <w:r w:rsidRPr="001B7B56">
              <w:rPr>
                <w:rFonts w:ascii="Verdana" w:hAnsi="Verdana" w:cstheme="minorHAnsi"/>
                <w:bCs/>
                <w:sz w:val="16"/>
                <w:szCs w:val="16"/>
                <w:lang w:eastAsia="en-US"/>
              </w:rPr>
              <w:t>Laikoma, kad tiekėjas arba jo atsakingas asmuo nuteistas už aukščiau nurodytą nusikalstamą veiką, kai dėl:</w:t>
            </w:r>
          </w:p>
          <w:p w14:paraId="7813717A" w14:textId="77777777" w:rsidR="001B7B56" w:rsidRPr="001B7B56" w:rsidRDefault="001B7B56" w:rsidP="001B7B56">
            <w:pPr>
              <w:spacing w:after="0" w:line="240" w:lineRule="auto"/>
              <w:jc w:val="both"/>
              <w:rPr>
                <w:rFonts w:ascii="Verdana" w:hAnsi="Verdana" w:cstheme="minorHAnsi"/>
                <w:bCs/>
                <w:sz w:val="16"/>
                <w:szCs w:val="16"/>
                <w:lang w:eastAsia="en-US"/>
              </w:rPr>
            </w:pPr>
            <w:r w:rsidRPr="001B7B56">
              <w:rPr>
                <w:rFonts w:ascii="Verdana" w:hAnsi="Verdana" w:cstheme="minorHAnsi"/>
                <w:bCs/>
                <w:sz w:val="16"/>
                <w:szCs w:val="16"/>
                <w:lang w:eastAsia="en-US"/>
              </w:rPr>
              <w:t>1) tiekėjo, kuris yra fizinis asmuo, per pastaruosius 5 metus buvo priimtas ir įsiteisėjęs apkaltinamasis teismo nuosprendis ir šis asmuo turi neišnykusį ar nepanaikintą teistumą;</w:t>
            </w:r>
          </w:p>
          <w:p w14:paraId="1C00A843" w14:textId="61648B32" w:rsidR="001B7B56" w:rsidRPr="001B7B56" w:rsidRDefault="001B7B56" w:rsidP="001B7B56">
            <w:pPr>
              <w:spacing w:after="0" w:line="240" w:lineRule="auto"/>
              <w:jc w:val="both"/>
              <w:rPr>
                <w:rFonts w:ascii="Verdana" w:hAnsi="Verdana"/>
                <w:color w:val="00B050"/>
                <w:sz w:val="16"/>
                <w:szCs w:val="16"/>
                <w:lang w:eastAsia="en-US"/>
              </w:rPr>
            </w:pPr>
            <w:r w:rsidRPr="001B7B56">
              <w:rPr>
                <w:rFonts w:ascii="Verdana" w:hAnsi="Verdana"/>
                <w:color w:val="00B050"/>
                <w:sz w:val="16"/>
                <w:szCs w:val="16"/>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43CD62" w14:textId="77777777" w:rsidR="001B7B56" w:rsidRPr="001B7B56" w:rsidRDefault="001B7B56" w:rsidP="001B7B56">
            <w:pPr>
              <w:spacing w:after="0" w:line="240" w:lineRule="auto"/>
              <w:jc w:val="both"/>
              <w:rPr>
                <w:rFonts w:ascii="Verdana" w:hAnsi="Verdana" w:cstheme="minorHAnsi"/>
                <w:b/>
                <w:bCs/>
                <w:sz w:val="16"/>
                <w:szCs w:val="16"/>
                <w:lang w:eastAsia="en-US"/>
              </w:rPr>
            </w:pPr>
            <w:r w:rsidRPr="001B7B56">
              <w:rPr>
                <w:rFonts w:ascii="Verdana" w:hAnsi="Verdana" w:cstheme="minorHAnsi"/>
                <w:bCs/>
                <w:sz w:val="16"/>
                <w:szCs w:val="16"/>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B078A" w14:textId="77777777" w:rsidR="001B7B56" w:rsidRPr="001B7B56" w:rsidRDefault="001B7B56" w:rsidP="001B7B56">
            <w:pPr>
              <w:spacing w:after="0" w:line="240" w:lineRule="auto"/>
              <w:jc w:val="both"/>
              <w:rPr>
                <w:rFonts w:ascii="Verdana" w:eastAsia="Yu Mincho" w:hAnsi="Verdana" w:cs="Arial"/>
                <w:b/>
                <w:bCs/>
                <w:sz w:val="16"/>
                <w:szCs w:val="16"/>
                <w:lang w:eastAsia="en-US"/>
              </w:rPr>
            </w:pPr>
            <w:r w:rsidRPr="001B7B56">
              <w:rPr>
                <w:rFonts w:ascii="Verdana" w:eastAsia="Yu Mincho" w:hAnsi="Verdana" w:cs="Arial"/>
                <w:b/>
                <w:bCs/>
                <w:sz w:val="16"/>
                <w:szCs w:val="16"/>
                <w:lang w:eastAsia="en-US"/>
              </w:rPr>
              <w:lastRenderedPageBreak/>
              <w:t>VPĮ 46 straipsnio 1 dalis</w:t>
            </w:r>
          </w:p>
          <w:p w14:paraId="21CCF1EE" w14:textId="77777777" w:rsidR="001B7B56" w:rsidRPr="001B7B56" w:rsidRDefault="001B7B56" w:rsidP="001B7B56">
            <w:pPr>
              <w:spacing w:after="0" w:line="240" w:lineRule="auto"/>
              <w:jc w:val="both"/>
              <w:rPr>
                <w:rFonts w:ascii="Verdana" w:eastAsia="Yu Mincho" w:hAnsi="Verdana" w:cs="Arial"/>
                <w:sz w:val="16"/>
                <w:szCs w:val="16"/>
                <w:lang w:eastAsia="en-US"/>
              </w:rPr>
            </w:pPr>
          </w:p>
          <w:p w14:paraId="4E6A0529" w14:textId="77777777" w:rsidR="001B7B56" w:rsidRPr="001B7B56" w:rsidRDefault="001B7B56" w:rsidP="001B7B56">
            <w:pPr>
              <w:spacing w:after="0" w:line="240" w:lineRule="auto"/>
              <w:jc w:val="both"/>
              <w:rPr>
                <w:rFonts w:ascii="Verdana" w:eastAsia="Yu Mincho" w:hAnsi="Verdana" w:cs="Arial"/>
                <w:sz w:val="16"/>
                <w:szCs w:val="16"/>
                <w:lang w:eastAsia="en-US"/>
              </w:rPr>
            </w:pPr>
            <w:r w:rsidRPr="001B7B56">
              <w:rPr>
                <w:rFonts w:ascii="Verdana" w:eastAsia="Yu Mincho" w:hAnsi="Verdana" w:cs="Arial"/>
                <w:sz w:val="16"/>
                <w:szCs w:val="16"/>
                <w:lang w:eastAsia="en-US"/>
              </w:rPr>
              <w:t>EBVPD III dalies A1-A6 punktai</w:t>
            </w:r>
          </w:p>
          <w:p w14:paraId="5454DD98" w14:textId="77777777" w:rsidR="001B7B56" w:rsidRPr="001B7B56" w:rsidRDefault="001B7B56" w:rsidP="001B7B56">
            <w:pPr>
              <w:spacing w:after="0" w:line="240" w:lineRule="auto"/>
              <w:jc w:val="both"/>
              <w:rPr>
                <w:rFonts w:ascii="Verdana" w:eastAsia="Yu Mincho" w:hAnsi="Verdana" w:cs="Arial"/>
                <w:sz w:val="16"/>
                <w:szCs w:val="16"/>
                <w:lang w:eastAsia="en-US"/>
              </w:rPr>
            </w:pPr>
          </w:p>
          <w:p w14:paraId="56C5F90B" w14:textId="77777777" w:rsidR="001B7B56" w:rsidRPr="001B7B56" w:rsidRDefault="001B7B56" w:rsidP="001B7B56">
            <w:pPr>
              <w:spacing w:after="0" w:line="240" w:lineRule="auto"/>
              <w:jc w:val="both"/>
              <w:rPr>
                <w:rFonts w:ascii="Verdana" w:eastAsia="Yu Mincho" w:hAnsi="Verdana" w:cs="Arial"/>
                <w:sz w:val="16"/>
                <w:szCs w:val="16"/>
                <w:lang w:eastAsia="en-US"/>
              </w:rPr>
            </w:pPr>
            <w:r w:rsidRPr="001B7B56">
              <w:rPr>
                <w:rFonts w:ascii="Verdana" w:eastAsia="Yu Mincho" w:hAnsi="Verdana" w:cs="Arial"/>
                <w:sz w:val="16"/>
                <w:szCs w:val="16"/>
                <w:lang w:eastAsia="en-US"/>
              </w:rPr>
              <w:t>EBVPD III dalies D1 punktas</w:t>
            </w:r>
          </w:p>
        </w:tc>
        <w:tc>
          <w:tcPr>
            <w:tcW w:w="4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FF943" w14:textId="77777777" w:rsidR="001B7B56" w:rsidRPr="001B7B56" w:rsidRDefault="001B7B56" w:rsidP="001B7B56">
            <w:pPr>
              <w:spacing w:after="0" w:line="240" w:lineRule="auto"/>
              <w:jc w:val="both"/>
              <w:rPr>
                <w:rFonts w:ascii="Verdana" w:hAnsi="Verdana"/>
                <w:sz w:val="16"/>
                <w:szCs w:val="16"/>
              </w:rPr>
            </w:pPr>
            <w:r w:rsidRPr="001B7B56">
              <w:rPr>
                <w:rFonts w:ascii="Verdana" w:hAnsi="Verdana"/>
                <w:sz w:val="16"/>
                <w:szCs w:val="16"/>
                <w:lang w:eastAsia="en-US"/>
              </w:rPr>
              <w:t>Iš Lietuvoje įsteigtų subjektų reikalaujama:</w:t>
            </w:r>
          </w:p>
          <w:p w14:paraId="283A1FC9" w14:textId="77777777" w:rsidR="001B7B56" w:rsidRPr="001B7B56" w:rsidRDefault="001B7B56" w:rsidP="001B7B56">
            <w:pPr>
              <w:numPr>
                <w:ilvl w:val="0"/>
                <w:numId w:val="28"/>
              </w:numPr>
              <w:spacing w:after="0" w:line="240" w:lineRule="auto"/>
              <w:ind w:left="314"/>
              <w:jc w:val="both"/>
              <w:rPr>
                <w:rFonts w:ascii="Verdana" w:hAnsi="Verdana"/>
                <w:b/>
                <w:bCs/>
                <w:sz w:val="16"/>
                <w:szCs w:val="16"/>
              </w:rPr>
            </w:pPr>
            <w:r w:rsidRPr="001B7B56">
              <w:rPr>
                <w:rFonts w:ascii="Verdana" w:hAnsi="Verdana"/>
                <w:sz w:val="16"/>
                <w:szCs w:val="16"/>
              </w:rPr>
              <w:t>išrašo iš teismo sprendimo arba</w:t>
            </w:r>
          </w:p>
          <w:p w14:paraId="58E22E72" w14:textId="77777777" w:rsidR="001B7B56" w:rsidRPr="001B7B56" w:rsidRDefault="001B7B56" w:rsidP="001B7B56">
            <w:pPr>
              <w:numPr>
                <w:ilvl w:val="0"/>
                <w:numId w:val="28"/>
              </w:numPr>
              <w:spacing w:after="0" w:line="240" w:lineRule="auto"/>
              <w:ind w:left="314"/>
              <w:jc w:val="both"/>
              <w:rPr>
                <w:rFonts w:ascii="Verdana" w:hAnsi="Verdana"/>
                <w:b/>
                <w:bCs/>
                <w:sz w:val="16"/>
                <w:szCs w:val="16"/>
              </w:rPr>
            </w:pPr>
            <w:r w:rsidRPr="001B7B56">
              <w:rPr>
                <w:rFonts w:ascii="Verdana" w:hAnsi="Verdana"/>
                <w:sz w:val="16"/>
                <w:szCs w:val="16"/>
              </w:rPr>
              <w:t>Informatikos ir ryšių departamento prie Vidaus reikalų ministerijos pažymos, arba</w:t>
            </w:r>
          </w:p>
          <w:p w14:paraId="781CAFBD" w14:textId="77777777" w:rsidR="001B7B56" w:rsidRPr="001B7B56" w:rsidRDefault="001B7B56" w:rsidP="001B7B56">
            <w:pPr>
              <w:numPr>
                <w:ilvl w:val="0"/>
                <w:numId w:val="28"/>
              </w:numPr>
              <w:spacing w:after="0" w:line="240" w:lineRule="auto"/>
              <w:ind w:left="314"/>
              <w:jc w:val="both"/>
              <w:rPr>
                <w:rFonts w:ascii="Verdana" w:hAnsi="Verdana"/>
                <w:b/>
                <w:bCs/>
                <w:sz w:val="16"/>
                <w:szCs w:val="16"/>
              </w:rPr>
            </w:pPr>
            <w:r w:rsidRPr="001B7B56">
              <w:rPr>
                <w:rFonts w:ascii="Verdana" w:hAnsi="Verdana"/>
                <w:sz w:val="16"/>
                <w:szCs w:val="16"/>
              </w:rPr>
              <w:t>valstybės įmonės Registrų centro Lietuvos Respublikos Vyriausybės nustatyta tvarka išduoto dokumento, patvirtinančio jungtinius kompetentingų institucijų tvarkomus duomenis.</w:t>
            </w:r>
          </w:p>
          <w:p w14:paraId="7F8EEE2D" w14:textId="77777777" w:rsidR="001B7B56" w:rsidRPr="001B7B56" w:rsidRDefault="001B7B56" w:rsidP="001B7B56">
            <w:pPr>
              <w:spacing w:after="0" w:line="240" w:lineRule="auto"/>
              <w:jc w:val="both"/>
              <w:rPr>
                <w:rFonts w:ascii="Verdana" w:hAnsi="Verdana"/>
                <w:sz w:val="16"/>
                <w:szCs w:val="16"/>
                <w:lang w:eastAsia="en-US"/>
              </w:rPr>
            </w:pPr>
          </w:p>
          <w:p w14:paraId="295432C1" w14:textId="77777777" w:rsidR="001B7B56" w:rsidRPr="001B7B56" w:rsidRDefault="001B7B56" w:rsidP="001B7B56">
            <w:pPr>
              <w:spacing w:after="0" w:line="240" w:lineRule="auto"/>
              <w:jc w:val="both"/>
              <w:rPr>
                <w:rFonts w:ascii="Verdana" w:hAnsi="Verdana"/>
                <w:sz w:val="16"/>
                <w:szCs w:val="16"/>
              </w:rPr>
            </w:pPr>
            <w:r w:rsidRPr="001B7B56">
              <w:rPr>
                <w:rFonts w:ascii="Verdana" w:hAnsi="Verdana"/>
                <w:sz w:val="16"/>
                <w:szCs w:val="16"/>
                <w:lang w:eastAsia="en-US"/>
              </w:rPr>
              <w:t>Iš ne Lietuvoje įsteigtų subjektų reikalaujama:</w:t>
            </w:r>
          </w:p>
          <w:p w14:paraId="1E2BDA13" w14:textId="77777777" w:rsidR="001B7B56" w:rsidRPr="001B7B56" w:rsidRDefault="001B7B56" w:rsidP="001B7B56">
            <w:pPr>
              <w:numPr>
                <w:ilvl w:val="0"/>
                <w:numId w:val="28"/>
              </w:numPr>
              <w:spacing w:after="0" w:line="240" w:lineRule="auto"/>
              <w:ind w:left="314"/>
              <w:jc w:val="both"/>
              <w:rPr>
                <w:rFonts w:ascii="Verdana" w:hAnsi="Verdana"/>
                <w:b/>
                <w:bCs/>
                <w:sz w:val="16"/>
                <w:szCs w:val="16"/>
              </w:rPr>
            </w:pPr>
            <w:r w:rsidRPr="001B7B56">
              <w:rPr>
                <w:rFonts w:ascii="Verdana" w:hAnsi="Verdana"/>
                <w:sz w:val="16"/>
                <w:szCs w:val="16"/>
              </w:rPr>
              <w:t>atitinkamos užsienio šalies institucijos dokumento</w:t>
            </w:r>
            <w:r w:rsidRPr="001B7B56">
              <w:rPr>
                <w:rFonts w:ascii="Verdana" w:hAnsi="Verdana"/>
                <w:sz w:val="16"/>
                <w:szCs w:val="16"/>
                <w:vertAlign w:val="superscript"/>
              </w:rPr>
              <w:footnoteReference w:id="2"/>
            </w:r>
            <w:r w:rsidRPr="001B7B56">
              <w:rPr>
                <w:rFonts w:ascii="Verdana" w:hAnsi="Verdana"/>
                <w:sz w:val="16"/>
                <w:szCs w:val="16"/>
              </w:rPr>
              <w:t>.</w:t>
            </w:r>
          </w:p>
          <w:p w14:paraId="1359DB14" w14:textId="77777777" w:rsidR="001B7B56" w:rsidRPr="001B7B56" w:rsidRDefault="001B7B56" w:rsidP="001B7B56">
            <w:pPr>
              <w:spacing w:after="0" w:line="240" w:lineRule="auto"/>
              <w:jc w:val="both"/>
              <w:rPr>
                <w:rFonts w:ascii="Verdana" w:hAnsi="Verdana"/>
                <w:sz w:val="16"/>
                <w:szCs w:val="16"/>
              </w:rPr>
            </w:pPr>
          </w:p>
          <w:p w14:paraId="79364F60" w14:textId="77777777" w:rsidR="001B7B56" w:rsidRPr="001B7B56" w:rsidRDefault="001B7B56" w:rsidP="001B7B56">
            <w:pPr>
              <w:spacing w:after="0" w:line="240" w:lineRule="auto"/>
              <w:jc w:val="both"/>
              <w:rPr>
                <w:rFonts w:ascii="Verdana" w:hAnsi="Verdana"/>
                <w:color w:val="7030A0"/>
                <w:sz w:val="16"/>
                <w:szCs w:val="16"/>
              </w:rPr>
            </w:pPr>
            <w:r w:rsidRPr="001B7B56">
              <w:rPr>
                <w:rFonts w:ascii="Verdana" w:hAnsi="Verdana"/>
                <w:sz w:val="16"/>
                <w:szCs w:val="16"/>
              </w:rPr>
              <w:t xml:space="preserve">Nurodyti dokumentai turi būti išduoti ne anksčiau kaip </w:t>
            </w:r>
            <w:r w:rsidRPr="001B7B56">
              <w:rPr>
                <w:rFonts w:ascii="Verdana" w:hAnsi="Verdana"/>
                <w:color w:val="00B050"/>
                <w:sz w:val="16"/>
                <w:szCs w:val="16"/>
              </w:rPr>
              <w:t xml:space="preserve">180 dienų </w:t>
            </w:r>
            <w:r w:rsidRPr="001B7B56">
              <w:rPr>
                <w:rFonts w:ascii="Verdana" w:hAnsi="Verdana"/>
                <w:sz w:val="16"/>
                <w:szCs w:val="16"/>
              </w:rPr>
              <w:t xml:space="preserve">iki </w:t>
            </w:r>
            <w:r w:rsidRPr="001B7B56">
              <w:rPr>
                <w:rFonts w:ascii="Verdana" w:eastAsia="Times New Roman" w:hAnsi="Verdana"/>
                <w:i/>
                <w:iCs/>
                <w:sz w:val="16"/>
                <w:szCs w:val="16"/>
              </w:rPr>
              <w:t>tos dienos, kai tiekėjas perkančiosios organizacijos prašymu turės pateikti pašalinimo pagrindų nebuvimą patvirtinančius dok</w:t>
            </w:r>
            <w:r w:rsidRPr="001B7B56">
              <w:rPr>
                <w:rFonts w:ascii="Verdana" w:eastAsia="Times New Roman" w:hAnsi="Verdana"/>
                <w:sz w:val="16"/>
                <w:szCs w:val="16"/>
              </w:rPr>
              <w:t>umentus</w:t>
            </w:r>
            <w:r w:rsidRPr="001B7B56">
              <w:rPr>
                <w:rFonts w:ascii="Verdana" w:hAnsi="Verdana"/>
                <w:sz w:val="16"/>
                <w:szCs w:val="16"/>
              </w:rPr>
              <w:t xml:space="preserve">. </w:t>
            </w:r>
            <w:r w:rsidRPr="001B7B56">
              <w:rPr>
                <w:rFonts w:ascii="Verdana" w:hAnsi="Verdana"/>
                <w:b/>
                <w:bCs/>
                <w:i/>
                <w:iCs/>
                <w:color w:val="000000" w:themeColor="text1"/>
                <w:sz w:val="16"/>
                <w:szCs w:val="16"/>
              </w:rPr>
              <w:t>Pavyzdys</w:t>
            </w:r>
            <w:r w:rsidRPr="001B7B56">
              <w:rPr>
                <w:rFonts w:ascii="Verdana" w:hAnsi="Verdana"/>
                <w:i/>
                <w:iCs/>
                <w:color w:val="000000" w:themeColor="text1"/>
                <w:sz w:val="16"/>
                <w:szCs w:val="16"/>
              </w:rPr>
              <w:t xml:space="preserve">: Jeigu perkančioji organizacija 2022-10-10 kreipėsi į tiekėją prašydama iki 2022-10-14 pateikti įrodančius dokumentus, jie turi būti išduoti ne anksčiau kaip 180 dienų, jas skaičiuojant atgal nuo 2022-10-14. </w:t>
            </w:r>
          </w:p>
          <w:p w14:paraId="33901029" w14:textId="77777777" w:rsidR="001B7B56" w:rsidRPr="001B7B56" w:rsidRDefault="001B7B56" w:rsidP="001B7B56">
            <w:pPr>
              <w:spacing w:after="0" w:line="240" w:lineRule="auto"/>
              <w:jc w:val="both"/>
              <w:rPr>
                <w:rFonts w:ascii="Verdana" w:hAnsi="Verdana"/>
                <w:b/>
                <w:bCs/>
                <w:sz w:val="16"/>
                <w:szCs w:val="16"/>
              </w:rPr>
            </w:pPr>
          </w:p>
          <w:p w14:paraId="38C8B928" w14:textId="77777777" w:rsidR="001B7B56" w:rsidRPr="001B7B56" w:rsidRDefault="001B7B56" w:rsidP="001B7B56">
            <w:pPr>
              <w:spacing w:after="0" w:line="240" w:lineRule="auto"/>
              <w:jc w:val="both"/>
              <w:rPr>
                <w:rFonts w:ascii="Verdana" w:hAnsi="Verdana" w:cstheme="minorHAnsi"/>
                <w:b/>
                <w:bCs/>
                <w:sz w:val="16"/>
                <w:szCs w:val="16"/>
              </w:rPr>
            </w:pPr>
            <w:r w:rsidRPr="001B7B56">
              <w:rPr>
                <w:rFonts w:ascii="Verdana" w:hAnsi="Verdana" w:cstheme="minorHAnsi"/>
                <w:bCs/>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0773F938" w14:textId="77777777" w:rsidR="001B7B56" w:rsidRPr="001B7B56" w:rsidRDefault="001B7B56" w:rsidP="001B7B56">
            <w:pPr>
              <w:spacing w:after="0" w:line="240" w:lineRule="auto"/>
              <w:jc w:val="both"/>
              <w:rPr>
                <w:rFonts w:ascii="Verdana" w:hAnsi="Verdana" w:cstheme="minorHAnsi"/>
                <w:b/>
                <w:bCs/>
                <w:sz w:val="16"/>
                <w:szCs w:val="16"/>
              </w:rPr>
            </w:pPr>
          </w:p>
        </w:tc>
      </w:tr>
      <w:tr w:rsidR="001B7B56" w:rsidRPr="001B7B56" w14:paraId="15E8ECDD" w14:textId="77777777" w:rsidTr="001B7B5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5EAE0" w14:textId="77777777" w:rsidR="001B7B56" w:rsidRPr="001B7B56" w:rsidRDefault="001B7B56" w:rsidP="001B7B56">
            <w:pPr>
              <w:numPr>
                <w:ilvl w:val="0"/>
                <w:numId w:val="29"/>
              </w:numPr>
              <w:spacing w:after="0" w:line="240" w:lineRule="auto"/>
              <w:rPr>
                <w:rFonts w:ascii="Verdana" w:hAnsi="Verdana" w:cstheme="minorHAnsi"/>
                <w:b/>
                <w:bCs/>
                <w:sz w:val="16"/>
                <w:szCs w:val="16"/>
              </w:rPr>
            </w:pPr>
            <w:bookmarkStart w:id="58" w:name="_Hlk90887843"/>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06FEA" w14:textId="77777777" w:rsidR="001B7B56" w:rsidRPr="001B7B56" w:rsidRDefault="001B7B56" w:rsidP="001B7B56">
            <w:pPr>
              <w:spacing w:after="0" w:line="240" w:lineRule="auto"/>
              <w:jc w:val="both"/>
              <w:rPr>
                <w:rFonts w:ascii="Verdana" w:hAnsi="Verdana"/>
                <w:b/>
                <w:bCs/>
                <w:sz w:val="16"/>
                <w:szCs w:val="16"/>
                <w:lang w:eastAsia="en-US"/>
              </w:rPr>
            </w:pPr>
            <w:r w:rsidRPr="001B7B56">
              <w:rPr>
                <w:rFonts w:ascii="Verdana" w:hAnsi="Verdana"/>
                <w:sz w:val="16"/>
                <w:szCs w:val="16"/>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D223FF" w14:textId="77777777" w:rsidR="001B7B56" w:rsidRPr="001B7B56" w:rsidRDefault="001B7B56" w:rsidP="001B7B56">
            <w:pPr>
              <w:spacing w:after="0" w:line="240" w:lineRule="auto"/>
              <w:jc w:val="both"/>
              <w:rPr>
                <w:rFonts w:ascii="Verdana" w:hAnsi="Verdana" w:cstheme="minorHAnsi"/>
                <w:b/>
                <w:bCs/>
                <w:sz w:val="16"/>
                <w:szCs w:val="16"/>
                <w:lang w:eastAsia="en-US"/>
              </w:rPr>
            </w:pPr>
          </w:p>
          <w:p w14:paraId="1FBBCC20" w14:textId="77777777" w:rsidR="001B7B56" w:rsidRPr="001B7B56" w:rsidRDefault="001B7B56" w:rsidP="001B7B56">
            <w:pPr>
              <w:spacing w:after="0" w:line="240" w:lineRule="auto"/>
              <w:jc w:val="both"/>
              <w:rPr>
                <w:rFonts w:ascii="Verdana" w:hAnsi="Verdana" w:cstheme="minorHAnsi"/>
                <w:b/>
                <w:bCs/>
                <w:sz w:val="16"/>
                <w:szCs w:val="16"/>
                <w:lang w:eastAsia="en-US"/>
              </w:rPr>
            </w:pPr>
            <w:r w:rsidRPr="001B7B56">
              <w:rPr>
                <w:rFonts w:ascii="Verdana" w:hAnsi="Verdana" w:cstheme="minorHAnsi"/>
                <w:bCs/>
                <w:sz w:val="16"/>
                <w:szCs w:val="16"/>
                <w:lang w:eastAsia="en-US"/>
              </w:rPr>
              <w:t>Laikoma, kad tiekėjas nuteistas už aukščiau nurodytą nusikalstamą veiką, kai dėl:</w:t>
            </w:r>
          </w:p>
          <w:p w14:paraId="02929CFA" w14:textId="77777777" w:rsidR="001B7B56" w:rsidRPr="001B7B56" w:rsidRDefault="001B7B56" w:rsidP="001B7B56">
            <w:pPr>
              <w:spacing w:after="0" w:line="240" w:lineRule="auto"/>
              <w:jc w:val="both"/>
              <w:rPr>
                <w:rFonts w:ascii="Verdana" w:hAnsi="Verdana" w:cstheme="minorHAnsi"/>
                <w:b/>
                <w:bCs/>
                <w:sz w:val="16"/>
                <w:szCs w:val="16"/>
                <w:lang w:eastAsia="en-US"/>
              </w:rPr>
            </w:pPr>
            <w:r w:rsidRPr="001B7B56">
              <w:rPr>
                <w:rFonts w:ascii="Verdana" w:hAnsi="Verdana" w:cstheme="minorHAnsi"/>
                <w:bCs/>
                <w:sz w:val="16"/>
                <w:szCs w:val="16"/>
                <w:lang w:eastAsia="en-US"/>
              </w:rPr>
              <w:lastRenderedPageBreak/>
              <w:t>1) tiekėjo, kuris yra fizinis asmuo, per pastaruosius 5 metus buvo priimtas ir įsiteisėjęs apkaltinamasis teismo nuosprendis ir šis asmuo turi neišnykusį ar nepanaikintą teistumą;</w:t>
            </w:r>
          </w:p>
          <w:p w14:paraId="4D9CE2E2" w14:textId="77777777" w:rsidR="001B7B56" w:rsidRPr="001B7B56" w:rsidRDefault="001B7B56" w:rsidP="001B7B56">
            <w:pPr>
              <w:spacing w:after="0" w:line="240" w:lineRule="auto"/>
              <w:jc w:val="both"/>
              <w:rPr>
                <w:rFonts w:ascii="Verdana" w:hAnsi="Verdana" w:cstheme="minorHAnsi"/>
                <w:b/>
                <w:bCs/>
                <w:sz w:val="16"/>
                <w:szCs w:val="16"/>
                <w:lang w:eastAsia="en-US"/>
              </w:rPr>
            </w:pPr>
            <w:r w:rsidRPr="001B7B56">
              <w:rPr>
                <w:rFonts w:ascii="Verdana" w:hAnsi="Verdana" w:cstheme="minorHAnsi"/>
                <w:bCs/>
                <w:sz w:val="16"/>
                <w:szCs w:val="16"/>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6B8DD8F" w14:textId="77777777" w:rsidR="001B7B56" w:rsidRPr="001B7B56" w:rsidRDefault="001B7B56" w:rsidP="001B7B56">
            <w:pPr>
              <w:spacing w:after="0" w:line="240" w:lineRule="auto"/>
              <w:jc w:val="both"/>
              <w:rPr>
                <w:rFonts w:ascii="Verdana" w:hAnsi="Verdana" w:cstheme="minorHAnsi"/>
                <w:b/>
                <w:bCs/>
                <w:sz w:val="16"/>
                <w:szCs w:val="16"/>
                <w:lang w:eastAsia="en-US"/>
              </w:rPr>
            </w:pPr>
          </w:p>
          <w:p w14:paraId="4D187F2E" w14:textId="77777777" w:rsidR="001B7B56" w:rsidRPr="001B7B56" w:rsidRDefault="001B7B56" w:rsidP="001B7B56">
            <w:pPr>
              <w:spacing w:after="0" w:line="240" w:lineRule="auto"/>
              <w:jc w:val="both"/>
              <w:rPr>
                <w:rFonts w:ascii="Verdana" w:hAnsi="Verdana" w:cstheme="minorHAnsi"/>
                <w:b/>
                <w:bCs/>
                <w:sz w:val="16"/>
                <w:szCs w:val="16"/>
                <w:lang w:eastAsia="en-US"/>
              </w:rPr>
            </w:pPr>
            <w:r w:rsidRPr="001B7B56">
              <w:rPr>
                <w:rFonts w:ascii="Verdana" w:hAnsi="Verdana" w:cstheme="minorHAnsi"/>
                <w:bCs/>
                <w:sz w:val="16"/>
                <w:szCs w:val="16"/>
                <w:lang w:eastAsia="en-US"/>
              </w:rPr>
              <w:t>Tačiau ši nuostata netaikoma, jeigu:</w:t>
            </w:r>
          </w:p>
          <w:p w14:paraId="3FD3E572" w14:textId="77777777" w:rsidR="001B7B56" w:rsidRPr="001B7B56" w:rsidRDefault="001B7B56" w:rsidP="001B7B56">
            <w:pPr>
              <w:spacing w:after="0" w:line="240" w:lineRule="auto"/>
              <w:jc w:val="both"/>
              <w:rPr>
                <w:rFonts w:ascii="Verdana" w:hAnsi="Verdana" w:cstheme="minorHAnsi"/>
                <w:b/>
                <w:bCs/>
                <w:sz w:val="16"/>
                <w:szCs w:val="16"/>
                <w:lang w:eastAsia="en-US"/>
              </w:rPr>
            </w:pPr>
            <w:r w:rsidRPr="001B7B56">
              <w:rPr>
                <w:rFonts w:ascii="Verdana" w:hAnsi="Verdana" w:cstheme="minorHAnsi"/>
                <w:bCs/>
                <w:sz w:val="16"/>
                <w:szCs w:val="16"/>
                <w:lang w:eastAsia="en-US"/>
              </w:rPr>
              <w:t>1) tiekėjas yra įsipareigojęs sumokėti mokesčius, įskaitant socialinio draudimo įmokas ir dėl to laikomas jau įvykdžiusiu šioje dalyje nurodytus įsipareigojimus;</w:t>
            </w:r>
          </w:p>
          <w:p w14:paraId="3F16292C" w14:textId="77777777" w:rsidR="001B7B56" w:rsidRPr="001B7B56" w:rsidRDefault="001B7B56" w:rsidP="001B7B56">
            <w:pPr>
              <w:spacing w:after="0" w:line="240" w:lineRule="auto"/>
              <w:jc w:val="both"/>
              <w:rPr>
                <w:rFonts w:ascii="Verdana" w:hAnsi="Verdana" w:cstheme="minorHAnsi"/>
                <w:b/>
                <w:bCs/>
                <w:sz w:val="16"/>
                <w:szCs w:val="16"/>
                <w:lang w:eastAsia="en-US"/>
              </w:rPr>
            </w:pPr>
            <w:r w:rsidRPr="001B7B56">
              <w:rPr>
                <w:rFonts w:ascii="Verdana" w:hAnsi="Verdana" w:cstheme="minorHAnsi"/>
                <w:bCs/>
                <w:sz w:val="16"/>
                <w:szCs w:val="16"/>
                <w:lang w:eastAsia="en-US"/>
              </w:rPr>
              <w:t>2) įsiskolinimo suma neviršija 50 Eur (penkiasdešimt eurų);</w:t>
            </w:r>
          </w:p>
          <w:p w14:paraId="50363FE5" w14:textId="77777777" w:rsidR="001B7B56" w:rsidRPr="001B7B56" w:rsidRDefault="001B7B56" w:rsidP="001B7B56">
            <w:pPr>
              <w:spacing w:after="0" w:line="240" w:lineRule="auto"/>
              <w:jc w:val="both"/>
              <w:rPr>
                <w:rFonts w:ascii="Verdana" w:hAnsi="Verdana" w:cstheme="minorHAnsi"/>
                <w:b/>
                <w:bCs/>
                <w:sz w:val="16"/>
                <w:szCs w:val="16"/>
                <w:lang w:eastAsia="en-US"/>
              </w:rPr>
            </w:pPr>
            <w:r w:rsidRPr="001B7B56">
              <w:rPr>
                <w:rFonts w:ascii="Verdana" w:hAnsi="Verdana" w:cstheme="minorHAnsi"/>
                <w:bCs/>
                <w:sz w:val="16"/>
                <w:szCs w:val="16"/>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E15E6" w14:textId="77777777" w:rsidR="001B7B56" w:rsidRPr="001B7B56" w:rsidRDefault="001B7B56" w:rsidP="001B7B56">
            <w:pPr>
              <w:spacing w:after="0" w:line="240" w:lineRule="auto"/>
              <w:jc w:val="both"/>
              <w:rPr>
                <w:rFonts w:ascii="Verdana" w:eastAsia="Yu Mincho" w:hAnsi="Verdana" w:cs="Arial"/>
                <w:b/>
                <w:bCs/>
                <w:sz w:val="16"/>
                <w:szCs w:val="16"/>
              </w:rPr>
            </w:pPr>
            <w:r w:rsidRPr="001B7B56">
              <w:rPr>
                <w:rFonts w:ascii="Verdana" w:eastAsia="Yu Mincho" w:hAnsi="Verdana" w:cs="Arial"/>
                <w:b/>
                <w:bCs/>
                <w:sz w:val="16"/>
                <w:szCs w:val="16"/>
              </w:rPr>
              <w:lastRenderedPageBreak/>
              <w:t>VPĮ 46 straipsnio 3 dalis</w:t>
            </w:r>
          </w:p>
          <w:p w14:paraId="04DAED01" w14:textId="77777777" w:rsidR="001B7B56" w:rsidRPr="001B7B56" w:rsidRDefault="001B7B56" w:rsidP="001B7B56">
            <w:pPr>
              <w:spacing w:after="0" w:line="240" w:lineRule="auto"/>
              <w:jc w:val="both"/>
              <w:rPr>
                <w:rFonts w:ascii="Verdana" w:eastAsia="Arial" w:hAnsi="Verdana" w:cs="Arial"/>
                <w:sz w:val="16"/>
                <w:szCs w:val="16"/>
              </w:rPr>
            </w:pPr>
          </w:p>
          <w:p w14:paraId="5DC2E7AC" w14:textId="77777777" w:rsidR="001B7B56" w:rsidRPr="001B7B56" w:rsidRDefault="001B7B56" w:rsidP="001B7B56">
            <w:pPr>
              <w:spacing w:after="0" w:line="240" w:lineRule="auto"/>
              <w:jc w:val="both"/>
              <w:rPr>
                <w:rFonts w:ascii="Verdana" w:eastAsia="Yu Mincho" w:hAnsi="Verdana" w:cs="Arial"/>
                <w:sz w:val="16"/>
                <w:szCs w:val="16"/>
              </w:rPr>
            </w:pPr>
            <w:r w:rsidRPr="001B7B56">
              <w:rPr>
                <w:rFonts w:ascii="Verdana" w:eastAsia="Arial" w:hAnsi="Verdana" w:cs="Arial"/>
                <w:sz w:val="16"/>
                <w:szCs w:val="16"/>
              </w:rPr>
              <w:t>EBVPD III dalies B1 ir B2 punktai</w:t>
            </w:r>
          </w:p>
        </w:tc>
        <w:tc>
          <w:tcPr>
            <w:tcW w:w="4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EA70D" w14:textId="77777777" w:rsidR="001B7B56" w:rsidRPr="001B7B56" w:rsidRDefault="001B7B56" w:rsidP="001B7B56">
            <w:pPr>
              <w:spacing w:after="0" w:line="240" w:lineRule="auto"/>
              <w:jc w:val="both"/>
              <w:rPr>
                <w:rFonts w:ascii="Verdana" w:hAnsi="Verdana" w:cstheme="minorHAnsi"/>
                <w:b/>
                <w:bCs/>
                <w:sz w:val="16"/>
                <w:szCs w:val="16"/>
              </w:rPr>
            </w:pPr>
            <w:r w:rsidRPr="001B7B56">
              <w:rPr>
                <w:rFonts w:ascii="Verdana" w:hAnsi="Verdana"/>
                <w:sz w:val="16"/>
                <w:szCs w:val="16"/>
              </w:rPr>
              <w:t>1) Dėl įsipareigojimų, susijusių su mokesčių mokėjimu, įvykdymo i</w:t>
            </w:r>
            <w:r w:rsidRPr="001B7B56">
              <w:rPr>
                <w:rFonts w:ascii="Verdana" w:hAnsi="Verdana"/>
                <w:sz w:val="16"/>
                <w:szCs w:val="16"/>
                <w:lang w:eastAsia="en-US"/>
              </w:rPr>
              <w:t xml:space="preserve">š Lietuvoje įsteigtų subjektų </w:t>
            </w:r>
            <w:r w:rsidRPr="001B7B56">
              <w:rPr>
                <w:rFonts w:ascii="Verdana" w:hAnsi="Verdana"/>
                <w:sz w:val="16"/>
                <w:szCs w:val="16"/>
              </w:rPr>
              <w:t>prašoma:</w:t>
            </w:r>
          </w:p>
          <w:p w14:paraId="139B50FA" w14:textId="77777777" w:rsidR="001B7B56" w:rsidRPr="001B7B56" w:rsidRDefault="001B7B56" w:rsidP="001B7B56">
            <w:pPr>
              <w:spacing w:after="0" w:line="240" w:lineRule="auto"/>
              <w:jc w:val="both"/>
              <w:rPr>
                <w:rFonts w:ascii="Verdana" w:hAnsi="Verdana"/>
                <w:b/>
                <w:bCs/>
                <w:sz w:val="16"/>
                <w:szCs w:val="16"/>
              </w:rPr>
            </w:pPr>
          </w:p>
          <w:p w14:paraId="487E4396" w14:textId="77777777" w:rsidR="001B7B56" w:rsidRPr="001B7B56" w:rsidRDefault="001B7B56" w:rsidP="001B7B56">
            <w:pPr>
              <w:numPr>
                <w:ilvl w:val="0"/>
                <w:numId w:val="27"/>
              </w:numPr>
              <w:spacing w:after="0" w:line="240" w:lineRule="auto"/>
              <w:jc w:val="both"/>
              <w:rPr>
                <w:sz w:val="16"/>
                <w:szCs w:val="16"/>
              </w:rPr>
            </w:pPr>
            <w:r w:rsidRPr="001B7B56">
              <w:rPr>
                <w:rFonts w:ascii="Verdana" w:hAnsi="Verdana"/>
                <w:sz w:val="16"/>
                <w:szCs w:val="16"/>
              </w:rPr>
              <w:t>išrašo iš teismo sprendimo (jei toks yra) arba Valstybinės mokesčių inspekcijos prie Lietuvos Respublikos finansų ministerijos išduoto dokumento,</w:t>
            </w:r>
          </w:p>
          <w:p w14:paraId="2EF3B73F" w14:textId="77777777" w:rsidR="001B7B56" w:rsidRPr="001B7B56" w:rsidRDefault="001B7B56" w:rsidP="001B7B56">
            <w:pPr>
              <w:numPr>
                <w:ilvl w:val="0"/>
                <w:numId w:val="26"/>
              </w:numPr>
              <w:spacing w:after="0" w:line="240" w:lineRule="auto"/>
              <w:jc w:val="both"/>
              <w:rPr>
                <w:sz w:val="16"/>
                <w:szCs w:val="16"/>
              </w:rPr>
            </w:pPr>
            <w:r w:rsidRPr="001B7B56">
              <w:rPr>
                <w:rFonts w:ascii="Verdana" w:hAnsi="Verdana"/>
                <w:sz w:val="16"/>
                <w:szCs w:val="16"/>
              </w:rPr>
              <w:t>arba valstybės įmonės Registrų centro Lietuvos Respublikos Vyriausybės nustatyta tvarka išduoto dokumento, patvirtinančio jungtinius kompetentingų institucijų tvarkomus duomenis.</w:t>
            </w:r>
          </w:p>
          <w:p w14:paraId="56C9B8FD" w14:textId="77777777" w:rsidR="001B7B56" w:rsidRPr="001B7B56" w:rsidRDefault="001B7B56" w:rsidP="001B7B56">
            <w:pPr>
              <w:spacing w:after="0" w:line="240" w:lineRule="auto"/>
              <w:jc w:val="both"/>
              <w:rPr>
                <w:rFonts w:ascii="Verdana" w:hAnsi="Verdana"/>
                <w:sz w:val="16"/>
                <w:szCs w:val="16"/>
              </w:rPr>
            </w:pPr>
          </w:p>
          <w:p w14:paraId="13CA983B" w14:textId="77777777" w:rsidR="001B7B56" w:rsidRPr="001B7B56" w:rsidRDefault="001B7B56" w:rsidP="001B7B56">
            <w:pPr>
              <w:spacing w:after="0" w:line="240" w:lineRule="auto"/>
              <w:jc w:val="both"/>
              <w:rPr>
                <w:rFonts w:ascii="Verdana" w:hAnsi="Verdana"/>
                <w:sz w:val="16"/>
                <w:szCs w:val="16"/>
              </w:rPr>
            </w:pPr>
            <w:r w:rsidRPr="001B7B56">
              <w:rPr>
                <w:rFonts w:ascii="Verdana" w:hAnsi="Verdana"/>
                <w:sz w:val="16"/>
                <w:szCs w:val="16"/>
                <w:lang w:eastAsia="en-US"/>
              </w:rPr>
              <w:t>Iš ne Lietuvoje įsteigtų subjektų reikalaujama:</w:t>
            </w:r>
          </w:p>
          <w:p w14:paraId="5E3ECC80" w14:textId="77777777" w:rsidR="001B7B56" w:rsidRPr="001B7B56" w:rsidRDefault="001B7B56" w:rsidP="001B7B56">
            <w:pPr>
              <w:numPr>
                <w:ilvl w:val="0"/>
                <w:numId w:val="28"/>
              </w:numPr>
              <w:spacing w:after="0" w:line="240" w:lineRule="auto"/>
              <w:ind w:left="314"/>
              <w:jc w:val="both"/>
              <w:rPr>
                <w:rFonts w:ascii="Verdana" w:hAnsi="Verdana"/>
                <w:b/>
                <w:bCs/>
                <w:sz w:val="16"/>
                <w:szCs w:val="16"/>
              </w:rPr>
            </w:pPr>
            <w:r w:rsidRPr="001B7B56">
              <w:rPr>
                <w:rFonts w:ascii="Verdana" w:hAnsi="Verdana"/>
                <w:sz w:val="16"/>
                <w:szCs w:val="16"/>
              </w:rPr>
              <w:t>atitinkamos užsienio šalies institucijos dokumento</w:t>
            </w:r>
            <w:r w:rsidRPr="001B7B56">
              <w:rPr>
                <w:rFonts w:ascii="Verdana" w:hAnsi="Verdana"/>
                <w:sz w:val="16"/>
                <w:szCs w:val="16"/>
                <w:vertAlign w:val="superscript"/>
              </w:rPr>
              <w:footnoteReference w:id="3"/>
            </w:r>
            <w:r w:rsidRPr="001B7B56">
              <w:rPr>
                <w:rFonts w:ascii="Verdana" w:hAnsi="Verdana"/>
                <w:sz w:val="16"/>
                <w:szCs w:val="16"/>
              </w:rPr>
              <w:t>.</w:t>
            </w:r>
          </w:p>
          <w:p w14:paraId="2A3825C4" w14:textId="77777777" w:rsidR="001B7B56" w:rsidRPr="001B7B56" w:rsidRDefault="001B7B56" w:rsidP="001B7B56">
            <w:pPr>
              <w:spacing w:after="0" w:line="240" w:lineRule="auto"/>
              <w:jc w:val="both"/>
              <w:rPr>
                <w:rFonts w:ascii="Verdana" w:eastAsia="Yu Mincho" w:hAnsi="Verdana" w:cs="Arial"/>
                <w:sz w:val="16"/>
                <w:szCs w:val="16"/>
              </w:rPr>
            </w:pPr>
          </w:p>
          <w:p w14:paraId="470D8CD2" w14:textId="77777777" w:rsidR="001B7B56" w:rsidRPr="001B7B56" w:rsidRDefault="001B7B56" w:rsidP="001B7B56">
            <w:pPr>
              <w:spacing w:after="0" w:line="240" w:lineRule="auto"/>
              <w:jc w:val="both"/>
              <w:rPr>
                <w:rFonts w:ascii="Verdana" w:hAnsi="Verdana"/>
                <w:i/>
                <w:iCs/>
                <w:color w:val="000000" w:themeColor="text1"/>
                <w:sz w:val="16"/>
                <w:szCs w:val="16"/>
              </w:rPr>
            </w:pPr>
            <w:r w:rsidRPr="001B7B56">
              <w:rPr>
                <w:rFonts w:ascii="Verdana" w:hAnsi="Verdana"/>
                <w:sz w:val="16"/>
                <w:szCs w:val="16"/>
              </w:rPr>
              <w:t xml:space="preserve">Nurodyti dokumentai turi būti  išduoti ne anksčiau kaip </w:t>
            </w:r>
            <w:r w:rsidRPr="001B7B56">
              <w:rPr>
                <w:rFonts w:ascii="Verdana" w:hAnsi="Verdana"/>
                <w:color w:val="00B050"/>
                <w:sz w:val="16"/>
                <w:szCs w:val="16"/>
              </w:rPr>
              <w:t>120</w:t>
            </w:r>
            <w:r w:rsidRPr="001B7B56">
              <w:rPr>
                <w:rFonts w:ascii="Verdana" w:hAnsi="Verdana"/>
                <w:sz w:val="16"/>
                <w:szCs w:val="16"/>
              </w:rPr>
              <w:t xml:space="preserve"> </w:t>
            </w:r>
            <w:r w:rsidRPr="001B7B56">
              <w:rPr>
                <w:rFonts w:ascii="Verdana" w:hAnsi="Verdana"/>
                <w:color w:val="00B050"/>
                <w:sz w:val="16"/>
                <w:szCs w:val="16"/>
              </w:rPr>
              <w:t>dienų</w:t>
            </w:r>
            <w:r w:rsidRPr="001B7B56">
              <w:rPr>
                <w:rFonts w:ascii="Verdana" w:hAnsi="Verdana"/>
                <w:sz w:val="16"/>
                <w:szCs w:val="16"/>
              </w:rPr>
              <w:t xml:space="preserve"> iki </w:t>
            </w:r>
            <w:r w:rsidRPr="001B7B56">
              <w:rPr>
                <w:rFonts w:ascii="Verdana" w:eastAsia="Times New Roman" w:hAnsi="Verdana"/>
                <w:i/>
                <w:iCs/>
                <w:sz w:val="16"/>
                <w:szCs w:val="16"/>
              </w:rPr>
              <w:t>tos dienos, kai tiekėjas perkančiosios organizacijos prašymu turės pateikti pašalinimo pagrindų nebuvimą patvirtinančius dok</w:t>
            </w:r>
            <w:r w:rsidRPr="001B7B56">
              <w:rPr>
                <w:rFonts w:ascii="Verdana" w:eastAsia="Times New Roman" w:hAnsi="Verdana"/>
                <w:sz w:val="16"/>
                <w:szCs w:val="16"/>
              </w:rPr>
              <w:t>umentus</w:t>
            </w:r>
            <w:r w:rsidRPr="001B7B56">
              <w:rPr>
                <w:rFonts w:ascii="Verdana" w:hAnsi="Verdana"/>
                <w:sz w:val="16"/>
                <w:szCs w:val="16"/>
              </w:rPr>
              <w:t xml:space="preserve">. </w:t>
            </w:r>
            <w:r w:rsidRPr="001B7B56">
              <w:rPr>
                <w:rFonts w:ascii="Verdana" w:hAnsi="Verdana"/>
                <w:b/>
                <w:bCs/>
                <w:i/>
                <w:iCs/>
                <w:color w:val="000000" w:themeColor="text1"/>
                <w:sz w:val="16"/>
                <w:szCs w:val="16"/>
              </w:rPr>
              <w:t>Pavyzdys</w:t>
            </w:r>
            <w:r w:rsidRPr="001B7B56">
              <w:rPr>
                <w:rFonts w:ascii="Verdana" w:hAnsi="Verdana"/>
                <w:i/>
                <w:iCs/>
                <w:color w:val="000000" w:themeColor="text1"/>
                <w:sz w:val="16"/>
                <w:szCs w:val="16"/>
              </w:rPr>
              <w:t xml:space="preserve">: Jeigu perkančioji organizacija 2022-10-10 kreipėsi į tiekėją prašydama iki 2022-10-14 pateikti įrodančius dokumentus, jie turi būti išduoti ne anksčiau kaip 120 dienų, jas skaičiuojant atgal nuo 2022-10-14. </w:t>
            </w:r>
          </w:p>
          <w:p w14:paraId="6DE02C1A" w14:textId="77777777" w:rsidR="001B7B56" w:rsidRPr="001B7B56" w:rsidRDefault="001B7B56" w:rsidP="001B7B56">
            <w:pPr>
              <w:spacing w:after="0" w:line="240" w:lineRule="auto"/>
              <w:jc w:val="both"/>
              <w:rPr>
                <w:rFonts w:ascii="Verdana" w:hAnsi="Verdana"/>
                <w:i/>
                <w:iCs/>
                <w:color w:val="7030A0"/>
                <w:sz w:val="16"/>
                <w:szCs w:val="16"/>
              </w:rPr>
            </w:pPr>
          </w:p>
          <w:p w14:paraId="4C08DD27" w14:textId="77777777" w:rsidR="001B7B56" w:rsidRPr="001B7B56" w:rsidRDefault="001B7B56" w:rsidP="001B7B56">
            <w:pPr>
              <w:spacing w:after="0" w:line="240" w:lineRule="auto"/>
              <w:jc w:val="both"/>
              <w:rPr>
                <w:rFonts w:ascii="Verdana" w:hAnsi="Verdana" w:cstheme="minorHAnsi"/>
                <w:b/>
                <w:bCs/>
                <w:sz w:val="16"/>
                <w:szCs w:val="16"/>
              </w:rPr>
            </w:pPr>
            <w:r w:rsidRPr="001B7B56">
              <w:rPr>
                <w:rFonts w:ascii="Verdana" w:hAnsi="Verdana" w:cstheme="minorHAnsi"/>
                <w:bCs/>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0B18F6D1" w14:textId="77777777" w:rsidR="001B7B56" w:rsidRPr="001B7B56" w:rsidRDefault="001B7B56" w:rsidP="001B7B56">
            <w:pPr>
              <w:spacing w:after="0" w:line="240" w:lineRule="auto"/>
              <w:jc w:val="both"/>
              <w:rPr>
                <w:rFonts w:ascii="Verdana" w:hAnsi="Verdana" w:cstheme="minorHAnsi"/>
                <w:b/>
                <w:bCs/>
                <w:sz w:val="16"/>
                <w:szCs w:val="16"/>
              </w:rPr>
            </w:pPr>
          </w:p>
          <w:p w14:paraId="57C154A4" w14:textId="77777777" w:rsidR="001B7B56" w:rsidRPr="001B7B56" w:rsidRDefault="001B7B56" w:rsidP="001B7B56">
            <w:pPr>
              <w:spacing w:after="0" w:line="240" w:lineRule="auto"/>
              <w:jc w:val="both"/>
              <w:rPr>
                <w:rFonts w:ascii="Verdana" w:hAnsi="Verdana" w:cstheme="minorHAnsi"/>
                <w:b/>
                <w:bCs/>
                <w:sz w:val="16"/>
                <w:szCs w:val="16"/>
              </w:rPr>
            </w:pPr>
            <w:r w:rsidRPr="001B7B56">
              <w:rPr>
                <w:rFonts w:ascii="Verdana" w:hAnsi="Verdana" w:cstheme="minorHAnsi"/>
                <w:bCs/>
                <w:sz w:val="16"/>
                <w:szCs w:val="16"/>
              </w:rPr>
              <w:t>2) Dėl įsipareigojimų, susijusių su socialinio draudimo įmokų mokėjimu, įvykdymo i</w:t>
            </w:r>
            <w:r w:rsidRPr="001B7B56">
              <w:rPr>
                <w:rFonts w:ascii="Verdana" w:hAnsi="Verdana"/>
                <w:sz w:val="16"/>
                <w:szCs w:val="16"/>
                <w:lang w:eastAsia="en-US"/>
              </w:rPr>
              <w:t xml:space="preserve">š Lietuvoje įsteigtų subjektų </w:t>
            </w:r>
            <w:r w:rsidRPr="001B7B56">
              <w:rPr>
                <w:rFonts w:ascii="Verdana" w:hAnsi="Verdana" w:cstheme="minorHAnsi"/>
                <w:bCs/>
                <w:sz w:val="16"/>
                <w:szCs w:val="16"/>
              </w:rPr>
              <w:t>prašoma:</w:t>
            </w:r>
          </w:p>
          <w:p w14:paraId="2ED8F192" w14:textId="77777777" w:rsidR="001B7B56" w:rsidRPr="001B7B56" w:rsidRDefault="001B7B56" w:rsidP="001B7B56">
            <w:pPr>
              <w:spacing w:after="0" w:line="240" w:lineRule="auto"/>
              <w:jc w:val="both"/>
              <w:rPr>
                <w:rFonts w:ascii="Verdana" w:hAnsi="Verdana" w:cstheme="minorHAnsi"/>
                <w:bCs/>
                <w:sz w:val="16"/>
                <w:szCs w:val="16"/>
              </w:rPr>
            </w:pPr>
            <w:r w:rsidRPr="001B7B56">
              <w:rPr>
                <w:rFonts w:ascii="Verdana" w:hAnsi="Verdana" w:cstheme="minorHAnsi"/>
                <w:bCs/>
                <w:sz w:val="16"/>
                <w:szCs w:val="16"/>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1B7B56">
                <w:rPr>
                  <w:rFonts w:ascii="Verdana" w:hAnsi="Verdana" w:cstheme="minorHAnsi"/>
                  <w:bCs/>
                  <w:sz w:val="16"/>
                  <w:szCs w:val="16"/>
                  <w:u w:val="single"/>
                </w:rPr>
                <w:t>http://draudejai.sodra.lt/draudeju_viesi_duomenys/</w:t>
              </w:r>
            </w:hyperlink>
            <w:r w:rsidRPr="001B7B56">
              <w:rPr>
                <w:rFonts w:ascii="Verdana" w:hAnsi="Verdana" w:cstheme="minorHAnsi"/>
                <w:bCs/>
                <w:sz w:val="16"/>
                <w:szCs w:val="16"/>
              </w:rPr>
              <w:t>.</w:t>
            </w:r>
          </w:p>
          <w:p w14:paraId="53B82749" w14:textId="77777777" w:rsidR="001B7B56" w:rsidRPr="001B7B56" w:rsidRDefault="001B7B56" w:rsidP="001B7B56">
            <w:pPr>
              <w:spacing w:after="0" w:line="240" w:lineRule="auto"/>
              <w:jc w:val="both"/>
              <w:rPr>
                <w:rFonts w:ascii="Verdana" w:hAnsi="Verdana" w:cstheme="minorHAnsi"/>
                <w:b/>
                <w:bCs/>
                <w:sz w:val="16"/>
                <w:szCs w:val="16"/>
              </w:rPr>
            </w:pPr>
          </w:p>
          <w:p w14:paraId="5AC7ECAA" w14:textId="77777777" w:rsidR="001B7B56" w:rsidRPr="001B7B56" w:rsidRDefault="001B7B56" w:rsidP="001B7B56">
            <w:pPr>
              <w:spacing w:after="0" w:line="240" w:lineRule="auto"/>
              <w:jc w:val="both"/>
              <w:rPr>
                <w:rFonts w:ascii="Verdana" w:hAnsi="Verdana"/>
                <w:sz w:val="16"/>
                <w:szCs w:val="16"/>
              </w:rPr>
            </w:pPr>
            <w:r w:rsidRPr="001B7B56">
              <w:rPr>
                <w:rFonts w:ascii="Verdana" w:hAnsi="Verdana"/>
                <w:sz w:val="16"/>
                <w:szCs w:val="16"/>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2CF2B18" w14:textId="77777777" w:rsidR="001B7B56" w:rsidRPr="001B7B56" w:rsidRDefault="001B7B56" w:rsidP="001B7B56">
            <w:pPr>
              <w:spacing w:after="0" w:line="240" w:lineRule="auto"/>
              <w:jc w:val="both"/>
              <w:rPr>
                <w:rFonts w:ascii="Verdana" w:hAnsi="Verdana"/>
                <w:b/>
                <w:bCs/>
                <w:sz w:val="16"/>
                <w:szCs w:val="16"/>
              </w:rPr>
            </w:pPr>
          </w:p>
          <w:p w14:paraId="20B522CB" w14:textId="77777777" w:rsidR="001B7B56" w:rsidRPr="001B7B56" w:rsidRDefault="001B7B56" w:rsidP="001B7B56">
            <w:pPr>
              <w:spacing w:after="0" w:line="240" w:lineRule="auto"/>
              <w:jc w:val="both"/>
              <w:rPr>
                <w:rFonts w:ascii="Verdana" w:hAnsi="Verdana"/>
                <w:sz w:val="16"/>
                <w:szCs w:val="16"/>
              </w:rPr>
            </w:pPr>
            <w:r w:rsidRPr="001B7B56">
              <w:rPr>
                <w:rFonts w:ascii="Verdana" w:hAnsi="Verdana"/>
                <w:sz w:val="16"/>
                <w:szCs w:val="16"/>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0048EE0" w14:textId="77777777" w:rsidR="001B7B56" w:rsidRPr="001B7B56" w:rsidRDefault="001B7B56" w:rsidP="001B7B56">
            <w:pPr>
              <w:spacing w:after="0" w:line="240" w:lineRule="auto"/>
              <w:jc w:val="both"/>
              <w:rPr>
                <w:rFonts w:ascii="Verdana" w:hAnsi="Verdana" w:cstheme="minorHAnsi"/>
                <w:b/>
                <w:bCs/>
                <w:sz w:val="16"/>
                <w:szCs w:val="16"/>
              </w:rPr>
            </w:pPr>
          </w:p>
          <w:p w14:paraId="29EA0C01" w14:textId="77777777" w:rsidR="001B7B56" w:rsidRPr="001B7B56" w:rsidRDefault="001B7B56" w:rsidP="001B7B56">
            <w:pPr>
              <w:spacing w:after="0" w:line="240" w:lineRule="auto"/>
              <w:jc w:val="both"/>
              <w:rPr>
                <w:rFonts w:ascii="Verdana" w:hAnsi="Verdana"/>
                <w:sz w:val="16"/>
                <w:szCs w:val="16"/>
              </w:rPr>
            </w:pPr>
            <w:r w:rsidRPr="001B7B56">
              <w:rPr>
                <w:rFonts w:ascii="Verdana" w:hAnsi="Verdana"/>
                <w:sz w:val="16"/>
                <w:szCs w:val="16"/>
                <w:lang w:eastAsia="en-US"/>
              </w:rPr>
              <w:t>Iš ne Lietuvoje įsteigtų subjektų reikalaujama:</w:t>
            </w:r>
          </w:p>
          <w:p w14:paraId="12DB5A08" w14:textId="77777777" w:rsidR="001B7B56" w:rsidRPr="001B7B56" w:rsidRDefault="001B7B56" w:rsidP="001B7B56">
            <w:pPr>
              <w:numPr>
                <w:ilvl w:val="0"/>
                <w:numId w:val="28"/>
              </w:numPr>
              <w:spacing w:after="0" w:line="240" w:lineRule="auto"/>
              <w:ind w:left="314"/>
              <w:jc w:val="both"/>
              <w:rPr>
                <w:rFonts w:ascii="Verdana" w:hAnsi="Verdana"/>
                <w:b/>
                <w:bCs/>
                <w:sz w:val="16"/>
                <w:szCs w:val="16"/>
              </w:rPr>
            </w:pPr>
            <w:r w:rsidRPr="001B7B56">
              <w:rPr>
                <w:rFonts w:ascii="Verdana" w:hAnsi="Verdana"/>
                <w:sz w:val="16"/>
                <w:szCs w:val="16"/>
              </w:rPr>
              <w:lastRenderedPageBreak/>
              <w:t>atitinkamos užsienio šalies kompetentingos institucijos dokumento</w:t>
            </w:r>
            <w:r w:rsidRPr="001B7B56">
              <w:rPr>
                <w:rFonts w:ascii="Verdana" w:hAnsi="Verdana"/>
                <w:sz w:val="16"/>
                <w:szCs w:val="16"/>
                <w:vertAlign w:val="superscript"/>
              </w:rPr>
              <w:footnoteReference w:id="4"/>
            </w:r>
            <w:r w:rsidRPr="001B7B56">
              <w:rPr>
                <w:rFonts w:ascii="Verdana" w:hAnsi="Verdana"/>
                <w:sz w:val="16"/>
                <w:szCs w:val="16"/>
              </w:rPr>
              <w:t>.</w:t>
            </w:r>
          </w:p>
          <w:p w14:paraId="0419AC51" w14:textId="77777777" w:rsidR="001B7B56" w:rsidRPr="001B7B56" w:rsidRDefault="001B7B56" w:rsidP="001B7B56">
            <w:pPr>
              <w:spacing w:after="0" w:line="240" w:lineRule="auto"/>
              <w:jc w:val="both"/>
              <w:rPr>
                <w:rFonts w:ascii="Verdana" w:hAnsi="Verdana" w:cstheme="minorHAnsi"/>
                <w:b/>
                <w:bCs/>
                <w:sz w:val="16"/>
                <w:szCs w:val="16"/>
              </w:rPr>
            </w:pPr>
          </w:p>
          <w:p w14:paraId="67F456DF" w14:textId="77777777" w:rsidR="001B7B56" w:rsidRPr="001B7B56" w:rsidRDefault="001B7B56" w:rsidP="001B7B56">
            <w:pPr>
              <w:spacing w:after="0" w:line="240" w:lineRule="auto"/>
              <w:jc w:val="both"/>
              <w:rPr>
                <w:rFonts w:ascii="Verdana" w:hAnsi="Verdana"/>
                <w:i/>
                <w:iCs/>
                <w:color w:val="7030A0"/>
                <w:sz w:val="16"/>
                <w:szCs w:val="16"/>
              </w:rPr>
            </w:pPr>
            <w:r w:rsidRPr="001B7B56">
              <w:rPr>
                <w:rFonts w:ascii="Verdana" w:hAnsi="Verdana"/>
                <w:sz w:val="16"/>
                <w:szCs w:val="16"/>
              </w:rPr>
              <w:t xml:space="preserve">Nurodyti dokumentai turi būti  išduoti ne anksčiau kaip </w:t>
            </w:r>
            <w:r w:rsidRPr="001B7B56">
              <w:rPr>
                <w:rFonts w:ascii="Verdana" w:hAnsi="Verdana"/>
                <w:color w:val="00B050"/>
                <w:sz w:val="16"/>
                <w:szCs w:val="16"/>
              </w:rPr>
              <w:t>120</w:t>
            </w:r>
            <w:r w:rsidRPr="001B7B56">
              <w:rPr>
                <w:rFonts w:ascii="Verdana" w:hAnsi="Verdana"/>
                <w:sz w:val="16"/>
                <w:szCs w:val="16"/>
              </w:rPr>
              <w:t xml:space="preserve"> </w:t>
            </w:r>
            <w:r w:rsidRPr="001B7B56">
              <w:rPr>
                <w:rFonts w:ascii="Verdana" w:hAnsi="Verdana"/>
                <w:color w:val="00B050"/>
                <w:sz w:val="16"/>
                <w:szCs w:val="16"/>
              </w:rPr>
              <w:t>dienų</w:t>
            </w:r>
            <w:r w:rsidRPr="001B7B56">
              <w:rPr>
                <w:rFonts w:ascii="Verdana" w:hAnsi="Verdana"/>
                <w:sz w:val="16"/>
                <w:szCs w:val="16"/>
              </w:rPr>
              <w:t xml:space="preserve"> iki </w:t>
            </w:r>
            <w:r w:rsidRPr="001B7B56">
              <w:rPr>
                <w:rFonts w:ascii="Verdana" w:eastAsia="Times New Roman" w:hAnsi="Verdana"/>
                <w:i/>
                <w:iCs/>
                <w:sz w:val="16"/>
                <w:szCs w:val="16"/>
              </w:rPr>
              <w:t>tos dienos, kai tiekėjas perkančiosios organizacijos prašymu turės pateikti pašalinimo pagrindų nebuvimą patvirtinančius dok</w:t>
            </w:r>
            <w:r w:rsidRPr="001B7B56">
              <w:rPr>
                <w:rFonts w:ascii="Verdana" w:eastAsia="Times New Roman" w:hAnsi="Verdana"/>
                <w:sz w:val="16"/>
                <w:szCs w:val="16"/>
              </w:rPr>
              <w:t>umentus</w:t>
            </w:r>
            <w:r w:rsidRPr="001B7B56">
              <w:rPr>
                <w:rFonts w:ascii="Verdana" w:hAnsi="Verdana"/>
                <w:sz w:val="16"/>
                <w:szCs w:val="16"/>
              </w:rPr>
              <w:t xml:space="preserve">. </w:t>
            </w:r>
            <w:r w:rsidRPr="001B7B56">
              <w:rPr>
                <w:rFonts w:ascii="Verdana" w:hAnsi="Verdana"/>
                <w:b/>
                <w:bCs/>
                <w:i/>
                <w:iCs/>
                <w:color w:val="000000" w:themeColor="text1"/>
                <w:sz w:val="16"/>
                <w:szCs w:val="16"/>
              </w:rPr>
              <w:t>Pavyzdys</w:t>
            </w:r>
            <w:r w:rsidRPr="001B7B56">
              <w:rPr>
                <w:rFonts w:ascii="Verdana" w:hAnsi="Verdana"/>
                <w:i/>
                <w:iCs/>
                <w:color w:val="000000" w:themeColor="text1"/>
                <w:sz w:val="16"/>
                <w:szCs w:val="16"/>
              </w:rPr>
              <w:t>: Jeigu perkančioji organizacija 2022-10-10 kreipėsi į tiekėją prašydama iki 2022-10-14 pateikti įrodančius dokumentus, jie turi būti išduoti ne anksčiau kaip 120 dienų, jas skaičiuojant atgal nuo 2022-10-14.</w:t>
            </w:r>
          </w:p>
          <w:p w14:paraId="23B592BD" w14:textId="77777777" w:rsidR="001B7B56" w:rsidRPr="001B7B56" w:rsidRDefault="001B7B56" w:rsidP="001B7B56">
            <w:pPr>
              <w:spacing w:after="0" w:line="240" w:lineRule="auto"/>
              <w:jc w:val="both"/>
              <w:rPr>
                <w:rFonts w:ascii="Verdana" w:hAnsi="Verdana" w:cstheme="minorHAnsi"/>
                <w:b/>
                <w:bCs/>
                <w:sz w:val="16"/>
                <w:szCs w:val="16"/>
              </w:rPr>
            </w:pPr>
          </w:p>
          <w:p w14:paraId="07CB1B74" w14:textId="77777777" w:rsidR="001B7B56" w:rsidRPr="001B7B56" w:rsidRDefault="001B7B56" w:rsidP="001B7B56">
            <w:pPr>
              <w:spacing w:after="0" w:line="240" w:lineRule="auto"/>
              <w:jc w:val="both"/>
              <w:rPr>
                <w:rFonts w:ascii="Verdana" w:hAnsi="Verdana"/>
                <w:b/>
                <w:bCs/>
                <w:sz w:val="16"/>
                <w:szCs w:val="16"/>
              </w:rPr>
            </w:pPr>
            <w:r w:rsidRPr="001B7B56">
              <w:rPr>
                <w:rFonts w:ascii="Verdana" w:hAnsi="Verdana"/>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8"/>
      <w:tr w:rsidR="001B7B56" w:rsidRPr="001B7B56" w14:paraId="0EF0797E" w14:textId="77777777" w:rsidTr="001B7B5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384D9" w14:textId="77777777" w:rsidR="001B7B56" w:rsidRPr="001B7B56" w:rsidRDefault="001B7B56" w:rsidP="001B7B56">
            <w:pPr>
              <w:numPr>
                <w:ilvl w:val="0"/>
                <w:numId w:val="29"/>
              </w:numPr>
              <w:spacing w:after="0" w:line="240" w:lineRule="auto"/>
              <w:rPr>
                <w:rFonts w:ascii="Verdana" w:hAnsi="Verdana" w:cstheme="minorHAnsi"/>
                <w:b/>
                <w:bCs/>
                <w:sz w:val="16"/>
                <w:szCs w:val="16"/>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9C32E8" w14:textId="77777777" w:rsidR="001B7B56" w:rsidRPr="001B7B56" w:rsidRDefault="001B7B56" w:rsidP="001B7B56">
            <w:pPr>
              <w:spacing w:after="0" w:line="240" w:lineRule="auto"/>
              <w:jc w:val="both"/>
              <w:rPr>
                <w:rFonts w:ascii="Verdana" w:hAnsi="Verdana"/>
                <w:b/>
                <w:bCs/>
                <w:sz w:val="16"/>
                <w:szCs w:val="16"/>
              </w:rPr>
            </w:pPr>
            <w:r w:rsidRPr="001B7B56">
              <w:rPr>
                <w:rFonts w:ascii="Verdana" w:hAnsi="Verdana"/>
                <w:sz w:val="16"/>
                <w:szCs w:val="16"/>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998FD" w14:textId="77777777" w:rsidR="001B7B56" w:rsidRPr="001B7B56" w:rsidRDefault="001B7B56" w:rsidP="001B7B56">
            <w:pPr>
              <w:spacing w:after="0" w:line="240" w:lineRule="auto"/>
              <w:jc w:val="both"/>
              <w:rPr>
                <w:rFonts w:ascii="Verdana" w:eastAsia="Yu Mincho" w:hAnsi="Verdana" w:cs="Arial"/>
                <w:b/>
                <w:bCs/>
                <w:sz w:val="16"/>
                <w:szCs w:val="16"/>
              </w:rPr>
            </w:pPr>
            <w:r w:rsidRPr="001B7B56">
              <w:rPr>
                <w:rFonts w:ascii="Verdana" w:eastAsia="Yu Mincho" w:hAnsi="Verdana" w:cs="Arial"/>
                <w:b/>
                <w:bCs/>
                <w:sz w:val="16"/>
                <w:szCs w:val="16"/>
              </w:rPr>
              <w:t>VPĮ 46 straipsnio 4 dalies 1 punktas</w:t>
            </w:r>
          </w:p>
          <w:p w14:paraId="434F1048" w14:textId="77777777" w:rsidR="001B7B56" w:rsidRPr="001B7B56" w:rsidRDefault="001B7B56" w:rsidP="001B7B56">
            <w:pPr>
              <w:spacing w:after="0" w:line="240" w:lineRule="auto"/>
              <w:jc w:val="both"/>
              <w:rPr>
                <w:rFonts w:ascii="Verdana" w:eastAsia="Yu Mincho" w:hAnsi="Verdana" w:cs="Arial"/>
                <w:sz w:val="16"/>
                <w:szCs w:val="16"/>
              </w:rPr>
            </w:pPr>
          </w:p>
          <w:p w14:paraId="4B306310" w14:textId="77777777" w:rsidR="001B7B56" w:rsidRPr="001B7B56" w:rsidRDefault="001B7B56" w:rsidP="001B7B56">
            <w:pPr>
              <w:spacing w:after="0" w:line="240" w:lineRule="auto"/>
              <w:jc w:val="both"/>
              <w:rPr>
                <w:rFonts w:ascii="Verdana" w:eastAsia="Yu Mincho" w:hAnsi="Verdana" w:cs="Arial"/>
                <w:sz w:val="16"/>
                <w:szCs w:val="16"/>
                <w:lang w:eastAsia="en-US"/>
              </w:rPr>
            </w:pPr>
            <w:r w:rsidRPr="001B7B56">
              <w:rPr>
                <w:rFonts w:ascii="Verdana" w:eastAsia="Yu Mincho" w:hAnsi="Verdana" w:cs="Arial"/>
                <w:sz w:val="16"/>
                <w:szCs w:val="16"/>
              </w:rPr>
              <w:t>EBVPD III dalies C10 punktas</w:t>
            </w:r>
          </w:p>
        </w:tc>
        <w:tc>
          <w:tcPr>
            <w:tcW w:w="4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52C8A" w14:textId="77777777" w:rsidR="001B7B56" w:rsidRPr="001B7B56" w:rsidRDefault="001B7B56" w:rsidP="001B7B56">
            <w:pPr>
              <w:spacing w:after="0" w:line="240" w:lineRule="auto"/>
              <w:jc w:val="both"/>
              <w:rPr>
                <w:rFonts w:ascii="Verdana" w:hAnsi="Verdana"/>
                <w:sz w:val="16"/>
                <w:szCs w:val="16"/>
                <w:lang w:eastAsia="en-US"/>
              </w:rPr>
            </w:pPr>
            <w:r w:rsidRPr="001B7B56">
              <w:rPr>
                <w:rFonts w:ascii="Verdana" w:hAnsi="Verdana"/>
                <w:sz w:val="16"/>
                <w:szCs w:val="16"/>
                <w:lang w:eastAsia="en-US"/>
              </w:rPr>
              <w:t>Iš Lietuvoje įsteigtų subjektų įrodančių dokumentų nereikalaujama. Užtenka pateikto EBVPD.</w:t>
            </w:r>
          </w:p>
          <w:p w14:paraId="509A67CC" w14:textId="77777777" w:rsidR="001B7B56" w:rsidRPr="001B7B56" w:rsidRDefault="001B7B56" w:rsidP="001B7B56">
            <w:pPr>
              <w:spacing w:after="0" w:line="240" w:lineRule="auto"/>
              <w:jc w:val="both"/>
              <w:rPr>
                <w:rFonts w:ascii="Verdana" w:hAnsi="Verdana" w:cstheme="minorHAnsi"/>
                <w:bCs/>
                <w:iCs/>
                <w:sz w:val="16"/>
                <w:szCs w:val="16"/>
                <w:lang w:eastAsia="en-US"/>
              </w:rPr>
            </w:pPr>
          </w:p>
          <w:p w14:paraId="4E8CE9C1" w14:textId="77777777" w:rsidR="001B7B56" w:rsidRPr="001B7B56" w:rsidRDefault="001B7B56" w:rsidP="001B7B56">
            <w:pPr>
              <w:spacing w:after="0" w:line="240" w:lineRule="auto"/>
              <w:jc w:val="both"/>
              <w:rPr>
                <w:rFonts w:ascii="Verdana" w:hAnsi="Verdana" w:cstheme="minorHAnsi"/>
                <w:b/>
                <w:bCs/>
                <w:iCs/>
                <w:sz w:val="16"/>
                <w:szCs w:val="16"/>
                <w:lang w:eastAsia="en-US"/>
              </w:rPr>
            </w:pPr>
          </w:p>
        </w:tc>
      </w:tr>
      <w:tr w:rsidR="001B7B56" w:rsidRPr="001B7B56" w14:paraId="548E381B" w14:textId="77777777" w:rsidTr="001B7B5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718B39" w14:textId="77777777" w:rsidR="001B7B56" w:rsidRPr="001B7B56" w:rsidRDefault="001B7B56" w:rsidP="001B7B56">
            <w:pPr>
              <w:numPr>
                <w:ilvl w:val="0"/>
                <w:numId w:val="29"/>
              </w:numPr>
              <w:spacing w:after="0" w:line="240" w:lineRule="auto"/>
              <w:rPr>
                <w:rFonts w:ascii="Verdana" w:hAnsi="Verdana" w:cstheme="minorHAnsi"/>
                <w:b/>
                <w:bCs/>
                <w:sz w:val="16"/>
                <w:szCs w:val="16"/>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F6E93E" w14:textId="77777777" w:rsidR="001B7B56" w:rsidRPr="001B7B56" w:rsidRDefault="001B7B56" w:rsidP="001B7B56">
            <w:pPr>
              <w:spacing w:after="0" w:line="240" w:lineRule="auto"/>
              <w:jc w:val="both"/>
              <w:rPr>
                <w:rFonts w:ascii="Verdana" w:hAnsi="Verdana"/>
                <w:b/>
                <w:bCs/>
                <w:sz w:val="16"/>
                <w:szCs w:val="16"/>
              </w:rPr>
            </w:pPr>
            <w:r w:rsidRPr="001B7B56">
              <w:rPr>
                <w:rFonts w:ascii="Verdana" w:hAnsi="Verdana"/>
                <w:sz w:val="16"/>
                <w:szCs w:val="16"/>
              </w:rPr>
              <w:t xml:space="preserve">Tiekėjas pirkimo metu pateko į interesų konflikto situaciją, kaip apibrėžta VPĮ 21 straipsnyje, ir atitinkamos padėties negalima ištaisyti. </w:t>
            </w:r>
          </w:p>
          <w:p w14:paraId="0B5EB9B5" w14:textId="77777777" w:rsidR="001B7B56" w:rsidRPr="001B7B56" w:rsidRDefault="001B7B56" w:rsidP="001B7B56">
            <w:pPr>
              <w:spacing w:after="0" w:line="240" w:lineRule="auto"/>
              <w:jc w:val="both"/>
              <w:rPr>
                <w:rFonts w:ascii="Verdana" w:hAnsi="Verdana"/>
                <w:b/>
                <w:bCs/>
                <w:sz w:val="16"/>
                <w:szCs w:val="16"/>
              </w:rPr>
            </w:pPr>
            <w:r w:rsidRPr="001B7B56">
              <w:rPr>
                <w:rFonts w:ascii="Verdana" w:hAnsi="Verdana"/>
                <w:sz w:val="16"/>
                <w:szCs w:val="16"/>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07017C" w14:textId="77777777" w:rsidR="001B7B56" w:rsidRPr="001B7B56" w:rsidRDefault="001B7B56" w:rsidP="001B7B56">
            <w:pPr>
              <w:spacing w:after="0" w:line="240" w:lineRule="auto"/>
              <w:jc w:val="both"/>
              <w:rPr>
                <w:rFonts w:ascii="Verdana" w:eastAsia="Yu Mincho" w:hAnsi="Verdana" w:cs="Arial"/>
                <w:b/>
                <w:bCs/>
                <w:sz w:val="16"/>
                <w:szCs w:val="16"/>
              </w:rPr>
            </w:pPr>
            <w:r w:rsidRPr="001B7B56">
              <w:rPr>
                <w:rFonts w:ascii="Verdana" w:eastAsia="Yu Mincho" w:hAnsi="Verdana" w:cs="Arial"/>
                <w:b/>
                <w:bCs/>
                <w:sz w:val="16"/>
                <w:szCs w:val="16"/>
              </w:rPr>
              <w:t>VPĮ 46 straipsnio 4 dalies 2 punktas</w:t>
            </w:r>
          </w:p>
          <w:p w14:paraId="43D0DCBF" w14:textId="77777777" w:rsidR="001B7B56" w:rsidRPr="001B7B56" w:rsidRDefault="001B7B56" w:rsidP="001B7B56">
            <w:pPr>
              <w:spacing w:after="0" w:line="240" w:lineRule="auto"/>
              <w:jc w:val="both"/>
              <w:rPr>
                <w:rFonts w:ascii="Verdana" w:eastAsia="Yu Mincho" w:hAnsi="Verdana" w:cs="Arial"/>
                <w:sz w:val="16"/>
                <w:szCs w:val="16"/>
              </w:rPr>
            </w:pPr>
          </w:p>
          <w:p w14:paraId="3EB1580A" w14:textId="77777777" w:rsidR="001B7B56" w:rsidRPr="001B7B56" w:rsidRDefault="001B7B56" w:rsidP="001B7B56">
            <w:pPr>
              <w:spacing w:after="0" w:line="240" w:lineRule="auto"/>
              <w:jc w:val="both"/>
              <w:rPr>
                <w:rFonts w:ascii="Verdana" w:eastAsia="Yu Mincho" w:hAnsi="Verdana" w:cs="Arial"/>
                <w:sz w:val="16"/>
                <w:szCs w:val="16"/>
              </w:rPr>
            </w:pPr>
            <w:r w:rsidRPr="001B7B56">
              <w:rPr>
                <w:rFonts w:ascii="Verdana" w:eastAsia="Yu Mincho" w:hAnsi="Verdana" w:cs="Arial"/>
                <w:sz w:val="16"/>
                <w:szCs w:val="16"/>
              </w:rPr>
              <w:t>EBVPD III dalies C12 punktas</w:t>
            </w:r>
          </w:p>
        </w:tc>
        <w:tc>
          <w:tcPr>
            <w:tcW w:w="4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B4A81" w14:textId="77777777" w:rsidR="001B7B56" w:rsidRPr="001B7B56" w:rsidRDefault="001B7B56" w:rsidP="001B7B56">
            <w:pPr>
              <w:spacing w:after="0" w:line="240" w:lineRule="auto"/>
              <w:jc w:val="both"/>
              <w:rPr>
                <w:rFonts w:ascii="Verdana" w:hAnsi="Verdana"/>
                <w:sz w:val="16"/>
                <w:szCs w:val="16"/>
                <w:lang w:eastAsia="en-US"/>
              </w:rPr>
            </w:pPr>
            <w:r w:rsidRPr="001B7B56">
              <w:rPr>
                <w:rFonts w:ascii="Verdana" w:hAnsi="Verdana"/>
                <w:sz w:val="16"/>
                <w:szCs w:val="16"/>
                <w:lang w:eastAsia="en-US"/>
              </w:rPr>
              <w:t>Iš Lietuvoje įsteigtų subjektų įrodančių dokumentų nereikalaujama. Užtenka pateikto EBVPD.</w:t>
            </w:r>
          </w:p>
          <w:p w14:paraId="5EB60CA8" w14:textId="77777777" w:rsidR="001B7B56" w:rsidRPr="001B7B56" w:rsidRDefault="001B7B56" w:rsidP="001B7B56">
            <w:pPr>
              <w:spacing w:after="0" w:line="240" w:lineRule="auto"/>
              <w:jc w:val="both"/>
              <w:rPr>
                <w:rFonts w:ascii="Verdana" w:hAnsi="Verdana" w:cstheme="minorHAnsi"/>
                <w:bCs/>
                <w:iCs/>
                <w:sz w:val="16"/>
                <w:szCs w:val="16"/>
                <w:lang w:eastAsia="en-US"/>
              </w:rPr>
            </w:pPr>
          </w:p>
          <w:p w14:paraId="0910620D" w14:textId="77777777" w:rsidR="001B7B56" w:rsidRPr="001B7B56" w:rsidRDefault="001B7B56" w:rsidP="001B7B56">
            <w:pPr>
              <w:spacing w:after="0" w:line="240" w:lineRule="auto"/>
              <w:jc w:val="both"/>
              <w:rPr>
                <w:rFonts w:ascii="Verdana" w:hAnsi="Verdana" w:cstheme="minorHAnsi"/>
                <w:b/>
                <w:bCs/>
                <w:iCs/>
                <w:sz w:val="16"/>
                <w:szCs w:val="16"/>
                <w:lang w:eastAsia="en-US"/>
              </w:rPr>
            </w:pPr>
          </w:p>
        </w:tc>
      </w:tr>
      <w:tr w:rsidR="001B7B56" w:rsidRPr="001B7B56" w14:paraId="23C3AC71" w14:textId="77777777" w:rsidTr="001B7B5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B442A" w14:textId="77777777" w:rsidR="001B7B56" w:rsidRPr="001B7B56" w:rsidRDefault="001B7B56" w:rsidP="001B7B56">
            <w:pPr>
              <w:numPr>
                <w:ilvl w:val="0"/>
                <w:numId w:val="29"/>
              </w:numPr>
              <w:spacing w:after="0" w:line="240" w:lineRule="auto"/>
              <w:rPr>
                <w:rFonts w:ascii="Verdana" w:hAnsi="Verdana" w:cstheme="minorHAnsi"/>
                <w:b/>
                <w:bCs/>
                <w:sz w:val="16"/>
                <w:szCs w:val="16"/>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42EFBA" w14:textId="77777777" w:rsidR="001B7B56" w:rsidRPr="001B7B56" w:rsidRDefault="001B7B56" w:rsidP="001B7B56">
            <w:pPr>
              <w:spacing w:after="0" w:line="240" w:lineRule="auto"/>
              <w:jc w:val="both"/>
              <w:rPr>
                <w:rFonts w:ascii="Verdana" w:hAnsi="Verdana"/>
                <w:b/>
                <w:bCs/>
                <w:sz w:val="16"/>
                <w:szCs w:val="16"/>
              </w:rPr>
            </w:pPr>
            <w:r w:rsidRPr="001B7B56">
              <w:rPr>
                <w:rFonts w:ascii="Verdana" w:hAnsi="Verdana"/>
                <w:sz w:val="16"/>
                <w:szCs w:val="16"/>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37EC7" w14:textId="77777777" w:rsidR="001B7B56" w:rsidRPr="001B7B56" w:rsidRDefault="001B7B56" w:rsidP="001B7B56">
            <w:pPr>
              <w:spacing w:after="0" w:line="240" w:lineRule="auto"/>
              <w:jc w:val="both"/>
              <w:rPr>
                <w:rFonts w:ascii="Verdana" w:eastAsia="Yu Mincho" w:hAnsi="Verdana" w:cs="Arial"/>
                <w:b/>
                <w:bCs/>
                <w:sz w:val="16"/>
                <w:szCs w:val="16"/>
              </w:rPr>
            </w:pPr>
            <w:r w:rsidRPr="001B7B56">
              <w:rPr>
                <w:rFonts w:ascii="Verdana" w:eastAsia="Yu Mincho" w:hAnsi="Verdana" w:cs="Arial"/>
                <w:b/>
                <w:bCs/>
                <w:sz w:val="16"/>
                <w:szCs w:val="16"/>
              </w:rPr>
              <w:t>VPĮ 46 straipsnio 4 dalies 3 punktas</w:t>
            </w:r>
          </w:p>
          <w:p w14:paraId="0053415C" w14:textId="77777777" w:rsidR="001B7B56" w:rsidRPr="001B7B56" w:rsidRDefault="001B7B56" w:rsidP="001B7B56">
            <w:pPr>
              <w:spacing w:after="0" w:line="240" w:lineRule="auto"/>
              <w:jc w:val="both"/>
              <w:rPr>
                <w:rFonts w:ascii="Verdana" w:eastAsia="Yu Mincho" w:hAnsi="Verdana" w:cs="Arial"/>
                <w:sz w:val="16"/>
                <w:szCs w:val="16"/>
              </w:rPr>
            </w:pPr>
          </w:p>
          <w:p w14:paraId="14FF0838" w14:textId="77777777" w:rsidR="001B7B56" w:rsidRPr="001B7B56" w:rsidRDefault="001B7B56" w:rsidP="001B7B56">
            <w:pPr>
              <w:spacing w:after="0" w:line="240" w:lineRule="auto"/>
              <w:jc w:val="both"/>
              <w:rPr>
                <w:rFonts w:ascii="Verdana" w:eastAsia="Yu Mincho" w:hAnsi="Verdana" w:cs="Arial"/>
                <w:sz w:val="16"/>
                <w:szCs w:val="16"/>
                <w:lang w:eastAsia="en-US"/>
              </w:rPr>
            </w:pPr>
            <w:r w:rsidRPr="001B7B56">
              <w:rPr>
                <w:rFonts w:ascii="Verdana" w:eastAsia="Yu Mincho" w:hAnsi="Verdana" w:cs="Arial"/>
                <w:sz w:val="16"/>
                <w:szCs w:val="16"/>
              </w:rPr>
              <w:t>EBVPD III dalies C13 punktas</w:t>
            </w:r>
            <w:r w:rsidRPr="001B7B56">
              <w:rPr>
                <w:rFonts w:ascii="Verdana" w:eastAsia="Yu Mincho" w:hAnsi="Verdana" w:cs="Arial"/>
                <w:sz w:val="16"/>
                <w:szCs w:val="16"/>
                <w:lang w:eastAsia="en-US"/>
              </w:rPr>
              <w:t xml:space="preserve"> </w:t>
            </w:r>
          </w:p>
        </w:tc>
        <w:tc>
          <w:tcPr>
            <w:tcW w:w="4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FCC0" w14:textId="77777777" w:rsidR="001B7B56" w:rsidRPr="001B7B56" w:rsidRDefault="001B7B56" w:rsidP="001B7B56">
            <w:pPr>
              <w:spacing w:after="0" w:line="240" w:lineRule="auto"/>
              <w:jc w:val="both"/>
              <w:rPr>
                <w:rFonts w:ascii="Verdana" w:hAnsi="Verdana"/>
                <w:sz w:val="16"/>
                <w:szCs w:val="16"/>
                <w:lang w:eastAsia="en-US"/>
              </w:rPr>
            </w:pPr>
            <w:r w:rsidRPr="001B7B56">
              <w:rPr>
                <w:rFonts w:ascii="Verdana" w:hAnsi="Verdana"/>
                <w:sz w:val="16"/>
                <w:szCs w:val="16"/>
                <w:lang w:eastAsia="en-US"/>
              </w:rPr>
              <w:t>Iš Lietuvoje įsteigtų subjektų įrodančių dokumentų nereikalaujama. Užtenka pateikto EBVPD.</w:t>
            </w:r>
          </w:p>
          <w:p w14:paraId="4FEF20A1" w14:textId="77777777" w:rsidR="001B7B56" w:rsidRPr="001B7B56" w:rsidRDefault="001B7B56" w:rsidP="001B7B56">
            <w:pPr>
              <w:spacing w:after="0" w:line="240" w:lineRule="auto"/>
              <w:jc w:val="both"/>
              <w:rPr>
                <w:rFonts w:ascii="Verdana" w:hAnsi="Verdana" w:cstheme="minorHAnsi"/>
                <w:b/>
                <w:bCs/>
                <w:iCs/>
                <w:sz w:val="16"/>
                <w:szCs w:val="16"/>
                <w:lang w:eastAsia="en-US"/>
              </w:rPr>
            </w:pPr>
          </w:p>
        </w:tc>
      </w:tr>
      <w:tr w:rsidR="001B7B56" w:rsidRPr="001B7B56" w14:paraId="0E518048" w14:textId="77777777" w:rsidTr="001B7B5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BB42F2" w14:textId="77777777" w:rsidR="001B7B56" w:rsidRPr="001B7B56" w:rsidRDefault="001B7B56" w:rsidP="001B7B56">
            <w:pPr>
              <w:numPr>
                <w:ilvl w:val="0"/>
                <w:numId w:val="29"/>
              </w:numPr>
              <w:spacing w:after="0" w:line="240" w:lineRule="auto"/>
              <w:rPr>
                <w:rFonts w:ascii="Verdana" w:hAnsi="Verdana" w:cstheme="minorHAnsi"/>
                <w:b/>
                <w:bCs/>
                <w:sz w:val="16"/>
                <w:szCs w:val="16"/>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3F3DD" w14:textId="77777777" w:rsidR="001B7B56" w:rsidRPr="001B7B56" w:rsidRDefault="001B7B56" w:rsidP="001B7B56">
            <w:pPr>
              <w:spacing w:after="0" w:line="240" w:lineRule="auto"/>
              <w:jc w:val="both"/>
              <w:rPr>
                <w:rFonts w:ascii="Verdana" w:hAnsi="Verdana"/>
                <w:sz w:val="16"/>
                <w:szCs w:val="16"/>
              </w:rPr>
            </w:pPr>
            <w:r w:rsidRPr="001B7B56">
              <w:rPr>
                <w:rFonts w:ascii="Verdana" w:hAnsi="Verdana"/>
                <w:sz w:val="16"/>
                <w:szCs w:val="16"/>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5AF36BC" w14:textId="77777777" w:rsidR="001B7B56" w:rsidRPr="001B7B56" w:rsidRDefault="001B7B56" w:rsidP="001B7B56">
            <w:pPr>
              <w:spacing w:after="0" w:line="240" w:lineRule="auto"/>
              <w:jc w:val="both"/>
              <w:rPr>
                <w:rFonts w:ascii="Verdana" w:hAnsi="Verdana" w:cstheme="minorHAnsi"/>
                <w:bCs/>
                <w:sz w:val="16"/>
                <w:szCs w:val="16"/>
              </w:rPr>
            </w:pPr>
            <w:r w:rsidRPr="001B7B56">
              <w:rPr>
                <w:rFonts w:ascii="Verdana" w:hAnsi="Verdana" w:cstheme="minorHAnsi"/>
                <w:bCs/>
                <w:sz w:val="16"/>
                <w:szCs w:val="16"/>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DD38EC7" w14:textId="77777777" w:rsidR="001B7B56" w:rsidRPr="001B7B56" w:rsidRDefault="001B7B56" w:rsidP="001B7B56">
            <w:pPr>
              <w:spacing w:after="0" w:line="240" w:lineRule="auto"/>
              <w:jc w:val="both"/>
              <w:rPr>
                <w:rFonts w:ascii="Verdana" w:hAnsi="Verdana" w:cstheme="minorHAnsi"/>
                <w:bCs/>
                <w:sz w:val="16"/>
                <w:szCs w:val="16"/>
              </w:rPr>
            </w:pPr>
            <w:r w:rsidRPr="001B7B56">
              <w:rPr>
                <w:rFonts w:ascii="Verdana" w:hAnsi="Verdana" w:cstheme="minorHAnsi"/>
                <w:bCs/>
                <w:sz w:val="16"/>
                <w:szCs w:val="16"/>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9693F" w14:textId="77777777" w:rsidR="001B7B56" w:rsidRPr="001B7B56" w:rsidRDefault="001B7B56" w:rsidP="001B7B56">
            <w:pPr>
              <w:spacing w:after="0" w:line="240" w:lineRule="auto"/>
              <w:jc w:val="both"/>
              <w:rPr>
                <w:rFonts w:ascii="Verdana" w:eastAsia="Yu Mincho" w:hAnsi="Verdana" w:cs="Arial"/>
                <w:b/>
                <w:bCs/>
                <w:sz w:val="16"/>
                <w:szCs w:val="16"/>
              </w:rPr>
            </w:pPr>
            <w:r w:rsidRPr="001B7B56">
              <w:rPr>
                <w:rFonts w:ascii="Verdana" w:eastAsia="Yu Mincho" w:hAnsi="Verdana" w:cs="Arial"/>
                <w:b/>
                <w:bCs/>
                <w:sz w:val="16"/>
                <w:szCs w:val="16"/>
              </w:rPr>
              <w:lastRenderedPageBreak/>
              <w:t>VPĮ 46 straipsnio 4 dalies 4 punktas</w:t>
            </w:r>
          </w:p>
          <w:p w14:paraId="41E76097" w14:textId="77777777" w:rsidR="001B7B56" w:rsidRPr="001B7B56" w:rsidRDefault="001B7B56" w:rsidP="001B7B56">
            <w:pPr>
              <w:spacing w:after="0" w:line="240" w:lineRule="auto"/>
              <w:jc w:val="both"/>
              <w:rPr>
                <w:rFonts w:ascii="Verdana" w:eastAsia="Yu Mincho" w:hAnsi="Verdana" w:cs="Arial"/>
                <w:sz w:val="16"/>
                <w:szCs w:val="16"/>
              </w:rPr>
            </w:pPr>
          </w:p>
          <w:p w14:paraId="64715E5D" w14:textId="77777777" w:rsidR="001B7B56" w:rsidRPr="001B7B56" w:rsidRDefault="001B7B56" w:rsidP="001B7B56">
            <w:pPr>
              <w:spacing w:after="0" w:line="240" w:lineRule="auto"/>
              <w:jc w:val="both"/>
              <w:rPr>
                <w:rFonts w:ascii="Verdana" w:eastAsia="Yu Mincho" w:hAnsi="Verdana" w:cs="Arial"/>
                <w:sz w:val="16"/>
                <w:szCs w:val="16"/>
                <w:lang w:eastAsia="en-US"/>
              </w:rPr>
            </w:pPr>
            <w:r w:rsidRPr="001B7B56">
              <w:rPr>
                <w:rFonts w:ascii="Verdana" w:eastAsia="Yu Mincho" w:hAnsi="Verdana" w:cs="Arial"/>
                <w:sz w:val="16"/>
                <w:szCs w:val="16"/>
              </w:rPr>
              <w:t>EBVPD III dalies C15 punktas</w:t>
            </w:r>
            <w:r w:rsidRPr="001B7B56">
              <w:rPr>
                <w:rFonts w:ascii="Verdana" w:eastAsia="Yu Mincho" w:hAnsi="Verdana" w:cs="Arial"/>
                <w:sz w:val="16"/>
                <w:szCs w:val="16"/>
                <w:lang w:eastAsia="en-US"/>
              </w:rPr>
              <w:t xml:space="preserve"> </w:t>
            </w:r>
          </w:p>
        </w:tc>
        <w:tc>
          <w:tcPr>
            <w:tcW w:w="4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E09FF" w14:textId="77777777" w:rsidR="001B7B56" w:rsidRPr="001B7B56" w:rsidRDefault="001B7B56" w:rsidP="001B7B56">
            <w:pPr>
              <w:spacing w:after="0" w:line="240" w:lineRule="auto"/>
              <w:jc w:val="both"/>
              <w:rPr>
                <w:rFonts w:ascii="Verdana" w:hAnsi="Verdana"/>
                <w:sz w:val="16"/>
                <w:szCs w:val="16"/>
                <w:lang w:eastAsia="en-US"/>
              </w:rPr>
            </w:pPr>
            <w:r w:rsidRPr="001B7B56">
              <w:rPr>
                <w:rFonts w:ascii="Verdana" w:hAnsi="Verdana"/>
                <w:sz w:val="16"/>
                <w:szCs w:val="16"/>
                <w:lang w:eastAsia="en-US"/>
              </w:rPr>
              <w:t>Iš Lietuvoje įsteigtų subjektų įrodančių dokumentų nereikalaujama. Užtenka pateikto EBVPD.</w:t>
            </w:r>
          </w:p>
          <w:p w14:paraId="23127147" w14:textId="77777777" w:rsidR="001B7B56" w:rsidRPr="001B7B56" w:rsidRDefault="001B7B56" w:rsidP="001B7B56">
            <w:pPr>
              <w:spacing w:after="0" w:line="240" w:lineRule="auto"/>
              <w:jc w:val="both"/>
              <w:rPr>
                <w:rFonts w:ascii="Verdana" w:hAnsi="Verdana" w:cstheme="minorHAnsi"/>
                <w:bCs/>
                <w:iCs/>
                <w:sz w:val="16"/>
                <w:szCs w:val="16"/>
                <w:lang w:eastAsia="en-US"/>
              </w:rPr>
            </w:pPr>
          </w:p>
          <w:p w14:paraId="15906B2A" w14:textId="77777777" w:rsidR="001B7B56" w:rsidRPr="001B7B56" w:rsidRDefault="001B7B56" w:rsidP="001B7B56">
            <w:pPr>
              <w:spacing w:after="0" w:line="240" w:lineRule="auto"/>
              <w:jc w:val="both"/>
              <w:rPr>
                <w:rFonts w:ascii="Verdana" w:hAnsi="Verdana" w:cstheme="minorHAnsi"/>
                <w:bCs/>
                <w:iCs/>
                <w:sz w:val="16"/>
                <w:szCs w:val="16"/>
                <w:lang w:eastAsia="en-US"/>
              </w:rPr>
            </w:pPr>
          </w:p>
          <w:p w14:paraId="606BF0D7" w14:textId="77777777" w:rsidR="001B7B56" w:rsidRPr="001B7B56" w:rsidRDefault="001B7B56" w:rsidP="001B7B56">
            <w:pPr>
              <w:spacing w:after="0" w:line="240" w:lineRule="auto"/>
              <w:jc w:val="both"/>
              <w:rPr>
                <w:rFonts w:ascii="Verdana" w:hAnsi="Verdana"/>
                <w:b/>
                <w:bCs/>
                <w:sz w:val="16"/>
                <w:szCs w:val="16"/>
              </w:rPr>
            </w:pPr>
            <w:r w:rsidRPr="001B7B56">
              <w:rPr>
                <w:rFonts w:ascii="Verdana" w:hAnsi="Verdana"/>
                <w:b/>
                <w:bCs/>
                <w:sz w:val="16"/>
                <w:szCs w:val="16"/>
              </w:rPr>
              <w:t xml:space="preserve">Priimant sprendimus dėl tiekėjo pašalinimo iš pirkimo procedūros šiame punkte nurodytu pašalinimo pagrindu, be kita ko, gali būti atsižvelgiama į pagal VPĮ 52 straipsnį skelbiamą informaciją: </w:t>
            </w:r>
          </w:p>
          <w:p w14:paraId="280345FE" w14:textId="77777777" w:rsidR="001B7B56" w:rsidRPr="001B7B56" w:rsidRDefault="001B7B56" w:rsidP="001B7B56">
            <w:pPr>
              <w:spacing w:after="0" w:line="240" w:lineRule="auto"/>
              <w:jc w:val="both"/>
              <w:rPr>
                <w:rFonts w:ascii="Verdana" w:hAnsi="Verdana" w:cstheme="minorHAnsi"/>
                <w:b/>
                <w:bCs/>
                <w:sz w:val="16"/>
                <w:szCs w:val="16"/>
              </w:rPr>
            </w:pPr>
          </w:p>
          <w:p w14:paraId="20A0EB9B" w14:textId="77777777" w:rsidR="001B7B56" w:rsidRPr="001B7B56" w:rsidRDefault="001B7B56" w:rsidP="001B7B56">
            <w:pPr>
              <w:spacing w:after="0" w:line="240" w:lineRule="auto"/>
              <w:jc w:val="both"/>
              <w:rPr>
                <w:rFonts w:ascii="Verdana" w:hAnsi="Verdana"/>
                <w:sz w:val="16"/>
                <w:szCs w:val="16"/>
                <w:u w:val="single"/>
              </w:rPr>
            </w:pPr>
            <w:hyperlink r:id="rId14">
              <w:r w:rsidRPr="001B7B56">
                <w:rPr>
                  <w:rFonts w:ascii="Verdana" w:hAnsi="Verdana"/>
                  <w:sz w:val="16"/>
                  <w:szCs w:val="16"/>
                  <w:u w:val="single"/>
                </w:rPr>
                <w:t>https://vpt.lrv.lt/melaginga-informacija-pateikusiu-tiekeju-sarasas-3</w:t>
              </w:r>
            </w:hyperlink>
          </w:p>
          <w:p w14:paraId="587B53FA" w14:textId="77777777" w:rsidR="001B7B56" w:rsidRPr="001B7B56" w:rsidRDefault="001B7B56" w:rsidP="001B7B56">
            <w:pPr>
              <w:spacing w:after="0" w:line="240" w:lineRule="auto"/>
              <w:jc w:val="both"/>
              <w:rPr>
                <w:rFonts w:ascii="Verdana" w:hAnsi="Verdana" w:cstheme="minorHAnsi"/>
                <w:b/>
                <w:bCs/>
                <w:sz w:val="16"/>
                <w:szCs w:val="16"/>
              </w:rPr>
            </w:pPr>
          </w:p>
        </w:tc>
      </w:tr>
      <w:tr w:rsidR="001B7B56" w:rsidRPr="001B7B56" w14:paraId="080BC5DD" w14:textId="77777777" w:rsidTr="001B7B5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B2F131" w14:textId="77777777" w:rsidR="001B7B56" w:rsidRPr="001B7B56" w:rsidRDefault="001B7B56" w:rsidP="001B7B56">
            <w:pPr>
              <w:numPr>
                <w:ilvl w:val="0"/>
                <w:numId w:val="29"/>
              </w:numPr>
              <w:spacing w:after="0" w:line="240" w:lineRule="auto"/>
              <w:rPr>
                <w:rFonts w:ascii="Verdana" w:hAnsi="Verdana" w:cstheme="minorHAnsi"/>
                <w:b/>
                <w:bCs/>
                <w:sz w:val="16"/>
                <w:szCs w:val="16"/>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DBD6FE" w14:textId="77777777" w:rsidR="001B7B56" w:rsidRPr="001B7B56" w:rsidRDefault="001B7B56" w:rsidP="001B7B56">
            <w:pPr>
              <w:spacing w:after="0" w:line="240" w:lineRule="auto"/>
              <w:jc w:val="both"/>
              <w:rPr>
                <w:rFonts w:ascii="Verdana" w:hAnsi="Verdana"/>
                <w:b/>
                <w:bCs/>
                <w:sz w:val="16"/>
                <w:szCs w:val="16"/>
              </w:rPr>
            </w:pPr>
            <w:r w:rsidRPr="001B7B56">
              <w:rPr>
                <w:rFonts w:ascii="Verdana" w:hAnsi="Verdana"/>
                <w:sz w:val="16"/>
                <w:szCs w:val="16"/>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3A138" w14:textId="77777777" w:rsidR="001B7B56" w:rsidRPr="001B7B56" w:rsidRDefault="001B7B56" w:rsidP="001B7B56">
            <w:pPr>
              <w:spacing w:after="0" w:line="240" w:lineRule="auto"/>
              <w:jc w:val="both"/>
              <w:rPr>
                <w:rFonts w:ascii="Verdana" w:eastAsia="Yu Mincho" w:hAnsi="Verdana" w:cs="Arial"/>
                <w:b/>
                <w:bCs/>
                <w:sz w:val="16"/>
                <w:szCs w:val="16"/>
              </w:rPr>
            </w:pPr>
            <w:r w:rsidRPr="001B7B56">
              <w:rPr>
                <w:rFonts w:ascii="Verdana" w:eastAsia="Yu Mincho" w:hAnsi="Verdana" w:cs="Arial"/>
                <w:b/>
                <w:bCs/>
                <w:sz w:val="16"/>
                <w:szCs w:val="16"/>
              </w:rPr>
              <w:t>VPĮ 46 straipsnio 4 dalies 5 punktas</w:t>
            </w:r>
          </w:p>
          <w:p w14:paraId="33DCBE1B" w14:textId="77777777" w:rsidR="001B7B56" w:rsidRPr="001B7B56" w:rsidRDefault="001B7B56" w:rsidP="001B7B56">
            <w:pPr>
              <w:spacing w:after="0" w:line="240" w:lineRule="auto"/>
              <w:jc w:val="both"/>
              <w:rPr>
                <w:rFonts w:ascii="Verdana" w:eastAsia="Yu Mincho" w:hAnsi="Verdana" w:cs="Arial"/>
                <w:sz w:val="16"/>
                <w:szCs w:val="16"/>
              </w:rPr>
            </w:pPr>
          </w:p>
          <w:p w14:paraId="3675E6B4" w14:textId="77777777" w:rsidR="001B7B56" w:rsidRPr="001B7B56" w:rsidRDefault="001B7B56" w:rsidP="001B7B56">
            <w:pPr>
              <w:spacing w:after="0" w:line="240" w:lineRule="auto"/>
              <w:jc w:val="both"/>
              <w:rPr>
                <w:rFonts w:ascii="Verdana" w:eastAsia="Yu Mincho" w:hAnsi="Verdana" w:cs="Arial"/>
                <w:sz w:val="16"/>
                <w:szCs w:val="16"/>
              </w:rPr>
            </w:pPr>
            <w:r w:rsidRPr="001B7B56">
              <w:rPr>
                <w:rFonts w:ascii="Verdana" w:eastAsia="Yu Mincho" w:hAnsi="Verdana" w:cs="Arial"/>
                <w:sz w:val="16"/>
                <w:szCs w:val="16"/>
              </w:rPr>
              <w:t>EBVPD</w:t>
            </w:r>
            <w:r w:rsidRPr="001B7B56">
              <w:rPr>
                <w:rFonts w:ascii="Verdana" w:eastAsia="Arial" w:hAnsi="Verdana" w:cs="Arial"/>
                <w:sz w:val="16"/>
                <w:szCs w:val="16"/>
              </w:rPr>
              <w:t xml:space="preserve"> III dalies C15 punktas</w:t>
            </w:r>
          </w:p>
          <w:p w14:paraId="64205983" w14:textId="77777777" w:rsidR="001B7B56" w:rsidRPr="001B7B56" w:rsidRDefault="001B7B56" w:rsidP="001B7B56">
            <w:pPr>
              <w:spacing w:after="0" w:line="240" w:lineRule="auto"/>
              <w:jc w:val="both"/>
              <w:rPr>
                <w:rFonts w:ascii="Verdana" w:eastAsia="Yu Mincho" w:hAnsi="Verdana" w:cs="Arial"/>
                <w:sz w:val="16"/>
                <w:szCs w:val="16"/>
                <w:lang w:eastAsia="en-US"/>
              </w:rPr>
            </w:pPr>
          </w:p>
          <w:p w14:paraId="4816D36D" w14:textId="77777777" w:rsidR="001B7B56" w:rsidRPr="001B7B56" w:rsidRDefault="001B7B56" w:rsidP="001B7B56">
            <w:pPr>
              <w:spacing w:after="0" w:line="240" w:lineRule="auto"/>
              <w:jc w:val="both"/>
              <w:rPr>
                <w:rFonts w:ascii="Verdana" w:eastAsia="Yu Mincho" w:hAnsi="Verdana" w:cs="Arial"/>
                <w:sz w:val="16"/>
                <w:szCs w:val="16"/>
                <w:lang w:eastAsia="en-US"/>
              </w:rPr>
            </w:pPr>
          </w:p>
        </w:tc>
        <w:tc>
          <w:tcPr>
            <w:tcW w:w="4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9D876" w14:textId="77777777" w:rsidR="001B7B56" w:rsidRPr="001B7B56" w:rsidRDefault="001B7B56" w:rsidP="001B7B56">
            <w:pPr>
              <w:spacing w:after="0" w:line="240" w:lineRule="auto"/>
              <w:jc w:val="both"/>
              <w:rPr>
                <w:rFonts w:ascii="Verdana" w:hAnsi="Verdana"/>
                <w:sz w:val="16"/>
                <w:szCs w:val="16"/>
                <w:lang w:eastAsia="en-US"/>
              </w:rPr>
            </w:pPr>
            <w:r w:rsidRPr="001B7B56">
              <w:rPr>
                <w:rFonts w:ascii="Verdana" w:hAnsi="Verdana"/>
                <w:sz w:val="16"/>
                <w:szCs w:val="16"/>
                <w:lang w:eastAsia="en-US"/>
              </w:rPr>
              <w:t>Iš Lietuvoje įsteigtų subjektų įrodančių dokumentų nereikalaujama. Užtenka pateikto EBVPD.</w:t>
            </w:r>
          </w:p>
          <w:p w14:paraId="2AB1F4DF" w14:textId="77777777" w:rsidR="001B7B56" w:rsidRPr="001B7B56" w:rsidRDefault="001B7B56" w:rsidP="001B7B56">
            <w:pPr>
              <w:spacing w:after="0" w:line="240" w:lineRule="auto"/>
              <w:jc w:val="both"/>
              <w:rPr>
                <w:rFonts w:ascii="Verdana" w:hAnsi="Verdana" w:cstheme="minorHAnsi"/>
                <w:b/>
                <w:bCs/>
                <w:iCs/>
                <w:sz w:val="16"/>
                <w:szCs w:val="16"/>
                <w:lang w:eastAsia="en-US"/>
              </w:rPr>
            </w:pPr>
          </w:p>
        </w:tc>
      </w:tr>
      <w:tr w:rsidR="001B7B56" w:rsidRPr="001B7B56" w14:paraId="7F43FB3D" w14:textId="77777777" w:rsidTr="001B7B5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B26143" w14:textId="77777777" w:rsidR="001B7B56" w:rsidRPr="001B7B56" w:rsidRDefault="001B7B56" w:rsidP="001B7B56">
            <w:pPr>
              <w:numPr>
                <w:ilvl w:val="0"/>
                <w:numId w:val="29"/>
              </w:numPr>
              <w:spacing w:after="0" w:line="240" w:lineRule="auto"/>
              <w:rPr>
                <w:rFonts w:ascii="Verdana" w:hAnsi="Verdana" w:cstheme="minorHAnsi"/>
                <w:b/>
                <w:bCs/>
                <w:sz w:val="16"/>
                <w:szCs w:val="16"/>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4A2719" w14:textId="77777777" w:rsidR="001B7B56" w:rsidRPr="001B7B56" w:rsidRDefault="001B7B56" w:rsidP="001B7B56">
            <w:pPr>
              <w:spacing w:after="0" w:line="240" w:lineRule="auto"/>
              <w:jc w:val="both"/>
              <w:rPr>
                <w:rFonts w:ascii="Verdana" w:hAnsi="Verdana"/>
                <w:sz w:val="16"/>
                <w:szCs w:val="16"/>
              </w:rPr>
            </w:pPr>
            <w:r w:rsidRPr="001B7B56">
              <w:rPr>
                <w:rFonts w:ascii="Verdana" w:hAnsi="Verdana"/>
                <w:sz w:val="16"/>
                <w:szCs w:val="16"/>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BCAC92A" w14:textId="77777777" w:rsidR="001B7B56" w:rsidRPr="001B7B56" w:rsidRDefault="001B7B56" w:rsidP="001B7B56">
            <w:pPr>
              <w:spacing w:after="0" w:line="240" w:lineRule="auto"/>
              <w:jc w:val="both"/>
              <w:rPr>
                <w:rFonts w:ascii="Verdana" w:hAnsi="Verdana"/>
                <w:sz w:val="16"/>
                <w:szCs w:val="16"/>
              </w:rPr>
            </w:pPr>
            <w:r w:rsidRPr="001B7B56">
              <w:rPr>
                <w:rFonts w:ascii="Verdana" w:hAnsi="Verdana"/>
                <w:sz w:val="16"/>
                <w:szCs w:val="16"/>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1B7B56">
              <w:rPr>
                <w:rFonts w:ascii="Verdana" w:hAnsi="Verdana"/>
                <w:sz w:val="16"/>
                <w:szCs w:val="16"/>
              </w:rPr>
              <w:lastRenderedPageBreak/>
              <w:t>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43D5A" w14:textId="77777777" w:rsidR="001B7B56" w:rsidRPr="001B7B56" w:rsidRDefault="001B7B56" w:rsidP="001B7B56">
            <w:pPr>
              <w:spacing w:after="0" w:line="240" w:lineRule="auto"/>
              <w:jc w:val="both"/>
              <w:rPr>
                <w:rFonts w:ascii="Verdana" w:eastAsia="Yu Mincho" w:hAnsi="Verdana" w:cs="Arial"/>
                <w:b/>
                <w:bCs/>
                <w:sz w:val="16"/>
                <w:szCs w:val="16"/>
              </w:rPr>
            </w:pPr>
            <w:r w:rsidRPr="001B7B56">
              <w:rPr>
                <w:rFonts w:ascii="Verdana" w:eastAsia="Yu Mincho" w:hAnsi="Verdana" w:cs="Arial"/>
                <w:b/>
                <w:bCs/>
                <w:sz w:val="16"/>
                <w:szCs w:val="16"/>
              </w:rPr>
              <w:lastRenderedPageBreak/>
              <w:t>VPĮ 46 straipsnio 4 dalies 6 punktas</w:t>
            </w:r>
          </w:p>
          <w:p w14:paraId="1B029185" w14:textId="77777777" w:rsidR="001B7B56" w:rsidRPr="001B7B56" w:rsidRDefault="001B7B56" w:rsidP="001B7B56">
            <w:pPr>
              <w:spacing w:after="0" w:line="240" w:lineRule="auto"/>
              <w:jc w:val="both"/>
              <w:rPr>
                <w:rFonts w:ascii="Verdana" w:eastAsia="Yu Mincho" w:hAnsi="Verdana" w:cs="Arial"/>
                <w:sz w:val="16"/>
                <w:szCs w:val="16"/>
              </w:rPr>
            </w:pPr>
          </w:p>
          <w:p w14:paraId="4C955D67" w14:textId="77777777" w:rsidR="001B7B56" w:rsidRPr="001B7B56" w:rsidRDefault="001B7B56" w:rsidP="001B7B56">
            <w:pPr>
              <w:spacing w:after="0" w:line="240" w:lineRule="auto"/>
              <w:jc w:val="both"/>
              <w:rPr>
                <w:rFonts w:ascii="Verdana" w:eastAsia="Yu Mincho" w:hAnsi="Verdana" w:cs="Arial"/>
                <w:sz w:val="16"/>
                <w:szCs w:val="16"/>
              </w:rPr>
            </w:pPr>
            <w:r w:rsidRPr="001B7B56">
              <w:rPr>
                <w:rFonts w:ascii="Verdana" w:eastAsia="Yu Mincho" w:hAnsi="Verdana" w:cs="Arial"/>
                <w:sz w:val="16"/>
                <w:szCs w:val="16"/>
              </w:rPr>
              <w:t>EBVPD</w:t>
            </w:r>
            <w:r w:rsidRPr="001B7B56">
              <w:rPr>
                <w:rFonts w:ascii="Verdana" w:eastAsia="Arial" w:hAnsi="Verdana" w:cs="Arial"/>
                <w:sz w:val="16"/>
                <w:szCs w:val="16"/>
              </w:rPr>
              <w:t xml:space="preserve"> III dalies C14 punktas</w:t>
            </w:r>
          </w:p>
          <w:p w14:paraId="192D1A34" w14:textId="77777777" w:rsidR="001B7B56" w:rsidRPr="001B7B56" w:rsidRDefault="001B7B56" w:rsidP="001B7B56">
            <w:pPr>
              <w:spacing w:after="0" w:line="240" w:lineRule="auto"/>
              <w:jc w:val="both"/>
              <w:rPr>
                <w:rFonts w:ascii="Verdana" w:eastAsia="Yu Mincho" w:hAnsi="Verdana" w:cs="Arial"/>
                <w:sz w:val="16"/>
                <w:szCs w:val="16"/>
                <w:lang w:eastAsia="en-US"/>
              </w:rPr>
            </w:pPr>
          </w:p>
          <w:p w14:paraId="7252F1F0" w14:textId="77777777" w:rsidR="001B7B56" w:rsidRPr="001B7B56" w:rsidRDefault="001B7B56" w:rsidP="001B7B56">
            <w:pPr>
              <w:spacing w:after="0" w:line="240" w:lineRule="auto"/>
              <w:jc w:val="both"/>
              <w:rPr>
                <w:rFonts w:ascii="Verdana" w:eastAsia="Yu Mincho" w:hAnsi="Verdana" w:cs="Arial"/>
                <w:sz w:val="16"/>
                <w:szCs w:val="16"/>
                <w:lang w:eastAsia="en-US"/>
              </w:rPr>
            </w:pPr>
          </w:p>
        </w:tc>
        <w:tc>
          <w:tcPr>
            <w:tcW w:w="4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8751A" w14:textId="77777777" w:rsidR="001B7B56" w:rsidRPr="001B7B56" w:rsidRDefault="001B7B56" w:rsidP="001B7B56">
            <w:pPr>
              <w:spacing w:after="0" w:line="240" w:lineRule="auto"/>
              <w:jc w:val="both"/>
              <w:rPr>
                <w:rFonts w:ascii="Verdana" w:hAnsi="Verdana"/>
                <w:sz w:val="16"/>
                <w:szCs w:val="16"/>
                <w:lang w:eastAsia="en-US"/>
              </w:rPr>
            </w:pPr>
            <w:r w:rsidRPr="001B7B56">
              <w:rPr>
                <w:rFonts w:ascii="Verdana" w:hAnsi="Verdana"/>
                <w:sz w:val="16"/>
                <w:szCs w:val="16"/>
                <w:lang w:eastAsia="en-US"/>
              </w:rPr>
              <w:t>Iš Lietuvoje įsteigtų subjektų įrodančių dokumentų nereikalaujama. Užtenka pateikto EBVPD.</w:t>
            </w:r>
          </w:p>
          <w:p w14:paraId="0C515C76" w14:textId="77777777" w:rsidR="001B7B56" w:rsidRPr="001B7B56" w:rsidRDefault="001B7B56" w:rsidP="001B7B56">
            <w:pPr>
              <w:spacing w:after="0" w:line="240" w:lineRule="auto"/>
              <w:jc w:val="both"/>
              <w:rPr>
                <w:rFonts w:ascii="Verdana" w:hAnsi="Verdana" w:cstheme="minorHAnsi"/>
                <w:bCs/>
                <w:iCs/>
                <w:sz w:val="16"/>
                <w:szCs w:val="16"/>
                <w:lang w:eastAsia="en-US"/>
              </w:rPr>
            </w:pPr>
          </w:p>
          <w:p w14:paraId="2854D1A4" w14:textId="77777777" w:rsidR="001B7B56" w:rsidRPr="001B7B56" w:rsidRDefault="001B7B56" w:rsidP="001B7B56">
            <w:pPr>
              <w:spacing w:after="0" w:line="240" w:lineRule="auto"/>
              <w:jc w:val="both"/>
              <w:rPr>
                <w:rFonts w:ascii="Verdana" w:hAnsi="Verdana"/>
                <w:b/>
                <w:bCs/>
                <w:sz w:val="16"/>
                <w:szCs w:val="16"/>
              </w:rPr>
            </w:pPr>
            <w:r w:rsidRPr="001B7B56">
              <w:rPr>
                <w:rFonts w:ascii="Verdana" w:hAnsi="Verdana"/>
                <w:b/>
                <w:bCs/>
                <w:sz w:val="16"/>
                <w:szCs w:val="16"/>
              </w:rPr>
              <w:t xml:space="preserve">Priimant sprendimus dėl tiekėjo pašalinimo iš pirkimo procedūros šiame punkte nurodytu pašalinimo pagrindu, gali būti atsižvelgiama į pagal VPĮ 91 straipsnį skelbiamą informaciją: </w:t>
            </w:r>
          </w:p>
          <w:p w14:paraId="58FB51F3" w14:textId="77777777" w:rsidR="001B7B56" w:rsidRPr="001B7B56" w:rsidRDefault="001B7B56" w:rsidP="001B7B56">
            <w:pPr>
              <w:spacing w:after="0" w:line="240" w:lineRule="auto"/>
              <w:jc w:val="both"/>
              <w:rPr>
                <w:rFonts w:ascii="Verdana" w:hAnsi="Verdana"/>
                <w:sz w:val="16"/>
                <w:szCs w:val="16"/>
              </w:rPr>
            </w:pPr>
          </w:p>
          <w:p w14:paraId="3C83BB28" w14:textId="77777777" w:rsidR="001B7B56" w:rsidRPr="001B7B56" w:rsidRDefault="001B7B56" w:rsidP="001B7B56">
            <w:pPr>
              <w:spacing w:after="0" w:line="240" w:lineRule="auto"/>
              <w:jc w:val="both"/>
              <w:rPr>
                <w:rFonts w:ascii="Verdana" w:hAnsi="Verdana"/>
                <w:sz w:val="16"/>
                <w:szCs w:val="16"/>
              </w:rPr>
            </w:pPr>
            <w:hyperlink r:id="rId15" w:history="1">
              <w:r w:rsidRPr="001B7B56">
                <w:rPr>
                  <w:rFonts w:ascii="Verdana" w:hAnsi="Verdana"/>
                  <w:sz w:val="16"/>
                  <w:szCs w:val="16"/>
                </w:rPr>
                <w:t>https://vpt.lrv.lt/lt/pasalinimo-pagrindai-1/nepatikimi-tiekejai-1</w:t>
              </w:r>
            </w:hyperlink>
          </w:p>
          <w:p w14:paraId="24AFCC3E" w14:textId="77777777" w:rsidR="001B7B56" w:rsidRPr="001B7B56" w:rsidRDefault="001B7B56" w:rsidP="001B7B56">
            <w:pPr>
              <w:spacing w:after="0" w:line="240" w:lineRule="auto"/>
              <w:jc w:val="both"/>
              <w:rPr>
                <w:rFonts w:ascii="Verdana" w:hAnsi="Verdana"/>
                <w:sz w:val="16"/>
                <w:szCs w:val="16"/>
              </w:rPr>
            </w:pPr>
          </w:p>
          <w:p w14:paraId="073B30C8" w14:textId="77777777" w:rsidR="001B7B56" w:rsidRPr="001B7B56" w:rsidRDefault="001B7B56" w:rsidP="001B7B56">
            <w:pPr>
              <w:spacing w:after="0" w:line="240" w:lineRule="auto"/>
              <w:jc w:val="both"/>
              <w:rPr>
                <w:rFonts w:ascii="Verdana" w:hAnsi="Verdana"/>
                <w:sz w:val="16"/>
                <w:szCs w:val="16"/>
              </w:rPr>
            </w:pPr>
            <w:hyperlink r:id="rId16" w:history="1">
              <w:r w:rsidRPr="001B7B56">
                <w:rPr>
                  <w:rFonts w:ascii="Verdana" w:hAnsi="Verdana"/>
                  <w:sz w:val="16"/>
                  <w:szCs w:val="16"/>
                </w:rPr>
                <w:t>https://vpt.lrv.lt/lt/pasalinimo-pagrindai-1/nepatikimu-koncesininku-sarasas-1/nepatikimu-koncesininku-sarasas</w:t>
              </w:r>
            </w:hyperlink>
          </w:p>
          <w:p w14:paraId="04CB1C5C" w14:textId="77777777" w:rsidR="001B7B56" w:rsidRPr="001B7B56" w:rsidRDefault="001B7B56" w:rsidP="001B7B56">
            <w:pPr>
              <w:spacing w:after="0" w:line="240" w:lineRule="auto"/>
              <w:jc w:val="both"/>
              <w:rPr>
                <w:rFonts w:ascii="Verdana" w:hAnsi="Verdana" w:cstheme="minorHAnsi"/>
                <w:bCs/>
                <w:sz w:val="16"/>
                <w:szCs w:val="16"/>
              </w:rPr>
            </w:pPr>
          </w:p>
          <w:p w14:paraId="7F0BB5A2" w14:textId="77777777" w:rsidR="001B7B56" w:rsidRPr="001B7B56" w:rsidRDefault="001B7B56" w:rsidP="001B7B56">
            <w:pPr>
              <w:spacing w:after="0" w:line="240" w:lineRule="auto"/>
              <w:jc w:val="both"/>
              <w:rPr>
                <w:rFonts w:ascii="Verdana" w:hAnsi="Verdana" w:cstheme="minorHAnsi"/>
                <w:b/>
                <w:bCs/>
                <w:sz w:val="16"/>
                <w:szCs w:val="16"/>
              </w:rPr>
            </w:pPr>
          </w:p>
        </w:tc>
      </w:tr>
      <w:tr w:rsidR="001B7B56" w:rsidRPr="001B7B56" w14:paraId="0C80A3DC" w14:textId="77777777" w:rsidTr="001B7B5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A48DF" w14:textId="77777777" w:rsidR="001B7B56" w:rsidRPr="001B7B56" w:rsidRDefault="001B7B56" w:rsidP="001B7B56">
            <w:pPr>
              <w:numPr>
                <w:ilvl w:val="0"/>
                <w:numId w:val="29"/>
              </w:numPr>
              <w:spacing w:after="0" w:line="240" w:lineRule="auto"/>
              <w:rPr>
                <w:rFonts w:ascii="Verdana" w:hAnsi="Verdana" w:cstheme="minorHAnsi"/>
                <w:sz w:val="16"/>
                <w:szCs w:val="16"/>
              </w:rPr>
            </w:pPr>
          </w:p>
          <w:p w14:paraId="1B9A7AA4" w14:textId="77777777" w:rsidR="001B7B56" w:rsidRPr="001B7B56" w:rsidRDefault="001B7B56" w:rsidP="001B7B56">
            <w:pPr>
              <w:spacing w:after="0" w:line="240" w:lineRule="auto"/>
              <w:rPr>
                <w:rFonts w:ascii="Verdana" w:hAnsi="Verdana" w:cstheme="minorHAnsi"/>
                <w:sz w:val="16"/>
                <w:szCs w:val="16"/>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FA126" w14:textId="77777777" w:rsidR="001B7B56" w:rsidRPr="001B7B56" w:rsidRDefault="001B7B56" w:rsidP="001B7B56">
            <w:pPr>
              <w:spacing w:after="0" w:line="240" w:lineRule="auto"/>
              <w:jc w:val="both"/>
              <w:rPr>
                <w:rFonts w:ascii="Verdana" w:hAnsi="Verdana"/>
                <w:sz w:val="16"/>
                <w:szCs w:val="16"/>
              </w:rPr>
            </w:pPr>
            <w:r w:rsidRPr="001B7B56">
              <w:rPr>
                <w:rFonts w:ascii="Verdana" w:hAnsi="Verdana"/>
                <w:sz w:val="16"/>
                <w:szCs w:val="16"/>
              </w:rPr>
              <w:t>Tiekėjas yra padaręs rimtą profesinį pažeidimą, dėl kurio perkančioji organizacija abejoja tiekėjo sąžiningumu, kai jis</w:t>
            </w:r>
            <w:bookmarkStart w:id="59" w:name="part_030e6c6c64ba4f96a23474e439d1b80c"/>
            <w:bookmarkEnd w:id="59"/>
            <w:r w:rsidRPr="001B7B56">
              <w:rPr>
                <w:rFonts w:ascii="Verdana" w:hAnsi="Verdana"/>
                <w:sz w:val="16"/>
                <w:szCs w:val="16"/>
              </w:rPr>
              <w:t xml:space="preserve"> yra padaręs finansinės atskaitomybės ir audito teisės aktų pažeidimą ir nuo jo padarymo dienos praėjo mažiau kaip vieni metai.</w:t>
            </w:r>
          </w:p>
          <w:p w14:paraId="3FB5F1CA" w14:textId="77777777" w:rsidR="001B7B56" w:rsidRPr="001B7B56" w:rsidRDefault="001B7B56" w:rsidP="001B7B56">
            <w:pPr>
              <w:spacing w:after="0" w:line="240" w:lineRule="auto"/>
              <w:jc w:val="both"/>
              <w:rPr>
                <w:rFonts w:ascii="Verdana" w:hAnsi="Verdana" w:cs="Calibri"/>
                <w:b/>
                <w:sz w:val="16"/>
                <w:szCs w:val="16"/>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9BB0F" w14:textId="77777777" w:rsidR="001B7B56" w:rsidRPr="001B7B56" w:rsidRDefault="001B7B56" w:rsidP="001B7B56">
            <w:pPr>
              <w:spacing w:after="0" w:line="240" w:lineRule="auto"/>
              <w:jc w:val="both"/>
              <w:rPr>
                <w:rFonts w:ascii="Verdana" w:eastAsia="Yu Mincho" w:hAnsi="Verdana" w:cs="Arial"/>
                <w:b/>
                <w:bCs/>
                <w:sz w:val="16"/>
                <w:szCs w:val="16"/>
              </w:rPr>
            </w:pPr>
            <w:r w:rsidRPr="001B7B56">
              <w:rPr>
                <w:rFonts w:ascii="Verdana" w:eastAsia="Yu Mincho" w:hAnsi="Verdana" w:cs="Arial"/>
                <w:b/>
                <w:bCs/>
                <w:sz w:val="16"/>
                <w:szCs w:val="16"/>
              </w:rPr>
              <w:t>VPĮ 46 straipsnio 4 dalies 7 punkto a papunktis</w:t>
            </w:r>
          </w:p>
          <w:p w14:paraId="0A59FEC7" w14:textId="77777777" w:rsidR="001B7B56" w:rsidRPr="001B7B56" w:rsidRDefault="001B7B56" w:rsidP="001B7B56">
            <w:pPr>
              <w:spacing w:after="0" w:line="240" w:lineRule="auto"/>
              <w:jc w:val="both"/>
              <w:rPr>
                <w:rFonts w:ascii="Verdana" w:eastAsia="Yu Mincho" w:hAnsi="Verdana" w:cs="Arial"/>
                <w:sz w:val="16"/>
                <w:szCs w:val="16"/>
              </w:rPr>
            </w:pPr>
          </w:p>
          <w:p w14:paraId="398FC0FB" w14:textId="77777777" w:rsidR="001B7B56" w:rsidRPr="001B7B56" w:rsidRDefault="001B7B56" w:rsidP="001B7B56">
            <w:pPr>
              <w:spacing w:after="0" w:line="240" w:lineRule="auto"/>
              <w:jc w:val="both"/>
              <w:rPr>
                <w:rFonts w:ascii="Verdana" w:eastAsia="Yu Mincho" w:hAnsi="Verdana" w:cs="Arial"/>
                <w:sz w:val="16"/>
                <w:szCs w:val="16"/>
              </w:rPr>
            </w:pPr>
            <w:r w:rsidRPr="001B7B56">
              <w:rPr>
                <w:rFonts w:ascii="Verdana" w:eastAsia="Yu Mincho" w:hAnsi="Verdana" w:cs="Arial"/>
                <w:sz w:val="16"/>
                <w:szCs w:val="16"/>
              </w:rPr>
              <w:t>EBVPD III dalies C11 punktas</w:t>
            </w:r>
          </w:p>
        </w:tc>
        <w:tc>
          <w:tcPr>
            <w:tcW w:w="4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B28DC" w14:textId="77777777" w:rsidR="001B7B56" w:rsidRPr="001B7B56" w:rsidRDefault="001B7B56" w:rsidP="001B7B56">
            <w:pPr>
              <w:spacing w:after="0" w:line="240" w:lineRule="auto"/>
              <w:jc w:val="both"/>
              <w:rPr>
                <w:rFonts w:ascii="Verdana" w:hAnsi="Verdana"/>
                <w:sz w:val="16"/>
                <w:szCs w:val="16"/>
              </w:rPr>
            </w:pPr>
            <w:r w:rsidRPr="001B7B56">
              <w:rPr>
                <w:rFonts w:ascii="Verdana" w:hAnsi="Verdana"/>
                <w:sz w:val="16"/>
                <w:szCs w:val="16"/>
                <w:lang w:eastAsia="en-US"/>
              </w:rPr>
              <w:t xml:space="preserve">Iš Lietuvoje įsteigtų subjektų įrodančių dokumentų nereikalaujama. Užtenka pateikto EBVPD. </w:t>
            </w:r>
            <w:r w:rsidRPr="001B7B56">
              <w:rPr>
                <w:rFonts w:ascii="Verdana" w:hAnsi="Verdana"/>
                <w:sz w:val="16"/>
                <w:szCs w:val="16"/>
              </w:rPr>
              <w:t>Priimant sprendimus dėl tiekėjo pašalinimo iš pirkimo procedūros šiame punkte nurodytu pašalinimo pagrindu, be kita ko, atsižvelgiama į</w:t>
            </w:r>
            <w:r w:rsidRPr="001B7B56">
              <w:rPr>
                <w:rFonts w:ascii="Verdana" w:hAnsi="Verdana"/>
                <w:b/>
                <w:bCs/>
                <w:sz w:val="16"/>
                <w:szCs w:val="16"/>
              </w:rPr>
              <w:t xml:space="preserve"> </w:t>
            </w:r>
            <w:r w:rsidRPr="001B7B56">
              <w:rPr>
                <w:rFonts w:ascii="Verdana" w:hAnsi="Verdana"/>
                <w:sz w:val="16"/>
                <w:szCs w:val="16"/>
              </w:rPr>
              <w:t xml:space="preserve">nacionalinėje duomenų bazėje adresu: </w:t>
            </w:r>
            <w:hyperlink r:id="rId17" w:history="1">
              <w:r w:rsidRPr="001B7B56">
                <w:rPr>
                  <w:rFonts w:ascii="Verdana" w:hAnsi="Verdana"/>
                  <w:sz w:val="16"/>
                  <w:szCs w:val="16"/>
                  <w:u w:val="single"/>
                </w:rPr>
                <w:t>https://www.registrucentras.lt/jar/p/index.php</w:t>
              </w:r>
            </w:hyperlink>
          </w:p>
          <w:p w14:paraId="0A8B6B4C" w14:textId="77777777" w:rsidR="001B7B56" w:rsidRPr="001B7B56" w:rsidRDefault="001B7B56" w:rsidP="001B7B56">
            <w:pPr>
              <w:spacing w:after="0" w:line="240" w:lineRule="auto"/>
              <w:jc w:val="both"/>
              <w:rPr>
                <w:rFonts w:ascii="Verdana" w:hAnsi="Verdana"/>
                <w:sz w:val="16"/>
                <w:szCs w:val="16"/>
              </w:rPr>
            </w:pPr>
            <w:r w:rsidRPr="001B7B56">
              <w:rPr>
                <w:rFonts w:ascii="Verdana" w:hAnsi="Verdana"/>
                <w:sz w:val="16"/>
                <w:szCs w:val="16"/>
              </w:rPr>
              <w:t>paskelbtą informaciją, taip pat į šiame informaciniame pranešime pateiktą informaciją:</w:t>
            </w:r>
          </w:p>
          <w:p w14:paraId="21A00140" w14:textId="77777777" w:rsidR="001B7B56" w:rsidRPr="001B7B56" w:rsidRDefault="001B7B56" w:rsidP="001B7B56">
            <w:pPr>
              <w:spacing w:after="0" w:line="240" w:lineRule="auto"/>
              <w:jc w:val="both"/>
              <w:rPr>
                <w:rFonts w:ascii="Verdana" w:hAnsi="Verdana"/>
                <w:sz w:val="16"/>
                <w:szCs w:val="16"/>
                <w:lang w:eastAsia="en-US"/>
              </w:rPr>
            </w:pPr>
            <w:hyperlink r:id="rId18" w:history="1">
              <w:r w:rsidRPr="001B7B56">
                <w:rPr>
                  <w:rFonts w:ascii="Verdana" w:hAnsi="Verdana"/>
                  <w:sz w:val="16"/>
                  <w:szCs w:val="16"/>
                </w:rPr>
                <w:t>https://vpt.lrv.lt/lt/naujienos/finansiniu-ataskaitu-nepateikimas-gali-tapti-kliutimi-dalyvauti-viesuosiuose-pirkimuose</w:t>
              </w:r>
            </w:hyperlink>
          </w:p>
          <w:p w14:paraId="125CC866" w14:textId="77777777" w:rsidR="001B7B56" w:rsidRPr="001B7B56" w:rsidRDefault="001B7B56" w:rsidP="001B7B56">
            <w:pPr>
              <w:spacing w:after="0" w:line="240" w:lineRule="auto"/>
              <w:jc w:val="both"/>
              <w:rPr>
                <w:rFonts w:ascii="Verdana" w:hAnsi="Verdana" w:cstheme="minorHAnsi"/>
                <w:b/>
                <w:bCs/>
                <w:iCs/>
                <w:sz w:val="16"/>
                <w:szCs w:val="16"/>
              </w:rPr>
            </w:pPr>
          </w:p>
        </w:tc>
      </w:tr>
      <w:tr w:rsidR="001B7B56" w:rsidRPr="001B7B56" w14:paraId="3850F97C" w14:textId="77777777" w:rsidTr="001B7B5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1AE83E" w14:textId="77777777" w:rsidR="001B7B56" w:rsidRPr="001B7B56" w:rsidRDefault="001B7B56" w:rsidP="001B7B56">
            <w:pPr>
              <w:numPr>
                <w:ilvl w:val="0"/>
                <w:numId w:val="29"/>
              </w:numPr>
              <w:spacing w:after="0" w:line="240" w:lineRule="auto"/>
              <w:rPr>
                <w:rFonts w:ascii="Verdana" w:hAnsi="Verdana" w:cstheme="minorHAnsi"/>
                <w:sz w:val="16"/>
                <w:szCs w:val="16"/>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C6AA4" w14:textId="77777777" w:rsidR="001B7B56" w:rsidRPr="001B7B56" w:rsidRDefault="001B7B56" w:rsidP="001B7B56">
            <w:pPr>
              <w:spacing w:after="0" w:line="240" w:lineRule="auto"/>
              <w:jc w:val="both"/>
              <w:rPr>
                <w:rFonts w:ascii="Verdana" w:hAnsi="Verdana"/>
                <w:b/>
                <w:bCs/>
                <w:sz w:val="16"/>
                <w:szCs w:val="16"/>
              </w:rPr>
            </w:pPr>
            <w:r w:rsidRPr="001B7B56">
              <w:rPr>
                <w:rFonts w:ascii="Verdana" w:hAnsi="Verdana"/>
                <w:sz w:val="16"/>
                <w:szCs w:val="16"/>
              </w:rPr>
              <w:t xml:space="preserve">Tiekėjas yra padaręs rimtą profesinį pažeidimą, dėl kurio perkančioji organizacija abejoja tiekėjo sąžiningumu, </w:t>
            </w:r>
            <w:r w:rsidRPr="001B7B56">
              <w:rPr>
                <w:rFonts w:ascii="Verdana" w:eastAsia="Times New Roman" w:hAnsi="Verdana"/>
                <w:sz w:val="16"/>
                <w:szCs w:val="16"/>
              </w:rPr>
              <w:t xml:space="preserve"> kai jis (tiekėjas) neatitinka minimalių patikimo mokesčių mokėtojo kriterijų, nustatytų Lietuvos Respublikos mokesčių administravimo įstatymo 40</w:t>
            </w:r>
            <w:r w:rsidRPr="001B7B56">
              <w:rPr>
                <w:rFonts w:ascii="Verdana" w:eastAsia="Times New Roman" w:hAnsi="Verdana"/>
                <w:sz w:val="16"/>
                <w:szCs w:val="16"/>
                <w:vertAlign w:val="superscript"/>
              </w:rPr>
              <w:t>1</w:t>
            </w:r>
            <w:r w:rsidRPr="001B7B56">
              <w:rPr>
                <w:rFonts w:ascii="Verdana" w:eastAsia="Times New Roman" w:hAnsi="Verdana"/>
                <w:sz w:val="16"/>
                <w:szCs w:val="16"/>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3E06E" w14:textId="77777777" w:rsidR="001B7B56" w:rsidRPr="001B7B56" w:rsidRDefault="001B7B56" w:rsidP="001B7B56">
            <w:pPr>
              <w:spacing w:after="0" w:line="240" w:lineRule="auto"/>
              <w:jc w:val="both"/>
              <w:rPr>
                <w:rFonts w:ascii="Verdana" w:eastAsia="Yu Mincho" w:hAnsi="Verdana" w:cs="Arial"/>
                <w:b/>
                <w:bCs/>
                <w:sz w:val="16"/>
                <w:szCs w:val="16"/>
              </w:rPr>
            </w:pPr>
            <w:r w:rsidRPr="001B7B56">
              <w:rPr>
                <w:rFonts w:ascii="Verdana" w:eastAsia="Yu Mincho" w:hAnsi="Verdana" w:cs="Arial"/>
                <w:b/>
                <w:bCs/>
                <w:sz w:val="16"/>
                <w:szCs w:val="16"/>
              </w:rPr>
              <w:t>VPĮ 46 straipsnio 4 dalies 7 punkto b papunktis</w:t>
            </w:r>
          </w:p>
          <w:p w14:paraId="70E5C768" w14:textId="77777777" w:rsidR="001B7B56" w:rsidRPr="001B7B56" w:rsidRDefault="001B7B56" w:rsidP="001B7B56">
            <w:pPr>
              <w:spacing w:after="0" w:line="240" w:lineRule="auto"/>
              <w:jc w:val="both"/>
              <w:rPr>
                <w:rFonts w:ascii="Verdana" w:eastAsia="Yu Mincho" w:hAnsi="Verdana" w:cs="Arial"/>
                <w:sz w:val="16"/>
                <w:szCs w:val="16"/>
              </w:rPr>
            </w:pPr>
          </w:p>
          <w:p w14:paraId="3A1FCCE7" w14:textId="77777777" w:rsidR="001B7B56" w:rsidRPr="001B7B56" w:rsidRDefault="001B7B56" w:rsidP="001B7B56">
            <w:pPr>
              <w:spacing w:after="0" w:line="240" w:lineRule="auto"/>
              <w:jc w:val="both"/>
              <w:rPr>
                <w:rFonts w:ascii="Verdana" w:eastAsia="Yu Mincho" w:hAnsi="Verdana" w:cs="Arial"/>
                <w:sz w:val="16"/>
                <w:szCs w:val="16"/>
                <w:lang w:eastAsia="en-US"/>
              </w:rPr>
            </w:pPr>
            <w:r w:rsidRPr="001B7B56">
              <w:rPr>
                <w:rFonts w:ascii="Verdana" w:eastAsia="Yu Mincho" w:hAnsi="Verdana" w:cs="Arial"/>
                <w:sz w:val="16"/>
                <w:szCs w:val="16"/>
              </w:rPr>
              <w:t>EBVPD III dalies C11 punktas</w:t>
            </w:r>
          </w:p>
        </w:tc>
        <w:tc>
          <w:tcPr>
            <w:tcW w:w="4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497F3" w14:textId="77777777" w:rsidR="001B7B56" w:rsidRPr="001B7B56" w:rsidRDefault="001B7B56" w:rsidP="001B7B56">
            <w:pPr>
              <w:spacing w:after="0" w:line="240" w:lineRule="auto"/>
              <w:jc w:val="both"/>
              <w:rPr>
                <w:rFonts w:ascii="Verdana" w:hAnsi="Verdana"/>
                <w:sz w:val="16"/>
                <w:szCs w:val="16"/>
                <w:lang w:eastAsia="en-US"/>
              </w:rPr>
            </w:pPr>
            <w:r w:rsidRPr="001B7B56">
              <w:rPr>
                <w:rFonts w:ascii="Verdana" w:hAnsi="Verdana"/>
                <w:sz w:val="16"/>
                <w:szCs w:val="16"/>
                <w:lang w:eastAsia="en-US"/>
              </w:rPr>
              <w:t>Iš Lietuvoje įsteigtų subjektų įrodančių dokumentų nereikalaujama. Užtenka pateikto EBVPD.</w:t>
            </w:r>
          </w:p>
          <w:p w14:paraId="584643E8" w14:textId="77777777" w:rsidR="001B7B56" w:rsidRPr="001B7B56" w:rsidRDefault="001B7B56" w:rsidP="001B7B56">
            <w:pPr>
              <w:spacing w:after="0" w:line="240" w:lineRule="auto"/>
              <w:jc w:val="both"/>
              <w:rPr>
                <w:rFonts w:ascii="Verdana" w:hAnsi="Verdana" w:cstheme="minorHAnsi"/>
                <w:b/>
                <w:bCs/>
                <w:iCs/>
                <w:sz w:val="16"/>
                <w:szCs w:val="16"/>
                <w:lang w:eastAsia="en-US"/>
              </w:rPr>
            </w:pPr>
          </w:p>
          <w:p w14:paraId="1AA7F439" w14:textId="77777777" w:rsidR="001B7B56" w:rsidRPr="001B7B56" w:rsidRDefault="001B7B56" w:rsidP="001B7B56">
            <w:pPr>
              <w:spacing w:after="0" w:line="240" w:lineRule="auto"/>
              <w:jc w:val="both"/>
              <w:rPr>
                <w:rFonts w:ascii="Verdana" w:hAnsi="Verdana"/>
                <w:b/>
                <w:bCs/>
                <w:sz w:val="16"/>
                <w:szCs w:val="16"/>
              </w:rPr>
            </w:pPr>
            <w:r w:rsidRPr="001B7B56">
              <w:rPr>
                <w:rFonts w:ascii="Verdana" w:hAnsi="Verdana"/>
                <w:sz w:val="16"/>
                <w:szCs w:val="16"/>
              </w:rPr>
              <w:t>Priimant sprendimus dėl tiekėjo pašalinimo iš pirkimo procedūros šiame punkte nurodytu pašalinimo pagrindu, be kita ko, atsižvelgiama į</w:t>
            </w:r>
            <w:r w:rsidRPr="001B7B56">
              <w:rPr>
                <w:rFonts w:ascii="Verdana" w:hAnsi="Verdana"/>
                <w:b/>
                <w:bCs/>
                <w:sz w:val="16"/>
                <w:szCs w:val="16"/>
              </w:rPr>
              <w:t xml:space="preserve"> </w:t>
            </w:r>
            <w:r w:rsidRPr="001B7B56">
              <w:rPr>
                <w:rFonts w:ascii="Verdana" w:hAnsi="Verdana"/>
                <w:sz w:val="16"/>
                <w:szCs w:val="16"/>
              </w:rPr>
              <w:t xml:space="preserve">nacionalinėje duomenų bazėje adresu </w:t>
            </w:r>
            <w:hyperlink r:id="rId19">
              <w:r w:rsidRPr="001B7B56">
                <w:rPr>
                  <w:rFonts w:ascii="Verdana" w:hAnsi="Verdana"/>
                  <w:sz w:val="16"/>
                  <w:szCs w:val="16"/>
                  <w:u w:val="single"/>
                </w:rPr>
                <w:t>https://www.vmi.lt/evmi/mokesciu-moketoju-informacija</w:t>
              </w:r>
            </w:hyperlink>
            <w:r w:rsidRPr="001B7B56">
              <w:rPr>
                <w:rFonts w:ascii="Verdana" w:hAnsi="Verdana"/>
                <w:sz w:val="16"/>
                <w:szCs w:val="16"/>
              </w:rPr>
              <w:t xml:space="preserve"> skelbiamą informaciją.</w:t>
            </w:r>
          </w:p>
        </w:tc>
      </w:tr>
      <w:tr w:rsidR="001B7B56" w:rsidRPr="001B7B56" w14:paraId="476CA58B" w14:textId="77777777" w:rsidTr="001B7B5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FEE87" w14:textId="77777777" w:rsidR="001B7B56" w:rsidRPr="001B7B56" w:rsidRDefault="001B7B56" w:rsidP="001B7B56">
            <w:pPr>
              <w:numPr>
                <w:ilvl w:val="0"/>
                <w:numId w:val="29"/>
              </w:numPr>
              <w:spacing w:after="0" w:line="240" w:lineRule="auto"/>
              <w:rPr>
                <w:rFonts w:ascii="Verdana" w:hAnsi="Verdana"/>
                <w:sz w:val="16"/>
                <w:szCs w:val="16"/>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E7AC5" w14:textId="77777777" w:rsidR="001B7B56" w:rsidRPr="001B7B56" w:rsidRDefault="001B7B56" w:rsidP="001B7B56">
            <w:pPr>
              <w:spacing w:after="0" w:line="240" w:lineRule="auto"/>
              <w:jc w:val="both"/>
              <w:rPr>
                <w:rFonts w:ascii="Verdana" w:hAnsi="Verdana"/>
                <w:sz w:val="16"/>
                <w:szCs w:val="16"/>
              </w:rPr>
            </w:pPr>
            <w:r w:rsidRPr="001B7B56">
              <w:rPr>
                <w:rFonts w:ascii="Verdana" w:hAnsi="Verdana"/>
                <w:sz w:val="16"/>
                <w:szCs w:val="16"/>
              </w:rPr>
              <w:t>Tiekėjas yra padaręs rimtą profesinį pažeidimą, dėl kurio perkančioji organizacija abejoja tiekėjo sąžiningumu,</w:t>
            </w:r>
            <w:r w:rsidRPr="001B7B56">
              <w:rPr>
                <w:rFonts w:ascii="Verdana" w:eastAsia="Times New Roman" w:hAnsi="Verdana"/>
                <w:sz w:val="16"/>
                <w:szCs w:val="16"/>
              </w:rPr>
              <w:t xml:space="preserve"> kai jis </w:t>
            </w:r>
            <w:r w:rsidRPr="001B7B56">
              <w:rPr>
                <w:rFonts w:ascii="Verdana" w:hAnsi="Verdana"/>
                <w:color w:val="000000" w:themeColor="text1"/>
                <w:sz w:val="16"/>
                <w:szCs w:val="16"/>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8CD94" w14:textId="77777777" w:rsidR="001B7B56" w:rsidRPr="001B7B56" w:rsidRDefault="001B7B56" w:rsidP="001B7B56">
            <w:pPr>
              <w:spacing w:after="0" w:line="240" w:lineRule="auto"/>
              <w:jc w:val="both"/>
              <w:rPr>
                <w:rFonts w:ascii="Verdana" w:eastAsia="Yu Mincho" w:hAnsi="Verdana" w:cs="Arial"/>
                <w:b/>
                <w:bCs/>
                <w:sz w:val="16"/>
                <w:szCs w:val="16"/>
              </w:rPr>
            </w:pPr>
            <w:r w:rsidRPr="001B7B56">
              <w:rPr>
                <w:rFonts w:ascii="Verdana" w:eastAsia="Yu Mincho" w:hAnsi="Verdana" w:cs="Arial"/>
                <w:b/>
                <w:bCs/>
                <w:sz w:val="16"/>
                <w:szCs w:val="16"/>
              </w:rPr>
              <w:t>VPĮ 46 straipsnio 4 dalies 7 punkto c papunktis</w:t>
            </w:r>
          </w:p>
          <w:p w14:paraId="782383D3" w14:textId="77777777" w:rsidR="001B7B56" w:rsidRPr="001B7B56" w:rsidRDefault="001B7B56" w:rsidP="001B7B56">
            <w:pPr>
              <w:spacing w:after="0" w:line="240" w:lineRule="auto"/>
              <w:jc w:val="both"/>
              <w:rPr>
                <w:rFonts w:ascii="Verdana" w:eastAsia="Yu Mincho" w:hAnsi="Verdana" w:cs="Arial"/>
                <w:sz w:val="16"/>
                <w:szCs w:val="16"/>
              </w:rPr>
            </w:pPr>
          </w:p>
          <w:p w14:paraId="0585266C" w14:textId="77777777" w:rsidR="001B7B56" w:rsidRPr="001B7B56" w:rsidRDefault="001B7B56" w:rsidP="001B7B56">
            <w:pPr>
              <w:spacing w:after="0" w:line="240" w:lineRule="auto"/>
              <w:jc w:val="both"/>
              <w:rPr>
                <w:rFonts w:ascii="Verdana" w:eastAsia="Yu Mincho" w:hAnsi="Verdana" w:cs="Arial"/>
                <w:sz w:val="16"/>
                <w:szCs w:val="16"/>
                <w:lang w:eastAsia="en-US"/>
              </w:rPr>
            </w:pPr>
            <w:r w:rsidRPr="001B7B56">
              <w:rPr>
                <w:rFonts w:ascii="Verdana" w:eastAsia="Yu Mincho" w:hAnsi="Verdana" w:cs="Arial"/>
                <w:sz w:val="16"/>
                <w:szCs w:val="16"/>
              </w:rPr>
              <w:t>EBVPD III dalies C11 punktas</w:t>
            </w:r>
          </w:p>
        </w:tc>
        <w:tc>
          <w:tcPr>
            <w:tcW w:w="4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FBEF2" w14:textId="77777777" w:rsidR="001B7B56" w:rsidRPr="001B7B56" w:rsidRDefault="001B7B56" w:rsidP="001B7B56">
            <w:pPr>
              <w:spacing w:after="0" w:line="240" w:lineRule="auto"/>
              <w:jc w:val="both"/>
              <w:rPr>
                <w:rFonts w:ascii="Verdana" w:hAnsi="Verdana"/>
                <w:sz w:val="16"/>
                <w:szCs w:val="16"/>
                <w:lang w:eastAsia="en-US"/>
              </w:rPr>
            </w:pPr>
            <w:r w:rsidRPr="001B7B56">
              <w:rPr>
                <w:rFonts w:ascii="Verdana" w:hAnsi="Verdana"/>
                <w:sz w:val="16"/>
                <w:szCs w:val="16"/>
                <w:lang w:eastAsia="en-US"/>
              </w:rPr>
              <w:t>Iš Lietuvoje įsteigtų subjektų įrodančių dokumentų nereikalaujama. Užtenka pateikto EBVPD.</w:t>
            </w:r>
          </w:p>
          <w:p w14:paraId="3CED2F38" w14:textId="77777777" w:rsidR="001B7B56" w:rsidRPr="001B7B56" w:rsidRDefault="001B7B56" w:rsidP="001B7B56">
            <w:pPr>
              <w:spacing w:after="0" w:line="240" w:lineRule="auto"/>
              <w:jc w:val="both"/>
              <w:rPr>
                <w:rFonts w:ascii="Verdana" w:hAnsi="Verdana" w:cstheme="minorHAnsi"/>
                <w:bCs/>
                <w:iCs/>
                <w:sz w:val="16"/>
                <w:szCs w:val="16"/>
                <w:lang w:eastAsia="en-US"/>
              </w:rPr>
            </w:pPr>
          </w:p>
          <w:p w14:paraId="723940FF" w14:textId="77777777" w:rsidR="001B7B56" w:rsidRPr="001B7B56" w:rsidRDefault="001B7B56" w:rsidP="001B7B56">
            <w:pPr>
              <w:rPr>
                <w:rFonts w:ascii="Verdana" w:hAnsi="Verdana"/>
                <w:b/>
                <w:bCs/>
                <w:sz w:val="16"/>
                <w:szCs w:val="16"/>
              </w:rPr>
            </w:pPr>
            <w:r w:rsidRPr="001B7B56">
              <w:rPr>
                <w:rFonts w:ascii="Verdana" w:hAnsi="Verdana"/>
                <w:b/>
                <w:bCs/>
                <w:sz w:val="16"/>
                <w:szCs w:val="16"/>
              </w:rPr>
              <w:t xml:space="preserve">Priimant sprendimus dėl tiekėjo pašalinimo iš pirkimo procedūros šiame punkte nurodytu pašalinimo pagrindu, be kita ko, atsižvelgiama į nacionalinėje duomenų bazėje adresu: </w:t>
            </w:r>
          </w:p>
          <w:p w14:paraId="197F65AF" w14:textId="77777777" w:rsidR="001B7B56" w:rsidRPr="001B7B56" w:rsidRDefault="001B7B56" w:rsidP="001B7B56">
            <w:pPr>
              <w:rPr>
                <w:rFonts w:ascii="Verdana" w:hAnsi="Verdana" w:cstheme="minorHAnsi"/>
                <w:bCs/>
                <w:iCs/>
                <w:sz w:val="16"/>
                <w:szCs w:val="16"/>
                <w:lang w:eastAsia="en-US"/>
              </w:rPr>
            </w:pPr>
            <w:hyperlink r:id="rId20" w:history="1">
              <w:r w:rsidRPr="001B7B56">
                <w:rPr>
                  <w:rFonts w:ascii="Verdana" w:hAnsi="Verdana"/>
                  <w:sz w:val="16"/>
                  <w:szCs w:val="16"/>
                  <w:u w:val="single"/>
                </w:rPr>
                <w:t>https://kt.gov.lt/lt/atviri-duomenys/diskvalifikavimas-is-viesuju-pirkimu</w:t>
              </w:r>
            </w:hyperlink>
            <w:r w:rsidRPr="001B7B56">
              <w:rPr>
                <w:rFonts w:ascii="Verdana" w:hAnsi="Verdana"/>
                <w:sz w:val="16"/>
                <w:szCs w:val="16"/>
              </w:rPr>
              <w:t xml:space="preserve"> skelbiamą informaciją. </w:t>
            </w:r>
          </w:p>
        </w:tc>
      </w:tr>
    </w:tbl>
    <w:p w14:paraId="1ECD82A7" w14:textId="77777777" w:rsidR="001B7B56" w:rsidRPr="001B7B56" w:rsidRDefault="001B7B56" w:rsidP="001B7B56">
      <w:pPr>
        <w:numPr>
          <w:ilvl w:val="0"/>
          <w:numId w:val="30"/>
        </w:numPr>
        <w:spacing w:after="0" w:line="240" w:lineRule="auto"/>
        <w:ind w:left="0" w:firstLine="851"/>
        <w:jc w:val="both"/>
        <w:rPr>
          <w:rFonts w:ascii="Verdana" w:hAnsi="Verdana"/>
          <w:sz w:val="22"/>
          <w:szCs w:val="22"/>
        </w:rPr>
      </w:pPr>
      <w:r w:rsidRPr="001B7B5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B7B56">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21" w:history="1">
        <w:r w:rsidRPr="001B7B56">
          <w:rPr>
            <w:rFonts w:ascii="Verdana" w:eastAsia="Calibri" w:hAnsi="Verdana" w:cs="Calibri"/>
            <w:sz w:val="22"/>
            <w:szCs w:val="22"/>
          </w:rPr>
          <w:t>https://ec.europa.eu/tools/ecertis/</w:t>
        </w:r>
      </w:hyperlink>
      <w:r w:rsidRPr="001B7B56">
        <w:rPr>
          <w:rFonts w:ascii="Verdana" w:hAnsi="Verdana"/>
          <w:sz w:val="22"/>
          <w:szCs w:val="22"/>
        </w:rPr>
        <w:t xml:space="preserve">. </w:t>
      </w:r>
    </w:p>
    <w:p w14:paraId="4D1A10FE" w14:textId="77777777" w:rsidR="001B7B56" w:rsidRPr="001B7B56" w:rsidRDefault="001B7B56" w:rsidP="001B7B56">
      <w:pPr>
        <w:numPr>
          <w:ilvl w:val="0"/>
          <w:numId w:val="30"/>
        </w:numPr>
        <w:spacing w:after="0" w:line="240" w:lineRule="auto"/>
        <w:ind w:left="0" w:firstLine="851"/>
        <w:jc w:val="both"/>
        <w:rPr>
          <w:rFonts w:ascii="Verdana" w:hAnsi="Verdana"/>
          <w:sz w:val="22"/>
          <w:szCs w:val="22"/>
        </w:rPr>
      </w:pPr>
      <w:r w:rsidRPr="001B7B56">
        <w:rPr>
          <w:rFonts w:ascii="Verdana" w:hAnsi="Verdana"/>
          <w:sz w:val="22"/>
          <w:szCs w:val="22"/>
        </w:rPr>
        <w:t>Perkančioji organizacija nereikalauja iš tiekėjo pateikti dokumentų, patvirtinančių jo pašalinimo pagrindų nebuvimą, jeigu ji:</w:t>
      </w:r>
    </w:p>
    <w:p w14:paraId="7C0AAF52" w14:textId="77777777" w:rsidR="001B7B56" w:rsidRPr="001B7B56" w:rsidRDefault="001B7B56" w:rsidP="001B7B56">
      <w:pPr>
        <w:numPr>
          <w:ilvl w:val="1"/>
          <w:numId w:val="30"/>
        </w:numPr>
        <w:spacing w:after="0" w:line="240" w:lineRule="auto"/>
        <w:ind w:left="0" w:firstLine="851"/>
        <w:jc w:val="both"/>
        <w:rPr>
          <w:rFonts w:ascii="Verdana" w:hAnsi="Verdana"/>
          <w:sz w:val="22"/>
          <w:szCs w:val="22"/>
        </w:rPr>
      </w:pPr>
      <w:r w:rsidRPr="001B7B56">
        <w:rPr>
          <w:rFonts w:ascii="Verdana" w:hAnsi="Verdana"/>
          <w:sz w:val="22"/>
          <w:szCs w:val="22"/>
        </w:rPr>
        <w:t xml:space="preserve">turi galimybę susipažinti su šiais dokumentais ar informacija </w:t>
      </w:r>
      <w:r w:rsidRPr="001B7B56">
        <w:rPr>
          <w:rFonts w:ascii="Verdana" w:hAnsi="Verdana"/>
          <w:b/>
          <w:bCs/>
          <w:sz w:val="22"/>
          <w:szCs w:val="22"/>
        </w:rPr>
        <w:t>tiesiogiai ir neatlygintinai</w:t>
      </w:r>
      <w:r w:rsidRPr="001B7B56">
        <w:rPr>
          <w:rFonts w:ascii="Verdana" w:hAnsi="Verdana"/>
          <w:sz w:val="22"/>
          <w:szCs w:val="22"/>
        </w:rPr>
        <w:t xml:space="preserve"> prisijungusi prie nacionalinės duomenų bazės bet kurioje valstybėje narėje arba naudodamasi Centrinės viešųjų pirkimų informacinės sistemos priemonėmis;</w:t>
      </w:r>
    </w:p>
    <w:p w14:paraId="40F4CED5" w14:textId="77777777" w:rsidR="001B7B56" w:rsidRPr="001B7B56" w:rsidRDefault="001B7B56" w:rsidP="001B7B56">
      <w:pPr>
        <w:numPr>
          <w:ilvl w:val="1"/>
          <w:numId w:val="30"/>
        </w:numPr>
        <w:spacing w:after="0" w:line="240" w:lineRule="auto"/>
        <w:ind w:left="0" w:firstLine="851"/>
        <w:jc w:val="both"/>
        <w:rPr>
          <w:rFonts w:ascii="Verdana" w:hAnsi="Verdana"/>
          <w:sz w:val="22"/>
          <w:szCs w:val="22"/>
        </w:rPr>
      </w:pPr>
      <w:r w:rsidRPr="001B7B5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AAF868B" w14:textId="77777777" w:rsidR="001B7B56" w:rsidRPr="001B7B56" w:rsidRDefault="001B7B56" w:rsidP="001B7B56">
      <w:pPr>
        <w:numPr>
          <w:ilvl w:val="0"/>
          <w:numId w:val="30"/>
        </w:numPr>
        <w:spacing w:after="0" w:line="240" w:lineRule="auto"/>
        <w:ind w:left="0" w:firstLine="851"/>
        <w:jc w:val="both"/>
        <w:rPr>
          <w:rFonts w:ascii="Verdana" w:hAnsi="Verdana"/>
          <w:sz w:val="22"/>
          <w:szCs w:val="22"/>
        </w:rPr>
      </w:pPr>
      <w:r w:rsidRPr="001B7B56">
        <w:rPr>
          <w:rFonts w:ascii="Verdana" w:hAnsi="Verdana"/>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C928B7" w14:textId="77777777" w:rsidR="001B7B56" w:rsidRPr="001B7B56" w:rsidRDefault="001B7B56" w:rsidP="001B7B56">
      <w:pPr>
        <w:numPr>
          <w:ilvl w:val="1"/>
          <w:numId w:val="30"/>
        </w:numPr>
        <w:spacing w:after="0" w:line="240" w:lineRule="auto"/>
        <w:ind w:left="0" w:firstLine="851"/>
        <w:jc w:val="both"/>
        <w:rPr>
          <w:rFonts w:ascii="Verdana" w:hAnsi="Verdana"/>
          <w:sz w:val="22"/>
          <w:szCs w:val="22"/>
        </w:rPr>
      </w:pPr>
      <w:r w:rsidRPr="001B7B56">
        <w:rPr>
          <w:rFonts w:ascii="Verdana" w:hAnsi="Verdana"/>
          <w:sz w:val="22"/>
          <w:szCs w:val="22"/>
        </w:rPr>
        <w:t>priesaikos deklaracija;</w:t>
      </w:r>
    </w:p>
    <w:p w14:paraId="622B9A05" w14:textId="77777777" w:rsidR="001B7B56" w:rsidRPr="001B7B56" w:rsidRDefault="001B7B56" w:rsidP="001B7B56">
      <w:pPr>
        <w:ind w:firstLine="851"/>
        <w:jc w:val="both"/>
      </w:pPr>
      <w:r w:rsidRPr="001B7B56">
        <w:rPr>
          <w:rFonts w:ascii="Verdana" w:hAnsi="Verdana"/>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DC08BBB" w14:textId="77777777" w:rsidR="001B7B56" w:rsidRPr="001B7B56" w:rsidRDefault="001B7B56" w:rsidP="001B7B56"/>
    <w:p w14:paraId="1868B789" w14:textId="77777777" w:rsidR="001B7B56" w:rsidRPr="001B7B56" w:rsidRDefault="001B7B56" w:rsidP="001B7B56"/>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bookmarkStart w:id="60" w:name="_Ref38291223"/>
      <w:bookmarkStart w:id="61" w:name="_Ref38291334"/>
      <w:bookmarkStart w:id="62" w:name="_Ref38533412"/>
      <w:bookmarkStart w:id="63"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60"/>
      <w:bookmarkEnd w:id="61"/>
      <w:bookmarkEnd w:id="62"/>
      <w:bookmarkEnd w:id="63"/>
    </w:p>
    <w:p w14:paraId="70EF5423" w14:textId="77777777" w:rsidR="002F396F" w:rsidRPr="00F0499F" w:rsidRDefault="002F396F" w:rsidP="00DE290C">
      <w:pPr>
        <w:rPr>
          <w:rFonts w:cstheme="minorHAnsi"/>
          <w:b/>
          <w:bCs/>
          <w:smallCaps/>
          <w:sz w:val="22"/>
          <w:szCs w:val="22"/>
        </w:rPr>
      </w:pPr>
    </w:p>
    <w:p w14:paraId="4D8246AC" w14:textId="77777777" w:rsidR="00F97D73" w:rsidRPr="001B16D5" w:rsidRDefault="00F97D73" w:rsidP="00F97D73">
      <w:pPr>
        <w:pStyle w:val="Subtitle"/>
        <w:spacing w:line="240" w:lineRule="auto"/>
        <w:jc w:val="center"/>
        <w:rPr>
          <w:smallCaps/>
        </w:rPr>
      </w:pPr>
      <w:r w:rsidRPr="001B16D5">
        <w:rPr>
          <w:smallCaps/>
        </w:rPr>
        <w:t xml:space="preserve">TIEKĖJŲ KVALIFIKACIJOS REIKALAVIMAI IR REIKALAVIMAI LAIKYTIS </w:t>
      </w:r>
      <w:r w:rsidRPr="001B16D5">
        <w:rPr>
          <w:lang w:eastAsia="en-US"/>
        </w:rPr>
        <w:t>KOKYBĖS VADYBOS SISTEMOS IR (ARBA) APLINKOS APSAUGOS VADYBOS SISTEMOS STANDARTŲ</w:t>
      </w:r>
    </w:p>
    <w:p w14:paraId="19DE1332" w14:textId="77777777" w:rsidR="00F97D73" w:rsidRPr="001B16D5" w:rsidRDefault="00F97D73" w:rsidP="00F97D73">
      <w:pPr>
        <w:pStyle w:val="ListParagraph"/>
        <w:numPr>
          <w:ilvl w:val="0"/>
          <w:numId w:val="3"/>
        </w:numPr>
        <w:spacing w:after="0" w:line="20" w:lineRule="atLeast"/>
        <w:ind w:left="0" w:firstLine="567"/>
        <w:jc w:val="both"/>
        <w:rPr>
          <w:rFonts w:eastAsiaTheme="minorHAnsi" w:cstheme="minorHAnsi"/>
          <w:iCs/>
          <w:lang w:eastAsia="en-US"/>
        </w:rPr>
      </w:pPr>
      <w:r w:rsidRPr="001B16D5">
        <w:rPr>
          <w:rFonts w:eastAsiaTheme="minorHAnsi" w:cstheme="minorHAnsi"/>
          <w:lang w:eastAsia="en-US"/>
        </w:rPr>
        <w:t>Tiekėjo kvalifikacija turi atitikti šiame priede nustatytus reikalavimus kvalifikacijai.</w:t>
      </w:r>
      <w:r w:rsidRPr="001B16D5">
        <w:rPr>
          <w:rFonts w:eastAsiaTheme="minorHAnsi" w:cstheme="minorHAnsi"/>
        </w:rPr>
        <w:t xml:space="preserve"> Jeigu tiekėjo kvalifikacija dėl teisės verstis atitinkama veikla nėra tikrinama visa apimtimi, tiekėjas perkančiajai organizacijai įsipareigoja, kad sutartį vykdys tik teisę verstis atitinkama veikla turintys asmenys.</w:t>
      </w:r>
    </w:p>
    <w:p w14:paraId="77932F6A" w14:textId="77777777" w:rsidR="00F97D73" w:rsidRPr="001B16D5" w:rsidRDefault="00F97D73" w:rsidP="00F97D73">
      <w:pPr>
        <w:pStyle w:val="ListParagraph"/>
        <w:numPr>
          <w:ilvl w:val="0"/>
          <w:numId w:val="3"/>
        </w:numPr>
        <w:spacing w:after="0" w:line="240" w:lineRule="auto"/>
        <w:ind w:left="0" w:firstLine="567"/>
        <w:jc w:val="both"/>
        <w:rPr>
          <w:rFonts w:eastAsiaTheme="minorHAnsi" w:cstheme="minorHAnsi"/>
          <w:lang w:eastAsia="en-US"/>
        </w:rPr>
      </w:pPr>
      <w:r w:rsidRPr="001B16D5">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648EF5EF" w14:textId="77777777" w:rsidR="00F97D73" w:rsidRPr="001B16D5" w:rsidRDefault="00F97D73" w:rsidP="00F97D73">
      <w:pPr>
        <w:pStyle w:val="ListParagraph"/>
        <w:numPr>
          <w:ilvl w:val="0"/>
          <w:numId w:val="3"/>
        </w:numPr>
        <w:spacing w:after="0" w:line="240" w:lineRule="auto"/>
        <w:ind w:left="0" w:firstLine="567"/>
        <w:jc w:val="both"/>
        <w:rPr>
          <w:rFonts w:cstheme="minorHAnsi"/>
        </w:rPr>
      </w:pPr>
      <w:r w:rsidRPr="001B16D5">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tbl>
      <w:tblPr>
        <w:tblW w:w="5000" w:type="pct"/>
        <w:tblLook w:val="0000" w:firstRow="0" w:lastRow="0" w:firstColumn="0" w:lastColumn="0" w:noHBand="0" w:noVBand="0"/>
      </w:tblPr>
      <w:tblGrid>
        <w:gridCol w:w="664"/>
        <w:gridCol w:w="4612"/>
        <w:gridCol w:w="4686"/>
      </w:tblGrid>
      <w:tr w:rsidR="00F97D73" w:rsidRPr="001B16D5" w14:paraId="7A2248CB" w14:textId="77777777" w:rsidTr="0019576A">
        <w:tc>
          <w:tcPr>
            <w:tcW w:w="333" w:type="pct"/>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5B7DB88D" w14:textId="77777777" w:rsidR="00F97D73" w:rsidRPr="001B16D5" w:rsidRDefault="00F97D73" w:rsidP="0019576A">
            <w:pPr>
              <w:spacing w:line="259" w:lineRule="auto"/>
              <w:jc w:val="center"/>
              <w:rPr>
                <w:rFonts w:eastAsiaTheme="minorHAnsi" w:cs="Times New Roman"/>
                <w:sz w:val="24"/>
                <w:szCs w:val="24"/>
                <w:lang w:eastAsia="en-US"/>
              </w:rPr>
            </w:pPr>
            <w:r w:rsidRPr="001B16D5">
              <w:rPr>
                <w:rFonts w:eastAsiaTheme="minorHAnsi" w:cstheme="minorHAnsi"/>
                <w:b/>
                <w:bCs/>
              </w:rPr>
              <w:t>Eil. Nr.</w:t>
            </w:r>
          </w:p>
        </w:tc>
        <w:tc>
          <w:tcPr>
            <w:tcW w:w="2315" w:type="pct"/>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vAlign w:val="center"/>
          </w:tcPr>
          <w:p w14:paraId="011DD431" w14:textId="77777777" w:rsidR="00F97D73" w:rsidRPr="001B16D5" w:rsidRDefault="00F97D73" w:rsidP="0019576A">
            <w:pPr>
              <w:spacing w:line="259" w:lineRule="auto"/>
              <w:jc w:val="center"/>
              <w:rPr>
                <w:rFonts w:eastAsiaTheme="minorHAnsi" w:cs="Times New Roman"/>
                <w:sz w:val="24"/>
                <w:szCs w:val="24"/>
                <w:lang w:eastAsia="en-US"/>
              </w:rPr>
            </w:pPr>
            <w:r w:rsidRPr="001B16D5">
              <w:rPr>
                <w:rFonts w:cstheme="minorHAnsi"/>
                <w:b/>
                <w:bCs/>
                <w:color w:val="000000"/>
              </w:rPr>
              <w:t>Kvalifikacijos reikalavimas</w:t>
            </w:r>
          </w:p>
        </w:tc>
        <w:tc>
          <w:tcPr>
            <w:tcW w:w="23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061FC8B" w14:textId="77777777" w:rsidR="00F97D73" w:rsidRPr="001B16D5" w:rsidRDefault="00F97D73" w:rsidP="0019576A">
            <w:pPr>
              <w:spacing w:line="259" w:lineRule="auto"/>
              <w:jc w:val="center"/>
              <w:rPr>
                <w:rFonts w:eastAsiaTheme="minorHAnsi" w:cs="Times New Roman"/>
                <w:sz w:val="24"/>
                <w:szCs w:val="24"/>
                <w:lang w:eastAsia="en-US"/>
              </w:rPr>
            </w:pPr>
            <w:r w:rsidRPr="001B16D5">
              <w:rPr>
                <w:rFonts w:cstheme="minorHAnsi"/>
                <w:b/>
                <w:bCs/>
                <w:color w:val="000000"/>
              </w:rPr>
              <w:t>Atitiktį reikalavimui įrodantys dokumentai</w:t>
            </w:r>
          </w:p>
        </w:tc>
      </w:tr>
      <w:tr w:rsidR="00F97D73" w:rsidRPr="001B16D5" w14:paraId="58C05974" w14:textId="77777777" w:rsidTr="0019576A">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4F997F" w14:textId="77777777" w:rsidR="00F97D73" w:rsidRPr="001B16D5" w:rsidRDefault="00F97D73" w:rsidP="0019576A">
            <w:pPr>
              <w:spacing w:line="259" w:lineRule="auto"/>
              <w:jc w:val="center"/>
              <w:rPr>
                <w:rFonts w:eastAsiaTheme="minorHAnsi" w:cs="Times New Roman"/>
                <w:b/>
                <w:bCs/>
                <w:sz w:val="24"/>
                <w:szCs w:val="24"/>
                <w:lang w:eastAsia="en-US"/>
              </w:rPr>
            </w:pPr>
            <w:r w:rsidRPr="001B16D5">
              <w:rPr>
                <w:rFonts w:eastAsiaTheme="minorHAnsi" w:cs="Times New Roman"/>
                <w:b/>
                <w:bCs/>
                <w:sz w:val="24"/>
                <w:szCs w:val="24"/>
                <w:lang w:eastAsia="en-US"/>
              </w:rPr>
              <w:t>Teisė verstis atitinkama veikla</w:t>
            </w:r>
          </w:p>
        </w:tc>
      </w:tr>
      <w:tr w:rsidR="00F97D73" w:rsidRPr="001B16D5" w14:paraId="7D8EBA03" w14:textId="77777777" w:rsidTr="0019576A">
        <w:tc>
          <w:tcPr>
            <w:tcW w:w="333" w:type="pct"/>
            <w:tcBorders>
              <w:top w:val="single" w:sz="4" w:space="0" w:color="000000" w:themeColor="text1"/>
              <w:left w:val="single" w:sz="4" w:space="0" w:color="000000" w:themeColor="text1"/>
              <w:bottom w:val="single" w:sz="4" w:space="0" w:color="000000" w:themeColor="text1"/>
            </w:tcBorders>
          </w:tcPr>
          <w:p w14:paraId="66349972"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1.</w:t>
            </w:r>
          </w:p>
        </w:tc>
        <w:tc>
          <w:tcPr>
            <w:tcW w:w="2315" w:type="pct"/>
            <w:tcBorders>
              <w:top w:val="single" w:sz="4" w:space="0" w:color="000000" w:themeColor="text1"/>
              <w:left w:val="single" w:sz="4" w:space="0" w:color="000000" w:themeColor="text1"/>
              <w:bottom w:val="single" w:sz="4" w:space="0" w:color="000000" w:themeColor="text1"/>
            </w:tcBorders>
          </w:tcPr>
          <w:p w14:paraId="0AEF903F"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Tiekėjas, turi teisę atlikti šiuos darbus:</w:t>
            </w:r>
          </w:p>
          <w:p w14:paraId="237D6E98"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 Elektros tinklo ir įrenginių iki 1000 V eksploatavimo darbai;</w:t>
            </w:r>
          </w:p>
          <w:p w14:paraId="1E088F6B"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 Elektros instaliacijos iki 1000 V eksploatavimo darbai;</w:t>
            </w:r>
          </w:p>
          <w:p w14:paraId="4972B950"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 Specialiųjų elektros įrenginių eksploatavimo darbai.</w:t>
            </w:r>
          </w:p>
          <w:p w14:paraId="513C09CE" w14:textId="77777777" w:rsidR="00F97D73" w:rsidRPr="001B16D5" w:rsidRDefault="00F97D73" w:rsidP="0019576A">
            <w:pPr>
              <w:pBdr>
                <w:bottom w:val="single" w:sz="4" w:space="1" w:color="auto"/>
              </w:pBdr>
              <w:spacing w:line="259" w:lineRule="auto"/>
              <w:rPr>
                <w:rFonts w:eastAsiaTheme="minorHAnsi" w:cs="Times New Roman"/>
                <w:i/>
                <w:iCs/>
                <w:sz w:val="24"/>
                <w:szCs w:val="24"/>
                <w:lang w:eastAsia="en-US"/>
              </w:rPr>
            </w:pPr>
            <w:r w:rsidRPr="001B16D5">
              <w:rPr>
                <w:rFonts w:eastAsiaTheme="minorHAnsi" w:cs="Times New Roman"/>
                <w:i/>
                <w:sz w:val="24"/>
                <w:szCs w:val="24"/>
                <w:lang w:eastAsia="en-US"/>
              </w:rPr>
              <w:t>Subjektas, kuris turi atitikti reikalavimą:</w:t>
            </w:r>
          </w:p>
          <w:p w14:paraId="0750F237" w14:textId="77777777" w:rsidR="00F97D73" w:rsidRPr="001B16D5" w:rsidRDefault="00F97D73" w:rsidP="0019576A">
            <w:pPr>
              <w:rPr>
                <w:rFonts w:eastAsiaTheme="minorHAnsi" w:cs="Times New Roman"/>
                <w:sz w:val="24"/>
                <w:szCs w:val="24"/>
                <w:lang w:eastAsia="en-US"/>
              </w:rPr>
            </w:pPr>
            <w:r w:rsidRPr="001B16D5">
              <w:rPr>
                <w:rFonts w:eastAsiaTheme="minorHAnsi" w:cs="Times New Roman"/>
                <w:sz w:val="24"/>
                <w:szCs w:val="24"/>
                <w:lang w:eastAsia="en-US"/>
              </w:rPr>
              <w:t xml:space="preserve">Tiekėjas, kiekvienas tiekėjų grupės narys, jeigu pasiūlymą teikia ūkio subjektų grupė, ūkio subjektas, kurio pajėgumais remiasi tiekėjas šiam reikalavimui atitikti, pagal jų prisiimamus įsipareigojimus Pirkimo sutarčiai vykdyti. </w:t>
            </w:r>
          </w:p>
          <w:p w14:paraId="4768DB4E" w14:textId="77777777" w:rsidR="00F97D73" w:rsidRPr="001B16D5" w:rsidRDefault="00F97D73" w:rsidP="0019576A">
            <w:pPr>
              <w:rPr>
                <w:rFonts w:eastAsiaTheme="minorHAnsi" w:cs="Times New Roman"/>
                <w:sz w:val="24"/>
                <w:szCs w:val="24"/>
                <w:lang w:eastAsia="en-US"/>
              </w:rPr>
            </w:pPr>
          </w:p>
          <w:p w14:paraId="1CB22970" w14:textId="77777777" w:rsidR="00F97D73" w:rsidRPr="001B16D5" w:rsidRDefault="00F97D73" w:rsidP="0019576A">
            <w:pPr>
              <w:rPr>
                <w:rFonts w:eastAsiaTheme="minorHAnsi" w:cs="Times New Roman"/>
                <w:sz w:val="24"/>
                <w:szCs w:val="24"/>
                <w:lang w:eastAsia="en-GB"/>
              </w:rPr>
            </w:pPr>
            <w:r w:rsidRPr="001B16D5">
              <w:rPr>
                <w:rFonts w:eastAsiaTheme="minorHAnsi" w:cs="Times New Roman"/>
                <w:sz w:val="24"/>
                <w:szCs w:val="24"/>
                <w:lang w:eastAsia="en-US"/>
              </w:rPr>
              <w:lastRenderedPageBreak/>
              <w:t>Tiekėjas gali remtis kitų ūkio subjektų pajėgumais tik tuomet, kai tie subjektai, kurių pajėgumais buvo pasiremta, patys vykdys sutartinius įsipareigojimus, kuriems reikia jų pajėgumų.</w:t>
            </w:r>
          </w:p>
          <w:p w14:paraId="79EC68F4" w14:textId="77777777" w:rsidR="00F97D73" w:rsidRPr="001B16D5" w:rsidRDefault="00F97D73" w:rsidP="0019576A">
            <w:pPr>
              <w:spacing w:line="259" w:lineRule="auto"/>
              <w:rPr>
                <w:rFonts w:eastAsiaTheme="minorHAnsi" w:cs="Times New Roman"/>
                <w:sz w:val="24"/>
                <w:szCs w:val="24"/>
                <w:lang w:eastAsia="en-US"/>
              </w:rPr>
            </w:pPr>
          </w:p>
        </w:tc>
        <w:tc>
          <w:tcPr>
            <w:tcW w:w="23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834C7A"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lastRenderedPageBreak/>
              <w:t>Pateikiama Valstybinės energetikos reguliavimo tarybos (VERT) (iki 2019 m. liepos 1 d. Valstybinės energetikos inspekcija prie Energetikos ministerijos) nustatyta tvarka išduotų atestatų kopijos ar kitas lygiavertis dokumentas*</w:t>
            </w:r>
          </w:p>
          <w:p w14:paraId="3119DDA1"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*Vietoj minėtų atestatų užsienio valstybės tiekėjas gali pateikti Valstybinės energetikos reguliavimo tarybai pateikto prašymo (su gavimo žyma) išduoti atestatus patvirtintą kopiją. Tačiau iki sutarties pasirašymo dienos užsienio šalies tiekėjas privalės pateikti išduotus atestatus.</w:t>
            </w:r>
          </w:p>
          <w:p w14:paraId="48584653" w14:textId="77777777" w:rsidR="00F97D73" w:rsidRPr="001B16D5" w:rsidRDefault="00F97D73" w:rsidP="0019576A">
            <w:pPr>
              <w:spacing w:line="259" w:lineRule="auto"/>
              <w:rPr>
                <w:rFonts w:eastAsiaTheme="minorHAnsi" w:cs="Times New Roman"/>
                <w:sz w:val="24"/>
                <w:szCs w:val="24"/>
                <w:lang w:eastAsia="en-US"/>
              </w:rPr>
            </w:pPr>
          </w:p>
        </w:tc>
      </w:tr>
      <w:tr w:rsidR="00F97D73" w:rsidRPr="001B16D5" w14:paraId="2AC886FA" w14:textId="77777777" w:rsidTr="0019576A">
        <w:tc>
          <w:tcPr>
            <w:tcW w:w="333" w:type="pct"/>
            <w:tcBorders>
              <w:top w:val="single" w:sz="4" w:space="0" w:color="000000" w:themeColor="text1"/>
              <w:left w:val="single" w:sz="4" w:space="0" w:color="000000" w:themeColor="text1"/>
              <w:bottom w:val="single" w:sz="4" w:space="0" w:color="000000" w:themeColor="text1"/>
            </w:tcBorders>
          </w:tcPr>
          <w:p w14:paraId="6782F974"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2.</w:t>
            </w:r>
          </w:p>
        </w:tc>
        <w:tc>
          <w:tcPr>
            <w:tcW w:w="2315" w:type="pct"/>
            <w:tcBorders>
              <w:top w:val="single" w:sz="4" w:space="0" w:color="000000" w:themeColor="text1"/>
              <w:left w:val="single" w:sz="4" w:space="0" w:color="000000" w:themeColor="text1"/>
              <w:bottom w:val="single" w:sz="4" w:space="0" w:color="000000" w:themeColor="text1"/>
            </w:tcBorders>
          </w:tcPr>
          <w:p w14:paraId="26A8B46E"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Tiekėjas, turi turėti:</w:t>
            </w:r>
          </w:p>
          <w:p w14:paraId="311E98E8" w14:textId="77777777" w:rsidR="00F97D73" w:rsidRPr="001B16D5" w:rsidRDefault="00F97D73" w:rsidP="00F97D73">
            <w:pPr>
              <w:widowControl w:val="0"/>
              <w:numPr>
                <w:ilvl w:val="0"/>
                <w:numId w:val="50"/>
              </w:numPr>
              <w:adjustRightInd w:val="0"/>
              <w:spacing w:after="0" w:line="240" w:lineRule="auto"/>
              <w:contextualSpacing/>
              <w:jc w:val="both"/>
              <w:textAlignment w:val="baseline"/>
              <w:rPr>
                <w:rFonts w:eastAsiaTheme="minorHAnsi" w:cs="Times New Roman"/>
                <w:sz w:val="24"/>
                <w:szCs w:val="24"/>
                <w:lang w:eastAsia="en-US"/>
              </w:rPr>
            </w:pPr>
            <w:r w:rsidRPr="001B16D5">
              <w:rPr>
                <w:rFonts w:eastAsiaTheme="minorHAnsi" w:cs="Times New Roman"/>
                <w:sz w:val="24"/>
                <w:szCs w:val="24"/>
                <w:lang w:eastAsia="en-US"/>
              </w:rPr>
              <w:t>leidimą gaminti elektros energiją, ir/arba</w:t>
            </w:r>
          </w:p>
          <w:p w14:paraId="7DDCD7EA" w14:textId="77777777" w:rsidR="00F97D73" w:rsidRPr="001B16D5" w:rsidRDefault="00F97D73" w:rsidP="00F97D73">
            <w:pPr>
              <w:widowControl w:val="0"/>
              <w:numPr>
                <w:ilvl w:val="0"/>
                <w:numId w:val="50"/>
              </w:numPr>
              <w:adjustRightInd w:val="0"/>
              <w:spacing w:after="0" w:line="240" w:lineRule="auto"/>
              <w:contextualSpacing/>
              <w:jc w:val="both"/>
              <w:textAlignment w:val="baseline"/>
              <w:rPr>
                <w:rFonts w:eastAsiaTheme="minorHAnsi" w:cs="Times New Roman"/>
                <w:sz w:val="24"/>
                <w:szCs w:val="24"/>
                <w:lang w:eastAsia="en-US"/>
              </w:rPr>
            </w:pPr>
            <w:r w:rsidRPr="001B16D5">
              <w:rPr>
                <w:rFonts w:eastAsiaTheme="minorHAnsi" w:cs="Times New Roman"/>
                <w:sz w:val="24"/>
                <w:szCs w:val="24"/>
                <w:lang w:eastAsia="en-US"/>
              </w:rPr>
              <w:t>leidimą plėtoti elektros energijos gamybos pajėgumus.</w:t>
            </w:r>
          </w:p>
          <w:p w14:paraId="1C5431D5" w14:textId="77777777" w:rsidR="00F97D73" w:rsidRPr="001B16D5" w:rsidRDefault="00F97D73" w:rsidP="0019576A">
            <w:pPr>
              <w:spacing w:line="259" w:lineRule="auto"/>
              <w:rPr>
                <w:rFonts w:eastAsiaTheme="minorHAnsi" w:cs="Times New Roman"/>
                <w:sz w:val="24"/>
                <w:szCs w:val="24"/>
                <w:lang w:eastAsia="en-US"/>
              </w:rPr>
            </w:pPr>
          </w:p>
          <w:p w14:paraId="65087BBD" w14:textId="77777777" w:rsidR="00F97D73" w:rsidRPr="001B16D5" w:rsidRDefault="00F97D73" w:rsidP="0019576A">
            <w:pPr>
              <w:spacing w:line="259" w:lineRule="auto"/>
              <w:rPr>
                <w:rFonts w:eastAsiaTheme="minorHAnsi" w:cs="Times New Roman"/>
                <w:sz w:val="24"/>
                <w:szCs w:val="24"/>
                <w:lang w:eastAsia="en-US"/>
              </w:rPr>
            </w:pPr>
          </w:p>
          <w:p w14:paraId="117FE6D1" w14:textId="77777777" w:rsidR="00F97D73" w:rsidRPr="001B16D5" w:rsidRDefault="00F97D73" w:rsidP="0019576A">
            <w:pPr>
              <w:spacing w:line="259" w:lineRule="auto"/>
              <w:rPr>
                <w:rFonts w:eastAsiaTheme="minorHAnsi" w:cs="Times New Roman"/>
                <w:sz w:val="24"/>
                <w:szCs w:val="24"/>
                <w:lang w:eastAsia="en-US"/>
              </w:rPr>
            </w:pPr>
          </w:p>
          <w:p w14:paraId="72C69BA4" w14:textId="77777777" w:rsidR="00F97D73" w:rsidRPr="001B16D5" w:rsidRDefault="00F97D73" w:rsidP="0019576A">
            <w:pPr>
              <w:spacing w:line="259" w:lineRule="auto"/>
              <w:rPr>
                <w:rFonts w:eastAsiaTheme="minorHAnsi" w:cs="Times New Roman"/>
                <w:sz w:val="24"/>
                <w:szCs w:val="24"/>
                <w:lang w:eastAsia="en-US"/>
              </w:rPr>
            </w:pPr>
          </w:p>
          <w:p w14:paraId="484DD9DD" w14:textId="77777777" w:rsidR="00F97D73" w:rsidRPr="001B16D5" w:rsidRDefault="00F97D73" w:rsidP="0019576A">
            <w:pPr>
              <w:pBdr>
                <w:bottom w:val="single" w:sz="4" w:space="1" w:color="auto"/>
              </w:pBdr>
              <w:spacing w:line="259" w:lineRule="auto"/>
              <w:rPr>
                <w:rFonts w:eastAsiaTheme="minorHAnsi" w:cs="Times New Roman"/>
                <w:i/>
                <w:iCs/>
                <w:sz w:val="24"/>
                <w:szCs w:val="24"/>
                <w:lang w:eastAsia="en-US"/>
              </w:rPr>
            </w:pPr>
            <w:r w:rsidRPr="001B16D5">
              <w:rPr>
                <w:rFonts w:eastAsiaTheme="minorHAnsi" w:cs="Times New Roman"/>
                <w:i/>
                <w:sz w:val="24"/>
                <w:szCs w:val="24"/>
                <w:lang w:eastAsia="en-US"/>
              </w:rPr>
              <w:t>Subjektas, kuris turi atitikti reikalavimą:</w:t>
            </w:r>
          </w:p>
          <w:p w14:paraId="6DABD3B7" w14:textId="77777777" w:rsidR="00F97D73" w:rsidRPr="001B16D5" w:rsidRDefault="00F97D73" w:rsidP="0019576A">
            <w:pPr>
              <w:rPr>
                <w:rFonts w:eastAsiaTheme="minorHAnsi" w:cs="Times New Roman"/>
                <w:sz w:val="24"/>
                <w:szCs w:val="24"/>
                <w:lang w:eastAsia="en-US"/>
              </w:rPr>
            </w:pPr>
            <w:r w:rsidRPr="001B16D5">
              <w:rPr>
                <w:rFonts w:eastAsiaTheme="minorHAnsi" w:cs="Times New Roman"/>
                <w:sz w:val="24"/>
                <w:szCs w:val="24"/>
                <w:lang w:eastAsia="en-US"/>
              </w:rPr>
              <w:t xml:space="preserve">Tiekėjas, kiekvienas tiekėjų grupės narys, jeigu pasiūlymą teikia ūkio subjektų grupė, ūkio subjektas, kurio pajėgumais remiasi tiekėjas šiam reikalavimui atitikti, pagal jų prisiimamus įsipareigojimus Pirkimo sutarčiai vykdyti. </w:t>
            </w:r>
          </w:p>
          <w:p w14:paraId="73E60AEA" w14:textId="77777777" w:rsidR="00F97D73" w:rsidRPr="001B16D5" w:rsidRDefault="00F97D73" w:rsidP="0019576A">
            <w:pPr>
              <w:rPr>
                <w:rFonts w:eastAsiaTheme="minorHAnsi" w:cs="Times New Roman"/>
                <w:sz w:val="24"/>
                <w:szCs w:val="24"/>
                <w:lang w:eastAsia="en-US"/>
              </w:rPr>
            </w:pPr>
          </w:p>
          <w:p w14:paraId="5B3DA187" w14:textId="77777777" w:rsidR="00F97D73" w:rsidRPr="001B16D5" w:rsidRDefault="00F97D73" w:rsidP="0019576A">
            <w:pPr>
              <w:rPr>
                <w:rFonts w:eastAsiaTheme="minorHAnsi" w:cs="Times New Roman"/>
                <w:sz w:val="24"/>
                <w:szCs w:val="24"/>
                <w:lang w:eastAsia="en-GB"/>
              </w:rPr>
            </w:pPr>
            <w:r w:rsidRPr="001B16D5">
              <w:rPr>
                <w:rFonts w:eastAsiaTheme="minorHAnsi" w:cs="Times New Roman"/>
                <w:sz w:val="24"/>
                <w:szCs w:val="24"/>
                <w:lang w:eastAsia="en-US"/>
              </w:rPr>
              <w:t>Tiekėjas gali remtis kitų ūkio subjektų pajėgumais tik tuomet, kai tie subjektai, kurių pajėgumais buvo pasiremta, patys vykdys sutartinius įsipareigojimus, kuriems reikia jų pajėgumų.</w:t>
            </w:r>
          </w:p>
          <w:p w14:paraId="666A8EE2" w14:textId="77777777" w:rsidR="00F97D73" w:rsidRPr="001B16D5" w:rsidRDefault="00F97D73" w:rsidP="0019576A">
            <w:pPr>
              <w:spacing w:line="259" w:lineRule="auto"/>
              <w:rPr>
                <w:rFonts w:eastAsiaTheme="minorHAnsi" w:cs="Times New Roman"/>
                <w:sz w:val="24"/>
                <w:szCs w:val="24"/>
                <w:lang w:eastAsia="en-US"/>
              </w:rPr>
            </w:pPr>
          </w:p>
          <w:p w14:paraId="20F861F3" w14:textId="77777777" w:rsidR="00F97D73" w:rsidRPr="001B16D5" w:rsidRDefault="00F97D73" w:rsidP="0019576A">
            <w:pPr>
              <w:spacing w:line="259" w:lineRule="auto"/>
              <w:rPr>
                <w:rFonts w:eastAsiaTheme="minorHAnsi" w:cs="Times New Roman"/>
                <w:sz w:val="24"/>
                <w:szCs w:val="24"/>
                <w:lang w:eastAsia="en-US"/>
              </w:rPr>
            </w:pPr>
          </w:p>
        </w:tc>
        <w:tc>
          <w:tcPr>
            <w:tcW w:w="23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D265B1"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 xml:space="preserve">Pateikiama Valstybinės energetikos reguliavimo tarnybos (toliau – VERT) išduotą leidimą gaminti elektros energiją (saulės elektrinių parkui) </w:t>
            </w:r>
            <w:r w:rsidRPr="001B16D5">
              <w:rPr>
                <w:rFonts w:eastAsiaTheme="minorHAnsi" w:cs="Times New Roman"/>
                <w:b/>
                <w:sz w:val="24"/>
                <w:szCs w:val="24"/>
                <w:lang w:eastAsia="en-US"/>
              </w:rPr>
              <w:t xml:space="preserve">Veiklos elektros energetikos sektoriuje paskirtis: </w:t>
            </w:r>
            <w:r w:rsidRPr="001B16D5">
              <w:rPr>
                <w:rFonts w:eastAsiaTheme="minorHAnsi" w:cs="Times New Roman"/>
                <w:sz w:val="24"/>
                <w:szCs w:val="24"/>
                <w:lang w:eastAsia="en-US"/>
              </w:rPr>
              <w:t>vykdyti veiklą Atsinaujinančių išteklių energetikos įstatymo 20</w:t>
            </w:r>
            <w:r w:rsidRPr="001B16D5">
              <w:rPr>
                <w:rFonts w:eastAsiaTheme="minorHAnsi" w:cs="Times New Roman"/>
                <w:sz w:val="24"/>
                <w:szCs w:val="24"/>
                <w:vertAlign w:val="superscript"/>
                <w:lang w:eastAsia="en-US"/>
              </w:rPr>
              <w:t>1</w:t>
            </w:r>
            <w:r w:rsidRPr="001B16D5">
              <w:rPr>
                <w:rFonts w:eastAsiaTheme="minorHAnsi" w:cs="Times New Roman"/>
                <w:sz w:val="24"/>
                <w:szCs w:val="24"/>
                <w:lang w:eastAsia="en-US"/>
              </w:rPr>
              <w:t xml:space="preserve"> straipsnio 8 dalyje nustatytomis sąlygomis (elektros energijos gamyba ir elektros energiją gaminančių vartotojų ir (ar) asmenų, siekiančių tapti elektros energiją gaminančiais vartotojais, elektros energijos gamybos įrenginių eksploatavimas) ir/arba </w:t>
            </w:r>
          </w:p>
          <w:p w14:paraId="69941CE7"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 xml:space="preserve">jei saulės elektrinių parkas nėra pastatytas, priduotas ir gautas leidimas gaminti elektros energiją, Tiekėjas turi turėti Valstybinės energetikos reguliavimo tarnybos (toliau – VERT) išduotą </w:t>
            </w:r>
            <w:r w:rsidRPr="001B16D5">
              <w:rPr>
                <w:rFonts w:eastAsiaTheme="minorHAnsi" w:cs="Times New Roman"/>
                <w:b/>
                <w:sz w:val="24"/>
                <w:szCs w:val="24"/>
                <w:lang w:eastAsia="en-US"/>
              </w:rPr>
              <w:t>leidimą plėtoti elektros energijos gamybos pajėgumus</w:t>
            </w:r>
            <w:r w:rsidRPr="001B16D5">
              <w:rPr>
                <w:rFonts w:eastAsiaTheme="minorHAnsi" w:cs="Times New Roman"/>
                <w:sz w:val="24"/>
                <w:szCs w:val="24"/>
                <w:lang w:eastAsia="en-US"/>
              </w:rPr>
              <w:t xml:space="preserve"> (saulės elektrinių parkui), su Energijos skirstymo operatoriumi (toliau -ESO) sudaręs Elektros gamybos įrenginių prijungimo prie elektros skirstymo tinklų ketinimų protokolą.</w:t>
            </w:r>
          </w:p>
          <w:p w14:paraId="7225AF71"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 xml:space="preserve">Tiekėjas turi nurodyti visus objektus, kuriems išduoti aukščiau nurodyti leidimai ir kuriuos ketina siūlyti konkrečiame pirkime.  </w:t>
            </w:r>
          </w:p>
        </w:tc>
      </w:tr>
      <w:tr w:rsidR="00F97D73" w:rsidRPr="001B16D5" w14:paraId="0C459DC4" w14:textId="77777777" w:rsidTr="0019576A">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EE149" w14:textId="77777777" w:rsidR="00F97D73" w:rsidRPr="001B16D5" w:rsidRDefault="00F97D73" w:rsidP="0019576A">
            <w:pPr>
              <w:spacing w:line="259" w:lineRule="auto"/>
              <w:jc w:val="center"/>
              <w:rPr>
                <w:rFonts w:eastAsiaTheme="minorHAnsi" w:cs="Times New Roman"/>
                <w:b/>
                <w:bCs/>
                <w:sz w:val="24"/>
                <w:szCs w:val="24"/>
                <w:lang w:eastAsia="en-US"/>
              </w:rPr>
            </w:pPr>
            <w:r w:rsidRPr="001B16D5">
              <w:rPr>
                <w:rFonts w:eastAsiaTheme="minorHAnsi" w:cs="Times New Roman"/>
                <w:b/>
                <w:bCs/>
                <w:sz w:val="24"/>
                <w:szCs w:val="24"/>
                <w:lang w:eastAsia="en-US"/>
              </w:rPr>
              <w:t>Techninis ir profesinis pajėgumas</w:t>
            </w:r>
          </w:p>
        </w:tc>
      </w:tr>
      <w:tr w:rsidR="00F97D73" w:rsidRPr="001B16D5" w14:paraId="570386E1" w14:textId="77777777" w:rsidTr="0019576A">
        <w:tc>
          <w:tcPr>
            <w:tcW w:w="333" w:type="pct"/>
            <w:tcBorders>
              <w:top w:val="single" w:sz="4" w:space="0" w:color="000000" w:themeColor="text1"/>
              <w:left w:val="single" w:sz="4" w:space="0" w:color="000000" w:themeColor="text1"/>
              <w:bottom w:val="single" w:sz="4" w:space="0" w:color="000000" w:themeColor="text1"/>
            </w:tcBorders>
          </w:tcPr>
          <w:p w14:paraId="65C21F6C"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3.</w:t>
            </w:r>
          </w:p>
        </w:tc>
        <w:tc>
          <w:tcPr>
            <w:tcW w:w="2315" w:type="pct"/>
            <w:tcBorders>
              <w:top w:val="single" w:sz="4" w:space="0" w:color="000000" w:themeColor="text1"/>
              <w:left w:val="single" w:sz="4" w:space="0" w:color="000000" w:themeColor="text1"/>
              <w:bottom w:val="single" w:sz="4" w:space="0" w:color="000000" w:themeColor="text1"/>
            </w:tcBorders>
          </w:tcPr>
          <w:p w14:paraId="633C6D6A"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 xml:space="preserve">Tiekėjas per pastaruosius 5 metus (skaičiuojant nuo </w:t>
            </w:r>
            <w:r>
              <w:rPr>
                <w:rFonts w:eastAsiaTheme="minorHAnsi" w:cs="Times New Roman"/>
                <w:sz w:val="24"/>
                <w:szCs w:val="24"/>
                <w:lang w:eastAsia="en-US"/>
              </w:rPr>
              <w:t>pasiūlymo</w:t>
            </w:r>
            <w:r w:rsidRPr="001B16D5">
              <w:rPr>
                <w:rFonts w:eastAsiaTheme="minorHAnsi" w:cs="Times New Roman"/>
                <w:sz w:val="24"/>
                <w:szCs w:val="24"/>
                <w:lang w:eastAsia="en-US"/>
              </w:rPr>
              <w:t xml:space="preserve"> pateikimo </w:t>
            </w:r>
            <w:r w:rsidRPr="001B16D5">
              <w:rPr>
                <w:rFonts w:eastAsiaTheme="minorHAnsi" w:cs="Times New Roman"/>
                <w:sz w:val="24"/>
                <w:szCs w:val="24"/>
                <w:lang w:eastAsia="en-US"/>
              </w:rPr>
              <w:lastRenderedPageBreak/>
              <w:t>termino pabaigos) arba per laiką nuo tiekėjo įregistravimo dienos, jeigu tiekėjas vykdė veiklą mažiau nei 5 metus, turi būti tinkamai įrengęs ir perdavęs užsakovui bent 1 (vieną) Saulės elektrinę, kurios bendra galia ne mažesnė nei 100 kW;</w:t>
            </w:r>
          </w:p>
          <w:p w14:paraId="203E6D07" w14:textId="77777777" w:rsidR="00F97D73" w:rsidRPr="001B16D5" w:rsidRDefault="00F97D73" w:rsidP="0019576A">
            <w:pPr>
              <w:spacing w:line="259" w:lineRule="auto"/>
              <w:rPr>
                <w:rFonts w:eastAsiaTheme="minorHAnsi" w:cs="Times New Roman"/>
                <w:sz w:val="24"/>
                <w:szCs w:val="24"/>
                <w:lang w:eastAsia="en-US"/>
              </w:rPr>
            </w:pPr>
          </w:p>
          <w:p w14:paraId="15E96024" w14:textId="77777777" w:rsidR="00F97D73" w:rsidRPr="001B16D5" w:rsidRDefault="00F97D73" w:rsidP="0019576A">
            <w:pPr>
              <w:spacing w:line="259" w:lineRule="auto"/>
              <w:rPr>
                <w:rFonts w:eastAsiaTheme="minorHAnsi" w:cs="Times New Roman"/>
                <w:sz w:val="24"/>
                <w:szCs w:val="24"/>
                <w:lang w:eastAsia="en-US"/>
              </w:rPr>
            </w:pPr>
          </w:p>
          <w:p w14:paraId="3519FA34" w14:textId="77777777" w:rsidR="00F97D73" w:rsidRPr="001B16D5" w:rsidRDefault="00F97D73" w:rsidP="0019576A">
            <w:pPr>
              <w:spacing w:line="259" w:lineRule="auto"/>
              <w:rPr>
                <w:rFonts w:eastAsiaTheme="minorHAnsi" w:cs="Times New Roman"/>
                <w:sz w:val="24"/>
                <w:szCs w:val="24"/>
                <w:lang w:eastAsia="en-US"/>
              </w:rPr>
            </w:pPr>
          </w:p>
          <w:p w14:paraId="40A06E6A" w14:textId="77777777" w:rsidR="00F97D73" w:rsidRPr="001B16D5" w:rsidRDefault="00F97D73" w:rsidP="0019576A">
            <w:pPr>
              <w:pBdr>
                <w:bottom w:val="single" w:sz="4" w:space="1" w:color="auto"/>
              </w:pBdr>
              <w:spacing w:line="259" w:lineRule="auto"/>
              <w:rPr>
                <w:rFonts w:eastAsiaTheme="minorHAnsi" w:cs="Times New Roman"/>
                <w:i/>
                <w:iCs/>
                <w:sz w:val="24"/>
                <w:szCs w:val="24"/>
                <w:lang w:eastAsia="en-US"/>
              </w:rPr>
            </w:pPr>
            <w:r w:rsidRPr="001B16D5">
              <w:rPr>
                <w:rFonts w:eastAsiaTheme="minorHAnsi" w:cs="Times New Roman"/>
                <w:i/>
                <w:sz w:val="24"/>
                <w:szCs w:val="24"/>
                <w:lang w:eastAsia="en-US"/>
              </w:rPr>
              <w:t>Subjektas, kuris turi atitikti reikalavimą:</w:t>
            </w:r>
          </w:p>
          <w:p w14:paraId="65B8A3F5" w14:textId="77777777" w:rsidR="00F97D73" w:rsidRPr="001B16D5" w:rsidRDefault="00F97D73" w:rsidP="0019576A">
            <w:pPr>
              <w:rPr>
                <w:rFonts w:eastAsiaTheme="minorHAnsi" w:cs="Times New Roman"/>
                <w:sz w:val="24"/>
                <w:szCs w:val="24"/>
                <w:lang w:eastAsia="en-US"/>
              </w:rPr>
            </w:pPr>
            <w:r w:rsidRPr="001B16D5">
              <w:rPr>
                <w:rFonts w:eastAsiaTheme="minorHAnsi" w:cs="Times New Roman"/>
                <w:sz w:val="24"/>
                <w:szCs w:val="24"/>
                <w:lang w:eastAsia="en-US"/>
              </w:rPr>
              <w:t xml:space="preserve">Tiekėjas, tiekėjų grupės narys, jeigu pasiūlymą teikia ūkio subjektų grupė, ūkio subjektas, kurio pajėgumais remiasi tiekėjas, kartu. </w:t>
            </w:r>
          </w:p>
          <w:p w14:paraId="7776EAD5" w14:textId="77777777" w:rsidR="00F97D73" w:rsidRPr="001B16D5" w:rsidRDefault="00F97D73" w:rsidP="0019576A">
            <w:pPr>
              <w:rPr>
                <w:rFonts w:eastAsiaTheme="minorHAnsi" w:cs="Times New Roman"/>
                <w:sz w:val="24"/>
                <w:szCs w:val="24"/>
                <w:lang w:eastAsia="en-US"/>
              </w:rPr>
            </w:pPr>
          </w:p>
          <w:p w14:paraId="281BDEBF" w14:textId="77777777" w:rsidR="00F97D73" w:rsidRPr="001B16D5" w:rsidRDefault="00F97D73" w:rsidP="0019576A">
            <w:pPr>
              <w:rPr>
                <w:rFonts w:eastAsiaTheme="minorHAnsi" w:cs="Times New Roman"/>
                <w:sz w:val="24"/>
                <w:szCs w:val="24"/>
                <w:lang w:eastAsia="en-US"/>
              </w:rPr>
            </w:pPr>
          </w:p>
        </w:tc>
        <w:tc>
          <w:tcPr>
            <w:tcW w:w="23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3D187B"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lastRenderedPageBreak/>
              <w:t>Pateikiama:</w:t>
            </w:r>
          </w:p>
          <w:p w14:paraId="52E11161"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lastRenderedPageBreak/>
              <w:t xml:space="preserve">1) įrengtų elektrinių sąrašas, pateikiant </w:t>
            </w:r>
            <w:r w:rsidRPr="001B16D5">
              <w:rPr>
                <w:rFonts w:eastAsiaTheme="minorHAnsi" w:cs="Times New Roman"/>
                <w:sz w:val="24"/>
                <w:szCs w:val="24"/>
                <w:lang w:eastAsia="en-US"/>
              </w:rPr>
              <w:fldChar w:fldCharType="begin"/>
            </w:r>
            <w:r w:rsidRPr="001B16D5">
              <w:rPr>
                <w:rFonts w:eastAsiaTheme="minorHAnsi" w:cs="Times New Roman"/>
                <w:sz w:val="24"/>
                <w:szCs w:val="24"/>
                <w:lang w:eastAsia="en-US"/>
              </w:rPr>
              <w:instrText xml:space="preserve"> REF _Ref115265890 \h  \* MERGEFORMAT </w:instrText>
            </w:r>
            <w:r w:rsidRPr="001B16D5">
              <w:rPr>
                <w:rFonts w:eastAsiaTheme="minorHAnsi" w:cs="Times New Roman"/>
                <w:sz w:val="24"/>
                <w:szCs w:val="24"/>
                <w:lang w:eastAsia="en-US"/>
              </w:rPr>
            </w:r>
            <w:r w:rsidRPr="001B16D5">
              <w:rPr>
                <w:rFonts w:eastAsiaTheme="minorHAnsi" w:cs="Times New Roman"/>
                <w:sz w:val="24"/>
                <w:szCs w:val="24"/>
                <w:lang w:eastAsia="en-US"/>
              </w:rPr>
              <w:fldChar w:fldCharType="separate"/>
            </w:r>
            <w:r w:rsidRPr="00B75380">
              <w:rPr>
                <w:rFonts w:eastAsiaTheme="minorHAnsi" w:cs="Times New Roman"/>
                <w:sz w:val="24"/>
                <w:szCs w:val="24"/>
                <w:lang w:eastAsia="en-US"/>
              </w:rPr>
              <w:t>Pirkimo</w:t>
            </w:r>
            <w:r w:rsidRPr="00B75380">
              <w:rPr>
                <w:rFonts w:eastAsia="Calibri" w:cs="Times New Roman"/>
                <w:sz w:val="24"/>
                <w:szCs w:val="24"/>
              </w:rPr>
              <w:t xml:space="preserve"> sąlygų 9 priedas „</w:t>
            </w:r>
            <w:r w:rsidRPr="00B75380">
              <w:rPr>
                <w:rFonts w:eastAsia="Times New Roman" w:cs="Times New Roman"/>
                <w:iCs/>
                <w:sz w:val="24"/>
                <w:szCs w:val="24"/>
              </w:rPr>
              <w:t>Informacija apie tiekėjo siūlomus specialistus ir tinkamai ir laiku įvykdytas sutartis“</w:t>
            </w:r>
            <w:r w:rsidRPr="001B16D5">
              <w:rPr>
                <w:rFonts w:eastAsiaTheme="minorHAnsi" w:cs="Times New Roman"/>
                <w:sz w:val="24"/>
                <w:szCs w:val="24"/>
                <w:lang w:eastAsia="en-US"/>
              </w:rPr>
              <w:fldChar w:fldCharType="end"/>
            </w:r>
            <w:r w:rsidRPr="001B16D5">
              <w:rPr>
                <w:rFonts w:eastAsiaTheme="minorHAnsi" w:cs="Times New Roman"/>
                <w:sz w:val="24"/>
                <w:szCs w:val="24"/>
                <w:lang w:eastAsia="en-US"/>
              </w:rPr>
              <w:t xml:space="preserve"> 1 lentelėje nurodytą informaciją;</w:t>
            </w:r>
          </w:p>
          <w:p w14:paraId="1F64A941"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2) Įrodymui apie sutarties įvykdymą* tinkamai ir laiku, pateikiama užsakovo pažyma, nurodant informaciją ar minėti darbai buvo atlikti pagal galiojančių teisės aktų reikalavimus ir yra tinkamai užbaigti (pažymose turi būti nurodyta 1 punkte reikalaujama informacija);</w:t>
            </w:r>
          </w:p>
          <w:p w14:paraId="73BDF57B"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3) VERT leidimo gaminti elektros energiją, kopija.</w:t>
            </w:r>
          </w:p>
          <w:p w14:paraId="597F6BD7" w14:textId="77777777" w:rsidR="00F97D73" w:rsidRPr="001B16D5" w:rsidRDefault="00F97D73" w:rsidP="0019576A">
            <w:pPr>
              <w:spacing w:after="0"/>
              <w:rPr>
                <w:rFonts w:eastAsia="Helvetica Neue Light" w:cs="Times New Roman"/>
                <w:color w:val="000000"/>
                <w:sz w:val="24"/>
                <w:szCs w:val="24"/>
                <w:u w:color="000000"/>
                <w:bdr w:val="nil"/>
                <w:lang w:eastAsia="en-GB"/>
                <w14:textOutline w14:w="12700" w14:cap="flat" w14:cmpd="sng" w14:algn="ctr">
                  <w14:noFill/>
                  <w14:prstDash w14:val="solid"/>
                  <w14:miter w14:lim="400000"/>
                </w14:textOutline>
              </w:rPr>
            </w:pPr>
          </w:p>
          <w:p w14:paraId="0858F033" w14:textId="77777777" w:rsidR="00F97D73" w:rsidRPr="001B16D5" w:rsidRDefault="00F97D73" w:rsidP="0019576A">
            <w:pPr>
              <w:spacing w:after="0"/>
              <w:rPr>
                <w:rFonts w:eastAsiaTheme="minorHAnsi" w:cs="Times New Roman"/>
                <w:sz w:val="24"/>
                <w:szCs w:val="24"/>
                <w:lang w:eastAsia="en-US"/>
              </w:rPr>
            </w:pPr>
            <w:r w:rsidRPr="001B16D5">
              <w:rPr>
                <w:rFonts w:eastAsia="Helvetica Neue Light" w:cs="Times New Roman"/>
                <w:color w:val="000000"/>
                <w:sz w:val="24"/>
                <w:szCs w:val="24"/>
                <w:bdr w:val="nil"/>
                <w:lang w:eastAsia="en-GB"/>
                <w14:textOutline w14:w="12700" w14:cap="flat" w14:cmpd="sng" w14:algn="ctr">
                  <w14:noFill/>
                  <w14:prstDash w14:val="solid"/>
                  <w14:miter w14:lim="400000"/>
                </w14:textOutline>
              </w:rPr>
              <w:t>*</w:t>
            </w:r>
            <w:r w:rsidRPr="001B16D5">
              <w:rPr>
                <w:rFonts w:eastAsia="Times New Roman" w:cs="Times New Roman"/>
                <w:sz w:val="24"/>
                <w:szCs w:val="24"/>
                <w:bdr w:val="nil"/>
                <w:lang w:eastAsia="en-GB"/>
                <w14:textOutline w14:w="12700" w14:cap="flat" w14:cmpd="sng" w14:algn="ctr">
                  <w14:noFill/>
                  <w14:prstDash w14:val="solid"/>
                  <w14:miter w14:lim="400000"/>
                </w14:textOutline>
              </w:rPr>
              <w:t>jei sutartis apima kelis objektus (paslaugas), kurių vienas yra pilnai užbaigtas ir atitinka keliamus reikalavimus, tokia sutartis yra tinkama. Galutinį rezultatą tiekėjas gali būti pasiekęs pagal vieną ar kelias sutartis, sudarytas dėl to paties objekto.</w:t>
            </w:r>
          </w:p>
        </w:tc>
      </w:tr>
      <w:tr w:rsidR="00F97D73" w:rsidRPr="001B16D5" w14:paraId="7E9BD7EE" w14:textId="77777777" w:rsidTr="0019576A">
        <w:tc>
          <w:tcPr>
            <w:tcW w:w="333" w:type="pct"/>
            <w:tcBorders>
              <w:top w:val="single" w:sz="4" w:space="0" w:color="000000" w:themeColor="text1"/>
              <w:left w:val="single" w:sz="4" w:space="0" w:color="000000" w:themeColor="text1"/>
              <w:bottom w:val="single" w:sz="4" w:space="0" w:color="000000" w:themeColor="text1"/>
            </w:tcBorders>
          </w:tcPr>
          <w:p w14:paraId="3D5A41FA"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lastRenderedPageBreak/>
              <w:t>4.</w:t>
            </w:r>
          </w:p>
        </w:tc>
        <w:tc>
          <w:tcPr>
            <w:tcW w:w="2315" w:type="pct"/>
            <w:tcBorders>
              <w:top w:val="single" w:sz="4" w:space="0" w:color="000000" w:themeColor="text1"/>
              <w:left w:val="single" w:sz="4" w:space="0" w:color="000000" w:themeColor="text1"/>
              <w:bottom w:val="single" w:sz="4" w:space="0" w:color="000000" w:themeColor="text1"/>
            </w:tcBorders>
          </w:tcPr>
          <w:p w14:paraId="4AA1DE4C"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 xml:space="preserve">Tiekėjas turi turėti ne mažiau kaip 1 specialistą, turintį teisę vadovauti elektros įrenginių iki 1000 V eksploatavimo darbams. </w:t>
            </w:r>
          </w:p>
          <w:p w14:paraId="3ED9F894" w14:textId="77777777" w:rsidR="00F97D73" w:rsidRPr="001B16D5" w:rsidRDefault="00F97D73" w:rsidP="0019576A">
            <w:pPr>
              <w:spacing w:line="259" w:lineRule="auto"/>
              <w:rPr>
                <w:rFonts w:eastAsiaTheme="minorHAnsi" w:cs="Times New Roman"/>
                <w:sz w:val="24"/>
                <w:szCs w:val="24"/>
                <w:lang w:eastAsia="en-US"/>
              </w:rPr>
            </w:pPr>
          </w:p>
          <w:p w14:paraId="4B221FFB" w14:textId="77777777" w:rsidR="00F97D73" w:rsidRPr="001B16D5" w:rsidRDefault="00F97D73" w:rsidP="0019576A">
            <w:pPr>
              <w:spacing w:line="259" w:lineRule="auto"/>
              <w:rPr>
                <w:rFonts w:eastAsiaTheme="minorHAnsi" w:cs="Times New Roman"/>
                <w:sz w:val="24"/>
                <w:szCs w:val="24"/>
                <w:lang w:eastAsia="en-US"/>
              </w:rPr>
            </w:pPr>
          </w:p>
          <w:p w14:paraId="7731AE55" w14:textId="77777777" w:rsidR="00F97D73" w:rsidRPr="001B16D5" w:rsidRDefault="00F97D73" w:rsidP="0019576A">
            <w:pPr>
              <w:pBdr>
                <w:bottom w:val="single" w:sz="4" w:space="1" w:color="auto"/>
              </w:pBdr>
              <w:spacing w:line="259" w:lineRule="auto"/>
              <w:rPr>
                <w:rFonts w:eastAsiaTheme="minorHAnsi" w:cs="Times New Roman"/>
                <w:i/>
                <w:sz w:val="24"/>
                <w:szCs w:val="24"/>
                <w:lang w:eastAsia="en-US"/>
              </w:rPr>
            </w:pPr>
            <w:r w:rsidRPr="001B16D5">
              <w:rPr>
                <w:rFonts w:eastAsiaTheme="minorHAnsi" w:cs="Times New Roman"/>
                <w:i/>
                <w:sz w:val="24"/>
                <w:szCs w:val="24"/>
                <w:lang w:eastAsia="en-US"/>
              </w:rPr>
              <w:t>Subjektas, kuris turi atitikti reikalavimą:</w:t>
            </w:r>
          </w:p>
          <w:p w14:paraId="47F9DE07" w14:textId="77777777" w:rsidR="00F97D73" w:rsidRPr="001B16D5" w:rsidRDefault="00F97D73" w:rsidP="0019576A">
            <w:pPr>
              <w:rPr>
                <w:rFonts w:eastAsiaTheme="minorHAnsi" w:cs="Times New Roman"/>
                <w:sz w:val="24"/>
                <w:szCs w:val="24"/>
                <w:lang w:eastAsia="en-US"/>
              </w:rPr>
            </w:pPr>
            <w:r w:rsidRPr="001B16D5">
              <w:rPr>
                <w:rFonts w:eastAsiaTheme="minorHAnsi" w:cs="Times New Roman"/>
                <w:sz w:val="24"/>
                <w:szCs w:val="24"/>
                <w:lang w:eastAsia="en-US"/>
              </w:rPr>
              <w:t xml:space="preserve">Tiekėjas, tiekėjų grupės narys, jeigu pasiūlymą teikia ūkio subjektų grupė, ūkio subjektas, kurio pajėgumais remiasi tiekėjas šiam reikalavimui atitikti, kartu. </w:t>
            </w:r>
          </w:p>
          <w:p w14:paraId="57C782CA" w14:textId="77777777" w:rsidR="00F97D73" w:rsidRPr="001B16D5" w:rsidRDefault="00F97D73" w:rsidP="0019576A">
            <w:pPr>
              <w:rPr>
                <w:rFonts w:eastAsiaTheme="minorHAnsi" w:cs="Times New Roman"/>
                <w:sz w:val="24"/>
                <w:szCs w:val="24"/>
                <w:lang w:eastAsia="en-US"/>
              </w:rPr>
            </w:pPr>
          </w:p>
          <w:p w14:paraId="1BF16DD4" w14:textId="77777777" w:rsidR="00F97D73" w:rsidRPr="001B16D5" w:rsidRDefault="00F97D73" w:rsidP="0019576A">
            <w:pPr>
              <w:rPr>
                <w:rFonts w:eastAsiaTheme="minorHAnsi" w:cs="Times New Roman"/>
                <w:sz w:val="24"/>
                <w:szCs w:val="24"/>
                <w:lang w:eastAsia="en-GB"/>
              </w:rPr>
            </w:pPr>
            <w:r w:rsidRPr="001B16D5">
              <w:rPr>
                <w:rFonts w:eastAsiaTheme="minorHAnsi" w:cs="Times New Roman"/>
                <w:sz w:val="24"/>
                <w:szCs w:val="24"/>
                <w:lang w:eastAsia="en-US"/>
              </w:rPr>
              <w:t>Tiekėjas gali remtis kitų ūkio subjektų pajėgumais tik tuomet, kai tie subjektai, kurių pajėgumais buvo pasiremta, patys vykdys sutartinius įsipareigojimus, kuriems reikia jų pajėgumų.</w:t>
            </w:r>
          </w:p>
          <w:p w14:paraId="180F2DD1" w14:textId="77777777" w:rsidR="00F97D73" w:rsidRPr="001B16D5" w:rsidRDefault="00F97D73" w:rsidP="0019576A">
            <w:pPr>
              <w:spacing w:line="259" w:lineRule="auto"/>
              <w:rPr>
                <w:rFonts w:eastAsiaTheme="minorHAnsi" w:cs="Times New Roman"/>
                <w:sz w:val="24"/>
                <w:szCs w:val="24"/>
                <w:lang w:eastAsia="en-US"/>
              </w:rPr>
            </w:pPr>
          </w:p>
        </w:tc>
        <w:tc>
          <w:tcPr>
            <w:tcW w:w="23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5D6F90" w14:textId="77777777" w:rsidR="00F97D73" w:rsidRPr="001B16D5" w:rsidRDefault="00F97D73" w:rsidP="0019576A">
            <w:pPr>
              <w:keepNext/>
              <w:keepLines/>
              <w:spacing w:line="259" w:lineRule="auto"/>
              <w:rPr>
                <w:rFonts w:eastAsiaTheme="minorHAnsi" w:cs="Times New Roman"/>
                <w:sz w:val="24"/>
                <w:szCs w:val="24"/>
                <w:lang w:eastAsia="en-US"/>
              </w:rPr>
            </w:pPr>
            <w:r w:rsidRPr="001B16D5">
              <w:rPr>
                <w:rFonts w:eastAsiaTheme="minorHAnsi" w:cs="Times New Roman"/>
                <w:sz w:val="24"/>
                <w:szCs w:val="24"/>
                <w:lang w:eastAsia="en-US"/>
              </w:rPr>
              <w:t>Pateikiama:</w:t>
            </w:r>
          </w:p>
          <w:p w14:paraId="308DA97A" w14:textId="77777777" w:rsidR="00F97D73" w:rsidRPr="001B16D5" w:rsidRDefault="00F97D73" w:rsidP="0019576A">
            <w:pPr>
              <w:keepNext/>
              <w:keepLines/>
              <w:spacing w:line="259" w:lineRule="auto"/>
              <w:rPr>
                <w:rFonts w:eastAsiaTheme="minorHAnsi" w:cs="Times New Roman"/>
                <w:sz w:val="24"/>
                <w:szCs w:val="24"/>
                <w:lang w:eastAsia="en-US"/>
              </w:rPr>
            </w:pPr>
            <w:r w:rsidRPr="001B16D5">
              <w:rPr>
                <w:rFonts w:eastAsiaTheme="minorHAnsi" w:cs="Times New Roman"/>
                <w:sz w:val="24"/>
                <w:szCs w:val="24"/>
                <w:lang w:eastAsia="en-US"/>
              </w:rPr>
              <w:t xml:space="preserve">1) už sutarties vykdymą atsakingų specialistų sąrašas (užpildyta </w:t>
            </w:r>
            <w:r w:rsidRPr="001B16D5">
              <w:rPr>
                <w:rFonts w:eastAsiaTheme="minorHAnsi" w:cs="Times New Roman"/>
                <w:sz w:val="24"/>
                <w:szCs w:val="24"/>
                <w:lang w:eastAsia="en-US"/>
              </w:rPr>
              <w:fldChar w:fldCharType="begin"/>
            </w:r>
            <w:r w:rsidRPr="001B16D5">
              <w:rPr>
                <w:rFonts w:eastAsiaTheme="minorHAnsi" w:cs="Times New Roman"/>
                <w:sz w:val="24"/>
                <w:szCs w:val="24"/>
                <w:lang w:eastAsia="en-US"/>
              </w:rPr>
              <w:instrText xml:space="preserve"> REF _Ref115265978 \h  \* MERGEFORMAT </w:instrText>
            </w:r>
            <w:r w:rsidRPr="001B16D5">
              <w:rPr>
                <w:rFonts w:eastAsiaTheme="minorHAnsi" w:cs="Times New Roman"/>
                <w:sz w:val="24"/>
                <w:szCs w:val="24"/>
                <w:lang w:eastAsia="en-US"/>
              </w:rPr>
            </w:r>
            <w:r w:rsidRPr="001B16D5">
              <w:rPr>
                <w:rFonts w:eastAsiaTheme="minorHAnsi" w:cs="Times New Roman"/>
                <w:sz w:val="24"/>
                <w:szCs w:val="24"/>
                <w:lang w:eastAsia="en-US"/>
              </w:rPr>
              <w:fldChar w:fldCharType="separate"/>
            </w:r>
            <w:r w:rsidRPr="00B75380">
              <w:rPr>
                <w:rFonts w:eastAsia="Calibri" w:cs="Times New Roman"/>
                <w:sz w:val="24"/>
                <w:szCs w:val="24"/>
              </w:rPr>
              <w:t>Pirkimo sąlygų 9 priedas „</w:t>
            </w:r>
            <w:r w:rsidRPr="00B75380">
              <w:rPr>
                <w:rFonts w:eastAsia="Times New Roman" w:cs="Times New Roman"/>
                <w:iCs/>
                <w:sz w:val="24"/>
                <w:szCs w:val="24"/>
              </w:rPr>
              <w:t>Informacija apie tiekėjo siūlomus specialistus ir tinkamai ir laiku įvykdytas sutartis“</w:t>
            </w:r>
            <w:r w:rsidRPr="001B16D5">
              <w:rPr>
                <w:rFonts w:eastAsiaTheme="minorHAnsi" w:cs="Times New Roman"/>
                <w:sz w:val="24"/>
                <w:szCs w:val="24"/>
                <w:lang w:eastAsia="en-US"/>
              </w:rPr>
              <w:fldChar w:fldCharType="end"/>
            </w:r>
            <w:r w:rsidRPr="001B16D5">
              <w:rPr>
                <w:rFonts w:eastAsiaTheme="minorHAnsi" w:cs="Times New Roman"/>
                <w:sz w:val="24"/>
                <w:szCs w:val="24"/>
                <w:lang w:eastAsia="en-US"/>
              </w:rPr>
              <w:t xml:space="preserve"> lentelėje nurodyta informacija), nurodant jų vardus ir pavardes, darbovietę, kokiu pagrindu specialistas pasitelkiamas, LR įgaliotos institucijos išduoto galiojančio kvalifikacijos atestato numerį ar diplomo numerį</w:t>
            </w:r>
          </w:p>
          <w:p w14:paraId="45AB6FB5" w14:textId="77777777" w:rsidR="00F97D73" w:rsidRPr="001B16D5" w:rsidRDefault="00F97D73" w:rsidP="0019576A">
            <w:pPr>
              <w:keepNext/>
              <w:keepLines/>
              <w:spacing w:line="259" w:lineRule="auto"/>
              <w:rPr>
                <w:rFonts w:eastAsiaTheme="minorHAnsi" w:cs="Times New Roman"/>
                <w:sz w:val="24"/>
                <w:szCs w:val="24"/>
                <w:lang w:eastAsia="en-US"/>
              </w:rPr>
            </w:pPr>
            <w:r w:rsidRPr="001B16D5">
              <w:rPr>
                <w:rFonts w:eastAsiaTheme="minorHAnsi" w:cs="Times New Roman"/>
                <w:sz w:val="24"/>
                <w:szCs w:val="24"/>
                <w:lang w:eastAsia="en-US"/>
              </w:rPr>
              <w:t>2) Pateikiamas pagal LR energetikos ministro 2012 m. lapkričio 7 d.  įsakymą Nr. 1-220 „Dėl energetikos objektus, įrenginius įrengiančių ir (ar) eksploatuojančių darbuotojų atestavimo tvarkos aprašo patvirtinimo“ patvirtintą tvarkos aprašą išduoto atestato arba užsienio valstybės institucijų išduotas analogišką atestato kopijos ar kiti lygiaverčiai dokumentai, kurie suteikia teisę vadovauti elektros įrenginių iki 1000 V eksploatavimo darbams.</w:t>
            </w:r>
          </w:p>
          <w:p w14:paraId="5CE94A0B" w14:textId="77777777" w:rsidR="00F97D73" w:rsidRPr="001B16D5" w:rsidRDefault="00F97D73" w:rsidP="0019576A">
            <w:pPr>
              <w:keepNext/>
              <w:keepLines/>
              <w:spacing w:line="259" w:lineRule="auto"/>
              <w:rPr>
                <w:rFonts w:eastAsiaTheme="minorHAnsi" w:cs="Times New Roman"/>
                <w:sz w:val="24"/>
                <w:szCs w:val="24"/>
                <w:lang w:eastAsia="en-US"/>
              </w:rPr>
            </w:pPr>
            <w:r w:rsidRPr="001B16D5">
              <w:rPr>
                <w:rFonts w:eastAsiaTheme="minorHAnsi" w:cs="Times New Roman"/>
                <w:sz w:val="24"/>
                <w:szCs w:val="24"/>
                <w:lang w:eastAsia="en-US"/>
              </w:rPr>
              <w:t>Jei tiekėjas siūlo ne savo darbuotojus, turi būti pateikti įrodymai (ketinimų protokolas ar tiekėjo ir specialisto pasirašyta deklaracija ar kitas dokumentas), kad siūlomas specialistas atliks jam priskirtas funkcijas (tiekėjo laimėjimo atveju).</w:t>
            </w:r>
          </w:p>
          <w:p w14:paraId="7CCA7949" w14:textId="77777777" w:rsidR="00F97D73" w:rsidRPr="001B16D5" w:rsidRDefault="00F97D73" w:rsidP="0019576A">
            <w:pPr>
              <w:keepNext/>
              <w:keepLines/>
              <w:tabs>
                <w:tab w:val="center" w:pos="4320"/>
                <w:tab w:val="right" w:pos="8640"/>
              </w:tabs>
              <w:autoSpaceDN w:val="0"/>
              <w:spacing w:line="20" w:lineRule="atLeast"/>
              <w:rPr>
                <w:rFonts w:eastAsiaTheme="minorHAnsi" w:cs="Times New Roman"/>
                <w:sz w:val="24"/>
                <w:szCs w:val="24"/>
                <w:lang w:eastAsia="en-US"/>
              </w:rPr>
            </w:pPr>
            <w:r w:rsidRPr="001B16D5">
              <w:rPr>
                <w:rFonts w:cs="Times New Roman"/>
                <w:sz w:val="24"/>
                <w:szCs w:val="24"/>
              </w:rPr>
              <w:t xml:space="preserve"> </w:t>
            </w:r>
            <w:r w:rsidRPr="001B16D5">
              <w:rPr>
                <w:rFonts w:eastAsiaTheme="minorHAnsi" w:cs="Times New Roman"/>
                <w:sz w:val="24"/>
                <w:szCs w:val="24"/>
                <w:lang w:eastAsia="en-US"/>
              </w:rPr>
              <w:t>Fizinių asmenų vardai, pavardės ir kontaktiniai duomenys gali būti nurodomi tik vadovaujantis asmens duomenų apsaugą reglamentuojančiais teisės aktais.</w:t>
            </w:r>
          </w:p>
        </w:tc>
      </w:tr>
      <w:tr w:rsidR="00F97D73" w:rsidRPr="001B16D5" w14:paraId="16434432" w14:textId="77777777" w:rsidTr="0019576A">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7D3C0" w14:textId="77777777" w:rsidR="00F97D73" w:rsidRPr="001B16D5" w:rsidRDefault="00F97D73" w:rsidP="0019576A">
            <w:pPr>
              <w:keepNext/>
              <w:keepLines/>
              <w:spacing w:line="259" w:lineRule="auto"/>
              <w:jc w:val="center"/>
              <w:rPr>
                <w:rFonts w:eastAsiaTheme="minorHAnsi" w:cs="Times New Roman"/>
                <w:b/>
                <w:bCs/>
                <w:sz w:val="24"/>
                <w:szCs w:val="24"/>
                <w:lang w:eastAsia="en-US"/>
              </w:rPr>
            </w:pPr>
            <w:r w:rsidRPr="001B16D5">
              <w:rPr>
                <w:rFonts w:eastAsiaTheme="minorHAnsi" w:cs="Times New Roman"/>
                <w:b/>
                <w:bCs/>
                <w:sz w:val="24"/>
                <w:szCs w:val="24"/>
                <w:lang w:eastAsia="en-US"/>
              </w:rPr>
              <w:lastRenderedPageBreak/>
              <w:t>Tiekėjo pirkimo sutarčiai vykdyti turimi ištekliai</w:t>
            </w:r>
          </w:p>
        </w:tc>
      </w:tr>
      <w:tr w:rsidR="00F97D73" w:rsidRPr="001B16D5" w14:paraId="79CBD7DB" w14:textId="77777777" w:rsidTr="0019576A">
        <w:tc>
          <w:tcPr>
            <w:tcW w:w="333" w:type="pct"/>
            <w:tcBorders>
              <w:top w:val="single" w:sz="4" w:space="0" w:color="000000" w:themeColor="text1"/>
              <w:left w:val="single" w:sz="4" w:space="0" w:color="000000" w:themeColor="text1"/>
              <w:bottom w:val="single" w:sz="4" w:space="0" w:color="000000" w:themeColor="text1"/>
            </w:tcBorders>
          </w:tcPr>
          <w:p w14:paraId="2D9BE4AB" w14:textId="77777777" w:rsidR="00F97D73" w:rsidRPr="001B16D5" w:rsidRDefault="00F97D73" w:rsidP="0019576A">
            <w:pPr>
              <w:spacing w:line="259" w:lineRule="auto"/>
              <w:rPr>
                <w:rFonts w:eastAsiaTheme="minorHAnsi" w:cs="Times New Roman"/>
                <w:sz w:val="24"/>
                <w:szCs w:val="24"/>
                <w:lang w:eastAsia="en-US"/>
              </w:rPr>
            </w:pPr>
            <w:r w:rsidRPr="001B16D5">
              <w:rPr>
                <w:rFonts w:eastAsiaTheme="minorHAnsi" w:cs="Times New Roman"/>
                <w:sz w:val="24"/>
                <w:szCs w:val="24"/>
                <w:lang w:eastAsia="en-US"/>
              </w:rPr>
              <w:t>5.</w:t>
            </w:r>
          </w:p>
        </w:tc>
        <w:tc>
          <w:tcPr>
            <w:tcW w:w="2315" w:type="pct"/>
            <w:tcBorders>
              <w:top w:val="single" w:sz="4" w:space="0" w:color="000000" w:themeColor="text1"/>
              <w:left w:val="single" w:sz="4" w:space="0" w:color="000000" w:themeColor="text1"/>
              <w:bottom w:val="single" w:sz="4" w:space="0" w:color="000000" w:themeColor="text1"/>
            </w:tcBorders>
          </w:tcPr>
          <w:p w14:paraId="50A037EE" w14:textId="77777777" w:rsidR="00F97D73" w:rsidRPr="001B16D5" w:rsidRDefault="00F97D73" w:rsidP="0019576A">
            <w:pPr>
              <w:spacing w:line="259" w:lineRule="auto"/>
              <w:rPr>
                <w:rFonts w:cs="Times New Roman"/>
                <w:sz w:val="24"/>
                <w:szCs w:val="24"/>
                <w:lang w:eastAsia="en-US"/>
              </w:rPr>
            </w:pPr>
            <w:r w:rsidRPr="001B16D5">
              <w:rPr>
                <w:rFonts w:cs="Times New Roman"/>
                <w:sz w:val="24"/>
                <w:szCs w:val="24"/>
                <w:lang w:eastAsia="en-US"/>
              </w:rPr>
              <w:t xml:space="preserve">Tiekėjas nekilnojamojo turto objektą (žemės sklypą, pastatą, statinį), kuriame įrengta elektrinė ir išduoti leidimai gaminti elektros energiją ar plėtoti elektros energijos gamybos pajėgumus valdo nuosavybės ar patikėjimo  teise ar turi su turto savininkais susitarimus, užtikrinančius galimybę naudotis šiuo pirkimu įsigyjamu Įrenginiu ir gauti Paslaugas visą Pirkimo sutarties galiojimo laikotarpį (ne mažiau kaip 30 metų). </w:t>
            </w:r>
          </w:p>
          <w:p w14:paraId="2D8E8E10" w14:textId="77777777" w:rsidR="00F97D73" w:rsidRPr="001B16D5" w:rsidRDefault="00F97D73" w:rsidP="0019576A">
            <w:pPr>
              <w:keepNext/>
              <w:keepLines/>
              <w:spacing w:line="259" w:lineRule="auto"/>
              <w:rPr>
                <w:rFonts w:eastAsiaTheme="minorHAnsi" w:cs="Times New Roman"/>
                <w:sz w:val="24"/>
                <w:szCs w:val="24"/>
                <w:lang w:eastAsia="en-US"/>
              </w:rPr>
            </w:pPr>
          </w:p>
          <w:p w14:paraId="50ECC52B" w14:textId="77777777" w:rsidR="00F97D73" w:rsidRPr="001B16D5" w:rsidRDefault="00F97D73" w:rsidP="0019576A">
            <w:pPr>
              <w:keepNext/>
              <w:keepLines/>
              <w:pBdr>
                <w:bottom w:val="single" w:sz="4" w:space="1" w:color="auto"/>
              </w:pBdr>
              <w:spacing w:line="259" w:lineRule="auto"/>
              <w:rPr>
                <w:rFonts w:eastAsiaTheme="minorHAnsi" w:cs="Times New Roman"/>
                <w:i/>
                <w:iCs/>
                <w:sz w:val="24"/>
                <w:szCs w:val="24"/>
                <w:lang w:eastAsia="en-US"/>
              </w:rPr>
            </w:pPr>
            <w:r w:rsidRPr="001B16D5">
              <w:rPr>
                <w:rFonts w:eastAsiaTheme="minorHAnsi" w:cs="Times New Roman"/>
                <w:i/>
                <w:sz w:val="24"/>
                <w:szCs w:val="24"/>
                <w:lang w:eastAsia="en-US"/>
              </w:rPr>
              <w:t>Subjektas, kuris turi atitikti reikalavimą:</w:t>
            </w:r>
          </w:p>
          <w:p w14:paraId="2654D5CB" w14:textId="77777777" w:rsidR="00F97D73" w:rsidRPr="001B16D5" w:rsidRDefault="00F97D73" w:rsidP="0019576A">
            <w:pPr>
              <w:keepNext/>
              <w:keepLines/>
              <w:rPr>
                <w:rFonts w:eastAsiaTheme="minorHAnsi" w:cs="Times New Roman"/>
                <w:sz w:val="24"/>
                <w:szCs w:val="24"/>
                <w:lang w:eastAsia="en-US"/>
              </w:rPr>
            </w:pPr>
            <w:r w:rsidRPr="001B16D5">
              <w:rPr>
                <w:rFonts w:eastAsiaTheme="minorHAnsi" w:cs="Times New Roman"/>
                <w:sz w:val="24"/>
                <w:szCs w:val="24"/>
                <w:lang w:eastAsia="en-US"/>
              </w:rPr>
              <w:t xml:space="preserve">Tiekėjas, kiekvienas tiekėjų grupės narys, jeigu pasiūlymą teikia ūkio subjektų grupė, ūkio subjektas, kurio pajėgumais remiasi tiekėjas šiam reikalavimui atitikti, kartu. </w:t>
            </w:r>
          </w:p>
          <w:p w14:paraId="1F9A980D" w14:textId="77777777" w:rsidR="00F97D73" w:rsidRPr="001B16D5" w:rsidRDefault="00F97D73" w:rsidP="0019576A">
            <w:pPr>
              <w:keepNext/>
              <w:keepLines/>
              <w:spacing w:line="259" w:lineRule="auto"/>
              <w:rPr>
                <w:rFonts w:eastAsiaTheme="minorHAnsi" w:cs="Times New Roman"/>
                <w:sz w:val="24"/>
                <w:szCs w:val="24"/>
                <w:lang w:eastAsia="en-US"/>
              </w:rPr>
            </w:pPr>
          </w:p>
        </w:tc>
        <w:tc>
          <w:tcPr>
            <w:tcW w:w="235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C7F342" w14:textId="77777777" w:rsidR="00F97D73" w:rsidRPr="001B16D5" w:rsidRDefault="00F97D73" w:rsidP="0019576A">
            <w:pPr>
              <w:keepNext/>
              <w:keepLines/>
              <w:spacing w:line="259" w:lineRule="auto"/>
              <w:rPr>
                <w:rFonts w:eastAsiaTheme="minorHAnsi" w:cs="Times New Roman"/>
                <w:sz w:val="24"/>
                <w:szCs w:val="24"/>
                <w:lang w:eastAsia="en-US"/>
              </w:rPr>
            </w:pPr>
            <w:r w:rsidRPr="001B16D5">
              <w:rPr>
                <w:rFonts w:eastAsiaTheme="minorHAnsi" w:cs="Times New Roman"/>
                <w:sz w:val="24"/>
                <w:szCs w:val="24"/>
                <w:lang w:eastAsia="en-US"/>
              </w:rPr>
              <w:t>Pateikiama: 1) VĮ Registrų centras Nekilnojamojo turto registro centrinio duomenų banko išrašas 2) susitarimai su turto savininkais, jei tiekėjas nėra turto savininkas.</w:t>
            </w:r>
          </w:p>
        </w:tc>
      </w:tr>
    </w:tbl>
    <w:p w14:paraId="1C24E532" w14:textId="77777777" w:rsidR="00F97D73" w:rsidRPr="001B16D5" w:rsidRDefault="00F97D73" w:rsidP="00F97D73">
      <w:pPr>
        <w:pStyle w:val="ListParagraph"/>
        <w:spacing w:after="0" w:line="240" w:lineRule="auto"/>
        <w:ind w:left="567"/>
        <w:jc w:val="both"/>
        <w:rPr>
          <w:rFonts w:cstheme="minorHAnsi"/>
        </w:rPr>
      </w:pPr>
    </w:p>
    <w:p w14:paraId="4E7973B9" w14:textId="77777777" w:rsidR="00F97D73" w:rsidRPr="001B16D5" w:rsidRDefault="00F97D73" w:rsidP="00F97D73">
      <w:pPr>
        <w:tabs>
          <w:tab w:val="left" w:pos="720"/>
        </w:tabs>
        <w:spacing w:after="0" w:line="240" w:lineRule="auto"/>
        <w:ind w:firstLine="567"/>
        <w:jc w:val="both"/>
        <w:rPr>
          <w:rFonts w:eastAsia="Calibri" w:cstheme="minorHAnsi"/>
          <w:lang w:eastAsia="en-US"/>
        </w:rPr>
      </w:pPr>
    </w:p>
    <w:p w14:paraId="245961C4" w14:textId="77777777" w:rsidR="00F97D73" w:rsidRPr="001B16D5" w:rsidRDefault="00F97D73" w:rsidP="00F97D73">
      <w:pPr>
        <w:pStyle w:val="ListParagraph"/>
        <w:numPr>
          <w:ilvl w:val="0"/>
          <w:numId w:val="3"/>
        </w:numPr>
        <w:spacing w:before="240" w:after="0" w:line="240" w:lineRule="auto"/>
        <w:jc w:val="both"/>
        <w:rPr>
          <w:rFonts w:eastAsiaTheme="minorHAnsi" w:cstheme="minorHAnsi"/>
          <w:lang w:eastAsia="en-US"/>
        </w:rPr>
      </w:pPr>
      <w:r w:rsidRPr="001B16D5">
        <w:t>Šiame priede reikalaujama kvalifikacija turi būti įgyta iki pasiūlymų pateikimo termino pabaigos.</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B7B56">
          <w:footerReference w:type="default" r:id="rId22"/>
          <w:footerReference w:type="first" r:id="rId23"/>
          <w:pgSz w:w="12240" w:h="15840"/>
          <w:pgMar w:top="1134" w:right="567" w:bottom="1134" w:left="1701" w:header="720" w:footer="720" w:gutter="0"/>
          <w:pgNumType w:start="13"/>
          <w:cols w:space="720"/>
          <w:titlePg/>
          <w:docGrid w:linePitch="360"/>
        </w:sectPr>
      </w:pPr>
    </w:p>
    <w:p w14:paraId="2AE912CA" w14:textId="60E66F18"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41F01C12" w14:textId="17EC535A" w:rsidR="005B19E4" w:rsidRPr="00F0499F" w:rsidRDefault="00DB7F65" w:rsidP="005F03F3">
      <w:pPr>
        <w:pStyle w:val="ListParagraph"/>
        <w:spacing w:after="0" w:line="20" w:lineRule="atLeast"/>
        <w:ind w:left="0" w:firstLine="567"/>
        <w:jc w:val="both"/>
        <w:rPr>
          <w:rFonts w:eastAsiaTheme="minorHAnsi" w:cstheme="minorHAnsi"/>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F0499F">
        <w:rPr>
          <w:rFonts w:eastAsia="Calibri" w:cstheme="minorHAnsi"/>
          <w:color w:val="00B050"/>
          <w:lang w:eastAsia="en-US"/>
        </w:rPr>
        <w:t>k</w:t>
      </w:r>
      <w:r w:rsidR="005B19E4" w:rsidRPr="00F0499F">
        <w:rPr>
          <w:rFonts w:eastAsia="Calibri" w:cstheme="minorHAnsi"/>
          <w:iCs/>
          <w:color w:val="00B050"/>
          <w:lang w:eastAsia="en-US"/>
        </w:rPr>
        <w:t>okybės vadybos sistemos</w:t>
      </w:r>
      <w:r w:rsidR="005B19E4" w:rsidRPr="00F0499F">
        <w:rPr>
          <w:rFonts w:eastAsia="Calibri" w:cstheme="minorHAnsi"/>
          <w:iCs/>
          <w:lang w:eastAsia="en-US"/>
        </w:rPr>
        <w:t xml:space="preserve"> </w:t>
      </w:r>
      <w:r w:rsidR="005B19E4" w:rsidRPr="00F0499F">
        <w:rPr>
          <w:rFonts w:eastAsia="Calibri" w:cstheme="minorHAnsi"/>
          <w:iCs/>
          <w:color w:val="00B050"/>
          <w:lang w:eastAsia="en-US"/>
        </w:rPr>
        <w:t xml:space="preserve">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64" w:name="_Ref38291379"/>
      <w:bookmarkStart w:id="65" w:name="_Ref38291394"/>
      <w:bookmarkStart w:id="66" w:name="_Ref38898251"/>
      <w:bookmarkStart w:id="67"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4"/>
      <w:bookmarkEnd w:id="65"/>
      <w:bookmarkEnd w:id="66"/>
      <w:bookmarkEnd w:id="67"/>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8" w:name="_Ref38540913"/>
      <w:bookmarkStart w:id="69" w:name="_Ref38898051"/>
      <w:bookmarkStart w:id="70" w:name="_Ref38901392"/>
      <w:bookmarkStart w:id="71"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8"/>
      <w:bookmarkEnd w:id="69"/>
      <w:bookmarkEnd w:id="70"/>
      <w:bookmarkEnd w:id="71"/>
    </w:p>
    <w:p w14:paraId="2EDF208A" w14:textId="77777777" w:rsidR="00693D4F" w:rsidRDefault="00693D4F" w:rsidP="00DE290C">
      <w:pPr>
        <w:rPr>
          <w:rFonts w:cstheme="minorHAnsi"/>
          <w:color w:val="7030A0"/>
        </w:rPr>
      </w:pPr>
    </w:p>
    <w:p w14:paraId="42988ED9" w14:textId="77777777" w:rsidR="00F97D73" w:rsidRPr="001B16D5" w:rsidRDefault="00F97D73" w:rsidP="00F97D73">
      <w:pPr>
        <w:rPr>
          <w:rFonts w:cstheme="minorHAnsi"/>
          <w:b/>
          <w:bCs/>
          <w:smallCaps/>
          <w:sz w:val="24"/>
          <w:szCs w:val="24"/>
        </w:rPr>
      </w:pPr>
    </w:p>
    <w:p w14:paraId="71ACEFB9" w14:textId="77777777" w:rsidR="00F97D73" w:rsidRPr="001B16D5" w:rsidRDefault="00F97D73" w:rsidP="00F97D73">
      <w:pPr>
        <w:numPr>
          <w:ilvl w:val="1"/>
          <w:numId w:val="0"/>
        </w:numPr>
        <w:spacing w:after="0" w:line="240" w:lineRule="auto"/>
        <w:jc w:val="center"/>
        <w:rPr>
          <w:rFonts w:cstheme="minorHAnsi"/>
          <w:b/>
          <w:bCs/>
          <w:caps/>
          <w:spacing w:val="20"/>
          <w:sz w:val="24"/>
          <w:szCs w:val="24"/>
        </w:rPr>
      </w:pPr>
      <w:r w:rsidRPr="001B16D5">
        <w:rPr>
          <w:rFonts w:cstheme="minorHAnsi"/>
          <w:b/>
          <w:bCs/>
          <w:caps/>
          <w:spacing w:val="20"/>
          <w:sz w:val="24"/>
          <w:szCs w:val="24"/>
        </w:rPr>
        <w:t>PASIŪLYMAS</w:t>
      </w:r>
    </w:p>
    <w:p w14:paraId="127584B2" w14:textId="77777777" w:rsidR="00F97D73" w:rsidRPr="001B16D5" w:rsidRDefault="00F97D73" w:rsidP="00F97D73">
      <w:pPr>
        <w:tabs>
          <w:tab w:val="left" w:pos="567"/>
        </w:tabs>
        <w:spacing w:after="0"/>
        <w:jc w:val="center"/>
        <w:rPr>
          <w:rFonts w:eastAsia="Calibri" w:cs="Calibri"/>
          <w:b/>
          <w:sz w:val="24"/>
          <w:szCs w:val="24"/>
          <w:lang w:eastAsia="en-US"/>
        </w:rPr>
      </w:pPr>
      <w:bookmarkStart w:id="72" w:name="_Hlk82768473"/>
      <w:r w:rsidRPr="001B16D5">
        <w:rPr>
          <w:rFonts w:cstheme="minorHAnsi"/>
          <w:b/>
          <w:bCs/>
          <w:caps/>
          <w:spacing w:val="20"/>
          <w:sz w:val="24"/>
          <w:szCs w:val="24"/>
        </w:rPr>
        <w:t xml:space="preserve">DĖL </w:t>
      </w:r>
      <w:bookmarkEnd w:id="72"/>
      <w:r w:rsidRPr="001B16D5">
        <w:rPr>
          <w:rFonts w:eastAsia="Calibri" w:cs="Calibri"/>
          <w:b/>
          <w:sz w:val="24"/>
          <w:szCs w:val="24"/>
          <w:lang w:eastAsia="en-US"/>
        </w:rPr>
        <w:t>NUTOLUSIOS SAULĖS ELEKTRINĖS DALIES ĮSIGIJIMAS IR JOS APTARNAVIMO BEI PRIEŽIŪROS PASLAUGŲ PIRKIMO</w:t>
      </w:r>
    </w:p>
    <w:p w14:paraId="41705723" w14:textId="77777777" w:rsidR="00F97D73" w:rsidRPr="001B16D5" w:rsidRDefault="00F97D73" w:rsidP="00F97D73">
      <w:pPr>
        <w:spacing w:after="0" w:line="240" w:lineRule="auto"/>
        <w:jc w:val="center"/>
        <w:rPr>
          <w:rFonts w:cstheme="minorHAnsi"/>
          <w:i/>
          <w:iCs/>
          <w:color w:val="7030A0"/>
          <w:sz w:val="24"/>
          <w:szCs w:val="24"/>
        </w:rPr>
      </w:pPr>
      <w:r w:rsidRPr="001B16D5">
        <w:rPr>
          <w:rFonts w:cstheme="minorHAnsi"/>
          <w:i/>
          <w:iCs/>
          <w:color w:val="7030A0"/>
          <w:sz w:val="24"/>
          <w:szCs w:val="24"/>
        </w:rPr>
        <w:t>Data</w:t>
      </w:r>
    </w:p>
    <w:p w14:paraId="0DCBB595" w14:textId="77777777" w:rsidR="00F97D73" w:rsidRPr="001B16D5" w:rsidRDefault="00F97D73" w:rsidP="00F97D73">
      <w:pPr>
        <w:spacing w:after="0" w:line="240" w:lineRule="auto"/>
        <w:jc w:val="center"/>
        <w:rPr>
          <w:rFonts w:cstheme="minorHAnsi"/>
          <w:i/>
          <w:iCs/>
          <w:color w:val="7030A0"/>
          <w:sz w:val="24"/>
          <w:szCs w:val="24"/>
        </w:rPr>
      </w:pPr>
    </w:p>
    <w:p w14:paraId="5B01BCC4" w14:textId="77777777" w:rsidR="00F97D73" w:rsidRPr="001B16D5" w:rsidRDefault="00F97D73" w:rsidP="00F97D73">
      <w:pPr>
        <w:spacing w:after="0" w:line="240" w:lineRule="auto"/>
        <w:jc w:val="center"/>
        <w:rPr>
          <w:rFonts w:cstheme="minorHAnsi"/>
          <w:i/>
          <w:iCs/>
          <w:color w:val="7030A0"/>
          <w:sz w:val="24"/>
          <w:szCs w:val="24"/>
        </w:rPr>
      </w:pPr>
      <w:r w:rsidRPr="001B16D5">
        <w:rPr>
          <w:rFonts w:cstheme="minorHAnsi"/>
          <w:i/>
          <w:iCs/>
          <w:color w:val="7030A0"/>
          <w:sz w:val="24"/>
          <w:szCs w:val="24"/>
        </w:rPr>
        <w:t>Vieta</w:t>
      </w:r>
    </w:p>
    <w:p w14:paraId="6CB38869" w14:textId="77777777" w:rsidR="00F97D73" w:rsidRPr="001B16D5" w:rsidRDefault="00F97D73" w:rsidP="00F97D73">
      <w:pPr>
        <w:spacing w:after="0" w:line="240" w:lineRule="auto"/>
        <w:jc w:val="center"/>
        <w:rPr>
          <w:rFonts w:cstheme="minorHAnsi"/>
          <w:i/>
          <w:iCs/>
          <w:color w:val="7030A0"/>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7D73" w:rsidRPr="001B16D5" w14:paraId="761D65CF" w14:textId="77777777" w:rsidTr="0019576A">
        <w:trPr>
          <w:trHeight w:val="317"/>
        </w:trPr>
        <w:tc>
          <w:tcPr>
            <w:tcW w:w="5524" w:type="dxa"/>
            <w:tcBorders>
              <w:bottom w:val="single" w:sz="4" w:space="0" w:color="auto"/>
            </w:tcBorders>
            <w:vAlign w:val="center"/>
          </w:tcPr>
          <w:p w14:paraId="3E8522D9" w14:textId="77777777" w:rsidR="00F97D73" w:rsidRPr="00C654EA" w:rsidRDefault="00F97D73" w:rsidP="0019576A">
            <w:pPr>
              <w:rPr>
                <w:rFonts w:asciiTheme="minorHAnsi" w:cstheme="minorHAnsi"/>
                <w:sz w:val="24"/>
                <w:szCs w:val="24"/>
                <w:lang w:eastAsia="lt-LT"/>
              </w:rPr>
            </w:pPr>
            <w:r w:rsidRPr="00C654EA">
              <w:rPr>
                <w:rFonts w:asciiTheme="minorHAnsi" w:cstheme="minorHAnsi"/>
                <w:sz w:val="24"/>
                <w:szCs w:val="24"/>
                <w:lang w:eastAsia="lt-LT"/>
              </w:rPr>
              <w:t>Koncertin</w:t>
            </w:r>
            <w:r>
              <w:rPr>
                <w:rFonts w:asciiTheme="minorHAnsi" w:cstheme="minorHAnsi"/>
                <w:sz w:val="24"/>
                <w:szCs w:val="24"/>
                <w:lang w:eastAsia="lt-LT"/>
              </w:rPr>
              <w:t>ei</w:t>
            </w:r>
            <w:r w:rsidRPr="00C654EA">
              <w:rPr>
                <w:rFonts w:asciiTheme="minorHAnsi" w:cstheme="minorHAnsi"/>
                <w:sz w:val="24"/>
                <w:szCs w:val="24"/>
                <w:lang w:eastAsia="lt-LT"/>
              </w:rPr>
              <w:t xml:space="preserve"> įstaiga</w:t>
            </w:r>
            <w:r>
              <w:rPr>
                <w:rFonts w:asciiTheme="minorHAnsi" w:cstheme="minorHAnsi"/>
                <w:sz w:val="24"/>
                <w:szCs w:val="24"/>
                <w:lang w:eastAsia="lt-LT"/>
              </w:rPr>
              <w:t>i</w:t>
            </w:r>
          </w:p>
          <w:p w14:paraId="1496BEAB" w14:textId="77777777" w:rsidR="00F97D73" w:rsidRPr="001B16D5" w:rsidRDefault="00F97D73" w:rsidP="0019576A">
            <w:pPr>
              <w:spacing w:line="276" w:lineRule="auto"/>
              <w:rPr>
                <w:rFonts w:asciiTheme="minorHAnsi" w:cstheme="minorHAnsi"/>
                <w:color w:val="00B050"/>
                <w:sz w:val="24"/>
                <w:szCs w:val="24"/>
                <w:lang w:eastAsia="lt-LT"/>
              </w:rPr>
            </w:pPr>
            <w:r w:rsidRPr="00C654EA">
              <w:rPr>
                <w:rFonts w:asciiTheme="minorHAnsi" w:cstheme="minorHAnsi"/>
                <w:sz w:val="24"/>
                <w:szCs w:val="24"/>
                <w:lang w:eastAsia="lt-LT"/>
              </w:rPr>
              <w:t>Lietuvos valstybinis simfoninis orkestras</w:t>
            </w:r>
          </w:p>
        </w:tc>
      </w:tr>
      <w:tr w:rsidR="00F97D73" w:rsidRPr="001B16D5" w14:paraId="4B024741" w14:textId="77777777" w:rsidTr="0019576A">
        <w:tc>
          <w:tcPr>
            <w:tcW w:w="5524" w:type="dxa"/>
            <w:tcBorders>
              <w:top w:val="single" w:sz="4" w:space="0" w:color="auto"/>
            </w:tcBorders>
          </w:tcPr>
          <w:p w14:paraId="60D79F2C" w14:textId="77777777" w:rsidR="00F97D73" w:rsidRPr="001B16D5" w:rsidRDefault="00F97D73" w:rsidP="0019576A">
            <w:pPr>
              <w:spacing w:after="160" w:line="276" w:lineRule="auto"/>
              <w:rPr>
                <w:rFonts w:asciiTheme="minorHAnsi" w:cstheme="minorHAnsi"/>
                <w:sz w:val="24"/>
                <w:szCs w:val="24"/>
                <w:lang w:eastAsia="lt-LT"/>
              </w:rPr>
            </w:pPr>
            <w:r w:rsidRPr="001B16D5">
              <w:rPr>
                <w:rFonts w:asciiTheme="minorHAnsi" w:cstheme="minorHAnsi"/>
                <w:sz w:val="24"/>
                <w:szCs w:val="24"/>
                <w:vertAlign w:val="superscript"/>
                <w:lang w:eastAsia="lt-LT"/>
              </w:rPr>
              <w:t>(Adresatas)</w:t>
            </w:r>
          </w:p>
        </w:tc>
      </w:tr>
    </w:tbl>
    <w:p w14:paraId="31747483" w14:textId="77777777" w:rsidR="00F97D73" w:rsidRPr="001B16D5" w:rsidRDefault="00F97D73" w:rsidP="00F97D73">
      <w:pPr>
        <w:spacing w:after="0" w:line="240" w:lineRule="auto"/>
        <w:rPr>
          <w:rFonts w:cstheme="minorHAnsi"/>
          <w:sz w:val="24"/>
          <w:szCs w:val="24"/>
        </w:rPr>
      </w:pPr>
    </w:p>
    <w:p w14:paraId="5BA68EA5" w14:textId="77777777" w:rsidR="00F97D73" w:rsidRPr="001B16D5" w:rsidRDefault="00F97D73" w:rsidP="00F97D73">
      <w:pPr>
        <w:numPr>
          <w:ilvl w:val="0"/>
          <w:numId w:val="44"/>
        </w:numPr>
        <w:tabs>
          <w:tab w:val="left" w:pos="567"/>
        </w:tabs>
        <w:spacing w:after="240"/>
        <w:ind w:left="0" w:firstLine="0"/>
        <w:jc w:val="center"/>
        <w:rPr>
          <w:rFonts w:cstheme="minorHAnsi"/>
          <w:b/>
          <w:bCs/>
          <w:sz w:val="24"/>
          <w:szCs w:val="24"/>
        </w:rPr>
      </w:pPr>
      <w:r w:rsidRPr="001B16D5">
        <w:rPr>
          <w:rFonts w:cstheme="minorHAnsi"/>
          <w:b/>
          <w:bCs/>
          <w:sz w:val="24"/>
          <w:szCs w:val="24"/>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9"/>
        <w:gridCol w:w="4453"/>
      </w:tblGrid>
      <w:tr w:rsidR="00F97D73" w:rsidRPr="001B16D5" w14:paraId="79E01B53" w14:textId="77777777" w:rsidTr="0019576A">
        <w:tc>
          <w:tcPr>
            <w:tcW w:w="2765" w:type="pct"/>
            <w:tcBorders>
              <w:top w:val="single" w:sz="4" w:space="0" w:color="auto"/>
              <w:left w:val="single" w:sz="4" w:space="0" w:color="auto"/>
              <w:bottom w:val="single" w:sz="4" w:space="0" w:color="auto"/>
              <w:right w:val="single" w:sz="4" w:space="0" w:color="auto"/>
            </w:tcBorders>
            <w:hideMark/>
          </w:tcPr>
          <w:p w14:paraId="1FBB2D9B" w14:textId="77777777" w:rsidR="00F97D73" w:rsidRPr="001B16D5" w:rsidRDefault="00F97D73" w:rsidP="0019576A">
            <w:pPr>
              <w:spacing w:after="0" w:line="240" w:lineRule="auto"/>
              <w:rPr>
                <w:rFonts w:cstheme="minorHAnsi"/>
                <w:sz w:val="24"/>
                <w:szCs w:val="24"/>
              </w:rPr>
            </w:pPr>
            <w:r w:rsidRPr="001B16D5">
              <w:rPr>
                <w:rFonts w:cstheme="minorHAnsi"/>
                <w:sz w:val="24"/>
                <w:szCs w:val="24"/>
              </w:rPr>
              <w:t xml:space="preserve">Tiekėjo arba ūkio subjektų grupės dalyvių pavadinimas (-ai), juridinio asmens kodas (-ai) </w:t>
            </w:r>
            <w:r w:rsidRPr="001B16D5">
              <w:rPr>
                <w:rFonts w:cstheme="minorHAnsi"/>
                <w:i/>
                <w:sz w:val="24"/>
                <w:szCs w:val="24"/>
              </w:rPr>
              <w:t>(jeigu pasiūlymą teikia fizinis asmuo – verslo ar individualios veiklos pažymėjimo Nr. ar pan.)</w:t>
            </w:r>
            <w:r w:rsidRPr="001B16D5">
              <w:rPr>
                <w:rFonts w:cstheme="minorHAnsi"/>
                <w:iCs/>
                <w:sz w:val="24"/>
                <w:szCs w:val="24"/>
              </w:rPr>
              <w:t>, adresas (-ai)</w:t>
            </w:r>
          </w:p>
        </w:tc>
        <w:tc>
          <w:tcPr>
            <w:tcW w:w="2235" w:type="pct"/>
            <w:tcBorders>
              <w:top w:val="single" w:sz="4" w:space="0" w:color="auto"/>
              <w:left w:val="single" w:sz="4" w:space="0" w:color="auto"/>
              <w:bottom w:val="single" w:sz="4" w:space="0" w:color="auto"/>
              <w:right w:val="single" w:sz="4" w:space="0" w:color="auto"/>
            </w:tcBorders>
          </w:tcPr>
          <w:p w14:paraId="6AD148BB" w14:textId="77777777" w:rsidR="00F97D73" w:rsidRPr="001B16D5" w:rsidRDefault="00F97D73" w:rsidP="0019576A">
            <w:pPr>
              <w:spacing w:after="0" w:line="240" w:lineRule="auto"/>
              <w:rPr>
                <w:rFonts w:cstheme="minorHAnsi"/>
                <w:sz w:val="24"/>
                <w:szCs w:val="24"/>
              </w:rPr>
            </w:pPr>
          </w:p>
        </w:tc>
      </w:tr>
      <w:tr w:rsidR="00F97D73" w:rsidRPr="001B16D5" w14:paraId="4AA2B742" w14:textId="77777777" w:rsidTr="0019576A">
        <w:tc>
          <w:tcPr>
            <w:tcW w:w="2765" w:type="pct"/>
            <w:tcBorders>
              <w:top w:val="single" w:sz="4" w:space="0" w:color="auto"/>
              <w:left w:val="single" w:sz="4" w:space="0" w:color="auto"/>
              <w:bottom w:val="single" w:sz="4" w:space="0" w:color="auto"/>
              <w:right w:val="single" w:sz="4" w:space="0" w:color="auto"/>
            </w:tcBorders>
          </w:tcPr>
          <w:p w14:paraId="258546D9" w14:textId="77777777" w:rsidR="00F97D73" w:rsidRPr="001B16D5" w:rsidRDefault="00F97D73" w:rsidP="0019576A">
            <w:pPr>
              <w:spacing w:after="0" w:line="240" w:lineRule="auto"/>
              <w:rPr>
                <w:rFonts w:cstheme="minorHAnsi"/>
                <w:sz w:val="24"/>
                <w:szCs w:val="24"/>
              </w:rPr>
            </w:pPr>
            <w:r w:rsidRPr="001B16D5">
              <w:rPr>
                <w:rFonts w:eastAsia="Calibri" w:cstheme="minorHAnsi"/>
                <w:sz w:val="24"/>
                <w:szCs w:val="24"/>
              </w:rPr>
              <w:t xml:space="preserve">Ūkio subjektų grupės dalyvis, atstovaujantis arba vadovaujantis ūkio subjektų grupei </w:t>
            </w:r>
            <w:r w:rsidRPr="001B16D5">
              <w:rPr>
                <w:rFonts w:cstheme="minorHAnsi"/>
                <w:i/>
                <w:sz w:val="24"/>
                <w:szCs w:val="24"/>
              </w:rPr>
              <w:t>(pildoma, jei pasiūlymą teikia tiekėjų grupė)</w:t>
            </w:r>
          </w:p>
        </w:tc>
        <w:tc>
          <w:tcPr>
            <w:tcW w:w="2235" w:type="pct"/>
            <w:tcBorders>
              <w:top w:val="single" w:sz="4" w:space="0" w:color="auto"/>
              <w:left w:val="single" w:sz="4" w:space="0" w:color="auto"/>
              <w:bottom w:val="single" w:sz="4" w:space="0" w:color="auto"/>
              <w:right w:val="single" w:sz="4" w:space="0" w:color="auto"/>
            </w:tcBorders>
          </w:tcPr>
          <w:p w14:paraId="04FBCAE0" w14:textId="77777777" w:rsidR="00F97D73" w:rsidRPr="001B16D5" w:rsidRDefault="00F97D73" w:rsidP="0019576A">
            <w:pPr>
              <w:spacing w:after="0" w:line="240" w:lineRule="auto"/>
              <w:rPr>
                <w:rFonts w:cstheme="minorHAnsi"/>
                <w:sz w:val="24"/>
                <w:szCs w:val="24"/>
              </w:rPr>
            </w:pPr>
          </w:p>
        </w:tc>
      </w:tr>
      <w:tr w:rsidR="00F97D73" w:rsidRPr="001B16D5" w14:paraId="6DAB6A43" w14:textId="77777777" w:rsidTr="0019576A">
        <w:tc>
          <w:tcPr>
            <w:tcW w:w="2765" w:type="pct"/>
            <w:tcBorders>
              <w:top w:val="single" w:sz="4" w:space="0" w:color="auto"/>
              <w:left w:val="single" w:sz="4" w:space="0" w:color="auto"/>
              <w:bottom w:val="single" w:sz="4" w:space="0" w:color="auto"/>
              <w:right w:val="single" w:sz="4" w:space="0" w:color="auto"/>
            </w:tcBorders>
          </w:tcPr>
          <w:p w14:paraId="5F5D4E8B" w14:textId="77777777" w:rsidR="00F97D73" w:rsidRPr="001B16D5" w:rsidRDefault="00F97D73" w:rsidP="0019576A">
            <w:pPr>
              <w:spacing w:after="0" w:line="240" w:lineRule="auto"/>
              <w:rPr>
                <w:rFonts w:cstheme="minorHAnsi"/>
                <w:sz w:val="24"/>
                <w:szCs w:val="24"/>
              </w:rPr>
            </w:pPr>
            <w:r w:rsidRPr="001B16D5">
              <w:rPr>
                <w:rFonts w:cstheme="minorHAnsi"/>
                <w:sz w:val="24"/>
                <w:szCs w:val="24"/>
              </w:rPr>
              <w:t>Asmens, įgalioto bendrauti su perkančiąją organizacija, kontaktinė informacija (vardas, pavardė, tel., faks., el. p., adresas)</w:t>
            </w:r>
          </w:p>
        </w:tc>
        <w:tc>
          <w:tcPr>
            <w:tcW w:w="2235" w:type="pct"/>
            <w:tcBorders>
              <w:top w:val="single" w:sz="4" w:space="0" w:color="auto"/>
              <w:left w:val="single" w:sz="4" w:space="0" w:color="auto"/>
              <w:bottom w:val="single" w:sz="4" w:space="0" w:color="auto"/>
              <w:right w:val="single" w:sz="4" w:space="0" w:color="auto"/>
            </w:tcBorders>
          </w:tcPr>
          <w:p w14:paraId="199B1619" w14:textId="77777777" w:rsidR="00F97D73" w:rsidRPr="001B16D5" w:rsidRDefault="00F97D73" w:rsidP="0019576A">
            <w:pPr>
              <w:spacing w:after="0" w:line="240" w:lineRule="auto"/>
              <w:rPr>
                <w:rFonts w:cstheme="minorHAnsi"/>
                <w:sz w:val="24"/>
                <w:szCs w:val="24"/>
              </w:rPr>
            </w:pPr>
          </w:p>
        </w:tc>
      </w:tr>
    </w:tbl>
    <w:p w14:paraId="64187A7C" w14:textId="77777777" w:rsidR="00F97D73" w:rsidRPr="001B16D5" w:rsidRDefault="00F97D73" w:rsidP="00F97D73">
      <w:pPr>
        <w:keepNext/>
        <w:keepLines/>
        <w:numPr>
          <w:ilvl w:val="0"/>
          <w:numId w:val="44"/>
        </w:numPr>
        <w:spacing w:before="240" w:after="0" w:line="240" w:lineRule="auto"/>
        <w:ind w:left="0" w:firstLine="0"/>
        <w:jc w:val="center"/>
        <w:rPr>
          <w:rFonts w:cstheme="minorHAnsi"/>
          <w:b/>
          <w:bCs/>
          <w:sz w:val="24"/>
          <w:szCs w:val="24"/>
        </w:rPr>
      </w:pPr>
      <w:r w:rsidRPr="001B16D5">
        <w:rPr>
          <w:rFonts w:cstheme="minorHAnsi"/>
          <w:b/>
          <w:bCs/>
          <w:sz w:val="24"/>
          <w:szCs w:val="24"/>
        </w:rPr>
        <w:lastRenderedPageBreak/>
        <w:t xml:space="preserve">INFORMACIJA APIE ŪKIO SUBJEKTUS, KURIŲ PAJĖGUMAIS TIEKĖJAS REMIASI, KAD ATITIKTŲ PERKANČIOSIOS ORGANIZACIJOS KELIAMUS KVALIFIKACIJOS REIKALAVIMUS </w:t>
      </w:r>
    </w:p>
    <w:p w14:paraId="1A1FC17D" w14:textId="77777777" w:rsidR="00F97D73" w:rsidRPr="001B16D5" w:rsidRDefault="00F97D73" w:rsidP="00F97D73">
      <w:pPr>
        <w:keepNext/>
        <w:keepLines/>
        <w:spacing w:after="0" w:line="240" w:lineRule="auto"/>
        <w:ind w:left="360"/>
        <w:jc w:val="center"/>
        <w:rPr>
          <w:rFonts w:cstheme="minorHAnsi"/>
          <w:sz w:val="24"/>
          <w:szCs w:val="24"/>
        </w:rPr>
      </w:pPr>
      <w:r w:rsidRPr="001B16D5">
        <w:rPr>
          <w:rFonts w:cstheme="minorHAnsi"/>
          <w:b/>
          <w:bCs/>
          <w:sz w:val="24"/>
          <w:szCs w:val="24"/>
        </w:rPr>
        <w:t>(</w:t>
      </w:r>
      <w:r w:rsidRPr="001B16D5">
        <w:rPr>
          <w:rFonts w:cstheme="minorHAnsi"/>
          <w:sz w:val="24"/>
          <w:szCs w:val="24"/>
        </w:rPr>
        <w:t xml:space="preserve">nurodomi ir kvazisubtiekėjai – fiziniai asmenys, kuriuos ketinama įdarbinti pirkimo laimėjimo atveju) </w:t>
      </w:r>
    </w:p>
    <w:p w14:paraId="4F4E951A" w14:textId="77777777" w:rsidR="00F97D73" w:rsidRPr="001B16D5" w:rsidRDefault="00F97D73" w:rsidP="00F97D73">
      <w:pPr>
        <w:keepNext/>
        <w:keepLines/>
        <w:spacing w:after="0" w:line="240" w:lineRule="auto"/>
        <w:ind w:left="360"/>
        <w:jc w:val="center"/>
        <w:rPr>
          <w:rFonts w:cstheme="minorHAnsi"/>
          <w:sz w:val="24"/>
          <w:szCs w:val="24"/>
        </w:rPr>
      </w:pPr>
      <w:r w:rsidRPr="001B16D5">
        <w:rPr>
          <w:rFonts w:cstheme="minorHAnsi"/>
          <w:sz w:val="24"/>
          <w:szCs w:val="24"/>
        </w:rPr>
        <w:t>(pildoma, jei tiekėjas pasitelkia kitų ūkio subjektų pajėgumais pagal VPĮ 49 str.)</w:t>
      </w:r>
    </w:p>
    <w:p w14:paraId="14BAE53C" w14:textId="77777777" w:rsidR="00F97D73" w:rsidRPr="001B16D5" w:rsidRDefault="00F97D73" w:rsidP="00F97D73">
      <w:pPr>
        <w:keepNext/>
        <w:keepLines/>
        <w:spacing w:after="0" w:line="240" w:lineRule="auto"/>
        <w:rPr>
          <w:rFonts w:cstheme="minorHAnsi"/>
          <w:iCs/>
          <w:sz w:val="24"/>
          <w:szCs w:val="24"/>
        </w:rPr>
      </w:pPr>
    </w:p>
    <w:tbl>
      <w:tblPr>
        <w:tblStyle w:val="TableGrid"/>
        <w:tblW w:w="5000" w:type="pct"/>
        <w:tblInd w:w="0" w:type="dxa"/>
        <w:tblLook w:val="04A0" w:firstRow="1" w:lastRow="0" w:firstColumn="1" w:lastColumn="0" w:noHBand="0" w:noVBand="1"/>
      </w:tblPr>
      <w:tblGrid>
        <w:gridCol w:w="528"/>
        <w:gridCol w:w="3479"/>
        <w:gridCol w:w="2269"/>
        <w:gridCol w:w="3686"/>
      </w:tblGrid>
      <w:tr w:rsidR="00F97D73" w:rsidRPr="001B16D5" w14:paraId="700E7469" w14:textId="77777777" w:rsidTr="0019576A">
        <w:tc>
          <w:tcPr>
            <w:tcW w:w="265" w:type="pct"/>
            <w:shd w:val="clear" w:color="auto" w:fill="DEEAF6" w:themeFill="accent5" w:themeFillTint="33"/>
          </w:tcPr>
          <w:p w14:paraId="60F8D9A7" w14:textId="77777777" w:rsidR="00F97D73" w:rsidRPr="001B16D5" w:rsidRDefault="00F97D73" w:rsidP="0019576A">
            <w:pPr>
              <w:keepNext/>
              <w:keepLines/>
              <w:spacing w:after="160" w:line="276" w:lineRule="auto"/>
              <w:rPr>
                <w:rFonts w:asciiTheme="minorHAnsi" w:cstheme="minorHAnsi"/>
                <w:b/>
                <w:sz w:val="24"/>
                <w:szCs w:val="24"/>
                <w:lang w:eastAsia="lt-LT"/>
              </w:rPr>
            </w:pPr>
            <w:r w:rsidRPr="001B16D5">
              <w:rPr>
                <w:rFonts w:asciiTheme="minorHAnsi" w:cstheme="minorHAnsi"/>
                <w:b/>
                <w:sz w:val="24"/>
                <w:szCs w:val="24"/>
                <w:lang w:eastAsia="lt-LT"/>
              </w:rPr>
              <w:t>Eil. Nr.</w:t>
            </w:r>
          </w:p>
        </w:tc>
        <w:tc>
          <w:tcPr>
            <w:tcW w:w="1746" w:type="pct"/>
            <w:shd w:val="clear" w:color="auto" w:fill="DEEAF6" w:themeFill="accent5" w:themeFillTint="33"/>
          </w:tcPr>
          <w:p w14:paraId="45C2D7F9" w14:textId="77777777" w:rsidR="00F97D73" w:rsidRPr="001B16D5" w:rsidRDefault="00F97D73" w:rsidP="0019576A">
            <w:pPr>
              <w:keepNext/>
              <w:keepLines/>
              <w:spacing w:after="160" w:line="276" w:lineRule="auto"/>
              <w:rPr>
                <w:rFonts w:asciiTheme="minorHAnsi" w:cstheme="minorHAnsi"/>
                <w:b/>
                <w:sz w:val="24"/>
                <w:szCs w:val="24"/>
                <w:lang w:eastAsia="lt-LT"/>
              </w:rPr>
            </w:pPr>
            <w:r w:rsidRPr="001B16D5">
              <w:rPr>
                <w:rFonts w:asciiTheme="minorHAnsi" w:cstheme="minorHAnsi"/>
                <w:b/>
                <w:sz w:val="24"/>
                <w:szCs w:val="24"/>
                <w:lang w:eastAsia="lt-LT"/>
              </w:rPr>
              <w:t>Ūkio subjekto pavadinimas, juridinio asmens kodas, adresas</w:t>
            </w:r>
          </w:p>
        </w:tc>
        <w:tc>
          <w:tcPr>
            <w:tcW w:w="1139" w:type="pct"/>
            <w:shd w:val="clear" w:color="auto" w:fill="DEEAF6" w:themeFill="accent5" w:themeFillTint="33"/>
          </w:tcPr>
          <w:p w14:paraId="5EE45268" w14:textId="77777777" w:rsidR="00F97D73" w:rsidRPr="001B16D5" w:rsidRDefault="00F97D73" w:rsidP="0019576A">
            <w:pPr>
              <w:keepNext/>
              <w:keepLines/>
              <w:spacing w:after="160" w:line="276" w:lineRule="auto"/>
              <w:rPr>
                <w:rFonts w:asciiTheme="minorHAnsi" w:cstheme="minorHAnsi"/>
                <w:b/>
                <w:sz w:val="24"/>
                <w:szCs w:val="24"/>
                <w:lang w:eastAsia="lt-LT"/>
              </w:rPr>
            </w:pPr>
            <w:r w:rsidRPr="001B16D5">
              <w:rPr>
                <w:rFonts w:asciiTheme="minorHAnsi" w:cstheme="minorHAnsi"/>
                <w:b/>
                <w:sz w:val="24"/>
                <w:szCs w:val="24"/>
                <w:lang w:eastAsia="lt-LT"/>
              </w:rPr>
              <w:t>Nurodyti, kokiai sutarties daliai (veiklai) pasitelkiamas ūkio subjektas</w:t>
            </w:r>
          </w:p>
        </w:tc>
        <w:tc>
          <w:tcPr>
            <w:tcW w:w="1850" w:type="pct"/>
            <w:shd w:val="clear" w:color="auto" w:fill="DEEAF6" w:themeFill="accent5" w:themeFillTint="33"/>
          </w:tcPr>
          <w:p w14:paraId="783A4FA5" w14:textId="77777777" w:rsidR="00F97D73" w:rsidRPr="001B16D5" w:rsidRDefault="00F97D73" w:rsidP="0019576A">
            <w:pPr>
              <w:keepNext/>
              <w:keepLines/>
              <w:spacing w:after="160" w:line="276" w:lineRule="auto"/>
              <w:rPr>
                <w:rFonts w:asciiTheme="minorHAnsi" w:cstheme="minorHAnsi"/>
                <w:b/>
                <w:sz w:val="24"/>
                <w:szCs w:val="24"/>
                <w:lang w:eastAsia="lt-LT"/>
              </w:rPr>
            </w:pPr>
            <w:r w:rsidRPr="001B16D5">
              <w:rPr>
                <w:rFonts w:asciiTheme="minorHAnsi" w:cstheme="minorHAnsi"/>
                <w:b/>
                <w:sz w:val="24"/>
                <w:szCs w:val="24"/>
                <w:lang w:eastAsia="lt-LT"/>
              </w:rPr>
              <w:t>Pateikto dokumento pavadinimas</w:t>
            </w:r>
          </w:p>
        </w:tc>
      </w:tr>
      <w:tr w:rsidR="00F97D73" w:rsidRPr="001B16D5" w14:paraId="27564047" w14:textId="77777777" w:rsidTr="0019576A">
        <w:tc>
          <w:tcPr>
            <w:tcW w:w="265" w:type="pct"/>
          </w:tcPr>
          <w:p w14:paraId="7594C991" w14:textId="77777777" w:rsidR="00F97D73" w:rsidRPr="001B16D5" w:rsidRDefault="00F97D73" w:rsidP="0019576A">
            <w:pPr>
              <w:keepNext/>
              <w:keepLines/>
              <w:spacing w:after="160" w:line="276" w:lineRule="auto"/>
              <w:rPr>
                <w:rFonts w:asciiTheme="minorHAnsi" w:cstheme="minorHAnsi"/>
                <w:bCs/>
                <w:sz w:val="24"/>
                <w:szCs w:val="24"/>
                <w:lang w:eastAsia="lt-LT"/>
              </w:rPr>
            </w:pPr>
            <w:r w:rsidRPr="001B16D5">
              <w:rPr>
                <w:rFonts w:asciiTheme="minorHAnsi" w:cstheme="minorHAnsi"/>
                <w:bCs/>
                <w:sz w:val="24"/>
                <w:szCs w:val="24"/>
                <w:lang w:eastAsia="lt-LT"/>
              </w:rPr>
              <w:t>1.</w:t>
            </w:r>
          </w:p>
        </w:tc>
        <w:tc>
          <w:tcPr>
            <w:tcW w:w="1746" w:type="pct"/>
          </w:tcPr>
          <w:p w14:paraId="6805AF64" w14:textId="77777777" w:rsidR="00F97D73" w:rsidRPr="001B16D5" w:rsidRDefault="00F97D73" w:rsidP="0019576A">
            <w:pPr>
              <w:keepNext/>
              <w:keepLines/>
              <w:spacing w:after="160" w:line="276" w:lineRule="auto"/>
              <w:rPr>
                <w:rFonts w:asciiTheme="minorHAnsi" w:cstheme="minorHAnsi"/>
                <w:bCs/>
                <w:sz w:val="24"/>
                <w:szCs w:val="24"/>
                <w:lang w:eastAsia="lt-LT"/>
              </w:rPr>
            </w:pPr>
          </w:p>
        </w:tc>
        <w:tc>
          <w:tcPr>
            <w:tcW w:w="1139" w:type="pct"/>
          </w:tcPr>
          <w:p w14:paraId="3D2688F0" w14:textId="77777777" w:rsidR="00F97D73" w:rsidRPr="001B16D5" w:rsidRDefault="00F97D73" w:rsidP="0019576A">
            <w:pPr>
              <w:keepNext/>
              <w:keepLines/>
              <w:spacing w:after="160" w:line="276" w:lineRule="auto"/>
              <w:rPr>
                <w:rFonts w:asciiTheme="minorHAnsi" w:cstheme="minorHAnsi"/>
                <w:bCs/>
                <w:sz w:val="24"/>
                <w:szCs w:val="24"/>
                <w:lang w:eastAsia="lt-LT"/>
              </w:rPr>
            </w:pPr>
          </w:p>
        </w:tc>
        <w:tc>
          <w:tcPr>
            <w:tcW w:w="1850" w:type="pct"/>
          </w:tcPr>
          <w:p w14:paraId="0A603176" w14:textId="77777777" w:rsidR="00F97D73" w:rsidRPr="001B16D5" w:rsidRDefault="00F97D73" w:rsidP="0019576A">
            <w:pPr>
              <w:keepNext/>
              <w:keepLines/>
              <w:spacing w:after="160" w:line="276" w:lineRule="auto"/>
              <w:rPr>
                <w:rFonts w:asciiTheme="minorHAnsi" w:cstheme="minorHAnsi"/>
                <w:bCs/>
                <w:sz w:val="24"/>
                <w:szCs w:val="24"/>
                <w:lang w:eastAsia="lt-LT"/>
              </w:rPr>
            </w:pPr>
          </w:p>
        </w:tc>
      </w:tr>
      <w:tr w:rsidR="00F97D73" w:rsidRPr="001B16D5" w14:paraId="03017A68" w14:textId="77777777" w:rsidTr="0019576A">
        <w:tc>
          <w:tcPr>
            <w:tcW w:w="265" w:type="pct"/>
          </w:tcPr>
          <w:p w14:paraId="32ECB76A" w14:textId="77777777" w:rsidR="00F97D73" w:rsidRPr="001B16D5" w:rsidRDefault="00F97D73" w:rsidP="0019576A">
            <w:pPr>
              <w:spacing w:after="160" w:line="276" w:lineRule="auto"/>
              <w:rPr>
                <w:rFonts w:asciiTheme="minorHAnsi" w:cstheme="minorHAnsi"/>
                <w:bCs/>
                <w:sz w:val="24"/>
                <w:szCs w:val="24"/>
                <w:lang w:eastAsia="lt-LT"/>
              </w:rPr>
            </w:pPr>
            <w:r w:rsidRPr="001B16D5">
              <w:rPr>
                <w:rFonts w:asciiTheme="minorHAnsi" w:cstheme="minorHAnsi"/>
                <w:bCs/>
                <w:sz w:val="24"/>
                <w:szCs w:val="24"/>
                <w:lang w:eastAsia="lt-LT"/>
              </w:rPr>
              <w:t>2.</w:t>
            </w:r>
          </w:p>
        </w:tc>
        <w:tc>
          <w:tcPr>
            <w:tcW w:w="1746" w:type="pct"/>
          </w:tcPr>
          <w:p w14:paraId="3E452C42" w14:textId="77777777" w:rsidR="00F97D73" w:rsidRPr="001B16D5" w:rsidRDefault="00F97D73" w:rsidP="0019576A">
            <w:pPr>
              <w:spacing w:after="160" w:line="276" w:lineRule="auto"/>
              <w:rPr>
                <w:rFonts w:asciiTheme="minorHAnsi" w:cstheme="minorHAnsi"/>
                <w:bCs/>
                <w:sz w:val="24"/>
                <w:szCs w:val="24"/>
                <w:lang w:eastAsia="lt-LT"/>
              </w:rPr>
            </w:pPr>
          </w:p>
        </w:tc>
        <w:tc>
          <w:tcPr>
            <w:tcW w:w="1139" w:type="pct"/>
          </w:tcPr>
          <w:p w14:paraId="7EBFB624" w14:textId="77777777" w:rsidR="00F97D73" w:rsidRPr="001B16D5" w:rsidRDefault="00F97D73" w:rsidP="0019576A">
            <w:pPr>
              <w:spacing w:after="160" w:line="276" w:lineRule="auto"/>
              <w:rPr>
                <w:rFonts w:asciiTheme="minorHAnsi" w:cstheme="minorHAnsi"/>
                <w:bCs/>
                <w:sz w:val="24"/>
                <w:szCs w:val="24"/>
                <w:lang w:eastAsia="lt-LT"/>
              </w:rPr>
            </w:pPr>
          </w:p>
        </w:tc>
        <w:tc>
          <w:tcPr>
            <w:tcW w:w="1850" w:type="pct"/>
          </w:tcPr>
          <w:p w14:paraId="1BBB7EF0" w14:textId="77777777" w:rsidR="00F97D73" w:rsidRPr="001B16D5" w:rsidRDefault="00F97D73" w:rsidP="0019576A">
            <w:pPr>
              <w:spacing w:after="160" w:line="276" w:lineRule="auto"/>
              <w:rPr>
                <w:rFonts w:asciiTheme="minorHAnsi" w:cstheme="minorHAnsi"/>
                <w:bCs/>
                <w:sz w:val="24"/>
                <w:szCs w:val="24"/>
                <w:lang w:eastAsia="lt-LT"/>
              </w:rPr>
            </w:pPr>
          </w:p>
        </w:tc>
      </w:tr>
    </w:tbl>
    <w:p w14:paraId="6AC1AA9D" w14:textId="77777777" w:rsidR="00F97D73" w:rsidRPr="001B16D5" w:rsidRDefault="00F97D73" w:rsidP="00F97D73">
      <w:pPr>
        <w:spacing w:after="0" w:line="240" w:lineRule="auto"/>
        <w:rPr>
          <w:rFonts w:eastAsia="Calibri" w:cstheme="minorHAnsi"/>
          <w:color w:val="000000" w:themeColor="text1"/>
          <w:sz w:val="24"/>
          <w:szCs w:val="24"/>
        </w:rPr>
      </w:pPr>
    </w:p>
    <w:p w14:paraId="22BB4A24" w14:textId="77777777" w:rsidR="00F97D73" w:rsidRPr="001B16D5" w:rsidRDefault="00F97D73" w:rsidP="00F97D73">
      <w:pPr>
        <w:keepNext/>
        <w:keepLines/>
        <w:numPr>
          <w:ilvl w:val="0"/>
          <w:numId w:val="44"/>
        </w:numPr>
        <w:tabs>
          <w:tab w:val="left" w:pos="567"/>
        </w:tabs>
        <w:spacing w:before="240" w:after="240" w:line="240" w:lineRule="auto"/>
        <w:ind w:left="0" w:firstLine="0"/>
        <w:contextualSpacing/>
        <w:jc w:val="center"/>
        <w:rPr>
          <w:rFonts w:eastAsia="Calibri" w:cstheme="minorHAnsi"/>
          <w:b/>
          <w:bCs/>
          <w:color w:val="000000" w:themeColor="text1"/>
          <w:sz w:val="24"/>
          <w:szCs w:val="24"/>
        </w:rPr>
      </w:pPr>
      <w:r w:rsidRPr="001B16D5">
        <w:rPr>
          <w:rFonts w:cstheme="minorHAnsi"/>
          <w:b/>
          <w:bCs/>
          <w:sz w:val="24"/>
          <w:szCs w:val="24"/>
        </w:rPr>
        <w:t>INFORMACIJA APIE ŽINOMUS SUBTIEKĖJUS IR JIEMS PERDUODAMA VYKDYTI SUTARTIES DALIS</w:t>
      </w:r>
    </w:p>
    <w:p w14:paraId="06181049" w14:textId="77777777" w:rsidR="00F97D73" w:rsidRPr="001B16D5" w:rsidRDefault="00F97D73" w:rsidP="00F97D73">
      <w:pPr>
        <w:keepNext/>
        <w:keepLines/>
        <w:spacing w:before="240" w:after="240" w:line="240" w:lineRule="auto"/>
        <w:ind w:left="567"/>
        <w:contextualSpacing/>
        <w:jc w:val="center"/>
        <w:rPr>
          <w:rFonts w:eastAsia="Calibri" w:cstheme="minorHAnsi"/>
          <w:i/>
          <w:iCs/>
          <w:color w:val="000000" w:themeColor="text1"/>
          <w:sz w:val="24"/>
          <w:szCs w:val="24"/>
        </w:rPr>
      </w:pPr>
      <w:r w:rsidRPr="001B16D5">
        <w:rPr>
          <w:rFonts w:eastAsia="Calibri" w:cstheme="minorHAnsi"/>
          <w:i/>
          <w:iCs/>
          <w:color w:val="000000" w:themeColor="text1"/>
          <w:sz w:val="24"/>
          <w:szCs w:val="24"/>
        </w:rPr>
        <w:t>(pildoma, jei tiekėjas pasitelkia subtiekėjus)</w:t>
      </w:r>
    </w:p>
    <w:tbl>
      <w:tblPr>
        <w:tblStyle w:val="TableGrid"/>
        <w:tblW w:w="5000" w:type="pct"/>
        <w:tblInd w:w="0" w:type="dxa"/>
        <w:tblLook w:val="04A0" w:firstRow="1" w:lastRow="0" w:firstColumn="1" w:lastColumn="0" w:noHBand="0" w:noVBand="1"/>
      </w:tblPr>
      <w:tblGrid>
        <w:gridCol w:w="623"/>
        <w:gridCol w:w="3435"/>
        <w:gridCol w:w="2186"/>
        <w:gridCol w:w="3718"/>
      </w:tblGrid>
      <w:tr w:rsidR="00F97D73" w:rsidRPr="001B16D5" w14:paraId="7BF0BD12" w14:textId="77777777" w:rsidTr="0019576A">
        <w:tc>
          <w:tcPr>
            <w:tcW w:w="312" w:type="pct"/>
            <w:shd w:val="clear" w:color="auto" w:fill="DEEAF6" w:themeFill="accent5" w:themeFillTint="33"/>
          </w:tcPr>
          <w:p w14:paraId="643585C0" w14:textId="77777777" w:rsidR="00F97D73" w:rsidRPr="001B16D5" w:rsidRDefault="00F97D73" w:rsidP="0019576A">
            <w:pPr>
              <w:keepNext/>
              <w:keepLines/>
              <w:spacing w:after="160" w:line="276" w:lineRule="auto"/>
              <w:rPr>
                <w:rFonts w:asciiTheme="minorHAnsi" w:cstheme="minorHAnsi"/>
                <w:b/>
                <w:sz w:val="24"/>
                <w:szCs w:val="24"/>
                <w:lang w:eastAsia="lt-LT"/>
              </w:rPr>
            </w:pPr>
            <w:r w:rsidRPr="001B16D5">
              <w:rPr>
                <w:rFonts w:asciiTheme="minorHAnsi" w:cstheme="minorHAnsi"/>
                <w:b/>
                <w:sz w:val="24"/>
                <w:szCs w:val="24"/>
                <w:lang w:eastAsia="lt-LT"/>
              </w:rPr>
              <w:t>Eil. Nr.</w:t>
            </w:r>
          </w:p>
        </w:tc>
        <w:tc>
          <w:tcPr>
            <w:tcW w:w="1724" w:type="pct"/>
            <w:shd w:val="clear" w:color="auto" w:fill="DEEAF6" w:themeFill="accent5" w:themeFillTint="33"/>
          </w:tcPr>
          <w:p w14:paraId="745910A8" w14:textId="77777777" w:rsidR="00F97D73" w:rsidRPr="001B16D5" w:rsidRDefault="00F97D73" w:rsidP="0019576A">
            <w:pPr>
              <w:keepNext/>
              <w:keepLines/>
              <w:spacing w:after="160" w:line="276" w:lineRule="auto"/>
              <w:rPr>
                <w:rFonts w:asciiTheme="minorHAnsi" w:cstheme="minorHAnsi"/>
                <w:b/>
                <w:sz w:val="24"/>
                <w:szCs w:val="24"/>
                <w:lang w:eastAsia="lt-LT"/>
              </w:rPr>
            </w:pPr>
            <w:r w:rsidRPr="001B16D5">
              <w:rPr>
                <w:rFonts w:asciiTheme="minorHAnsi" w:cstheme="minorHAnsi"/>
                <w:b/>
                <w:sz w:val="24"/>
                <w:szCs w:val="24"/>
                <w:lang w:eastAsia="lt-LT"/>
              </w:rPr>
              <w:t>Subtiekėjo pavadinimas, juridinio asmens kodas, adresas</w:t>
            </w:r>
          </w:p>
        </w:tc>
        <w:tc>
          <w:tcPr>
            <w:tcW w:w="1097" w:type="pct"/>
            <w:shd w:val="clear" w:color="auto" w:fill="DEEAF6" w:themeFill="accent5" w:themeFillTint="33"/>
          </w:tcPr>
          <w:p w14:paraId="17E0EB2E" w14:textId="77777777" w:rsidR="00F97D73" w:rsidRPr="001B16D5" w:rsidRDefault="00F97D73" w:rsidP="0019576A">
            <w:pPr>
              <w:keepNext/>
              <w:keepLines/>
              <w:spacing w:after="160" w:line="276" w:lineRule="auto"/>
              <w:rPr>
                <w:rFonts w:asciiTheme="minorHAnsi" w:cstheme="minorHAnsi"/>
                <w:b/>
                <w:sz w:val="24"/>
                <w:szCs w:val="24"/>
                <w:lang w:eastAsia="lt-LT"/>
              </w:rPr>
            </w:pPr>
            <w:r w:rsidRPr="001B16D5">
              <w:rPr>
                <w:rFonts w:asciiTheme="minorHAnsi" w:cstheme="minorHAnsi"/>
                <w:b/>
                <w:sz w:val="24"/>
                <w:szCs w:val="24"/>
                <w:lang w:eastAsia="lt-LT"/>
              </w:rPr>
              <w:t>Nurodyti, kokiai sutarties daliai (veiklai) pasitelkiamas subtiekėjas</w:t>
            </w:r>
          </w:p>
        </w:tc>
        <w:tc>
          <w:tcPr>
            <w:tcW w:w="1866" w:type="pct"/>
            <w:shd w:val="clear" w:color="auto" w:fill="DEEAF6" w:themeFill="accent5" w:themeFillTint="33"/>
          </w:tcPr>
          <w:p w14:paraId="2AAAF7CA" w14:textId="77777777" w:rsidR="00F97D73" w:rsidRPr="001B16D5" w:rsidRDefault="00F97D73" w:rsidP="0019576A">
            <w:pPr>
              <w:keepNext/>
              <w:keepLines/>
              <w:spacing w:after="160" w:line="276" w:lineRule="auto"/>
              <w:rPr>
                <w:rFonts w:asciiTheme="minorHAnsi" w:cstheme="minorHAnsi"/>
                <w:b/>
                <w:sz w:val="24"/>
                <w:szCs w:val="24"/>
                <w:lang w:eastAsia="lt-LT"/>
              </w:rPr>
            </w:pPr>
            <w:r w:rsidRPr="001B16D5">
              <w:rPr>
                <w:rFonts w:asciiTheme="minorHAnsi" w:cstheme="minorHAnsi"/>
                <w:b/>
                <w:sz w:val="24"/>
                <w:szCs w:val="24"/>
                <w:lang w:eastAsia="lt-LT"/>
              </w:rPr>
              <w:t>Pateikto dokumento pavadinimas</w:t>
            </w:r>
          </w:p>
        </w:tc>
      </w:tr>
      <w:tr w:rsidR="00F97D73" w:rsidRPr="001B16D5" w14:paraId="473E7D72" w14:textId="77777777" w:rsidTr="0019576A">
        <w:tc>
          <w:tcPr>
            <w:tcW w:w="312" w:type="pct"/>
          </w:tcPr>
          <w:p w14:paraId="5D9260AF" w14:textId="77777777" w:rsidR="00F97D73" w:rsidRPr="001B16D5" w:rsidRDefault="00F97D73" w:rsidP="0019576A">
            <w:pPr>
              <w:keepNext/>
              <w:keepLines/>
              <w:spacing w:after="160" w:line="276" w:lineRule="auto"/>
              <w:rPr>
                <w:rFonts w:asciiTheme="minorHAnsi" w:cstheme="minorHAnsi"/>
                <w:bCs/>
                <w:sz w:val="24"/>
                <w:szCs w:val="24"/>
                <w:lang w:eastAsia="lt-LT"/>
              </w:rPr>
            </w:pPr>
            <w:r w:rsidRPr="001B16D5">
              <w:rPr>
                <w:rFonts w:asciiTheme="minorHAnsi" w:cstheme="minorHAnsi"/>
                <w:bCs/>
                <w:sz w:val="24"/>
                <w:szCs w:val="24"/>
                <w:lang w:eastAsia="lt-LT"/>
              </w:rPr>
              <w:t>1.</w:t>
            </w:r>
          </w:p>
        </w:tc>
        <w:tc>
          <w:tcPr>
            <w:tcW w:w="1724" w:type="pct"/>
          </w:tcPr>
          <w:p w14:paraId="5394113C" w14:textId="77777777" w:rsidR="00F97D73" w:rsidRPr="001B16D5" w:rsidRDefault="00F97D73" w:rsidP="0019576A">
            <w:pPr>
              <w:keepNext/>
              <w:keepLines/>
              <w:spacing w:after="160" w:line="276" w:lineRule="auto"/>
              <w:rPr>
                <w:rFonts w:asciiTheme="minorHAnsi" w:cstheme="minorHAnsi"/>
                <w:bCs/>
                <w:sz w:val="24"/>
                <w:szCs w:val="24"/>
                <w:lang w:eastAsia="lt-LT"/>
              </w:rPr>
            </w:pPr>
          </w:p>
        </w:tc>
        <w:tc>
          <w:tcPr>
            <w:tcW w:w="1097" w:type="pct"/>
          </w:tcPr>
          <w:p w14:paraId="726607B5" w14:textId="77777777" w:rsidR="00F97D73" w:rsidRPr="001B16D5" w:rsidRDefault="00F97D73" w:rsidP="0019576A">
            <w:pPr>
              <w:keepNext/>
              <w:keepLines/>
              <w:spacing w:after="160" w:line="276" w:lineRule="auto"/>
              <w:rPr>
                <w:rFonts w:asciiTheme="minorHAnsi" w:cstheme="minorHAnsi"/>
                <w:bCs/>
                <w:sz w:val="24"/>
                <w:szCs w:val="24"/>
                <w:lang w:eastAsia="lt-LT"/>
              </w:rPr>
            </w:pPr>
          </w:p>
        </w:tc>
        <w:tc>
          <w:tcPr>
            <w:tcW w:w="1866" w:type="pct"/>
          </w:tcPr>
          <w:p w14:paraId="4F428D95" w14:textId="77777777" w:rsidR="00F97D73" w:rsidRPr="001B16D5" w:rsidRDefault="00F97D73" w:rsidP="0019576A">
            <w:pPr>
              <w:keepNext/>
              <w:keepLines/>
              <w:spacing w:after="160" w:line="276" w:lineRule="auto"/>
              <w:rPr>
                <w:rFonts w:asciiTheme="minorHAnsi" w:cstheme="minorHAnsi"/>
                <w:bCs/>
                <w:sz w:val="24"/>
                <w:szCs w:val="24"/>
                <w:lang w:eastAsia="lt-LT"/>
              </w:rPr>
            </w:pPr>
          </w:p>
        </w:tc>
      </w:tr>
      <w:tr w:rsidR="00F97D73" w:rsidRPr="001B16D5" w14:paraId="7225D087" w14:textId="77777777" w:rsidTr="0019576A">
        <w:tc>
          <w:tcPr>
            <w:tcW w:w="312" w:type="pct"/>
          </w:tcPr>
          <w:p w14:paraId="435F62F8" w14:textId="77777777" w:rsidR="00F97D73" w:rsidRPr="001B16D5" w:rsidRDefault="00F97D73" w:rsidP="0019576A">
            <w:pPr>
              <w:keepNext/>
              <w:keepLines/>
              <w:spacing w:after="160" w:line="276" w:lineRule="auto"/>
              <w:rPr>
                <w:rFonts w:asciiTheme="minorHAnsi" w:cstheme="minorHAnsi"/>
                <w:bCs/>
                <w:sz w:val="24"/>
                <w:szCs w:val="24"/>
                <w:lang w:eastAsia="lt-LT"/>
              </w:rPr>
            </w:pPr>
            <w:r w:rsidRPr="001B16D5">
              <w:rPr>
                <w:rFonts w:asciiTheme="minorHAnsi" w:cstheme="minorHAnsi"/>
                <w:bCs/>
                <w:sz w:val="24"/>
                <w:szCs w:val="24"/>
                <w:lang w:eastAsia="lt-LT"/>
              </w:rPr>
              <w:t>2.</w:t>
            </w:r>
          </w:p>
        </w:tc>
        <w:tc>
          <w:tcPr>
            <w:tcW w:w="1724" w:type="pct"/>
          </w:tcPr>
          <w:p w14:paraId="3D6494CB" w14:textId="77777777" w:rsidR="00F97D73" w:rsidRPr="001B16D5" w:rsidRDefault="00F97D73" w:rsidP="0019576A">
            <w:pPr>
              <w:keepNext/>
              <w:keepLines/>
              <w:spacing w:after="160" w:line="276" w:lineRule="auto"/>
              <w:rPr>
                <w:rFonts w:asciiTheme="minorHAnsi" w:cstheme="minorHAnsi"/>
                <w:bCs/>
                <w:sz w:val="24"/>
                <w:szCs w:val="24"/>
                <w:lang w:eastAsia="lt-LT"/>
              </w:rPr>
            </w:pPr>
          </w:p>
        </w:tc>
        <w:tc>
          <w:tcPr>
            <w:tcW w:w="1097" w:type="pct"/>
          </w:tcPr>
          <w:p w14:paraId="56ACFB46" w14:textId="77777777" w:rsidR="00F97D73" w:rsidRPr="001B16D5" w:rsidRDefault="00F97D73" w:rsidP="0019576A">
            <w:pPr>
              <w:keepNext/>
              <w:keepLines/>
              <w:spacing w:after="160" w:line="276" w:lineRule="auto"/>
              <w:rPr>
                <w:rFonts w:asciiTheme="minorHAnsi" w:cstheme="minorHAnsi"/>
                <w:bCs/>
                <w:sz w:val="24"/>
                <w:szCs w:val="24"/>
                <w:lang w:eastAsia="lt-LT"/>
              </w:rPr>
            </w:pPr>
          </w:p>
        </w:tc>
        <w:tc>
          <w:tcPr>
            <w:tcW w:w="1866" w:type="pct"/>
          </w:tcPr>
          <w:p w14:paraId="453089DE" w14:textId="77777777" w:rsidR="00F97D73" w:rsidRPr="001B16D5" w:rsidRDefault="00F97D73" w:rsidP="0019576A">
            <w:pPr>
              <w:keepNext/>
              <w:keepLines/>
              <w:spacing w:after="160" w:line="276" w:lineRule="auto"/>
              <w:rPr>
                <w:rFonts w:asciiTheme="minorHAnsi" w:cstheme="minorHAnsi"/>
                <w:bCs/>
                <w:sz w:val="24"/>
                <w:szCs w:val="24"/>
                <w:lang w:eastAsia="lt-LT"/>
              </w:rPr>
            </w:pPr>
          </w:p>
        </w:tc>
      </w:tr>
    </w:tbl>
    <w:p w14:paraId="2FBDC4CE" w14:textId="77777777" w:rsidR="00F97D73" w:rsidRPr="001B16D5" w:rsidRDefault="00F97D73" w:rsidP="00F97D73">
      <w:pPr>
        <w:numPr>
          <w:ilvl w:val="0"/>
          <w:numId w:val="44"/>
        </w:numPr>
        <w:spacing w:before="240" w:after="240" w:line="240" w:lineRule="auto"/>
        <w:ind w:left="0" w:firstLine="567"/>
        <w:jc w:val="center"/>
        <w:rPr>
          <w:rFonts w:cstheme="minorHAnsi"/>
          <w:b/>
          <w:bCs/>
          <w:sz w:val="24"/>
          <w:szCs w:val="24"/>
        </w:rPr>
      </w:pPr>
      <w:r w:rsidRPr="001B16D5">
        <w:rPr>
          <w:rFonts w:cstheme="minorHAnsi"/>
          <w:b/>
          <w:bCs/>
          <w:sz w:val="24"/>
          <w:szCs w:val="24"/>
        </w:rPr>
        <w:t xml:space="preserve">PASIŪLYMO KAINA </w:t>
      </w:r>
    </w:p>
    <w:p w14:paraId="1E33CCC2" w14:textId="77777777" w:rsidR="00F97D73" w:rsidRPr="001B16D5" w:rsidRDefault="00F97D73" w:rsidP="00F97D73">
      <w:pPr>
        <w:numPr>
          <w:ilvl w:val="1"/>
          <w:numId w:val="48"/>
        </w:numPr>
        <w:spacing w:after="0" w:line="20" w:lineRule="atLeast"/>
        <w:ind w:left="0" w:firstLine="567"/>
        <w:contextualSpacing/>
        <w:jc w:val="both"/>
        <w:rPr>
          <w:rFonts w:eastAsiaTheme="minorHAnsi" w:cstheme="minorHAnsi"/>
          <w:bCs/>
          <w:iCs/>
          <w:sz w:val="24"/>
          <w:szCs w:val="24"/>
        </w:rPr>
      </w:pPr>
      <w:r w:rsidRPr="001B16D5">
        <w:rPr>
          <w:rFonts w:eastAsiaTheme="minorHAnsi" w:cstheme="minorHAnsi"/>
          <w:bCs/>
          <w:iCs/>
          <w:sz w:val="24"/>
          <w:szCs w:val="24"/>
        </w:rPr>
        <w:t>Pasiūlyme kaina nurodoma eurais</w:t>
      </w:r>
      <w:r w:rsidRPr="001B16D5">
        <w:rPr>
          <w:rFonts w:eastAsia="Calibri" w:cstheme="minorHAnsi"/>
          <w:sz w:val="24"/>
          <w:szCs w:val="24"/>
        </w:rPr>
        <w:t>.</w:t>
      </w:r>
      <w:r w:rsidRPr="001B16D5">
        <w:rPr>
          <w:rFonts w:eastAsiaTheme="minorHAnsi" w:cstheme="minorHAnsi"/>
          <w:bCs/>
          <w:iCs/>
          <w:sz w:val="24"/>
          <w:szCs w:val="24"/>
        </w:rPr>
        <w:t xml:space="preserve"> </w:t>
      </w:r>
    </w:p>
    <w:p w14:paraId="4442F19D" w14:textId="77777777" w:rsidR="00F97D73" w:rsidRPr="001B16D5" w:rsidRDefault="00F97D73" w:rsidP="00F97D73">
      <w:pPr>
        <w:widowControl w:val="0"/>
        <w:numPr>
          <w:ilvl w:val="1"/>
          <w:numId w:val="48"/>
        </w:numPr>
        <w:shd w:val="clear" w:color="auto" w:fill="FFFFFF" w:themeFill="background1"/>
        <w:spacing w:after="0" w:line="240" w:lineRule="auto"/>
        <w:ind w:left="0" w:firstLine="567"/>
        <w:contextualSpacing/>
        <w:jc w:val="both"/>
        <w:rPr>
          <w:color w:val="000000"/>
          <w:sz w:val="24"/>
          <w:szCs w:val="24"/>
        </w:rPr>
      </w:pPr>
      <w:r w:rsidRPr="001B16D5">
        <w:rPr>
          <w:sz w:val="24"/>
          <w:szCs w:val="24"/>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Pr="001B16D5">
        <w:rPr>
          <w:rFonts w:eastAsia="Calibri"/>
          <w:sz w:val="24"/>
          <w:szCs w:val="24"/>
        </w:rPr>
        <w:t xml:space="preserve">Į pasiūlymo </w:t>
      </w:r>
      <w:r w:rsidRPr="001B16D5">
        <w:rPr>
          <w:sz w:val="24"/>
          <w:szCs w:val="24"/>
        </w:rPr>
        <w:t xml:space="preserve">kainą privalo būti </w:t>
      </w:r>
      <w:r w:rsidRPr="001B16D5">
        <w:rPr>
          <w:rFonts w:eastAsia="Arial Unicode MS"/>
          <w:sz w:val="24"/>
          <w:szCs w:val="24"/>
        </w:rPr>
        <w:t>įskaičiuoti visi mokesčiai bei visos</w:t>
      </w:r>
      <w:r w:rsidRPr="001B16D5">
        <w:rPr>
          <w:b/>
          <w:sz w:val="24"/>
          <w:szCs w:val="24"/>
        </w:rPr>
        <w:t xml:space="preserve"> </w:t>
      </w:r>
      <w:r w:rsidRPr="001B16D5">
        <w:rPr>
          <w:sz w:val="24"/>
          <w:szCs w:val="24"/>
        </w:rPr>
        <w:t>kitos tiekėjo patirtos ir (ar) galimos patirti tiesioginės ir netiesioginės išlaidos ir mokesčiai</w:t>
      </w:r>
      <w:r w:rsidRPr="001B16D5">
        <w:rPr>
          <w:rFonts w:eastAsia="Arial Unicode MS"/>
          <w:sz w:val="24"/>
          <w:szCs w:val="24"/>
        </w:rPr>
        <w:t>, susiję su prekės perdavimu ir paslaugų teikimu</w:t>
      </w:r>
      <w:r w:rsidRPr="001B16D5">
        <w:rPr>
          <w:color w:val="000000" w:themeColor="text1"/>
          <w:sz w:val="24"/>
          <w:szCs w:val="24"/>
        </w:rPr>
        <w:t xml:space="preserve"> įskaitant, bet neapsiribojant:</w:t>
      </w:r>
    </w:p>
    <w:p w14:paraId="573BE448" w14:textId="77777777" w:rsidR="00F97D73" w:rsidRPr="001B16D5" w:rsidRDefault="00F97D73" w:rsidP="00F97D73">
      <w:pPr>
        <w:widowControl w:val="0"/>
        <w:numPr>
          <w:ilvl w:val="2"/>
          <w:numId w:val="48"/>
        </w:numPr>
        <w:shd w:val="clear" w:color="auto" w:fill="FFFFFF"/>
        <w:spacing w:after="0" w:line="240" w:lineRule="auto"/>
        <w:ind w:left="0" w:firstLine="567"/>
        <w:contextualSpacing/>
        <w:jc w:val="both"/>
        <w:rPr>
          <w:rFonts w:cstheme="minorHAnsi"/>
          <w:sz w:val="24"/>
          <w:szCs w:val="24"/>
        </w:rPr>
      </w:pPr>
      <w:r w:rsidRPr="001B16D5">
        <w:rPr>
          <w:rFonts w:cstheme="minorHAnsi"/>
          <w:sz w:val="24"/>
          <w:szCs w:val="24"/>
        </w:rPr>
        <w:t>visos su dokumentų, kurių reikalauja perkančioji organizacija, rengimu ir pateikimu susijusios išlaidas;</w:t>
      </w:r>
    </w:p>
    <w:p w14:paraId="2FB18C9A" w14:textId="77777777" w:rsidR="00F97D73" w:rsidRPr="001B16D5" w:rsidRDefault="00F97D73" w:rsidP="00F97D73">
      <w:pPr>
        <w:widowControl w:val="0"/>
        <w:numPr>
          <w:ilvl w:val="2"/>
          <w:numId w:val="48"/>
        </w:numPr>
        <w:suppressAutoHyphens/>
        <w:spacing w:after="0" w:line="240" w:lineRule="auto"/>
        <w:ind w:left="0" w:firstLine="567"/>
        <w:contextualSpacing/>
        <w:jc w:val="both"/>
        <w:rPr>
          <w:rFonts w:cstheme="minorHAnsi"/>
          <w:sz w:val="24"/>
          <w:szCs w:val="24"/>
        </w:rPr>
      </w:pPr>
      <w:r w:rsidRPr="001B16D5">
        <w:rPr>
          <w:rFonts w:cstheme="minorHAnsi"/>
          <w:sz w:val="24"/>
          <w:szCs w:val="24"/>
        </w:rPr>
        <w:t>elektroninių sąskaitų teikimo išlaidos.</w:t>
      </w:r>
    </w:p>
    <w:p w14:paraId="496BBFBE" w14:textId="77777777" w:rsidR="00F97D73" w:rsidRPr="001B16D5" w:rsidRDefault="00F97D73" w:rsidP="00F97D73">
      <w:pPr>
        <w:pStyle w:val="ListParagraph"/>
        <w:widowControl w:val="0"/>
        <w:numPr>
          <w:ilvl w:val="1"/>
          <w:numId w:val="48"/>
        </w:numPr>
        <w:suppressAutoHyphens/>
        <w:spacing w:after="0" w:line="240" w:lineRule="auto"/>
        <w:ind w:left="0" w:firstLine="567"/>
        <w:jc w:val="both"/>
        <w:rPr>
          <w:rFonts w:cstheme="minorHAnsi"/>
          <w:sz w:val="24"/>
          <w:szCs w:val="24"/>
        </w:rPr>
      </w:pPr>
      <w:r w:rsidRPr="001B16D5">
        <w:rPr>
          <w:rFonts w:cstheme="minorHAnsi"/>
          <w:sz w:val="24"/>
          <w:szCs w:val="24"/>
        </w:rPr>
        <w:t xml:space="preserve">Jeigu pasiūlyme nurodyta kaina, išreikšta skaitmenimis, neatitinka kainos, nurodytos </w:t>
      </w:r>
      <w:r w:rsidRPr="001B16D5">
        <w:rPr>
          <w:rFonts w:cstheme="minorHAnsi"/>
          <w:sz w:val="24"/>
          <w:szCs w:val="24"/>
        </w:rPr>
        <w:lastRenderedPageBreak/>
        <w:t>žodžiais, teisinga laikoma kaina, nurodyta žodžiais.</w:t>
      </w:r>
    </w:p>
    <w:p w14:paraId="45A7C705" w14:textId="77777777" w:rsidR="00F97D73" w:rsidRPr="001B16D5" w:rsidRDefault="00F97D73" w:rsidP="00F97D73">
      <w:pPr>
        <w:widowControl w:val="0"/>
        <w:numPr>
          <w:ilvl w:val="1"/>
          <w:numId w:val="48"/>
        </w:numPr>
        <w:suppressAutoHyphens/>
        <w:spacing w:after="0" w:line="240" w:lineRule="auto"/>
        <w:ind w:left="0" w:firstLine="567"/>
        <w:contextualSpacing/>
        <w:jc w:val="both"/>
        <w:rPr>
          <w:rFonts w:eastAsiaTheme="minorHAnsi" w:cstheme="minorHAnsi"/>
          <w:b/>
          <w:iCs/>
          <w:sz w:val="24"/>
          <w:szCs w:val="24"/>
        </w:rPr>
      </w:pPr>
      <w:r w:rsidRPr="001B16D5">
        <w:rPr>
          <w:rFonts w:cstheme="minorHAnsi"/>
          <w:sz w:val="24"/>
          <w:szCs w:val="24"/>
        </w:rPr>
        <w:t>V</w:t>
      </w:r>
      <w:r w:rsidRPr="001B16D5">
        <w:rPr>
          <w:rFonts w:eastAsiaTheme="minorHAnsi" w:cstheme="minorHAnsi"/>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08AF357" w14:textId="77777777" w:rsidR="00F97D73" w:rsidRPr="001B16D5" w:rsidRDefault="00F97D73" w:rsidP="00F97D73">
      <w:pPr>
        <w:widowControl w:val="0"/>
        <w:numPr>
          <w:ilvl w:val="1"/>
          <w:numId w:val="48"/>
        </w:numPr>
        <w:suppressAutoHyphens/>
        <w:spacing w:before="240" w:after="240" w:line="240" w:lineRule="auto"/>
        <w:ind w:left="357" w:firstLine="567"/>
        <w:jc w:val="both"/>
        <w:rPr>
          <w:rFonts w:eastAsiaTheme="minorHAnsi" w:cstheme="minorHAnsi"/>
          <w:b/>
          <w:iCs/>
          <w:sz w:val="24"/>
          <w:szCs w:val="24"/>
        </w:rPr>
      </w:pPr>
      <w:r w:rsidRPr="001B16D5">
        <w:rPr>
          <w:rFonts w:eastAsiaTheme="minorHAnsi" w:cstheme="minorHAnsi"/>
          <w:b/>
          <w:iCs/>
          <w:sz w:val="24"/>
          <w:szCs w:val="24"/>
        </w:rPr>
        <w:t>Mes siūlome: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
        <w:gridCol w:w="3688"/>
        <w:gridCol w:w="1813"/>
        <w:gridCol w:w="1817"/>
        <w:gridCol w:w="1733"/>
      </w:tblGrid>
      <w:tr w:rsidR="00F97D73" w:rsidRPr="001B16D5" w14:paraId="3BE9B505" w14:textId="77777777" w:rsidTr="0019576A">
        <w:tc>
          <w:tcPr>
            <w:tcW w:w="457" w:type="pct"/>
            <w:shd w:val="clear" w:color="auto" w:fill="D9D9D9" w:themeFill="background1" w:themeFillShade="D9"/>
            <w:vAlign w:val="center"/>
          </w:tcPr>
          <w:p w14:paraId="7DA6395A" w14:textId="77777777" w:rsidR="00F97D73" w:rsidRPr="001B16D5" w:rsidRDefault="00F97D73" w:rsidP="0019576A">
            <w:pPr>
              <w:spacing w:after="0" w:line="240" w:lineRule="auto"/>
              <w:ind w:left="360"/>
              <w:contextualSpacing/>
              <w:jc w:val="both"/>
              <w:rPr>
                <w:rFonts w:eastAsiaTheme="minorHAnsi" w:cstheme="minorHAnsi"/>
                <w:b/>
                <w:iCs/>
                <w:sz w:val="24"/>
                <w:szCs w:val="24"/>
              </w:rPr>
            </w:pPr>
            <w:bookmarkStart w:id="73" w:name="_Hlk115168554"/>
            <w:r w:rsidRPr="001B16D5">
              <w:rPr>
                <w:rFonts w:eastAsiaTheme="minorHAnsi" w:cstheme="minorHAnsi"/>
                <w:b/>
                <w:iCs/>
                <w:sz w:val="24"/>
                <w:szCs w:val="24"/>
              </w:rPr>
              <w:t>Eil. Nr.</w:t>
            </w:r>
          </w:p>
        </w:tc>
        <w:tc>
          <w:tcPr>
            <w:tcW w:w="1851" w:type="pct"/>
            <w:shd w:val="clear" w:color="auto" w:fill="D9D9D9" w:themeFill="background1" w:themeFillShade="D9"/>
            <w:vAlign w:val="center"/>
          </w:tcPr>
          <w:p w14:paraId="6CF32F59" w14:textId="77777777" w:rsidR="00F97D73" w:rsidRPr="001B16D5" w:rsidRDefault="00F97D73" w:rsidP="0019576A">
            <w:pPr>
              <w:spacing w:after="0" w:line="240" w:lineRule="auto"/>
              <w:ind w:left="360"/>
              <w:contextualSpacing/>
              <w:jc w:val="both"/>
              <w:rPr>
                <w:rFonts w:eastAsiaTheme="minorHAnsi" w:cstheme="minorHAnsi"/>
                <w:b/>
                <w:iCs/>
                <w:sz w:val="24"/>
                <w:szCs w:val="24"/>
              </w:rPr>
            </w:pPr>
            <w:r w:rsidRPr="001B16D5">
              <w:rPr>
                <w:rFonts w:eastAsiaTheme="minorHAnsi" w:cstheme="minorHAnsi"/>
                <w:b/>
                <w:iCs/>
                <w:sz w:val="24"/>
                <w:szCs w:val="24"/>
              </w:rPr>
              <w:t>Pirkimo objektas</w:t>
            </w:r>
          </w:p>
        </w:tc>
        <w:tc>
          <w:tcPr>
            <w:tcW w:w="910" w:type="pct"/>
            <w:shd w:val="clear" w:color="auto" w:fill="D9D9D9" w:themeFill="background1" w:themeFillShade="D9"/>
          </w:tcPr>
          <w:p w14:paraId="486C5AB3" w14:textId="77777777" w:rsidR="00F97D73" w:rsidRPr="001B16D5" w:rsidRDefault="00F97D73" w:rsidP="0019576A">
            <w:pPr>
              <w:spacing w:after="0" w:line="240" w:lineRule="auto"/>
              <w:ind w:left="360"/>
              <w:contextualSpacing/>
              <w:jc w:val="both"/>
              <w:rPr>
                <w:rFonts w:eastAsiaTheme="minorHAnsi" w:cstheme="minorHAnsi"/>
                <w:b/>
                <w:iCs/>
                <w:sz w:val="24"/>
                <w:szCs w:val="24"/>
              </w:rPr>
            </w:pPr>
            <w:r w:rsidRPr="001B16D5">
              <w:rPr>
                <w:rFonts w:eastAsiaTheme="minorHAnsi" w:cstheme="minorHAnsi"/>
                <w:b/>
                <w:iCs/>
                <w:sz w:val="24"/>
                <w:szCs w:val="24"/>
              </w:rPr>
              <w:t>Kaina EUR (be PVM)</w:t>
            </w:r>
          </w:p>
        </w:tc>
        <w:tc>
          <w:tcPr>
            <w:tcW w:w="911" w:type="pct"/>
            <w:shd w:val="clear" w:color="auto" w:fill="D9D9D9" w:themeFill="background1" w:themeFillShade="D9"/>
            <w:vAlign w:val="center"/>
          </w:tcPr>
          <w:p w14:paraId="7FE0581F" w14:textId="77777777" w:rsidR="00F97D73" w:rsidRPr="001B16D5" w:rsidRDefault="00F97D73" w:rsidP="0019576A">
            <w:pPr>
              <w:spacing w:after="0" w:line="240" w:lineRule="auto"/>
              <w:ind w:left="360"/>
              <w:contextualSpacing/>
              <w:jc w:val="both"/>
              <w:rPr>
                <w:rFonts w:eastAsiaTheme="minorHAnsi" w:cstheme="minorHAnsi"/>
                <w:b/>
                <w:iCs/>
                <w:sz w:val="24"/>
                <w:szCs w:val="24"/>
              </w:rPr>
            </w:pPr>
            <w:r w:rsidRPr="001B16D5">
              <w:rPr>
                <w:rFonts w:eastAsiaTheme="minorHAnsi" w:cstheme="minorHAnsi"/>
                <w:b/>
                <w:iCs/>
                <w:sz w:val="24"/>
                <w:szCs w:val="24"/>
              </w:rPr>
              <w:t>PVM tarifas %</w:t>
            </w:r>
          </w:p>
        </w:tc>
        <w:tc>
          <w:tcPr>
            <w:tcW w:w="870" w:type="pct"/>
            <w:shd w:val="clear" w:color="auto" w:fill="D9D9D9" w:themeFill="background1" w:themeFillShade="D9"/>
            <w:vAlign w:val="center"/>
          </w:tcPr>
          <w:p w14:paraId="5CA187F5" w14:textId="77777777" w:rsidR="00F97D73" w:rsidRPr="001B16D5" w:rsidRDefault="00F97D73" w:rsidP="0019576A">
            <w:pPr>
              <w:spacing w:after="0" w:line="240" w:lineRule="auto"/>
              <w:ind w:left="360"/>
              <w:contextualSpacing/>
              <w:jc w:val="both"/>
              <w:rPr>
                <w:rFonts w:eastAsiaTheme="minorHAnsi" w:cstheme="minorHAnsi"/>
                <w:b/>
                <w:iCs/>
                <w:sz w:val="24"/>
                <w:szCs w:val="24"/>
              </w:rPr>
            </w:pPr>
            <w:r w:rsidRPr="001B16D5">
              <w:rPr>
                <w:rFonts w:eastAsiaTheme="minorHAnsi" w:cstheme="minorHAnsi"/>
                <w:b/>
                <w:iCs/>
                <w:sz w:val="24"/>
                <w:szCs w:val="24"/>
              </w:rPr>
              <w:t>Kaina EUR (su PVM)*</w:t>
            </w:r>
          </w:p>
        </w:tc>
      </w:tr>
      <w:tr w:rsidR="00F97D73" w:rsidRPr="001B16D5" w14:paraId="76B6F43C" w14:textId="77777777" w:rsidTr="0019576A">
        <w:tc>
          <w:tcPr>
            <w:tcW w:w="457" w:type="pct"/>
            <w:shd w:val="clear" w:color="auto" w:fill="auto"/>
          </w:tcPr>
          <w:p w14:paraId="0FD253B1" w14:textId="77777777" w:rsidR="00F97D73" w:rsidRPr="001B16D5" w:rsidRDefault="00F97D73" w:rsidP="0019576A">
            <w:pPr>
              <w:spacing w:after="0" w:line="240" w:lineRule="auto"/>
              <w:ind w:left="360"/>
              <w:contextualSpacing/>
              <w:jc w:val="both"/>
              <w:rPr>
                <w:rFonts w:eastAsiaTheme="minorHAnsi" w:cstheme="minorHAnsi"/>
                <w:b/>
                <w:iCs/>
                <w:sz w:val="24"/>
                <w:szCs w:val="24"/>
              </w:rPr>
            </w:pPr>
            <w:r w:rsidRPr="001B16D5">
              <w:rPr>
                <w:rFonts w:eastAsiaTheme="minorHAnsi" w:cstheme="minorHAnsi"/>
                <w:b/>
                <w:iCs/>
                <w:sz w:val="24"/>
                <w:szCs w:val="24"/>
              </w:rPr>
              <w:t>1.</w:t>
            </w:r>
          </w:p>
        </w:tc>
        <w:tc>
          <w:tcPr>
            <w:tcW w:w="1851" w:type="pct"/>
            <w:shd w:val="clear" w:color="auto" w:fill="auto"/>
          </w:tcPr>
          <w:p w14:paraId="12E15CBC" w14:textId="77777777" w:rsidR="00F97D73" w:rsidRPr="001B16D5" w:rsidRDefault="00F97D73" w:rsidP="0019576A">
            <w:pPr>
              <w:spacing w:after="0" w:line="240" w:lineRule="auto"/>
              <w:contextualSpacing/>
              <w:jc w:val="both"/>
              <w:rPr>
                <w:rFonts w:eastAsiaTheme="minorHAnsi" w:cstheme="minorHAnsi"/>
                <w:b/>
                <w:iCs/>
                <w:sz w:val="24"/>
                <w:szCs w:val="24"/>
              </w:rPr>
            </w:pPr>
            <w:r w:rsidRPr="001B16D5">
              <w:rPr>
                <w:rFonts w:eastAsiaTheme="minorHAnsi" w:cstheme="minorHAnsi"/>
                <w:b/>
                <w:iCs/>
                <w:sz w:val="24"/>
                <w:szCs w:val="24"/>
              </w:rPr>
              <w:t>Geografiškai nuo elektros energijos vartojimo vietos nutolusio saulės šviesos elektros energijos gamybos įrenginys</w:t>
            </w:r>
          </w:p>
        </w:tc>
        <w:tc>
          <w:tcPr>
            <w:tcW w:w="910" w:type="pct"/>
          </w:tcPr>
          <w:p w14:paraId="6AAF4AF2" w14:textId="77777777" w:rsidR="00F97D73" w:rsidRPr="001B16D5" w:rsidRDefault="00F97D73" w:rsidP="0019576A">
            <w:pPr>
              <w:spacing w:after="0" w:line="240" w:lineRule="auto"/>
              <w:ind w:left="360"/>
              <w:contextualSpacing/>
              <w:jc w:val="both"/>
              <w:rPr>
                <w:rFonts w:eastAsiaTheme="minorHAnsi" w:cstheme="minorHAnsi"/>
                <w:b/>
                <w:iCs/>
                <w:sz w:val="24"/>
                <w:szCs w:val="24"/>
              </w:rPr>
            </w:pPr>
          </w:p>
        </w:tc>
        <w:tc>
          <w:tcPr>
            <w:tcW w:w="911" w:type="pct"/>
          </w:tcPr>
          <w:p w14:paraId="61DB1E06" w14:textId="77777777" w:rsidR="00F97D73" w:rsidRPr="001B16D5" w:rsidRDefault="00F97D73" w:rsidP="0019576A">
            <w:pPr>
              <w:spacing w:after="0" w:line="240" w:lineRule="auto"/>
              <w:ind w:left="360"/>
              <w:contextualSpacing/>
              <w:jc w:val="both"/>
              <w:rPr>
                <w:rFonts w:eastAsiaTheme="minorHAnsi" w:cstheme="minorHAnsi"/>
                <w:b/>
                <w:iCs/>
                <w:sz w:val="24"/>
                <w:szCs w:val="24"/>
              </w:rPr>
            </w:pPr>
          </w:p>
        </w:tc>
        <w:tc>
          <w:tcPr>
            <w:tcW w:w="870" w:type="pct"/>
            <w:shd w:val="clear" w:color="auto" w:fill="auto"/>
          </w:tcPr>
          <w:p w14:paraId="2E1BAC8A" w14:textId="77777777" w:rsidR="00F97D73" w:rsidRPr="001B16D5" w:rsidRDefault="00F97D73" w:rsidP="0019576A">
            <w:pPr>
              <w:spacing w:after="0" w:line="240" w:lineRule="auto"/>
              <w:ind w:left="360"/>
              <w:contextualSpacing/>
              <w:jc w:val="both"/>
              <w:rPr>
                <w:rFonts w:eastAsiaTheme="minorHAnsi" w:cstheme="minorHAnsi"/>
                <w:b/>
                <w:iCs/>
                <w:sz w:val="24"/>
                <w:szCs w:val="24"/>
              </w:rPr>
            </w:pPr>
          </w:p>
        </w:tc>
      </w:tr>
      <w:tr w:rsidR="00F97D73" w:rsidRPr="001B16D5" w14:paraId="607C0CE1" w14:textId="77777777" w:rsidTr="0019576A">
        <w:tc>
          <w:tcPr>
            <w:tcW w:w="4130" w:type="pct"/>
            <w:gridSpan w:val="4"/>
          </w:tcPr>
          <w:p w14:paraId="63C49449" w14:textId="77777777" w:rsidR="00F97D73" w:rsidRPr="001B16D5" w:rsidRDefault="00F97D73" w:rsidP="0019576A">
            <w:pPr>
              <w:spacing w:after="0" w:line="240" w:lineRule="auto"/>
              <w:ind w:left="360"/>
              <w:contextualSpacing/>
              <w:jc w:val="right"/>
              <w:rPr>
                <w:rFonts w:eastAsiaTheme="minorHAnsi" w:cstheme="minorHAnsi"/>
                <w:b/>
                <w:iCs/>
                <w:sz w:val="24"/>
                <w:szCs w:val="24"/>
              </w:rPr>
            </w:pPr>
            <w:r w:rsidRPr="001B16D5">
              <w:rPr>
                <w:rFonts w:eastAsiaTheme="minorHAnsi" w:cstheme="minorHAnsi"/>
                <w:b/>
                <w:iCs/>
                <w:sz w:val="24"/>
                <w:szCs w:val="24"/>
              </w:rPr>
              <w:t>Įrenginio kaina Eur su visais mokesčiais (A)</w:t>
            </w:r>
          </w:p>
        </w:tc>
        <w:tc>
          <w:tcPr>
            <w:tcW w:w="870" w:type="pct"/>
            <w:shd w:val="clear" w:color="auto" w:fill="auto"/>
          </w:tcPr>
          <w:p w14:paraId="0779A358" w14:textId="77777777" w:rsidR="00F97D73" w:rsidRPr="001B16D5" w:rsidRDefault="00F97D73" w:rsidP="0019576A">
            <w:pPr>
              <w:spacing w:after="0" w:line="240" w:lineRule="auto"/>
              <w:ind w:left="360"/>
              <w:contextualSpacing/>
              <w:jc w:val="both"/>
              <w:rPr>
                <w:rFonts w:eastAsiaTheme="minorHAnsi" w:cstheme="minorHAnsi"/>
                <w:b/>
                <w:iCs/>
                <w:sz w:val="24"/>
                <w:szCs w:val="24"/>
              </w:rPr>
            </w:pPr>
          </w:p>
        </w:tc>
      </w:tr>
      <w:bookmarkEnd w:id="73"/>
    </w:tbl>
    <w:p w14:paraId="1207107F" w14:textId="77777777" w:rsidR="00F97D73" w:rsidRPr="001B16D5" w:rsidRDefault="00F97D73" w:rsidP="00F97D73">
      <w:pPr>
        <w:spacing w:after="0" w:line="240" w:lineRule="auto"/>
        <w:ind w:left="360"/>
        <w:contextualSpacing/>
        <w:jc w:val="both"/>
        <w:rPr>
          <w:rFonts w:eastAsiaTheme="minorHAnsi" w:cstheme="minorHAnsi"/>
          <w:b/>
          <w:iCs/>
          <w:sz w:val="24"/>
          <w:szCs w:val="24"/>
        </w:rPr>
      </w:pPr>
    </w:p>
    <w:p w14:paraId="34109C2C" w14:textId="77777777" w:rsidR="00F97D73" w:rsidRPr="001B16D5" w:rsidRDefault="00F97D73" w:rsidP="00F97D73">
      <w:pPr>
        <w:spacing w:after="0" w:line="240" w:lineRule="auto"/>
        <w:ind w:left="360"/>
        <w:contextualSpacing/>
        <w:jc w:val="both"/>
        <w:rPr>
          <w:rFonts w:eastAsiaTheme="minorHAnsi" w:cstheme="minorHAnsi"/>
          <w:b/>
          <w:i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7"/>
        <w:gridCol w:w="2477"/>
        <w:gridCol w:w="1602"/>
        <w:gridCol w:w="1602"/>
        <w:gridCol w:w="1217"/>
        <w:gridCol w:w="1219"/>
        <w:gridCol w:w="1158"/>
      </w:tblGrid>
      <w:tr w:rsidR="00F97D73" w:rsidRPr="001B16D5" w14:paraId="003E9CCF" w14:textId="77777777" w:rsidTr="0019576A">
        <w:tc>
          <w:tcPr>
            <w:tcW w:w="345" w:type="pct"/>
            <w:shd w:val="clear" w:color="auto" w:fill="D9D9D9" w:themeFill="background1" w:themeFillShade="D9"/>
            <w:vAlign w:val="center"/>
          </w:tcPr>
          <w:p w14:paraId="7C441B1F" w14:textId="77777777" w:rsidR="00F97D73" w:rsidRPr="001B16D5" w:rsidRDefault="00F97D73" w:rsidP="0019576A">
            <w:pPr>
              <w:spacing w:after="0" w:line="240" w:lineRule="auto"/>
              <w:contextualSpacing/>
              <w:jc w:val="both"/>
              <w:rPr>
                <w:rFonts w:eastAsiaTheme="minorHAnsi" w:cstheme="minorHAnsi"/>
                <w:b/>
                <w:iCs/>
                <w:sz w:val="24"/>
                <w:szCs w:val="24"/>
              </w:rPr>
            </w:pPr>
            <w:r w:rsidRPr="001B16D5">
              <w:rPr>
                <w:rFonts w:eastAsiaTheme="minorHAnsi" w:cstheme="minorHAnsi"/>
                <w:b/>
                <w:iCs/>
                <w:sz w:val="24"/>
                <w:szCs w:val="24"/>
              </w:rPr>
              <w:t>Eil. Nr.</w:t>
            </w:r>
          </w:p>
        </w:tc>
        <w:tc>
          <w:tcPr>
            <w:tcW w:w="1243" w:type="pct"/>
            <w:shd w:val="clear" w:color="auto" w:fill="D9D9D9" w:themeFill="background1" w:themeFillShade="D9"/>
            <w:vAlign w:val="center"/>
          </w:tcPr>
          <w:p w14:paraId="5BD17DFB" w14:textId="77777777" w:rsidR="00F97D73" w:rsidRPr="001B16D5" w:rsidRDefault="00F97D73" w:rsidP="0019576A">
            <w:pPr>
              <w:spacing w:after="0" w:line="240" w:lineRule="auto"/>
              <w:contextualSpacing/>
              <w:jc w:val="both"/>
              <w:rPr>
                <w:rFonts w:eastAsiaTheme="minorHAnsi" w:cstheme="minorHAnsi"/>
                <w:b/>
                <w:iCs/>
                <w:sz w:val="24"/>
                <w:szCs w:val="24"/>
              </w:rPr>
            </w:pPr>
            <w:r w:rsidRPr="001B16D5">
              <w:rPr>
                <w:rFonts w:eastAsiaTheme="minorHAnsi" w:cstheme="minorHAnsi"/>
                <w:b/>
                <w:iCs/>
                <w:sz w:val="24"/>
                <w:szCs w:val="24"/>
              </w:rPr>
              <w:t>Pirkimo objektas</w:t>
            </w:r>
          </w:p>
        </w:tc>
        <w:tc>
          <w:tcPr>
            <w:tcW w:w="804" w:type="pct"/>
            <w:shd w:val="clear" w:color="auto" w:fill="D9D9D9" w:themeFill="background1" w:themeFillShade="D9"/>
            <w:vAlign w:val="center"/>
          </w:tcPr>
          <w:p w14:paraId="0EDADAA2" w14:textId="77777777" w:rsidR="00F97D73" w:rsidRPr="001B16D5" w:rsidRDefault="00F97D73" w:rsidP="0019576A">
            <w:pPr>
              <w:spacing w:after="0" w:line="240" w:lineRule="auto"/>
              <w:contextualSpacing/>
              <w:rPr>
                <w:rFonts w:eastAsiaTheme="minorHAnsi" w:cstheme="minorHAnsi"/>
                <w:b/>
                <w:iCs/>
                <w:sz w:val="24"/>
                <w:szCs w:val="24"/>
              </w:rPr>
            </w:pPr>
            <w:r w:rsidRPr="001B16D5">
              <w:rPr>
                <w:rFonts w:eastAsiaTheme="minorHAnsi" w:cstheme="minorHAnsi"/>
                <w:b/>
                <w:iCs/>
                <w:sz w:val="24"/>
                <w:szCs w:val="24"/>
              </w:rPr>
              <w:t>Perkančiajai organizacijai maksimali priimtina Įrenginio 1 metų aptarnavimo ir priežiūros  kaina procentais % nuo Įrenginio kainos (A);</w:t>
            </w:r>
          </w:p>
        </w:tc>
        <w:tc>
          <w:tcPr>
            <w:tcW w:w="804" w:type="pct"/>
            <w:shd w:val="clear" w:color="auto" w:fill="D9D9D9" w:themeFill="background1" w:themeFillShade="D9"/>
            <w:vAlign w:val="center"/>
          </w:tcPr>
          <w:p w14:paraId="7D022129" w14:textId="77777777" w:rsidR="00F97D73" w:rsidRPr="001B16D5" w:rsidRDefault="00F97D73" w:rsidP="0019576A">
            <w:pPr>
              <w:spacing w:after="0" w:line="240" w:lineRule="auto"/>
              <w:contextualSpacing/>
              <w:rPr>
                <w:rFonts w:eastAsiaTheme="minorHAnsi" w:cstheme="minorHAnsi"/>
                <w:b/>
                <w:iCs/>
                <w:sz w:val="24"/>
                <w:szCs w:val="24"/>
              </w:rPr>
            </w:pPr>
            <w:r w:rsidRPr="001B16D5">
              <w:rPr>
                <w:rFonts w:eastAsiaTheme="minorHAnsi" w:cstheme="minorHAnsi"/>
                <w:b/>
                <w:iCs/>
                <w:sz w:val="24"/>
                <w:szCs w:val="24"/>
              </w:rPr>
              <w:t>Įrenginio 1  metų aptarnavimo ir priežiūros  kaina procentais %</w:t>
            </w:r>
          </w:p>
          <w:p w14:paraId="55BF1775" w14:textId="77777777" w:rsidR="00F97D73" w:rsidRPr="001B16D5" w:rsidRDefault="00F97D73" w:rsidP="0019576A">
            <w:pPr>
              <w:spacing w:after="0" w:line="240" w:lineRule="auto"/>
              <w:contextualSpacing/>
              <w:rPr>
                <w:rFonts w:eastAsiaTheme="minorHAnsi" w:cstheme="minorHAnsi"/>
                <w:b/>
                <w:iCs/>
                <w:sz w:val="24"/>
                <w:szCs w:val="24"/>
              </w:rPr>
            </w:pPr>
            <w:r w:rsidRPr="001B16D5">
              <w:rPr>
                <w:rFonts w:eastAsiaTheme="minorHAnsi" w:cstheme="minorHAnsi"/>
                <w:b/>
                <w:iCs/>
                <w:sz w:val="24"/>
                <w:szCs w:val="24"/>
              </w:rPr>
              <w:t>nuo Įrenginio kainos (A);</w:t>
            </w:r>
          </w:p>
        </w:tc>
        <w:tc>
          <w:tcPr>
            <w:tcW w:w="611" w:type="pct"/>
            <w:shd w:val="clear" w:color="auto" w:fill="D9D9D9" w:themeFill="background1" w:themeFillShade="D9"/>
            <w:vAlign w:val="center"/>
          </w:tcPr>
          <w:p w14:paraId="1EF3BD32" w14:textId="77777777" w:rsidR="00F97D73" w:rsidRPr="001B16D5" w:rsidRDefault="00F97D73" w:rsidP="0019576A">
            <w:pPr>
              <w:spacing w:after="0" w:line="240" w:lineRule="auto"/>
              <w:contextualSpacing/>
              <w:rPr>
                <w:rFonts w:eastAsiaTheme="minorHAnsi" w:cstheme="minorHAnsi"/>
                <w:b/>
                <w:iCs/>
                <w:sz w:val="24"/>
                <w:szCs w:val="24"/>
              </w:rPr>
            </w:pPr>
            <w:r w:rsidRPr="001B16D5">
              <w:rPr>
                <w:rFonts w:eastAsiaTheme="minorHAnsi" w:cstheme="minorHAnsi"/>
                <w:b/>
                <w:iCs/>
                <w:sz w:val="24"/>
                <w:szCs w:val="24"/>
              </w:rPr>
              <w:t>PVM tarifas %</w:t>
            </w:r>
          </w:p>
        </w:tc>
        <w:tc>
          <w:tcPr>
            <w:tcW w:w="612" w:type="pct"/>
            <w:shd w:val="clear" w:color="auto" w:fill="D9D9D9" w:themeFill="background1" w:themeFillShade="D9"/>
            <w:vAlign w:val="center"/>
          </w:tcPr>
          <w:p w14:paraId="07ADEAE7" w14:textId="77777777" w:rsidR="00F97D73" w:rsidRPr="001B16D5" w:rsidRDefault="00F97D73" w:rsidP="0019576A">
            <w:pPr>
              <w:spacing w:after="0" w:line="240" w:lineRule="auto"/>
              <w:contextualSpacing/>
              <w:jc w:val="both"/>
              <w:rPr>
                <w:rFonts w:eastAsiaTheme="minorHAnsi" w:cstheme="minorHAnsi"/>
                <w:b/>
                <w:iCs/>
                <w:sz w:val="24"/>
                <w:szCs w:val="24"/>
              </w:rPr>
            </w:pPr>
            <w:r w:rsidRPr="001B16D5">
              <w:rPr>
                <w:rFonts w:eastAsiaTheme="minorHAnsi" w:cstheme="minorHAnsi"/>
                <w:b/>
                <w:iCs/>
                <w:sz w:val="24"/>
                <w:szCs w:val="24"/>
              </w:rPr>
              <w:t xml:space="preserve">Kaina </w:t>
            </w:r>
            <w:r w:rsidRPr="001B16D5">
              <w:rPr>
                <w:rFonts w:eastAsiaTheme="minorHAnsi" w:cstheme="minorHAnsi"/>
                <w:b/>
                <w:iCs/>
                <w:sz w:val="24"/>
                <w:szCs w:val="24"/>
                <w:lang w:val="en-US"/>
              </w:rPr>
              <w:t xml:space="preserve">12  </w:t>
            </w:r>
            <w:r w:rsidRPr="001B16D5">
              <w:rPr>
                <w:rFonts w:eastAsiaTheme="minorHAnsi" w:cstheme="minorHAnsi"/>
                <w:b/>
                <w:iCs/>
                <w:sz w:val="24"/>
                <w:szCs w:val="24"/>
              </w:rPr>
              <w:t>mėn</w:t>
            </w:r>
            <w:r w:rsidRPr="001B16D5">
              <w:rPr>
                <w:rFonts w:eastAsiaTheme="minorHAnsi" w:cstheme="minorHAnsi"/>
                <w:b/>
                <w:iCs/>
                <w:sz w:val="24"/>
                <w:szCs w:val="24"/>
                <w:lang w:val="en-US"/>
              </w:rPr>
              <w:t xml:space="preserve">., </w:t>
            </w:r>
            <w:r w:rsidRPr="001B16D5">
              <w:rPr>
                <w:rFonts w:eastAsiaTheme="minorHAnsi" w:cstheme="minorHAnsi"/>
                <w:b/>
                <w:iCs/>
                <w:sz w:val="24"/>
                <w:szCs w:val="24"/>
              </w:rPr>
              <w:t>EUR (be PVM)</w:t>
            </w:r>
          </w:p>
        </w:tc>
        <w:tc>
          <w:tcPr>
            <w:tcW w:w="581" w:type="pct"/>
            <w:shd w:val="clear" w:color="auto" w:fill="D9D9D9" w:themeFill="background1" w:themeFillShade="D9"/>
            <w:vAlign w:val="center"/>
          </w:tcPr>
          <w:p w14:paraId="36195B30" w14:textId="77777777" w:rsidR="00F97D73" w:rsidRPr="001B16D5" w:rsidRDefault="00F97D73" w:rsidP="0019576A">
            <w:pPr>
              <w:spacing w:after="0" w:line="240" w:lineRule="auto"/>
              <w:contextualSpacing/>
              <w:jc w:val="both"/>
              <w:rPr>
                <w:rFonts w:eastAsiaTheme="minorHAnsi" w:cstheme="minorHAnsi"/>
                <w:b/>
                <w:iCs/>
                <w:sz w:val="24"/>
                <w:szCs w:val="24"/>
              </w:rPr>
            </w:pPr>
            <w:r w:rsidRPr="001B16D5">
              <w:rPr>
                <w:rFonts w:eastAsiaTheme="minorHAnsi" w:cstheme="minorHAnsi"/>
                <w:b/>
                <w:iCs/>
                <w:sz w:val="24"/>
                <w:szCs w:val="24"/>
              </w:rPr>
              <w:t xml:space="preserve">Kaina </w:t>
            </w:r>
          </w:p>
          <w:p w14:paraId="05CC0DEB" w14:textId="77777777" w:rsidR="00F97D73" w:rsidRPr="001B16D5" w:rsidRDefault="00F97D73" w:rsidP="0019576A">
            <w:pPr>
              <w:spacing w:after="0" w:line="240" w:lineRule="auto"/>
              <w:contextualSpacing/>
              <w:jc w:val="both"/>
              <w:rPr>
                <w:rFonts w:eastAsiaTheme="minorHAnsi" w:cstheme="minorHAnsi"/>
                <w:b/>
                <w:iCs/>
                <w:sz w:val="24"/>
                <w:szCs w:val="24"/>
              </w:rPr>
            </w:pPr>
            <w:r w:rsidRPr="001B16D5">
              <w:rPr>
                <w:rFonts w:eastAsiaTheme="minorHAnsi" w:cstheme="minorHAnsi"/>
                <w:b/>
                <w:iCs/>
                <w:sz w:val="24"/>
                <w:szCs w:val="24"/>
                <w:lang w:val="en-US"/>
              </w:rPr>
              <w:t>12 m</w:t>
            </w:r>
            <w:r w:rsidRPr="001B16D5">
              <w:rPr>
                <w:rFonts w:eastAsiaTheme="minorHAnsi" w:cstheme="minorHAnsi"/>
                <w:b/>
                <w:iCs/>
                <w:sz w:val="24"/>
                <w:szCs w:val="24"/>
              </w:rPr>
              <w:t>ėn., EUR (su PVM) *</w:t>
            </w:r>
          </w:p>
        </w:tc>
      </w:tr>
      <w:tr w:rsidR="00F97D73" w:rsidRPr="001B16D5" w14:paraId="501BF7EB" w14:textId="77777777" w:rsidTr="0019576A">
        <w:tc>
          <w:tcPr>
            <w:tcW w:w="345" w:type="pct"/>
            <w:shd w:val="clear" w:color="auto" w:fill="auto"/>
          </w:tcPr>
          <w:p w14:paraId="7D1259A8" w14:textId="77777777" w:rsidR="00F97D73" w:rsidRPr="001B16D5" w:rsidRDefault="00F97D73" w:rsidP="0019576A">
            <w:pPr>
              <w:spacing w:after="0" w:line="240" w:lineRule="auto"/>
              <w:contextualSpacing/>
              <w:jc w:val="both"/>
              <w:rPr>
                <w:rFonts w:eastAsiaTheme="minorHAnsi" w:cstheme="minorHAnsi"/>
                <w:b/>
                <w:iCs/>
                <w:sz w:val="24"/>
                <w:szCs w:val="24"/>
              </w:rPr>
            </w:pPr>
            <w:r w:rsidRPr="001B16D5">
              <w:rPr>
                <w:rFonts w:eastAsiaTheme="minorHAnsi" w:cstheme="minorHAnsi"/>
                <w:b/>
                <w:iCs/>
                <w:sz w:val="24"/>
                <w:szCs w:val="24"/>
              </w:rPr>
              <w:t>1.</w:t>
            </w:r>
          </w:p>
        </w:tc>
        <w:tc>
          <w:tcPr>
            <w:tcW w:w="1243" w:type="pct"/>
            <w:shd w:val="clear" w:color="auto" w:fill="auto"/>
          </w:tcPr>
          <w:p w14:paraId="44068588" w14:textId="77777777" w:rsidR="00F97D73" w:rsidRPr="001B16D5" w:rsidRDefault="00F97D73" w:rsidP="0019576A">
            <w:pPr>
              <w:spacing w:after="0" w:line="240" w:lineRule="auto"/>
              <w:contextualSpacing/>
              <w:jc w:val="both"/>
              <w:rPr>
                <w:rFonts w:eastAsiaTheme="minorHAnsi" w:cstheme="minorHAnsi"/>
                <w:b/>
                <w:iCs/>
                <w:sz w:val="24"/>
                <w:szCs w:val="24"/>
                <w:lang w:val="en-US"/>
              </w:rPr>
            </w:pPr>
            <w:r w:rsidRPr="001B16D5">
              <w:rPr>
                <w:rFonts w:eastAsiaTheme="minorHAnsi" w:cstheme="minorHAnsi"/>
                <w:b/>
                <w:iCs/>
                <w:sz w:val="24"/>
                <w:szCs w:val="24"/>
              </w:rPr>
              <w:t xml:space="preserve">Įrenginio priežiūros ir aptarnavimo paslaugos </w:t>
            </w:r>
          </w:p>
        </w:tc>
        <w:tc>
          <w:tcPr>
            <w:tcW w:w="804" w:type="pct"/>
            <w:vAlign w:val="center"/>
          </w:tcPr>
          <w:p w14:paraId="493D923D" w14:textId="77777777" w:rsidR="00F97D73" w:rsidRPr="001B16D5" w:rsidRDefault="00F97D73" w:rsidP="0019576A">
            <w:pPr>
              <w:spacing w:after="0" w:line="240" w:lineRule="auto"/>
              <w:contextualSpacing/>
              <w:jc w:val="center"/>
              <w:rPr>
                <w:rFonts w:eastAsiaTheme="minorHAnsi" w:cstheme="minorHAnsi"/>
                <w:b/>
                <w:iCs/>
                <w:sz w:val="24"/>
                <w:szCs w:val="24"/>
                <w:lang w:val="en-US"/>
              </w:rPr>
            </w:pPr>
            <w:r w:rsidRPr="001B16D5">
              <w:rPr>
                <w:rFonts w:eastAsiaTheme="minorHAnsi" w:cstheme="minorHAnsi"/>
                <w:b/>
                <w:iCs/>
                <w:sz w:val="24"/>
                <w:szCs w:val="24"/>
                <w:lang w:val="en-US"/>
              </w:rPr>
              <w:t>2%</w:t>
            </w:r>
          </w:p>
        </w:tc>
        <w:tc>
          <w:tcPr>
            <w:tcW w:w="804" w:type="pct"/>
            <w:vAlign w:val="center"/>
          </w:tcPr>
          <w:p w14:paraId="5A201436" w14:textId="77777777" w:rsidR="00F97D73" w:rsidRPr="001B16D5" w:rsidRDefault="00F97D73" w:rsidP="0019576A">
            <w:pPr>
              <w:spacing w:after="0" w:line="240" w:lineRule="auto"/>
              <w:contextualSpacing/>
              <w:jc w:val="center"/>
              <w:rPr>
                <w:rFonts w:eastAsiaTheme="minorHAnsi" w:cstheme="minorHAnsi"/>
                <w:b/>
                <w:iCs/>
                <w:sz w:val="24"/>
                <w:szCs w:val="24"/>
              </w:rPr>
            </w:pPr>
          </w:p>
        </w:tc>
        <w:tc>
          <w:tcPr>
            <w:tcW w:w="611" w:type="pct"/>
            <w:vAlign w:val="center"/>
          </w:tcPr>
          <w:p w14:paraId="1BB44498" w14:textId="77777777" w:rsidR="00F97D73" w:rsidRPr="001B16D5" w:rsidRDefault="00F97D73" w:rsidP="0019576A">
            <w:pPr>
              <w:spacing w:after="0" w:line="240" w:lineRule="auto"/>
              <w:contextualSpacing/>
              <w:jc w:val="center"/>
              <w:rPr>
                <w:rFonts w:eastAsiaTheme="minorHAnsi" w:cstheme="minorHAnsi"/>
                <w:b/>
                <w:iCs/>
                <w:sz w:val="24"/>
                <w:szCs w:val="24"/>
              </w:rPr>
            </w:pPr>
          </w:p>
        </w:tc>
        <w:tc>
          <w:tcPr>
            <w:tcW w:w="612" w:type="pct"/>
            <w:vAlign w:val="center"/>
          </w:tcPr>
          <w:p w14:paraId="6DB8410D" w14:textId="77777777" w:rsidR="00F97D73" w:rsidRPr="001B16D5" w:rsidRDefault="00F97D73" w:rsidP="0019576A">
            <w:pPr>
              <w:spacing w:after="0" w:line="240" w:lineRule="auto"/>
              <w:contextualSpacing/>
              <w:jc w:val="center"/>
              <w:rPr>
                <w:rFonts w:eastAsiaTheme="minorHAnsi" w:cstheme="minorHAnsi"/>
                <w:b/>
                <w:iCs/>
                <w:sz w:val="24"/>
                <w:szCs w:val="24"/>
              </w:rPr>
            </w:pPr>
          </w:p>
        </w:tc>
        <w:tc>
          <w:tcPr>
            <w:tcW w:w="581" w:type="pct"/>
            <w:shd w:val="clear" w:color="auto" w:fill="auto"/>
            <w:vAlign w:val="center"/>
          </w:tcPr>
          <w:p w14:paraId="50A474A6" w14:textId="77777777" w:rsidR="00F97D73" w:rsidRPr="001B16D5" w:rsidRDefault="00F97D73" w:rsidP="0019576A">
            <w:pPr>
              <w:spacing w:after="0" w:line="240" w:lineRule="auto"/>
              <w:contextualSpacing/>
              <w:jc w:val="center"/>
              <w:rPr>
                <w:rFonts w:eastAsiaTheme="minorHAnsi" w:cstheme="minorHAnsi"/>
                <w:b/>
                <w:iCs/>
                <w:sz w:val="24"/>
                <w:szCs w:val="24"/>
              </w:rPr>
            </w:pPr>
          </w:p>
        </w:tc>
      </w:tr>
      <w:tr w:rsidR="00F97D73" w:rsidRPr="001B16D5" w14:paraId="6F504012" w14:textId="77777777" w:rsidTr="0019576A">
        <w:tc>
          <w:tcPr>
            <w:tcW w:w="4419" w:type="pct"/>
            <w:gridSpan w:val="6"/>
          </w:tcPr>
          <w:p w14:paraId="5C02D6A0" w14:textId="77777777" w:rsidR="00F97D73" w:rsidRPr="001B16D5" w:rsidRDefault="00F97D73" w:rsidP="0019576A">
            <w:pPr>
              <w:spacing w:after="0" w:line="240" w:lineRule="auto"/>
              <w:ind w:left="360"/>
              <w:contextualSpacing/>
              <w:jc w:val="right"/>
              <w:rPr>
                <w:rFonts w:eastAsiaTheme="minorHAnsi" w:cstheme="minorHAnsi"/>
                <w:b/>
                <w:iCs/>
                <w:sz w:val="24"/>
                <w:szCs w:val="24"/>
              </w:rPr>
            </w:pPr>
            <w:r w:rsidRPr="001B16D5">
              <w:rPr>
                <w:rFonts w:eastAsiaTheme="minorHAnsi" w:cstheme="minorHAnsi"/>
                <w:b/>
                <w:iCs/>
                <w:sz w:val="24"/>
                <w:szCs w:val="24"/>
              </w:rPr>
              <w:t>Įrenginio priežiūros ir aptarnavimo paslaugų kaina už 12 mėn. su visais mokesčiais (B)</w:t>
            </w:r>
          </w:p>
        </w:tc>
        <w:tc>
          <w:tcPr>
            <w:tcW w:w="581" w:type="pct"/>
            <w:shd w:val="clear" w:color="auto" w:fill="auto"/>
            <w:vAlign w:val="center"/>
          </w:tcPr>
          <w:p w14:paraId="73F0934F" w14:textId="77777777" w:rsidR="00F97D73" w:rsidRPr="001B16D5" w:rsidRDefault="00F97D73" w:rsidP="0019576A">
            <w:pPr>
              <w:spacing w:after="0" w:line="240" w:lineRule="auto"/>
              <w:contextualSpacing/>
              <w:jc w:val="center"/>
              <w:rPr>
                <w:rFonts w:eastAsiaTheme="minorHAnsi" w:cstheme="minorHAnsi"/>
                <w:b/>
                <w:iCs/>
                <w:sz w:val="24"/>
                <w:szCs w:val="24"/>
              </w:rPr>
            </w:pPr>
          </w:p>
        </w:tc>
      </w:tr>
    </w:tbl>
    <w:p w14:paraId="74B6F4D6" w14:textId="77777777" w:rsidR="00F97D73" w:rsidRPr="001B16D5" w:rsidRDefault="00F97D73" w:rsidP="00F97D73">
      <w:pPr>
        <w:spacing w:after="0" w:line="240" w:lineRule="auto"/>
        <w:ind w:left="360"/>
        <w:contextualSpacing/>
        <w:jc w:val="both"/>
        <w:rPr>
          <w:rFonts w:eastAsiaTheme="minorHAnsi" w:cstheme="minorHAnsi"/>
          <w:b/>
          <w:iCs/>
          <w:sz w:val="24"/>
          <w:szCs w:val="24"/>
        </w:rPr>
      </w:pPr>
    </w:p>
    <w:p w14:paraId="29DBB127" w14:textId="77777777" w:rsidR="00F97D73" w:rsidRPr="001B16D5" w:rsidRDefault="00F97D73" w:rsidP="00F97D73">
      <w:pPr>
        <w:spacing w:after="0" w:line="240" w:lineRule="auto"/>
        <w:rPr>
          <w:rFonts w:eastAsiaTheme="minorHAnsi" w:cstheme="minorHAnsi"/>
          <w:b/>
          <w:iCs/>
          <w:sz w:val="24"/>
          <w:szCs w:val="24"/>
        </w:rPr>
      </w:pPr>
      <w:r w:rsidRPr="001B16D5">
        <w:rPr>
          <w:rFonts w:eastAsiaTheme="minorHAnsi" w:cstheme="minorHAnsi"/>
          <w:b/>
          <w:iCs/>
          <w:sz w:val="24"/>
          <w:szCs w:val="24"/>
        </w:rPr>
        <w:t>Bendra pasiūlymo kaina</w:t>
      </w:r>
      <w:r w:rsidRPr="001B16D5">
        <w:rPr>
          <w:rFonts w:eastAsiaTheme="minorHAnsi" w:cstheme="minorHAnsi"/>
          <w:bCs/>
          <w:iCs/>
          <w:sz w:val="24"/>
          <w:szCs w:val="24"/>
        </w:rPr>
        <w:t xml:space="preserve"> </w:t>
      </w:r>
      <w:r w:rsidRPr="001B16D5">
        <w:rPr>
          <w:rFonts w:eastAsiaTheme="minorHAnsi" w:cstheme="minorHAnsi"/>
          <w:b/>
          <w:iCs/>
          <w:sz w:val="24"/>
          <w:szCs w:val="24"/>
        </w:rPr>
        <w:t>(A+B)</w:t>
      </w:r>
      <w:bookmarkStart w:id="74" w:name="_Hlk115170470"/>
      <w:r w:rsidRPr="001B16D5">
        <w:rPr>
          <w:rFonts w:eastAsiaTheme="minorHAnsi" w:cstheme="minorHAnsi"/>
          <w:bCs/>
          <w:iCs/>
          <w:sz w:val="24"/>
          <w:szCs w:val="24"/>
        </w:rPr>
        <w:t>...........................................................................</w:t>
      </w:r>
      <w:bookmarkEnd w:id="74"/>
      <w:r w:rsidRPr="001B16D5">
        <w:rPr>
          <w:rFonts w:eastAsiaTheme="minorHAnsi" w:cstheme="minorHAnsi"/>
          <w:bCs/>
          <w:iCs/>
          <w:sz w:val="24"/>
          <w:szCs w:val="24"/>
        </w:rPr>
        <w:t xml:space="preserve">. </w:t>
      </w:r>
      <w:r w:rsidRPr="001B16D5">
        <w:rPr>
          <w:rFonts w:eastAsiaTheme="minorHAnsi" w:cstheme="minorHAnsi"/>
          <w:b/>
          <w:iCs/>
          <w:sz w:val="24"/>
          <w:szCs w:val="24"/>
        </w:rPr>
        <w:t>Eur su PVM.</w:t>
      </w:r>
    </w:p>
    <w:p w14:paraId="6C27DEEF" w14:textId="77777777" w:rsidR="00F97D73" w:rsidRPr="001B16D5" w:rsidRDefault="00F97D73" w:rsidP="00F97D73">
      <w:pPr>
        <w:spacing w:after="0" w:line="240" w:lineRule="auto"/>
        <w:rPr>
          <w:rFonts w:eastAsiaTheme="minorHAnsi" w:cstheme="minorHAnsi"/>
          <w:b/>
          <w:iCs/>
          <w:sz w:val="24"/>
          <w:szCs w:val="24"/>
        </w:rPr>
      </w:pPr>
    </w:p>
    <w:p w14:paraId="50A078C0" w14:textId="77777777" w:rsidR="00F97D73" w:rsidRPr="001B16D5" w:rsidRDefault="00F97D73" w:rsidP="00F97D73">
      <w:pPr>
        <w:spacing w:after="0" w:line="240" w:lineRule="auto"/>
        <w:rPr>
          <w:rFonts w:eastAsiaTheme="minorHAnsi" w:cstheme="minorHAnsi"/>
          <w:bCs/>
          <w:iCs/>
          <w:sz w:val="24"/>
          <w:szCs w:val="24"/>
        </w:rPr>
      </w:pPr>
      <w:r w:rsidRPr="001B16D5">
        <w:rPr>
          <w:rFonts w:eastAsiaTheme="minorHAnsi" w:cstheme="minorHAnsi"/>
          <w:b/>
          <w:iCs/>
          <w:sz w:val="24"/>
          <w:szCs w:val="24"/>
        </w:rPr>
        <w:t>Bendra pasiūlymo kaina EUR (su PVM) žodžiais</w:t>
      </w:r>
      <w:r w:rsidRPr="001B16D5">
        <w:rPr>
          <w:rFonts w:eastAsiaTheme="minorHAnsi" w:cstheme="minorHAnsi"/>
          <w:bCs/>
          <w:iCs/>
          <w:sz w:val="24"/>
          <w:szCs w:val="24"/>
        </w:rPr>
        <w:t xml:space="preserve">................................................................. </w:t>
      </w:r>
    </w:p>
    <w:p w14:paraId="37453664" w14:textId="77777777" w:rsidR="00F97D73" w:rsidRPr="001B16D5" w:rsidRDefault="00F97D73" w:rsidP="00F97D73">
      <w:pPr>
        <w:spacing w:after="0" w:line="240" w:lineRule="auto"/>
        <w:rPr>
          <w:rFonts w:eastAsiaTheme="minorHAnsi" w:cstheme="minorHAnsi"/>
          <w:bCs/>
          <w:iCs/>
          <w:sz w:val="24"/>
          <w:szCs w:val="24"/>
        </w:rPr>
      </w:pPr>
    </w:p>
    <w:p w14:paraId="75446F98" w14:textId="77777777" w:rsidR="00F97D73" w:rsidRPr="001B16D5" w:rsidRDefault="00F97D73" w:rsidP="00F97D73">
      <w:pPr>
        <w:spacing w:after="0" w:line="240" w:lineRule="auto"/>
        <w:rPr>
          <w:rFonts w:eastAsiaTheme="minorHAnsi" w:cstheme="minorHAnsi"/>
          <w:b/>
          <w:iCs/>
          <w:sz w:val="24"/>
          <w:szCs w:val="24"/>
        </w:rPr>
      </w:pPr>
    </w:p>
    <w:p w14:paraId="5D7A0F2E" w14:textId="77777777" w:rsidR="00F97D73" w:rsidRPr="001B16D5" w:rsidRDefault="00F97D73" w:rsidP="00F97D73">
      <w:pPr>
        <w:spacing w:after="0" w:line="240" w:lineRule="auto"/>
        <w:rPr>
          <w:rFonts w:eastAsia="Calibri" w:cstheme="minorHAnsi"/>
          <w:sz w:val="24"/>
          <w:szCs w:val="24"/>
          <w:u w:val="dotted"/>
        </w:rPr>
      </w:pPr>
      <w:r w:rsidRPr="001B16D5">
        <w:rPr>
          <w:rFonts w:eastAsia="Calibri" w:cstheme="minorHAnsi"/>
          <w:sz w:val="24"/>
          <w:szCs w:val="24"/>
        </w:rPr>
        <w:t>Jei „PVM“ laukas nepildomas, nurodykite priežastis, dėl kurių PVM nemokamas:...................</w:t>
      </w:r>
    </w:p>
    <w:p w14:paraId="2EA54662" w14:textId="77777777" w:rsidR="00F97D73" w:rsidRPr="001B16D5" w:rsidRDefault="00F97D73" w:rsidP="00F97D73">
      <w:pPr>
        <w:numPr>
          <w:ilvl w:val="0"/>
          <w:numId w:val="45"/>
        </w:numPr>
        <w:spacing w:before="240" w:after="240" w:line="240" w:lineRule="auto"/>
        <w:jc w:val="center"/>
        <w:rPr>
          <w:rFonts w:cstheme="minorHAnsi"/>
          <w:b/>
          <w:bCs/>
          <w:sz w:val="24"/>
          <w:szCs w:val="24"/>
        </w:rPr>
      </w:pPr>
      <w:r w:rsidRPr="001B16D5">
        <w:rPr>
          <w:rFonts w:cstheme="minorHAnsi"/>
          <w:b/>
          <w:bCs/>
          <w:sz w:val="24"/>
          <w:szCs w:val="24"/>
        </w:rPr>
        <w:t>PASIŪLYMO KOKYBINIAI PARAMETRAI</w:t>
      </w:r>
    </w:p>
    <w:p w14:paraId="1589DBF2" w14:textId="77777777" w:rsidR="00F97D73" w:rsidRPr="001B16D5" w:rsidRDefault="00F97D73" w:rsidP="00F97D73">
      <w:pPr>
        <w:spacing w:before="240" w:after="240" w:line="240" w:lineRule="auto"/>
        <w:ind w:firstLine="567"/>
        <w:rPr>
          <w:rFonts w:cstheme="minorHAnsi"/>
          <w:sz w:val="24"/>
          <w:szCs w:val="24"/>
        </w:rPr>
      </w:pPr>
      <w:r w:rsidRPr="001B16D5">
        <w:rPr>
          <w:rFonts w:cstheme="minorHAnsi"/>
          <w:sz w:val="24"/>
          <w:szCs w:val="24"/>
        </w:rPr>
        <w:lastRenderedPageBreak/>
        <w:t>Siūlomas pirkimo objektas atitinka pirkimo dokumentuose nurodytus reikalavimus ir jo savybės yra tokios:</w:t>
      </w:r>
    </w:p>
    <w:p w14:paraId="64C78B2F" w14:textId="77777777" w:rsidR="00F97D73" w:rsidRPr="001B16D5" w:rsidRDefault="00F97D73" w:rsidP="00F97D73">
      <w:pPr>
        <w:spacing w:after="100" w:afterAutospacing="1" w:line="240" w:lineRule="auto"/>
        <w:ind w:firstLine="567"/>
        <w:rPr>
          <w:rFonts w:eastAsia="Times New Roman" w:cstheme="minorHAnsi"/>
          <w:sz w:val="24"/>
          <w:szCs w:val="24"/>
        </w:rPr>
      </w:pPr>
      <w:r w:rsidRPr="001B16D5">
        <w:rPr>
          <w:rFonts w:eastAsia="Times New Roman" w:cstheme="minorHAnsi"/>
          <w:b/>
          <w:bCs/>
          <w:sz w:val="24"/>
          <w:szCs w:val="24"/>
        </w:rPr>
        <w:t>1 lentelė.</w:t>
      </w:r>
      <w:r w:rsidRPr="001B16D5">
        <w:rPr>
          <w:rFonts w:eastAsia="Times New Roman" w:cstheme="minorHAnsi"/>
          <w:sz w:val="24"/>
          <w:szCs w:val="24"/>
        </w:rPr>
        <w:t xml:space="preserve"> Nutolusio saulės šviesos elektros energijos gamybos įrenginio (toliau – NSEĮ) per metus </w:t>
      </w:r>
      <w:bookmarkStart w:id="75" w:name="_Hlk71803979"/>
      <w:r w:rsidRPr="001B16D5">
        <w:rPr>
          <w:rFonts w:eastAsia="Times New Roman" w:cstheme="minorHAnsi"/>
          <w:sz w:val="24"/>
          <w:szCs w:val="24"/>
        </w:rPr>
        <w:t>numatomas pagaminti elektros energijos kiekis</w:t>
      </w:r>
      <w:bookmarkEnd w:id="75"/>
      <w:r w:rsidRPr="001B16D5">
        <w:rPr>
          <w:rFonts w:eastAsia="Times New Roman" w:cstheme="minorHAnsi"/>
          <w:sz w:val="24"/>
          <w:szCs w:val="24"/>
        </w:rPr>
        <w:t>:</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3933"/>
        <w:gridCol w:w="2735"/>
        <w:gridCol w:w="2165"/>
      </w:tblGrid>
      <w:tr w:rsidR="00F97D73" w:rsidRPr="001B16D5" w14:paraId="064D89AC" w14:textId="77777777" w:rsidTr="0019576A">
        <w:tc>
          <w:tcPr>
            <w:tcW w:w="569" w:type="pct"/>
            <w:tcBorders>
              <w:top w:val="single" w:sz="4" w:space="0" w:color="auto"/>
              <w:left w:val="single" w:sz="4" w:space="0" w:color="auto"/>
              <w:bottom w:val="single" w:sz="4" w:space="0" w:color="auto"/>
              <w:right w:val="single" w:sz="4" w:space="0" w:color="auto"/>
            </w:tcBorders>
            <w:shd w:val="clear" w:color="auto" w:fill="D9D9D9"/>
          </w:tcPr>
          <w:p w14:paraId="563373B9" w14:textId="77777777" w:rsidR="00F97D73" w:rsidRPr="001B16D5" w:rsidRDefault="00F97D73" w:rsidP="0019576A">
            <w:pPr>
              <w:spacing w:before="40" w:after="0" w:line="254" w:lineRule="auto"/>
              <w:jc w:val="center"/>
              <w:rPr>
                <w:rFonts w:eastAsia="Times New Roman" w:cstheme="minorHAnsi"/>
                <w:b/>
                <w:smallCaps/>
                <w:sz w:val="24"/>
                <w:szCs w:val="24"/>
              </w:rPr>
            </w:pPr>
            <w:r w:rsidRPr="001B16D5">
              <w:rPr>
                <w:rFonts w:eastAsia="Calibri" w:cstheme="minorHAnsi"/>
                <w:b/>
                <w:smallCaps/>
                <w:sz w:val="24"/>
                <w:szCs w:val="24"/>
                <w:lang w:eastAsia="en-US"/>
              </w:rPr>
              <w:t>Eil. Nr.</w:t>
            </w:r>
          </w:p>
        </w:tc>
        <w:tc>
          <w:tcPr>
            <w:tcW w:w="197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EB5E65" w14:textId="77777777" w:rsidR="00F97D73" w:rsidRPr="001B16D5" w:rsidRDefault="00F97D73" w:rsidP="0019576A">
            <w:pPr>
              <w:spacing w:before="40" w:after="0" w:line="254" w:lineRule="auto"/>
              <w:jc w:val="center"/>
              <w:rPr>
                <w:rFonts w:eastAsia="Times New Roman" w:cstheme="minorHAnsi"/>
                <w:b/>
                <w:smallCaps/>
                <w:sz w:val="24"/>
                <w:szCs w:val="24"/>
              </w:rPr>
            </w:pPr>
            <w:r w:rsidRPr="001B16D5">
              <w:rPr>
                <w:rFonts w:eastAsia="Times New Roman" w:cstheme="minorHAnsi"/>
                <w:b/>
                <w:smallCaps/>
                <w:sz w:val="24"/>
                <w:szCs w:val="24"/>
              </w:rPr>
              <w:t>Kriterijus</w:t>
            </w:r>
          </w:p>
        </w:tc>
        <w:tc>
          <w:tcPr>
            <w:tcW w:w="137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910887" w14:textId="77777777" w:rsidR="00F97D73" w:rsidRPr="001B16D5" w:rsidRDefault="00F97D73" w:rsidP="0019576A">
            <w:pPr>
              <w:tabs>
                <w:tab w:val="left" w:pos="57"/>
              </w:tabs>
              <w:spacing w:after="0" w:line="254" w:lineRule="auto"/>
              <w:jc w:val="center"/>
              <w:rPr>
                <w:rFonts w:eastAsia="Times New Roman" w:cstheme="minorHAnsi"/>
                <w:b/>
                <w:smallCaps/>
                <w:sz w:val="24"/>
                <w:szCs w:val="24"/>
              </w:rPr>
            </w:pPr>
            <w:r w:rsidRPr="001B16D5">
              <w:rPr>
                <w:rFonts w:eastAsia="Times New Roman" w:cstheme="minorHAnsi"/>
                <w:b/>
                <w:smallCaps/>
                <w:sz w:val="24"/>
                <w:szCs w:val="24"/>
              </w:rPr>
              <w:t xml:space="preserve">Siūloma reikšmė </w:t>
            </w:r>
            <w:r w:rsidRPr="001B16D5">
              <w:rPr>
                <w:rFonts w:eastAsia="Times New Roman" w:cstheme="minorHAnsi"/>
                <w:sz w:val="24"/>
                <w:szCs w:val="24"/>
              </w:rPr>
              <w:t>(pildo tiekėjas)</w:t>
            </w:r>
          </w:p>
        </w:tc>
        <w:tc>
          <w:tcPr>
            <w:tcW w:w="1087" w:type="pct"/>
            <w:tcBorders>
              <w:top w:val="single" w:sz="4" w:space="0" w:color="auto"/>
              <w:left w:val="single" w:sz="4" w:space="0" w:color="auto"/>
              <w:bottom w:val="single" w:sz="4" w:space="0" w:color="auto"/>
              <w:right w:val="single" w:sz="4" w:space="0" w:color="auto"/>
            </w:tcBorders>
            <w:shd w:val="clear" w:color="auto" w:fill="D9D9D9"/>
            <w:vAlign w:val="center"/>
          </w:tcPr>
          <w:p w14:paraId="350119F5" w14:textId="77777777" w:rsidR="00F97D73" w:rsidRPr="001B16D5" w:rsidRDefault="00F97D73" w:rsidP="0019576A">
            <w:pPr>
              <w:tabs>
                <w:tab w:val="left" w:pos="57"/>
              </w:tabs>
              <w:spacing w:after="0" w:line="254" w:lineRule="auto"/>
              <w:jc w:val="center"/>
              <w:rPr>
                <w:rFonts w:eastAsia="Times New Roman" w:cstheme="minorHAnsi"/>
                <w:b/>
                <w:smallCaps/>
                <w:sz w:val="24"/>
                <w:szCs w:val="24"/>
              </w:rPr>
            </w:pPr>
            <w:r w:rsidRPr="001B16D5">
              <w:rPr>
                <w:rFonts w:eastAsia="Times New Roman" w:cstheme="minorHAnsi"/>
                <w:b/>
                <w:smallCaps/>
                <w:sz w:val="24"/>
                <w:szCs w:val="24"/>
              </w:rPr>
              <w:t>Paaiškinimai</w:t>
            </w:r>
          </w:p>
        </w:tc>
      </w:tr>
      <w:tr w:rsidR="00F97D73" w:rsidRPr="001B16D5" w14:paraId="1976751E" w14:textId="77777777" w:rsidTr="0019576A">
        <w:tc>
          <w:tcPr>
            <w:tcW w:w="569" w:type="pct"/>
            <w:tcBorders>
              <w:top w:val="single" w:sz="4" w:space="0" w:color="auto"/>
              <w:left w:val="single" w:sz="4" w:space="0" w:color="auto"/>
              <w:bottom w:val="single" w:sz="4" w:space="0" w:color="auto"/>
              <w:right w:val="single" w:sz="4" w:space="0" w:color="auto"/>
            </w:tcBorders>
            <w:shd w:val="clear" w:color="auto" w:fill="FFFFFF"/>
          </w:tcPr>
          <w:p w14:paraId="67A751C4" w14:textId="77777777" w:rsidR="00F97D73" w:rsidRPr="001B16D5" w:rsidRDefault="00F97D73" w:rsidP="00F97D73">
            <w:pPr>
              <w:pStyle w:val="ListParagraph"/>
              <w:numPr>
                <w:ilvl w:val="1"/>
                <w:numId w:val="46"/>
              </w:numPr>
              <w:tabs>
                <w:tab w:val="left" w:pos="253"/>
              </w:tabs>
              <w:snapToGrid w:val="0"/>
              <w:spacing w:before="40" w:after="0" w:line="254" w:lineRule="auto"/>
              <w:ind w:left="0" w:firstLine="0"/>
              <w:rPr>
                <w:rFonts w:eastAsia="Times New Roman" w:cstheme="minorHAnsi"/>
                <w:sz w:val="24"/>
                <w:szCs w:val="24"/>
              </w:rPr>
            </w:pPr>
          </w:p>
        </w:tc>
        <w:tc>
          <w:tcPr>
            <w:tcW w:w="1973" w:type="pct"/>
            <w:tcBorders>
              <w:top w:val="single" w:sz="4" w:space="0" w:color="auto"/>
              <w:left w:val="single" w:sz="4" w:space="0" w:color="auto"/>
              <w:bottom w:val="single" w:sz="4" w:space="0" w:color="auto"/>
              <w:right w:val="single" w:sz="4" w:space="0" w:color="auto"/>
            </w:tcBorders>
            <w:shd w:val="clear" w:color="auto" w:fill="FFFFFF"/>
            <w:hideMark/>
          </w:tcPr>
          <w:p w14:paraId="18F8B495" w14:textId="77777777" w:rsidR="00F97D73" w:rsidRPr="001B16D5" w:rsidRDefault="00F97D73" w:rsidP="0019576A">
            <w:pPr>
              <w:tabs>
                <w:tab w:val="left" w:pos="253"/>
              </w:tabs>
              <w:snapToGrid w:val="0"/>
              <w:spacing w:before="40" w:after="0" w:line="254" w:lineRule="auto"/>
              <w:ind w:firstLine="5"/>
              <w:rPr>
                <w:rFonts w:eastAsia="Times New Roman" w:cstheme="minorHAnsi"/>
                <w:bCs/>
                <w:sz w:val="24"/>
                <w:szCs w:val="24"/>
                <w:lang w:eastAsia="ar-SA"/>
              </w:rPr>
            </w:pPr>
            <w:r w:rsidRPr="001B16D5">
              <w:rPr>
                <w:rFonts w:eastAsia="Times New Roman" w:cstheme="minorHAnsi"/>
                <w:bCs/>
                <w:sz w:val="24"/>
                <w:szCs w:val="24"/>
                <w:lang w:eastAsia="ar-SA"/>
              </w:rPr>
              <w:t>Metinė elektros energijos generacija kWh per ataskaitinį laikotarpį (toliau - Gamybos įsipareigojimas)</w:t>
            </w:r>
          </w:p>
        </w:tc>
        <w:tc>
          <w:tcPr>
            <w:tcW w:w="1372" w:type="pct"/>
            <w:tcBorders>
              <w:top w:val="single" w:sz="4" w:space="0" w:color="auto"/>
              <w:left w:val="single" w:sz="4" w:space="0" w:color="auto"/>
              <w:bottom w:val="single" w:sz="4" w:space="0" w:color="auto"/>
              <w:right w:val="single" w:sz="4" w:space="0" w:color="auto"/>
            </w:tcBorders>
            <w:shd w:val="clear" w:color="auto" w:fill="FFFFFF"/>
            <w:hideMark/>
          </w:tcPr>
          <w:p w14:paraId="18346C95" w14:textId="77777777" w:rsidR="00F97D73" w:rsidRPr="001B16D5" w:rsidRDefault="00F97D73" w:rsidP="0019576A">
            <w:pPr>
              <w:tabs>
                <w:tab w:val="left" w:pos="57"/>
                <w:tab w:val="left" w:pos="265"/>
              </w:tabs>
              <w:spacing w:after="0" w:line="254" w:lineRule="auto"/>
              <w:ind w:left="-19"/>
              <w:jc w:val="both"/>
              <w:rPr>
                <w:rFonts w:eastAsia="Times New Roman" w:cstheme="minorHAnsi"/>
                <w:bCs/>
                <w:sz w:val="24"/>
                <w:szCs w:val="24"/>
              </w:rPr>
            </w:pPr>
          </w:p>
          <w:p w14:paraId="2E36494D" w14:textId="77777777" w:rsidR="00F97D73" w:rsidRPr="001B16D5" w:rsidRDefault="00F97D73" w:rsidP="0019576A">
            <w:pPr>
              <w:tabs>
                <w:tab w:val="left" w:pos="57"/>
                <w:tab w:val="left" w:pos="265"/>
              </w:tabs>
              <w:spacing w:after="0" w:line="254" w:lineRule="auto"/>
              <w:ind w:left="-19"/>
              <w:jc w:val="both"/>
              <w:rPr>
                <w:rFonts w:eastAsia="Times New Roman" w:cstheme="minorHAnsi"/>
                <w:bCs/>
                <w:sz w:val="24"/>
                <w:szCs w:val="24"/>
              </w:rPr>
            </w:pPr>
          </w:p>
        </w:tc>
        <w:tc>
          <w:tcPr>
            <w:tcW w:w="1087" w:type="pct"/>
            <w:tcBorders>
              <w:top w:val="single" w:sz="4" w:space="0" w:color="auto"/>
              <w:left w:val="single" w:sz="4" w:space="0" w:color="auto"/>
              <w:bottom w:val="single" w:sz="4" w:space="0" w:color="auto"/>
              <w:right w:val="single" w:sz="4" w:space="0" w:color="auto"/>
            </w:tcBorders>
            <w:shd w:val="clear" w:color="auto" w:fill="FFFFFF"/>
          </w:tcPr>
          <w:p w14:paraId="73A6D926" w14:textId="77777777" w:rsidR="00F97D73" w:rsidRPr="001B16D5" w:rsidRDefault="00F97D73" w:rsidP="0019576A">
            <w:pPr>
              <w:tabs>
                <w:tab w:val="left" w:pos="57"/>
                <w:tab w:val="left" w:pos="265"/>
              </w:tabs>
              <w:spacing w:after="0" w:line="240" w:lineRule="auto"/>
              <w:ind w:left="-19"/>
              <w:rPr>
                <w:rFonts w:eastAsia="Times New Roman" w:cstheme="minorHAnsi"/>
                <w:bCs/>
                <w:sz w:val="24"/>
                <w:szCs w:val="24"/>
              </w:rPr>
            </w:pPr>
            <w:bookmarkStart w:id="76" w:name="_Hlk40867410"/>
            <w:r w:rsidRPr="001B16D5">
              <w:rPr>
                <w:rFonts w:eastAsia="Times New Roman" w:cstheme="minorHAnsi"/>
                <w:bCs/>
                <w:sz w:val="24"/>
                <w:szCs w:val="24"/>
              </w:rPr>
              <w:t xml:space="preserve">Tiekėjas nurodo, kokį minimalų elektros energijos kiekį per </w:t>
            </w:r>
            <w:r w:rsidRPr="001B16D5">
              <w:rPr>
                <w:rFonts w:eastAsia="Times New Roman" w:cstheme="minorHAnsi"/>
                <w:b/>
                <w:sz w:val="24"/>
                <w:szCs w:val="24"/>
              </w:rPr>
              <w:t>pirmus ataskaitinius metus</w:t>
            </w:r>
            <w:r w:rsidRPr="001B16D5">
              <w:rPr>
                <w:rFonts w:eastAsia="Times New Roman" w:cstheme="minorHAnsi"/>
                <w:bCs/>
                <w:sz w:val="24"/>
                <w:szCs w:val="24"/>
              </w:rPr>
              <w:t xml:space="preserve"> pagamins NSEĮ (vienetai – kWh/metus). </w:t>
            </w:r>
          </w:p>
          <w:bookmarkEnd w:id="76"/>
          <w:p w14:paraId="62E58043" w14:textId="77777777" w:rsidR="00F97D73" w:rsidRPr="001B16D5" w:rsidRDefault="00F97D73" w:rsidP="0019576A">
            <w:pPr>
              <w:tabs>
                <w:tab w:val="left" w:pos="57"/>
                <w:tab w:val="left" w:pos="265"/>
              </w:tabs>
              <w:spacing w:after="0" w:line="254" w:lineRule="auto"/>
              <w:jc w:val="both"/>
              <w:rPr>
                <w:rFonts w:eastAsia="Times New Roman" w:cstheme="minorHAnsi"/>
                <w:bCs/>
                <w:sz w:val="24"/>
                <w:szCs w:val="24"/>
              </w:rPr>
            </w:pPr>
          </w:p>
        </w:tc>
      </w:tr>
    </w:tbl>
    <w:p w14:paraId="7077AD27" w14:textId="77777777" w:rsidR="00F97D73" w:rsidRPr="001B16D5" w:rsidRDefault="00F97D73" w:rsidP="00F97D73">
      <w:pPr>
        <w:spacing w:after="0" w:line="240" w:lineRule="auto"/>
        <w:ind w:firstLine="540"/>
        <w:rPr>
          <w:rFonts w:eastAsia="Times New Roman" w:cs="Times New Roman"/>
          <w:sz w:val="24"/>
          <w:szCs w:val="24"/>
        </w:rPr>
      </w:pPr>
    </w:p>
    <w:p w14:paraId="3A3AA648" w14:textId="77777777" w:rsidR="00F97D73" w:rsidRPr="001B16D5" w:rsidRDefault="00F97D73" w:rsidP="00F97D73">
      <w:pPr>
        <w:keepNext/>
        <w:keepLines/>
        <w:spacing w:after="0" w:line="240" w:lineRule="auto"/>
        <w:ind w:firstLine="540"/>
        <w:rPr>
          <w:rFonts w:eastAsia="Times New Roman" w:cstheme="minorHAnsi"/>
          <w:sz w:val="24"/>
          <w:szCs w:val="24"/>
        </w:rPr>
      </w:pPr>
      <w:r w:rsidRPr="001B16D5">
        <w:rPr>
          <w:rFonts w:eastAsia="Times New Roman" w:cstheme="minorHAnsi"/>
          <w:sz w:val="24"/>
          <w:szCs w:val="24"/>
          <w:lang w:val="en-US"/>
        </w:rPr>
        <w:lastRenderedPageBreak/>
        <w:t xml:space="preserve">2 </w:t>
      </w:r>
      <w:r w:rsidRPr="001B16D5">
        <w:rPr>
          <w:rFonts w:eastAsia="Times New Roman" w:cstheme="minorHAnsi"/>
          <w:sz w:val="24"/>
          <w:szCs w:val="24"/>
        </w:rPr>
        <w:t>lentelė. Bendrieji reikalavimai NSEĮ</w:t>
      </w:r>
    </w:p>
    <w:tbl>
      <w:tblPr>
        <w:tblW w:w="9933" w:type="dxa"/>
        <w:jc w:val="center"/>
        <w:tblLayout w:type="fixed"/>
        <w:tblCellMar>
          <w:left w:w="10" w:type="dxa"/>
          <w:right w:w="10" w:type="dxa"/>
        </w:tblCellMar>
        <w:tblLook w:val="0480" w:firstRow="0" w:lastRow="0" w:firstColumn="1" w:lastColumn="0" w:noHBand="0" w:noVBand="1"/>
      </w:tblPr>
      <w:tblGrid>
        <w:gridCol w:w="1129"/>
        <w:gridCol w:w="3402"/>
        <w:gridCol w:w="2709"/>
        <w:gridCol w:w="2693"/>
      </w:tblGrid>
      <w:tr w:rsidR="00F97D73" w:rsidRPr="001B16D5" w14:paraId="1594EB1B" w14:textId="77777777" w:rsidTr="0019576A">
        <w:trPr>
          <w:jc w:val="center"/>
        </w:trPr>
        <w:tc>
          <w:tcPr>
            <w:tcW w:w="1129"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Mar>
              <w:top w:w="0" w:type="dxa"/>
              <w:left w:w="108" w:type="dxa"/>
              <w:bottom w:w="0" w:type="dxa"/>
              <w:right w:w="108" w:type="dxa"/>
            </w:tcMar>
            <w:vAlign w:val="center"/>
            <w:hideMark/>
          </w:tcPr>
          <w:p w14:paraId="7709EE65" w14:textId="77777777" w:rsidR="00F97D73" w:rsidRPr="001B16D5" w:rsidRDefault="00F97D73" w:rsidP="0019576A">
            <w:pPr>
              <w:keepNext/>
              <w:keepLines/>
              <w:spacing w:after="0" w:line="240" w:lineRule="auto"/>
              <w:jc w:val="center"/>
              <w:rPr>
                <w:rFonts w:eastAsia="Times New Roman" w:cstheme="minorHAnsi"/>
                <w:b/>
                <w:smallCaps/>
                <w:sz w:val="24"/>
                <w:szCs w:val="24"/>
              </w:rPr>
            </w:pPr>
            <w:r w:rsidRPr="001B16D5">
              <w:rPr>
                <w:rFonts w:eastAsia="Times New Roman" w:cstheme="minorHAnsi"/>
                <w:b/>
                <w:smallCap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Mar>
              <w:top w:w="0" w:type="dxa"/>
              <w:left w:w="108" w:type="dxa"/>
              <w:bottom w:w="0" w:type="dxa"/>
              <w:right w:w="108" w:type="dxa"/>
            </w:tcMar>
            <w:vAlign w:val="center"/>
            <w:hideMark/>
          </w:tcPr>
          <w:p w14:paraId="530B9B84" w14:textId="77777777" w:rsidR="00F97D73" w:rsidRPr="001B16D5" w:rsidRDefault="00F97D73" w:rsidP="0019576A">
            <w:pPr>
              <w:keepNext/>
              <w:keepLines/>
              <w:spacing w:after="0" w:line="240" w:lineRule="auto"/>
              <w:jc w:val="center"/>
              <w:rPr>
                <w:rFonts w:eastAsia="Times New Roman" w:cstheme="minorHAnsi"/>
                <w:b/>
                <w:smallCaps/>
                <w:sz w:val="24"/>
                <w:szCs w:val="24"/>
              </w:rPr>
            </w:pPr>
            <w:r w:rsidRPr="001B16D5">
              <w:rPr>
                <w:rFonts w:eastAsia="Times New Roman" w:cstheme="minorHAnsi"/>
                <w:b/>
                <w:smallCaps/>
                <w:sz w:val="24"/>
                <w:szCs w:val="24"/>
              </w:rPr>
              <w:t>Reikalavimai</w:t>
            </w:r>
          </w:p>
        </w:tc>
        <w:tc>
          <w:tcPr>
            <w:tcW w:w="2709"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Mar>
              <w:top w:w="0" w:type="dxa"/>
              <w:left w:w="108" w:type="dxa"/>
              <w:bottom w:w="0" w:type="dxa"/>
              <w:right w:w="108" w:type="dxa"/>
            </w:tcMar>
            <w:vAlign w:val="center"/>
            <w:hideMark/>
          </w:tcPr>
          <w:p w14:paraId="7F59F67C" w14:textId="77777777" w:rsidR="00F97D73" w:rsidRPr="001B16D5" w:rsidRDefault="00F97D73" w:rsidP="0019576A">
            <w:pPr>
              <w:keepNext/>
              <w:keepLines/>
              <w:spacing w:after="0" w:line="240" w:lineRule="auto"/>
              <w:jc w:val="center"/>
              <w:rPr>
                <w:rFonts w:eastAsia="Times New Roman" w:cstheme="minorHAnsi"/>
                <w:sz w:val="24"/>
                <w:szCs w:val="24"/>
              </w:rPr>
            </w:pPr>
            <w:r w:rsidRPr="001B16D5">
              <w:rPr>
                <w:rFonts w:eastAsia="Times New Roman" w:cstheme="minorHAnsi"/>
                <w:sz w:val="24"/>
                <w:szCs w:val="24"/>
              </w:rPr>
              <w:t>Atitikimas, siūloma reikšmė (pildo tiekėjas)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vAlign w:val="center"/>
            <w:hideMark/>
          </w:tcPr>
          <w:p w14:paraId="3951E397" w14:textId="77777777" w:rsidR="00F97D73" w:rsidRPr="001B16D5" w:rsidRDefault="00F97D73" w:rsidP="0019576A">
            <w:pPr>
              <w:keepNext/>
              <w:keepLines/>
              <w:spacing w:after="0" w:line="240" w:lineRule="auto"/>
              <w:jc w:val="center"/>
              <w:rPr>
                <w:rFonts w:eastAsia="Times New Roman" w:cstheme="minorHAnsi"/>
                <w:b/>
                <w:smallCaps/>
                <w:sz w:val="24"/>
                <w:szCs w:val="24"/>
              </w:rPr>
            </w:pPr>
            <w:r w:rsidRPr="001B16D5">
              <w:rPr>
                <w:rFonts w:eastAsia="Times New Roman" w:cstheme="minorHAnsi"/>
                <w:b/>
                <w:smallCaps/>
                <w:sz w:val="24"/>
                <w:szCs w:val="24"/>
              </w:rPr>
              <w:t>Pastabos</w:t>
            </w:r>
          </w:p>
        </w:tc>
      </w:tr>
      <w:tr w:rsidR="00F97D73" w:rsidRPr="001B16D5" w14:paraId="4F936F07" w14:textId="77777777" w:rsidTr="0019576A">
        <w:trPr>
          <w:jc w:val="center"/>
        </w:trPr>
        <w:tc>
          <w:tcPr>
            <w:tcW w:w="112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0" w:type="dxa"/>
              <w:left w:w="108" w:type="dxa"/>
              <w:bottom w:w="0" w:type="dxa"/>
              <w:right w:w="108" w:type="dxa"/>
            </w:tcMar>
            <w:vAlign w:val="center"/>
          </w:tcPr>
          <w:p w14:paraId="0D0C16B8" w14:textId="77777777" w:rsidR="00F97D73" w:rsidRPr="001B16D5" w:rsidRDefault="00F97D73" w:rsidP="00F97D73">
            <w:pPr>
              <w:pStyle w:val="ListParagraph"/>
              <w:keepNext/>
              <w:keepLines/>
              <w:numPr>
                <w:ilvl w:val="1"/>
                <w:numId w:val="46"/>
              </w:numPr>
              <w:spacing w:before="240" w:after="0" w:line="240" w:lineRule="auto"/>
              <w:ind w:left="0" w:firstLine="0"/>
              <w:jc w:val="center"/>
              <w:rPr>
                <w:rFonts w:eastAsia="Times New Roman" w:cstheme="minorHAnsi"/>
                <w:bCs/>
                <w:smallCaps/>
                <w:sz w:val="24"/>
                <w:szCs w:val="24"/>
              </w:rPr>
            </w:pPr>
          </w:p>
        </w:tc>
        <w:tc>
          <w:tcPr>
            <w:tcW w:w="3402"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0" w:type="dxa"/>
              <w:left w:w="108" w:type="dxa"/>
              <w:bottom w:w="0" w:type="dxa"/>
              <w:right w:w="108" w:type="dxa"/>
            </w:tcMar>
            <w:vAlign w:val="center"/>
          </w:tcPr>
          <w:p w14:paraId="23D05541" w14:textId="77777777" w:rsidR="00F97D73" w:rsidRPr="001B16D5" w:rsidRDefault="00F97D73" w:rsidP="0019576A">
            <w:pPr>
              <w:keepNext/>
              <w:keepLines/>
              <w:spacing w:before="240" w:after="0" w:line="240" w:lineRule="auto"/>
              <w:rPr>
                <w:rFonts w:eastAsia="Times New Roman" w:cstheme="minorHAnsi"/>
                <w:sz w:val="24"/>
                <w:szCs w:val="24"/>
              </w:rPr>
            </w:pPr>
            <w:r w:rsidRPr="001B16D5">
              <w:rPr>
                <w:rFonts w:eastAsia="Times New Roman" w:cstheme="minorHAnsi"/>
                <w:sz w:val="24"/>
                <w:szCs w:val="24"/>
              </w:rPr>
              <w:t>Numatoma NSEĮ vieta (adresas):</w:t>
            </w:r>
          </w:p>
        </w:tc>
        <w:tc>
          <w:tcPr>
            <w:tcW w:w="2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0" w:type="dxa"/>
              <w:left w:w="108" w:type="dxa"/>
              <w:bottom w:w="0" w:type="dxa"/>
              <w:right w:w="108" w:type="dxa"/>
            </w:tcMar>
            <w:vAlign w:val="center"/>
          </w:tcPr>
          <w:p w14:paraId="0A63723D" w14:textId="77777777" w:rsidR="00F97D73" w:rsidRPr="001B16D5" w:rsidRDefault="00F97D73" w:rsidP="0019576A">
            <w:pPr>
              <w:keepNext/>
              <w:keepLines/>
              <w:spacing w:after="0" w:line="240" w:lineRule="auto"/>
              <w:jc w:val="center"/>
              <w:rPr>
                <w:rFonts w:eastAsia="Times New Roman" w:cstheme="minorHAnsi"/>
                <w:caps/>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2422368C" w14:textId="77777777" w:rsidR="00F97D73" w:rsidRPr="001B16D5" w:rsidRDefault="00F97D73" w:rsidP="0019576A">
            <w:pPr>
              <w:keepNext/>
              <w:keepLines/>
              <w:spacing w:after="0" w:line="240" w:lineRule="auto"/>
              <w:rPr>
                <w:rFonts w:eastAsia="Times New Roman" w:cstheme="minorHAnsi"/>
                <w:bCs/>
                <w:sz w:val="24"/>
                <w:szCs w:val="24"/>
              </w:rPr>
            </w:pPr>
            <w:r w:rsidRPr="001B16D5">
              <w:rPr>
                <w:rFonts w:eastAsia="Times New Roman" w:cstheme="minorHAnsi"/>
                <w:bCs/>
                <w:sz w:val="24"/>
                <w:szCs w:val="24"/>
              </w:rPr>
              <w:t>Lietuvos Respublikos teritorijoje</w:t>
            </w:r>
          </w:p>
        </w:tc>
      </w:tr>
      <w:tr w:rsidR="00F97D73" w:rsidRPr="001B16D5" w14:paraId="5E2FCA4D" w14:textId="77777777" w:rsidTr="0019576A">
        <w:trPr>
          <w:jc w:val="center"/>
        </w:trPr>
        <w:tc>
          <w:tcPr>
            <w:tcW w:w="112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0" w:type="dxa"/>
              <w:left w:w="108" w:type="dxa"/>
              <w:bottom w:w="0" w:type="dxa"/>
              <w:right w:w="108" w:type="dxa"/>
            </w:tcMar>
            <w:vAlign w:val="center"/>
          </w:tcPr>
          <w:p w14:paraId="66173509" w14:textId="77777777" w:rsidR="00F97D73" w:rsidRPr="001B16D5" w:rsidRDefault="00F97D73" w:rsidP="00F97D73">
            <w:pPr>
              <w:pStyle w:val="ListParagraph"/>
              <w:keepNext/>
              <w:keepLines/>
              <w:numPr>
                <w:ilvl w:val="1"/>
                <w:numId w:val="46"/>
              </w:numPr>
              <w:spacing w:after="0" w:line="240" w:lineRule="auto"/>
              <w:ind w:left="0" w:firstLine="0"/>
              <w:jc w:val="center"/>
              <w:rPr>
                <w:rFonts w:eastAsia="Times New Roman" w:cstheme="minorHAnsi"/>
                <w:bCs/>
                <w:smallCaps/>
                <w:sz w:val="24"/>
                <w:szCs w:val="24"/>
              </w:rPr>
            </w:pPr>
          </w:p>
        </w:tc>
        <w:tc>
          <w:tcPr>
            <w:tcW w:w="3402"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0" w:type="dxa"/>
              <w:left w:w="108" w:type="dxa"/>
              <w:bottom w:w="0" w:type="dxa"/>
              <w:right w:w="108" w:type="dxa"/>
            </w:tcMar>
            <w:vAlign w:val="center"/>
          </w:tcPr>
          <w:p w14:paraId="235A7DC7" w14:textId="77777777" w:rsidR="00F97D73" w:rsidRPr="001B16D5" w:rsidRDefault="00F97D73" w:rsidP="0019576A">
            <w:pPr>
              <w:keepNext/>
              <w:keepLines/>
              <w:spacing w:after="0" w:line="240" w:lineRule="auto"/>
              <w:rPr>
                <w:rFonts w:eastAsia="Times New Roman" w:cstheme="minorHAnsi"/>
                <w:b/>
                <w:smallCaps/>
                <w:sz w:val="24"/>
                <w:szCs w:val="24"/>
              </w:rPr>
            </w:pPr>
            <w:r w:rsidRPr="001B16D5">
              <w:rPr>
                <w:rFonts w:eastAsia="Times New Roman" w:cstheme="minorHAnsi"/>
                <w:sz w:val="24"/>
                <w:szCs w:val="24"/>
              </w:rPr>
              <w:t xml:space="preserve">NSEĮ galia </w:t>
            </w:r>
            <w:r>
              <w:rPr>
                <w:rFonts w:eastAsia="Times New Roman" w:cstheme="minorHAnsi"/>
                <w:sz w:val="24"/>
                <w:szCs w:val="24"/>
              </w:rPr>
              <w:t>560</w:t>
            </w:r>
            <w:r w:rsidRPr="001B16D5">
              <w:rPr>
                <w:rFonts w:eastAsia="Times New Roman" w:cstheme="minorHAnsi"/>
                <w:sz w:val="24"/>
                <w:szCs w:val="24"/>
              </w:rPr>
              <w:t xml:space="preserve"> kW </w:t>
            </w:r>
            <w:r w:rsidRPr="005062AA">
              <w:rPr>
                <w:rFonts w:eastAsia="Times New Roman" w:cstheme="minorHAnsi"/>
                <w:sz w:val="24"/>
                <w:szCs w:val="24"/>
              </w:rPr>
              <w:t>(galima iki 1 kW galios paklaida)</w:t>
            </w:r>
          </w:p>
        </w:tc>
        <w:tc>
          <w:tcPr>
            <w:tcW w:w="2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0" w:type="dxa"/>
              <w:left w:w="108" w:type="dxa"/>
              <w:bottom w:w="0" w:type="dxa"/>
              <w:right w:w="108" w:type="dxa"/>
            </w:tcMar>
            <w:vAlign w:val="center"/>
          </w:tcPr>
          <w:p w14:paraId="6197F729" w14:textId="77777777" w:rsidR="00F97D73" w:rsidRPr="001B16D5" w:rsidRDefault="00F97D73" w:rsidP="0019576A">
            <w:pPr>
              <w:keepNext/>
              <w:keepLines/>
              <w:spacing w:after="0" w:line="240" w:lineRule="auto"/>
              <w:jc w:val="center"/>
              <w:rPr>
                <w:rFonts w:eastAsia="Times New Roman" w:cstheme="minorHAnsi"/>
                <w:bCs/>
                <w:sz w:val="24"/>
                <w:szCs w:val="24"/>
              </w:rPr>
            </w:pPr>
          </w:p>
        </w:tc>
        <w:tc>
          <w:tcPr>
            <w:tcW w:w="2693"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1DF1BEC2" w14:textId="77777777" w:rsidR="00F97D73" w:rsidRPr="001B16D5" w:rsidRDefault="00F97D73" w:rsidP="0019576A">
            <w:pPr>
              <w:keepNext/>
              <w:keepLines/>
              <w:spacing w:after="0" w:line="240" w:lineRule="auto"/>
              <w:rPr>
                <w:rFonts w:eastAsia="Times New Roman" w:cstheme="minorHAnsi"/>
                <w:b/>
                <w:smallCaps/>
                <w:sz w:val="24"/>
                <w:szCs w:val="24"/>
              </w:rPr>
            </w:pPr>
            <w:r w:rsidRPr="001B16D5">
              <w:rPr>
                <w:b/>
                <w:iCs/>
                <w:sz w:val="24"/>
                <w:szCs w:val="24"/>
              </w:rPr>
              <w:t>Tiekėjas su pasiūlymu turi pateikti</w:t>
            </w:r>
            <w:r w:rsidRPr="001B16D5">
              <w:rPr>
                <w:rFonts w:eastAsia="Times New Roman" w:cstheme="minorHAnsi"/>
                <w:sz w:val="24"/>
                <w:szCs w:val="24"/>
              </w:rPr>
              <w:t xml:space="preserve"> Valstybinės energetikos reguliavimo tarybos išduoto leidimo gaminti elektros energiją arba plėtoti elektros energijos gamybos pajėgumus, ne mažesnei kaip </w:t>
            </w:r>
            <w:r>
              <w:rPr>
                <w:rFonts w:eastAsia="Times New Roman" w:cstheme="minorHAnsi"/>
                <w:sz w:val="24"/>
                <w:szCs w:val="24"/>
              </w:rPr>
              <w:t>560</w:t>
            </w:r>
            <w:r w:rsidRPr="001B16D5">
              <w:rPr>
                <w:rFonts w:eastAsia="Times New Roman" w:cstheme="minorHAnsi"/>
                <w:sz w:val="24"/>
                <w:szCs w:val="24"/>
              </w:rPr>
              <w:t xml:space="preserve"> kW galiai skaitmeninė kopija</w:t>
            </w:r>
          </w:p>
        </w:tc>
      </w:tr>
      <w:tr w:rsidR="00F97D73" w:rsidRPr="001B16D5" w14:paraId="047135F5" w14:textId="77777777" w:rsidTr="0019576A">
        <w:trPr>
          <w:jc w:val="center"/>
        </w:trPr>
        <w:tc>
          <w:tcPr>
            <w:tcW w:w="112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0" w:type="dxa"/>
              <w:left w:w="108" w:type="dxa"/>
              <w:bottom w:w="0" w:type="dxa"/>
              <w:right w:w="108" w:type="dxa"/>
            </w:tcMar>
            <w:vAlign w:val="center"/>
          </w:tcPr>
          <w:p w14:paraId="6A70E428" w14:textId="77777777" w:rsidR="00F97D73" w:rsidRPr="001B16D5" w:rsidRDefault="00F97D73" w:rsidP="00F97D73">
            <w:pPr>
              <w:pStyle w:val="ListParagraph"/>
              <w:keepNext/>
              <w:keepLines/>
              <w:numPr>
                <w:ilvl w:val="1"/>
                <w:numId w:val="46"/>
              </w:numPr>
              <w:spacing w:after="0" w:line="240" w:lineRule="auto"/>
              <w:ind w:left="0" w:firstLine="0"/>
              <w:jc w:val="center"/>
              <w:rPr>
                <w:rFonts w:eastAsia="Times New Roman" w:cstheme="minorHAnsi"/>
                <w:bCs/>
                <w:smallCaps/>
                <w:sz w:val="24"/>
                <w:szCs w:val="24"/>
              </w:rPr>
            </w:pPr>
          </w:p>
        </w:tc>
        <w:tc>
          <w:tcPr>
            <w:tcW w:w="3402"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0" w:type="dxa"/>
              <w:left w:w="108" w:type="dxa"/>
              <w:bottom w:w="0" w:type="dxa"/>
              <w:right w:w="108" w:type="dxa"/>
            </w:tcMar>
            <w:vAlign w:val="center"/>
          </w:tcPr>
          <w:p w14:paraId="07EDB9DC" w14:textId="77777777" w:rsidR="00F97D73" w:rsidRPr="001B16D5" w:rsidRDefault="00F97D73" w:rsidP="0019576A">
            <w:pPr>
              <w:keepNext/>
              <w:keepLines/>
              <w:spacing w:after="0" w:line="240" w:lineRule="auto"/>
              <w:rPr>
                <w:rFonts w:eastAsia="Times New Roman" w:cstheme="minorHAnsi"/>
                <w:sz w:val="24"/>
                <w:szCs w:val="24"/>
              </w:rPr>
            </w:pPr>
            <w:r w:rsidRPr="001B16D5">
              <w:rPr>
                <w:rFonts w:eastAsia="Times New Roman" w:cstheme="minorHAnsi"/>
                <w:sz w:val="24"/>
                <w:szCs w:val="24"/>
              </w:rPr>
              <w:t>Įrenginio dalis Saulės elektrinės bendrojoje nuosavybėje, proc.</w:t>
            </w:r>
          </w:p>
        </w:tc>
        <w:tc>
          <w:tcPr>
            <w:tcW w:w="2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0" w:type="dxa"/>
              <w:left w:w="108" w:type="dxa"/>
              <w:bottom w:w="0" w:type="dxa"/>
              <w:right w:w="108" w:type="dxa"/>
            </w:tcMar>
            <w:vAlign w:val="center"/>
          </w:tcPr>
          <w:p w14:paraId="45FFF2E8" w14:textId="77777777" w:rsidR="00F97D73" w:rsidRPr="001B16D5" w:rsidRDefault="00F97D73" w:rsidP="0019576A">
            <w:pPr>
              <w:keepNext/>
              <w:keepLines/>
              <w:spacing w:after="0" w:line="240" w:lineRule="auto"/>
              <w:jc w:val="center"/>
              <w:rPr>
                <w:rFonts w:eastAsia="Times New Roman" w:cstheme="minorHAnsi"/>
                <w:bCs/>
                <w:sz w:val="24"/>
                <w:szCs w:val="24"/>
              </w:rPr>
            </w:pPr>
          </w:p>
        </w:tc>
        <w:tc>
          <w:tcPr>
            <w:tcW w:w="2693" w:type="dxa"/>
            <w:vMerge/>
            <w:tcBorders>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07167AC9" w14:textId="77777777" w:rsidR="00F97D73" w:rsidRPr="001B16D5" w:rsidRDefault="00F97D73" w:rsidP="0019576A">
            <w:pPr>
              <w:keepNext/>
              <w:keepLines/>
              <w:spacing w:after="0" w:line="240" w:lineRule="auto"/>
              <w:rPr>
                <w:b/>
                <w:iCs/>
                <w:sz w:val="24"/>
                <w:szCs w:val="24"/>
              </w:rPr>
            </w:pPr>
          </w:p>
        </w:tc>
      </w:tr>
      <w:tr w:rsidR="00F97D73" w:rsidRPr="001B16D5" w14:paraId="034FC7A7" w14:textId="77777777" w:rsidTr="0019576A">
        <w:trPr>
          <w:jc w:val="center"/>
        </w:trPr>
        <w:tc>
          <w:tcPr>
            <w:tcW w:w="112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0" w:type="dxa"/>
              <w:left w:w="108" w:type="dxa"/>
              <w:bottom w:w="0" w:type="dxa"/>
              <w:right w:w="108" w:type="dxa"/>
            </w:tcMar>
            <w:vAlign w:val="center"/>
          </w:tcPr>
          <w:p w14:paraId="062FAFAE" w14:textId="77777777" w:rsidR="00F97D73" w:rsidRPr="001B16D5" w:rsidRDefault="00F97D73" w:rsidP="00F97D73">
            <w:pPr>
              <w:pStyle w:val="ListParagraph"/>
              <w:keepNext/>
              <w:keepLines/>
              <w:numPr>
                <w:ilvl w:val="1"/>
                <w:numId w:val="46"/>
              </w:numPr>
              <w:spacing w:after="0" w:line="240" w:lineRule="auto"/>
              <w:ind w:left="0" w:firstLine="0"/>
              <w:jc w:val="center"/>
              <w:rPr>
                <w:rFonts w:eastAsia="Times New Roman" w:cstheme="minorHAnsi"/>
                <w:bCs/>
                <w:smallCaps/>
                <w:sz w:val="24"/>
                <w:szCs w:val="24"/>
              </w:rPr>
            </w:pPr>
          </w:p>
        </w:tc>
        <w:tc>
          <w:tcPr>
            <w:tcW w:w="3402"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0" w:type="dxa"/>
              <w:left w:w="108" w:type="dxa"/>
              <w:bottom w:w="0" w:type="dxa"/>
              <w:right w:w="108" w:type="dxa"/>
            </w:tcMar>
            <w:vAlign w:val="center"/>
          </w:tcPr>
          <w:p w14:paraId="6E73581C" w14:textId="77777777" w:rsidR="00F97D73" w:rsidRPr="001B16D5" w:rsidRDefault="00F97D73" w:rsidP="0019576A">
            <w:pPr>
              <w:keepNext/>
              <w:keepLines/>
              <w:spacing w:after="0" w:line="240" w:lineRule="auto"/>
              <w:rPr>
                <w:rFonts w:eastAsia="Times New Roman"/>
                <w:b/>
                <w:smallCaps/>
                <w:sz w:val="24"/>
                <w:szCs w:val="24"/>
              </w:rPr>
            </w:pPr>
            <w:r w:rsidRPr="001B16D5">
              <w:rPr>
                <w:rFonts w:eastAsia="Times New Roman"/>
                <w:sz w:val="24"/>
                <w:szCs w:val="24"/>
              </w:rPr>
              <w:t xml:space="preserve">Bendras saulės elektrinės efektyvumas užtikrinantis ne mažesnę kaip </w:t>
            </w:r>
            <w:r w:rsidRPr="00D40401">
              <w:rPr>
                <w:b/>
                <w:bCs/>
                <w:sz w:val="24"/>
                <w:szCs w:val="24"/>
              </w:rPr>
              <w:t xml:space="preserve">543 000 </w:t>
            </w:r>
            <w:r w:rsidRPr="001B16D5">
              <w:rPr>
                <w:rFonts w:eastAsia="Times New Roman"/>
                <w:b/>
                <w:bCs/>
                <w:sz w:val="24"/>
                <w:szCs w:val="24"/>
              </w:rPr>
              <w:t>kWh</w:t>
            </w:r>
            <w:r w:rsidRPr="001B16D5">
              <w:rPr>
                <w:rFonts w:eastAsia="Times New Roman"/>
                <w:sz w:val="24"/>
                <w:szCs w:val="24"/>
              </w:rPr>
              <w:t xml:space="preserve"> elektros generaciją per </w:t>
            </w:r>
            <w:r w:rsidRPr="001B16D5">
              <w:rPr>
                <w:rFonts w:eastAsia="Times New Roman"/>
                <w:b/>
                <w:bCs/>
                <w:sz w:val="24"/>
                <w:szCs w:val="24"/>
              </w:rPr>
              <w:t>pirmus saulės elektrinės eksploatacijos kalendorinius metus</w:t>
            </w:r>
            <w:r w:rsidRPr="001B16D5">
              <w:rPr>
                <w:rFonts w:eastAsia="Times New Roman"/>
                <w:sz w:val="24"/>
                <w:szCs w:val="24"/>
              </w:rPr>
              <w:t>.</w:t>
            </w:r>
          </w:p>
        </w:tc>
        <w:tc>
          <w:tcPr>
            <w:tcW w:w="2709" w:type="dxa"/>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Mar>
              <w:top w:w="0" w:type="dxa"/>
              <w:left w:w="108" w:type="dxa"/>
              <w:bottom w:w="0" w:type="dxa"/>
              <w:right w:w="108" w:type="dxa"/>
            </w:tcMar>
            <w:vAlign w:val="center"/>
          </w:tcPr>
          <w:p w14:paraId="5A082953" w14:textId="77777777" w:rsidR="00F97D73" w:rsidRPr="001B16D5" w:rsidRDefault="00F97D73" w:rsidP="0019576A">
            <w:pPr>
              <w:keepNext/>
              <w:keepLines/>
              <w:spacing w:after="0" w:line="240" w:lineRule="auto"/>
              <w:jc w:val="center"/>
              <w:rPr>
                <w:rFonts w:eastAsia="Times New Roman" w:cstheme="minorHAnsi"/>
                <w:sz w:val="24"/>
                <w:szCs w:val="24"/>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vAlign w:val="center"/>
          </w:tcPr>
          <w:p w14:paraId="06263870" w14:textId="77777777" w:rsidR="00F97D73" w:rsidRPr="001B16D5" w:rsidRDefault="00F97D73" w:rsidP="0019576A">
            <w:pPr>
              <w:keepNext/>
              <w:keepLines/>
              <w:spacing w:after="0" w:line="240" w:lineRule="auto"/>
              <w:rPr>
                <w:rFonts w:eastAsia="Times New Roman" w:cstheme="minorHAnsi"/>
                <w:b/>
                <w:smallCaps/>
                <w:sz w:val="24"/>
                <w:szCs w:val="24"/>
              </w:rPr>
            </w:pPr>
            <w:r w:rsidRPr="001B16D5">
              <w:rPr>
                <w:b/>
                <w:iCs/>
                <w:sz w:val="24"/>
                <w:szCs w:val="24"/>
              </w:rPr>
              <w:t xml:space="preserve">Tiekėjas su pasiūlymu turi pateikti </w:t>
            </w:r>
            <w:r w:rsidRPr="001B16D5">
              <w:rPr>
                <w:bCs/>
                <w:iCs/>
                <w:sz w:val="24"/>
                <w:szCs w:val="24"/>
              </w:rPr>
              <w:t>su sertifikuota programa parengtą elektros energijos generacijos prognozę (pvz. PVSOL, PVSYS arba lygiaverte), kuria remiasi pasiūlyme teikdamas savo įsipareigojimą pagaminti jame nurodytą elektros energijos kiekį.</w:t>
            </w:r>
          </w:p>
        </w:tc>
      </w:tr>
    </w:tbl>
    <w:p w14:paraId="26AB1687" w14:textId="77777777" w:rsidR="00F97D73" w:rsidRPr="001B16D5" w:rsidRDefault="00F97D73" w:rsidP="00F97D73">
      <w:pPr>
        <w:keepNext/>
        <w:keepLines/>
        <w:spacing w:after="0" w:line="240" w:lineRule="auto"/>
        <w:ind w:firstLine="540"/>
        <w:rPr>
          <w:rFonts w:eastAsia="Times New Roman" w:cs="Times New Roman"/>
          <w:sz w:val="24"/>
          <w:szCs w:val="24"/>
        </w:rPr>
      </w:pPr>
    </w:p>
    <w:p w14:paraId="0C8C101E" w14:textId="77777777" w:rsidR="00F97D73" w:rsidRPr="001B16D5" w:rsidRDefault="00F97D73" w:rsidP="00F97D73">
      <w:pPr>
        <w:pStyle w:val="ListParagraph"/>
        <w:widowControl w:val="0"/>
        <w:numPr>
          <w:ilvl w:val="0"/>
          <w:numId w:val="49"/>
        </w:numPr>
        <w:spacing w:after="100" w:afterAutospacing="1" w:line="240" w:lineRule="auto"/>
        <w:ind w:left="453" w:hanging="96"/>
        <w:jc w:val="both"/>
        <w:rPr>
          <w:rFonts w:eastAsia="Times New Roman" w:cstheme="minorHAnsi"/>
          <w:sz w:val="24"/>
          <w:szCs w:val="24"/>
        </w:rPr>
      </w:pPr>
      <w:r w:rsidRPr="001B16D5">
        <w:rPr>
          <w:rFonts w:eastAsia="Times New Roman" w:cstheme="minorHAnsi"/>
          <w:sz w:val="24"/>
          <w:szCs w:val="24"/>
        </w:rPr>
        <w:t xml:space="preserve">lentelė. Minimalūs techniniai reikalavimai NSEĮ įrangai: </w:t>
      </w:r>
    </w:p>
    <w:tbl>
      <w:tblPr>
        <w:tblW w:w="5000" w:type="pct"/>
        <w:jc w:val="center"/>
        <w:tblCellMar>
          <w:left w:w="10" w:type="dxa"/>
          <w:right w:w="10" w:type="dxa"/>
        </w:tblCellMar>
        <w:tblLook w:val="04A0" w:firstRow="1" w:lastRow="0" w:firstColumn="1" w:lastColumn="0" w:noHBand="0" w:noVBand="1"/>
      </w:tblPr>
      <w:tblGrid>
        <w:gridCol w:w="789"/>
        <w:gridCol w:w="3473"/>
        <w:gridCol w:w="2666"/>
        <w:gridCol w:w="3034"/>
      </w:tblGrid>
      <w:tr w:rsidR="00F97D73" w:rsidRPr="001B16D5" w14:paraId="7AE46D03" w14:textId="77777777" w:rsidTr="0019576A">
        <w:trPr>
          <w:jc w:val="center"/>
        </w:trPr>
        <w:tc>
          <w:tcPr>
            <w:tcW w:w="396" w:type="pct"/>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vAlign w:val="center"/>
            <w:hideMark/>
          </w:tcPr>
          <w:p w14:paraId="7452F58F" w14:textId="77777777" w:rsidR="00F97D73" w:rsidRPr="001B16D5" w:rsidRDefault="00F97D73" w:rsidP="0019576A">
            <w:pPr>
              <w:widowControl w:val="0"/>
              <w:spacing w:after="0" w:line="240" w:lineRule="auto"/>
              <w:jc w:val="center"/>
              <w:rPr>
                <w:rFonts w:eastAsia="Times New Roman" w:cstheme="minorHAnsi"/>
                <w:b/>
                <w:smallCaps/>
                <w:sz w:val="24"/>
                <w:szCs w:val="24"/>
              </w:rPr>
            </w:pPr>
            <w:r w:rsidRPr="001B16D5">
              <w:rPr>
                <w:rFonts w:eastAsia="Times New Roman" w:cstheme="minorHAnsi"/>
                <w:b/>
                <w:smallCaps/>
                <w:sz w:val="24"/>
                <w:szCs w:val="24"/>
              </w:rPr>
              <w:t>Eil. Nr.</w:t>
            </w:r>
          </w:p>
        </w:tc>
        <w:tc>
          <w:tcPr>
            <w:tcW w:w="1743" w:type="pct"/>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vAlign w:val="center"/>
            <w:hideMark/>
          </w:tcPr>
          <w:p w14:paraId="2DA364AA" w14:textId="77777777" w:rsidR="00F97D73" w:rsidRPr="001B16D5" w:rsidRDefault="00F97D73" w:rsidP="0019576A">
            <w:pPr>
              <w:widowControl w:val="0"/>
              <w:spacing w:after="0" w:line="240" w:lineRule="auto"/>
              <w:jc w:val="center"/>
              <w:rPr>
                <w:rFonts w:eastAsia="Times New Roman" w:cstheme="minorHAnsi"/>
                <w:b/>
                <w:smallCaps/>
                <w:sz w:val="24"/>
                <w:szCs w:val="24"/>
              </w:rPr>
            </w:pPr>
            <w:r w:rsidRPr="001B16D5">
              <w:rPr>
                <w:rFonts w:eastAsia="Times New Roman" w:cstheme="minorHAnsi"/>
                <w:b/>
                <w:smallCaps/>
                <w:sz w:val="24"/>
                <w:szCs w:val="24"/>
              </w:rPr>
              <w:t>Reikalavimai</w:t>
            </w:r>
          </w:p>
        </w:tc>
        <w:tc>
          <w:tcPr>
            <w:tcW w:w="1338" w:type="pct"/>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vAlign w:val="center"/>
            <w:hideMark/>
          </w:tcPr>
          <w:p w14:paraId="70598F05" w14:textId="77777777" w:rsidR="00F97D73" w:rsidRPr="001B16D5" w:rsidRDefault="00F97D73" w:rsidP="0019576A">
            <w:pPr>
              <w:widowControl w:val="0"/>
              <w:spacing w:after="0" w:line="240" w:lineRule="auto"/>
              <w:jc w:val="center"/>
              <w:rPr>
                <w:rFonts w:eastAsia="Times New Roman" w:cstheme="minorHAnsi"/>
                <w:b/>
                <w:smallCaps/>
                <w:sz w:val="24"/>
                <w:szCs w:val="24"/>
              </w:rPr>
            </w:pPr>
            <w:r w:rsidRPr="001B16D5">
              <w:rPr>
                <w:rFonts w:eastAsia="Times New Roman" w:cstheme="minorHAnsi"/>
                <w:b/>
                <w:smallCaps/>
                <w:sz w:val="24"/>
                <w:szCs w:val="24"/>
              </w:rPr>
              <w:t>Atitikimas, siūloma reikšmė</w:t>
            </w:r>
            <w:r w:rsidRPr="001B16D5">
              <w:rPr>
                <w:rFonts w:eastAsia="Times New Roman" w:cstheme="minorHAnsi"/>
                <w:sz w:val="24"/>
                <w:szCs w:val="24"/>
              </w:rPr>
              <w:t xml:space="preserve"> (pildo tiekėjas)</w:t>
            </w:r>
          </w:p>
        </w:tc>
        <w:tc>
          <w:tcPr>
            <w:tcW w:w="1522"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6D094AC" w14:textId="77777777" w:rsidR="00F97D73" w:rsidRPr="001B16D5" w:rsidRDefault="00F97D73" w:rsidP="0019576A">
            <w:pPr>
              <w:widowControl w:val="0"/>
              <w:spacing w:after="0" w:line="240" w:lineRule="auto"/>
              <w:jc w:val="center"/>
              <w:rPr>
                <w:rFonts w:eastAsia="Times New Roman" w:cstheme="minorHAnsi"/>
                <w:b/>
                <w:smallCaps/>
                <w:sz w:val="24"/>
                <w:szCs w:val="24"/>
              </w:rPr>
            </w:pPr>
            <w:r w:rsidRPr="001B16D5">
              <w:rPr>
                <w:b/>
                <w:bCs/>
                <w:sz w:val="22"/>
                <w:szCs w:val="22"/>
              </w:rPr>
              <w:t xml:space="preserve">Siūlomos įrangos gamintojas ir tikslios techninės charakteristikos, suteikiamas garantinis laikotarpis ir pan. (pildo tiekėjas) (tiekėjas turi nurodyti tikslius dydžius, medžiagas, išmatavimus, sertifikatus ir pan. bei pateikti tai pagrindžiančius dokumentus ir </w:t>
            </w:r>
            <w:r w:rsidRPr="001B16D5">
              <w:rPr>
                <w:b/>
                <w:bCs/>
                <w:sz w:val="22"/>
                <w:szCs w:val="22"/>
                <w:u w:val="single"/>
              </w:rPr>
              <w:t>nurodyti kuriame puslapyje rodiklis yra bei jį pažymėti</w:t>
            </w:r>
            <w:r w:rsidRPr="001B16D5">
              <w:rPr>
                <w:b/>
                <w:bCs/>
                <w:sz w:val="22"/>
                <w:szCs w:val="22"/>
              </w:rPr>
              <w:t xml:space="preserve"> </w:t>
            </w:r>
            <w:r w:rsidRPr="001B16D5">
              <w:rPr>
                <w:b/>
                <w:bCs/>
                <w:i/>
                <w:color w:val="FF0000"/>
                <w:sz w:val="22"/>
                <w:szCs w:val="22"/>
              </w:rPr>
              <w:t>(pateikiami kartu su pasiūlymu)</w:t>
            </w:r>
            <w:r w:rsidRPr="001B16D5">
              <w:rPr>
                <w:b/>
                <w:bCs/>
                <w:color w:val="FF0000"/>
                <w:sz w:val="22"/>
                <w:szCs w:val="22"/>
              </w:rPr>
              <w:t xml:space="preserve">  </w:t>
            </w:r>
            <w:r w:rsidRPr="001B16D5">
              <w:rPr>
                <w:sz w:val="22"/>
                <w:szCs w:val="22"/>
              </w:rPr>
              <w:t>(</w:t>
            </w:r>
            <w:r w:rsidRPr="001B16D5">
              <w:rPr>
                <w:rFonts w:eastAsia="Times New Roman" w:cstheme="minorHAnsi"/>
                <w:sz w:val="24"/>
                <w:szCs w:val="24"/>
              </w:rPr>
              <w:t xml:space="preserve">duomenis patvirtinantys dokumentai leidžiami </w:t>
            </w:r>
            <w:r w:rsidRPr="001B16D5">
              <w:rPr>
                <w:rFonts w:eastAsia="Times New Roman" w:cstheme="minorHAnsi"/>
                <w:sz w:val="24"/>
                <w:szCs w:val="24"/>
              </w:rPr>
              <w:lastRenderedPageBreak/>
              <w:t>pateikti anglų kalba)</w:t>
            </w:r>
          </w:p>
        </w:tc>
      </w:tr>
      <w:tr w:rsidR="00F97D73" w:rsidRPr="001B16D5" w14:paraId="620D9482" w14:textId="77777777" w:rsidTr="0019576A">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83706D3" w14:textId="77777777" w:rsidR="00F97D73" w:rsidRPr="001B16D5" w:rsidRDefault="00F97D73" w:rsidP="0019576A">
            <w:pPr>
              <w:keepNext/>
              <w:keepLines/>
              <w:spacing w:before="120" w:after="120" w:line="240" w:lineRule="auto"/>
              <w:jc w:val="center"/>
              <w:rPr>
                <w:rFonts w:eastAsia="Times New Roman" w:cstheme="minorHAnsi"/>
                <w:b/>
                <w:smallCaps/>
                <w:sz w:val="24"/>
                <w:szCs w:val="24"/>
              </w:rPr>
            </w:pPr>
            <w:r w:rsidRPr="001B16D5">
              <w:rPr>
                <w:rFonts w:eastAsia="Times New Roman" w:cstheme="minorHAnsi"/>
                <w:b/>
                <w:bCs/>
                <w:smallCaps/>
                <w:sz w:val="24"/>
                <w:szCs w:val="24"/>
              </w:rPr>
              <w:lastRenderedPageBreak/>
              <w:t>saulės fotoelektriniai moduliai</w:t>
            </w:r>
          </w:p>
        </w:tc>
      </w:tr>
      <w:tr w:rsidR="00F97D73" w:rsidRPr="001B16D5" w14:paraId="7208E62E" w14:textId="77777777" w:rsidTr="0019576A">
        <w:trPr>
          <w:jc w:val="center"/>
        </w:trPr>
        <w:tc>
          <w:tcPr>
            <w:tcW w:w="396"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3E07207C" w14:textId="77777777" w:rsidR="00F97D73" w:rsidRPr="001B16D5" w:rsidRDefault="00F97D73" w:rsidP="00F97D73">
            <w:pPr>
              <w:pStyle w:val="ListParagraph"/>
              <w:keepNext/>
              <w:keepLines/>
              <w:numPr>
                <w:ilvl w:val="1"/>
                <w:numId w:val="47"/>
              </w:numPr>
              <w:spacing w:before="120" w:after="0" w:line="240" w:lineRule="auto"/>
              <w:ind w:left="0" w:firstLine="0"/>
              <w:rPr>
                <w:rFonts w:eastAsia="Times New Roman" w:cstheme="minorHAnsi"/>
                <w:bCs/>
                <w:smallCaps/>
                <w:sz w:val="24"/>
                <w:szCs w:val="24"/>
                <w:lang w:val="en-US"/>
              </w:rPr>
            </w:pPr>
          </w:p>
        </w:tc>
        <w:tc>
          <w:tcPr>
            <w:tcW w:w="1743"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3276060C" w14:textId="77777777" w:rsidR="00F97D73" w:rsidRPr="001B16D5" w:rsidRDefault="00F97D73" w:rsidP="0019576A">
            <w:pPr>
              <w:keepNext/>
              <w:keepLines/>
              <w:spacing w:before="120" w:after="120" w:line="240" w:lineRule="auto"/>
              <w:rPr>
                <w:rFonts w:eastAsia="Times New Roman" w:cstheme="minorHAnsi"/>
                <w:sz w:val="24"/>
                <w:szCs w:val="24"/>
              </w:rPr>
            </w:pPr>
            <w:r w:rsidRPr="001B16D5">
              <w:rPr>
                <w:rFonts w:eastAsia="Times New Roman" w:cstheme="minorHAnsi"/>
                <w:sz w:val="24"/>
                <w:szCs w:val="24"/>
              </w:rPr>
              <w:t>Fotoelektrinių modulių gamintojas, fotoelektrinių modulių modelis, jo galingumas ir jų kiekis:</w:t>
            </w:r>
          </w:p>
        </w:tc>
        <w:tc>
          <w:tcPr>
            <w:tcW w:w="1338"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74D2BB65" w14:textId="77777777" w:rsidR="00F97D73" w:rsidRPr="001B16D5" w:rsidRDefault="00F97D73" w:rsidP="0019576A">
            <w:pPr>
              <w:keepNext/>
              <w:keepLines/>
              <w:spacing w:after="0" w:line="240" w:lineRule="auto"/>
              <w:jc w:val="center"/>
              <w:rPr>
                <w:rFonts w:eastAsia="Times New Roman" w:cstheme="minorHAnsi"/>
                <w:sz w:val="24"/>
                <w:szCs w:val="24"/>
              </w:rPr>
            </w:pPr>
          </w:p>
        </w:tc>
        <w:tc>
          <w:tcPr>
            <w:tcW w:w="15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6C0501" w14:textId="77777777" w:rsidR="00F97D73" w:rsidRPr="001B16D5" w:rsidRDefault="00F97D73" w:rsidP="0019576A">
            <w:pPr>
              <w:keepNext/>
              <w:keepLines/>
              <w:spacing w:after="0" w:line="240" w:lineRule="auto"/>
              <w:rPr>
                <w:rFonts w:eastAsia="Times New Roman" w:cstheme="minorHAnsi"/>
                <w:sz w:val="24"/>
                <w:szCs w:val="24"/>
              </w:rPr>
            </w:pPr>
            <w:r w:rsidRPr="001B16D5">
              <w:rPr>
                <w:rFonts w:eastAsia="Times New Roman" w:cstheme="minorHAnsi"/>
                <w:sz w:val="24"/>
                <w:szCs w:val="24"/>
              </w:rPr>
              <w:t>Pateikiama laisvos formos tiekėjo deklaracija arba kitas lygiavertis dokumentas</w:t>
            </w:r>
          </w:p>
        </w:tc>
      </w:tr>
      <w:tr w:rsidR="00F97D73" w:rsidRPr="001B16D5" w14:paraId="04F1A06F" w14:textId="77777777" w:rsidTr="0019576A">
        <w:trPr>
          <w:jc w:val="center"/>
        </w:trPr>
        <w:tc>
          <w:tcPr>
            <w:tcW w:w="396"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5A73655A" w14:textId="77777777" w:rsidR="00F97D73" w:rsidRPr="001B16D5" w:rsidRDefault="00F97D73" w:rsidP="00F97D73">
            <w:pPr>
              <w:pStyle w:val="ListParagraph"/>
              <w:keepNext/>
              <w:keepLines/>
              <w:numPr>
                <w:ilvl w:val="1"/>
                <w:numId w:val="47"/>
              </w:numPr>
              <w:spacing w:before="120" w:after="0" w:line="240" w:lineRule="auto"/>
              <w:ind w:left="0" w:firstLine="0"/>
              <w:rPr>
                <w:rFonts w:eastAsia="Times New Roman" w:cstheme="minorHAnsi"/>
                <w:bCs/>
                <w:smallCaps/>
                <w:sz w:val="24"/>
                <w:szCs w:val="24"/>
              </w:rPr>
            </w:pPr>
          </w:p>
        </w:tc>
        <w:tc>
          <w:tcPr>
            <w:tcW w:w="1743"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1804043E" w14:textId="77777777" w:rsidR="00F97D73" w:rsidRPr="001B16D5" w:rsidRDefault="00F97D73" w:rsidP="0019576A">
            <w:pPr>
              <w:keepNext/>
              <w:keepLines/>
              <w:spacing w:before="120" w:after="120" w:line="240" w:lineRule="auto"/>
              <w:rPr>
                <w:rFonts w:eastAsia="Times New Roman" w:cstheme="minorHAnsi"/>
                <w:sz w:val="24"/>
                <w:szCs w:val="24"/>
              </w:rPr>
            </w:pPr>
            <w:r w:rsidRPr="001B16D5">
              <w:rPr>
                <w:rFonts w:eastAsia="Times New Roman" w:cstheme="minorHAnsi"/>
                <w:sz w:val="24"/>
                <w:szCs w:val="24"/>
              </w:rPr>
              <w:t>Monokristaliniai, polikristaliniai arba lygiaverčiai</w:t>
            </w:r>
          </w:p>
        </w:tc>
        <w:tc>
          <w:tcPr>
            <w:tcW w:w="1338"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6D236A21" w14:textId="77777777" w:rsidR="00F97D73" w:rsidRPr="001B16D5" w:rsidRDefault="00F97D73" w:rsidP="0019576A">
            <w:pPr>
              <w:keepNext/>
              <w:keepLines/>
              <w:spacing w:after="0" w:line="240" w:lineRule="auto"/>
              <w:jc w:val="center"/>
              <w:rPr>
                <w:rFonts w:eastAsia="Times New Roman" w:cstheme="minorHAnsi"/>
                <w:sz w:val="24"/>
                <w:szCs w:val="24"/>
              </w:rPr>
            </w:pPr>
          </w:p>
        </w:tc>
        <w:tc>
          <w:tcPr>
            <w:tcW w:w="15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2AB6941" w14:textId="77777777" w:rsidR="00F97D73" w:rsidRPr="001B16D5" w:rsidRDefault="00F97D73" w:rsidP="0019576A">
            <w:pPr>
              <w:keepNext/>
              <w:keepLines/>
              <w:spacing w:after="0" w:line="240" w:lineRule="auto"/>
              <w:jc w:val="center"/>
              <w:rPr>
                <w:rFonts w:eastAsia="Times New Roman" w:cstheme="minorHAnsi"/>
                <w:sz w:val="24"/>
                <w:szCs w:val="24"/>
              </w:rPr>
            </w:pPr>
          </w:p>
        </w:tc>
      </w:tr>
      <w:tr w:rsidR="00F97D73" w:rsidRPr="001B16D5" w14:paraId="37C1F9C6" w14:textId="77777777" w:rsidTr="0019576A">
        <w:trPr>
          <w:jc w:val="center"/>
        </w:trPr>
        <w:tc>
          <w:tcPr>
            <w:tcW w:w="396"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44A4702F" w14:textId="77777777" w:rsidR="00F97D73" w:rsidRPr="001B16D5" w:rsidRDefault="00F97D73" w:rsidP="00F97D73">
            <w:pPr>
              <w:pStyle w:val="ListParagraph"/>
              <w:keepNext/>
              <w:keepLines/>
              <w:numPr>
                <w:ilvl w:val="1"/>
                <w:numId w:val="47"/>
              </w:numPr>
              <w:spacing w:before="120" w:after="0" w:line="240" w:lineRule="auto"/>
              <w:ind w:left="0" w:firstLine="0"/>
              <w:rPr>
                <w:rFonts w:eastAsia="Times New Roman" w:cstheme="minorHAnsi"/>
                <w:bCs/>
                <w:smallCaps/>
                <w:sz w:val="24"/>
                <w:szCs w:val="24"/>
              </w:rPr>
            </w:pPr>
          </w:p>
        </w:tc>
        <w:tc>
          <w:tcPr>
            <w:tcW w:w="1743"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73708BD6" w14:textId="77777777" w:rsidR="00F97D73" w:rsidRPr="001B16D5" w:rsidRDefault="00F97D73" w:rsidP="0019576A">
            <w:pPr>
              <w:keepNext/>
              <w:keepLines/>
              <w:spacing w:before="120" w:after="120" w:line="240" w:lineRule="auto"/>
              <w:rPr>
                <w:rFonts w:eastAsia="Times New Roman" w:cstheme="minorHAnsi"/>
                <w:sz w:val="24"/>
                <w:szCs w:val="24"/>
              </w:rPr>
            </w:pPr>
            <w:r w:rsidRPr="001B16D5">
              <w:rPr>
                <w:rFonts w:eastAsia="Times New Roman" w:cstheme="minorHAnsi"/>
                <w:sz w:val="24"/>
                <w:szCs w:val="24"/>
              </w:rPr>
              <w:t>Anoduoto aliuminio lydinio</w:t>
            </w:r>
            <w:r>
              <w:rPr>
                <w:rFonts w:eastAsia="Times New Roman" w:cstheme="minorHAnsi"/>
                <w:sz w:val="24"/>
                <w:szCs w:val="24"/>
              </w:rPr>
              <w:t xml:space="preserve"> rėmas</w:t>
            </w:r>
            <w:r w:rsidRPr="001B16D5">
              <w:rPr>
                <w:rFonts w:eastAsia="Times New Roman" w:cstheme="minorHAnsi"/>
                <w:sz w:val="24"/>
                <w:szCs w:val="24"/>
              </w:rPr>
              <w:t xml:space="preserve"> ar lygiavertis </w:t>
            </w:r>
          </w:p>
        </w:tc>
        <w:tc>
          <w:tcPr>
            <w:tcW w:w="1338"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3FB17A51" w14:textId="77777777" w:rsidR="00F97D73" w:rsidRPr="001B16D5" w:rsidRDefault="00F97D73" w:rsidP="0019576A">
            <w:pPr>
              <w:keepNext/>
              <w:keepLines/>
              <w:spacing w:after="0" w:line="240" w:lineRule="auto"/>
              <w:jc w:val="center"/>
              <w:rPr>
                <w:rFonts w:eastAsia="Times New Roman" w:cstheme="minorHAnsi"/>
                <w:sz w:val="24"/>
                <w:szCs w:val="24"/>
              </w:rPr>
            </w:pPr>
          </w:p>
        </w:tc>
        <w:tc>
          <w:tcPr>
            <w:tcW w:w="15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AE4CB8" w14:textId="77777777" w:rsidR="00F97D73" w:rsidRPr="001B16D5" w:rsidRDefault="00F97D73" w:rsidP="0019576A">
            <w:pPr>
              <w:keepNext/>
              <w:keepLines/>
              <w:spacing w:after="0" w:line="240" w:lineRule="auto"/>
              <w:jc w:val="center"/>
              <w:rPr>
                <w:rFonts w:eastAsia="Times New Roman" w:cstheme="minorHAnsi"/>
                <w:sz w:val="24"/>
                <w:szCs w:val="24"/>
              </w:rPr>
            </w:pPr>
          </w:p>
        </w:tc>
      </w:tr>
      <w:tr w:rsidR="00F97D73" w:rsidRPr="001B16D5" w14:paraId="08D280A3" w14:textId="77777777" w:rsidTr="0019576A">
        <w:trPr>
          <w:jc w:val="center"/>
        </w:trPr>
        <w:tc>
          <w:tcPr>
            <w:tcW w:w="396"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2797ECFC" w14:textId="77777777" w:rsidR="00F97D73" w:rsidRPr="001B16D5" w:rsidRDefault="00F97D73" w:rsidP="00F97D73">
            <w:pPr>
              <w:pStyle w:val="ListParagraph"/>
              <w:numPr>
                <w:ilvl w:val="1"/>
                <w:numId w:val="47"/>
              </w:numPr>
              <w:spacing w:before="120" w:after="0" w:line="240" w:lineRule="auto"/>
              <w:ind w:left="0" w:firstLine="0"/>
              <w:rPr>
                <w:rFonts w:eastAsia="Times New Roman" w:cstheme="minorHAnsi"/>
                <w:bCs/>
                <w:smallCaps/>
                <w:sz w:val="24"/>
                <w:szCs w:val="24"/>
              </w:rPr>
            </w:pPr>
          </w:p>
        </w:tc>
        <w:tc>
          <w:tcPr>
            <w:tcW w:w="1743"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0A6B410A" w14:textId="77777777" w:rsidR="00F97D73" w:rsidRPr="001B16D5" w:rsidRDefault="00F97D73" w:rsidP="0019576A">
            <w:pPr>
              <w:spacing w:before="120" w:after="120" w:line="240" w:lineRule="auto"/>
              <w:rPr>
                <w:rFonts w:eastAsia="Times New Roman" w:cstheme="minorHAnsi"/>
                <w:sz w:val="24"/>
                <w:szCs w:val="24"/>
              </w:rPr>
            </w:pPr>
            <w:r w:rsidRPr="001B16D5">
              <w:rPr>
                <w:rFonts w:eastAsia="Times New Roman" w:cstheme="minorHAnsi"/>
                <w:sz w:val="24"/>
                <w:szCs w:val="24"/>
              </w:rPr>
              <w:t>Jungiamosios dėžutės ≥IP65 apsaugos klasės</w:t>
            </w:r>
          </w:p>
        </w:tc>
        <w:tc>
          <w:tcPr>
            <w:tcW w:w="1338"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4FAAC6AB" w14:textId="77777777" w:rsidR="00F97D73" w:rsidRPr="001B16D5" w:rsidRDefault="00F97D73" w:rsidP="0019576A">
            <w:pPr>
              <w:spacing w:after="0" w:line="240" w:lineRule="auto"/>
              <w:jc w:val="center"/>
              <w:rPr>
                <w:rFonts w:eastAsia="Times New Roman" w:cstheme="minorHAnsi"/>
                <w:sz w:val="24"/>
                <w:szCs w:val="24"/>
              </w:rPr>
            </w:pPr>
          </w:p>
        </w:tc>
        <w:tc>
          <w:tcPr>
            <w:tcW w:w="15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5946423" w14:textId="77777777" w:rsidR="00F97D73" w:rsidRPr="001B16D5" w:rsidRDefault="00F97D73" w:rsidP="0019576A">
            <w:pPr>
              <w:spacing w:after="0" w:line="240" w:lineRule="auto"/>
              <w:jc w:val="center"/>
              <w:rPr>
                <w:rFonts w:eastAsia="Times New Roman" w:cstheme="minorHAnsi"/>
                <w:sz w:val="24"/>
                <w:szCs w:val="24"/>
              </w:rPr>
            </w:pPr>
          </w:p>
        </w:tc>
      </w:tr>
      <w:tr w:rsidR="00F97D73" w:rsidRPr="001B16D5" w14:paraId="3174C778" w14:textId="77777777" w:rsidTr="0019576A">
        <w:trPr>
          <w:jc w:val="center"/>
        </w:trPr>
        <w:tc>
          <w:tcPr>
            <w:tcW w:w="396"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0E9DB29A" w14:textId="77777777" w:rsidR="00F97D73" w:rsidRPr="001B16D5" w:rsidRDefault="00F97D73" w:rsidP="00F97D73">
            <w:pPr>
              <w:pStyle w:val="ListParagraph"/>
              <w:numPr>
                <w:ilvl w:val="1"/>
                <w:numId w:val="47"/>
              </w:numPr>
              <w:spacing w:before="120" w:after="0" w:line="240" w:lineRule="auto"/>
              <w:ind w:left="0" w:firstLine="0"/>
              <w:rPr>
                <w:rFonts w:eastAsia="Times New Roman" w:cstheme="minorHAnsi"/>
                <w:bCs/>
                <w:smallCaps/>
                <w:sz w:val="24"/>
                <w:szCs w:val="24"/>
              </w:rPr>
            </w:pPr>
          </w:p>
        </w:tc>
        <w:tc>
          <w:tcPr>
            <w:tcW w:w="1743"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52D97910" w14:textId="77777777" w:rsidR="00F97D73" w:rsidRPr="001B16D5" w:rsidRDefault="00F97D73" w:rsidP="0019576A">
            <w:pPr>
              <w:spacing w:before="120" w:after="120" w:line="240" w:lineRule="auto"/>
              <w:rPr>
                <w:rFonts w:eastAsia="Times New Roman" w:cstheme="minorHAnsi"/>
                <w:sz w:val="24"/>
                <w:szCs w:val="24"/>
              </w:rPr>
            </w:pPr>
            <w:r w:rsidRPr="001B16D5">
              <w:rPr>
                <w:rFonts w:eastAsia="Times New Roman" w:cstheme="minorHAnsi"/>
                <w:sz w:val="24"/>
                <w:szCs w:val="24"/>
              </w:rPr>
              <w:t>Kabelių jungčių ≥IP65 apsaugos klasė</w:t>
            </w:r>
          </w:p>
        </w:tc>
        <w:tc>
          <w:tcPr>
            <w:tcW w:w="1338"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7C0640B6" w14:textId="77777777" w:rsidR="00F97D73" w:rsidRPr="001B16D5" w:rsidRDefault="00F97D73" w:rsidP="0019576A">
            <w:pPr>
              <w:spacing w:after="0" w:line="240" w:lineRule="auto"/>
              <w:jc w:val="center"/>
              <w:rPr>
                <w:rFonts w:eastAsia="Times New Roman" w:cstheme="minorHAnsi"/>
                <w:sz w:val="24"/>
                <w:szCs w:val="24"/>
              </w:rPr>
            </w:pPr>
          </w:p>
        </w:tc>
        <w:tc>
          <w:tcPr>
            <w:tcW w:w="15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6ED8785" w14:textId="77777777" w:rsidR="00F97D73" w:rsidRPr="001B16D5" w:rsidRDefault="00F97D73" w:rsidP="0019576A">
            <w:pPr>
              <w:spacing w:after="0" w:line="240" w:lineRule="auto"/>
              <w:jc w:val="center"/>
              <w:rPr>
                <w:rFonts w:eastAsia="Times New Roman" w:cstheme="minorHAnsi"/>
                <w:sz w:val="24"/>
                <w:szCs w:val="24"/>
              </w:rPr>
            </w:pPr>
          </w:p>
        </w:tc>
      </w:tr>
      <w:tr w:rsidR="00F97D73" w:rsidRPr="001B16D5" w14:paraId="00740BB6" w14:textId="77777777" w:rsidTr="0019576A">
        <w:trPr>
          <w:jc w:val="center"/>
        </w:trPr>
        <w:tc>
          <w:tcPr>
            <w:tcW w:w="396"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68150B60" w14:textId="77777777" w:rsidR="00F97D73" w:rsidRPr="001B16D5" w:rsidRDefault="00F97D73" w:rsidP="00F97D73">
            <w:pPr>
              <w:pStyle w:val="ListParagraph"/>
              <w:numPr>
                <w:ilvl w:val="1"/>
                <w:numId w:val="47"/>
              </w:numPr>
              <w:spacing w:before="120" w:after="0" w:line="240" w:lineRule="auto"/>
              <w:ind w:left="0" w:firstLine="0"/>
              <w:rPr>
                <w:rFonts w:eastAsia="Times New Roman" w:cstheme="minorHAnsi"/>
                <w:bCs/>
                <w:smallCaps/>
                <w:sz w:val="24"/>
                <w:szCs w:val="24"/>
              </w:rPr>
            </w:pPr>
          </w:p>
        </w:tc>
        <w:tc>
          <w:tcPr>
            <w:tcW w:w="1743"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0A625857" w14:textId="77777777" w:rsidR="00F97D73" w:rsidRPr="001B16D5" w:rsidRDefault="00F97D73" w:rsidP="0019576A">
            <w:pPr>
              <w:spacing w:before="120" w:after="120" w:line="240" w:lineRule="auto"/>
              <w:rPr>
                <w:rFonts w:eastAsia="Times New Roman" w:cstheme="minorHAnsi"/>
                <w:sz w:val="24"/>
                <w:szCs w:val="24"/>
              </w:rPr>
            </w:pPr>
            <w:r w:rsidRPr="001B16D5">
              <w:rPr>
                <w:rFonts w:eastAsia="Times New Roman" w:cstheme="minorHAnsi"/>
                <w:sz w:val="24"/>
                <w:szCs w:val="24"/>
              </w:rPr>
              <w:t>Darbinės modulio temperatūros rėžiai ne siauresni nei -40 – +85 °C</w:t>
            </w:r>
          </w:p>
        </w:tc>
        <w:tc>
          <w:tcPr>
            <w:tcW w:w="1338"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79E3BBBF" w14:textId="77777777" w:rsidR="00F97D73" w:rsidRPr="001B16D5" w:rsidRDefault="00F97D73" w:rsidP="0019576A">
            <w:pPr>
              <w:spacing w:after="0" w:line="240" w:lineRule="auto"/>
              <w:jc w:val="center"/>
              <w:rPr>
                <w:rFonts w:eastAsia="Times New Roman" w:cstheme="minorHAnsi"/>
                <w:sz w:val="24"/>
                <w:szCs w:val="24"/>
              </w:rPr>
            </w:pPr>
          </w:p>
        </w:tc>
        <w:tc>
          <w:tcPr>
            <w:tcW w:w="15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0A68CCB" w14:textId="77777777" w:rsidR="00F97D73" w:rsidRPr="001B16D5" w:rsidRDefault="00F97D73" w:rsidP="0019576A">
            <w:pPr>
              <w:spacing w:after="0" w:line="240" w:lineRule="auto"/>
              <w:jc w:val="center"/>
              <w:rPr>
                <w:rFonts w:eastAsia="Times New Roman" w:cstheme="minorHAnsi"/>
                <w:sz w:val="24"/>
                <w:szCs w:val="24"/>
              </w:rPr>
            </w:pPr>
          </w:p>
        </w:tc>
      </w:tr>
      <w:tr w:rsidR="00F97D73" w:rsidRPr="001B16D5" w14:paraId="2B7B013F" w14:textId="77777777" w:rsidTr="0019576A">
        <w:trPr>
          <w:jc w:val="center"/>
        </w:trPr>
        <w:tc>
          <w:tcPr>
            <w:tcW w:w="396"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7EF1EEEC" w14:textId="77777777" w:rsidR="00F97D73" w:rsidRPr="001B16D5" w:rsidRDefault="00F97D73" w:rsidP="00F97D73">
            <w:pPr>
              <w:pStyle w:val="ListParagraph"/>
              <w:numPr>
                <w:ilvl w:val="1"/>
                <w:numId w:val="47"/>
              </w:numPr>
              <w:spacing w:before="120" w:after="0" w:line="240" w:lineRule="auto"/>
              <w:ind w:left="0" w:firstLine="0"/>
              <w:rPr>
                <w:rFonts w:eastAsia="Times New Roman" w:cstheme="minorHAnsi"/>
                <w:bCs/>
                <w:smallCaps/>
                <w:sz w:val="24"/>
                <w:szCs w:val="24"/>
              </w:rPr>
            </w:pPr>
          </w:p>
        </w:tc>
        <w:tc>
          <w:tcPr>
            <w:tcW w:w="1743"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2267E194" w14:textId="77777777" w:rsidR="00F97D73" w:rsidRPr="001B16D5" w:rsidRDefault="00F97D73" w:rsidP="0019576A">
            <w:pPr>
              <w:spacing w:before="120" w:after="120" w:line="240" w:lineRule="auto"/>
              <w:rPr>
                <w:rFonts w:eastAsia="Times New Roman" w:cstheme="minorHAnsi"/>
                <w:sz w:val="24"/>
                <w:szCs w:val="24"/>
              </w:rPr>
            </w:pPr>
            <w:r w:rsidRPr="001B16D5">
              <w:rPr>
                <w:rFonts w:eastAsia="Times New Roman" w:cstheme="minorHAnsi"/>
                <w:sz w:val="24"/>
                <w:szCs w:val="24"/>
              </w:rPr>
              <w:t>Modulio priekinės dalies maksimali statinė apkrova ≥5400 Pa</w:t>
            </w:r>
          </w:p>
        </w:tc>
        <w:tc>
          <w:tcPr>
            <w:tcW w:w="1338"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0645A3F1" w14:textId="77777777" w:rsidR="00F97D73" w:rsidRPr="001B16D5" w:rsidRDefault="00F97D73" w:rsidP="0019576A">
            <w:pPr>
              <w:spacing w:after="0" w:line="240" w:lineRule="auto"/>
              <w:jc w:val="center"/>
              <w:rPr>
                <w:rFonts w:eastAsia="Times New Roman" w:cstheme="minorHAnsi"/>
                <w:sz w:val="24"/>
                <w:szCs w:val="24"/>
              </w:rPr>
            </w:pPr>
          </w:p>
        </w:tc>
        <w:tc>
          <w:tcPr>
            <w:tcW w:w="15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8AEF85E" w14:textId="77777777" w:rsidR="00F97D73" w:rsidRPr="001B16D5" w:rsidRDefault="00F97D73" w:rsidP="0019576A">
            <w:pPr>
              <w:spacing w:after="0" w:line="240" w:lineRule="auto"/>
              <w:jc w:val="center"/>
              <w:rPr>
                <w:rFonts w:eastAsia="Times New Roman" w:cstheme="minorHAnsi"/>
                <w:sz w:val="24"/>
                <w:szCs w:val="24"/>
              </w:rPr>
            </w:pPr>
          </w:p>
        </w:tc>
      </w:tr>
      <w:tr w:rsidR="00F97D73" w:rsidRPr="001B16D5" w14:paraId="2F286064" w14:textId="77777777" w:rsidTr="0019576A">
        <w:trPr>
          <w:jc w:val="center"/>
        </w:trPr>
        <w:tc>
          <w:tcPr>
            <w:tcW w:w="396"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28EB9239" w14:textId="77777777" w:rsidR="00F97D73" w:rsidRPr="001B16D5" w:rsidRDefault="00F97D73" w:rsidP="00F97D73">
            <w:pPr>
              <w:pStyle w:val="ListParagraph"/>
              <w:numPr>
                <w:ilvl w:val="1"/>
                <w:numId w:val="47"/>
              </w:numPr>
              <w:spacing w:before="120" w:after="0" w:line="240" w:lineRule="auto"/>
              <w:ind w:left="0" w:firstLine="0"/>
              <w:rPr>
                <w:rFonts w:eastAsia="Times New Roman" w:cstheme="minorHAnsi"/>
                <w:bCs/>
                <w:smallCaps/>
                <w:sz w:val="24"/>
                <w:szCs w:val="24"/>
              </w:rPr>
            </w:pPr>
          </w:p>
        </w:tc>
        <w:tc>
          <w:tcPr>
            <w:tcW w:w="1743"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7055615B" w14:textId="77777777" w:rsidR="00F97D73" w:rsidRPr="001B16D5" w:rsidRDefault="00F97D73" w:rsidP="0019576A">
            <w:pPr>
              <w:spacing w:before="120" w:after="120" w:line="240" w:lineRule="auto"/>
              <w:rPr>
                <w:rFonts w:eastAsia="Times New Roman" w:cstheme="minorHAnsi"/>
                <w:sz w:val="24"/>
                <w:szCs w:val="24"/>
              </w:rPr>
            </w:pPr>
            <w:r w:rsidRPr="001B16D5">
              <w:rPr>
                <w:rFonts w:eastAsia="Times New Roman" w:cstheme="minorHAnsi"/>
                <w:sz w:val="24"/>
                <w:szCs w:val="24"/>
              </w:rPr>
              <w:t>Modulio galinės dalies maksimali statinė apkrova ≥2400 Pa</w:t>
            </w:r>
          </w:p>
        </w:tc>
        <w:tc>
          <w:tcPr>
            <w:tcW w:w="1338"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1684D94C" w14:textId="77777777" w:rsidR="00F97D73" w:rsidRPr="001B16D5" w:rsidRDefault="00F97D73" w:rsidP="0019576A">
            <w:pPr>
              <w:spacing w:after="0" w:line="240" w:lineRule="auto"/>
              <w:jc w:val="center"/>
              <w:rPr>
                <w:rFonts w:eastAsia="Times New Roman" w:cstheme="minorHAnsi"/>
                <w:sz w:val="24"/>
                <w:szCs w:val="24"/>
              </w:rPr>
            </w:pPr>
          </w:p>
        </w:tc>
        <w:tc>
          <w:tcPr>
            <w:tcW w:w="15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190E831" w14:textId="77777777" w:rsidR="00F97D73" w:rsidRPr="001B16D5" w:rsidRDefault="00F97D73" w:rsidP="0019576A">
            <w:pPr>
              <w:spacing w:after="0" w:line="240" w:lineRule="auto"/>
              <w:jc w:val="center"/>
              <w:rPr>
                <w:rFonts w:eastAsia="Times New Roman" w:cstheme="minorHAnsi"/>
                <w:sz w:val="24"/>
                <w:szCs w:val="24"/>
              </w:rPr>
            </w:pPr>
          </w:p>
        </w:tc>
      </w:tr>
      <w:tr w:rsidR="00F97D73" w:rsidRPr="001B16D5" w14:paraId="4521D09E" w14:textId="77777777" w:rsidTr="0019576A">
        <w:trPr>
          <w:jc w:val="center"/>
        </w:trPr>
        <w:tc>
          <w:tcPr>
            <w:tcW w:w="396"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3B06A5D6" w14:textId="77777777" w:rsidR="00F97D73" w:rsidRPr="001B16D5" w:rsidRDefault="00F97D73" w:rsidP="00F97D73">
            <w:pPr>
              <w:pStyle w:val="ListParagraph"/>
              <w:numPr>
                <w:ilvl w:val="1"/>
                <w:numId w:val="47"/>
              </w:numPr>
              <w:spacing w:before="120" w:after="0" w:line="240" w:lineRule="auto"/>
              <w:ind w:left="0" w:firstLine="0"/>
              <w:rPr>
                <w:rFonts w:eastAsia="Times New Roman" w:cstheme="minorHAnsi"/>
                <w:bCs/>
                <w:smallCaps/>
                <w:sz w:val="24"/>
                <w:szCs w:val="24"/>
              </w:rPr>
            </w:pPr>
          </w:p>
        </w:tc>
        <w:tc>
          <w:tcPr>
            <w:tcW w:w="1743"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0914C8FE" w14:textId="77777777" w:rsidR="00F97D73" w:rsidRPr="001B16D5" w:rsidRDefault="00F97D73" w:rsidP="0019576A">
            <w:pPr>
              <w:spacing w:before="120" w:after="120" w:line="240" w:lineRule="auto"/>
              <w:rPr>
                <w:rFonts w:eastAsia="Times New Roman" w:cstheme="minorHAnsi"/>
                <w:sz w:val="24"/>
                <w:szCs w:val="24"/>
              </w:rPr>
            </w:pPr>
            <w:r w:rsidRPr="001B16D5">
              <w:rPr>
                <w:rFonts w:eastAsia="Calibri" w:cstheme="minorHAnsi"/>
                <w:sz w:val="24"/>
                <w:szCs w:val="24"/>
              </w:rPr>
              <w:t>Produkto gamintojo garantijos laikotarpis ≥10 metų;</w:t>
            </w:r>
          </w:p>
        </w:tc>
        <w:tc>
          <w:tcPr>
            <w:tcW w:w="1338"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7D6F6394" w14:textId="77777777" w:rsidR="00F97D73" w:rsidRPr="001B16D5" w:rsidRDefault="00F97D73" w:rsidP="0019576A">
            <w:pPr>
              <w:spacing w:after="0" w:line="240" w:lineRule="auto"/>
              <w:jc w:val="center"/>
              <w:rPr>
                <w:rFonts w:eastAsia="Times New Roman" w:cstheme="minorHAnsi"/>
                <w:sz w:val="24"/>
                <w:szCs w:val="24"/>
              </w:rPr>
            </w:pPr>
          </w:p>
        </w:tc>
        <w:tc>
          <w:tcPr>
            <w:tcW w:w="15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54C2485" w14:textId="77777777" w:rsidR="00F97D73" w:rsidRPr="001B16D5" w:rsidRDefault="00F97D73" w:rsidP="0019576A">
            <w:pPr>
              <w:spacing w:after="0" w:line="240" w:lineRule="auto"/>
              <w:jc w:val="center"/>
              <w:rPr>
                <w:rFonts w:eastAsia="Times New Roman" w:cstheme="minorHAnsi"/>
                <w:sz w:val="24"/>
                <w:szCs w:val="24"/>
              </w:rPr>
            </w:pPr>
          </w:p>
        </w:tc>
      </w:tr>
      <w:tr w:rsidR="00F97D73" w:rsidRPr="001B16D5" w14:paraId="790DE684" w14:textId="77777777" w:rsidTr="0019576A">
        <w:trPr>
          <w:jc w:val="center"/>
        </w:trPr>
        <w:tc>
          <w:tcPr>
            <w:tcW w:w="396"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3D4D101F" w14:textId="77777777" w:rsidR="00F97D73" w:rsidRPr="001B16D5" w:rsidRDefault="00F97D73" w:rsidP="00F97D73">
            <w:pPr>
              <w:pStyle w:val="ListParagraph"/>
              <w:numPr>
                <w:ilvl w:val="1"/>
                <w:numId w:val="47"/>
              </w:numPr>
              <w:spacing w:before="120" w:after="0" w:line="240" w:lineRule="auto"/>
              <w:ind w:left="0" w:firstLine="0"/>
              <w:rPr>
                <w:rFonts w:eastAsia="Times New Roman" w:cstheme="minorHAnsi"/>
                <w:bCs/>
                <w:smallCaps/>
                <w:sz w:val="24"/>
                <w:szCs w:val="24"/>
              </w:rPr>
            </w:pPr>
          </w:p>
        </w:tc>
        <w:tc>
          <w:tcPr>
            <w:tcW w:w="1743"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50703D1E" w14:textId="77777777" w:rsidR="00F97D73" w:rsidRPr="001B16D5" w:rsidRDefault="00F97D73" w:rsidP="0019576A">
            <w:pPr>
              <w:spacing w:before="120" w:after="120" w:line="240" w:lineRule="auto"/>
              <w:rPr>
                <w:rFonts w:eastAsia="Times New Roman" w:cstheme="minorHAnsi"/>
                <w:sz w:val="24"/>
                <w:szCs w:val="24"/>
              </w:rPr>
            </w:pPr>
            <w:r w:rsidRPr="001B16D5">
              <w:rPr>
                <w:rFonts w:eastAsia="Times New Roman" w:cstheme="minorHAnsi"/>
                <w:sz w:val="24"/>
                <w:szCs w:val="24"/>
              </w:rPr>
              <w:t>Gamintojo efektyvumo garantija po 25 metų eksploatacijos ≥80,0 %</w:t>
            </w:r>
          </w:p>
        </w:tc>
        <w:tc>
          <w:tcPr>
            <w:tcW w:w="1338"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7CE58927" w14:textId="77777777" w:rsidR="00F97D73" w:rsidRPr="001B16D5" w:rsidRDefault="00F97D73" w:rsidP="0019576A">
            <w:pPr>
              <w:spacing w:after="0" w:line="240" w:lineRule="auto"/>
              <w:jc w:val="center"/>
              <w:rPr>
                <w:rFonts w:eastAsia="Times New Roman" w:cstheme="minorHAnsi"/>
                <w:sz w:val="24"/>
                <w:szCs w:val="24"/>
              </w:rPr>
            </w:pPr>
          </w:p>
        </w:tc>
        <w:tc>
          <w:tcPr>
            <w:tcW w:w="15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CB9488" w14:textId="77777777" w:rsidR="00F97D73" w:rsidRPr="001B16D5" w:rsidRDefault="00F97D73" w:rsidP="0019576A">
            <w:pPr>
              <w:spacing w:after="0" w:line="240" w:lineRule="auto"/>
              <w:jc w:val="center"/>
              <w:rPr>
                <w:rFonts w:eastAsia="Times New Roman" w:cstheme="minorHAnsi"/>
                <w:sz w:val="24"/>
                <w:szCs w:val="24"/>
              </w:rPr>
            </w:pPr>
          </w:p>
        </w:tc>
      </w:tr>
      <w:tr w:rsidR="00F97D73" w:rsidRPr="001B16D5" w14:paraId="5EC34734" w14:textId="77777777" w:rsidTr="0019576A">
        <w:trPr>
          <w:jc w:val="center"/>
        </w:trPr>
        <w:tc>
          <w:tcPr>
            <w:tcW w:w="396"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2551503D" w14:textId="77777777" w:rsidR="00F97D73" w:rsidRPr="001B16D5" w:rsidRDefault="00F97D73" w:rsidP="00F97D73">
            <w:pPr>
              <w:pStyle w:val="ListParagraph"/>
              <w:numPr>
                <w:ilvl w:val="1"/>
                <w:numId w:val="47"/>
              </w:numPr>
              <w:spacing w:before="120" w:after="0" w:line="240" w:lineRule="auto"/>
              <w:ind w:left="0" w:firstLine="0"/>
              <w:rPr>
                <w:rFonts w:eastAsia="Times New Roman" w:cstheme="minorHAnsi"/>
                <w:bCs/>
                <w:smallCaps/>
                <w:sz w:val="24"/>
                <w:szCs w:val="24"/>
              </w:rPr>
            </w:pPr>
          </w:p>
        </w:tc>
        <w:tc>
          <w:tcPr>
            <w:tcW w:w="1743"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3B7FF86C" w14:textId="77777777" w:rsidR="00F97D73" w:rsidRPr="001B16D5" w:rsidRDefault="00F97D73" w:rsidP="0019576A">
            <w:pPr>
              <w:spacing w:before="120" w:after="120" w:line="240" w:lineRule="auto"/>
              <w:rPr>
                <w:rFonts w:eastAsia="Times New Roman" w:cstheme="minorHAnsi"/>
                <w:sz w:val="24"/>
                <w:szCs w:val="24"/>
              </w:rPr>
            </w:pPr>
            <w:r w:rsidRPr="001B16D5">
              <w:rPr>
                <w:rFonts w:eastAsia="Times New Roman" w:cstheme="minorHAnsi"/>
                <w:sz w:val="24"/>
                <w:szCs w:val="24"/>
              </w:rPr>
              <w:t>LST EN 61215:2017 (arba lygiavertis)</w:t>
            </w:r>
          </w:p>
        </w:tc>
        <w:tc>
          <w:tcPr>
            <w:tcW w:w="1338"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376A0CEB" w14:textId="77777777" w:rsidR="00F97D73" w:rsidRPr="001B16D5" w:rsidRDefault="00F97D73" w:rsidP="0019576A">
            <w:pPr>
              <w:spacing w:after="0" w:line="240" w:lineRule="auto"/>
              <w:jc w:val="center"/>
              <w:rPr>
                <w:rFonts w:eastAsia="Times New Roman" w:cstheme="minorHAnsi"/>
                <w:sz w:val="24"/>
                <w:szCs w:val="24"/>
              </w:rPr>
            </w:pPr>
          </w:p>
        </w:tc>
        <w:tc>
          <w:tcPr>
            <w:tcW w:w="15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A7E6A5C" w14:textId="77777777" w:rsidR="00F97D73" w:rsidRPr="001B16D5" w:rsidRDefault="00F97D73" w:rsidP="0019576A">
            <w:pPr>
              <w:spacing w:after="0" w:line="240" w:lineRule="auto"/>
              <w:jc w:val="center"/>
              <w:rPr>
                <w:rFonts w:eastAsia="Times New Roman" w:cstheme="minorHAnsi"/>
                <w:sz w:val="24"/>
                <w:szCs w:val="24"/>
              </w:rPr>
            </w:pPr>
          </w:p>
        </w:tc>
      </w:tr>
      <w:tr w:rsidR="00F97D73" w:rsidRPr="001B16D5" w14:paraId="5AE10CA6" w14:textId="77777777" w:rsidTr="0019576A">
        <w:trPr>
          <w:jc w:val="center"/>
        </w:trPr>
        <w:tc>
          <w:tcPr>
            <w:tcW w:w="396"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048F726E" w14:textId="77777777" w:rsidR="00F97D73" w:rsidRPr="001B16D5" w:rsidRDefault="00F97D73" w:rsidP="00F97D73">
            <w:pPr>
              <w:pStyle w:val="ListParagraph"/>
              <w:numPr>
                <w:ilvl w:val="1"/>
                <w:numId w:val="47"/>
              </w:numPr>
              <w:spacing w:before="120" w:after="0" w:line="240" w:lineRule="auto"/>
              <w:ind w:left="0" w:firstLine="0"/>
              <w:rPr>
                <w:rFonts w:eastAsia="Times New Roman" w:cstheme="minorHAnsi"/>
                <w:bCs/>
                <w:smallCaps/>
                <w:sz w:val="24"/>
                <w:szCs w:val="24"/>
              </w:rPr>
            </w:pPr>
          </w:p>
        </w:tc>
        <w:tc>
          <w:tcPr>
            <w:tcW w:w="1743"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0E25A5F4" w14:textId="77777777" w:rsidR="00F97D73" w:rsidRPr="001B16D5" w:rsidRDefault="00F97D73" w:rsidP="0019576A">
            <w:pPr>
              <w:spacing w:before="120" w:after="120" w:line="240" w:lineRule="auto"/>
              <w:rPr>
                <w:rFonts w:eastAsia="Times New Roman" w:cstheme="minorHAnsi"/>
                <w:sz w:val="24"/>
                <w:szCs w:val="24"/>
              </w:rPr>
            </w:pPr>
            <w:r w:rsidRPr="001B16D5">
              <w:rPr>
                <w:rFonts w:eastAsia="Times New Roman" w:cstheme="minorHAnsi"/>
                <w:sz w:val="24"/>
                <w:szCs w:val="24"/>
              </w:rPr>
              <w:t>LST EN 61730:2007 (arba lygiavertis)</w:t>
            </w:r>
          </w:p>
        </w:tc>
        <w:tc>
          <w:tcPr>
            <w:tcW w:w="1338"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555C39C3" w14:textId="77777777" w:rsidR="00F97D73" w:rsidRPr="001B16D5" w:rsidRDefault="00F97D73" w:rsidP="0019576A">
            <w:pPr>
              <w:spacing w:after="0" w:line="240" w:lineRule="auto"/>
              <w:jc w:val="center"/>
              <w:rPr>
                <w:rFonts w:eastAsia="Times New Roman" w:cstheme="minorHAnsi"/>
                <w:sz w:val="24"/>
                <w:szCs w:val="24"/>
              </w:rPr>
            </w:pPr>
          </w:p>
        </w:tc>
        <w:tc>
          <w:tcPr>
            <w:tcW w:w="15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4E20C98D" w14:textId="77777777" w:rsidR="00F97D73" w:rsidRPr="001B16D5" w:rsidRDefault="00F97D73" w:rsidP="0019576A">
            <w:pPr>
              <w:spacing w:after="0" w:line="240" w:lineRule="auto"/>
              <w:jc w:val="center"/>
              <w:rPr>
                <w:rFonts w:eastAsia="Times New Roman" w:cstheme="minorHAnsi"/>
                <w:sz w:val="24"/>
                <w:szCs w:val="24"/>
              </w:rPr>
            </w:pPr>
          </w:p>
        </w:tc>
      </w:tr>
      <w:tr w:rsidR="00F97D73" w:rsidRPr="001B16D5" w14:paraId="59B0AC19" w14:textId="77777777" w:rsidTr="0019576A">
        <w:trPr>
          <w:jc w:val="center"/>
        </w:trPr>
        <w:tc>
          <w:tcPr>
            <w:tcW w:w="396"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06AF21C3" w14:textId="77777777" w:rsidR="00F97D73" w:rsidRPr="001B16D5" w:rsidRDefault="00F97D73" w:rsidP="00F97D73">
            <w:pPr>
              <w:pStyle w:val="ListParagraph"/>
              <w:numPr>
                <w:ilvl w:val="1"/>
                <w:numId w:val="47"/>
              </w:numPr>
              <w:spacing w:before="120" w:after="0" w:line="240" w:lineRule="auto"/>
              <w:ind w:left="0" w:firstLine="0"/>
              <w:rPr>
                <w:rFonts w:eastAsia="Times New Roman" w:cstheme="minorHAnsi"/>
                <w:bCs/>
                <w:smallCaps/>
                <w:sz w:val="24"/>
                <w:szCs w:val="24"/>
              </w:rPr>
            </w:pPr>
          </w:p>
        </w:tc>
        <w:tc>
          <w:tcPr>
            <w:tcW w:w="1743"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tcPr>
          <w:p w14:paraId="07AEE712" w14:textId="77777777" w:rsidR="00F97D73" w:rsidRPr="001B16D5" w:rsidRDefault="00F97D73" w:rsidP="0019576A">
            <w:pPr>
              <w:spacing w:before="120" w:after="120" w:line="240" w:lineRule="auto"/>
              <w:rPr>
                <w:rFonts w:eastAsia="Times New Roman" w:cstheme="minorHAnsi"/>
                <w:sz w:val="24"/>
                <w:szCs w:val="24"/>
              </w:rPr>
            </w:pPr>
            <w:r w:rsidRPr="001B16D5">
              <w:rPr>
                <w:rFonts w:eastAsia="Times New Roman" w:cstheme="minorHAnsi"/>
                <w:sz w:val="24"/>
                <w:szCs w:val="24"/>
              </w:rPr>
              <w:t>Atitikimas CE reikalavimams</w:t>
            </w:r>
          </w:p>
        </w:tc>
        <w:tc>
          <w:tcPr>
            <w:tcW w:w="1338"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5BE35DFA" w14:textId="77777777" w:rsidR="00F97D73" w:rsidRPr="001B16D5" w:rsidRDefault="00F97D73" w:rsidP="0019576A">
            <w:pPr>
              <w:spacing w:after="0" w:line="240" w:lineRule="auto"/>
              <w:jc w:val="center"/>
              <w:rPr>
                <w:rFonts w:eastAsia="Times New Roman" w:cstheme="minorHAnsi"/>
                <w:sz w:val="24"/>
                <w:szCs w:val="24"/>
              </w:rPr>
            </w:pPr>
          </w:p>
        </w:tc>
        <w:tc>
          <w:tcPr>
            <w:tcW w:w="15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C9921C1" w14:textId="77777777" w:rsidR="00F97D73" w:rsidRPr="001B16D5" w:rsidRDefault="00F97D73" w:rsidP="0019576A">
            <w:pPr>
              <w:spacing w:after="0" w:line="240" w:lineRule="auto"/>
              <w:jc w:val="center"/>
              <w:rPr>
                <w:rFonts w:eastAsia="Times New Roman" w:cstheme="minorHAnsi"/>
                <w:sz w:val="24"/>
                <w:szCs w:val="24"/>
              </w:rPr>
            </w:pPr>
          </w:p>
        </w:tc>
      </w:tr>
      <w:tr w:rsidR="00F97D73" w:rsidRPr="001B16D5" w14:paraId="17B399CD" w14:textId="77777777" w:rsidTr="0019576A">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C723C1" w14:textId="77777777" w:rsidR="00F97D73" w:rsidRPr="001B16D5" w:rsidRDefault="00F97D73" w:rsidP="0019576A">
            <w:pPr>
              <w:keepNext/>
              <w:keepLines/>
              <w:spacing w:before="120" w:after="120" w:line="240" w:lineRule="auto"/>
              <w:jc w:val="center"/>
              <w:rPr>
                <w:rFonts w:eastAsia="Times New Roman" w:cstheme="minorHAnsi"/>
                <w:b/>
                <w:smallCaps/>
                <w:sz w:val="24"/>
                <w:szCs w:val="24"/>
              </w:rPr>
            </w:pPr>
            <w:r w:rsidRPr="001B16D5">
              <w:rPr>
                <w:rFonts w:eastAsia="Times New Roman" w:cstheme="minorHAnsi"/>
                <w:b/>
                <w:smallCaps/>
                <w:sz w:val="24"/>
                <w:szCs w:val="24"/>
              </w:rPr>
              <w:lastRenderedPageBreak/>
              <w:t>keitikliai</w:t>
            </w:r>
          </w:p>
        </w:tc>
      </w:tr>
      <w:tr w:rsidR="00F97D73" w:rsidRPr="001B16D5" w14:paraId="61EC71E0" w14:textId="77777777" w:rsidTr="0019576A">
        <w:trPr>
          <w:jc w:val="center"/>
        </w:trPr>
        <w:tc>
          <w:tcPr>
            <w:tcW w:w="396"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60201C85" w14:textId="77777777" w:rsidR="00F97D73" w:rsidRPr="001B16D5" w:rsidRDefault="00F97D73" w:rsidP="00F97D73">
            <w:pPr>
              <w:pStyle w:val="ListParagraph"/>
              <w:numPr>
                <w:ilvl w:val="1"/>
                <w:numId w:val="47"/>
              </w:numPr>
              <w:spacing w:after="0" w:line="240" w:lineRule="auto"/>
              <w:ind w:left="0" w:firstLine="0"/>
              <w:jc w:val="center"/>
              <w:rPr>
                <w:rFonts w:eastAsia="Times New Roman" w:cstheme="minorHAnsi"/>
                <w:bCs/>
                <w:smallCaps/>
                <w:sz w:val="24"/>
                <w:szCs w:val="24"/>
              </w:rPr>
            </w:pPr>
          </w:p>
        </w:tc>
        <w:tc>
          <w:tcPr>
            <w:tcW w:w="1743"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4AF30C5B" w14:textId="77777777" w:rsidR="00F97D73" w:rsidRPr="001B16D5" w:rsidRDefault="00F97D73" w:rsidP="0019576A">
            <w:pPr>
              <w:spacing w:before="120" w:after="120" w:line="240" w:lineRule="auto"/>
              <w:rPr>
                <w:rFonts w:eastAsia="Times New Roman" w:cstheme="minorHAnsi"/>
                <w:sz w:val="24"/>
                <w:szCs w:val="24"/>
              </w:rPr>
            </w:pPr>
            <w:r w:rsidRPr="001B16D5">
              <w:rPr>
                <w:rFonts w:eastAsia="Times New Roman" w:cstheme="minorHAnsi"/>
                <w:sz w:val="24"/>
                <w:szCs w:val="24"/>
              </w:rPr>
              <w:t>Keitiklių gamintojas, keitiklių modelis.</w:t>
            </w:r>
          </w:p>
        </w:tc>
        <w:tc>
          <w:tcPr>
            <w:tcW w:w="1338"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692DEA6E" w14:textId="77777777" w:rsidR="00F97D73" w:rsidRPr="001B16D5" w:rsidRDefault="00F97D73" w:rsidP="0019576A">
            <w:pPr>
              <w:keepNext/>
              <w:keepLines/>
              <w:spacing w:after="0" w:line="240" w:lineRule="auto"/>
              <w:jc w:val="center"/>
              <w:rPr>
                <w:rFonts w:eastAsia="Times New Roman" w:cstheme="minorHAnsi"/>
                <w:sz w:val="24"/>
                <w:szCs w:val="24"/>
              </w:rPr>
            </w:pPr>
          </w:p>
        </w:tc>
        <w:tc>
          <w:tcPr>
            <w:tcW w:w="15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18762F7" w14:textId="77777777" w:rsidR="00F97D73" w:rsidRPr="001B16D5" w:rsidRDefault="00F97D73" w:rsidP="0019576A">
            <w:pPr>
              <w:spacing w:after="0" w:line="240" w:lineRule="auto"/>
              <w:jc w:val="center"/>
              <w:rPr>
                <w:rFonts w:eastAsia="Times New Roman" w:cstheme="minorHAnsi"/>
                <w:sz w:val="24"/>
                <w:szCs w:val="24"/>
              </w:rPr>
            </w:pPr>
          </w:p>
        </w:tc>
      </w:tr>
      <w:tr w:rsidR="00F97D73" w:rsidRPr="001B16D5" w14:paraId="05F60248" w14:textId="77777777" w:rsidTr="0019576A">
        <w:trPr>
          <w:jc w:val="center"/>
        </w:trPr>
        <w:tc>
          <w:tcPr>
            <w:tcW w:w="396"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46D9778A" w14:textId="77777777" w:rsidR="00F97D73" w:rsidRPr="001B16D5" w:rsidRDefault="00F97D73" w:rsidP="00F97D73">
            <w:pPr>
              <w:pStyle w:val="ListParagraph"/>
              <w:numPr>
                <w:ilvl w:val="1"/>
                <w:numId w:val="47"/>
              </w:numPr>
              <w:spacing w:after="0" w:line="240" w:lineRule="auto"/>
              <w:ind w:left="0" w:firstLine="0"/>
              <w:jc w:val="center"/>
              <w:rPr>
                <w:rFonts w:eastAsia="Times New Roman" w:cstheme="minorHAnsi"/>
                <w:bCs/>
                <w:smallCaps/>
                <w:sz w:val="24"/>
                <w:szCs w:val="24"/>
              </w:rPr>
            </w:pPr>
          </w:p>
        </w:tc>
        <w:tc>
          <w:tcPr>
            <w:tcW w:w="1743"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1FCBC8D2" w14:textId="77777777" w:rsidR="00F97D73" w:rsidRPr="001B16D5" w:rsidRDefault="00F97D73" w:rsidP="0019576A">
            <w:pPr>
              <w:spacing w:before="120" w:after="120" w:line="240" w:lineRule="auto"/>
              <w:rPr>
                <w:rFonts w:eastAsia="Times New Roman" w:cstheme="minorHAnsi"/>
                <w:sz w:val="24"/>
                <w:szCs w:val="24"/>
              </w:rPr>
            </w:pPr>
            <w:r w:rsidRPr="001B16D5">
              <w:rPr>
                <w:rFonts w:eastAsia="Times New Roman" w:cstheme="minorHAnsi"/>
                <w:sz w:val="24"/>
                <w:szCs w:val="24"/>
              </w:rPr>
              <w:t>Darbinės aplinkos temperatūros rėžiai ne siauresni nei -25 – +60 °C</w:t>
            </w:r>
          </w:p>
        </w:tc>
        <w:tc>
          <w:tcPr>
            <w:tcW w:w="1338"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67E3D20A" w14:textId="77777777" w:rsidR="00F97D73" w:rsidRPr="001B16D5" w:rsidRDefault="00F97D73" w:rsidP="0019576A">
            <w:pPr>
              <w:keepNext/>
              <w:keepLines/>
              <w:spacing w:after="0" w:line="240" w:lineRule="auto"/>
              <w:jc w:val="center"/>
              <w:rPr>
                <w:rFonts w:eastAsia="Times New Roman" w:cstheme="minorHAnsi"/>
                <w:sz w:val="24"/>
                <w:szCs w:val="24"/>
              </w:rPr>
            </w:pPr>
          </w:p>
        </w:tc>
        <w:tc>
          <w:tcPr>
            <w:tcW w:w="15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FDBADA" w14:textId="77777777" w:rsidR="00F97D73" w:rsidRPr="001B16D5" w:rsidRDefault="00F97D73" w:rsidP="0019576A">
            <w:pPr>
              <w:spacing w:after="0" w:line="240" w:lineRule="auto"/>
              <w:jc w:val="center"/>
              <w:rPr>
                <w:rFonts w:eastAsia="Times New Roman" w:cstheme="minorHAnsi"/>
                <w:sz w:val="24"/>
                <w:szCs w:val="24"/>
              </w:rPr>
            </w:pPr>
          </w:p>
        </w:tc>
      </w:tr>
      <w:tr w:rsidR="00F97D73" w:rsidRPr="001B16D5" w14:paraId="35917F41" w14:textId="77777777" w:rsidTr="0019576A">
        <w:trPr>
          <w:jc w:val="center"/>
        </w:trPr>
        <w:tc>
          <w:tcPr>
            <w:tcW w:w="396"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49C249C4" w14:textId="77777777" w:rsidR="00F97D73" w:rsidRPr="001B16D5" w:rsidRDefault="00F97D73" w:rsidP="00F97D73">
            <w:pPr>
              <w:pStyle w:val="ListParagraph"/>
              <w:numPr>
                <w:ilvl w:val="1"/>
                <w:numId w:val="47"/>
              </w:numPr>
              <w:spacing w:after="0" w:line="240" w:lineRule="auto"/>
              <w:ind w:left="0" w:firstLine="0"/>
              <w:jc w:val="center"/>
              <w:rPr>
                <w:rFonts w:eastAsia="Times New Roman" w:cstheme="minorHAnsi"/>
                <w:bCs/>
                <w:smallCaps/>
                <w:sz w:val="24"/>
                <w:szCs w:val="24"/>
              </w:rPr>
            </w:pPr>
          </w:p>
        </w:tc>
        <w:tc>
          <w:tcPr>
            <w:tcW w:w="1743"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3D94B43A" w14:textId="77777777" w:rsidR="00F97D73" w:rsidRPr="001B16D5" w:rsidRDefault="00F97D73" w:rsidP="0019576A">
            <w:pPr>
              <w:spacing w:before="120" w:after="120" w:line="240" w:lineRule="auto"/>
              <w:rPr>
                <w:rFonts w:eastAsia="Times New Roman" w:cstheme="minorHAnsi"/>
                <w:sz w:val="24"/>
                <w:szCs w:val="24"/>
              </w:rPr>
            </w:pPr>
            <w:r w:rsidRPr="001B16D5">
              <w:rPr>
                <w:rFonts w:eastAsia="Times New Roman" w:cstheme="minorHAnsi"/>
                <w:sz w:val="24"/>
                <w:szCs w:val="24"/>
              </w:rPr>
              <w:t>Nominalus keitiklio efektyvumas (Euro) ≥97,0 %</w:t>
            </w:r>
          </w:p>
        </w:tc>
        <w:tc>
          <w:tcPr>
            <w:tcW w:w="1338"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0CD2EE9D" w14:textId="77777777" w:rsidR="00F97D73" w:rsidRPr="001B16D5" w:rsidRDefault="00F97D73" w:rsidP="0019576A">
            <w:pPr>
              <w:spacing w:after="0" w:line="240" w:lineRule="auto"/>
              <w:jc w:val="center"/>
              <w:rPr>
                <w:rFonts w:eastAsia="Times New Roman" w:cstheme="minorHAnsi"/>
                <w:sz w:val="24"/>
                <w:szCs w:val="24"/>
              </w:rPr>
            </w:pPr>
          </w:p>
        </w:tc>
        <w:tc>
          <w:tcPr>
            <w:tcW w:w="15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318B2D6" w14:textId="77777777" w:rsidR="00F97D73" w:rsidRPr="001B16D5" w:rsidRDefault="00F97D73" w:rsidP="0019576A">
            <w:pPr>
              <w:spacing w:after="0" w:line="240" w:lineRule="auto"/>
              <w:jc w:val="center"/>
              <w:rPr>
                <w:rFonts w:eastAsia="Times New Roman" w:cstheme="minorHAnsi"/>
                <w:sz w:val="24"/>
                <w:szCs w:val="24"/>
              </w:rPr>
            </w:pPr>
          </w:p>
        </w:tc>
      </w:tr>
      <w:tr w:rsidR="00F97D73" w:rsidRPr="001B16D5" w14:paraId="1838F9D4" w14:textId="77777777" w:rsidTr="0019576A">
        <w:trPr>
          <w:jc w:val="center"/>
        </w:trPr>
        <w:tc>
          <w:tcPr>
            <w:tcW w:w="396"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29CBAD57" w14:textId="77777777" w:rsidR="00F97D73" w:rsidRPr="001B16D5" w:rsidRDefault="00F97D73" w:rsidP="00F97D73">
            <w:pPr>
              <w:pStyle w:val="ListParagraph"/>
              <w:numPr>
                <w:ilvl w:val="1"/>
                <w:numId w:val="47"/>
              </w:numPr>
              <w:spacing w:after="0" w:line="240" w:lineRule="auto"/>
              <w:ind w:left="0" w:firstLine="0"/>
              <w:jc w:val="center"/>
              <w:rPr>
                <w:rFonts w:eastAsia="Times New Roman" w:cstheme="minorHAnsi"/>
                <w:bCs/>
                <w:smallCaps/>
                <w:sz w:val="24"/>
                <w:szCs w:val="24"/>
              </w:rPr>
            </w:pPr>
          </w:p>
        </w:tc>
        <w:tc>
          <w:tcPr>
            <w:tcW w:w="1743"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05C5BC73" w14:textId="77777777" w:rsidR="00F97D73" w:rsidRPr="001B16D5" w:rsidRDefault="00F97D73" w:rsidP="0019576A">
            <w:pPr>
              <w:spacing w:before="120" w:after="120" w:line="240" w:lineRule="auto"/>
              <w:rPr>
                <w:rFonts w:eastAsia="Times New Roman" w:cstheme="minorHAnsi"/>
                <w:sz w:val="24"/>
                <w:szCs w:val="24"/>
              </w:rPr>
            </w:pPr>
            <w:r w:rsidRPr="001B16D5">
              <w:rPr>
                <w:rFonts w:eastAsia="Times New Roman" w:cstheme="minorHAnsi"/>
                <w:sz w:val="24"/>
                <w:szCs w:val="24"/>
              </w:rPr>
              <w:t>Apsaugos klasė ≥IP65</w:t>
            </w:r>
          </w:p>
        </w:tc>
        <w:tc>
          <w:tcPr>
            <w:tcW w:w="1338"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0DDB3317" w14:textId="77777777" w:rsidR="00F97D73" w:rsidRPr="001B16D5" w:rsidRDefault="00F97D73" w:rsidP="0019576A">
            <w:pPr>
              <w:spacing w:after="0" w:line="240" w:lineRule="auto"/>
              <w:jc w:val="center"/>
              <w:rPr>
                <w:rFonts w:eastAsia="Times New Roman" w:cstheme="minorHAnsi"/>
                <w:sz w:val="24"/>
                <w:szCs w:val="24"/>
              </w:rPr>
            </w:pPr>
          </w:p>
        </w:tc>
        <w:tc>
          <w:tcPr>
            <w:tcW w:w="15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D43AC62" w14:textId="77777777" w:rsidR="00F97D73" w:rsidRPr="001B16D5" w:rsidRDefault="00F97D73" w:rsidP="0019576A">
            <w:pPr>
              <w:spacing w:after="0" w:line="240" w:lineRule="auto"/>
              <w:jc w:val="center"/>
              <w:rPr>
                <w:rFonts w:eastAsia="Times New Roman" w:cstheme="minorHAnsi"/>
                <w:sz w:val="24"/>
                <w:szCs w:val="24"/>
              </w:rPr>
            </w:pPr>
          </w:p>
        </w:tc>
      </w:tr>
      <w:tr w:rsidR="00F97D73" w:rsidRPr="001B16D5" w14:paraId="380B57FE" w14:textId="77777777" w:rsidTr="0019576A">
        <w:trPr>
          <w:jc w:val="center"/>
        </w:trPr>
        <w:tc>
          <w:tcPr>
            <w:tcW w:w="396"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5CD505C4" w14:textId="77777777" w:rsidR="00F97D73" w:rsidRPr="001B16D5" w:rsidRDefault="00F97D73" w:rsidP="00F97D73">
            <w:pPr>
              <w:pStyle w:val="ListParagraph"/>
              <w:numPr>
                <w:ilvl w:val="1"/>
                <w:numId w:val="47"/>
              </w:numPr>
              <w:spacing w:after="0" w:line="240" w:lineRule="auto"/>
              <w:ind w:left="0" w:firstLine="0"/>
              <w:jc w:val="center"/>
              <w:rPr>
                <w:rFonts w:eastAsia="Times New Roman" w:cstheme="minorHAnsi"/>
                <w:bCs/>
                <w:smallCaps/>
                <w:sz w:val="24"/>
                <w:szCs w:val="24"/>
              </w:rPr>
            </w:pPr>
          </w:p>
        </w:tc>
        <w:tc>
          <w:tcPr>
            <w:tcW w:w="1743"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734B228A" w14:textId="77777777" w:rsidR="00F97D73" w:rsidRPr="001B16D5" w:rsidRDefault="00F97D73" w:rsidP="0019576A">
            <w:pPr>
              <w:spacing w:before="120" w:after="120" w:line="240" w:lineRule="auto"/>
              <w:rPr>
                <w:rFonts w:eastAsia="Times New Roman" w:cstheme="minorHAnsi"/>
                <w:sz w:val="24"/>
                <w:szCs w:val="24"/>
              </w:rPr>
            </w:pPr>
            <w:r w:rsidRPr="001B16D5">
              <w:rPr>
                <w:rFonts w:eastAsia="Times New Roman" w:cstheme="minorHAnsi"/>
                <w:sz w:val="24"/>
                <w:szCs w:val="24"/>
              </w:rPr>
              <w:t>Gamintojo garantija≥10 metai</w:t>
            </w:r>
          </w:p>
        </w:tc>
        <w:tc>
          <w:tcPr>
            <w:tcW w:w="1338"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24790F61" w14:textId="77777777" w:rsidR="00F97D73" w:rsidRPr="001B16D5" w:rsidRDefault="00F97D73" w:rsidP="0019576A">
            <w:pPr>
              <w:spacing w:after="0" w:line="240" w:lineRule="auto"/>
              <w:jc w:val="center"/>
              <w:rPr>
                <w:rFonts w:eastAsia="Times New Roman" w:cstheme="minorHAnsi"/>
                <w:sz w:val="24"/>
                <w:szCs w:val="24"/>
              </w:rPr>
            </w:pPr>
          </w:p>
        </w:tc>
        <w:tc>
          <w:tcPr>
            <w:tcW w:w="15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34FD0D5" w14:textId="77777777" w:rsidR="00F97D73" w:rsidRPr="001B16D5" w:rsidRDefault="00F97D73" w:rsidP="0019576A">
            <w:pPr>
              <w:spacing w:after="0" w:line="240" w:lineRule="auto"/>
              <w:jc w:val="center"/>
              <w:rPr>
                <w:rFonts w:eastAsia="Times New Roman" w:cstheme="minorHAnsi"/>
                <w:sz w:val="24"/>
                <w:szCs w:val="24"/>
              </w:rPr>
            </w:pPr>
          </w:p>
        </w:tc>
      </w:tr>
      <w:tr w:rsidR="00F97D73" w:rsidRPr="001B16D5" w14:paraId="2D46A563" w14:textId="77777777" w:rsidTr="0019576A">
        <w:trPr>
          <w:jc w:val="center"/>
        </w:trPr>
        <w:tc>
          <w:tcPr>
            <w:tcW w:w="396"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263B723C" w14:textId="77777777" w:rsidR="00F97D73" w:rsidRPr="001B16D5" w:rsidRDefault="00F97D73" w:rsidP="00F97D73">
            <w:pPr>
              <w:pStyle w:val="ListParagraph"/>
              <w:numPr>
                <w:ilvl w:val="1"/>
                <w:numId w:val="47"/>
              </w:numPr>
              <w:spacing w:after="0" w:line="240" w:lineRule="auto"/>
              <w:ind w:left="0" w:firstLine="0"/>
              <w:jc w:val="center"/>
              <w:rPr>
                <w:rFonts w:eastAsia="Times New Roman" w:cstheme="minorHAnsi"/>
                <w:bCs/>
                <w:smallCaps/>
                <w:sz w:val="24"/>
                <w:szCs w:val="24"/>
              </w:rPr>
            </w:pPr>
          </w:p>
        </w:tc>
        <w:tc>
          <w:tcPr>
            <w:tcW w:w="1743"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519A1BCC" w14:textId="77777777" w:rsidR="00F97D73" w:rsidRPr="001B16D5" w:rsidRDefault="00F97D73" w:rsidP="0019576A">
            <w:pPr>
              <w:spacing w:before="120" w:after="120" w:line="240" w:lineRule="auto"/>
              <w:rPr>
                <w:rFonts w:eastAsia="Times New Roman" w:cstheme="minorHAnsi"/>
                <w:sz w:val="24"/>
                <w:szCs w:val="24"/>
              </w:rPr>
            </w:pPr>
            <w:r w:rsidRPr="001B16D5">
              <w:rPr>
                <w:rFonts w:eastAsia="Times New Roman" w:cstheme="minorHAnsi"/>
                <w:sz w:val="24"/>
                <w:szCs w:val="24"/>
              </w:rPr>
              <w:t>IEC 61727:2004 (arba lygiavertis)</w:t>
            </w:r>
          </w:p>
        </w:tc>
        <w:tc>
          <w:tcPr>
            <w:tcW w:w="1338"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20293D33" w14:textId="77777777" w:rsidR="00F97D73" w:rsidRPr="001B16D5" w:rsidRDefault="00F97D73" w:rsidP="0019576A">
            <w:pPr>
              <w:spacing w:after="0" w:line="240" w:lineRule="auto"/>
              <w:jc w:val="center"/>
              <w:rPr>
                <w:rFonts w:eastAsia="Times New Roman" w:cstheme="minorHAnsi"/>
                <w:sz w:val="24"/>
                <w:szCs w:val="24"/>
              </w:rPr>
            </w:pPr>
          </w:p>
        </w:tc>
        <w:tc>
          <w:tcPr>
            <w:tcW w:w="15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91D8A11" w14:textId="77777777" w:rsidR="00F97D73" w:rsidRPr="001B16D5" w:rsidRDefault="00F97D73" w:rsidP="0019576A">
            <w:pPr>
              <w:spacing w:after="0" w:line="240" w:lineRule="auto"/>
              <w:jc w:val="center"/>
              <w:rPr>
                <w:rFonts w:eastAsia="Times New Roman" w:cstheme="minorHAnsi"/>
                <w:sz w:val="24"/>
                <w:szCs w:val="24"/>
              </w:rPr>
            </w:pPr>
          </w:p>
        </w:tc>
      </w:tr>
      <w:tr w:rsidR="00F97D73" w:rsidRPr="001B16D5" w14:paraId="66D94408" w14:textId="77777777" w:rsidTr="0019576A">
        <w:trPr>
          <w:jc w:val="center"/>
        </w:trPr>
        <w:tc>
          <w:tcPr>
            <w:tcW w:w="396"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0A43A06F" w14:textId="77777777" w:rsidR="00F97D73" w:rsidRPr="001B16D5" w:rsidRDefault="00F97D73" w:rsidP="00F97D73">
            <w:pPr>
              <w:pStyle w:val="ListParagraph"/>
              <w:numPr>
                <w:ilvl w:val="1"/>
                <w:numId w:val="47"/>
              </w:numPr>
              <w:spacing w:after="0" w:line="240" w:lineRule="auto"/>
              <w:ind w:left="0" w:firstLine="0"/>
              <w:jc w:val="center"/>
              <w:rPr>
                <w:rFonts w:eastAsia="Times New Roman" w:cstheme="minorHAnsi"/>
                <w:bCs/>
                <w:smallCaps/>
                <w:sz w:val="24"/>
                <w:szCs w:val="24"/>
              </w:rPr>
            </w:pPr>
          </w:p>
        </w:tc>
        <w:tc>
          <w:tcPr>
            <w:tcW w:w="1743"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5F6E7127" w14:textId="77777777" w:rsidR="00F97D73" w:rsidRPr="001B16D5" w:rsidRDefault="00F97D73" w:rsidP="0019576A">
            <w:pPr>
              <w:spacing w:before="120" w:after="120" w:line="240" w:lineRule="auto"/>
              <w:rPr>
                <w:rFonts w:eastAsia="Times New Roman" w:cstheme="minorHAnsi"/>
                <w:sz w:val="24"/>
                <w:szCs w:val="24"/>
              </w:rPr>
            </w:pPr>
            <w:r w:rsidRPr="001B16D5">
              <w:rPr>
                <w:rFonts w:eastAsia="Times New Roman" w:cstheme="minorHAnsi"/>
                <w:sz w:val="24"/>
                <w:szCs w:val="24"/>
              </w:rPr>
              <w:t>IEC 62116:2008 (arba lygiavertis)</w:t>
            </w:r>
          </w:p>
        </w:tc>
        <w:tc>
          <w:tcPr>
            <w:tcW w:w="1338"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2AF7D32A" w14:textId="77777777" w:rsidR="00F97D73" w:rsidRPr="001B16D5" w:rsidRDefault="00F97D73" w:rsidP="0019576A">
            <w:pPr>
              <w:spacing w:after="0" w:line="240" w:lineRule="auto"/>
              <w:jc w:val="center"/>
              <w:rPr>
                <w:rFonts w:eastAsia="Times New Roman" w:cstheme="minorHAnsi"/>
                <w:sz w:val="24"/>
                <w:szCs w:val="24"/>
              </w:rPr>
            </w:pPr>
          </w:p>
        </w:tc>
        <w:tc>
          <w:tcPr>
            <w:tcW w:w="15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06CBE9D" w14:textId="77777777" w:rsidR="00F97D73" w:rsidRPr="001B16D5" w:rsidRDefault="00F97D73" w:rsidP="0019576A">
            <w:pPr>
              <w:spacing w:after="0" w:line="240" w:lineRule="auto"/>
              <w:jc w:val="center"/>
              <w:rPr>
                <w:rFonts w:eastAsia="Times New Roman" w:cstheme="minorHAnsi"/>
                <w:sz w:val="24"/>
                <w:szCs w:val="24"/>
              </w:rPr>
            </w:pPr>
          </w:p>
        </w:tc>
      </w:tr>
      <w:tr w:rsidR="00F97D73" w:rsidRPr="001B16D5" w14:paraId="7F4919FB" w14:textId="77777777" w:rsidTr="0019576A">
        <w:trPr>
          <w:jc w:val="center"/>
        </w:trPr>
        <w:tc>
          <w:tcPr>
            <w:tcW w:w="396"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3813CD2F" w14:textId="77777777" w:rsidR="00F97D73" w:rsidRPr="001B16D5" w:rsidRDefault="00F97D73" w:rsidP="00F97D73">
            <w:pPr>
              <w:pStyle w:val="ListParagraph"/>
              <w:numPr>
                <w:ilvl w:val="1"/>
                <w:numId w:val="47"/>
              </w:numPr>
              <w:spacing w:after="0" w:line="240" w:lineRule="auto"/>
              <w:ind w:left="0" w:firstLine="0"/>
              <w:jc w:val="center"/>
              <w:rPr>
                <w:rFonts w:eastAsia="Times New Roman" w:cstheme="minorHAnsi"/>
                <w:bCs/>
                <w:smallCaps/>
                <w:sz w:val="24"/>
                <w:szCs w:val="24"/>
              </w:rPr>
            </w:pPr>
          </w:p>
        </w:tc>
        <w:tc>
          <w:tcPr>
            <w:tcW w:w="1743"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6AB3670D" w14:textId="77777777" w:rsidR="00F97D73" w:rsidRPr="001B16D5" w:rsidRDefault="00F97D73" w:rsidP="0019576A">
            <w:pPr>
              <w:spacing w:before="120" w:after="120" w:line="240" w:lineRule="auto"/>
              <w:rPr>
                <w:rFonts w:eastAsia="Times New Roman" w:cstheme="minorHAnsi"/>
                <w:sz w:val="24"/>
                <w:szCs w:val="24"/>
              </w:rPr>
            </w:pPr>
            <w:r w:rsidRPr="001B16D5">
              <w:rPr>
                <w:rFonts w:eastAsia="Times New Roman" w:cstheme="minorHAnsi"/>
                <w:sz w:val="24"/>
                <w:szCs w:val="24"/>
              </w:rPr>
              <w:t>IEC 62109-1:2010 (arba lygiavertis)</w:t>
            </w:r>
          </w:p>
        </w:tc>
        <w:tc>
          <w:tcPr>
            <w:tcW w:w="1338"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7F855BE6" w14:textId="77777777" w:rsidR="00F97D73" w:rsidRPr="001B16D5" w:rsidRDefault="00F97D73" w:rsidP="0019576A">
            <w:pPr>
              <w:spacing w:after="0" w:line="240" w:lineRule="auto"/>
              <w:jc w:val="center"/>
              <w:rPr>
                <w:rFonts w:eastAsia="Times New Roman" w:cstheme="minorHAnsi"/>
                <w:sz w:val="24"/>
                <w:szCs w:val="24"/>
              </w:rPr>
            </w:pPr>
          </w:p>
        </w:tc>
        <w:tc>
          <w:tcPr>
            <w:tcW w:w="15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A238243" w14:textId="77777777" w:rsidR="00F97D73" w:rsidRPr="001B16D5" w:rsidRDefault="00F97D73" w:rsidP="0019576A">
            <w:pPr>
              <w:spacing w:after="0" w:line="240" w:lineRule="auto"/>
              <w:jc w:val="center"/>
              <w:rPr>
                <w:rFonts w:eastAsia="Times New Roman" w:cstheme="minorHAnsi"/>
                <w:sz w:val="24"/>
                <w:szCs w:val="24"/>
              </w:rPr>
            </w:pPr>
          </w:p>
        </w:tc>
      </w:tr>
      <w:tr w:rsidR="00F97D73" w:rsidRPr="001B16D5" w14:paraId="47B4AB3C" w14:textId="77777777" w:rsidTr="0019576A">
        <w:trPr>
          <w:jc w:val="center"/>
        </w:trPr>
        <w:tc>
          <w:tcPr>
            <w:tcW w:w="396"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3276A3A0" w14:textId="77777777" w:rsidR="00F97D73" w:rsidRPr="001B16D5" w:rsidRDefault="00F97D73" w:rsidP="00F97D73">
            <w:pPr>
              <w:pStyle w:val="ListParagraph"/>
              <w:numPr>
                <w:ilvl w:val="1"/>
                <w:numId w:val="47"/>
              </w:numPr>
              <w:spacing w:after="0" w:line="240" w:lineRule="auto"/>
              <w:ind w:left="0" w:firstLine="0"/>
              <w:jc w:val="center"/>
              <w:rPr>
                <w:rFonts w:eastAsia="Times New Roman" w:cstheme="minorHAnsi"/>
                <w:bCs/>
                <w:smallCaps/>
                <w:sz w:val="24"/>
                <w:szCs w:val="24"/>
              </w:rPr>
            </w:pPr>
          </w:p>
        </w:tc>
        <w:tc>
          <w:tcPr>
            <w:tcW w:w="1743"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0C700B44" w14:textId="77777777" w:rsidR="00F97D73" w:rsidRPr="001B16D5" w:rsidRDefault="00F97D73" w:rsidP="0019576A">
            <w:pPr>
              <w:spacing w:before="120" w:after="120" w:line="240" w:lineRule="auto"/>
              <w:rPr>
                <w:rFonts w:eastAsia="Times New Roman" w:cstheme="minorHAnsi"/>
                <w:sz w:val="24"/>
                <w:szCs w:val="24"/>
              </w:rPr>
            </w:pPr>
            <w:r w:rsidRPr="001B16D5">
              <w:rPr>
                <w:rFonts w:eastAsia="Times New Roman" w:cstheme="minorHAnsi"/>
                <w:sz w:val="24"/>
                <w:szCs w:val="24"/>
              </w:rPr>
              <w:t>IEC 62109-2:2011 (arba lygiavertis)</w:t>
            </w:r>
          </w:p>
        </w:tc>
        <w:tc>
          <w:tcPr>
            <w:tcW w:w="1338"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416CF6E3" w14:textId="77777777" w:rsidR="00F97D73" w:rsidRPr="001B16D5" w:rsidRDefault="00F97D73" w:rsidP="0019576A">
            <w:pPr>
              <w:spacing w:after="0" w:line="240" w:lineRule="auto"/>
              <w:jc w:val="center"/>
              <w:rPr>
                <w:rFonts w:eastAsia="Times New Roman" w:cstheme="minorHAnsi"/>
                <w:sz w:val="24"/>
                <w:szCs w:val="24"/>
              </w:rPr>
            </w:pPr>
          </w:p>
        </w:tc>
        <w:tc>
          <w:tcPr>
            <w:tcW w:w="15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482B60" w14:textId="77777777" w:rsidR="00F97D73" w:rsidRPr="001B16D5" w:rsidRDefault="00F97D73" w:rsidP="0019576A">
            <w:pPr>
              <w:spacing w:after="0" w:line="240" w:lineRule="auto"/>
              <w:jc w:val="center"/>
              <w:rPr>
                <w:rFonts w:eastAsia="Times New Roman" w:cstheme="minorHAnsi"/>
                <w:sz w:val="24"/>
                <w:szCs w:val="24"/>
              </w:rPr>
            </w:pPr>
          </w:p>
        </w:tc>
      </w:tr>
      <w:tr w:rsidR="00F97D73" w:rsidRPr="001B16D5" w14:paraId="40A45C9C" w14:textId="77777777" w:rsidTr="0019576A">
        <w:trPr>
          <w:jc w:val="center"/>
        </w:trPr>
        <w:tc>
          <w:tcPr>
            <w:tcW w:w="396"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791A00D3" w14:textId="77777777" w:rsidR="00F97D73" w:rsidRPr="001B16D5" w:rsidRDefault="00F97D73" w:rsidP="00F97D73">
            <w:pPr>
              <w:pStyle w:val="ListParagraph"/>
              <w:numPr>
                <w:ilvl w:val="1"/>
                <w:numId w:val="47"/>
              </w:numPr>
              <w:spacing w:after="0" w:line="240" w:lineRule="auto"/>
              <w:ind w:left="0" w:firstLine="0"/>
              <w:jc w:val="center"/>
              <w:rPr>
                <w:rFonts w:eastAsia="Times New Roman" w:cstheme="minorHAnsi"/>
                <w:bCs/>
                <w:smallCaps/>
                <w:sz w:val="24"/>
                <w:szCs w:val="24"/>
              </w:rPr>
            </w:pPr>
          </w:p>
        </w:tc>
        <w:tc>
          <w:tcPr>
            <w:tcW w:w="1743"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759E8B4C" w14:textId="77777777" w:rsidR="00F97D73" w:rsidRPr="001B16D5" w:rsidRDefault="00F97D73" w:rsidP="0019576A">
            <w:pPr>
              <w:spacing w:before="120" w:after="120" w:line="240" w:lineRule="auto"/>
              <w:rPr>
                <w:rFonts w:eastAsia="Times New Roman" w:cstheme="minorHAnsi"/>
                <w:sz w:val="24"/>
                <w:szCs w:val="24"/>
              </w:rPr>
            </w:pPr>
            <w:r w:rsidRPr="001B16D5">
              <w:rPr>
                <w:rFonts w:eastAsia="Times New Roman" w:cstheme="minorHAnsi"/>
                <w:sz w:val="24"/>
                <w:szCs w:val="24"/>
              </w:rPr>
              <w:t>Atitikimas CE reikalavimams</w:t>
            </w:r>
          </w:p>
        </w:tc>
        <w:tc>
          <w:tcPr>
            <w:tcW w:w="1338"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5E52CB22" w14:textId="77777777" w:rsidR="00F97D73" w:rsidRPr="001B16D5" w:rsidRDefault="00F97D73" w:rsidP="0019576A">
            <w:pPr>
              <w:spacing w:after="0" w:line="240" w:lineRule="auto"/>
              <w:jc w:val="center"/>
              <w:rPr>
                <w:rFonts w:eastAsia="Times New Roman" w:cstheme="minorHAnsi"/>
                <w:sz w:val="24"/>
                <w:szCs w:val="24"/>
              </w:rPr>
            </w:pPr>
          </w:p>
        </w:tc>
        <w:tc>
          <w:tcPr>
            <w:tcW w:w="15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947C02E" w14:textId="77777777" w:rsidR="00F97D73" w:rsidRPr="001B16D5" w:rsidRDefault="00F97D73" w:rsidP="0019576A">
            <w:pPr>
              <w:spacing w:after="0" w:line="240" w:lineRule="auto"/>
              <w:jc w:val="center"/>
              <w:rPr>
                <w:rFonts w:eastAsia="Times New Roman" w:cstheme="minorHAnsi"/>
                <w:sz w:val="24"/>
                <w:szCs w:val="24"/>
              </w:rPr>
            </w:pPr>
          </w:p>
        </w:tc>
      </w:tr>
      <w:tr w:rsidR="00F97D73" w:rsidRPr="001B16D5" w14:paraId="1203A21D" w14:textId="77777777" w:rsidTr="0019576A">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C81937A" w14:textId="77777777" w:rsidR="00F97D73" w:rsidRPr="001B16D5" w:rsidRDefault="00F97D73" w:rsidP="0019576A">
            <w:pPr>
              <w:spacing w:before="120" w:after="120" w:line="240" w:lineRule="auto"/>
              <w:jc w:val="center"/>
              <w:rPr>
                <w:rFonts w:eastAsia="Times New Roman" w:cstheme="minorHAnsi"/>
                <w:b/>
                <w:smallCaps/>
                <w:sz w:val="24"/>
                <w:szCs w:val="24"/>
                <w:highlight w:val="yellow"/>
              </w:rPr>
            </w:pPr>
            <w:r w:rsidRPr="001B16D5">
              <w:rPr>
                <w:rFonts w:eastAsia="Times New Roman" w:cstheme="minorHAnsi"/>
                <w:b/>
                <w:bCs/>
                <w:smallCaps/>
                <w:sz w:val="24"/>
                <w:szCs w:val="24"/>
              </w:rPr>
              <w:t>Konstrukcijos</w:t>
            </w:r>
          </w:p>
        </w:tc>
      </w:tr>
      <w:tr w:rsidR="00F97D73" w:rsidRPr="001B16D5" w14:paraId="733F13CE" w14:textId="77777777" w:rsidTr="0019576A">
        <w:trPr>
          <w:jc w:val="center"/>
        </w:trPr>
        <w:tc>
          <w:tcPr>
            <w:tcW w:w="396"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306EF081" w14:textId="77777777" w:rsidR="00F97D73" w:rsidRPr="001B16D5" w:rsidRDefault="00F97D73" w:rsidP="00F97D73">
            <w:pPr>
              <w:pStyle w:val="ListParagraph"/>
              <w:numPr>
                <w:ilvl w:val="1"/>
                <w:numId w:val="47"/>
              </w:numPr>
              <w:spacing w:after="0" w:line="240" w:lineRule="auto"/>
              <w:ind w:left="0" w:firstLine="0"/>
              <w:jc w:val="center"/>
              <w:rPr>
                <w:rFonts w:eastAsia="Times New Roman" w:cstheme="minorHAnsi"/>
                <w:bCs/>
                <w:smallCaps/>
                <w:sz w:val="24"/>
                <w:szCs w:val="24"/>
              </w:rPr>
            </w:pPr>
          </w:p>
        </w:tc>
        <w:tc>
          <w:tcPr>
            <w:tcW w:w="1743"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2B0D40A8" w14:textId="77777777" w:rsidR="00F97D73" w:rsidRPr="001B16D5" w:rsidRDefault="00F97D73" w:rsidP="0019576A">
            <w:pPr>
              <w:spacing w:before="120" w:after="120" w:line="240" w:lineRule="auto"/>
              <w:rPr>
                <w:rFonts w:eastAsia="Times New Roman" w:cstheme="minorHAnsi"/>
                <w:sz w:val="24"/>
                <w:szCs w:val="24"/>
                <w:highlight w:val="yellow"/>
              </w:rPr>
            </w:pPr>
            <w:r w:rsidRPr="001B16D5">
              <w:rPr>
                <w:rFonts w:eastAsiaTheme="minorHAnsi" w:cs="Times New Roman"/>
                <w:bCs/>
                <w:sz w:val="24"/>
                <w:szCs w:val="24"/>
                <w:lang w:eastAsia="en-US"/>
              </w:rPr>
              <w:t>Montavimo konstrukcijoms, jungiamiesiems kabeliams ir kabelių linijoms, matavimo prietaisams, įrenginio surinkimui ir paslėptiems darbams taikoma Tiekėjo garantija ≥10 metų</w:t>
            </w:r>
          </w:p>
        </w:tc>
        <w:tc>
          <w:tcPr>
            <w:tcW w:w="1338" w:type="pct"/>
            <w:tcBorders>
              <w:top w:val="single" w:sz="4" w:space="0" w:color="000000"/>
              <w:left w:val="single" w:sz="4" w:space="0" w:color="000000"/>
              <w:bottom w:val="single" w:sz="4" w:space="0" w:color="000000"/>
              <w:right w:val="nil"/>
            </w:tcBorders>
            <w:shd w:val="clear" w:color="auto" w:fill="FFFFFF"/>
            <w:tcMar>
              <w:top w:w="0" w:type="dxa"/>
              <w:left w:w="108" w:type="dxa"/>
              <w:bottom w:w="0" w:type="dxa"/>
              <w:right w:w="108" w:type="dxa"/>
            </w:tcMar>
            <w:vAlign w:val="center"/>
          </w:tcPr>
          <w:p w14:paraId="367644EC" w14:textId="77777777" w:rsidR="00F97D73" w:rsidRPr="001B16D5" w:rsidRDefault="00F97D73" w:rsidP="0019576A">
            <w:pPr>
              <w:spacing w:after="0" w:line="240" w:lineRule="auto"/>
              <w:jc w:val="center"/>
              <w:rPr>
                <w:rFonts w:eastAsia="Times New Roman" w:cstheme="minorHAnsi"/>
                <w:b/>
                <w:smallCaps/>
                <w:sz w:val="24"/>
                <w:szCs w:val="24"/>
              </w:rPr>
            </w:pPr>
          </w:p>
        </w:tc>
        <w:tc>
          <w:tcPr>
            <w:tcW w:w="1522" w:type="pc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23EEE0B" w14:textId="77777777" w:rsidR="00F97D73" w:rsidRPr="001B16D5" w:rsidRDefault="00F97D73" w:rsidP="0019576A">
            <w:pPr>
              <w:spacing w:after="0" w:line="240" w:lineRule="auto"/>
              <w:rPr>
                <w:rFonts w:eastAsia="Times New Roman" w:cstheme="minorHAnsi"/>
                <w:bCs/>
                <w:smallCaps/>
                <w:sz w:val="24"/>
                <w:szCs w:val="24"/>
              </w:rPr>
            </w:pPr>
            <w:r w:rsidRPr="001B16D5">
              <w:rPr>
                <w:rFonts w:eastAsiaTheme="minorHAnsi" w:cs="Times New Roman"/>
                <w:bCs/>
                <w:sz w:val="24"/>
                <w:szCs w:val="24"/>
                <w:lang w:eastAsia="en-US"/>
              </w:rPr>
              <w:t>Tiekėjo garantinis raštas ar kitas lygiavertis dokumentas</w:t>
            </w:r>
          </w:p>
        </w:tc>
      </w:tr>
    </w:tbl>
    <w:p w14:paraId="55E7B0C2" w14:textId="77777777" w:rsidR="00F97D73" w:rsidRPr="001B16D5" w:rsidRDefault="00F97D73" w:rsidP="00F97D73">
      <w:pPr>
        <w:jc w:val="both"/>
        <w:rPr>
          <w:i/>
          <w:sz w:val="20"/>
        </w:rPr>
      </w:pPr>
    </w:p>
    <w:p w14:paraId="3474E41C" w14:textId="77777777" w:rsidR="00F97D73" w:rsidRPr="001B16D5" w:rsidRDefault="00F97D73" w:rsidP="00F97D73">
      <w:pPr>
        <w:spacing w:after="0" w:line="240" w:lineRule="auto"/>
        <w:ind w:firstLine="540"/>
        <w:rPr>
          <w:rFonts w:eastAsia="Times New Roman" w:cs="Times New Roman"/>
          <w:sz w:val="24"/>
          <w:szCs w:val="24"/>
        </w:rPr>
      </w:pPr>
    </w:p>
    <w:p w14:paraId="035FD3A7" w14:textId="77777777" w:rsidR="00F97D73" w:rsidRPr="001B16D5" w:rsidRDefault="00F97D73" w:rsidP="00F97D73">
      <w:pPr>
        <w:keepNext/>
        <w:keepLines/>
        <w:numPr>
          <w:ilvl w:val="0"/>
          <w:numId w:val="45"/>
        </w:numPr>
        <w:spacing w:before="240" w:after="240" w:line="240" w:lineRule="auto"/>
        <w:ind w:left="0" w:firstLine="567"/>
        <w:jc w:val="center"/>
        <w:rPr>
          <w:rFonts w:cstheme="minorHAnsi"/>
          <w:b/>
          <w:bCs/>
          <w:sz w:val="24"/>
          <w:szCs w:val="24"/>
        </w:rPr>
      </w:pPr>
      <w:r w:rsidRPr="001B16D5">
        <w:rPr>
          <w:rFonts w:cstheme="minorHAnsi"/>
          <w:b/>
          <w:bCs/>
          <w:sz w:val="24"/>
          <w:szCs w:val="24"/>
        </w:rPr>
        <w:lastRenderedPageBreak/>
        <w:t>PRIDEDAMI DOKUMENTAI IR INFORMACIJA APIE KONFIDENCIALUMĄ</w:t>
      </w:r>
    </w:p>
    <w:p w14:paraId="0E475A1B" w14:textId="77777777" w:rsidR="00F97D73" w:rsidRPr="001B16D5" w:rsidRDefault="00F97D73" w:rsidP="00F97D73">
      <w:pPr>
        <w:keepNext/>
        <w:keepLines/>
        <w:spacing w:after="0" w:line="240" w:lineRule="auto"/>
        <w:ind w:firstLine="567"/>
        <w:contextualSpacing/>
        <w:rPr>
          <w:rFonts w:cstheme="minorHAnsi"/>
          <w:sz w:val="24"/>
          <w:szCs w:val="24"/>
        </w:rPr>
      </w:pPr>
      <w:r w:rsidRPr="001B16D5">
        <w:rPr>
          <w:rFonts w:cstheme="minorHAnsi"/>
          <w:sz w:val="24"/>
          <w:szCs w:val="24"/>
        </w:rPr>
        <w:t>Visi dokumentai teikiami su pasiūlymu CVP IS priemonėmis:</w:t>
      </w:r>
    </w:p>
    <w:p w14:paraId="62586645" w14:textId="77777777" w:rsidR="00F97D73" w:rsidRPr="001B16D5" w:rsidRDefault="00F97D73" w:rsidP="00F97D73">
      <w:pPr>
        <w:keepNext/>
        <w:keepLines/>
        <w:spacing w:after="0" w:line="240" w:lineRule="auto"/>
        <w:jc w:val="both"/>
        <w:rPr>
          <w:rFonts w:cstheme="minorHAnsi"/>
          <w:b/>
          <w:bCs/>
          <w:sz w:val="24"/>
          <w:szCs w:val="24"/>
        </w:rPr>
      </w:pPr>
    </w:p>
    <w:tbl>
      <w:tblPr>
        <w:tblStyle w:val="TableGrid"/>
        <w:tblW w:w="0" w:type="auto"/>
        <w:tblInd w:w="0" w:type="dxa"/>
        <w:tblLook w:val="04A0" w:firstRow="1" w:lastRow="0" w:firstColumn="1" w:lastColumn="0" w:noHBand="0" w:noVBand="1"/>
      </w:tblPr>
      <w:tblGrid>
        <w:gridCol w:w="524"/>
        <w:gridCol w:w="3478"/>
        <w:gridCol w:w="1020"/>
        <w:gridCol w:w="2281"/>
        <w:gridCol w:w="2659"/>
      </w:tblGrid>
      <w:tr w:rsidR="00F97D73" w:rsidRPr="001B16D5" w14:paraId="3AB6043C" w14:textId="77777777" w:rsidTr="0019576A">
        <w:tc>
          <w:tcPr>
            <w:tcW w:w="0" w:type="auto"/>
            <w:shd w:val="clear" w:color="auto" w:fill="DEEAF6" w:themeFill="accent5" w:themeFillTint="33"/>
            <w:vAlign w:val="center"/>
          </w:tcPr>
          <w:p w14:paraId="74584233" w14:textId="77777777" w:rsidR="00F97D73" w:rsidRPr="001B16D5" w:rsidRDefault="00F97D73" w:rsidP="0019576A">
            <w:pPr>
              <w:keepNext/>
              <w:keepLines/>
              <w:spacing w:after="160" w:line="276" w:lineRule="auto"/>
              <w:jc w:val="center"/>
              <w:rPr>
                <w:rFonts w:asciiTheme="minorHAnsi" w:cstheme="minorHAnsi"/>
                <w:b/>
                <w:bCs/>
                <w:sz w:val="24"/>
                <w:szCs w:val="24"/>
                <w:lang w:eastAsia="lt-LT"/>
              </w:rPr>
            </w:pPr>
            <w:r w:rsidRPr="001B16D5">
              <w:rPr>
                <w:rFonts w:asciiTheme="minorHAnsi" w:cstheme="minorHAnsi"/>
                <w:b/>
                <w:bCs/>
                <w:sz w:val="24"/>
                <w:szCs w:val="24"/>
                <w:lang w:eastAsia="lt-LT"/>
              </w:rPr>
              <w:t>Eil.</w:t>
            </w:r>
          </w:p>
          <w:p w14:paraId="78F09642" w14:textId="77777777" w:rsidR="00F97D73" w:rsidRPr="001B16D5" w:rsidRDefault="00F97D73" w:rsidP="0019576A">
            <w:pPr>
              <w:keepNext/>
              <w:keepLines/>
              <w:spacing w:after="160" w:line="276" w:lineRule="auto"/>
              <w:jc w:val="center"/>
              <w:rPr>
                <w:rFonts w:asciiTheme="minorHAnsi" w:cstheme="minorHAnsi"/>
                <w:b/>
                <w:bCs/>
                <w:sz w:val="24"/>
                <w:szCs w:val="24"/>
                <w:lang w:eastAsia="lt-LT"/>
              </w:rPr>
            </w:pPr>
            <w:r w:rsidRPr="001B16D5">
              <w:rPr>
                <w:rFonts w:asciiTheme="minorHAnsi" w:cstheme="minorHAnsi"/>
                <w:b/>
                <w:bCs/>
                <w:sz w:val="24"/>
                <w:szCs w:val="24"/>
                <w:lang w:eastAsia="lt-LT"/>
              </w:rPr>
              <w:t>Nr.</w:t>
            </w:r>
          </w:p>
        </w:tc>
        <w:tc>
          <w:tcPr>
            <w:tcW w:w="3478" w:type="dxa"/>
            <w:shd w:val="clear" w:color="auto" w:fill="DEEAF6" w:themeFill="accent5" w:themeFillTint="33"/>
            <w:vAlign w:val="center"/>
          </w:tcPr>
          <w:p w14:paraId="40C16C5F" w14:textId="77777777" w:rsidR="00F97D73" w:rsidRPr="001B16D5" w:rsidRDefault="00F97D73" w:rsidP="0019576A">
            <w:pPr>
              <w:keepNext/>
              <w:keepLines/>
              <w:spacing w:after="160" w:line="276" w:lineRule="auto"/>
              <w:jc w:val="center"/>
              <w:rPr>
                <w:rFonts w:asciiTheme="minorHAnsi" w:cstheme="minorHAnsi"/>
                <w:b/>
                <w:bCs/>
                <w:sz w:val="24"/>
                <w:szCs w:val="24"/>
                <w:lang w:eastAsia="lt-LT"/>
              </w:rPr>
            </w:pPr>
            <w:r w:rsidRPr="001B16D5">
              <w:rPr>
                <w:rFonts w:asciiTheme="minorHAnsi" w:cstheme="minorHAnsi"/>
                <w:b/>
                <w:bCs/>
                <w:sz w:val="24"/>
                <w:szCs w:val="24"/>
                <w:lang w:eastAsia="lt-LT"/>
              </w:rPr>
              <w:t>Dokumentas</w:t>
            </w:r>
          </w:p>
        </w:tc>
        <w:tc>
          <w:tcPr>
            <w:tcW w:w="1020" w:type="dxa"/>
            <w:shd w:val="clear" w:color="auto" w:fill="DEEAF6" w:themeFill="accent5" w:themeFillTint="33"/>
            <w:vAlign w:val="center"/>
          </w:tcPr>
          <w:p w14:paraId="57673EDE" w14:textId="77777777" w:rsidR="00F97D73" w:rsidRPr="001B16D5" w:rsidRDefault="00F97D73" w:rsidP="0019576A">
            <w:pPr>
              <w:keepNext/>
              <w:keepLines/>
              <w:spacing w:after="160" w:line="276" w:lineRule="auto"/>
              <w:jc w:val="center"/>
              <w:rPr>
                <w:rFonts w:asciiTheme="minorHAnsi" w:cstheme="minorHAnsi"/>
                <w:b/>
                <w:bCs/>
                <w:sz w:val="24"/>
                <w:szCs w:val="24"/>
                <w:lang w:eastAsia="lt-LT"/>
              </w:rPr>
            </w:pPr>
            <w:r w:rsidRPr="001B16D5">
              <w:rPr>
                <w:rFonts w:asciiTheme="minorHAnsi" w:cstheme="minorHAnsi"/>
                <w:b/>
                <w:bCs/>
                <w:sz w:val="24"/>
                <w:szCs w:val="24"/>
                <w:lang w:eastAsia="lt-LT"/>
              </w:rPr>
              <w:t>Lapų skaičius</w:t>
            </w:r>
          </w:p>
        </w:tc>
        <w:tc>
          <w:tcPr>
            <w:tcW w:w="0" w:type="auto"/>
            <w:shd w:val="clear" w:color="auto" w:fill="DEEAF6" w:themeFill="accent5" w:themeFillTint="33"/>
            <w:vAlign w:val="center"/>
          </w:tcPr>
          <w:p w14:paraId="2EE3B9FE" w14:textId="77777777" w:rsidR="00F97D73" w:rsidRPr="001B16D5" w:rsidRDefault="00F97D73" w:rsidP="0019576A">
            <w:pPr>
              <w:keepNext/>
              <w:keepLines/>
              <w:spacing w:after="160" w:line="276" w:lineRule="auto"/>
              <w:jc w:val="center"/>
              <w:rPr>
                <w:rFonts w:asciiTheme="minorHAnsi" w:cstheme="minorHAnsi"/>
                <w:b/>
                <w:bCs/>
                <w:sz w:val="24"/>
                <w:szCs w:val="24"/>
                <w:lang w:eastAsia="lt-LT"/>
              </w:rPr>
            </w:pPr>
            <w:r w:rsidRPr="001B16D5">
              <w:rPr>
                <w:rFonts w:asciiTheme="minorHAnsi" w:cstheme="minorHAnsi"/>
                <w:b/>
                <w:bCs/>
                <w:sz w:val="24"/>
                <w:szCs w:val="24"/>
                <w:lang w:eastAsia="lt-LT"/>
              </w:rPr>
              <w:t>Ar dokumente yra konfidencialios informacijos?</w:t>
            </w:r>
          </w:p>
          <w:p w14:paraId="71631BF6" w14:textId="77777777" w:rsidR="00F97D73" w:rsidRPr="001B16D5" w:rsidRDefault="00F97D73" w:rsidP="0019576A">
            <w:pPr>
              <w:keepNext/>
              <w:keepLines/>
              <w:spacing w:after="160" w:line="276" w:lineRule="auto"/>
              <w:jc w:val="center"/>
              <w:rPr>
                <w:rFonts w:asciiTheme="minorHAnsi" w:cstheme="minorHAnsi"/>
                <w:b/>
                <w:bCs/>
                <w:sz w:val="24"/>
                <w:szCs w:val="24"/>
                <w:lang w:eastAsia="lt-LT"/>
              </w:rPr>
            </w:pPr>
            <w:r w:rsidRPr="001B16D5">
              <w:rPr>
                <w:rFonts w:asciiTheme="minorHAnsi" w:cstheme="minorHAnsi"/>
                <w:b/>
                <w:bCs/>
                <w:sz w:val="24"/>
                <w:szCs w:val="24"/>
                <w:lang w:eastAsia="lt-LT"/>
              </w:rPr>
              <w:t>(Taip / Ne)</w:t>
            </w:r>
          </w:p>
        </w:tc>
        <w:tc>
          <w:tcPr>
            <w:tcW w:w="0" w:type="auto"/>
            <w:shd w:val="clear" w:color="auto" w:fill="DEEAF6" w:themeFill="accent5" w:themeFillTint="33"/>
            <w:vAlign w:val="center"/>
          </w:tcPr>
          <w:p w14:paraId="0234B2A5" w14:textId="77777777" w:rsidR="00F97D73" w:rsidRPr="001B16D5" w:rsidRDefault="00F97D73" w:rsidP="0019576A">
            <w:pPr>
              <w:keepNext/>
              <w:keepLines/>
              <w:spacing w:after="160" w:line="276" w:lineRule="auto"/>
              <w:jc w:val="center"/>
              <w:rPr>
                <w:rFonts w:asciiTheme="minorHAnsi" w:cstheme="minorHAnsi"/>
                <w:b/>
                <w:bCs/>
                <w:sz w:val="24"/>
                <w:szCs w:val="24"/>
                <w:lang w:eastAsia="lt-LT"/>
              </w:rPr>
            </w:pPr>
            <w:r w:rsidRPr="001B16D5">
              <w:rPr>
                <w:rFonts w:asciiTheme="minorHAnsi" w:cstheme="minorHAnsi"/>
                <w:b/>
                <w:bCs/>
                <w:sz w:val="24"/>
                <w:szCs w:val="24"/>
                <w:lang w:eastAsia="lt-LT"/>
              </w:rPr>
              <w:t>Paaiškinimas, kokia konkreti informacija dokumente yra konfidenciali ir kodėl</w:t>
            </w:r>
          </w:p>
        </w:tc>
      </w:tr>
      <w:tr w:rsidR="00F97D73" w:rsidRPr="001B16D5" w14:paraId="275B6070" w14:textId="77777777" w:rsidTr="0019576A">
        <w:tc>
          <w:tcPr>
            <w:tcW w:w="0" w:type="auto"/>
            <w:vAlign w:val="center"/>
          </w:tcPr>
          <w:p w14:paraId="73CD56A6" w14:textId="77777777" w:rsidR="00F97D73" w:rsidRPr="001B16D5" w:rsidRDefault="00F97D73" w:rsidP="0019576A">
            <w:pPr>
              <w:keepNext/>
              <w:keepLines/>
              <w:spacing w:after="160" w:line="276" w:lineRule="auto"/>
              <w:jc w:val="center"/>
              <w:rPr>
                <w:rFonts w:asciiTheme="minorHAnsi" w:cstheme="minorHAnsi"/>
                <w:b/>
                <w:bCs/>
                <w:i/>
                <w:sz w:val="24"/>
                <w:szCs w:val="24"/>
                <w:lang w:eastAsia="lt-LT"/>
              </w:rPr>
            </w:pPr>
            <w:r w:rsidRPr="001B16D5">
              <w:rPr>
                <w:rFonts w:asciiTheme="minorHAnsi" w:cstheme="minorHAnsi"/>
                <w:b/>
                <w:bCs/>
                <w:i/>
                <w:sz w:val="24"/>
                <w:szCs w:val="24"/>
                <w:lang w:eastAsia="lt-LT"/>
              </w:rPr>
              <w:t>(1)</w:t>
            </w:r>
          </w:p>
        </w:tc>
        <w:tc>
          <w:tcPr>
            <w:tcW w:w="3478" w:type="dxa"/>
            <w:shd w:val="clear" w:color="auto" w:fill="auto"/>
            <w:vAlign w:val="center"/>
          </w:tcPr>
          <w:p w14:paraId="278221E1" w14:textId="77777777" w:rsidR="00F97D73" w:rsidRPr="001B16D5" w:rsidRDefault="00F97D73" w:rsidP="0019576A">
            <w:pPr>
              <w:keepNext/>
              <w:keepLines/>
              <w:spacing w:after="160" w:line="276" w:lineRule="auto"/>
              <w:jc w:val="center"/>
              <w:rPr>
                <w:rFonts w:asciiTheme="minorHAnsi" w:cstheme="minorHAnsi"/>
                <w:b/>
                <w:bCs/>
                <w:i/>
                <w:sz w:val="24"/>
                <w:szCs w:val="24"/>
                <w:lang w:eastAsia="lt-LT"/>
              </w:rPr>
            </w:pPr>
            <w:r w:rsidRPr="001B16D5">
              <w:rPr>
                <w:rFonts w:asciiTheme="minorHAnsi" w:cstheme="minorHAnsi"/>
                <w:b/>
                <w:bCs/>
                <w:i/>
                <w:sz w:val="24"/>
                <w:szCs w:val="24"/>
                <w:lang w:eastAsia="lt-LT"/>
              </w:rPr>
              <w:t>(2)</w:t>
            </w:r>
          </w:p>
        </w:tc>
        <w:tc>
          <w:tcPr>
            <w:tcW w:w="1020" w:type="dxa"/>
          </w:tcPr>
          <w:p w14:paraId="465A8D14" w14:textId="77777777" w:rsidR="00F97D73" w:rsidRPr="001B16D5" w:rsidRDefault="00F97D73" w:rsidP="0019576A">
            <w:pPr>
              <w:keepNext/>
              <w:keepLines/>
              <w:spacing w:after="160" w:line="276" w:lineRule="auto"/>
              <w:jc w:val="center"/>
              <w:rPr>
                <w:rFonts w:asciiTheme="minorHAnsi" w:cstheme="minorHAnsi"/>
                <w:b/>
                <w:bCs/>
                <w:i/>
                <w:sz w:val="24"/>
                <w:szCs w:val="24"/>
                <w:lang w:eastAsia="lt-LT"/>
              </w:rPr>
            </w:pPr>
            <w:r w:rsidRPr="001B16D5">
              <w:rPr>
                <w:rFonts w:asciiTheme="minorHAnsi" w:cstheme="minorHAnsi"/>
                <w:b/>
                <w:bCs/>
                <w:i/>
                <w:sz w:val="24"/>
                <w:szCs w:val="24"/>
                <w:lang w:eastAsia="lt-LT"/>
              </w:rPr>
              <w:t>(3)</w:t>
            </w:r>
          </w:p>
        </w:tc>
        <w:tc>
          <w:tcPr>
            <w:tcW w:w="0" w:type="auto"/>
            <w:shd w:val="clear" w:color="auto" w:fill="auto"/>
            <w:vAlign w:val="center"/>
          </w:tcPr>
          <w:p w14:paraId="1AE31807" w14:textId="77777777" w:rsidR="00F97D73" w:rsidRPr="001B16D5" w:rsidRDefault="00F97D73" w:rsidP="0019576A">
            <w:pPr>
              <w:keepNext/>
              <w:keepLines/>
              <w:spacing w:after="160" w:line="276" w:lineRule="auto"/>
              <w:jc w:val="center"/>
              <w:rPr>
                <w:rFonts w:asciiTheme="minorHAnsi" w:cstheme="minorHAnsi"/>
                <w:b/>
                <w:bCs/>
                <w:i/>
                <w:sz w:val="24"/>
                <w:szCs w:val="24"/>
                <w:lang w:eastAsia="lt-LT"/>
              </w:rPr>
            </w:pPr>
            <w:r w:rsidRPr="001B16D5">
              <w:rPr>
                <w:rFonts w:asciiTheme="minorHAnsi" w:cstheme="minorHAnsi"/>
                <w:b/>
                <w:bCs/>
                <w:i/>
                <w:sz w:val="24"/>
                <w:szCs w:val="24"/>
                <w:lang w:eastAsia="lt-LT"/>
              </w:rPr>
              <w:t>(4)</w:t>
            </w:r>
          </w:p>
        </w:tc>
        <w:tc>
          <w:tcPr>
            <w:tcW w:w="0" w:type="auto"/>
            <w:shd w:val="clear" w:color="auto" w:fill="auto"/>
            <w:vAlign w:val="center"/>
          </w:tcPr>
          <w:p w14:paraId="151D7D44" w14:textId="77777777" w:rsidR="00F97D73" w:rsidRPr="001B16D5" w:rsidRDefault="00F97D73" w:rsidP="0019576A">
            <w:pPr>
              <w:keepNext/>
              <w:keepLines/>
              <w:spacing w:after="160" w:line="276" w:lineRule="auto"/>
              <w:jc w:val="center"/>
              <w:rPr>
                <w:rFonts w:asciiTheme="minorHAnsi" w:cstheme="minorHAnsi"/>
                <w:b/>
                <w:bCs/>
                <w:i/>
                <w:sz w:val="24"/>
                <w:szCs w:val="24"/>
                <w:lang w:eastAsia="lt-LT"/>
              </w:rPr>
            </w:pPr>
            <w:r w:rsidRPr="001B16D5">
              <w:rPr>
                <w:rFonts w:asciiTheme="minorHAnsi" w:cstheme="minorHAnsi"/>
                <w:b/>
                <w:bCs/>
                <w:i/>
                <w:sz w:val="24"/>
                <w:szCs w:val="24"/>
                <w:lang w:eastAsia="lt-LT"/>
              </w:rPr>
              <w:t>(5)</w:t>
            </w:r>
          </w:p>
        </w:tc>
      </w:tr>
      <w:tr w:rsidR="00F97D73" w:rsidRPr="001B16D5" w14:paraId="09C679D8" w14:textId="77777777" w:rsidTr="0019576A">
        <w:tc>
          <w:tcPr>
            <w:tcW w:w="0" w:type="auto"/>
          </w:tcPr>
          <w:p w14:paraId="778F6E25" w14:textId="77777777" w:rsidR="00F97D73" w:rsidRPr="001B16D5" w:rsidRDefault="00F97D73" w:rsidP="0019576A">
            <w:pPr>
              <w:keepNext/>
              <w:keepLines/>
              <w:spacing w:after="160" w:line="276" w:lineRule="auto"/>
              <w:rPr>
                <w:rFonts w:asciiTheme="minorHAnsi" w:cstheme="minorHAnsi"/>
                <w:sz w:val="24"/>
                <w:szCs w:val="24"/>
                <w:lang w:eastAsia="lt-LT"/>
              </w:rPr>
            </w:pPr>
            <w:r w:rsidRPr="001B16D5">
              <w:rPr>
                <w:rFonts w:asciiTheme="minorHAnsi" w:cstheme="minorHAnsi"/>
                <w:sz w:val="24"/>
                <w:szCs w:val="24"/>
                <w:lang w:eastAsia="lt-LT"/>
              </w:rPr>
              <w:t>1.</w:t>
            </w:r>
          </w:p>
        </w:tc>
        <w:tc>
          <w:tcPr>
            <w:tcW w:w="3478" w:type="dxa"/>
          </w:tcPr>
          <w:p w14:paraId="548169E4" w14:textId="77777777" w:rsidR="00F97D73" w:rsidRPr="001B16D5" w:rsidRDefault="00F97D73" w:rsidP="0019576A">
            <w:pPr>
              <w:keepNext/>
              <w:keepLines/>
              <w:spacing w:after="160" w:line="276" w:lineRule="auto"/>
              <w:rPr>
                <w:rFonts w:asciiTheme="minorHAnsi" w:cstheme="minorHAnsi"/>
                <w:sz w:val="24"/>
                <w:szCs w:val="24"/>
                <w:lang w:eastAsia="lt-LT"/>
              </w:rPr>
            </w:pPr>
          </w:p>
        </w:tc>
        <w:tc>
          <w:tcPr>
            <w:tcW w:w="1020" w:type="dxa"/>
          </w:tcPr>
          <w:p w14:paraId="03C831C3" w14:textId="77777777" w:rsidR="00F97D73" w:rsidRPr="001B16D5" w:rsidRDefault="00F97D73" w:rsidP="0019576A">
            <w:pPr>
              <w:keepNext/>
              <w:keepLines/>
              <w:spacing w:after="160" w:line="276" w:lineRule="auto"/>
              <w:rPr>
                <w:rFonts w:asciiTheme="minorHAnsi" w:cstheme="minorHAnsi"/>
                <w:sz w:val="24"/>
                <w:szCs w:val="24"/>
                <w:lang w:eastAsia="lt-LT"/>
              </w:rPr>
            </w:pPr>
          </w:p>
        </w:tc>
        <w:tc>
          <w:tcPr>
            <w:tcW w:w="0" w:type="auto"/>
          </w:tcPr>
          <w:p w14:paraId="3229C8D4" w14:textId="77777777" w:rsidR="00F97D73" w:rsidRPr="001B16D5" w:rsidRDefault="00F97D73" w:rsidP="0019576A">
            <w:pPr>
              <w:keepNext/>
              <w:keepLines/>
              <w:spacing w:after="160" w:line="276" w:lineRule="auto"/>
              <w:rPr>
                <w:rFonts w:asciiTheme="minorHAnsi" w:cstheme="minorHAnsi"/>
                <w:sz w:val="24"/>
                <w:szCs w:val="24"/>
                <w:lang w:eastAsia="lt-LT"/>
              </w:rPr>
            </w:pPr>
          </w:p>
        </w:tc>
        <w:tc>
          <w:tcPr>
            <w:tcW w:w="0" w:type="auto"/>
          </w:tcPr>
          <w:p w14:paraId="080A2F55" w14:textId="77777777" w:rsidR="00F97D73" w:rsidRPr="001B16D5" w:rsidRDefault="00F97D73" w:rsidP="0019576A">
            <w:pPr>
              <w:keepNext/>
              <w:keepLines/>
              <w:spacing w:after="160" w:line="276" w:lineRule="auto"/>
              <w:rPr>
                <w:rFonts w:asciiTheme="minorHAnsi" w:cstheme="minorHAnsi"/>
                <w:sz w:val="24"/>
                <w:szCs w:val="24"/>
                <w:lang w:eastAsia="lt-LT"/>
              </w:rPr>
            </w:pPr>
          </w:p>
        </w:tc>
      </w:tr>
      <w:tr w:rsidR="00F97D73" w:rsidRPr="001B16D5" w14:paraId="1DEB8F86" w14:textId="77777777" w:rsidTr="0019576A">
        <w:tc>
          <w:tcPr>
            <w:tcW w:w="0" w:type="auto"/>
          </w:tcPr>
          <w:p w14:paraId="1E3CFC28" w14:textId="77777777" w:rsidR="00F97D73" w:rsidRPr="001B16D5" w:rsidRDefault="00F97D73" w:rsidP="0019576A">
            <w:pPr>
              <w:keepNext/>
              <w:keepLines/>
              <w:spacing w:after="160" w:line="276" w:lineRule="auto"/>
              <w:rPr>
                <w:rFonts w:asciiTheme="minorHAnsi" w:eastAsia="Calibri" w:cstheme="minorHAnsi"/>
                <w:sz w:val="24"/>
                <w:szCs w:val="24"/>
                <w:lang w:eastAsia="lt-LT"/>
              </w:rPr>
            </w:pPr>
            <w:r w:rsidRPr="001B16D5">
              <w:rPr>
                <w:rFonts w:asciiTheme="minorHAnsi" w:eastAsia="Calibri" w:cstheme="minorHAnsi"/>
                <w:sz w:val="24"/>
                <w:szCs w:val="24"/>
                <w:lang w:eastAsia="lt-LT"/>
              </w:rPr>
              <w:t>2.</w:t>
            </w:r>
          </w:p>
        </w:tc>
        <w:tc>
          <w:tcPr>
            <w:tcW w:w="3478" w:type="dxa"/>
          </w:tcPr>
          <w:p w14:paraId="24A25636" w14:textId="77777777" w:rsidR="00F97D73" w:rsidRPr="001B16D5" w:rsidRDefault="00F97D73" w:rsidP="0019576A">
            <w:pPr>
              <w:keepNext/>
              <w:keepLines/>
              <w:spacing w:after="160" w:line="276" w:lineRule="auto"/>
              <w:rPr>
                <w:rFonts w:asciiTheme="minorHAnsi" w:cstheme="minorHAnsi"/>
                <w:sz w:val="24"/>
                <w:szCs w:val="24"/>
                <w:lang w:eastAsia="lt-LT"/>
              </w:rPr>
            </w:pPr>
          </w:p>
        </w:tc>
        <w:tc>
          <w:tcPr>
            <w:tcW w:w="1020" w:type="dxa"/>
          </w:tcPr>
          <w:p w14:paraId="02D21AA1" w14:textId="77777777" w:rsidR="00F97D73" w:rsidRPr="001B16D5" w:rsidRDefault="00F97D73" w:rsidP="0019576A">
            <w:pPr>
              <w:keepNext/>
              <w:keepLines/>
              <w:spacing w:after="160" w:line="276" w:lineRule="auto"/>
              <w:rPr>
                <w:rFonts w:asciiTheme="minorHAnsi" w:cstheme="minorHAnsi"/>
                <w:sz w:val="24"/>
                <w:szCs w:val="24"/>
                <w:lang w:eastAsia="lt-LT"/>
              </w:rPr>
            </w:pPr>
          </w:p>
        </w:tc>
        <w:tc>
          <w:tcPr>
            <w:tcW w:w="0" w:type="auto"/>
          </w:tcPr>
          <w:p w14:paraId="51545121" w14:textId="77777777" w:rsidR="00F97D73" w:rsidRPr="001B16D5" w:rsidRDefault="00F97D73" w:rsidP="0019576A">
            <w:pPr>
              <w:keepNext/>
              <w:keepLines/>
              <w:spacing w:after="160" w:line="276" w:lineRule="auto"/>
              <w:rPr>
                <w:rFonts w:asciiTheme="minorHAnsi" w:cstheme="minorHAnsi"/>
                <w:sz w:val="24"/>
                <w:szCs w:val="24"/>
                <w:lang w:eastAsia="lt-LT"/>
              </w:rPr>
            </w:pPr>
          </w:p>
        </w:tc>
        <w:tc>
          <w:tcPr>
            <w:tcW w:w="0" w:type="auto"/>
          </w:tcPr>
          <w:p w14:paraId="2AB93323" w14:textId="77777777" w:rsidR="00F97D73" w:rsidRPr="001B16D5" w:rsidRDefault="00F97D73" w:rsidP="0019576A">
            <w:pPr>
              <w:keepNext/>
              <w:keepLines/>
              <w:spacing w:after="160" w:line="276" w:lineRule="auto"/>
              <w:rPr>
                <w:rFonts w:asciiTheme="minorHAnsi" w:cstheme="minorHAnsi"/>
                <w:sz w:val="24"/>
                <w:szCs w:val="24"/>
                <w:lang w:eastAsia="lt-LT"/>
              </w:rPr>
            </w:pPr>
          </w:p>
        </w:tc>
      </w:tr>
      <w:tr w:rsidR="00F97D73" w:rsidRPr="001B16D5" w14:paraId="3632AC43" w14:textId="77777777" w:rsidTr="0019576A">
        <w:tc>
          <w:tcPr>
            <w:tcW w:w="0" w:type="auto"/>
          </w:tcPr>
          <w:p w14:paraId="70EDB7EE" w14:textId="77777777" w:rsidR="00F97D73" w:rsidRPr="001B16D5" w:rsidRDefault="00F97D73" w:rsidP="0019576A">
            <w:pPr>
              <w:keepNext/>
              <w:keepLines/>
              <w:spacing w:after="160" w:line="276" w:lineRule="auto"/>
              <w:rPr>
                <w:rFonts w:asciiTheme="minorHAnsi" w:cstheme="minorHAnsi"/>
                <w:sz w:val="24"/>
                <w:szCs w:val="24"/>
                <w:lang w:eastAsia="lt-LT"/>
              </w:rPr>
            </w:pPr>
            <w:r w:rsidRPr="001B16D5">
              <w:rPr>
                <w:rFonts w:asciiTheme="minorHAnsi" w:cstheme="minorHAnsi"/>
                <w:sz w:val="24"/>
                <w:szCs w:val="24"/>
                <w:lang w:eastAsia="lt-LT"/>
              </w:rPr>
              <w:t>...</w:t>
            </w:r>
          </w:p>
        </w:tc>
        <w:tc>
          <w:tcPr>
            <w:tcW w:w="3478" w:type="dxa"/>
          </w:tcPr>
          <w:p w14:paraId="6AB624C3" w14:textId="77777777" w:rsidR="00F97D73" w:rsidRPr="001B16D5" w:rsidRDefault="00F97D73" w:rsidP="0019576A">
            <w:pPr>
              <w:keepNext/>
              <w:keepLines/>
              <w:spacing w:after="160" w:line="276" w:lineRule="auto"/>
              <w:rPr>
                <w:rFonts w:asciiTheme="minorHAnsi" w:cstheme="minorHAnsi"/>
                <w:sz w:val="24"/>
                <w:szCs w:val="24"/>
                <w:u w:val="single"/>
                <w:lang w:eastAsia="lt-LT"/>
              </w:rPr>
            </w:pPr>
          </w:p>
        </w:tc>
        <w:tc>
          <w:tcPr>
            <w:tcW w:w="1020" w:type="dxa"/>
          </w:tcPr>
          <w:p w14:paraId="68AD3E0E" w14:textId="77777777" w:rsidR="00F97D73" w:rsidRPr="001B16D5" w:rsidRDefault="00F97D73" w:rsidP="0019576A">
            <w:pPr>
              <w:keepNext/>
              <w:keepLines/>
              <w:spacing w:after="160" w:line="276" w:lineRule="auto"/>
              <w:rPr>
                <w:rFonts w:asciiTheme="minorHAnsi" w:cstheme="minorHAnsi"/>
                <w:sz w:val="24"/>
                <w:szCs w:val="24"/>
                <w:lang w:eastAsia="lt-LT"/>
              </w:rPr>
            </w:pPr>
          </w:p>
        </w:tc>
        <w:tc>
          <w:tcPr>
            <w:tcW w:w="0" w:type="auto"/>
          </w:tcPr>
          <w:p w14:paraId="59328A88" w14:textId="77777777" w:rsidR="00F97D73" w:rsidRPr="001B16D5" w:rsidRDefault="00F97D73" w:rsidP="0019576A">
            <w:pPr>
              <w:keepNext/>
              <w:keepLines/>
              <w:spacing w:after="160" w:line="276" w:lineRule="auto"/>
              <w:rPr>
                <w:rFonts w:asciiTheme="minorHAnsi" w:cstheme="minorHAnsi"/>
                <w:sz w:val="24"/>
                <w:szCs w:val="24"/>
                <w:lang w:eastAsia="lt-LT"/>
              </w:rPr>
            </w:pPr>
          </w:p>
        </w:tc>
        <w:tc>
          <w:tcPr>
            <w:tcW w:w="0" w:type="auto"/>
          </w:tcPr>
          <w:p w14:paraId="02F96F62" w14:textId="77777777" w:rsidR="00F97D73" w:rsidRPr="001B16D5" w:rsidRDefault="00F97D73" w:rsidP="0019576A">
            <w:pPr>
              <w:keepNext/>
              <w:keepLines/>
              <w:spacing w:after="160" w:line="276" w:lineRule="auto"/>
              <w:rPr>
                <w:rFonts w:asciiTheme="minorHAnsi" w:cstheme="minorHAnsi"/>
                <w:sz w:val="24"/>
                <w:szCs w:val="24"/>
                <w:lang w:eastAsia="lt-LT"/>
              </w:rPr>
            </w:pPr>
          </w:p>
        </w:tc>
      </w:tr>
    </w:tbl>
    <w:p w14:paraId="51075FE1" w14:textId="77777777" w:rsidR="00F97D73" w:rsidRPr="001B16D5" w:rsidRDefault="00F97D73" w:rsidP="00F97D73">
      <w:pPr>
        <w:keepNext/>
        <w:keepLines/>
        <w:spacing w:after="0" w:line="240" w:lineRule="auto"/>
        <w:jc w:val="both"/>
        <w:rPr>
          <w:rFonts w:cstheme="minorHAnsi"/>
          <w:b/>
          <w:bCs/>
          <w:sz w:val="24"/>
          <w:szCs w:val="24"/>
        </w:rPr>
      </w:pPr>
    </w:p>
    <w:p w14:paraId="22F62DE8" w14:textId="77777777" w:rsidR="00F97D73" w:rsidRPr="001B16D5" w:rsidRDefault="00F97D73" w:rsidP="00F97D73">
      <w:pPr>
        <w:spacing w:before="240" w:after="240" w:line="240" w:lineRule="auto"/>
        <w:jc w:val="both"/>
        <w:rPr>
          <w:rFonts w:cstheme="minorHAnsi"/>
          <w:b/>
          <w:bCs/>
          <w:sz w:val="24"/>
          <w:szCs w:val="24"/>
        </w:rPr>
      </w:pPr>
      <w:r w:rsidRPr="001B16D5">
        <w:rPr>
          <w:rFonts w:cstheme="minorHAnsi"/>
          <w:b/>
          <w:bCs/>
          <w:sz w:val="24"/>
          <w:szCs w:val="24"/>
        </w:rPr>
        <w:t>Pasirašydamas šį pasiūlymą, tvirtintu, kad:</w:t>
      </w:r>
    </w:p>
    <w:p w14:paraId="594BD7B9" w14:textId="77777777" w:rsidR="00F97D73" w:rsidRPr="001B16D5" w:rsidRDefault="00F97D73" w:rsidP="00F97D73">
      <w:pPr>
        <w:pStyle w:val="ListParagraph"/>
        <w:widowControl w:val="0"/>
        <w:numPr>
          <w:ilvl w:val="0"/>
          <w:numId w:val="43"/>
        </w:numPr>
        <w:autoSpaceDE w:val="0"/>
        <w:autoSpaceDN w:val="0"/>
        <w:adjustRightInd w:val="0"/>
        <w:spacing w:before="120" w:after="0" w:line="240" w:lineRule="auto"/>
        <w:ind w:left="0" w:firstLine="567"/>
        <w:jc w:val="both"/>
        <w:rPr>
          <w:rFonts w:cstheme="minorHAnsi"/>
          <w:b/>
          <w:bCs/>
          <w:smallCaps/>
          <w:sz w:val="24"/>
          <w:szCs w:val="24"/>
        </w:rPr>
      </w:pPr>
      <w:r w:rsidRPr="001B16D5">
        <w:rPr>
          <w:rFonts w:cstheme="minorHAnsi"/>
          <w:sz w:val="24"/>
          <w:szCs w:val="24"/>
        </w:rPr>
        <w:t>pasiūlyme pateikta informacija yra teisinga, siūlomos prekės visiškai atitinka pirkimo dokumentuose nustatytus reikalavimus, įskaitant Pirkimo sąlygų 1 priede „Techninė specifikacija“ nustatytus reikalavimus ir apima viską, ko reikia tinkamam pirkimo sutarties įvykdymui.</w:t>
      </w:r>
    </w:p>
    <w:p w14:paraId="4D9FC81F" w14:textId="77777777" w:rsidR="00F97D73" w:rsidRPr="001B16D5" w:rsidRDefault="00F97D73" w:rsidP="00F97D73">
      <w:pPr>
        <w:pStyle w:val="ListParagraph"/>
        <w:widowControl w:val="0"/>
        <w:numPr>
          <w:ilvl w:val="0"/>
          <w:numId w:val="43"/>
        </w:numPr>
        <w:autoSpaceDE w:val="0"/>
        <w:autoSpaceDN w:val="0"/>
        <w:adjustRightInd w:val="0"/>
        <w:spacing w:before="120" w:after="0" w:line="240" w:lineRule="auto"/>
        <w:ind w:left="0" w:firstLine="567"/>
        <w:jc w:val="both"/>
        <w:rPr>
          <w:rFonts w:cstheme="minorHAnsi"/>
          <w:b/>
          <w:bCs/>
          <w:smallCaps/>
          <w:sz w:val="24"/>
          <w:szCs w:val="24"/>
        </w:rPr>
      </w:pPr>
      <w:r w:rsidRPr="001B16D5">
        <w:rPr>
          <w:rFonts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5CD2708" w14:textId="77777777" w:rsidR="00F97D73" w:rsidRPr="001B16D5" w:rsidRDefault="00F97D73" w:rsidP="00F97D73">
      <w:pPr>
        <w:numPr>
          <w:ilvl w:val="0"/>
          <w:numId w:val="43"/>
        </w:numPr>
        <w:spacing w:after="0" w:line="240" w:lineRule="auto"/>
        <w:ind w:left="0" w:firstLine="567"/>
        <w:contextualSpacing/>
        <w:jc w:val="both"/>
        <w:rPr>
          <w:rFonts w:cstheme="minorHAnsi"/>
          <w:b/>
          <w:bCs/>
          <w:smallCaps/>
          <w:sz w:val="24"/>
          <w:szCs w:val="24"/>
        </w:rPr>
      </w:pPr>
      <w:r w:rsidRPr="001B16D5">
        <w:rPr>
          <w:rFonts w:cstheme="minorHAnsi"/>
          <w:sz w:val="24"/>
          <w:szCs w:val="24"/>
        </w:rPr>
        <w:t>sutinku su pirkimo dokumentuose nustatytomis sąlygomis ir procedūromis;</w:t>
      </w:r>
    </w:p>
    <w:p w14:paraId="2A5F0240" w14:textId="77777777" w:rsidR="00F97D73" w:rsidRPr="001B16D5" w:rsidRDefault="00F97D73" w:rsidP="00F97D73">
      <w:pPr>
        <w:numPr>
          <w:ilvl w:val="0"/>
          <w:numId w:val="43"/>
        </w:numPr>
        <w:spacing w:after="0" w:line="240" w:lineRule="auto"/>
        <w:ind w:left="0" w:firstLine="567"/>
        <w:contextualSpacing/>
        <w:jc w:val="both"/>
        <w:rPr>
          <w:rFonts w:cstheme="minorHAnsi"/>
          <w:sz w:val="24"/>
          <w:szCs w:val="24"/>
        </w:rPr>
      </w:pPr>
      <w:r w:rsidRPr="001B16D5">
        <w:rPr>
          <w:rFonts w:eastAsia="Calibri" w:cstheme="minorHAnsi"/>
          <w:sz w:val="24"/>
          <w:szCs w:val="24"/>
        </w:rPr>
        <w:t>pasiūlymo dokumentuose pateikti duomenys ir informacija yra teisinga ir apima viską, ko reikia tinkamam sutarties įvykdymui;</w:t>
      </w:r>
    </w:p>
    <w:p w14:paraId="19E60866" w14:textId="77777777" w:rsidR="00F97D73" w:rsidRPr="001B16D5" w:rsidRDefault="00F97D73" w:rsidP="00F97D73">
      <w:pPr>
        <w:numPr>
          <w:ilvl w:val="0"/>
          <w:numId w:val="43"/>
        </w:numPr>
        <w:spacing w:after="0" w:line="240" w:lineRule="auto"/>
        <w:ind w:left="567" w:firstLine="0"/>
        <w:contextualSpacing/>
        <w:jc w:val="both"/>
        <w:rPr>
          <w:rFonts w:cstheme="minorHAnsi"/>
          <w:sz w:val="24"/>
          <w:szCs w:val="24"/>
        </w:rPr>
      </w:pPr>
      <w:r w:rsidRPr="001B16D5">
        <w:rPr>
          <w:rFonts w:cstheme="minorHAnsi"/>
          <w:sz w:val="24"/>
          <w:szCs w:val="24"/>
        </w:rPr>
        <w:t xml:space="preserve">pasiūlymas galioja pirkimo sąlygų </w:t>
      </w:r>
      <w:r w:rsidRPr="001B16D5">
        <w:rPr>
          <w:rFonts w:cstheme="minorHAnsi"/>
          <w:color w:val="0070C0"/>
          <w:sz w:val="24"/>
          <w:szCs w:val="24"/>
        </w:rPr>
        <w:t>2</w:t>
      </w:r>
      <w:r w:rsidRPr="001B16D5">
        <w:rPr>
          <w:rFonts w:cstheme="minorHAnsi"/>
          <w:sz w:val="24"/>
          <w:szCs w:val="24"/>
        </w:rPr>
        <w:t xml:space="preserve"> skyriuje </w:t>
      </w:r>
      <w:r w:rsidRPr="001B16D5">
        <w:rPr>
          <w:rFonts w:cstheme="minorHAnsi"/>
          <w:color w:val="0070C0"/>
          <w:sz w:val="24"/>
          <w:szCs w:val="24"/>
        </w:rPr>
        <w:t xml:space="preserve">„Terminai“ </w:t>
      </w:r>
      <w:r w:rsidRPr="001B16D5">
        <w:rPr>
          <w:rFonts w:cstheme="minorHAnsi"/>
          <w:sz w:val="24"/>
          <w:szCs w:val="24"/>
        </w:rPr>
        <w:t>atitinkamame punkte nurodytą terminą.</w:t>
      </w:r>
    </w:p>
    <w:p w14:paraId="28DCFEE8" w14:textId="77777777" w:rsidR="00F97D73" w:rsidRPr="001B16D5" w:rsidRDefault="00F97D73" w:rsidP="00F97D73">
      <w:pPr>
        <w:spacing w:after="0" w:line="240" w:lineRule="auto"/>
        <w:jc w:val="both"/>
        <w:rPr>
          <w:rFonts w:cstheme="minorHAnsi"/>
          <w:sz w:val="24"/>
          <w:szCs w:val="24"/>
        </w:rPr>
      </w:pPr>
    </w:p>
    <w:p w14:paraId="412BD98E" w14:textId="77777777" w:rsidR="00F97D73" w:rsidRPr="001B16D5" w:rsidRDefault="00F97D73" w:rsidP="00F97D73">
      <w:pPr>
        <w:spacing w:after="0" w:line="240" w:lineRule="auto"/>
        <w:rPr>
          <w:rFonts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14"/>
        <w:gridCol w:w="2012"/>
        <w:gridCol w:w="712"/>
        <w:gridCol w:w="2698"/>
      </w:tblGrid>
      <w:tr w:rsidR="00F97D73" w:rsidRPr="001B16D5" w14:paraId="0E691363" w14:textId="77777777" w:rsidTr="0019576A">
        <w:trPr>
          <w:trHeight w:val="186"/>
        </w:trPr>
        <w:tc>
          <w:tcPr>
            <w:tcW w:w="1973" w:type="pct"/>
            <w:tcBorders>
              <w:top w:val="single" w:sz="4" w:space="0" w:color="auto"/>
              <w:left w:val="nil"/>
              <w:bottom w:val="nil"/>
              <w:right w:val="nil"/>
            </w:tcBorders>
          </w:tcPr>
          <w:p w14:paraId="4A45FD2B" w14:textId="77777777" w:rsidR="00F97D73" w:rsidRPr="001B16D5" w:rsidRDefault="00F97D73" w:rsidP="0019576A">
            <w:pPr>
              <w:spacing w:after="0" w:line="240" w:lineRule="auto"/>
              <w:rPr>
                <w:rFonts w:cstheme="minorHAnsi"/>
                <w:sz w:val="24"/>
                <w:szCs w:val="24"/>
              </w:rPr>
            </w:pPr>
            <w:r w:rsidRPr="001B16D5">
              <w:rPr>
                <w:rFonts w:cstheme="minorHAnsi"/>
                <w:sz w:val="24"/>
                <w:szCs w:val="24"/>
              </w:rPr>
              <w:t>(Tiekėjo arba jo įgalioto asmens pareigų pavadinimas)</w:t>
            </w:r>
          </w:p>
        </w:tc>
        <w:tc>
          <w:tcPr>
            <w:tcW w:w="308" w:type="pct"/>
            <w:tcBorders>
              <w:top w:val="nil"/>
              <w:left w:val="nil"/>
              <w:bottom w:val="nil"/>
              <w:right w:val="nil"/>
            </w:tcBorders>
          </w:tcPr>
          <w:p w14:paraId="7A0E39A0" w14:textId="77777777" w:rsidR="00F97D73" w:rsidRPr="001B16D5" w:rsidRDefault="00F97D73" w:rsidP="0019576A">
            <w:pPr>
              <w:spacing w:after="0" w:line="240" w:lineRule="auto"/>
              <w:rPr>
                <w:rFonts w:cstheme="minorHAnsi"/>
                <w:sz w:val="24"/>
                <w:szCs w:val="24"/>
              </w:rPr>
            </w:pPr>
          </w:p>
        </w:tc>
        <w:tc>
          <w:tcPr>
            <w:tcW w:w="1009" w:type="pct"/>
            <w:tcBorders>
              <w:top w:val="single" w:sz="4" w:space="0" w:color="auto"/>
              <w:left w:val="nil"/>
              <w:bottom w:val="nil"/>
              <w:right w:val="nil"/>
            </w:tcBorders>
            <w:hideMark/>
          </w:tcPr>
          <w:p w14:paraId="0EC5BB9E" w14:textId="77777777" w:rsidR="00F97D73" w:rsidRPr="001B16D5" w:rsidRDefault="00F97D73" w:rsidP="0019576A">
            <w:pPr>
              <w:spacing w:after="0" w:line="240" w:lineRule="auto"/>
              <w:jc w:val="center"/>
              <w:rPr>
                <w:rFonts w:cstheme="minorHAnsi"/>
                <w:sz w:val="24"/>
                <w:szCs w:val="24"/>
              </w:rPr>
            </w:pPr>
            <w:r w:rsidRPr="001B16D5">
              <w:rPr>
                <w:rFonts w:cstheme="minorHAnsi"/>
                <w:sz w:val="24"/>
                <w:szCs w:val="24"/>
              </w:rPr>
              <w:t>(Parašas)</w:t>
            </w:r>
          </w:p>
        </w:tc>
        <w:tc>
          <w:tcPr>
            <w:tcW w:w="357" w:type="pct"/>
            <w:tcBorders>
              <w:top w:val="nil"/>
              <w:left w:val="nil"/>
              <w:bottom w:val="nil"/>
              <w:right w:val="nil"/>
            </w:tcBorders>
          </w:tcPr>
          <w:p w14:paraId="52BB660D" w14:textId="77777777" w:rsidR="00F97D73" w:rsidRPr="001B16D5" w:rsidRDefault="00F97D73" w:rsidP="0019576A">
            <w:pPr>
              <w:spacing w:after="0" w:line="240" w:lineRule="auto"/>
              <w:rPr>
                <w:rFonts w:cstheme="minorHAnsi"/>
                <w:sz w:val="24"/>
                <w:szCs w:val="24"/>
              </w:rPr>
            </w:pPr>
          </w:p>
        </w:tc>
        <w:tc>
          <w:tcPr>
            <w:tcW w:w="1353" w:type="pct"/>
            <w:tcBorders>
              <w:top w:val="single" w:sz="4" w:space="0" w:color="auto"/>
              <w:left w:val="nil"/>
              <w:bottom w:val="nil"/>
              <w:right w:val="nil"/>
            </w:tcBorders>
            <w:hideMark/>
          </w:tcPr>
          <w:p w14:paraId="7A46EFC3" w14:textId="77777777" w:rsidR="00F97D73" w:rsidRPr="001B16D5" w:rsidRDefault="00F97D73" w:rsidP="0019576A">
            <w:pPr>
              <w:spacing w:after="0" w:line="240" w:lineRule="auto"/>
              <w:jc w:val="right"/>
              <w:rPr>
                <w:rFonts w:cstheme="minorHAnsi"/>
                <w:sz w:val="24"/>
                <w:szCs w:val="24"/>
              </w:rPr>
            </w:pPr>
            <w:r w:rsidRPr="001B16D5">
              <w:rPr>
                <w:rFonts w:cstheme="minorHAnsi"/>
                <w:sz w:val="24"/>
                <w:szCs w:val="24"/>
              </w:rPr>
              <w:t>(Vardas, pavardė)</w:t>
            </w:r>
          </w:p>
        </w:tc>
      </w:tr>
    </w:tbl>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77" w:name="_Ref39484039"/>
      <w:bookmarkStart w:id="78" w:name="_Ref40278562"/>
      <w:bookmarkStart w:id="79"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7"/>
      <w:bookmarkEnd w:id="78"/>
      <w:bookmarkEnd w:id="79"/>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117CF7AE" w14:textId="77777777" w:rsidR="00F97D73" w:rsidRPr="001B16D5" w:rsidRDefault="00F97D73" w:rsidP="00F97D73">
      <w:pPr>
        <w:pStyle w:val="ListParagraph"/>
        <w:numPr>
          <w:ilvl w:val="0"/>
          <w:numId w:val="41"/>
        </w:numPr>
        <w:spacing w:after="0" w:line="240" w:lineRule="auto"/>
        <w:ind w:left="0" w:firstLine="567"/>
        <w:jc w:val="both"/>
      </w:pPr>
      <w:r w:rsidRPr="001B16D5">
        <w:t xml:space="preserve">Perkančioji organizacija ekonomiškai naudingiausią pasiūlymą išrenka pagal </w:t>
      </w:r>
      <w:r w:rsidRPr="001B16D5">
        <w:rPr>
          <w:color w:val="00B050"/>
          <w:highlight w:val="lightGray"/>
        </w:rPr>
        <w:t>kainą</w:t>
      </w:r>
      <w:r w:rsidRPr="001B16D5">
        <w:t xml:space="preserve"> ir su pirkimo objektu susijusius kriterijus, vadovaudamasi šiame priede nustatyta vertinimo tvarka.</w:t>
      </w:r>
    </w:p>
    <w:p w14:paraId="02368A75" w14:textId="77777777" w:rsidR="00F97D73" w:rsidRPr="001B16D5" w:rsidRDefault="00F97D73" w:rsidP="00F97D73">
      <w:pPr>
        <w:pStyle w:val="ListParagraph"/>
        <w:numPr>
          <w:ilvl w:val="0"/>
          <w:numId w:val="41"/>
        </w:numPr>
        <w:spacing w:after="0" w:line="240" w:lineRule="auto"/>
        <w:ind w:left="0" w:firstLine="567"/>
        <w:jc w:val="both"/>
        <w:rPr>
          <w:i/>
          <w:iCs/>
          <w:color w:val="FF0000"/>
        </w:rPr>
      </w:pPr>
      <w:r w:rsidRPr="001B16D5">
        <w:rPr>
          <w:rFonts w:eastAsiaTheme="minorHAnsi" w:cstheme="minorHAnsi"/>
          <w:bCs/>
          <w:iCs/>
        </w:rPr>
        <w:t xml:space="preserve">Pasiūlyme nurodyta pirkimo objekto </w:t>
      </w:r>
      <w:r w:rsidRPr="001B16D5">
        <w:rPr>
          <w:rFonts w:eastAsiaTheme="minorHAnsi" w:cstheme="minorHAnsi"/>
          <w:bCs/>
          <w:iCs/>
          <w:color w:val="00B050"/>
          <w:highlight w:val="lightGray"/>
        </w:rPr>
        <w:t>kaina</w:t>
      </w:r>
      <w:r w:rsidRPr="001B16D5">
        <w:rPr>
          <w:rFonts w:eastAsiaTheme="minorHAnsi" w:cstheme="minorHAnsi"/>
          <w:bCs/>
          <w:iCs/>
        </w:rPr>
        <w:t xml:space="preserve"> visais atvejais laikomos neįprastai mažomis, jeigu jos yra 30 ir daugiau procentų mažesnės už visų tiekėjų, kurių pasiūlymai neatmesti dėl kitų priežasčių ir kurių </w:t>
      </w:r>
      <w:r w:rsidRPr="001B16D5">
        <w:rPr>
          <w:rFonts w:eastAsiaTheme="minorHAnsi" w:cstheme="minorHAnsi"/>
          <w:bCs/>
          <w:iCs/>
          <w:color w:val="00B050"/>
          <w:highlight w:val="lightGray"/>
        </w:rPr>
        <w:t>pasiūlyta</w:t>
      </w:r>
      <w:r w:rsidRPr="001B16D5">
        <w:rPr>
          <w:rFonts w:eastAsiaTheme="minorHAnsi" w:cstheme="minorHAnsi"/>
          <w:bCs/>
          <w:iCs/>
          <w:highlight w:val="lightGray"/>
        </w:rPr>
        <w:t xml:space="preserve"> </w:t>
      </w:r>
      <w:r w:rsidRPr="001B16D5">
        <w:rPr>
          <w:rFonts w:eastAsiaTheme="minorHAnsi" w:cstheme="minorHAnsi"/>
          <w:bCs/>
          <w:iCs/>
          <w:color w:val="00B050"/>
          <w:highlight w:val="lightGray"/>
        </w:rPr>
        <w:t>kaina</w:t>
      </w:r>
      <w:r w:rsidRPr="001B16D5">
        <w:rPr>
          <w:rFonts w:eastAsiaTheme="minorHAnsi" w:cstheme="minorHAnsi"/>
          <w:bCs/>
          <w:iCs/>
        </w:rPr>
        <w:t xml:space="preserve"> neviršija pirkimui skirtų lėšų, nustatytų ir užfiksuotų perkančiosios organizacijos rengiamuose dokumentuose prieš pradedant pirkimo procedūrą, </w:t>
      </w:r>
      <w:r w:rsidRPr="001B16D5">
        <w:rPr>
          <w:rFonts w:eastAsiaTheme="minorHAnsi" w:cstheme="minorHAnsi"/>
          <w:bCs/>
          <w:iCs/>
          <w:color w:val="00B050"/>
          <w:highlight w:val="lightGray"/>
        </w:rPr>
        <w:t>pasiūlytos</w:t>
      </w:r>
      <w:r w:rsidRPr="001B16D5">
        <w:rPr>
          <w:rFonts w:eastAsiaTheme="minorHAnsi" w:cstheme="minorHAnsi"/>
          <w:bCs/>
          <w:iCs/>
          <w:highlight w:val="lightGray"/>
        </w:rPr>
        <w:t xml:space="preserve"> </w:t>
      </w:r>
      <w:r w:rsidRPr="001B16D5">
        <w:rPr>
          <w:rFonts w:eastAsiaTheme="minorHAnsi" w:cstheme="minorHAnsi"/>
          <w:bCs/>
          <w:iCs/>
          <w:color w:val="00B050"/>
          <w:highlight w:val="lightGray"/>
        </w:rPr>
        <w:t>kainos</w:t>
      </w:r>
      <w:r w:rsidRPr="001B16D5">
        <w:rPr>
          <w:rFonts w:eastAsiaTheme="minorHAnsi" w:cstheme="minorHAnsi"/>
          <w:bCs/>
          <w:iCs/>
        </w:rPr>
        <w:t xml:space="preserve"> aritmetinį vidurkį. </w:t>
      </w:r>
    </w:p>
    <w:p w14:paraId="016A5F7B" w14:textId="77777777" w:rsidR="00F97D73" w:rsidRPr="001B16D5" w:rsidRDefault="00F97D73" w:rsidP="00F97D73">
      <w:pPr>
        <w:pStyle w:val="ListParagraph"/>
        <w:numPr>
          <w:ilvl w:val="0"/>
          <w:numId w:val="41"/>
        </w:numPr>
        <w:spacing w:after="0"/>
        <w:ind w:left="0" w:firstLine="567"/>
        <w:jc w:val="both"/>
      </w:pPr>
      <w:r w:rsidRPr="001B16D5">
        <w:t xml:space="preserve">Pasiūlymų vertinimo kriterijai: </w:t>
      </w:r>
      <w:r w:rsidRPr="001B16D5">
        <w:rPr>
          <w:rFonts w:eastAsiaTheme="minorHAnsi" w:cs="Times New Roman"/>
          <w:lang w:eastAsia="en-US"/>
        </w:rPr>
        <w:t>Ekonomiškai naudingiausias pasiūlymas išrenkamas pagal kainos ir kokybės santykį. Pirkimo sutartis bus sudaroma su dalyviu, pateikusiu perkančiajai organizacijai ekonomiškai naudingiausią pasiūlymą, apskaičiuojamą pagal jos nustatytus kriterijus sudarytą formulę E=K+G+T</w:t>
      </w:r>
      <w:r w:rsidRPr="001B16D5">
        <w:rPr>
          <w:rFonts w:eastAsiaTheme="minorHAnsi" w:cs="Times New Roman"/>
          <w:vertAlign w:val="subscript"/>
          <w:lang w:eastAsia="en-US"/>
        </w:rPr>
        <w:t>1</w:t>
      </w:r>
      <w:r w:rsidRPr="001B16D5">
        <w:rPr>
          <w:rFonts w:eastAsiaTheme="minorHAnsi" w:cs="Times New Roman"/>
          <w:lang w:eastAsia="en-US"/>
        </w:rPr>
        <w:t>+T</w:t>
      </w:r>
      <w:r w:rsidRPr="001B16D5">
        <w:rPr>
          <w:rFonts w:eastAsiaTheme="minorHAnsi" w:cs="Times New Roman"/>
          <w:vertAlign w:val="subscript"/>
          <w:lang w:eastAsia="en-US"/>
        </w:rPr>
        <w:t>2</w:t>
      </w:r>
      <w:r w:rsidRPr="001B16D5">
        <w:rPr>
          <w:rFonts w:eastAsiaTheme="minorHAnsi" w:cs="Times New Roman"/>
          <w:lang w:eastAsia="en-US"/>
        </w:rPr>
        <w:t>+T</w:t>
      </w:r>
      <w:r w:rsidRPr="001B16D5">
        <w:rPr>
          <w:rFonts w:eastAsiaTheme="minorHAnsi" w:cs="Times New Roman"/>
          <w:vertAlign w:val="subscript"/>
          <w:lang w:eastAsia="en-US"/>
        </w:rPr>
        <w:t>3</w:t>
      </w:r>
      <w:r w:rsidRPr="001B16D5">
        <w:rPr>
          <w:rFonts w:eastAsiaTheme="minorHAnsi" w:cs="Times New Roman"/>
          <w:lang w:eastAsia="en-US"/>
        </w:rPr>
        <w:t>+L</w:t>
      </w:r>
      <w:r w:rsidRPr="001B16D5">
        <w:rPr>
          <w:rFonts w:eastAsiaTheme="minorHAnsi" w:cs="Times New Roman"/>
          <w:vertAlign w:val="subscript"/>
          <w:lang w:eastAsia="en-US"/>
        </w:rPr>
        <w:t xml:space="preserve"> ,  </w:t>
      </w:r>
      <w:r w:rsidRPr="001B16D5">
        <w:rPr>
          <w:rFonts w:eastAsiaTheme="minorHAnsi" w:cs="Times New Roman"/>
          <w:lang w:eastAsia="en-US"/>
        </w:rPr>
        <w:t>kurios maksimalios galimos reikšmės yra: E=100, K=50, G=10, T</w:t>
      </w:r>
      <w:r w:rsidRPr="001B16D5">
        <w:rPr>
          <w:rFonts w:eastAsiaTheme="minorHAnsi" w:cs="Times New Roman"/>
          <w:vertAlign w:val="subscript"/>
          <w:lang w:eastAsia="en-US"/>
        </w:rPr>
        <w:t>1</w:t>
      </w:r>
      <w:r w:rsidRPr="001B16D5">
        <w:rPr>
          <w:rFonts w:eastAsiaTheme="minorHAnsi" w:cs="Times New Roman"/>
          <w:lang w:eastAsia="en-US"/>
        </w:rPr>
        <w:t>=10, T</w:t>
      </w:r>
      <w:r w:rsidRPr="001B16D5">
        <w:rPr>
          <w:rFonts w:eastAsiaTheme="minorHAnsi" w:cs="Times New Roman"/>
          <w:vertAlign w:val="subscript"/>
          <w:lang w:eastAsia="en-US"/>
        </w:rPr>
        <w:t>2</w:t>
      </w:r>
      <w:r w:rsidRPr="001B16D5">
        <w:rPr>
          <w:rFonts w:eastAsiaTheme="minorHAnsi" w:cs="Times New Roman"/>
          <w:lang w:eastAsia="en-US"/>
        </w:rPr>
        <w:t>=10, T</w:t>
      </w:r>
      <w:r w:rsidRPr="001B16D5">
        <w:rPr>
          <w:rFonts w:eastAsiaTheme="minorHAnsi" w:cs="Times New Roman"/>
          <w:vertAlign w:val="subscript"/>
          <w:lang w:eastAsia="en-US"/>
        </w:rPr>
        <w:t>3</w:t>
      </w:r>
      <w:r w:rsidRPr="001B16D5">
        <w:rPr>
          <w:rFonts w:eastAsiaTheme="minorHAnsi" w:cs="Times New Roman"/>
          <w:lang w:eastAsia="en-US"/>
        </w:rPr>
        <w:t>=10, L=10.</w:t>
      </w:r>
    </w:p>
    <w:p w14:paraId="68DDB545" w14:textId="77777777" w:rsidR="00F97D73" w:rsidRPr="001B16D5" w:rsidRDefault="00F97D73" w:rsidP="00F97D73">
      <w:pPr>
        <w:spacing w:after="0" w:line="259" w:lineRule="auto"/>
        <w:ind w:firstLine="720"/>
        <w:jc w:val="both"/>
        <w:rPr>
          <w:rFonts w:eastAsiaTheme="minorHAnsi" w:cs="Times New Roman"/>
          <w:sz w:val="24"/>
          <w:szCs w:val="24"/>
          <w:lang w:eastAsia="en-US"/>
        </w:rPr>
      </w:pPr>
    </w:p>
    <w:p w14:paraId="1C8002C3" w14:textId="77777777" w:rsidR="00F97D73" w:rsidRPr="001B16D5" w:rsidRDefault="00F97D73" w:rsidP="00F97D73">
      <w:pPr>
        <w:spacing w:after="0" w:line="259" w:lineRule="auto"/>
        <w:ind w:firstLine="720"/>
        <w:jc w:val="both"/>
        <w:rPr>
          <w:rFonts w:eastAsiaTheme="minorHAnsi" w:cs="Times New Roman"/>
          <w:sz w:val="22"/>
          <w:szCs w:val="22"/>
          <w:lang w:eastAsia="en-US"/>
        </w:rPr>
      </w:pPr>
      <w:r w:rsidRPr="001B16D5">
        <w:rPr>
          <w:rFonts w:eastAsiaTheme="minorHAnsi" w:cs="Times New Roman"/>
          <w:sz w:val="22"/>
          <w:szCs w:val="22"/>
          <w:lang w:eastAsia="en-US"/>
        </w:rPr>
        <w:t>Kriterijų reikšmės ir jų apskaičiavimo metodika:</w:t>
      </w:r>
    </w:p>
    <w:p w14:paraId="75F6AC62" w14:textId="77777777" w:rsidR="00F97D73" w:rsidRPr="001B16D5" w:rsidRDefault="00F97D73" w:rsidP="00F97D73">
      <w:pPr>
        <w:spacing w:after="0" w:line="259" w:lineRule="auto"/>
        <w:ind w:firstLine="720"/>
        <w:jc w:val="both"/>
        <w:rPr>
          <w:rFonts w:eastAsiaTheme="minorHAnsi" w:cs="Times New Roman"/>
          <w:sz w:val="22"/>
          <w:szCs w:val="22"/>
          <w:lang w:eastAsia="en-US"/>
        </w:rPr>
      </w:pPr>
    </w:p>
    <w:p w14:paraId="134018A0" w14:textId="77777777" w:rsidR="00F97D73" w:rsidRPr="001B16D5" w:rsidRDefault="00F97D73" w:rsidP="00F97D73">
      <w:pPr>
        <w:pStyle w:val="ListParagraph"/>
        <w:numPr>
          <w:ilvl w:val="0"/>
          <w:numId w:val="42"/>
        </w:numPr>
        <w:spacing w:after="0" w:line="259" w:lineRule="auto"/>
        <w:ind w:left="993"/>
        <w:jc w:val="both"/>
        <w:rPr>
          <w:rFonts w:eastAsiaTheme="minorHAnsi" w:cs="Times New Roman"/>
          <w:sz w:val="22"/>
          <w:szCs w:val="22"/>
          <w:lang w:eastAsia="en-US"/>
        </w:rPr>
      </w:pPr>
      <w:r w:rsidRPr="001B16D5">
        <w:rPr>
          <w:rFonts w:eastAsiaTheme="minorHAnsi" w:cs="Times New Roman"/>
          <w:b/>
          <w:bCs/>
          <w:sz w:val="22"/>
          <w:szCs w:val="22"/>
          <w:lang w:eastAsia="en-US"/>
        </w:rPr>
        <w:t>E  -</w:t>
      </w:r>
      <w:r w:rsidRPr="001B16D5">
        <w:rPr>
          <w:rFonts w:eastAsiaTheme="minorHAnsi" w:cs="Times New Roman"/>
          <w:sz w:val="22"/>
          <w:szCs w:val="22"/>
          <w:lang w:eastAsia="en-US"/>
        </w:rPr>
        <w:t xml:space="preserve"> </w:t>
      </w:r>
      <w:r w:rsidRPr="001B16D5">
        <w:rPr>
          <w:rFonts w:eastAsiaTheme="minorHAnsi" w:cs="Times New Roman"/>
          <w:b/>
          <w:bCs/>
          <w:sz w:val="22"/>
          <w:szCs w:val="22"/>
          <w:lang w:eastAsia="en-US"/>
        </w:rPr>
        <w:t>Pasiūlymo ekonominis naudingumas</w:t>
      </w:r>
      <w:r w:rsidRPr="001B16D5">
        <w:rPr>
          <w:rFonts w:eastAsiaTheme="minorHAnsi" w:cs="Times New Roman"/>
          <w:sz w:val="22"/>
          <w:szCs w:val="22"/>
          <w:lang w:eastAsia="en-US"/>
        </w:rPr>
        <w:t>.</w:t>
      </w:r>
    </w:p>
    <w:p w14:paraId="1CFD70B1" w14:textId="77777777" w:rsidR="00F97D73" w:rsidRPr="001B16D5" w:rsidRDefault="00F97D73" w:rsidP="00F97D73">
      <w:pPr>
        <w:pStyle w:val="ListParagraph"/>
        <w:spacing w:after="0" w:line="259" w:lineRule="auto"/>
        <w:ind w:left="993"/>
        <w:jc w:val="both"/>
        <w:rPr>
          <w:rFonts w:eastAsiaTheme="minorHAnsi" w:cs="Times New Roman"/>
          <w:sz w:val="22"/>
          <w:szCs w:val="22"/>
          <w:lang w:eastAsia="en-US"/>
        </w:rPr>
      </w:pPr>
      <w:r w:rsidRPr="001B16D5">
        <w:rPr>
          <w:rFonts w:eastAsiaTheme="minorHAnsi" w:cs="Times New Roman"/>
          <w:sz w:val="22"/>
          <w:szCs w:val="22"/>
          <w:lang w:eastAsia="en-US"/>
        </w:rPr>
        <w:t>E balas apskaičiuojamas pagal formulę  E=K+G+T</w:t>
      </w:r>
      <w:r w:rsidRPr="001B16D5">
        <w:rPr>
          <w:rFonts w:eastAsiaTheme="minorHAnsi" w:cs="Times New Roman"/>
          <w:sz w:val="22"/>
          <w:szCs w:val="22"/>
          <w:vertAlign w:val="subscript"/>
          <w:lang w:eastAsia="en-US"/>
        </w:rPr>
        <w:t>1</w:t>
      </w:r>
      <w:r w:rsidRPr="001B16D5">
        <w:rPr>
          <w:rFonts w:eastAsiaTheme="minorHAnsi" w:cs="Times New Roman"/>
          <w:sz w:val="22"/>
          <w:szCs w:val="22"/>
          <w:lang w:eastAsia="en-US"/>
        </w:rPr>
        <w:t>+T</w:t>
      </w:r>
      <w:r w:rsidRPr="001B16D5">
        <w:rPr>
          <w:rFonts w:eastAsiaTheme="minorHAnsi" w:cs="Times New Roman"/>
          <w:sz w:val="22"/>
          <w:szCs w:val="22"/>
          <w:vertAlign w:val="subscript"/>
          <w:lang w:eastAsia="en-US"/>
        </w:rPr>
        <w:t>2</w:t>
      </w:r>
      <w:r w:rsidRPr="001B16D5">
        <w:rPr>
          <w:rFonts w:eastAsiaTheme="minorHAnsi" w:cs="Times New Roman"/>
          <w:sz w:val="22"/>
          <w:szCs w:val="22"/>
          <w:lang w:eastAsia="en-US"/>
        </w:rPr>
        <w:t>+T</w:t>
      </w:r>
      <w:r w:rsidRPr="001B16D5">
        <w:rPr>
          <w:rFonts w:eastAsiaTheme="minorHAnsi" w:cs="Times New Roman"/>
          <w:sz w:val="22"/>
          <w:szCs w:val="22"/>
          <w:vertAlign w:val="subscript"/>
          <w:lang w:eastAsia="en-US"/>
        </w:rPr>
        <w:t>3</w:t>
      </w:r>
      <w:r w:rsidRPr="001B16D5">
        <w:rPr>
          <w:rFonts w:eastAsiaTheme="minorHAnsi" w:cs="Times New Roman"/>
          <w:sz w:val="22"/>
          <w:szCs w:val="22"/>
          <w:lang w:eastAsia="en-US"/>
        </w:rPr>
        <w:t xml:space="preserve">+L. </w:t>
      </w:r>
    </w:p>
    <w:p w14:paraId="41D9037A" w14:textId="77777777" w:rsidR="00F97D73" w:rsidRPr="001B16D5" w:rsidRDefault="00F97D73" w:rsidP="00F97D73">
      <w:pPr>
        <w:pStyle w:val="ListParagraph"/>
        <w:spacing w:after="0" w:line="259" w:lineRule="auto"/>
        <w:ind w:left="993"/>
        <w:jc w:val="both"/>
        <w:rPr>
          <w:rFonts w:eastAsiaTheme="minorHAnsi" w:cs="Times New Roman"/>
          <w:sz w:val="22"/>
          <w:szCs w:val="22"/>
          <w:lang w:eastAsia="en-US"/>
        </w:rPr>
      </w:pPr>
      <w:r w:rsidRPr="001B16D5">
        <w:rPr>
          <w:rFonts w:eastAsiaTheme="minorHAnsi" w:cs="Times New Roman"/>
          <w:sz w:val="22"/>
          <w:szCs w:val="22"/>
          <w:lang w:eastAsia="en-US"/>
        </w:rPr>
        <w:t>Maksimali E reikšmė – 100 balų.</w:t>
      </w:r>
    </w:p>
    <w:p w14:paraId="3D673C9B" w14:textId="77777777" w:rsidR="00F97D73" w:rsidRPr="001B16D5" w:rsidRDefault="00F97D73" w:rsidP="00F97D73">
      <w:pPr>
        <w:pStyle w:val="ListParagraph"/>
        <w:spacing w:after="0" w:line="259" w:lineRule="auto"/>
        <w:ind w:left="993"/>
        <w:jc w:val="both"/>
        <w:rPr>
          <w:rFonts w:eastAsiaTheme="minorHAnsi" w:cs="Times New Roman"/>
          <w:sz w:val="22"/>
          <w:szCs w:val="22"/>
          <w:lang w:eastAsia="en-US"/>
        </w:rPr>
      </w:pPr>
    </w:p>
    <w:p w14:paraId="3C8CE59E" w14:textId="77777777" w:rsidR="00F97D73" w:rsidRPr="001B16D5" w:rsidRDefault="00F97D73" w:rsidP="00F97D73">
      <w:pPr>
        <w:pStyle w:val="ListParagraph"/>
        <w:numPr>
          <w:ilvl w:val="0"/>
          <w:numId w:val="42"/>
        </w:numPr>
        <w:spacing w:after="0" w:line="259" w:lineRule="auto"/>
        <w:ind w:left="993"/>
        <w:jc w:val="both"/>
        <w:rPr>
          <w:rFonts w:eastAsiaTheme="minorHAnsi" w:cs="Times New Roman"/>
          <w:sz w:val="22"/>
          <w:szCs w:val="22"/>
          <w:lang w:eastAsia="en-US"/>
        </w:rPr>
      </w:pPr>
      <w:r w:rsidRPr="001B16D5">
        <w:rPr>
          <w:rFonts w:eastAsiaTheme="minorHAnsi" w:cs="Times New Roman"/>
          <w:b/>
          <w:bCs/>
          <w:sz w:val="22"/>
          <w:szCs w:val="22"/>
          <w:lang w:eastAsia="en-US"/>
        </w:rPr>
        <w:t>K  -</w:t>
      </w:r>
      <w:r w:rsidRPr="001B16D5">
        <w:rPr>
          <w:rFonts w:eastAsiaTheme="minorHAnsi" w:cs="Times New Roman"/>
          <w:sz w:val="22"/>
          <w:szCs w:val="22"/>
          <w:lang w:eastAsia="en-US"/>
        </w:rPr>
        <w:t xml:space="preserve"> </w:t>
      </w:r>
      <w:r w:rsidRPr="001B16D5">
        <w:rPr>
          <w:rFonts w:eastAsiaTheme="minorHAnsi" w:cs="Times New Roman"/>
          <w:b/>
          <w:bCs/>
          <w:sz w:val="22"/>
          <w:szCs w:val="22"/>
          <w:lang w:eastAsia="en-US"/>
        </w:rPr>
        <w:t>Kaina</w:t>
      </w:r>
      <w:r w:rsidRPr="001B16D5">
        <w:rPr>
          <w:rFonts w:eastAsiaTheme="minorHAnsi" w:cs="Times New Roman"/>
          <w:sz w:val="22"/>
          <w:szCs w:val="22"/>
          <w:lang w:eastAsia="en-US"/>
        </w:rPr>
        <w:t xml:space="preserve">.  </w:t>
      </w:r>
    </w:p>
    <w:p w14:paraId="0451BA0A" w14:textId="77777777" w:rsidR="00F97D73" w:rsidRPr="001B16D5" w:rsidRDefault="00F97D73" w:rsidP="00F97D73">
      <w:pPr>
        <w:pStyle w:val="ListParagraph"/>
        <w:spacing w:after="0" w:line="259" w:lineRule="auto"/>
        <w:ind w:left="993"/>
        <w:jc w:val="both"/>
        <w:rPr>
          <w:rFonts w:eastAsiaTheme="minorHAnsi" w:cs="Times New Roman"/>
          <w:sz w:val="22"/>
          <w:szCs w:val="22"/>
          <w:lang w:eastAsia="en-US"/>
        </w:rPr>
      </w:pPr>
      <w:r w:rsidRPr="001B16D5">
        <w:rPr>
          <w:rFonts w:eastAsiaTheme="minorHAnsi" w:cs="Times New Roman"/>
          <w:sz w:val="22"/>
          <w:szCs w:val="22"/>
          <w:lang w:eastAsia="en-US"/>
        </w:rPr>
        <w:t>K balas apskaičiuojamas   pagal formulę: K= 60 x (</w:t>
      </w:r>
      <w:r w:rsidRPr="001B16D5">
        <w:rPr>
          <w:rFonts w:eastAsiaTheme="minorHAnsi" w:cs="Times New Roman"/>
          <w:b/>
          <w:bCs/>
          <w:sz w:val="22"/>
          <w:szCs w:val="22"/>
          <w:lang w:eastAsia="en-US"/>
        </w:rPr>
        <w:t xml:space="preserve"> </w:t>
      </w:r>
      <w:r w:rsidRPr="001B16D5">
        <w:rPr>
          <w:rFonts w:eastAsiaTheme="minorHAnsi" w:cs="Times New Roman"/>
          <w:sz w:val="22"/>
          <w:szCs w:val="22"/>
          <w:lang w:eastAsia="en-US"/>
        </w:rPr>
        <w:t>K</w:t>
      </w:r>
      <w:r w:rsidRPr="001B16D5">
        <w:rPr>
          <w:rFonts w:eastAsiaTheme="minorHAnsi" w:cs="Times New Roman"/>
          <w:sz w:val="22"/>
          <w:szCs w:val="22"/>
          <w:vertAlign w:val="subscript"/>
          <w:lang w:eastAsia="en-US"/>
        </w:rPr>
        <w:t>min</w:t>
      </w:r>
      <w:r w:rsidRPr="001B16D5">
        <w:rPr>
          <w:rFonts w:eastAsiaTheme="minorHAnsi" w:cs="Times New Roman"/>
          <w:sz w:val="22"/>
          <w:szCs w:val="22"/>
          <w:lang w:eastAsia="en-US"/>
        </w:rPr>
        <w:t xml:space="preserve"> / K</w:t>
      </w:r>
      <w:r w:rsidRPr="001B16D5">
        <w:rPr>
          <w:rFonts w:eastAsiaTheme="minorHAnsi" w:cs="Times New Roman"/>
          <w:sz w:val="22"/>
          <w:szCs w:val="22"/>
          <w:vertAlign w:val="subscript"/>
          <w:lang w:eastAsia="en-US"/>
        </w:rPr>
        <w:t xml:space="preserve">v  </w:t>
      </w:r>
      <w:r w:rsidRPr="001B16D5">
        <w:rPr>
          <w:rFonts w:eastAsiaTheme="minorHAnsi" w:cs="Times New Roman"/>
          <w:sz w:val="22"/>
          <w:szCs w:val="22"/>
          <w:lang w:eastAsia="en-US"/>
        </w:rPr>
        <w:t xml:space="preserve">).   </w:t>
      </w:r>
    </w:p>
    <w:p w14:paraId="4E5ACABA" w14:textId="77777777" w:rsidR="00F97D73" w:rsidRPr="001B16D5" w:rsidRDefault="00F97D73" w:rsidP="00F97D73">
      <w:pPr>
        <w:spacing w:after="0" w:line="259" w:lineRule="auto"/>
        <w:ind w:left="993"/>
        <w:jc w:val="both"/>
        <w:rPr>
          <w:rFonts w:eastAsiaTheme="minorHAnsi" w:cs="Times New Roman"/>
          <w:sz w:val="22"/>
          <w:szCs w:val="22"/>
          <w:lang w:eastAsia="en-US"/>
        </w:rPr>
      </w:pPr>
      <w:r w:rsidRPr="001B16D5">
        <w:rPr>
          <w:rFonts w:eastAsiaTheme="minorHAnsi" w:cs="Times New Roman"/>
          <w:sz w:val="22"/>
          <w:szCs w:val="22"/>
          <w:lang w:eastAsia="en-US"/>
        </w:rPr>
        <w:t xml:space="preserve">Maksimali galima K reikšmė – 60.  </w:t>
      </w:r>
    </w:p>
    <w:p w14:paraId="0C202B26" w14:textId="77777777" w:rsidR="00F97D73" w:rsidRPr="001B16D5" w:rsidRDefault="00F97D73" w:rsidP="00F97D73">
      <w:pPr>
        <w:pStyle w:val="ListParagraph"/>
        <w:spacing w:after="0" w:line="259" w:lineRule="auto"/>
        <w:ind w:left="993"/>
        <w:jc w:val="both"/>
        <w:rPr>
          <w:rFonts w:eastAsiaTheme="minorHAnsi" w:cs="Times New Roman"/>
          <w:sz w:val="22"/>
          <w:szCs w:val="22"/>
          <w:lang w:eastAsia="en-US"/>
        </w:rPr>
      </w:pPr>
      <w:r w:rsidRPr="001B16D5">
        <w:rPr>
          <w:rFonts w:eastAsiaTheme="minorHAnsi" w:cs="Times New Roman"/>
          <w:sz w:val="22"/>
          <w:szCs w:val="22"/>
          <w:lang w:eastAsia="en-US"/>
        </w:rPr>
        <w:t>K</w:t>
      </w:r>
      <w:r w:rsidRPr="001B16D5">
        <w:rPr>
          <w:rFonts w:eastAsiaTheme="minorHAnsi" w:cs="Times New Roman"/>
          <w:sz w:val="22"/>
          <w:szCs w:val="22"/>
          <w:vertAlign w:val="subscript"/>
          <w:lang w:eastAsia="en-US"/>
        </w:rPr>
        <w:t>min</w:t>
      </w:r>
      <w:r w:rsidRPr="001B16D5">
        <w:rPr>
          <w:rFonts w:eastAsiaTheme="minorHAnsi" w:cs="Times New Roman"/>
          <w:sz w:val="22"/>
          <w:szCs w:val="22"/>
          <w:lang w:eastAsia="en-US"/>
        </w:rPr>
        <w:t xml:space="preserve"> - mažiausia iš visų, konkursui pateiktų pasiūlymų, bendra elektrinės įrengimų ir aptarnavimo bei priežiūros už 25 metus kaina.</w:t>
      </w:r>
    </w:p>
    <w:p w14:paraId="492401A8" w14:textId="77777777" w:rsidR="00F97D73" w:rsidRPr="001B16D5" w:rsidRDefault="00F97D73" w:rsidP="00F97D73">
      <w:pPr>
        <w:pStyle w:val="ListParagraph"/>
        <w:spacing w:after="0" w:line="259" w:lineRule="auto"/>
        <w:ind w:left="993"/>
        <w:jc w:val="both"/>
        <w:rPr>
          <w:rFonts w:eastAsiaTheme="minorHAnsi" w:cs="Times New Roman"/>
          <w:sz w:val="22"/>
          <w:szCs w:val="22"/>
          <w:lang w:eastAsia="en-US"/>
        </w:rPr>
      </w:pPr>
      <w:r w:rsidRPr="001B16D5">
        <w:rPr>
          <w:rFonts w:eastAsiaTheme="minorHAnsi" w:cs="Times New Roman"/>
          <w:sz w:val="22"/>
          <w:szCs w:val="22"/>
          <w:lang w:eastAsia="en-US"/>
        </w:rPr>
        <w:t>K</w:t>
      </w:r>
      <w:r w:rsidRPr="001B16D5">
        <w:rPr>
          <w:rFonts w:eastAsiaTheme="minorHAnsi" w:cs="Times New Roman"/>
          <w:sz w:val="22"/>
          <w:szCs w:val="22"/>
          <w:vertAlign w:val="subscript"/>
          <w:lang w:eastAsia="en-US"/>
        </w:rPr>
        <w:t>v</w:t>
      </w:r>
      <w:r w:rsidRPr="001B16D5">
        <w:rPr>
          <w:rFonts w:eastAsiaTheme="minorHAnsi" w:cs="Times New Roman"/>
          <w:sz w:val="22"/>
          <w:szCs w:val="22"/>
          <w:lang w:eastAsia="en-US"/>
        </w:rPr>
        <w:t xml:space="preserve">    -  vertinamo pasiūlymo bendra elektrinės įrengimų ir aptarnavimo bei priežiūros už 25 metus kaina.</w:t>
      </w:r>
    </w:p>
    <w:p w14:paraId="0560745C" w14:textId="77777777" w:rsidR="00F97D73" w:rsidRPr="001B16D5" w:rsidRDefault="00F97D73" w:rsidP="00F97D73">
      <w:pPr>
        <w:pStyle w:val="ListParagraph"/>
        <w:spacing w:after="0" w:line="259" w:lineRule="auto"/>
        <w:ind w:left="1080"/>
        <w:jc w:val="both"/>
        <w:rPr>
          <w:rFonts w:eastAsiaTheme="minorHAnsi" w:cs="Times New Roman"/>
          <w:sz w:val="22"/>
          <w:szCs w:val="22"/>
          <w:lang w:eastAsia="en-US"/>
        </w:rPr>
      </w:pPr>
    </w:p>
    <w:p w14:paraId="605C973B" w14:textId="77777777" w:rsidR="00F97D73" w:rsidRPr="001B16D5" w:rsidRDefault="00F97D73" w:rsidP="00F97D73">
      <w:pPr>
        <w:pStyle w:val="ListParagraph"/>
        <w:numPr>
          <w:ilvl w:val="0"/>
          <w:numId w:val="42"/>
        </w:numPr>
        <w:spacing w:after="0" w:line="259" w:lineRule="auto"/>
        <w:ind w:left="993"/>
        <w:jc w:val="both"/>
        <w:rPr>
          <w:rFonts w:eastAsiaTheme="minorHAnsi" w:cs="Times New Roman"/>
          <w:sz w:val="22"/>
          <w:szCs w:val="22"/>
          <w:lang w:eastAsia="en-US"/>
        </w:rPr>
      </w:pPr>
      <w:r w:rsidRPr="001B16D5">
        <w:rPr>
          <w:rFonts w:eastAsiaTheme="minorHAnsi" w:cs="Times New Roman"/>
          <w:b/>
          <w:bCs/>
          <w:sz w:val="22"/>
          <w:szCs w:val="22"/>
          <w:lang w:eastAsia="en-US"/>
        </w:rPr>
        <w:t>G  -</w:t>
      </w:r>
      <w:r w:rsidRPr="001B16D5">
        <w:rPr>
          <w:rFonts w:eastAsiaTheme="minorHAnsi" w:cs="Times New Roman"/>
          <w:sz w:val="22"/>
          <w:szCs w:val="22"/>
          <w:lang w:eastAsia="en-US"/>
        </w:rPr>
        <w:t xml:space="preserve"> </w:t>
      </w:r>
      <w:r w:rsidRPr="001B16D5">
        <w:rPr>
          <w:rFonts w:eastAsia="Times New Roman" w:cs="Times New Roman"/>
          <w:b/>
          <w:bCs/>
          <w:sz w:val="22"/>
          <w:szCs w:val="22"/>
          <w:lang w:eastAsia="en-US"/>
        </w:rPr>
        <w:t xml:space="preserve">Gamybos įsipareigojimas. </w:t>
      </w:r>
    </w:p>
    <w:p w14:paraId="5B2299E9" w14:textId="77777777" w:rsidR="00F97D73" w:rsidRPr="001B16D5" w:rsidRDefault="00F97D73" w:rsidP="00F97D73">
      <w:pPr>
        <w:pStyle w:val="ListParagraph"/>
        <w:spacing w:after="0" w:line="259" w:lineRule="auto"/>
        <w:ind w:left="993"/>
        <w:jc w:val="both"/>
        <w:rPr>
          <w:rFonts w:eastAsiaTheme="minorHAnsi" w:cs="Times New Roman"/>
          <w:sz w:val="22"/>
          <w:szCs w:val="22"/>
          <w:lang w:eastAsia="en-US"/>
        </w:rPr>
      </w:pPr>
      <w:r w:rsidRPr="001B16D5">
        <w:rPr>
          <w:rFonts w:eastAsia="Times New Roman" w:cs="Times New Roman"/>
          <w:sz w:val="22"/>
          <w:szCs w:val="22"/>
          <w:lang w:eastAsia="en-US"/>
        </w:rPr>
        <w:t xml:space="preserve">G balai apskaičiuojami pagal formulę: G=20 x </w:t>
      </w:r>
      <w:r w:rsidRPr="001B16D5">
        <w:rPr>
          <w:rFonts w:eastAsiaTheme="minorHAnsi" w:cs="Times New Roman"/>
          <w:sz w:val="22"/>
          <w:szCs w:val="22"/>
          <w:lang w:eastAsia="en-US"/>
        </w:rPr>
        <w:t>(</w:t>
      </w:r>
      <w:r w:rsidRPr="001B16D5">
        <w:rPr>
          <w:rFonts w:eastAsiaTheme="minorHAnsi" w:cs="Times New Roman"/>
          <w:b/>
          <w:bCs/>
          <w:sz w:val="22"/>
          <w:szCs w:val="22"/>
          <w:lang w:eastAsia="en-US"/>
        </w:rPr>
        <w:t xml:space="preserve"> </w:t>
      </w:r>
      <w:r w:rsidRPr="001B16D5">
        <w:rPr>
          <w:rFonts w:eastAsiaTheme="minorHAnsi" w:cs="Times New Roman"/>
          <w:sz w:val="22"/>
          <w:szCs w:val="22"/>
          <w:lang w:eastAsia="en-US"/>
        </w:rPr>
        <w:t>G</w:t>
      </w:r>
      <w:r w:rsidRPr="001B16D5">
        <w:rPr>
          <w:rFonts w:eastAsiaTheme="minorHAnsi" w:cs="Times New Roman"/>
          <w:sz w:val="22"/>
          <w:szCs w:val="22"/>
          <w:vertAlign w:val="subscript"/>
          <w:lang w:eastAsia="en-US"/>
        </w:rPr>
        <w:t xml:space="preserve">v </w:t>
      </w:r>
      <w:r w:rsidRPr="001B16D5">
        <w:rPr>
          <w:rFonts w:eastAsiaTheme="minorHAnsi" w:cs="Times New Roman"/>
          <w:sz w:val="22"/>
          <w:szCs w:val="22"/>
          <w:lang w:eastAsia="en-US"/>
        </w:rPr>
        <w:t>/ G</w:t>
      </w:r>
      <w:r w:rsidRPr="001B16D5">
        <w:rPr>
          <w:rFonts w:eastAsiaTheme="minorHAnsi" w:cs="Times New Roman"/>
          <w:sz w:val="22"/>
          <w:szCs w:val="22"/>
          <w:vertAlign w:val="subscript"/>
          <w:lang w:eastAsia="en-US"/>
        </w:rPr>
        <w:t>max</w:t>
      </w:r>
      <w:r w:rsidRPr="001B16D5">
        <w:rPr>
          <w:rFonts w:eastAsiaTheme="minorHAnsi" w:cs="Times New Roman"/>
          <w:sz w:val="22"/>
          <w:szCs w:val="22"/>
          <w:lang w:eastAsia="en-US"/>
        </w:rPr>
        <w:t xml:space="preserve">). </w:t>
      </w:r>
    </w:p>
    <w:p w14:paraId="59775390" w14:textId="77777777" w:rsidR="00F97D73" w:rsidRPr="001B16D5" w:rsidRDefault="00F97D73" w:rsidP="00F97D73">
      <w:pPr>
        <w:pStyle w:val="ListParagraph"/>
        <w:spacing w:after="0" w:line="259" w:lineRule="auto"/>
        <w:ind w:left="993"/>
        <w:jc w:val="both"/>
        <w:rPr>
          <w:rFonts w:eastAsiaTheme="minorHAnsi" w:cs="Times New Roman"/>
          <w:sz w:val="22"/>
          <w:szCs w:val="22"/>
          <w:lang w:eastAsia="en-US"/>
        </w:rPr>
      </w:pPr>
      <w:r w:rsidRPr="001B16D5">
        <w:rPr>
          <w:rFonts w:eastAsiaTheme="minorHAnsi" w:cs="Times New Roman"/>
          <w:sz w:val="22"/>
          <w:szCs w:val="22"/>
          <w:lang w:eastAsia="en-US"/>
        </w:rPr>
        <w:t>Maksimali galima G reikšmė – 20.</w:t>
      </w:r>
    </w:p>
    <w:p w14:paraId="51CDA5EF" w14:textId="77777777" w:rsidR="00F97D73" w:rsidRPr="001B16D5" w:rsidRDefault="00F97D73" w:rsidP="00F97D73">
      <w:pPr>
        <w:spacing w:after="0" w:line="259" w:lineRule="auto"/>
        <w:ind w:left="993"/>
        <w:jc w:val="both"/>
        <w:rPr>
          <w:rFonts w:eastAsiaTheme="minorHAnsi" w:cs="Times New Roman"/>
          <w:sz w:val="22"/>
          <w:szCs w:val="22"/>
          <w:lang w:eastAsia="en-US"/>
        </w:rPr>
      </w:pPr>
      <w:r w:rsidRPr="001B16D5">
        <w:rPr>
          <w:rFonts w:eastAsiaTheme="minorHAnsi" w:cs="Times New Roman"/>
          <w:sz w:val="22"/>
          <w:szCs w:val="22"/>
          <w:lang w:eastAsia="en-US"/>
        </w:rPr>
        <w:t>G</w:t>
      </w:r>
      <w:r w:rsidRPr="001B16D5">
        <w:rPr>
          <w:rFonts w:eastAsiaTheme="minorHAnsi" w:cs="Times New Roman"/>
          <w:sz w:val="22"/>
          <w:szCs w:val="22"/>
          <w:vertAlign w:val="subscript"/>
          <w:lang w:eastAsia="en-US"/>
        </w:rPr>
        <w:t xml:space="preserve">v </w:t>
      </w:r>
      <w:r w:rsidRPr="001B16D5">
        <w:rPr>
          <w:rFonts w:eastAsiaTheme="minorHAnsi" w:cs="Times New Roman"/>
          <w:sz w:val="22"/>
          <w:szCs w:val="22"/>
          <w:lang w:eastAsia="en-US"/>
        </w:rPr>
        <w:t xml:space="preserve">  - vertinamo pasiūlymo Gamybos įsipareigojimas - </w:t>
      </w:r>
      <w:r w:rsidRPr="001B16D5">
        <w:rPr>
          <w:rFonts w:eastAsia="Times New Roman" w:cs="Times New Roman"/>
          <w:sz w:val="22"/>
          <w:szCs w:val="22"/>
          <w:lang w:eastAsia="en-US"/>
        </w:rPr>
        <w:t xml:space="preserve">Elektros energijos kiekis kWh pateiktas į energijos skirstymo operatoriaus (toliau - ESO) tinklus per pirmą ataskaitinį vienerių metų laikotarpį.  </w:t>
      </w:r>
    </w:p>
    <w:p w14:paraId="5963ADDF" w14:textId="77777777" w:rsidR="00F97D73" w:rsidRPr="001B16D5" w:rsidRDefault="00F97D73" w:rsidP="00F97D73">
      <w:pPr>
        <w:spacing w:after="0" w:line="259" w:lineRule="auto"/>
        <w:ind w:left="993"/>
        <w:jc w:val="both"/>
        <w:rPr>
          <w:rFonts w:eastAsia="Times New Roman" w:cs="Times New Roman"/>
          <w:sz w:val="22"/>
          <w:szCs w:val="22"/>
          <w:lang w:eastAsia="en-US"/>
        </w:rPr>
      </w:pPr>
      <w:r w:rsidRPr="001B16D5">
        <w:rPr>
          <w:rFonts w:eastAsiaTheme="minorHAnsi" w:cs="Times New Roman"/>
          <w:sz w:val="22"/>
          <w:szCs w:val="22"/>
          <w:lang w:eastAsia="en-US"/>
        </w:rPr>
        <w:t>G</w:t>
      </w:r>
      <w:r w:rsidRPr="001B16D5">
        <w:rPr>
          <w:rFonts w:eastAsiaTheme="minorHAnsi" w:cs="Times New Roman"/>
          <w:sz w:val="22"/>
          <w:szCs w:val="22"/>
          <w:vertAlign w:val="subscript"/>
          <w:lang w:eastAsia="en-US"/>
        </w:rPr>
        <w:t xml:space="preserve">max  </w:t>
      </w:r>
      <w:r w:rsidRPr="001B16D5">
        <w:rPr>
          <w:rFonts w:eastAsiaTheme="minorHAnsi" w:cs="Times New Roman"/>
          <w:sz w:val="22"/>
          <w:szCs w:val="22"/>
          <w:lang w:eastAsia="en-US"/>
        </w:rPr>
        <w:t xml:space="preserve">- didžiausia iš visų konkursui pateiktų pasiūlymų Gamybos įsipareigojimo reikšmė - </w:t>
      </w:r>
      <w:r w:rsidRPr="001B16D5">
        <w:rPr>
          <w:rFonts w:eastAsia="Times New Roman" w:cs="Times New Roman"/>
          <w:sz w:val="22"/>
          <w:szCs w:val="22"/>
          <w:lang w:eastAsia="en-US"/>
        </w:rPr>
        <w:t>Elektros energijos kiekis kWh pateiktas į energijos skirstymo operatoriaus (toliau - ESO) tinklus per pirmą ataskaitinį vienerių metų laikotarpį.</w:t>
      </w:r>
    </w:p>
    <w:p w14:paraId="60121B00" w14:textId="77777777" w:rsidR="00F97D73" w:rsidRPr="001B16D5" w:rsidRDefault="00F97D73" w:rsidP="00F97D73">
      <w:pPr>
        <w:spacing w:after="0" w:line="259" w:lineRule="auto"/>
        <w:ind w:left="993"/>
        <w:jc w:val="both"/>
        <w:rPr>
          <w:rFonts w:eastAsia="Times New Roman" w:cs="Times New Roman"/>
          <w:sz w:val="22"/>
          <w:szCs w:val="22"/>
          <w:lang w:eastAsia="en-US"/>
        </w:rPr>
      </w:pPr>
    </w:p>
    <w:p w14:paraId="31A2CAC8" w14:textId="77777777" w:rsidR="00F97D73" w:rsidRPr="001B16D5" w:rsidRDefault="00F97D73" w:rsidP="00F97D73">
      <w:pPr>
        <w:spacing w:after="0" w:line="259" w:lineRule="auto"/>
        <w:jc w:val="both"/>
        <w:rPr>
          <w:rFonts w:eastAsiaTheme="minorHAnsi" w:cs="Times New Roman"/>
          <w:sz w:val="22"/>
          <w:szCs w:val="22"/>
          <w:lang w:eastAsia="en-US"/>
        </w:rPr>
      </w:pPr>
    </w:p>
    <w:p w14:paraId="4D4A3731" w14:textId="77777777" w:rsidR="00F97D73" w:rsidRPr="001B16D5" w:rsidRDefault="00F97D73" w:rsidP="00F97D73">
      <w:pPr>
        <w:pStyle w:val="ListParagraph"/>
        <w:numPr>
          <w:ilvl w:val="0"/>
          <w:numId w:val="42"/>
        </w:numPr>
        <w:spacing w:after="0" w:line="259" w:lineRule="auto"/>
        <w:ind w:left="993" w:hanging="273"/>
        <w:jc w:val="both"/>
        <w:rPr>
          <w:rFonts w:eastAsiaTheme="minorHAnsi" w:cs="Times New Roman"/>
          <w:sz w:val="22"/>
          <w:szCs w:val="22"/>
          <w:lang w:eastAsia="en-US"/>
        </w:rPr>
      </w:pPr>
      <w:r w:rsidRPr="001B16D5">
        <w:rPr>
          <w:rFonts w:eastAsiaTheme="minorHAnsi" w:cs="Times New Roman"/>
          <w:b/>
          <w:bCs/>
          <w:sz w:val="22"/>
          <w:szCs w:val="22"/>
          <w:lang w:eastAsia="en-US"/>
        </w:rPr>
        <w:t>T</w:t>
      </w:r>
      <w:r w:rsidRPr="001B16D5">
        <w:rPr>
          <w:rFonts w:eastAsiaTheme="minorHAnsi" w:cs="Times New Roman"/>
          <w:b/>
          <w:bCs/>
          <w:sz w:val="22"/>
          <w:szCs w:val="22"/>
          <w:vertAlign w:val="subscript"/>
          <w:lang w:eastAsia="en-US"/>
        </w:rPr>
        <w:t xml:space="preserve">1 </w:t>
      </w:r>
      <w:r w:rsidRPr="001B16D5">
        <w:rPr>
          <w:rFonts w:eastAsiaTheme="minorHAnsi" w:cs="Times New Roman"/>
          <w:sz w:val="22"/>
          <w:szCs w:val="22"/>
          <w:vertAlign w:val="subscript"/>
          <w:lang w:eastAsia="en-US"/>
        </w:rPr>
        <w:t xml:space="preserve">     </w:t>
      </w:r>
      <w:r w:rsidRPr="001B16D5">
        <w:rPr>
          <w:rFonts w:eastAsia="Times New Roman" w:cs="Times New Roman"/>
          <w:sz w:val="22"/>
          <w:szCs w:val="22"/>
          <w:lang w:eastAsia="en-US"/>
        </w:rPr>
        <w:t>-</w:t>
      </w:r>
      <w:r w:rsidRPr="001B16D5">
        <w:rPr>
          <w:rFonts w:eastAsia="Times New Roman" w:cs="Times New Roman"/>
          <w:b/>
          <w:bCs/>
          <w:sz w:val="22"/>
          <w:szCs w:val="22"/>
          <w:lang w:eastAsia="en-US"/>
        </w:rPr>
        <w:t xml:space="preserve"> Elektros energijos gamybos fotoelektrinių modulių gamintojo garantijos laikas</w:t>
      </w:r>
      <w:r w:rsidRPr="001B16D5">
        <w:rPr>
          <w:rFonts w:eastAsia="Times New Roman" w:cs="Times New Roman"/>
          <w:sz w:val="22"/>
          <w:szCs w:val="22"/>
          <w:lang w:eastAsia="en-US"/>
        </w:rPr>
        <w:t xml:space="preserve">. </w:t>
      </w:r>
    </w:p>
    <w:p w14:paraId="33343927" w14:textId="77777777" w:rsidR="00F97D73" w:rsidRPr="001B16D5" w:rsidRDefault="00F97D73" w:rsidP="00F97D73">
      <w:pPr>
        <w:pStyle w:val="ListParagraph"/>
        <w:spacing w:after="0" w:line="259" w:lineRule="auto"/>
        <w:ind w:left="993"/>
        <w:jc w:val="both"/>
        <w:rPr>
          <w:rFonts w:eastAsiaTheme="minorHAnsi" w:cs="Times New Roman"/>
          <w:sz w:val="22"/>
          <w:szCs w:val="22"/>
          <w:lang w:eastAsia="en-US"/>
        </w:rPr>
      </w:pPr>
      <w:r w:rsidRPr="001B16D5">
        <w:rPr>
          <w:rFonts w:eastAsiaTheme="minorHAnsi" w:cs="Times New Roman"/>
          <w:sz w:val="22"/>
          <w:szCs w:val="22"/>
          <w:lang w:eastAsia="en-US"/>
        </w:rPr>
        <w:t>T</w:t>
      </w:r>
      <w:r w:rsidRPr="001B16D5">
        <w:rPr>
          <w:rFonts w:eastAsiaTheme="minorHAnsi" w:cs="Times New Roman"/>
          <w:sz w:val="22"/>
          <w:szCs w:val="22"/>
          <w:vertAlign w:val="subscript"/>
          <w:lang w:eastAsia="en-US"/>
        </w:rPr>
        <w:t>1</w:t>
      </w:r>
      <w:r w:rsidRPr="001B16D5">
        <w:rPr>
          <w:rFonts w:eastAsia="Times New Roman" w:cs="Times New Roman"/>
          <w:sz w:val="22"/>
          <w:szCs w:val="22"/>
          <w:lang w:eastAsia="en-US"/>
        </w:rPr>
        <w:t xml:space="preserve"> balai apskaičiuojami pagal formulę: </w:t>
      </w:r>
      <w:r w:rsidRPr="001B16D5">
        <w:rPr>
          <w:rFonts w:eastAsiaTheme="minorHAnsi" w:cs="Times New Roman"/>
          <w:sz w:val="22"/>
          <w:szCs w:val="22"/>
          <w:lang w:eastAsia="en-US"/>
        </w:rPr>
        <w:t>T</w:t>
      </w:r>
      <w:r w:rsidRPr="001B16D5">
        <w:rPr>
          <w:rFonts w:eastAsiaTheme="minorHAnsi" w:cs="Times New Roman"/>
          <w:sz w:val="22"/>
          <w:szCs w:val="22"/>
          <w:vertAlign w:val="subscript"/>
          <w:lang w:eastAsia="en-US"/>
        </w:rPr>
        <w:t>1</w:t>
      </w:r>
      <w:r w:rsidRPr="001B16D5">
        <w:rPr>
          <w:rFonts w:eastAsia="Times New Roman" w:cs="Times New Roman"/>
          <w:sz w:val="22"/>
          <w:szCs w:val="22"/>
          <w:lang w:eastAsia="en-US"/>
        </w:rPr>
        <w:t xml:space="preserve">=5 x </w:t>
      </w:r>
      <w:r w:rsidRPr="001B16D5">
        <w:rPr>
          <w:rFonts w:eastAsiaTheme="minorHAnsi" w:cs="Times New Roman"/>
          <w:sz w:val="22"/>
          <w:szCs w:val="22"/>
          <w:lang w:eastAsia="en-US"/>
        </w:rPr>
        <w:t>(</w:t>
      </w:r>
      <w:r w:rsidRPr="001B16D5">
        <w:rPr>
          <w:rFonts w:eastAsiaTheme="minorHAnsi" w:cs="Times New Roman"/>
          <w:b/>
          <w:bCs/>
          <w:sz w:val="22"/>
          <w:szCs w:val="22"/>
          <w:lang w:eastAsia="en-US"/>
        </w:rPr>
        <w:t xml:space="preserve"> </w:t>
      </w:r>
      <w:r w:rsidRPr="001B16D5">
        <w:rPr>
          <w:rFonts w:eastAsiaTheme="minorHAnsi" w:cs="Times New Roman"/>
          <w:sz w:val="22"/>
          <w:szCs w:val="22"/>
          <w:lang w:eastAsia="en-US"/>
        </w:rPr>
        <w:t>T</w:t>
      </w:r>
      <w:r w:rsidRPr="001B16D5">
        <w:rPr>
          <w:rFonts w:eastAsiaTheme="minorHAnsi" w:cs="Times New Roman"/>
          <w:sz w:val="22"/>
          <w:szCs w:val="22"/>
          <w:vertAlign w:val="subscript"/>
          <w:lang w:eastAsia="en-US"/>
        </w:rPr>
        <w:t xml:space="preserve">1v </w:t>
      </w:r>
      <w:r w:rsidRPr="001B16D5">
        <w:rPr>
          <w:rFonts w:eastAsiaTheme="minorHAnsi" w:cs="Times New Roman"/>
          <w:sz w:val="22"/>
          <w:szCs w:val="22"/>
          <w:lang w:eastAsia="en-US"/>
        </w:rPr>
        <w:t>/T</w:t>
      </w:r>
      <w:r w:rsidRPr="001B16D5">
        <w:rPr>
          <w:rFonts w:eastAsiaTheme="minorHAnsi" w:cs="Times New Roman"/>
          <w:sz w:val="22"/>
          <w:szCs w:val="22"/>
          <w:vertAlign w:val="subscript"/>
          <w:lang w:eastAsia="en-US"/>
        </w:rPr>
        <w:t xml:space="preserve">1max </w:t>
      </w:r>
      <w:r w:rsidRPr="001B16D5">
        <w:rPr>
          <w:rFonts w:eastAsiaTheme="minorHAnsi" w:cs="Times New Roman"/>
          <w:sz w:val="22"/>
          <w:szCs w:val="22"/>
          <w:lang w:eastAsia="en-US"/>
        </w:rPr>
        <w:t xml:space="preserve">). </w:t>
      </w:r>
    </w:p>
    <w:p w14:paraId="75816BA6" w14:textId="77777777" w:rsidR="00F97D73" w:rsidRPr="001B16D5" w:rsidRDefault="00F97D73" w:rsidP="00F97D73">
      <w:pPr>
        <w:pStyle w:val="ListParagraph"/>
        <w:spacing w:after="0" w:line="259" w:lineRule="auto"/>
        <w:ind w:left="993"/>
        <w:jc w:val="both"/>
        <w:rPr>
          <w:rFonts w:eastAsiaTheme="minorHAnsi" w:cs="Times New Roman"/>
          <w:sz w:val="22"/>
          <w:szCs w:val="22"/>
          <w:lang w:eastAsia="en-US"/>
        </w:rPr>
      </w:pPr>
      <w:r w:rsidRPr="001B16D5">
        <w:rPr>
          <w:rFonts w:eastAsiaTheme="minorHAnsi" w:cs="Times New Roman"/>
          <w:sz w:val="22"/>
          <w:szCs w:val="22"/>
          <w:lang w:eastAsia="en-US"/>
        </w:rPr>
        <w:t>Maksimali galima T</w:t>
      </w:r>
      <w:r w:rsidRPr="001B16D5">
        <w:rPr>
          <w:rFonts w:eastAsiaTheme="minorHAnsi" w:cs="Times New Roman"/>
          <w:sz w:val="22"/>
          <w:szCs w:val="22"/>
          <w:vertAlign w:val="subscript"/>
          <w:lang w:eastAsia="en-US"/>
        </w:rPr>
        <w:t>1</w:t>
      </w:r>
      <w:r w:rsidRPr="001B16D5">
        <w:rPr>
          <w:rFonts w:eastAsia="Times New Roman" w:cs="Times New Roman"/>
          <w:sz w:val="22"/>
          <w:szCs w:val="22"/>
          <w:lang w:eastAsia="en-US"/>
        </w:rPr>
        <w:t xml:space="preserve"> reikšmė – 5.</w:t>
      </w:r>
    </w:p>
    <w:p w14:paraId="010BC162" w14:textId="77777777" w:rsidR="00F97D73" w:rsidRPr="001B16D5" w:rsidRDefault="00F97D73" w:rsidP="00F97D73">
      <w:pPr>
        <w:pStyle w:val="ListParagraph"/>
        <w:spacing w:after="0" w:line="259" w:lineRule="auto"/>
        <w:ind w:left="993"/>
        <w:jc w:val="both"/>
        <w:rPr>
          <w:rFonts w:eastAsia="Times New Roman" w:cs="Times New Roman"/>
          <w:sz w:val="22"/>
          <w:szCs w:val="22"/>
          <w:lang w:eastAsia="en-US"/>
        </w:rPr>
      </w:pPr>
      <w:r w:rsidRPr="001B16D5">
        <w:rPr>
          <w:rFonts w:eastAsiaTheme="minorHAnsi" w:cs="Times New Roman"/>
          <w:sz w:val="22"/>
          <w:szCs w:val="22"/>
          <w:lang w:eastAsia="en-US"/>
        </w:rPr>
        <w:lastRenderedPageBreak/>
        <w:t>T</w:t>
      </w:r>
      <w:r w:rsidRPr="001B16D5">
        <w:rPr>
          <w:rFonts w:eastAsiaTheme="minorHAnsi" w:cs="Times New Roman"/>
          <w:sz w:val="22"/>
          <w:szCs w:val="22"/>
          <w:vertAlign w:val="subscript"/>
          <w:lang w:eastAsia="en-US"/>
        </w:rPr>
        <w:t>1v</w:t>
      </w:r>
      <w:r w:rsidRPr="001B16D5">
        <w:rPr>
          <w:rFonts w:eastAsia="Times New Roman" w:cs="Times New Roman"/>
          <w:sz w:val="22"/>
          <w:szCs w:val="22"/>
          <w:lang w:eastAsia="en-US"/>
        </w:rPr>
        <w:t xml:space="preserve">   - </w:t>
      </w:r>
      <w:r w:rsidRPr="001B16D5">
        <w:rPr>
          <w:rFonts w:eastAsiaTheme="minorHAnsi" w:cs="Times New Roman"/>
          <w:sz w:val="22"/>
          <w:szCs w:val="22"/>
          <w:lang w:eastAsia="en-US"/>
        </w:rPr>
        <w:t>vertinamo pasiūlymo</w:t>
      </w:r>
      <w:r w:rsidRPr="001B16D5">
        <w:rPr>
          <w:rFonts w:eastAsia="Times New Roman" w:cs="Times New Roman"/>
          <w:b/>
          <w:bCs/>
          <w:sz w:val="22"/>
          <w:szCs w:val="22"/>
          <w:lang w:eastAsia="en-US"/>
        </w:rPr>
        <w:t xml:space="preserve"> </w:t>
      </w:r>
      <w:r w:rsidRPr="001B16D5">
        <w:rPr>
          <w:rFonts w:eastAsia="Times New Roman" w:cs="Times New Roman"/>
          <w:sz w:val="22"/>
          <w:szCs w:val="22"/>
          <w:lang w:eastAsia="en-US"/>
        </w:rPr>
        <w:t>Elektros energijos gamybos fotoelektrinių modulių gamintojo garantijos laikas metais.</w:t>
      </w:r>
    </w:p>
    <w:p w14:paraId="3B068CAA" w14:textId="77777777" w:rsidR="00F97D73" w:rsidRPr="001B16D5" w:rsidRDefault="00F97D73" w:rsidP="00F97D73">
      <w:pPr>
        <w:pStyle w:val="ListParagraph"/>
        <w:spacing w:after="0" w:line="259" w:lineRule="auto"/>
        <w:ind w:left="993"/>
        <w:jc w:val="both"/>
        <w:rPr>
          <w:rFonts w:eastAsia="Times New Roman" w:cs="Times New Roman"/>
          <w:sz w:val="22"/>
          <w:szCs w:val="22"/>
          <w:lang w:eastAsia="en-US"/>
        </w:rPr>
      </w:pPr>
      <w:r w:rsidRPr="001B16D5">
        <w:rPr>
          <w:rFonts w:eastAsiaTheme="minorHAnsi" w:cs="Times New Roman"/>
          <w:sz w:val="22"/>
          <w:szCs w:val="22"/>
          <w:lang w:eastAsia="en-US"/>
        </w:rPr>
        <w:t>T</w:t>
      </w:r>
      <w:r w:rsidRPr="001B16D5">
        <w:rPr>
          <w:rFonts w:eastAsiaTheme="minorHAnsi" w:cs="Times New Roman"/>
          <w:sz w:val="22"/>
          <w:szCs w:val="22"/>
          <w:vertAlign w:val="subscript"/>
          <w:lang w:eastAsia="en-US"/>
        </w:rPr>
        <w:t>1max</w:t>
      </w:r>
      <w:r w:rsidRPr="001B16D5">
        <w:rPr>
          <w:rFonts w:eastAsia="Times New Roman" w:cs="Times New Roman"/>
          <w:sz w:val="22"/>
          <w:szCs w:val="22"/>
          <w:lang w:eastAsia="en-US"/>
        </w:rPr>
        <w:t xml:space="preserve"> - </w:t>
      </w:r>
      <w:r w:rsidRPr="001B16D5">
        <w:rPr>
          <w:rFonts w:eastAsiaTheme="minorHAnsi" w:cs="Times New Roman"/>
          <w:sz w:val="22"/>
          <w:szCs w:val="22"/>
          <w:lang w:eastAsia="en-US"/>
        </w:rPr>
        <w:t xml:space="preserve">didžiausia iš visų konkursui pateiktų pasiūlymų </w:t>
      </w:r>
      <w:r w:rsidRPr="001B16D5">
        <w:rPr>
          <w:rFonts w:eastAsia="Times New Roman" w:cs="Times New Roman"/>
          <w:sz w:val="22"/>
          <w:szCs w:val="22"/>
          <w:lang w:eastAsia="en-US"/>
        </w:rPr>
        <w:t>Elektros energijos gamybos fotoelektrinių modulių gamintojo garantijos laiko reikšmė metais.</w:t>
      </w:r>
    </w:p>
    <w:p w14:paraId="054F3B37" w14:textId="77777777" w:rsidR="00F97D73" w:rsidRPr="001B16D5" w:rsidRDefault="00F97D73" w:rsidP="00F97D73">
      <w:pPr>
        <w:pStyle w:val="ListParagraph"/>
        <w:spacing w:after="0" w:line="259" w:lineRule="auto"/>
        <w:ind w:left="993"/>
        <w:jc w:val="both"/>
        <w:rPr>
          <w:rFonts w:eastAsiaTheme="minorHAnsi" w:cs="Times New Roman"/>
          <w:sz w:val="22"/>
          <w:szCs w:val="22"/>
          <w:lang w:eastAsia="en-US"/>
        </w:rPr>
      </w:pPr>
      <w:r w:rsidRPr="001B16D5">
        <w:rPr>
          <w:rFonts w:eastAsiaTheme="minorHAnsi" w:cs="Times New Roman"/>
          <w:sz w:val="22"/>
          <w:szCs w:val="22"/>
          <w:lang w:eastAsia="en-US"/>
        </w:rPr>
        <w:t xml:space="preserve"> </w:t>
      </w:r>
    </w:p>
    <w:p w14:paraId="4B9F69AC" w14:textId="77777777" w:rsidR="00F97D73" w:rsidRPr="001B16D5" w:rsidRDefault="00F97D73" w:rsidP="00F97D73">
      <w:pPr>
        <w:pStyle w:val="ListParagraph"/>
        <w:numPr>
          <w:ilvl w:val="0"/>
          <w:numId w:val="42"/>
        </w:numPr>
        <w:spacing w:after="0" w:line="259" w:lineRule="auto"/>
        <w:ind w:left="993" w:hanging="273"/>
        <w:jc w:val="both"/>
        <w:rPr>
          <w:rFonts w:eastAsiaTheme="minorHAnsi" w:cs="Times New Roman"/>
          <w:sz w:val="22"/>
          <w:szCs w:val="22"/>
          <w:lang w:eastAsia="en-US"/>
        </w:rPr>
      </w:pPr>
      <w:r w:rsidRPr="001B16D5">
        <w:rPr>
          <w:rFonts w:eastAsiaTheme="minorHAnsi" w:cs="Times New Roman"/>
          <w:b/>
          <w:bCs/>
          <w:sz w:val="22"/>
          <w:szCs w:val="22"/>
          <w:lang w:eastAsia="en-US"/>
        </w:rPr>
        <w:t>T</w:t>
      </w:r>
      <w:r w:rsidRPr="001B16D5">
        <w:rPr>
          <w:rFonts w:eastAsiaTheme="minorHAnsi" w:cs="Times New Roman"/>
          <w:b/>
          <w:bCs/>
          <w:sz w:val="22"/>
          <w:szCs w:val="22"/>
          <w:vertAlign w:val="subscript"/>
          <w:lang w:eastAsia="en-US"/>
        </w:rPr>
        <w:t xml:space="preserve">2   </w:t>
      </w:r>
      <w:r w:rsidRPr="001B16D5">
        <w:rPr>
          <w:rFonts w:eastAsiaTheme="minorHAnsi" w:cs="Times New Roman"/>
          <w:sz w:val="22"/>
          <w:szCs w:val="22"/>
          <w:vertAlign w:val="subscript"/>
          <w:lang w:eastAsia="en-US"/>
        </w:rPr>
        <w:t xml:space="preserve">   </w:t>
      </w:r>
      <w:r w:rsidRPr="001B16D5">
        <w:rPr>
          <w:rFonts w:eastAsia="Times New Roman" w:cs="Times New Roman"/>
          <w:sz w:val="22"/>
          <w:szCs w:val="22"/>
          <w:lang w:eastAsia="en-US"/>
        </w:rPr>
        <w:t>-</w:t>
      </w:r>
      <w:r w:rsidRPr="001B16D5">
        <w:rPr>
          <w:rFonts w:eastAsia="Times New Roman" w:cs="Times New Roman"/>
          <w:b/>
          <w:bCs/>
          <w:sz w:val="22"/>
          <w:szCs w:val="22"/>
          <w:lang w:eastAsia="en-US"/>
        </w:rPr>
        <w:t xml:space="preserve"> Elektros energijos keitiklių gamintojo garantijos laikas</w:t>
      </w:r>
      <w:r w:rsidRPr="001B16D5">
        <w:rPr>
          <w:rFonts w:eastAsia="Times New Roman" w:cs="Times New Roman"/>
          <w:sz w:val="22"/>
          <w:szCs w:val="22"/>
          <w:lang w:eastAsia="en-US"/>
        </w:rPr>
        <w:t xml:space="preserve">. </w:t>
      </w:r>
    </w:p>
    <w:p w14:paraId="3DA5CA45" w14:textId="77777777" w:rsidR="00F97D73" w:rsidRPr="001B16D5" w:rsidRDefault="00F97D73" w:rsidP="00F97D73">
      <w:pPr>
        <w:pStyle w:val="ListParagraph"/>
        <w:spacing w:after="0" w:line="259" w:lineRule="auto"/>
        <w:ind w:left="993"/>
        <w:jc w:val="both"/>
        <w:rPr>
          <w:rFonts w:eastAsiaTheme="minorHAnsi" w:cs="Times New Roman"/>
          <w:sz w:val="22"/>
          <w:szCs w:val="22"/>
          <w:lang w:eastAsia="en-US"/>
        </w:rPr>
      </w:pPr>
      <w:r w:rsidRPr="001B16D5">
        <w:rPr>
          <w:rFonts w:eastAsiaTheme="minorHAnsi" w:cs="Times New Roman"/>
          <w:sz w:val="22"/>
          <w:szCs w:val="22"/>
          <w:lang w:eastAsia="en-US"/>
        </w:rPr>
        <w:t>T</w:t>
      </w:r>
      <w:r w:rsidRPr="001B16D5">
        <w:rPr>
          <w:rFonts w:eastAsiaTheme="minorHAnsi" w:cs="Times New Roman"/>
          <w:sz w:val="22"/>
          <w:szCs w:val="22"/>
          <w:vertAlign w:val="subscript"/>
          <w:lang w:eastAsia="en-US"/>
        </w:rPr>
        <w:t>2</w:t>
      </w:r>
      <w:r w:rsidRPr="001B16D5">
        <w:rPr>
          <w:rFonts w:eastAsia="Times New Roman" w:cs="Times New Roman"/>
          <w:sz w:val="22"/>
          <w:szCs w:val="22"/>
          <w:lang w:eastAsia="en-US"/>
        </w:rPr>
        <w:t xml:space="preserve"> balai apskaičiuojami pagal formulę: </w:t>
      </w:r>
      <w:r w:rsidRPr="001B16D5">
        <w:rPr>
          <w:rFonts w:eastAsiaTheme="minorHAnsi" w:cs="Times New Roman"/>
          <w:sz w:val="22"/>
          <w:szCs w:val="22"/>
          <w:lang w:eastAsia="en-US"/>
        </w:rPr>
        <w:t>T</w:t>
      </w:r>
      <w:r w:rsidRPr="001B16D5">
        <w:rPr>
          <w:rFonts w:eastAsiaTheme="minorHAnsi" w:cs="Times New Roman"/>
          <w:sz w:val="22"/>
          <w:szCs w:val="22"/>
          <w:vertAlign w:val="subscript"/>
          <w:lang w:eastAsia="en-US"/>
        </w:rPr>
        <w:t>2</w:t>
      </w:r>
      <w:r w:rsidRPr="001B16D5">
        <w:rPr>
          <w:rFonts w:eastAsia="Times New Roman" w:cs="Times New Roman"/>
          <w:sz w:val="22"/>
          <w:szCs w:val="22"/>
          <w:lang w:eastAsia="en-US"/>
        </w:rPr>
        <w:t xml:space="preserve">=5 x </w:t>
      </w:r>
      <w:r w:rsidRPr="001B16D5">
        <w:rPr>
          <w:rFonts w:eastAsiaTheme="minorHAnsi" w:cs="Times New Roman"/>
          <w:sz w:val="22"/>
          <w:szCs w:val="22"/>
          <w:lang w:eastAsia="en-US"/>
        </w:rPr>
        <w:t>(</w:t>
      </w:r>
      <w:r w:rsidRPr="001B16D5">
        <w:rPr>
          <w:rFonts w:eastAsiaTheme="minorHAnsi" w:cs="Times New Roman"/>
          <w:b/>
          <w:bCs/>
          <w:sz w:val="22"/>
          <w:szCs w:val="22"/>
          <w:lang w:eastAsia="en-US"/>
        </w:rPr>
        <w:t xml:space="preserve"> </w:t>
      </w:r>
      <w:r w:rsidRPr="001B16D5">
        <w:rPr>
          <w:rFonts w:eastAsiaTheme="minorHAnsi" w:cs="Times New Roman"/>
          <w:sz w:val="22"/>
          <w:szCs w:val="22"/>
          <w:lang w:eastAsia="en-US"/>
        </w:rPr>
        <w:t>T</w:t>
      </w:r>
      <w:r w:rsidRPr="001B16D5">
        <w:rPr>
          <w:rFonts w:eastAsiaTheme="minorHAnsi" w:cs="Times New Roman"/>
          <w:sz w:val="22"/>
          <w:szCs w:val="22"/>
          <w:vertAlign w:val="subscript"/>
          <w:lang w:eastAsia="en-US"/>
        </w:rPr>
        <w:t xml:space="preserve">2v </w:t>
      </w:r>
      <w:r w:rsidRPr="001B16D5">
        <w:rPr>
          <w:rFonts w:eastAsiaTheme="minorHAnsi" w:cs="Times New Roman"/>
          <w:sz w:val="22"/>
          <w:szCs w:val="22"/>
          <w:lang w:eastAsia="en-US"/>
        </w:rPr>
        <w:t>/T</w:t>
      </w:r>
      <w:r w:rsidRPr="001B16D5">
        <w:rPr>
          <w:rFonts w:eastAsiaTheme="minorHAnsi" w:cs="Times New Roman"/>
          <w:sz w:val="22"/>
          <w:szCs w:val="22"/>
          <w:vertAlign w:val="subscript"/>
          <w:lang w:eastAsia="en-US"/>
        </w:rPr>
        <w:t xml:space="preserve">2max </w:t>
      </w:r>
      <w:r w:rsidRPr="001B16D5">
        <w:rPr>
          <w:rFonts w:eastAsiaTheme="minorHAnsi" w:cs="Times New Roman"/>
          <w:sz w:val="22"/>
          <w:szCs w:val="22"/>
          <w:lang w:eastAsia="en-US"/>
        </w:rPr>
        <w:t xml:space="preserve">). </w:t>
      </w:r>
    </w:p>
    <w:p w14:paraId="1C4D8A4B" w14:textId="77777777" w:rsidR="00F97D73" w:rsidRPr="001B16D5" w:rsidRDefault="00F97D73" w:rsidP="00F97D73">
      <w:pPr>
        <w:pStyle w:val="ListParagraph"/>
        <w:spacing w:after="0" w:line="259" w:lineRule="auto"/>
        <w:ind w:left="993"/>
        <w:jc w:val="both"/>
        <w:rPr>
          <w:rFonts w:eastAsiaTheme="minorHAnsi" w:cs="Times New Roman"/>
          <w:sz w:val="22"/>
          <w:szCs w:val="22"/>
          <w:lang w:eastAsia="en-US"/>
        </w:rPr>
      </w:pPr>
      <w:r w:rsidRPr="001B16D5">
        <w:rPr>
          <w:rFonts w:eastAsiaTheme="minorHAnsi" w:cs="Times New Roman"/>
          <w:sz w:val="22"/>
          <w:szCs w:val="22"/>
          <w:lang w:eastAsia="en-US"/>
        </w:rPr>
        <w:t>Maksimali galima T</w:t>
      </w:r>
      <w:r w:rsidRPr="001B16D5">
        <w:rPr>
          <w:rFonts w:eastAsiaTheme="minorHAnsi" w:cs="Times New Roman"/>
          <w:sz w:val="22"/>
          <w:szCs w:val="22"/>
          <w:vertAlign w:val="subscript"/>
          <w:lang w:eastAsia="en-US"/>
        </w:rPr>
        <w:t>2</w:t>
      </w:r>
      <w:r w:rsidRPr="001B16D5">
        <w:rPr>
          <w:rFonts w:eastAsia="Times New Roman" w:cs="Times New Roman"/>
          <w:sz w:val="22"/>
          <w:szCs w:val="22"/>
          <w:lang w:eastAsia="en-US"/>
        </w:rPr>
        <w:t xml:space="preserve"> reikšmė – 5.</w:t>
      </w:r>
    </w:p>
    <w:p w14:paraId="65BF0ED3" w14:textId="77777777" w:rsidR="00F97D73" w:rsidRPr="001B16D5" w:rsidRDefault="00F97D73" w:rsidP="00F97D73">
      <w:pPr>
        <w:pStyle w:val="ListParagraph"/>
        <w:spacing w:after="0" w:line="259" w:lineRule="auto"/>
        <w:ind w:left="993"/>
        <w:jc w:val="both"/>
        <w:rPr>
          <w:rFonts w:eastAsia="Times New Roman" w:cs="Times New Roman"/>
          <w:sz w:val="22"/>
          <w:szCs w:val="22"/>
          <w:lang w:eastAsia="en-US"/>
        </w:rPr>
      </w:pPr>
      <w:r w:rsidRPr="001B16D5">
        <w:rPr>
          <w:rFonts w:eastAsiaTheme="minorHAnsi" w:cs="Times New Roman"/>
          <w:sz w:val="22"/>
          <w:szCs w:val="22"/>
          <w:lang w:eastAsia="en-US"/>
        </w:rPr>
        <w:t>T</w:t>
      </w:r>
      <w:r w:rsidRPr="001B16D5">
        <w:rPr>
          <w:rFonts w:eastAsiaTheme="minorHAnsi" w:cs="Times New Roman"/>
          <w:sz w:val="22"/>
          <w:szCs w:val="22"/>
          <w:vertAlign w:val="subscript"/>
          <w:lang w:eastAsia="en-US"/>
        </w:rPr>
        <w:t>2v</w:t>
      </w:r>
      <w:r w:rsidRPr="001B16D5">
        <w:rPr>
          <w:rFonts w:eastAsia="Times New Roman" w:cs="Times New Roman"/>
          <w:sz w:val="22"/>
          <w:szCs w:val="22"/>
          <w:lang w:eastAsia="en-US"/>
        </w:rPr>
        <w:t xml:space="preserve">   - </w:t>
      </w:r>
      <w:r w:rsidRPr="001B16D5">
        <w:rPr>
          <w:rFonts w:eastAsiaTheme="minorHAnsi" w:cs="Times New Roman"/>
          <w:sz w:val="22"/>
          <w:szCs w:val="22"/>
          <w:lang w:eastAsia="en-US"/>
        </w:rPr>
        <w:t>vertinamo pasiūlymo</w:t>
      </w:r>
      <w:r w:rsidRPr="001B16D5">
        <w:rPr>
          <w:rFonts w:eastAsia="Times New Roman" w:cs="Times New Roman"/>
          <w:b/>
          <w:bCs/>
          <w:sz w:val="22"/>
          <w:szCs w:val="22"/>
          <w:lang w:eastAsia="en-US"/>
        </w:rPr>
        <w:t xml:space="preserve"> </w:t>
      </w:r>
      <w:r w:rsidRPr="001B16D5">
        <w:rPr>
          <w:rFonts w:eastAsia="Times New Roman" w:cs="Times New Roman"/>
          <w:sz w:val="22"/>
          <w:szCs w:val="22"/>
          <w:lang w:eastAsia="en-US"/>
        </w:rPr>
        <w:t>Elektros energijos gamybos modulių gamintojo garantijos laikas metais.</w:t>
      </w:r>
    </w:p>
    <w:p w14:paraId="6DA89B9A" w14:textId="77777777" w:rsidR="00F97D73" w:rsidRPr="001B16D5" w:rsidRDefault="00F97D73" w:rsidP="00F97D73">
      <w:pPr>
        <w:pStyle w:val="ListParagraph"/>
        <w:spacing w:after="0" w:line="259" w:lineRule="auto"/>
        <w:ind w:left="993"/>
        <w:jc w:val="both"/>
        <w:rPr>
          <w:rFonts w:eastAsia="Times New Roman" w:cs="Times New Roman"/>
          <w:sz w:val="22"/>
          <w:szCs w:val="22"/>
          <w:lang w:eastAsia="en-US"/>
        </w:rPr>
      </w:pPr>
      <w:r w:rsidRPr="001B16D5">
        <w:rPr>
          <w:rFonts w:eastAsiaTheme="minorHAnsi" w:cs="Times New Roman"/>
          <w:sz w:val="22"/>
          <w:szCs w:val="22"/>
          <w:lang w:eastAsia="en-US"/>
        </w:rPr>
        <w:t>T</w:t>
      </w:r>
      <w:r w:rsidRPr="001B16D5">
        <w:rPr>
          <w:rFonts w:eastAsiaTheme="minorHAnsi" w:cs="Times New Roman"/>
          <w:sz w:val="22"/>
          <w:szCs w:val="22"/>
          <w:vertAlign w:val="subscript"/>
          <w:lang w:eastAsia="en-US"/>
        </w:rPr>
        <w:t>2max</w:t>
      </w:r>
      <w:r w:rsidRPr="001B16D5">
        <w:rPr>
          <w:rFonts w:eastAsia="Times New Roman" w:cs="Times New Roman"/>
          <w:sz w:val="22"/>
          <w:szCs w:val="22"/>
          <w:lang w:eastAsia="en-US"/>
        </w:rPr>
        <w:t xml:space="preserve"> - </w:t>
      </w:r>
      <w:r w:rsidRPr="001B16D5">
        <w:rPr>
          <w:rFonts w:eastAsiaTheme="minorHAnsi" w:cs="Times New Roman"/>
          <w:sz w:val="22"/>
          <w:szCs w:val="22"/>
          <w:lang w:eastAsia="en-US"/>
        </w:rPr>
        <w:t xml:space="preserve">didžiausia iš visų konkursui pateiktų pasiūlymų </w:t>
      </w:r>
      <w:r w:rsidRPr="001B16D5">
        <w:rPr>
          <w:rFonts w:eastAsia="Times New Roman" w:cs="Times New Roman"/>
          <w:sz w:val="22"/>
          <w:szCs w:val="22"/>
          <w:lang w:eastAsia="en-US"/>
        </w:rPr>
        <w:t>Elektros energijos gamybos modulių gamintojo garantijos laiko reikšmė metais.</w:t>
      </w:r>
    </w:p>
    <w:p w14:paraId="786652CF" w14:textId="77777777" w:rsidR="00F97D73" w:rsidRPr="001B16D5" w:rsidRDefault="00F97D73" w:rsidP="00F97D73">
      <w:pPr>
        <w:pStyle w:val="ListParagraph"/>
        <w:spacing w:after="0" w:line="259" w:lineRule="auto"/>
        <w:ind w:left="993"/>
        <w:jc w:val="both"/>
        <w:rPr>
          <w:rFonts w:eastAsia="Times New Roman" w:cs="Times New Roman"/>
          <w:sz w:val="22"/>
          <w:szCs w:val="22"/>
          <w:lang w:eastAsia="en-US"/>
        </w:rPr>
      </w:pPr>
    </w:p>
    <w:p w14:paraId="0883D6C0" w14:textId="77777777" w:rsidR="00F97D73" w:rsidRPr="001B16D5" w:rsidRDefault="00F97D73" w:rsidP="00F97D73">
      <w:pPr>
        <w:pStyle w:val="ListParagraph"/>
        <w:numPr>
          <w:ilvl w:val="0"/>
          <w:numId w:val="42"/>
        </w:numPr>
        <w:spacing w:after="0" w:line="259" w:lineRule="auto"/>
        <w:ind w:left="993" w:hanging="273"/>
        <w:jc w:val="both"/>
        <w:rPr>
          <w:rFonts w:eastAsiaTheme="minorHAnsi" w:cs="Times New Roman"/>
          <w:sz w:val="22"/>
          <w:szCs w:val="22"/>
          <w:lang w:eastAsia="en-US"/>
        </w:rPr>
      </w:pPr>
      <w:r w:rsidRPr="001B16D5">
        <w:rPr>
          <w:rFonts w:eastAsiaTheme="minorHAnsi" w:cs="Times New Roman"/>
          <w:b/>
          <w:bCs/>
          <w:sz w:val="22"/>
          <w:szCs w:val="22"/>
          <w:lang w:eastAsia="en-US"/>
        </w:rPr>
        <w:t>T</w:t>
      </w:r>
      <w:r w:rsidRPr="001B16D5">
        <w:rPr>
          <w:rFonts w:eastAsiaTheme="minorHAnsi" w:cs="Times New Roman"/>
          <w:b/>
          <w:bCs/>
          <w:sz w:val="22"/>
          <w:szCs w:val="22"/>
          <w:vertAlign w:val="subscript"/>
          <w:lang w:eastAsia="en-US"/>
        </w:rPr>
        <w:t xml:space="preserve">3 </w:t>
      </w:r>
      <w:r w:rsidRPr="001B16D5">
        <w:rPr>
          <w:rFonts w:eastAsiaTheme="minorHAnsi" w:cs="Times New Roman"/>
          <w:sz w:val="22"/>
          <w:szCs w:val="22"/>
          <w:vertAlign w:val="subscript"/>
          <w:lang w:eastAsia="en-US"/>
        </w:rPr>
        <w:t xml:space="preserve"> </w:t>
      </w:r>
      <w:r w:rsidRPr="001B16D5">
        <w:rPr>
          <w:rFonts w:eastAsia="Times New Roman" w:cs="Times New Roman"/>
          <w:sz w:val="22"/>
          <w:szCs w:val="22"/>
          <w:lang w:eastAsia="en-US"/>
        </w:rPr>
        <w:t>-</w:t>
      </w:r>
      <w:r w:rsidRPr="001B16D5">
        <w:rPr>
          <w:rFonts w:eastAsia="Times New Roman" w:cs="Times New Roman"/>
          <w:b/>
          <w:bCs/>
          <w:sz w:val="22"/>
          <w:szCs w:val="22"/>
          <w:lang w:eastAsia="en-US"/>
        </w:rPr>
        <w:t xml:space="preserve"> </w:t>
      </w:r>
      <w:r w:rsidRPr="001B16D5">
        <w:rPr>
          <w:rFonts w:eastAsiaTheme="minorHAnsi" w:cs="Times New Roman"/>
          <w:b/>
          <w:sz w:val="22"/>
          <w:szCs w:val="22"/>
          <w:lang w:eastAsia="en-US"/>
        </w:rPr>
        <w:t>Montavimo konstrukcijoms, jungiamiesiems kabeliams ir kabelių linijoms, matavimo prietaisams, visiems įrenginio surinkimo darbams ir paslėptiems darbams taikoma  Tiekėjo garantija metais.</w:t>
      </w:r>
    </w:p>
    <w:p w14:paraId="44D2277E" w14:textId="77777777" w:rsidR="00F97D73" w:rsidRPr="001B16D5" w:rsidRDefault="00F97D73" w:rsidP="00F97D73">
      <w:pPr>
        <w:pStyle w:val="ListParagraph"/>
        <w:spacing w:after="0" w:line="259" w:lineRule="auto"/>
        <w:ind w:left="993"/>
        <w:jc w:val="both"/>
        <w:rPr>
          <w:rFonts w:eastAsiaTheme="minorHAnsi" w:cs="Times New Roman"/>
          <w:sz w:val="22"/>
          <w:szCs w:val="22"/>
          <w:lang w:eastAsia="en-US"/>
        </w:rPr>
      </w:pPr>
      <w:r w:rsidRPr="001B16D5">
        <w:rPr>
          <w:rFonts w:eastAsiaTheme="minorHAnsi" w:cs="Times New Roman"/>
          <w:sz w:val="22"/>
          <w:szCs w:val="22"/>
          <w:lang w:eastAsia="en-US"/>
        </w:rPr>
        <w:t>T</w:t>
      </w:r>
      <w:r w:rsidRPr="001B16D5">
        <w:rPr>
          <w:rFonts w:eastAsiaTheme="minorHAnsi" w:cs="Times New Roman"/>
          <w:sz w:val="22"/>
          <w:szCs w:val="22"/>
          <w:vertAlign w:val="subscript"/>
          <w:lang w:eastAsia="en-US"/>
        </w:rPr>
        <w:t>3</w:t>
      </w:r>
      <w:r w:rsidRPr="001B16D5">
        <w:rPr>
          <w:rFonts w:eastAsia="Times New Roman" w:cs="Times New Roman"/>
          <w:sz w:val="22"/>
          <w:szCs w:val="22"/>
          <w:lang w:eastAsia="en-US"/>
        </w:rPr>
        <w:t xml:space="preserve"> balai apskaičiuojami pagal formulę: </w:t>
      </w:r>
      <w:r w:rsidRPr="001B16D5">
        <w:rPr>
          <w:rFonts w:eastAsiaTheme="minorHAnsi" w:cs="Times New Roman"/>
          <w:sz w:val="22"/>
          <w:szCs w:val="22"/>
          <w:lang w:eastAsia="en-US"/>
        </w:rPr>
        <w:t>T</w:t>
      </w:r>
      <w:r w:rsidRPr="001B16D5">
        <w:rPr>
          <w:rFonts w:eastAsiaTheme="minorHAnsi" w:cs="Times New Roman"/>
          <w:sz w:val="22"/>
          <w:szCs w:val="22"/>
          <w:vertAlign w:val="subscript"/>
          <w:lang w:eastAsia="en-US"/>
        </w:rPr>
        <w:t>3</w:t>
      </w:r>
      <w:r w:rsidRPr="001B16D5">
        <w:rPr>
          <w:rFonts w:eastAsia="Times New Roman" w:cs="Times New Roman"/>
          <w:sz w:val="22"/>
          <w:szCs w:val="22"/>
          <w:lang w:eastAsia="en-US"/>
        </w:rPr>
        <w:t xml:space="preserve">=5 x </w:t>
      </w:r>
      <w:r w:rsidRPr="001B16D5">
        <w:rPr>
          <w:rFonts w:eastAsiaTheme="minorHAnsi" w:cs="Times New Roman"/>
          <w:sz w:val="22"/>
          <w:szCs w:val="22"/>
          <w:lang w:eastAsia="en-US"/>
        </w:rPr>
        <w:t>(</w:t>
      </w:r>
      <w:r w:rsidRPr="001B16D5">
        <w:rPr>
          <w:rFonts w:eastAsiaTheme="minorHAnsi" w:cs="Times New Roman"/>
          <w:b/>
          <w:bCs/>
          <w:sz w:val="22"/>
          <w:szCs w:val="22"/>
          <w:lang w:eastAsia="en-US"/>
        </w:rPr>
        <w:t xml:space="preserve"> </w:t>
      </w:r>
      <w:r w:rsidRPr="001B16D5">
        <w:rPr>
          <w:rFonts w:eastAsiaTheme="minorHAnsi" w:cs="Times New Roman"/>
          <w:sz w:val="22"/>
          <w:szCs w:val="22"/>
          <w:lang w:eastAsia="en-US"/>
        </w:rPr>
        <w:t>T</w:t>
      </w:r>
      <w:r w:rsidRPr="001B16D5">
        <w:rPr>
          <w:rFonts w:eastAsiaTheme="minorHAnsi" w:cs="Times New Roman"/>
          <w:sz w:val="22"/>
          <w:szCs w:val="22"/>
          <w:vertAlign w:val="subscript"/>
          <w:lang w:eastAsia="en-US"/>
        </w:rPr>
        <w:t xml:space="preserve">3v </w:t>
      </w:r>
      <w:r w:rsidRPr="001B16D5">
        <w:rPr>
          <w:rFonts w:eastAsiaTheme="minorHAnsi" w:cs="Times New Roman"/>
          <w:sz w:val="22"/>
          <w:szCs w:val="22"/>
          <w:lang w:eastAsia="en-US"/>
        </w:rPr>
        <w:t>/T</w:t>
      </w:r>
      <w:r w:rsidRPr="001B16D5">
        <w:rPr>
          <w:rFonts w:eastAsiaTheme="minorHAnsi" w:cs="Times New Roman"/>
          <w:sz w:val="22"/>
          <w:szCs w:val="22"/>
          <w:vertAlign w:val="subscript"/>
          <w:lang w:eastAsia="en-US"/>
        </w:rPr>
        <w:t xml:space="preserve">3max </w:t>
      </w:r>
      <w:r w:rsidRPr="001B16D5">
        <w:rPr>
          <w:rFonts w:eastAsiaTheme="minorHAnsi" w:cs="Times New Roman"/>
          <w:sz w:val="22"/>
          <w:szCs w:val="22"/>
          <w:lang w:eastAsia="en-US"/>
        </w:rPr>
        <w:t xml:space="preserve">). </w:t>
      </w:r>
    </w:p>
    <w:p w14:paraId="4D41D8E6" w14:textId="77777777" w:rsidR="00F97D73" w:rsidRPr="001B16D5" w:rsidRDefault="00F97D73" w:rsidP="00F97D73">
      <w:pPr>
        <w:pStyle w:val="ListParagraph"/>
        <w:spacing w:after="0" w:line="259" w:lineRule="auto"/>
        <w:ind w:left="993"/>
        <w:jc w:val="both"/>
        <w:rPr>
          <w:rFonts w:eastAsiaTheme="minorHAnsi" w:cs="Times New Roman"/>
          <w:sz w:val="22"/>
          <w:szCs w:val="22"/>
          <w:lang w:eastAsia="en-US"/>
        </w:rPr>
      </w:pPr>
      <w:r w:rsidRPr="001B16D5">
        <w:rPr>
          <w:rFonts w:eastAsiaTheme="minorHAnsi" w:cs="Times New Roman"/>
          <w:sz w:val="22"/>
          <w:szCs w:val="22"/>
          <w:lang w:eastAsia="en-US"/>
        </w:rPr>
        <w:t>Maksimali galima T</w:t>
      </w:r>
      <w:r w:rsidRPr="001B16D5">
        <w:rPr>
          <w:rFonts w:eastAsiaTheme="minorHAnsi" w:cs="Times New Roman"/>
          <w:sz w:val="22"/>
          <w:szCs w:val="22"/>
          <w:vertAlign w:val="subscript"/>
          <w:lang w:eastAsia="en-US"/>
        </w:rPr>
        <w:t>3</w:t>
      </w:r>
      <w:r w:rsidRPr="001B16D5">
        <w:rPr>
          <w:rFonts w:eastAsia="Times New Roman" w:cs="Times New Roman"/>
          <w:sz w:val="22"/>
          <w:szCs w:val="22"/>
          <w:lang w:eastAsia="en-US"/>
        </w:rPr>
        <w:t xml:space="preserve"> reikšmė – 5.</w:t>
      </w:r>
    </w:p>
    <w:p w14:paraId="722ADE5F" w14:textId="77777777" w:rsidR="00F97D73" w:rsidRPr="001B16D5" w:rsidRDefault="00F97D73" w:rsidP="00F97D73">
      <w:pPr>
        <w:pStyle w:val="ListParagraph"/>
        <w:spacing w:after="0" w:line="259" w:lineRule="auto"/>
        <w:ind w:left="993"/>
        <w:jc w:val="both"/>
        <w:rPr>
          <w:rFonts w:eastAsiaTheme="minorHAnsi" w:cs="Times New Roman"/>
          <w:sz w:val="22"/>
          <w:szCs w:val="22"/>
          <w:lang w:eastAsia="en-US"/>
        </w:rPr>
      </w:pPr>
      <w:r w:rsidRPr="001B16D5">
        <w:rPr>
          <w:rFonts w:eastAsiaTheme="minorHAnsi" w:cs="Times New Roman"/>
          <w:sz w:val="22"/>
          <w:szCs w:val="22"/>
          <w:lang w:eastAsia="en-US"/>
        </w:rPr>
        <w:t>T</w:t>
      </w:r>
      <w:r w:rsidRPr="001B16D5">
        <w:rPr>
          <w:rFonts w:eastAsiaTheme="minorHAnsi" w:cs="Times New Roman"/>
          <w:sz w:val="22"/>
          <w:szCs w:val="22"/>
          <w:vertAlign w:val="subscript"/>
          <w:lang w:eastAsia="en-US"/>
        </w:rPr>
        <w:t>3v</w:t>
      </w:r>
      <w:r w:rsidRPr="001B16D5">
        <w:rPr>
          <w:rFonts w:eastAsia="Times New Roman" w:cs="Times New Roman"/>
          <w:sz w:val="22"/>
          <w:szCs w:val="22"/>
          <w:lang w:eastAsia="en-US"/>
        </w:rPr>
        <w:t xml:space="preserve">   - </w:t>
      </w:r>
      <w:r w:rsidRPr="001B16D5">
        <w:rPr>
          <w:rFonts w:eastAsiaTheme="minorHAnsi" w:cs="Times New Roman"/>
          <w:sz w:val="22"/>
          <w:szCs w:val="22"/>
          <w:lang w:eastAsia="en-US"/>
        </w:rPr>
        <w:t>vertinamo pasiūlymo</w:t>
      </w:r>
      <w:r w:rsidRPr="001B16D5">
        <w:rPr>
          <w:rFonts w:eastAsia="Times New Roman" w:cs="Times New Roman"/>
          <w:b/>
          <w:bCs/>
          <w:sz w:val="22"/>
          <w:szCs w:val="22"/>
          <w:lang w:eastAsia="en-US"/>
        </w:rPr>
        <w:t xml:space="preserve"> </w:t>
      </w:r>
      <w:r w:rsidRPr="001B16D5">
        <w:rPr>
          <w:rFonts w:eastAsiaTheme="minorHAnsi" w:cs="Times New Roman"/>
          <w:bCs/>
          <w:sz w:val="22"/>
          <w:szCs w:val="22"/>
          <w:lang w:eastAsia="en-US"/>
        </w:rPr>
        <w:t>Montavimo konstrukcijoms, jungiamiesiems kabeliams ir kabelių linijoms, matavimo prietaisams, visiems įrenginio surinkimo darbams ir paslėptiems darbams taikoma  Tiekėjo garantija metais.</w:t>
      </w:r>
    </w:p>
    <w:p w14:paraId="71A1D526" w14:textId="77777777" w:rsidR="00F97D73" w:rsidRPr="001B16D5" w:rsidRDefault="00F97D73" w:rsidP="00F97D73">
      <w:pPr>
        <w:pStyle w:val="ListParagraph"/>
        <w:spacing w:after="0" w:line="259" w:lineRule="auto"/>
        <w:ind w:left="993"/>
        <w:jc w:val="both"/>
        <w:rPr>
          <w:rFonts w:eastAsiaTheme="minorHAnsi" w:cs="Times New Roman"/>
          <w:bCs/>
          <w:sz w:val="22"/>
          <w:szCs w:val="22"/>
          <w:lang w:eastAsia="en-US"/>
        </w:rPr>
      </w:pPr>
      <w:r w:rsidRPr="001B16D5">
        <w:rPr>
          <w:rFonts w:eastAsiaTheme="minorHAnsi" w:cs="Times New Roman"/>
          <w:sz w:val="22"/>
          <w:szCs w:val="22"/>
          <w:lang w:eastAsia="en-US"/>
        </w:rPr>
        <w:t>T</w:t>
      </w:r>
      <w:r w:rsidRPr="001B16D5">
        <w:rPr>
          <w:rFonts w:eastAsiaTheme="minorHAnsi" w:cs="Times New Roman"/>
          <w:sz w:val="22"/>
          <w:szCs w:val="22"/>
          <w:vertAlign w:val="subscript"/>
          <w:lang w:eastAsia="en-US"/>
        </w:rPr>
        <w:t>3max</w:t>
      </w:r>
      <w:r w:rsidRPr="001B16D5">
        <w:rPr>
          <w:rFonts w:eastAsia="Times New Roman" w:cs="Times New Roman"/>
          <w:sz w:val="22"/>
          <w:szCs w:val="22"/>
          <w:lang w:eastAsia="en-US"/>
        </w:rPr>
        <w:t xml:space="preserve"> - </w:t>
      </w:r>
      <w:r w:rsidRPr="001B16D5">
        <w:rPr>
          <w:rFonts w:eastAsiaTheme="minorHAnsi" w:cs="Times New Roman"/>
          <w:sz w:val="22"/>
          <w:szCs w:val="22"/>
          <w:lang w:eastAsia="en-US"/>
        </w:rPr>
        <w:t xml:space="preserve">didžiausia iš visų konkursui pateiktų pasiūlymų </w:t>
      </w:r>
      <w:r w:rsidRPr="001B16D5">
        <w:rPr>
          <w:rFonts w:eastAsiaTheme="minorHAnsi" w:cs="Times New Roman"/>
          <w:bCs/>
          <w:sz w:val="22"/>
          <w:szCs w:val="22"/>
          <w:lang w:eastAsia="en-US"/>
        </w:rPr>
        <w:t>Montavimo konstrukcijoms, jungiamiesiems kabeliams ir kabelių linijoms, matavimo prietaisams, visiems įrenginio surinkimo darbams ir paslėptiems darbams taikoma  Tiekėjo garantijos reikšmė metais.</w:t>
      </w:r>
    </w:p>
    <w:p w14:paraId="687B0FB5" w14:textId="77777777" w:rsidR="00F97D73" w:rsidRPr="001B16D5" w:rsidRDefault="00F97D73" w:rsidP="00F97D73">
      <w:pPr>
        <w:pStyle w:val="ListParagraph"/>
        <w:spacing w:after="0" w:line="259" w:lineRule="auto"/>
        <w:ind w:left="993"/>
        <w:jc w:val="both"/>
        <w:rPr>
          <w:rFonts w:eastAsiaTheme="minorHAnsi" w:cs="Times New Roman"/>
          <w:bCs/>
          <w:sz w:val="22"/>
          <w:szCs w:val="22"/>
          <w:lang w:eastAsia="en-US"/>
        </w:rPr>
      </w:pPr>
    </w:p>
    <w:p w14:paraId="54168B2A" w14:textId="77777777" w:rsidR="00F97D73" w:rsidRPr="001B16D5" w:rsidRDefault="00F97D73" w:rsidP="00F97D73">
      <w:pPr>
        <w:pStyle w:val="ListParagraph"/>
        <w:numPr>
          <w:ilvl w:val="0"/>
          <w:numId w:val="42"/>
        </w:numPr>
        <w:spacing w:after="0" w:line="259" w:lineRule="auto"/>
        <w:ind w:left="993" w:hanging="273"/>
        <w:jc w:val="both"/>
        <w:rPr>
          <w:rFonts w:eastAsiaTheme="minorHAnsi" w:cs="Times New Roman"/>
          <w:sz w:val="22"/>
          <w:szCs w:val="22"/>
          <w:lang w:eastAsia="en-US"/>
        </w:rPr>
      </w:pPr>
      <w:r w:rsidRPr="001B16D5">
        <w:rPr>
          <w:rFonts w:eastAsiaTheme="minorHAnsi" w:cs="Times New Roman"/>
          <w:b/>
          <w:bCs/>
          <w:sz w:val="22"/>
          <w:szCs w:val="22"/>
          <w:lang w:eastAsia="en-US"/>
        </w:rPr>
        <w:t>L</w:t>
      </w:r>
      <w:r w:rsidRPr="001B16D5">
        <w:rPr>
          <w:rFonts w:eastAsiaTheme="minorHAnsi" w:cs="Times New Roman"/>
          <w:b/>
          <w:bCs/>
          <w:sz w:val="22"/>
          <w:szCs w:val="22"/>
          <w:vertAlign w:val="subscript"/>
          <w:lang w:eastAsia="en-US"/>
        </w:rPr>
        <w:t xml:space="preserve"> </w:t>
      </w:r>
      <w:r w:rsidRPr="001B16D5">
        <w:rPr>
          <w:rFonts w:eastAsiaTheme="minorHAnsi" w:cs="Times New Roman"/>
          <w:sz w:val="22"/>
          <w:szCs w:val="22"/>
          <w:vertAlign w:val="subscript"/>
          <w:lang w:eastAsia="en-US"/>
        </w:rPr>
        <w:t xml:space="preserve"> </w:t>
      </w:r>
      <w:r w:rsidRPr="001B16D5">
        <w:rPr>
          <w:rFonts w:eastAsia="Times New Roman" w:cs="Times New Roman"/>
          <w:sz w:val="22"/>
          <w:szCs w:val="22"/>
          <w:lang w:eastAsia="en-US"/>
        </w:rPr>
        <w:t>-</w:t>
      </w:r>
      <w:r w:rsidRPr="001B16D5">
        <w:rPr>
          <w:rFonts w:eastAsia="Times New Roman" w:cs="Times New Roman"/>
          <w:b/>
          <w:bCs/>
          <w:sz w:val="22"/>
          <w:szCs w:val="22"/>
          <w:lang w:eastAsia="en-US"/>
        </w:rPr>
        <w:t xml:space="preserve"> </w:t>
      </w:r>
      <w:r w:rsidRPr="001B16D5">
        <w:rPr>
          <w:rFonts w:eastAsiaTheme="minorHAnsi" w:cs="Times New Roman"/>
          <w:b/>
          <w:bCs/>
          <w:sz w:val="22"/>
          <w:szCs w:val="22"/>
          <w:lang w:eastAsia="en-US"/>
        </w:rPr>
        <w:t>Fotoelektrinių modulių gamintojo garantuojamas likutinis efektyvumo, po 25 metų eksploatacijos laikotarpio, procentas.</w:t>
      </w:r>
    </w:p>
    <w:p w14:paraId="7FE5A01F" w14:textId="77777777" w:rsidR="00F97D73" w:rsidRPr="001B16D5" w:rsidRDefault="00F97D73" w:rsidP="00F97D73">
      <w:pPr>
        <w:pStyle w:val="ListParagraph"/>
        <w:spacing w:after="0" w:line="259" w:lineRule="auto"/>
        <w:ind w:left="993"/>
        <w:jc w:val="both"/>
        <w:rPr>
          <w:rFonts w:eastAsiaTheme="minorHAnsi" w:cs="Times New Roman"/>
          <w:sz w:val="22"/>
          <w:szCs w:val="22"/>
          <w:lang w:eastAsia="en-US"/>
        </w:rPr>
      </w:pPr>
      <w:r w:rsidRPr="001B16D5">
        <w:rPr>
          <w:rFonts w:eastAsiaTheme="minorHAnsi" w:cs="Times New Roman"/>
          <w:sz w:val="22"/>
          <w:szCs w:val="22"/>
          <w:lang w:eastAsia="en-US"/>
        </w:rPr>
        <w:t>L</w:t>
      </w:r>
      <w:r w:rsidRPr="001B16D5">
        <w:rPr>
          <w:rFonts w:eastAsia="Times New Roman" w:cs="Times New Roman"/>
          <w:sz w:val="22"/>
          <w:szCs w:val="22"/>
          <w:lang w:eastAsia="en-US"/>
        </w:rPr>
        <w:t xml:space="preserve"> balai apskaičiuojami pagal formulę: </w:t>
      </w:r>
      <w:r w:rsidRPr="001B16D5">
        <w:rPr>
          <w:rFonts w:eastAsiaTheme="minorHAnsi" w:cs="Times New Roman"/>
          <w:sz w:val="22"/>
          <w:szCs w:val="22"/>
          <w:lang w:eastAsia="en-US"/>
        </w:rPr>
        <w:t>L</w:t>
      </w:r>
      <w:r w:rsidRPr="001B16D5">
        <w:rPr>
          <w:rFonts w:eastAsia="Times New Roman" w:cs="Times New Roman"/>
          <w:sz w:val="22"/>
          <w:szCs w:val="22"/>
          <w:lang w:eastAsia="en-US"/>
        </w:rPr>
        <w:t xml:space="preserve">=5 x </w:t>
      </w:r>
      <w:r w:rsidRPr="001B16D5">
        <w:rPr>
          <w:rFonts w:eastAsiaTheme="minorHAnsi" w:cs="Times New Roman"/>
          <w:sz w:val="22"/>
          <w:szCs w:val="22"/>
          <w:lang w:eastAsia="en-US"/>
        </w:rPr>
        <w:t>(</w:t>
      </w:r>
      <w:r w:rsidRPr="001B16D5">
        <w:rPr>
          <w:rFonts w:eastAsiaTheme="minorHAnsi" w:cs="Times New Roman"/>
          <w:b/>
          <w:bCs/>
          <w:sz w:val="22"/>
          <w:szCs w:val="22"/>
          <w:lang w:eastAsia="en-US"/>
        </w:rPr>
        <w:t xml:space="preserve"> </w:t>
      </w:r>
      <w:r w:rsidRPr="001B16D5">
        <w:rPr>
          <w:rFonts w:eastAsiaTheme="minorHAnsi" w:cs="Times New Roman"/>
          <w:sz w:val="22"/>
          <w:szCs w:val="22"/>
          <w:lang w:eastAsia="en-US"/>
        </w:rPr>
        <w:t>L</w:t>
      </w:r>
      <w:r w:rsidRPr="001B16D5">
        <w:rPr>
          <w:rFonts w:eastAsiaTheme="minorHAnsi" w:cs="Times New Roman"/>
          <w:sz w:val="22"/>
          <w:szCs w:val="22"/>
          <w:vertAlign w:val="subscript"/>
          <w:lang w:eastAsia="en-US"/>
        </w:rPr>
        <w:t xml:space="preserve">v </w:t>
      </w:r>
      <w:r w:rsidRPr="001B16D5">
        <w:rPr>
          <w:rFonts w:eastAsiaTheme="minorHAnsi" w:cs="Times New Roman"/>
          <w:sz w:val="22"/>
          <w:szCs w:val="22"/>
          <w:lang w:eastAsia="en-US"/>
        </w:rPr>
        <w:t>/L</w:t>
      </w:r>
      <w:r w:rsidRPr="001B16D5">
        <w:rPr>
          <w:rFonts w:eastAsiaTheme="minorHAnsi" w:cs="Times New Roman"/>
          <w:sz w:val="22"/>
          <w:szCs w:val="22"/>
          <w:vertAlign w:val="subscript"/>
          <w:lang w:eastAsia="en-US"/>
        </w:rPr>
        <w:t xml:space="preserve">max </w:t>
      </w:r>
      <w:r w:rsidRPr="001B16D5">
        <w:rPr>
          <w:rFonts w:eastAsiaTheme="minorHAnsi" w:cs="Times New Roman"/>
          <w:sz w:val="22"/>
          <w:szCs w:val="22"/>
          <w:lang w:eastAsia="en-US"/>
        </w:rPr>
        <w:t xml:space="preserve">). </w:t>
      </w:r>
    </w:p>
    <w:p w14:paraId="273CCB9C" w14:textId="77777777" w:rsidR="00F97D73" w:rsidRPr="001B16D5" w:rsidRDefault="00F97D73" w:rsidP="00F97D73">
      <w:pPr>
        <w:pStyle w:val="ListParagraph"/>
        <w:spacing w:after="0" w:line="259" w:lineRule="auto"/>
        <w:ind w:left="993"/>
        <w:jc w:val="both"/>
        <w:rPr>
          <w:rFonts w:eastAsiaTheme="minorHAnsi" w:cs="Times New Roman"/>
          <w:sz w:val="22"/>
          <w:szCs w:val="22"/>
          <w:lang w:eastAsia="en-US"/>
        </w:rPr>
      </w:pPr>
      <w:r w:rsidRPr="001B16D5">
        <w:rPr>
          <w:rFonts w:eastAsiaTheme="minorHAnsi" w:cs="Times New Roman"/>
          <w:sz w:val="22"/>
          <w:szCs w:val="22"/>
          <w:lang w:eastAsia="en-US"/>
        </w:rPr>
        <w:t>Maksimali galima L</w:t>
      </w:r>
      <w:r w:rsidRPr="001B16D5">
        <w:rPr>
          <w:rFonts w:eastAsia="Times New Roman" w:cs="Times New Roman"/>
          <w:sz w:val="22"/>
          <w:szCs w:val="22"/>
          <w:lang w:eastAsia="en-US"/>
        </w:rPr>
        <w:t xml:space="preserve"> reikšmė – 5.</w:t>
      </w:r>
    </w:p>
    <w:p w14:paraId="625BED5F" w14:textId="77777777" w:rsidR="00F97D73" w:rsidRPr="001B16D5" w:rsidRDefault="00F97D73" w:rsidP="00F97D73">
      <w:pPr>
        <w:pStyle w:val="ListParagraph"/>
        <w:spacing w:after="0" w:line="259" w:lineRule="auto"/>
        <w:ind w:left="993"/>
        <w:jc w:val="both"/>
        <w:rPr>
          <w:rFonts w:eastAsiaTheme="minorHAnsi" w:cs="Times New Roman"/>
          <w:sz w:val="22"/>
          <w:szCs w:val="22"/>
          <w:lang w:eastAsia="en-US"/>
        </w:rPr>
      </w:pPr>
      <w:r w:rsidRPr="001B16D5">
        <w:rPr>
          <w:rFonts w:eastAsiaTheme="minorHAnsi" w:cs="Times New Roman"/>
          <w:sz w:val="22"/>
          <w:szCs w:val="22"/>
          <w:lang w:eastAsia="en-US"/>
        </w:rPr>
        <w:t>L</w:t>
      </w:r>
      <w:r w:rsidRPr="001B16D5">
        <w:rPr>
          <w:rFonts w:eastAsiaTheme="minorHAnsi" w:cs="Times New Roman"/>
          <w:sz w:val="22"/>
          <w:szCs w:val="22"/>
          <w:vertAlign w:val="subscript"/>
          <w:lang w:eastAsia="en-US"/>
        </w:rPr>
        <w:t>v</w:t>
      </w:r>
      <w:r w:rsidRPr="001B16D5">
        <w:rPr>
          <w:rFonts w:eastAsia="Times New Roman" w:cs="Times New Roman"/>
          <w:sz w:val="22"/>
          <w:szCs w:val="22"/>
          <w:lang w:eastAsia="en-US"/>
        </w:rPr>
        <w:t xml:space="preserve">   - </w:t>
      </w:r>
      <w:r w:rsidRPr="001B16D5">
        <w:rPr>
          <w:rFonts w:eastAsiaTheme="minorHAnsi" w:cs="Times New Roman"/>
          <w:sz w:val="22"/>
          <w:szCs w:val="22"/>
          <w:lang w:eastAsia="en-US"/>
        </w:rPr>
        <w:t>vertinamo pasiūlymo</w:t>
      </w:r>
      <w:r w:rsidRPr="001B16D5">
        <w:rPr>
          <w:rFonts w:eastAsia="Times New Roman" w:cs="Times New Roman"/>
          <w:b/>
          <w:bCs/>
          <w:sz w:val="22"/>
          <w:szCs w:val="22"/>
          <w:lang w:eastAsia="en-US"/>
        </w:rPr>
        <w:t xml:space="preserve"> </w:t>
      </w:r>
      <w:r w:rsidRPr="001B16D5">
        <w:rPr>
          <w:rFonts w:eastAsiaTheme="minorHAnsi" w:cs="Times New Roman"/>
          <w:sz w:val="22"/>
          <w:szCs w:val="22"/>
          <w:lang w:eastAsia="en-US"/>
        </w:rPr>
        <w:t>Fotoelektrinių modulių gamintojo garantuojamas likutinis efektyvumo, po 25 metų eksploatacijos laikotarpio, procentas</w:t>
      </w:r>
      <w:r w:rsidRPr="001B16D5">
        <w:rPr>
          <w:rFonts w:eastAsiaTheme="minorHAnsi" w:cs="Times New Roman"/>
          <w:bCs/>
          <w:sz w:val="22"/>
          <w:szCs w:val="22"/>
          <w:lang w:eastAsia="en-US"/>
        </w:rPr>
        <w:t>.</w:t>
      </w:r>
    </w:p>
    <w:p w14:paraId="7BAE3D36" w14:textId="77777777" w:rsidR="00F97D73" w:rsidRPr="001B16D5" w:rsidRDefault="00F97D73" w:rsidP="00F97D73">
      <w:pPr>
        <w:pStyle w:val="ListParagraph"/>
        <w:spacing w:after="0" w:line="259" w:lineRule="auto"/>
        <w:ind w:left="993"/>
        <w:jc w:val="both"/>
        <w:rPr>
          <w:rFonts w:eastAsiaTheme="minorHAnsi" w:cs="Times New Roman"/>
          <w:bCs/>
          <w:sz w:val="22"/>
          <w:szCs w:val="22"/>
          <w:lang w:eastAsia="en-US"/>
        </w:rPr>
      </w:pPr>
      <w:r w:rsidRPr="001B16D5">
        <w:rPr>
          <w:rFonts w:eastAsiaTheme="minorHAnsi" w:cs="Times New Roman"/>
          <w:sz w:val="22"/>
          <w:szCs w:val="22"/>
          <w:lang w:eastAsia="en-US"/>
        </w:rPr>
        <w:t>L</w:t>
      </w:r>
      <w:r w:rsidRPr="001B16D5">
        <w:rPr>
          <w:rFonts w:eastAsiaTheme="minorHAnsi" w:cs="Times New Roman"/>
          <w:sz w:val="22"/>
          <w:szCs w:val="22"/>
          <w:vertAlign w:val="subscript"/>
          <w:lang w:eastAsia="en-US"/>
        </w:rPr>
        <w:t>max</w:t>
      </w:r>
      <w:r w:rsidRPr="001B16D5">
        <w:rPr>
          <w:rFonts w:eastAsia="Times New Roman" w:cs="Times New Roman"/>
          <w:sz w:val="22"/>
          <w:szCs w:val="22"/>
          <w:lang w:eastAsia="en-US"/>
        </w:rPr>
        <w:t xml:space="preserve"> - </w:t>
      </w:r>
      <w:r w:rsidRPr="001B16D5">
        <w:rPr>
          <w:rFonts w:eastAsiaTheme="minorHAnsi" w:cs="Times New Roman"/>
          <w:sz w:val="22"/>
          <w:szCs w:val="22"/>
          <w:lang w:eastAsia="en-US"/>
        </w:rPr>
        <w:t>didžiausia iš visų konkursui pateiktų pasiūlymų Fotoelektrinių modulių gamintojo garantuojama likutinio efektyvumo, po 25 metų eksploatacijos laikotarpio, reikšmė procentais.</w:t>
      </w:r>
    </w:p>
    <w:p w14:paraId="666F2971" w14:textId="77777777" w:rsidR="00F97D73" w:rsidRPr="001B16D5" w:rsidRDefault="00F97D73" w:rsidP="00F97D73">
      <w:pPr>
        <w:pStyle w:val="ListParagraph"/>
        <w:spacing w:after="0" w:line="259" w:lineRule="auto"/>
        <w:ind w:left="993"/>
        <w:jc w:val="both"/>
        <w:rPr>
          <w:rFonts w:eastAsiaTheme="minorHAnsi" w:cs="Times New Roman"/>
          <w:sz w:val="22"/>
          <w:szCs w:val="22"/>
          <w:lang w:eastAsia="en-US"/>
        </w:rPr>
      </w:pPr>
    </w:p>
    <w:p w14:paraId="5195B262" w14:textId="77777777" w:rsidR="00F97D73" w:rsidRPr="001B16D5" w:rsidRDefault="00F97D73" w:rsidP="00F97D73">
      <w:pPr>
        <w:pStyle w:val="ListParagraph"/>
        <w:numPr>
          <w:ilvl w:val="0"/>
          <w:numId w:val="42"/>
        </w:numPr>
        <w:spacing w:after="0" w:line="259" w:lineRule="auto"/>
        <w:jc w:val="both"/>
        <w:rPr>
          <w:rFonts w:eastAsia="Times New Roman" w:cs="Times New Roman"/>
          <w:sz w:val="22"/>
          <w:szCs w:val="22"/>
          <w:lang w:eastAsia="en-US"/>
        </w:rPr>
      </w:pPr>
      <w:r w:rsidRPr="001B16D5">
        <w:rPr>
          <w:rFonts w:eastAsiaTheme="minorHAnsi" w:cs="Times New Roman"/>
          <w:sz w:val="22"/>
          <w:szCs w:val="22"/>
          <w:lang w:eastAsia="en-US"/>
        </w:rPr>
        <w:t xml:space="preserve">Pasiūlymai, kuriuose </w:t>
      </w:r>
      <w:r w:rsidRPr="001B16D5">
        <w:rPr>
          <w:rFonts w:eastAsiaTheme="minorHAnsi" w:cs="Times New Roman"/>
          <w:b/>
          <w:bCs/>
          <w:sz w:val="22"/>
          <w:szCs w:val="22"/>
          <w:lang w:eastAsia="en-US"/>
        </w:rPr>
        <w:t>Gamybos įsipareigojimas</w:t>
      </w:r>
      <w:r w:rsidRPr="001B16D5">
        <w:rPr>
          <w:rFonts w:eastAsiaTheme="minorHAnsi" w:cs="Times New Roman"/>
          <w:sz w:val="22"/>
          <w:szCs w:val="22"/>
          <w:lang w:eastAsia="en-US"/>
        </w:rPr>
        <w:t xml:space="preserve"> - </w:t>
      </w:r>
      <w:r w:rsidRPr="001B16D5">
        <w:rPr>
          <w:rFonts w:eastAsia="Times New Roman" w:cs="Times New Roman"/>
          <w:sz w:val="22"/>
          <w:szCs w:val="22"/>
          <w:lang w:eastAsia="en-US"/>
        </w:rPr>
        <w:t>Elektros energijos kiekis kWh pateiktas į energijos skirstymo operatoriaus (toliau - ESO) tinklus per pirmą ataskaitinį vienerių metų laikotarpį mažesnis nei</w:t>
      </w:r>
      <w:r w:rsidRPr="001B16D5">
        <w:rPr>
          <w:rFonts w:eastAsiaTheme="minorHAnsi" w:cs="Times New Roman"/>
          <w:sz w:val="22"/>
          <w:szCs w:val="22"/>
          <w:lang w:eastAsia="en-US"/>
        </w:rPr>
        <w:t xml:space="preserve"> </w:t>
      </w:r>
      <w:r w:rsidRPr="001B16D5">
        <w:rPr>
          <w:rFonts w:eastAsia="Times New Roman" w:cs="Times New Roman"/>
          <w:sz w:val="22"/>
          <w:szCs w:val="22"/>
          <w:lang w:eastAsia="en-US"/>
        </w:rPr>
        <w:t>727500 kWh, nevertinami ir atmetami.</w:t>
      </w:r>
    </w:p>
    <w:p w14:paraId="76E94DBD" w14:textId="77777777" w:rsidR="00F97D73" w:rsidRPr="001B16D5" w:rsidRDefault="00F97D73" w:rsidP="00F97D73">
      <w:pPr>
        <w:pStyle w:val="ListParagraph"/>
        <w:numPr>
          <w:ilvl w:val="0"/>
          <w:numId w:val="42"/>
        </w:numPr>
        <w:spacing w:after="0" w:line="259" w:lineRule="auto"/>
        <w:jc w:val="both"/>
        <w:rPr>
          <w:rFonts w:eastAsia="Times New Roman" w:cs="Times New Roman"/>
          <w:sz w:val="22"/>
          <w:szCs w:val="22"/>
          <w:lang w:eastAsia="en-US"/>
        </w:rPr>
      </w:pPr>
      <w:r w:rsidRPr="001B16D5">
        <w:rPr>
          <w:rFonts w:eastAsiaTheme="minorHAnsi" w:cs="Times New Roman"/>
          <w:sz w:val="22"/>
          <w:szCs w:val="22"/>
          <w:lang w:eastAsia="en-US"/>
        </w:rPr>
        <w:t xml:space="preserve">Pasiūlymai, kuriuose </w:t>
      </w:r>
      <w:r w:rsidRPr="001B16D5">
        <w:rPr>
          <w:rFonts w:eastAsia="Times New Roman" w:cs="Times New Roman"/>
          <w:b/>
          <w:bCs/>
          <w:sz w:val="22"/>
          <w:szCs w:val="22"/>
          <w:lang w:eastAsia="en-US"/>
        </w:rPr>
        <w:t>Elektros energijos gamybos fotoelektrinių modulių gamintojo garantijos laikas</w:t>
      </w:r>
      <w:r w:rsidRPr="001B16D5">
        <w:rPr>
          <w:rFonts w:eastAsiaTheme="minorHAnsi" w:cs="Times New Roman"/>
          <w:sz w:val="22"/>
          <w:szCs w:val="22"/>
          <w:lang w:eastAsia="en-US"/>
        </w:rPr>
        <w:t xml:space="preserve"> mažesnis nei 10 metų, nevertinami ir atmetami. </w:t>
      </w:r>
    </w:p>
    <w:p w14:paraId="6F583A54" w14:textId="77777777" w:rsidR="00F97D73" w:rsidRPr="001B16D5" w:rsidRDefault="00F97D73" w:rsidP="00F97D73">
      <w:pPr>
        <w:pStyle w:val="ListParagraph"/>
        <w:numPr>
          <w:ilvl w:val="0"/>
          <w:numId w:val="42"/>
        </w:numPr>
        <w:spacing w:after="0" w:line="259" w:lineRule="auto"/>
        <w:jc w:val="both"/>
        <w:rPr>
          <w:rFonts w:eastAsia="Times New Roman" w:cs="Times New Roman"/>
          <w:sz w:val="22"/>
          <w:szCs w:val="22"/>
          <w:lang w:eastAsia="en-US"/>
        </w:rPr>
      </w:pPr>
      <w:r w:rsidRPr="001B16D5">
        <w:rPr>
          <w:rFonts w:eastAsiaTheme="minorHAnsi" w:cs="Times New Roman"/>
          <w:sz w:val="22"/>
          <w:szCs w:val="22"/>
          <w:lang w:eastAsia="en-US"/>
        </w:rPr>
        <w:t xml:space="preserve">Pasiūlymai, kuriuose </w:t>
      </w:r>
      <w:r w:rsidRPr="001B16D5">
        <w:rPr>
          <w:rFonts w:eastAsia="Times New Roman" w:cs="Times New Roman"/>
          <w:b/>
          <w:bCs/>
          <w:sz w:val="22"/>
          <w:szCs w:val="22"/>
          <w:lang w:eastAsia="en-US"/>
        </w:rPr>
        <w:t>Elektros energijos keitiklių gamintojo garantijos laikas</w:t>
      </w:r>
      <w:r w:rsidRPr="001B16D5">
        <w:rPr>
          <w:rFonts w:eastAsiaTheme="minorHAnsi" w:cs="Times New Roman"/>
          <w:sz w:val="22"/>
          <w:szCs w:val="22"/>
          <w:lang w:eastAsia="en-US"/>
        </w:rPr>
        <w:t xml:space="preserve"> mažesnis nei 10 metų, nevertinami ir atmetami. </w:t>
      </w:r>
    </w:p>
    <w:p w14:paraId="26C28D4C" w14:textId="77777777" w:rsidR="00F97D73" w:rsidRPr="001B16D5" w:rsidRDefault="00F97D73" w:rsidP="00F97D73">
      <w:pPr>
        <w:pStyle w:val="ListParagraph"/>
        <w:numPr>
          <w:ilvl w:val="0"/>
          <w:numId w:val="42"/>
        </w:numPr>
        <w:spacing w:after="0" w:line="259" w:lineRule="auto"/>
        <w:jc w:val="both"/>
        <w:rPr>
          <w:rFonts w:eastAsia="Times New Roman" w:cs="Times New Roman"/>
          <w:sz w:val="22"/>
          <w:szCs w:val="22"/>
          <w:lang w:eastAsia="en-US"/>
        </w:rPr>
      </w:pPr>
      <w:r w:rsidRPr="001B16D5">
        <w:rPr>
          <w:rFonts w:eastAsiaTheme="minorHAnsi" w:cs="Times New Roman"/>
          <w:sz w:val="22"/>
          <w:szCs w:val="22"/>
          <w:lang w:eastAsia="en-US"/>
        </w:rPr>
        <w:t xml:space="preserve">Pasiūlymai, kuriuose </w:t>
      </w:r>
      <w:r w:rsidRPr="001B16D5">
        <w:rPr>
          <w:rFonts w:eastAsiaTheme="minorHAnsi" w:cs="Times New Roman"/>
          <w:b/>
          <w:sz w:val="22"/>
          <w:szCs w:val="22"/>
          <w:lang w:eastAsia="en-US"/>
        </w:rPr>
        <w:t xml:space="preserve">Montavimo konstrukcijoms, jungiamiesiems kabeliams ir kabelių linijoms, matavimo prietaisams, visiems įrenginio surinkimo darbams ir paslėptiems darbams taikoma  Tiekėjo garantija </w:t>
      </w:r>
      <w:r w:rsidRPr="001B16D5">
        <w:rPr>
          <w:rFonts w:eastAsiaTheme="minorHAnsi" w:cs="Times New Roman"/>
          <w:sz w:val="22"/>
          <w:szCs w:val="22"/>
          <w:lang w:eastAsia="en-US"/>
        </w:rPr>
        <w:t xml:space="preserve">mažesnė nei 10 metų, nevertinami ir atmetami. </w:t>
      </w:r>
    </w:p>
    <w:p w14:paraId="10B35BED" w14:textId="77777777" w:rsidR="00F97D73" w:rsidRPr="001B16D5" w:rsidRDefault="00F97D73" w:rsidP="00F97D73">
      <w:pPr>
        <w:pStyle w:val="ListParagraph"/>
        <w:numPr>
          <w:ilvl w:val="0"/>
          <w:numId w:val="42"/>
        </w:numPr>
        <w:spacing w:after="0" w:line="259" w:lineRule="auto"/>
        <w:jc w:val="both"/>
        <w:rPr>
          <w:rFonts w:eastAsia="Times New Roman" w:cs="Times New Roman"/>
          <w:sz w:val="22"/>
          <w:szCs w:val="22"/>
          <w:lang w:eastAsia="en-US"/>
        </w:rPr>
      </w:pPr>
      <w:r w:rsidRPr="001B16D5">
        <w:rPr>
          <w:rFonts w:eastAsiaTheme="minorHAnsi" w:cs="Times New Roman"/>
          <w:sz w:val="22"/>
          <w:szCs w:val="22"/>
          <w:lang w:eastAsia="en-US"/>
        </w:rPr>
        <w:t xml:space="preserve">Pasiūlymai, kuriuose </w:t>
      </w:r>
      <w:r w:rsidRPr="001B16D5">
        <w:rPr>
          <w:rFonts w:eastAsiaTheme="minorHAnsi" w:cs="Times New Roman"/>
          <w:b/>
          <w:bCs/>
          <w:sz w:val="22"/>
          <w:szCs w:val="22"/>
          <w:lang w:eastAsia="en-US"/>
        </w:rPr>
        <w:t xml:space="preserve">Fotoelektrinių modulių gamintojo garantuojamas likutinis efektyvumo, po 25 metų eksploatacijos laikotarpio, procentas </w:t>
      </w:r>
      <w:r w:rsidRPr="001B16D5">
        <w:rPr>
          <w:rFonts w:eastAsiaTheme="minorHAnsi" w:cs="Times New Roman"/>
          <w:sz w:val="22"/>
          <w:szCs w:val="22"/>
          <w:lang w:eastAsia="en-US"/>
        </w:rPr>
        <w:t xml:space="preserve">mažesnis nei 80 %, nevertinami ir atmetami. </w:t>
      </w:r>
    </w:p>
    <w:p w14:paraId="4BDA593B" w14:textId="77777777" w:rsidR="00F97D73" w:rsidRPr="001B16D5" w:rsidRDefault="00F97D73" w:rsidP="00F97D73">
      <w:pPr>
        <w:pStyle w:val="ListParagraph"/>
        <w:numPr>
          <w:ilvl w:val="0"/>
          <w:numId w:val="42"/>
        </w:numPr>
        <w:spacing w:after="0" w:line="259" w:lineRule="auto"/>
        <w:jc w:val="both"/>
        <w:rPr>
          <w:rFonts w:eastAsia="Times New Roman" w:cs="Times New Roman"/>
          <w:sz w:val="22"/>
          <w:szCs w:val="22"/>
          <w:lang w:eastAsia="en-US"/>
        </w:rPr>
      </w:pPr>
      <w:r w:rsidRPr="001B16D5">
        <w:rPr>
          <w:rFonts w:eastAsiaTheme="minorHAnsi" w:cs="Times New Roman"/>
          <w:sz w:val="22"/>
          <w:szCs w:val="22"/>
          <w:lang w:eastAsia="en-US"/>
        </w:rPr>
        <w:lastRenderedPageBreak/>
        <w:t xml:space="preserve">Pasiūlymai, kuriose gamintojo ar tiekėjo garantija </w:t>
      </w:r>
      <w:r w:rsidRPr="001B16D5">
        <w:rPr>
          <w:rFonts w:eastAsiaTheme="minorHAnsi" w:cs="Times New Roman"/>
          <w:b/>
          <w:bCs/>
          <w:sz w:val="22"/>
          <w:szCs w:val="22"/>
          <w:lang w:eastAsia="en-US"/>
        </w:rPr>
        <w:t xml:space="preserve">moduliams, keitikliams ar bet kuriam fotoelektrinės įrangos ar darbų elementui </w:t>
      </w:r>
      <w:r w:rsidRPr="001B16D5">
        <w:rPr>
          <w:rFonts w:eastAsiaTheme="minorHAnsi" w:cs="Times New Roman"/>
          <w:sz w:val="22"/>
          <w:szCs w:val="22"/>
          <w:lang w:eastAsia="en-US"/>
        </w:rPr>
        <w:t>suteikta ilgesniam kaip 25 metų laikotarpiui, vertinami kaip suteikus 25 metų garantiją.</w:t>
      </w:r>
    </w:p>
    <w:p w14:paraId="129E06E0" w14:textId="77777777" w:rsidR="00F97D73" w:rsidRPr="001B16D5" w:rsidRDefault="00F97D73" w:rsidP="00F97D73">
      <w:pPr>
        <w:pStyle w:val="ListParagraph"/>
        <w:numPr>
          <w:ilvl w:val="0"/>
          <w:numId w:val="42"/>
        </w:numPr>
        <w:spacing w:after="0" w:line="259" w:lineRule="auto"/>
        <w:jc w:val="both"/>
        <w:rPr>
          <w:rFonts w:eastAsia="Times New Roman" w:cs="Times New Roman"/>
          <w:sz w:val="22"/>
          <w:szCs w:val="22"/>
          <w:lang w:eastAsia="en-US"/>
        </w:rPr>
      </w:pPr>
      <w:r w:rsidRPr="001B16D5">
        <w:rPr>
          <w:rFonts w:eastAsiaTheme="minorHAnsi" w:cs="Times New Roman"/>
          <w:sz w:val="22"/>
          <w:szCs w:val="22"/>
          <w:lang w:eastAsia="en-US"/>
        </w:rPr>
        <w:t xml:space="preserve">Pasiūlymai, kuriuose </w:t>
      </w:r>
      <w:r w:rsidRPr="001B16D5">
        <w:rPr>
          <w:rFonts w:eastAsiaTheme="minorHAnsi" w:cs="Times New Roman"/>
          <w:b/>
          <w:bCs/>
          <w:sz w:val="22"/>
          <w:szCs w:val="22"/>
          <w:lang w:eastAsia="en-US"/>
        </w:rPr>
        <w:t xml:space="preserve">Fotoelektrinių modulių gamintojo garantuojamas likutinis efektyvumo, po 25 metų eksploatacijos laikotarpio, procentas </w:t>
      </w:r>
      <w:r w:rsidRPr="001B16D5">
        <w:rPr>
          <w:rFonts w:eastAsiaTheme="minorHAnsi" w:cs="Times New Roman"/>
          <w:sz w:val="22"/>
          <w:szCs w:val="22"/>
          <w:lang w:eastAsia="en-US"/>
        </w:rPr>
        <w:t xml:space="preserve">didesnis nei 92%, vertinami kaip suteikus 92% likutinio gamybos efektyvumo garantiją. </w:t>
      </w:r>
    </w:p>
    <w:p w14:paraId="537A7C11" w14:textId="77777777" w:rsidR="00F97D73" w:rsidRPr="001B16D5" w:rsidRDefault="00F97D73" w:rsidP="00F97D73">
      <w:pPr>
        <w:pStyle w:val="ListParagraph"/>
        <w:numPr>
          <w:ilvl w:val="0"/>
          <w:numId w:val="42"/>
        </w:numPr>
        <w:spacing w:after="0" w:line="259" w:lineRule="auto"/>
        <w:jc w:val="both"/>
        <w:rPr>
          <w:rFonts w:eastAsia="Times New Roman" w:cs="Times New Roman"/>
          <w:sz w:val="22"/>
          <w:szCs w:val="22"/>
          <w:lang w:eastAsia="en-US"/>
        </w:rPr>
      </w:pPr>
      <w:r w:rsidRPr="001B16D5">
        <w:rPr>
          <w:rFonts w:eastAsiaTheme="minorHAnsi" w:cs="Times New Roman"/>
          <w:sz w:val="22"/>
          <w:szCs w:val="22"/>
          <w:lang w:eastAsia="en-US"/>
        </w:rPr>
        <w:t xml:space="preserve">Pasiūlymai, kuriuose garantija </w:t>
      </w:r>
      <w:r w:rsidRPr="001B16D5">
        <w:rPr>
          <w:rFonts w:eastAsiaTheme="minorHAnsi" w:cs="Times New Roman"/>
          <w:b/>
          <w:bCs/>
          <w:sz w:val="22"/>
          <w:szCs w:val="22"/>
          <w:lang w:eastAsia="en-US"/>
        </w:rPr>
        <w:t xml:space="preserve">Fotoelektrinių modulių gamintojo garantuojamas likutinis efektyvumas nurodytas ilgesniam nei 25 metų eksploatacijos laikotarpiui, </w:t>
      </w:r>
      <w:r w:rsidRPr="001B16D5">
        <w:rPr>
          <w:rFonts w:eastAsiaTheme="minorHAnsi" w:cs="Times New Roman"/>
          <w:sz w:val="22"/>
          <w:szCs w:val="22"/>
          <w:lang w:eastAsia="en-US"/>
        </w:rPr>
        <w:t xml:space="preserve">vertinamas kaip  likutinis efektyvumas 25 metų eksploatacijos laikotarpiui. </w:t>
      </w:r>
    </w:p>
    <w:p w14:paraId="1CF676F6" w14:textId="77777777" w:rsidR="00F97D73" w:rsidRPr="001B16D5" w:rsidRDefault="00F97D73" w:rsidP="00F97D73"/>
    <w:p w14:paraId="363E8C97" w14:textId="77777777" w:rsidR="00F97D73" w:rsidRPr="001B16D5" w:rsidRDefault="00F97D73" w:rsidP="00F97D73">
      <w:pPr>
        <w:pStyle w:val="ListParagraph"/>
        <w:spacing w:after="0"/>
        <w:ind w:left="567"/>
        <w:rPr>
          <w:rFonts w:cstheme="minorHAnsi"/>
          <w:b/>
          <w:bCs/>
          <w:smallCaps/>
          <w:sz w:val="22"/>
          <w:szCs w:val="22"/>
        </w:rPr>
      </w:pPr>
    </w:p>
    <w:p w14:paraId="18A452CD" w14:textId="4DCAECC4" w:rsidR="00F97D73" w:rsidRPr="001B16D5" w:rsidRDefault="00F97D73" w:rsidP="00F97D73">
      <w:pPr>
        <w:rPr>
          <w:rFonts w:eastAsiaTheme="majorEastAsia" w:cstheme="majorBidi"/>
          <w:color w:val="0070C0"/>
        </w:rPr>
      </w:pP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7E397BF" w14:textId="297BF96E" w:rsidR="007545D6" w:rsidRDefault="00FE3D1F" w:rsidP="00AB5541">
      <w:pPr>
        <w:pStyle w:val="Heading2"/>
        <w:ind w:left="5103"/>
        <w:rPr>
          <w:rFonts w:asciiTheme="minorHAnsi" w:hAnsiTheme="minorHAnsi"/>
          <w:color w:val="0070C0"/>
          <w:sz w:val="21"/>
          <w:szCs w:val="21"/>
        </w:rPr>
      </w:pPr>
      <w:bookmarkStart w:id="80" w:name="_Toc126333946"/>
      <w:bookmarkStart w:id="81" w:name="_Ref39586171"/>
      <w:bookmarkStart w:id="82" w:name="_Ref39673580"/>
      <w:bookmarkStart w:id="83"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End w:id="80"/>
    </w:p>
    <w:p w14:paraId="5B45E78B" w14:textId="77777777" w:rsidR="00210594" w:rsidRDefault="00210594" w:rsidP="00210594"/>
    <w:p w14:paraId="2E56C74E" w14:textId="77777777" w:rsidR="008C7C8C" w:rsidRPr="001C45C1" w:rsidRDefault="008C7C8C" w:rsidP="008C7C8C">
      <w:pPr>
        <w:jc w:val="center"/>
        <w:rPr>
          <w:rFonts w:cstheme="minorHAnsi"/>
        </w:rPr>
      </w:pPr>
      <w:r w:rsidRPr="001C45C1">
        <w:rPr>
          <w:rFonts w:cstheme="minorHAnsi"/>
        </w:rPr>
        <w:t>Herbas arba prekių ženklas</w:t>
      </w:r>
    </w:p>
    <w:p w14:paraId="00A9F200" w14:textId="24FC0045" w:rsidR="008C7C8C" w:rsidRPr="001C45C1" w:rsidRDefault="008C7C8C" w:rsidP="008C7C8C">
      <w:pPr>
        <w:jc w:val="center"/>
        <w:rPr>
          <w:rFonts w:cstheme="minorHAnsi"/>
          <w:sz w:val="20"/>
          <w:szCs w:val="20"/>
        </w:rPr>
      </w:pPr>
      <w:r w:rsidRPr="001C45C1">
        <w:rPr>
          <w:rFonts w:cstheme="minorHAnsi"/>
          <w:sz w:val="20"/>
          <w:szCs w:val="20"/>
        </w:rPr>
        <w:t>(Tiekėjo pavadinimas)</w:t>
      </w:r>
    </w:p>
    <w:p w14:paraId="12B5AC17" w14:textId="77777777" w:rsidR="008C7C8C" w:rsidRPr="001C45C1" w:rsidRDefault="008C7C8C" w:rsidP="008C7C8C">
      <w:pPr>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1C45C1" w:rsidRDefault="008C7C8C" w:rsidP="008C7C8C">
      <w:pPr>
        <w:jc w:val="both"/>
        <w:rPr>
          <w:rFonts w:cstheme="minorHAnsi"/>
          <w:sz w:val="20"/>
          <w:szCs w:val="20"/>
        </w:rPr>
      </w:pPr>
    </w:p>
    <w:p w14:paraId="7B58F7D7" w14:textId="77777777" w:rsidR="008C7C8C" w:rsidRPr="001C45C1" w:rsidRDefault="008C7C8C" w:rsidP="009D03EB">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9D03EB">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8C7C8C">
      <w:pPr>
        <w:jc w:val="center"/>
        <w:rPr>
          <w:rFonts w:cstheme="minorHAnsi"/>
          <w:b/>
          <w:sz w:val="24"/>
          <w:szCs w:val="24"/>
        </w:rPr>
      </w:pPr>
    </w:p>
    <w:p w14:paraId="3B19EFA1" w14:textId="77777777" w:rsidR="008C7C8C" w:rsidRPr="001C45C1" w:rsidRDefault="008C7C8C" w:rsidP="008C7C8C">
      <w:pPr>
        <w:autoSpaceDE w:val="0"/>
        <w:autoSpaceDN w:val="0"/>
        <w:adjustRightInd w:val="0"/>
        <w:jc w:val="center"/>
        <w:rPr>
          <w:rFonts w:cstheme="minorHAnsi"/>
        </w:rPr>
      </w:pPr>
      <w:r w:rsidRPr="001C45C1">
        <w:rPr>
          <w:rFonts w:cstheme="minorHAnsi"/>
          <w:b/>
          <w:bCs/>
        </w:rPr>
        <w:t>TIEKĖJO DEKLARACIJA</w:t>
      </w:r>
    </w:p>
    <w:p w14:paraId="6D0AB619" w14:textId="77777777" w:rsidR="008C7C8C" w:rsidRPr="001C45C1" w:rsidRDefault="008C7C8C" w:rsidP="009D03E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9D03E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9D03EB">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9D03E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8C7C8C">
      <w:pPr>
        <w:shd w:val="clear" w:color="auto" w:fill="FFFFFF"/>
        <w:jc w:val="center"/>
        <w:rPr>
          <w:rFonts w:cstheme="minorHAnsi"/>
          <w:bCs/>
          <w:color w:val="000000"/>
          <w:sz w:val="20"/>
          <w:szCs w:val="20"/>
        </w:rPr>
      </w:pPr>
    </w:p>
    <w:p w14:paraId="6FD5BE81" w14:textId="10F29AE1" w:rsidR="008C7C8C" w:rsidRPr="001C45C1" w:rsidRDefault="008C7C8C" w:rsidP="009D03E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1C45C1">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2609DE">
      <w:pPr>
        <w:snapToGrid w:val="0"/>
        <w:spacing w:after="0" w:line="240" w:lineRule="auto"/>
        <w:jc w:val="both"/>
        <w:rPr>
          <w:rFonts w:cstheme="minorHAnsi"/>
          <w:spacing w:val="-2"/>
        </w:rPr>
      </w:pPr>
    </w:p>
    <w:p w14:paraId="078FAA56" w14:textId="79D3E6F7" w:rsidR="008C7C8C" w:rsidRPr="001C45C1" w:rsidRDefault="008C7C8C" w:rsidP="002609DE">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2609DE">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8C7C8C">
      <w:pPr>
        <w:snapToGrid w:val="0"/>
        <w:ind w:right="-1"/>
        <w:jc w:val="both"/>
        <w:rPr>
          <w:rFonts w:cstheme="minorHAnsi"/>
          <w:spacing w:val="-2"/>
        </w:rPr>
      </w:pPr>
    </w:p>
    <w:p w14:paraId="18A9DE20" w14:textId="1E06AEDC"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B015FC">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8C7C8C">
      <w:pPr>
        <w:snapToGrid w:val="0"/>
        <w:ind w:right="-1"/>
        <w:jc w:val="both"/>
        <w:rPr>
          <w:rFonts w:cstheme="minorHAnsi"/>
          <w:spacing w:val="-2"/>
        </w:rPr>
      </w:pPr>
    </w:p>
    <w:p w14:paraId="75D256D7" w14:textId="293A7881" w:rsidR="008C7C8C" w:rsidRPr="001C45C1" w:rsidRDefault="008C7C8C" w:rsidP="00B015FC">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B015FC">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8C7C8C">
      <w:pPr>
        <w:snapToGrid w:val="0"/>
        <w:ind w:right="-1"/>
        <w:jc w:val="both"/>
        <w:rPr>
          <w:rFonts w:cstheme="minorHAnsi"/>
          <w:spacing w:val="-2"/>
        </w:rPr>
      </w:pPr>
    </w:p>
    <w:p w14:paraId="2346CD36" w14:textId="175F8851" w:rsidR="008C7C8C" w:rsidRPr="001C45C1" w:rsidRDefault="008C7C8C" w:rsidP="00425CFB">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425CF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8C7C8C">
      <w:pPr>
        <w:jc w:val="both"/>
        <w:rPr>
          <w:rFonts w:cstheme="minorHAnsi"/>
          <w:sz w:val="24"/>
          <w:szCs w:val="24"/>
        </w:rPr>
      </w:pPr>
    </w:p>
    <w:p w14:paraId="775628D9" w14:textId="791A4955" w:rsidR="008C7C8C" w:rsidRPr="00425CFB" w:rsidRDefault="008C7C8C" w:rsidP="008C7C8C">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8C7C8C">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8C7C8C">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8C7C8C">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8C7C8C">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10594">
      <w:pPr>
        <w:rPr>
          <w:sz w:val="20"/>
          <w:szCs w:val="20"/>
        </w:rPr>
      </w:pPr>
    </w:p>
    <w:p w14:paraId="5EFC9948" w14:textId="46D846FD" w:rsidR="004D3BE3" w:rsidRDefault="004D3BE3">
      <w:pPr>
        <w:rPr>
          <w:sz w:val="20"/>
          <w:szCs w:val="20"/>
        </w:rPr>
      </w:pPr>
      <w:r>
        <w:rPr>
          <w:sz w:val="20"/>
          <w:szCs w:val="20"/>
        </w:rPr>
        <w:br w:type="page"/>
      </w:r>
    </w:p>
    <w:p w14:paraId="3D5EE867" w14:textId="1875C3F1" w:rsidR="004D3BE3" w:rsidRDefault="004D3BE3" w:rsidP="004D3BE3">
      <w:pPr>
        <w:pStyle w:val="Heading2"/>
        <w:ind w:left="5103"/>
        <w:rPr>
          <w:rFonts w:asciiTheme="minorHAnsi" w:hAnsiTheme="minorHAnsi"/>
          <w:color w:val="0070C0"/>
          <w:sz w:val="21"/>
          <w:szCs w:val="21"/>
        </w:rPr>
      </w:pPr>
      <w:bookmarkStart w:id="84" w:name="_Toc126333947"/>
      <w:r>
        <w:rPr>
          <w:rFonts w:asciiTheme="minorHAnsi" w:hAnsiTheme="minorHAnsi"/>
          <w:color w:val="0070C0"/>
          <w:sz w:val="21"/>
          <w:szCs w:val="21"/>
        </w:rPr>
        <w:lastRenderedPageBreak/>
        <w:t xml:space="preserve">Pirkimo sąlygų 9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84"/>
    </w:p>
    <w:p w14:paraId="722834BE" w14:textId="77777777" w:rsidR="00210594" w:rsidRPr="00425CFB" w:rsidRDefault="00210594" w:rsidP="00210594">
      <w:pPr>
        <w:rPr>
          <w:sz w:val="20"/>
          <w:szCs w:val="20"/>
        </w:rPr>
      </w:pPr>
    </w:p>
    <w:p w14:paraId="321E2871" w14:textId="77777777" w:rsidR="00210594" w:rsidRDefault="00210594" w:rsidP="00210594"/>
    <w:p w14:paraId="47F2FA43" w14:textId="77777777" w:rsidR="004D3BE3" w:rsidRPr="001C45C1" w:rsidRDefault="004D3BE3" w:rsidP="004D3BE3">
      <w:pPr>
        <w:jc w:val="center"/>
        <w:rPr>
          <w:rFonts w:cstheme="minorHAnsi"/>
          <w:sz w:val="20"/>
          <w:szCs w:val="20"/>
        </w:rPr>
      </w:pPr>
      <w:r w:rsidRPr="001C45C1">
        <w:rPr>
          <w:rFonts w:cstheme="minorHAnsi"/>
          <w:sz w:val="20"/>
          <w:szCs w:val="20"/>
        </w:rPr>
        <w:t>(Tiekėjo pavadinimas)</w:t>
      </w:r>
    </w:p>
    <w:p w14:paraId="4F77BB46" w14:textId="0E18091D" w:rsidR="004D3BE3" w:rsidRPr="001C45C1" w:rsidRDefault="004D3BE3" w:rsidP="004D3BE3">
      <w:pPr>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4D3BE3">
      <w:pPr>
        <w:jc w:val="both"/>
        <w:rPr>
          <w:rFonts w:cstheme="minorHAnsi"/>
          <w:sz w:val="20"/>
          <w:szCs w:val="20"/>
        </w:rPr>
      </w:pPr>
    </w:p>
    <w:p w14:paraId="3958AD8F" w14:textId="77777777" w:rsidR="004D3BE3" w:rsidRPr="001C45C1" w:rsidRDefault="004D3BE3" w:rsidP="004D3BE3">
      <w:pPr>
        <w:spacing w:after="0" w:line="240" w:lineRule="auto"/>
        <w:jc w:val="center"/>
        <w:rPr>
          <w:rFonts w:cstheme="minorHAnsi"/>
          <w:sz w:val="24"/>
          <w:szCs w:val="24"/>
        </w:rPr>
      </w:pPr>
      <w:r w:rsidRPr="001C45C1">
        <w:rPr>
          <w:rFonts w:cstheme="minorHAnsi"/>
        </w:rPr>
        <w:t>__________________________</w:t>
      </w:r>
    </w:p>
    <w:p w14:paraId="1A07084A" w14:textId="77777777" w:rsidR="004D3BE3" w:rsidRPr="001C45C1" w:rsidRDefault="004D3BE3" w:rsidP="004D3BE3">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4D3BE3">
      <w:pPr>
        <w:jc w:val="center"/>
        <w:rPr>
          <w:rFonts w:cstheme="minorHAnsi"/>
          <w:b/>
          <w:sz w:val="24"/>
          <w:szCs w:val="24"/>
        </w:rPr>
      </w:pPr>
    </w:p>
    <w:p w14:paraId="15672B3B" w14:textId="77777777" w:rsidR="004D3BE3" w:rsidRPr="001C45C1" w:rsidRDefault="004D3BE3" w:rsidP="004D3BE3">
      <w:pPr>
        <w:autoSpaceDE w:val="0"/>
        <w:autoSpaceDN w:val="0"/>
        <w:adjustRightInd w:val="0"/>
        <w:jc w:val="center"/>
        <w:rPr>
          <w:rFonts w:cstheme="minorHAnsi"/>
        </w:rPr>
      </w:pPr>
      <w:r w:rsidRPr="001C45C1">
        <w:rPr>
          <w:rFonts w:cstheme="minorHAnsi"/>
          <w:b/>
          <w:bCs/>
        </w:rPr>
        <w:t>TIEKĖJO DEKLARACIJA</w:t>
      </w:r>
    </w:p>
    <w:p w14:paraId="31F23D3E" w14:textId="77777777" w:rsidR="004D3BE3" w:rsidRPr="001C45C1" w:rsidRDefault="004D3BE3" w:rsidP="004D3BE3">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4D3BE3">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4D3BE3">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4D3BE3">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D9E5220" w14:textId="77777777" w:rsidR="004D3BE3" w:rsidRPr="001C45C1" w:rsidRDefault="004D3BE3" w:rsidP="004D3BE3">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4D3BE3">
      <w:pPr>
        <w:shd w:val="clear" w:color="auto" w:fill="FFFFFF"/>
        <w:jc w:val="center"/>
        <w:rPr>
          <w:rFonts w:cstheme="minorHAnsi"/>
          <w:bCs/>
          <w:color w:val="000000"/>
          <w:sz w:val="20"/>
          <w:szCs w:val="20"/>
        </w:rPr>
      </w:pPr>
    </w:p>
    <w:p w14:paraId="4B7D17D9" w14:textId="5C7A03B8" w:rsidR="004D3BE3" w:rsidRPr="001C45C1" w:rsidRDefault="004D3BE3" w:rsidP="004D3BE3">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sidR="00895F31">
        <w:rPr>
          <w:rFonts w:cstheme="minorHAnsi"/>
          <w:spacing w:val="-2"/>
        </w:rPr>
        <w:t>__</w:t>
      </w:r>
      <w:r w:rsidRPr="001C45C1">
        <w:rPr>
          <w:rFonts w:cstheme="minorHAnsi"/>
          <w:spacing w:val="-2"/>
        </w:rPr>
        <w:t xml:space="preserve"> ,</w:t>
      </w:r>
    </w:p>
    <w:p w14:paraId="1908CAAF" w14:textId="2AB48D61" w:rsidR="004D3BE3" w:rsidRPr="001C45C1" w:rsidRDefault="004D3BE3" w:rsidP="008305F0">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618B927" w14:textId="1E5006A6" w:rsidR="004D3BE3" w:rsidRPr="00895F31" w:rsidRDefault="004D3BE3" w:rsidP="00895F31">
      <w:pPr>
        <w:snapToGrid w:val="0"/>
        <w:spacing w:after="0" w:line="240" w:lineRule="auto"/>
        <w:rPr>
          <w:rFonts w:cstheme="minorHAnsi"/>
          <w:spacing w:val="-2"/>
        </w:rPr>
      </w:pPr>
      <w:r w:rsidRPr="001C45C1">
        <w:rPr>
          <w:rFonts w:cstheme="minorHAnsi"/>
          <w:spacing w:val="-2"/>
        </w:rPr>
        <w:t>tvirtinu, kad dalyvau</w:t>
      </w:r>
      <w:r w:rsidR="00CE07F5">
        <w:rPr>
          <w:rFonts w:cstheme="minorHAnsi"/>
          <w:spacing w:val="-2"/>
        </w:rPr>
        <w:t>dama</w:t>
      </w:r>
      <w:r w:rsidR="00A06AC2">
        <w:rPr>
          <w:rFonts w:cstheme="minorHAnsi"/>
          <w:spacing w:val="-2"/>
        </w:rPr>
        <w:t>s</w:t>
      </w:r>
      <w:r w:rsidRPr="001C45C1">
        <w:rPr>
          <w:rFonts w:cstheme="minorHAnsi"/>
          <w:spacing w:val="-2"/>
        </w:rPr>
        <w:t xml:space="preserve"> (-</w:t>
      </w:r>
      <w:r w:rsidR="00A06AC2">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w:t>
      </w:r>
      <w:r w:rsidR="00895F31">
        <w:rPr>
          <w:rFonts w:cstheme="minorHAnsi"/>
          <w:spacing w:val="-2"/>
        </w:rPr>
        <w:t>_______________</w:t>
      </w:r>
    </w:p>
    <w:p w14:paraId="7D83CB51" w14:textId="674A82CD" w:rsidR="004D3BE3" w:rsidRPr="00B015FC" w:rsidRDefault="004D3BE3" w:rsidP="004D3BE3">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sidR="00A06AC2">
        <w:rPr>
          <w:rFonts w:cstheme="minorHAnsi"/>
          <w:i/>
          <w:iCs/>
          <w:spacing w:val="-2"/>
          <w:sz w:val="20"/>
          <w:szCs w:val="20"/>
        </w:rPr>
        <w:t>P</w:t>
      </w:r>
      <w:r w:rsidRPr="00B015FC">
        <w:rPr>
          <w:rFonts w:cstheme="minorHAnsi"/>
          <w:i/>
          <w:iCs/>
          <w:spacing w:val="-2"/>
          <w:sz w:val="20"/>
          <w:szCs w:val="20"/>
        </w:rPr>
        <w:t>erkančiosios organizacijos pavadinimas)</w:t>
      </w:r>
    </w:p>
    <w:p w14:paraId="441BE92F" w14:textId="77777777" w:rsidR="004D3BE3" w:rsidRDefault="004D3BE3" w:rsidP="004D3BE3">
      <w:pPr>
        <w:snapToGrid w:val="0"/>
        <w:ind w:right="-1"/>
        <w:jc w:val="both"/>
        <w:rPr>
          <w:rFonts w:cstheme="minorHAnsi"/>
          <w:spacing w:val="-2"/>
        </w:rPr>
      </w:pPr>
    </w:p>
    <w:p w14:paraId="7DCD90F4" w14:textId="77777777" w:rsidR="004D3BE3" w:rsidRPr="001C45C1" w:rsidRDefault="004D3BE3" w:rsidP="004D3BE3">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23EDB86" w14:textId="77777777" w:rsidR="004D3BE3" w:rsidRPr="00B015FC" w:rsidRDefault="004D3BE3" w:rsidP="004D3BE3">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50787952" w14:textId="77777777" w:rsidR="004D3BE3" w:rsidRDefault="004D3BE3" w:rsidP="004D3BE3">
      <w:pPr>
        <w:snapToGrid w:val="0"/>
        <w:ind w:right="-1"/>
        <w:jc w:val="both"/>
        <w:rPr>
          <w:rFonts w:cstheme="minorHAnsi"/>
          <w:spacing w:val="-2"/>
        </w:rPr>
      </w:pPr>
    </w:p>
    <w:p w14:paraId="38D3303B" w14:textId="77777777" w:rsidR="004D3BE3" w:rsidRPr="001C45C1" w:rsidRDefault="004D3BE3" w:rsidP="004D3BE3">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18EE216D" w14:textId="77777777" w:rsidR="004D3BE3" w:rsidRPr="00425CFB" w:rsidRDefault="004D3BE3" w:rsidP="004D3BE3">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4D3BE3">
      <w:pPr>
        <w:jc w:val="both"/>
        <w:rPr>
          <w:rFonts w:cstheme="minorHAnsi"/>
          <w:sz w:val="24"/>
          <w:szCs w:val="24"/>
        </w:rPr>
      </w:pPr>
    </w:p>
    <w:p w14:paraId="45242E9E" w14:textId="48A9C37D" w:rsidR="004D3BE3" w:rsidRPr="00425CFB" w:rsidRDefault="004D3BE3" w:rsidP="004D3BE3">
      <w:pPr>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4D3BE3">
      <w:pPr>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4D3BE3">
      <w:pPr>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E957CD">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DC5C150" w14:textId="629CA2EA" w:rsidR="008D704D" w:rsidRDefault="00FE3D1F" w:rsidP="00AB5541">
      <w:pPr>
        <w:pStyle w:val="Heading2"/>
        <w:ind w:left="5103"/>
        <w:rPr>
          <w:rFonts w:asciiTheme="minorHAnsi" w:hAnsiTheme="minorHAnsi"/>
          <w:color w:val="0070C0"/>
          <w:sz w:val="21"/>
          <w:szCs w:val="21"/>
        </w:rPr>
      </w:pPr>
      <w:bookmarkStart w:id="85" w:name="_Toc126333948"/>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81"/>
      <w:bookmarkEnd w:id="82"/>
      <w:bookmarkEnd w:id="83"/>
      <w:bookmarkEnd w:id="85"/>
    </w:p>
    <w:p w14:paraId="1679ABB0" w14:textId="77777777" w:rsidR="00331C5E" w:rsidRPr="00331C5E" w:rsidRDefault="00331C5E" w:rsidP="00331C5E"/>
    <w:p w14:paraId="70CFA64D" w14:textId="77777777" w:rsidR="00331C5E" w:rsidRPr="001B16D5" w:rsidRDefault="00331C5E" w:rsidP="00331C5E">
      <w:pPr>
        <w:tabs>
          <w:tab w:val="left" w:pos="567"/>
        </w:tabs>
        <w:autoSpaceDE w:val="0"/>
        <w:autoSpaceDN w:val="0"/>
        <w:adjustRightInd w:val="0"/>
        <w:spacing w:after="120"/>
        <w:jc w:val="center"/>
        <w:rPr>
          <w:rFonts w:eastAsia="Calibri" w:cs="Times New Roman"/>
          <w:b/>
          <w:bCs/>
          <w:sz w:val="22"/>
          <w:szCs w:val="22"/>
          <w:lang w:eastAsia="en-US"/>
        </w:rPr>
      </w:pPr>
      <w:bookmarkStart w:id="86" w:name="_Hlk118983765"/>
      <w:bookmarkStart w:id="87" w:name="_Ref94004788"/>
      <w:bookmarkStart w:id="88" w:name="_Toc94027567"/>
      <w:r w:rsidRPr="001B16D5">
        <w:rPr>
          <w:rFonts w:eastAsia="Calibri" w:cs="Times New Roman"/>
          <w:b/>
          <w:bCs/>
          <w:sz w:val="22"/>
          <w:szCs w:val="22"/>
          <w:lang w:eastAsia="en-US"/>
        </w:rPr>
        <w:t xml:space="preserve">NUTOLUSIOS SAULĖS ELEKTRINĖS DALIES ĮSIGIJIMO IR JOS APTARNAVIMO BEI PRIEŽIŪROS PASLAUGŲ PIRKIMO – PARDAVIMO </w:t>
      </w:r>
    </w:p>
    <w:bookmarkEnd w:id="86"/>
    <w:p w14:paraId="692BBF26" w14:textId="77777777" w:rsidR="00331C5E" w:rsidRPr="001B16D5" w:rsidRDefault="00331C5E" w:rsidP="00331C5E">
      <w:pPr>
        <w:tabs>
          <w:tab w:val="left" w:pos="567"/>
        </w:tabs>
        <w:autoSpaceDE w:val="0"/>
        <w:autoSpaceDN w:val="0"/>
        <w:adjustRightInd w:val="0"/>
        <w:spacing w:after="120"/>
        <w:jc w:val="center"/>
        <w:rPr>
          <w:rFonts w:eastAsia="Times New Roman" w:cs="Times New Roman"/>
          <w:b/>
          <w:bCs/>
          <w:sz w:val="22"/>
          <w:szCs w:val="22"/>
          <w:lang w:eastAsia="en-US"/>
        </w:rPr>
      </w:pPr>
      <w:r w:rsidRPr="001B16D5">
        <w:rPr>
          <w:rFonts w:eastAsia="Calibri" w:cs="Times New Roman"/>
          <w:b/>
          <w:bCs/>
          <w:sz w:val="22"/>
          <w:szCs w:val="22"/>
          <w:lang w:eastAsia="en-US"/>
        </w:rPr>
        <w:t xml:space="preserve"> </w:t>
      </w:r>
      <w:r w:rsidRPr="001B16D5">
        <w:rPr>
          <w:rFonts w:eastAsia="Times New Roman" w:cs="Times New Roman"/>
          <w:b/>
          <w:bCs/>
          <w:sz w:val="22"/>
          <w:szCs w:val="22"/>
          <w:lang w:eastAsia="en-US"/>
        </w:rPr>
        <w:t xml:space="preserve">SUTARTIS Nr. </w:t>
      </w:r>
      <w:r>
        <w:rPr>
          <w:rFonts w:eastAsia="Times New Roman" w:cs="Times New Roman"/>
          <w:b/>
          <w:bCs/>
          <w:sz w:val="22"/>
          <w:szCs w:val="22"/>
          <w:lang w:eastAsia="en-US"/>
        </w:rPr>
        <w:t>13F</w:t>
      </w:r>
      <w:r w:rsidRPr="001B16D5">
        <w:rPr>
          <w:rFonts w:eastAsia="Times New Roman" w:cs="Times New Roman"/>
          <w:b/>
          <w:bCs/>
          <w:sz w:val="22"/>
          <w:szCs w:val="22"/>
          <w:lang w:eastAsia="en-US"/>
        </w:rPr>
        <w:t>-</w:t>
      </w:r>
    </w:p>
    <w:p w14:paraId="4E50F34A" w14:textId="77777777" w:rsidR="00331C5E" w:rsidRPr="001B16D5" w:rsidRDefault="00331C5E" w:rsidP="00331C5E">
      <w:pPr>
        <w:suppressAutoHyphens/>
        <w:spacing w:after="0"/>
        <w:jc w:val="center"/>
        <w:rPr>
          <w:rFonts w:cs="Times New Roman"/>
          <w:sz w:val="22"/>
          <w:szCs w:val="22"/>
          <w:lang w:eastAsia="ar-SA"/>
        </w:rPr>
      </w:pPr>
      <w:r w:rsidRPr="001B16D5">
        <w:rPr>
          <w:rFonts w:eastAsia="Times New Roman" w:cs="Times New Roman"/>
          <w:sz w:val="22"/>
          <w:szCs w:val="22"/>
        </w:rPr>
        <w:t>202</w:t>
      </w:r>
      <w:r>
        <w:rPr>
          <w:rFonts w:eastAsia="Times New Roman" w:cs="Times New Roman"/>
          <w:sz w:val="22"/>
          <w:szCs w:val="22"/>
        </w:rPr>
        <w:t>4</w:t>
      </w:r>
      <w:r w:rsidRPr="001B16D5">
        <w:rPr>
          <w:rFonts w:eastAsia="Times New Roman" w:cs="Times New Roman"/>
          <w:sz w:val="22"/>
          <w:szCs w:val="22"/>
        </w:rPr>
        <w:t xml:space="preserve"> m.                                      d.</w:t>
      </w:r>
    </w:p>
    <w:p w14:paraId="12923999" w14:textId="77777777" w:rsidR="00331C5E" w:rsidRPr="001B16D5" w:rsidRDefault="00331C5E" w:rsidP="00331C5E">
      <w:pPr>
        <w:spacing w:after="0"/>
        <w:jc w:val="center"/>
        <w:rPr>
          <w:rFonts w:eastAsia="Times New Roman" w:cs="Times New Roman"/>
          <w:sz w:val="22"/>
          <w:szCs w:val="22"/>
        </w:rPr>
      </w:pPr>
      <w:r>
        <w:rPr>
          <w:rFonts w:eastAsia="Times New Roman" w:cs="Times New Roman"/>
          <w:sz w:val="22"/>
          <w:szCs w:val="22"/>
        </w:rPr>
        <w:t>Vilnius</w:t>
      </w:r>
    </w:p>
    <w:p w14:paraId="0EB862A6" w14:textId="77777777" w:rsidR="00331C5E" w:rsidRPr="001B16D5" w:rsidRDefault="00331C5E" w:rsidP="00331C5E">
      <w:pPr>
        <w:spacing w:after="0"/>
        <w:jc w:val="center"/>
        <w:rPr>
          <w:rFonts w:eastAsia="Times New Roman" w:cs="Times New Roman"/>
          <w:bCs/>
          <w:sz w:val="22"/>
          <w:szCs w:val="22"/>
        </w:rPr>
      </w:pPr>
    </w:p>
    <w:p w14:paraId="52AD3965" w14:textId="77777777" w:rsidR="00331C5E" w:rsidRPr="001B16D5" w:rsidRDefault="00331C5E" w:rsidP="00331C5E">
      <w:pPr>
        <w:spacing w:after="0"/>
        <w:ind w:firstLine="567"/>
        <w:jc w:val="both"/>
        <w:rPr>
          <w:rFonts w:cs="Times New Roman"/>
          <w:sz w:val="22"/>
          <w:szCs w:val="22"/>
        </w:rPr>
      </w:pPr>
      <w:r>
        <w:rPr>
          <w:rFonts w:cs="Times New Roman"/>
          <w:b/>
          <w:sz w:val="22"/>
          <w:szCs w:val="22"/>
        </w:rPr>
        <w:t>KĮ Lietuvos valstybinis simfoninis orkestras</w:t>
      </w:r>
      <w:r w:rsidRPr="001B16D5">
        <w:rPr>
          <w:rFonts w:cs="Times New Roman"/>
          <w:sz w:val="22"/>
          <w:szCs w:val="22"/>
        </w:rPr>
        <w:t xml:space="preserve">, </w:t>
      </w:r>
      <w:r>
        <w:rPr>
          <w:rFonts w:cs="Times New Roman"/>
          <w:sz w:val="22"/>
          <w:szCs w:val="22"/>
        </w:rPr>
        <w:t>Vilnius, atstovaujama vadovo Stasio Pancekausko, veikiančio pagal įstaigos nuostatus</w:t>
      </w:r>
      <w:r w:rsidRPr="001B16D5">
        <w:rPr>
          <w:rFonts w:cs="Times New Roman"/>
          <w:sz w:val="22"/>
          <w:szCs w:val="22"/>
        </w:rPr>
        <w:t xml:space="preserve">, toliau vadinama </w:t>
      </w:r>
      <w:r w:rsidRPr="001B16D5">
        <w:rPr>
          <w:rFonts w:cs="Times New Roman"/>
          <w:b/>
          <w:sz w:val="22"/>
          <w:szCs w:val="22"/>
        </w:rPr>
        <w:t>Užsakovas,</w:t>
      </w:r>
      <w:r w:rsidRPr="001B16D5">
        <w:rPr>
          <w:rFonts w:cs="Times New Roman"/>
          <w:sz w:val="22"/>
          <w:szCs w:val="22"/>
        </w:rPr>
        <w:t xml:space="preserve"> ir</w:t>
      </w:r>
    </w:p>
    <w:p w14:paraId="5A7FAF48" w14:textId="77777777" w:rsidR="00331C5E" w:rsidRPr="001B16D5" w:rsidRDefault="00331C5E" w:rsidP="00331C5E">
      <w:pPr>
        <w:tabs>
          <w:tab w:val="left" w:pos="567"/>
        </w:tabs>
        <w:spacing w:after="0"/>
        <w:rPr>
          <w:rFonts w:eastAsia="Times New Roman" w:cs="Times New Roman"/>
          <w:sz w:val="22"/>
          <w:szCs w:val="22"/>
          <w:lang w:eastAsia="en-US"/>
        </w:rPr>
      </w:pPr>
      <w:r w:rsidRPr="001B16D5">
        <w:rPr>
          <w:rFonts w:eastAsia="Times New Roman" w:cs="Times New Roman"/>
          <w:sz w:val="22"/>
          <w:szCs w:val="22"/>
          <w:highlight w:val="lightGray"/>
          <w:lang w:eastAsia="en-US"/>
        </w:rPr>
        <w:t>[Tiekėjo pavadinimas]</w:t>
      </w:r>
      <w:r w:rsidRPr="001B16D5">
        <w:rPr>
          <w:rFonts w:eastAsia="Times New Roman" w:cs="Times New Roman"/>
          <w:sz w:val="22"/>
          <w:szCs w:val="22"/>
          <w:lang w:eastAsia="en-US"/>
        </w:rPr>
        <w:t xml:space="preserve">,  ____________________________________________________________________________ </w:t>
      </w:r>
    </w:p>
    <w:p w14:paraId="6F7443F5" w14:textId="77777777" w:rsidR="00331C5E" w:rsidRPr="001B16D5" w:rsidRDefault="00331C5E" w:rsidP="00331C5E">
      <w:pPr>
        <w:tabs>
          <w:tab w:val="left" w:pos="567"/>
        </w:tabs>
        <w:spacing w:after="0"/>
        <w:rPr>
          <w:rFonts w:eastAsia="Times New Roman" w:cs="Times New Roman"/>
          <w:sz w:val="22"/>
          <w:szCs w:val="22"/>
          <w:lang w:eastAsia="en-US"/>
        </w:rPr>
      </w:pPr>
    </w:p>
    <w:p w14:paraId="5A5FEFEF" w14:textId="77777777" w:rsidR="00331C5E" w:rsidRPr="001B16D5" w:rsidRDefault="00331C5E" w:rsidP="00331C5E">
      <w:pPr>
        <w:tabs>
          <w:tab w:val="left" w:pos="567"/>
        </w:tabs>
        <w:spacing w:after="0"/>
        <w:rPr>
          <w:rFonts w:eastAsia="Times New Roman" w:cs="Times New Roman"/>
          <w:sz w:val="22"/>
          <w:szCs w:val="22"/>
          <w:lang w:eastAsia="en-US"/>
        </w:rPr>
      </w:pPr>
      <w:r w:rsidRPr="001B16D5">
        <w:rPr>
          <w:rFonts w:eastAsia="Times New Roman" w:cs="Times New Roman"/>
          <w:sz w:val="22"/>
          <w:szCs w:val="22"/>
          <w:lang w:eastAsia="en-US"/>
        </w:rPr>
        <w:t>atstovaujama _________________________________, veikiančio pagal  _________________</w:t>
      </w:r>
    </w:p>
    <w:p w14:paraId="2D848D40" w14:textId="77777777" w:rsidR="00331C5E" w:rsidRPr="001B16D5" w:rsidRDefault="00331C5E" w:rsidP="00331C5E">
      <w:pPr>
        <w:tabs>
          <w:tab w:val="left" w:pos="567"/>
        </w:tabs>
        <w:spacing w:after="0"/>
        <w:rPr>
          <w:rFonts w:eastAsia="Times New Roman" w:cs="Times New Roman"/>
          <w:sz w:val="22"/>
          <w:szCs w:val="22"/>
          <w:lang w:eastAsia="en-US"/>
        </w:rPr>
      </w:pPr>
      <w:r w:rsidRPr="001B16D5">
        <w:rPr>
          <w:rFonts w:eastAsia="Times New Roman" w:cs="Times New Roman"/>
          <w:sz w:val="22"/>
          <w:szCs w:val="22"/>
          <w:lang w:eastAsia="en-US"/>
        </w:rPr>
        <w:tab/>
      </w:r>
      <w:r w:rsidRPr="001B16D5">
        <w:rPr>
          <w:rFonts w:eastAsia="Times New Roman" w:cs="Times New Roman"/>
          <w:sz w:val="22"/>
          <w:szCs w:val="22"/>
          <w:lang w:eastAsia="en-US"/>
        </w:rPr>
        <w:tab/>
      </w:r>
      <w:r w:rsidRPr="001B16D5">
        <w:rPr>
          <w:rFonts w:eastAsia="Times New Roman" w:cs="Times New Roman"/>
          <w:sz w:val="22"/>
          <w:szCs w:val="22"/>
          <w:lang w:eastAsia="en-US"/>
        </w:rPr>
        <w:tab/>
        <w:t>(pareigos, vardas, pavardė)</w:t>
      </w:r>
    </w:p>
    <w:p w14:paraId="512B9987" w14:textId="77777777" w:rsidR="00331C5E" w:rsidRPr="001B16D5" w:rsidRDefault="00331C5E" w:rsidP="00331C5E">
      <w:pPr>
        <w:tabs>
          <w:tab w:val="left" w:pos="567"/>
        </w:tabs>
        <w:spacing w:after="0"/>
        <w:rPr>
          <w:rFonts w:eastAsia="Times New Roman" w:cs="Times New Roman"/>
          <w:sz w:val="22"/>
          <w:szCs w:val="22"/>
          <w:lang w:eastAsia="en-US"/>
        </w:rPr>
      </w:pPr>
      <w:r w:rsidRPr="001B16D5">
        <w:rPr>
          <w:rFonts w:eastAsia="Times New Roman" w:cs="Times New Roman"/>
          <w:sz w:val="22"/>
          <w:szCs w:val="22"/>
          <w:lang w:eastAsia="en-US"/>
        </w:rPr>
        <w:t>____________________________________________________________________________</w:t>
      </w:r>
    </w:p>
    <w:p w14:paraId="10ADC29D" w14:textId="77777777" w:rsidR="00331C5E" w:rsidRPr="001B16D5" w:rsidRDefault="00331C5E" w:rsidP="00331C5E">
      <w:pPr>
        <w:tabs>
          <w:tab w:val="left" w:pos="567"/>
        </w:tabs>
        <w:spacing w:after="0"/>
        <w:jc w:val="both"/>
        <w:rPr>
          <w:rFonts w:eastAsia="Times New Roman" w:cs="Times New Roman"/>
          <w:sz w:val="22"/>
          <w:szCs w:val="22"/>
          <w:lang w:eastAsia="en-US"/>
        </w:rPr>
      </w:pPr>
      <w:r w:rsidRPr="001B16D5">
        <w:rPr>
          <w:rFonts w:eastAsia="Times New Roman" w:cs="Times New Roman"/>
          <w:sz w:val="22"/>
          <w:szCs w:val="22"/>
          <w:lang w:eastAsia="en-US"/>
        </w:rPr>
        <w:t xml:space="preserve">(toliau – </w:t>
      </w:r>
      <w:r w:rsidRPr="001B16D5">
        <w:rPr>
          <w:rFonts w:eastAsia="Times New Roman" w:cs="Times New Roman"/>
          <w:b/>
          <w:bCs/>
          <w:sz w:val="22"/>
          <w:szCs w:val="22"/>
          <w:lang w:eastAsia="en-US"/>
        </w:rPr>
        <w:t>Tiekėjas</w:t>
      </w:r>
      <w:r w:rsidRPr="001B16D5">
        <w:rPr>
          <w:rFonts w:eastAsia="Times New Roman" w:cs="Times New Roman"/>
          <w:sz w:val="22"/>
          <w:szCs w:val="22"/>
          <w:lang w:eastAsia="en-US"/>
        </w:rPr>
        <w:t xml:space="preserve">, toliau kartu vadinami Šalimis, atskirai – Šalimi), sudarome šią nutolusios saulės elektrinės dalies įsigijimo ir jos aptarnavimo bei priežiūros ir pagamintos elektros energijos tiekimo į skirstomųjų tinklų operatoriaus elektros tinklus paslaugų  pirkimo-pardavimo sutartį (toliau – </w:t>
      </w:r>
      <w:r w:rsidRPr="001B16D5">
        <w:rPr>
          <w:rFonts w:eastAsia="Times New Roman" w:cs="Times New Roman"/>
          <w:b/>
          <w:bCs/>
          <w:sz w:val="22"/>
          <w:szCs w:val="22"/>
          <w:lang w:eastAsia="en-US"/>
        </w:rPr>
        <w:t>Sutartis</w:t>
      </w:r>
      <w:r w:rsidRPr="001B16D5">
        <w:rPr>
          <w:rFonts w:eastAsia="Times New Roman" w:cs="Times New Roman"/>
          <w:sz w:val="22"/>
          <w:szCs w:val="22"/>
          <w:lang w:eastAsia="en-US"/>
        </w:rPr>
        <w:t>):</w:t>
      </w:r>
    </w:p>
    <w:p w14:paraId="750FAA18" w14:textId="77777777" w:rsidR="00331C5E" w:rsidRPr="001B16D5" w:rsidRDefault="00331C5E" w:rsidP="00331C5E">
      <w:pPr>
        <w:jc w:val="center"/>
        <w:rPr>
          <w:rFonts w:cs="Times New Roman"/>
          <w:b/>
          <w:bCs/>
          <w:sz w:val="22"/>
          <w:szCs w:val="22"/>
        </w:rPr>
      </w:pPr>
    </w:p>
    <w:bookmarkEnd w:id="87"/>
    <w:bookmarkEnd w:id="88"/>
    <w:p w14:paraId="74FD493C" w14:textId="77777777" w:rsidR="00331C5E" w:rsidRPr="001B16D5" w:rsidRDefault="00331C5E" w:rsidP="00331C5E">
      <w:pPr>
        <w:numPr>
          <w:ilvl w:val="0"/>
          <w:numId w:val="34"/>
        </w:numPr>
        <w:tabs>
          <w:tab w:val="left" w:pos="567"/>
          <w:tab w:val="left" w:pos="1418"/>
        </w:tabs>
        <w:spacing w:after="120"/>
        <w:ind w:left="0" w:firstLine="0"/>
        <w:jc w:val="center"/>
        <w:rPr>
          <w:rFonts w:eastAsia="Times New Roman" w:cs="Times New Roman"/>
          <w:b/>
          <w:bCs/>
          <w:sz w:val="22"/>
          <w:szCs w:val="22"/>
          <w:lang w:eastAsia="en-US"/>
        </w:rPr>
      </w:pPr>
      <w:r w:rsidRPr="001B16D5">
        <w:rPr>
          <w:rFonts w:eastAsia="Times New Roman" w:cs="Times New Roman"/>
          <w:b/>
          <w:bCs/>
          <w:sz w:val="22"/>
          <w:szCs w:val="22"/>
          <w:lang w:eastAsia="en-US"/>
        </w:rPr>
        <w:t>SUTARTIES SĄVOKOS IR  SUTARTIES AIŠKINIMAS</w:t>
      </w:r>
    </w:p>
    <w:p w14:paraId="33EF8001" w14:textId="77777777" w:rsidR="00331C5E" w:rsidRPr="001B16D5" w:rsidRDefault="00331C5E" w:rsidP="00331C5E">
      <w:pPr>
        <w:numPr>
          <w:ilvl w:val="1"/>
          <w:numId w:val="34"/>
        </w:numPr>
        <w:tabs>
          <w:tab w:val="left" w:pos="567"/>
        </w:tabs>
        <w:spacing w:after="120"/>
        <w:ind w:left="0" w:firstLine="0"/>
        <w:jc w:val="both"/>
        <w:rPr>
          <w:rFonts w:eastAsia="Times New Roman" w:cs="Times New Roman"/>
          <w:sz w:val="22"/>
          <w:szCs w:val="22"/>
          <w:lang w:eastAsia="en-US"/>
        </w:rPr>
      </w:pPr>
      <w:r w:rsidRPr="001B16D5">
        <w:rPr>
          <w:rFonts w:eastAsia="Times New Roman" w:cs="Times New Roman"/>
          <w:b/>
          <w:bCs/>
          <w:sz w:val="22"/>
          <w:szCs w:val="22"/>
          <w:lang w:eastAsia="en-US"/>
        </w:rPr>
        <w:t>Ataskaitinis laikotarpis</w:t>
      </w:r>
      <w:r w:rsidRPr="001B16D5">
        <w:rPr>
          <w:rFonts w:eastAsia="Times New Roman" w:cs="Times New Roman"/>
          <w:sz w:val="22"/>
          <w:szCs w:val="22"/>
          <w:lang w:eastAsia="en-US"/>
        </w:rPr>
        <w:t xml:space="preserve"> – 1 (vienų) metų laikotarpis. Pirmas ataskaitinis laikotarpis skaičiuojamas nuo  pirmos pilno mėnesio pirmos dienos, Užsakovui  tapus  Gaminančiu vartotoju.</w:t>
      </w:r>
    </w:p>
    <w:p w14:paraId="060E6DEC" w14:textId="77777777" w:rsidR="00331C5E" w:rsidRPr="001B16D5" w:rsidRDefault="00331C5E" w:rsidP="00331C5E">
      <w:pPr>
        <w:numPr>
          <w:ilvl w:val="1"/>
          <w:numId w:val="34"/>
        </w:numPr>
        <w:tabs>
          <w:tab w:val="left" w:pos="567"/>
        </w:tabs>
        <w:spacing w:after="120"/>
        <w:ind w:left="0" w:firstLine="0"/>
        <w:jc w:val="both"/>
        <w:rPr>
          <w:rFonts w:eastAsia="Times New Roman" w:cs="Times New Roman"/>
          <w:sz w:val="22"/>
          <w:szCs w:val="22"/>
          <w:lang w:eastAsia="en-US"/>
        </w:rPr>
      </w:pPr>
      <w:r w:rsidRPr="001B16D5">
        <w:rPr>
          <w:rFonts w:eastAsia="Times New Roman" w:cs="Times New Roman"/>
          <w:b/>
          <w:bCs/>
          <w:sz w:val="22"/>
          <w:szCs w:val="22"/>
          <w:lang w:eastAsia="en-US"/>
        </w:rPr>
        <w:t>Elektros energijos vartojimo vieta</w:t>
      </w:r>
      <w:r w:rsidRPr="001B16D5">
        <w:rPr>
          <w:rFonts w:eastAsia="Times New Roman" w:cs="Times New Roman"/>
          <w:sz w:val="22"/>
          <w:szCs w:val="22"/>
          <w:lang w:eastAsia="en-US"/>
        </w:rPr>
        <w:t xml:space="preserve"> – Užsakovui nuosavybės teise priklausantis nekilnojamasis turtas, kuriame Užsakovas savo reikmėms ir ūkio poreikiams tenkinti vartos Saulės elektrinėje pagamintą elektros energiją.</w:t>
      </w:r>
    </w:p>
    <w:p w14:paraId="729BBC1D" w14:textId="77777777" w:rsidR="00331C5E" w:rsidRPr="001B16D5" w:rsidRDefault="00331C5E" w:rsidP="00331C5E">
      <w:pPr>
        <w:numPr>
          <w:ilvl w:val="1"/>
          <w:numId w:val="34"/>
        </w:numPr>
        <w:tabs>
          <w:tab w:val="left" w:pos="567"/>
        </w:tabs>
        <w:spacing w:after="120"/>
        <w:ind w:left="0" w:firstLine="0"/>
        <w:jc w:val="both"/>
        <w:rPr>
          <w:rFonts w:eastAsia="Times New Roman" w:cs="Times New Roman"/>
          <w:sz w:val="22"/>
          <w:szCs w:val="22"/>
          <w:lang w:eastAsia="en-US"/>
        </w:rPr>
      </w:pPr>
      <w:bookmarkStart w:id="89" w:name="_Hlk70239855"/>
      <w:r w:rsidRPr="001B16D5">
        <w:rPr>
          <w:rFonts w:eastAsia="Times New Roman" w:cs="Times New Roman"/>
          <w:b/>
          <w:bCs/>
          <w:sz w:val="22"/>
          <w:szCs w:val="22"/>
          <w:lang w:eastAsia="en-US"/>
        </w:rPr>
        <w:t>Gaminantis vartotojas</w:t>
      </w:r>
      <w:r w:rsidRPr="001B16D5">
        <w:rPr>
          <w:rFonts w:eastAsia="Times New Roman" w:cs="Times New Roman"/>
          <w:sz w:val="22"/>
          <w:szCs w:val="22"/>
          <w:lang w:eastAsia="en-US"/>
        </w:rPr>
        <w:t xml:space="preserve"> – elektros energijos vartotojas ar kitas asmuo, gaminantis elektros energiją iš atsinaujinančių išteklių elektros energijos gamybos įrenginiuose, valdomuose nuosavybės teise ar kitais teisėtais pagrindais, savo reikmėms ir ūkio poreikiams tenkinti ir turintys teisę pagamintą, bet savo reikmėms ir ūkio poreikiams nesuvartotą elektros energiją patiekti į elektros tinklus Lietuvos Respublikos atsinaujinančių išteklių energetikos įstatymo nustatyta tvarka. Gaminančiu vartotoju Užsakovas tampa, kai Elektros energijos vartojimo vietoje įrengiamas elektros apskaitos prietaisas.</w:t>
      </w:r>
      <w:r w:rsidRPr="001B16D5">
        <w:rPr>
          <w:rFonts w:eastAsia="Times New Roman" w:cs="Times New Roman"/>
          <w:sz w:val="22"/>
          <w:szCs w:val="22"/>
        </w:rPr>
        <w:t xml:space="preserve"> </w:t>
      </w:r>
      <w:bookmarkEnd w:id="89"/>
    </w:p>
    <w:p w14:paraId="5B8CAC61" w14:textId="77777777" w:rsidR="00331C5E" w:rsidRPr="001B16D5" w:rsidRDefault="00331C5E" w:rsidP="00331C5E">
      <w:pPr>
        <w:numPr>
          <w:ilvl w:val="1"/>
          <w:numId w:val="34"/>
        </w:numPr>
        <w:tabs>
          <w:tab w:val="left" w:pos="567"/>
        </w:tabs>
        <w:spacing w:after="120"/>
        <w:ind w:left="0" w:firstLine="0"/>
        <w:jc w:val="both"/>
        <w:rPr>
          <w:rFonts w:eastAsia="Times New Roman" w:cs="Times New Roman"/>
          <w:sz w:val="22"/>
          <w:szCs w:val="22"/>
          <w:lang w:eastAsia="en-US"/>
        </w:rPr>
      </w:pPr>
      <w:r w:rsidRPr="001B16D5">
        <w:rPr>
          <w:rFonts w:eastAsia="Times New Roman" w:cs="Times New Roman"/>
          <w:b/>
          <w:bCs/>
          <w:sz w:val="22"/>
          <w:szCs w:val="22"/>
          <w:lang w:eastAsia="en-US"/>
        </w:rPr>
        <w:t xml:space="preserve">Gamybos įsipareigojimas - </w:t>
      </w:r>
      <w:r w:rsidRPr="001B16D5">
        <w:rPr>
          <w:rFonts w:eastAsia="Times New Roman" w:cs="Times New Roman"/>
          <w:sz w:val="22"/>
          <w:szCs w:val="22"/>
          <w:lang w:eastAsia="en-US"/>
        </w:rPr>
        <w:t xml:space="preserve">Elektros energijos kiekis kWh pateiktas į energijos skirstymo operatoriaus (toliau - ESO) tinklus per pirmą ataskaitinį vienerių metų laikotarpį. </w:t>
      </w:r>
    </w:p>
    <w:p w14:paraId="3EBDEB37" w14:textId="77777777" w:rsidR="00331C5E" w:rsidRPr="001B16D5" w:rsidRDefault="00331C5E" w:rsidP="00331C5E">
      <w:pPr>
        <w:numPr>
          <w:ilvl w:val="1"/>
          <w:numId w:val="34"/>
        </w:numPr>
        <w:tabs>
          <w:tab w:val="left" w:pos="567"/>
        </w:tabs>
        <w:spacing w:after="120"/>
        <w:ind w:left="0" w:firstLine="0"/>
        <w:jc w:val="both"/>
        <w:rPr>
          <w:rFonts w:eastAsia="Times New Roman" w:cs="Times New Roman"/>
          <w:sz w:val="22"/>
          <w:szCs w:val="22"/>
          <w:lang w:eastAsia="en-US"/>
        </w:rPr>
      </w:pPr>
      <w:r w:rsidRPr="001B16D5">
        <w:rPr>
          <w:rFonts w:eastAsia="Times New Roman" w:cs="Times New Roman"/>
          <w:b/>
          <w:bCs/>
          <w:sz w:val="22"/>
          <w:szCs w:val="22"/>
          <w:lang w:eastAsia="en-US"/>
        </w:rPr>
        <w:t>Garantinis laikotarpis</w:t>
      </w:r>
      <w:r w:rsidRPr="001B16D5">
        <w:rPr>
          <w:rFonts w:eastAsia="Times New Roman" w:cs="Times New Roman"/>
          <w:sz w:val="22"/>
          <w:szCs w:val="22"/>
          <w:lang w:eastAsia="en-US"/>
        </w:rPr>
        <w:t xml:space="preserve"> – Saulės elektrinės įrangos gamintojo ir (ar) Tiekėjo nurodytomis sąlygomis taikomas garantinis terminas, kuris skaičiuojamas nuo Valstybinės energetikos reguliavimo tarybos (toliau – VERT) išduoto leidimo gaminti elektros energiją Saulės elektrinėje dienos. </w:t>
      </w:r>
    </w:p>
    <w:p w14:paraId="16F57EFD" w14:textId="77777777" w:rsidR="00331C5E" w:rsidRPr="00C16813" w:rsidRDefault="00331C5E" w:rsidP="00331C5E">
      <w:pPr>
        <w:numPr>
          <w:ilvl w:val="1"/>
          <w:numId w:val="34"/>
        </w:numPr>
        <w:tabs>
          <w:tab w:val="left" w:pos="567"/>
        </w:tabs>
        <w:spacing w:after="120"/>
        <w:ind w:left="0" w:firstLine="0"/>
        <w:jc w:val="both"/>
        <w:rPr>
          <w:rFonts w:eastAsia="Times New Roman" w:cs="Times New Roman"/>
          <w:sz w:val="22"/>
          <w:szCs w:val="22"/>
          <w:lang w:eastAsia="en-US"/>
        </w:rPr>
      </w:pPr>
      <w:r w:rsidRPr="00C16813">
        <w:rPr>
          <w:b/>
          <w:bCs/>
        </w:rPr>
        <w:lastRenderedPageBreak/>
        <w:t>Informacinė sistema „E. sąskaita SABIS“</w:t>
      </w:r>
      <w:r w:rsidRPr="00C16813">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SABIS“ svetainė pasiekiama adresu </w:t>
      </w:r>
      <w:hyperlink r:id="rId24" w:tgtFrame="_new" w:history="1">
        <w:r w:rsidRPr="00C16813">
          <w:rPr>
            <w:color w:val="0000FF"/>
            <w:u w:val="single"/>
          </w:rPr>
          <w:t>https://sabis.nbfc.lt/esaskaita.eu</w:t>
        </w:r>
      </w:hyperlink>
      <w:r w:rsidRPr="00C16813">
        <w:t>).</w:t>
      </w:r>
    </w:p>
    <w:p w14:paraId="631579DD" w14:textId="77777777" w:rsidR="00331C5E" w:rsidRPr="001B16D5" w:rsidRDefault="00331C5E" w:rsidP="00331C5E">
      <w:pPr>
        <w:numPr>
          <w:ilvl w:val="1"/>
          <w:numId w:val="34"/>
        </w:numPr>
        <w:tabs>
          <w:tab w:val="left" w:pos="567"/>
        </w:tabs>
        <w:spacing w:after="120"/>
        <w:ind w:left="0" w:firstLine="0"/>
        <w:jc w:val="both"/>
        <w:rPr>
          <w:rFonts w:eastAsia="Times New Roman" w:cs="Times New Roman"/>
          <w:sz w:val="22"/>
          <w:szCs w:val="22"/>
          <w:lang w:eastAsia="en-US"/>
        </w:rPr>
      </w:pPr>
      <w:r w:rsidRPr="001B16D5">
        <w:rPr>
          <w:rFonts w:eastAsia="Times New Roman" w:cs="Times New Roman"/>
          <w:b/>
          <w:bCs/>
          <w:sz w:val="22"/>
          <w:szCs w:val="22"/>
          <w:lang w:eastAsia="en-US"/>
        </w:rPr>
        <w:t>Įrenginys</w:t>
      </w:r>
      <w:r w:rsidRPr="001B16D5">
        <w:rPr>
          <w:rFonts w:eastAsia="Times New Roman" w:cs="Times New Roman"/>
          <w:sz w:val="22"/>
          <w:szCs w:val="22"/>
          <w:lang w:eastAsia="en-US"/>
        </w:rPr>
        <w:t xml:space="preserve"> – Sutartimi Užsakovo iš Tiekėjo įsigyjamas geografiškai nuo elektros energijos vartojimo vietos nutolusios saulės šviesos elektros energijos gamybos įrenginys (Saulės elektrinė ar jos  dalis).</w:t>
      </w:r>
    </w:p>
    <w:p w14:paraId="49F0F7D7" w14:textId="77777777" w:rsidR="00331C5E" w:rsidRPr="001B16D5" w:rsidRDefault="00331C5E" w:rsidP="00331C5E">
      <w:pPr>
        <w:numPr>
          <w:ilvl w:val="1"/>
          <w:numId w:val="34"/>
        </w:numPr>
        <w:tabs>
          <w:tab w:val="left" w:pos="567"/>
        </w:tabs>
        <w:spacing w:after="120"/>
        <w:ind w:left="0" w:firstLine="0"/>
        <w:jc w:val="both"/>
        <w:rPr>
          <w:rFonts w:eastAsia="Times New Roman" w:cs="Times New Roman"/>
          <w:sz w:val="22"/>
          <w:szCs w:val="22"/>
          <w:lang w:eastAsia="en-US"/>
        </w:rPr>
      </w:pPr>
      <w:r w:rsidRPr="001B16D5">
        <w:rPr>
          <w:rFonts w:eastAsia="Times New Roman" w:cs="Times New Roman"/>
          <w:b/>
          <w:bCs/>
          <w:sz w:val="22"/>
          <w:szCs w:val="22"/>
          <w:lang w:eastAsia="en-US"/>
        </w:rPr>
        <w:t xml:space="preserve">Likutinė efektyvumo garantija </w:t>
      </w:r>
      <w:r w:rsidRPr="001B16D5">
        <w:rPr>
          <w:rFonts w:eastAsia="Times New Roman" w:cs="Times New Roman"/>
          <w:sz w:val="22"/>
          <w:szCs w:val="22"/>
          <w:lang w:eastAsia="en-US"/>
        </w:rPr>
        <w:t xml:space="preserve">- </w:t>
      </w:r>
      <w:r w:rsidRPr="001B16D5">
        <w:rPr>
          <w:sz w:val="22"/>
          <w:szCs w:val="22"/>
        </w:rPr>
        <w:t xml:space="preserve"> </w:t>
      </w:r>
      <w:r w:rsidRPr="001B16D5">
        <w:rPr>
          <w:rFonts w:eastAsia="Times New Roman" w:cs="Times New Roman"/>
          <w:sz w:val="22"/>
          <w:szCs w:val="22"/>
          <w:lang w:eastAsia="en-US"/>
        </w:rPr>
        <w:t>Saulės elektrinės įrangos gamintojo suteikiama elektros energijos gamybos modulių likutinė efektyvumo garantija po 25 ar daugiau metų;</w:t>
      </w:r>
    </w:p>
    <w:p w14:paraId="3C60C3CE" w14:textId="77777777" w:rsidR="00331C5E" w:rsidRPr="001B16D5" w:rsidRDefault="00331C5E" w:rsidP="00331C5E">
      <w:pPr>
        <w:numPr>
          <w:ilvl w:val="1"/>
          <w:numId w:val="34"/>
        </w:numPr>
        <w:tabs>
          <w:tab w:val="left" w:pos="567"/>
        </w:tabs>
        <w:spacing w:after="120"/>
        <w:ind w:left="0" w:firstLine="0"/>
        <w:jc w:val="both"/>
        <w:rPr>
          <w:rFonts w:eastAsia="Times New Roman" w:cs="Times New Roman"/>
          <w:sz w:val="22"/>
          <w:szCs w:val="22"/>
          <w:lang w:eastAsia="en-US"/>
        </w:rPr>
      </w:pPr>
      <w:r w:rsidRPr="001B16D5">
        <w:rPr>
          <w:rFonts w:eastAsia="Times New Roman" w:cs="Times New Roman"/>
          <w:b/>
          <w:bCs/>
          <w:sz w:val="22"/>
          <w:szCs w:val="22"/>
          <w:lang w:eastAsia="en-US"/>
        </w:rPr>
        <w:t>Paslaugos</w:t>
      </w:r>
      <w:r w:rsidRPr="001B16D5">
        <w:rPr>
          <w:rFonts w:eastAsia="Times New Roman" w:cs="Times New Roman"/>
          <w:sz w:val="22"/>
          <w:szCs w:val="22"/>
          <w:lang w:eastAsia="en-US"/>
        </w:rPr>
        <w:t xml:space="preserve"> – Tiekėjo Užsakovui teikiamos Įrenginio ir Saulės elektrinės aptarnavimo bei priežiūros paslaugos nurodytos Techninėje specifikacijoje ir Sutartyje. </w:t>
      </w:r>
    </w:p>
    <w:p w14:paraId="6744815D" w14:textId="77777777" w:rsidR="00331C5E" w:rsidRPr="001B16D5" w:rsidRDefault="00331C5E" w:rsidP="00331C5E">
      <w:pPr>
        <w:numPr>
          <w:ilvl w:val="1"/>
          <w:numId w:val="34"/>
        </w:numPr>
        <w:tabs>
          <w:tab w:val="left" w:pos="567"/>
        </w:tabs>
        <w:spacing w:after="120"/>
        <w:ind w:left="0" w:firstLine="0"/>
        <w:jc w:val="both"/>
        <w:rPr>
          <w:rFonts w:eastAsia="Times New Roman" w:cs="Times New Roman"/>
          <w:sz w:val="22"/>
          <w:szCs w:val="22"/>
          <w:lang w:eastAsia="en-US"/>
        </w:rPr>
      </w:pPr>
      <w:r w:rsidRPr="001B16D5">
        <w:rPr>
          <w:rFonts w:eastAsia="Times New Roman" w:cs="Times New Roman"/>
          <w:b/>
          <w:bCs/>
          <w:sz w:val="22"/>
          <w:szCs w:val="22"/>
          <w:lang w:eastAsia="en-US"/>
        </w:rPr>
        <w:t>Perdavimo – priėmimo aktas</w:t>
      </w:r>
      <w:r w:rsidRPr="001B16D5">
        <w:rPr>
          <w:rFonts w:eastAsia="Times New Roman" w:cs="Times New Roman"/>
          <w:sz w:val="22"/>
          <w:szCs w:val="22"/>
          <w:lang w:eastAsia="en-US"/>
        </w:rPr>
        <w:t xml:space="preserve"> – Užsakovo ir Tiekėjo pasirašomas dokumentas, kuriuo Tiekėjas Sutartyje numatyta tvarka perduoda Įrenginį ar suteiktas Paslaugas Užsakovui.</w:t>
      </w:r>
    </w:p>
    <w:p w14:paraId="4A23AA38" w14:textId="77777777" w:rsidR="00331C5E" w:rsidRPr="001B16D5" w:rsidRDefault="00331C5E" w:rsidP="00331C5E">
      <w:pPr>
        <w:numPr>
          <w:ilvl w:val="1"/>
          <w:numId w:val="34"/>
        </w:numPr>
        <w:tabs>
          <w:tab w:val="left" w:pos="567"/>
        </w:tabs>
        <w:spacing w:after="120"/>
        <w:ind w:left="0" w:firstLine="0"/>
        <w:jc w:val="both"/>
        <w:rPr>
          <w:rFonts w:eastAsia="Times New Roman" w:cs="Times New Roman"/>
          <w:sz w:val="22"/>
          <w:szCs w:val="22"/>
          <w:lang w:eastAsia="en-US"/>
        </w:rPr>
      </w:pPr>
      <w:bookmarkStart w:id="90" w:name="_Hlk75247691"/>
      <w:r w:rsidRPr="001B16D5">
        <w:rPr>
          <w:rFonts w:eastAsia="Times New Roman" w:cs="Times New Roman"/>
          <w:b/>
          <w:bCs/>
          <w:sz w:val="22"/>
          <w:szCs w:val="22"/>
          <w:lang w:eastAsia="en-US"/>
        </w:rPr>
        <w:t>Saulės elektrinė</w:t>
      </w:r>
      <w:r w:rsidRPr="001B16D5">
        <w:rPr>
          <w:rFonts w:eastAsia="Times New Roman" w:cs="Times New Roman"/>
          <w:sz w:val="22"/>
          <w:szCs w:val="22"/>
          <w:lang w:eastAsia="en-US"/>
        </w:rPr>
        <w:t xml:space="preserve"> – geografiškai nuo elektros energijos vartojimo vietos nutolusi saulės šviesos elektros energijos gamybos įrenginys: elektros energijos iš atsinaujinančių išteklių gamybos įrenginiai (saulės šviesos energijos moduliai) ir jų generuojamai galiai priskiriami technologiniai įrenginiai, įrengti iki skirstomojo tinklo operatoriaus ribų, nurodytų elektros tinklų nuosavybės ribų akte, kurie yra vientisas nedalomas objektas.</w:t>
      </w:r>
      <w:bookmarkEnd w:id="90"/>
    </w:p>
    <w:p w14:paraId="55461397" w14:textId="77777777" w:rsidR="00331C5E" w:rsidRPr="001B16D5" w:rsidRDefault="00331C5E" w:rsidP="00331C5E">
      <w:pPr>
        <w:numPr>
          <w:ilvl w:val="1"/>
          <w:numId w:val="34"/>
        </w:numPr>
        <w:tabs>
          <w:tab w:val="left" w:pos="567"/>
        </w:tabs>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Sutartyje, kur reikalauja kontekstas, žodžiai, pateikti vienaskaita, gali turėti ir daugiskaitos prasmę ir atvirkščiai.</w:t>
      </w:r>
    </w:p>
    <w:p w14:paraId="7C6A5B3F" w14:textId="77777777" w:rsidR="00331C5E" w:rsidRPr="001B16D5" w:rsidRDefault="00331C5E" w:rsidP="00331C5E">
      <w:pPr>
        <w:numPr>
          <w:ilvl w:val="0"/>
          <w:numId w:val="37"/>
        </w:numPr>
        <w:tabs>
          <w:tab w:val="left" w:pos="567"/>
          <w:tab w:val="left" w:pos="1276"/>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Times New Roman" w:cs="Times New Roman"/>
          <w:b/>
          <w:bCs/>
          <w:sz w:val="22"/>
          <w:szCs w:val="22"/>
          <w:lang w:eastAsia="en-US"/>
        </w:rPr>
        <w:t>ŠALIŲ PAREIŠKIMAI IR GARANTIJOS</w:t>
      </w:r>
    </w:p>
    <w:p w14:paraId="173B8676" w14:textId="77777777" w:rsidR="00331C5E" w:rsidRPr="001B16D5" w:rsidRDefault="00331C5E" w:rsidP="00331C5E">
      <w:pPr>
        <w:numPr>
          <w:ilvl w:val="1"/>
          <w:numId w:val="37"/>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Tiekėjas pareiškia ir garantuoja, kad:</w:t>
      </w:r>
    </w:p>
    <w:p w14:paraId="61A21908" w14:textId="77777777" w:rsidR="00331C5E" w:rsidRPr="001B16D5" w:rsidRDefault="00331C5E" w:rsidP="00331C5E">
      <w:pPr>
        <w:numPr>
          <w:ilvl w:val="2"/>
          <w:numId w:val="37"/>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pilnai susipažino su visa informacija, susijusia su Sutarties dalyku bei kita jo prašymu Užsakovo pateikta dokumentacija, reikalinga Sutarties pagrindu prisiimamiems įsipareigojimams įvykdyti bei Įrenginiui parduoti bei Paslaugoms suteikti, ir ši dokumentacija bei joje pateikta informacija yra visiškai ir pilnai pakankama tam, kad Tiekėjas galėtų užtikrinti tinkamą ir visišką visų Sutartimi prisiimamų įsipareigojimų vykdymą ir jų kokybę;</w:t>
      </w:r>
    </w:p>
    <w:p w14:paraId="22A742A4" w14:textId="77777777" w:rsidR="00331C5E" w:rsidRPr="001B16D5" w:rsidRDefault="00331C5E" w:rsidP="00331C5E">
      <w:pPr>
        <w:numPr>
          <w:ilvl w:val="2"/>
          <w:numId w:val="37"/>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turi visas licencijas, leidimus, atestatus, kvalifikacinius pažymėjimus, taip pat visą kitą reikiamą kvalifikaciją ir kompetenciją Saulės elektrinę įrengti, eksploatuoti bei Paslaugoms suteikti ir įsipareigojimams, numatytiems šioje Sutartyje, vykdyti;</w:t>
      </w:r>
    </w:p>
    <w:p w14:paraId="05B4554A" w14:textId="77777777" w:rsidR="00331C5E" w:rsidRPr="001B16D5" w:rsidRDefault="00331C5E" w:rsidP="00331C5E">
      <w:pPr>
        <w:numPr>
          <w:ilvl w:val="2"/>
          <w:numId w:val="37"/>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turi visas technines, intelektualines, fizines bei bet kokias kitas galimybes ir savybes, reikalingas ir leidžiančias jam deramai vykdyti Sutarties sąlygas.</w:t>
      </w:r>
    </w:p>
    <w:p w14:paraId="7238A4D6" w14:textId="77777777" w:rsidR="00331C5E" w:rsidRPr="001B16D5" w:rsidRDefault="00331C5E" w:rsidP="00331C5E">
      <w:pPr>
        <w:keepNext/>
        <w:keepLines/>
        <w:numPr>
          <w:ilvl w:val="0"/>
          <w:numId w:val="37"/>
        </w:numPr>
        <w:tabs>
          <w:tab w:val="left" w:pos="567"/>
          <w:tab w:val="left" w:pos="1276"/>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Times New Roman" w:cs="Times New Roman"/>
          <w:b/>
          <w:bCs/>
          <w:sz w:val="22"/>
          <w:szCs w:val="22"/>
          <w:lang w:eastAsia="en-US"/>
        </w:rPr>
        <w:t>SUTARTIES OBJEKTAS</w:t>
      </w:r>
    </w:p>
    <w:p w14:paraId="0218A559" w14:textId="77777777" w:rsidR="00331C5E" w:rsidRPr="001B16D5" w:rsidRDefault="00331C5E" w:rsidP="00331C5E">
      <w:pPr>
        <w:keepNext/>
        <w:keepLines/>
        <w:numPr>
          <w:ilvl w:val="1"/>
          <w:numId w:val="3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bookmarkStart w:id="91" w:name="_Ref69654110"/>
      <w:r w:rsidRPr="001B16D5">
        <w:rPr>
          <w:rFonts w:eastAsia="Times New Roman" w:cs="Times New Roman"/>
          <w:sz w:val="22"/>
          <w:szCs w:val="22"/>
          <w:lang w:eastAsia="en-US"/>
        </w:rPr>
        <w:t>Sutartimi Tiekėjas įsipareigoja perduoti Užsakovui nuosavybės teise Įrenginį, teikti Sutartyje numatytas Paslaugas, o Užsakovas įsipareigoja priimti Įrenginį bei sumokėti Tiekėjui už Įrenginį bei Paslaugas Sutartyje nustatyta tvarka ir sąlygomis.</w:t>
      </w:r>
      <w:bookmarkEnd w:id="91"/>
    </w:p>
    <w:p w14:paraId="068C07B3" w14:textId="77777777" w:rsidR="00331C5E" w:rsidRPr="001B16D5" w:rsidRDefault="00331C5E" w:rsidP="00331C5E">
      <w:pPr>
        <w:keepNext/>
        <w:keepLines/>
        <w:numPr>
          <w:ilvl w:val="1"/>
          <w:numId w:val="3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Įrenginio duomenys ir Elektros energijos vartojimo vietos:</w:t>
      </w:r>
    </w:p>
    <w:p w14:paraId="451012A1" w14:textId="77777777" w:rsidR="00331C5E" w:rsidRPr="001B16D5" w:rsidRDefault="00331C5E" w:rsidP="00331C5E">
      <w:pPr>
        <w:keepNext/>
        <w:keepLines/>
        <w:numPr>
          <w:ilvl w:val="2"/>
          <w:numId w:val="3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Įrenginio duomenys:</w:t>
      </w:r>
    </w:p>
    <w:p w14:paraId="14A78898" w14:textId="77777777" w:rsidR="00331C5E" w:rsidRPr="001B16D5" w:rsidRDefault="00331C5E" w:rsidP="00331C5E">
      <w:pPr>
        <w:tabs>
          <w:tab w:val="left" w:pos="1304"/>
          <w:tab w:val="left" w:pos="1457"/>
          <w:tab w:val="left" w:pos="1604"/>
          <w:tab w:val="left" w:pos="1757"/>
          <w:tab w:val="left" w:pos="1860"/>
          <w:tab w:val="left" w:pos="1984"/>
          <w:tab w:val="left" w:pos="2098"/>
          <w:tab w:val="left" w:pos="2211"/>
          <w:tab w:val="left" w:pos="8222"/>
        </w:tabs>
        <w:autoSpaceDE w:val="0"/>
        <w:autoSpaceDN w:val="0"/>
        <w:adjustRightInd w:val="0"/>
        <w:spacing w:after="120"/>
        <w:jc w:val="right"/>
        <w:rPr>
          <w:rFonts w:eastAsia="Times New Roman" w:cs="Times New Roman"/>
          <w:sz w:val="22"/>
          <w:szCs w:val="22"/>
          <w:lang w:eastAsia="en-US"/>
        </w:rPr>
      </w:pPr>
      <w:r w:rsidRPr="001B16D5">
        <w:rPr>
          <w:rFonts w:eastAsia="Times New Roman" w:cs="Times New Roman"/>
          <w:sz w:val="22"/>
          <w:szCs w:val="22"/>
          <w:lang w:eastAsia="en-US"/>
        </w:rPr>
        <w:tab/>
      </w:r>
      <w:r w:rsidRPr="001B16D5">
        <w:rPr>
          <w:rFonts w:eastAsia="Times New Roman" w:cs="Times New Roman"/>
          <w:sz w:val="22"/>
          <w:szCs w:val="22"/>
          <w:lang w:eastAsia="en-US"/>
        </w:rPr>
        <w:tab/>
      </w:r>
      <w:r w:rsidRPr="001B16D5">
        <w:rPr>
          <w:rFonts w:eastAsia="Times New Roman" w:cs="Times New Roman"/>
          <w:sz w:val="22"/>
          <w:szCs w:val="22"/>
          <w:lang w:eastAsia="en-US"/>
        </w:rPr>
        <w:tab/>
      </w:r>
      <w:r w:rsidRPr="001B16D5">
        <w:rPr>
          <w:rFonts w:eastAsia="Times New Roman" w:cs="Times New Roman"/>
          <w:sz w:val="22"/>
          <w:szCs w:val="22"/>
          <w:lang w:eastAsia="en-US"/>
        </w:rPr>
        <w:tab/>
      </w:r>
      <w:r w:rsidRPr="001B16D5">
        <w:rPr>
          <w:rFonts w:eastAsia="Times New Roman" w:cs="Times New Roman"/>
          <w:sz w:val="22"/>
          <w:szCs w:val="22"/>
          <w:lang w:eastAsia="en-US"/>
        </w:rPr>
        <w:tab/>
      </w:r>
      <w:r w:rsidRPr="001B16D5">
        <w:rPr>
          <w:rFonts w:eastAsia="Times New Roman" w:cs="Times New Roman"/>
          <w:sz w:val="22"/>
          <w:szCs w:val="22"/>
          <w:lang w:eastAsia="en-US"/>
        </w:rPr>
        <w:tab/>
      </w:r>
      <w:r w:rsidRPr="001B16D5">
        <w:rPr>
          <w:rFonts w:eastAsia="Times New Roman" w:cs="Times New Roman"/>
          <w:sz w:val="22"/>
          <w:szCs w:val="22"/>
          <w:lang w:eastAsia="en-US"/>
        </w:rPr>
        <w:tab/>
      </w:r>
      <w:r w:rsidRPr="001B16D5">
        <w:rPr>
          <w:rFonts w:eastAsia="Times New Roman" w:cs="Times New Roman"/>
          <w:sz w:val="22"/>
          <w:szCs w:val="22"/>
          <w:lang w:eastAsia="en-US"/>
        </w:rPr>
        <w:tab/>
      </w:r>
      <w:r w:rsidRPr="001B16D5">
        <w:rPr>
          <w:rFonts w:eastAsia="Times New Roman" w:cs="Times New Roman"/>
          <w:sz w:val="22"/>
          <w:szCs w:val="22"/>
          <w:lang w:eastAsia="en-US"/>
        </w:rPr>
        <w:tab/>
        <w:t>1 lentelė</w:t>
      </w:r>
    </w:p>
    <w:tbl>
      <w:tblPr>
        <w:tblStyle w:val="TableGrid1"/>
        <w:tblW w:w="9639" w:type="dxa"/>
        <w:tblInd w:w="-5" w:type="dxa"/>
        <w:tblLook w:val="04A0" w:firstRow="1" w:lastRow="0" w:firstColumn="1" w:lastColumn="0" w:noHBand="0" w:noVBand="1"/>
      </w:tblPr>
      <w:tblGrid>
        <w:gridCol w:w="525"/>
        <w:gridCol w:w="1530"/>
        <w:gridCol w:w="570"/>
        <w:gridCol w:w="4620"/>
        <w:gridCol w:w="2394"/>
      </w:tblGrid>
      <w:tr w:rsidR="00331C5E" w:rsidRPr="001B16D5" w14:paraId="1F05AC8D" w14:textId="77777777" w:rsidTr="0019576A">
        <w:tc>
          <w:tcPr>
            <w:tcW w:w="525" w:type="dxa"/>
            <w:vMerge w:val="restart"/>
          </w:tcPr>
          <w:p w14:paraId="7A2FD8CD"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b/>
                <w:bCs/>
                <w:sz w:val="22"/>
                <w:szCs w:val="22"/>
              </w:rPr>
            </w:pPr>
            <w:bookmarkStart w:id="92" w:name="_Hlk70171309"/>
            <w:r w:rsidRPr="001B16D5">
              <w:rPr>
                <w:rFonts w:asciiTheme="minorHAnsi" w:hAnsiTheme="minorHAnsi"/>
                <w:b/>
                <w:bCs/>
                <w:sz w:val="22"/>
                <w:szCs w:val="22"/>
              </w:rPr>
              <w:lastRenderedPageBreak/>
              <w:t>1.</w:t>
            </w:r>
          </w:p>
        </w:tc>
        <w:tc>
          <w:tcPr>
            <w:tcW w:w="1530" w:type="dxa"/>
            <w:vMerge w:val="restart"/>
          </w:tcPr>
          <w:p w14:paraId="189D2969"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b/>
                <w:bCs/>
                <w:sz w:val="22"/>
                <w:szCs w:val="22"/>
              </w:rPr>
              <w:t>Saulės elektrinės duomenys</w:t>
            </w:r>
          </w:p>
        </w:tc>
        <w:tc>
          <w:tcPr>
            <w:tcW w:w="570" w:type="dxa"/>
          </w:tcPr>
          <w:p w14:paraId="604A5B36"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1.1</w:t>
            </w:r>
          </w:p>
        </w:tc>
        <w:tc>
          <w:tcPr>
            <w:tcW w:w="4620" w:type="dxa"/>
          </w:tcPr>
          <w:p w14:paraId="1F9A1E0E"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Adresas</w:t>
            </w:r>
          </w:p>
        </w:tc>
        <w:tc>
          <w:tcPr>
            <w:tcW w:w="2394" w:type="dxa"/>
          </w:tcPr>
          <w:p w14:paraId="767FC717"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highlight w:val="lightGray"/>
              </w:rPr>
              <w:t>[Perkeliama iš pasiūlymo]</w:t>
            </w:r>
          </w:p>
        </w:tc>
      </w:tr>
      <w:tr w:rsidR="00331C5E" w:rsidRPr="001B16D5" w14:paraId="294B5826" w14:textId="77777777" w:rsidTr="0019576A">
        <w:tc>
          <w:tcPr>
            <w:tcW w:w="525" w:type="dxa"/>
            <w:vMerge/>
          </w:tcPr>
          <w:p w14:paraId="37B965FB"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1530" w:type="dxa"/>
            <w:vMerge/>
          </w:tcPr>
          <w:p w14:paraId="5E8A0FF8"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570" w:type="dxa"/>
          </w:tcPr>
          <w:p w14:paraId="7193895D"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1.2</w:t>
            </w:r>
          </w:p>
        </w:tc>
        <w:tc>
          <w:tcPr>
            <w:tcW w:w="4620" w:type="dxa"/>
          </w:tcPr>
          <w:p w14:paraId="4409A0AF"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w:t>
            </w:r>
            <w:r w:rsidRPr="001B16D5">
              <w:rPr>
                <w:rFonts w:asciiTheme="minorHAnsi" w:hAnsiTheme="minorHAnsi"/>
                <w:sz w:val="22"/>
                <w:szCs w:val="22"/>
                <w:highlight w:val="lightGray"/>
              </w:rPr>
              <w:t>VERT leidimo gaminti elektros energiją Saulės elektrinėje išdavimo data</w:t>
            </w:r>
            <w:r w:rsidRPr="001B16D5">
              <w:rPr>
                <w:rFonts w:asciiTheme="minorHAnsi" w:hAnsiTheme="minorHAnsi"/>
                <w:sz w:val="22"/>
                <w:szCs w:val="22"/>
              </w:rPr>
              <w:t xml:space="preserve">] </w:t>
            </w:r>
            <w:r w:rsidRPr="001B16D5">
              <w:rPr>
                <w:rFonts w:asciiTheme="minorHAnsi" w:hAnsiTheme="minorHAnsi"/>
                <w:i/>
                <w:iCs/>
                <w:sz w:val="22"/>
                <w:szCs w:val="22"/>
              </w:rPr>
              <w:t>kai Saulės elektrinės statyba užbaigta</w:t>
            </w:r>
          </w:p>
        </w:tc>
        <w:tc>
          <w:tcPr>
            <w:tcW w:w="2394" w:type="dxa"/>
          </w:tcPr>
          <w:p w14:paraId="406622A1"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highlight w:val="lightGray"/>
              </w:rPr>
              <w:t>[Perkeliama iš pasiūlymo]</w:t>
            </w:r>
          </w:p>
        </w:tc>
      </w:tr>
      <w:tr w:rsidR="00331C5E" w:rsidRPr="001B16D5" w14:paraId="2D78CC54" w14:textId="77777777" w:rsidTr="0019576A">
        <w:tc>
          <w:tcPr>
            <w:tcW w:w="525" w:type="dxa"/>
            <w:vMerge w:val="restart"/>
          </w:tcPr>
          <w:p w14:paraId="4A818597"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b/>
                <w:bCs/>
                <w:sz w:val="22"/>
                <w:szCs w:val="22"/>
              </w:rPr>
            </w:pPr>
            <w:r w:rsidRPr="001B16D5">
              <w:rPr>
                <w:rFonts w:asciiTheme="minorHAnsi" w:hAnsiTheme="minorHAnsi"/>
                <w:b/>
                <w:bCs/>
                <w:sz w:val="22"/>
                <w:szCs w:val="22"/>
              </w:rPr>
              <w:t>2.</w:t>
            </w:r>
          </w:p>
        </w:tc>
        <w:tc>
          <w:tcPr>
            <w:tcW w:w="1530" w:type="dxa"/>
            <w:vMerge w:val="restart"/>
          </w:tcPr>
          <w:p w14:paraId="65EEDF40"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b/>
                <w:bCs/>
                <w:sz w:val="22"/>
                <w:szCs w:val="22"/>
              </w:rPr>
              <w:t>Įrenginio duomenys</w:t>
            </w:r>
          </w:p>
        </w:tc>
        <w:tc>
          <w:tcPr>
            <w:tcW w:w="570" w:type="dxa"/>
          </w:tcPr>
          <w:p w14:paraId="17F77B96"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2.1</w:t>
            </w:r>
          </w:p>
        </w:tc>
        <w:tc>
          <w:tcPr>
            <w:tcW w:w="4620" w:type="dxa"/>
          </w:tcPr>
          <w:p w14:paraId="0C4CDB19"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Įrenginio galia, kW</w:t>
            </w:r>
          </w:p>
        </w:tc>
        <w:tc>
          <w:tcPr>
            <w:tcW w:w="2394" w:type="dxa"/>
          </w:tcPr>
          <w:p w14:paraId="7B7E0AFF"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highlight w:val="lightGray"/>
              </w:rPr>
              <w:t>[Perkeliama iš pasiūlymo]</w:t>
            </w:r>
          </w:p>
        </w:tc>
      </w:tr>
      <w:tr w:rsidR="00331C5E" w:rsidRPr="001B16D5" w14:paraId="7DF88B72" w14:textId="77777777" w:rsidTr="0019576A">
        <w:tc>
          <w:tcPr>
            <w:tcW w:w="525" w:type="dxa"/>
            <w:vMerge/>
          </w:tcPr>
          <w:p w14:paraId="0E437761"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1530" w:type="dxa"/>
            <w:vMerge/>
          </w:tcPr>
          <w:p w14:paraId="4D4774F1"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570" w:type="dxa"/>
          </w:tcPr>
          <w:p w14:paraId="495E1DF0"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2.2</w:t>
            </w:r>
          </w:p>
        </w:tc>
        <w:tc>
          <w:tcPr>
            <w:tcW w:w="4620" w:type="dxa"/>
          </w:tcPr>
          <w:p w14:paraId="3AAF589B"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Įrenginio dalis Įrenginių bendrojoje nuosavybėje, proc.</w:t>
            </w:r>
          </w:p>
        </w:tc>
        <w:tc>
          <w:tcPr>
            <w:tcW w:w="2394" w:type="dxa"/>
          </w:tcPr>
          <w:p w14:paraId="73E6F2AB"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highlight w:val="lightGray"/>
              </w:rPr>
              <w:t>[Perkeliama iš pasiūlymo]</w:t>
            </w:r>
          </w:p>
        </w:tc>
      </w:tr>
      <w:tr w:rsidR="00331C5E" w:rsidRPr="001B16D5" w14:paraId="384279B9" w14:textId="77777777" w:rsidTr="0019576A">
        <w:tc>
          <w:tcPr>
            <w:tcW w:w="525" w:type="dxa"/>
            <w:vMerge/>
          </w:tcPr>
          <w:p w14:paraId="430A8209"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1530" w:type="dxa"/>
            <w:vMerge/>
          </w:tcPr>
          <w:p w14:paraId="052B6339"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570" w:type="dxa"/>
          </w:tcPr>
          <w:p w14:paraId="6C8A2DEA"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2.3</w:t>
            </w:r>
          </w:p>
        </w:tc>
        <w:tc>
          <w:tcPr>
            <w:tcW w:w="4620" w:type="dxa"/>
          </w:tcPr>
          <w:p w14:paraId="0C104A4B"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Saulės modulių garantinis laikotarpis, metais skaičiuojamas nuo VERT leidimo gaminti elektros energiją išdavimo dienos</w:t>
            </w:r>
          </w:p>
        </w:tc>
        <w:tc>
          <w:tcPr>
            <w:tcW w:w="2394" w:type="dxa"/>
          </w:tcPr>
          <w:p w14:paraId="67FEE274"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highlight w:val="lightGray"/>
              </w:rPr>
              <w:t>[Perkeliama iš pasiūlymo]</w:t>
            </w:r>
          </w:p>
        </w:tc>
      </w:tr>
      <w:tr w:rsidR="00331C5E" w:rsidRPr="001B16D5" w14:paraId="18AC83B9" w14:textId="77777777" w:rsidTr="0019576A">
        <w:tc>
          <w:tcPr>
            <w:tcW w:w="525" w:type="dxa"/>
            <w:vMerge/>
          </w:tcPr>
          <w:p w14:paraId="6944722A"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1530" w:type="dxa"/>
            <w:vMerge/>
          </w:tcPr>
          <w:p w14:paraId="01DCABCC"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570" w:type="dxa"/>
          </w:tcPr>
          <w:p w14:paraId="09B7723A"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2.4</w:t>
            </w:r>
          </w:p>
        </w:tc>
        <w:tc>
          <w:tcPr>
            <w:tcW w:w="4620" w:type="dxa"/>
          </w:tcPr>
          <w:p w14:paraId="5DA5C8A1"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Įrenginio perdavimo Užsakovui terminas, mėnesiais nuo sutarties pasirašymo datos</w:t>
            </w:r>
          </w:p>
        </w:tc>
        <w:tc>
          <w:tcPr>
            <w:tcW w:w="2394" w:type="dxa"/>
          </w:tcPr>
          <w:p w14:paraId="3C0EA3BE" w14:textId="658587C8" w:rsidR="00331C5E" w:rsidRPr="001B16D5" w:rsidRDefault="006228F2"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Pr>
                <w:rFonts w:asciiTheme="minorHAnsi" w:hAnsiTheme="minorHAnsi"/>
                <w:sz w:val="22"/>
                <w:szCs w:val="22"/>
              </w:rPr>
              <w:t>3</w:t>
            </w:r>
            <w:r w:rsidR="00331C5E" w:rsidRPr="001B16D5">
              <w:rPr>
                <w:rFonts w:asciiTheme="minorHAnsi" w:hAnsiTheme="minorHAnsi"/>
                <w:sz w:val="22"/>
                <w:szCs w:val="22"/>
              </w:rPr>
              <w:t xml:space="preserve"> (</w:t>
            </w:r>
            <w:r>
              <w:rPr>
                <w:rFonts w:asciiTheme="minorHAnsi" w:hAnsiTheme="minorHAnsi"/>
                <w:sz w:val="22"/>
                <w:szCs w:val="22"/>
              </w:rPr>
              <w:t>trys</w:t>
            </w:r>
            <w:r w:rsidR="00331C5E" w:rsidRPr="001B16D5">
              <w:rPr>
                <w:rFonts w:asciiTheme="minorHAnsi" w:hAnsiTheme="minorHAnsi"/>
                <w:sz w:val="22"/>
                <w:szCs w:val="22"/>
              </w:rPr>
              <w:t xml:space="preserve">) </w:t>
            </w:r>
            <w:r>
              <w:rPr>
                <w:rFonts w:asciiTheme="minorHAnsi" w:hAnsiTheme="minorHAnsi"/>
                <w:sz w:val="22"/>
                <w:szCs w:val="22"/>
              </w:rPr>
              <w:t>mėnesiai</w:t>
            </w:r>
            <w:r w:rsidR="00331C5E" w:rsidRPr="001B16D5">
              <w:rPr>
                <w:rFonts w:asciiTheme="minorHAnsi" w:hAnsiTheme="minorHAnsi"/>
                <w:sz w:val="22"/>
                <w:szCs w:val="22"/>
              </w:rPr>
              <w:t xml:space="preserve"> nuo Sutarties įsigaliojimo dienos</w:t>
            </w:r>
          </w:p>
        </w:tc>
      </w:tr>
      <w:tr w:rsidR="00331C5E" w:rsidRPr="001B16D5" w14:paraId="70685617" w14:textId="77777777" w:rsidTr="0019576A">
        <w:tc>
          <w:tcPr>
            <w:tcW w:w="525" w:type="dxa"/>
            <w:vMerge/>
          </w:tcPr>
          <w:p w14:paraId="2D45FF90"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1530" w:type="dxa"/>
            <w:vMerge/>
          </w:tcPr>
          <w:p w14:paraId="716A095B"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570" w:type="dxa"/>
          </w:tcPr>
          <w:p w14:paraId="0BF5E44B"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2.5</w:t>
            </w:r>
          </w:p>
        </w:tc>
        <w:tc>
          <w:tcPr>
            <w:tcW w:w="4620" w:type="dxa"/>
          </w:tcPr>
          <w:p w14:paraId="7343CB03"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 xml:space="preserve">Gamybos įsipareigojimas - Elektros energijos kiekis kWh Tiekėjo pateikiamas į ESO tinklus per pirmą ataskaitinį laikotarpį, ne mažiau. </w:t>
            </w:r>
          </w:p>
        </w:tc>
        <w:tc>
          <w:tcPr>
            <w:tcW w:w="2394" w:type="dxa"/>
          </w:tcPr>
          <w:p w14:paraId="0AD03405"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highlight w:val="lightGray"/>
              </w:rPr>
              <w:t>[Perkeliama iš pasiūlymo]</w:t>
            </w:r>
          </w:p>
        </w:tc>
      </w:tr>
      <w:tr w:rsidR="00331C5E" w:rsidRPr="001B16D5" w14:paraId="6A297B09" w14:textId="77777777" w:rsidTr="0019576A">
        <w:tc>
          <w:tcPr>
            <w:tcW w:w="525" w:type="dxa"/>
            <w:vMerge/>
            <w:tcBorders>
              <w:bottom w:val="nil"/>
            </w:tcBorders>
          </w:tcPr>
          <w:p w14:paraId="6DBBABFC"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1530" w:type="dxa"/>
            <w:vMerge/>
            <w:tcBorders>
              <w:bottom w:val="nil"/>
            </w:tcBorders>
          </w:tcPr>
          <w:p w14:paraId="53C1D7A9"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570" w:type="dxa"/>
          </w:tcPr>
          <w:p w14:paraId="4E7B44A3"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2.6</w:t>
            </w:r>
          </w:p>
        </w:tc>
        <w:tc>
          <w:tcPr>
            <w:tcW w:w="4620" w:type="dxa"/>
          </w:tcPr>
          <w:p w14:paraId="6A04FDAD"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Gamintojo suteikiamas modulių garantijos laikotarpis metais.</w:t>
            </w:r>
          </w:p>
        </w:tc>
        <w:tc>
          <w:tcPr>
            <w:tcW w:w="2394" w:type="dxa"/>
          </w:tcPr>
          <w:p w14:paraId="5C84B53B"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highlight w:val="lightGray"/>
              </w:rPr>
              <w:t>[Perkeliama iš pasiūlymo]</w:t>
            </w:r>
          </w:p>
        </w:tc>
      </w:tr>
      <w:tr w:rsidR="00331C5E" w:rsidRPr="001B16D5" w14:paraId="00C70F07" w14:textId="77777777" w:rsidTr="0019576A">
        <w:tc>
          <w:tcPr>
            <w:tcW w:w="525" w:type="dxa"/>
            <w:tcBorders>
              <w:top w:val="nil"/>
              <w:bottom w:val="nil"/>
            </w:tcBorders>
          </w:tcPr>
          <w:p w14:paraId="546209F8"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p w14:paraId="5025590B"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1530" w:type="dxa"/>
            <w:tcBorders>
              <w:top w:val="nil"/>
              <w:bottom w:val="nil"/>
            </w:tcBorders>
          </w:tcPr>
          <w:p w14:paraId="43D5CEB1"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570" w:type="dxa"/>
          </w:tcPr>
          <w:p w14:paraId="7C673204"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2.7</w:t>
            </w:r>
          </w:p>
        </w:tc>
        <w:tc>
          <w:tcPr>
            <w:tcW w:w="4620" w:type="dxa"/>
          </w:tcPr>
          <w:p w14:paraId="1DF6BBDE"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Gamintojo suteikiamas keitiklių garantijos laikotarpis metais.</w:t>
            </w:r>
          </w:p>
        </w:tc>
        <w:tc>
          <w:tcPr>
            <w:tcW w:w="2394" w:type="dxa"/>
          </w:tcPr>
          <w:p w14:paraId="1D91E33B"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highlight w:val="lightGray"/>
              </w:rPr>
            </w:pPr>
            <w:r w:rsidRPr="001B16D5">
              <w:rPr>
                <w:rFonts w:asciiTheme="minorHAnsi" w:hAnsiTheme="minorHAnsi"/>
                <w:sz w:val="22"/>
                <w:szCs w:val="22"/>
                <w:highlight w:val="lightGray"/>
              </w:rPr>
              <w:t>[Perkeliama iš pasiūlymo]</w:t>
            </w:r>
          </w:p>
        </w:tc>
      </w:tr>
      <w:tr w:rsidR="00331C5E" w:rsidRPr="001B16D5" w14:paraId="39F42242" w14:textId="77777777" w:rsidTr="0019576A">
        <w:tc>
          <w:tcPr>
            <w:tcW w:w="525" w:type="dxa"/>
            <w:tcBorders>
              <w:top w:val="nil"/>
              <w:bottom w:val="nil"/>
            </w:tcBorders>
          </w:tcPr>
          <w:p w14:paraId="6F9822AF"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1530" w:type="dxa"/>
            <w:tcBorders>
              <w:top w:val="nil"/>
              <w:bottom w:val="nil"/>
            </w:tcBorders>
          </w:tcPr>
          <w:p w14:paraId="3A7774AF"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570" w:type="dxa"/>
          </w:tcPr>
          <w:p w14:paraId="13C42C2D"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2.8</w:t>
            </w:r>
          </w:p>
        </w:tc>
        <w:tc>
          <w:tcPr>
            <w:tcW w:w="4620" w:type="dxa"/>
          </w:tcPr>
          <w:p w14:paraId="67DF8294"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Gamintojo suteikiama modulių efektyvumo garantija po 25 metų ar daugiau metų, skaičiuojant kaip nurodyta 1.5   punkte</w:t>
            </w:r>
          </w:p>
        </w:tc>
        <w:tc>
          <w:tcPr>
            <w:tcW w:w="2394" w:type="dxa"/>
          </w:tcPr>
          <w:p w14:paraId="04A14581"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highlight w:val="lightGray"/>
              </w:rPr>
            </w:pPr>
            <w:r w:rsidRPr="001B16D5">
              <w:rPr>
                <w:rFonts w:asciiTheme="minorHAnsi" w:hAnsiTheme="minorHAnsi"/>
                <w:sz w:val="22"/>
                <w:szCs w:val="22"/>
                <w:highlight w:val="lightGray"/>
              </w:rPr>
              <w:t>[Perkeliama iš pasiūlymo]</w:t>
            </w:r>
          </w:p>
        </w:tc>
      </w:tr>
      <w:tr w:rsidR="00331C5E" w:rsidRPr="001B16D5" w14:paraId="4C5EEE03" w14:textId="77777777" w:rsidTr="0019576A">
        <w:tc>
          <w:tcPr>
            <w:tcW w:w="525" w:type="dxa"/>
            <w:tcBorders>
              <w:top w:val="nil"/>
            </w:tcBorders>
          </w:tcPr>
          <w:p w14:paraId="65D300E3"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1530" w:type="dxa"/>
            <w:tcBorders>
              <w:top w:val="nil"/>
            </w:tcBorders>
          </w:tcPr>
          <w:p w14:paraId="6AD5E62B"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p>
        </w:tc>
        <w:tc>
          <w:tcPr>
            <w:tcW w:w="570" w:type="dxa"/>
          </w:tcPr>
          <w:p w14:paraId="2AEBFA6E"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r w:rsidRPr="001B16D5">
              <w:rPr>
                <w:rFonts w:asciiTheme="minorHAnsi" w:hAnsiTheme="minorHAnsi"/>
                <w:sz w:val="22"/>
                <w:szCs w:val="22"/>
              </w:rPr>
              <w:t>2.9</w:t>
            </w:r>
          </w:p>
        </w:tc>
        <w:tc>
          <w:tcPr>
            <w:tcW w:w="4620" w:type="dxa"/>
          </w:tcPr>
          <w:p w14:paraId="39F31CB6"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rPr>
            </w:pPr>
            <w:bookmarkStart w:id="93" w:name="_Hlk118990817"/>
            <w:r w:rsidRPr="001B16D5">
              <w:rPr>
                <w:rFonts w:asciiTheme="minorHAnsi" w:eastAsiaTheme="minorHAnsi" w:hAnsiTheme="minorHAnsi"/>
                <w:bCs/>
                <w:sz w:val="22"/>
                <w:szCs w:val="22"/>
              </w:rPr>
              <w:t>Tiekėjo suteikta garantija montavimo konstrukcijoms, jungiamiesiems kabeliams ir kabelių linijoms, matavimo prietaisams, įrenginio surinkimui ir paslėptiems darbams, metais</w:t>
            </w:r>
            <w:bookmarkEnd w:id="93"/>
          </w:p>
        </w:tc>
        <w:tc>
          <w:tcPr>
            <w:tcW w:w="2394" w:type="dxa"/>
          </w:tcPr>
          <w:p w14:paraId="3EA14849"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asciiTheme="minorHAnsi" w:hAnsiTheme="minorHAnsi"/>
                <w:sz w:val="22"/>
                <w:szCs w:val="22"/>
                <w:highlight w:val="lightGray"/>
              </w:rPr>
            </w:pPr>
            <w:r w:rsidRPr="001B16D5">
              <w:rPr>
                <w:rFonts w:asciiTheme="minorHAnsi" w:hAnsiTheme="minorHAnsi"/>
                <w:sz w:val="22"/>
                <w:szCs w:val="22"/>
                <w:highlight w:val="lightGray"/>
              </w:rPr>
              <w:t>[Perkeliama iš pasiūlymo]</w:t>
            </w:r>
          </w:p>
        </w:tc>
      </w:tr>
    </w:tbl>
    <w:p w14:paraId="70DDCC98" w14:textId="77777777" w:rsidR="00331C5E" w:rsidRPr="001B16D5" w:rsidRDefault="00331C5E" w:rsidP="00331C5E">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eastAsia="Times New Roman" w:cs="Times New Roman"/>
          <w:sz w:val="22"/>
          <w:szCs w:val="22"/>
          <w:lang w:eastAsia="en-US"/>
        </w:rPr>
      </w:pPr>
    </w:p>
    <w:p w14:paraId="07FEC574" w14:textId="77777777" w:rsidR="00331C5E" w:rsidRPr="001B16D5" w:rsidRDefault="00331C5E" w:rsidP="00331C5E">
      <w:pPr>
        <w:numPr>
          <w:ilvl w:val="2"/>
          <w:numId w:val="3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Tiekėjas įsipareigoja</w:t>
      </w:r>
    </w:p>
    <w:p w14:paraId="53E9ABB6" w14:textId="77777777" w:rsidR="00331C5E" w:rsidRPr="001B16D5" w:rsidRDefault="00331C5E" w:rsidP="00331C5E">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right"/>
        <w:rPr>
          <w:rFonts w:eastAsia="Times New Roman" w:cs="Times New Roman"/>
          <w:sz w:val="22"/>
          <w:szCs w:val="22"/>
          <w:lang w:eastAsia="en-US"/>
        </w:rPr>
      </w:pPr>
      <w:r w:rsidRPr="001B16D5">
        <w:rPr>
          <w:rFonts w:eastAsia="Times New Roman" w:cs="Times New Roman"/>
          <w:sz w:val="22"/>
          <w:szCs w:val="22"/>
          <w:lang w:eastAsia="en-US"/>
        </w:rPr>
        <w:t>2 lentelė</w:t>
      </w:r>
    </w:p>
    <w:tbl>
      <w:tblPr>
        <w:tblW w:w="9634" w:type="dxa"/>
        <w:tblLook w:val="04A0" w:firstRow="1" w:lastRow="0" w:firstColumn="1" w:lastColumn="0" w:noHBand="0" w:noVBand="1"/>
      </w:tblPr>
      <w:tblGrid>
        <w:gridCol w:w="2972"/>
        <w:gridCol w:w="6662"/>
      </w:tblGrid>
      <w:tr w:rsidR="00331C5E" w:rsidRPr="001B16D5" w14:paraId="20683A7A" w14:textId="77777777" w:rsidTr="0019576A">
        <w:trPr>
          <w:trHeight w:val="699"/>
        </w:trPr>
        <w:tc>
          <w:tcPr>
            <w:tcW w:w="2972" w:type="dxa"/>
            <w:tcBorders>
              <w:top w:val="single" w:sz="4" w:space="0" w:color="auto"/>
              <w:left w:val="single" w:sz="4" w:space="0" w:color="auto"/>
              <w:bottom w:val="single" w:sz="4" w:space="0" w:color="auto"/>
              <w:right w:val="single" w:sz="4" w:space="0" w:color="auto"/>
            </w:tcBorders>
            <w:shd w:val="clear" w:color="auto" w:fill="auto"/>
            <w:hideMark/>
          </w:tcPr>
          <w:p w14:paraId="466D4447" w14:textId="77777777" w:rsidR="00331C5E" w:rsidRPr="001B16D5" w:rsidRDefault="00331C5E" w:rsidP="0019576A">
            <w:pPr>
              <w:spacing w:after="0" w:line="240" w:lineRule="auto"/>
              <w:jc w:val="center"/>
              <w:rPr>
                <w:rFonts w:eastAsia="Times New Roman" w:cs="Calibri"/>
                <w:b/>
                <w:bCs/>
                <w:color w:val="000000"/>
                <w:sz w:val="22"/>
                <w:szCs w:val="22"/>
              </w:rPr>
            </w:pPr>
            <w:bookmarkStart w:id="94" w:name="_Hlk119489200"/>
            <w:r w:rsidRPr="001B16D5">
              <w:rPr>
                <w:rFonts w:eastAsia="Times New Roman" w:cs="Calibri"/>
                <w:b/>
                <w:bCs/>
                <w:color w:val="000000"/>
                <w:sz w:val="22"/>
                <w:szCs w:val="22"/>
              </w:rPr>
              <w:t>Saulės elektrinės eksploatavimo ataskaitiniai metai</w:t>
            </w:r>
          </w:p>
        </w:tc>
        <w:tc>
          <w:tcPr>
            <w:tcW w:w="6662" w:type="dxa"/>
            <w:tcBorders>
              <w:top w:val="single" w:sz="4" w:space="0" w:color="auto"/>
              <w:left w:val="nil"/>
              <w:bottom w:val="single" w:sz="4" w:space="0" w:color="auto"/>
              <w:right w:val="single" w:sz="4" w:space="0" w:color="auto"/>
            </w:tcBorders>
            <w:shd w:val="clear" w:color="auto" w:fill="auto"/>
            <w:hideMark/>
          </w:tcPr>
          <w:p w14:paraId="68E1257E" w14:textId="77777777" w:rsidR="00331C5E" w:rsidRPr="001B16D5" w:rsidRDefault="00331C5E" w:rsidP="0019576A">
            <w:pPr>
              <w:spacing w:after="0" w:line="240" w:lineRule="auto"/>
              <w:jc w:val="center"/>
              <w:rPr>
                <w:rFonts w:eastAsia="Times New Roman" w:cs="Calibri"/>
                <w:b/>
                <w:bCs/>
                <w:color w:val="000000"/>
                <w:sz w:val="22"/>
                <w:szCs w:val="22"/>
              </w:rPr>
            </w:pPr>
            <w:r w:rsidRPr="001B16D5">
              <w:rPr>
                <w:rFonts w:eastAsia="Times New Roman" w:cs="Calibri"/>
                <w:b/>
                <w:bCs/>
                <w:color w:val="000000"/>
                <w:sz w:val="22"/>
                <w:szCs w:val="22"/>
              </w:rPr>
              <w:t>Tiekėjo įsipareigojamas per metus pagaminti ir nukreipti į ESO tinklus elektros energijos kiekis - Gamybos įsipareigojimas kWh, ne mažiau</w:t>
            </w:r>
          </w:p>
        </w:tc>
      </w:tr>
      <w:tr w:rsidR="00331C5E" w:rsidRPr="001B16D5" w14:paraId="5E9DB82D"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9981CC8"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1</w:t>
            </w:r>
          </w:p>
        </w:tc>
        <w:tc>
          <w:tcPr>
            <w:tcW w:w="6662" w:type="dxa"/>
            <w:tcBorders>
              <w:top w:val="nil"/>
              <w:left w:val="nil"/>
              <w:bottom w:val="single" w:sz="4" w:space="0" w:color="auto"/>
              <w:right w:val="single" w:sz="4" w:space="0" w:color="auto"/>
            </w:tcBorders>
            <w:shd w:val="clear" w:color="auto" w:fill="auto"/>
            <w:noWrap/>
            <w:vAlign w:val="bottom"/>
            <w:hideMark/>
          </w:tcPr>
          <w:p w14:paraId="3B9502EB" w14:textId="77777777" w:rsidR="00331C5E" w:rsidRPr="001B16D5" w:rsidRDefault="00331C5E" w:rsidP="0019576A">
            <w:pPr>
              <w:spacing w:after="0" w:line="240" w:lineRule="auto"/>
              <w:jc w:val="center"/>
              <w:rPr>
                <w:rFonts w:eastAsia="Times New Roman" w:cs="Calibri"/>
                <w:color w:val="000000"/>
                <w:sz w:val="22"/>
                <w:szCs w:val="22"/>
                <w:lang w:val="en-US"/>
              </w:rPr>
            </w:pPr>
            <w:r w:rsidRPr="001B16D5">
              <w:rPr>
                <w:sz w:val="22"/>
                <w:szCs w:val="22"/>
              </w:rPr>
              <w:t xml:space="preserve">G = </w:t>
            </w:r>
            <w:r w:rsidRPr="001B16D5">
              <w:rPr>
                <w:sz w:val="22"/>
                <w:szCs w:val="22"/>
                <w:highlight w:val="lightGray"/>
              </w:rPr>
              <w:t>[Perkeliama iš pasiūlymo]</w:t>
            </w:r>
          </w:p>
        </w:tc>
      </w:tr>
      <w:tr w:rsidR="00331C5E" w:rsidRPr="001B16D5" w14:paraId="35CED027" w14:textId="77777777" w:rsidTr="0019576A">
        <w:trPr>
          <w:trHeight w:val="288"/>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F8923"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2</w:t>
            </w:r>
          </w:p>
        </w:tc>
        <w:tc>
          <w:tcPr>
            <w:tcW w:w="6662" w:type="dxa"/>
            <w:tcBorders>
              <w:top w:val="single" w:sz="4" w:space="0" w:color="auto"/>
              <w:left w:val="nil"/>
              <w:bottom w:val="single" w:sz="4" w:space="0" w:color="auto"/>
              <w:right w:val="single" w:sz="4" w:space="0" w:color="auto"/>
            </w:tcBorders>
            <w:shd w:val="clear" w:color="auto" w:fill="auto"/>
            <w:noWrap/>
            <w:vAlign w:val="bottom"/>
          </w:tcPr>
          <w:p w14:paraId="602CE80B"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2</w:t>
            </w:r>
            <w:r w:rsidRPr="001B16D5">
              <w:rPr>
                <w:sz w:val="22"/>
                <w:szCs w:val="22"/>
                <w:highlight w:val="lightGray"/>
              </w:rPr>
              <w:t>= [Apskaičiuojama pagal punkte 3.2.3. nurodytą formulę]</w:t>
            </w:r>
          </w:p>
        </w:tc>
      </w:tr>
      <w:tr w:rsidR="00331C5E" w:rsidRPr="001B16D5" w14:paraId="1ACF194A"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A14400F"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3</w:t>
            </w:r>
          </w:p>
        </w:tc>
        <w:tc>
          <w:tcPr>
            <w:tcW w:w="6662" w:type="dxa"/>
            <w:tcBorders>
              <w:top w:val="nil"/>
              <w:left w:val="nil"/>
              <w:bottom w:val="single" w:sz="4" w:space="0" w:color="auto"/>
              <w:right w:val="single" w:sz="4" w:space="0" w:color="auto"/>
            </w:tcBorders>
            <w:shd w:val="clear" w:color="auto" w:fill="auto"/>
            <w:noWrap/>
            <w:vAlign w:val="bottom"/>
          </w:tcPr>
          <w:p w14:paraId="55EA5BC3"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3</w:t>
            </w:r>
            <w:r w:rsidRPr="001B16D5">
              <w:rPr>
                <w:sz w:val="22"/>
                <w:szCs w:val="22"/>
                <w:highlight w:val="lightGray"/>
              </w:rPr>
              <w:t>= [Apskaičiuojama pagal punkte 3.2.3. nurodytą formulę]</w:t>
            </w:r>
          </w:p>
        </w:tc>
      </w:tr>
      <w:tr w:rsidR="00331C5E" w:rsidRPr="001B16D5" w14:paraId="278FBD4A"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1609F05F"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4</w:t>
            </w:r>
          </w:p>
        </w:tc>
        <w:tc>
          <w:tcPr>
            <w:tcW w:w="6662" w:type="dxa"/>
            <w:tcBorders>
              <w:top w:val="nil"/>
              <w:left w:val="nil"/>
              <w:bottom w:val="single" w:sz="4" w:space="0" w:color="auto"/>
              <w:right w:val="single" w:sz="4" w:space="0" w:color="auto"/>
            </w:tcBorders>
            <w:shd w:val="clear" w:color="auto" w:fill="auto"/>
            <w:noWrap/>
            <w:vAlign w:val="bottom"/>
          </w:tcPr>
          <w:p w14:paraId="165720BD"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4</w:t>
            </w:r>
            <w:r w:rsidRPr="001B16D5">
              <w:rPr>
                <w:sz w:val="22"/>
                <w:szCs w:val="22"/>
                <w:highlight w:val="lightGray"/>
              </w:rPr>
              <w:t>= [Apskaičiuojama pagal punkte 3.2.3. nurodytą formulę]</w:t>
            </w:r>
          </w:p>
        </w:tc>
      </w:tr>
      <w:tr w:rsidR="00331C5E" w:rsidRPr="001B16D5" w14:paraId="63BCA0F0"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05D966D"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5</w:t>
            </w:r>
          </w:p>
        </w:tc>
        <w:tc>
          <w:tcPr>
            <w:tcW w:w="6662" w:type="dxa"/>
            <w:tcBorders>
              <w:top w:val="nil"/>
              <w:left w:val="nil"/>
              <w:bottom w:val="single" w:sz="4" w:space="0" w:color="auto"/>
              <w:right w:val="single" w:sz="4" w:space="0" w:color="auto"/>
            </w:tcBorders>
            <w:shd w:val="clear" w:color="auto" w:fill="auto"/>
            <w:noWrap/>
            <w:vAlign w:val="bottom"/>
          </w:tcPr>
          <w:p w14:paraId="3160A592"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5</w:t>
            </w:r>
            <w:r w:rsidRPr="001B16D5">
              <w:rPr>
                <w:sz w:val="22"/>
                <w:szCs w:val="22"/>
                <w:highlight w:val="lightGray"/>
              </w:rPr>
              <w:t>= [Apskaičiuojama pagal punkte 3.2.3. nurodytą formulę]</w:t>
            </w:r>
          </w:p>
        </w:tc>
      </w:tr>
      <w:tr w:rsidR="00331C5E" w:rsidRPr="001B16D5" w14:paraId="0411A165"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676FB4A"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lastRenderedPageBreak/>
              <w:t>6</w:t>
            </w:r>
          </w:p>
        </w:tc>
        <w:tc>
          <w:tcPr>
            <w:tcW w:w="6662" w:type="dxa"/>
            <w:tcBorders>
              <w:top w:val="nil"/>
              <w:left w:val="nil"/>
              <w:bottom w:val="single" w:sz="4" w:space="0" w:color="auto"/>
              <w:right w:val="single" w:sz="4" w:space="0" w:color="auto"/>
            </w:tcBorders>
            <w:shd w:val="clear" w:color="auto" w:fill="auto"/>
            <w:noWrap/>
            <w:vAlign w:val="bottom"/>
          </w:tcPr>
          <w:p w14:paraId="2D933980"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6</w:t>
            </w:r>
            <w:r w:rsidRPr="001B16D5">
              <w:rPr>
                <w:sz w:val="22"/>
                <w:szCs w:val="22"/>
                <w:highlight w:val="lightGray"/>
              </w:rPr>
              <w:t>= [Apskaičiuojama pagal punkte 3.2.3. nurodytą formulę]</w:t>
            </w:r>
          </w:p>
        </w:tc>
      </w:tr>
      <w:tr w:rsidR="00331C5E" w:rsidRPr="001B16D5" w14:paraId="1AF60AAC"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33695484"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7</w:t>
            </w:r>
          </w:p>
        </w:tc>
        <w:tc>
          <w:tcPr>
            <w:tcW w:w="6662" w:type="dxa"/>
            <w:tcBorders>
              <w:top w:val="nil"/>
              <w:left w:val="nil"/>
              <w:bottom w:val="single" w:sz="4" w:space="0" w:color="auto"/>
              <w:right w:val="single" w:sz="4" w:space="0" w:color="auto"/>
            </w:tcBorders>
            <w:shd w:val="clear" w:color="auto" w:fill="auto"/>
            <w:noWrap/>
            <w:vAlign w:val="bottom"/>
          </w:tcPr>
          <w:p w14:paraId="6ADC27F6"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7</w:t>
            </w:r>
            <w:r w:rsidRPr="001B16D5">
              <w:rPr>
                <w:sz w:val="22"/>
                <w:szCs w:val="22"/>
                <w:highlight w:val="lightGray"/>
              </w:rPr>
              <w:t>= [Apskaičiuojama pagal punkte 3.2.3. nurodytą formulę]</w:t>
            </w:r>
          </w:p>
        </w:tc>
      </w:tr>
      <w:tr w:rsidR="00331C5E" w:rsidRPr="001B16D5" w14:paraId="46A2A62B"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C04172A"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8</w:t>
            </w:r>
          </w:p>
        </w:tc>
        <w:tc>
          <w:tcPr>
            <w:tcW w:w="6662" w:type="dxa"/>
            <w:tcBorders>
              <w:top w:val="nil"/>
              <w:left w:val="nil"/>
              <w:bottom w:val="single" w:sz="4" w:space="0" w:color="auto"/>
              <w:right w:val="single" w:sz="4" w:space="0" w:color="auto"/>
            </w:tcBorders>
            <w:shd w:val="clear" w:color="auto" w:fill="auto"/>
            <w:noWrap/>
            <w:vAlign w:val="bottom"/>
          </w:tcPr>
          <w:p w14:paraId="73F98650"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8</w:t>
            </w:r>
            <w:r w:rsidRPr="001B16D5">
              <w:rPr>
                <w:sz w:val="22"/>
                <w:szCs w:val="22"/>
                <w:highlight w:val="lightGray"/>
              </w:rPr>
              <w:t>= [Apskaičiuojama pagal punkte 3.2.3. nurodytą formulę]</w:t>
            </w:r>
          </w:p>
        </w:tc>
      </w:tr>
      <w:tr w:rsidR="00331C5E" w:rsidRPr="001B16D5" w14:paraId="3434D008" w14:textId="77777777" w:rsidTr="0019576A">
        <w:trPr>
          <w:trHeight w:val="288"/>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DAA3E"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9</w:t>
            </w:r>
          </w:p>
        </w:tc>
        <w:tc>
          <w:tcPr>
            <w:tcW w:w="6662" w:type="dxa"/>
            <w:tcBorders>
              <w:top w:val="single" w:sz="4" w:space="0" w:color="auto"/>
              <w:left w:val="nil"/>
              <w:bottom w:val="single" w:sz="4" w:space="0" w:color="auto"/>
              <w:right w:val="single" w:sz="4" w:space="0" w:color="auto"/>
            </w:tcBorders>
            <w:shd w:val="clear" w:color="auto" w:fill="auto"/>
            <w:noWrap/>
            <w:vAlign w:val="bottom"/>
          </w:tcPr>
          <w:p w14:paraId="3508F892"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9</w:t>
            </w:r>
            <w:r w:rsidRPr="001B16D5">
              <w:rPr>
                <w:sz w:val="22"/>
                <w:szCs w:val="22"/>
                <w:highlight w:val="lightGray"/>
              </w:rPr>
              <w:t>= [Apskaičiuojama pagal punkte 3.2.3. nurodytą formulę]</w:t>
            </w:r>
          </w:p>
        </w:tc>
      </w:tr>
      <w:tr w:rsidR="00331C5E" w:rsidRPr="001B16D5" w14:paraId="7E143A49" w14:textId="77777777" w:rsidTr="0019576A">
        <w:trPr>
          <w:trHeight w:val="288"/>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D9853"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10</w:t>
            </w:r>
          </w:p>
        </w:tc>
        <w:tc>
          <w:tcPr>
            <w:tcW w:w="6662" w:type="dxa"/>
            <w:tcBorders>
              <w:top w:val="single" w:sz="4" w:space="0" w:color="auto"/>
              <w:left w:val="nil"/>
              <w:bottom w:val="single" w:sz="4" w:space="0" w:color="auto"/>
              <w:right w:val="single" w:sz="4" w:space="0" w:color="auto"/>
            </w:tcBorders>
            <w:shd w:val="clear" w:color="auto" w:fill="auto"/>
            <w:noWrap/>
            <w:vAlign w:val="bottom"/>
          </w:tcPr>
          <w:p w14:paraId="2F6984B1"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10</w:t>
            </w:r>
            <w:r w:rsidRPr="001B16D5">
              <w:rPr>
                <w:sz w:val="22"/>
                <w:szCs w:val="22"/>
                <w:highlight w:val="lightGray"/>
              </w:rPr>
              <w:t>= [Apskaičiuojama pagal punkte 3.2.3. nurodytą formulę]</w:t>
            </w:r>
          </w:p>
        </w:tc>
      </w:tr>
      <w:tr w:rsidR="00331C5E" w:rsidRPr="001B16D5" w14:paraId="4625CA38"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90D075D"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11</w:t>
            </w:r>
          </w:p>
        </w:tc>
        <w:tc>
          <w:tcPr>
            <w:tcW w:w="6662" w:type="dxa"/>
            <w:tcBorders>
              <w:top w:val="nil"/>
              <w:left w:val="nil"/>
              <w:bottom w:val="single" w:sz="4" w:space="0" w:color="auto"/>
              <w:right w:val="single" w:sz="4" w:space="0" w:color="auto"/>
            </w:tcBorders>
            <w:shd w:val="clear" w:color="auto" w:fill="auto"/>
            <w:noWrap/>
            <w:vAlign w:val="bottom"/>
          </w:tcPr>
          <w:p w14:paraId="33E07CF0"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11</w:t>
            </w:r>
            <w:r w:rsidRPr="001B16D5">
              <w:rPr>
                <w:sz w:val="22"/>
                <w:szCs w:val="22"/>
                <w:highlight w:val="lightGray"/>
              </w:rPr>
              <w:t>= [Apskaičiuojama pagal punkte 3.2.3. nurodytą formulę]</w:t>
            </w:r>
          </w:p>
        </w:tc>
      </w:tr>
      <w:tr w:rsidR="00331C5E" w:rsidRPr="001B16D5" w14:paraId="0E8A61D9"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32CBA7AD"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12</w:t>
            </w:r>
          </w:p>
        </w:tc>
        <w:tc>
          <w:tcPr>
            <w:tcW w:w="6662" w:type="dxa"/>
            <w:tcBorders>
              <w:top w:val="nil"/>
              <w:left w:val="nil"/>
              <w:bottom w:val="single" w:sz="4" w:space="0" w:color="auto"/>
              <w:right w:val="single" w:sz="4" w:space="0" w:color="auto"/>
            </w:tcBorders>
            <w:shd w:val="clear" w:color="auto" w:fill="auto"/>
            <w:noWrap/>
            <w:vAlign w:val="bottom"/>
          </w:tcPr>
          <w:p w14:paraId="49EC6FD0"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12</w:t>
            </w:r>
            <w:r w:rsidRPr="001B16D5">
              <w:rPr>
                <w:sz w:val="22"/>
                <w:szCs w:val="22"/>
                <w:highlight w:val="lightGray"/>
              </w:rPr>
              <w:t>= [Apskaičiuojama pagal punkte 3.2.3. nurodytą formulę]</w:t>
            </w:r>
          </w:p>
        </w:tc>
      </w:tr>
      <w:tr w:rsidR="00331C5E" w:rsidRPr="001B16D5" w14:paraId="0465E73D"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DD868CB"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13</w:t>
            </w:r>
          </w:p>
        </w:tc>
        <w:tc>
          <w:tcPr>
            <w:tcW w:w="6662" w:type="dxa"/>
            <w:tcBorders>
              <w:top w:val="nil"/>
              <w:left w:val="nil"/>
              <w:bottom w:val="single" w:sz="4" w:space="0" w:color="auto"/>
              <w:right w:val="single" w:sz="4" w:space="0" w:color="auto"/>
            </w:tcBorders>
            <w:shd w:val="clear" w:color="auto" w:fill="auto"/>
            <w:noWrap/>
            <w:vAlign w:val="bottom"/>
          </w:tcPr>
          <w:p w14:paraId="22391EF8"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13</w:t>
            </w:r>
            <w:r w:rsidRPr="001B16D5">
              <w:rPr>
                <w:sz w:val="22"/>
                <w:szCs w:val="22"/>
                <w:highlight w:val="lightGray"/>
              </w:rPr>
              <w:t>= [Apskaičiuojama pagal punkte 3.2.3. nurodytą formulę]</w:t>
            </w:r>
          </w:p>
        </w:tc>
      </w:tr>
      <w:tr w:rsidR="00331C5E" w:rsidRPr="001B16D5" w14:paraId="182F3DF9"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464CC27"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14</w:t>
            </w:r>
          </w:p>
        </w:tc>
        <w:tc>
          <w:tcPr>
            <w:tcW w:w="6662" w:type="dxa"/>
            <w:tcBorders>
              <w:top w:val="nil"/>
              <w:left w:val="nil"/>
              <w:bottom w:val="single" w:sz="4" w:space="0" w:color="auto"/>
              <w:right w:val="single" w:sz="4" w:space="0" w:color="auto"/>
            </w:tcBorders>
            <w:shd w:val="clear" w:color="auto" w:fill="auto"/>
            <w:noWrap/>
            <w:vAlign w:val="bottom"/>
          </w:tcPr>
          <w:p w14:paraId="39F8C877"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14</w:t>
            </w:r>
            <w:r w:rsidRPr="001B16D5">
              <w:rPr>
                <w:sz w:val="22"/>
                <w:szCs w:val="22"/>
                <w:highlight w:val="lightGray"/>
              </w:rPr>
              <w:t>= [Apskaičiuojama pagal punkte 3.2.3. nurodytą formulę]</w:t>
            </w:r>
          </w:p>
        </w:tc>
      </w:tr>
      <w:tr w:rsidR="00331C5E" w:rsidRPr="001B16D5" w14:paraId="16190B07"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7692A88"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15</w:t>
            </w:r>
          </w:p>
        </w:tc>
        <w:tc>
          <w:tcPr>
            <w:tcW w:w="6662" w:type="dxa"/>
            <w:tcBorders>
              <w:top w:val="nil"/>
              <w:left w:val="nil"/>
              <w:bottom w:val="single" w:sz="4" w:space="0" w:color="auto"/>
              <w:right w:val="single" w:sz="4" w:space="0" w:color="auto"/>
            </w:tcBorders>
            <w:shd w:val="clear" w:color="auto" w:fill="auto"/>
            <w:noWrap/>
            <w:vAlign w:val="bottom"/>
          </w:tcPr>
          <w:p w14:paraId="4891A2A2"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15</w:t>
            </w:r>
            <w:r w:rsidRPr="001B16D5">
              <w:rPr>
                <w:sz w:val="22"/>
                <w:szCs w:val="22"/>
                <w:highlight w:val="lightGray"/>
              </w:rPr>
              <w:t>= [Apskaičiuojama pagal punkte 3.2.3. nurodytą formulę]</w:t>
            </w:r>
          </w:p>
        </w:tc>
      </w:tr>
      <w:tr w:rsidR="00331C5E" w:rsidRPr="001B16D5" w14:paraId="0363B544"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9C8CDC7"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16</w:t>
            </w:r>
          </w:p>
        </w:tc>
        <w:tc>
          <w:tcPr>
            <w:tcW w:w="6662" w:type="dxa"/>
            <w:tcBorders>
              <w:top w:val="nil"/>
              <w:left w:val="nil"/>
              <w:bottom w:val="single" w:sz="4" w:space="0" w:color="auto"/>
              <w:right w:val="single" w:sz="4" w:space="0" w:color="auto"/>
            </w:tcBorders>
            <w:shd w:val="clear" w:color="auto" w:fill="auto"/>
            <w:noWrap/>
            <w:vAlign w:val="bottom"/>
          </w:tcPr>
          <w:p w14:paraId="078B3B04"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16</w:t>
            </w:r>
            <w:r w:rsidRPr="001B16D5">
              <w:rPr>
                <w:sz w:val="22"/>
                <w:szCs w:val="22"/>
                <w:highlight w:val="lightGray"/>
              </w:rPr>
              <w:t>= [Apskaičiuojama pagal punkte 3.2.3. nurodytą formulę]</w:t>
            </w:r>
          </w:p>
        </w:tc>
      </w:tr>
      <w:tr w:rsidR="00331C5E" w:rsidRPr="001B16D5" w14:paraId="3993F534"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232D96A5"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17</w:t>
            </w:r>
          </w:p>
        </w:tc>
        <w:tc>
          <w:tcPr>
            <w:tcW w:w="6662" w:type="dxa"/>
            <w:tcBorders>
              <w:top w:val="nil"/>
              <w:left w:val="nil"/>
              <w:bottom w:val="single" w:sz="4" w:space="0" w:color="auto"/>
              <w:right w:val="single" w:sz="4" w:space="0" w:color="auto"/>
            </w:tcBorders>
            <w:shd w:val="clear" w:color="auto" w:fill="auto"/>
            <w:noWrap/>
            <w:vAlign w:val="bottom"/>
          </w:tcPr>
          <w:p w14:paraId="26F90079"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17</w:t>
            </w:r>
            <w:r w:rsidRPr="001B16D5">
              <w:rPr>
                <w:sz w:val="22"/>
                <w:szCs w:val="22"/>
                <w:highlight w:val="lightGray"/>
              </w:rPr>
              <w:t>= [Apskaičiuojama pagal punkte 3.2.3. nurodytą formulę]</w:t>
            </w:r>
          </w:p>
        </w:tc>
      </w:tr>
      <w:tr w:rsidR="00331C5E" w:rsidRPr="001B16D5" w14:paraId="09B0F4D2"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7C329E29"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18</w:t>
            </w:r>
          </w:p>
        </w:tc>
        <w:tc>
          <w:tcPr>
            <w:tcW w:w="6662" w:type="dxa"/>
            <w:tcBorders>
              <w:top w:val="nil"/>
              <w:left w:val="nil"/>
              <w:bottom w:val="single" w:sz="4" w:space="0" w:color="auto"/>
              <w:right w:val="single" w:sz="4" w:space="0" w:color="auto"/>
            </w:tcBorders>
            <w:shd w:val="clear" w:color="auto" w:fill="auto"/>
            <w:noWrap/>
            <w:vAlign w:val="bottom"/>
          </w:tcPr>
          <w:p w14:paraId="3CEA75AB"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18</w:t>
            </w:r>
            <w:r w:rsidRPr="001B16D5">
              <w:rPr>
                <w:sz w:val="22"/>
                <w:szCs w:val="22"/>
                <w:highlight w:val="lightGray"/>
              </w:rPr>
              <w:t>= [Apskaičiuojama pagal punkte 3.2.3. nurodytą formulę]</w:t>
            </w:r>
          </w:p>
        </w:tc>
      </w:tr>
      <w:tr w:rsidR="00331C5E" w:rsidRPr="001B16D5" w14:paraId="1D02A1C8"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64ACCBA4"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19</w:t>
            </w:r>
          </w:p>
        </w:tc>
        <w:tc>
          <w:tcPr>
            <w:tcW w:w="6662" w:type="dxa"/>
            <w:tcBorders>
              <w:top w:val="nil"/>
              <w:left w:val="nil"/>
              <w:bottom w:val="single" w:sz="4" w:space="0" w:color="auto"/>
              <w:right w:val="single" w:sz="4" w:space="0" w:color="auto"/>
            </w:tcBorders>
            <w:shd w:val="clear" w:color="auto" w:fill="auto"/>
            <w:noWrap/>
            <w:vAlign w:val="bottom"/>
          </w:tcPr>
          <w:p w14:paraId="540D4AFD"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19</w:t>
            </w:r>
            <w:r w:rsidRPr="001B16D5">
              <w:rPr>
                <w:sz w:val="22"/>
                <w:szCs w:val="22"/>
                <w:highlight w:val="lightGray"/>
              </w:rPr>
              <w:t>= [Apskaičiuojama pagal punkte 3.2.3. nurodytą formulę]</w:t>
            </w:r>
          </w:p>
        </w:tc>
      </w:tr>
      <w:tr w:rsidR="00331C5E" w:rsidRPr="001B16D5" w14:paraId="672BDD9A"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09052F48"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20</w:t>
            </w:r>
          </w:p>
        </w:tc>
        <w:tc>
          <w:tcPr>
            <w:tcW w:w="6662" w:type="dxa"/>
            <w:tcBorders>
              <w:top w:val="nil"/>
              <w:left w:val="nil"/>
              <w:bottom w:val="single" w:sz="4" w:space="0" w:color="auto"/>
              <w:right w:val="single" w:sz="4" w:space="0" w:color="auto"/>
            </w:tcBorders>
            <w:shd w:val="clear" w:color="auto" w:fill="auto"/>
            <w:noWrap/>
            <w:vAlign w:val="bottom"/>
          </w:tcPr>
          <w:p w14:paraId="26F3846C"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20</w:t>
            </w:r>
            <w:r w:rsidRPr="001B16D5">
              <w:rPr>
                <w:sz w:val="22"/>
                <w:szCs w:val="22"/>
                <w:highlight w:val="lightGray"/>
              </w:rPr>
              <w:t>= [Apskaičiuojama pagal punkte 3.2.3. nurodytą formulę]</w:t>
            </w:r>
          </w:p>
        </w:tc>
      </w:tr>
      <w:tr w:rsidR="00331C5E" w:rsidRPr="001B16D5" w14:paraId="49356FCF"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18E149E5"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21</w:t>
            </w:r>
          </w:p>
        </w:tc>
        <w:tc>
          <w:tcPr>
            <w:tcW w:w="6662" w:type="dxa"/>
            <w:tcBorders>
              <w:top w:val="nil"/>
              <w:left w:val="nil"/>
              <w:bottom w:val="single" w:sz="4" w:space="0" w:color="auto"/>
              <w:right w:val="single" w:sz="4" w:space="0" w:color="auto"/>
            </w:tcBorders>
            <w:shd w:val="clear" w:color="auto" w:fill="auto"/>
            <w:noWrap/>
            <w:vAlign w:val="bottom"/>
          </w:tcPr>
          <w:p w14:paraId="15DC8DB7"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21</w:t>
            </w:r>
            <w:r w:rsidRPr="001B16D5">
              <w:rPr>
                <w:sz w:val="22"/>
                <w:szCs w:val="22"/>
                <w:highlight w:val="lightGray"/>
              </w:rPr>
              <w:t>= [Apskaičiuojama pagal punkte 3.2.3. nurodytą formulę]</w:t>
            </w:r>
          </w:p>
        </w:tc>
      </w:tr>
      <w:tr w:rsidR="00331C5E" w:rsidRPr="001B16D5" w14:paraId="2D91EE3B"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220F393C"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22</w:t>
            </w:r>
          </w:p>
        </w:tc>
        <w:tc>
          <w:tcPr>
            <w:tcW w:w="6662" w:type="dxa"/>
            <w:tcBorders>
              <w:top w:val="nil"/>
              <w:left w:val="nil"/>
              <w:bottom w:val="single" w:sz="4" w:space="0" w:color="auto"/>
              <w:right w:val="single" w:sz="4" w:space="0" w:color="auto"/>
            </w:tcBorders>
            <w:shd w:val="clear" w:color="auto" w:fill="auto"/>
            <w:noWrap/>
            <w:vAlign w:val="bottom"/>
          </w:tcPr>
          <w:p w14:paraId="3D136EE4"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22</w:t>
            </w:r>
            <w:r w:rsidRPr="001B16D5">
              <w:rPr>
                <w:sz w:val="22"/>
                <w:szCs w:val="22"/>
                <w:highlight w:val="lightGray"/>
              </w:rPr>
              <w:t>= [Apskaičiuojama pagal punkte 3.2.3. nurodytą formulę]</w:t>
            </w:r>
          </w:p>
        </w:tc>
      </w:tr>
      <w:tr w:rsidR="00331C5E" w:rsidRPr="001B16D5" w14:paraId="4151B748"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26D1943"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23</w:t>
            </w:r>
          </w:p>
        </w:tc>
        <w:tc>
          <w:tcPr>
            <w:tcW w:w="6662" w:type="dxa"/>
            <w:tcBorders>
              <w:top w:val="nil"/>
              <w:left w:val="nil"/>
              <w:bottom w:val="single" w:sz="4" w:space="0" w:color="auto"/>
              <w:right w:val="single" w:sz="4" w:space="0" w:color="auto"/>
            </w:tcBorders>
            <w:shd w:val="clear" w:color="auto" w:fill="auto"/>
            <w:noWrap/>
            <w:vAlign w:val="bottom"/>
          </w:tcPr>
          <w:p w14:paraId="3E6EF249"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23</w:t>
            </w:r>
            <w:r w:rsidRPr="001B16D5">
              <w:rPr>
                <w:sz w:val="22"/>
                <w:szCs w:val="22"/>
                <w:highlight w:val="lightGray"/>
              </w:rPr>
              <w:t>= [Apskaičiuojama pagal punkte 3.2.3. nurodytą formulę]</w:t>
            </w:r>
          </w:p>
        </w:tc>
      </w:tr>
      <w:tr w:rsidR="00331C5E" w:rsidRPr="001B16D5" w14:paraId="6A21D94D" w14:textId="77777777" w:rsidTr="0019576A">
        <w:trPr>
          <w:trHeight w:val="288"/>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76F11A0C"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24</w:t>
            </w:r>
          </w:p>
        </w:tc>
        <w:tc>
          <w:tcPr>
            <w:tcW w:w="6662" w:type="dxa"/>
            <w:tcBorders>
              <w:top w:val="nil"/>
              <w:left w:val="nil"/>
              <w:bottom w:val="single" w:sz="4" w:space="0" w:color="auto"/>
              <w:right w:val="single" w:sz="4" w:space="0" w:color="auto"/>
            </w:tcBorders>
            <w:shd w:val="clear" w:color="auto" w:fill="auto"/>
            <w:noWrap/>
            <w:vAlign w:val="bottom"/>
          </w:tcPr>
          <w:p w14:paraId="1A8136D9"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24</w:t>
            </w:r>
            <w:r w:rsidRPr="001B16D5">
              <w:rPr>
                <w:sz w:val="22"/>
                <w:szCs w:val="22"/>
                <w:highlight w:val="lightGray"/>
              </w:rPr>
              <w:t>= [Apskaičiuojama pagal punkte 3.2.3. nurodytą formulę]</w:t>
            </w:r>
          </w:p>
        </w:tc>
      </w:tr>
      <w:tr w:rsidR="00331C5E" w:rsidRPr="001B16D5" w14:paraId="334DAB41" w14:textId="77777777" w:rsidTr="0019576A">
        <w:trPr>
          <w:trHeight w:val="300"/>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2F9A6133"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25</w:t>
            </w:r>
          </w:p>
        </w:tc>
        <w:tc>
          <w:tcPr>
            <w:tcW w:w="6662" w:type="dxa"/>
            <w:tcBorders>
              <w:top w:val="nil"/>
              <w:left w:val="nil"/>
              <w:bottom w:val="single" w:sz="4" w:space="0" w:color="auto"/>
              <w:right w:val="single" w:sz="4" w:space="0" w:color="auto"/>
            </w:tcBorders>
            <w:shd w:val="clear" w:color="auto" w:fill="auto"/>
            <w:noWrap/>
            <w:vAlign w:val="bottom"/>
          </w:tcPr>
          <w:p w14:paraId="508FAF87" w14:textId="77777777" w:rsidR="00331C5E" w:rsidRPr="001B16D5" w:rsidRDefault="00331C5E" w:rsidP="0019576A">
            <w:pPr>
              <w:spacing w:after="0" w:line="240" w:lineRule="auto"/>
              <w:jc w:val="center"/>
              <w:rPr>
                <w:rFonts w:eastAsia="Times New Roman" w:cs="Calibri"/>
                <w:color w:val="000000"/>
                <w:sz w:val="22"/>
                <w:szCs w:val="22"/>
              </w:rPr>
            </w:pPr>
            <w:r w:rsidRPr="001B16D5">
              <w:rPr>
                <w:rFonts w:eastAsia="Times New Roman" w:cs="Calibri"/>
                <w:color w:val="000000"/>
                <w:sz w:val="22"/>
                <w:szCs w:val="22"/>
              </w:rPr>
              <w:t>G</w:t>
            </w:r>
            <w:r w:rsidRPr="001B16D5">
              <w:rPr>
                <w:rFonts w:eastAsia="Times New Roman" w:cs="Calibri"/>
                <w:color w:val="000000"/>
                <w:sz w:val="22"/>
                <w:szCs w:val="22"/>
                <w:vertAlign w:val="subscript"/>
              </w:rPr>
              <w:t>25</w:t>
            </w:r>
            <w:r w:rsidRPr="001B16D5">
              <w:rPr>
                <w:sz w:val="22"/>
                <w:szCs w:val="22"/>
                <w:highlight w:val="lightGray"/>
              </w:rPr>
              <w:t>= [Apskaičiuojama pagal punkte 3.2.3. nurodytą formulę]</w:t>
            </w:r>
          </w:p>
        </w:tc>
      </w:tr>
      <w:tr w:rsidR="00331C5E" w:rsidRPr="001B16D5" w14:paraId="00BDD467" w14:textId="77777777" w:rsidTr="0019576A">
        <w:tblPrEx>
          <w:tblBorders>
            <w:top w:val="single" w:sz="4" w:space="0" w:color="auto"/>
          </w:tblBorders>
          <w:tblLook w:val="0000" w:firstRow="0" w:lastRow="0" w:firstColumn="0" w:lastColumn="0" w:noHBand="0" w:noVBand="0"/>
        </w:tblPrEx>
        <w:trPr>
          <w:trHeight w:val="100"/>
        </w:trPr>
        <w:tc>
          <w:tcPr>
            <w:tcW w:w="9634" w:type="dxa"/>
            <w:gridSpan w:val="2"/>
            <w:tcBorders>
              <w:top w:val="single" w:sz="4" w:space="0" w:color="auto"/>
            </w:tcBorders>
          </w:tcPr>
          <w:p w14:paraId="45AFB4F4" w14:textId="77777777" w:rsidR="00331C5E" w:rsidRPr="001B16D5" w:rsidRDefault="00331C5E" w:rsidP="0019576A">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eastAsia="Times New Roman" w:cs="Times New Roman"/>
                <w:sz w:val="22"/>
                <w:szCs w:val="22"/>
                <w:lang w:eastAsia="en-US"/>
              </w:rPr>
            </w:pPr>
          </w:p>
        </w:tc>
      </w:tr>
    </w:tbl>
    <w:p w14:paraId="0D8A2C24" w14:textId="77777777" w:rsidR="00331C5E" w:rsidRPr="001B16D5" w:rsidRDefault="00331C5E" w:rsidP="00331C5E">
      <w:pPr>
        <w:numPr>
          <w:ilvl w:val="2"/>
          <w:numId w:val="35"/>
        </w:numPr>
        <w:tabs>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709" w:hanging="709"/>
        <w:jc w:val="both"/>
        <w:rPr>
          <w:rFonts w:eastAsia="Times New Roman" w:cs="Times New Roman"/>
          <w:sz w:val="22"/>
          <w:szCs w:val="22"/>
          <w:lang w:eastAsia="en-US"/>
        </w:rPr>
      </w:pPr>
      <w:r w:rsidRPr="001B16D5">
        <w:rPr>
          <w:rFonts w:eastAsia="Times New Roman" w:cs="Times New Roman"/>
          <w:sz w:val="22"/>
          <w:szCs w:val="22"/>
          <w:lang w:eastAsia="en-US"/>
        </w:rPr>
        <w:t xml:space="preserve"> Konkrečių ataskaitinių metų Gamybos įsipareigojimas (GT) nurodytas Sutarties punkte 3.2.2., apskaičiuojamas  pagal formulę GT = G * (100 – ((T-1) * (100 – L)/24))/100 , kur:</w:t>
      </w:r>
    </w:p>
    <w:p w14:paraId="08CC27D1" w14:textId="77777777" w:rsidR="00331C5E" w:rsidRPr="001B16D5" w:rsidRDefault="00331C5E" w:rsidP="00331C5E">
      <w:pPr>
        <w:pStyle w:val="ListParagraph"/>
        <w:numPr>
          <w:ilvl w:val="3"/>
          <w:numId w:val="40"/>
        </w:numPr>
        <w:tabs>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eastAsia="Times New Roman" w:cs="Times New Roman"/>
          <w:sz w:val="22"/>
          <w:szCs w:val="22"/>
        </w:rPr>
      </w:pPr>
      <w:r w:rsidRPr="001B16D5">
        <w:rPr>
          <w:rFonts w:eastAsia="Times New Roman" w:cs="Times New Roman"/>
          <w:sz w:val="22"/>
          <w:szCs w:val="22"/>
        </w:rPr>
        <w:t xml:space="preserve">  G – pirmų Ataskaitinių metų Gamybos įsipareigojimas kWh, nurodytas Sutarties  punkte 3.2.1.;</w:t>
      </w:r>
    </w:p>
    <w:p w14:paraId="1B202786" w14:textId="77777777" w:rsidR="00331C5E" w:rsidRPr="001B16D5" w:rsidRDefault="00331C5E" w:rsidP="00331C5E">
      <w:pPr>
        <w:pStyle w:val="ListParagraph"/>
        <w:numPr>
          <w:ilvl w:val="3"/>
          <w:numId w:val="40"/>
        </w:numPr>
        <w:tabs>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eastAsia="Times New Roman" w:cs="Times New Roman"/>
          <w:sz w:val="22"/>
          <w:szCs w:val="22"/>
        </w:rPr>
      </w:pPr>
      <w:r w:rsidRPr="001B16D5">
        <w:rPr>
          <w:rFonts w:eastAsia="Times New Roman" w:cs="Times New Roman"/>
          <w:sz w:val="22"/>
          <w:szCs w:val="22"/>
        </w:rPr>
        <w:t xml:space="preserve">  L – likutinė gamintojo suteikta elektros energijos gamybos modulių efektyvumo garantija procentais po 25 metų, nurodyta sutarties punkte 3.2.1.;</w:t>
      </w:r>
    </w:p>
    <w:p w14:paraId="3B99106A" w14:textId="77777777" w:rsidR="00331C5E" w:rsidRPr="001B16D5" w:rsidRDefault="00331C5E" w:rsidP="00331C5E">
      <w:pPr>
        <w:pStyle w:val="ListParagraph"/>
        <w:numPr>
          <w:ilvl w:val="3"/>
          <w:numId w:val="40"/>
        </w:numPr>
        <w:tabs>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eastAsia="Times New Roman" w:cs="Times New Roman"/>
          <w:sz w:val="22"/>
          <w:szCs w:val="22"/>
        </w:rPr>
      </w:pPr>
      <w:r w:rsidRPr="001B16D5">
        <w:rPr>
          <w:rFonts w:eastAsia="Times New Roman" w:cs="Times New Roman"/>
          <w:sz w:val="22"/>
          <w:szCs w:val="22"/>
        </w:rPr>
        <w:t xml:space="preserve">  T - pilnų praėjusių saulės elektrinės darbo Ataskaitinių metų skaičius;</w:t>
      </w:r>
    </w:p>
    <w:p w14:paraId="7A1794B3" w14:textId="77777777" w:rsidR="00331C5E" w:rsidRPr="001B16D5" w:rsidRDefault="00331C5E" w:rsidP="00331C5E">
      <w:pPr>
        <w:pStyle w:val="ListParagraph"/>
        <w:numPr>
          <w:ilvl w:val="3"/>
          <w:numId w:val="40"/>
        </w:numPr>
        <w:tabs>
          <w:tab w:val="left" w:pos="1560"/>
          <w:tab w:val="left" w:pos="1604"/>
          <w:tab w:val="left" w:pos="1757"/>
          <w:tab w:val="left" w:pos="1860"/>
          <w:tab w:val="left" w:pos="1984"/>
          <w:tab w:val="left" w:pos="2098"/>
          <w:tab w:val="left" w:pos="2211"/>
        </w:tabs>
        <w:autoSpaceDE w:val="0"/>
        <w:autoSpaceDN w:val="0"/>
        <w:adjustRightInd w:val="0"/>
        <w:spacing w:after="120"/>
        <w:ind w:left="1701" w:hanging="1003"/>
        <w:jc w:val="both"/>
        <w:rPr>
          <w:rFonts w:eastAsia="Times New Roman" w:cs="Times New Roman"/>
          <w:sz w:val="22"/>
          <w:szCs w:val="22"/>
        </w:rPr>
      </w:pPr>
      <w:r w:rsidRPr="001B16D5">
        <w:rPr>
          <w:rFonts w:eastAsia="Times New Roman" w:cs="Times New Roman"/>
          <w:sz w:val="22"/>
          <w:szCs w:val="22"/>
        </w:rPr>
        <w:t xml:space="preserve">GT –Gamybos įsipareigojimas kWh saulės elektrinės darbo ataskaitiniais T metais; </w:t>
      </w:r>
    </w:p>
    <w:p w14:paraId="75B0859E" w14:textId="77777777" w:rsidR="00331C5E" w:rsidRPr="001B16D5" w:rsidRDefault="00331C5E" w:rsidP="00331C5E">
      <w:pPr>
        <w:pStyle w:val="ListParagraph"/>
        <w:numPr>
          <w:ilvl w:val="3"/>
          <w:numId w:val="40"/>
        </w:numPr>
        <w:tabs>
          <w:tab w:val="left" w:pos="1560"/>
          <w:tab w:val="left" w:pos="1701"/>
          <w:tab w:val="left" w:pos="1757"/>
          <w:tab w:val="left" w:pos="1860"/>
          <w:tab w:val="left" w:pos="1984"/>
          <w:tab w:val="left" w:pos="2098"/>
          <w:tab w:val="left" w:pos="2211"/>
        </w:tabs>
        <w:autoSpaceDE w:val="0"/>
        <w:autoSpaceDN w:val="0"/>
        <w:adjustRightInd w:val="0"/>
        <w:spacing w:after="120"/>
        <w:ind w:left="1560" w:hanging="852"/>
        <w:jc w:val="both"/>
        <w:rPr>
          <w:rFonts w:eastAsia="Times New Roman" w:cs="Times New Roman"/>
          <w:sz w:val="22"/>
          <w:szCs w:val="22"/>
        </w:rPr>
      </w:pPr>
      <w:r w:rsidRPr="001B16D5">
        <w:rPr>
          <w:rFonts w:eastAsia="Times New Roman" w:cs="Times New Roman"/>
          <w:sz w:val="22"/>
          <w:szCs w:val="22"/>
        </w:rPr>
        <w:t xml:space="preserve">Jei gamintojas nurodo likutinę elektros energijos gamybos modulių efektyvumo  </w:t>
      </w:r>
    </w:p>
    <w:p w14:paraId="10030280" w14:textId="77777777" w:rsidR="00331C5E" w:rsidRPr="001B16D5" w:rsidRDefault="00331C5E" w:rsidP="00331C5E">
      <w:pPr>
        <w:pStyle w:val="ListParagraph"/>
        <w:tabs>
          <w:tab w:val="left" w:pos="1560"/>
          <w:tab w:val="left" w:pos="1701"/>
          <w:tab w:val="left" w:pos="1757"/>
          <w:tab w:val="left" w:pos="1860"/>
          <w:tab w:val="left" w:pos="1984"/>
          <w:tab w:val="left" w:pos="2098"/>
          <w:tab w:val="left" w:pos="2211"/>
        </w:tabs>
        <w:autoSpaceDE w:val="0"/>
        <w:autoSpaceDN w:val="0"/>
        <w:adjustRightInd w:val="0"/>
        <w:spacing w:after="120"/>
        <w:ind w:left="1560"/>
        <w:jc w:val="both"/>
        <w:rPr>
          <w:rFonts w:eastAsia="Times New Roman" w:cs="Times New Roman"/>
          <w:sz w:val="22"/>
          <w:szCs w:val="22"/>
        </w:rPr>
      </w:pPr>
      <w:r w:rsidRPr="001B16D5">
        <w:rPr>
          <w:rFonts w:eastAsia="Times New Roman" w:cs="Times New Roman"/>
          <w:sz w:val="22"/>
          <w:szCs w:val="22"/>
        </w:rPr>
        <w:t xml:space="preserve">garantiją L laikotarpiui didesniam nei 25 metai, gamintojo nurodytas likutinis  </w:t>
      </w:r>
    </w:p>
    <w:p w14:paraId="5E83A4F7" w14:textId="77777777" w:rsidR="00331C5E" w:rsidRPr="001B16D5" w:rsidRDefault="00331C5E" w:rsidP="00331C5E">
      <w:pPr>
        <w:pStyle w:val="ListParagraph"/>
        <w:tabs>
          <w:tab w:val="left" w:pos="1560"/>
          <w:tab w:val="left" w:pos="1701"/>
          <w:tab w:val="left" w:pos="1757"/>
          <w:tab w:val="left" w:pos="1860"/>
          <w:tab w:val="left" w:pos="1984"/>
          <w:tab w:val="left" w:pos="2098"/>
          <w:tab w:val="left" w:pos="2211"/>
        </w:tabs>
        <w:autoSpaceDE w:val="0"/>
        <w:autoSpaceDN w:val="0"/>
        <w:adjustRightInd w:val="0"/>
        <w:spacing w:after="120"/>
        <w:ind w:left="1560"/>
        <w:jc w:val="both"/>
        <w:rPr>
          <w:rFonts w:eastAsia="Times New Roman" w:cs="Times New Roman"/>
          <w:sz w:val="22"/>
          <w:szCs w:val="22"/>
        </w:rPr>
      </w:pPr>
      <w:r w:rsidRPr="001B16D5">
        <w:rPr>
          <w:rFonts w:eastAsia="Times New Roman" w:cs="Times New Roman"/>
          <w:sz w:val="22"/>
          <w:szCs w:val="22"/>
        </w:rPr>
        <w:t>efektyvumo laikas  prilyginamas 25 metams.</w:t>
      </w:r>
    </w:p>
    <w:bookmarkEnd w:id="94"/>
    <w:p w14:paraId="7B5C87F8" w14:textId="77777777" w:rsidR="00331C5E" w:rsidRPr="001B16D5" w:rsidRDefault="00331C5E" w:rsidP="00331C5E">
      <w:pPr>
        <w:numPr>
          <w:ilvl w:val="2"/>
          <w:numId w:val="3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Užsakovas Įrenginio pagamintą elektros energiją vartos šiose Elektros energijos vartojimo vietose</w:t>
      </w:r>
      <w:r w:rsidRPr="001B16D5">
        <w:rPr>
          <w:rFonts w:eastAsia="Calibri" w:cs="Times New Roman"/>
          <w:sz w:val="22"/>
          <w:szCs w:val="22"/>
          <w:lang w:eastAsia="en-US"/>
        </w:rPr>
        <w:t>:</w:t>
      </w:r>
    </w:p>
    <w:tbl>
      <w:tblPr>
        <w:tblW w:w="9958" w:type="dxa"/>
        <w:tblLook w:val="04A0" w:firstRow="1" w:lastRow="0" w:firstColumn="1" w:lastColumn="0" w:noHBand="0" w:noVBand="1"/>
      </w:tblPr>
      <w:tblGrid>
        <w:gridCol w:w="613"/>
        <w:gridCol w:w="275"/>
        <w:gridCol w:w="4769"/>
        <w:gridCol w:w="292"/>
        <w:gridCol w:w="842"/>
        <w:gridCol w:w="575"/>
        <w:gridCol w:w="558"/>
        <w:gridCol w:w="558"/>
        <w:gridCol w:w="1152"/>
        <w:gridCol w:w="324"/>
      </w:tblGrid>
      <w:tr w:rsidR="00331C5E" w:rsidRPr="001B16D5" w14:paraId="74D8050D" w14:textId="77777777" w:rsidTr="004564CE">
        <w:trPr>
          <w:gridAfter w:val="1"/>
          <w:wAfter w:w="324" w:type="dxa"/>
          <w:trHeight w:val="469"/>
        </w:trPr>
        <w:tc>
          <w:tcPr>
            <w:tcW w:w="8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27D9390B" w14:textId="77777777" w:rsidR="00331C5E" w:rsidRPr="001B16D5" w:rsidRDefault="00331C5E" w:rsidP="0019576A">
            <w:pPr>
              <w:spacing w:after="0"/>
              <w:jc w:val="center"/>
              <w:rPr>
                <w:rFonts w:eastAsia="Times New Roman" w:cs="Times New Roman"/>
                <w:color w:val="000000"/>
                <w:sz w:val="22"/>
                <w:szCs w:val="22"/>
              </w:rPr>
            </w:pPr>
            <w:r w:rsidRPr="001B16D5">
              <w:rPr>
                <w:rFonts w:eastAsia="Times New Roman" w:cs="Times New Roman"/>
                <w:color w:val="000000"/>
                <w:sz w:val="22"/>
                <w:szCs w:val="22"/>
              </w:rPr>
              <w:t>Eil.   Nr.</w:t>
            </w:r>
          </w:p>
        </w:tc>
        <w:tc>
          <w:tcPr>
            <w:tcW w:w="476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36E2FE4" w14:textId="77777777" w:rsidR="00331C5E" w:rsidRPr="001B16D5" w:rsidRDefault="00331C5E" w:rsidP="0019576A">
            <w:pPr>
              <w:spacing w:after="0"/>
              <w:jc w:val="center"/>
              <w:rPr>
                <w:rFonts w:eastAsia="Times New Roman" w:cs="Times New Roman"/>
                <w:color w:val="000000"/>
                <w:sz w:val="22"/>
                <w:szCs w:val="22"/>
              </w:rPr>
            </w:pPr>
            <w:r w:rsidRPr="001B16D5">
              <w:rPr>
                <w:rFonts w:eastAsia="Times New Roman" w:cs="Times New Roman"/>
                <w:color w:val="000000"/>
                <w:sz w:val="22"/>
                <w:szCs w:val="22"/>
              </w:rPr>
              <w:t>Objekto pavadinimas ir adresas</w:t>
            </w:r>
          </w:p>
        </w:tc>
        <w:tc>
          <w:tcPr>
            <w:tcW w:w="113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45300FF3" w14:textId="77777777" w:rsidR="00331C5E" w:rsidRPr="001B16D5" w:rsidRDefault="00331C5E" w:rsidP="0019576A">
            <w:pPr>
              <w:spacing w:after="0"/>
              <w:jc w:val="center"/>
              <w:rPr>
                <w:rFonts w:eastAsia="Times New Roman" w:cs="Times New Roman"/>
                <w:color w:val="000000"/>
                <w:sz w:val="22"/>
                <w:szCs w:val="22"/>
              </w:rPr>
            </w:pPr>
            <w:r w:rsidRPr="001B16D5">
              <w:rPr>
                <w:rFonts w:eastAsia="Times New Roman" w:cs="Times New Roman"/>
                <w:color w:val="000000"/>
                <w:sz w:val="22"/>
                <w:szCs w:val="22"/>
              </w:rPr>
              <w:t>Unikalus abonento Nr.</w:t>
            </w:r>
          </w:p>
        </w:tc>
        <w:tc>
          <w:tcPr>
            <w:tcW w:w="1133"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5FE0BA1D" w14:textId="77777777" w:rsidR="00331C5E" w:rsidRPr="001B16D5" w:rsidRDefault="00331C5E" w:rsidP="0019576A">
            <w:pPr>
              <w:spacing w:after="0"/>
              <w:jc w:val="center"/>
              <w:rPr>
                <w:rFonts w:eastAsia="Times New Roman" w:cs="Times New Roman"/>
                <w:color w:val="000000"/>
                <w:sz w:val="22"/>
                <w:szCs w:val="22"/>
              </w:rPr>
            </w:pPr>
            <w:r w:rsidRPr="001B16D5">
              <w:rPr>
                <w:rFonts w:eastAsia="Times New Roman" w:cs="Times New Roman"/>
                <w:color w:val="000000"/>
                <w:sz w:val="22"/>
                <w:szCs w:val="22"/>
              </w:rPr>
              <w:t>Leistina maksimali objekto galia kW</w:t>
            </w:r>
          </w:p>
        </w:tc>
        <w:tc>
          <w:tcPr>
            <w:tcW w:w="1710"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4B50C666" w14:textId="77777777" w:rsidR="00331C5E" w:rsidRPr="001B16D5" w:rsidRDefault="00331C5E" w:rsidP="0019576A">
            <w:pPr>
              <w:spacing w:after="0"/>
              <w:jc w:val="center"/>
              <w:rPr>
                <w:rFonts w:eastAsia="Times New Roman" w:cs="Times New Roman"/>
                <w:color w:val="000000"/>
                <w:sz w:val="22"/>
                <w:szCs w:val="22"/>
              </w:rPr>
            </w:pPr>
            <w:r w:rsidRPr="001B16D5">
              <w:rPr>
                <w:rFonts w:eastAsia="Times New Roman" w:cs="Times New Roman"/>
                <w:color w:val="000000"/>
                <w:sz w:val="22"/>
                <w:szCs w:val="22"/>
              </w:rPr>
              <w:t>Planuojamas skirti per metus Saulės elektrinės pagamintos elektros energijos kiekis iki kWh</w:t>
            </w:r>
          </w:p>
        </w:tc>
      </w:tr>
      <w:tr w:rsidR="00331C5E" w:rsidRPr="001B16D5" w14:paraId="6ED12634" w14:textId="77777777" w:rsidTr="004564CE">
        <w:trPr>
          <w:gridAfter w:val="1"/>
          <w:wAfter w:w="324" w:type="dxa"/>
          <w:trHeight w:val="469"/>
        </w:trPr>
        <w:tc>
          <w:tcPr>
            <w:tcW w:w="888" w:type="dxa"/>
            <w:gridSpan w:val="2"/>
            <w:vMerge/>
            <w:tcBorders>
              <w:top w:val="single" w:sz="4" w:space="0" w:color="auto"/>
              <w:left w:val="single" w:sz="4" w:space="0" w:color="auto"/>
              <w:bottom w:val="single" w:sz="4" w:space="0" w:color="000000"/>
              <w:right w:val="single" w:sz="4" w:space="0" w:color="auto"/>
            </w:tcBorders>
            <w:vAlign w:val="center"/>
            <w:hideMark/>
          </w:tcPr>
          <w:p w14:paraId="1E46C74D" w14:textId="77777777" w:rsidR="00331C5E" w:rsidRPr="001B16D5" w:rsidRDefault="00331C5E" w:rsidP="0019576A">
            <w:pPr>
              <w:spacing w:after="0"/>
              <w:rPr>
                <w:rFonts w:eastAsia="Times New Roman" w:cs="Times New Roman"/>
                <w:color w:val="000000"/>
                <w:sz w:val="22"/>
                <w:szCs w:val="22"/>
              </w:rPr>
            </w:pPr>
          </w:p>
        </w:tc>
        <w:tc>
          <w:tcPr>
            <w:tcW w:w="4769" w:type="dxa"/>
            <w:vMerge/>
            <w:tcBorders>
              <w:top w:val="single" w:sz="4" w:space="0" w:color="auto"/>
              <w:left w:val="single" w:sz="4" w:space="0" w:color="auto"/>
              <w:bottom w:val="single" w:sz="4" w:space="0" w:color="000000"/>
              <w:right w:val="single" w:sz="4" w:space="0" w:color="auto"/>
            </w:tcBorders>
            <w:vAlign w:val="center"/>
            <w:hideMark/>
          </w:tcPr>
          <w:p w14:paraId="1C5886F4" w14:textId="77777777" w:rsidR="00331C5E" w:rsidRPr="001B16D5" w:rsidRDefault="00331C5E" w:rsidP="0019576A">
            <w:pPr>
              <w:spacing w:after="0"/>
              <w:rPr>
                <w:rFonts w:eastAsia="Times New Roman" w:cs="Times New Roman"/>
                <w:color w:val="000000"/>
                <w:sz w:val="22"/>
                <w:szCs w:val="22"/>
              </w:rPr>
            </w:pP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14:paraId="0B3DF80A" w14:textId="77777777" w:rsidR="00331C5E" w:rsidRPr="001B16D5" w:rsidRDefault="00331C5E" w:rsidP="0019576A">
            <w:pPr>
              <w:spacing w:after="0"/>
              <w:rPr>
                <w:rFonts w:eastAsia="Times New Roman" w:cs="Times New Roman"/>
                <w:color w:val="000000"/>
                <w:sz w:val="22"/>
                <w:szCs w:val="22"/>
              </w:rPr>
            </w:pPr>
          </w:p>
        </w:tc>
        <w:tc>
          <w:tcPr>
            <w:tcW w:w="1133" w:type="dxa"/>
            <w:gridSpan w:val="2"/>
            <w:vMerge/>
            <w:tcBorders>
              <w:top w:val="single" w:sz="4" w:space="0" w:color="auto"/>
              <w:left w:val="single" w:sz="4" w:space="0" w:color="auto"/>
              <w:bottom w:val="single" w:sz="4" w:space="0" w:color="000000"/>
              <w:right w:val="single" w:sz="4" w:space="0" w:color="auto"/>
            </w:tcBorders>
            <w:vAlign w:val="center"/>
            <w:hideMark/>
          </w:tcPr>
          <w:p w14:paraId="6361505A" w14:textId="77777777" w:rsidR="00331C5E" w:rsidRPr="001B16D5" w:rsidRDefault="00331C5E" w:rsidP="0019576A">
            <w:pPr>
              <w:spacing w:after="0"/>
              <w:rPr>
                <w:rFonts w:eastAsia="Times New Roman" w:cs="Times New Roman"/>
                <w:color w:val="000000"/>
                <w:sz w:val="22"/>
                <w:szCs w:val="22"/>
              </w:rPr>
            </w:pPr>
          </w:p>
        </w:tc>
        <w:tc>
          <w:tcPr>
            <w:tcW w:w="1710" w:type="dxa"/>
            <w:gridSpan w:val="2"/>
            <w:vMerge/>
            <w:tcBorders>
              <w:top w:val="single" w:sz="4" w:space="0" w:color="auto"/>
              <w:left w:val="single" w:sz="4" w:space="0" w:color="auto"/>
              <w:bottom w:val="single" w:sz="4" w:space="0" w:color="000000"/>
              <w:right w:val="single" w:sz="4" w:space="0" w:color="auto"/>
            </w:tcBorders>
            <w:vAlign w:val="center"/>
            <w:hideMark/>
          </w:tcPr>
          <w:p w14:paraId="275479CB" w14:textId="77777777" w:rsidR="00331C5E" w:rsidRPr="001B16D5" w:rsidRDefault="00331C5E" w:rsidP="0019576A">
            <w:pPr>
              <w:spacing w:after="0"/>
              <w:rPr>
                <w:rFonts w:eastAsia="Times New Roman" w:cs="Times New Roman"/>
                <w:color w:val="000000"/>
                <w:sz w:val="22"/>
                <w:szCs w:val="22"/>
              </w:rPr>
            </w:pPr>
          </w:p>
        </w:tc>
      </w:tr>
      <w:tr w:rsidR="00331C5E" w:rsidRPr="001B16D5" w14:paraId="3CFF259F" w14:textId="77777777" w:rsidTr="004564CE">
        <w:trPr>
          <w:gridAfter w:val="1"/>
          <w:wAfter w:w="324" w:type="dxa"/>
          <w:trHeight w:val="661"/>
        </w:trPr>
        <w:tc>
          <w:tcPr>
            <w:tcW w:w="888" w:type="dxa"/>
            <w:gridSpan w:val="2"/>
            <w:vMerge/>
            <w:tcBorders>
              <w:top w:val="single" w:sz="4" w:space="0" w:color="auto"/>
              <w:left w:val="single" w:sz="4" w:space="0" w:color="auto"/>
              <w:bottom w:val="single" w:sz="4" w:space="0" w:color="000000"/>
              <w:right w:val="single" w:sz="4" w:space="0" w:color="auto"/>
            </w:tcBorders>
            <w:vAlign w:val="center"/>
            <w:hideMark/>
          </w:tcPr>
          <w:p w14:paraId="68B38157" w14:textId="77777777" w:rsidR="00331C5E" w:rsidRPr="001B16D5" w:rsidRDefault="00331C5E" w:rsidP="0019576A">
            <w:pPr>
              <w:spacing w:after="0"/>
              <w:rPr>
                <w:rFonts w:eastAsia="Times New Roman" w:cs="Times New Roman"/>
                <w:color w:val="000000"/>
                <w:sz w:val="22"/>
                <w:szCs w:val="22"/>
              </w:rPr>
            </w:pPr>
          </w:p>
        </w:tc>
        <w:tc>
          <w:tcPr>
            <w:tcW w:w="4769" w:type="dxa"/>
            <w:vMerge/>
            <w:tcBorders>
              <w:top w:val="single" w:sz="4" w:space="0" w:color="auto"/>
              <w:left w:val="single" w:sz="4" w:space="0" w:color="auto"/>
              <w:bottom w:val="single" w:sz="4" w:space="0" w:color="000000"/>
              <w:right w:val="single" w:sz="4" w:space="0" w:color="auto"/>
            </w:tcBorders>
            <w:vAlign w:val="center"/>
            <w:hideMark/>
          </w:tcPr>
          <w:p w14:paraId="4975C889" w14:textId="77777777" w:rsidR="00331C5E" w:rsidRPr="001B16D5" w:rsidRDefault="00331C5E" w:rsidP="0019576A">
            <w:pPr>
              <w:spacing w:after="0"/>
              <w:rPr>
                <w:rFonts w:eastAsia="Times New Roman" w:cs="Times New Roman"/>
                <w:color w:val="000000"/>
                <w:sz w:val="22"/>
                <w:szCs w:val="22"/>
              </w:rPr>
            </w:pPr>
          </w:p>
        </w:tc>
        <w:tc>
          <w:tcPr>
            <w:tcW w:w="1134" w:type="dxa"/>
            <w:gridSpan w:val="2"/>
            <w:vMerge/>
            <w:tcBorders>
              <w:top w:val="single" w:sz="4" w:space="0" w:color="auto"/>
              <w:left w:val="single" w:sz="4" w:space="0" w:color="auto"/>
              <w:bottom w:val="single" w:sz="4" w:space="0" w:color="000000"/>
              <w:right w:val="single" w:sz="4" w:space="0" w:color="auto"/>
            </w:tcBorders>
            <w:vAlign w:val="center"/>
            <w:hideMark/>
          </w:tcPr>
          <w:p w14:paraId="469B191E" w14:textId="77777777" w:rsidR="00331C5E" w:rsidRPr="001B16D5" w:rsidRDefault="00331C5E" w:rsidP="0019576A">
            <w:pPr>
              <w:spacing w:after="0"/>
              <w:rPr>
                <w:rFonts w:eastAsia="Times New Roman" w:cs="Times New Roman"/>
                <w:color w:val="000000"/>
                <w:sz w:val="22"/>
                <w:szCs w:val="22"/>
              </w:rPr>
            </w:pPr>
          </w:p>
        </w:tc>
        <w:tc>
          <w:tcPr>
            <w:tcW w:w="1133" w:type="dxa"/>
            <w:gridSpan w:val="2"/>
            <w:vMerge/>
            <w:tcBorders>
              <w:top w:val="single" w:sz="4" w:space="0" w:color="auto"/>
              <w:left w:val="single" w:sz="4" w:space="0" w:color="auto"/>
              <w:bottom w:val="single" w:sz="4" w:space="0" w:color="000000"/>
              <w:right w:val="single" w:sz="4" w:space="0" w:color="auto"/>
            </w:tcBorders>
            <w:vAlign w:val="center"/>
            <w:hideMark/>
          </w:tcPr>
          <w:p w14:paraId="471F7C93" w14:textId="77777777" w:rsidR="00331C5E" w:rsidRPr="001B16D5" w:rsidRDefault="00331C5E" w:rsidP="0019576A">
            <w:pPr>
              <w:spacing w:after="0"/>
              <w:rPr>
                <w:rFonts w:eastAsia="Times New Roman" w:cs="Times New Roman"/>
                <w:color w:val="000000"/>
                <w:sz w:val="22"/>
                <w:szCs w:val="22"/>
              </w:rPr>
            </w:pPr>
          </w:p>
        </w:tc>
        <w:tc>
          <w:tcPr>
            <w:tcW w:w="1710" w:type="dxa"/>
            <w:gridSpan w:val="2"/>
            <w:vMerge/>
            <w:tcBorders>
              <w:top w:val="single" w:sz="4" w:space="0" w:color="auto"/>
              <w:left w:val="single" w:sz="4" w:space="0" w:color="auto"/>
              <w:bottom w:val="single" w:sz="4" w:space="0" w:color="000000"/>
              <w:right w:val="single" w:sz="4" w:space="0" w:color="auto"/>
            </w:tcBorders>
            <w:vAlign w:val="center"/>
            <w:hideMark/>
          </w:tcPr>
          <w:p w14:paraId="1DFAE3BA" w14:textId="77777777" w:rsidR="00331C5E" w:rsidRPr="001B16D5" w:rsidRDefault="00331C5E" w:rsidP="0019576A">
            <w:pPr>
              <w:spacing w:after="0"/>
              <w:rPr>
                <w:rFonts w:eastAsia="Times New Roman" w:cs="Times New Roman"/>
                <w:color w:val="000000"/>
                <w:sz w:val="22"/>
                <w:szCs w:val="22"/>
              </w:rPr>
            </w:pPr>
          </w:p>
        </w:tc>
      </w:tr>
      <w:tr w:rsidR="004564CE" w:rsidRPr="001B16D5" w14:paraId="62FC66AA" w14:textId="77777777" w:rsidTr="004564CE">
        <w:trPr>
          <w:trHeight w:val="288"/>
        </w:trPr>
        <w:tc>
          <w:tcPr>
            <w:tcW w:w="6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384D1" w14:textId="77777777" w:rsidR="004564CE" w:rsidRPr="001B16D5" w:rsidRDefault="004564CE" w:rsidP="00A04ABB">
            <w:pPr>
              <w:spacing w:after="0" w:line="240" w:lineRule="auto"/>
              <w:jc w:val="center"/>
              <w:rPr>
                <w:rFonts w:eastAsia="Times New Roman" w:cs="Times New Roman"/>
                <w:sz w:val="22"/>
                <w:szCs w:val="22"/>
              </w:rPr>
            </w:pPr>
            <w:r w:rsidRPr="001B16D5">
              <w:rPr>
                <w:rFonts w:eastAsia="Times New Roman" w:cs="Times New Roman"/>
                <w:sz w:val="22"/>
                <w:szCs w:val="22"/>
              </w:rPr>
              <w:lastRenderedPageBreak/>
              <w:t>1</w:t>
            </w:r>
          </w:p>
        </w:tc>
        <w:tc>
          <w:tcPr>
            <w:tcW w:w="5336" w:type="dxa"/>
            <w:gridSpan w:val="3"/>
            <w:tcBorders>
              <w:top w:val="single" w:sz="4" w:space="0" w:color="auto"/>
              <w:left w:val="nil"/>
              <w:bottom w:val="single" w:sz="4" w:space="0" w:color="auto"/>
              <w:right w:val="single" w:sz="4" w:space="0" w:color="auto"/>
            </w:tcBorders>
            <w:shd w:val="clear" w:color="auto" w:fill="auto"/>
            <w:noWrap/>
            <w:hideMark/>
          </w:tcPr>
          <w:p w14:paraId="4E5B2F59" w14:textId="77777777" w:rsidR="004564CE" w:rsidRPr="001B16D5" w:rsidRDefault="004564CE" w:rsidP="00A04ABB">
            <w:pPr>
              <w:spacing w:after="0" w:line="240" w:lineRule="auto"/>
              <w:rPr>
                <w:rFonts w:eastAsia="Times New Roman" w:cs="Times New Roman"/>
                <w:sz w:val="22"/>
                <w:szCs w:val="22"/>
              </w:rPr>
            </w:pPr>
            <w:r w:rsidRPr="0050034C">
              <w:t>Lietuvos valstybinio orkestro koncertų salė, Vilniaus g. 6-1, LT-01102 Vilnius</w:t>
            </w:r>
          </w:p>
        </w:tc>
        <w:tc>
          <w:tcPr>
            <w:tcW w:w="1417" w:type="dxa"/>
            <w:gridSpan w:val="2"/>
            <w:tcBorders>
              <w:top w:val="single" w:sz="4" w:space="0" w:color="auto"/>
              <w:left w:val="nil"/>
              <w:bottom w:val="single" w:sz="4" w:space="0" w:color="auto"/>
              <w:right w:val="single" w:sz="4" w:space="0" w:color="auto"/>
            </w:tcBorders>
            <w:shd w:val="clear" w:color="auto" w:fill="auto"/>
            <w:noWrap/>
            <w:hideMark/>
          </w:tcPr>
          <w:p w14:paraId="1B34590D" w14:textId="77777777" w:rsidR="004564CE" w:rsidRPr="001B16D5" w:rsidRDefault="004564CE" w:rsidP="00A04ABB">
            <w:pPr>
              <w:spacing w:after="0" w:line="240" w:lineRule="auto"/>
              <w:rPr>
                <w:rFonts w:eastAsia="Times New Roman" w:cs="Times New Roman"/>
                <w:sz w:val="22"/>
                <w:szCs w:val="22"/>
              </w:rPr>
            </w:pPr>
            <w:r w:rsidRPr="0050034C">
              <w:t>4400-4270-5648:2345</w:t>
            </w:r>
          </w:p>
        </w:tc>
        <w:tc>
          <w:tcPr>
            <w:tcW w:w="111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2491AE5" w14:textId="77777777" w:rsidR="004564CE" w:rsidRPr="001B16D5" w:rsidRDefault="004564CE" w:rsidP="00A04ABB">
            <w:pPr>
              <w:spacing w:after="0" w:line="240" w:lineRule="auto"/>
              <w:jc w:val="right"/>
              <w:rPr>
                <w:rFonts w:eastAsia="Times New Roman" w:cs="Times New Roman"/>
                <w:sz w:val="22"/>
                <w:szCs w:val="22"/>
              </w:rPr>
            </w:pPr>
            <w:r>
              <w:rPr>
                <w:rFonts w:eastAsia="Times New Roman" w:cs="Times New Roman"/>
                <w:sz w:val="22"/>
                <w:szCs w:val="22"/>
              </w:rPr>
              <w:t xml:space="preserve">560 </w:t>
            </w:r>
          </w:p>
        </w:tc>
        <w:tc>
          <w:tcPr>
            <w:tcW w:w="147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998E7F" w14:textId="77777777" w:rsidR="004564CE" w:rsidRPr="001B16D5" w:rsidRDefault="004564CE" w:rsidP="00A04ABB">
            <w:pPr>
              <w:spacing w:after="0" w:line="240" w:lineRule="auto"/>
              <w:jc w:val="right"/>
              <w:rPr>
                <w:rFonts w:eastAsia="Times New Roman" w:cs="Times New Roman"/>
                <w:sz w:val="22"/>
                <w:szCs w:val="22"/>
              </w:rPr>
            </w:pPr>
            <w:r>
              <w:rPr>
                <w:rFonts w:eastAsia="Times New Roman" w:cs="Times New Roman"/>
                <w:sz w:val="22"/>
                <w:szCs w:val="22"/>
              </w:rPr>
              <w:t>560 000</w:t>
            </w:r>
          </w:p>
        </w:tc>
      </w:tr>
    </w:tbl>
    <w:p w14:paraId="07FB815F" w14:textId="77777777" w:rsidR="004564CE" w:rsidRPr="001B16D5" w:rsidRDefault="004564CE" w:rsidP="004564CE">
      <w:pPr>
        <w:tabs>
          <w:tab w:val="left" w:pos="567"/>
        </w:tabs>
        <w:spacing w:after="200" w:line="240" w:lineRule="auto"/>
        <w:ind w:right="-1"/>
        <w:contextualSpacing/>
        <w:jc w:val="both"/>
        <w:rPr>
          <w:rFonts w:eastAsiaTheme="minorHAnsi" w:cs="Times New Roman"/>
          <w:sz w:val="24"/>
          <w:szCs w:val="24"/>
          <w:lang w:eastAsia="en-US"/>
        </w:rPr>
      </w:pPr>
    </w:p>
    <w:p w14:paraId="678407D5" w14:textId="77777777" w:rsidR="00331C5E" w:rsidRPr="001B16D5" w:rsidRDefault="00331C5E" w:rsidP="00331C5E">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360"/>
        <w:jc w:val="both"/>
        <w:rPr>
          <w:rFonts w:eastAsia="Calibri" w:cs="Times New Roman"/>
          <w:sz w:val="22"/>
          <w:szCs w:val="22"/>
          <w:lang w:eastAsia="en-US"/>
        </w:rPr>
      </w:pPr>
    </w:p>
    <w:bookmarkEnd w:id="92"/>
    <w:p w14:paraId="4F2D5F5A" w14:textId="77777777" w:rsidR="00331C5E" w:rsidRPr="001B16D5" w:rsidRDefault="00331C5E" w:rsidP="00331C5E">
      <w:pPr>
        <w:numPr>
          <w:ilvl w:val="1"/>
          <w:numId w:val="3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Mokesčiai už elektros energijos tiekimą bei naudojimosi tinklais paslaugą, elektros energijos kaupimo tinkluose tvarka bei sąlygos bei kiti elektros tiekimo ir (ar) skirstymo klausimai yra reglamentuojami atskiromis Užsakovo su elektros energijos tiekėju ir(ar) skirstomųjų tinklų operatoriumi sudarytomis sutartimis ar vadovaujantis jų veiklą reglamentuojančiais teisės aktais.</w:t>
      </w:r>
    </w:p>
    <w:p w14:paraId="1AAFEBE5" w14:textId="77777777" w:rsidR="00331C5E" w:rsidRDefault="00331C5E" w:rsidP="00331C5E">
      <w:pPr>
        <w:numPr>
          <w:ilvl w:val="1"/>
          <w:numId w:val="35"/>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Tiekėjas Sutarties galiojimo laikotarpiu teikia Paslaugas. Paslaugų teikimo terminas yra 25 metai nuo Įrenginio Perdavimo – priėmimo akto pasirašymo dienos. </w:t>
      </w:r>
    </w:p>
    <w:p w14:paraId="5297C922" w14:textId="77777777" w:rsidR="008D7B01" w:rsidRPr="008D7B01" w:rsidRDefault="008D7B01" w:rsidP="008D7B01">
      <w:pPr>
        <w:tabs>
          <w:tab w:val="left" w:pos="810"/>
          <w:tab w:val="left" w:pos="990"/>
        </w:tabs>
        <w:spacing w:after="0" w:line="240" w:lineRule="auto"/>
        <w:jc w:val="both"/>
        <w:rPr>
          <w:rFonts w:eastAsia="Calibri" w:cstheme="minorHAnsi"/>
          <w:i/>
          <w:iCs/>
          <w:sz w:val="22"/>
          <w:szCs w:val="22"/>
        </w:rPr>
      </w:pPr>
    </w:p>
    <w:p w14:paraId="398346EF" w14:textId="4ED944E1" w:rsidR="008D7B01" w:rsidRPr="008D7B01" w:rsidRDefault="008D7B01" w:rsidP="008D7B01">
      <w:pPr>
        <w:pStyle w:val="ListParagraph"/>
        <w:numPr>
          <w:ilvl w:val="1"/>
          <w:numId w:val="35"/>
        </w:numPr>
        <w:spacing w:after="0" w:line="240" w:lineRule="auto"/>
        <w:jc w:val="both"/>
        <w:rPr>
          <w:rFonts w:eastAsia="Arial" w:cstheme="minorHAnsi"/>
          <w:sz w:val="22"/>
          <w:szCs w:val="22"/>
        </w:rPr>
      </w:pPr>
      <w:r>
        <w:rPr>
          <w:rFonts w:cstheme="minorHAnsi"/>
          <w:sz w:val="22"/>
          <w:szCs w:val="22"/>
        </w:rPr>
        <w:t>Perkama Prekė turi atitikti</w:t>
      </w:r>
      <w:r w:rsidRPr="008D7B01">
        <w:rPr>
          <w:rFonts w:cstheme="minorHAnsi"/>
          <w:sz w:val="22"/>
          <w:szCs w:val="22"/>
        </w:rPr>
        <w:t xml:space="preserve"> Lietuvos Respublikos aplinkos ministro 2011 m. birželio 28 d. įsakymo Nr. D1-508 „</w:t>
      </w:r>
      <w:hyperlink r:id="rId25" w:history="1">
        <w:r w:rsidRPr="008D7B01">
          <w:rPr>
            <w:rStyle w:val="Hyperlink"/>
            <w:rFonts w:cstheme="minorHAnsi"/>
            <w:sz w:val="22"/>
            <w:szCs w:val="22"/>
            <w:u w:val="single"/>
          </w:rPr>
          <w:t>Dėl Aplinkos apsaugos kriterijų taikymo, vykdant žaliuosius pirkimus, tvarkos aprašo patvirtinimo</w:t>
        </w:r>
      </w:hyperlink>
      <w:r w:rsidRPr="008D7B01">
        <w:rPr>
          <w:rFonts w:cstheme="minorHAnsi"/>
          <w:sz w:val="22"/>
          <w:szCs w:val="22"/>
        </w:rPr>
        <w:t>“ 4.2 punkt</w:t>
      </w:r>
      <w:r>
        <w:rPr>
          <w:rFonts w:cstheme="minorHAnsi"/>
          <w:sz w:val="22"/>
          <w:szCs w:val="22"/>
        </w:rPr>
        <w:t>e nustatytas sąlygas</w:t>
      </w:r>
      <w:r w:rsidRPr="008D7B01">
        <w:rPr>
          <w:rFonts w:cstheme="minorHAnsi"/>
          <w:sz w:val="22"/>
          <w:szCs w:val="22"/>
        </w:rPr>
        <w:t xml:space="preserve">. </w:t>
      </w:r>
      <w:r>
        <w:rPr>
          <w:rFonts w:cstheme="minorHAnsi"/>
          <w:sz w:val="22"/>
          <w:szCs w:val="22"/>
        </w:rPr>
        <w:t>Tiekėjas įsigaliojus sutarčiai privalo Užsakovui pateikti atitiktį įrodančius dokumentus. Šios sąlygos nevykdymas laikomas esminiu Sutarties pažeidimu.</w:t>
      </w:r>
    </w:p>
    <w:tbl>
      <w:tblPr>
        <w:tblStyle w:val="TableGrid1"/>
        <w:tblW w:w="5000" w:type="pct"/>
        <w:tblInd w:w="0" w:type="dxa"/>
        <w:tblLook w:val="04A0" w:firstRow="1" w:lastRow="0" w:firstColumn="1" w:lastColumn="0" w:noHBand="0" w:noVBand="1"/>
      </w:tblPr>
      <w:tblGrid>
        <w:gridCol w:w="3397"/>
        <w:gridCol w:w="6565"/>
      </w:tblGrid>
      <w:tr w:rsidR="008D7B01" w:rsidRPr="008D7B01" w14:paraId="1F3F4A56" w14:textId="77777777" w:rsidTr="00A04ABB">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7D1958D0" w14:textId="77777777" w:rsidR="008D7B01" w:rsidRPr="008D7B01" w:rsidRDefault="008D7B01" w:rsidP="00A04ABB">
            <w:pPr>
              <w:jc w:val="both"/>
              <w:rPr>
                <w:rFonts w:asciiTheme="minorHAnsi" w:hAnsiTheme="minorHAnsi" w:cstheme="minorHAnsi"/>
                <w:bCs/>
                <w:sz w:val="22"/>
                <w:szCs w:val="22"/>
              </w:rPr>
            </w:pPr>
            <w:r w:rsidRPr="008D7B01">
              <w:rPr>
                <w:rFonts w:asciiTheme="minorHAnsi" w:hAnsiTheme="minorHAnsi" w:cstheme="minorHAnsi"/>
                <w:bCs/>
                <w:sz w:val="22"/>
                <w:szCs w:val="22"/>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0712257" w14:textId="77777777" w:rsidR="008D7B01" w:rsidRPr="008D7B01" w:rsidRDefault="008D7B01" w:rsidP="00A04ABB">
            <w:pPr>
              <w:rPr>
                <w:rFonts w:asciiTheme="minorHAnsi" w:hAnsiTheme="minorHAnsi" w:cstheme="minorHAnsi"/>
                <w:sz w:val="22"/>
                <w:szCs w:val="22"/>
              </w:rPr>
            </w:pPr>
            <w:r w:rsidRPr="008D7B01">
              <w:rPr>
                <w:rFonts w:asciiTheme="minorHAnsi" w:hAnsiTheme="minorHAnsi" w:cstheme="minorHAnsi"/>
                <w:sz w:val="22"/>
                <w:szCs w:val="22"/>
              </w:rPr>
              <w:t>Produktas turi atitikti nustatytus I tipo ekologinio ženklo reikalavimus pagal standartą LST EN ISO 14024 „Aplinkosauginiai ženklai ir aplinkosauginės deklaracijos. I tipo aplinkosauginis ženklinimas. Principai ir procedūros“ ir būti paženklintas I tipo ekologiniu ženklu arba pateikti lygiavertį įrodymą, pvz., EU Ecolabel, Nordic Swan, Blue Angel, El Distintiu, Milieukeur, Österreichisches Umweltzeichen, NF Environnement, The Hungarian Eco-label, Polish Eco Mark-Znak EKO ar kitu I tipo ekologiniu ženklu</w:t>
            </w:r>
          </w:p>
        </w:tc>
      </w:tr>
      <w:tr w:rsidR="008D7B01" w:rsidRPr="008D7B01" w14:paraId="1117C2F3" w14:textId="77777777" w:rsidTr="00A04ABB">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5A1379D7" w14:textId="77777777" w:rsidR="008D7B01" w:rsidRPr="008D7B01" w:rsidRDefault="008D7B01" w:rsidP="00A04ABB">
            <w:pPr>
              <w:jc w:val="both"/>
              <w:rPr>
                <w:rFonts w:asciiTheme="minorHAnsi" w:hAnsiTheme="minorHAnsi" w:cstheme="minorHAnsi"/>
                <w:bCs/>
                <w:sz w:val="22"/>
                <w:szCs w:val="22"/>
              </w:rPr>
            </w:pPr>
            <w:r w:rsidRPr="008D7B01">
              <w:rPr>
                <w:rFonts w:asciiTheme="minorHAnsi" w:hAnsiTheme="minorHAnsi" w:cstheme="minorHAnsi"/>
                <w:bCs/>
                <w:sz w:val="22"/>
                <w:szCs w:val="22"/>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8361A94" w14:textId="77777777" w:rsidR="008D7B01" w:rsidRPr="00077A60" w:rsidRDefault="008D7B01" w:rsidP="008D7B01">
            <w:pPr>
              <w:numPr>
                <w:ilvl w:val="0"/>
                <w:numId w:val="55"/>
              </w:numPr>
              <w:rPr>
                <w:rFonts w:asciiTheme="minorHAnsi" w:hAnsiTheme="minorHAnsi" w:cstheme="minorHAnsi"/>
                <w:sz w:val="22"/>
                <w:szCs w:val="22"/>
                <w:lang w:val="en-US"/>
              </w:rPr>
            </w:pPr>
            <w:r w:rsidRPr="00077A60">
              <w:rPr>
                <w:rFonts w:asciiTheme="minorHAnsi" w:hAnsiTheme="minorHAnsi" w:cstheme="minorHAnsi"/>
                <w:sz w:val="22"/>
                <w:szCs w:val="22"/>
                <w:lang w:val="en-US"/>
              </w:rPr>
              <w:t>I tipo ekologinio ženklo sertifikatas, pvz., EU Ecolabel, Nordic Swan, arba kitas lygiavertis I tipo ekologinis ženklas.</w:t>
            </w:r>
          </w:p>
          <w:p w14:paraId="0EA661B5" w14:textId="77777777" w:rsidR="008D7B01" w:rsidRPr="00077A60" w:rsidRDefault="008D7B01" w:rsidP="008D7B01">
            <w:pPr>
              <w:numPr>
                <w:ilvl w:val="0"/>
                <w:numId w:val="55"/>
              </w:numPr>
              <w:rPr>
                <w:rFonts w:asciiTheme="minorHAnsi" w:hAnsiTheme="minorHAnsi" w:cstheme="minorHAnsi"/>
                <w:sz w:val="22"/>
                <w:szCs w:val="22"/>
                <w:lang w:val="en-US"/>
              </w:rPr>
            </w:pPr>
            <w:r w:rsidRPr="00077A60">
              <w:rPr>
                <w:rFonts w:asciiTheme="minorHAnsi" w:hAnsiTheme="minorHAnsi" w:cstheme="minorHAnsi"/>
                <w:sz w:val="22"/>
                <w:szCs w:val="22"/>
                <w:lang w:val="en-US"/>
              </w:rPr>
              <w:t>Tiekėjo pateiktas lygiavertis įrodymas, patvirtinantis atitikimą LST EN ISO 14024 reikalavimams, jei produktas nėra paženklintas I tipo ekologiniu ženklu.</w:t>
            </w:r>
          </w:p>
          <w:p w14:paraId="1FFF0A3D" w14:textId="417452ED" w:rsidR="008D7B01" w:rsidRPr="00077A60" w:rsidRDefault="008D7B01" w:rsidP="00A04ABB">
            <w:pPr>
              <w:ind w:firstLine="851"/>
              <w:rPr>
                <w:rFonts w:asciiTheme="minorHAnsi" w:hAnsiTheme="minorHAnsi" w:cstheme="minorHAnsi"/>
                <w:sz w:val="22"/>
                <w:szCs w:val="22"/>
                <w:lang w:val="en-US"/>
              </w:rPr>
            </w:pPr>
          </w:p>
          <w:p w14:paraId="16388374" w14:textId="77777777" w:rsidR="008D7B01" w:rsidRPr="008D7B01" w:rsidRDefault="008D7B01" w:rsidP="00A04ABB">
            <w:pPr>
              <w:ind w:firstLine="851"/>
              <w:rPr>
                <w:rFonts w:asciiTheme="minorHAnsi" w:hAnsiTheme="minorHAnsi" w:cstheme="minorHAnsi"/>
                <w:sz w:val="22"/>
                <w:szCs w:val="22"/>
              </w:rPr>
            </w:pPr>
          </w:p>
        </w:tc>
      </w:tr>
    </w:tbl>
    <w:p w14:paraId="033991B7" w14:textId="77777777" w:rsidR="008D7B01" w:rsidRPr="001B16D5" w:rsidRDefault="008D7B01" w:rsidP="008D7B01">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eastAsia="Times New Roman" w:cs="Times New Roman"/>
          <w:sz w:val="22"/>
          <w:szCs w:val="22"/>
          <w:lang w:eastAsia="en-US"/>
        </w:rPr>
      </w:pPr>
    </w:p>
    <w:p w14:paraId="69F96EC1" w14:textId="77777777" w:rsidR="00331C5E" w:rsidRPr="001B16D5" w:rsidRDefault="00331C5E" w:rsidP="00331C5E">
      <w:pPr>
        <w:numPr>
          <w:ilvl w:val="0"/>
          <w:numId w:val="35"/>
        </w:numPr>
        <w:tabs>
          <w:tab w:val="left" w:pos="426"/>
          <w:tab w:val="left" w:pos="1276"/>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sz w:val="22"/>
          <w:szCs w:val="22"/>
          <w:lang w:eastAsia="en-US"/>
        </w:rPr>
      </w:pPr>
      <w:r w:rsidRPr="001B16D5">
        <w:rPr>
          <w:rFonts w:eastAsia="Times New Roman" w:cs="Times New Roman"/>
          <w:b/>
          <w:sz w:val="22"/>
          <w:szCs w:val="22"/>
          <w:lang w:eastAsia="ar-SA"/>
        </w:rPr>
        <w:t>ŠALIŲ TEISĖS IR PAREIGOS</w:t>
      </w:r>
    </w:p>
    <w:p w14:paraId="211AD5A8" w14:textId="77777777" w:rsidR="00331C5E" w:rsidRPr="001B16D5" w:rsidRDefault="00331C5E" w:rsidP="00331C5E">
      <w:pPr>
        <w:numPr>
          <w:ilvl w:val="1"/>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Užsakovas įsipareigoja:</w:t>
      </w:r>
    </w:p>
    <w:p w14:paraId="1D8344F5"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Sutartyje nustatytais terminais ir tvarka priimti Tiekėjo Įrenginį, atitinkantį Techninės specifikacijos reikalavimus;</w:t>
      </w:r>
    </w:p>
    <w:p w14:paraId="4FF923F3"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Įrenginio priėmimo metu patikrinti Įrenginį ir įforminti patikrinimo rezultatus Sutartyje nustatyta tvarka;</w:t>
      </w:r>
    </w:p>
    <w:p w14:paraId="23E4FCEB"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sumokėti Tiekėjui už priimtą Įrenginį ir suteiktas Paslaugas Sutartyje nustatytą kainą </w:t>
      </w:r>
      <w:r w:rsidRPr="001B16D5">
        <w:rPr>
          <w:rFonts w:eastAsia="Arial Unicode MS" w:cs="Times New Roman"/>
          <w:sz w:val="22"/>
          <w:szCs w:val="22"/>
          <w:bdr w:val="none" w:sz="0" w:space="0" w:color="auto" w:frame="1"/>
        </w:rPr>
        <w:t>Sutartyje nustatytomis sąlygomis ir tvarka;</w:t>
      </w:r>
    </w:p>
    <w:p w14:paraId="22C77C78"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bendradarbiauti su Tiekėju: suteikti Tiekėjui jo pagrįstai prašomą, Užsakovo turimą informaciją ir (ar) dokumentus, būtinus Sutarčiai tinkamai ir laiku įvykdyti.</w:t>
      </w:r>
    </w:p>
    <w:p w14:paraId="59FECACE"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lastRenderedPageBreak/>
        <w:t>per 14 (keturiolika) kalendorinių dienų nuo Įrenginio Perdavimo-priėmimo akto pasirašymo dienos tapti Gaminančiu vartotoju.</w:t>
      </w:r>
    </w:p>
    <w:p w14:paraId="1EB7180E"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ne vėliau kaip per 5 (penkias) darbo dienas nuo Tiekėjo prašymo pateikimo pateikti Tiekėjui visus jo prašomus dokumentus ir (arba) informaciją, reikalingą tinkamam Tiekėjo įsipareigojimų vykdymui pagal Sutartį;</w:t>
      </w:r>
    </w:p>
    <w:p w14:paraId="7122950B"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neperleisti Įrenginio ar teisių ir pareigų, kylančių iš šios Sutarties, tretiesiems asmenims be išankstinio rašytinio Tiekėjo informavimo;</w:t>
      </w:r>
    </w:p>
    <w:p w14:paraId="56BCBD88" w14:textId="77777777" w:rsidR="00331C5E" w:rsidRPr="001B16D5" w:rsidRDefault="00331C5E" w:rsidP="00331C5E">
      <w:pPr>
        <w:numPr>
          <w:ilvl w:val="1"/>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 xml:space="preserve">Užsakovas įsipareigoja tinkamai vykdyti kitus įsipareigojimus, numatytus Sutartyje ir </w:t>
      </w:r>
      <w:r w:rsidRPr="001B16D5">
        <w:rPr>
          <w:rFonts w:eastAsia="Times New Roman" w:cs="Times New Roman"/>
          <w:sz w:val="22"/>
          <w:szCs w:val="22"/>
          <w:lang w:eastAsia="en-US"/>
        </w:rPr>
        <w:t xml:space="preserve">Lietuvos Respublikoje </w:t>
      </w:r>
      <w:r w:rsidRPr="001B16D5">
        <w:rPr>
          <w:rFonts w:eastAsia="Arial Unicode MS" w:cs="Times New Roman"/>
          <w:sz w:val="22"/>
          <w:szCs w:val="22"/>
          <w:bdr w:val="none" w:sz="0" w:space="0" w:color="auto" w:frame="1"/>
        </w:rPr>
        <w:t>galiojančiuose teisės aktuose.</w:t>
      </w:r>
    </w:p>
    <w:p w14:paraId="21BFF209" w14:textId="77777777" w:rsidR="00331C5E" w:rsidRPr="001B16D5" w:rsidRDefault="00331C5E" w:rsidP="00331C5E">
      <w:pPr>
        <w:numPr>
          <w:ilvl w:val="1"/>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Užsakovas turi teisę:</w:t>
      </w:r>
    </w:p>
    <w:p w14:paraId="5BB4FEC3"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 xml:space="preserve">reikalauti, kad Tiekėjas tinkamai ir laiku vykdytų įsipareigojimus, nurodytus Sutartyje ir </w:t>
      </w:r>
      <w:r w:rsidRPr="001B16D5">
        <w:rPr>
          <w:rFonts w:eastAsia="Times New Roman" w:cs="Times New Roman"/>
          <w:sz w:val="22"/>
          <w:szCs w:val="22"/>
          <w:lang w:eastAsia="en-US"/>
        </w:rPr>
        <w:t xml:space="preserve">Lietuvos Respublikoje </w:t>
      </w:r>
      <w:r w:rsidRPr="001B16D5">
        <w:rPr>
          <w:rFonts w:eastAsia="Arial Unicode MS" w:cs="Times New Roman"/>
          <w:sz w:val="22"/>
          <w:szCs w:val="22"/>
          <w:bdr w:val="none" w:sz="0" w:space="0" w:color="auto" w:frame="1"/>
        </w:rPr>
        <w:t>galiojančiuose teisės aktuose;</w:t>
      </w:r>
    </w:p>
    <w:p w14:paraId="499E6138"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neapmokėti Europos elektroninių sąskaitų faktūrų standarto neatitinkančių sąskaitų faktūrų, jeigu Tiekėjas jas pateikia ne Sutarties 5.10 punkte numatytomis priemonėmis;</w:t>
      </w:r>
    </w:p>
    <w:p w14:paraId="5C048E23"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 xml:space="preserve">išskaičiuoti netesybas ir kitus dėl Tiekėjo kaltės patirtus nuostolius iš </w:t>
      </w:r>
      <w:r w:rsidRPr="001B16D5">
        <w:rPr>
          <w:rFonts w:eastAsia="Times New Roman" w:cs="Times New Roman"/>
          <w:sz w:val="22"/>
          <w:szCs w:val="22"/>
          <w:lang w:eastAsia="en-US"/>
        </w:rPr>
        <w:t>Tiekėjui</w:t>
      </w:r>
      <w:r w:rsidRPr="001B16D5">
        <w:rPr>
          <w:rFonts w:eastAsia="Arial Unicode MS" w:cs="Times New Roman"/>
          <w:sz w:val="22"/>
          <w:szCs w:val="22"/>
          <w:bdr w:val="none" w:sz="0" w:space="0" w:color="auto" w:frame="1"/>
        </w:rPr>
        <w:t xml:space="preserve"> mokėtinų sumų, apie tai raštu informavęs Tiekėją;</w:t>
      </w:r>
    </w:p>
    <w:p w14:paraId="35CDCB07"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sustabdyti mokėjimus Tiekėjui, jeigu Tiekėjas nevykdo arba netinkamai vykdo bet kokius Sutartimi prisiimtus ar teisės aktuose numatytus įsipareigojimus, iki kol šie įsipareigojimai nebus tinkamai įvykdyti;</w:t>
      </w:r>
    </w:p>
    <w:p w14:paraId="32F29E1D"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color w:val="000000"/>
          <w:sz w:val="22"/>
          <w:szCs w:val="22"/>
        </w:rPr>
        <w:t>prašyti Tiekėjo pateikti visus Įrenginio atitikimą Techninei specifikacijai pagrindžiančius dokumentus;</w:t>
      </w:r>
    </w:p>
    <w:p w14:paraId="20A89ED2"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 xml:space="preserve">Sutartyje nustatyta tvarka reikalauti Tiekėjo pakeisti Tiekėjo darbuotoją ir (ar) subtiekėją ar jo darbuotoją, tiesiogiai </w:t>
      </w:r>
      <w:r w:rsidRPr="001B16D5">
        <w:rPr>
          <w:rFonts w:eastAsia="Times New Roman" w:cs="Times New Roman"/>
          <w:sz w:val="22"/>
          <w:szCs w:val="22"/>
          <w:lang w:eastAsia="en-US"/>
        </w:rPr>
        <w:t>vykdantį Sutartyje nurodytus įsipareigojimus</w:t>
      </w:r>
      <w:r w:rsidRPr="001B16D5">
        <w:rPr>
          <w:rFonts w:eastAsia="Arial Unicode MS" w:cs="Times New Roman"/>
          <w:sz w:val="22"/>
          <w:szCs w:val="22"/>
          <w:bdr w:val="none" w:sz="0" w:space="0" w:color="auto" w:frame="1"/>
        </w:rPr>
        <w:t>, jeigu Sutarties vykdymui paskirtas asmuo netinkamai vykdo ar pažeidžia Sutartyje nurodytas pareigas.</w:t>
      </w:r>
    </w:p>
    <w:p w14:paraId="7FE1A16C"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before="113"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parduoti Įrenginį šioje Sutartyje numatyta tvarka ir sąlygomis iš anksto informavus Tiekėją;</w:t>
      </w:r>
      <w:r w:rsidRPr="001B16D5">
        <w:rPr>
          <w:rFonts w:eastAsia="Times New Roman" w:cs="Times New Roman"/>
          <w:b/>
          <w:bCs/>
          <w:sz w:val="22"/>
          <w:szCs w:val="22"/>
          <w:lang w:eastAsia="en-US"/>
        </w:rPr>
        <w:t xml:space="preserve"> </w:t>
      </w:r>
    </w:p>
    <w:p w14:paraId="0DFAA2D9"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before="113"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prašyti Tiekėjo pateikti informaciją ir/ar dokumentus, kurie įrodytų Paslaugų atitikimą Pirkimo sutarties 4.5.16 punkto reikalavimams. </w:t>
      </w:r>
    </w:p>
    <w:p w14:paraId="634626FC"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nustačius, kad Paslaugos neatitinka Pirkimo sutarties 4.5.16 punkto nuostatų, reikalauti Tiekėjo pakeisti Paslaugas į atitinkančias.</w:t>
      </w:r>
    </w:p>
    <w:p w14:paraId="15528EAE" w14:textId="77777777" w:rsidR="00331C5E" w:rsidRPr="001B16D5" w:rsidRDefault="00331C5E" w:rsidP="00331C5E">
      <w:pPr>
        <w:numPr>
          <w:ilvl w:val="1"/>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Užsakovas turi kitas teises, numatytas Sutartyje ir Lietuvos Respublikoje galiojančiuose teisės aktuose.</w:t>
      </w:r>
    </w:p>
    <w:p w14:paraId="1B3869BA" w14:textId="77777777" w:rsidR="00331C5E" w:rsidRPr="001B16D5" w:rsidRDefault="00331C5E" w:rsidP="00331C5E">
      <w:pPr>
        <w:numPr>
          <w:ilvl w:val="1"/>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Tiekėjas įsipareigoja:</w:t>
      </w:r>
    </w:p>
    <w:p w14:paraId="5E3CC71B"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Sutartyje nustatytais terminais ir tvarka perduoti Užsakovo nuosavybėn Įrenginį, atitinkantį Sutartyje ir Techninėje specifikacijoje nustatytus reikalavimus;</w:t>
      </w:r>
    </w:p>
    <w:p w14:paraId="5CAF3C09"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bookmarkStart w:id="95" w:name="_Hlk70966546"/>
      <w:r w:rsidRPr="001B16D5">
        <w:rPr>
          <w:rFonts w:eastAsia="Arial Unicode MS" w:cs="Times New Roman"/>
          <w:sz w:val="22"/>
          <w:szCs w:val="22"/>
          <w:bdr w:val="none" w:sz="0" w:space="0" w:color="auto" w:frame="1"/>
        </w:rPr>
        <w:t>Sutarties galiojimo metu teikti Techninėje specifikacijoje nurodytas Paslaugas;</w:t>
      </w:r>
      <w:bookmarkEnd w:id="95"/>
    </w:p>
    <w:p w14:paraId="499F0E52"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 xml:space="preserve">perduoti Užsakovui </w:t>
      </w:r>
      <w:r w:rsidRPr="001B16D5">
        <w:rPr>
          <w:rFonts w:eastAsia="Times New Roman" w:cs="Times New Roman"/>
          <w:sz w:val="22"/>
          <w:szCs w:val="22"/>
          <w:lang w:eastAsia="en-US"/>
        </w:rPr>
        <w:t>visą būtiną dokumentaciją, numatytą Sutartyje;</w:t>
      </w:r>
    </w:p>
    <w:p w14:paraId="75F52C96"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iki Sutartyje nustatyto Įrenginio perdavimo Užsakovui momento prisiimti atsitiktinio Įrenginio žuvimo ar sugedimo riziką;</w:t>
      </w:r>
    </w:p>
    <w:p w14:paraId="59BC7DA9"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lastRenderedPageBreak/>
        <w:t>tinkamai vykdyti įsipareigojimus, numatytus Sutartyje ir Techninėje specifikacijoje, įskaitant ir Įrenginio trūkumų šalinimą. Tiekėjas pasirūpina visa būtina įranga, darbų sauga ir darbo jėga, reikalinga Sutarties vykdymui;</w:t>
      </w:r>
    </w:p>
    <w:p w14:paraId="2F2DB04F"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visą sutarties galiojimo laikotarpį išlaikyti žemės sklypo ar kito nekilnojamojo turto, ant kurio pastatyta Saulės elektrinė, nuosavybę ar jo valdymą kitais teisėtais pagrindais;</w:t>
      </w:r>
    </w:p>
    <w:p w14:paraId="06D1A078"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color w:val="000000"/>
          <w:sz w:val="22"/>
          <w:szCs w:val="22"/>
          <w:lang w:eastAsia="en-US"/>
        </w:rPr>
        <w:t>bendradarbiauti su Užsakovu ir neatlygintinai konsultuoti jį visais su Sutarties vykdymu susijusiais klausimais; nedelsiant bet ne vėliau nei per 3 (tris) darbo dienas,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nuotolius, jeigu Įrenginys nebūtų perduotas laiku;</w:t>
      </w:r>
    </w:p>
    <w:p w14:paraId="3305BFEF"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laikytis Lietuvos Respublikoje </w:t>
      </w:r>
      <w:r w:rsidRPr="001B16D5">
        <w:rPr>
          <w:rFonts w:eastAsia="Arial Unicode MS" w:cs="Times New Roman"/>
          <w:sz w:val="22"/>
          <w:szCs w:val="22"/>
          <w:bdr w:val="none" w:sz="0" w:space="0" w:color="auto" w:frame="1"/>
        </w:rPr>
        <w:t xml:space="preserve">galiojančių įstatymų ir kitų teisės aktų reikalavimų, </w:t>
      </w:r>
      <w:r w:rsidRPr="001B16D5">
        <w:rPr>
          <w:rFonts w:eastAsia="Times New Roman" w:cs="Times New Roman"/>
          <w:sz w:val="22"/>
          <w:szCs w:val="22"/>
          <w:lang w:eastAsia="en-US"/>
        </w:rPr>
        <w:t>ir užtikrinti, kad Tiekėjo ar jo pasitelkto subtiekėjo (-ų) (</w:t>
      </w:r>
      <w:r w:rsidRPr="001B16D5">
        <w:rPr>
          <w:rFonts w:eastAsia="Times New Roman" w:cs="Times New Roman"/>
          <w:iCs/>
          <w:sz w:val="22"/>
          <w:szCs w:val="22"/>
          <w:lang w:eastAsia="en-US"/>
        </w:rPr>
        <w:t>jeigu pasitelkiamas</w:t>
      </w:r>
      <w:r w:rsidRPr="001B16D5">
        <w:rPr>
          <w:rFonts w:eastAsia="Times New Roman" w:cs="Times New Roman"/>
          <w:sz w:val="22"/>
          <w:szCs w:val="22"/>
          <w:lang w:eastAsia="en-US"/>
        </w:rPr>
        <w:t>) darbuotojai jų laikytųsi. Tiekėjas garantuoja Užsakovui ir (ar) trečiajai šaliai nuostolių atlyginimą, jeigu Tiekėjo ar jo pasitelkto subtiekėjo (-ų) (</w:t>
      </w:r>
      <w:bookmarkStart w:id="96" w:name="_Hlk40946823"/>
      <w:r w:rsidRPr="001B16D5">
        <w:rPr>
          <w:rFonts w:eastAsia="Times New Roman" w:cs="Times New Roman"/>
          <w:iCs/>
          <w:sz w:val="22"/>
          <w:szCs w:val="22"/>
          <w:lang w:eastAsia="en-US"/>
        </w:rPr>
        <w:t xml:space="preserve">jeigu </w:t>
      </w:r>
      <w:bookmarkEnd w:id="96"/>
      <w:r w:rsidRPr="001B16D5">
        <w:rPr>
          <w:rFonts w:eastAsia="Times New Roman" w:cs="Times New Roman"/>
          <w:iCs/>
          <w:sz w:val="22"/>
          <w:szCs w:val="22"/>
          <w:lang w:eastAsia="en-US"/>
        </w:rPr>
        <w:t>pasitelkiamas</w:t>
      </w:r>
      <w:r w:rsidRPr="001B16D5">
        <w:rPr>
          <w:rFonts w:eastAsia="Times New Roman" w:cs="Times New Roman"/>
          <w:sz w:val="22"/>
          <w:szCs w:val="22"/>
          <w:lang w:eastAsia="en-US"/>
        </w:rPr>
        <w:t>) darbuotojai nesilaikytų įstatymų ar kitų teisės aktų reikalavimų ir dėl to būtų pateikti kokie nors reikalavimai ar pradėti procesiniai veiksmai;</w:t>
      </w:r>
    </w:p>
    <w:p w14:paraId="7EA11155"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nekeisti Sutartyje nurodyto subtiekėjo ir (ar) Sutarties vykdymui pasitelkto specialisto (darbuotojo), kuriuo Tiekėjas rėmėsi kvalifikacijai atitikti, be išankstinio raštiško Užsakovo sutikimo;</w:t>
      </w:r>
    </w:p>
    <w:p w14:paraId="0422DE19"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užtikrinti, kad Sutarties sudarymo metu ir visą jos galiojimo laikotarpį Sutartį vykdytų Tiekėjo ar jo pasitelkto subtiekėjo (</w:t>
      </w:r>
      <w:r w:rsidRPr="001B16D5">
        <w:rPr>
          <w:rFonts w:eastAsia="Times New Roman" w:cs="Times New Roman"/>
          <w:iCs/>
          <w:sz w:val="22"/>
          <w:szCs w:val="22"/>
          <w:lang w:eastAsia="en-US"/>
        </w:rPr>
        <w:t>jeigu pasitelkiamas</w:t>
      </w:r>
      <w:r w:rsidRPr="001B16D5">
        <w:rPr>
          <w:rFonts w:eastAsia="Arial Unicode MS" w:cs="Times New Roman"/>
          <w:sz w:val="22"/>
          <w:szCs w:val="22"/>
          <w:bdr w:val="none" w:sz="0" w:space="0" w:color="auto" w:frame="1"/>
        </w:rPr>
        <w:t xml:space="preserve">) darbuotojai, turintys Sutarties vykdymui reikalingą kvalifikaciją ir patirtį, atitinkančią pirkimo dokumentuose bei galiojančiuose teisės aktuose nustatytus reikalavimus (jeigu pirkimo dokumentuose buvo keliami reikalavimai kvalifikacijai). Taip pat užtikrinti, kad visą Sutarties galiojimo laikotarpį Tiekėjo ar jo pasitelkto subtiekėjo kvalifikacija </w:t>
      </w:r>
      <w:r w:rsidRPr="001B16D5">
        <w:rPr>
          <w:rFonts w:eastAsia="Times New Roman" w:cs="Times New Roman"/>
          <w:sz w:val="22"/>
          <w:szCs w:val="22"/>
          <w:lang w:eastAsia="en-US"/>
        </w:rPr>
        <w:t>(</w:t>
      </w:r>
      <w:r w:rsidRPr="001B16D5">
        <w:rPr>
          <w:rFonts w:eastAsia="Times New Roman" w:cs="Times New Roman"/>
          <w:iCs/>
          <w:sz w:val="22"/>
          <w:szCs w:val="22"/>
          <w:lang w:eastAsia="en-US"/>
        </w:rPr>
        <w:t>jeigu pasitelkiamas kvalifikacijos reikalavimams įrodyti</w:t>
      </w:r>
      <w:r w:rsidRPr="001B16D5">
        <w:rPr>
          <w:rFonts w:eastAsia="Times New Roman" w:cs="Times New Roman"/>
          <w:sz w:val="22"/>
          <w:szCs w:val="22"/>
          <w:lang w:eastAsia="en-US"/>
        </w:rPr>
        <w:t xml:space="preserve">) </w:t>
      </w:r>
      <w:r w:rsidRPr="001B16D5">
        <w:rPr>
          <w:rFonts w:eastAsia="Arial Unicode MS" w:cs="Times New Roman"/>
          <w:sz w:val="22"/>
          <w:szCs w:val="22"/>
          <w:bdr w:val="none" w:sz="0" w:space="0" w:color="auto" w:frame="1"/>
        </w:rPr>
        <w:t>atitiks pirkimo dokumentų nustatytus reikalavimus;</w:t>
      </w:r>
    </w:p>
    <w:p w14:paraId="48AF0E11"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užtikrinti, kad Sutartį vykdys tik teisę verstis atitinkama veikla turintys asmenys, įskaitant ir pasitelkiamą (-us) subtiekėją (-us) (</w:t>
      </w:r>
      <w:r w:rsidRPr="001B16D5">
        <w:rPr>
          <w:rFonts w:eastAsia="Times New Roman" w:cs="Times New Roman"/>
          <w:sz w:val="22"/>
          <w:szCs w:val="22"/>
          <w:lang w:eastAsia="en-US"/>
        </w:rPr>
        <w:t>jeigu pasitelkiamas</w:t>
      </w:r>
      <w:r w:rsidRPr="001B16D5">
        <w:rPr>
          <w:rFonts w:eastAsia="Arial Unicode MS" w:cs="Times New Roman"/>
          <w:sz w:val="22"/>
          <w:szCs w:val="22"/>
          <w:bdr w:val="none" w:sz="0" w:space="0" w:color="auto" w:frame="1"/>
        </w:rPr>
        <w:t>), neatsižvelgiant į tai, ar Tiekėjo kvalifikacija dėl teisės verstis atitinkama veikla buvo tikrinama arba tikrinama ne visa apimtimi;</w:t>
      </w:r>
    </w:p>
    <w:p w14:paraId="7EBB89B9"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w:t>
      </w:r>
    </w:p>
    <w:p w14:paraId="7B9F7F74"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nenaudoti Užsakovo prekės ženklo ar pavadinimo jokioje reklamoje, leidiniuose ar kt. be išankstinio raštiško Užsakovo sutikimo;</w:t>
      </w:r>
    </w:p>
    <w:p w14:paraId="30E99215"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užtikrinti iš Užsakovo Sutarties vykdymo metu gautos ir su Sutarties vykdymu susijusios informacijos konfidencialumą ir apsaugą;</w:t>
      </w:r>
    </w:p>
    <w:p w14:paraId="0B95FCBC"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Užsakovui </w:t>
      </w:r>
      <w:r w:rsidRPr="001B16D5">
        <w:rPr>
          <w:rFonts w:eastAsia="Times New Roman" w:cs="Times New Roman"/>
          <w:color w:val="000000"/>
          <w:sz w:val="22"/>
          <w:szCs w:val="22"/>
          <w:lang w:eastAsia="en-US"/>
        </w:rPr>
        <w:t>pareikalavus per Sutartyje nustatytą terminą pateikti po Garantinio laikotarpio pabaigos atsiradusių Įrenginio gedimų remonto išlaidas pagrindžiančius trečiųjų šalių dokumentus;</w:t>
      </w:r>
      <w:r w:rsidRPr="001B16D5">
        <w:rPr>
          <w:rFonts w:eastAsia="Times New Roman" w:cs="Times New Roman"/>
          <w:b/>
          <w:bCs/>
          <w:sz w:val="22"/>
          <w:szCs w:val="22"/>
          <w:lang w:eastAsia="en-US"/>
        </w:rPr>
        <w:t xml:space="preserve"> </w:t>
      </w:r>
    </w:p>
    <w:p w14:paraId="140D6841"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Arial Unicode MS" w:cs="Times New Roman"/>
          <w:sz w:val="22"/>
          <w:szCs w:val="22"/>
          <w:bdr w:val="none" w:sz="0" w:space="0" w:color="auto" w:frame="1"/>
        </w:rPr>
      </w:pPr>
      <w:r w:rsidRPr="001B16D5">
        <w:rPr>
          <w:rFonts w:eastAsia="Arial Unicode MS" w:cs="Times New Roman"/>
          <w:sz w:val="22"/>
          <w:szCs w:val="22"/>
          <w:bdr w:val="none" w:sz="0" w:space="0" w:color="auto" w:frame="1"/>
        </w:rPr>
        <w:t xml:space="preserve">mobilizacijos, karo, nepaprastosios padėties metu ar kai Lietuvos Respublikos Vyriausybė, įvertinusi riziką, kad veiksniai, dėl kurių buvo ar gali būti paskelbta mobilizacija, įvesta karo ar nepaprastoji padėtis, kelia </w:t>
      </w:r>
      <w:r w:rsidRPr="001B16D5">
        <w:rPr>
          <w:rFonts w:eastAsia="Arial Unicode MS" w:cs="Times New Roman"/>
          <w:sz w:val="22"/>
          <w:szCs w:val="22"/>
          <w:bdr w:val="none" w:sz="0" w:space="0" w:color="auto" w:frame="1"/>
        </w:rPr>
        <w:lastRenderedPageBreak/>
        <w:t>grėsmę nacionaliniam saugumui, yra priėmusi sprendimą dėl Viešųjų pirkimų įstatymo 45 straipsnį 2</w:t>
      </w:r>
      <w:r w:rsidRPr="001B16D5">
        <w:rPr>
          <w:rFonts w:eastAsia="Arial Unicode MS" w:cs="Times New Roman"/>
          <w:sz w:val="22"/>
          <w:szCs w:val="22"/>
          <w:bdr w:val="none" w:sz="0" w:space="0" w:color="auto" w:frame="1"/>
          <w:vertAlign w:val="superscript"/>
        </w:rPr>
        <w:t>1</w:t>
      </w:r>
      <w:r w:rsidRPr="001B16D5">
        <w:rPr>
          <w:rFonts w:eastAsia="Arial Unicode MS" w:cs="Times New Roman"/>
          <w:sz w:val="22"/>
          <w:szCs w:val="22"/>
          <w:bdr w:val="none" w:sz="0" w:space="0" w:color="auto" w:frame="1"/>
        </w:rPr>
        <w:t xml:space="preserve"> dalies 3 punkto nuostatos taikymo, užtikrinti, kad Paslaugos nebūtų teikiamos iš valstybių ar teritorijų, nurodytų Viešųjų pirkimų įstatymo 45 straipsnį 2</w:t>
      </w:r>
      <w:r w:rsidRPr="001B16D5">
        <w:rPr>
          <w:rFonts w:eastAsia="Arial Unicode MS" w:cs="Times New Roman"/>
          <w:sz w:val="22"/>
          <w:szCs w:val="22"/>
          <w:bdr w:val="none" w:sz="0" w:space="0" w:color="auto" w:frame="1"/>
          <w:vertAlign w:val="superscript"/>
        </w:rPr>
        <w:t>1</w:t>
      </w:r>
      <w:r w:rsidRPr="001B16D5">
        <w:rPr>
          <w:rFonts w:eastAsia="Arial Unicode MS" w:cs="Times New Roman"/>
          <w:sz w:val="22"/>
          <w:szCs w:val="22"/>
          <w:bdr w:val="none" w:sz="0" w:space="0" w:color="auto" w:frame="1"/>
        </w:rPr>
        <w:t xml:space="preserve"> dalies 3 punkte. </w:t>
      </w:r>
    </w:p>
    <w:p w14:paraId="616542AE"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Arial Unicode MS" w:cs="Times New Roman"/>
          <w:sz w:val="22"/>
          <w:szCs w:val="22"/>
          <w:bdr w:val="none" w:sz="0" w:space="0" w:color="auto" w:frame="1"/>
        </w:rPr>
      </w:pPr>
      <w:r w:rsidRPr="001B16D5">
        <w:rPr>
          <w:rFonts w:eastAsia="Arial Unicode MS" w:cs="Times New Roman"/>
          <w:sz w:val="22"/>
          <w:szCs w:val="22"/>
          <w:bdr w:val="none" w:sz="0" w:space="0" w:color="auto" w:frame="1"/>
        </w:rPr>
        <w:t>Tiekėjas įsipareigoja tinkamai vykdyti kitus įsipareigojimus, numatytus Sutartyje, Techninėje specifikacijoje ir Lietuvos Respublikoje galiojančiuose teisės aktuose.</w:t>
      </w:r>
    </w:p>
    <w:p w14:paraId="04BBE87A"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Arial Unicode MS" w:cs="Times New Roman"/>
          <w:sz w:val="22"/>
          <w:szCs w:val="22"/>
          <w:bdr w:val="none" w:sz="0" w:space="0" w:color="auto" w:frame="1"/>
        </w:rPr>
      </w:pPr>
      <w:r w:rsidRPr="001B16D5">
        <w:rPr>
          <w:rFonts w:eastAsia="Arial Unicode MS" w:cs="Times New Roman"/>
          <w:sz w:val="22"/>
          <w:szCs w:val="22"/>
          <w:bdr w:val="none" w:sz="0" w:space="0" w:color="auto" w:frame="1"/>
        </w:rPr>
        <w:t>Tiekėjas turi teisę:</w:t>
      </w:r>
    </w:p>
    <w:p w14:paraId="37D24CF0"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Arial Unicode MS" w:cs="Times New Roman"/>
          <w:sz w:val="22"/>
          <w:szCs w:val="22"/>
          <w:bdr w:val="none" w:sz="0" w:space="0" w:color="auto" w:frame="1"/>
        </w:rPr>
      </w:pPr>
      <w:r w:rsidRPr="001B16D5">
        <w:rPr>
          <w:rFonts w:eastAsia="Arial Unicode MS" w:cs="Times New Roman"/>
          <w:sz w:val="22"/>
          <w:szCs w:val="22"/>
          <w:bdr w:val="none" w:sz="0" w:space="0" w:color="auto" w:frame="1"/>
        </w:rPr>
        <w:t>reikalauti, kad Užsakovas priimtų kokybišką ir Techninės specifikacijos nustatytus reikalavimus atitinkantį Įrenginį bei sumokėtų už jį Sutartyje nustatytą kainą Sutartyje nustatytomis sąlygomis ir tvarka;</w:t>
      </w:r>
    </w:p>
    <w:p w14:paraId="19DE6B02"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 xml:space="preserve">prašyti, kad Užsakovas pateiktų Užsakovo turimus dokumentus ir (ar) kitą informaciją, kurie yra būtini </w:t>
      </w:r>
      <w:r w:rsidRPr="001B16D5">
        <w:rPr>
          <w:rFonts w:eastAsia="Times New Roman" w:cs="Times New Roman"/>
          <w:sz w:val="22"/>
          <w:szCs w:val="22"/>
          <w:lang w:eastAsia="en-US"/>
        </w:rPr>
        <w:t>Tiekėjo</w:t>
      </w:r>
      <w:r w:rsidRPr="001B16D5">
        <w:rPr>
          <w:rFonts w:eastAsia="Arial Unicode MS" w:cs="Times New Roman"/>
          <w:sz w:val="22"/>
          <w:szCs w:val="22"/>
          <w:bdr w:val="none" w:sz="0" w:space="0" w:color="auto" w:frame="1"/>
        </w:rPr>
        <w:t xml:space="preserve"> tinkamam Sutartimi prisiimtų įsipareigojimu įvykdymui.</w:t>
      </w:r>
    </w:p>
    <w:p w14:paraId="04BBDAB6" w14:textId="77777777" w:rsidR="00331C5E" w:rsidRPr="001B16D5" w:rsidRDefault="00331C5E" w:rsidP="00331C5E">
      <w:pPr>
        <w:numPr>
          <w:ilvl w:val="2"/>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reikalauti, kad Užsakovas tinkamai ir laiku vykdytų kitus įsipareigojimus, nurodytus Sutartyje ir Lietuvos Respublikoje galiojančiuose teisės aktuose</w:t>
      </w:r>
      <w:r w:rsidRPr="001B16D5">
        <w:rPr>
          <w:rFonts w:eastAsia="Arial Unicode MS" w:cs="Times New Roman"/>
          <w:sz w:val="22"/>
          <w:szCs w:val="22"/>
          <w:bdr w:val="none" w:sz="0" w:space="0" w:color="auto" w:frame="1"/>
        </w:rPr>
        <w:t>;</w:t>
      </w:r>
    </w:p>
    <w:p w14:paraId="35C22753" w14:textId="77777777" w:rsidR="00331C5E" w:rsidRPr="001B16D5" w:rsidRDefault="00331C5E" w:rsidP="00331C5E">
      <w:pPr>
        <w:numPr>
          <w:ilvl w:val="1"/>
          <w:numId w:val="36"/>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Tiekėjas turi kitas teises, numatytas Sutartyje ir Lietuvos Respublikoje galiojančiuose teisės aktuose.</w:t>
      </w:r>
    </w:p>
    <w:p w14:paraId="746B5F42" w14:textId="77777777" w:rsidR="00331C5E" w:rsidRPr="001B16D5" w:rsidRDefault="00331C5E" w:rsidP="00331C5E">
      <w:pPr>
        <w:numPr>
          <w:ilvl w:val="0"/>
          <w:numId w:val="38"/>
        </w:numPr>
        <w:tabs>
          <w:tab w:val="left" w:pos="426"/>
          <w:tab w:val="left" w:pos="1276"/>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Times New Roman" w:cs="Times New Roman"/>
          <w:b/>
          <w:bCs/>
          <w:sz w:val="22"/>
          <w:szCs w:val="22"/>
          <w:lang w:eastAsia="en-US"/>
        </w:rPr>
        <w:t>SUTARTIES KAINA IR MOKĖJIMO TVARKA</w:t>
      </w:r>
    </w:p>
    <w:p w14:paraId="56326B73"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Sutarčiai taikoma mišri kainodara (vadovaujantis Kainodaros taisyklių nustatymo metodika, patvirtinta Viešųjų pirkimų tarnybos direktoriaus 2017 m. birželio 28 d. įsakymu Nr. 1S-95 „Dėl kainodaros taisyklių nustatymo metodikos patvirtinimo“ (toliau </w:t>
      </w:r>
      <w:r w:rsidRPr="001B16D5">
        <w:rPr>
          <w:rFonts w:eastAsia="Calibri" w:cs="Times New Roman"/>
          <w:sz w:val="22"/>
          <w:szCs w:val="22"/>
          <w:lang w:eastAsia="en-US"/>
        </w:rPr>
        <w:t>– Metodika))</w:t>
      </w:r>
      <w:r w:rsidRPr="001B16D5">
        <w:rPr>
          <w:rFonts w:eastAsia="Times New Roman" w:cs="Times New Roman"/>
          <w:sz w:val="22"/>
          <w:szCs w:val="22"/>
          <w:lang w:eastAsia="en-US"/>
        </w:rPr>
        <w:t>. Įrenginiui ir Paslaugoms taikoma fiksuotos kainos su peržiūra kainodara, po Garantinio laikotarpio pabaigos atsiradusių Įrenginio (jo dalių) gedimų remontui taikoma sutarties vykdymo išlaidų atlyginimo kainodara.</w:t>
      </w:r>
    </w:p>
    <w:p w14:paraId="6750FA02"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bdr w:val="none" w:sz="0" w:space="0" w:color="auto" w:frame="1"/>
        </w:rPr>
        <w:t xml:space="preserve">Pradinės Sutarties vertė yra </w:t>
      </w:r>
      <w:r w:rsidRPr="001B16D5">
        <w:rPr>
          <w:rFonts w:eastAsia="Times New Roman" w:cs="Times New Roman"/>
          <w:sz w:val="22"/>
          <w:szCs w:val="22"/>
          <w:highlight w:val="lightGray"/>
          <w:bdr w:val="none" w:sz="0" w:space="0" w:color="auto" w:frame="1"/>
        </w:rPr>
        <w:t>[.........................  ]</w:t>
      </w:r>
      <w:r w:rsidRPr="001B16D5">
        <w:rPr>
          <w:rFonts w:eastAsia="Times New Roman" w:cs="Times New Roman"/>
          <w:sz w:val="22"/>
          <w:szCs w:val="22"/>
          <w:bdr w:val="none" w:sz="0" w:space="0" w:color="auto" w:frame="1"/>
        </w:rPr>
        <w:t xml:space="preserve"> </w:t>
      </w:r>
      <w:r w:rsidRPr="001B16D5">
        <w:rPr>
          <w:rFonts w:eastAsia="Times New Roman" w:cs="Times New Roman"/>
          <w:sz w:val="22"/>
          <w:szCs w:val="22"/>
        </w:rPr>
        <w:t>Eur</w:t>
      </w:r>
      <w:r w:rsidRPr="001B16D5">
        <w:rPr>
          <w:rFonts w:eastAsia="Times New Roman" w:cs="Times New Roman"/>
          <w:sz w:val="22"/>
          <w:szCs w:val="22"/>
          <w:bdr w:val="none" w:sz="0" w:space="0" w:color="auto" w:frame="1"/>
        </w:rPr>
        <w:t xml:space="preserve"> be pridėtinės vertės mokesčio (toliau – PVM). </w:t>
      </w:r>
      <w:r w:rsidRPr="001B16D5">
        <w:rPr>
          <w:rFonts w:eastAsia="Times New Roman" w:cs="Times New Roman"/>
          <w:sz w:val="22"/>
          <w:szCs w:val="22"/>
        </w:rPr>
        <w:t xml:space="preserve">Šioje Sutartyje </w:t>
      </w:r>
      <w:r w:rsidRPr="001B16D5">
        <w:rPr>
          <w:rFonts w:eastAsia="Times New Roman" w:cs="Times New Roman"/>
          <w:sz w:val="22"/>
          <w:szCs w:val="22"/>
          <w:bdr w:val="none" w:sz="0" w:space="0" w:color="auto" w:frame="1"/>
        </w:rPr>
        <w:t>pradinės Sutarties vertė yra lygi</w:t>
      </w:r>
      <w:r w:rsidRPr="001B16D5">
        <w:rPr>
          <w:rFonts w:eastAsia="Times New Roman" w:cs="Times New Roman"/>
          <w:i/>
          <w:sz w:val="22"/>
          <w:szCs w:val="22"/>
        </w:rPr>
        <w:t xml:space="preserve"> </w:t>
      </w:r>
      <w:r w:rsidRPr="001B16D5">
        <w:rPr>
          <w:rFonts w:eastAsia="Times New Roman" w:cs="Times New Roman"/>
          <w:sz w:val="22"/>
          <w:szCs w:val="22"/>
          <w:lang w:eastAsia="en-US"/>
        </w:rPr>
        <w:t>maksimaliai pirkimui skirtai lėšų sumai</w:t>
      </w:r>
      <w:r w:rsidRPr="001B16D5">
        <w:rPr>
          <w:rFonts w:eastAsia="Times New Roman" w:cs="Times New Roman"/>
          <w:sz w:val="22"/>
          <w:szCs w:val="22"/>
        </w:rPr>
        <w:t xml:space="preserve"> be PVM.</w:t>
      </w:r>
    </w:p>
    <w:p w14:paraId="289419C3"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Įrenginio kaina </w:t>
      </w:r>
      <w:r w:rsidRPr="001B16D5">
        <w:rPr>
          <w:rFonts w:eastAsia="Times New Roman" w:cs="Times New Roman"/>
          <w:sz w:val="22"/>
          <w:szCs w:val="22"/>
          <w:bdr w:val="none" w:sz="0" w:space="0" w:color="auto" w:frame="1"/>
        </w:rPr>
        <w:t xml:space="preserve">yra </w:t>
      </w:r>
      <w:r w:rsidRPr="001B16D5">
        <w:rPr>
          <w:rFonts w:eastAsia="Times New Roman" w:cs="Times New Roman"/>
          <w:sz w:val="22"/>
          <w:szCs w:val="22"/>
          <w:highlight w:val="lightGray"/>
          <w:bdr w:val="none" w:sz="0" w:space="0" w:color="auto" w:frame="1"/>
        </w:rPr>
        <w:t>[</w:t>
      </w:r>
      <w:r w:rsidRPr="001B16D5">
        <w:rPr>
          <w:rFonts w:eastAsia="Times New Roman" w:cs="Times New Roman"/>
          <w:i/>
          <w:sz w:val="22"/>
          <w:szCs w:val="22"/>
          <w:highlight w:val="lightGray"/>
          <w:bdr w:val="none" w:sz="0" w:space="0" w:color="auto" w:frame="1"/>
        </w:rPr>
        <w:t>perkeliama iš pasiūlymo</w:t>
      </w:r>
      <w:r w:rsidRPr="001B16D5">
        <w:rPr>
          <w:rFonts w:eastAsia="Times New Roman" w:cs="Times New Roman"/>
          <w:sz w:val="22"/>
          <w:szCs w:val="22"/>
          <w:highlight w:val="lightGray"/>
          <w:bdr w:val="none" w:sz="0" w:space="0" w:color="auto" w:frame="1"/>
        </w:rPr>
        <w:t>]</w:t>
      </w:r>
      <w:r w:rsidRPr="001B16D5">
        <w:rPr>
          <w:rFonts w:eastAsia="Times New Roman" w:cs="Times New Roman"/>
          <w:sz w:val="22"/>
          <w:szCs w:val="22"/>
          <w:bdr w:val="none" w:sz="0" w:space="0" w:color="auto" w:frame="1"/>
        </w:rPr>
        <w:t xml:space="preserve"> </w:t>
      </w:r>
      <w:r w:rsidRPr="001B16D5">
        <w:rPr>
          <w:rFonts w:eastAsia="Times New Roman" w:cs="Times New Roman"/>
          <w:sz w:val="22"/>
          <w:szCs w:val="22"/>
        </w:rPr>
        <w:t>Eur</w:t>
      </w:r>
      <w:r w:rsidRPr="001B16D5">
        <w:rPr>
          <w:rFonts w:eastAsia="Times New Roman" w:cs="Times New Roman"/>
          <w:sz w:val="22"/>
          <w:szCs w:val="22"/>
          <w:bdr w:val="none" w:sz="0" w:space="0" w:color="auto" w:frame="1"/>
        </w:rPr>
        <w:t xml:space="preserve"> be PVM. PVM sudaro </w:t>
      </w:r>
      <w:r w:rsidRPr="001B16D5">
        <w:rPr>
          <w:rFonts w:eastAsia="Times New Roman" w:cs="Times New Roman"/>
          <w:sz w:val="22"/>
          <w:szCs w:val="22"/>
          <w:highlight w:val="lightGray"/>
          <w:bdr w:val="none" w:sz="0" w:space="0" w:color="auto" w:frame="1"/>
        </w:rPr>
        <w:t>[</w:t>
      </w:r>
      <w:r w:rsidRPr="001B16D5">
        <w:rPr>
          <w:rFonts w:eastAsia="Times New Roman" w:cs="Times New Roman"/>
          <w:i/>
          <w:sz w:val="22"/>
          <w:szCs w:val="22"/>
          <w:highlight w:val="lightGray"/>
          <w:bdr w:val="none" w:sz="0" w:space="0" w:color="auto" w:frame="1"/>
        </w:rPr>
        <w:t>perkeliama iš pasiūlymo</w:t>
      </w:r>
      <w:r w:rsidRPr="001B16D5">
        <w:rPr>
          <w:rFonts w:eastAsia="Times New Roman" w:cs="Times New Roman"/>
          <w:sz w:val="22"/>
          <w:szCs w:val="22"/>
          <w:highlight w:val="lightGray"/>
          <w:bdr w:val="none" w:sz="0" w:space="0" w:color="auto" w:frame="1"/>
        </w:rPr>
        <w:t>]</w:t>
      </w:r>
      <w:r w:rsidRPr="001B16D5">
        <w:rPr>
          <w:rFonts w:eastAsia="Times New Roman" w:cs="Times New Roman"/>
          <w:sz w:val="22"/>
          <w:szCs w:val="22"/>
          <w:bdr w:val="none" w:sz="0" w:space="0" w:color="auto" w:frame="1"/>
        </w:rPr>
        <w:t xml:space="preserve"> </w:t>
      </w:r>
      <w:r w:rsidRPr="001B16D5">
        <w:rPr>
          <w:rFonts w:eastAsia="Times New Roman" w:cs="Times New Roman"/>
          <w:sz w:val="22"/>
          <w:szCs w:val="22"/>
        </w:rPr>
        <w:t xml:space="preserve"> Eur, Įrenginio kaina su PVM yra </w:t>
      </w:r>
      <w:r w:rsidRPr="001B16D5">
        <w:rPr>
          <w:rFonts w:eastAsia="Times New Roman" w:cs="Times New Roman"/>
          <w:sz w:val="22"/>
          <w:szCs w:val="22"/>
          <w:highlight w:val="lightGray"/>
          <w:bdr w:val="none" w:sz="0" w:space="0" w:color="auto" w:frame="1"/>
        </w:rPr>
        <w:t>[</w:t>
      </w:r>
      <w:r w:rsidRPr="001B16D5">
        <w:rPr>
          <w:rFonts w:eastAsia="Times New Roman" w:cs="Times New Roman"/>
          <w:i/>
          <w:sz w:val="22"/>
          <w:szCs w:val="22"/>
          <w:highlight w:val="lightGray"/>
          <w:bdr w:val="none" w:sz="0" w:space="0" w:color="auto" w:frame="1"/>
        </w:rPr>
        <w:t>perkeliama iš pasiūlymo</w:t>
      </w:r>
      <w:r w:rsidRPr="001B16D5">
        <w:rPr>
          <w:rFonts w:eastAsia="Times New Roman" w:cs="Times New Roman"/>
          <w:sz w:val="22"/>
          <w:szCs w:val="22"/>
          <w:highlight w:val="lightGray"/>
          <w:bdr w:val="none" w:sz="0" w:space="0" w:color="auto" w:frame="1"/>
        </w:rPr>
        <w:t>]</w:t>
      </w:r>
      <w:r w:rsidRPr="001B16D5">
        <w:rPr>
          <w:rFonts w:eastAsia="Times New Roman" w:cs="Times New Roman"/>
          <w:sz w:val="22"/>
          <w:szCs w:val="22"/>
          <w:bdr w:val="none" w:sz="0" w:space="0" w:color="auto" w:frame="1"/>
        </w:rPr>
        <w:t xml:space="preserve"> </w:t>
      </w:r>
      <w:r w:rsidRPr="001B16D5">
        <w:rPr>
          <w:rFonts w:eastAsia="Times New Roman" w:cs="Times New Roman"/>
          <w:sz w:val="22"/>
          <w:szCs w:val="22"/>
        </w:rPr>
        <w:t xml:space="preserve"> Eur.</w:t>
      </w:r>
    </w:p>
    <w:p w14:paraId="54AD0B0E"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Paslaugų 1 (vienų) metų kaina </w:t>
      </w:r>
      <w:r w:rsidRPr="001B16D5">
        <w:rPr>
          <w:rFonts w:eastAsia="Times New Roman" w:cs="Times New Roman"/>
          <w:sz w:val="22"/>
          <w:szCs w:val="22"/>
          <w:bdr w:val="none" w:sz="0" w:space="0" w:color="auto" w:frame="1"/>
        </w:rPr>
        <w:t xml:space="preserve">yra </w:t>
      </w:r>
      <w:r w:rsidRPr="001B16D5">
        <w:rPr>
          <w:rFonts w:eastAsia="Times New Roman" w:cs="Times New Roman"/>
          <w:sz w:val="22"/>
          <w:szCs w:val="22"/>
          <w:highlight w:val="lightGray"/>
          <w:bdr w:val="none" w:sz="0" w:space="0" w:color="auto" w:frame="1"/>
        </w:rPr>
        <w:t>[</w:t>
      </w:r>
      <w:r w:rsidRPr="001B16D5">
        <w:rPr>
          <w:rFonts w:eastAsia="Times New Roman" w:cs="Times New Roman"/>
          <w:i/>
          <w:sz w:val="22"/>
          <w:szCs w:val="22"/>
          <w:highlight w:val="lightGray"/>
          <w:bdr w:val="none" w:sz="0" w:space="0" w:color="auto" w:frame="1"/>
        </w:rPr>
        <w:t>perkeliama iš pasiūlymo</w:t>
      </w:r>
      <w:r w:rsidRPr="001B16D5">
        <w:rPr>
          <w:rFonts w:eastAsia="Times New Roman" w:cs="Times New Roman"/>
          <w:sz w:val="22"/>
          <w:szCs w:val="22"/>
          <w:highlight w:val="lightGray"/>
          <w:bdr w:val="none" w:sz="0" w:space="0" w:color="auto" w:frame="1"/>
        </w:rPr>
        <w:t>]</w:t>
      </w:r>
      <w:r w:rsidRPr="001B16D5">
        <w:rPr>
          <w:rFonts w:eastAsia="Times New Roman" w:cs="Times New Roman"/>
          <w:sz w:val="22"/>
          <w:szCs w:val="22"/>
          <w:bdr w:val="none" w:sz="0" w:space="0" w:color="auto" w:frame="1"/>
        </w:rPr>
        <w:t xml:space="preserve">  </w:t>
      </w:r>
      <w:r w:rsidRPr="001B16D5">
        <w:rPr>
          <w:rFonts w:eastAsia="Times New Roman" w:cs="Times New Roman"/>
          <w:sz w:val="22"/>
          <w:szCs w:val="22"/>
        </w:rPr>
        <w:t>Eur</w:t>
      </w:r>
      <w:r w:rsidRPr="001B16D5">
        <w:rPr>
          <w:rFonts w:eastAsia="Times New Roman" w:cs="Times New Roman"/>
          <w:sz w:val="22"/>
          <w:szCs w:val="22"/>
          <w:bdr w:val="none" w:sz="0" w:space="0" w:color="auto" w:frame="1"/>
        </w:rPr>
        <w:t xml:space="preserve"> be PVM. PVM sudaro </w:t>
      </w:r>
      <w:r w:rsidRPr="001B16D5">
        <w:rPr>
          <w:rFonts w:eastAsia="Times New Roman" w:cs="Times New Roman"/>
          <w:sz w:val="22"/>
          <w:szCs w:val="22"/>
          <w:highlight w:val="lightGray"/>
          <w:bdr w:val="none" w:sz="0" w:space="0" w:color="auto" w:frame="1"/>
        </w:rPr>
        <w:t>[</w:t>
      </w:r>
      <w:r w:rsidRPr="001B16D5">
        <w:rPr>
          <w:rFonts w:eastAsia="Times New Roman" w:cs="Times New Roman"/>
          <w:i/>
          <w:sz w:val="22"/>
          <w:szCs w:val="22"/>
          <w:highlight w:val="lightGray"/>
          <w:bdr w:val="none" w:sz="0" w:space="0" w:color="auto" w:frame="1"/>
        </w:rPr>
        <w:t>perkeliama iš pasiūlymo</w:t>
      </w:r>
      <w:r w:rsidRPr="001B16D5">
        <w:rPr>
          <w:rFonts w:eastAsia="Times New Roman" w:cs="Times New Roman"/>
          <w:sz w:val="22"/>
          <w:szCs w:val="22"/>
          <w:highlight w:val="lightGray"/>
          <w:bdr w:val="none" w:sz="0" w:space="0" w:color="auto" w:frame="1"/>
        </w:rPr>
        <w:t>]</w:t>
      </w:r>
      <w:r w:rsidRPr="001B16D5">
        <w:rPr>
          <w:rFonts w:eastAsia="Times New Roman" w:cs="Times New Roman"/>
          <w:sz w:val="22"/>
          <w:szCs w:val="22"/>
          <w:bdr w:val="none" w:sz="0" w:space="0" w:color="auto" w:frame="1"/>
        </w:rPr>
        <w:t xml:space="preserve"> </w:t>
      </w:r>
      <w:r w:rsidRPr="001B16D5">
        <w:rPr>
          <w:rFonts w:eastAsia="Times New Roman" w:cs="Times New Roman"/>
          <w:sz w:val="22"/>
          <w:szCs w:val="22"/>
        </w:rPr>
        <w:t xml:space="preserve"> Eur, Paslaugų </w:t>
      </w:r>
      <w:r w:rsidRPr="001B16D5">
        <w:rPr>
          <w:rFonts w:eastAsia="Times New Roman" w:cs="Times New Roman"/>
          <w:sz w:val="22"/>
          <w:szCs w:val="22"/>
          <w:lang w:eastAsia="en-US"/>
        </w:rPr>
        <w:t xml:space="preserve">1 (vienų) metų </w:t>
      </w:r>
      <w:r w:rsidRPr="001B16D5">
        <w:rPr>
          <w:rFonts w:eastAsia="Times New Roman" w:cs="Times New Roman"/>
          <w:sz w:val="22"/>
          <w:szCs w:val="22"/>
        </w:rPr>
        <w:t xml:space="preserve">kaina su PVM yra </w:t>
      </w:r>
      <w:r w:rsidRPr="001B16D5">
        <w:rPr>
          <w:rFonts w:eastAsia="Times New Roman" w:cs="Times New Roman"/>
          <w:sz w:val="22"/>
          <w:szCs w:val="22"/>
          <w:highlight w:val="lightGray"/>
          <w:bdr w:val="none" w:sz="0" w:space="0" w:color="auto" w:frame="1"/>
        </w:rPr>
        <w:t>[</w:t>
      </w:r>
      <w:r w:rsidRPr="001B16D5">
        <w:rPr>
          <w:rFonts w:eastAsia="Times New Roman" w:cs="Times New Roman"/>
          <w:i/>
          <w:sz w:val="22"/>
          <w:szCs w:val="22"/>
          <w:highlight w:val="lightGray"/>
          <w:bdr w:val="none" w:sz="0" w:space="0" w:color="auto" w:frame="1"/>
        </w:rPr>
        <w:t>perkeliama iš pasiūlymo</w:t>
      </w:r>
      <w:r w:rsidRPr="001B16D5">
        <w:rPr>
          <w:rFonts w:eastAsia="Times New Roman" w:cs="Times New Roman"/>
          <w:sz w:val="22"/>
          <w:szCs w:val="22"/>
          <w:highlight w:val="lightGray"/>
          <w:bdr w:val="none" w:sz="0" w:space="0" w:color="auto" w:frame="1"/>
        </w:rPr>
        <w:t>]</w:t>
      </w:r>
      <w:r w:rsidRPr="001B16D5">
        <w:rPr>
          <w:rFonts w:eastAsia="Times New Roman" w:cs="Times New Roman"/>
          <w:sz w:val="22"/>
          <w:szCs w:val="22"/>
          <w:bdr w:val="none" w:sz="0" w:space="0" w:color="auto" w:frame="1"/>
        </w:rPr>
        <w:t xml:space="preserve"> </w:t>
      </w:r>
      <w:r w:rsidRPr="001B16D5">
        <w:rPr>
          <w:rFonts w:eastAsia="Times New Roman" w:cs="Times New Roman"/>
          <w:sz w:val="22"/>
          <w:szCs w:val="22"/>
        </w:rPr>
        <w:t xml:space="preserve"> Eur.</w:t>
      </w:r>
    </w:p>
    <w:p w14:paraId="0D8E014A"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Sutarties galiojimo metu atsiradus Įrenginio įrengimų, įrenginių ar prietaisų būtinų Įrenginio funkcionavimui gedimui, jų remonto ar keitimo išlaidos apmokamos sekančia tvarka:</w:t>
      </w:r>
    </w:p>
    <w:p w14:paraId="1BD42843"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Galiojant Gamintojo suteiktai garantijai elektros energijos gamybos moduliams ir keitikliams bei Tiekėjo suteiktai garantijai darbams ir visai kitai įrangai,  visas įrangos remonto ar įrangos keitimo išlaidas apmoka Tiekėjas.</w:t>
      </w:r>
    </w:p>
    <w:p w14:paraId="3519448B"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Pasibaigus Gamintojo suteiktai garantijai elektros energijos gamybos moduliams ir keitikliams bei Tiekėjo suteiktai garantijai darbams ir visai kitai įrangai,  visas įrangos remonto ar įrangos keitimo išlaidas apmoka Užsakovas, pagal Tiekėjo pateiktą rašytinį išlaidų pagrindimą už Įrenginio (jo dalies) gedimų pašalinimo faktiškai patirtas išlaidas. Visais atvejais gedimų šalinimo išlaidos turi būti iš anksto suderintos su Užsakovu.</w:t>
      </w:r>
    </w:p>
    <w:p w14:paraId="256756CC"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Užsakovui pareikalavus, Tiekėjas privalo per 5 (penkias) darbo dienas pateikti detalią patirtų išlaidų ataskaitą, taip pat išlaidas pagrindžiančius trečiųjų šalių dokumentus;</w:t>
      </w:r>
    </w:p>
    <w:p w14:paraId="0879A2D5"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color w:val="000000"/>
          <w:sz w:val="22"/>
          <w:szCs w:val="22"/>
          <w:lang w:eastAsia="en-US"/>
        </w:rPr>
        <w:lastRenderedPageBreak/>
        <w:t xml:space="preserve">Į faktiškai patirtas išlaidas negali būti įtrauktas </w:t>
      </w:r>
      <w:r w:rsidRPr="001B16D5">
        <w:rPr>
          <w:rFonts w:eastAsia="Times New Roman" w:cs="Times New Roman"/>
          <w:sz w:val="22"/>
          <w:szCs w:val="22"/>
          <w:lang w:eastAsia="en-US"/>
        </w:rPr>
        <w:t>Tiekėjo</w:t>
      </w:r>
      <w:r w:rsidRPr="001B16D5">
        <w:rPr>
          <w:rFonts w:eastAsia="Times New Roman" w:cs="Times New Roman"/>
          <w:color w:val="000000"/>
          <w:sz w:val="22"/>
          <w:szCs w:val="22"/>
          <w:lang w:eastAsia="en-US"/>
        </w:rPr>
        <w:t xml:space="preserve"> pelnas;</w:t>
      </w:r>
    </w:p>
    <w:p w14:paraId="3D688D3C"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color w:val="000000"/>
          <w:sz w:val="22"/>
          <w:szCs w:val="22"/>
          <w:lang w:eastAsia="en-US"/>
        </w:rPr>
        <w:t xml:space="preserve">Įrenginio gedimų po Garantinio laikotarpio pabaigos šalinimo išlaidos, įskaitant Tiekėjo patiriamas išlaidas, bus apmokėtos ne didesnėmis nei rinką atitinkančiomis kainomis. </w:t>
      </w:r>
    </w:p>
    <w:p w14:paraId="6EFF180D"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bookmarkStart w:id="97" w:name="_Hlk47784015"/>
      <w:r w:rsidRPr="001B16D5">
        <w:rPr>
          <w:rFonts w:eastAsia="Arial Unicode MS" w:cs="Times New Roman"/>
          <w:sz w:val="22"/>
          <w:szCs w:val="22"/>
          <w:bdr w:val="none" w:sz="0" w:space="0" w:color="auto" w:frame="1"/>
          <w:lang w:eastAsia="en-US"/>
        </w:rPr>
        <w:t>Į Įrenginio ir Paslaugų kainą yra įskaičiuoti visi mokesčiai ir visos Tiekėjo išlaidos</w:t>
      </w:r>
      <w:bookmarkEnd w:id="97"/>
      <w:r w:rsidRPr="001B16D5">
        <w:rPr>
          <w:rFonts w:eastAsia="Arial Unicode MS" w:cs="Times New Roman"/>
          <w:sz w:val="22"/>
          <w:szCs w:val="22"/>
          <w:bdr w:val="none" w:sz="0" w:space="0" w:color="auto" w:frame="1"/>
          <w:lang w:eastAsia="en-US"/>
        </w:rPr>
        <w:t>, apimančios viską, ko reikia visiškam ir tinkamam Sutarties įvykdymui</w:t>
      </w:r>
      <w:r w:rsidRPr="001B16D5">
        <w:rPr>
          <w:rFonts w:eastAsia="Times New Roman" w:cs="Times New Roman"/>
          <w:sz w:val="22"/>
          <w:szCs w:val="22"/>
          <w:lang w:eastAsia="en-US"/>
        </w:rPr>
        <w:t xml:space="preserve"> (įskaitant sąskaitų faktūrų pateikimo Sutarties 5.10 punkte numatytomis priemonėmis išlaidas).</w:t>
      </w:r>
    </w:p>
    <w:p w14:paraId="4B4AA215"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Calibri" w:cs="Times New Roman"/>
          <w:sz w:val="22"/>
          <w:szCs w:val="22"/>
          <w:lang w:eastAsia="en-US"/>
        </w:rPr>
        <w:t>Bet kuri šalis turi teisę inicijuoti Paslaugų kainos perskaičiavimą po 12 (dvylikos) mėnesių nuo Sutarties įsigaliojimo dienos, jeigu Lietuvos Respublikos metinė infliacija pagal suderintą vartotojų kainų indeksą, remiantis Lietuvos Respublikos statistikos departamento duomenimis, buvo didesnė nei 5 (penki) proc. arba mažesnė nei -5 (penki) proc. Kaina perskaičiuojama pasikeitusios infliacijos procentu. Šalis, inicijuojanti Paslaugų kainos perskaičiavimą, privalo pateikti tinkamus įrodymus, pagrindžiančius Sutartyje nurodytų aplinkybių, suteikiančių teisę keisti Paslaugų kainą, egzistavimą. Paslaugų kaina laikoma perskaičiuota, kai šalys pasirašo susitarimą dėl jos perskaičiavimo, kuris tampa neatskiriama Sutarties dalis.</w:t>
      </w:r>
      <w:r w:rsidRPr="001B16D5">
        <w:rPr>
          <w:rFonts w:eastAsia="Times New Roman" w:cs="Times New Roman"/>
          <w:sz w:val="22"/>
          <w:szCs w:val="22"/>
        </w:rPr>
        <w:t xml:space="preserve"> </w:t>
      </w:r>
      <w:r w:rsidRPr="001B16D5">
        <w:rPr>
          <w:rFonts w:eastAsia="Calibri" w:cs="Times New Roman"/>
          <w:sz w:val="22"/>
          <w:szCs w:val="22"/>
          <w:lang w:eastAsia="en-US"/>
        </w:rPr>
        <w:t xml:space="preserve">Perskaičiuota kaina taikoma nuo sekančio ataskaitinio laikotarpio po perskaičiavimo teikiamoms Paslaugoms. </w:t>
      </w:r>
      <w:r w:rsidRPr="001B16D5">
        <w:rPr>
          <w:rFonts w:eastAsia="Times New Roman" w:cs="Times New Roman"/>
          <w:sz w:val="22"/>
          <w:szCs w:val="22"/>
        </w:rPr>
        <w:t>Paslaugų kainos perskaičiavimas dėl kitų mokesčių pasikeitimo, išskyrus Paslaugų kainos perskaičiavimą dėl pasikeitusio PVM, nebus atliekamas.</w:t>
      </w:r>
    </w:p>
    <w:p w14:paraId="0938E71C"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Calibri" w:cs="Times New Roman"/>
          <w:sz w:val="22"/>
          <w:szCs w:val="22"/>
          <w:lang w:eastAsia="en-US"/>
        </w:rPr>
        <w:t>Jeigu Sutarties vykdymo metu</w:t>
      </w:r>
      <w:r w:rsidRPr="001B16D5">
        <w:rPr>
          <w:rFonts w:eastAsia="Times New Roman" w:cs="Times New Roman"/>
          <w:sz w:val="22"/>
          <w:szCs w:val="22"/>
          <w:lang w:eastAsia="en-US"/>
        </w:rPr>
        <w:t xml:space="preserve"> pasikeičia PVM mokėjimą reglamentuojantys teisės aktai, darantys tiesioginę įtaką Tiekėjo Įrenginio ar teikiamų Paslaugų Sutartyje nurodytai kainai</w:t>
      </w:r>
      <w:r w:rsidRPr="001B16D5">
        <w:rPr>
          <w:rFonts w:eastAsia="Calibri" w:cs="Times New Roman"/>
          <w:sz w:val="22"/>
          <w:szCs w:val="22"/>
          <w:lang w:eastAsia="en-US"/>
        </w:rPr>
        <w:t xml:space="preserve">, </w:t>
      </w:r>
      <w:r w:rsidRPr="001B16D5">
        <w:rPr>
          <w:rFonts w:eastAsia="Times New Roman" w:cs="Times New Roman"/>
          <w:sz w:val="22"/>
          <w:szCs w:val="22"/>
          <w:lang w:eastAsia="en-US"/>
        </w:rPr>
        <w:t>Sutartyje nurodyta Įrenginio ar/ir Paslaugų kaina perskaičiuojama ją didinant arba mažinant</w:t>
      </w:r>
      <w:r w:rsidRPr="001B16D5">
        <w:rPr>
          <w:rFonts w:eastAsia="Calibri" w:cs="Times New Roman"/>
          <w:sz w:val="22"/>
          <w:szCs w:val="22"/>
          <w:lang w:eastAsia="en-US"/>
        </w:rPr>
        <w:t xml:space="preserve">. Perskaičiavimas įforminamas Sutarties pakeitimu, kuris tampa neatskiriama Sutarties dalimi. Perskaičiuota kaina taikoma už tą Įrenginį ar Paslaugų dalį, už kurią sąskaita faktūra išrašoma galiojant naujam PVM. Jeigu Paslaugų kainos perskaičiavimą dėl pasikeitusio (padidėjusio ar sumažėjusio) PVM inicijuoja </w:t>
      </w:r>
      <w:r w:rsidRPr="001B16D5">
        <w:rPr>
          <w:rFonts w:eastAsia="Times New Roman" w:cs="Times New Roman"/>
          <w:sz w:val="22"/>
          <w:szCs w:val="22"/>
          <w:lang w:eastAsia="en-US"/>
        </w:rPr>
        <w:t>Tiekėjas</w:t>
      </w:r>
      <w:r w:rsidRPr="001B16D5">
        <w:rPr>
          <w:rFonts w:eastAsia="Calibri" w:cs="Times New Roman"/>
          <w:sz w:val="22"/>
          <w:szCs w:val="22"/>
          <w:lang w:eastAsia="en-US"/>
        </w:rPr>
        <w:t>, jis turi raštu kreiptis į Užsakovą ir pateikti konkrečius skaičiavimus dėl pasikeitusio PVM įtakos Įrenginio ir/ar Paslaugų kainai. Užsakovas taip pat turi teisę inicijuoti kainos perskaičiavimą dėl pasikeitusio PVM.</w:t>
      </w:r>
    </w:p>
    <w:p w14:paraId="6706CABA"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Calibri" w:cs="Times New Roman"/>
          <w:color w:val="000000"/>
          <w:sz w:val="22"/>
          <w:szCs w:val="22"/>
          <w:lang w:eastAsia="en-US"/>
        </w:rPr>
        <w:t>Jei Sutarties kaina buvo peržiūrėta pagal Sutartyje nurodytas kainų peržiūros sąlygas, atitinkamai patikslinama (didėja arba mažėja) pradinės Sutarties vertė.</w:t>
      </w:r>
    </w:p>
    <w:p w14:paraId="0A9C2C32"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Calibri" w:cs="Times New Roman"/>
          <w:sz w:val="22"/>
          <w:szCs w:val="22"/>
          <w:lang w:eastAsia="en-US"/>
        </w:rPr>
      </w:pPr>
      <w:bookmarkStart w:id="98" w:name="_Ref69654349"/>
      <w:r w:rsidRPr="00C16813">
        <w:rPr>
          <w:rFonts w:eastAsia="Calibri" w:cs="Times New Roman"/>
          <w:sz w:val="22"/>
          <w:szCs w:val="22"/>
          <w:lang w:eastAsia="en-US"/>
        </w:rPr>
        <w:t>Vykdant Sutartį, sąskaitos faktūros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SABIS“ priemonėmis.</w:t>
      </w:r>
      <w:r w:rsidRPr="001B16D5">
        <w:rPr>
          <w:rFonts w:eastAsia="Calibri" w:cs="Times New Roman"/>
          <w:sz w:val="22"/>
          <w:szCs w:val="22"/>
          <w:lang w:eastAsia="en-US"/>
        </w:rPr>
        <w:t xml:space="preserve">. </w:t>
      </w:r>
      <w:bookmarkEnd w:id="98"/>
    </w:p>
    <w:p w14:paraId="24583FD9"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Calibri" w:cs="Times New Roman"/>
          <w:sz w:val="22"/>
          <w:szCs w:val="22"/>
          <w:lang w:eastAsia="en-US"/>
        </w:rPr>
      </w:pPr>
      <w:r w:rsidRPr="001B16D5">
        <w:rPr>
          <w:rFonts w:eastAsia="Calibri" w:cs="Times New Roman"/>
          <w:sz w:val="22"/>
          <w:szCs w:val="22"/>
          <w:lang w:eastAsia="en-US"/>
        </w:rPr>
        <w:t>Užsakovas sumoka Tiekėjui už Įrenginį šalims pasirašius Perdavimo–priėmimo aktą, ir Tiekėjui Sutartyje nustatyta tvarka pateikus sąskaitą faktūrą, ne vėliau kaip per 60 (šešiasdešimt) kalendorinių dienų nuo sąskaitos faktūros priėmimo per Sutarties 5.10 punkte numatytas priemones dienos, lėšas pervesdamas į Tiekėjo banko sąskaitą, nurodytą Sutartyje.</w:t>
      </w:r>
      <w:bookmarkStart w:id="99" w:name="_Hlk70965830"/>
    </w:p>
    <w:p w14:paraId="68963ED2"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Calibri" w:cs="Times New Roman"/>
          <w:sz w:val="22"/>
          <w:szCs w:val="22"/>
          <w:lang w:eastAsia="en-US"/>
        </w:rPr>
      </w:pPr>
      <w:r w:rsidRPr="001B16D5">
        <w:rPr>
          <w:rFonts w:eastAsia="Calibri" w:cs="Times New Roman"/>
          <w:sz w:val="22"/>
          <w:szCs w:val="22"/>
          <w:lang w:eastAsia="en-US"/>
        </w:rPr>
        <w:t xml:space="preserve"> Užsakovas sumoka Tiekėjui už per 1 (vienerius) metus tinkamai ir kokybiškai suteiktas Paslaugas šalims pasirašius Paslaugų perdavimo–priėmimo aktą ir Tiekėjui Sutartyje nustatyta tvarka pateikus sąskaitą faktūrą, ne vėliau kaip per 30 (trisdešimt) kalendorinių dienų nuo sąskaitos faktūros priėmimo per </w:t>
      </w:r>
      <w:bookmarkStart w:id="100" w:name="_Hlk56616166"/>
      <w:r w:rsidRPr="001B16D5">
        <w:rPr>
          <w:rFonts w:eastAsia="Calibri" w:cs="Times New Roman"/>
          <w:sz w:val="22"/>
          <w:szCs w:val="22"/>
          <w:lang w:eastAsia="en-US"/>
        </w:rPr>
        <w:t>Sutarties 5.10 punkte numatytas priemones</w:t>
      </w:r>
      <w:bookmarkEnd w:id="100"/>
      <w:r w:rsidRPr="001B16D5">
        <w:rPr>
          <w:rFonts w:eastAsia="Calibri" w:cs="Times New Roman"/>
          <w:sz w:val="22"/>
          <w:szCs w:val="22"/>
          <w:lang w:eastAsia="en-US"/>
        </w:rPr>
        <w:t xml:space="preserve"> dienos, lėšas pervesdamas į Tiekėjo banko sąskaitą, nurodytą Sutartyje.</w:t>
      </w:r>
      <w:bookmarkEnd w:id="99"/>
    </w:p>
    <w:p w14:paraId="66F4FA12"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Calibri" w:cs="Times New Roman"/>
          <w:sz w:val="22"/>
          <w:szCs w:val="22"/>
          <w:lang w:eastAsia="en-US"/>
        </w:rPr>
      </w:pPr>
      <w:r w:rsidRPr="001B16D5">
        <w:rPr>
          <w:rFonts w:eastAsia="Calibri" w:cs="Times New Roman"/>
          <w:sz w:val="22"/>
          <w:szCs w:val="22"/>
          <w:lang w:eastAsia="en-US"/>
        </w:rPr>
        <w:lastRenderedPageBreak/>
        <w:t>Sumokėjimo diena – tai diena, kai lėšos išskaitomos iš Užsakovo sąskaitos. Jeigu mokėjimo termino diena sutampa su poilsio diena, tai mokėjimų pagal Sutartį mokėjimo diena laikoma po jos einanti darbo diena.</w:t>
      </w:r>
    </w:p>
    <w:p w14:paraId="5F2A6113"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Calibri" w:cs="Times New Roman"/>
          <w:sz w:val="22"/>
          <w:szCs w:val="22"/>
          <w:lang w:eastAsia="en-US"/>
        </w:rPr>
      </w:pPr>
      <w:r w:rsidRPr="001B16D5">
        <w:rPr>
          <w:rFonts w:eastAsia="Calibri" w:cs="Times New Roman"/>
          <w:sz w:val="22"/>
          <w:szCs w:val="22"/>
          <w:lang w:eastAsia="en-US"/>
        </w:rPr>
        <w:t>Tiekėjui pageidaujant Užsakovas sumoka Tiekėjui avansą – ne daugiau kaip 30 proc. Sutarties 5.3. punkte nurodytos Įrenginio kainos be PVM. Dėl avanso mokėjimo Tiekėjas turi kreiptis į Užsakovą per 20 (dvidešimt) darbo dienų po Sutarties įsigaliojimo, pateikdamas išankstinio mokėjimo sąskaitą ir išankstinio mokėjimo grąžinimo garantiją – Lietuvos Respublikoje ar užsienyje registruoto banko garantiją ar draudimo bendrovės laidavimo raštą,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negražino išankstinio mokėjimo ir, b) sumą, kurios Tiekėjas negrąžino). Tiekėjas Lietuvos Respublikoje ar užsienyje registruoto banko garantiją ar draudimo bendrovės laidavimo raštą turi iš anksto suderinti su Užsakovu. Užsakovas  sumoka Tiekėjui per 60 kalendorinių dienų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Lietuvos Respublikoje ar užsienyje registruotas bankas ar draudimo bendrovė taptų nemokiu (-ia),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w:t>
      </w:r>
    </w:p>
    <w:p w14:paraId="77DAFC40"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Calibri" w:cs="Times New Roman"/>
          <w:sz w:val="22"/>
          <w:szCs w:val="22"/>
          <w:lang w:eastAsia="en-US"/>
        </w:rPr>
      </w:pPr>
      <w:r w:rsidRPr="001B16D5">
        <w:rPr>
          <w:rFonts w:eastAsia="Calibri" w:cs="Times New Roman"/>
          <w:sz w:val="22"/>
          <w:szCs w:val="22"/>
          <w:lang w:eastAsia="en-US"/>
        </w:rPr>
        <w:t>Kai išmokėtas avansas, likusi Įrenginio kaina sumokama 7.1. punkte nustatyta tvarka perdavus-priėmus Įrenginį. Kai avansas neišmokėtas (Tiekėjui nepaprašius ar nepateikus tinkamo išankstinio mokėjimo grąžinimo užtikrinimo), visa kaina už Įrenginį sumokama po jo perdavimo-priėmimo.</w:t>
      </w:r>
    </w:p>
    <w:p w14:paraId="270C281A" w14:textId="77777777" w:rsidR="00331C5E" w:rsidRPr="001B16D5" w:rsidRDefault="00331C5E" w:rsidP="00331C5E">
      <w:pPr>
        <w:tabs>
          <w:tab w:val="left" w:pos="360"/>
          <w:tab w:val="left" w:pos="1304"/>
          <w:tab w:val="left" w:pos="1457"/>
          <w:tab w:val="left" w:pos="1604"/>
          <w:tab w:val="left" w:pos="1757"/>
          <w:tab w:val="left" w:pos="1860"/>
          <w:tab w:val="left" w:pos="1984"/>
          <w:tab w:val="left" w:pos="2098"/>
          <w:tab w:val="left" w:pos="2211"/>
        </w:tabs>
        <w:autoSpaceDE w:val="0"/>
        <w:autoSpaceDN w:val="0"/>
        <w:adjustRightInd w:val="0"/>
        <w:spacing w:before="113" w:after="120"/>
        <w:jc w:val="center"/>
        <w:rPr>
          <w:rFonts w:eastAsia="Times New Roman" w:cs="Times New Roman"/>
          <w:sz w:val="22"/>
          <w:szCs w:val="22"/>
          <w:lang w:eastAsia="en-US"/>
        </w:rPr>
      </w:pPr>
    </w:p>
    <w:p w14:paraId="186B22DF" w14:textId="77777777" w:rsidR="00331C5E" w:rsidRPr="001B16D5" w:rsidRDefault="00331C5E" w:rsidP="00331C5E">
      <w:pPr>
        <w:numPr>
          <w:ilvl w:val="0"/>
          <w:numId w:val="38"/>
        </w:numPr>
        <w:tabs>
          <w:tab w:val="left" w:pos="567"/>
          <w:tab w:val="left" w:pos="1276"/>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Times New Roman" w:cs="Times New Roman"/>
          <w:b/>
          <w:bCs/>
          <w:sz w:val="22"/>
          <w:szCs w:val="22"/>
          <w:lang w:eastAsia="en-US"/>
        </w:rPr>
        <w:t>SUTARTIES ĮVYKDYMO UŽTIKRINIMAS</w:t>
      </w:r>
    </w:p>
    <w:p w14:paraId="61258C0B" w14:textId="77777777" w:rsidR="00331C5E" w:rsidRPr="001B16D5" w:rsidRDefault="00331C5E" w:rsidP="00331C5E">
      <w:pPr>
        <w:numPr>
          <w:ilvl w:val="1"/>
          <w:numId w:val="38"/>
        </w:numPr>
        <w:tabs>
          <w:tab w:val="left" w:pos="567"/>
          <w:tab w:val="left" w:pos="1276"/>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Tiekėjas </w:t>
      </w:r>
      <w:r w:rsidRPr="001B16D5">
        <w:rPr>
          <w:rFonts w:eastAsia="Times New Roman" w:cs="Times New Roman"/>
          <w:iCs/>
          <w:sz w:val="22"/>
          <w:szCs w:val="22"/>
          <w:lang w:eastAsia="en-US"/>
        </w:rPr>
        <w:t xml:space="preserve">ne vėliau kaip per 10 (dešimt) darbo dienų nuo Sutarties pasirašymo dienos Sutarties Įrenginio perdavimo Užsakovui įvykdymo užtikrinimui privalo pateikti Lietuvos Respublikoje ar užsienio valstybėje registruoto banko garantiją </w:t>
      </w:r>
      <w:r w:rsidRPr="001B16D5">
        <w:rPr>
          <w:rFonts w:eastAsia="Times New Roman" w:cs="Times New Roman"/>
          <w:sz w:val="22"/>
          <w:szCs w:val="22"/>
          <w:lang w:eastAsia="en-US"/>
        </w:rPr>
        <w:t>arba draudimo bendrovės laidavimo raštą su polisu</w:t>
      </w:r>
      <w:r w:rsidRPr="001B16D5">
        <w:rPr>
          <w:rFonts w:eastAsia="Times New Roman" w:cs="Times New Roman"/>
          <w:iCs/>
          <w:sz w:val="22"/>
          <w:szCs w:val="22"/>
          <w:lang w:eastAsia="en-US"/>
        </w:rPr>
        <w:t xml:space="preserve">, </w:t>
      </w:r>
      <w:r w:rsidRPr="001B16D5">
        <w:rPr>
          <w:rFonts w:eastAsia="Times New Roman" w:cs="Times New Roman"/>
          <w:sz w:val="22"/>
          <w:szCs w:val="22"/>
          <w:lang w:eastAsia="en-US"/>
        </w:rPr>
        <w:t>kuris turi būti savarankiškas reikalavimas (toliau – Sutarties įvykdymo užtikrinimas)</w:t>
      </w:r>
      <w:r w:rsidRPr="001B16D5">
        <w:rPr>
          <w:rFonts w:eastAsia="Times New Roman" w:cs="Times New Roman"/>
          <w:iCs/>
          <w:sz w:val="22"/>
          <w:szCs w:val="22"/>
          <w:lang w:eastAsia="en-US"/>
        </w:rPr>
        <w:t xml:space="preserve">. </w:t>
      </w:r>
      <w:r w:rsidRPr="001B16D5">
        <w:rPr>
          <w:rFonts w:eastAsia="Times New Roman" w:cs="Times New Roman"/>
          <w:sz w:val="22"/>
          <w:szCs w:val="22"/>
          <w:lang w:eastAsia="en-US"/>
        </w:rPr>
        <w:t xml:space="preserve">Sutarties įvykdymo </w:t>
      </w:r>
      <w:r w:rsidRPr="001B16D5">
        <w:rPr>
          <w:rFonts w:eastAsia="Times New Roman" w:cs="Times New Roman"/>
          <w:iCs/>
          <w:sz w:val="22"/>
          <w:szCs w:val="22"/>
          <w:lang w:eastAsia="en-US"/>
        </w:rPr>
        <w:t xml:space="preserve">užtikrinimo vertės dydis </w:t>
      </w:r>
      <w:r w:rsidRPr="001B16D5">
        <w:rPr>
          <w:rFonts w:eastAsia="Times New Roman" w:cs="Times New Roman"/>
          <w:sz w:val="22"/>
          <w:szCs w:val="22"/>
          <w:lang w:eastAsia="en-US"/>
        </w:rPr>
        <w:t xml:space="preserve">– </w:t>
      </w:r>
      <w:r w:rsidRPr="001B16D5">
        <w:rPr>
          <w:rFonts w:eastAsia="Times New Roman" w:cs="Times New Roman"/>
          <w:iCs/>
          <w:sz w:val="22"/>
          <w:szCs w:val="22"/>
          <w:lang w:eastAsia="en-US"/>
        </w:rPr>
        <w:t xml:space="preserve">ne mažiau kaip 5 (penki) proc. nuo Įrenginio kainos be PVM. </w:t>
      </w:r>
      <w:r w:rsidRPr="001B16D5">
        <w:rPr>
          <w:rFonts w:eastAsia="Times New Roman" w:cs="Times New Roman"/>
          <w:sz w:val="22"/>
          <w:szCs w:val="22"/>
          <w:lang w:eastAsia="en-US"/>
        </w:rPr>
        <w:t xml:space="preserve">Sutarties įvykdymo </w:t>
      </w:r>
      <w:r w:rsidRPr="001B16D5">
        <w:rPr>
          <w:rFonts w:eastAsia="Times New Roman" w:cs="Times New Roman"/>
          <w:iCs/>
          <w:sz w:val="22"/>
          <w:szCs w:val="22"/>
          <w:lang w:eastAsia="en-US"/>
        </w:rPr>
        <w:t xml:space="preserve">užtikrinimas turi </w:t>
      </w:r>
      <w:r w:rsidRPr="001B16D5">
        <w:rPr>
          <w:rFonts w:eastAsia="Times New Roman" w:cs="Times New Roman"/>
          <w:sz w:val="22"/>
          <w:szCs w:val="22"/>
          <w:lang w:eastAsia="en-US"/>
        </w:rPr>
        <w:t>būti besąlyginis ir neatšaukiamas, ir turi galioti ne mažiau kaip 60 kalendorinių dienų ilgiau nei 3.2.1 punkte nurodytas Įrenginio perdavimo terminas</w:t>
      </w:r>
      <w:r w:rsidRPr="001B16D5">
        <w:rPr>
          <w:rFonts w:eastAsia="Calibri" w:cs="Times New Roman"/>
          <w:sz w:val="22"/>
          <w:szCs w:val="22"/>
          <w:lang w:eastAsia="en-US"/>
        </w:rPr>
        <w:t xml:space="preserve">. Šalims pratęsus Įrenginio perdavimo Užsakovui terminą, atitinkamai turi būti pratęstas sutarties įvykdymo užtikrinimo galiojimo terminas. </w:t>
      </w:r>
      <w:r w:rsidRPr="001B16D5">
        <w:rPr>
          <w:rFonts w:eastAsia="Times New Roman" w:cs="Times New Roman"/>
          <w:sz w:val="22"/>
          <w:szCs w:val="22"/>
          <w:lang w:eastAsia="en-US"/>
        </w:rPr>
        <w:t xml:space="preserve">Jei Tiekėjas per šiame Sutarties punkte nurodytą laikotarpį Sutarties įvykdymo užtikrinimo nepateikia, laikoma, kad Tiekėjas atsisakė sudaryti Sutartį. </w:t>
      </w:r>
    </w:p>
    <w:p w14:paraId="787A6353" w14:textId="77777777" w:rsidR="00331C5E" w:rsidRPr="001B16D5" w:rsidRDefault="00331C5E" w:rsidP="00331C5E">
      <w:pPr>
        <w:numPr>
          <w:ilvl w:val="1"/>
          <w:numId w:val="38"/>
        </w:numPr>
        <w:tabs>
          <w:tab w:val="left" w:pos="567"/>
          <w:tab w:val="left" w:pos="1276"/>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 Sutarties įvykdymo užtikrinimas yra skirtas visų Tiekėjo sutartinių įsipareigojimų įvykdymo užtikrinimui, įskaitant, bet neapsiribojant, netesybų mokėjimui užtikrinti. Sutarties įvykdymo užtikrinimu Užsakovas  gali pasinaudoti, nepriklausomai nuo Sutarties nutraukimo.</w:t>
      </w:r>
    </w:p>
    <w:p w14:paraId="0A41657C" w14:textId="77777777" w:rsidR="00331C5E" w:rsidRPr="001B16D5" w:rsidRDefault="00331C5E" w:rsidP="00331C5E">
      <w:pPr>
        <w:numPr>
          <w:ilvl w:val="1"/>
          <w:numId w:val="38"/>
        </w:numPr>
        <w:tabs>
          <w:tab w:val="left" w:pos="567"/>
          <w:tab w:val="left" w:pos="1276"/>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lastRenderedPageBreak/>
        <w:t xml:space="preserve"> Pratęsus Tiekėjo sutartinių įsipareigojimų įvykdymo terminą, atitinkamai turi būti pratęstas ir Sutarties įvykdymo užtikrinimo galiojimo terminas. Tiekėjas turi užtikrinti, kad pratęsiant Sutarties įvykdymo užtikrinimo terminą neatsirastų laikotarpis, per kurį Tiekėjo prievolių vykdymas būtų neužtikrintas.</w:t>
      </w:r>
    </w:p>
    <w:p w14:paraId="09DF031E" w14:textId="77777777" w:rsidR="00331C5E" w:rsidRPr="001B16D5" w:rsidRDefault="00331C5E" w:rsidP="00331C5E">
      <w:pPr>
        <w:numPr>
          <w:ilvl w:val="1"/>
          <w:numId w:val="38"/>
        </w:numPr>
        <w:tabs>
          <w:tab w:val="left" w:pos="567"/>
          <w:tab w:val="left" w:pos="1276"/>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4B874ACC" w14:textId="77777777" w:rsidR="00331C5E" w:rsidRPr="001B16D5" w:rsidRDefault="00331C5E" w:rsidP="00331C5E">
      <w:pPr>
        <w:numPr>
          <w:ilvl w:val="0"/>
          <w:numId w:val="38"/>
        </w:numPr>
        <w:tabs>
          <w:tab w:val="left" w:pos="567"/>
          <w:tab w:val="left" w:pos="851"/>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Times New Roman" w:cs="Times New Roman"/>
          <w:b/>
          <w:bCs/>
          <w:sz w:val="22"/>
          <w:szCs w:val="22"/>
          <w:lang w:eastAsia="en-US"/>
        </w:rPr>
        <w:t>ĮRENGINIO PERDAVIMAS, PASLAUGŲ TEIKIMAS, PERDAVIMAS/PRIĖMIMAS</w:t>
      </w:r>
    </w:p>
    <w:p w14:paraId="204D5718"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Įrenginio perdavimo-priėmimo tvarka:</w:t>
      </w:r>
    </w:p>
    <w:p w14:paraId="5212E52C" w14:textId="4C273FC8" w:rsidR="00331C5E" w:rsidRPr="00467D2D"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bookmarkStart w:id="101" w:name="part_9fd9687904354f69bb532178a7959ebe"/>
      <w:bookmarkEnd w:id="101"/>
      <w:r>
        <w:rPr>
          <w:rFonts w:eastAsia="Times New Roman" w:cs="Times New Roman"/>
          <w:sz w:val="22"/>
          <w:szCs w:val="22"/>
          <w:lang w:eastAsia="en-US"/>
        </w:rPr>
        <w:t>T</w:t>
      </w:r>
      <w:r w:rsidRPr="00467D2D">
        <w:rPr>
          <w:rFonts w:eastAsia="Times New Roman" w:cs="Times New Roman"/>
          <w:sz w:val="22"/>
          <w:szCs w:val="22"/>
          <w:lang w:eastAsia="en-US"/>
        </w:rPr>
        <w:t xml:space="preserve">iekėjas Įrenginį gali perduoti ne anksčiau nei baigti visi Saulės elektrinės įrengimo darbai ir Tiekėjui išduotas Valstybinės energetikos reguliavimo tarybos leidimas gaminti elektros energiją Sutarties 3.2.1 punkte nurodytoje Saulės elektrinėje. </w:t>
      </w:r>
      <w:r>
        <w:rPr>
          <w:rFonts w:eastAsia="Times New Roman" w:cs="Times New Roman"/>
          <w:sz w:val="22"/>
          <w:szCs w:val="22"/>
          <w:lang w:eastAsia="en-US"/>
        </w:rPr>
        <w:t xml:space="preserve">Įrenginio perdavimo trukmė negali viršyti </w:t>
      </w:r>
      <w:r w:rsidR="006228F2">
        <w:rPr>
          <w:rFonts w:eastAsia="Times New Roman" w:cs="Times New Roman"/>
          <w:sz w:val="22"/>
          <w:szCs w:val="22"/>
          <w:lang w:eastAsia="en-US"/>
        </w:rPr>
        <w:t>3</w:t>
      </w:r>
      <w:r>
        <w:rPr>
          <w:rFonts w:eastAsia="Times New Roman" w:cs="Times New Roman"/>
          <w:sz w:val="22"/>
          <w:szCs w:val="22"/>
          <w:lang w:eastAsia="en-US"/>
        </w:rPr>
        <w:t xml:space="preserve"> (</w:t>
      </w:r>
      <w:r w:rsidR="006228F2">
        <w:rPr>
          <w:rFonts w:eastAsia="Times New Roman" w:cs="Times New Roman"/>
          <w:sz w:val="22"/>
          <w:szCs w:val="22"/>
          <w:lang w:eastAsia="en-US"/>
        </w:rPr>
        <w:t>trijų</w:t>
      </w:r>
      <w:r>
        <w:rPr>
          <w:rFonts w:eastAsia="Times New Roman" w:cs="Times New Roman"/>
          <w:sz w:val="22"/>
          <w:szCs w:val="22"/>
          <w:lang w:eastAsia="en-US"/>
        </w:rPr>
        <w:t xml:space="preserve"> </w:t>
      </w:r>
      <w:r w:rsidR="006228F2">
        <w:rPr>
          <w:rFonts w:eastAsia="Times New Roman" w:cs="Times New Roman"/>
          <w:sz w:val="22"/>
          <w:szCs w:val="22"/>
          <w:lang w:eastAsia="en-US"/>
        </w:rPr>
        <w:t>mėnesių)</w:t>
      </w:r>
      <w:r>
        <w:rPr>
          <w:rFonts w:eastAsia="Times New Roman" w:cs="Times New Roman"/>
          <w:sz w:val="22"/>
          <w:szCs w:val="22"/>
          <w:lang w:eastAsia="en-US"/>
        </w:rPr>
        <w:t xml:space="preserve"> </w:t>
      </w:r>
      <w:r w:rsidRPr="00467D2D">
        <w:rPr>
          <w:rFonts w:eastAsia="Times New Roman" w:cs="Times New Roman"/>
          <w:sz w:val="22"/>
          <w:szCs w:val="22"/>
          <w:lang w:eastAsia="en-US"/>
        </w:rPr>
        <w:t>nuo Sutarties įsigaliojimo dienos.</w:t>
      </w:r>
    </w:p>
    <w:p w14:paraId="39EE9E54"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Apie </w:t>
      </w:r>
      <w:r w:rsidRPr="001B16D5">
        <w:rPr>
          <w:rFonts w:eastAsia="Times New Roman" w:cs="Times New Roman"/>
          <w:sz w:val="22"/>
          <w:szCs w:val="22"/>
          <w:lang w:eastAsia="en-US"/>
        </w:rPr>
        <w:fldChar w:fldCharType="begin"/>
      </w:r>
      <w:r w:rsidRPr="001B16D5">
        <w:rPr>
          <w:rFonts w:eastAsia="Times New Roman" w:cs="Times New Roman"/>
          <w:sz w:val="22"/>
          <w:szCs w:val="22"/>
          <w:lang w:eastAsia="en-US"/>
        </w:rPr>
        <w:instrText xml:space="preserve"> REF _Ref69653844 \r \h  \* MERGEFORMAT </w:instrText>
      </w:r>
      <w:r w:rsidRPr="001B16D5">
        <w:rPr>
          <w:rFonts w:eastAsia="Times New Roman" w:cs="Times New Roman"/>
          <w:sz w:val="22"/>
          <w:szCs w:val="22"/>
          <w:lang w:eastAsia="en-US"/>
        </w:rPr>
      </w:r>
      <w:r w:rsidRPr="001B16D5">
        <w:rPr>
          <w:rFonts w:eastAsia="Times New Roman" w:cs="Times New Roman"/>
          <w:sz w:val="22"/>
          <w:szCs w:val="22"/>
          <w:lang w:eastAsia="en-US"/>
        </w:rPr>
        <w:fldChar w:fldCharType="separate"/>
      </w:r>
      <w:r>
        <w:rPr>
          <w:rFonts w:eastAsia="Times New Roman" w:cs="Times New Roman"/>
          <w:sz w:val="22"/>
          <w:szCs w:val="22"/>
          <w:lang w:eastAsia="en-US"/>
        </w:rPr>
        <w:t>7.1.1</w:t>
      </w:r>
      <w:r w:rsidRPr="001B16D5">
        <w:rPr>
          <w:rFonts w:eastAsia="Times New Roman" w:cs="Times New Roman"/>
          <w:sz w:val="22"/>
          <w:szCs w:val="22"/>
          <w:lang w:eastAsia="en-US"/>
        </w:rPr>
        <w:fldChar w:fldCharType="end"/>
      </w:r>
      <w:r w:rsidRPr="001B16D5">
        <w:rPr>
          <w:rFonts w:eastAsia="Times New Roman" w:cs="Times New Roman"/>
          <w:sz w:val="22"/>
          <w:szCs w:val="22"/>
          <w:lang w:eastAsia="en-US"/>
        </w:rPr>
        <w:t xml:space="preserve"> punkte nurodytų sąlygų įvykdymą Tiekėjas Užsakovą informuoja raštu. Užsakovas per 5 darbo dienas nuo tokio pranešimo gavimo dienos organizuoja Įrenginio techninį įvertinimą, dalyvaujant Tiekėjo atsakingam asmeniui. </w:t>
      </w:r>
    </w:p>
    <w:p w14:paraId="14876489" w14:textId="77777777" w:rsidR="00CC6F15" w:rsidRPr="007306FA" w:rsidRDefault="00331C5E" w:rsidP="00CC6F15">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Įrenginys perduodamas Sutarties šalims pasirašant Perdavimo–priėmimo aktą, kuris pasirašomas 2 (dviem) vienodą teisinę galią turinčiais egzemplioriais po vieną kiekvienai šaliai. Perdavimo – priėmimo akte Tiekėjas turi </w:t>
      </w:r>
      <w:r w:rsidRPr="00CC6F15">
        <w:rPr>
          <w:rFonts w:eastAsia="Times New Roman" w:cs="Times New Roman"/>
          <w:sz w:val="22"/>
          <w:szCs w:val="22"/>
          <w:lang w:eastAsia="en-US"/>
        </w:rPr>
        <w:t>nurodyti Įrenginį sudarančių (Elektrinei priklausančių) modulių numerius ir pridėti brėžinį, kuriame pažymėta Įrenginio vieta. Užsakovas įsipareigoja priimti Įrenginį, atitinkantį Sutartyje, Techninėje specifikacijoje ir Lietuvos Respublikoje galiojančiuose teisės aktuose nustatytus reikalavimus, pasirašydamas Perdavimo–priėmimo aktą ne vėliau kaip per 5 (penkias) darbo dienas nuo Tiekėjo kreipimosi dienos, arba per šį terminą nurodyti Įrenginio trūkumus Tiekėjui. Abiem šalims pasirašius Įrenginio Perdavimo–priėmimo aktą, Tiekėjas įsipareigoja ne vėliau kaip per 5 (</w:t>
      </w:r>
      <w:r w:rsidRPr="00CC6F15">
        <w:rPr>
          <w:rFonts w:eastAsia="Times New Roman" w:cs="Times New Roman"/>
          <w:iCs/>
          <w:sz w:val="22"/>
          <w:szCs w:val="22"/>
          <w:lang w:eastAsia="en-US"/>
        </w:rPr>
        <w:t>penkias</w:t>
      </w:r>
      <w:r w:rsidRPr="00CC6F15">
        <w:rPr>
          <w:rFonts w:eastAsia="Times New Roman" w:cs="Times New Roman"/>
          <w:sz w:val="22"/>
          <w:szCs w:val="22"/>
          <w:lang w:eastAsia="en-US"/>
        </w:rPr>
        <w:t>) kalendorines dienas Sutartyje nustatyta tvarka pateikti sąskaitą faktūrą.</w:t>
      </w:r>
      <w:r w:rsidR="00CC6F15" w:rsidRPr="00CC6F15">
        <w:rPr>
          <w:rFonts w:eastAsia="Times New Roman" w:cs="Times New Roman"/>
          <w:sz w:val="22"/>
          <w:szCs w:val="22"/>
          <w:lang w:eastAsia="en-US"/>
        </w:rPr>
        <w:t xml:space="preserve"> </w:t>
      </w:r>
      <w:r w:rsidR="00CC6F15" w:rsidRPr="007306FA">
        <w:rPr>
          <w:rFonts w:eastAsia="Times New Roman" w:cs="Times New Roman"/>
          <w:sz w:val="22"/>
          <w:szCs w:val="22"/>
          <w:lang w:eastAsia="en-US"/>
        </w:rPr>
        <w:t>Tiekėjas privalo pašalinti Užsakovo nustatytus trūkumus per ne ilgesnį kaip 10 (dešimties) darbo dienų terminą nuo raštiško Užsakovo pranešimo gavimo dienos, nebent šalys susitaria kitaip raštu. Jei trūkumai per nustatytą terminą nepašalinami, Užsakovas turi teisę:</w:t>
      </w:r>
    </w:p>
    <w:p w14:paraId="2928A7F9" w14:textId="77777777" w:rsidR="00CC6F15" w:rsidRPr="007306FA" w:rsidRDefault="00CC6F15" w:rsidP="00CC6F15">
      <w:pPr>
        <w:numPr>
          <w:ilvl w:val="2"/>
          <w:numId w:val="38"/>
        </w:numPr>
        <w:tabs>
          <w:tab w:val="left" w:pos="567"/>
          <w:tab w:val="num" w:pos="720"/>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7306FA">
        <w:rPr>
          <w:rFonts w:eastAsia="Times New Roman" w:cs="Times New Roman"/>
          <w:sz w:val="22"/>
          <w:szCs w:val="22"/>
          <w:lang w:eastAsia="en-US"/>
        </w:rPr>
        <w:t>Sumažinti Tiekėjui mokėtiną sumą, atsižvelgiant į nustatytų trūkumų poveikį įrenginio funkcionalumui;</w:t>
      </w:r>
    </w:p>
    <w:p w14:paraId="17C0CAE2" w14:textId="77777777" w:rsidR="00CC6F15" w:rsidRPr="007306FA" w:rsidRDefault="00CC6F15" w:rsidP="00CC6F15">
      <w:pPr>
        <w:numPr>
          <w:ilvl w:val="2"/>
          <w:numId w:val="38"/>
        </w:numPr>
        <w:tabs>
          <w:tab w:val="left" w:pos="567"/>
          <w:tab w:val="num" w:pos="720"/>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7306FA">
        <w:rPr>
          <w:rFonts w:eastAsia="Times New Roman" w:cs="Times New Roman"/>
          <w:sz w:val="22"/>
          <w:szCs w:val="22"/>
          <w:lang w:eastAsia="en-US"/>
        </w:rPr>
        <w:t>Pavesti trūkumų šalinimą trečiajam asmeniui Tiekėjo lėšomis, apie tai raštu informuojant Tiekėją;</w:t>
      </w:r>
    </w:p>
    <w:p w14:paraId="123CD216" w14:textId="50AF2DC4" w:rsidR="00331C5E" w:rsidRPr="00CC6F15" w:rsidRDefault="00CC6F15" w:rsidP="007306FA">
      <w:pPr>
        <w:numPr>
          <w:ilvl w:val="2"/>
          <w:numId w:val="38"/>
        </w:numPr>
        <w:tabs>
          <w:tab w:val="left" w:pos="567"/>
          <w:tab w:val="num" w:pos="720"/>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7306FA">
        <w:rPr>
          <w:rFonts w:eastAsia="Times New Roman" w:cs="Times New Roman"/>
          <w:sz w:val="22"/>
          <w:szCs w:val="22"/>
          <w:lang w:eastAsia="en-US"/>
        </w:rPr>
        <w:t>Nutraukti Sutartį dėl esminio Sutarties pažeidimo, jei trūkumai nepašalinami per papildomai suteiktą terminą.</w:t>
      </w:r>
    </w:p>
    <w:p w14:paraId="42545A1A" w14:textId="77777777" w:rsidR="00331C5E" w:rsidRPr="00CC6F1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bookmarkStart w:id="102" w:name="_Hlk70945805"/>
      <w:r w:rsidRPr="00CC6F15">
        <w:rPr>
          <w:rFonts w:eastAsia="Times New Roman" w:cs="Times New Roman"/>
          <w:sz w:val="22"/>
          <w:szCs w:val="22"/>
          <w:lang w:eastAsia="en-US"/>
        </w:rPr>
        <w:t>Paslaugų teikimo, perdavimo-priėmimo tvarka:</w:t>
      </w:r>
      <w:bookmarkEnd w:id="102"/>
    </w:p>
    <w:p w14:paraId="3911758E"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bookmarkStart w:id="103" w:name="_Hlk70945838"/>
      <w:r w:rsidRPr="00CC6F15">
        <w:rPr>
          <w:rFonts w:eastAsia="Times New Roman" w:cs="Times New Roman"/>
          <w:sz w:val="22"/>
          <w:szCs w:val="22"/>
          <w:lang w:eastAsia="en-US"/>
        </w:rPr>
        <w:t>Paslaugų teikimo pradžia</w:t>
      </w:r>
      <w:r w:rsidRPr="001B16D5">
        <w:rPr>
          <w:rFonts w:eastAsia="Times New Roman" w:cs="Times New Roman"/>
          <w:sz w:val="22"/>
          <w:szCs w:val="22"/>
          <w:lang w:eastAsia="en-US"/>
        </w:rPr>
        <w:t xml:space="preserve"> yra Įrenginio Perdavimo – priėmimo akto pasirašymo diena.</w:t>
      </w:r>
      <w:bookmarkEnd w:id="103"/>
      <w:r w:rsidRPr="001B16D5">
        <w:rPr>
          <w:rFonts w:eastAsia="Times New Roman" w:cs="Times New Roman"/>
          <w:sz w:val="22"/>
          <w:szCs w:val="22"/>
          <w:lang w:eastAsia="en-US"/>
        </w:rPr>
        <w:t xml:space="preserve"> </w:t>
      </w:r>
    </w:p>
    <w:p w14:paraId="6DD7A7D1"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bookmarkStart w:id="104" w:name="_Hlk70945910"/>
      <w:r w:rsidRPr="001B16D5">
        <w:rPr>
          <w:rFonts w:eastAsia="Times New Roman" w:cs="Times New Roman"/>
          <w:sz w:val="22"/>
          <w:szCs w:val="22"/>
          <w:lang w:eastAsia="en-US"/>
        </w:rPr>
        <w:t>Paslaugų teikimo ataskaitinis laikotarpis – 1 (vieneri) metai, pradedant skaičiuoti nuo Įrenginio Perdavimo - priėmimo akto pasirašymo dienos</w:t>
      </w:r>
      <w:bookmarkEnd w:id="104"/>
      <w:r w:rsidRPr="001B16D5">
        <w:rPr>
          <w:rFonts w:eastAsia="Times New Roman" w:cs="Times New Roman"/>
          <w:sz w:val="22"/>
          <w:szCs w:val="22"/>
          <w:lang w:eastAsia="en-US"/>
        </w:rPr>
        <w:t>.</w:t>
      </w:r>
    </w:p>
    <w:p w14:paraId="054DF7F6"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bookmarkStart w:id="105" w:name="_Ref69654189"/>
      <w:bookmarkStart w:id="106" w:name="_Hlk70965378"/>
      <w:r w:rsidRPr="001B16D5">
        <w:rPr>
          <w:rFonts w:eastAsia="Calibri" w:cs="Times New Roman"/>
          <w:sz w:val="22"/>
          <w:szCs w:val="22"/>
          <w:lang w:eastAsia="en-US"/>
        </w:rPr>
        <w:t>Paslaugų teikimo rezultatas Užsakovui perduodamas Sutarties šalims pasirašant Perdavimo–priėmimo aktą. Šalys sulygsta, kad jei tai aiškiai nurodyta sąskaitoje faktūroje, priėmimo-perdavimo aktu laikyti ir Šalių tinkamai įgaliotų asmenų patvirtintą ir pasirašytą sąskaitą faktūrą.</w:t>
      </w:r>
      <w:bookmarkEnd w:id="105"/>
    </w:p>
    <w:p w14:paraId="1B2E55BC"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Calibri" w:cs="Times New Roman"/>
          <w:sz w:val="22"/>
          <w:szCs w:val="22"/>
          <w:lang w:eastAsia="en-US"/>
        </w:rPr>
        <w:lastRenderedPageBreak/>
        <w:t xml:space="preserve">Tiekėjas, įvykdęs Sutartyje numatytus įsipareigojimus, turi kreiptis į Užsakovą dėl Paslaugų rezultato Užsakovui perdavimo ir Paslaugų Perdavimo–priėmimo akto pasirašymo. Užsakovas įsipareigoja priimti tinkamai ir laiku suteiktas Paslaugas, pasirašydamas Perdavimo–priėmimo aktą ne vėliau kaip per 5 (penkias) darbo dienas nuo Tiekėjo kreipimosi dienos, arba per šį terminą nurodyti suteiktų Paslaugų trūkumus Tiekėjui. Abiem Sutarties šalims pasirašius Paslaugų Perdavimo–priėmimo aktą, Tiekėjas įsipareigoja ne vėliau kaip per 5 (penkias) kalendorines dienas Sutartyje nustatyta tvarka pateikti sąskaitą faktūrą, jei sąskaita faktūra pagal Sutarties </w:t>
      </w:r>
      <w:r w:rsidRPr="001B16D5">
        <w:rPr>
          <w:rFonts w:eastAsia="Calibri" w:cs="Times New Roman"/>
          <w:sz w:val="22"/>
          <w:szCs w:val="22"/>
          <w:lang w:eastAsia="en-US"/>
        </w:rPr>
        <w:fldChar w:fldCharType="begin"/>
      </w:r>
      <w:r w:rsidRPr="001B16D5">
        <w:rPr>
          <w:rFonts w:eastAsia="Calibri" w:cs="Times New Roman"/>
          <w:sz w:val="22"/>
          <w:szCs w:val="22"/>
          <w:lang w:eastAsia="en-US"/>
        </w:rPr>
        <w:instrText xml:space="preserve"> REF _Ref69654189 \r \h  \* MERGEFORMAT </w:instrText>
      </w:r>
      <w:r w:rsidRPr="001B16D5">
        <w:rPr>
          <w:rFonts w:eastAsia="Calibri" w:cs="Times New Roman"/>
          <w:sz w:val="22"/>
          <w:szCs w:val="22"/>
          <w:lang w:eastAsia="en-US"/>
        </w:rPr>
      </w:r>
      <w:r w:rsidRPr="001B16D5">
        <w:rPr>
          <w:rFonts w:eastAsia="Calibri" w:cs="Times New Roman"/>
          <w:sz w:val="22"/>
          <w:szCs w:val="22"/>
          <w:lang w:eastAsia="en-US"/>
        </w:rPr>
        <w:fldChar w:fldCharType="separate"/>
      </w:r>
      <w:r>
        <w:rPr>
          <w:rFonts w:eastAsia="Calibri" w:cs="Times New Roman"/>
          <w:sz w:val="22"/>
          <w:szCs w:val="22"/>
          <w:lang w:eastAsia="en-US"/>
        </w:rPr>
        <w:t>7.2.3</w:t>
      </w:r>
      <w:r w:rsidRPr="001B16D5">
        <w:rPr>
          <w:rFonts w:eastAsia="Calibri" w:cs="Times New Roman"/>
          <w:sz w:val="22"/>
          <w:szCs w:val="22"/>
          <w:lang w:eastAsia="en-US"/>
        </w:rPr>
        <w:fldChar w:fldCharType="end"/>
      </w:r>
      <w:r w:rsidRPr="001B16D5">
        <w:rPr>
          <w:rFonts w:eastAsia="Calibri" w:cs="Times New Roman"/>
          <w:sz w:val="22"/>
          <w:szCs w:val="22"/>
          <w:lang w:eastAsia="en-US"/>
        </w:rPr>
        <w:t xml:space="preserve"> punktą neprilyginama priėmimo perdavimo aktui.</w:t>
      </w:r>
      <w:bookmarkEnd w:id="106"/>
    </w:p>
    <w:p w14:paraId="5B9BDE11"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Tiekėjas garantuoja, kad Perdavimo–priėmimo aktu perduotas Įrenginys/Paslaugos atitinka Sutartyje, Techninėje specifikacijoje ir Lietuvos Respublikoje galiojančiuose teisės aktuose nustatytus reikalavimus. Jeigu perdavimo ir priėmimo metu nustatoma, kad Įrenginys/Paslaugos neatitinka Sutartyje, Techninėje specifikacijoje ir (ar) Lietuvos Respublikoje galiojančiuose teisės aktuose nustatytų reikalavimų, Užsakovas turi teisę nepasirašyti Įrenginio/Paslaugų Perdavimo–priėmimo akto, raštu Tiekėjui nurodydamas Įrenginio/Paslaugų teikimo trūkumus. Tiekėjas, gavęs šiame Sutarties punkte nurodytą Užsakovo pranešimą, privalo visus Užsakovo nurodytus Įrenginio/Paslaugų trūkumus pašalinti taip, kad Užsakovui perduodamas Įrenginys/Paslaugos visiškai atitiktų Sutarties, Techninės specifikacijos ir (ar) Lietuvos Respublikoje galiojančių teisės aktų nustatytus reikalavimus.</w:t>
      </w:r>
    </w:p>
    <w:p w14:paraId="05A32B0A"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Užsakovui žinoma, kad jeigu jis netampa Gaminančiu vartotoju per Sutartyje numatytus terminus arba netenka Sutarties galiojimo laikotarpiu Gaminančio vartotojo statuso, jis negalės Įrenginiu naudotis pagal tiesioginę paskirtį, tačiau privalės mokėti už Paslaugas Sutarties galiojimo laikotarpiu.</w:t>
      </w:r>
    </w:p>
    <w:p w14:paraId="5FB6D195"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Jeigu Tiekėjas per Užsakovo nurodytą protingą terminą Užsakovo nurodytų Įrenginio/Paslaugų trūkumų nepašalina, Užsakovas įgyja teisę imtis visų reikiamų savo teisių gynybos priemonių, įskaitant bet neapsiribojant, Sutartyje numatytų netesybų taikymą, Sutarties nutraukimą ir (arba) Sutarties įvykdymo užtikrinimo priemonių taikymą bei nuostolių išieškojimą.</w:t>
      </w:r>
    </w:p>
    <w:p w14:paraId="03932EC1" w14:textId="77777777" w:rsidR="00331C5E" w:rsidRPr="001B16D5" w:rsidRDefault="00331C5E" w:rsidP="00331C5E">
      <w:pPr>
        <w:numPr>
          <w:ilvl w:val="0"/>
          <w:numId w:val="38"/>
        </w:numPr>
        <w:tabs>
          <w:tab w:val="left" w:pos="567"/>
          <w:tab w:val="left" w:pos="993"/>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Times New Roman" w:cs="Times New Roman"/>
          <w:b/>
          <w:bCs/>
          <w:sz w:val="22"/>
          <w:szCs w:val="22"/>
          <w:lang w:eastAsia="en-US"/>
        </w:rPr>
        <w:t>NUOSAVYBĖS TEISĖ IR JOS REALIZAVIMAS. PIRMUMO TEISIŲ ATSISAKYMAS</w:t>
      </w:r>
    </w:p>
    <w:p w14:paraId="40754BA0"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Nuosavybės teisė į Įrenginį pereina Užsakovui nuo Perdavimo – priėmimo akto pasirašymo dienos. </w:t>
      </w:r>
    </w:p>
    <w:p w14:paraId="6EE304BA"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Užsakovui nuosavybės teise priklausysiantis Įrenginys Saulės elektrinėje yra apibrėžtas Sutarties 3.2.1 punkte. Kiti Saulės elektrinėje esantys įrenginiai priklauso jų savininkams bendrąja daline nuosavybe.</w:t>
      </w:r>
    </w:p>
    <w:p w14:paraId="163937FA"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Užsakovui, proporcingai jo daliai, nurodytai Sutarties 3.2.1 punkte, tenkančios prievolės tretiesiems asmenims, susijusios su bendru daikto (įrenginiais esančiais Saulės elektrinėje) naudojimu, bei visos išlaidos, susijusios su Saulės elektrinės išlaikymu, mokesčiais, rinkliavomis ir kitomis įmokomis, išskyrus Sutartyje numatytas Užsakovui tenkančias išlaidas, yra įtrauktos į priežiūros Paslaugų kainą.</w:t>
      </w:r>
    </w:p>
    <w:p w14:paraId="2C253495"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bookmarkStart w:id="107" w:name="_Hlk70439918"/>
      <w:r w:rsidRPr="001B16D5">
        <w:rPr>
          <w:rFonts w:eastAsia="Times New Roman" w:cs="Times New Roman"/>
          <w:sz w:val="22"/>
          <w:szCs w:val="22"/>
          <w:lang w:eastAsia="en-US"/>
        </w:rPr>
        <w:t>Šia Sutartimi Užsakovas atsisako pirmumo teisės įsigyti kitus Saulės elektrinėje esančius įrenginius, t. y. Saulės elektrinės įrenginių bendraturčiai galės parduoti jiems tenkančią Saulės elektrinės įrenginių dalį Sutarties nustatyta tvarka, neteikiant pranešimo kitiems bendraturčiams apie ketinimą parduoti savo dalį ne bendraturčiui.</w:t>
      </w:r>
    </w:p>
    <w:p w14:paraId="2A5F0BE6"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Jeigu Tiekėjas nevykdo arba netinkamai vykdo savo pareigas pagal Sutartį, Užsakovas neprieštarauja, kad jo kontaktiniai duomenys būtų atskleisti kitiems Saulės elektrinės bendraturčiams, siekiant įgyvendinti </w:t>
      </w:r>
      <w:r w:rsidRPr="001B16D5">
        <w:rPr>
          <w:rFonts w:eastAsia="Times New Roman" w:cs="Times New Roman"/>
          <w:sz w:val="22"/>
          <w:szCs w:val="22"/>
          <w:lang w:eastAsia="en-US"/>
        </w:rPr>
        <w:lastRenderedPageBreak/>
        <w:t>bendraturčių teisę susitarti dėl kito Paslaugų teikėjo pasirinkimo, tam, kad Paslaugų teikimas nebūtų sutrikdytas arba būtų sutrikdytas kaip įmanoma trumpesnį terminą.</w:t>
      </w:r>
    </w:p>
    <w:bookmarkEnd w:id="107"/>
    <w:p w14:paraId="1B58533E" w14:textId="77777777" w:rsidR="00331C5E" w:rsidRPr="001B16D5" w:rsidRDefault="00331C5E" w:rsidP="00331C5E">
      <w:pPr>
        <w:numPr>
          <w:ilvl w:val="0"/>
          <w:numId w:val="38"/>
        </w:numPr>
        <w:tabs>
          <w:tab w:val="left" w:pos="567"/>
          <w:tab w:val="left" w:pos="1276"/>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Times New Roman" w:cs="Times New Roman"/>
          <w:b/>
          <w:bCs/>
          <w:sz w:val="22"/>
          <w:szCs w:val="22"/>
          <w:lang w:eastAsia="en-US"/>
        </w:rPr>
        <w:t>ĮRENGINIO IR PASLAUGŲ KOKYBĖ IR GARANTINIAI ĮSIPAREIGOJIMAI</w:t>
      </w:r>
    </w:p>
    <w:p w14:paraId="267E3F73"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Tiekėjas garantuoja Įrenginio kokybę, efektyvumą bei paslėptų trūkumų nebuvimą. Įrenginys privalo atitikti Techninėje specifikacijoje, Sutarties sąlygose pateiktus reikalavimus, taip pat Įrenginys bei jo komponentai turi atitikti gamintojo standartus.</w:t>
      </w:r>
    </w:p>
    <w:p w14:paraId="5454F505"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bookmarkStart w:id="108" w:name="_Hlk70428906"/>
      <w:r w:rsidRPr="001B16D5">
        <w:rPr>
          <w:rFonts w:eastAsia="Times New Roman" w:cs="Times New Roman"/>
          <w:sz w:val="22"/>
          <w:szCs w:val="22"/>
          <w:lang w:eastAsia="en-US"/>
        </w:rPr>
        <w:t xml:space="preserve">Garantinių įsipareigojimų terminas Įrenginiui ir jo dalims nustatytas Sutartyje ir Techninėje specifikacijoje. Garantinis terminas visoms pakeistoms ar sutaisytoms Įrenginio dalims vėl įsigalioja nuo tinkamai pakeistų, sutaisytų komponentų ar jų dalių sumontavimo į Įrenginį dienos. </w:t>
      </w:r>
    </w:p>
    <w:bookmarkEnd w:id="108"/>
    <w:p w14:paraId="5A489D47"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Įvykus avarijai ar Įrenginio sutrikimui, Tiekėjas įsipareigoja nedelsiant informuoti apie tai Užsakovą ir greičiausiai techniškai įmanomu laiku, bet ne vėliau kaip per 30 (trisdešimt) kalendorinių dienų, o atvejais, kai atstatyti veikimo neįmanoma dėl ne nuo Tiekėjo priklausančių aplinkybių, tokių kaip užsakytų atsarginių dalių pristatymo vėlavimas ir pan., ne vėliau kaip per 90 (devyniasdešimt) kalendorinių dienų nuo sužinojimo apie avariją ar sutrikimą dienos, atstatyti Saulės elektrinės (ir joje esančių įrenginių) veikimą;</w:t>
      </w:r>
    </w:p>
    <w:p w14:paraId="2EC68C2E"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bookmarkStart w:id="109" w:name="_Hlk70964664"/>
      <w:r w:rsidRPr="001B16D5">
        <w:rPr>
          <w:rFonts w:eastAsia="Times New Roman" w:cs="Times New Roman"/>
          <w:sz w:val="22"/>
          <w:szCs w:val="22"/>
          <w:lang w:eastAsia="en-US"/>
        </w:rPr>
        <w:t>Tiekėjas garantuoja Įrenginio efektyvumą bei užtikrina Gamybos įsipareigojimo įvykdymą. Įrenginys per ataskaitinį laikotarpį faktiškai turi pagaminti ir į ESO elektros tinklus patiekti, ne mažesnį kaip 95 proc. Sutarties 3.2.2 punkto 2 lentelėje nurodyto elektros energijos kiekio, jeigu nebuvo aplinkybių numatytų Sutarties 9.5 punkte.</w:t>
      </w:r>
    </w:p>
    <w:p w14:paraId="11FC7CF5"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Ataskaitinio laikotarpio Gamybos įsipareigojimo dydis numatytas Sutarties punktu 3.2.2. perskaičiuojamas šiais atvejais:</w:t>
      </w:r>
    </w:p>
    <w:p w14:paraId="1E5277FB"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 jeigu pagal Lietuvos hidrometeorologijos tarnybos duomenis ataskaitiniais metais bendroji saulės spinduliuotė artimiausioje matavimo vietoje yra daugiau kaip 5 proc. mažesnė už 1050 kWh/m</w:t>
      </w:r>
      <w:r w:rsidRPr="001B16D5">
        <w:rPr>
          <w:rFonts w:eastAsia="Times New Roman" w:cs="Times New Roman"/>
          <w:sz w:val="22"/>
          <w:szCs w:val="22"/>
          <w:vertAlign w:val="superscript"/>
          <w:lang w:eastAsia="en-US"/>
        </w:rPr>
        <w:t>2.</w:t>
      </w:r>
      <w:r w:rsidRPr="001B16D5">
        <w:rPr>
          <w:rFonts w:eastAsia="Times New Roman" w:cs="Times New Roman"/>
          <w:sz w:val="22"/>
          <w:szCs w:val="22"/>
          <w:lang w:eastAsia="en-US"/>
        </w:rPr>
        <w:t xml:space="preserve">, Tiekėjo Gamybos įsipareigojimas mažinamas procentiniu dydžiu atitinkančiu sumažėjusią saulės spinduliuotę; </w:t>
      </w:r>
    </w:p>
    <w:p w14:paraId="5CD19BC4"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bookmarkStart w:id="110" w:name="_Hlk70238615"/>
      <w:r w:rsidRPr="001B16D5">
        <w:rPr>
          <w:rFonts w:eastAsia="Times New Roman" w:cs="Times New Roman"/>
          <w:sz w:val="22"/>
          <w:szCs w:val="22"/>
          <w:lang w:eastAsia="en-US"/>
        </w:rPr>
        <w:t>Elektros energijos Gamybos įsipareigojimo ataskaitinio laikotarpio pradžia – pirmo pilno mėnesio pirmoji diena nuo Užsakovo tapimo Gaminančiu vartotoju dienos.</w:t>
      </w:r>
      <w:bookmarkEnd w:id="110"/>
      <w:r w:rsidRPr="001B16D5">
        <w:rPr>
          <w:rFonts w:eastAsia="Times New Roman" w:cs="Times New Roman"/>
          <w:sz w:val="22"/>
          <w:szCs w:val="22"/>
          <w:lang w:eastAsia="en-US"/>
        </w:rPr>
        <w:t xml:space="preserve"> Gamybos įsipareigojimo ataskaitinis laikotarpis - 1 (vieneri) metai.</w:t>
      </w:r>
    </w:p>
    <w:p w14:paraId="7051A842"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Pagamintas ir faktiškai į elektros tinklus patiektas elektros energijos kiekis skaičiuojamas pagal   ESO elektros energijos apskaitos prietaisų parodymus.</w:t>
      </w:r>
      <w:bookmarkEnd w:id="109"/>
    </w:p>
    <w:p w14:paraId="07B0E810" w14:textId="77777777" w:rsidR="00331C5E" w:rsidRPr="001B16D5" w:rsidRDefault="00331C5E" w:rsidP="00331C5E">
      <w:pPr>
        <w:numPr>
          <w:ilvl w:val="0"/>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Times New Roman" w:cs="Times New Roman"/>
          <w:b/>
          <w:bCs/>
          <w:sz w:val="22"/>
          <w:szCs w:val="22"/>
          <w:lang w:eastAsia="en-US"/>
        </w:rPr>
        <w:t>ŠALIŲ ATSAKOMYBĖ</w:t>
      </w:r>
    </w:p>
    <w:p w14:paraId="28C3597F"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94D3301"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color w:val="000000"/>
          <w:sz w:val="22"/>
          <w:szCs w:val="22"/>
          <w:bdr w:val="none" w:sz="0" w:space="0" w:color="auto" w:frame="1"/>
        </w:rPr>
        <w:t>Užsakovui laiku nesumokėjus Tiekėjui dėl Užsakovo kaltės, Tiekėjas turi teisę reikalauti 0,02 (dviejų šimtųjų) proc. dydžio delspinigių už kiekvieną uždelstą kalendorinę dieną nuo vėluojamos sumokėti sumos be PVM.</w:t>
      </w:r>
    </w:p>
    <w:p w14:paraId="51AA8D58"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color w:val="000000"/>
          <w:sz w:val="22"/>
          <w:szCs w:val="22"/>
          <w:bdr w:val="none" w:sz="0" w:space="0" w:color="auto" w:frame="1"/>
        </w:rPr>
        <w:t xml:space="preserve">Jeigu Tiekėjas neperduoda ar vėluoja perduoti Įrenginį per Sutartyje nurodytą terminą, Užsakovui raštu pareikalavus, Tiekėjas turi sumokėti 0,02 (dviejų šimtųjų) proc. dydžio delspinigius nuo Įrenginio kainos be PVM, </w:t>
      </w:r>
      <w:r w:rsidRPr="001B16D5">
        <w:rPr>
          <w:rFonts w:eastAsia="Arial Unicode MS" w:cs="Times New Roman"/>
          <w:color w:val="000000"/>
          <w:sz w:val="22"/>
          <w:szCs w:val="22"/>
          <w:bdr w:val="none" w:sz="0" w:space="0" w:color="auto" w:frame="1"/>
        </w:rPr>
        <w:lastRenderedPageBreak/>
        <w:t xml:space="preserve">nurodytos Sutarties 5.3 punkte, už kiekvieną uždelstą vykdyti ar ištaisyti netinkamai vykdomus sutartinius įsipareigojimus dieną. </w:t>
      </w:r>
    </w:p>
    <w:p w14:paraId="16FD5CF6"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color w:val="000000"/>
          <w:sz w:val="22"/>
          <w:szCs w:val="22"/>
          <w:bdr w:val="none" w:sz="0" w:space="0" w:color="auto" w:frame="1"/>
        </w:rPr>
        <w:t xml:space="preserve">Jeigu Tiekėjas nevykdo, netinkamai ar ne laiku atlieka Sutartyje ir Techninėje specifikacijoje nurodytas Paslaugas, Užsakovui raštu pareikalavus, Tiekėjas už kiekvieną nustatytą atvejį turi sumokėti 5 procentų baudą nuo Paslaugų kainos be PVM nurodytos Sutarties 5.4 punkte. </w:t>
      </w:r>
    </w:p>
    <w:p w14:paraId="10E403BD"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Delspinigių sumokėjimas neatleidžia Sutarties šalių nuo pareigos vykdyti Sutartyje prisiimtus įsipareigojimus.</w:t>
      </w:r>
    </w:p>
    <w:p w14:paraId="1670303F"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bookmarkStart w:id="111" w:name="_Hlk70967500"/>
      <w:r w:rsidRPr="001B16D5">
        <w:rPr>
          <w:rFonts w:eastAsia="Times New Roman" w:cs="Times New Roman"/>
          <w:sz w:val="22"/>
          <w:szCs w:val="22"/>
          <w:lang w:eastAsia="en-US"/>
        </w:rPr>
        <w:t xml:space="preserve">Įrenginiui faktiškai per 1 (vienerius) metus pagaminus ir į elektros tinklus patiekus mažiau elektros energijos nei Sutarties 9.4 punkte nurodyta, Tiekėjas moka Užsakovui baudą už nepagamintą energiją, kuri skaičiuojama pagal formulę </w:t>
      </w:r>
      <w:bookmarkEnd w:id="111"/>
      <w:r w:rsidRPr="001B16D5">
        <w:rPr>
          <w:rFonts w:eastAsia="Times New Roman" w:cs="Times New Roman"/>
          <w:sz w:val="22"/>
          <w:szCs w:val="22"/>
          <w:lang w:eastAsia="en-US"/>
        </w:rPr>
        <w:t>B = (Ep*95% - Ef)*Pv, kur: Ep – Gamybos įsipareigojimo dydis, perskaičiuotas pagal Sutarties 9.5 punkto nuostatas, Ef – faktinis energijos kiekis, Pv – vidutinė elektros energijos kaina Užsakovui per ataskaitinį laikotarpį</w:t>
      </w:r>
      <w:r w:rsidRPr="001B16D5">
        <w:rPr>
          <w:rFonts w:eastAsia="Calibri" w:cs="Times New Roman"/>
          <w:sz w:val="22"/>
          <w:szCs w:val="22"/>
          <w:lang w:eastAsia="en-US"/>
        </w:rPr>
        <w:t>, už ne iš Įrenginio patiekiamą elektros energiją.</w:t>
      </w:r>
    </w:p>
    <w:p w14:paraId="68F79868"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bookmarkStart w:id="112" w:name="_Hlk70968415"/>
      <w:r w:rsidRPr="001B16D5">
        <w:rPr>
          <w:rFonts w:eastAsia="Times New Roman" w:cs="Times New Roman"/>
          <w:sz w:val="22"/>
          <w:szCs w:val="22"/>
          <w:lang w:eastAsia="en-US"/>
        </w:rPr>
        <w:t>Tiekėjas nemoka Sutarties 10.6 punkte nurodytos baudos, jeigu mažiau elektros energijos nei, kad nustatytas Gamybos įsipareigojimas, buvo pagaminta ne dėl Tiekėjo kaltės t. y. Saulės elektrinė arba jos dalis per ataskaitinį laikotarpį ilgiau nei 14 kalendorinių dienų negalėjo veikti dėl elektros tinklų atjungimo, stichinių nelaimių, nenugalimos jėgos aplinkybių ar trečiųjų asmenų veiklos ar transformatorinių pastočių gedimų, turėjusių tiesioginės įtakos elektros energijos gamybai.</w:t>
      </w:r>
      <w:bookmarkEnd w:id="112"/>
    </w:p>
    <w:p w14:paraId="7D9EBE78"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bookmarkStart w:id="113" w:name="_Hlk70439833"/>
      <w:r w:rsidRPr="001B16D5">
        <w:rPr>
          <w:rFonts w:eastAsia="Times New Roman" w:cs="Times New Roman"/>
          <w:sz w:val="22"/>
          <w:szCs w:val="22"/>
          <w:lang w:eastAsia="en-US"/>
        </w:rPr>
        <w:t xml:space="preserve">Tiekėjas baudas įsipareigoja sumokėti ne vėliau kaip per 5 (penkias) darbo dienas nuo Užsakovo raštiško reikalavimo sumokėti baudą pateikimo dienos. Tiekėjui vėluojant sumokėti baudą Užsakovui šioje Sutartyje nustatyta tvarka, Tiekėjas įsipareigoja, Užsakovui raštu pareikalavus, mokėti Užsakovui 0,02% (dviejų šimtųjų) dydžio delspinigius nuo laiku nesumokėtos baudos sumos už kiekvieną uždelstą dieną. </w:t>
      </w:r>
    </w:p>
    <w:bookmarkEnd w:id="113"/>
    <w:p w14:paraId="4DFE08FD" w14:textId="77777777" w:rsidR="00331C5E" w:rsidRPr="001B16D5" w:rsidRDefault="00331C5E" w:rsidP="00331C5E">
      <w:pPr>
        <w:numPr>
          <w:ilvl w:val="1"/>
          <w:numId w:val="38"/>
        </w:numPr>
        <w:tabs>
          <w:tab w:val="left" w:pos="0"/>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 xml:space="preserve">Užsakovas turi teisę išskaičiuoti baudas iš Tiekėjui mokėtinų </w:t>
      </w:r>
      <w:r w:rsidRPr="001B16D5">
        <w:rPr>
          <w:rFonts w:eastAsia="Arial Unicode MS" w:cs="Times New Roman"/>
          <w:color w:val="000000"/>
          <w:sz w:val="22"/>
          <w:szCs w:val="22"/>
          <w:bdr w:val="none" w:sz="0" w:space="0" w:color="auto" w:frame="1"/>
        </w:rPr>
        <w:t>sumų.</w:t>
      </w:r>
    </w:p>
    <w:p w14:paraId="25ABB471" w14:textId="77777777" w:rsidR="00331C5E" w:rsidRPr="001B16D5" w:rsidRDefault="00331C5E" w:rsidP="00331C5E">
      <w:pPr>
        <w:numPr>
          <w:ilvl w:val="1"/>
          <w:numId w:val="38"/>
        </w:numPr>
        <w:tabs>
          <w:tab w:val="left" w:pos="0"/>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 Jei Tiekėjas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4736276C"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 Tiekėjas visais atvejais atsako už Paslaugų teikimo metu jo pasitelktų asmenų padarytus nuostolius ar žalą, nepriklausomai nuo to, ar tokie nuostoliai ar žala būtų padaryta Užsakovui, jo darbuotojams, turtui ar bet kokiems tretiesiems asmenims ir jų turtui.</w:t>
      </w:r>
    </w:p>
    <w:p w14:paraId="039321F2" w14:textId="77777777" w:rsidR="00331C5E" w:rsidRPr="001B16D5" w:rsidRDefault="00331C5E" w:rsidP="00331C5E">
      <w:pPr>
        <w:numPr>
          <w:ilvl w:val="0"/>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Times New Roman" w:cs="Times New Roman"/>
          <w:b/>
          <w:bCs/>
          <w:sz w:val="22"/>
          <w:szCs w:val="22"/>
          <w:lang w:eastAsia="en-US"/>
        </w:rPr>
        <w:t xml:space="preserve">NENUGALIMOS JĖGOS APLINKYBĖS </w:t>
      </w:r>
      <w:r w:rsidRPr="001B16D5">
        <w:rPr>
          <w:rFonts w:eastAsia="Times New Roman" w:cs="Times New Roman"/>
          <w:b/>
          <w:bCs/>
          <w:i/>
          <w:iCs/>
          <w:sz w:val="22"/>
          <w:szCs w:val="22"/>
          <w:lang w:eastAsia="en-US"/>
        </w:rPr>
        <w:t>(FORCE MAJEURE)</w:t>
      </w:r>
    </w:p>
    <w:p w14:paraId="3E89EDDF" w14:textId="77777777" w:rsidR="00331C5E" w:rsidRPr="001B16D5" w:rsidRDefault="00331C5E" w:rsidP="00331C5E">
      <w:pPr>
        <w:pStyle w:val="ListParagraph"/>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rPr>
      </w:pPr>
      <w:r w:rsidRPr="001B16D5">
        <w:rPr>
          <w:rFonts w:eastAsia="Arial Unicode MS" w:cs="Times New Roman"/>
          <w:sz w:val="22"/>
          <w:szCs w:val="22"/>
          <w:bdr w:val="nil"/>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4C775D40" w14:textId="77777777" w:rsidR="00331C5E" w:rsidRPr="001B16D5" w:rsidRDefault="00331C5E" w:rsidP="00331C5E">
      <w:pPr>
        <w:pStyle w:val="ListParagraph"/>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rPr>
      </w:pPr>
      <w:r w:rsidRPr="001B16D5">
        <w:rPr>
          <w:rFonts w:eastAsia="Arial Unicode MS" w:cs="Times New Roman"/>
          <w:sz w:val="22"/>
          <w:szCs w:val="22"/>
          <w:bdr w:val="nil"/>
        </w:rPr>
        <w:t xml:space="preserve">Nenugalimos jėgos aplinkybėmis laikomos aplinkybės, nurodytos Lietuvos Respublikos civilinio kodekso (toliau ˗ Civilinis kodeksas) 6.212 straipsnyje ir Atleidimo nuo atsakomybės esant nenugalimos jėgos (force majeure) aplinkybėms taisyklėse, patvirtintose Lietuvos Respublikos Vyriausybės 1996 m. liepos 15 d. nutarimu </w:t>
      </w:r>
      <w:r w:rsidRPr="001B16D5">
        <w:rPr>
          <w:rFonts w:eastAsia="Arial Unicode MS" w:cs="Times New Roman"/>
          <w:sz w:val="22"/>
          <w:szCs w:val="22"/>
          <w:bdr w:val="nil"/>
        </w:rPr>
        <w:lastRenderedPageBreak/>
        <w:t xml:space="preserve">Nr. 840 </w:t>
      </w:r>
      <w:r w:rsidRPr="001B16D5">
        <w:rPr>
          <w:rFonts w:eastAsia="Calibri" w:cs="Times New Roman"/>
          <w:color w:val="000000"/>
          <w:sz w:val="22"/>
          <w:szCs w:val="22"/>
          <w:bdr w:val="nil"/>
        </w:rPr>
        <w:t>„Dėl atleidimo nuo atsakomybės esant nenugalimos jėgos (force majeure) aplinkybėms taisyklių patvirtinimo“</w:t>
      </w:r>
      <w:r w:rsidRPr="001B16D5">
        <w:rPr>
          <w:rFonts w:eastAsia="Arial Unicode MS" w:cs="Times New Roman"/>
          <w:sz w:val="22"/>
          <w:szCs w:val="22"/>
          <w:bdr w:val="nil"/>
        </w:rPr>
        <w:t>.</w:t>
      </w:r>
    </w:p>
    <w:p w14:paraId="1A4146E8" w14:textId="77777777" w:rsidR="00331C5E" w:rsidRPr="001B16D5" w:rsidRDefault="00331C5E" w:rsidP="00331C5E">
      <w:pPr>
        <w:pStyle w:val="ListParagraph"/>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rPr>
      </w:pPr>
      <w:r w:rsidRPr="001B16D5">
        <w:rPr>
          <w:rFonts w:eastAsia="Arial Unicode MS" w:cs="Times New Roman"/>
          <w:sz w:val="22"/>
          <w:szCs w:val="22"/>
          <w:bdr w:val="nil"/>
        </w:rPr>
        <w:t xml:space="preserve">Šalis negalinti vykdyti pagal Sutartį savo įsipareigojimų dėl nenugalimos jėgos aplinkybių veikimo privalo raštu apie tai pranešti kitai šaliai per 5 (penkias) darbo dienas nuo tokių aplinkybių atsiradimo pradžios. </w:t>
      </w:r>
      <w:r w:rsidRPr="001B16D5">
        <w:rPr>
          <w:rFonts w:eastAsia="Times New Roman" w:cs="Times New Roman"/>
          <w:sz w:val="22"/>
          <w:szCs w:val="22"/>
        </w:rPr>
        <w:t>Pranešimo taip pat reikalaujama, kai išnyksta įsipareigojimų nevykdymo pagrindas.</w:t>
      </w:r>
    </w:p>
    <w:p w14:paraId="5549DFE9" w14:textId="77777777" w:rsidR="00331C5E" w:rsidRPr="001B16D5" w:rsidRDefault="00331C5E" w:rsidP="00331C5E">
      <w:pPr>
        <w:pStyle w:val="ListParagraph"/>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rPr>
      </w:pPr>
      <w:r w:rsidRPr="001B16D5">
        <w:rPr>
          <w:rFonts w:eastAsia="Times New Roman" w:cs="Times New Roman"/>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1FDF3D" w14:textId="77777777" w:rsidR="00331C5E" w:rsidRPr="001B16D5" w:rsidRDefault="00331C5E" w:rsidP="00331C5E">
      <w:pPr>
        <w:pStyle w:val="ListParagraph"/>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rPr>
      </w:pPr>
      <w:r w:rsidRPr="001B16D5">
        <w:rPr>
          <w:rFonts w:eastAsia="Arial Unicode MS" w:cs="Times New Roman"/>
          <w:sz w:val="22"/>
          <w:szCs w:val="22"/>
          <w:bdr w:val="none" w:sz="0" w:space="0" w:color="auto" w:frame="1"/>
        </w:rPr>
        <w:t>Nenugalimos jėgos aplinkybėms pasibaigus, toliau vykdomi Sutartyje numatyti šalių įsipareigojimai, jei šalys nesusitaria kitaip.</w:t>
      </w:r>
    </w:p>
    <w:p w14:paraId="77C3E8B8" w14:textId="77777777" w:rsidR="00331C5E" w:rsidRPr="001B16D5" w:rsidRDefault="00331C5E" w:rsidP="00331C5E">
      <w:pPr>
        <w:pStyle w:val="ListParagraph"/>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rPr>
      </w:pPr>
      <w:r w:rsidRPr="001B16D5">
        <w:rPr>
          <w:rFonts w:eastAsia="Arial Unicode MS" w:cs="Times New Roman"/>
          <w:sz w:val="22"/>
          <w:szCs w:val="22"/>
          <w:bdr w:val="none" w:sz="0" w:space="0" w:color="auto" w:frame="1"/>
        </w:rPr>
        <w:t>Jeigu nenugalimos jėgos aplinkybės ir jų padariniai tęsiasi ilgiau negu 3 (tris) mėnesius, kiekviena šalis turi teisę atsisakyti vykdyti savo įsipareigojimus ir nutraukti Sutartį.</w:t>
      </w:r>
    </w:p>
    <w:p w14:paraId="31C3D893" w14:textId="77777777" w:rsidR="00331C5E" w:rsidRPr="001B16D5" w:rsidRDefault="00331C5E" w:rsidP="00331C5E">
      <w:pPr>
        <w:numPr>
          <w:ilvl w:val="0"/>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Times New Roman" w:cs="Times New Roman"/>
          <w:b/>
          <w:bCs/>
          <w:sz w:val="22"/>
          <w:szCs w:val="22"/>
          <w:lang w:eastAsia="en-US"/>
        </w:rPr>
        <w:t>KONFIDENCIALUMO ĮSIPAREIGOJIMAI</w:t>
      </w:r>
    </w:p>
    <w:p w14:paraId="41585173"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Šalys sutinka laikyti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Už informacijos pagal šią Sutartį paskleidimą, kalta Šalis, privalo atlyginti dėl to atsiradusius nuostolius.</w:t>
      </w:r>
    </w:p>
    <w:p w14:paraId="74397EA4"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Šio įsipareigojimo pažeidimu nebus laikomas viešas informacijos apie Užsakovą atskleidimas, jei Užsakovas pažeidžia mokėjimo terminus, ir informacijos apie Tiekėją atskleidimas, jei Tiekėjas</w:t>
      </w:r>
      <w:r w:rsidRPr="001B16D5" w:rsidDel="00AD7742">
        <w:rPr>
          <w:rFonts w:eastAsia="Times New Roman" w:cs="Times New Roman"/>
          <w:sz w:val="22"/>
          <w:szCs w:val="22"/>
          <w:lang w:eastAsia="en-US"/>
        </w:rPr>
        <w:t xml:space="preserve"> </w:t>
      </w:r>
      <w:r w:rsidRPr="001B16D5">
        <w:rPr>
          <w:rFonts w:eastAsia="Times New Roman" w:cs="Times New Roman"/>
          <w:sz w:val="22"/>
          <w:szCs w:val="22"/>
          <w:lang w:eastAsia="en-US"/>
        </w:rPr>
        <w:t>pažeidžia Įrenginio perdavimo ir / ar Paslaugų teikimo sąlygas ir/ar terminus.</w:t>
      </w:r>
    </w:p>
    <w:p w14:paraId="5CBC5FEC"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Konfidencialumo įsipareigojimai išlieka ir po Sutarties pasibaigimo.</w:t>
      </w:r>
    </w:p>
    <w:p w14:paraId="41B8D4CC" w14:textId="77777777" w:rsidR="00331C5E" w:rsidRPr="001B16D5" w:rsidRDefault="00331C5E" w:rsidP="00331C5E">
      <w:pPr>
        <w:numPr>
          <w:ilvl w:val="0"/>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Times New Roman" w:cs="Times New Roman"/>
          <w:b/>
          <w:bCs/>
          <w:sz w:val="22"/>
          <w:szCs w:val="22"/>
          <w:lang w:eastAsia="en-US"/>
        </w:rPr>
        <w:t>SUTARTIES GALIOJIMAS IR PRATĘSIMAS</w:t>
      </w:r>
    </w:p>
    <w:p w14:paraId="6AC87DCF" w14:textId="77777777" w:rsidR="00331C5E"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5140F0">
        <w:rPr>
          <w:rFonts w:eastAsia="Times New Roman" w:cs="Times New Roman"/>
          <w:sz w:val="22"/>
          <w:szCs w:val="22"/>
          <w:lang w:eastAsia="en-US"/>
        </w:rPr>
        <w:t>Sutartis įsigalioja ją pasirašius abiem šalims ir Tiekėjui pateikus reikalaujamą Sutarties įvykdymo užtikrinimą bei galioja iki visiško Sutarties šalių sutartinių įsipareigojimų įvykdymo arba Sutarties nutraukimo Sutartyje ar įstatymuose nustatytais atvejais. Paslaugų teikimo trukmė – 25 (dvidešimt penkeri) metai nuo sutarties įsigaliojimo dienos.</w:t>
      </w:r>
    </w:p>
    <w:p w14:paraId="288F5707"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Jei kuri nors Sutarties nuostata tampa ar pripažįstama visiškai ar iš dalies negaliojančia, tai neturi įtakos kitų Sutarties nuostatų galiojimui.</w:t>
      </w:r>
    </w:p>
    <w:p w14:paraId="1E0A5F84" w14:textId="1D77D4EB"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Bendru Šalių sutarimu Įrenginio perdavimo Užsakovui terminas gali būti pratęstas ne daugiau kaip</w:t>
      </w:r>
      <w:r>
        <w:rPr>
          <w:rFonts w:eastAsia="Times New Roman" w:cs="Times New Roman"/>
          <w:sz w:val="22"/>
          <w:szCs w:val="22"/>
          <w:lang w:eastAsia="en-US"/>
        </w:rPr>
        <w:t xml:space="preserve"> </w:t>
      </w:r>
      <w:r w:rsidR="006228F2">
        <w:rPr>
          <w:rFonts w:eastAsia="Times New Roman" w:cs="Times New Roman"/>
          <w:sz w:val="22"/>
          <w:szCs w:val="22"/>
          <w:lang w:eastAsia="en-US"/>
        </w:rPr>
        <w:t>6</w:t>
      </w:r>
      <w:r w:rsidRPr="001B16D5">
        <w:rPr>
          <w:rFonts w:eastAsia="Times New Roman" w:cs="Times New Roman"/>
          <w:sz w:val="22"/>
          <w:szCs w:val="22"/>
          <w:lang w:eastAsia="en-US"/>
        </w:rPr>
        <w:t xml:space="preserve"> (</w:t>
      </w:r>
      <w:r w:rsidR="006228F2">
        <w:rPr>
          <w:rFonts w:eastAsia="Times New Roman" w:cs="Times New Roman"/>
          <w:sz w:val="22"/>
          <w:szCs w:val="22"/>
          <w:lang w:eastAsia="en-US"/>
        </w:rPr>
        <w:t>šešiems</w:t>
      </w:r>
      <w:r w:rsidRPr="001B16D5">
        <w:rPr>
          <w:rFonts w:eastAsia="Times New Roman" w:cs="Times New Roman"/>
          <w:sz w:val="22"/>
          <w:szCs w:val="22"/>
          <w:lang w:eastAsia="en-US"/>
        </w:rPr>
        <w:t xml:space="preserve">) </w:t>
      </w:r>
      <w:r w:rsidR="006228F2">
        <w:rPr>
          <w:rFonts w:eastAsia="Times New Roman" w:cs="Times New Roman"/>
          <w:sz w:val="22"/>
          <w:szCs w:val="22"/>
          <w:lang w:eastAsia="en-US"/>
        </w:rPr>
        <w:t>mėnesiams</w:t>
      </w:r>
      <w:r>
        <w:rPr>
          <w:rFonts w:eastAsia="Times New Roman" w:cs="Times New Roman"/>
          <w:sz w:val="22"/>
          <w:szCs w:val="22"/>
          <w:lang w:eastAsia="en-US"/>
        </w:rPr>
        <w:t xml:space="preserve">. </w:t>
      </w:r>
      <w:r w:rsidRPr="001B16D5">
        <w:rPr>
          <w:rFonts w:eastAsia="Times New Roman" w:cs="Times New Roman"/>
          <w:sz w:val="22"/>
          <w:szCs w:val="22"/>
          <w:lang w:eastAsia="en-US"/>
        </w:rPr>
        <w:t xml:space="preserve">Paslaugų teikimo terminas bendru Šalių sutarimu gali būti pratęstas, bet ne ilgiau nei </w:t>
      </w:r>
      <w:r>
        <w:rPr>
          <w:rFonts w:eastAsia="Times New Roman" w:cs="Times New Roman"/>
          <w:sz w:val="22"/>
          <w:szCs w:val="22"/>
          <w:lang w:eastAsia="en-US"/>
        </w:rPr>
        <w:t>10 metų.</w:t>
      </w:r>
    </w:p>
    <w:p w14:paraId="6B64863D" w14:textId="77777777" w:rsidR="00331C5E" w:rsidRPr="001B16D5" w:rsidRDefault="00331C5E" w:rsidP="00331C5E">
      <w:pPr>
        <w:numPr>
          <w:ilvl w:val="0"/>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Arial Unicode MS" w:cs="Times New Roman"/>
          <w:b/>
          <w:bCs/>
          <w:spacing w:val="4"/>
          <w:sz w:val="22"/>
          <w:szCs w:val="22"/>
        </w:rPr>
        <w:t>SUTARTIES NUTRAUKIMAS IR KEITIMAS</w:t>
      </w:r>
    </w:p>
    <w:p w14:paraId="0A7EB6DE"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Pirkimo sutartis jos galiojimo laikotarpiu, neatliekant naujos pirkimo procedūros, gali būti keičiama joje nustatytomis sąlygomis ir tvarka:</w:t>
      </w:r>
    </w:p>
    <w:p w14:paraId="3A3A1AEC"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Įrenginio perdavimo ir Paslaugų teikimo terminai keičiamai vadovaujantis Sutarties 13.3 ir 13.4 punktuose nustatytomis sąlygomis ir tvarka;</w:t>
      </w:r>
    </w:p>
    <w:p w14:paraId="62279305"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lastRenderedPageBreak/>
        <w:t>Įrenginio ir Paslaugų kaina gali būti keičiama Sutarties 5 skyriuje nustatyta tvarka;</w:t>
      </w:r>
    </w:p>
    <w:p w14:paraId="23400501"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Elektros energijos vartojimo vieta ir vartojimo vietai priskiriama galia, nurodytos Sutarties 3.2.3. punkte, gali būti Užsakovo keičiamos, nekeičiant bendros Sutarties 3.2.1 punkte nurodytos galios;</w:t>
      </w:r>
    </w:p>
    <w:p w14:paraId="6A0CB733"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Viešųjų pirkimų įstatyme nustatytais pagrindais,  sąlygomis ir tvarka, jeigu Sutarties sąlygų keitimas nenumatytas Pirkimo sutartyje.</w:t>
      </w:r>
    </w:p>
    <w:p w14:paraId="04DD1671"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Sutarties vykdymo metu Paslaugos gali būti keičiamos, Užsakovui pareikalavus, kad Paslaugos atitiktų Sutarties 4.5.16 punkto reikalavimus.</w:t>
      </w:r>
    </w:p>
    <w:p w14:paraId="30B2AAA5"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Sutartis gali būti nutraukta:</w:t>
      </w:r>
    </w:p>
    <w:p w14:paraId="51493B41"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rašytiniu abipusiu šalių susitarimu (išskyrus, esant esminiam Sutarties pažeidimui);</w:t>
      </w:r>
    </w:p>
    <w:p w14:paraId="0173191D"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Sutartyje nustatytais atvejais ir tvarka;</w:t>
      </w:r>
    </w:p>
    <w:p w14:paraId="3797219C"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kitais Civilinio kodekso  nustatytais atvejais.</w:t>
      </w:r>
    </w:p>
    <w:p w14:paraId="3BF140BB"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iCs/>
          <w:sz w:val="22"/>
          <w:szCs w:val="22"/>
          <w:lang w:eastAsia="en-US"/>
        </w:rPr>
        <w:t>Užsakovas, nesikreipdamas į teismą, gali vienašališkai nutraukti Sutartį, raštu įspėjęs Tiekėją prieš 10 (dešimt) kalendorinių dienų, jeigu:</w:t>
      </w:r>
    </w:p>
    <w:p w14:paraId="314D09D2"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Tiekėjui iškeliama restruktūrizavimo arba bankroto byla, Tiekėjas likviduojamas, sustabdo savo ūkinę veiklą arba kai įstatymuose ar kituose teisės aktuose nustatyta tvarka susidaro analogiška situacija ir šios aplinkybės trukdo tinkamai laiku vykdyti Sutartimi prisiimtus įsipareigojimus;</w:t>
      </w:r>
    </w:p>
    <w:p w14:paraId="737E867E"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esant esminiam Sutarties pažeidimui, kaip tai numatyta Sutartyje ir (ar) Civiliniame kodekse. Šalys susitaria, kad be kitų Sutarties sąlygose nurodytų esminių sutarties pažeidimų, Tiekėjo padarytu esminiu Sutarties pažeidimu laikoma:</w:t>
      </w:r>
    </w:p>
    <w:p w14:paraId="57FA7B5F" w14:textId="77777777" w:rsidR="00331C5E" w:rsidRPr="001B16D5" w:rsidRDefault="00331C5E" w:rsidP="00331C5E">
      <w:pPr>
        <w:numPr>
          <w:ilvl w:val="3"/>
          <w:numId w:val="38"/>
        </w:numPr>
        <w:tabs>
          <w:tab w:val="left" w:pos="567"/>
          <w:tab w:val="left" w:pos="851"/>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iCs/>
          <w:sz w:val="22"/>
          <w:szCs w:val="22"/>
          <w:lang w:eastAsia="en-US"/>
        </w:rPr>
      </w:pPr>
      <w:r w:rsidRPr="001B16D5">
        <w:rPr>
          <w:rFonts w:eastAsia="Times New Roman" w:cs="Times New Roman"/>
          <w:iCs/>
          <w:sz w:val="22"/>
          <w:szCs w:val="22"/>
          <w:lang w:eastAsia="en-US"/>
        </w:rPr>
        <w:t xml:space="preserve">jeigu </w:t>
      </w:r>
      <w:r w:rsidRPr="001B16D5">
        <w:rPr>
          <w:rFonts w:eastAsia="Calibri" w:cs="Times New Roman"/>
          <w:iCs/>
          <w:sz w:val="22"/>
          <w:szCs w:val="22"/>
          <w:lang w:eastAsia="en-US"/>
        </w:rPr>
        <w:t>Tiekėjas ilgiau kaip 30 dienų vėluoja perduoti Įrenginį, dėl Tiekėjo kaltės;</w:t>
      </w:r>
    </w:p>
    <w:p w14:paraId="3F5BBF0F" w14:textId="77777777" w:rsidR="00331C5E" w:rsidRPr="001B16D5" w:rsidRDefault="00331C5E" w:rsidP="00331C5E">
      <w:pPr>
        <w:numPr>
          <w:ilvl w:val="3"/>
          <w:numId w:val="38"/>
        </w:numPr>
        <w:tabs>
          <w:tab w:val="left" w:pos="567"/>
          <w:tab w:val="left" w:pos="851"/>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jeigu Tiekėjas netenka leidimo gaminti elektros energiją.</w:t>
      </w:r>
    </w:p>
    <w:p w14:paraId="3DBD6A3B"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Sutartis buvo pakeista pažeidžiant Lietuvos Respublikos viešųjų pirkimų įstatymo (toliau – Viešųjų pirkimų įstatymas) 89 straipsnį;</w:t>
      </w:r>
    </w:p>
    <w:p w14:paraId="26A133B9"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paaiškėjo, kad Tiekėjas, su kuriuo sudaryta Sutartis, turėjo būti pašalintas iš pirkimo procedūros pagal Viešųjų pirkimų įstatymo 46 straipsnio 1 dalį;</w:t>
      </w:r>
    </w:p>
    <w:p w14:paraId="114A1554"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220F82D" w14:textId="77777777" w:rsidR="00331C5E" w:rsidRPr="001B16D5" w:rsidRDefault="00331C5E" w:rsidP="00331C5E">
      <w:pPr>
        <w:numPr>
          <w:ilvl w:val="2"/>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kitais, Viešųjų pirkimų įstatyme nustatytais, pagrindais.</w:t>
      </w:r>
    </w:p>
    <w:p w14:paraId="25DDCD30"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20 (dvidešimt) kalendorinių dienų nuo mokėjimo termino pabaigos ar padaro kitą esminį Sutarties pažeidimą, kaip tai numatyta Civiliniame kodekse;</w:t>
      </w:r>
    </w:p>
    <w:p w14:paraId="4915610F"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color w:val="000000"/>
          <w:sz w:val="22"/>
          <w:szCs w:val="22"/>
          <w:bdr w:val="none" w:sz="0" w:space="0" w:color="auto" w:frame="1"/>
        </w:rPr>
        <w:lastRenderedPageBreak/>
        <w:t>Nutraukus Sutartį dėl Tiekėjo kaltės, Užsakovas įgyja teisę pasinaudoti sutarties įvykdymo užtikrinimu,</w:t>
      </w:r>
      <w:r w:rsidRPr="001B16D5">
        <w:rPr>
          <w:rFonts w:eastAsia="Arial Unicode MS" w:cs="Times New Roman"/>
          <w:sz w:val="22"/>
          <w:szCs w:val="22"/>
          <w:bdr w:val="none" w:sz="0" w:space="0" w:color="auto" w:frame="1"/>
        </w:rPr>
        <w:t xml:space="preserve"> kuris laikytinas minimaliais Užsakovo nuostoliais, nesiejamas su visišku Užsakovo patirtų nuostolių atlyginimu ir neatleidžia Tiekėjo nuo pareigos juos visiškai atlyginti.</w:t>
      </w:r>
    </w:p>
    <w:p w14:paraId="5439663F" w14:textId="77777777" w:rsidR="00331C5E" w:rsidRPr="001B16D5" w:rsidRDefault="00331C5E" w:rsidP="00331C5E">
      <w:pPr>
        <w:numPr>
          <w:ilvl w:val="1"/>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9146B02" w14:textId="77777777" w:rsidR="00331C5E" w:rsidRPr="001B16D5" w:rsidRDefault="00331C5E" w:rsidP="00331C5E">
      <w:pPr>
        <w:numPr>
          <w:ilvl w:val="0"/>
          <w:numId w:val="38"/>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Arial Unicode MS" w:cs="Times New Roman"/>
          <w:b/>
          <w:bCs/>
          <w:sz w:val="22"/>
          <w:szCs w:val="22"/>
          <w:bdr w:val="none" w:sz="0" w:space="0" w:color="auto" w:frame="1"/>
        </w:rPr>
        <w:t>SUBTIEKĖJŲ PASITELKIMAS IR KEITIMAS</w:t>
      </w:r>
    </w:p>
    <w:p w14:paraId="5F5A09AF" w14:textId="77777777" w:rsidR="00331C5E" w:rsidRPr="001B16D5" w:rsidRDefault="00331C5E" w:rsidP="00331C5E">
      <w:pPr>
        <w:pStyle w:val="ListParagraph"/>
        <w:numPr>
          <w:ilvl w:val="1"/>
          <w:numId w:val="38"/>
        </w:numPr>
        <w:tabs>
          <w:tab w:val="left" w:pos="0"/>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rPr>
      </w:pPr>
      <w:r w:rsidRPr="001B16D5">
        <w:rPr>
          <w:rFonts w:eastAsia="Calibri" w:cs="Times New Roman"/>
          <w:sz w:val="22"/>
          <w:szCs w:val="22"/>
        </w:rPr>
        <w:t>Tiekėjas</w:t>
      </w:r>
      <w:r w:rsidRPr="001B16D5">
        <w:rPr>
          <w:rFonts w:eastAsia="Arial Unicode MS" w:cs="Times New Roman"/>
          <w:sz w:val="22"/>
          <w:szCs w:val="22"/>
          <w:bdr w:val="none" w:sz="0" w:space="0" w:color="auto" w:frame="1"/>
        </w:rPr>
        <w:t xml:space="preserve"> atsako už visus pagal Sutartį prisiimtus įsipareigojimus, nepaisant to, ar jiems vykdyti bus pasitelkiami subtiekėjai.</w:t>
      </w:r>
    </w:p>
    <w:p w14:paraId="1C32763D"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highlight w:val="lightGray"/>
          <w:lang w:eastAsia="en-US"/>
        </w:rPr>
        <w:t>[Sutarties vykdymui Tiekėjas pasitelkia šiuos subtiekėjus</w:t>
      </w:r>
      <w:r w:rsidRPr="001B16D5">
        <w:rPr>
          <w:rFonts w:eastAsia="Times New Roman" w:cs="Times New Roman"/>
          <w:iCs/>
          <w:sz w:val="22"/>
          <w:szCs w:val="22"/>
          <w:highlight w:val="lightGray"/>
          <w:lang w:eastAsia="en-US"/>
        </w:rPr>
        <w:t>, kuriais tiekėjas rėmėsi kvalifikacijai atitikti: [pavadinimas (-ai), įmonės kodas bei kvalifikacijos reikalavimas, kurį turi atitikti subtiekėjas], bei kitus iki Pirkimo sutarties sudarymo Tiekėjui žinomus subtiekėjus</w:t>
      </w:r>
      <w:r w:rsidRPr="001B16D5">
        <w:rPr>
          <w:rFonts w:eastAsia="Times New Roman" w:cs="Times New Roman"/>
          <w:sz w:val="22"/>
          <w:szCs w:val="22"/>
          <w:highlight w:val="lightGray"/>
          <w:lang w:eastAsia="en-US"/>
        </w:rPr>
        <w:t>: (</w:t>
      </w:r>
      <w:r w:rsidRPr="001B16D5">
        <w:rPr>
          <w:rFonts w:eastAsia="Times New Roman" w:cs="Times New Roman"/>
          <w:bCs/>
          <w:sz w:val="22"/>
          <w:szCs w:val="22"/>
          <w:highlight w:val="lightGray"/>
          <w:lang w:eastAsia="en-US"/>
        </w:rPr>
        <w:t>pavadinimas (-ai), įmonės kodas</w:t>
      </w:r>
      <w:r w:rsidRPr="001B16D5">
        <w:rPr>
          <w:rFonts w:eastAsia="Times New Roman" w:cs="Times New Roman"/>
          <w:sz w:val="22"/>
          <w:szCs w:val="22"/>
          <w:highlight w:val="lightGray"/>
          <w:lang w:eastAsia="en-US"/>
        </w:rPr>
        <w:t>)]</w:t>
      </w:r>
    </w:p>
    <w:p w14:paraId="56EEB8B5"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 xml:space="preserve">Sudarius Sutartį, tačiau ne vėliau negu Sutartis pradedama vykdyti, </w:t>
      </w:r>
      <w:r w:rsidRPr="001B16D5">
        <w:rPr>
          <w:rFonts w:eastAsia="Calibri" w:cs="Times New Roman"/>
          <w:sz w:val="22"/>
          <w:szCs w:val="22"/>
          <w:lang w:eastAsia="en-US"/>
        </w:rPr>
        <w:t>Tiekėjas</w:t>
      </w:r>
      <w:r w:rsidRPr="001B16D5">
        <w:rPr>
          <w:rFonts w:eastAsia="Arial Unicode MS" w:cs="Times New Roman"/>
          <w:sz w:val="22"/>
          <w:szCs w:val="22"/>
          <w:bdr w:val="none" w:sz="0" w:space="0" w:color="auto" w:frame="1"/>
        </w:rPr>
        <w:t xml:space="preserve"> įsipareigoja </w:t>
      </w:r>
      <w:r w:rsidRPr="001B16D5">
        <w:rPr>
          <w:rFonts w:eastAsia="Calibri" w:cs="Times New Roman"/>
          <w:sz w:val="22"/>
          <w:szCs w:val="22"/>
          <w:lang w:eastAsia="en-US"/>
        </w:rPr>
        <w:t>Užsakovui</w:t>
      </w:r>
      <w:r w:rsidRPr="001B16D5">
        <w:rPr>
          <w:rFonts w:eastAsia="Arial Unicode MS" w:cs="Times New Roman"/>
          <w:sz w:val="22"/>
          <w:szCs w:val="22"/>
          <w:bdr w:val="none" w:sz="0" w:space="0" w:color="auto" w:frame="1"/>
        </w:rPr>
        <w:t xml:space="preserve"> pranešti tuo metu žinomų subtiekėjų pavadinimus, kontaktinius duomenis ir jų atstovus. </w:t>
      </w:r>
      <w:r w:rsidRPr="001B16D5">
        <w:rPr>
          <w:rFonts w:eastAsia="Calibri" w:cs="Times New Roman"/>
          <w:sz w:val="22"/>
          <w:szCs w:val="22"/>
          <w:lang w:eastAsia="en-US"/>
        </w:rPr>
        <w:t>Užsakovas</w:t>
      </w:r>
      <w:r w:rsidRPr="001B16D5">
        <w:rPr>
          <w:rFonts w:eastAsia="Arial Unicode MS" w:cs="Times New Roman"/>
          <w:sz w:val="22"/>
          <w:szCs w:val="22"/>
          <w:bdr w:val="none" w:sz="0" w:space="0" w:color="auto" w:frame="1"/>
        </w:rPr>
        <w:t xml:space="preserve"> taip pat reikalauja, kad </w:t>
      </w:r>
      <w:r w:rsidRPr="001B16D5">
        <w:rPr>
          <w:rFonts w:eastAsia="Calibri" w:cs="Times New Roman"/>
          <w:sz w:val="22"/>
          <w:szCs w:val="22"/>
          <w:lang w:eastAsia="en-US"/>
        </w:rPr>
        <w:t>Tiekėjas</w:t>
      </w:r>
      <w:r w:rsidRPr="001B16D5">
        <w:rPr>
          <w:rFonts w:eastAsia="Arial Unicode MS" w:cs="Times New Roman"/>
          <w:sz w:val="22"/>
          <w:szCs w:val="22"/>
          <w:bdr w:val="none" w:sz="0" w:space="0" w:color="auto" w:frame="1"/>
        </w:rPr>
        <w:t xml:space="preserve"> informuotų apie minėtos informacijos pasikeitimus visu Sutarties vykdymo metu, taip pat apie naujus subtiekėjus, kuriuos jis ketina pasitelkti vėliau.</w:t>
      </w:r>
    </w:p>
    <w:p w14:paraId="1F30DA96"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bookmarkStart w:id="114" w:name="_Hlk56616886"/>
      <w:r w:rsidRPr="001B16D5">
        <w:rPr>
          <w:rFonts w:eastAsia="Calibri" w:cs="Times New Roman"/>
          <w:sz w:val="22"/>
          <w:szCs w:val="22"/>
          <w:lang w:eastAsia="en-US"/>
        </w:rPr>
        <w:t>Tiekėjas</w:t>
      </w:r>
      <w:r w:rsidRPr="001B16D5">
        <w:rPr>
          <w:rFonts w:eastAsia="Times New Roman" w:cs="Times New Roman"/>
          <w:sz w:val="22"/>
          <w:szCs w:val="22"/>
          <w:lang w:eastAsia="en-US"/>
        </w:rPr>
        <w:t xml:space="preserve"> neturi teisės keisti subtiekėjų, kuriais Tiekėjas rėmėsi kvalifikacijai atitikti, be </w:t>
      </w:r>
      <w:r w:rsidRPr="001B16D5">
        <w:rPr>
          <w:rFonts w:eastAsia="Calibri" w:cs="Times New Roman"/>
          <w:sz w:val="22"/>
          <w:szCs w:val="22"/>
          <w:lang w:eastAsia="en-US"/>
        </w:rPr>
        <w:t>Užsakovo</w:t>
      </w:r>
      <w:r w:rsidRPr="001B16D5">
        <w:rPr>
          <w:rFonts w:eastAsia="Times New Roman" w:cs="Times New Roman"/>
          <w:sz w:val="22"/>
          <w:szCs w:val="22"/>
          <w:lang w:eastAsia="en-US"/>
        </w:rPr>
        <w:t xml:space="preserve"> raštiško sutikimo. </w:t>
      </w:r>
      <w:r w:rsidRPr="001B16D5">
        <w:rPr>
          <w:rFonts w:eastAsia="Calibri" w:cs="Times New Roman"/>
          <w:sz w:val="22"/>
          <w:szCs w:val="22"/>
          <w:lang w:eastAsia="en-US"/>
        </w:rPr>
        <w:t>Tiekėjas</w:t>
      </w:r>
      <w:r w:rsidRPr="001B16D5">
        <w:rPr>
          <w:rFonts w:eastAsia="Times New Roman" w:cs="Times New Roman"/>
          <w:sz w:val="22"/>
          <w:szCs w:val="22"/>
          <w:lang w:eastAsia="en-US"/>
        </w:rPr>
        <w:t xml:space="preserve">, pakeitęs šiuos subtiekėjus be </w:t>
      </w:r>
      <w:r w:rsidRPr="001B16D5">
        <w:rPr>
          <w:rFonts w:eastAsia="Calibri" w:cs="Times New Roman"/>
          <w:sz w:val="22"/>
          <w:szCs w:val="22"/>
          <w:lang w:eastAsia="en-US"/>
        </w:rPr>
        <w:t>Užsakovo</w:t>
      </w:r>
      <w:r w:rsidRPr="001B16D5">
        <w:rPr>
          <w:rFonts w:eastAsia="Times New Roman" w:cs="Times New Roman"/>
          <w:sz w:val="22"/>
          <w:szCs w:val="22"/>
          <w:lang w:eastAsia="en-US"/>
        </w:rPr>
        <w:t xml:space="preserve"> raštiško sutikimo, privalo sumokėti </w:t>
      </w:r>
      <w:r w:rsidRPr="001B16D5">
        <w:rPr>
          <w:rFonts w:eastAsia="Calibri" w:cs="Times New Roman"/>
          <w:sz w:val="22"/>
          <w:szCs w:val="22"/>
          <w:lang w:eastAsia="en-US"/>
        </w:rPr>
        <w:t>Užsakovui</w:t>
      </w:r>
      <w:r w:rsidRPr="001B16D5">
        <w:rPr>
          <w:rFonts w:eastAsia="Times New Roman" w:cs="Times New Roman"/>
          <w:sz w:val="22"/>
          <w:szCs w:val="22"/>
          <w:lang w:eastAsia="en-US"/>
        </w:rPr>
        <w:t xml:space="preserve"> </w:t>
      </w:r>
      <w:bookmarkStart w:id="115" w:name="_Hlk57206638"/>
      <w:r w:rsidRPr="001B16D5">
        <w:rPr>
          <w:rFonts w:eastAsia="Times New Roman" w:cs="Times New Roman"/>
          <w:sz w:val="22"/>
          <w:szCs w:val="22"/>
          <w:lang w:eastAsia="en-US"/>
        </w:rPr>
        <w:t>500</w:t>
      </w:r>
      <w:bookmarkEnd w:id="115"/>
      <w:r w:rsidRPr="001B16D5">
        <w:rPr>
          <w:rFonts w:eastAsia="Times New Roman" w:cs="Times New Roman"/>
          <w:sz w:val="22"/>
          <w:szCs w:val="22"/>
          <w:lang w:eastAsia="en-US"/>
        </w:rPr>
        <w:t xml:space="preserve"> Eur baudą. Pakartotinis šio Sutarties punkto nesilaikymas bus laikomas esminiu Sutarties pažeidimu.</w:t>
      </w:r>
      <w:bookmarkEnd w:id="114"/>
    </w:p>
    <w:p w14:paraId="303E765F"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before="113" w:after="120"/>
        <w:ind w:left="0" w:firstLine="0"/>
        <w:jc w:val="both"/>
        <w:rPr>
          <w:rFonts w:eastAsia="Times New Roman" w:cs="Times New Roman"/>
          <w:iCs/>
          <w:color w:val="000000"/>
          <w:kern w:val="32"/>
          <w:sz w:val="22"/>
          <w:szCs w:val="22"/>
          <w:lang w:eastAsia="en-US"/>
        </w:rPr>
      </w:pPr>
      <w:r w:rsidRPr="001B16D5">
        <w:rPr>
          <w:rFonts w:eastAsia="Times New Roman" w:cs="Times New Roman"/>
          <w:bCs/>
          <w:iCs/>
          <w:kern w:val="32"/>
          <w:sz w:val="22"/>
          <w:szCs w:val="22"/>
          <w:lang w:eastAsia="en-US"/>
        </w:rPr>
        <w:t xml:space="preserve">Sutarties vykdymo metu Tiekėjas gali keisti Sutartyje nurodytus ir/ar pasitelkti naujus subtiekėjus. Keičiantysis subtiekėjas, </w:t>
      </w:r>
      <w:r w:rsidRPr="001B16D5">
        <w:rPr>
          <w:rFonts w:eastAsia="Times New Roman" w:cs="Times New Roman"/>
          <w:bCs/>
          <w:color w:val="000000"/>
          <w:kern w:val="32"/>
          <w:sz w:val="22"/>
          <w:szCs w:val="22"/>
          <w:lang w:eastAsia="en-US"/>
        </w:rPr>
        <w:t>kuriuo Tiekėjas rėmėsi kvalifikacijai atitikti,</w:t>
      </w:r>
      <w:r w:rsidRPr="001B16D5">
        <w:rPr>
          <w:rFonts w:eastAsia="Times New Roman" w:cs="Times New Roman"/>
          <w:bCs/>
          <w:iCs/>
          <w:kern w:val="32"/>
          <w:sz w:val="22"/>
          <w:szCs w:val="22"/>
          <w:lang w:eastAsia="en-US"/>
        </w:rPr>
        <w:t xml:space="preserve"> turi neturėti pašalinimo pagrindų bei atitikti pirkimo dokumentuose nurodytus kvalifikacijos reikalavimus. Apie keičiamus ir/ar naujai pasitelkiamus subtiekėjus, kuriais Tiekėjas remiasi kvalifikacijai atitikti, Tiekėjas turi informuoti Užsakovą raštu nurodant subtiekėjo keitimo priežastis ir pateikiant kvalifikaciją (jei informacija apie kvalifikaciją nėra prieinama viešai) bei pašalinimo pagrindų nebuvimą patvirtinančius dokumentus ir gauti Užsakovo rašytinį sutikimą.</w:t>
      </w:r>
      <w:r w:rsidRPr="001B16D5">
        <w:rPr>
          <w:rFonts w:eastAsia="Times New Roman" w:cs="Times New Roman"/>
          <w:bCs/>
          <w:iCs/>
          <w:color w:val="000000"/>
          <w:kern w:val="32"/>
          <w:sz w:val="22"/>
          <w:szCs w:val="22"/>
          <w:lang w:eastAsia="en-US"/>
        </w:rPr>
        <w:t xml:space="preserve"> Užsakovas taip pat reikalauja, kad Tiekėjas informuotų apie visų subtiekėjų (kuriais jis nesirėmė kvalifikacijai atitikti) pakeitimus Pirkimo sutarties vykdymo metu, taip pat apie naujus subtiekėjus, kuriuos jis ketina pasitelkti vėliau.</w:t>
      </w:r>
      <w:r w:rsidRPr="001B16D5">
        <w:rPr>
          <w:rFonts w:eastAsia="Times New Roman" w:cs="Times New Roman"/>
          <w:b/>
          <w:bCs/>
          <w:iCs/>
          <w:color w:val="000000"/>
          <w:kern w:val="32"/>
          <w:sz w:val="22"/>
          <w:szCs w:val="22"/>
          <w:lang w:eastAsia="en-US"/>
        </w:rPr>
        <w:t xml:space="preserve">  </w:t>
      </w:r>
      <w:r w:rsidRPr="001B16D5">
        <w:rPr>
          <w:rFonts w:eastAsia="Times New Roman" w:cs="Times New Roman"/>
          <w:iCs/>
          <w:color w:val="000000"/>
          <w:kern w:val="32"/>
          <w:sz w:val="22"/>
          <w:szCs w:val="22"/>
          <w:lang w:eastAsia="en-US"/>
        </w:rPr>
        <w:t>Nustačius viešuosius pirkimus reglamentuojančiuose teisės aktuose numatytus Tiekėjo pasitelkto ar planuojamo pasitelkti subtiekėjo, kuriuo remiamasi kvalifikacijai atitikti, pašalinimo pagrindus, Užsakovas reikalauja Tiekėjo per protingą terminą tokį subtiekėją pakeisti kitu.</w:t>
      </w:r>
    </w:p>
    <w:p w14:paraId="674FF818"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Calibri" w:cs="Times New Roman"/>
          <w:sz w:val="22"/>
          <w:szCs w:val="22"/>
          <w:lang w:eastAsia="en-US"/>
        </w:rPr>
        <w:t xml:space="preserve">Jei Užsakovas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w:t>
      </w:r>
      <w:r w:rsidRPr="001B16D5">
        <w:rPr>
          <w:rFonts w:eastAsia="Times New Roman" w:cs="Times New Roman"/>
          <w:noProof/>
          <w:sz w:val="22"/>
          <w:szCs w:val="22"/>
          <w:lang w:eastAsia="en-US"/>
        </w:rPr>
        <w:t>(jei Tiekėjas rėmėsi subtiekėju kvalifikacijos reikalavimų atitikimui)</w:t>
      </w:r>
      <w:r w:rsidRPr="001B16D5">
        <w:rPr>
          <w:rFonts w:eastAsia="Calibri" w:cs="Times New Roman"/>
          <w:sz w:val="22"/>
          <w:szCs w:val="22"/>
          <w:lang w:eastAsia="en-US"/>
        </w:rPr>
        <w:t>.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susitarimą dėl subtiekėjo pakeitimo, kurį pasirašo abi Sutarties šalys. Šis susitarimas yra neatskiriama Sutarties dalis.</w:t>
      </w:r>
    </w:p>
    <w:p w14:paraId="01EDABE8"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lastRenderedPageBreak/>
        <w:t xml:space="preserve">Jei </w:t>
      </w:r>
      <w:r w:rsidRPr="001B16D5">
        <w:rPr>
          <w:rFonts w:eastAsia="Calibri" w:cs="Times New Roman"/>
          <w:sz w:val="22"/>
          <w:szCs w:val="22"/>
          <w:lang w:eastAsia="en-US"/>
        </w:rPr>
        <w:t>Tiekėjas</w:t>
      </w:r>
      <w:r w:rsidRPr="001B16D5">
        <w:rPr>
          <w:rFonts w:eastAsia="Times New Roman" w:cs="Times New Roman"/>
          <w:sz w:val="22"/>
          <w:szCs w:val="22"/>
          <w:lang w:eastAsia="en-US"/>
        </w:rPr>
        <w:t xml:space="preserve"> ne dėl </w:t>
      </w:r>
      <w:r w:rsidRPr="001B16D5">
        <w:rPr>
          <w:rFonts w:eastAsia="Calibri" w:cs="Times New Roman"/>
          <w:sz w:val="22"/>
          <w:szCs w:val="22"/>
          <w:lang w:eastAsia="en-US"/>
        </w:rPr>
        <w:t>Užsakovo</w:t>
      </w:r>
      <w:r w:rsidRPr="001B16D5">
        <w:rPr>
          <w:rFonts w:eastAsia="Times New Roman" w:cs="Times New Roman"/>
          <w:sz w:val="22"/>
          <w:szCs w:val="22"/>
          <w:lang w:eastAsia="en-US"/>
        </w:rPr>
        <w:t xml:space="preserve"> kaltės per vieną mėnesį nuo tos dienos, kai paaiškėja, kad subtiekėjas </w:t>
      </w:r>
      <w:r w:rsidRPr="001B16D5">
        <w:rPr>
          <w:rFonts w:eastAsia="Calibri" w:cs="Times New Roman"/>
          <w:sz w:val="22"/>
          <w:szCs w:val="22"/>
          <w:lang w:eastAsia="en-US"/>
        </w:rPr>
        <w:t>nekompetentingas vykdyti nustatytas pareigas</w:t>
      </w:r>
      <w:r w:rsidRPr="001B16D5">
        <w:rPr>
          <w:rFonts w:eastAsia="Times New Roman" w:cs="Times New Roman"/>
          <w:sz w:val="22"/>
          <w:szCs w:val="22"/>
          <w:lang w:eastAsia="en-US"/>
        </w:rPr>
        <w:t xml:space="preserve">, į jo vietą nepaskiria kito subtiekėjo su ne žemesne kvalifikacija, tai bus laikoma esminiu Sutarties pažeidimu, ir </w:t>
      </w:r>
      <w:r w:rsidRPr="001B16D5">
        <w:rPr>
          <w:rFonts w:eastAsia="Calibri" w:cs="Times New Roman"/>
          <w:sz w:val="22"/>
          <w:szCs w:val="22"/>
          <w:lang w:eastAsia="en-US"/>
        </w:rPr>
        <w:t>Užsakovas</w:t>
      </w:r>
      <w:r w:rsidRPr="001B16D5">
        <w:rPr>
          <w:rFonts w:eastAsia="Times New Roman" w:cs="Times New Roman"/>
          <w:sz w:val="22"/>
          <w:szCs w:val="22"/>
          <w:lang w:eastAsia="en-US"/>
        </w:rPr>
        <w:t xml:space="preserve"> turi teisę vienašališkai nutraukti Sutartį</w:t>
      </w:r>
      <w:r w:rsidRPr="001B16D5">
        <w:rPr>
          <w:rFonts w:eastAsia="Calibri" w:cs="Times New Roman"/>
          <w:sz w:val="22"/>
          <w:szCs w:val="22"/>
          <w:lang w:eastAsia="en-US"/>
        </w:rPr>
        <w:t xml:space="preserve"> ir taikyti kitas Sutartyje numatytas savo teisių gynimo priemones</w:t>
      </w:r>
      <w:r w:rsidRPr="001B16D5">
        <w:rPr>
          <w:rFonts w:eastAsia="Times New Roman" w:cs="Times New Roman"/>
          <w:sz w:val="22"/>
          <w:szCs w:val="22"/>
          <w:lang w:eastAsia="en-US"/>
        </w:rPr>
        <w:t>.</w:t>
      </w:r>
    </w:p>
    <w:p w14:paraId="15E88813"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 xml:space="preserve">Subtiekėjams pageidaujant, </w:t>
      </w:r>
      <w:r w:rsidRPr="001B16D5">
        <w:rPr>
          <w:rFonts w:eastAsia="Calibri" w:cs="Times New Roman"/>
          <w:sz w:val="22"/>
          <w:szCs w:val="22"/>
          <w:lang w:eastAsia="en-US"/>
        </w:rPr>
        <w:t>Užsakovas</w:t>
      </w:r>
      <w:r w:rsidRPr="001B16D5">
        <w:rPr>
          <w:rFonts w:eastAsia="Arial Unicode MS" w:cs="Times New Roman"/>
          <w:sz w:val="22"/>
          <w:szCs w:val="22"/>
          <w:bdr w:val="none" w:sz="0" w:space="0" w:color="auto" w:frame="1"/>
        </w:rPr>
        <w:t xml:space="preserve"> gali su jais atsiskaityti tiesiogiai. Apie šią galimybę </w:t>
      </w:r>
      <w:r w:rsidRPr="001B16D5">
        <w:rPr>
          <w:rFonts w:eastAsia="Calibri" w:cs="Times New Roman"/>
          <w:sz w:val="22"/>
          <w:szCs w:val="22"/>
          <w:lang w:eastAsia="en-US"/>
        </w:rPr>
        <w:t>Užsakovas</w:t>
      </w:r>
      <w:r w:rsidRPr="001B16D5">
        <w:rPr>
          <w:rFonts w:eastAsia="Arial Unicode MS" w:cs="Times New Roman"/>
          <w:sz w:val="22"/>
          <w:szCs w:val="22"/>
          <w:bdr w:val="none" w:sz="0" w:space="0" w:color="auto" w:frame="1"/>
        </w:rPr>
        <w:t xml:space="preserve"> subtiekėją informuos atskiru pranešimu per 3 (tris) kalendorines dienas nuo informacijos iš </w:t>
      </w:r>
      <w:r w:rsidRPr="001B16D5">
        <w:rPr>
          <w:rFonts w:eastAsia="Calibri" w:cs="Times New Roman"/>
          <w:sz w:val="22"/>
          <w:szCs w:val="22"/>
          <w:lang w:eastAsia="en-US"/>
        </w:rPr>
        <w:t>Tiekėjo</w:t>
      </w:r>
      <w:r w:rsidRPr="001B16D5">
        <w:rPr>
          <w:rFonts w:eastAsia="Arial Unicode MS" w:cs="Times New Roman"/>
          <w:sz w:val="22"/>
          <w:szCs w:val="22"/>
          <w:bdr w:val="none" w:sz="0" w:space="0" w:color="auto" w:frame="1"/>
        </w:rPr>
        <w:t xml:space="preserve"> apie pasitelkiamą subtiekėją gavimo dienos. Norėdamas pasinaudoti tiesioginio atsiskaitymo galimybe, subtiekėjas turi apie tai raštu ne vėliau kaip per 5 (penkias) kalendorines dienas informuoti </w:t>
      </w:r>
      <w:r w:rsidRPr="001B16D5">
        <w:rPr>
          <w:rFonts w:eastAsia="Calibri" w:cs="Times New Roman"/>
          <w:sz w:val="22"/>
          <w:szCs w:val="22"/>
          <w:lang w:eastAsia="en-US"/>
        </w:rPr>
        <w:t>Užsakovą</w:t>
      </w:r>
      <w:r w:rsidRPr="001B16D5">
        <w:rPr>
          <w:rFonts w:eastAsia="Arial Unicode MS" w:cs="Times New Roman"/>
          <w:sz w:val="22"/>
          <w:szCs w:val="22"/>
          <w:bdr w:val="none" w:sz="0" w:space="0" w:color="auto" w:frame="1"/>
        </w:rPr>
        <w:t xml:space="preserve">. Tokiu atveju su </w:t>
      </w:r>
      <w:r w:rsidRPr="001B16D5">
        <w:rPr>
          <w:rFonts w:eastAsia="Calibri" w:cs="Times New Roman"/>
          <w:sz w:val="22"/>
          <w:szCs w:val="22"/>
          <w:lang w:eastAsia="en-US"/>
        </w:rPr>
        <w:t>Užsakovu</w:t>
      </w:r>
      <w:r w:rsidRPr="001B16D5">
        <w:rPr>
          <w:rFonts w:eastAsia="Arial Unicode MS" w:cs="Times New Roman"/>
          <w:sz w:val="22"/>
          <w:szCs w:val="22"/>
          <w:bdr w:val="none" w:sz="0" w:space="0" w:color="auto" w:frame="1"/>
        </w:rPr>
        <w:t xml:space="preserve">, </w:t>
      </w:r>
      <w:r w:rsidRPr="001B16D5">
        <w:rPr>
          <w:rFonts w:eastAsia="Calibri" w:cs="Times New Roman"/>
          <w:sz w:val="22"/>
          <w:szCs w:val="22"/>
          <w:lang w:eastAsia="en-US"/>
        </w:rPr>
        <w:t>Tiekėju</w:t>
      </w:r>
      <w:r w:rsidRPr="001B16D5">
        <w:rPr>
          <w:rFonts w:eastAsia="Arial Unicode MS" w:cs="Times New Roman"/>
          <w:sz w:val="22"/>
          <w:szCs w:val="22"/>
          <w:bdr w:val="none" w:sz="0" w:space="0" w:color="auto" w:frame="1"/>
        </w:rPr>
        <w:t xml:space="preserve"> ir subtiekėju bus sudaroma trišalė sutartis, kurioje pateikiama tiesioginio atsiskaitymo su subtiekėju tvarka, įskaitant teisę </w:t>
      </w:r>
      <w:r w:rsidRPr="001B16D5">
        <w:rPr>
          <w:rFonts w:eastAsia="Calibri" w:cs="Times New Roman"/>
          <w:sz w:val="22"/>
          <w:szCs w:val="22"/>
          <w:lang w:eastAsia="en-US"/>
        </w:rPr>
        <w:t>Tiekėjui</w:t>
      </w:r>
      <w:r w:rsidRPr="001B16D5">
        <w:rPr>
          <w:rFonts w:eastAsia="Arial Unicode MS" w:cs="Times New Roman"/>
          <w:sz w:val="22"/>
          <w:szCs w:val="22"/>
          <w:bdr w:val="none" w:sz="0" w:space="0" w:color="auto" w:frame="1"/>
        </w:rPr>
        <w:t xml:space="preserve"> prieštarauti nepagrįstiems mokėjimams. Trišalės sutarties dėl tiesioginio atsiskaitymo su subtiekėju pasirašymas nekeičia </w:t>
      </w:r>
      <w:r w:rsidRPr="001B16D5">
        <w:rPr>
          <w:rFonts w:eastAsia="Calibri" w:cs="Times New Roman"/>
          <w:sz w:val="22"/>
          <w:szCs w:val="22"/>
          <w:lang w:eastAsia="en-US"/>
        </w:rPr>
        <w:t>Tiekėjo</w:t>
      </w:r>
      <w:r w:rsidRPr="001B16D5">
        <w:rPr>
          <w:rFonts w:eastAsia="Arial Unicode MS" w:cs="Times New Roman"/>
          <w:sz w:val="22"/>
          <w:szCs w:val="22"/>
          <w:bdr w:val="none" w:sz="0" w:space="0" w:color="auto" w:frame="1"/>
        </w:rPr>
        <w:t xml:space="preserve"> atsakomybės dėl Sutarties įvykdymo.</w:t>
      </w:r>
    </w:p>
    <w:p w14:paraId="14B8FB80" w14:textId="77777777" w:rsidR="00331C5E" w:rsidRPr="001B16D5" w:rsidRDefault="00331C5E" w:rsidP="00331C5E">
      <w:pPr>
        <w:numPr>
          <w:ilvl w:val="0"/>
          <w:numId w:val="39"/>
        </w:numPr>
        <w:tabs>
          <w:tab w:val="left" w:pos="567"/>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Arial Unicode MS" w:cs="Times New Roman"/>
          <w:b/>
          <w:bCs/>
          <w:sz w:val="22"/>
          <w:szCs w:val="22"/>
          <w:bdr w:val="none" w:sz="0" w:space="0" w:color="auto" w:frame="1"/>
        </w:rPr>
        <w:t>SUTARTIES VYKDYMUI PASKIRTŲ DARBUOTOJŲ (SPECIALISTŲ) PASITELKIMAS IR KEITIMAS</w:t>
      </w:r>
    </w:p>
    <w:p w14:paraId="179529A1" w14:textId="77777777" w:rsidR="00331C5E" w:rsidRPr="001B16D5" w:rsidRDefault="00331C5E" w:rsidP="00331C5E">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eastAsia="Calibri" w:cs="Times New Roman"/>
          <w:sz w:val="22"/>
          <w:szCs w:val="22"/>
          <w:lang w:eastAsia="en-US"/>
        </w:rPr>
      </w:pPr>
      <w:r w:rsidRPr="001B16D5">
        <w:rPr>
          <w:rFonts w:eastAsia="Calibri" w:cs="Times New Roman"/>
          <w:sz w:val="22"/>
          <w:szCs w:val="22"/>
          <w:lang w:eastAsia="en-US"/>
        </w:rPr>
        <w:t>16.1. Sutartį vykdys šie darbuotojai (specialistai), kuriais Tiekėjas rėmėsi kvalifikacijai atitikti: [Vardas, pavardė, bei kvalifikacijos reikalavimas, kurį turi atitikti specialistas].</w:t>
      </w:r>
    </w:p>
    <w:p w14:paraId="506ACDF1"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Calibri" w:cs="Times New Roman"/>
          <w:sz w:val="22"/>
          <w:szCs w:val="22"/>
          <w:lang w:eastAsia="en-US"/>
        </w:rPr>
        <w:t>Tiekėjas</w:t>
      </w:r>
      <w:r w:rsidRPr="001B16D5">
        <w:rPr>
          <w:rFonts w:eastAsia="Times New Roman" w:cs="Times New Roman"/>
          <w:sz w:val="22"/>
          <w:szCs w:val="22"/>
          <w:lang w:eastAsia="en-US"/>
        </w:rPr>
        <w:t xml:space="preserve"> neturi teisės keisti savo </w:t>
      </w:r>
      <w:r w:rsidRPr="001B16D5">
        <w:rPr>
          <w:rFonts w:eastAsia="Arial Unicode MS" w:cs="Times New Roman"/>
          <w:sz w:val="22"/>
          <w:szCs w:val="22"/>
          <w:bdr w:val="none" w:sz="0" w:space="0" w:color="auto" w:frame="1"/>
        </w:rPr>
        <w:t xml:space="preserve">Pasiūlyme nurodytų </w:t>
      </w:r>
      <w:r w:rsidRPr="001B16D5">
        <w:rPr>
          <w:rFonts w:eastAsia="Times New Roman" w:cs="Times New Roman"/>
          <w:sz w:val="22"/>
          <w:szCs w:val="22"/>
          <w:lang w:eastAsia="en-US"/>
        </w:rPr>
        <w:t xml:space="preserve">darbuotojų (specialistų) be </w:t>
      </w:r>
      <w:r w:rsidRPr="001B16D5">
        <w:rPr>
          <w:rFonts w:eastAsia="Calibri" w:cs="Times New Roman"/>
          <w:sz w:val="22"/>
          <w:szCs w:val="22"/>
          <w:lang w:eastAsia="en-US"/>
        </w:rPr>
        <w:t>Užsakovo</w:t>
      </w:r>
      <w:r w:rsidRPr="001B16D5">
        <w:rPr>
          <w:rFonts w:eastAsia="Times New Roman" w:cs="Times New Roman"/>
          <w:sz w:val="22"/>
          <w:szCs w:val="22"/>
          <w:lang w:eastAsia="en-US"/>
        </w:rPr>
        <w:t xml:space="preserve"> raštiško sutikimo. </w:t>
      </w:r>
      <w:r w:rsidRPr="001B16D5">
        <w:rPr>
          <w:rFonts w:eastAsia="Calibri" w:cs="Times New Roman"/>
          <w:sz w:val="22"/>
          <w:szCs w:val="22"/>
          <w:lang w:eastAsia="en-US"/>
        </w:rPr>
        <w:t>Tiekėjas</w:t>
      </w:r>
      <w:r w:rsidRPr="001B16D5">
        <w:rPr>
          <w:rFonts w:eastAsia="Times New Roman" w:cs="Times New Roman"/>
          <w:sz w:val="22"/>
          <w:szCs w:val="22"/>
          <w:lang w:eastAsia="en-US"/>
        </w:rPr>
        <w:t xml:space="preserve">, pakeitęs šiuos darbuotojus (specialistus) be </w:t>
      </w:r>
      <w:r w:rsidRPr="001B16D5">
        <w:rPr>
          <w:rFonts w:eastAsia="Calibri" w:cs="Times New Roman"/>
          <w:sz w:val="22"/>
          <w:szCs w:val="22"/>
          <w:lang w:eastAsia="en-US"/>
        </w:rPr>
        <w:t>Užsakovo</w:t>
      </w:r>
      <w:r w:rsidRPr="001B16D5">
        <w:rPr>
          <w:rFonts w:eastAsia="Times New Roman" w:cs="Times New Roman"/>
          <w:sz w:val="22"/>
          <w:szCs w:val="22"/>
          <w:lang w:eastAsia="en-US"/>
        </w:rPr>
        <w:t xml:space="preserve"> raštiško sutikimo, privalo sumokėti </w:t>
      </w:r>
      <w:r w:rsidRPr="001B16D5">
        <w:rPr>
          <w:rFonts w:eastAsia="Calibri" w:cs="Times New Roman"/>
          <w:sz w:val="22"/>
          <w:szCs w:val="22"/>
          <w:lang w:eastAsia="en-US"/>
        </w:rPr>
        <w:t>Užsakovui</w:t>
      </w:r>
      <w:r w:rsidRPr="001B16D5">
        <w:rPr>
          <w:rFonts w:eastAsia="Times New Roman" w:cs="Times New Roman"/>
          <w:sz w:val="22"/>
          <w:szCs w:val="22"/>
          <w:lang w:eastAsia="en-US"/>
        </w:rPr>
        <w:t xml:space="preserve"> 500 Eur baudą. Pakartotinis šio Sutarties punkto nesilaikymas bus laikomas esminiu Sutarties pažeidimu.</w:t>
      </w:r>
    </w:p>
    <w:p w14:paraId="2C6B8931"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Apie tai, kad </w:t>
      </w:r>
      <w:r w:rsidRPr="001B16D5">
        <w:rPr>
          <w:rFonts w:eastAsia="Calibri" w:cs="Times New Roman"/>
          <w:sz w:val="22"/>
          <w:szCs w:val="22"/>
          <w:lang w:eastAsia="en-US"/>
        </w:rPr>
        <w:t>Užsakovo</w:t>
      </w:r>
      <w:r w:rsidRPr="001B16D5">
        <w:rPr>
          <w:rFonts w:eastAsia="Times New Roman" w:cs="Times New Roman"/>
          <w:sz w:val="22"/>
          <w:szCs w:val="22"/>
          <w:lang w:eastAsia="en-US"/>
        </w:rPr>
        <w:t xml:space="preserve"> patvirtintas darbuotojas (specialistas) (dėl ligos, darbo santykių pasibaigimo ar pan.) negali vykdyti Sutarties, </w:t>
      </w:r>
      <w:r w:rsidRPr="001B16D5">
        <w:rPr>
          <w:rFonts w:eastAsia="Calibri" w:cs="Times New Roman"/>
          <w:sz w:val="22"/>
          <w:szCs w:val="22"/>
          <w:lang w:eastAsia="en-US"/>
        </w:rPr>
        <w:t>Tiekėjas</w:t>
      </w:r>
      <w:r w:rsidRPr="001B16D5">
        <w:rPr>
          <w:rFonts w:eastAsia="Times New Roman" w:cs="Times New Roman"/>
          <w:sz w:val="22"/>
          <w:szCs w:val="22"/>
          <w:lang w:eastAsia="en-US"/>
        </w:rPr>
        <w:t xml:space="preserve"> </w:t>
      </w:r>
      <w:r w:rsidRPr="001B16D5">
        <w:rPr>
          <w:rFonts w:eastAsia="Calibri" w:cs="Times New Roman"/>
          <w:sz w:val="22"/>
          <w:szCs w:val="22"/>
          <w:lang w:eastAsia="en-US"/>
        </w:rPr>
        <w:t>Užsakovą</w:t>
      </w:r>
      <w:r w:rsidRPr="001B16D5">
        <w:rPr>
          <w:rFonts w:eastAsia="Times New Roman" w:cs="Times New Roman"/>
          <w:sz w:val="22"/>
          <w:szCs w:val="22"/>
          <w:lang w:eastAsia="en-US"/>
        </w:rPr>
        <w:t xml:space="preserve"> raštu privalo informuoti ne vėliau kaip kitą darbo dieną po to, kai tai sužino. Naujai pasitelkiamas ar keičiamas specialistas turi turėti ne žemesnę nei pirkimo dokumentuose atitinkamam specialistui nustatytą kvalifikaciją. Apie siūlomą kandidatą į keičiamo darbuotojo (specialisto) vietą </w:t>
      </w:r>
      <w:r w:rsidRPr="001B16D5">
        <w:rPr>
          <w:rFonts w:eastAsia="Calibri" w:cs="Times New Roman"/>
          <w:sz w:val="22"/>
          <w:szCs w:val="22"/>
          <w:lang w:eastAsia="en-US"/>
        </w:rPr>
        <w:t>Tiekėjas</w:t>
      </w:r>
      <w:r w:rsidRPr="001B16D5">
        <w:rPr>
          <w:rFonts w:eastAsia="Times New Roman" w:cs="Times New Roman"/>
          <w:sz w:val="22"/>
          <w:szCs w:val="22"/>
          <w:lang w:eastAsia="en-US"/>
        </w:rPr>
        <w:t xml:space="preserve"> </w:t>
      </w:r>
      <w:r w:rsidRPr="001B16D5">
        <w:rPr>
          <w:rFonts w:eastAsia="Calibri" w:cs="Times New Roman"/>
          <w:sz w:val="22"/>
          <w:szCs w:val="22"/>
          <w:lang w:eastAsia="en-US"/>
        </w:rPr>
        <w:t>Užsakovą</w:t>
      </w:r>
      <w:r w:rsidRPr="001B16D5">
        <w:rPr>
          <w:rFonts w:eastAsia="Times New Roman" w:cs="Times New Roman"/>
          <w:sz w:val="22"/>
          <w:szCs w:val="22"/>
          <w:lang w:eastAsia="en-US"/>
        </w:rPr>
        <w:t xml:space="preserve"> informuoja raštu, kartu pateikdamas reikiamus kandidato kvalifikaciją pagrindžiančius dokumentus.</w:t>
      </w:r>
      <w:r w:rsidRPr="001B16D5">
        <w:rPr>
          <w:rFonts w:eastAsia="Arial Unicode MS" w:cs="Times New Roman"/>
          <w:sz w:val="22"/>
          <w:szCs w:val="22"/>
          <w:bdr w:val="none" w:sz="0" w:space="0" w:color="auto" w:frame="1"/>
        </w:rPr>
        <w:t xml:space="preserve"> Užsakovas sutikimą Tiekėjui paskirti naują darbuotoją (specialistą) patvirtina raštu.  </w:t>
      </w:r>
    </w:p>
    <w:p w14:paraId="347AF332"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Calibri" w:cs="Times New Roman"/>
          <w:sz w:val="22"/>
          <w:szCs w:val="22"/>
          <w:lang w:eastAsia="en-US"/>
        </w:rPr>
        <w:t>Užsakovas</w:t>
      </w:r>
      <w:r w:rsidRPr="001B16D5">
        <w:rPr>
          <w:rFonts w:eastAsia="Times New Roman" w:cs="Times New Roman"/>
          <w:sz w:val="22"/>
          <w:szCs w:val="22"/>
          <w:lang w:eastAsia="en-US"/>
        </w:rPr>
        <w:t xml:space="preserve"> turi teisę inicijuoti darbuotojo (specialisto), kuris netinkamai atlieka Sutartyje numatytas pareigas, pakeitimą, nurodydamas tokio prašymo motyvus. </w:t>
      </w:r>
      <w:r w:rsidRPr="001B16D5">
        <w:rPr>
          <w:rFonts w:eastAsia="Calibri" w:cs="Times New Roman"/>
          <w:sz w:val="22"/>
          <w:szCs w:val="22"/>
          <w:lang w:eastAsia="en-US"/>
        </w:rPr>
        <w:t>Tiekėjas</w:t>
      </w:r>
      <w:r w:rsidRPr="001B16D5">
        <w:rPr>
          <w:rFonts w:eastAsia="Arial Unicode MS" w:cs="Times New Roman"/>
          <w:sz w:val="22"/>
          <w:szCs w:val="22"/>
          <w:bdr w:val="none" w:sz="0" w:space="0" w:color="auto" w:frame="1"/>
        </w:rPr>
        <w:t xml:space="preserve">, gavęs šiame Sutarties punkte nurodytą </w:t>
      </w:r>
      <w:r w:rsidRPr="001B16D5">
        <w:rPr>
          <w:rFonts w:eastAsia="Calibri" w:cs="Times New Roman"/>
          <w:sz w:val="22"/>
          <w:szCs w:val="22"/>
          <w:lang w:eastAsia="en-US"/>
        </w:rPr>
        <w:t>Užsakovo</w:t>
      </w:r>
      <w:r w:rsidRPr="001B16D5">
        <w:rPr>
          <w:rFonts w:eastAsia="Arial Unicode MS" w:cs="Times New Roman"/>
          <w:sz w:val="22"/>
          <w:szCs w:val="22"/>
          <w:bdr w:val="none" w:sz="0" w:space="0" w:color="auto" w:frame="1"/>
        </w:rPr>
        <w:t xml:space="preserve"> prašymą dėl paskirto darbuotojo (specialisto) pakeitimo, turi pareigą per protingą terminą, bet ne ilgesnį kaip 14 (keturiolika) kalendorinių dienų, paskirti kitą darbuotoją (specialistą) ar užtikrinti, kad subtiekėjas paskirtų kitą darbuotoją (specialistą) Sutarties vykdymui, kuris atitiktų pirkimo dokumentuose nurodytus kvalifikacinius reikalavimus. Prieš paskiriant naują darbuotoją (specialistą), </w:t>
      </w:r>
      <w:r w:rsidRPr="001B16D5">
        <w:rPr>
          <w:rFonts w:eastAsia="Calibri" w:cs="Times New Roman"/>
          <w:sz w:val="22"/>
          <w:szCs w:val="22"/>
          <w:lang w:eastAsia="en-US"/>
        </w:rPr>
        <w:t>Tiekėjas</w:t>
      </w:r>
      <w:r w:rsidRPr="001B16D5">
        <w:rPr>
          <w:rFonts w:eastAsia="Arial Unicode MS" w:cs="Times New Roman"/>
          <w:sz w:val="22"/>
          <w:szCs w:val="22"/>
          <w:bdr w:val="none" w:sz="0" w:space="0" w:color="auto" w:frame="1"/>
        </w:rPr>
        <w:t xml:space="preserve"> turi informuoti </w:t>
      </w:r>
      <w:r w:rsidRPr="001B16D5">
        <w:rPr>
          <w:rFonts w:eastAsia="Calibri" w:cs="Times New Roman"/>
          <w:sz w:val="22"/>
          <w:szCs w:val="22"/>
          <w:lang w:eastAsia="en-US"/>
        </w:rPr>
        <w:t>Užsakovą</w:t>
      </w:r>
      <w:r w:rsidRPr="001B16D5">
        <w:rPr>
          <w:rFonts w:eastAsia="Arial Unicode MS" w:cs="Times New Roman"/>
          <w:sz w:val="22"/>
          <w:szCs w:val="22"/>
          <w:bdr w:val="none" w:sz="0" w:space="0" w:color="auto" w:frame="1"/>
        </w:rPr>
        <w:t xml:space="preserve"> apie jį bei </w:t>
      </w:r>
      <w:r w:rsidRPr="001B16D5">
        <w:rPr>
          <w:rFonts w:eastAsia="Calibri" w:cs="Times New Roman"/>
          <w:sz w:val="22"/>
          <w:szCs w:val="22"/>
          <w:lang w:eastAsia="en-US"/>
        </w:rPr>
        <w:t>Užsakovui</w:t>
      </w:r>
      <w:r w:rsidRPr="001B16D5">
        <w:rPr>
          <w:rFonts w:eastAsia="Arial Unicode MS" w:cs="Times New Roman"/>
          <w:sz w:val="22"/>
          <w:szCs w:val="22"/>
          <w:bdr w:val="none" w:sz="0" w:space="0" w:color="auto" w:frame="1"/>
        </w:rPr>
        <w:t xml:space="preserve"> pateikti jo kvalifikaciją patvirtinančius dokumentus. Užsakovas sutikimą Tiekėjui paskirti naują darbuotoją (specialistą) patvirtina raštu. </w:t>
      </w:r>
    </w:p>
    <w:p w14:paraId="6BD08932"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Jei </w:t>
      </w:r>
      <w:r w:rsidRPr="001B16D5">
        <w:rPr>
          <w:rFonts w:eastAsia="Calibri" w:cs="Times New Roman"/>
          <w:sz w:val="22"/>
          <w:szCs w:val="22"/>
          <w:lang w:eastAsia="en-US"/>
        </w:rPr>
        <w:t>Tiekėjas</w:t>
      </w:r>
      <w:r w:rsidRPr="001B16D5">
        <w:rPr>
          <w:rFonts w:eastAsia="Times New Roman" w:cs="Times New Roman"/>
          <w:sz w:val="22"/>
          <w:szCs w:val="22"/>
          <w:lang w:eastAsia="en-US"/>
        </w:rPr>
        <w:t xml:space="preserve"> ne dėl </w:t>
      </w:r>
      <w:r w:rsidRPr="001B16D5">
        <w:rPr>
          <w:rFonts w:eastAsia="Calibri" w:cs="Times New Roman"/>
          <w:sz w:val="22"/>
          <w:szCs w:val="22"/>
          <w:lang w:eastAsia="en-US"/>
        </w:rPr>
        <w:t>Užsakovo</w:t>
      </w:r>
      <w:r w:rsidRPr="001B16D5">
        <w:rPr>
          <w:rFonts w:eastAsia="Times New Roman" w:cs="Times New Roman"/>
          <w:sz w:val="22"/>
          <w:szCs w:val="22"/>
          <w:lang w:eastAsia="en-US"/>
        </w:rPr>
        <w:t xml:space="preserve"> kaltės per vieną mėnesį nuo tos dienos, kai paaiškėja, kad darbuotojas (specialistas) negali vykdyti Sutarties, į jo vietą nepaskiria kito asmens su tokia pat kvalifikacija, tai bus laikoma esminiu Sutarties pažeidimu, ir </w:t>
      </w:r>
      <w:r w:rsidRPr="001B16D5">
        <w:rPr>
          <w:rFonts w:eastAsia="Calibri" w:cs="Times New Roman"/>
          <w:sz w:val="22"/>
          <w:szCs w:val="22"/>
          <w:lang w:eastAsia="en-US"/>
        </w:rPr>
        <w:t>Užsakovas</w:t>
      </w:r>
      <w:r w:rsidRPr="001B16D5">
        <w:rPr>
          <w:rFonts w:eastAsia="Times New Roman" w:cs="Times New Roman"/>
          <w:sz w:val="22"/>
          <w:szCs w:val="22"/>
          <w:lang w:eastAsia="en-US"/>
        </w:rPr>
        <w:t xml:space="preserve"> turi teisę vienašališkai nutraukti Sutartį </w:t>
      </w:r>
      <w:r w:rsidRPr="001B16D5">
        <w:rPr>
          <w:rFonts w:eastAsia="Calibri" w:cs="Times New Roman"/>
          <w:sz w:val="22"/>
          <w:szCs w:val="22"/>
          <w:lang w:eastAsia="en-US"/>
        </w:rPr>
        <w:t>ir taikyti kitas Sutartyje numatytas savo teisių gynimo priemones</w:t>
      </w:r>
      <w:r w:rsidRPr="001B16D5">
        <w:rPr>
          <w:rFonts w:eastAsia="Times New Roman" w:cs="Times New Roman"/>
          <w:sz w:val="22"/>
          <w:szCs w:val="22"/>
          <w:lang w:eastAsia="en-US"/>
        </w:rPr>
        <w:t>.</w:t>
      </w:r>
    </w:p>
    <w:p w14:paraId="3A2C40AB" w14:textId="77777777" w:rsidR="00331C5E" w:rsidRPr="001B16D5" w:rsidRDefault="00331C5E" w:rsidP="00331C5E">
      <w:pPr>
        <w:numPr>
          <w:ilvl w:val="0"/>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Arial Unicode MS" w:cs="Times New Roman"/>
          <w:b/>
          <w:bCs/>
          <w:color w:val="000000"/>
          <w:sz w:val="22"/>
          <w:szCs w:val="22"/>
          <w:bdr w:val="none" w:sz="0" w:space="0" w:color="auto" w:frame="1"/>
        </w:rPr>
        <w:t>SUSIRAŠINĖJIMAS</w:t>
      </w:r>
    </w:p>
    <w:p w14:paraId="4EB9C38D" w14:textId="77777777" w:rsidR="00331C5E" w:rsidRPr="001B16D5" w:rsidRDefault="00331C5E" w:rsidP="00331C5E">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eastAsia="Times New Roman" w:cs="Times New Roman"/>
          <w:sz w:val="22"/>
          <w:szCs w:val="22"/>
          <w:lang w:eastAsia="en-US"/>
        </w:rPr>
      </w:pPr>
      <w:r w:rsidRPr="001B16D5">
        <w:rPr>
          <w:rFonts w:eastAsia="Times New Roman" w:cs="Times New Roman"/>
          <w:sz w:val="22"/>
          <w:szCs w:val="22"/>
          <w:lang w:eastAsia="en-US"/>
        </w:rPr>
        <w:lastRenderedPageBreak/>
        <w:t xml:space="preserve">17.1. Visi pranešimai, sutikimai ir kitas susižinojimas, kuriuos šalis gali pateikti pagal šią Sutartį, teikiami lietuvių kalba. </w:t>
      </w:r>
      <w:bookmarkStart w:id="116" w:name="_Hlk54608617"/>
      <w:r w:rsidRPr="001B16D5">
        <w:rPr>
          <w:rFonts w:eastAsia="Times New Roman" w:cs="Times New Roman"/>
          <w:sz w:val="22"/>
          <w:szCs w:val="22"/>
          <w:lang w:eastAsia="en-US"/>
        </w:rPr>
        <w:t>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116"/>
      <w:r w:rsidRPr="001B16D5">
        <w:rPr>
          <w:rFonts w:eastAsia="Times New Roman" w:cs="Times New Roman"/>
          <w:sz w:val="22"/>
          <w:szCs w:val="22"/>
          <w:lang w:eastAsia="en-US"/>
        </w:rPr>
        <w:t>.</w:t>
      </w:r>
    </w:p>
    <w:p w14:paraId="478FD37C"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 xml:space="preserve">Jei pasikeičia šalies adresas ir (ar) kiti Sutartyje nurodyti duomenys, tokia šalis turi informuoti kitą šalį pranešdama ne vėliau, kaip </w:t>
      </w:r>
      <w:r w:rsidRPr="001B16D5">
        <w:rPr>
          <w:rFonts w:eastAsia="Times New Roman" w:cs="Times New Roman"/>
          <w:color w:val="000000" w:themeColor="text1"/>
          <w:sz w:val="22"/>
          <w:szCs w:val="22"/>
          <w:lang w:eastAsia="en-US"/>
        </w:rPr>
        <w:t>per 3 (tris) kalendorines dienas nuo jų pasikeitimo momento</w:t>
      </w:r>
      <w:r w:rsidRPr="001B16D5">
        <w:rPr>
          <w:rFonts w:eastAsia="Times New Roman" w:cs="Times New Roman"/>
          <w:sz w:val="22"/>
          <w:szCs w:val="22"/>
          <w:lang w:eastAsia="en-US"/>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3B11F06" w14:textId="77777777" w:rsidR="00331C5E" w:rsidRPr="001B16D5" w:rsidRDefault="00331C5E" w:rsidP="00331C5E">
      <w:pPr>
        <w:numPr>
          <w:ilvl w:val="0"/>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Arial Unicode MS" w:cs="Times New Roman"/>
          <w:b/>
          <w:bCs/>
          <w:spacing w:val="4"/>
          <w:sz w:val="22"/>
          <w:szCs w:val="22"/>
        </w:rPr>
        <w:t>ASMENS DUOMENŲ TVARKYMAS</w:t>
      </w:r>
    </w:p>
    <w:p w14:paraId="6D00275B" w14:textId="77777777" w:rsidR="00331C5E" w:rsidRPr="001B16D5" w:rsidRDefault="00331C5E" w:rsidP="00331C5E">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eastAsia="Times New Roman" w:cs="Times New Roman"/>
          <w:sz w:val="22"/>
          <w:szCs w:val="22"/>
          <w:lang w:eastAsia="en-US"/>
        </w:rPr>
      </w:pPr>
      <w:r w:rsidRPr="001B16D5">
        <w:rPr>
          <w:rFonts w:eastAsia="Times New Roman" w:cs="Times New Roman"/>
          <w:sz w:val="22"/>
          <w:szCs w:val="22"/>
        </w:rPr>
        <w:t xml:space="preserve">18.1. Vykdydamos Sutartį šalys įsipareigoja asmens duomenų tvarkymą vykdyti teisėtai – laikydamosios 2016 m. balandžio 27 d. priimto Europos Parlamento ir Tarybos reglamento (ES) 2016/679 dėl fizinių asmenų apsaugos </w:t>
      </w:r>
      <w:r w:rsidRPr="001B16D5">
        <w:rPr>
          <w:rFonts w:eastAsia="Times New Roman" w:cs="Times New Roman"/>
          <w:sz w:val="22"/>
          <w:szCs w:val="22"/>
          <w:lang w:eastAsia="en-US"/>
        </w:rPr>
        <w:t>tvarkant asmens duomenis ir dėl laisvo tokių duomenų judėjimo ir kuriuo panaikinama Direktyva 95/46/EB (</w:t>
      </w:r>
      <w:hyperlink r:id="rId26">
        <w:r w:rsidRPr="001B16D5">
          <w:rPr>
            <w:rFonts w:eastAsia="Times New Roman" w:cs="Times New Roman"/>
            <w:b/>
            <w:bCs/>
            <w:color w:val="0000FF"/>
            <w:sz w:val="22"/>
            <w:szCs w:val="22"/>
            <w:u w:val="single"/>
            <w:lang w:eastAsia="en-US"/>
          </w:rPr>
          <w:t>Bendrasis duomenų apsaugos reglamentas</w:t>
        </w:r>
      </w:hyperlink>
      <w:r w:rsidRPr="001B16D5">
        <w:rPr>
          <w:rFonts w:eastAsia="Times New Roman" w:cs="Times New Roman"/>
          <w:sz w:val="22"/>
          <w:szCs w:val="22"/>
          <w:lang w:eastAsia="en-US"/>
        </w:rPr>
        <w:t>) </w:t>
      </w:r>
      <w:r w:rsidRPr="001B16D5">
        <w:rPr>
          <w:rFonts w:eastAsia="Times New Roman" w:cs="Times New Roman"/>
          <w:sz w:val="22"/>
          <w:szCs w:val="22"/>
        </w:rPr>
        <w:t>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vykdyti ir išvardinti Sutartyje, yra supažindinti su Sutartyje pateiktais jų asmeniniais duomenimis ir tam davė savo sutikimą.</w:t>
      </w:r>
    </w:p>
    <w:p w14:paraId="39F2C9C4" w14:textId="77777777" w:rsidR="00331C5E" w:rsidRPr="001B16D5" w:rsidRDefault="00331C5E" w:rsidP="00331C5E">
      <w:pPr>
        <w:keepNext/>
        <w:keepLines/>
        <w:numPr>
          <w:ilvl w:val="0"/>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Arial Unicode MS" w:cs="Times New Roman"/>
          <w:b/>
          <w:bCs/>
          <w:sz w:val="22"/>
          <w:szCs w:val="22"/>
          <w:bdr w:val="none" w:sz="0" w:space="0" w:color="auto" w:frame="1"/>
        </w:rPr>
        <w:t>GINČŲ SPRENDIMO TVARKA</w:t>
      </w:r>
    </w:p>
    <w:p w14:paraId="323339D9" w14:textId="77777777" w:rsidR="00331C5E" w:rsidRPr="001B16D5" w:rsidRDefault="00331C5E" w:rsidP="00331C5E">
      <w:pPr>
        <w:keepNext/>
        <w:keepLines/>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eastAsia="Times New Roman" w:cs="Times New Roman"/>
          <w:sz w:val="22"/>
          <w:szCs w:val="22"/>
          <w:lang w:eastAsia="en-US"/>
        </w:rPr>
      </w:pPr>
      <w:r w:rsidRPr="001B16D5">
        <w:rPr>
          <w:rFonts w:eastAsia="Calibri" w:cs="Times New Roman"/>
          <w:sz w:val="22"/>
          <w:szCs w:val="22"/>
          <w:lang w:eastAsia="en-US"/>
        </w:rPr>
        <w:t>19.1. Dėl Sutarties kylantys ginčai sprendžiami derybų būdu. Per 30 (trisdešimt) dienų nuo derybų pradžios nepavykus išspręsti ginčo derybų būdu, ginčas bus sprendžiamas Lietuvos Respublikos civilinio proceso kodekso nustatyta tvarka Lietuvos Respublikos teismuose.</w:t>
      </w:r>
    </w:p>
    <w:p w14:paraId="723F04E8" w14:textId="77777777" w:rsidR="00331C5E" w:rsidRPr="001B16D5" w:rsidRDefault="00331C5E" w:rsidP="00331C5E">
      <w:pPr>
        <w:numPr>
          <w:ilvl w:val="0"/>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Arial Unicode MS" w:cs="Times New Roman"/>
          <w:b/>
          <w:bCs/>
          <w:spacing w:val="4"/>
          <w:sz w:val="22"/>
          <w:szCs w:val="22"/>
        </w:rPr>
        <w:t>BAIGIAMOSIOS NUOSTATOS</w:t>
      </w:r>
    </w:p>
    <w:p w14:paraId="76AC38A1" w14:textId="77777777" w:rsidR="00331C5E" w:rsidRPr="001B16D5" w:rsidRDefault="00331C5E" w:rsidP="00331C5E">
      <w:p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20.1. Sutarčiai ir visoms iš šios Sutarties atsirandančioms teisėms ir pareigoms taikomi Lietuvos Respublikos įstatymai bei kiti norminiai teisės aktai. Sutartis sudaryta ir turi būti aiškinama pagal Lietuvos Respublikos teisę.</w:t>
      </w:r>
    </w:p>
    <w:p w14:paraId="48057E89"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Visus kitus klausimus, kurie neaptarti Sutartyje, reguliuoja Lietuvos Respublikos teisės aktai.</w:t>
      </w:r>
    </w:p>
    <w:p w14:paraId="15D425F7"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Times New Roman" w:cs="Times New Roman"/>
          <w:sz w:val="22"/>
          <w:szCs w:val="22"/>
          <w:lang w:eastAsia="en-US"/>
        </w:rPr>
        <w:t>Nė viena Šalis neturi teisės perleisti visų arba dalies teisių ir pareigų pagal šią Sutartį jokiai trečiajai šaliai be išankstinio raštiško kitos Šalies sutikimo.</w:t>
      </w:r>
    </w:p>
    <w:p w14:paraId="06C12031"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Calibri" w:cs="Times New Roman"/>
          <w:sz w:val="22"/>
          <w:szCs w:val="22"/>
          <w:lang w:eastAsia="en-US"/>
        </w:rPr>
        <w:t xml:space="preserve">Šalys supranta ir patvirtina, kad Sutarties ir </w:t>
      </w:r>
      <w:r w:rsidRPr="001B16D5">
        <w:rPr>
          <w:rFonts w:eastAsia="Times New Roman" w:cs="Times New Roman"/>
          <w:sz w:val="22"/>
          <w:szCs w:val="22"/>
          <w:lang w:eastAsia="en-US"/>
        </w:rPr>
        <w:t>Sutarties priedų</w:t>
      </w:r>
      <w:r w:rsidRPr="001B16D5">
        <w:rPr>
          <w:rFonts w:eastAsia="Calibri" w:cs="Times New Roman"/>
          <w:sz w:val="22"/>
          <w:szCs w:val="22"/>
          <w:lang w:eastAsia="en-US"/>
        </w:rPr>
        <w:t xml:space="preserve"> sąlygos nelaikomos konfidencialia informacija</w:t>
      </w:r>
      <w:r w:rsidRPr="001B16D5">
        <w:rPr>
          <w:rFonts w:eastAsia="Times New Roman" w:cs="Times New Roman"/>
          <w:color w:val="000000" w:themeColor="text1"/>
          <w:sz w:val="22"/>
          <w:szCs w:val="22"/>
        </w:rPr>
        <w:t>. Šalys laiko paslaptyje savo kontrahento darbo veiklos principus ir metodus, kuriuos sužinojo vykdant  Sutartį, išskyrus atvejus, kai ši informacija yra vieša arba turi būti atskleista įstatymų numatytais atvejais.</w:t>
      </w:r>
    </w:p>
    <w:p w14:paraId="39FCB8C4"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Calibri" w:cs="Times New Roman"/>
          <w:sz w:val="22"/>
          <w:szCs w:val="22"/>
          <w:lang w:eastAsia="en-US"/>
        </w:rPr>
        <w:t xml:space="preserve">Šią Sutartį pasirašantis Tiekėjo atstovas patvirtina, kad veikia neviršydamas jam suteiktų įgaliojimų, kurie jam suteikti nepažeidžiant Lietuvos Respublikos įstatymų, Tiekėjo įstatų ir (ar) kitų steigimo dokumentų, Tiekėjo </w:t>
      </w:r>
      <w:r w:rsidRPr="001B16D5">
        <w:rPr>
          <w:rFonts w:eastAsia="Calibri" w:cs="Times New Roman"/>
          <w:sz w:val="22"/>
          <w:szCs w:val="22"/>
          <w:lang w:eastAsia="en-US"/>
        </w:rPr>
        <w:lastRenderedPageBreak/>
        <w:t>valdymo organų sprendimų bei jais patvirtintų reglamentų ir kitų teisės aktų reikalavimų. Pasirašant šią sutartį yra išreiškiama tikroji Tiekėjo valia.</w:t>
      </w:r>
    </w:p>
    <w:p w14:paraId="2F48FD30"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Calibri" w:cs="Times New Roman"/>
          <w:sz w:val="22"/>
          <w:szCs w:val="22"/>
          <w:lang w:eastAsia="en-US"/>
        </w:rPr>
        <w:t>Šią Sutartį pasirašantys šalių atstovai patvirtina, kad Sutartis sudaryta laisva Sutarties šalių valia, ją pasirašantys</w:t>
      </w:r>
      <w:r w:rsidRPr="001B16D5">
        <w:rPr>
          <w:rFonts w:eastAsia="Calibri" w:cs="Times New Roman"/>
          <w:color w:val="000000" w:themeColor="text1"/>
          <w:sz w:val="22"/>
          <w:szCs w:val="22"/>
          <w:lang w:eastAsia="en-US"/>
        </w:rPr>
        <w:t xml:space="preserve"> Sutarties šalių atstovai Sutartį perskaitė, suprato jos turinį, pasekmes ir jos sudarymas visiškai atitinka šalių valią, ketinimus ir interesus.</w:t>
      </w:r>
    </w:p>
    <w:p w14:paraId="1E25E6F1"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Calibri" w:cs="Times New Roman"/>
          <w:sz w:val="22"/>
          <w:szCs w:val="22"/>
          <w:lang w:eastAsia="en-US"/>
        </w:rPr>
        <w:t xml:space="preserve">Sutartis sudaryta </w:t>
      </w:r>
      <w:r w:rsidRPr="001B16D5">
        <w:rPr>
          <w:rFonts w:eastAsia="Arial Unicode MS" w:cs="Times New Roman"/>
          <w:sz w:val="22"/>
          <w:szCs w:val="22"/>
          <w:bdr w:val="none" w:sz="0" w:space="0" w:color="auto" w:frame="1"/>
        </w:rPr>
        <w:t xml:space="preserve">lietuvių kalba, </w:t>
      </w:r>
      <w:r w:rsidRPr="001B16D5">
        <w:rPr>
          <w:rFonts w:eastAsia="Calibri" w:cs="Times New Roman"/>
          <w:sz w:val="22"/>
          <w:szCs w:val="22"/>
          <w:lang w:eastAsia="en-US"/>
        </w:rPr>
        <w:t>dviem egzemplioriais, turinčiais vienodą teisinę galią, po vieną kiekvienai šaliai.</w:t>
      </w:r>
    </w:p>
    <w:p w14:paraId="2F19707C" w14:textId="77777777" w:rsidR="00331C5E" w:rsidRPr="001B16D5" w:rsidRDefault="00331C5E" w:rsidP="00331C5E">
      <w:pPr>
        <w:numPr>
          <w:ilvl w:val="1"/>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Neatskiriama Sutarties dalis yra Sutarties priedai:</w:t>
      </w:r>
    </w:p>
    <w:p w14:paraId="7DFD2314" w14:textId="77777777" w:rsidR="00331C5E" w:rsidRPr="001B16D5" w:rsidRDefault="00331C5E" w:rsidP="00331C5E">
      <w:pPr>
        <w:numPr>
          <w:ilvl w:val="2"/>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both"/>
        <w:rPr>
          <w:rFonts w:eastAsia="Times New Roman" w:cs="Times New Roman"/>
          <w:sz w:val="22"/>
          <w:szCs w:val="22"/>
          <w:lang w:eastAsia="en-US"/>
        </w:rPr>
      </w:pPr>
      <w:r w:rsidRPr="001B16D5">
        <w:rPr>
          <w:rFonts w:eastAsia="Arial Unicode MS" w:cs="Times New Roman"/>
          <w:sz w:val="22"/>
          <w:szCs w:val="22"/>
          <w:bdr w:val="none" w:sz="0" w:space="0" w:color="auto" w:frame="1"/>
        </w:rPr>
        <w:t>Sutarties  priedas Nr.1 - Techninė specifikacija.</w:t>
      </w:r>
    </w:p>
    <w:p w14:paraId="7337B4E4" w14:textId="77777777" w:rsidR="00331C5E" w:rsidRPr="001B16D5" w:rsidRDefault="00331C5E" w:rsidP="00331C5E">
      <w:pPr>
        <w:pStyle w:val="Heading2"/>
        <w:spacing w:line="276" w:lineRule="auto"/>
        <w:ind w:left="6237"/>
        <w:rPr>
          <w:rFonts w:asciiTheme="minorHAnsi" w:hAnsiTheme="minorHAnsi" w:cs="Times New Roman"/>
          <w:color w:val="0070C0"/>
          <w:sz w:val="22"/>
          <w:szCs w:val="22"/>
        </w:rPr>
      </w:pPr>
    </w:p>
    <w:p w14:paraId="3B238E22" w14:textId="77777777" w:rsidR="00331C5E" w:rsidRPr="001B16D5" w:rsidRDefault="00331C5E" w:rsidP="00331C5E">
      <w:pPr>
        <w:numPr>
          <w:ilvl w:val="0"/>
          <w:numId w:val="39"/>
        </w:numPr>
        <w:tabs>
          <w:tab w:val="left" w:pos="567"/>
          <w:tab w:val="left" w:pos="1304"/>
          <w:tab w:val="left" w:pos="1457"/>
          <w:tab w:val="left" w:pos="1604"/>
          <w:tab w:val="left" w:pos="1757"/>
          <w:tab w:val="left" w:pos="1860"/>
          <w:tab w:val="left" w:pos="1984"/>
          <w:tab w:val="left" w:pos="2098"/>
          <w:tab w:val="left" w:pos="2211"/>
        </w:tabs>
        <w:autoSpaceDE w:val="0"/>
        <w:autoSpaceDN w:val="0"/>
        <w:adjustRightInd w:val="0"/>
        <w:spacing w:after="120"/>
        <w:ind w:left="0" w:firstLine="0"/>
        <w:jc w:val="center"/>
        <w:rPr>
          <w:rFonts w:eastAsia="Times New Roman" w:cs="Times New Roman"/>
          <w:b/>
          <w:bCs/>
          <w:sz w:val="22"/>
          <w:szCs w:val="22"/>
          <w:lang w:eastAsia="en-US"/>
        </w:rPr>
      </w:pPr>
      <w:r w:rsidRPr="001B16D5">
        <w:rPr>
          <w:rFonts w:eastAsia="Arial Unicode MS" w:cs="Times New Roman"/>
          <w:b/>
          <w:bCs/>
          <w:spacing w:val="4"/>
          <w:sz w:val="22"/>
          <w:szCs w:val="22"/>
        </w:rPr>
        <w:t>ŠALIŲ JURIDINIAI ADRESAI, REKVIZITAI IR PARAŠAI</w:t>
      </w: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41"/>
        <w:gridCol w:w="4834"/>
      </w:tblGrid>
      <w:tr w:rsidR="00331C5E" w:rsidRPr="001B16D5" w14:paraId="0FAA8402" w14:textId="77777777" w:rsidTr="0019576A">
        <w:tc>
          <w:tcPr>
            <w:tcW w:w="2355" w:type="pct"/>
            <w:hideMark/>
          </w:tcPr>
          <w:p w14:paraId="5E107934" w14:textId="77777777" w:rsidR="00331C5E" w:rsidRPr="001B16D5" w:rsidRDefault="00331C5E" w:rsidP="0019576A">
            <w:pPr>
              <w:tabs>
                <w:tab w:val="left" w:pos="567"/>
              </w:tabs>
              <w:rPr>
                <w:rFonts w:asciiTheme="minorHAnsi" w:hAnsiTheme="minorHAnsi"/>
                <w:b/>
                <w:bCs/>
                <w:sz w:val="22"/>
                <w:szCs w:val="22"/>
              </w:rPr>
            </w:pPr>
            <w:r w:rsidRPr="001B16D5">
              <w:rPr>
                <w:rFonts w:asciiTheme="minorHAnsi" w:hAnsiTheme="minorHAnsi"/>
                <w:b/>
                <w:bCs/>
                <w:sz w:val="22"/>
                <w:szCs w:val="22"/>
              </w:rPr>
              <w:t>Pirkėjas</w:t>
            </w:r>
          </w:p>
        </w:tc>
        <w:tc>
          <w:tcPr>
            <w:tcW w:w="221" w:type="pct"/>
          </w:tcPr>
          <w:p w14:paraId="3906AB57" w14:textId="77777777" w:rsidR="00331C5E" w:rsidRPr="001B16D5" w:rsidRDefault="00331C5E" w:rsidP="0019576A">
            <w:pPr>
              <w:tabs>
                <w:tab w:val="left" w:pos="567"/>
              </w:tabs>
              <w:rPr>
                <w:rFonts w:asciiTheme="minorHAnsi" w:hAnsiTheme="minorHAnsi"/>
                <w:b/>
                <w:bCs/>
                <w:sz w:val="22"/>
                <w:szCs w:val="22"/>
              </w:rPr>
            </w:pPr>
          </w:p>
        </w:tc>
        <w:tc>
          <w:tcPr>
            <w:tcW w:w="2424" w:type="pct"/>
            <w:hideMark/>
          </w:tcPr>
          <w:p w14:paraId="4FE7EE37" w14:textId="77777777" w:rsidR="00331C5E" w:rsidRPr="001B16D5" w:rsidRDefault="00331C5E" w:rsidP="0019576A">
            <w:pPr>
              <w:tabs>
                <w:tab w:val="left" w:pos="567"/>
              </w:tabs>
              <w:rPr>
                <w:rFonts w:asciiTheme="minorHAnsi" w:hAnsiTheme="minorHAnsi"/>
                <w:b/>
                <w:bCs/>
                <w:sz w:val="22"/>
                <w:szCs w:val="22"/>
              </w:rPr>
            </w:pPr>
            <w:r w:rsidRPr="001B16D5">
              <w:rPr>
                <w:rFonts w:asciiTheme="minorHAnsi" w:hAnsiTheme="minorHAnsi"/>
                <w:b/>
                <w:bCs/>
                <w:sz w:val="22"/>
                <w:szCs w:val="22"/>
              </w:rPr>
              <w:t>Tiekėjas</w:t>
            </w:r>
          </w:p>
        </w:tc>
      </w:tr>
      <w:tr w:rsidR="00331C5E" w:rsidRPr="001B16D5" w14:paraId="246C2633" w14:textId="77777777" w:rsidTr="0019576A">
        <w:tc>
          <w:tcPr>
            <w:tcW w:w="2355" w:type="pct"/>
          </w:tcPr>
          <w:p w14:paraId="1B96F3E8" w14:textId="77777777" w:rsidR="00331C5E" w:rsidRPr="00EC108B" w:rsidRDefault="00331C5E" w:rsidP="0019576A">
            <w:pPr>
              <w:tabs>
                <w:tab w:val="left" w:pos="567"/>
              </w:tabs>
              <w:rPr>
                <w:rFonts w:asciiTheme="minorHAnsi" w:hAnsiTheme="minorHAnsi"/>
              </w:rPr>
            </w:pPr>
            <w:r w:rsidRPr="00EC108B">
              <w:rPr>
                <w:rFonts w:asciiTheme="minorHAnsi" w:hAnsiTheme="minorHAnsi"/>
              </w:rPr>
              <w:t>Koncertinė įstaiga</w:t>
            </w:r>
          </w:p>
          <w:p w14:paraId="0917C115" w14:textId="77777777" w:rsidR="00331C5E" w:rsidRPr="00EC108B" w:rsidRDefault="00331C5E" w:rsidP="0019576A">
            <w:pPr>
              <w:tabs>
                <w:tab w:val="left" w:pos="567"/>
              </w:tabs>
              <w:rPr>
                <w:rFonts w:asciiTheme="minorHAnsi" w:hAnsiTheme="minorHAnsi"/>
              </w:rPr>
            </w:pPr>
            <w:r w:rsidRPr="00EC108B">
              <w:rPr>
                <w:rFonts w:asciiTheme="minorHAnsi" w:hAnsiTheme="minorHAnsi"/>
              </w:rPr>
              <w:t xml:space="preserve">Lietuvos valstybinis simfoninis orkestras </w:t>
            </w:r>
          </w:p>
          <w:p w14:paraId="6F570623" w14:textId="77777777" w:rsidR="00331C5E" w:rsidRPr="00EC108B" w:rsidRDefault="00331C5E" w:rsidP="0019576A">
            <w:pPr>
              <w:tabs>
                <w:tab w:val="left" w:pos="567"/>
              </w:tabs>
              <w:rPr>
                <w:rFonts w:asciiTheme="minorHAnsi" w:hAnsiTheme="minorHAnsi"/>
              </w:rPr>
            </w:pPr>
            <w:r w:rsidRPr="00EC108B">
              <w:rPr>
                <w:rFonts w:asciiTheme="minorHAnsi" w:hAnsiTheme="minorHAnsi"/>
              </w:rPr>
              <w:t>Vilniaus g. 6-1, LT-01102 Vilnius</w:t>
            </w:r>
          </w:p>
          <w:p w14:paraId="78935FCD" w14:textId="77777777" w:rsidR="00331C5E" w:rsidRPr="00EC108B" w:rsidRDefault="00331C5E" w:rsidP="0019576A">
            <w:pPr>
              <w:tabs>
                <w:tab w:val="left" w:pos="567"/>
              </w:tabs>
              <w:rPr>
                <w:rFonts w:asciiTheme="minorHAnsi" w:hAnsiTheme="minorHAnsi"/>
              </w:rPr>
            </w:pPr>
            <w:r w:rsidRPr="00EC108B">
              <w:rPr>
                <w:rFonts w:asciiTheme="minorHAnsi" w:hAnsiTheme="minorHAnsi"/>
              </w:rPr>
              <w:t>Įstaigos kodas 190755747</w:t>
            </w:r>
            <w:r w:rsidRPr="00EC108B">
              <w:rPr>
                <w:rFonts w:asciiTheme="minorHAnsi" w:hAnsiTheme="minorHAnsi"/>
              </w:rPr>
              <w:tab/>
            </w:r>
          </w:p>
          <w:p w14:paraId="48CF3BAD" w14:textId="77777777" w:rsidR="00331C5E" w:rsidRPr="00EC108B" w:rsidRDefault="00331C5E" w:rsidP="0019576A">
            <w:pPr>
              <w:tabs>
                <w:tab w:val="left" w:pos="567"/>
              </w:tabs>
              <w:rPr>
                <w:rFonts w:asciiTheme="minorHAnsi" w:hAnsiTheme="minorHAnsi"/>
              </w:rPr>
            </w:pPr>
            <w:r w:rsidRPr="00EC108B">
              <w:rPr>
                <w:rFonts w:asciiTheme="minorHAnsi" w:hAnsiTheme="minorHAnsi"/>
              </w:rPr>
              <w:t>PVM mokėtojo kodas 907557410</w:t>
            </w:r>
          </w:p>
          <w:p w14:paraId="51312D98" w14:textId="77777777" w:rsidR="00331C5E" w:rsidRPr="00EC108B" w:rsidRDefault="00331C5E" w:rsidP="0019576A">
            <w:pPr>
              <w:tabs>
                <w:tab w:val="left" w:pos="567"/>
              </w:tabs>
              <w:rPr>
                <w:rFonts w:asciiTheme="minorHAnsi" w:hAnsiTheme="minorHAnsi"/>
              </w:rPr>
            </w:pPr>
            <w:r w:rsidRPr="00EC108B">
              <w:rPr>
                <w:rFonts w:asciiTheme="minorHAnsi" w:hAnsiTheme="minorHAnsi"/>
              </w:rPr>
              <w:t>A/S LT76 4040 0636 1000 0244</w:t>
            </w:r>
          </w:p>
          <w:p w14:paraId="66AF0093" w14:textId="77777777" w:rsidR="00331C5E" w:rsidRPr="00EC108B" w:rsidRDefault="00331C5E" w:rsidP="0019576A">
            <w:pPr>
              <w:tabs>
                <w:tab w:val="left" w:pos="567"/>
              </w:tabs>
              <w:rPr>
                <w:rFonts w:asciiTheme="minorHAnsi" w:hAnsiTheme="minorHAnsi"/>
              </w:rPr>
            </w:pPr>
            <w:r w:rsidRPr="00EC108B">
              <w:rPr>
                <w:rFonts w:asciiTheme="minorHAnsi" w:hAnsiTheme="minorHAnsi"/>
              </w:rPr>
              <w:t>Tel. (8-5) 262 8127</w:t>
            </w:r>
          </w:p>
          <w:p w14:paraId="62B5F7DE" w14:textId="77777777" w:rsidR="00331C5E" w:rsidRPr="00EC108B" w:rsidRDefault="00331C5E" w:rsidP="0019576A">
            <w:pPr>
              <w:tabs>
                <w:tab w:val="left" w:pos="567"/>
              </w:tabs>
              <w:rPr>
                <w:rFonts w:asciiTheme="minorHAnsi" w:hAnsiTheme="minorHAnsi"/>
              </w:rPr>
            </w:pPr>
            <w:r w:rsidRPr="00EC108B">
              <w:rPr>
                <w:rFonts w:asciiTheme="minorHAnsi" w:hAnsiTheme="minorHAnsi"/>
              </w:rPr>
              <w:t>El. p. kanceliarija@lvso.lt</w:t>
            </w:r>
          </w:p>
          <w:p w14:paraId="79F2F223" w14:textId="77777777" w:rsidR="00331C5E" w:rsidRPr="00EC108B" w:rsidRDefault="00331C5E" w:rsidP="0019576A">
            <w:pPr>
              <w:tabs>
                <w:tab w:val="left" w:pos="567"/>
              </w:tabs>
              <w:rPr>
                <w:rFonts w:asciiTheme="minorHAnsi" w:hAnsiTheme="minorHAnsi"/>
              </w:rPr>
            </w:pPr>
            <w:r w:rsidRPr="00EC108B">
              <w:rPr>
                <w:rFonts w:asciiTheme="minorHAnsi" w:hAnsiTheme="minorHAnsi"/>
              </w:rPr>
              <w:t xml:space="preserve">Orkestro vadovas </w:t>
            </w:r>
          </w:p>
          <w:p w14:paraId="78401788" w14:textId="77777777" w:rsidR="00331C5E" w:rsidRPr="00EC108B" w:rsidRDefault="00331C5E" w:rsidP="0019576A">
            <w:pPr>
              <w:tabs>
                <w:tab w:val="left" w:pos="567"/>
              </w:tabs>
              <w:rPr>
                <w:rFonts w:asciiTheme="minorHAnsi" w:hAnsiTheme="minorHAnsi"/>
              </w:rPr>
            </w:pPr>
            <w:r w:rsidRPr="00EC108B">
              <w:rPr>
                <w:rFonts w:asciiTheme="minorHAnsi" w:hAnsiTheme="minorHAnsi"/>
              </w:rPr>
              <w:t>Stasys Pancekauskas</w:t>
            </w:r>
          </w:p>
          <w:p w14:paraId="4DD3AF1F" w14:textId="77777777" w:rsidR="00331C5E" w:rsidRPr="00EC108B" w:rsidRDefault="00331C5E" w:rsidP="0019576A">
            <w:pPr>
              <w:tabs>
                <w:tab w:val="left" w:pos="567"/>
              </w:tabs>
              <w:rPr>
                <w:rFonts w:asciiTheme="minorHAnsi" w:hAnsiTheme="minorHAnsi"/>
              </w:rPr>
            </w:pPr>
          </w:p>
          <w:p w14:paraId="4CF215B2" w14:textId="77777777" w:rsidR="00331C5E" w:rsidRPr="00EC108B" w:rsidRDefault="00331C5E" w:rsidP="0019576A">
            <w:pPr>
              <w:tabs>
                <w:tab w:val="left" w:pos="567"/>
              </w:tabs>
              <w:rPr>
                <w:rFonts w:asciiTheme="minorHAnsi" w:hAnsiTheme="minorHAnsi"/>
              </w:rPr>
            </w:pPr>
            <w:r w:rsidRPr="00EC108B">
              <w:rPr>
                <w:rFonts w:asciiTheme="minorHAnsi" w:hAnsiTheme="minorHAnsi"/>
              </w:rPr>
              <w:t>______________ (parašas)</w:t>
            </w:r>
          </w:p>
          <w:p w14:paraId="7E373AE8" w14:textId="77777777" w:rsidR="00331C5E" w:rsidRPr="00EC108B" w:rsidRDefault="00331C5E" w:rsidP="0019576A">
            <w:pPr>
              <w:tabs>
                <w:tab w:val="left" w:pos="567"/>
              </w:tabs>
              <w:rPr>
                <w:rFonts w:asciiTheme="minorHAnsi" w:hAnsiTheme="minorHAnsi"/>
              </w:rPr>
            </w:pPr>
          </w:p>
        </w:tc>
        <w:tc>
          <w:tcPr>
            <w:tcW w:w="221" w:type="pct"/>
          </w:tcPr>
          <w:p w14:paraId="27DBD00B" w14:textId="77777777" w:rsidR="00331C5E" w:rsidRPr="00EC108B" w:rsidRDefault="00331C5E" w:rsidP="0019576A">
            <w:pPr>
              <w:tabs>
                <w:tab w:val="left" w:pos="567"/>
              </w:tabs>
              <w:rPr>
                <w:rFonts w:asciiTheme="minorHAnsi" w:hAnsiTheme="minorHAnsi"/>
              </w:rPr>
            </w:pPr>
          </w:p>
        </w:tc>
        <w:tc>
          <w:tcPr>
            <w:tcW w:w="2424" w:type="pct"/>
            <w:hideMark/>
          </w:tcPr>
          <w:p w14:paraId="36C8EFEB" w14:textId="77777777" w:rsidR="00331C5E" w:rsidRPr="00EC108B" w:rsidRDefault="00331C5E" w:rsidP="0019576A">
            <w:pPr>
              <w:tabs>
                <w:tab w:val="left" w:pos="567"/>
              </w:tabs>
              <w:rPr>
                <w:rFonts w:asciiTheme="minorHAnsi" w:hAnsiTheme="minorHAnsi"/>
                <w:highlight w:val="lightGray"/>
              </w:rPr>
            </w:pPr>
            <w:r w:rsidRPr="00EC108B">
              <w:rPr>
                <w:rFonts w:asciiTheme="minorHAnsi" w:hAnsiTheme="minorHAnsi"/>
                <w:highlight w:val="lightGray"/>
              </w:rPr>
              <w:t>[Pavadinimas, adresas,</w:t>
            </w:r>
          </w:p>
          <w:p w14:paraId="55A8CD81" w14:textId="77777777" w:rsidR="00331C5E" w:rsidRPr="00EC108B" w:rsidRDefault="00331C5E" w:rsidP="0019576A">
            <w:pPr>
              <w:tabs>
                <w:tab w:val="left" w:pos="567"/>
              </w:tabs>
              <w:rPr>
                <w:rFonts w:asciiTheme="minorHAnsi" w:hAnsiTheme="minorHAnsi"/>
                <w:highlight w:val="lightGray"/>
              </w:rPr>
            </w:pPr>
            <w:r w:rsidRPr="00EC108B">
              <w:rPr>
                <w:rFonts w:asciiTheme="minorHAnsi" w:hAnsiTheme="minorHAnsi"/>
                <w:highlight w:val="lightGray"/>
              </w:rPr>
              <w:t>kodas ir PVM mokėtojo kodas]</w:t>
            </w:r>
          </w:p>
          <w:p w14:paraId="47E0C479" w14:textId="77777777" w:rsidR="00331C5E" w:rsidRPr="00EC108B" w:rsidRDefault="00331C5E" w:rsidP="0019576A">
            <w:pPr>
              <w:tabs>
                <w:tab w:val="left" w:pos="567"/>
              </w:tabs>
              <w:rPr>
                <w:rFonts w:asciiTheme="minorHAnsi" w:hAnsiTheme="minorHAnsi"/>
                <w:highlight w:val="lightGray"/>
              </w:rPr>
            </w:pPr>
            <w:r w:rsidRPr="00EC108B">
              <w:rPr>
                <w:rFonts w:asciiTheme="minorHAnsi" w:hAnsiTheme="minorHAnsi"/>
                <w:highlight w:val="lightGray"/>
              </w:rPr>
              <w:t>[A/S sąskaitos Nr.]</w:t>
            </w:r>
          </w:p>
          <w:p w14:paraId="14DE4467" w14:textId="77777777" w:rsidR="00331C5E" w:rsidRPr="00EC108B" w:rsidRDefault="00331C5E" w:rsidP="0019576A">
            <w:pPr>
              <w:tabs>
                <w:tab w:val="left" w:pos="567"/>
              </w:tabs>
              <w:rPr>
                <w:rFonts w:asciiTheme="minorHAnsi" w:hAnsiTheme="minorHAnsi"/>
                <w:highlight w:val="lightGray"/>
              </w:rPr>
            </w:pPr>
            <w:r w:rsidRPr="00EC108B">
              <w:rPr>
                <w:rFonts w:asciiTheme="minorHAnsi" w:hAnsiTheme="minorHAnsi"/>
                <w:highlight w:val="lightGray"/>
              </w:rPr>
              <w:t>[Banko pavadinimas]</w:t>
            </w:r>
          </w:p>
          <w:p w14:paraId="2DF2F338" w14:textId="77777777" w:rsidR="00331C5E" w:rsidRPr="00EC108B" w:rsidRDefault="00331C5E" w:rsidP="0019576A">
            <w:pPr>
              <w:tabs>
                <w:tab w:val="left" w:pos="567"/>
              </w:tabs>
              <w:rPr>
                <w:rFonts w:asciiTheme="minorHAnsi" w:hAnsiTheme="minorHAnsi"/>
                <w:highlight w:val="lightGray"/>
              </w:rPr>
            </w:pPr>
            <w:r w:rsidRPr="00EC108B">
              <w:rPr>
                <w:rFonts w:asciiTheme="minorHAnsi" w:hAnsiTheme="minorHAnsi"/>
                <w:highlight w:val="lightGray"/>
              </w:rPr>
              <w:t xml:space="preserve">[Tel.] </w:t>
            </w:r>
          </w:p>
          <w:p w14:paraId="5C696FFA" w14:textId="77777777" w:rsidR="00331C5E" w:rsidRDefault="00331C5E" w:rsidP="0019576A">
            <w:pPr>
              <w:tabs>
                <w:tab w:val="left" w:pos="567"/>
              </w:tabs>
              <w:rPr>
                <w:rFonts w:asciiTheme="minorHAnsi" w:hAnsiTheme="minorHAnsi"/>
                <w:highlight w:val="lightGray"/>
              </w:rPr>
            </w:pPr>
            <w:r w:rsidRPr="00EC108B">
              <w:rPr>
                <w:rFonts w:asciiTheme="minorHAnsi" w:hAnsiTheme="minorHAnsi"/>
                <w:highlight w:val="lightGray"/>
              </w:rPr>
              <w:t>[El. paštas]</w:t>
            </w:r>
          </w:p>
          <w:p w14:paraId="53F9B258" w14:textId="77777777" w:rsidR="00331C5E" w:rsidRDefault="00331C5E" w:rsidP="0019576A">
            <w:pPr>
              <w:tabs>
                <w:tab w:val="left" w:pos="567"/>
              </w:tabs>
              <w:rPr>
                <w:rFonts w:asciiTheme="minorHAnsi" w:hAnsiTheme="minorHAnsi"/>
                <w:highlight w:val="lightGray"/>
              </w:rPr>
            </w:pPr>
          </w:p>
          <w:p w14:paraId="2D3BC2B8" w14:textId="77777777" w:rsidR="00331C5E" w:rsidRDefault="00331C5E" w:rsidP="0019576A">
            <w:pPr>
              <w:tabs>
                <w:tab w:val="left" w:pos="567"/>
              </w:tabs>
              <w:rPr>
                <w:rFonts w:asciiTheme="minorHAnsi" w:hAnsiTheme="minorHAnsi"/>
                <w:highlight w:val="lightGray"/>
              </w:rPr>
            </w:pPr>
          </w:p>
          <w:p w14:paraId="68A9E422" w14:textId="77777777" w:rsidR="00331C5E" w:rsidRDefault="00331C5E" w:rsidP="0019576A">
            <w:pPr>
              <w:tabs>
                <w:tab w:val="left" w:pos="567"/>
              </w:tabs>
              <w:rPr>
                <w:rFonts w:asciiTheme="minorHAnsi" w:hAnsiTheme="minorHAnsi"/>
                <w:highlight w:val="lightGray"/>
              </w:rPr>
            </w:pPr>
          </w:p>
          <w:p w14:paraId="58A1DDA4" w14:textId="77777777" w:rsidR="00331C5E" w:rsidRDefault="00331C5E" w:rsidP="0019576A">
            <w:pPr>
              <w:tabs>
                <w:tab w:val="left" w:pos="567"/>
              </w:tabs>
              <w:rPr>
                <w:rFonts w:asciiTheme="minorHAnsi" w:hAnsiTheme="minorHAnsi"/>
                <w:highlight w:val="lightGray"/>
              </w:rPr>
            </w:pPr>
          </w:p>
          <w:p w14:paraId="54C0CEFE" w14:textId="77777777" w:rsidR="00331C5E" w:rsidRDefault="00331C5E" w:rsidP="0019576A">
            <w:pPr>
              <w:tabs>
                <w:tab w:val="left" w:pos="567"/>
              </w:tabs>
              <w:rPr>
                <w:rFonts w:asciiTheme="minorHAnsi" w:hAnsiTheme="minorHAnsi"/>
                <w:highlight w:val="lightGray"/>
              </w:rPr>
            </w:pPr>
          </w:p>
          <w:p w14:paraId="03D1CE21" w14:textId="77777777" w:rsidR="00331C5E" w:rsidRPr="00EC108B" w:rsidRDefault="00331C5E" w:rsidP="0019576A">
            <w:pPr>
              <w:tabs>
                <w:tab w:val="left" w:pos="567"/>
              </w:tabs>
              <w:rPr>
                <w:rFonts w:asciiTheme="minorHAnsi" w:hAnsiTheme="minorHAnsi"/>
                <w:highlight w:val="lightGray"/>
              </w:rPr>
            </w:pPr>
            <w:r w:rsidRPr="00EC108B">
              <w:rPr>
                <w:rFonts w:asciiTheme="minorHAnsi" w:hAnsiTheme="minorHAnsi"/>
              </w:rPr>
              <w:t>[Vardas, pavardė, pareigos]</w:t>
            </w:r>
          </w:p>
          <w:p w14:paraId="22DD7206" w14:textId="77777777" w:rsidR="00331C5E" w:rsidRPr="00EC108B" w:rsidRDefault="00331C5E" w:rsidP="0019576A">
            <w:pPr>
              <w:tabs>
                <w:tab w:val="left" w:pos="567"/>
              </w:tabs>
              <w:rPr>
                <w:rFonts w:asciiTheme="minorHAnsi" w:hAnsiTheme="minorHAnsi"/>
              </w:rPr>
            </w:pPr>
          </w:p>
        </w:tc>
      </w:tr>
    </w:tbl>
    <w:p w14:paraId="2826B120" w14:textId="4564B8BE" w:rsidR="00FF4E29" w:rsidRDefault="00FF4E29" w:rsidP="00331C5E"/>
    <w:p w14:paraId="4410276A" w14:textId="77777777" w:rsidR="00FF4E29" w:rsidRDefault="00FF4E29">
      <w:r>
        <w:br w:type="page"/>
      </w:r>
    </w:p>
    <w:p w14:paraId="3AC4F7E8" w14:textId="419BD047" w:rsidR="00FF4E29" w:rsidRPr="00FF4E29" w:rsidRDefault="00FF4E29" w:rsidP="00FF4E29">
      <w:pPr>
        <w:pStyle w:val="Heading2"/>
        <w:ind w:left="5103"/>
        <w:rPr>
          <w:rFonts w:asciiTheme="minorHAnsi" w:eastAsia="Calibri" w:hAnsiTheme="minorHAnsi" w:cstheme="majorHAnsi"/>
          <w:color w:val="auto"/>
          <w:sz w:val="21"/>
          <w:szCs w:val="21"/>
        </w:rPr>
      </w:pPr>
      <w:r w:rsidRPr="001B16D5">
        <w:rPr>
          <w:rFonts w:asciiTheme="minorHAnsi" w:hAnsiTheme="minorHAnsi" w:cstheme="minorHAnsi"/>
          <w:b/>
          <w:bCs/>
          <w:smallCaps/>
          <w:sz w:val="22"/>
          <w:szCs w:val="22"/>
        </w:rPr>
        <w:lastRenderedPageBreak/>
        <w:t xml:space="preserve">                   </w:t>
      </w:r>
      <w:bookmarkStart w:id="117" w:name="_Toc118988436"/>
      <w:bookmarkStart w:id="118" w:name="_Toc120620711"/>
      <w:bookmarkStart w:id="119" w:name="_Ref39673589"/>
      <w:r w:rsidRPr="00FF4E29">
        <w:rPr>
          <w:rFonts w:asciiTheme="minorHAnsi" w:eastAsia="Calibri" w:hAnsiTheme="minorHAnsi" w:cstheme="majorHAnsi"/>
          <w:color w:val="auto"/>
          <w:sz w:val="21"/>
          <w:szCs w:val="21"/>
        </w:rPr>
        <w:t>Pirkimo sąlygų 11 priedas „</w:t>
      </w:r>
      <w:r w:rsidRPr="00FF4E29">
        <w:rPr>
          <w:rFonts w:asciiTheme="minorHAnsi" w:hAnsiTheme="minorHAnsi" w:cs="Times New Roman"/>
          <w:color w:val="auto"/>
          <w:sz w:val="21"/>
          <w:szCs w:val="21"/>
        </w:rPr>
        <w:t>Pasiūlymo garantijos forma“ ir „Pasiūlymo laidavimo draudimo rašto forma</w:t>
      </w:r>
      <w:r w:rsidRPr="00FF4E29">
        <w:rPr>
          <w:rFonts w:asciiTheme="minorHAnsi" w:eastAsia="Calibri" w:hAnsiTheme="minorHAnsi" w:cstheme="majorHAnsi"/>
          <w:color w:val="auto"/>
          <w:sz w:val="21"/>
          <w:szCs w:val="21"/>
        </w:rPr>
        <w:t>“</w:t>
      </w:r>
      <w:bookmarkEnd w:id="117"/>
      <w:bookmarkEnd w:id="118"/>
    </w:p>
    <w:bookmarkEnd w:id="119"/>
    <w:p w14:paraId="3167566D" w14:textId="77777777" w:rsidR="00FF4E29" w:rsidRPr="00FF4E29" w:rsidRDefault="00FF4E29" w:rsidP="00FF4E29">
      <w:pPr>
        <w:spacing w:after="0" w:line="240" w:lineRule="auto"/>
        <w:ind w:firstLine="567"/>
        <w:jc w:val="center"/>
        <w:rPr>
          <w:rFonts w:cs="Times New Roman"/>
          <w:shd w:val="clear" w:color="auto" w:fill="D9D9D9"/>
        </w:rPr>
      </w:pPr>
    </w:p>
    <w:p w14:paraId="646B5096" w14:textId="77777777" w:rsidR="00FF4E29" w:rsidRPr="00FF4E29" w:rsidRDefault="00FF4E29" w:rsidP="00FF4E29">
      <w:pPr>
        <w:spacing w:after="0" w:line="240" w:lineRule="auto"/>
        <w:ind w:firstLine="567"/>
        <w:jc w:val="center"/>
        <w:rPr>
          <w:rFonts w:cs="Times New Roman"/>
          <w:i/>
          <w:szCs w:val="20"/>
        </w:rPr>
      </w:pPr>
      <w:r w:rsidRPr="00FF4E29">
        <w:rPr>
          <w:rFonts w:cs="Times New Roman"/>
          <w:shd w:val="clear" w:color="auto" w:fill="D9D9D9"/>
        </w:rPr>
        <w:t>/</w:t>
      </w:r>
      <w:r w:rsidRPr="00FF4E29">
        <w:rPr>
          <w:rFonts w:cs="Times New Roman"/>
          <w:b/>
          <w:shd w:val="clear" w:color="auto" w:fill="D9D9D9"/>
        </w:rPr>
        <w:t>Banko pavadinimas</w:t>
      </w:r>
      <w:r w:rsidRPr="00FF4E29">
        <w:rPr>
          <w:rFonts w:cs="Times New Roman"/>
          <w:shd w:val="clear" w:color="auto" w:fill="D9D9D9"/>
        </w:rPr>
        <w:t>/</w:t>
      </w:r>
    </w:p>
    <w:p w14:paraId="03FF8527" w14:textId="77777777" w:rsidR="00FF4E29" w:rsidRPr="001B16D5" w:rsidRDefault="00FF4E29" w:rsidP="00FF4E29">
      <w:pPr>
        <w:spacing w:after="0" w:line="240" w:lineRule="auto"/>
        <w:ind w:firstLine="567"/>
        <w:rPr>
          <w:rFonts w:cs="Times New Roman"/>
        </w:rPr>
      </w:pPr>
      <w:r>
        <w:rPr>
          <w:rFonts w:cs="Times New Roman"/>
        </w:rPr>
        <w:t>KĮ Lietuvos valstybinis simfoninis orkestras</w:t>
      </w:r>
      <w:r w:rsidRPr="001B16D5">
        <w:rPr>
          <w:rFonts w:cs="Times New Roman"/>
        </w:rPr>
        <w:t xml:space="preserve"> </w:t>
      </w:r>
    </w:p>
    <w:p w14:paraId="7CA3E9E7" w14:textId="77777777" w:rsidR="00FF4E29" w:rsidRPr="001B16D5" w:rsidRDefault="00FF4E29" w:rsidP="00FF4E29">
      <w:pPr>
        <w:spacing w:after="0" w:line="240" w:lineRule="auto"/>
        <w:ind w:firstLine="567"/>
        <w:jc w:val="both"/>
        <w:rPr>
          <w:rFonts w:cs="Times New Roman"/>
        </w:rPr>
      </w:pPr>
    </w:p>
    <w:p w14:paraId="375140B9" w14:textId="77777777" w:rsidR="00FF4E29" w:rsidRPr="001B16D5" w:rsidRDefault="00FF4E29" w:rsidP="00FF4E29">
      <w:pPr>
        <w:spacing w:after="0" w:line="240" w:lineRule="auto"/>
        <w:ind w:firstLine="567"/>
        <w:jc w:val="center"/>
        <w:rPr>
          <w:rFonts w:cs="Times New Roman"/>
          <w:b/>
        </w:rPr>
      </w:pPr>
      <w:r w:rsidRPr="001B16D5">
        <w:rPr>
          <w:rFonts w:cs="Times New Roman"/>
          <w:b/>
        </w:rPr>
        <w:t>PASIŪLYMO GARANTIJOS FORMA</w:t>
      </w:r>
    </w:p>
    <w:p w14:paraId="432CD226" w14:textId="77777777" w:rsidR="00FF4E29" w:rsidRPr="001B16D5" w:rsidRDefault="00FF4E29" w:rsidP="00FF4E29">
      <w:pPr>
        <w:spacing w:after="0" w:line="240" w:lineRule="auto"/>
        <w:ind w:firstLine="567"/>
        <w:jc w:val="center"/>
        <w:rPr>
          <w:rFonts w:cs="Times New Roman"/>
        </w:rPr>
      </w:pPr>
      <w:r w:rsidRPr="001B16D5">
        <w:rPr>
          <w:rFonts w:cs="Times New Roman"/>
        </w:rPr>
        <w:t>20__ m. _____________ ____ d. Nr. _________</w:t>
      </w:r>
    </w:p>
    <w:p w14:paraId="2986C696" w14:textId="77777777" w:rsidR="00FF4E29" w:rsidRPr="001B16D5" w:rsidRDefault="00FF4E29" w:rsidP="00FF4E29">
      <w:pPr>
        <w:spacing w:after="0" w:line="240" w:lineRule="auto"/>
        <w:ind w:firstLine="567"/>
        <w:jc w:val="center"/>
        <w:rPr>
          <w:rFonts w:cs="Times New Roman"/>
          <w:i/>
          <w:sz w:val="20"/>
          <w:szCs w:val="20"/>
        </w:rPr>
      </w:pPr>
      <w:r w:rsidRPr="001B16D5">
        <w:rPr>
          <w:rFonts w:cs="Times New Roman"/>
          <w:color w:val="0070C0"/>
          <w:sz w:val="20"/>
          <w:szCs w:val="20"/>
          <w:shd w:val="clear" w:color="auto" w:fill="D9D9D9"/>
        </w:rPr>
        <w:t>/miesto pavadinimas/</w:t>
      </w:r>
    </w:p>
    <w:p w14:paraId="327D269C" w14:textId="77777777" w:rsidR="00FF4E29" w:rsidRPr="001B16D5" w:rsidRDefault="00FF4E29" w:rsidP="00FF4E29">
      <w:pPr>
        <w:spacing w:after="0" w:line="240" w:lineRule="auto"/>
        <w:ind w:firstLine="567"/>
        <w:jc w:val="both"/>
        <w:rPr>
          <w:rFonts w:cs="Times New Roman"/>
          <w:szCs w:val="20"/>
        </w:rPr>
      </w:pPr>
    </w:p>
    <w:p w14:paraId="063EF868" w14:textId="77777777" w:rsidR="00FF4E29" w:rsidRPr="001B16D5" w:rsidRDefault="00FF4E29" w:rsidP="00FF4E29">
      <w:pPr>
        <w:spacing w:after="0" w:line="240" w:lineRule="auto"/>
        <w:ind w:firstLine="567"/>
        <w:jc w:val="both"/>
        <w:rPr>
          <w:rFonts w:cs="Times New Roman"/>
        </w:rPr>
      </w:pPr>
      <w:r w:rsidRPr="001B16D5">
        <w:rPr>
          <w:rFonts w:cs="Times New Roman"/>
          <w:color w:val="0070C0"/>
          <w:shd w:val="clear" w:color="auto" w:fill="D9D9D9"/>
        </w:rPr>
        <w:t>/Kliento pavadinimas, adresas/</w:t>
      </w:r>
      <w:r w:rsidRPr="001B16D5">
        <w:rPr>
          <w:rFonts w:cs="Times New Roman"/>
        </w:rPr>
        <w:t xml:space="preserve"> (toliau – Klientas), pateikė pasiūlymą dalyvauti </w:t>
      </w:r>
      <w:r w:rsidRPr="001B16D5">
        <w:rPr>
          <w:rFonts w:cs="Times New Roman"/>
          <w:color w:val="0070C0"/>
        </w:rPr>
        <w:t>/</w:t>
      </w:r>
      <w:r w:rsidRPr="001B16D5">
        <w:rPr>
          <w:rFonts w:cs="Times New Roman"/>
          <w:color w:val="0070C0"/>
          <w:shd w:val="clear" w:color="auto" w:fill="D9D9D9"/>
        </w:rPr>
        <w:t>pirkimo pavadinimas ir numeris/</w:t>
      </w:r>
      <w:r w:rsidRPr="001B16D5">
        <w:rPr>
          <w:rFonts w:cs="Times New Roman"/>
          <w:color w:val="0070C0"/>
        </w:rPr>
        <w:t xml:space="preserve"> </w:t>
      </w:r>
      <w:r w:rsidRPr="001B16D5">
        <w:rPr>
          <w:rFonts w:cs="Times New Roman"/>
        </w:rPr>
        <w:t>viešajame pirkime.</w:t>
      </w:r>
    </w:p>
    <w:p w14:paraId="38CC5711" w14:textId="77777777" w:rsidR="00FF4E29" w:rsidRPr="001B16D5" w:rsidRDefault="00FF4E29" w:rsidP="00FF4E29">
      <w:pPr>
        <w:spacing w:after="0" w:line="240" w:lineRule="auto"/>
        <w:ind w:firstLine="567"/>
        <w:jc w:val="both"/>
        <w:rPr>
          <w:rFonts w:cs="Times New Roman"/>
        </w:rPr>
      </w:pPr>
      <w:r w:rsidRPr="001B16D5">
        <w:rPr>
          <w:rFonts w:cs="Times New Roman"/>
          <w:color w:val="0070C0"/>
          <w:shd w:val="clear" w:color="auto" w:fill="D9D9D9"/>
        </w:rPr>
        <w:t>/Pavadinimas/</w:t>
      </w:r>
      <w:r w:rsidRPr="001B16D5">
        <w:rPr>
          <w:rFonts w:cs="Times New Roman"/>
        </w:rPr>
        <w:t xml:space="preserve"> bankas, atstovaujamas </w:t>
      </w:r>
      <w:r w:rsidRPr="001B16D5">
        <w:rPr>
          <w:rFonts w:cs="Times New Roman"/>
          <w:color w:val="0070C0"/>
          <w:shd w:val="clear" w:color="auto" w:fill="D9D9D9"/>
        </w:rPr>
        <w:t>/banko filialo pavadinimas/</w:t>
      </w:r>
      <w:r w:rsidRPr="001B16D5">
        <w:rPr>
          <w:rFonts w:cs="Times New Roman"/>
          <w:color w:val="0070C0"/>
        </w:rPr>
        <w:t xml:space="preserve"> </w:t>
      </w:r>
      <w:r w:rsidRPr="001B16D5">
        <w:rPr>
          <w:rFonts w:cs="Times New Roman"/>
        </w:rPr>
        <w:t xml:space="preserve">filialo </w:t>
      </w:r>
      <w:r w:rsidRPr="001B16D5">
        <w:rPr>
          <w:rFonts w:cs="Times New Roman"/>
          <w:color w:val="0070C0"/>
          <w:shd w:val="clear" w:color="auto" w:fill="D9D9D9"/>
        </w:rPr>
        <w:t>/adresas/</w:t>
      </w:r>
      <w:r w:rsidRPr="001B16D5">
        <w:rPr>
          <w:rFonts w:cs="Times New Roman"/>
        </w:rPr>
        <w:t xml:space="preserve"> (toliau – Garantas), šioje garantijoje nustatytomis sąlygomis neatšaukiamai įsipareigoja sumokėti </w:t>
      </w:r>
      <w:r>
        <w:rPr>
          <w:rFonts w:cs="Times New Roman"/>
        </w:rPr>
        <w:t>KĮ Lietuvos valstybinis simfoninis orkestras</w:t>
      </w:r>
      <w:r w:rsidRPr="001B16D5">
        <w:rPr>
          <w:rFonts w:cs="Times New Roman"/>
        </w:rPr>
        <w:t xml:space="preserve">, Laisvės g. 8, 89223, </w:t>
      </w:r>
      <w:r>
        <w:rPr>
          <w:rFonts w:cs="Times New Roman"/>
        </w:rPr>
        <w:t>Vilnius</w:t>
      </w:r>
      <w:r w:rsidRPr="001B16D5">
        <w:rPr>
          <w:rFonts w:cs="Times New Roman"/>
        </w:rPr>
        <w:t xml:space="preserve">, (toliau – Garantijos gavėjas) ne daugiau kaip </w:t>
      </w:r>
      <w:r w:rsidRPr="001B16D5">
        <w:rPr>
          <w:rFonts w:cs="Times New Roman"/>
          <w:color w:val="0070C0"/>
          <w:shd w:val="clear" w:color="auto" w:fill="D9D9D9"/>
        </w:rPr>
        <w:t>/suma žodžiais, valiutos pavadinimas/</w:t>
      </w:r>
      <w:r w:rsidRPr="001B16D5">
        <w:rPr>
          <w:rFonts w:cs="Times New Roman"/>
          <w:color w:val="0070C0"/>
        </w:rPr>
        <w:t xml:space="preserve"> </w:t>
      </w:r>
      <w:r w:rsidRPr="001B16D5">
        <w:rPr>
          <w:rFonts w:cs="Times New Roman"/>
        </w:rPr>
        <w:t>per 10 darbo dienų, gavęs pirmą raštišką Garantijos gavėjo reikalavimą mokėti (originalą), kuriame nurodytas garantijos Nr. ___________. Garantijos gavėjas neprivalo pagrįsti savo reikalavimo, tačiau savo rašte turi nurodyti, kad reikalaujama suma priklauso jam pagal vieną ar kelias žemiau nustatytas sąlygas:</w:t>
      </w:r>
    </w:p>
    <w:p w14:paraId="1235043D" w14:textId="77777777" w:rsidR="00FF4E29" w:rsidRPr="001B16D5" w:rsidRDefault="00FF4E29" w:rsidP="00FF4E29">
      <w:pPr>
        <w:numPr>
          <w:ilvl w:val="0"/>
          <w:numId w:val="56"/>
        </w:numPr>
        <w:tabs>
          <w:tab w:val="left" w:pos="851"/>
        </w:tabs>
        <w:suppressAutoHyphens/>
        <w:spacing w:after="0" w:line="240" w:lineRule="auto"/>
        <w:ind w:left="0" w:firstLine="567"/>
        <w:jc w:val="both"/>
        <w:rPr>
          <w:rFonts w:cs="Times New Roman"/>
        </w:rPr>
      </w:pPr>
      <w:r w:rsidRPr="001B16D5">
        <w:rPr>
          <w:rFonts w:cs="Times New Roman"/>
        </w:rPr>
        <w:t xml:space="preserve"> pasiūlymo galiojimo laikotarpiu tiekėjas </w:t>
      </w:r>
      <w:r w:rsidRPr="001B16D5">
        <w:rPr>
          <w:rFonts w:cs="Times New Roman"/>
          <w:color w:val="000000" w:themeColor="text1"/>
        </w:rPr>
        <w:t>atsisako savo pasiūlymo arba jo dalies (pasiūlyme nurodyto pirkimo objekto, jo kiekio (apimties), siūlomų kainų, tiekimo ar mokėjimo terminų, kitų pasiūlyme nurodytų sąlygų)</w:t>
      </w:r>
      <w:r w:rsidRPr="001B16D5">
        <w:rPr>
          <w:rFonts w:cs="Times New Roman"/>
        </w:rPr>
        <w:t>;</w:t>
      </w:r>
    </w:p>
    <w:p w14:paraId="16F06291" w14:textId="77777777" w:rsidR="00FF4E29" w:rsidRPr="001B16D5" w:rsidRDefault="00FF4E29" w:rsidP="00FF4E29">
      <w:pPr>
        <w:numPr>
          <w:ilvl w:val="0"/>
          <w:numId w:val="56"/>
        </w:numPr>
        <w:tabs>
          <w:tab w:val="left" w:pos="851"/>
        </w:tabs>
        <w:suppressAutoHyphens/>
        <w:spacing w:after="0" w:line="240" w:lineRule="auto"/>
        <w:ind w:left="0" w:firstLine="567"/>
        <w:jc w:val="both"/>
        <w:rPr>
          <w:rFonts w:cs="Times New Roman"/>
        </w:rPr>
      </w:pPr>
      <w:r w:rsidRPr="001B16D5">
        <w:rPr>
          <w:rFonts w:cs="Times New Roman"/>
          <w:color w:val="000000" w:themeColor="text1"/>
        </w:rPr>
        <w:t>tiekėjas, perkančiajai organizacijai paprašius, netikslina ar nepateikia trūkstamų duomenų ar dokumentų apie</w:t>
      </w:r>
      <w:r w:rsidRPr="001B16D5">
        <w:rPr>
          <w:rFonts w:cs="Times New Roman"/>
          <w:color w:val="000000"/>
        </w:rPr>
        <w:t xml:space="preserve"> atitiktį pirkimo dokumentų reikalavimams</w:t>
      </w:r>
      <w:r w:rsidRPr="001B16D5">
        <w:rPr>
          <w:rFonts w:cs="Times New Roman"/>
        </w:rPr>
        <w:t>;</w:t>
      </w:r>
    </w:p>
    <w:p w14:paraId="1F021651" w14:textId="77777777" w:rsidR="00FF4E29" w:rsidRPr="001B16D5" w:rsidRDefault="00FF4E29" w:rsidP="00FF4E29">
      <w:pPr>
        <w:numPr>
          <w:ilvl w:val="0"/>
          <w:numId w:val="56"/>
        </w:numPr>
        <w:tabs>
          <w:tab w:val="left" w:pos="851"/>
        </w:tabs>
        <w:suppressAutoHyphens/>
        <w:spacing w:after="0" w:line="240" w:lineRule="auto"/>
        <w:ind w:left="0" w:firstLine="567"/>
        <w:jc w:val="both"/>
        <w:rPr>
          <w:rFonts w:cs="Times New Roman"/>
        </w:rPr>
      </w:pPr>
      <w:r w:rsidRPr="001B16D5">
        <w:rPr>
          <w:rFonts w:cs="Times New Roman"/>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2E1ED966" w14:textId="77777777" w:rsidR="00FF4E29" w:rsidRPr="001B16D5" w:rsidRDefault="00FF4E29" w:rsidP="00FF4E29">
      <w:pPr>
        <w:numPr>
          <w:ilvl w:val="0"/>
          <w:numId w:val="56"/>
        </w:numPr>
        <w:tabs>
          <w:tab w:val="left" w:pos="851"/>
        </w:tabs>
        <w:suppressAutoHyphens/>
        <w:spacing w:after="0" w:line="240" w:lineRule="auto"/>
        <w:ind w:left="0" w:firstLine="567"/>
        <w:jc w:val="both"/>
        <w:rPr>
          <w:rFonts w:cs="Times New Roman"/>
        </w:rPr>
      </w:pPr>
      <w:r w:rsidRPr="001B16D5">
        <w:rPr>
          <w:rFonts w:cs="Times New Roman"/>
          <w:color w:val="000000" w:themeColor="text1"/>
        </w:rPr>
        <w:t>laimėjęs pirkimą ir pasirašęs sutartį tiekėjas per sutartyje nustatytą terminą nepateikia sutarties įvykdymo užtikrinimo –</w:t>
      </w:r>
      <w:r w:rsidRPr="001B16D5">
        <w:rPr>
          <w:rFonts w:cs="Times New Roman"/>
        </w:rPr>
        <w:t>nepateikia sutarties įvykdymą užtikrinančio dokumento.</w:t>
      </w:r>
    </w:p>
    <w:p w14:paraId="7086EBD4" w14:textId="77777777" w:rsidR="00FF4E29" w:rsidRPr="001B16D5" w:rsidRDefault="00FF4E29" w:rsidP="00FF4E29">
      <w:pPr>
        <w:spacing w:after="0" w:line="240" w:lineRule="auto"/>
        <w:ind w:firstLine="567"/>
        <w:jc w:val="both"/>
        <w:rPr>
          <w:rFonts w:cs="Times New Roman"/>
          <w:szCs w:val="20"/>
        </w:rPr>
      </w:pPr>
      <w:r w:rsidRPr="001B16D5">
        <w:rPr>
          <w:rFonts w:cs="Times New Roman"/>
        </w:rPr>
        <w:t xml:space="preserve">Šis įsipareigojimas privalomas Garantui ir jo teisių perėmėjams ir patvirtintas Garanto antspaudu </w:t>
      </w:r>
      <w:r w:rsidRPr="001B16D5">
        <w:rPr>
          <w:rFonts w:cs="Times New Roman"/>
          <w:color w:val="0070C0"/>
          <w:shd w:val="clear" w:color="auto" w:fill="D9D9D9"/>
        </w:rPr>
        <w:t>/garantijos išdavimo data/</w:t>
      </w:r>
      <w:r w:rsidRPr="001B16D5">
        <w:rPr>
          <w:rFonts w:cs="Times New Roman"/>
          <w:szCs w:val="20"/>
        </w:rPr>
        <w:t>.</w:t>
      </w:r>
    </w:p>
    <w:p w14:paraId="031212B0" w14:textId="77777777" w:rsidR="00FF4E29" w:rsidRPr="001B16D5" w:rsidRDefault="00FF4E29" w:rsidP="00FF4E29">
      <w:pPr>
        <w:spacing w:after="0" w:line="240" w:lineRule="auto"/>
        <w:ind w:firstLine="567"/>
        <w:jc w:val="both"/>
        <w:rPr>
          <w:rFonts w:cs="Times New Roman"/>
        </w:rPr>
      </w:pPr>
      <w:r w:rsidRPr="001B16D5">
        <w:rPr>
          <w:rFonts w:cs="Times New Roman"/>
        </w:rPr>
        <w:t>Garantas įsipareigoja tik Garantijos gavėjui, todėl ši garantija yra neperleistina ir neįkeistina.</w:t>
      </w:r>
    </w:p>
    <w:p w14:paraId="6763A85A" w14:textId="77777777" w:rsidR="00FF4E29" w:rsidRPr="001B16D5" w:rsidRDefault="00FF4E29" w:rsidP="00FF4E29">
      <w:pPr>
        <w:spacing w:after="0" w:line="240" w:lineRule="auto"/>
        <w:ind w:firstLine="567"/>
        <w:jc w:val="both"/>
        <w:rPr>
          <w:rFonts w:cs="Times New Roman"/>
        </w:rPr>
      </w:pPr>
      <w:r w:rsidRPr="001B16D5">
        <w:rPr>
          <w:rFonts w:cs="Times New Roman"/>
        </w:rPr>
        <w:t>Šioje garantijoje nurodyta suma atitinkamai sumažės po kiekvieno Garanto mokėjimo pagal šią garantiją.</w:t>
      </w:r>
    </w:p>
    <w:p w14:paraId="753E6A4C" w14:textId="77777777" w:rsidR="00FF4E29" w:rsidRPr="001B16D5" w:rsidRDefault="00FF4E29" w:rsidP="00FF4E29">
      <w:pPr>
        <w:spacing w:after="0" w:line="240" w:lineRule="auto"/>
        <w:ind w:firstLine="567"/>
        <w:jc w:val="both"/>
        <w:rPr>
          <w:rFonts w:cs="Times New Roman"/>
        </w:rPr>
      </w:pPr>
      <w:r w:rsidRPr="001B16D5">
        <w:rPr>
          <w:rFonts w:cs="Times New Roman"/>
        </w:rPr>
        <w:t>Reikalavimą mokėti Garantui Garantijos gavėjas turi pateikti kartu su gautu savo banko patvirtinimu, kad reikalavimą mokėti pasirašęs asmuo (-enys) yra įgaliotas (-i) pasirašyti Garantijos gavėjo vardu ir jo (jų) parašai atitinka banko turimus pavyzdžius (toliau – parašų patvirtinimas).</w:t>
      </w:r>
    </w:p>
    <w:p w14:paraId="7680E223" w14:textId="77777777" w:rsidR="00FF4E29" w:rsidRPr="001B16D5" w:rsidRDefault="00FF4E29" w:rsidP="00FF4E29">
      <w:pPr>
        <w:spacing w:after="0" w:line="240" w:lineRule="auto"/>
        <w:ind w:firstLine="567"/>
        <w:jc w:val="both"/>
        <w:rPr>
          <w:rFonts w:cs="Times New Roman"/>
        </w:rPr>
      </w:pPr>
      <w:r w:rsidRPr="001B16D5">
        <w:rPr>
          <w:rFonts w:cs="Times New Roman"/>
        </w:rPr>
        <w:t xml:space="preserve">Ši garantija galioja netrumpiau nei iki Pasiūlymo galiojimo termino pabaigos, t.y. iki </w:t>
      </w:r>
      <w:r w:rsidRPr="001B16D5">
        <w:rPr>
          <w:rFonts w:cs="Times New Roman"/>
          <w:b/>
        </w:rPr>
        <w:t>20__ m. ________________ ____ d.</w:t>
      </w:r>
    </w:p>
    <w:p w14:paraId="497054B9" w14:textId="77777777" w:rsidR="00FF4E29" w:rsidRPr="001B16D5" w:rsidRDefault="00FF4E29" w:rsidP="00FF4E29">
      <w:pPr>
        <w:spacing w:after="0" w:line="240" w:lineRule="auto"/>
        <w:ind w:firstLine="567"/>
        <w:jc w:val="both"/>
        <w:rPr>
          <w:rFonts w:cs="Times New Roman"/>
        </w:rPr>
      </w:pPr>
      <w:r w:rsidRPr="001B16D5">
        <w:rPr>
          <w:rFonts w:cs="Times New Roman"/>
        </w:rPr>
        <w:t>Visi Garanto garantiniai įsipareigojimai Garantijos gavėjui pagal šią garantiją baigiasi, jeigu yra kuri nors iš šių sąlygų:</w:t>
      </w:r>
    </w:p>
    <w:p w14:paraId="756F085B" w14:textId="77777777" w:rsidR="00FF4E29" w:rsidRPr="001B16D5" w:rsidRDefault="00FF4E29" w:rsidP="00FF4E29">
      <w:pPr>
        <w:spacing w:after="0" w:line="240" w:lineRule="auto"/>
        <w:ind w:firstLine="567"/>
        <w:jc w:val="both"/>
        <w:rPr>
          <w:rFonts w:cs="Times New Roman"/>
        </w:rPr>
      </w:pPr>
      <w:r w:rsidRPr="001B16D5">
        <w:rPr>
          <w:rFonts w:cs="Times New Roman"/>
        </w:rPr>
        <w:t>1) iki paskutinės garantijos galiojimo dienos imtinai Garantas nurodytu adresu nebus gavęs Garantijos gavėjo raštiško reikalavimo mokėti (originalo) ir parašų patvirtinimo;</w:t>
      </w:r>
    </w:p>
    <w:p w14:paraId="3FA09261" w14:textId="77777777" w:rsidR="00FF4E29" w:rsidRPr="001B16D5" w:rsidRDefault="00FF4E29" w:rsidP="00FF4E29">
      <w:pPr>
        <w:spacing w:after="0" w:line="240" w:lineRule="auto"/>
        <w:ind w:firstLine="567"/>
        <w:jc w:val="both"/>
        <w:rPr>
          <w:rFonts w:cs="Times New Roman"/>
        </w:rPr>
      </w:pPr>
      <w:r w:rsidRPr="001B16D5">
        <w:rPr>
          <w:rFonts w:cs="Times New Roman"/>
        </w:rPr>
        <w:t>2) Garantijos gavėjas raštu praneša Garantui, kad Klientas įvykdė šioje garantijoje nurodytus įsipareigojimus;</w:t>
      </w:r>
    </w:p>
    <w:p w14:paraId="0E1C6EE1" w14:textId="77777777" w:rsidR="00FF4E29" w:rsidRPr="001B16D5" w:rsidRDefault="00FF4E29" w:rsidP="00FF4E29">
      <w:pPr>
        <w:spacing w:after="0" w:line="240" w:lineRule="auto"/>
        <w:ind w:firstLine="567"/>
        <w:jc w:val="both"/>
        <w:rPr>
          <w:rFonts w:cs="Times New Roman"/>
        </w:rPr>
      </w:pPr>
      <w:r w:rsidRPr="001B16D5">
        <w:rPr>
          <w:rFonts w:cs="Times New Roman"/>
        </w:rPr>
        <w:t>3) Garantijos gavėjas raštu praneša Garantui, kad atsisako savo teisių pagal šią garantiją.</w:t>
      </w:r>
    </w:p>
    <w:p w14:paraId="73D666D5" w14:textId="77777777" w:rsidR="00FF4E29" w:rsidRPr="001B16D5" w:rsidRDefault="00FF4E29" w:rsidP="00FF4E29">
      <w:pPr>
        <w:spacing w:after="0" w:line="240" w:lineRule="auto"/>
        <w:ind w:firstLine="567"/>
        <w:jc w:val="both"/>
        <w:rPr>
          <w:rFonts w:cs="Times New Roman"/>
        </w:rPr>
      </w:pPr>
      <w:r w:rsidRPr="001B16D5">
        <w:rPr>
          <w:rFonts w:cs="Times New Roman"/>
        </w:rPr>
        <w:t>Bet kokie Garantijos gavėjo reikalavimai nebus vykdomi, jeigu jie bus gauti nurodytu Garanto adresu pasibaigus garantijos galiojimo laikotarpiui.</w:t>
      </w:r>
    </w:p>
    <w:p w14:paraId="0333E2F5" w14:textId="77777777" w:rsidR="00FF4E29" w:rsidRPr="001B16D5" w:rsidRDefault="00FF4E29" w:rsidP="00FF4E29">
      <w:pPr>
        <w:spacing w:after="0" w:line="240" w:lineRule="auto"/>
        <w:ind w:firstLine="567"/>
        <w:jc w:val="both"/>
        <w:rPr>
          <w:rFonts w:cs="Times New Roman"/>
        </w:rPr>
      </w:pPr>
    </w:p>
    <w:p w14:paraId="789681EE" w14:textId="77777777" w:rsidR="00FF4E29" w:rsidRPr="001B16D5" w:rsidRDefault="00FF4E29" w:rsidP="00FF4E29">
      <w:pPr>
        <w:spacing w:after="0" w:line="240" w:lineRule="auto"/>
        <w:ind w:firstLine="567"/>
        <w:jc w:val="both"/>
        <w:rPr>
          <w:rFonts w:cs="Times New Roman"/>
        </w:rPr>
      </w:pPr>
    </w:p>
    <w:p w14:paraId="410378C1" w14:textId="77777777" w:rsidR="00FF4E29" w:rsidRPr="001B16D5" w:rsidRDefault="00FF4E29" w:rsidP="00FF4E29">
      <w:pPr>
        <w:spacing w:after="0" w:line="240" w:lineRule="auto"/>
        <w:ind w:firstLine="567"/>
        <w:jc w:val="both"/>
        <w:rPr>
          <w:rFonts w:cs="Times New Roman"/>
        </w:rPr>
      </w:pPr>
      <w:r w:rsidRPr="001B16D5">
        <w:rPr>
          <w:rFonts w:cs="Times New Roman"/>
        </w:rPr>
        <w:t>Šiai garantijai taikytina Lietuvos Respublikos teisė. Šalių ginčai sprendžiami Lietuvos Respublikos įstatymų nustatyta tvarka.</w:t>
      </w:r>
    </w:p>
    <w:p w14:paraId="3D3C673E" w14:textId="77777777" w:rsidR="00FF4E29" w:rsidRPr="001B16D5" w:rsidRDefault="00FF4E29" w:rsidP="00FF4E29">
      <w:pPr>
        <w:spacing w:after="0" w:line="240" w:lineRule="auto"/>
        <w:ind w:firstLine="567"/>
        <w:jc w:val="both"/>
        <w:rPr>
          <w:rFonts w:cs="Times New Roman"/>
        </w:rPr>
      </w:pPr>
    </w:p>
    <w:p w14:paraId="51519B46" w14:textId="77777777" w:rsidR="00FF4E29" w:rsidRPr="001B16D5" w:rsidRDefault="00FF4E29" w:rsidP="00FF4E29">
      <w:pPr>
        <w:spacing w:after="0" w:line="240" w:lineRule="auto"/>
        <w:ind w:firstLine="567"/>
        <w:jc w:val="both"/>
        <w:rPr>
          <w:rFonts w:cs="Times New Roman"/>
        </w:rPr>
      </w:pPr>
      <w:r w:rsidRPr="001B16D5">
        <w:rPr>
          <w:rFonts w:cs="Times New Roman"/>
          <w:color w:val="0070C0"/>
        </w:rPr>
        <w:t>/</w:t>
      </w:r>
      <w:r w:rsidRPr="001B16D5">
        <w:rPr>
          <w:rFonts w:cs="Times New Roman"/>
          <w:color w:val="0070C0"/>
          <w:shd w:val="clear" w:color="auto" w:fill="D9D9D9"/>
        </w:rPr>
        <w:t>įgalioto asmens pareigos/</w:t>
      </w:r>
      <w:r w:rsidRPr="001B16D5">
        <w:rPr>
          <w:rFonts w:cs="Times New Roman"/>
        </w:rPr>
        <w:tab/>
      </w:r>
      <w:r w:rsidRPr="001B16D5">
        <w:rPr>
          <w:rFonts w:cs="Times New Roman"/>
        </w:rPr>
        <w:tab/>
      </w:r>
      <w:r w:rsidRPr="001B16D5">
        <w:rPr>
          <w:rFonts w:cs="Times New Roman"/>
          <w:color w:val="0070C0"/>
          <w:shd w:val="clear" w:color="auto" w:fill="D9D9D9"/>
        </w:rPr>
        <w:t>/parašas/</w:t>
      </w:r>
      <w:r w:rsidRPr="001B16D5">
        <w:rPr>
          <w:rFonts w:cs="Times New Roman"/>
        </w:rPr>
        <w:tab/>
      </w:r>
      <w:r w:rsidRPr="001B16D5">
        <w:rPr>
          <w:rFonts w:cs="Times New Roman"/>
        </w:rPr>
        <w:tab/>
      </w:r>
      <w:r w:rsidRPr="001B16D5">
        <w:rPr>
          <w:rFonts w:cs="Times New Roman"/>
          <w:color w:val="0070C0"/>
          <w:shd w:val="clear" w:color="auto" w:fill="D9D9D9"/>
        </w:rPr>
        <w:t>/vardas ir pavardė/</w:t>
      </w:r>
      <w:r w:rsidRPr="001B16D5">
        <w:rPr>
          <w:rFonts w:cs="Times New Roman"/>
        </w:rPr>
        <w:t xml:space="preserve">A. V. </w:t>
      </w:r>
    </w:p>
    <w:p w14:paraId="42BEBFE5" w14:textId="77777777" w:rsidR="00FF4E29" w:rsidRPr="001B16D5" w:rsidRDefault="00FF4E29" w:rsidP="00FF4E29">
      <w:pPr>
        <w:spacing w:after="0" w:line="240" w:lineRule="auto"/>
        <w:ind w:firstLine="567"/>
        <w:jc w:val="center"/>
        <w:rPr>
          <w:rFonts w:cs="Times New Roman"/>
          <w:i/>
          <w:szCs w:val="20"/>
        </w:rPr>
      </w:pPr>
      <w:r w:rsidRPr="001B16D5">
        <w:rPr>
          <w:rFonts w:cs="Times New Roman"/>
        </w:rPr>
        <w:br w:type="page"/>
      </w:r>
      <w:r w:rsidRPr="001B16D5">
        <w:rPr>
          <w:rFonts w:cs="Times New Roman"/>
          <w:color w:val="0070C0"/>
          <w:shd w:val="clear" w:color="auto" w:fill="D9D9D9"/>
        </w:rPr>
        <w:lastRenderedPageBreak/>
        <w:t>/</w:t>
      </w:r>
      <w:r w:rsidRPr="001B16D5">
        <w:rPr>
          <w:rFonts w:cs="Times New Roman"/>
          <w:b/>
          <w:color w:val="0070C0"/>
          <w:shd w:val="clear" w:color="auto" w:fill="D9D9D9"/>
        </w:rPr>
        <w:t>Draudimo bendrovės pavadinimas</w:t>
      </w:r>
      <w:r w:rsidRPr="001B16D5">
        <w:rPr>
          <w:rFonts w:cs="Times New Roman"/>
          <w:color w:val="0070C0"/>
          <w:shd w:val="clear" w:color="auto" w:fill="D9D9D9"/>
        </w:rPr>
        <w:t>/</w:t>
      </w:r>
    </w:p>
    <w:p w14:paraId="2AD48A83" w14:textId="77777777" w:rsidR="00FF4E29" w:rsidRPr="001B16D5" w:rsidRDefault="00FF4E29" w:rsidP="00FF4E29">
      <w:pPr>
        <w:spacing w:after="0" w:line="240" w:lineRule="auto"/>
        <w:ind w:firstLine="567"/>
        <w:jc w:val="both"/>
        <w:rPr>
          <w:rFonts w:cs="Times New Roman"/>
        </w:rPr>
      </w:pPr>
    </w:p>
    <w:p w14:paraId="36D280A8" w14:textId="77777777" w:rsidR="00FF4E29" w:rsidRPr="001B16D5" w:rsidRDefault="00FF4E29" w:rsidP="00FF4E29">
      <w:pPr>
        <w:spacing w:after="0" w:line="240" w:lineRule="auto"/>
        <w:ind w:firstLine="567"/>
        <w:rPr>
          <w:rFonts w:cs="Times New Roman"/>
        </w:rPr>
      </w:pPr>
      <w:r>
        <w:rPr>
          <w:rFonts w:cs="Times New Roman"/>
        </w:rPr>
        <w:t>KĮ Lietuvos valstybinis simfoninis orkestras</w:t>
      </w:r>
      <w:r w:rsidRPr="001B16D5">
        <w:rPr>
          <w:rFonts w:cs="Times New Roman"/>
        </w:rPr>
        <w:t xml:space="preserve"> </w:t>
      </w:r>
    </w:p>
    <w:p w14:paraId="449E884B" w14:textId="77777777" w:rsidR="00FF4E29" w:rsidRPr="001B16D5" w:rsidRDefault="00FF4E29" w:rsidP="00FF4E29">
      <w:pPr>
        <w:spacing w:after="0" w:line="240" w:lineRule="auto"/>
        <w:ind w:firstLine="567"/>
        <w:rPr>
          <w:rFonts w:cs="Times New Roman"/>
        </w:rPr>
      </w:pPr>
    </w:p>
    <w:p w14:paraId="10DF883B" w14:textId="77777777" w:rsidR="00FF4E29" w:rsidRPr="001B16D5" w:rsidRDefault="00FF4E29" w:rsidP="00FF4E29">
      <w:pPr>
        <w:spacing w:after="0" w:line="240" w:lineRule="auto"/>
        <w:ind w:firstLine="567"/>
        <w:jc w:val="center"/>
        <w:rPr>
          <w:rFonts w:cs="Times New Roman"/>
          <w:b/>
        </w:rPr>
      </w:pPr>
      <w:r w:rsidRPr="001B16D5">
        <w:rPr>
          <w:rFonts w:cs="Times New Roman"/>
          <w:b/>
        </w:rPr>
        <w:t>PASIŪLYMO LAIDAVIMO DRAUDIMO RAŠTO FORMA</w:t>
      </w:r>
    </w:p>
    <w:p w14:paraId="6A79F0E2" w14:textId="77777777" w:rsidR="00FF4E29" w:rsidRPr="001B16D5" w:rsidRDefault="00FF4E29" w:rsidP="00FF4E29">
      <w:pPr>
        <w:spacing w:after="0" w:line="240" w:lineRule="auto"/>
        <w:ind w:firstLine="567"/>
        <w:jc w:val="center"/>
        <w:rPr>
          <w:rFonts w:cs="Times New Roman"/>
        </w:rPr>
      </w:pPr>
      <w:r w:rsidRPr="001B16D5">
        <w:rPr>
          <w:rFonts w:cs="Times New Roman"/>
        </w:rPr>
        <w:t>20__ m. _____________ ____ d. Nr. ____________</w:t>
      </w:r>
    </w:p>
    <w:p w14:paraId="631B09CE" w14:textId="77777777" w:rsidR="00FF4E29" w:rsidRPr="001B16D5" w:rsidRDefault="00FF4E29" w:rsidP="00FF4E29">
      <w:pPr>
        <w:spacing w:after="0" w:line="240" w:lineRule="auto"/>
        <w:ind w:firstLine="567"/>
        <w:jc w:val="center"/>
        <w:rPr>
          <w:rFonts w:cs="Times New Roman"/>
          <w:sz w:val="20"/>
          <w:szCs w:val="20"/>
        </w:rPr>
      </w:pPr>
      <w:r w:rsidRPr="001B16D5">
        <w:rPr>
          <w:rFonts w:cs="Times New Roman"/>
          <w:color w:val="0070C0"/>
          <w:sz w:val="20"/>
          <w:szCs w:val="20"/>
        </w:rPr>
        <w:t>/miesto pavadinimas/</w:t>
      </w:r>
    </w:p>
    <w:p w14:paraId="1F541FC5" w14:textId="77777777" w:rsidR="00FF4E29" w:rsidRPr="001B16D5" w:rsidRDefault="00FF4E29" w:rsidP="00FF4E29">
      <w:pPr>
        <w:spacing w:after="0" w:line="240" w:lineRule="auto"/>
        <w:ind w:firstLine="567"/>
        <w:jc w:val="both"/>
        <w:rPr>
          <w:rFonts w:cs="Times New Roman"/>
        </w:rPr>
      </w:pPr>
    </w:p>
    <w:p w14:paraId="79538CAC" w14:textId="77777777" w:rsidR="00FF4E29" w:rsidRPr="001B16D5" w:rsidRDefault="00FF4E29" w:rsidP="00FF4E29">
      <w:pPr>
        <w:spacing w:after="0" w:line="240" w:lineRule="auto"/>
        <w:ind w:firstLine="567"/>
        <w:jc w:val="both"/>
        <w:rPr>
          <w:rFonts w:cs="Times New Roman"/>
        </w:rPr>
      </w:pPr>
      <w:r w:rsidRPr="001B16D5">
        <w:rPr>
          <w:rFonts w:cs="Times New Roman"/>
        </w:rPr>
        <w:t>Šis laidavimo draudimo raštas galioja kartu su draudimo liudijimu (polisu) Nr. [įrašykite draudimo sutarties numerį].</w:t>
      </w:r>
    </w:p>
    <w:p w14:paraId="1548A6F6" w14:textId="77777777" w:rsidR="00FF4E29" w:rsidRPr="001B16D5" w:rsidRDefault="00FF4E29" w:rsidP="00FF4E29">
      <w:pPr>
        <w:spacing w:after="0" w:line="240" w:lineRule="auto"/>
        <w:ind w:firstLine="567"/>
        <w:jc w:val="both"/>
        <w:rPr>
          <w:rFonts w:cs="Times New Roman"/>
        </w:rPr>
      </w:pPr>
      <w:r w:rsidRPr="001B16D5">
        <w:rPr>
          <w:rFonts w:cs="Times New Roman"/>
        </w:rPr>
        <w:t xml:space="preserve">Šiuo laidavimo draudimo raštu klientas </w:t>
      </w:r>
      <w:r w:rsidRPr="001B16D5">
        <w:rPr>
          <w:rFonts w:cs="Times New Roman"/>
          <w:color w:val="0070C0"/>
          <w:shd w:val="clear" w:color="auto" w:fill="D9D9D9"/>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1B16D5">
        <w:rPr>
          <w:rFonts w:cs="Times New Roman"/>
        </w:rPr>
        <w:t xml:space="preserve"> (toliau – Tiekėjas) ir laiduotojas </w:t>
      </w:r>
      <w:r w:rsidRPr="001B16D5">
        <w:rPr>
          <w:rFonts w:cs="Times New Roman"/>
          <w:color w:val="0070C0"/>
          <w:shd w:val="clear" w:color="auto" w:fill="D9D9D9"/>
        </w:rPr>
        <w:t>[įrašykite laiduotojo pavadinimą, juridinį statusą ir adresą]</w:t>
      </w:r>
      <w:r w:rsidRPr="001B16D5">
        <w:rPr>
          <w:rFonts w:cs="Times New Roman"/>
        </w:rPr>
        <w:t xml:space="preserve">, (toliau – Draudimo bendrovė), neatšaukiamai įsipareigoja </w:t>
      </w:r>
      <w:r>
        <w:rPr>
          <w:rFonts w:cs="Times New Roman"/>
        </w:rPr>
        <w:t>KĮ Lietuvos valstybinis simfoninis orkestras</w:t>
      </w:r>
      <w:r w:rsidRPr="001B16D5">
        <w:rPr>
          <w:rFonts w:cs="Times New Roman"/>
        </w:rPr>
        <w:t xml:space="preserve">, Laisvės g. 8, 89223, </w:t>
      </w:r>
      <w:r>
        <w:rPr>
          <w:rFonts w:cs="Times New Roman"/>
        </w:rPr>
        <w:t>Vilnius</w:t>
      </w:r>
      <w:r w:rsidRPr="001B16D5">
        <w:rPr>
          <w:rFonts w:cs="Times New Roman"/>
        </w:rPr>
        <w:t xml:space="preserve"> (toliau – Perkančioji organizacija) </w:t>
      </w:r>
      <w:r w:rsidRPr="001B16D5">
        <w:rPr>
          <w:rFonts w:cs="Times New Roman"/>
          <w:color w:val="0070C0"/>
        </w:rPr>
        <w:t>[įrašykite laidavimo sumą skaičiais]</w:t>
      </w:r>
      <w:r w:rsidRPr="001B16D5">
        <w:rPr>
          <w:rFonts w:cs="Times New Roman"/>
        </w:rPr>
        <w:t xml:space="preserve"> (</w:t>
      </w:r>
      <w:r w:rsidRPr="001B16D5">
        <w:rPr>
          <w:rFonts w:cs="Times New Roman"/>
          <w:color w:val="0070C0"/>
          <w:shd w:val="clear" w:color="auto" w:fill="D9D9D9"/>
        </w:rPr>
        <w:t>[įrašykite laidavimo sumą žodžiais ir valiutos pavadinimą])</w:t>
      </w:r>
      <w:r w:rsidRPr="001B16D5">
        <w:rPr>
          <w:rFonts w:cs="Times New Roman"/>
        </w:rPr>
        <w:t xml:space="preserve"> suma ir ją tinkamai išmokėti pagal šį laidavimo draudimo raštą. Šis įsipareigojimas yra privalomas Draudimo bendrovei ir jos teisių perėmėjams ir patvirtintas Draudimo bendrovės įgalioto asmens parašu ir antspaudu </w:t>
      </w:r>
      <w:r w:rsidRPr="001B16D5">
        <w:rPr>
          <w:rFonts w:cs="Times New Roman"/>
          <w:color w:val="0070C0"/>
          <w:shd w:val="clear" w:color="auto" w:fill="D9D9D9"/>
        </w:rPr>
        <w:t>[įrašykite laidavimo draudimo rašto išdavimo datą]</w:t>
      </w:r>
      <w:r w:rsidRPr="001B16D5">
        <w:rPr>
          <w:rFonts w:cs="Times New Roman"/>
          <w:shd w:val="clear" w:color="auto" w:fill="F2F2F2"/>
        </w:rPr>
        <w:t>.</w:t>
      </w:r>
    </w:p>
    <w:p w14:paraId="1F39E43D" w14:textId="77777777" w:rsidR="00FF4E29" w:rsidRPr="001B16D5" w:rsidRDefault="00FF4E29" w:rsidP="00FF4E29">
      <w:pPr>
        <w:spacing w:after="0" w:line="240" w:lineRule="auto"/>
        <w:ind w:firstLine="567"/>
        <w:jc w:val="both"/>
        <w:rPr>
          <w:rFonts w:cs="Times New Roman"/>
        </w:rPr>
      </w:pPr>
      <w:r w:rsidRPr="001B16D5">
        <w:rPr>
          <w:rFonts w:cs="Times New Roman"/>
        </w:rPr>
        <w:t xml:space="preserve">KADANGI Tiekėjas pateikė raštišką pasiūlymą </w:t>
      </w:r>
      <w:r w:rsidRPr="001B16D5">
        <w:rPr>
          <w:rFonts w:cs="Times New Roman"/>
          <w:color w:val="0070C0"/>
          <w:shd w:val="clear" w:color="auto" w:fill="D9D9D9"/>
        </w:rPr>
        <w:t>[tiekti prekes / teikti paslaugas / atlikti darbus – pasirinkite tinkamą variantą]</w:t>
      </w:r>
      <w:r w:rsidRPr="001B16D5">
        <w:rPr>
          <w:rFonts w:cs="Times New Roman"/>
        </w:rPr>
        <w:t xml:space="preserve"> (toliau – Pasiūlymas) Perkančiajai organizacijai, dalyvaudamas viešajame pirkime </w:t>
      </w:r>
      <w:r w:rsidRPr="001B16D5">
        <w:rPr>
          <w:rFonts w:cs="Times New Roman"/>
          <w:color w:val="0070C0"/>
          <w:shd w:val="clear" w:color="auto" w:fill="D9D9D9"/>
        </w:rPr>
        <w:t>[įrašykite pirkimo pavadinimą ir pirkimo numerį]</w:t>
      </w:r>
      <w:r w:rsidRPr="001B16D5">
        <w:rPr>
          <w:rFonts w:cs="Times New Roman"/>
          <w:sz w:val="18"/>
          <w:szCs w:val="18"/>
        </w:rPr>
        <w:t>,</w:t>
      </w:r>
    </w:p>
    <w:p w14:paraId="0AF5CCD5" w14:textId="77777777" w:rsidR="00FF4E29" w:rsidRPr="001B16D5" w:rsidRDefault="00FF4E29" w:rsidP="00FF4E29">
      <w:pPr>
        <w:spacing w:after="0" w:line="240" w:lineRule="auto"/>
        <w:ind w:firstLine="567"/>
        <w:jc w:val="both"/>
        <w:rPr>
          <w:rFonts w:cs="Times New Roman"/>
        </w:rPr>
      </w:pPr>
      <w:r w:rsidRPr="001B16D5">
        <w:rPr>
          <w:rFonts w:cs="Times New Roman"/>
        </w:rPr>
        <w:t>TODĖL ŠIO LAIDAVIMO DRAUDIMO SĄLYGOS YRA TOKIOS:</w:t>
      </w:r>
    </w:p>
    <w:p w14:paraId="12BFC499" w14:textId="77777777" w:rsidR="00FF4E29" w:rsidRPr="001B16D5" w:rsidRDefault="00FF4E29" w:rsidP="00FF4E29">
      <w:pPr>
        <w:numPr>
          <w:ilvl w:val="0"/>
          <w:numId w:val="57"/>
        </w:numPr>
        <w:tabs>
          <w:tab w:val="left" w:pos="851"/>
        </w:tabs>
        <w:suppressAutoHyphens/>
        <w:spacing w:after="0" w:line="240" w:lineRule="auto"/>
        <w:ind w:left="0" w:firstLine="567"/>
        <w:jc w:val="both"/>
        <w:rPr>
          <w:rFonts w:cs="Times New Roman"/>
        </w:rPr>
      </w:pPr>
      <w:r w:rsidRPr="001B16D5">
        <w:rPr>
          <w:rFonts w:cs="Times New Roman"/>
        </w:rPr>
        <w:t xml:space="preserve">pasiūlymo galiojimo laikotarpiu tiekėjas </w:t>
      </w:r>
      <w:r w:rsidRPr="001B16D5">
        <w:rPr>
          <w:rFonts w:cs="Times New Roman"/>
          <w:color w:val="000000" w:themeColor="text1"/>
        </w:rPr>
        <w:t>atsisako savo pasiūlymo arba jo dalies (pasiūlyme nurodyto pirkimo objekto, jo kiekio (apimties), siūlomų kainų, tiekimo ar mokėjimo terminų, kitų pasiūlyme nurodytų sąlygų)</w:t>
      </w:r>
      <w:r w:rsidRPr="001B16D5">
        <w:rPr>
          <w:rFonts w:cs="Times New Roman"/>
        </w:rPr>
        <w:t>;</w:t>
      </w:r>
    </w:p>
    <w:p w14:paraId="61E5E46B" w14:textId="77777777" w:rsidR="00FF4E29" w:rsidRPr="001B16D5" w:rsidRDefault="00FF4E29" w:rsidP="00FF4E29">
      <w:pPr>
        <w:numPr>
          <w:ilvl w:val="0"/>
          <w:numId w:val="57"/>
        </w:numPr>
        <w:tabs>
          <w:tab w:val="left" w:pos="851"/>
        </w:tabs>
        <w:suppressAutoHyphens/>
        <w:spacing w:after="0" w:line="240" w:lineRule="auto"/>
        <w:ind w:left="0" w:firstLine="567"/>
        <w:jc w:val="both"/>
        <w:rPr>
          <w:rFonts w:cs="Times New Roman"/>
        </w:rPr>
      </w:pPr>
      <w:r w:rsidRPr="001B16D5">
        <w:rPr>
          <w:rFonts w:cs="Times New Roman"/>
          <w:color w:val="000000" w:themeColor="text1"/>
        </w:rPr>
        <w:t>tiekėjas, perkančiajai organizacijai paprašius, netikslina ar nepateikia trūkstamų duomenų ar dokumentų apie</w:t>
      </w:r>
      <w:r w:rsidRPr="001B16D5">
        <w:rPr>
          <w:rFonts w:cs="Times New Roman"/>
          <w:color w:val="000000"/>
        </w:rPr>
        <w:t xml:space="preserve"> atitiktį pirkimo dokumentų reikalavimams</w:t>
      </w:r>
      <w:r w:rsidRPr="001B16D5">
        <w:rPr>
          <w:rFonts w:cs="Times New Roman"/>
        </w:rPr>
        <w:t>;</w:t>
      </w:r>
    </w:p>
    <w:p w14:paraId="4B78B79C" w14:textId="77777777" w:rsidR="00FF4E29" w:rsidRPr="001B16D5" w:rsidRDefault="00FF4E29" w:rsidP="00FF4E29">
      <w:pPr>
        <w:numPr>
          <w:ilvl w:val="0"/>
          <w:numId w:val="57"/>
        </w:numPr>
        <w:tabs>
          <w:tab w:val="left" w:pos="851"/>
        </w:tabs>
        <w:suppressAutoHyphens/>
        <w:spacing w:after="0" w:line="240" w:lineRule="auto"/>
        <w:ind w:left="0" w:firstLine="567"/>
        <w:jc w:val="both"/>
        <w:rPr>
          <w:rFonts w:cs="Times New Roman"/>
        </w:rPr>
      </w:pPr>
      <w:r w:rsidRPr="001B16D5">
        <w:rPr>
          <w:rFonts w:cs="Times New Roman"/>
          <w:color w:val="000000" w:themeColor="text1"/>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7128B43C" w14:textId="77777777" w:rsidR="00FF4E29" w:rsidRPr="001B16D5" w:rsidRDefault="00FF4E29" w:rsidP="00FF4E29">
      <w:pPr>
        <w:numPr>
          <w:ilvl w:val="0"/>
          <w:numId w:val="57"/>
        </w:numPr>
        <w:tabs>
          <w:tab w:val="left" w:pos="851"/>
        </w:tabs>
        <w:suppressAutoHyphens/>
        <w:spacing w:after="0" w:line="240" w:lineRule="auto"/>
        <w:ind w:left="0" w:firstLine="567"/>
        <w:jc w:val="both"/>
        <w:rPr>
          <w:rFonts w:cs="Times New Roman"/>
        </w:rPr>
      </w:pPr>
      <w:r w:rsidRPr="001B16D5">
        <w:rPr>
          <w:rFonts w:cs="Times New Roman"/>
          <w:color w:val="000000" w:themeColor="text1"/>
        </w:rPr>
        <w:t>laimėjęs pirkimą ir pasirašęs sutartį tiekėjas per sutartyje nustatytą terminą nepateikia sutarties įvykdymo užtikrinimo –</w:t>
      </w:r>
      <w:r w:rsidRPr="001B16D5">
        <w:rPr>
          <w:rFonts w:cs="Times New Roman"/>
        </w:rPr>
        <w:t>nepateikia sutarties įvykdymą užtikrinančio dokumento.</w:t>
      </w:r>
    </w:p>
    <w:p w14:paraId="41975676" w14:textId="77777777" w:rsidR="00FF4E29" w:rsidRPr="001B16D5" w:rsidRDefault="00FF4E29" w:rsidP="00FF4E29">
      <w:pPr>
        <w:spacing w:after="0" w:line="240" w:lineRule="auto"/>
        <w:ind w:firstLine="567"/>
        <w:jc w:val="both"/>
        <w:rPr>
          <w:rFonts w:cs="Times New Roman"/>
        </w:rPr>
      </w:pPr>
      <w:r w:rsidRPr="001B16D5">
        <w:rPr>
          <w:rFonts w:cs="Times New Roman"/>
        </w:rPr>
        <w:t xml:space="preserve">Draudimo bendrovė besąlygiškai įsipareigoja per 10 darbo dienų sumokėti Perkančiajai organizacijai aukščiau nurodytą sumą, gavus Perkančiosios organizacijos pirmą raštišką reikalavimą. </w:t>
      </w:r>
    </w:p>
    <w:p w14:paraId="65DCBFA9" w14:textId="77777777" w:rsidR="00FF4E29" w:rsidRPr="001B16D5" w:rsidRDefault="00FF4E29" w:rsidP="00FF4E29">
      <w:pPr>
        <w:spacing w:after="0" w:line="240" w:lineRule="auto"/>
        <w:ind w:firstLine="567"/>
        <w:jc w:val="both"/>
        <w:rPr>
          <w:rFonts w:cs="Times New Roman"/>
        </w:rPr>
      </w:pPr>
      <w:r w:rsidRPr="001B16D5">
        <w:rPr>
          <w:rFonts w:cs="Times New Roman"/>
        </w:rPr>
        <w:t>Perkančioji organizacija neprivalo pagrįsti, kurių sąlygų Tiekėjas neįvykdė, bet turi nurodyti, kurią iš aukščiau minėtų sąlygų pažeidė.</w:t>
      </w:r>
    </w:p>
    <w:p w14:paraId="60B1AB95" w14:textId="77777777" w:rsidR="00FF4E29" w:rsidRPr="001B16D5" w:rsidRDefault="00FF4E29" w:rsidP="00FF4E29">
      <w:pPr>
        <w:spacing w:after="0" w:line="240" w:lineRule="auto"/>
        <w:ind w:firstLine="567"/>
        <w:jc w:val="both"/>
        <w:rPr>
          <w:rFonts w:cs="Times New Roman"/>
        </w:rPr>
      </w:pPr>
      <w:r w:rsidRPr="001B16D5">
        <w:rPr>
          <w:rFonts w:cs="Times New Roman"/>
        </w:rPr>
        <w:t>Draudimo bendrovė įsipareigoja tik Perkančiajai organizacijai, todėl šis laidavimo draudimo raštas yra neperleistinas ir neįkeistinas.</w:t>
      </w:r>
    </w:p>
    <w:p w14:paraId="1B105044" w14:textId="77777777" w:rsidR="00FF4E29" w:rsidRPr="001B16D5" w:rsidRDefault="00FF4E29" w:rsidP="00FF4E29">
      <w:pPr>
        <w:spacing w:after="0" w:line="240" w:lineRule="auto"/>
        <w:ind w:firstLine="567"/>
        <w:jc w:val="both"/>
        <w:rPr>
          <w:rFonts w:cs="Times New Roman"/>
        </w:rPr>
      </w:pPr>
      <w:r w:rsidRPr="001B16D5">
        <w:rPr>
          <w:rFonts w:cs="Times New Roman"/>
        </w:rPr>
        <w:t>Tiekėjui neįvykdžius savo įsipareigojimų numatytų šiame laidavimo draudimo rašte, Perkančioji organizacija neprivalo pirmiausia nukreipti išieškojimą į Tiekėjo turtą.</w:t>
      </w:r>
    </w:p>
    <w:p w14:paraId="5BE41213" w14:textId="77777777" w:rsidR="00FF4E29" w:rsidRPr="001B16D5" w:rsidRDefault="00FF4E29" w:rsidP="00FF4E29">
      <w:pPr>
        <w:spacing w:after="0" w:line="240" w:lineRule="auto"/>
        <w:ind w:firstLine="567"/>
        <w:jc w:val="both"/>
        <w:rPr>
          <w:rFonts w:cs="Times New Roman"/>
        </w:rPr>
      </w:pPr>
      <w:r w:rsidRPr="001B16D5">
        <w:rPr>
          <w:rFonts w:cs="Times New Roman"/>
        </w:rPr>
        <w:t xml:space="preserve">Draudimo bendrovės įsipareigojimai įsigalioja nuo viešojo pirkimo vokų atplėšimo dienos ir galioja netrumpiau nei iki Pasiūlymo galiojimo termino pabaigos, t. y. </w:t>
      </w:r>
      <w:r w:rsidRPr="001B16D5">
        <w:rPr>
          <w:rFonts w:cs="Times New Roman"/>
          <w:bCs/>
          <w:color w:val="0070C0"/>
          <w:shd w:val="clear" w:color="auto" w:fill="D9D9D9"/>
        </w:rPr>
        <w:t>[įrašykite laidavimo galiojimo datą]</w:t>
      </w:r>
      <w:r w:rsidRPr="001B16D5">
        <w:rPr>
          <w:rFonts w:cs="Times New Roman"/>
        </w:rPr>
        <w:t>.  Perkančiajai organizacijai nepareiškus reikalavimo per 3 mėnesius po šio laidavimo rašto pabaigos, jis nustoja galioti.</w:t>
      </w:r>
    </w:p>
    <w:p w14:paraId="579646C8" w14:textId="77777777" w:rsidR="00FF4E29" w:rsidRPr="001B16D5" w:rsidRDefault="00FF4E29" w:rsidP="00FF4E29">
      <w:pPr>
        <w:spacing w:after="0" w:line="240" w:lineRule="auto"/>
        <w:ind w:firstLine="567"/>
        <w:jc w:val="both"/>
        <w:rPr>
          <w:rFonts w:cs="Times New Roman"/>
        </w:rPr>
      </w:pPr>
      <w:r w:rsidRPr="001B16D5">
        <w:rPr>
          <w:rFonts w:cs="Times New Roman"/>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3B26455E" w14:textId="77777777" w:rsidR="00FF4E29" w:rsidRPr="001B16D5" w:rsidRDefault="00FF4E29" w:rsidP="00FF4E29">
      <w:pPr>
        <w:spacing w:after="0" w:line="240" w:lineRule="auto"/>
        <w:ind w:firstLine="567"/>
        <w:jc w:val="both"/>
        <w:rPr>
          <w:rFonts w:cs="Times New Roman"/>
        </w:rPr>
      </w:pPr>
      <w:r w:rsidRPr="001B16D5">
        <w:rPr>
          <w:rFonts w:cs="Times New Roman"/>
        </w:rPr>
        <w:t xml:space="preserve">            Išduotam laidavimo draudimo raštui taikytina Lietuvos Respublikos teisė. Šalių ginčai sprendžiami Lietuvos Respublikos įstatymų nustatyta tvarka.</w:t>
      </w:r>
    </w:p>
    <w:p w14:paraId="463FF167" w14:textId="77777777" w:rsidR="00FF4E29" w:rsidRPr="001B16D5" w:rsidRDefault="00FF4E29" w:rsidP="00FF4E29"/>
    <w:p w14:paraId="1E1CD67C" w14:textId="788498B6" w:rsidR="00FF4E29" w:rsidRPr="001B16D5" w:rsidRDefault="00FF4E29" w:rsidP="00FF4E29">
      <w:pPr>
        <w:pStyle w:val="Heading2"/>
        <w:spacing w:before="0" w:after="240"/>
        <w:ind w:left="6237"/>
        <w:contextualSpacing/>
        <w:rPr>
          <w:rFonts w:asciiTheme="minorHAnsi" w:eastAsia="Times New Roman" w:hAnsiTheme="minorHAnsi" w:cstheme="minorBidi"/>
          <w:color w:val="4472C4" w:themeColor="accent1"/>
          <w:sz w:val="21"/>
          <w:szCs w:val="21"/>
        </w:rPr>
      </w:pPr>
      <w:bookmarkStart w:id="120" w:name="_Ref115249773"/>
      <w:bookmarkStart w:id="121" w:name="_Ref115265890"/>
      <w:bookmarkStart w:id="122" w:name="_Ref115265978"/>
      <w:bookmarkStart w:id="123" w:name="_Toc115343375"/>
      <w:bookmarkStart w:id="124" w:name="_Toc1489477522"/>
      <w:bookmarkStart w:id="125" w:name="_Toc972941794"/>
      <w:bookmarkStart w:id="126" w:name="_Toc120620712"/>
      <w:r w:rsidRPr="00FF4E29">
        <w:rPr>
          <w:rFonts w:asciiTheme="minorHAnsi" w:eastAsia="Calibri" w:hAnsiTheme="minorHAnsi" w:cstheme="minorBidi"/>
          <w:color w:val="auto"/>
          <w:sz w:val="21"/>
          <w:szCs w:val="21"/>
        </w:rPr>
        <w:lastRenderedPageBreak/>
        <w:t>Pirkimo sąlygų 12 priedas „</w:t>
      </w:r>
      <w:r w:rsidRPr="00FF4E29">
        <w:rPr>
          <w:rFonts w:asciiTheme="minorHAnsi" w:eastAsia="Times New Roman" w:hAnsiTheme="minorHAnsi" w:cstheme="minorBidi"/>
          <w:color w:val="auto"/>
          <w:sz w:val="21"/>
          <w:szCs w:val="21"/>
        </w:rPr>
        <w:t>Informacija apie tiekėjo siūlomus specialistus ir tinkamai ir laiku įvykdytas sutartis“</w:t>
      </w:r>
      <w:bookmarkEnd w:id="120"/>
      <w:bookmarkEnd w:id="121"/>
      <w:bookmarkEnd w:id="122"/>
      <w:bookmarkEnd w:id="123"/>
      <w:bookmarkEnd w:id="124"/>
      <w:bookmarkEnd w:id="125"/>
      <w:bookmarkEnd w:id="126"/>
    </w:p>
    <w:p w14:paraId="535D1342" w14:textId="77777777" w:rsidR="00FF4E29" w:rsidRPr="001B16D5" w:rsidRDefault="00FF4E29" w:rsidP="00FF4E29"/>
    <w:tbl>
      <w:tblPr>
        <w:tblW w:w="9828" w:type="dxa"/>
        <w:tblInd w:w="-5" w:type="dxa"/>
        <w:tblLook w:val="04A0" w:firstRow="1" w:lastRow="0" w:firstColumn="1" w:lastColumn="0" w:noHBand="0" w:noVBand="1"/>
      </w:tblPr>
      <w:tblGrid>
        <w:gridCol w:w="9828"/>
      </w:tblGrid>
      <w:tr w:rsidR="00FF4E29" w:rsidRPr="001B16D5" w14:paraId="3010D3BE" w14:textId="77777777" w:rsidTr="00A04ABB">
        <w:trPr>
          <w:trHeight w:val="285"/>
        </w:trPr>
        <w:tc>
          <w:tcPr>
            <w:tcW w:w="9828" w:type="dxa"/>
          </w:tcPr>
          <w:p w14:paraId="34B8BE5E" w14:textId="5B2FAA9B" w:rsidR="00FF4E29" w:rsidRPr="001B16D5" w:rsidRDefault="00FF4E29" w:rsidP="00A04ABB">
            <w:pPr>
              <w:widowControl w:val="0"/>
              <w:adjustRightInd w:val="0"/>
              <w:spacing w:before="360" w:after="240" w:line="240" w:lineRule="auto"/>
              <w:jc w:val="both"/>
              <w:rPr>
                <w:rFonts w:eastAsia="Times New Roman" w:cstheme="minorHAnsi"/>
                <w:bCs/>
                <w:iCs/>
              </w:rPr>
            </w:pPr>
            <w:r w:rsidRPr="001B16D5">
              <w:rPr>
                <w:rFonts w:cstheme="minorHAnsi"/>
                <w:b/>
              </w:rPr>
              <w:t>1 lentelė.</w:t>
            </w:r>
            <w:r w:rsidRPr="001B16D5">
              <w:rPr>
                <w:rFonts w:cstheme="minorHAnsi"/>
                <w:bCs/>
                <w:iCs/>
              </w:rPr>
              <w:t xml:space="preserve"> Informacija apie </w:t>
            </w:r>
            <w:bookmarkStart w:id="127" w:name="_Hlk115166149"/>
            <w:r w:rsidRPr="001B16D5">
              <w:rPr>
                <w:rFonts w:cstheme="minorHAnsi"/>
                <w:bCs/>
                <w:iCs/>
              </w:rPr>
              <w:t xml:space="preserve">tiekėjo tinkamai ir laiku įvykdytą Saulės elektrinės sutartį </w:t>
            </w:r>
            <w:bookmarkEnd w:id="127"/>
            <w:r w:rsidRPr="001B16D5">
              <w:rPr>
                <w:rFonts w:cstheme="minorHAnsi"/>
                <w:bCs/>
                <w:iCs/>
              </w:rPr>
              <w:t xml:space="preserve">pagal </w:t>
            </w:r>
            <w:r w:rsidRPr="001B16D5">
              <w:rPr>
                <w:rFonts w:cstheme="minorHAnsi"/>
                <w:bCs/>
                <w:iCs/>
              </w:rPr>
              <w:fldChar w:fldCharType="begin"/>
            </w:r>
            <w:r w:rsidRPr="001B16D5">
              <w:rPr>
                <w:rFonts w:cstheme="minorHAnsi"/>
                <w:bCs/>
                <w:iCs/>
              </w:rPr>
              <w:instrText xml:space="preserve"> REF _Ref38291223 \h  \* MERGEFORMAT </w:instrText>
            </w:r>
            <w:r w:rsidRPr="001B16D5">
              <w:rPr>
                <w:rFonts w:cstheme="minorHAnsi"/>
                <w:bCs/>
                <w:iCs/>
              </w:rPr>
            </w:r>
            <w:r w:rsidRPr="001B16D5">
              <w:rPr>
                <w:rFonts w:cstheme="minorHAnsi"/>
                <w:bCs/>
                <w:iCs/>
              </w:rPr>
              <w:fldChar w:fldCharType="separate"/>
            </w:r>
            <w:r w:rsidRPr="001B16D5">
              <w:rPr>
                <w:rFonts w:eastAsia="Calibri" w:cstheme="minorHAnsi"/>
                <w:color w:val="0070C0"/>
              </w:rPr>
              <w:t>Pirkimo sąlygų</w:t>
            </w:r>
            <w:r>
              <w:rPr>
                <w:rFonts w:eastAsia="Calibri" w:cstheme="minorHAnsi"/>
                <w:color w:val="0070C0"/>
              </w:rPr>
              <w:t xml:space="preserve"> 4</w:t>
            </w:r>
            <w:r w:rsidRPr="001B16D5">
              <w:rPr>
                <w:rFonts w:eastAsia="Calibri" w:cstheme="minorHAnsi"/>
                <w:color w:val="0070C0"/>
              </w:rPr>
              <w:t xml:space="preserve"> priedas „Tiekėjų kvalifikacijos reikalavimai ir reikalaujami kokybės bei aplinkos apsaugos vadybos sistemų standartai“</w:t>
            </w:r>
            <w:r w:rsidRPr="001B16D5">
              <w:rPr>
                <w:rFonts w:cstheme="minorHAnsi"/>
                <w:bCs/>
                <w:iCs/>
              </w:rPr>
              <w:fldChar w:fldCharType="end"/>
            </w:r>
            <w:r w:rsidRPr="001B16D5">
              <w:rPr>
                <w:rFonts w:cstheme="minorHAnsi"/>
                <w:bCs/>
                <w:iCs/>
              </w:rPr>
              <w:t xml:space="preserve"> </w:t>
            </w:r>
            <w:r w:rsidRPr="001B16D5">
              <w:rPr>
                <w:rFonts w:eastAsia="Times New Roman" w:cstheme="minorHAnsi"/>
                <w:bCs/>
                <w:iCs/>
              </w:rPr>
              <w:t xml:space="preserve">1 lentelės 3 punkto reikalavimus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820"/>
              <w:gridCol w:w="1957"/>
              <w:gridCol w:w="1264"/>
              <w:gridCol w:w="1408"/>
              <w:gridCol w:w="2516"/>
            </w:tblGrid>
            <w:tr w:rsidR="00FF4E29" w:rsidRPr="001B16D5" w14:paraId="7742B44B" w14:textId="77777777" w:rsidTr="00A04ABB">
              <w:trPr>
                <w:trHeight w:val="954"/>
              </w:trPr>
              <w:tc>
                <w:tcPr>
                  <w:tcW w:w="33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E6BEB80" w14:textId="77777777" w:rsidR="00FF4E29" w:rsidRPr="001B16D5" w:rsidRDefault="00FF4E29" w:rsidP="00A04ABB">
                  <w:pPr>
                    <w:rPr>
                      <w:rFonts w:cstheme="minorHAnsi"/>
                      <w:bCs/>
                      <w:iCs/>
                    </w:rPr>
                  </w:pPr>
                  <w:r w:rsidRPr="001B16D5">
                    <w:rPr>
                      <w:rFonts w:cstheme="minorHAnsi"/>
                      <w:bCs/>
                      <w:iCs/>
                    </w:rPr>
                    <w:t>Eil.</w:t>
                  </w:r>
                </w:p>
                <w:p w14:paraId="7D364EAF" w14:textId="77777777" w:rsidR="00FF4E29" w:rsidRPr="001B16D5" w:rsidRDefault="00FF4E29" w:rsidP="00A04ABB">
                  <w:pPr>
                    <w:rPr>
                      <w:rFonts w:cstheme="minorHAnsi"/>
                      <w:bCs/>
                      <w:iCs/>
                    </w:rPr>
                  </w:pPr>
                  <w:r w:rsidRPr="001B16D5">
                    <w:rPr>
                      <w:rFonts w:cstheme="minorHAnsi"/>
                      <w:bCs/>
                      <w:iCs/>
                    </w:rPr>
                    <w:t>Nr.</w:t>
                  </w:r>
                </w:p>
              </w:tc>
              <w:tc>
                <w:tcPr>
                  <w:tcW w:w="94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7590D4" w14:textId="77777777" w:rsidR="00FF4E29" w:rsidRPr="001B16D5" w:rsidRDefault="00FF4E29" w:rsidP="00A04ABB">
                  <w:pPr>
                    <w:rPr>
                      <w:rFonts w:cstheme="minorHAnsi"/>
                      <w:bCs/>
                      <w:iCs/>
                    </w:rPr>
                  </w:pPr>
                  <w:r w:rsidRPr="001B16D5">
                    <w:rPr>
                      <w:rFonts w:cstheme="minorHAnsi"/>
                      <w:bCs/>
                      <w:iCs/>
                    </w:rPr>
                    <w:t>Sutarties pavadinimas ir sutarties objektas</w:t>
                  </w:r>
                </w:p>
              </w:tc>
              <w:tc>
                <w:tcPr>
                  <w:tcW w:w="101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41D53A" w14:textId="77777777" w:rsidR="00FF4E29" w:rsidRPr="001B16D5" w:rsidRDefault="00FF4E29" w:rsidP="00A04ABB">
                  <w:pPr>
                    <w:rPr>
                      <w:rFonts w:cstheme="minorHAnsi"/>
                      <w:bCs/>
                      <w:iCs/>
                    </w:rPr>
                  </w:pPr>
                  <w:r w:rsidRPr="001B16D5">
                    <w:rPr>
                      <w:rFonts w:cstheme="minorHAnsi"/>
                      <w:bCs/>
                      <w:iCs/>
                    </w:rPr>
                    <w:t>Saulės elektrinės galia, kW</w:t>
                  </w:r>
                </w:p>
              </w:tc>
              <w:tc>
                <w:tcPr>
                  <w:tcW w:w="658" w:type="pct"/>
                  <w:tcBorders>
                    <w:top w:val="single" w:sz="4" w:space="0" w:color="auto"/>
                    <w:left w:val="single" w:sz="4" w:space="0" w:color="auto"/>
                    <w:bottom w:val="single" w:sz="4" w:space="0" w:color="auto"/>
                    <w:right w:val="single" w:sz="4" w:space="0" w:color="auto"/>
                  </w:tcBorders>
                  <w:shd w:val="clear" w:color="auto" w:fill="F2F2F2"/>
                  <w:hideMark/>
                </w:tcPr>
                <w:p w14:paraId="4C9E0576" w14:textId="77777777" w:rsidR="00FF4E29" w:rsidRPr="001B16D5" w:rsidRDefault="00FF4E29" w:rsidP="00A04ABB">
                  <w:pPr>
                    <w:rPr>
                      <w:rFonts w:cstheme="minorHAnsi"/>
                      <w:bCs/>
                      <w:iCs/>
                    </w:rPr>
                  </w:pPr>
                  <w:r w:rsidRPr="001B16D5">
                    <w:rPr>
                      <w:rFonts w:cstheme="minorHAnsi"/>
                      <w:bCs/>
                      <w:iCs/>
                    </w:rPr>
                    <w:t>Sutarties vertė, Eur be PVM</w:t>
                  </w:r>
                </w:p>
              </w:tc>
              <w:tc>
                <w:tcPr>
                  <w:tcW w:w="733" w:type="pct"/>
                  <w:tcBorders>
                    <w:top w:val="single" w:sz="4" w:space="0" w:color="auto"/>
                    <w:left w:val="single" w:sz="4" w:space="0" w:color="auto"/>
                    <w:bottom w:val="single" w:sz="4" w:space="0" w:color="auto"/>
                    <w:right w:val="single" w:sz="4" w:space="0" w:color="auto"/>
                  </w:tcBorders>
                  <w:shd w:val="clear" w:color="auto" w:fill="F2F2F2"/>
                  <w:hideMark/>
                </w:tcPr>
                <w:p w14:paraId="65444F37" w14:textId="77777777" w:rsidR="00FF4E29" w:rsidRPr="001B16D5" w:rsidRDefault="00FF4E29" w:rsidP="00A04ABB">
                  <w:pPr>
                    <w:rPr>
                      <w:rFonts w:cstheme="minorHAnsi"/>
                      <w:bCs/>
                      <w:iCs/>
                    </w:rPr>
                  </w:pPr>
                  <w:r w:rsidRPr="001B16D5">
                    <w:rPr>
                      <w:rFonts w:cstheme="minorHAnsi"/>
                      <w:bCs/>
                      <w:iCs/>
                    </w:rPr>
                    <w:t>Sutarties įsigaliojimo ir pabaigos datos</w:t>
                  </w:r>
                </w:p>
              </w:tc>
              <w:tc>
                <w:tcPr>
                  <w:tcW w:w="1310" w:type="pct"/>
                  <w:tcBorders>
                    <w:top w:val="single" w:sz="4" w:space="0" w:color="auto"/>
                    <w:left w:val="single" w:sz="4" w:space="0" w:color="auto"/>
                    <w:bottom w:val="single" w:sz="4" w:space="0" w:color="auto"/>
                    <w:right w:val="single" w:sz="4" w:space="0" w:color="auto"/>
                  </w:tcBorders>
                  <w:shd w:val="clear" w:color="auto" w:fill="F2F2F2"/>
                  <w:hideMark/>
                </w:tcPr>
                <w:p w14:paraId="089FD889" w14:textId="77777777" w:rsidR="00FF4E29" w:rsidRPr="001B16D5" w:rsidRDefault="00FF4E29" w:rsidP="00A04ABB">
                  <w:pPr>
                    <w:rPr>
                      <w:rFonts w:cstheme="minorHAnsi"/>
                      <w:bCs/>
                      <w:iCs/>
                    </w:rPr>
                  </w:pPr>
                  <w:r w:rsidRPr="001B16D5">
                    <w:rPr>
                      <w:rFonts w:cstheme="minorHAnsi"/>
                      <w:bCs/>
                      <w:iCs/>
                    </w:rPr>
                    <w:t>Užsakovo pavadinimas ir jo kontaktiniai duomenys</w:t>
                  </w:r>
                </w:p>
              </w:tc>
            </w:tr>
            <w:tr w:rsidR="00FF4E29" w:rsidRPr="001B16D5" w14:paraId="0914C780" w14:textId="77777777" w:rsidTr="00A04ABB">
              <w:trPr>
                <w:trHeight w:val="263"/>
              </w:trPr>
              <w:tc>
                <w:tcPr>
                  <w:tcW w:w="332" w:type="pct"/>
                  <w:tcBorders>
                    <w:top w:val="single" w:sz="4" w:space="0" w:color="auto"/>
                    <w:left w:val="single" w:sz="4" w:space="0" w:color="auto"/>
                    <w:bottom w:val="single" w:sz="4" w:space="0" w:color="auto"/>
                    <w:right w:val="single" w:sz="4" w:space="0" w:color="auto"/>
                  </w:tcBorders>
                  <w:hideMark/>
                </w:tcPr>
                <w:p w14:paraId="550B87BF" w14:textId="77777777" w:rsidR="00FF4E29" w:rsidRPr="001B16D5" w:rsidRDefault="00FF4E29" w:rsidP="00A04ABB">
                  <w:pPr>
                    <w:rPr>
                      <w:rFonts w:cstheme="minorHAnsi"/>
                      <w:bCs/>
                      <w:iCs/>
                    </w:rPr>
                  </w:pPr>
                  <w:r w:rsidRPr="001B16D5">
                    <w:rPr>
                      <w:rFonts w:cstheme="minorHAnsi"/>
                      <w:bCs/>
                      <w:iCs/>
                    </w:rPr>
                    <w:t>1.</w:t>
                  </w:r>
                </w:p>
              </w:tc>
              <w:tc>
                <w:tcPr>
                  <w:tcW w:w="948" w:type="pct"/>
                  <w:tcBorders>
                    <w:top w:val="single" w:sz="4" w:space="0" w:color="auto"/>
                    <w:left w:val="single" w:sz="4" w:space="0" w:color="auto"/>
                    <w:bottom w:val="single" w:sz="4" w:space="0" w:color="auto"/>
                    <w:right w:val="single" w:sz="4" w:space="0" w:color="auto"/>
                  </w:tcBorders>
                </w:tcPr>
                <w:p w14:paraId="366396CF" w14:textId="77777777" w:rsidR="00FF4E29" w:rsidRPr="001B16D5" w:rsidRDefault="00FF4E29" w:rsidP="00A04ABB">
                  <w:pPr>
                    <w:rPr>
                      <w:rFonts w:cstheme="minorHAnsi"/>
                      <w:bCs/>
                      <w:iCs/>
                    </w:rPr>
                  </w:pPr>
                </w:p>
              </w:tc>
              <w:tc>
                <w:tcPr>
                  <w:tcW w:w="1019" w:type="pct"/>
                  <w:tcBorders>
                    <w:top w:val="single" w:sz="4" w:space="0" w:color="auto"/>
                    <w:left w:val="single" w:sz="4" w:space="0" w:color="auto"/>
                    <w:bottom w:val="single" w:sz="4" w:space="0" w:color="auto"/>
                    <w:right w:val="single" w:sz="4" w:space="0" w:color="auto"/>
                  </w:tcBorders>
                </w:tcPr>
                <w:p w14:paraId="259D56AC" w14:textId="77777777" w:rsidR="00FF4E29" w:rsidRPr="001B16D5" w:rsidRDefault="00FF4E29" w:rsidP="00A04ABB">
                  <w:pPr>
                    <w:rPr>
                      <w:rFonts w:cstheme="minorHAnsi"/>
                      <w:bCs/>
                      <w:iCs/>
                      <w:lang w:val="en-US"/>
                    </w:rPr>
                  </w:pPr>
                </w:p>
              </w:tc>
              <w:tc>
                <w:tcPr>
                  <w:tcW w:w="658" w:type="pct"/>
                  <w:tcBorders>
                    <w:top w:val="single" w:sz="4" w:space="0" w:color="auto"/>
                    <w:left w:val="single" w:sz="4" w:space="0" w:color="auto"/>
                    <w:bottom w:val="single" w:sz="4" w:space="0" w:color="auto"/>
                    <w:right w:val="single" w:sz="4" w:space="0" w:color="auto"/>
                  </w:tcBorders>
                </w:tcPr>
                <w:p w14:paraId="2012C54D" w14:textId="77777777" w:rsidR="00FF4E29" w:rsidRPr="001B16D5" w:rsidRDefault="00FF4E29" w:rsidP="00A04ABB">
                  <w:pPr>
                    <w:rPr>
                      <w:rFonts w:cstheme="minorHAnsi"/>
                      <w:bCs/>
                      <w:iCs/>
                      <w:lang w:val="en-US"/>
                    </w:rPr>
                  </w:pPr>
                </w:p>
              </w:tc>
              <w:tc>
                <w:tcPr>
                  <w:tcW w:w="733" w:type="pct"/>
                  <w:tcBorders>
                    <w:top w:val="single" w:sz="4" w:space="0" w:color="auto"/>
                    <w:left w:val="single" w:sz="4" w:space="0" w:color="auto"/>
                    <w:bottom w:val="single" w:sz="4" w:space="0" w:color="auto"/>
                    <w:right w:val="single" w:sz="4" w:space="0" w:color="auto"/>
                  </w:tcBorders>
                </w:tcPr>
                <w:p w14:paraId="0B27D306" w14:textId="77777777" w:rsidR="00FF4E29" w:rsidRPr="001B16D5" w:rsidRDefault="00FF4E29" w:rsidP="00A04ABB">
                  <w:pPr>
                    <w:rPr>
                      <w:rFonts w:cstheme="minorHAnsi"/>
                      <w:bCs/>
                      <w:iCs/>
                    </w:rPr>
                  </w:pPr>
                </w:p>
              </w:tc>
              <w:tc>
                <w:tcPr>
                  <w:tcW w:w="1310" w:type="pct"/>
                  <w:tcBorders>
                    <w:top w:val="single" w:sz="4" w:space="0" w:color="auto"/>
                    <w:left w:val="single" w:sz="4" w:space="0" w:color="auto"/>
                    <w:bottom w:val="single" w:sz="4" w:space="0" w:color="auto"/>
                    <w:right w:val="single" w:sz="4" w:space="0" w:color="auto"/>
                  </w:tcBorders>
                </w:tcPr>
                <w:p w14:paraId="11D73B90" w14:textId="77777777" w:rsidR="00FF4E29" w:rsidRPr="001B16D5" w:rsidRDefault="00FF4E29" w:rsidP="00A04ABB">
                  <w:pPr>
                    <w:rPr>
                      <w:rFonts w:cstheme="minorHAnsi"/>
                      <w:bCs/>
                      <w:iCs/>
                    </w:rPr>
                  </w:pPr>
                </w:p>
              </w:tc>
            </w:tr>
            <w:tr w:rsidR="00FF4E29" w:rsidRPr="001B16D5" w14:paraId="1EB323D5" w14:textId="77777777" w:rsidTr="00A04ABB">
              <w:trPr>
                <w:trHeight w:val="263"/>
              </w:trPr>
              <w:tc>
                <w:tcPr>
                  <w:tcW w:w="332" w:type="pct"/>
                  <w:tcBorders>
                    <w:top w:val="single" w:sz="4" w:space="0" w:color="auto"/>
                    <w:left w:val="single" w:sz="4" w:space="0" w:color="auto"/>
                    <w:bottom w:val="single" w:sz="4" w:space="0" w:color="auto"/>
                    <w:right w:val="single" w:sz="4" w:space="0" w:color="auto"/>
                  </w:tcBorders>
                </w:tcPr>
                <w:p w14:paraId="7D363836" w14:textId="77777777" w:rsidR="00FF4E29" w:rsidRPr="001B16D5" w:rsidRDefault="00FF4E29" w:rsidP="00A04ABB">
                  <w:pPr>
                    <w:rPr>
                      <w:rFonts w:cstheme="minorHAnsi"/>
                      <w:bCs/>
                      <w:iCs/>
                    </w:rPr>
                  </w:pPr>
                  <w:r w:rsidRPr="001B16D5">
                    <w:rPr>
                      <w:rFonts w:eastAsia="Times New Roman" w:cstheme="minorHAnsi"/>
                      <w:bCs/>
                      <w:iCs/>
                      <w:lang w:eastAsia="en-US"/>
                    </w:rPr>
                    <w:t>...</w:t>
                  </w:r>
                </w:p>
              </w:tc>
              <w:tc>
                <w:tcPr>
                  <w:tcW w:w="948" w:type="pct"/>
                  <w:tcBorders>
                    <w:top w:val="single" w:sz="4" w:space="0" w:color="auto"/>
                    <w:left w:val="single" w:sz="4" w:space="0" w:color="auto"/>
                    <w:bottom w:val="single" w:sz="4" w:space="0" w:color="auto"/>
                    <w:right w:val="single" w:sz="4" w:space="0" w:color="auto"/>
                  </w:tcBorders>
                </w:tcPr>
                <w:p w14:paraId="24177118" w14:textId="77777777" w:rsidR="00FF4E29" w:rsidRPr="001B16D5" w:rsidRDefault="00FF4E29" w:rsidP="00A04ABB">
                  <w:pPr>
                    <w:rPr>
                      <w:rFonts w:cstheme="minorHAnsi"/>
                      <w:bCs/>
                      <w:iCs/>
                    </w:rPr>
                  </w:pPr>
                </w:p>
              </w:tc>
              <w:tc>
                <w:tcPr>
                  <w:tcW w:w="1019" w:type="pct"/>
                  <w:tcBorders>
                    <w:top w:val="single" w:sz="4" w:space="0" w:color="auto"/>
                    <w:left w:val="single" w:sz="4" w:space="0" w:color="auto"/>
                    <w:bottom w:val="single" w:sz="4" w:space="0" w:color="auto"/>
                    <w:right w:val="single" w:sz="4" w:space="0" w:color="auto"/>
                  </w:tcBorders>
                </w:tcPr>
                <w:p w14:paraId="325A7AC3" w14:textId="77777777" w:rsidR="00FF4E29" w:rsidRPr="001B16D5" w:rsidRDefault="00FF4E29" w:rsidP="00A04ABB">
                  <w:pPr>
                    <w:rPr>
                      <w:rFonts w:cstheme="minorHAnsi"/>
                      <w:bCs/>
                      <w:iCs/>
                      <w:lang w:val="en-US"/>
                    </w:rPr>
                  </w:pPr>
                </w:p>
              </w:tc>
              <w:tc>
                <w:tcPr>
                  <w:tcW w:w="658" w:type="pct"/>
                  <w:tcBorders>
                    <w:top w:val="single" w:sz="4" w:space="0" w:color="auto"/>
                    <w:left w:val="single" w:sz="4" w:space="0" w:color="auto"/>
                    <w:bottom w:val="single" w:sz="4" w:space="0" w:color="auto"/>
                    <w:right w:val="single" w:sz="4" w:space="0" w:color="auto"/>
                  </w:tcBorders>
                </w:tcPr>
                <w:p w14:paraId="54246AE6" w14:textId="77777777" w:rsidR="00FF4E29" w:rsidRPr="001B16D5" w:rsidRDefault="00FF4E29" w:rsidP="00A04ABB">
                  <w:pPr>
                    <w:rPr>
                      <w:rFonts w:cstheme="minorHAnsi"/>
                      <w:bCs/>
                      <w:iCs/>
                      <w:lang w:val="en-US"/>
                    </w:rPr>
                  </w:pPr>
                </w:p>
              </w:tc>
              <w:tc>
                <w:tcPr>
                  <w:tcW w:w="733" w:type="pct"/>
                  <w:tcBorders>
                    <w:top w:val="single" w:sz="4" w:space="0" w:color="auto"/>
                    <w:left w:val="single" w:sz="4" w:space="0" w:color="auto"/>
                    <w:bottom w:val="single" w:sz="4" w:space="0" w:color="auto"/>
                    <w:right w:val="single" w:sz="4" w:space="0" w:color="auto"/>
                  </w:tcBorders>
                </w:tcPr>
                <w:p w14:paraId="1425CE27" w14:textId="77777777" w:rsidR="00FF4E29" w:rsidRPr="001B16D5" w:rsidRDefault="00FF4E29" w:rsidP="00A04ABB">
                  <w:pPr>
                    <w:rPr>
                      <w:rFonts w:cstheme="minorHAnsi"/>
                      <w:bCs/>
                      <w:iCs/>
                    </w:rPr>
                  </w:pPr>
                </w:p>
              </w:tc>
              <w:tc>
                <w:tcPr>
                  <w:tcW w:w="1310" w:type="pct"/>
                  <w:tcBorders>
                    <w:top w:val="single" w:sz="4" w:space="0" w:color="auto"/>
                    <w:left w:val="single" w:sz="4" w:space="0" w:color="auto"/>
                    <w:bottom w:val="single" w:sz="4" w:space="0" w:color="auto"/>
                    <w:right w:val="single" w:sz="4" w:space="0" w:color="auto"/>
                  </w:tcBorders>
                </w:tcPr>
                <w:p w14:paraId="0962646B" w14:textId="77777777" w:rsidR="00FF4E29" w:rsidRPr="001B16D5" w:rsidRDefault="00FF4E29" w:rsidP="00A04ABB">
                  <w:pPr>
                    <w:rPr>
                      <w:rFonts w:cstheme="minorHAnsi"/>
                      <w:bCs/>
                      <w:iCs/>
                    </w:rPr>
                  </w:pPr>
                </w:p>
              </w:tc>
            </w:tr>
            <w:tr w:rsidR="00FF4E29" w:rsidRPr="001B16D5" w14:paraId="4A179BB7" w14:textId="77777777" w:rsidTr="00A04ABB">
              <w:trPr>
                <w:trHeight w:val="231"/>
              </w:trPr>
              <w:tc>
                <w:tcPr>
                  <w:tcW w:w="332" w:type="pct"/>
                  <w:tcBorders>
                    <w:top w:val="single" w:sz="4" w:space="0" w:color="auto"/>
                    <w:left w:val="single" w:sz="4" w:space="0" w:color="auto"/>
                    <w:bottom w:val="single" w:sz="4" w:space="0" w:color="auto"/>
                    <w:right w:val="single" w:sz="4" w:space="0" w:color="auto"/>
                  </w:tcBorders>
                  <w:hideMark/>
                </w:tcPr>
                <w:p w14:paraId="59725661" w14:textId="77777777" w:rsidR="00FF4E29" w:rsidRPr="001B16D5" w:rsidRDefault="00FF4E29" w:rsidP="00A04ABB">
                  <w:pPr>
                    <w:rPr>
                      <w:rFonts w:cstheme="minorHAnsi"/>
                      <w:bCs/>
                      <w:iCs/>
                    </w:rPr>
                  </w:pPr>
                  <w:r w:rsidRPr="001B16D5">
                    <w:rPr>
                      <w:rFonts w:cstheme="minorHAnsi"/>
                      <w:bCs/>
                      <w:iCs/>
                    </w:rPr>
                    <w:t>...</w:t>
                  </w:r>
                </w:p>
              </w:tc>
              <w:tc>
                <w:tcPr>
                  <w:tcW w:w="948" w:type="pct"/>
                  <w:tcBorders>
                    <w:top w:val="single" w:sz="4" w:space="0" w:color="auto"/>
                    <w:left w:val="single" w:sz="4" w:space="0" w:color="auto"/>
                    <w:bottom w:val="single" w:sz="4" w:space="0" w:color="auto"/>
                    <w:right w:val="single" w:sz="4" w:space="0" w:color="auto"/>
                  </w:tcBorders>
                </w:tcPr>
                <w:p w14:paraId="1268A354" w14:textId="77777777" w:rsidR="00FF4E29" w:rsidRPr="001B16D5" w:rsidRDefault="00FF4E29" w:rsidP="00A04ABB">
                  <w:pPr>
                    <w:rPr>
                      <w:rFonts w:cstheme="minorHAnsi"/>
                      <w:bCs/>
                      <w:iCs/>
                    </w:rPr>
                  </w:pPr>
                </w:p>
              </w:tc>
              <w:tc>
                <w:tcPr>
                  <w:tcW w:w="1019" w:type="pct"/>
                  <w:tcBorders>
                    <w:top w:val="single" w:sz="4" w:space="0" w:color="auto"/>
                    <w:left w:val="single" w:sz="4" w:space="0" w:color="auto"/>
                    <w:bottom w:val="single" w:sz="4" w:space="0" w:color="auto"/>
                    <w:right w:val="single" w:sz="4" w:space="0" w:color="auto"/>
                  </w:tcBorders>
                </w:tcPr>
                <w:p w14:paraId="534E8A0F" w14:textId="77777777" w:rsidR="00FF4E29" w:rsidRPr="001B16D5" w:rsidRDefault="00FF4E29" w:rsidP="00A04ABB">
                  <w:pPr>
                    <w:rPr>
                      <w:rFonts w:cstheme="minorHAnsi"/>
                      <w:bCs/>
                      <w:iCs/>
                    </w:rPr>
                  </w:pPr>
                </w:p>
              </w:tc>
              <w:tc>
                <w:tcPr>
                  <w:tcW w:w="658" w:type="pct"/>
                  <w:tcBorders>
                    <w:top w:val="single" w:sz="4" w:space="0" w:color="auto"/>
                    <w:left w:val="single" w:sz="4" w:space="0" w:color="auto"/>
                    <w:bottom w:val="single" w:sz="4" w:space="0" w:color="auto"/>
                    <w:right w:val="single" w:sz="4" w:space="0" w:color="auto"/>
                  </w:tcBorders>
                </w:tcPr>
                <w:p w14:paraId="0713324D" w14:textId="77777777" w:rsidR="00FF4E29" w:rsidRPr="001B16D5" w:rsidRDefault="00FF4E29" w:rsidP="00A04ABB">
                  <w:pPr>
                    <w:rPr>
                      <w:rFonts w:cstheme="minorHAnsi"/>
                      <w:bCs/>
                      <w:iCs/>
                    </w:rPr>
                  </w:pPr>
                </w:p>
              </w:tc>
              <w:tc>
                <w:tcPr>
                  <w:tcW w:w="733" w:type="pct"/>
                  <w:tcBorders>
                    <w:top w:val="single" w:sz="4" w:space="0" w:color="auto"/>
                    <w:left w:val="single" w:sz="4" w:space="0" w:color="auto"/>
                    <w:bottom w:val="single" w:sz="4" w:space="0" w:color="auto"/>
                    <w:right w:val="single" w:sz="4" w:space="0" w:color="auto"/>
                  </w:tcBorders>
                </w:tcPr>
                <w:p w14:paraId="067D6714" w14:textId="77777777" w:rsidR="00FF4E29" w:rsidRPr="001B16D5" w:rsidRDefault="00FF4E29" w:rsidP="00A04ABB">
                  <w:pPr>
                    <w:rPr>
                      <w:rFonts w:cstheme="minorHAnsi"/>
                      <w:bCs/>
                      <w:iCs/>
                    </w:rPr>
                  </w:pPr>
                </w:p>
              </w:tc>
              <w:tc>
                <w:tcPr>
                  <w:tcW w:w="1310" w:type="pct"/>
                  <w:tcBorders>
                    <w:top w:val="single" w:sz="4" w:space="0" w:color="auto"/>
                    <w:left w:val="single" w:sz="4" w:space="0" w:color="auto"/>
                    <w:bottom w:val="single" w:sz="4" w:space="0" w:color="auto"/>
                    <w:right w:val="single" w:sz="4" w:space="0" w:color="auto"/>
                  </w:tcBorders>
                </w:tcPr>
                <w:p w14:paraId="13E81919" w14:textId="77777777" w:rsidR="00FF4E29" w:rsidRPr="001B16D5" w:rsidRDefault="00FF4E29" w:rsidP="00A04ABB">
                  <w:pPr>
                    <w:rPr>
                      <w:rFonts w:cstheme="minorHAnsi"/>
                      <w:bCs/>
                      <w:iCs/>
                    </w:rPr>
                  </w:pPr>
                </w:p>
              </w:tc>
            </w:tr>
          </w:tbl>
          <w:p w14:paraId="06BD87D6" w14:textId="77777777" w:rsidR="00FF4E29" w:rsidRPr="001B16D5" w:rsidRDefault="00FF4E29" w:rsidP="00A04ABB">
            <w:pPr>
              <w:rPr>
                <w:rFonts w:cstheme="minorHAnsi"/>
                <w:bCs/>
                <w:iCs/>
              </w:rPr>
            </w:pPr>
          </w:p>
        </w:tc>
      </w:tr>
    </w:tbl>
    <w:p w14:paraId="1097DFF1" w14:textId="77777777" w:rsidR="00FF4E29" w:rsidRPr="001B16D5" w:rsidRDefault="00FF4E29" w:rsidP="00FF4E29"/>
    <w:p w14:paraId="2D76D1B5" w14:textId="72BDAE55" w:rsidR="00FF4E29" w:rsidRPr="001B16D5" w:rsidRDefault="00FF4E29" w:rsidP="00FF4E29">
      <w:pPr>
        <w:widowControl w:val="0"/>
        <w:adjustRightInd w:val="0"/>
        <w:spacing w:after="240" w:line="240" w:lineRule="auto"/>
        <w:ind w:left="142"/>
        <w:jc w:val="both"/>
        <w:rPr>
          <w:rFonts w:eastAsia="Times New Roman" w:cstheme="minorHAnsi"/>
          <w:bCs/>
          <w:iCs/>
        </w:rPr>
      </w:pPr>
      <w:r w:rsidRPr="001B16D5">
        <w:rPr>
          <w:rFonts w:eastAsia="Times New Roman" w:cs="Times New Roman"/>
          <w:b/>
          <w:spacing w:val="-4"/>
        </w:rPr>
        <w:t xml:space="preserve">2 </w:t>
      </w:r>
      <w:r w:rsidRPr="001B16D5">
        <w:rPr>
          <w:rFonts w:eastAsia="Times New Roman" w:cstheme="minorHAnsi"/>
          <w:b/>
          <w:spacing w:val="-4"/>
        </w:rPr>
        <w:t>lentelė</w:t>
      </w:r>
      <w:r w:rsidRPr="001B16D5">
        <w:rPr>
          <w:rFonts w:eastAsia="Times New Roman" w:cstheme="minorHAnsi"/>
          <w:bCs/>
          <w:i/>
          <w:iCs/>
          <w:spacing w:val="-4"/>
        </w:rPr>
        <w:t>.</w:t>
      </w:r>
      <w:r w:rsidRPr="001B16D5">
        <w:rPr>
          <w:rFonts w:eastAsia="Times New Roman" w:cstheme="minorHAnsi"/>
          <w:bCs/>
          <w:iCs/>
          <w:spacing w:val="-4"/>
        </w:rPr>
        <w:t xml:space="preserve"> </w:t>
      </w:r>
      <w:bookmarkStart w:id="128" w:name="_Hlk115166108"/>
      <w:r w:rsidRPr="001B16D5">
        <w:rPr>
          <w:rFonts w:eastAsia="Times New Roman" w:cstheme="minorHAnsi"/>
          <w:bCs/>
          <w:iCs/>
        </w:rPr>
        <w:t>Informacija apie tiekėjo siūlomus specialistus</w:t>
      </w:r>
      <w:bookmarkEnd w:id="128"/>
      <w:r w:rsidRPr="001B16D5">
        <w:rPr>
          <w:rFonts w:eastAsia="Times New Roman" w:cstheme="minorHAnsi"/>
          <w:bCs/>
          <w:iCs/>
        </w:rPr>
        <w:t xml:space="preserve">, kuriais remiamasi siekiant atitikti minimalius kvalifikacijos reikalavimus pagal </w:t>
      </w:r>
      <w:r w:rsidRPr="001B16D5">
        <w:rPr>
          <w:rFonts w:eastAsia="Times New Roman" w:cstheme="minorHAnsi"/>
          <w:bCs/>
          <w:iCs/>
        </w:rPr>
        <w:fldChar w:fldCharType="begin"/>
      </w:r>
      <w:r w:rsidRPr="001B16D5">
        <w:rPr>
          <w:rFonts w:eastAsia="Times New Roman" w:cstheme="minorHAnsi"/>
          <w:bCs/>
          <w:iCs/>
        </w:rPr>
        <w:instrText xml:space="preserve"> REF _Ref38291223 \h  \* MERGEFORMAT </w:instrText>
      </w:r>
      <w:r w:rsidRPr="001B16D5">
        <w:rPr>
          <w:rFonts w:eastAsia="Times New Roman" w:cstheme="minorHAnsi"/>
          <w:bCs/>
          <w:iCs/>
        </w:rPr>
      </w:r>
      <w:r w:rsidRPr="001B16D5">
        <w:rPr>
          <w:rFonts w:eastAsia="Times New Roman" w:cstheme="minorHAnsi"/>
          <w:bCs/>
          <w:iCs/>
        </w:rPr>
        <w:fldChar w:fldCharType="separate"/>
      </w:r>
      <w:r w:rsidRPr="001B16D5">
        <w:rPr>
          <w:rFonts w:eastAsia="Calibri" w:cstheme="minorHAnsi"/>
          <w:color w:val="0070C0"/>
        </w:rPr>
        <w:t xml:space="preserve">Pirkimo sąlygų </w:t>
      </w:r>
      <w:r>
        <w:rPr>
          <w:rFonts w:eastAsia="Calibri" w:cstheme="minorHAnsi"/>
          <w:color w:val="0070C0"/>
        </w:rPr>
        <w:t>4</w:t>
      </w:r>
      <w:r w:rsidRPr="001B16D5">
        <w:rPr>
          <w:rFonts w:eastAsia="Calibri" w:cstheme="minorHAnsi"/>
          <w:color w:val="0070C0"/>
        </w:rPr>
        <w:t xml:space="preserve"> priedas „Tiekėjų kvalifikacijos reikalavimai ir reikalaujami kokybės bei aplinkos apsaugos vadybos sistemų standartai“</w:t>
      </w:r>
      <w:r w:rsidRPr="001B16D5">
        <w:rPr>
          <w:rFonts w:eastAsia="Times New Roman" w:cstheme="minorHAnsi"/>
          <w:bCs/>
          <w:iCs/>
        </w:rPr>
        <w:fldChar w:fldCharType="end"/>
      </w:r>
      <w:r w:rsidRPr="001B16D5">
        <w:rPr>
          <w:rFonts w:eastAsia="Times New Roman" w:cstheme="minorHAnsi"/>
          <w:bCs/>
          <w:iCs/>
        </w:rPr>
        <w:t xml:space="preserve"> 1 lentelės 4 punkto reikalavimus</w:t>
      </w:r>
    </w:p>
    <w:tbl>
      <w:tblPr>
        <w:tblW w:w="48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1683"/>
        <w:gridCol w:w="2107"/>
        <w:gridCol w:w="2074"/>
        <w:gridCol w:w="3133"/>
      </w:tblGrid>
      <w:tr w:rsidR="00FF4E29" w:rsidRPr="001B16D5" w14:paraId="4BBAAA3C" w14:textId="77777777" w:rsidTr="00A04ABB">
        <w:trPr>
          <w:trHeight w:val="1073"/>
        </w:trPr>
        <w:tc>
          <w:tcPr>
            <w:tcW w:w="35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257C639" w14:textId="77777777" w:rsidR="00FF4E29" w:rsidRPr="001B16D5" w:rsidRDefault="00FF4E29" w:rsidP="00A04ABB">
            <w:pPr>
              <w:widowControl w:val="0"/>
              <w:adjustRightInd w:val="0"/>
              <w:spacing w:after="0" w:line="256" w:lineRule="auto"/>
              <w:ind w:left="142"/>
              <w:rPr>
                <w:rFonts w:eastAsia="Times New Roman" w:cstheme="minorHAnsi"/>
                <w:bCs/>
                <w:iCs/>
                <w:lang w:eastAsia="en-US"/>
              </w:rPr>
            </w:pPr>
            <w:r w:rsidRPr="001B16D5">
              <w:rPr>
                <w:rFonts w:eastAsia="Times New Roman" w:cstheme="minorHAnsi"/>
                <w:bCs/>
                <w:iCs/>
                <w:lang w:eastAsia="en-US"/>
              </w:rPr>
              <w:t>Eil.</w:t>
            </w:r>
          </w:p>
          <w:p w14:paraId="3C5C5EC3" w14:textId="77777777" w:rsidR="00FF4E29" w:rsidRPr="001B16D5" w:rsidRDefault="00FF4E29" w:rsidP="00A04ABB">
            <w:pPr>
              <w:widowControl w:val="0"/>
              <w:adjustRightInd w:val="0"/>
              <w:spacing w:after="0" w:line="256" w:lineRule="auto"/>
              <w:ind w:left="142"/>
              <w:rPr>
                <w:rFonts w:eastAsia="Times New Roman" w:cstheme="minorHAnsi"/>
                <w:bCs/>
                <w:iCs/>
                <w:lang w:eastAsia="en-US"/>
              </w:rPr>
            </w:pPr>
            <w:r w:rsidRPr="001B16D5">
              <w:rPr>
                <w:rFonts w:eastAsia="Times New Roman" w:cstheme="minorHAnsi"/>
                <w:bCs/>
                <w:iCs/>
                <w:lang w:eastAsia="en-US"/>
              </w:rPr>
              <w:t>Nr.</w:t>
            </w:r>
          </w:p>
        </w:tc>
        <w:tc>
          <w:tcPr>
            <w:tcW w:w="86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EAC2174" w14:textId="77777777" w:rsidR="00FF4E29" w:rsidRPr="001B16D5" w:rsidRDefault="00FF4E29" w:rsidP="00A04ABB">
            <w:pPr>
              <w:widowControl w:val="0"/>
              <w:adjustRightInd w:val="0"/>
              <w:spacing w:after="0" w:line="256" w:lineRule="auto"/>
              <w:ind w:left="142"/>
              <w:rPr>
                <w:rFonts w:eastAsia="Times New Roman" w:cstheme="minorHAnsi"/>
                <w:bCs/>
                <w:iCs/>
                <w:lang w:eastAsia="en-US"/>
              </w:rPr>
            </w:pPr>
            <w:r w:rsidRPr="001B16D5">
              <w:rPr>
                <w:rFonts w:eastAsia="Times New Roman" w:cstheme="minorHAnsi"/>
                <w:bCs/>
                <w:iCs/>
                <w:lang w:eastAsia="en-US"/>
              </w:rPr>
              <w:t>Tiekėjo siūlomo specialisto vardas, pavardė</w:t>
            </w:r>
          </w:p>
        </w:tc>
        <w:tc>
          <w:tcPr>
            <w:tcW w:w="1088" w:type="pct"/>
            <w:tcBorders>
              <w:top w:val="single" w:sz="4" w:space="0" w:color="auto"/>
              <w:left w:val="single" w:sz="4" w:space="0" w:color="auto"/>
              <w:bottom w:val="single" w:sz="4" w:space="0" w:color="auto"/>
              <w:right w:val="single" w:sz="4" w:space="0" w:color="auto"/>
            </w:tcBorders>
            <w:shd w:val="clear" w:color="auto" w:fill="F2F2F2"/>
            <w:hideMark/>
          </w:tcPr>
          <w:p w14:paraId="6C8C24F9" w14:textId="77777777" w:rsidR="00FF4E29" w:rsidRPr="001B16D5" w:rsidRDefault="00FF4E29" w:rsidP="00A04ABB">
            <w:pPr>
              <w:widowControl w:val="0"/>
              <w:adjustRightInd w:val="0"/>
              <w:spacing w:after="0" w:line="256" w:lineRule="auto"/>
              <w:ind w:left="142"/>
              <w:rPr>
                <w:rFonts w:eastAsia="Times New Roman" w:cstheme="minorHAnsi"/>
                <w:bCs/>
                <w:iCs/>
                <w:lang w:eastAsia="en-US"/>
              </w:rPr>
            </w:pPr>
            <w:r w:rsidRPr="001B16D5">
              <w:rPr>
                <w:rFonts w:eastAsia="Times New Roman" w:cstheme="minorHAnsi"/>
                <w:bCs/>
                <w:iCs/>
                <w:lang w:eastAsia="en-US"/>
              </w:rPr>
              <w:t>Darbovietės pavadinimas, kurioje šiuo metu dirba siūlomas specialistas</w:t>
            </w:r>
          </w:p>
        </w:tc>
        <w:tc>
          <w:tcPr>
            <w:tcW w:w="1071" w:type="pct"/>
            <w:tcBorders>
              <w:top w:val="single" w:sz="4" w:space="0" w:color="auto"/>
              <w:left w:val="single" w:sz="4" w:space="0" w:color="auto"/>
              <w:bottom w:val="single" w:sz="4" w:space="0" w:color="auto"/>
              <w:right w:val="single" w:sz="4" w:space="0" w:color="auto"/>
            </w:tcBorders>
            <w:shd w:val="clear" w:color="auto" w:fill="F2F2F2"/>
            <w:hideMark/>
          </w:tcPr>
          <w:p w14:paraId="57734962" w14:textId="77777777" w:rsidR="00FF4E29" w:rsidRPr="001B16D5" w:rsidRDefault="00FF4E29" w:rsidP="00A04ABB">
            <w:pPr>
              <w:widowControl w:val="0"/>
              <w:adjustRightInd w:val="0"/>
              <w:spacing w:after="0" w:line="256" w:lineRule="auto"/>
              <w:ind w:left="142"/>
              <w:rPr>
                <w:rFonts w:eastAsia="Times New Roman" w:cstheme="minorHAnsi"/>
                <w:bCs/>
                <w:iCs/>
                <w:lang w:eastAsia="en-US"/>
              </w:rPr>
            </w:pPr>
            <w:r w:rsidRPr="001B16D5">
              <w:rPr>
                <w:rFonts w:eastAsia="Times New Roman" w:cstheme="minorHAnsi"/>
                <w:bCs/>
                <w:iCs/>
                <w:lang w:eastAsia="en-US"/>
              </w:rPr>
              <w:t xml:space="preserve">Kokiu pagrindu specialistas pasitelkiamas </w:t>
            </w:r>
          </w:p>
        </w:tc>
        <w:tc>
          <w:tcPr>
            <w:tcW w:w="1618" w:type="pct"/>
            <w:tcBorders>
              <w:top w:val="single" w:sz="4" w:space="0" w:color="auto"/>
              <w:left w:val="single" w:sz="4" w:space="0" w:color="auto"/>
              <w:bottom w:val="single" w:sz="4" w:space="0" w:color="auto"/>
              <w:right w:val="single" w:sz="4" w:space="0" w:color="auto"/>
            </w:tcBorders>
            <w:shd w:val="clear" w:color="auto" w:fill="F2F2F2"/>
            <w:hideMark/>
          </w:tcPr>
          <w:p w14:paraId="7CD32836" w14:textId="77777777" w:rsidR="00FF4E29" w:rsidRPr="001B16D5" w:rsidRDefault="00FF4E29" w:rsidP="00A04ABB">
            <w:pPr>
              <w:widowControl w:val="0"/>
              <w:adjustRightInd w:val="0"/>
              <w:spacing w:after="0" w:line="256" w:lineRule="auto"/>
              <w:ind w:left="142"/>
              <w:rPr>
                <w:rFonts w:eastAsia="Times New Roman" w:cstheme="minorHAnsi"/>
                <w:bCs/>
                <w:iCs/>
                <w:lang w:eastAsia="en-US"/>
              </w:rPr>
            </w:pPr>
            <w:r w:rsidRPr="001B16D5">
              <w:rPr>
                <w:rFonts w:eastAsia="Times New Roman" w:cstheme="minorHAnsi"/>
                <w:bCs/>
                <w:iCs/>
                <w:lang w:eastAsia="en-US"/>
              </w:rPr>
              <w:t>Galiojančio kvalifikacijos atestato numeris arba užsienio valstybės institucijų išduoto analogiško atestato ar kito lygiaverčio dokumento duomenys</w:t>
            </w:r>
          </w:p>
        </w:tc>
      </w:tr>
      <w:tr w:rsidR="00FF4E29" w:rsidRPr="001B16D5" w14:paraId="78121F08" w14:textId="77777777" w:rsidTr="00A04ABB">
        <w:tc>
          <w:tcPr>
            <w:tcW w:w="354" w:type="pct"/>
            <w:tcBorders>
              <w:top w:val="single" w:sz="4" w:space="0" w:color="auto"/>
              <w:left w:val="single" w:sz="4" w:space="0" w:color="auto"/>
              <w:bottom w:val="single" w:sz="4" w:space="0" w:color="auto"/>
              <w:right w:val="single" w:sz="4" w:space="0" w:color="auto"/>
            </w:tcBorders>
            <w:hideMark/>
          </w:tcPr>
          <w:p w14:paraId="53219B22" w14:textId="77777777" w:rsidR="00FF4E29" w:rsidRPr="001B16D5" w:rsidRDefault="00FF4E29" w:rsidP="00A04ABB">
            <w:pPr>
              <w:widowControl w:val="0"/>
              <w:adjustRightInd w:val="0"/>
              <w:spacing w:after="0" w:line="256" w:lineRule="auto"/>
              <w:ind w:left="142"/>
              <w:jc w:val="both"/>
              <w:rPr>
                <w:rFonts w:eastAsia="Times New Roman" w:cstheme="minorHAnsi"/>
                <w:bCs/>
                <w:iCs/>
                <w:lang w:eastAsia="en-US"/>
              </w:rPr>
            </w:pPr>
            <w:r w:rsidRPr="001B16D5">
              <w:rPr>
                <w:rFonts w:eastAsia="Times New Roman" w:cstheme="minorHAnsi"/>
                <w:bCs/>
                <w:iCs/>
                <w:lang w:eastAsia="en-US"/>
              </w:rPr>
              <w:t>1.</w:t>
            </w:r>
          </w:p>
        </w:tc>
        <w:tc>
          <w:tcPr>
            <w:tcW w:w="869" w:type="pct"/>
            <w:tcBorders>
              <w:top w:val="single" w:sz="4" w:space="0" w:color="auto"/>
              <w:left w:val="single" w:sz="4" w:space="0" w:color="auto"/>
              <w:bottom w:val="single" w:sz="4" w:space="0" w:color="auto"/>
              <w:right w:val="single" w:sz="4" w:space="0" w:color="auto"/>
            </w:tcBorders>
          </w:tcPr>
          <w:p w14:paraId="4B49514D" w14:textId="77777777" w:rsidR="00FF4E29" w:rsidRPr="001B16D5" w:rsidRDefault="00FF4E29" w:rsidP="00A04ABB">
            <w:pPr>
              <w:widowControl w:val="0"/>
              <w:tabs>
                <w:tab w:val="center" w:pos="4819"/>
                <w:tab w:val="right" w:pos="9638"/>
              </w:tabs>
              <w:adjustRightInd w:val="0"/>
              <w:spacing w:after="0" w:line="256" w:lineRule="auto"/>
              <w:ind w:left="142"/>
              <w:jc w:val="both"/>
              <w:rPr>
                <w:rFonts w:eastAsia="Times New Roman" w:cstheme="minorHAnsi"/>
                <w:bCs/>
                <w:iCs/>
                <w:lang w:eastAsia="en-US"/>
              </w:rPr>
            </w:pPr>
          </w:p>
        </w:tc>
        <w:tc>
          <w:tcPr>
            <w:tcW w:w="1088" w:type="pct"/>
            <w:tcBorders>
              <w:top w:val="single" w:sz="4" w:space="0" w:color="auto"/>
              <w:left w:val="single" w:sz="4" w:space="0" w:color="auto"/>
              <w:bottom w:val="single" w:sz="4" w:space="0" w:color="auto"/>
              <w:right w:val="single" w:sz="4" w:space="0" w:color="auto"/>
            </w:tcBorders>
          </w:tcPr>
          <w:p w14:paraId="56C0CAAB" w14:textId="77777777" w:rsidR="00FF4E29" w:rsidRPr="001B16D5" w:rsidRDefault="00FF4E29" w:rsidP="00A04ABB">
            <w:pPr>
              <w:widowControl w:val="0"/>
              <w:tabs>
                <w:tab w:val="center" w:pos="4819"/>
                <w:tab w:val="right" w:pos="9638"/>
              </w:tabs>
              <w:adjustRightInd w:val="0"/>
              <w:spacing w:after="0" w:line="256" w:lineRule="auto"/>
              <w:ind w:left="142"/>
              <w:jc w:val="both"/>
              <w:rPr>
                <w:rFonts w:eastAsia="Times New Roman" w:cstheme="minorHAnsi"/>
                <w:bCs/>
                <w:iCs/>
                <w:lang w:eastAsia="en-US"/>
              </w:rPr>
            </w:pPr>
          </w:p>
        </w:tc>
        <w:tc>
          <w:tcPr>
            <w:tcW w:w="1071" w:type="pct"/>
            <w:tcBorders>
              <w:top w:val="single" w:sz="4" w:space="0" w:color="auto"/>
              <w:left w:val="single" w:sz="4" w:space="0" w:color="auto"/>
              <w:bottom w:val="single" w:sz="4" w:space="0" w:color="auto"/>
              <w:right w:val="single" w:sz="4" w:space="0" w:color="auto"/>
            </w:tcBorders>
          </w:tcPr>
          <w:p w14:paraId="3D2BD7D7" w14:textId="77777777" w:rsidR="00FF4E29" w:rsidRPr="001B16D5" w:rsidRDefault="00FF4E29" w:rsidP="00A04ABB">
            <w:pPr>
              <w:widowControl w:val="0"/>
              <w:tabs>
                <w:tab w:val="center" w:pos="4819"/>
                <w:tab w:val="right" w:pos="9638"/>
              </w:tabs>
              <w:adjustRightInd w:val="0"/>
              <w:spacing w:after="0" w:line="256" w:lineRule="auto"/>
              <w:ind w:left="142"/>
              <w:jc w:val="both"/>
              <w:rPr>
                <w:rFonts w:eastAsia="Times New Roman" w:cstheme="minorHAnsi"/>
                <w:bCs/>
                <w:iCs/>
                <w:lang w:eastAsia="en-US"/>
              </w:rPr>
            </w:pPr>
          </w:p>
        </w:tc>
        <w:tc>
          <w:tcPr>
            <w:tcW w:w="1618" w:type="pct"/>
            <w:tcBorders>
              <w:top w:val="single" w:sz="4" w:space="0" w:color="auto"/>
              <w:left w:val="single" w:sz="4" w:space="0" w:color="auto"/>
              <w:bottom w:val="single" w:sz="4" w:space="0" w:color="auto"/>
              <w:right w:val="single" w:sz="4" w:space="0" w:color="auto"/>
            </w:tcBorders>
          </w:tcPr>
          <w:p w14:paraId="56042527" w14:textId="77777777" w:rsidR="00FF4E29" w:rsidRPr="001B16D5" w:rsidRDefault="00FF4E29" w:rsidP="00A04ABB">
            <w:pPr>
              <w:widowControl w:val="0"/>
              <w:tabs>
                <w:tab w:val="center" w:pos="4819"/>
                <w:tab w:val="right" w:pos="9638"/>
              </w:tabs>
              <w:adjustRightInd w:val="0"/>
              <w:spacing w:after="0" w:line="256" w:lineRule="auto"/>
              <w:ind w:left="142"/>
              <w:jc w:val="both"/>
              <w:rPr>
                <w:rFonts w:eastAsia="Times New Roman" w:cstheme="minorHAnsi"/>
                <w:bCs/>
                <w:iCs/>
                <w:lang w:eastAsia="en-US"/>
              </w:rPr>
            </w:pPr>
          </w:p>
        </w:tc>
      </w:tr>
      <w:tr w:rsidR="00FF4E29" w:rsidRPr="001B16D5" w14:paraId="7569229F" w14:textId="77777777" w:rsidTr="00A04ABB">
        <w:tc>
          <w:tcPr>
            <w:tcW w:w="354" w:type="pct"/>
            <w:tcBorders>
              <w:top w:val="single" w:sz="4" w:space="0" w:color="auto"/>
              <w:left w:val="single" w:sz="4" w:space="0" w:color="auto"/>
              <w:bottom w:val="single" w:sz="4" w:space="0" w:color="auto"/>
              <w:right w:val="single" w:sz="4" w:space="0" w:color="auto"/>
            </w:tcBorders>
          </w:tcPr>
          <w:p w14:paraId="6A3D7C40" w14:textId="77777777" w:rsidR="00FF4E29" w:rsidRPr="001B16D5" w:rsidRDefault="00FF4E29" w:rsidP="00A04ABB">
            <w:pPr>
              <w:widowControl w:val="0"/>
              <w:adjustRightInd w:val="0"/>
              <w:spacing w:after="0" w:line="256" w:lineRule="auto"/>
              <w:ind w:left="142"/>
              <w:jc w:val="both"/>
              <w:rPr>
                <w:rFonts w:eastAsia="Times New Roman" w:cstheme="minorHAnsi"/>
                <w:bCs/>
                <w:iCs/>
                <w:lang w:eastAsia="en-US"/>
              </w:rPr>
            </w:pPr>
            <w:r w:rsidRPr="001B16D5">
              <w:rPr>
                <w:rFonts w:eastAsia="Times New Roman" w:cstheme="minorHAnsi"/>
                <w:bCs/>
                <w:iCs/>
                <w:lang w:eastAsia="en-US"/>
              </w:rPr>
              <w:t>...</w:t>
            </w:r>
          </w:p>
        </w:tc>
        <w:tc>
          <w:tcPr>
            <w:tcW w:w="869" w:type="pct"/>
            <w:tcBorders>
              <w:top w:val="single" w:sz="4" w:space="0" w:color="auto"/>
              <w:left w:val="single" w:sz="4" w:space="0" w:color="auto"/>
              <w:bottom w:val="single" w:sz="4" w:space="0" w:color="auto"/>
              <w:right w:val="single" w:sz="4" w:space="0" w:color="auto"/>
            </w:tcBorders>
          </w:tcPr>
          <w:p w14:paraId="53D49750" w14:textId="77777777" w:rsidR="00FF4E29" w:rsidRPr="001B16D5" w:rsidRDefault="00FF4E29" w:rsidP="00A04ABB">
            <w:pPr>
              <w:widowControl w:val="0"/>
              <w:tabs>
                <w:tab w:val="center" w:pos="4819"/>
                <w:tab w:val="right" w:pos="9638"/>
              </w:tabs>
              <w:adjustRightInd w:val="0"/>
              <w:spacing w:after="0" w:line="256" w:lineRule="auto"/>
              <w:ind w:left="142"/>
              <w:jc w:val="both"/>
              <w:rPr>
                <w:rFonts w:eastAsia="Times New Roman" w:cstheme="minorHAnsi"/>
                <w:bCs/>
                <w:iCs/>
                <w:lang w:eastAsia="en-US"/>
              </w:rPr>
            </w:pPr>
          </w:p>
        </w:tc>
        <w:tc>
          <w:tcPr>
            <w:tcW w:w="1088" w:type="pct"/>
            <w:tcBorders>
              <w:top w:val="single" w:sz="4" w:space="0" w:color="auto"/>
              <w:left w:val="single" w:sz="4" w:space="0" w:color="auto"/>
              <w:bottom w:val="single" w:sz="4" w:space="0" w:color="auto"/>
              <w:right w:val="single" w:sz="4" w:space="0" w:color="auto"/>
            </w:tcBorders>
          </w:tcPr>
          <w:p w14:paraId="1DBDBFC4" w14:textId="77777777" w:rsidR="00FF4E29" w:rsidRPr="001B16D5" w:rsidRDefault="00FF4E29" w:rsidP="00A04ABB">
            <w:pPr>
              <w:widowControl w:val="0"/>
              <w:tabs>
                <w:tab w:val="center" w:pos="4819"/>
                <w:tab w:val="right" w:pos="9638"/>
              </w:tabs>
              <w:adjustRightInd w:val="0"/>
              <w:spacing w:after="0" w:line="256" w:lineRule="auto"/>
              <w:ind w:left="142"/>
              <w:jc w:val="both"/>
              <w:rPr>
                <w:rFonts w:eastAsia="Times New Roman" w:cstheme="minorHAnsi"/>
                <w:bCs/>
                <w:iCs/>
                <w:lang w:eastAsia="en-US"/>
              </w:rPr>
            </w:pPr>
          </w:p>
        </w:tc>
        <w:tc>
          <w:tcPr>
            <w:tcW w:w="1071" w:type="pct"/>
            <w:tcBorders>
              <w:top w:val="single" w:sz="4" w:space="0" w:color="auto"/>
              <w:left w:val="single" w:sz="4" w:space="0" w:color="auto"/>
              <w:bottom w:val="single" w:sz="4" w:space="0" w:color="auto"/>
              <w:right w:val="single" w:sz="4" w:space="0" w:color="auto"/>
            </w:tcBorders>
          </w:tcPr>
          <w:p w14:paraId="137284AB" w14:textId="77777777" w:rsidR="00FF4E29" w:rsidRPr="001B16D5" w:rsidRDefault="00FF4E29" w:rsidP="00A04ABB">
            <w:pPr>
              <w:widowControl w:val="0"/>
              <w:tabs>
                <w:tab w:val="center" w:pos="4819"/>
                <w:tab w:val="right" w:pos="9638"/>
              </w:tabs>
              <w:adjustRightInd w:val="0"/>
              <w:spacing w:after="0" w:line="256" w:lineRule="auto"/>
              <w:ind w:left="142"/>
              <w:jc w:val="both"/>
              <w:rPr>
                <w:rFonts w:eastAsia="Times New Roman" w:cstheme="minorHAnsi"/>
                <w:bCs/>
                <w:iCs/>
                <w:lang w:eastAsia="en-US"/>
              </w:rPr>
            </w:pPr>
          </w:p>
        </w:tc>
        <w:tc>
          <w:tcPr>
            <w:tcW w:w="1618" w:type="pct"/>
            <w:tcBorders>
              <w:top w:val="single" w:sz="4" w:space="0" w:color="auto"/>
              <w:left w:val="single" w:sz="4" w:space="0" w:color="auto"/>
              <w:bottom w:val="single" w:sz="4" w:space="0" w:color="auto"/>
              <w:right w:val="single" w:sz="4" w:space="0" w:color="auto"/>
            </w:tcBorders>
          </w:tcPr>
          <w:p w14:paraId="2B584C05" w14:textId="77777777" w:rsidR="00FF4E29" w:rsidRPr="001B16D5" w:rsidRDefault="00FF4E29" w:rsidP="00A04ABB">
            <w:pPr>
              <w:widowControl w:val="0"/>
              <w:tabs>
                <w:tab w:val="center" w:pos="4819"/>
                <w:tab w:val="right" w:pos="9638"/>
              </w:tabs>
              <w:adjustRightInd w:val="0"/>
              <w:spacing w:after="0" w:line="256" w:lineRule="auto"/>
              <w:ind w:left="142"/>
              <w:jc w:val="both"/>
              <w:rPr>
                <w:rFonts w:eastAsia="Times New Roman" w:cstheme="minorHAnsi"/>
                <w:bCs/>
                <w:iCs/>
                <w:lang w:eastAsia="en-US"/>
              </w:rPr>
            </w:pPr>
          </w:p>
        </w:tc>
      </w:tr>
      <w:tr w:rsidR="00FF4E29" w:rsidRPr="001B16D5" w14:paraId="40631E6C" w14:textId="77777777" w:rsidTr="00A04ABB">
        <w:tc>
          <w:tcPr>
            <w:tcW w:w="354" w:type="pct"/>
            <w:tcBorders>
              <w:top w:val="single" w:sz="4" w:space="0" w:color="auto"/>
              <w:left w:val="single" w:sz="4" w:space="0" w:color="auto"/>
              <w:bottom w:val="single" w:sz="4" w:space="0" w:color="auto"/>
              <w:right w:val="single" w:sz="4" w:space="0" w:color="auto"/>
            </w:tcBorders>
            <w:hideMark/>
          </w:tcPr>
          <w:p w14:paraId="5D62208D" w14:textId="77777777" w:rsidR="00FF4E29" w:rsidRPr="001B16D5" w:rsidRDefault="00FF4E29" w:rsidP="00A04ABB">
            <w:pPr>
              <w:widowControl w:val="0"/>
              <w:adjustRightInd w:val="0"/>
              <w:spacing w:after="0" w:line="256" w:lineRule="auto"/>
              <w:ind w:left="142"/>
              <w:jc w:val="both"/>
              <w:rPr>
                <w:rFonts w:eastAsia="Times New Roman" w:cstheme="minorHAnsi"/>
                <w:bCs/>
                <w:iCs/>
                <w:lang w:eastAsia="en-US"/>
              </w:rPr>
            </w:pPr>
            <w:r w:rsidRPr="001B16D5">
              <w:rPr>
                <w:rFonts w:eastAsia="Times New Roman" w:cstheme="minorHAnsi"/>
                <w:bCs/>
                <w:iCs/>
                <w:lang w:eastAsia="en-US"/>
              </w:rPr>
              <w:t>...</w:t>
            </w:r>
          </w:p>
        </w:tc>
        <w:tc>
          <w:tcPr>
            <w:tcW w:w="869" w:type="pct"/>
            <w:tcBorders>
              <w:top w:val="single" w:sz="4" w:space="0" w:color="auto"/>
              <w:left w:val="single" w:sz="4" w:space="0" w:color="auto"/>
              <w:bottom w:val="single" w:sz="4" w:space="0" w:color="auto"/>
              <w:right w:val="single" w:sz="4" w:space="0" w:color="auto"/>
            </w:tcBorders>
          </w:tcPr>
          <w:p w14:paraId="1887A58E" w14:textId="77777777" w:rsidR="00FF4E29" w:rsidRPr="001B16D5" w:rsidRDefault="00FF4E29" w:rsidP="00A04ABB">
            <w:pPr>
              <w:widowControl w:val="0"/>
              <w:tabs>
                <w:tab w:val="center" w:pos="4819"/>
                <w:tab w:val="right" w:pos="9638"/>
              </w:tabs>
              <w:adjustRightInd w:val="0"/>
              <w:spacing w:after="0" w:line="256" w:lineRule="auto"/>
              <w:ind w:left="142"/>
              <w:jc w:val="both"/>
              <w:rPr>
                <w:rFonts w:eastAsia="Times New Roman" w:cstheme="minorHAnsi"/>
                <w:bCs/>
                <w:iCs/>
                <w:lang w:eastAsia="en-US"/>
              </w:rPr>
            </w:pPr>
          </w:p>
        </w:tc>
        <w:tc>
          <w:tcPr>
            <w:tcW w:w="1088" w:type="pct"/>
            <w:tcBorders>
              <w:top w:val="single" w:sz="4" w:space="0" w:color="auto"/>
              <w:left w:val="single" w:sz="4" w:space="0" w:color="auto"/>
              <w:bottom w:val="single" w:sz="4" w:space="0" w:color="auto"/>
              <w:right w:val="single" w:sz="4" w:space="0" w:color="auto"/>
            </w:tcBorders>
          </w:tcPr>
          <w:p w14:paraId="26E6F461" w14:textId="77777777" w:rsidR="00FF4E29" w:rsidRPr="001B16D5" w:rsidRDefault="00FF4E29" w:rsidP="00A04ABB">
            <w:pPr>
              <w:widowControl w:val="0"/>
              <w:tabs>
                <w:tab w:val="center" w:pos="4819"/>
                <w:tab w:val="right" w:pos="9638"/>
              </w:tabs>
              <w:adjustRightInd w:val="0"/>
              <w:spacing w:after="0" w:line="256" w:lineRule="auto"/>
              <w:ind w:left="142"/>
              <w:jc w:val="both"/>
              <w:rPr>
                <w:rFonts w:eastAsia="Times New Roman" w:cstheme="minorHAnsi"/>
                <w:bCs/>
                <w:iCs/>
                <w:lang w:eastAsia="en-US"/>
              </w:rPr>
            </w:pPr>
          </w:p>
        </w:tc>
        <w:tc>
          <w:tcPr>
            <w:tcW w:w="1071" w:type="pct"/>
            <w:tcBorders>
              <w:top w:val="single" w:sz="4" w:space="0" w:color="auto"/>
              <w:left w:val="single" w:sz="4" w:space="0" w:color="auto"/>
              <w:bottom w:val="single" w:sz="4" w:space="0" w:color="auto"/>
              <w:right w:val="single" w:sz="4" w:space="0" w:color="auto"/>
            </w:tcBorders>
          </w:tcPr>
          <w:p w14:paraId="053A0522" w14:textId="77777777" w:rsidR="00FF4E29" w:rsidRPr="001B16D5" w:rsidRDefault="00FF4E29" w:rsidP="00A04ABB">
            <w:pPr>
              <w:widowControl w:val="0"/>
              <w:tabs>
                <w:tab w:val="center" w:pos="4819"/>
                <w:tab w:val="right" w:pos="9638"/>
              </w:tabs>
              <w:adjustRightInd w:val="0"/>
              <w:spacing w:after="0" w:line="256" w:lineRule="auto"/>
              <w:ind w:left="142"/>
              <w:jc w:val="both"/>
              <w:rPr>
                <w:rFonts w:eastAsia="Times New Roman" w:cstheme="minorHAnsi"/>
                <w:bCs/>
                <w:iCs/>
                <w:lang w:eastAsia="en-US"/>
              </w:rPr>
            </w:pPr>
          </w:p>
        </w:tc>
        <w:tc>
          <w:tcPr>
            <w:tcW w:w="1618" w:type="pct"/>
            <w:tcBorders>
              <w:top w:val="single" w:sz="4" w:space="0" w:color="auto"/>
              <w:left w:val="single" w:sz="4" w:space="0" w:color="auto"/>
              <w:bottom w:val="single" w:sz="4" w:space="0" w:color="auto"/>
              <w:right w:val="single" w:sz="4" w:space="0" w:color="auto"/>
            </w:tcBorders>
          </w:tcPr>
          <w:p w14:paraId="1DE39F4D" w14:textId="77777777" w:rsidR="00FF4E29" w:rsidRPr="001B16D5" w:rsidRDefault="00FF4E29" w:rsidP="00A04ABB">
            <w:pPr>
              <w:widowControl w:val="0"/>
              <w:tabs>
                <w:tab w:val="center" w:pos="4819"/>
                <w:tab w:val="right" w:pos="9638"/>
              </w:tabs>
              <w:adjustRightInd w:val="0"/>
              <w:spacing w:after="0" w:line="256" w:lineRule="auto"/>
              <w:ind w:left="142"/>
              <w:jc w:val="both"/>
              <w:rPr>
                <w:rFonts w:eastAsia="Times New Roman" w:cstheme="minorHAnsi"/>
                <w:bCs/>
                <w:iCs/>
                <w:lang w:eastAsia="en-US"/>
              </w:rPr>
            </w:pPr>
          </w:p>
        </w:tc>
      </w:tr>
    </w:tbl>
    <w:p w14:paraId="3592D9B8" w14:textId="77777777" w:rsidR="00FF4E29" w:rsidRPr="001B16D5" w:rsidRDefault="00FF4E29" w:rsidP="00FF4E29">
      <w:pPr>
        <w:widowControl w:val="0"/>
        <w:adjustRightInd w:val="0"/>
        <w:spacing w:before="360" w:after="360" w:line="240" w:lineRule="auto"/>
        <w:jc w:val="both"/>
        <w:rPr>
          <w:rFonts w:eastAsia="Times New Roman" w:cstheme="minorHAnsi"/>
          <w:bCs/>
          <w:i/>
          <w:iCs/>
        </w:rPr>
      </w:pPr>
      <w:r w:rsidRPr="001B16D5">
        <w:rPr>
          <w:rFonts w:eastAsia="Times New Roman" w:cstheme="minorHAnsi"/>
          <w:b/>
          <w:bCs/>
          <w:iCs/>
        </w:rPr>
        <w:t xml:space="preserve">Pastaba. </w:t>
      </w:r>
      <w:r w:rsidRPr="001B16D5">
        <w:rPr>
          <w:rFonts w:eastAsia="Times New Roman" w:cstheme="minorHAnsi"/>
          <w:bCs/>
          <w:i/>
          <w:iCs/>
        </w:rPr>
        <w:t>Jei tiekėjas siūlo ne savo darbuotojus, turi būti pateikti įrodymai (ketinimų protokolas ar tiekėjo ir specialisto pasirašyta deklaracija ar kitas dokumentas), kad siūlomas specialistas atliks jam priskirtas funkcijas (tiekėjo laimėjimo atveju).</w:t>
      </w:r>
    </w:p>
    <w:tbl>
      <w:tblPr>
        <w:tblW w:w="9828" w:type="dxa"/>
        <w:tblInd w:w="-5" w:type="dxa"/>
        <w:tblLook w:val="04A0" w:firstRow="1" w:lastRow="0" w:firstColumn="1" w:lastColumn="0" w:noHBand="0" w:noVBand="1"/>
      </w:tblPr>
      <w:tblGrid>
        <w:gridCol w:w="3284"/>
        <w:gridCol w:w="604"/>
        <w:gridCol w:w="1980"/>
        <w:gridCol w:w="701"/>
        <w:gridCol w:w="2611"/>
        <w:gridCol w:w="648"/>
      </w:tblGrid>
      <w:tr w:rsidR="00FF4E29" w:rsidRPr="001B16D5" w14:paraId="5A7C66F4" w14:textId="77777777" w:rsidTr="00A04ABB">
        <w:trPr>
          <w:trHeight w:val="285"/>
        </w:trPr>
        <w:tc>
          <w:tcPr>
            <w:tcW w:w="9828" w:type="dxa"/>
            <w:gridSpan w:val="6"/>
          </w:tcPr>
          <w:p w14:paraId="5DB7426E" w14:textId="77777777" w:rsidR="00FF4E29" w:rsidRPr="001B16D5" w:rsidRDefault="00FF4E29" w:rsidP="00A04ABB">
            <w:pPr>
              <w:rPr>
                <w:rFonts w:cstheme="minorHAnsi"/>
                <w:bCs/>
                <w:iCs/>
              </w:rPr>
            </w:pPr>
          </w:p>
        </w:tc>
      </w:tr>
      <w:tr w:rsidR="00FF4E29" w:rsidRPr="001B16D5" w14:paraId="7E6245CF" w14:textId="77777777" w:rsidTr="00A04ABB">
        <w:trPr>
          <w:gridAfter w:val="1"/>
          <w:wAfter w:w="648" w:type="dxa"/>
          <w:trHeight w:val="186"/>
        </w:trPr>
        <w:tc>
          <w:tcPr>
            <w:tcW w:w="3284" w:type="dxa"/>
          </w:tcPr>
          <w:p w14:paraId="775DF7A9" w14:textId="77777777" w:rsidR="00FF4E29" w:rsidRPr="001B16D5" w:rsidRDefault="00FF4E29" w:rsidP="00A04ABB">
            <w:pPr>
              <w:rPr>
                <w:rFonts w:cstheme="minorHAnsi"/>
              </w:rPr>
            </w:pPr>
            <w:r w:rsidRPr="001B16D5">
              <w:rPr>
                <w:rFonts w:cstheme="minorHAnsi"/>
              </w:rPr>
              <w:t xml:space="preserve">(Tiekėjo arba jo įgalioto asmens pareigų pavadinimas) </w:t>
            </w:r>
          </w:p>
        </w:tc>
        <w:tc>
          <w:tcPr>
            <w:tcW w:w="604" w:type="dxa"/>
          </w:tcPr>
          <w:p w14:paraId="6AF2F365" w14:textId="77777777" w:rsidR="00FF4E29" w:rsidRPr="001B16D5" w:rsidRDefault="00FF4E29" w:rsidP="00A04ABB">
            <w:pPr>
              <w:rPr>
                <w:rFonts w:cstheme="minorHAnsi"/>
                <w:bCs/>
                <w:iCs/>
              </w:rPr>
            </w:pPr>
          </w:p>
        </w:tc>
        <w:tc>
          <w:tcPr>
            <w:tcW w:w="1980" w:type="dxa"/>
            <w:hideMark/>
          </w:tcPr>
          <w:p w14:paraId="05706434" w14:textId="77777777" w:rsidR="00FF4E29" w:rsidRPr="001B16D5" w:rsidRDefault="00FF4E29" w:rsidP="00A04ABB">
            <w:pPr>
              <w:rPr>
                <w:rFonts w:cstheme="minorHAnsi"/>
                <w:bCs/>
                <w:iCs/>
              </w:rPr>
            </w:pPr>
            <w:r w:rsidRPr="001B16D5">
              <w:rPr>
                <w:rFonts w:cstheme="minorHAnsi"/>
                <w:bCs/>
                <w:iCs/>
              </w:rPr>
              <w:t>(Parašas)</w:t>
            </w:r>
            <w:r w:rsidRPr="001B16D5">
              <w:rPr>
                <w:rFonts w:cstheme="minorHAnsi"/>
                <w:bCs/>
                <w:i/>
                <w:iCs/>
              </w:rPr>
              <w:t xml:space="preserve"> </w:t>
            </w:r>
          </w:p>
        </w:tc>
        <w:tc>
          <w:tcPr>
            <w:tcW w:w="701" w:type="dxa"/>
          </w:tcPr>
          <w:p w14:paraId="43C0D1C4" w14:textId="77777777" w:rsidR="00FF4E29" w:rsidRPr="001B16D5" w:rsidRDefault="00FF4E29" w:rsidP="00A04ABB">
            <w:pPr>
              <w:rPr>
                <w:rFonts w:cstheme="minorHAnsi"/>
                <w:bCs/>
                <w:iCs/>
              </w:rPr>
            </w:pPr>
          </w:p>
        </w:tc>
        <w:tc>
          <w:tcPr>
            <w:tcW w:w="2611" w:type="dxa"/>
          </w:tcPr>
          <w:p w14:paraId="573C32DB" w14:textId="77777777" w:rsidR="00FF4E29" w:rsidRPr="001B16D5" w:rsidRDefault="00FF4E29" w:rsidP="00A04ABB">
            <w:pPr>
              <w:rPr>
                <w:rFonts w:cstheme="minorHAnsi"/>
                <w:bCs/>
                <w:iCs/>
              </w:rPr>
            </w:pPr>
            <w:r w:rsidRPr="001B16D5">
              <w:rPr>
                <w:rFonts w:cstheme="minorHAnsi"/>
                <w:bCs/>
                <w:iCs/>
              </w:rPr>
              <w:t>(Vardas ir pavardė)</w:t>
            </w:r>
          </w:p>
          <w:p w14:paraId="3B77CF8E" w14:textId="77777777" w:rsidR="00FF4E29" w:rsidRPr="001B16D5" w:rsidRDefault="00FF4E29" w:rsidP="00A04ABB">
            <w:pPr>
              <w:rPr>
                <w:rFonts w:cstheme="minorHAnsi"/>
                <w:bCs/>
                <w:iCs/>
              </w:rPr>
            </w:pPr>
          </w:p>
        </w:tc>
      </w:tr>
    </w:tbl>
    <w:p w14:paraId="56DF08E2" w14:textId="77777777" w:rsidR="008D704D" w:rsidRPr="00331C5E" w:rsidRDefault="008D704D" w:rsidP="00331C5E"/>
    <w:sectPr w:rsidR="008D704D" w:rsidRPr="00331C5E"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3B8BBD" w14:textId="77777777" w:rsidR="00852920" w:rsidRDefault="00852920" w:rsidP="00D05666">
      <w:r>
        <w:separator/>
      </w:r>
    </w:p>
  </w:endnote>
  <w:endnote w:type="continuationSeparator" w:id="0">
    <w:p w14:paraId="094FA6EF" w14:textId="77777777" w:rsidR="00852920" w:rsidRDefault="00852920" w:rsidP="00D05666">
      <w:r>
        <w:continuationSeparator/>
      </w:r>
    </w:p>
  </w:endnote>
  <w:endnote w:type="continuationNotice" w:id="1">
    <w:p w14:paraId="28E5C8F0" w14:textId="77777777" w:rsidR="00852920" w:rsidRDefault="008529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Neue Light">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2590217"/>
      <w:docPartObj>
        <w:docPartGallery w:val="Page Numbers (Bottom of Page)"/>
        <w:docPartUnique/>
      </w:docPartObj>
    </w:sdtPr>
    <w:sdtEndPr>
      <w:rPr>
        <w:noProof/>
      </w:rPr>
    </w:sdtEndPr>
    <w:sdtContent>
      <w:p w14:paraId="4C275581" w14:textId="3B743D9B" w:rsidR="00FF4E29" w:rsidRDefault="00FF4E2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18DA7A" w14:textId="77777777" w:rsidR="00FF4E29" w:rsidRDefault="00FF4E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7330DC" w14:textId="77777777" w:rsidR="00852920" w:rsidRDefault="00852920" w:rsidP="00D05666">
      <w:r>
        <w:separator/>
      </w:r>
    </w:p>
  </w:footnote>
  <w:footnote w:type="continuationSeparator" w:id="0">
    <w:p w14:paraId="1470283D" w14:textId="77777777" w:rsidR="00852920" w:rsidRDefault="00852920" w:rsidP="00D05666">
      <w:r>
        <w:continuationSeparator/>
      </w:r>
    </w:p>
  </w:footnote>
  <w:footnote w:type="continuationNotice" w:id="1">
    <w:p w14:paraId="6305B155" w14:textId="77777777" w:rsidR="00852920" w:rsidRDefault="00852920">
      <w:pPr>
        <w:spacing w:after="0" w:line="240" w:lineRule="auto"/>
      </w:pPr>
    </w:p>
  </w:footnote>
  <w:footnote w:id="2">
    <w:p w14:paraId="16FABD42" w14:textId="77777777" w:rsidR="001B7B56" w:rsidRPr="001620D3" w:rsidRDefault="001B7B56" w:rsidP="001B7B56">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3B5C7A" w14:textId="77777777" w:rsidR="001B7B56" w:rsidRPr="001620D3" w:rsidRDefault="001B7B56" w:rsidP="001B7B56">
      <w:pPr>
        <w:pStyle w:val="FootnoteText"/>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C578371" w14:textId="77777777" w:rsidR="001B7B56" w:rsidRDefault="001B7B56" w:rsidP="001B7B56">
      <w:pPr>
        <w:pStyle w:val="FootnoteText"/>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45A7F0F" w14:textId="77777777" w:rsidR="001B7B56" w:rsidRPr="001620D3" w:rsidRDefault="001B7B56" w:rsidP="001B7B56">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C949C6" w14:textId="77777777" w:rsidR="001B7B56" w:rsidRPr="001620D3" w:rsidRDefault="001B7B56" w:rsidP="001B7B56">
      <w:pPr>
        <w:pStyle w:val="FootnoteText"/>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B201D46" w14:textId="77777777" w:rsidR="001B7B56" w:rsidRDefault="001B7B56" w:rsidP="001B7B56">
      <w:pPr>
        <w:pStyle w:val="FootnoteText"/>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0FF94B" w14:textId="77777777" w:rsidR="001B7B56" w:rsidRPr="001620D3" w:rsidRDefault="001B7B56" w:rsidP="001B7B56">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DB9D9E" w14:textId="77777777" w:rsidR="001B7B56" w:rsidRPr="001620D3" w:rsidRDefault="001B7B56" w:rsidP="001B7B56">
      <w:pPr>
        <w:pStyle w:val="FootnoteText"/>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13A9B67" w14:textId="77777777" w:rsidR="001B7B56" w:rsidRDefault="001B7B56" w:rsidP="001B7B56">
      <w:pPr>
        <w:pStyle w:val="FootnoteText"/>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9308D2"/>
    <w:multiLevelType w:val="multilevel"/>
    <w:tmpl w:val="1B76DBEA"/>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D582BF6"/>
    <w:multiLevelType w:val="multilevel"/>
    <w:tmpl w:val="DC508DA4"/>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BD0B18"/>
    <w:multiLevelType w:val="multilevel"/>
    <w:tmpl w:val="42CCDF56"/>
    <w:lvl w:ilvl="0">
      <w:start w:val="4"/>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C75836"/>
    <w:multiLevelType w:val="multilevel"/>
    <w:tmpl w:val="CE123358"/>
    <w:lvl w:ilvl="0">
      <w:start w:val="3"/>
      <w:numFmt w:val="decimal"/>
      <w:lvlText w:val="%1."/>
      <w:lvlJc w:val="left"/>
      <w:pPr>
        <w:ind w:left="720" w:hanging="720"/>
      </w:pPr>
      <w:rPr>
        <w:rFonts w:hint="default"/>
      </w:rPr>
    </w:lvl>
    <w:lvl w:ilvl="1">
      <w:start w:val="2"/>
      <w:numFmt w:val="decimal"/>
      <w:lvlText w:val="%1.%2."/>
      <w:lvlJc w:val="left"/>
      <w:pPr>
        <w:ind w:left="956" w:hanging="720"/>
      </w:pPr>
      <w:rPr>
        <w:rFonts w:hint="default"/>
      </w:rPr>
    </w:lvl>
    <w:lvl w:ilvl="2">
      <w:start w:val="3"/>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9" w15:restartNumberingAfterBreak="0">
    <w:nsid w:val="1DC710FD"/>
    <w:multiLevelType w:val="multilevel"/>
    <w:tmpl w:val="170A5452"/>
    <w:lvl w:ilvl="0">
      <w:start w:val="20"/>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16E32CB"/>
    <w:multiLevelType w:val="multilevel"/>
    <w:tmpl w:val="8C5663A2"/>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1004"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7D37E7C"/>
    <w:multiLevelType w:val="multilevel"/>
    <w:tmpl w:val="53123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FC0C07"/>
    <w:multiLevelType w:val="multilevel"/>
    <w:tmpl w:val="79F407C4"/>
    <w:lvl w:ilvl="0">
      <w:start w:val="11"/>
      <w:numFmt w:val="decimal"/>
      <w:lvlText w:val="%1."/>
      <w:lvlJc w:val="left"/>
      <w:pPr>
        <w:ind w:left="1047" w:hanging="480"/>
      </w:pPr>
      <w:rPr>
        <w:rFonts w:eastAsia="Times New Roman" w:hint="default"/>
      </w:rPr>
    </w:lvl>
    <w:lvl w:ilvl="1">
      <w:start w:val="1"/>
      <w:numFmt w:val="decimal"/>
      <w:lvlText w:val="%1.%2."/>
      <w:lvlJc w:val="left"/>
      <w:pPr>
        <w:tabs>
          <w:tab w:val="num" w:pos="1191"/>
        </w:tabs>
        <w:ind w:left="1189" w:hanging="480"/>
      </w:pPr>
      <w:rPr>
        <w:rFonts w:eastAsia="Times New Roman" w:hint="default"/>
        <w:b w:val="0"/>
        <w:bCs/>
      </w:rPr>
    </w:lvl>
    <w:lvl w:ilvl="2">
      <w:start w:val="1"/>
      <w:numFmt w:val="decimal"/>
      <w:lvlText w:val="%1.%2.%3."/>
      <w:lvlJc w:val="left"/>
      <w:pPr>
        <w:tabs>
          <w:tab w:val="num" w:pos="851"/>
        </w:tabs>
        <w:ind w:left="1769" w:hanging="918"/>
      </w:pPr>
      <w:rPr>
        <w:rFonts w:eastAsia="Times New Roman" w:hint="default"/>
      </w:rPr>
    </w:lvl>
    <w:lvl w:ilvl="3">
      <w:start w:val="1"/>
      <w:numFmt w:val="decimal"/>
      <w:lvlText w:val="%1.%2.%3.%4."/>
      <w:lvlJc w:val="left"/>
      <w:pPr>
        <w:ind w:left="3447" w:hanging="720"/>
      </w:pPr>
      <w:rPr>
        <w:rFonts w:eastAsia="Times New Roman" w:hint="default"/>
      </w:rPr>
    </w:lvl>
    <w:lvl w:ilvl="4">
      <w:start w:val="1"/>
      <w:numFmt w:val="decimal"/>
      <w:lvlText w:val="%1.%2.%3.%4.%5."/>
      <w:lvlJc w:val="left"/>
      <w:pPr>
        <w:ind w:left="4527" w:hanging="1080"/>
      </w:pPr>
      <w:rPr>
        <w:rFonts w:eastAsia="Times New Roman" w:hint="default"/>
      </w:rPr>
    </w:lvl>
    <w:lvl w:ilvl="5">
      <w:start w:val="1"/>
      <w:numFmt w:val="decimal"/>
      <w:lvlText w:val="%1.%2.%3.%4.%5.%6."/>
      <w:lvlJc w:val="left"/>
      <w:pPr>
        <w:ind w:left="5247" w:hanging="1080"/>
      </w:pPr>
      <w:rPr>
        <w:rFonts w:eastAsia="Times New Roman" w:hint="default"/>
      </w:rPr>
    </w:lvl>
    <w:lvl w:ilvl="6">
      <w:start w:val="1"/>
      <w:numFmt w:val="decimal"/>
      <w:lvlText w:val="%1.%2.%3.%4.%5.%6.%7."/>
      <w:lvlJc w:val="left"/>
      <w:pPr>
        <w:ind w:left="6327" w:hanging="1440"/>
      </w:pPr>
      <w:rPr>
        <w:rFonts w:eastAsia="Times New Roman" w:hint="default"/>
      </w:rPr>
    </w:lvl>
    <w:lvl w:ilvl="7">
      <w:start w:val="1"/>
      <w:numFmt w:val="decimal"/>
      <w:lvlText w:val="%1.%2.%3.%4.%5.%6.%7.%8."/>
      <w:lvlJc w:val="left"/>
      <w:pPr>
        <w:ind w:left="7047" w:hanging="1440"/>
      </w:pPr>
      <w:rPr>
        <w:rFonts w:eastAsia="Times New Roman" w:hint="default"/>
      </w:rPr>
    </w:lvl>
    <w:lvl w:ilvl="8">
      <w:start w:val="1"/>
      <w:numFmt w:val="decimal"/>
      <w:lvlText w:val="%1.%2.%3.%4.%5.%6.%7.%8.%9."/>
      <w:lvlJc w:val="left"/>
      <w:pPr>
        <w:ind w:left="8127" w:hanging="1800"/>
      </w:pPr>
      <w:rPr>
        <w:rFonts w:eastAsia="Times New Roman" w:hint="default"/>
      </w:rPr>
    </w:lvl>
  </w:abstractNum>
  <w:abstractNum w:abstractNumId="14" w15:restartNumberingAfterBreak="0">
    <w:nsid w:val="29427F06"/>
    <w:multiLevelType w:val="hybridMultilevel"/>
    <w:tmpl w:val="CC046C08"/>
    <w:lvl w:ilvl="0" w:tplc="33B88DCC">
      <w:start w:val="1"/>
      <w:numFmt w:val="decimal"/>
      <w:lvlText w:val="%1."/>
      <w:lvlJc w:val="left"/>
      <w:pPr>
        <w:ind w:left="1392" w:hanging="825"/>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F97E74"/>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06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532646"/>
    <w:multiLevelType w:val="multilevel"/>
    <w:tmpl w:val="F04ADCA6"/>
    <w:lvl w:ilvl="0">
      <w:start w:val="5"/>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974DBF"/>
    <w:multiLevelType w:val="hybridMultilevel"/>
    <w:tmpl w:val="7FEE31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D3028D"/>
    <w:multiLevelType w:val="multilevel"/>
    <w:tmpl w:val="F45C1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2" w15:restartNumberingAfterBreak="0">
    <w:nsid w:val="37E913F5"/>
    <w:multiLevelType w:val="multilevel"/>
    <w:tmpl w:val="731EA936"/>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BD7011"/>
    <w:multiLevelType w:val="multilevel"/>
    <w:tmpl w:val="E0CA47B8"/>
    <w:lvl w:ilvl="0">
      <w:start w:val="1"/>
      <w:numFmt w:val="decimal"/>
      <w:lvlText w:val="%1."/>
      <w:lvlJc w:val="left"/>
      <w:pPr>
        <w:ind w:left="360" w:hanging="360"/>
      </w:pPr>
      <w:rPr>
        <w:rFonts w:hint="default"/>
      </w:rPr>
    </w:lvl>
    <w:lvl w:ilvl="1">
      <w:start w:val="1"/>
      <w:numFmt w:val="decimal"/>
      <w:suff w:val="space"/>
      <w:lvlText w:val="%1.%2."/>
      <w:lvlJc w:val="left"/>
      <w:pPr>
        <w:ind w:left="418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2377FF"/>
    <w:multiLevelType w:val="multilevel"/>
    <w:tmpl w:val="B99C2CB6"/>
    <w:lvl w:ilvl="0">
      <w:start w:val="15"/>
      <w:numFmt w:val="decimal"/>
      <w:lvlText w:val="%1."/>
      <w:lvlJc w:val="left"/>
      <w:pPr>
        <w:ind w:left="420" w:hanging="420"/>
      </w:pPr>
      <w:rPr>
        <w:rFonts w:eastAsia="Calibri" w:hint="default"/>
      </w:rPr>
    </w:lvl>
    <w:lvl w:ilvl="1">
      <w:start w:val="2"/>
      <w:numFmt w:val="decimal"/>
      <w:lvlText w:val="%1.%2."/>
      <w:lvlJc w:val="left"/>
      <w:pPr>
        <w:tabs>
          <w:tab w:val="num" w:pos="646"/>
        </w:tabs>
        <w:ind w:left="646" w:hanging="362"/>
      </w:pPr>
      <w:rPr>
        <w:rFonts w:eastAsia="Calibri" w:hint="default"/>
      </w:rPr>
    </w:lvl>
    <w:lvl w:ilvl="2">
      <w:start w:val="1"/>
      <w:numFmt w:val="decimal"/>
      <w:suff w:val="space"/>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6" w15:restartNumberingAfterBreak="0">
    <w:nsid w:val="43525397"/>
    <w:multiLevelType w:val="multilevel"/>
    <w:tmpl w:val="2FCCF262"/>
    <w:lvl w:ilvl="0">
      <w:start w:val="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846287"/>
    <w:multiLevelType w:val="multilevel"/>
    <w:tmpl w:val="1EE6B83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28" w15:restartNumberingAfterBreak="0">
    <w:nsid w:val="4AB67AD8"/>
    <w:multiLevelType w:val="multilevel"/>
    <w:tmpl w:val="F5D81712"/>
    <w:lvl w:ilvl="0">
      <w:start w:val="1"/>
      <w:numFmt w:val="decimal"/>
      <w:lvlText w:val="%1."/>
      <w:lvlJc w:val="left"/>
      <w:pPr>
        <w:ind w:left="3479" w:hanging="360"/>
      </w:pPr>
      <w:rPr>
        <w:rFonts w:asciiTheme="minorHAnsi" w:hAnsiTheme="minorHAnsi" w:cstheme="minorHAnsi" w:hint="default"/>
        <w:b w:val="0"/>
        <w:bCs w:val="0"/>
      </w:rPr>
    </w:lvl>
    <w:lvl w:ilvl="1">
      <w:start w:val="1"/>
      <w:numFmt w:val="decimal"/>
      <w:lvlText w:val="%1.%2."/>
      <w:lvlJc w:val="left"/>
      <w:pPr>
        <w:tabs>
          <w:tab w:val="num" w:pos="794"/>
        </w:tabs>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AE8593C"/>
    <w:multiLevelType w:val="hybridMultilevel"/>
    <w:tmpl w:val="85185DB4"/>
    <w:lvl w:ilvl="0" w:tplc="5C9C1FAC">
      <w:start w:val="1"/>
      <w:numFmt w:val="upperRoman"/>
      <w:lvlText w:val="%1."/>
      <w:lvlJc w:val="left"/>
      <w:pPr>
        <w:ind w:left="1080" w:hanging="72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3" w15:restartNumberingAfterBreak="0">
    <w:nsid w:val="529F633A"/>
    <w:multiLevelType w:val="hybridMultilevel"/>
    <w:tmpl w:val="F0DCC624"/>
    <w:lvl w:ilvl="0" w:tplc="00000010">
      <w:start w:val="4"/>
      <w:numFmt w:val="bullet"/>
      <w:lvlText w:val="-"/>
      <w:lvlJc w:val="left"/>
      <w:pPr>
        <w:ind w:left="720" w:hanging="360"/>
      </w:pPr>
      <w:rPr>
        <w:rFonts w:ascii="Times New Roman" w:hAnsi="Times New Roman" w:cs="Times New Roman"/>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5" w15:restartNumberingAfterBreak="0">
    <w:nsid w:val="5D013191"/>
    <w:multiLevelType w:val="multilevel"/>
    <w:tmpl w:val="99000B9E"/>
    <w:lvl w:ilvl="0">
      <w:start w:val="5"/>
      <w:numFmt w:val="decimal"/>
      <w:suff w:val="space"/>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6"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EE958BD"/>
    <w:multiLevelType w:val="hybridMultilevel"/>
    <w:tmpl w:val="A1A4833C"/>
    <w:lvl w:ilvl="0" w:tplc="DBC014A0">
      <w:start w:val="124"/>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C7279A"/>
    <w:multiLevelType w:val="multilevel"/>
    <w:tmpl w:val="1528E1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80" w:hanging="360"/>
      </w:pPr>
      <w:rPr>
        <w:rFonts w:eastAsia="Calibri" w:cstheme="minorBidi" w:hint="default"/>
        <w:color w:val="000000" w:themeColor="text1"/>
      </w:rPr>
    </w:lvl>
    <w:lvl w:ilvl="2">
      <w:start w:val="1"/>
      <w:numFmt w:val="decimal"/>
      <w:lvlText w:val="%1.%2.%3."/>
      <w:lvlJc w:val="left"/>
      <w:pPr>
        <w:ind w:left="2160" w:hanging="720"/>
      </w:pPr>
      <w:rPr>
        <w:rFonts w:eastAsia="Calibri" w:cstheme="minorBidi" w:hint="default"/>
        <w:color w:val="000000" w:themeColor="text1"/>
      </w:rPr>
    </w:lvl>
    <w:lvl w:ilvl="3">
      <w:start w:val="1"/>
      <w:numFmt w:val="decimal"/>
      <w:lvlText w:val="%1.%2.%3.%4."/>
      <w:lvlJc w:val="left"/>
      <w:pPr>
        <w:ind w:left="2880" w:hanging="720"/>
      </w:pPr>
      <w:rPr>
        <w:rFonts w:eastAsia="Calibri" w:cstheme="minorBidi" w:hint="default"/>
        <w:color w:val="000000" w:themeColor="text1"/>
      </w:rPr>
    </w:lvl>
    <w:lvl w:ilvl="4">
      <w:start w:val="1"/>
      <w:numFmt w:val="decimal"/>
      <w:lvlText w:val="%1.%2.%3.%4.%5."/>
      <w:lvlJc w:val="left"/>
      <w:pPr>
        <w:ind w:left="3960" w:hanging="1080"/>
      </w:pPr>
      <w:rPr>
        <w:rFonts w:eastAsia="Calibri" w:cstheme="minorBidi" w:hint="default"/>
        <w:color w:val="000000" w:themeColor="text1"/>
      </w:rPr>
    </w:lvl>
    <w:lvl w:ilvl="5">
      <w:start w:val="1"/>
      <w:numFmt w:val="decimal"/>
      <w:lvlText w:val="%1.%2.%3.%4.%5.%6."/>
      <w:lvlJc w:val="left"/>
      <w:pPr>
        <w:ind w:left="4680" w:hanging="1080"/>
      </w:pPr>
      <w:rPr>
        <w:rFonts w:eastAsia="Calibri" w:cstheme="minorBidi" w:hint="default"/>
        <w:color w:val="000000" w:themeColor="text1"/>
      </w:rPr>
    </w:lvl>
    <w:lvl w:ilvl="6">
      <w:start w:val="1"/>
      <w:numFmt w:val="decimal"/>
      <w:lvlText w:val="%1.%2.%3.%4.%5.%6.%7."/>
      <w:lvlJc w:val="left"/>
      <w:pPr>
        <w:ind w:left="5760" w:hanging="1440"/>
      </w:pPr>
      <w:rPr>
        <w:rFonts w:eastAsia="Calibri" w:cstheme="minorBidi" w:hint="default"/>
        <w:color w:val="000000" w:themeColor="text1"/>
      </w:rPr>
    </w:lvl>
    <w:lvl w:ilvl="7">
      <w:start w:val="1"/>
      <w:numFmt w:val="decimal"/>
      <w:lvlText w:val="%1.%2.%3.%4.%5.%6.%7.%8."/>
      <w:lvlJc w:val="left"/>
      <w:pPr>
        <w:ind w:left="6480" w:hanging="1440"/>
      </w:pPr>
      <w:rPr>
        <w:rFonts w:eastAsia="Calibri" w:cstheme="minorBidi" w:hint="default"/>
        <w:color w:val="000000" w:themeColor="text1"/>
      </w:rPr>
    </w:lvl>
    <w:lvl w:ilvl="8">
      <w:start w:val="1"/>
      <w:numFmt w:val="decimal"/>
      <w:lvlText w:val="%1.%2.%3.%4.%5.%6.%7.%8.%9."/>
      <w:lvlJc w:val="left"/>
      <w:pPr>
        <w:ind w:left="7200" w:hanging="1440"/>
      </w:pPr>
      <w:rPr>
        <w:rFonts w:eastAsia="Calibri" w:cstheme="minorBidi" w:hint="default"/>
        <w:color w:val="000000" w:themeColor="text1"/>
      </w:r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86C4C7A"/>
    <w:multiLevelType w:val="multilevel"/>
    <w:tmpl w:val="53123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8747115"/>
    <w:multiLevelType w:val="multilevel"/>
    <w:tmpl w:val="5DC85014"/>
    <w:lvl w:ilvl="0">
      <w:start w:val="5"/>
      <w:numFmt w:val="decimal"/>
      <w:lvlText w:val="%1."/>
      <w:lvlJc w:val="left"/>
      <w:pPr>
        <w:ind w:left="360" w:hanging="360"/>
      </w:pPr>
      <w:rPr>
        <w:rFonts w:hint="default"/>
      </w:rPr>
    </w:lvl>
    <w:lvl w:ilvl="1">
      <w:start w:val="1"/>
      <w:numFmt w:val="decimal"/>
      <w:suff w:val="space"/>
      <w:lvlText w:val="%1.%2."/>
      <w:lvlJc w:val="left"/>
      <w:pPr>
        <w:ind w:left="1353" w:hanging="360"/>
      </w:pPr>
      <w:rPr>
        <w:rFonts w:hint="default"/>
      </w:rPr>
    </w:lvl>
    <w:lvl w:ilvl="2">
      <w:start w:val="1"/>
      <w:numFmt w:val="decimal"/>
      <w:lvlText w:val="%1.%2.%3."/>
      <w:lvlJc w:val="left"/>
      <w:pPr>
        <w:ind w:left="1440" w:hanging="720"/>
      </w:pPr>
      <w:rPr>
        <w:rFonts w:hint="default"/>
        <w:sz w:val="26"/>
        <w:szCs w:val="26"/>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6F3477CD"/>
    <w:multiLevelType w:val="multilevel"/>
    <w:tmpl w:val="94621676"/>
    <w:lvl w:ilvl="0">
      <w:start w:val="5"/>
      <w:numFmt w:val="decimal"/>
      <w:lvlText w:val="%1."/>
      <w:lvlJc w:val="left"/>
      <w:pPr>
        <w:ind w:left="360" w:hanging="360"/>
      </w:pPr>
      <w:rPr>
        <w:rFonts w:hint="default"/>
      </w:rPr>
    </w:lvl>
    <w:lvl w:ilvl="1">
      <w:start w:val="1"/>
      <w:numFmt w:val="decimal"/>
      <w:suff w:val="space"/>
      <w:lvlText w:val="%1.%2."/>
      <w:lvlJc w:val="left"/>
      <w:pPr>
        <w:ind w:left="1637" w:hanging="360"/>
      </w:pPr>
      <w:rPr>
        <w:rFonts w:hint="default"/>
        <w:b w:val="0"/>
        <w:bCs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0C50A59"/>
    <w:multiLevelType w:val="hybridMultilevel"/>
    <w:tmpl w:val="3A72B424"/>
    <w:lvl w:ilvl="0" w:tplc="66C4F580">
      <w:start w:val="3"/>
      <w:numFmt w:val="decimal"/>
      <w:lvlText w:val="%1"/>
      <w:lvlJc w:val="left"/>
      <w:pPr>
        <w:ind w:left="454" w:hanging="94"/>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50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7" w15:restartNumberingAfterBreak="0">
    <w:nsid w:val="7A183221"/>
    <w:multiLevelType w:val="multilevel"/>
    <w:tmpl w:val="59EC0C16"/>
    <w:lvl w:ilvl="0">
      <w:start w:val="1"/>
      <w:numFmt w:val="decimal"/>
      <w:suff w:val="space"/>
      <w:lvlText w:val="%1."/>
      <w:lvlJc w:val="left"/>
      <w:pPr>
        <w:ind w:left="1080" w:hanging="513"/>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27765243">
    <w:abstractNumId w:val="16"/>
  </w:num>
  <w:num w:numId="2" w16cid:durableId="207184103">
    <w:abstractNumId w:val="6"/>
  </w:num>
  <w:num w:numId="3" w16cid:durableId="1528367431">
    <w:abstractNumId w:val="39"/>
  </w:num>
  <w:num w:numId="4" w16cid:durableId="1484615006">
    <w:abstractNumId w:val="46"/>
  </w:num>
  <w:num w:numId="5" w16cid:durableId="607934237">
    <w:abstractNumId w:val="34"/>
  </w:num>
  <w:num w:numId="6" w16cid:durableId="408162091">
    <w:abstractNumId w:val="56"/>
  </w:num>
  <w:num w:numId="7" w16cid:durableId="12269543">
    <w:abstractNumId w:val="53"/>
  </w:num>
  <w:num w:numId="8" w16cid:durableId="749809940">
    <w:abstractNumId w:val="2"/>
  </w:num>
  <w:num w:numId="9" w16cid:durableId="412043720">
    <w:abstractNumId w:val="54"/>
  </w:num>
  <w:num w:numId="10" w16cid:durableId="1996449446">
    <w:abstractNumId w:val="50"/>
  </w:num>
  <w:num w:numId="11" w16cid:durableId="1482305889">
    <w:abstractNumId w:val="45"/>
  </w:num>
  <w:num w:numId="12" w16cid:durableId="32313854">
    <w:abstractNumId w:val="25"/>
  </w:num>
  <w:num w:numId="13" w16cid:durableId="1318921492">
    <w:abstractNumId w:val="32"/>
  </w:num>
  <w:num w:numId="14" w16cid:durableId="1864435576">
    <w:abstractNumId w:val="48"/>
  </w:num>
  <w:num w:numId="15" w16cid:durableId="1941065713">
    <w:abstractNumId w:val="7"/>
  </w:num>
  <w:num w:numId="16" w16cid:durableId="19859238">
    <w:abstractNumId w:val="11"/>
  </w:num>
  <w:num w:numId="17" w16cid:durableId="1009140887">
    <w:abstractNumId w:val="0"/>
  </w:num>
  <w:num w:numId="18" w16cid:durableId="2042900863">
    <w:abstractNumId w:val="41"/>
  </w:num>
  <w:num w:numId="19" w16cid:durableId="153490926">
    <w:abstractNumId w:val="3"/>
  </w:num>
  <w:num w:numId="20" w16cid:durableId="1594971345">
    <w:abstractNumId w:val="36"/>
  </w:num>
  <w:num w:numId="21" w16cid:durableId="162088236">
    <w:abstractNumId w:val="31"/>
  </w:num>
  <w:num w:numId="22" w16cid:durableId="553155781">
    <w:abstractNumId w:val="26"/>
  </w:num>
  <w:num w:numId="23" w16cid:durableId="1851211605">
    <w:abstractNumId w:val="28"/>
  </w:num>
  <w:num w:numId="24" w16cid:durableId="1895115469">
    <w:abstractNumId w:val="13"/>
  </w:num>
  <w:num w:numId="25" w16cid:durableId="1190218087">
    <w:abstractNumId w:val="29"/>
  </w:num>
  <w:num w:numId="26" w16cid:durableId="1516917841">
    <w:abstractNumId w:val="19"/>
  </w:num>
  <w:num w:numId="27" w16cid:durableId="2105684055">
    <w:abstractNumId w:val="42"/>
  </w:num>
  <w:num w:numId="28" w16cid:durableId="371005059">
    <w:abstractNumId w:val="38"/>
  </w:num>
  <w:num w:numId="29" w16cid:durableId="1789858266">
    <w:abstractNumId w:val="49"/>
  </w:num>
  <w:num w:numId="30" w16cid:durableId="1884630571">
    <w:abstractNumId w:val="30"/>
  </w:num>
  <w:num w:numId="31" w16cid:durableId="494614562">
    <w:abstractNumId w:val="40"/>
  </w:num>
  <w:num w:numId="32" w16cid:durableId="1473055655">
    <w:abstractNumId w:val="47"/>
  </w:num>
  <w:num w:numId="33" w16cid:durableId="510532351">
    <w:abstractNumId w:val="1"/>
  </w:num>
  <w:num w:numId="34" w16cid:durableId="817382265">
    <w:abstractNumId w:val="23"/>
  </w:num>
  <w:num w:numId="35" w16cid:durableId="704527704">
    <w:abstractNumId w:val="22"/>
  </w:num>
  <w:num w:numId="36" w16cid:durableId="722943050">
    <w:abstractNumId w:val="5"/>
  </w:num>
  <w:num w:numId="37" w16cid:durableId="812404767">
    <w:abstractNumId w:val="10"/>
  </w:num>
  <w:num w:numId="38" w16cid:durableId="95028092">
    <w:abstractNumId w:val="51"/>
  </w:num>
  <w:num w:numId="39" w16cid:durableId="1600596618">
    <w:abstractNumId w:val="24"/>
  </w:num>
  <w:num w:numId="40" w16cid:durableId="774592518">
    <w:abstractNumId w:val="8"/>
  </w:num>
  <w:num w:numId="41" w16cid:durableId="566843732">
    <w:abstractNumId w:val="4"/>
  </w:num>
  <w:num w:numId="42" w16cid:durableId="1044671534">
    <w:abstractNumId w:val="37"/>
  </w:num>
  <w:num w:numId="43" w16cid:durableId="1796633287">
    <w:abstractNumId w:val="55"/>
  </w:num>
  <w:num w:numId="44" w16cid:durableId="2135099328">
    <w:abstractNumId w:val="57"/>
  </w:num>
  <w:num w:numId="45" w16cid:durableId="196697627">
    <w:abstractNumId w:val="35"/>
  </w:num>
  <w:num w:numId="46" w16cid:durableId="133721217">
    <w:abstractNumId w:val="44"/>
  </w:num>
  <w:num w:numId="47" w16cid:durableId="1750738050">
    <w:abstractNumId w:val="17"/>
  </w:num>
  <w:num w:numId="48" w16cid:durableId="781193114">
    <w:abstractNumId w:val="57"/>
    <w:lvlOverride w:ilvl="0">
      <w:lvl w:ilvl="0">
        <w:start w:val="1"/>
        <w:numFmt w:val="decimal"/>
        <w:suff w:val="space"/>
        <w:lvlText w:val="%1."/>
        <w:lvlJc w:val="left"/>
        <w:pPr>
          <w:ind w:left="284" w:firstLine="76"/>
        </w:pPr>
        <w:rPr>
          <w:rFonts w:ascii="Times New Roman" w:hAnsi="Times New Roman" w:cs="Times New Roman" w:hint="default"/>
          <w:b w:val="0"/>
          <w:i w:val="0"/>
        </w:rPr>
      </w:lvl>
    </w:lvlOverride>
    <w:lvlOverride w:ilvl="1">
      <w:lvl w:ilvl="1">
        <w:start w:val="1"/>
        <w:numFmt w:val="decimal"/>
        <w:isLgl/>
        <w:lvlText w:val="%1.%2."/>
        <w:lvlJc w:val="left"/>
        <w:pPr>
          <w:ind w:left="720" w:hanging="360"/>
        </w:pPr>
        <w:rPr>
          <w:rFonts w:ascii="Times New Roman" w:hAnsi="Times New Roman" w:cs="Times New Roman" w:hint="default"/>
          <w:b w:val="0"/>
          <w:bCs w:val="0"/>
          <w:i w:val="0"/>
          <w:iCs w:val="0"/>
          <w:color w:val="auto"/>
        </w:rPr>
      </w:lvl>
    </w:lvlOverride>
    <w:lvlOverride w:ilvl="2">
      <w:lvl w:ilvl="2">
        <w:start w:val="1"/>
        <w:numFmt w:val="decimal"/>
        <w:isLgl/>
        <w:lvlText w:val="%1.%2.%3."/>
        <w:lvlJc w:val="left"/>
        <w:pPr>
          <w:ind w:left="1080" w:hanging="720"/>
        </w:pPr>
        <w:rPr>
          <w:rFonts w:hint="default"/>
          <w:b w:val="0"/>
          <w:bCs/>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49" w16cid:durableId="691884883">
    <w:abstractNumId w:val="52"/>
  </w:num>
  <w:num w:numId="50" w16cid:durableId="1376855353">
    <w:abstractNumId w:val="18"/>
  </w:num>
  <w:num w:numId="51" w16cid:durableId="1189832252">
    <w:abstractNumId w:val="9"/>
  </w:num>
  <w:num w:numId="52" w16cid:durableId="1990210581">
    <w:abstractNumId w:val="27"/>
  </w:num>
  <w:num w:numId="53" w16cid:durableId="237903217">
    <w:abstractNumId w:val="43"/>
  </w:num>
  <w:num w:numId="54" w16cid:durableId="180972347">
    <w:abstractNumId w:val="15"/>
  </w:num>
  <w:num w:numId="55" w16cid:durableId="486827392">
    <w:abstractNumId w:val="12"/>
  </w:num>
  <w:num w:numId="56" w16cid:durableId="21408045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55398745">
    <w:abstractNumId w:val="14"/>
  </w:num>
  <w:num w:numId="58" w16cid:durableId="1647583309">
    <w:abstractNumId w:val="33"/>
  </w:num>
  <w:num w:numId="59" w16cid:durableId="1539469018">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1C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77A60"/>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029"/>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BAC"/>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B20"/>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B56"/>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C6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3DB4"/>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57"/>
    <w:rsid w:val="002415C7"/>
    <w:rsid w:val="0024180E"/>
    <w:rsid w:val="00241D43"/>
    <w:rsid w:val="00242459"/>
    <w:rsid w:val="002425E8"/>
    <w:rsid w:val="00242CEB"/>
    <w:rsid w:val="002430AE"/>
    <w:rsid w:val="00244688"/>
    <w:rsid w:val="00245655"/>
    <w:rsid w:val="00245DD5"/>
    <w:rsid w:val="00245E8F"/>
    <w:rsid w:val="00246F78"/>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ED4"/>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FBE"/>
    <w:rsid w:val="00294B97"/>
    <w:rsid w:val="00294BE3"/>
    <w:rsid w:val="002955C5"/>
    <w:rsid w:val="002960E2"/>
    <w:rsid w:val="002970CF"/>
    <w:rsid w:val="00297490"/>
    <w:rsid w:val="002974D4"/>
    <w:rsid w:val="002A00F8"/>
    <w:rsid w:val="002A1EB6"/>
    <w:rsid w:val="002A25D9"/>
    <w:rsid w:val="002A3B3E"/>
    <w:rsid w:val="002A3C89"/>
    <w:rsid w:val="002A40CD"/>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6B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85D"/>
    <w:rsid w:val="002F7A04"/>
    <w:rsid w:val="002F7B28"/>
    <w:rsid w:val="002F7D23"/>
    <w:rsid w:val="00300AA7"/>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C5E"/>
    <w:rsid w:val="00331ED1"/>
    <w:rsid w:val="003328D9"/>
    <w:rsid w:val="00333BFA"/>
    <w:rsid w:val="00334D33"/>
    <w:rsid w:val="00334EB8"/>
    <w:rsid w:val="003354F0"/>
    <w:rsid w:val="00335A01"/>
    <w:rsid w:val="00335DA5"/>
    <w:rsid w:val="0033642E"/>
    <w:rsid w:val="00336634"/>
    <w:rsid w:val="003406FD"/>
    <w:rsid w:val="00340F7A"/>
    <w:rsid w:val="00341929"/>
    <w:rsid w:val="00341D9A"/>
    <w:rsid w:val="00343586"/>
    <w:rsid w:val="003436A3"/>
    <w:rsid w:val="003439D1"/>
    <w:rsid w:val="00343AFE"/>
    <w:rsid w:val="0034460F"/>
    <w:rsid w:val="00344F46"/>
    <w:rsid w:val="00345141"/>
    <w:rsid w:val="003451F8"/>
    <w:rsid w:val="003453C2"/>
    <w:rsid w:val="00345AC7"/>
    <w:rsid w:val="00346410"/>
    <w:rsid w:val="00350286"/>
    <w:rsid w:val="0035041E"/>
    <w:rsid w:val="00350730"/>
    <w:rsid w:val="003510EB"/>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357"/>
    <w:rsid w:val="003B03D1"/>
    <w:rsid w:val="003B0F1F"/>
    <w:rsid w:val="003B12DE"/>
    <w:rsid w:val="003B160F"/>
    <w:rsid w:val="003B3624"/>
    <w:rsid w:val="003B3660"/>
    <w:rsid w:val="003B386F"/>
    <w:rsid w:val="003B39F9"/>
    <w:rsid w:val="003B4138"/>
    <w:rsid w:val="003B558D"/>
    <w:rsid w:val="003B6924"/>
    <w:rsid w:val="003B73B7"/>
    <w:rsid w:val="003B7634"/>
    <w:rsid w:val="003B7720"/>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E95"/>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4CE"/>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2D08"/>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584"/>
    <w:rsid w:val="004A7F0E"/>
    <w:rsid w:val="004B0E0C"/>
    <w:rsid w:val="004B15B4"/>
    <w:rsid w:val="004B1613"/>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4BA"/>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DD6"/>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8F2"/>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057"/>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6F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4B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920"/>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3EA3"/>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57B"/>
    <w:rsid w:val="008D3752"/>
    <w:rsid w:val="008D3AE8"/>
    <w:rsid w:val="008D454C"/>
    <w:rsid w:val="008D6DD2"/>
    <w:rsid w:val="008D6F67"/>
    <w:rsid w:val="008D6FCC"/>
    <w:rsid w:val="008D704D"/>
    <w:rsid w:val="008D7B01"/>
    <w:rsid w:val="008E02DE"/>
    <w:rsid w:val="008E11DB"/>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BE"/>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6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841"/>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5F0F"/>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E7F4D"/>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0D"/>
    <w:rsid w:val="00C31BFE"/>
    <w:rsid w:val="00C32030"/>
    <w:rsid w:val="00C327B5"/>
    <w:rsid w:val="00C32E53"/>
    <w:rsid w:val="00C33076"/>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BF7"/>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F1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E03"/>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7F8"/>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AA4"/>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9D"/>
    <w:rsid w:val="00ED697D"/>
    <w:rsid w:val="00ED6CEC"/>
    <w:rsid w:val="00ED73B9"/>
    <w:rsid w:val="00ED742C"/>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7BA"/>
    <w:rsid w:val="00EF7CDF"/>
    <w:rsid w:val="00F002A9"/>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7D73"/>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E29"/>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791">
      <w:bodyDiv w:val="1"/>
      <w:marLeft w:val="0"/>
      <w:marRight w:val="0"/>
      <w:marTop w:val="0"/>
      <w:marBottom w:val="0"/>
      <w:divBdr>
        <w:top w:val="none" w:sz="0" w:space="0" w:color="auto"/>
        <w:left w:val="none" w:sz="0" w:space="0" w:color="auto"/>
        <w:bottom w:val="none" w:sz="0" w:space="0" w:color="auto"/>
        <w:right w:val="none" w:sz="0" w:space="0" w:color="auto"/>
      </w:divBdr>
      <w:divsChild>
        <w:div w:id="1849519303">
          <w:marLeft w:val="0"/>
          <w:marRight w:val="0"/>
          <w:marTop w:val="0"/>
          <w:marBottom w:val="0"/>
          <w:divBdr>
            <w:top w:val="none" w:sz="0" w:space="0" w:color="auto"/>
            <w:left w:val="none" w:sz="0" w:space="0" w:color="auto"/>
            <w:bottom w:val="none" w:sz="0" w:space="0" w:color="auto"/>
            <w:right w:val="none" w:sz="0" w:space="0" w:color="auto"/>
          </w:divBdr>
          <w:divsChild>
            <w:div w:id="751464192">
              <w:marLeft w:val="0"/>
              <w:marRight w:val="0"/>
              <w:marTop w:val="0"/>
              <w:marBottom w:val="0"/>
              <w:divBdr>
                <w:top w:val="none" w:sz="0" w:space="0" w:color="auto"/>
                <w:left w:val="none" w:sz="0" w:space="0" w:color="auto"/>
                <w:bottom w:val="none" w:sz="0" w:space="0" w:color="auto"/>
                <w:right w:val="none" w:sz="0" w:space="0" w:color="auto"/>
              </w:divBdr>
              <w:divsChild>
                <w:div w:id="331446075">
                  <w:marLeft w:val="0"/>
                  <w:marRight w:val="0"/>
                  <w:marTop w:val="0"/>
                  <w:marBottom w:val="0"/>
                  <w:divBdr>
                    <w:top w:val="none" w:sz="0" w:space="0" w:color="auto"/>
                    <w:left w:val="none" w:sz="0" w:space="0" w:color="auto"/>
                    <w:bottom w:val="none" w:sz="0" w:space="0" w:color="auto"/>
                    <w:right w:val="none" w:sz="0" w:space="0" w:color="auto"/>
                  </w:divBdr>
                  <w:divsChild>
                    <w:div w:id="189145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10629">
          <w:marLeft w:val="0"/>
          <w:marRight w:val="0"/>
          <w:marTop w:val="0"/>
          <w:marBottom w:val="0"/>
          <w:divBdr>
            <w:top w:val="none" w:sz="0" w:space="0" w:color="auto"/>
            <w:left w:val="none" w:sz="0" w:space="0" w:color="auto"/>
            <w:bottom w:val="none" w:sz="0" w:space="0" w:color="auto"/>
            <w:right w:val="none" w:sz="0" w:space="0" w:color="auto"/>
          </w:divBdr>
          <w:divsChild>
            <w:div w:id="1946420489">
              <w:marLeft w:val="0"/>
              <w:marRight w:val="0"/>
              <w:marTop w:val="0"/>
              <w:marBottom w:val="0"/>
              <w:divBdr>
                <w:top w:val="none" w:sz="0" w:space="0" w:color="auto"/>
                <w:left w:val="none" w:sz="0" w:space="0" w:color="auto"/>
                <w:bottom w:val="none" w:sz="0" w:space="0" w:color="auto"/>
                <w:right w:val="none" w:sz="0" w:space="0" w:color="auto"/>
              </w:divBdr>
              <w:divsChild>
                <w:div w:id="1677227883">
                  <w:marLeft w:val="0"/>
                  <w:marRight w:val="0"/>
                  <w:marTop w:val="0"/>
                  <w:marBottom w:val="0"/>
                  <w:divBdr>
                    <w:top w:val="none" w:sz="0" w:space="0" w:color="auto"/>
                    <w:left w:val="none" w:sz="0" w:space="0" w:color="auto"/>
                    <w:bottom w:val="none" w:sz="0" w:space="0" w:color="auto"/>
                    <w:right w:val="none" w:sz="0" w:space="0" w:color="auto"/>
                  </w:divBdr>
                  <w:divsChild>
                    <w:div w:id="94503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186567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27459263">
      <w:bodyDiv w:val="1"/>
      <w:marLeft w:val="0"/>
      <w:marRight w:val="0"/>
      <w:marTop w:val="0"/>
      <w:marBottom w:val="0"/>
      <w:divBdr>
        <w:top w:val="none" w:sz="0" w:space="0" w:color="auto"/>
        <w:left w:val="none" w:sz="0" w:space="0" w:color="auto"/>
        <w:bottom w:val="none" w:sz="0" w:space="0" w:color="auto"/>
        <w:right w:val="none" w:sz="0" w:space="0" w:color="auto"/>
      </w:divBdr>
      <w:divsChild>
        <w:div w:id="1890074171">
          <w:marLeft w:val="0"/>
          <w:marRight w:val="0"/>
          <w:marTop w:val="0"/>
          <w:marBottom w:val="0"/>
          <w:divBdr>
            <w:top w:val="none" w:sz="0" w:space="0" w:color="auto"/>
            <w:left w:val="none" w:sz="0" w:space="0" w:color="auto"/>
            <w:bottom w:val="none" w:sz="0" w:space="0" w:color="auto"/>
            <w:right w:val="none" w:sz="0" w:space="0" w:color="auto"/>
          </w:divBdr>
          <w:divsChild>
            <w:div w:id="1928953784">
              <w:marLeft w:val="0"/>
              <w:marRight w:val="0"/>
              <w:marTop w:val="0"/>
              <w:marBottom w:val="0"/>
              <w:divBdr>
                <w:top w:val="none" w:sz="0" w:space="0" w:color="auto"/>
                <w:left w:val="none" w:sz="0" w:space="0" w:color="auto"/>
                <w:bottom w:val="none" w:sz="0" w:space="0" w:color="auto"/>
                <w:right w:val="none" w:sz="0" w:space="0" w:color="auto"/>
              </w:divBdr>
              <w:divsChild>
                <w:div w:id="157425933">
                  <w:marLeft w:val="0"/>
                  <w:marRight w:val="0"/>
                  <w:marTop w:val="0"/>
                  <w:marBottom w:val="0"/>
                  <w:divBdr>
                    <w:top w:val="none" w:sz="0" w:space="0" w:color="auto"/>
                    <w:left w:val="none" w:sz="0" w:space="0" w:color="auto"/>
                    <w:bottom w:val="none" w:sz="0" w:space="0" w:color="auto"/>
                    <w:right w:val="none" w:sz="0" w:space="0" w:color="auto"/>
                  </w:divBdr>
                  <w:divsChild>
                    <w:div w:id="57555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14676">
          <w:marLeft w:val="0"/>
          <w:marRight w:val="0"/>
          <w:marTop w:val="0"/>
          <w:marBottom w:val="0"/>
          <w:divBdr>
            <w:top w:val="none" w:sz="0" w:space="0" w:color="auto"/>
            <w:left w:val="none" w:sz="0" w:space="0" w:color="auto"/>
            <w:bottom w:val="none" w:sz="0" w:space="0" w:color="auto"/>
            <w:right w:val="none" w:sz="0" w:space="0" w:color="auto"/>
          </w:divBdr>
          <w:divsChild>
            <w:div w:id="333148576">
              <w:marLeft w:val="0"/>
              <w:marRight w:val="0"/>
              <w:marTop w:val="0"/>
              <w:marBottom w:val="0"/>
              <w:divBdr>
                <w:top w:val="none" w:sz="0" w:space="0" w:color="auto"/>
                <w:left w:val="none" w:sz="0" w:space="0" w:color="auto"/>
                <w:bottom w:val="none" w:sz="0" w:space="0" w:color="auto"/>
                <w:right w:val="none" w:sz="0" w:space="0" w:color="auto"/>
              </w:divBdr>
              <w:divsChild>
                <w:div w:id="1434980010">
                  <w:marLeft w:val="0"/>
                  <w:marRight w:val="0"/>
                  <w:marTop w:val="0"/>
                  <w:marBottom w:val="0"/>
                  <w:divBdr>
                    <w:top w:val="none" w:sz="0" w:space="0" w:color="auto"/>
                    <w:left w:val="none" w:sz="0" w:space="0" w:color="auto"/>
                    <w:bottom w:val="none" w:sz="0" w:space="0" w:color="auto"/>
                    <w:right w:val="none" w:sz="0" w:space="0" w:color="auto"/>
                  </w:divBdr>
                  <w:divsChild>
                    <w:div w:id="17891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019355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13558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977187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hyperlink" Target="https://eur-lex.europa.eu/legal-content/LT/TXT/?uri=CELEX:32016R0679"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sabis.nbfc.lt/esaskaita.eu" TargetMode="Externa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1.xm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66</Pages>
  <Words>22922</Words>
  <Characters>130657</Characters>
  <Application>Microsoft Office Word</Application>
  <DocSecurity>0</DocSecurity>
  <Lines>1088</Lines>
  <Paragraphs>306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Balčytytė</cp:lastModifiedBy>
  <cp:revision>32</cp:revision>
  <dcterms:created xsi:type="dcterms:W3CDTF">2024-07-04T06:28:00Z</dcterms:created>
  <dcterms:modified xsi:type="dcterms:W3CDTF">2024-11-17T12:07:00Z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