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14A0C11B" w:rsidR="0068231C" w:rsidRDefault="00E926FE">
            <w:pPr>
              <w:jc w:val="both"/>
              <w:rPr>
                <w:kern w:val="2"/>
                <w:szCs w:val="24"/>
              </w:rPr>
            </w:pPr>
            <w:r w:rsidRPr="00E926FE">
              <w:rPr>
                <w:kern w:val="2"/>
                <w:szCs w:val="24"/>
              </w:rPr>
              <w:t>„Vienkartinės medicinos pagalbos priemonės oftalmologijai (12524)“</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AD27B1" w14:textId="6A461053" w:rsidR="00EF01E5" w:rsidRPr="00314888" w:rsidRDefault="00EF01E5" w:rsidP="00EF01E5">
            <w:pPr>
              <w:jc w:val="both"/>
              <w:rPr>
                <w:kern w:val="2"/>
                <w:szCs w:val="24"/>
              </w:rPr>
            </w:pPr>
            <w:r w:rsidRPr="004C6076">
              <w:rPr>
                <w:kern w:val="2"/>
                <w:szCs w:val="24"/>
              </w:rPr>
              <w:t xml:space="preserve">2.1.1. Už Sutarties vykdymą ir prekių priėmimą atsakingas: </w:t>
            </w:r>
            <w:r w:rsidRPr="00D77DAB">
              <w:rPr>
                <w:kern w:val="2"/>
                <w:szCs w:val="24"/>
              </w:rPr>
              <w:t xml:space="preserve">Farmacijos tarnybos </w:t>
            </w:r>
            <w:r w:rsidR="00B91A3C" w:rsidRPr="00B91A3C">
              <w:rPr>
                <w:kern w:val="2"/>
                <w:szCs w:val="24"/>
              </w:rPr>
              <w:t>Medicinos priemonių grupė</w:t>
            </w:r>
            <w:r w:rsidR="00C706DD">
              <w:rPr>
                <w:kern w:val="2"/>
                <w:szCs w:val="24"/>
              </w:rPr>
              <w:t xml:space="preserve">s </w:t>
            </w:r>
            <w:r w:rsidRPr="004C6076">
              <w:rPr>
                <w:color w:val="4472C4"/>
                <w:kern w:val="2"/>
                <w:szCs w:val="24"/>
              </w:rPr>
              <w:t xml:space="preserve">(nurodyti pareigas, vardą, pavardę, tel., el. paštą); </w:t>
            </w:r>
            <w:r>
              <w:rPr>
                <w:color w:val="4472C4"/>
                <w:kern w:val="2"/>
                <w:szCs w:val="24"/>
              </w:rPr>
              <w:t xml:space="preserve"> </w:t>
            </w:r>
          </w:p>
          <w:p w14:paraId="1188E91E" w14:textId="77777777" w:rsidR="00B91A3C" w:rsidRDefault="00B91A3C" w:rsidP="00EF01E5">
            <w:pPr>
              <w:jc w:val="both"/>
              <w:rPr>
                <w:kern w:val="2"/>
                <w:szCs w:val="24"/>
              </w:rPr>
            </w:pPr>
          </w:p>
          <w:p w14:paraId="5A58068D" w14:textId="327D71F1" w:rsidR="0068231C" w:rsidRDefault="00EF01E5" w:rsidP="00EF01E5">
            <w:pPr>
              <w:jc w:val="both"/>
              <w:rPr>
                <w:color w:val="4472C4"/>
                <w:kern w:val="2"/>
                <w:szCs w:val="24"/>
              </w:rPr>
            </w:pPr>
            <w:r w:rsidRPr="004C6076">
              <w:rPr>
                <w:kern w:val="2"/>
                <w:szCs w:val="24"/>
              </w:rPr>
              <w:t>2.1.2. Už Sąskaitų priėmimą atsakingas: Finansinės apskaitos skyrius</w:t>
            </w:r>
            <w:r>
              <w:t xml:space="preserve"> </w:t>
            </w:r>
            <w:r w:rsidRPr="004C5A22">
              <w:rPr>
                <w:kern w:val="2"/>
                <w:szCs w:val="24"/>
              </w:rPr>
              <w:t>tel.</w:t>
            </w:r>
            <w:r>
              <w:t xml:space="preserve"> </w:t>
            </w:r>
            <w:r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8B353DC" w:rsidR="00811AEB" w:rsidRPr="00F610EC" w:rsidRDefault="00811AEB" w:rsidP="00811AEB">
            <w:pPr>
              <w:jc w:val="both"/>
              <w:rPr>
                <w:kern w:val="2"/>
                <w:szCs w:val="24"/>
              </w:rPr>
            </w:pPr>
            <w:r w:rsidRPr="004C6076">
              <w:rPr>
                <w:kern w:val="2"/>
                <w:szCs w:val="24"/>
              </w:rPr>
              <w:t xml:space="preserve">Tiekėjas įsipareigoja Sutartyje numatytomis sąlygomis Pirkėjui perduoti </w:t>
            </w:r>
            <w:r w:rsidR="00F610EC">
              <w:rPr>
                <w:kern w:val="2"/>
                <w:szCs w:val="24"/>
              </w:rPr>
              <w:t>v</w:t>
            </w:r>
            <w:r w:rsidR="00F610EC" w:rsidRPr="00F610EC">
              <w:rPr>
                <w:kern w:val="2"/>
                <w:szCs w:val="24"/>
              </w:rPr>
              <w:t>ienkartin</w:t>
            </w:r>
            <w:r w:rsidR="00F610EC">
              <w:rPr>
                <w:kern w:val="2"/>
                <w:szCs w:val="24"/>
              </w:rPr>
              <w:t>e</w:t>
            </w:r>
            <w:r w:rsidR="00F610EC" w:rsidRPr="00F610EC">
              <w:rPr>
                <w:kern w:val="2"/>
                <w:szCs w:val="24"/>
              </w:rPr>
              <w:t>s medicinos pagalbos priemon</w:t>
            </w:r>
            <w:r w:rsidR="00F610EC">
              <w:rPr>
                <w:kern w:val="2"/>
                <w:szCs w:val="24"/>
              </w:rPr>
              <w:t>e</w:t>
            </w:r>
            <w:r w:rsidR="00F610EC" w:rsidRPr="00F610EC">
              <w:rPr>
                <w:kern w:val="2"/>
                <w:szCs w:val="24"/>
              </w:rPr>
              <w:t>s oftalmologijai</w:t>
            </w:r>
            <w:r w:rsidR="00F610EC">
              <w:rPr>
                <w:kern w:val="2"/>
                <w:szCs w:val="24"/>
              </w:rPr>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w:t>
            </w:r>
            <w:r w:rsidRPr="004C6076">
              <w:rPr>
                <w:color w:val="000000"/>
                <w:kern w:val="2"/>
                <w:szCs w:val="24"/>
              </w:rPr>
              <w:lastRenderedPageBreak/>
              <w:t xml:space="preserve">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33FEC18" w:rsidR="0068231C" w:rsidRPr="004B2763" w:rsidRDefault="00E926FE" w:rsidP="0033481E">
            <w:pPr>
              <w:jc w:val="both"/>
              <w:rPr>
                <w:kern w:val="2"/>
                <w:szCs w:val="24"/>
              </w:rPr>
            </w:pPr>
            <w:r w:rsidRPr="00E926FE">
              <w:rPr>
                <w:kern w:val="2"/>
                <w:szCs w:val="24"/>
              </w:rPr>
              <w:t>„Vienkartinės medicinos pagalbos priemonės oftalmologijai (12524)“</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0D242690"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00F610EC">
              <w:rPr>
                <w:b/>
                <w:bCs/>
                <w:kern w:val="2"/>
                <w:szCs w:val="24"/>
              </w:rPr>
              <w:t>0</w:t>
            </w:r>
            <w:r w:rsidRPr="009A4DF2">
              <w:rPr>
                <w:b/>
                <w:bCs/>
                <w:kern w:val="2"/>
                <w:szCs w:val="24"/>
              </w:rPr>
              <w:t xml:space="preserve"> (</w:t>
            </w:r>
            <w:r w:rsidR="00F610EC">
              <w:rPr>
                <w:b/>
                <w:bCs/>
                <w:kern w:val="2"/>
                <w:szCs w:val="24"/>
              </w:rPr>
              <w:t>dešimt</w:t>
            </w:r>
            <w:r w:rsidRPr="009A4DF2">
              <w:rPr>
                <w:b/>
                <w:bCs/>
                <w:kern w:val="2"/>
                <w:szCs w:val="24"/>
              </w:rPr>
              <w:t xml:space="preserve">) </w:t>
            </w:r>
            <w:r w:rsidR="00F610EC">
              <w:rPr>
                <w:b/>
                <w:bCs/>
                <w:kern w:val="2"/>
                <w:szCs w:val="24"/>
              </w:rPr>
              <w:t>darbo</w:t>
            </w:r>
            <w:r w:rsidR="005F7C50">
              <w:rPr>
                <w:b/>
                <w:bCs/>
                <w:kern w:val="2"/>
                <w:szCs w:val="24"/>
              </w:rPr>
              <w:t xml:space="preserve"> </w:t>
            </w:r>
            <w:r w:rsidRPr="009A4DF2">
              <w:rPr>
                <w:b/>
                <w:bCs/>
                <w:kern w:val="2"/>
                <w:szCs w:val="24"/>
              </w:rPr>
              <w:t>dienų</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00B15089" w:rsidR="00BA2056" w:rsidRPr="00FD70A9" w:rsidRDefault="00492DAB" w:rsidP="00D4692A">
            <w:pPr>
              <w:jc w:val="both"/>
              <w:textAlignment w:val="baseline"/>
              <w:rPr>
                <w:kern w:val="2"/>
                <w:szCs w:val="24"/>
              </w:rPr>
            </w:pPr>
            <w:r>
              <w:rPr>
                <w:kern w:val="2"/>
                <w:szCs w:val="24"/>
              </w:rPr>
              <w:t>Santariškių g. 2</w:t>
            </w:r>
            <w:r w:rsidR="00D4692A" w:rsidRPr="00D4692A">
              <w:rPr>
                <w:kern w:val="2"/>
                <w:szCs w:val="24"/>
              </w:rPr>
              <w:t>, Vilnius</w:t>
            </w:r>
            <w:r w:rsidR="00B02B9B">
              <w:rPr>
                <w:kern w:val="2"/>
                <w:szCs w:val="24"/>
              </w:rPr>
              <w:t>.</w:t>
            </w:r>
            <w:r w:rsidR="00BA2056">
              <w:rPr>
                <w:color w:val="000000" w:themeColor="text1"/>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8E7C64" w14:textId="77777777" w:rsidR="003A4FE7" w:rsidRPr="00FE33D6" w:rsidRDefault="003A4FE7" w:rsidP="003A4FE7">
            <w:pPr>
              <w:jc w:val="both"/>
              <w:rPr>
                <w:kern w:val="2"/>
                <w:szCs w:val="24"/>
              </w:rPr>
            </w:pPr>
            <w:r w:rsidRPr="00FE33D6">
              <w:rPr>
                <w:kern w:val="2"/>
                <w:szCs w:val="24"/>
              </w:rPr>
              <w:t xml:space="preserve">Kartu su Prekėmis pateikiami šie dokumentai: </w:t>
            </w:r>
          </w:p>
          <w:p w14:paraId="5746D847" w14:textId="3C83700B" w:rsidR="003A4FE7" w:rsidRPr="000703CB" w:rsidRDefault="003A4FE7" w:rsidP="003A4FE7">
            <w:pPr>
              <w:jc w:val="both"/>
              <w:rPr>
                <w:kern w:val="2"/>
                <w:szCs w:val="24"/>
              </w:rPr>
            </w:pPr>
            <w:r w:rsidRPr="00FE33D6">
              <w:rPr>
                <w:kern w:val="2"/>
                <w:szCs w:val="24"/>
              </w:rPr>
              <w:t xml:space="preserve">4.5.1. </w:t>
            </w:r>
            <w:r w:rsidRPr="000703CB">
              <w:rPr>
                <w:kern w:val="2"/>
                <w:szCs w:val="24"/>
              </w:rPr>
              <w:t>Prekių perdavimo–priėmimo aktas</w:t>
            </w:r>
            <w:r w:rsidRPr="00950C3D">
              <w:rPr>
                <w:kern w:val="2"/>
                <w:szCs w:val="24"/>
              </w:rPr>
              <w:t xml:space="preserve"> ar kitas</w:t>
            </w:r>
            <w:r>
              <w:rPr>
                <w:kern w:val="2"/>
                <w:szCs w:val="24"/>
              </w:rPr>
              <w:t xml:space="preserve"> </w:t>
            </w:r>
            <w:r w:rsidRPr="00950C3D">
              <w:rPr>
                <w:kern w:val="2"/>
                <w:szCs w:val="24"/>
              </w:rPr>
              <w:t>Preki</w:t>
            </w:r>
            <w:r w:rsidRPr="00950C3D">
              <w:rPr>
                <w:rFonts w:hint="eastAsia"/>
                <w:kern w:val="2"/>
                <w:szCs w:val="24"/>
              </w:rPr>
              <w:t>ų</w:t>
            </w:r>
            <w:r w:rsidRPr="00950C3D">
              <w:rPr>
                <w:kern w:val="2"/>
                <w:szCs w:val="24"/>
              </w:rPr>
              <w:t xml:space="preserve"> pristatym</w:t>
            </w:r>
            <w:r w:rsidRPr="00950C3D">
              <w:rPr>
                <w:rFonts w:hint="eastAsia"/>
                <w:kern w:val="2"/>
                <w:szCs w:val="24"/>
              </w:rPr>
              <w:t>ą</w:t>
            </w:r>
            <w:r w:rsidRPr="00950C3D">
              <w:rPr>
                <w:kern w:val="2"/>
                <w:szCs w:val="24"/>
              </w:rPr>
              <w:t xml:space="preserve"> patvirtinantis dokumentas</w:t>
            </w:r>
            <w:r>
              <w:rPr>
                <w:kern w:val="2"/>
                <w:szCs w:val="24"/>
              </w:rPr>
              <w:t xml:space="preserve"> </w:t>
            </w:r>
            <w:r w:rsidRPr="00950C3D">
              <w:rPr>
                <w:kern w:val="2"/>
                <w:szCs w:val="24"/>
              </w:rPr>
              <w:t>(krovinio va</w:t>
            </w:r>
            <w:r w:rsidRPr="00950C3D">
              <w:rPr>
                <w:rFonts w:hint="eastAsia"/>
                <w:kern w:val="2"/>
                <w:szCs w:val="24"/>
              </w:rPr>
              <w:t>ž</w:t>
            </w:r>
            <w:r w:rsidRPr="00950C3D">
              <w:rPr>
                <w:kern w:val="2"/>
                <w:szCs w:val="24"/>
              </w:rPr>
              <w:t>tara</w:t>
            </w:r>
            <w:r w:rsidRPr="00950C3D">
              <w:rPr>
                <w:rFonts w:hint="eastAsia"/>
                <w:kern w:val="2"/>
                <w:szCs w:val="24"/>
              </w:rPr>
              <w:t>š</w:t>
            </w:r>
            <w:r w:rsidRPr="00950C3D">
              <w:rPr>
                <w:kern w:val="2"/>
                <w:szCs w:val="24"/>
              </w:rPr>
              <w:t>tis, s</w:t>
            </w:r>
            <w:r w:rsidRPr="00950C3D">
              <w:rPr>
                <w:rFonts w:hint="eastAsia"/>
                <w:kern w:val="2"/>
                <w:szCs w:val="24"/>
              </w:rPr>
              <w:t>ą</w:t>
            </w:r>
            <w:r w:rsidRPr="00950C3D">
              <w:rPr>
                <w:kern w:val="2"/>
                <w:szCs w:val="24"/>
              </w:rPr>
              <w:t>skaita fakt</w:t>
            </w:r>
            <w:r w:rsidRPr="00950C3D">
              <w:rPr>
                <w:rFonts w:hint="eastAsia"/>
                <w:kern w:val="2"/>
                <w:szCs w:val="24"/>
              </w:rPr>
              <w:t>ū</w:t>
            </w:r>
            <w:r w:rsidRPr="00950C3D">
              <w:rPr>
                <w:kern w:val="2"/>
                <w:szCs w:val="24"/>
              </w:rPr>
              <w:t>ra)</w:t>
            </w:r>
            <w:r w:rsidRPr="000703CB">
              <w:rPr>
                <w:kern w:val="2"/>
                <w:szCs w:val="24"/>
              </w:rPr>
              <w:t xml:space="preserve">; </w:t>
            </w:r>
          </w:p>
          <w:p w14:paraId="3498261F" w14:textId="7FA4D453" w:rsidR="003A4FE7" w:rsidRDefault="003A4FE7" w:rsidP="003A4FE7">
            <w:pPr>
              <w:jc w:val="both"/>
              <w:rPr>
                <w:kern w:val="2"/>
                <w:szCs w:val="24"/>
              </w:rPr>
            </w:pPr>
            <w:r w:rsidRPr="003A4FE7">
              <w:rPr>
                <w:kern w:val="2"/>
                <w:szCs w:val="24"/>
              </w:rPr>
              <w:t>4.5.2. Prekių vartotojo instrukcijos lietuvių kalba (arba/ir [nurodyti] kalba, jei tai nustatyta pirkimo sąlygose); prekių žymėjimas ant pakuotės turi būti lietuvių kalba (jei prekės gamintojo nėra žymimos valstybine kalba – pasitelkiant lipdukus ar kt. priemones)</w:t>
            </w:r>
            <w:r>
              <w:rPr>
                <w:kern w:val="2"/>
                <w:szCs w:val="24"/>
              </w:rPr>
              <w:t>;</w:t>
            </w:r>
          </w:p>
          <w:p w14:paraId="2558E3AD" w14:textId="4F485468" w:rsidR="003A4FE7" w:rsidRDefault="003A4FE7" w:rsidP="003A4FE7">
            <w:pPr>
              <w:jc w:val="both"/>
              <w:rPr>
                <w:kern w:val="2"/>
                <w:szCs w:val="24"/>
              </w:rPr>
            </w:pPr>
            <w:r>
              <w:rPr>
                <w:kern w:val="2"/>
                <w:szCs w:val="24"/>
              </w:rPr>
              <w:t xml:space="preserve">4.5.3. </w:t>
            </w:r>
            <w:r w:rsidRPr="00725770">
              <w:rPr>
                <w:kern w:val="2"/>
                <w:szCs w:val="24"/>
              </w:rPr>
              <w:t>Dokumentai, patvirtinantys aplinkosauginių reikalavimų,  nustatytų 13.1.1 papunktyje,  laikymąsi.</w:t>
            </w:r>
          </w:p>
          <w:p w14:paraId="6085B884" w14:textId="5E233418" w:rsidR="003A4FE7" w:rsidRPr="00FB060D" w:rsidRDefault="003A4FE7" w:rsidP="003A4FE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 xml:space="preserve">5.2. Pradinės Sutarties vertė ir Sutarties kaina, </w:t>
            </w:r>
            <w:r w:rsidRPr="003D63F7">
              <w:rPr>
                <w:b/>
                <w:bCs/>
                <w:kern w:val="2"/>
                <w:szCs w:val="24"/>
              </w:rPr>
              <w:lastRenderedPageBreak/>
              <w:t>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316DA799" w:rsidR="005E04DE" w:rsidRPr="00D9400C" w:rsidRDefault="005E04DE" w:rsidP="0036581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CA4B605" w14:textId="273397B3" w:rsidR="0068231C" w:rsidRPr="00F610EC" w:rsidRDefault="00346A65" w:rsidP="00F610EC">
            <w:pPr>
              <w:rPr>
                <w:kern w:val="2"/>
                <w:szCs w:val="24"/>
              </w:rPr>
            </w:pPr>
            <w:r w:rsidRPr="004C6076">
              <w:rPr>
                <w:kern w:val="2"/>
                <w:szCs w:val="24"/>
              </w:rPr>
              <w:t>5.3.1. dėl PVM tarifo pasikeitimo</w:t>
            </w:r>
            <w:r w:rsidR="00F610EC">
              <w:rPr>
                <w:kern w:val="2"/>
                <w:szCs w:val="24"/>
              </w:rPr>
              <w:t xml:space="preserve">. </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F9A206" w14:textId="5541817E" w:rsidR="008D099D" w:rsidRPr="006F5384" w:rsidRDefault="00F610EC" w:rsidP="00E634E1">
            <w:pPr>
              <w:pStyle w:val="ListParagraph"/>
              <w:ind w:left="0"/>
              <w:jc w:val="both"/>
              <w:rPr>
                <w:color w:val="242424"/>
              </w:rPr>
            </w:pPr>
            <w:r>
              <w:rPr>
                <w:color w:val="242424"/>
              </w:rPr>
              <w:t xml:space="preserve">Netaikoma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D38C384" w14:textId="5C523B01" w:rsidR="0068231C" w:rsidRDefault="00E10853" w:rsidP="00354D87">
            <w:pPr>
              <w:jc w:val="both"/>
              <w:rPr>
                <w:kern w:val="2"/>
                <w:szCs w:val="24"/>
              </w:rPr>
            </w:pPr>
            <w:r>
              <w:rPr>
                <w:kern w:val="2"/>
                <w:szCs w:val="24"/>
              </w:rPr>
              <w:t>Netaikoma.</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w:t>
            </w:r>
            <w:r w:rsidRPr="00134044">
              <w:rPr>
                <w:kern w:val="2"/>
                <w:szCs w:val="24"/>
                <w:shd w:val="clear" w:color="auto" w:fill="FFFFFF"/>
              </w:rPr>
              <w:lastRenderedPageBreak/>
              <w:t>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1DB16F6A" w:rsidR="00F50FEA" w:rsidRPr="00F50FEA" w:rsidRDefault="00D43EE4" w:rsidP="00F50FEA">
            <w:pPr>
              <w:jc w:val="both"/>
              <w:rPr>
                <w:szCs w:val="24"/>
              </w:rPr>
            </w:pPr>
            <w:r w:rsidRPr="004857B1">
              <w:rPr>
                <w:szCs w:val="24"/>
              </w:rPr>
              <w:t xml:space="preserve">Pristatomų prekių galiojimo terminas turi būti ne trumpesnis </w:t>
            </w:r>
            <w:r w:rsidR="00F50FEA" w:rsidRPr="006E3F73">
              <w:rPr>
                <w:szCs w:val="24"/>
              </w:rPr>
              <w:t>kaip 70% priemonės galiojimo termino prekės pristatymo metu.</w:t>
            </w:r>
            <w:r w:rsidR="00F50FEA">
              <w:rPr>
                <w:szCs w:val="24"/>
              </w:rPr>
              <w:t xml:space="preserve"> </w:t>
            </w:r>
            <w:r w:rsidR="00F50FEA" w:rsidRPr="006E3F73">
              <w:rPr>
                <w:szCs w:val="24"/>
              </w:rPr>
              <w:t xml:space="preserve">Garantinis terminas, skaičiuojamas nuo Prekių perdavimo–priėmimo akto ar Sąskaitos (kai Prekių perdavimo–priėmimo aktas nėra pasirašomas) pasirašymo dienos.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w:t>
            </w:r>
            <w:r w:rsidRPr="00D16091">
              <w:rPr>
                <w:kern w:val="2"/>
              </w:rPr>
              <w:lastRenderedPageBreak/>
              <w:t>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9D4BAFB" w14:textId="77777777" w:rsidR="00DF205D" w:rsidRPr="00D72937" w:rsidRDefault="00DF205D" w:rsidP="00DF205D">
            <w:pPr>
              <w:spacing w:line="257" w:lineRule="auto"/>
              <w:jc w:val="both"/>
              <w:rPr>
                <w:rFonts w:eastAsia="Arial"/>
                <w:color w:val="000000" w:themeColor="text1"/>
                <w:kern w:val="2"/>
                <w:szCs w:val="24"/>
                <w:lang w:val="lt"/>
              </w:rPr>
            </w:pPr>
            <w:r w:rsidRPr="00D72937">
              <w:rPr>
                <w:kern w:val="2"/>
                <w:szCs w:val="24"/>
              </w:rPr>
              <w:t>10.2.1.</w:t>
            </w:r>
            <w:r w:rsidRPr="00D72937">
              <w:rPr>
                <w:rFonts w:eastAsia="Arial"/>
                <w:color w:val="000000" w:themeColor="text1"/>
                <w:kern w:val="2"/>
                <w:szCs w:val="24"/>
                <w:lang w:val="lt"/>
              </w:rPr>
              <w:t xml:space="preserve"> Tiekėjas vėluoja pristatyti Prekes daugiau nei 5 (penkias) dienas;</w:t>
            </w:r>
          </w:p>
          <w:p w14:paraId="01161C82"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 xml:space="preserve">10.2.2.  Tiekėjas pristato Prekes, kurios neatitinka Sutartyje ir (ar) Įstatymuose nustatytų reikalavimų Prekėms ir per 5 (penkias) </w:t>
            </w:r>
            <w:r w:rsidRPr="00D72937">
              <w:rPr>
                <w:color w:val="000000" w:themeColor="text1"/>
                <w:kern w:val="2"/>
                <w:szCs w:val="24"/>
              </w:rPr>
              <w:t>dienas neištaiso pažeidimo</w:t>
            </w:r>
            <w:r w:rsidRPr="00D72937">
              <w:rPr>
                <w:rFonts w:eastAsia="Arial"/>
                <w:color w:val="000000" w:themeColor="text1"/>
                <w:kern w:val="2"/>
                <w:szCs w:val="24"/>
                <w:lang w:val="lt"/>
              </w:rPr>
              <w:t>;</w:t>
            </w:r>
          </w:p>
          <w:p w14:paraId="48505B3A" w14:textId="77777777" w:rsidR="00DF205D" w:rsidRPr="00D72937" w:rsidRDefault="00DF205D" w:rsidP="00DF205D">
            <w:pPr>
              <w:jc w:val="both"/>
              <w:rPr>
                <w:kern w:val="2"/>
                <w:szCs w:val="24"/>
              </w:rPr>
            </w:pPr>
            <w:r w:rsidRPr="00D72937">
              <w:rPr>
                <w:kern w:val="2"/>
                <w:szCs w:val="24"/>
              </w:rPr>
              <w:t>10.2.3. Tiekėjas pažeidžia Bendrųjų sąlygų nuostatas, reglamentuojančias konkurenciją, intelektinės nuosavybės ar konfidencialios informacijos valdymą;</w:t>
            </w:r>
          </w:p>
          <w:p w14:paraId="1F52F216" w14:textId="1C1D1E66" w:rsidR="00436D09" w:rsidRPr="001021F9" w:rsidRDefault="00DF205D" w:rsidP="00436D09">
            <w:pPr>
              <w:jc w:val="both"/>
              <w:rPr>
                <w:kern w:val="2"/>
                <w:szCs w:val="24"/>
              </w:rPr>
            </w:pPr>
            <w:r w:rsidRPr="00D72937">
              <w:rPr>
                <w:kern w:val="2"/>
                <w:szCs w:val="24"/>
              </w:rPr>
              <w:t>10.2.4.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FAA4048"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93540">
              <w:rPr>
                <w:kern w:val="2"/>
                <w:szCs w:val="24"/>
              </w:rPr>
              <w:t>8</w:t>
            </w:r>
            <w:r w:rsidR="00B402AB" w:rsidRPr="004C6076">
              <w:rPr>
                <w:kern w:val="2"/>
                <w:szCs w:val="24"/>
              </w:rPr>
              <w:t xml:space="preserve"> </w:t>
            </w:r>
            <w:r w:rsidRPr="004C6076">
              <w:rPr>
                <w:kern w:val="2"/>
                <w:szCs w:val="24"/>
              </w:rPr>
              <w:t>(</w:t>
            </w:r>
            <w:r w:rsidR="00D93540">
              <w:rPr>
                <w:kern w:val="2"/>
                <w:szCs w:val="24"/>
              </w:rPr>
              <w:t>aštuoni</w:t>
            </w:r>
            <w:r w:rsidRPr="004C6076">
              <w:rPr>
                <w:kern w:val="2"/>
                <w:szCs w:val="24"/>
              </w:rPr>
              <w:t>) mėnes</w:t>
            </w:r>
            <w:r w:rsidR="0048333C">
              <w:rPr>
                <w:kern w:val="2"/>
                <w:szCs w:val="24"/>
              </w:rPr>
              <w:t>i</w:t>
            </w:r>
            <w:r w:rsidR="00D93540">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93540">
              <w:rPr>
                <w:kern w:val="2"/>
                <w:szCs w:val="24"/>
              </w:rPr>
              <w:t xml:space="preserve">6 </w:t>
            </w:r>
            <w:r w:rsidRPr="004C6076">
              <w:rPr>
                <w:kern w:val="2"/>
                <w:szCs w:val="24"/>
              </w:rPr>
              <w:t>(</w:t>
            </w:r>
            <w:r w:rsidR="00D93540">
              <w:rPr>
                <w:kern w:val="2"/>
                <w:szCs w:val="24"/>
              </w:rPr>
              <w:t>šeši</w:t>
            </w:r>
            <w:r w:rsidRPr="004C6076">
              <w:rPr>
                <w:kern w:val="2"/>
                <w:szCs w:val="24"/>
              </w:rPr>
              <w:t>) mėnesi</w:t>
            </w:r>
            <w:r w:rsidR="00D93540">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102F9FF3" w:rsidR="00C8678B" w:rsidRPr="00C8678B" w:rsidRDefault="00F2389E" w:rsidP="00EA3B58">
            <w:pPr>
              <w:jc w:val="both"/>
              <w:rPr>
                <w:rFonts w:eastAsia="Arial"/>
                <w:color w:val="FF0000"/>
                <w:szCs w:val="24"/>
              </w:rPr>
            </w:pPr>
            <w:r>
              <w:rPr>
                <w:kern w:val="2"/>
                <w:szCs w:val="24"/>
              </w:rPr>
              <w:t xml:space="preserve">Netaikoma.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341284A8" w14:textId="77777777" w:rsidR="00DF205D" w:rsidRPr="00D72937" w:rsidRDefault="00DF205D" w:rsidP="00DF205D">
            <w:pPr>
              <w:jc w:val="both"/>
              <w:rPr>
                <w:color w:val="000000" w:themeColor="text1"/>
                <w:kern w:val="2"/>
                <w:szCs w:val="24"/>
              </w:rPr>
            </w:pPr>
            <w:r w:rsidRPr="00D72937">
              <w:rPr>
                <w:color w:val="000000" w:themeColor="text1"/>
                <w:kern w:val="2"/>
                <w:szCs w:val="24"/>
              </w:rPr>
              <w:t>12.2.1. Tiekėjas nevykdo prisiimtų įsipareigojimų už Sutartyje nustatytą Sutarties kainą;</w:t>
            </w:r>
          </w:p>
          <w:p w14:paraId="4577E9A3" w14:textId="77777777" w:rsidR="00DF205D" w:rsidRPr="00D72937" w:rsidRDefault="00DF205D" w:rsidP="00DF205D">
            <w:pPr>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12.2.2. Tiekėjas vėluoja pristatyti Prekes daugiau nei 10 (dešimt) dienų;</w:t>
            </w:r>
          </w:p>
          <w:p w14:paraId="244AEC6E"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12.2.3.  Tiekėjas pažeidžia Prekių pristatymo terminus ir priskaičiuotų netesybų už vėlavimą suma viršija 10 (dešimt) proc. Pradinės sutarties vertės;</w:t>
            </w:r>
          </w:p>
          <w:p w14:paraId="695D061C" w14:textId="77777777" w:rsidR="00DF205D" w:rsidRPr="00D72937" w:rsidRDefault="00DF205D" w:rsidP="00DF205D">
            <w:pPr>
              <w:jc w:val="both"/>
              <w:rPr>
                <w:kern w:val="2"/>
                <w:szCs w:val="24"/>
              </w:rPr>
            </w:pPr>
            <w:r w:rsidRPr="00D72937">
              <w:rPr>
                <w:rFonts w:eastAsia="Arial"/>
                <w:color w:val="000000" w:themeColor="text1"/>
                <w:kern w:val="2"/>
                <w:szCs w:val="24"/>
                <w:lang w:val="lt"/>
              </w:rPr>
              <w:t>12.2.4.  Tiekėjas pristato Prekes, kurios neatitinka Sutartyje ir (ar) Įstatymuose nustatytų reikalavimų Prekėms ir per 1</w:t>
            </w:r>
            <w:r w:rsidRPr="00D72937">
              <w:rPr>
                <w:color w:val="000000" w:themeColor="text1"/>
                <w:kern w:val="2"/>
                <w:szCs w:val="24"/>
              </w:rPr>
              <w:t>0 (dešimt) dienų neištaiso pažeidimo;</w:t>
            </w:r>
          </w:p>
          <w:p w14:paraId="30C04B52" w14:textId="77777777" w:rsidR="00DF205D" w:rsidRPr="00D72937" w:rsidRDefault="00DF205D" w:rsidP="00DF205D">
            <w:pPr>
              <w:jc w:val="both"/>
              <w:rPr>
                <w:kern w:val="2"/>
                <w:szCs w:val="24"/>
              </w:rPr>
            </w:pPr>
            <w:r w:rsidRPr="00D72937">
              <w:rPr>
                <w:rFonts w:eastAsia="Arial"/>
                <w:color w:val="000000" w:themeColor="text1"/>
                <w:kern w:val="2"/>
                <w:szCs w:val="24"/>
                <w:lang w:val="lt"/>
              </w:rPr>
              <w:t>12.2.5.</w:t>
            </w:r>
            <w:r w:rsidRPr="00D72937">
              <w:rPr>
                <w:kern w:val="2"/>
                <w:szCs w:val="24"/>
              </w:rPr>
              <w:t>Teikėjas pažeidžia šios Sutarties nuostatas, reglamentuojančias aplinkosauginių reikalavimų laikymąsi</w:t>
            </w:r>
            <w:r w:rsidRPr="00D72937">
              <w:rPr>
                <w:rFonts w:eastAsia="Arial"/>
                <w:color w:val="000000" w:themeColor="text1"/>
                <w:kern w:val="2"/>
                <w:szCs w:val="24"/>
                <w:lang w:val="lt"/>
              </w:rPr>
              <w:t xml:space="preserve"> ir per 1</w:t>
            </w:r>
            <w:r w:rsidRPr="00D72937">
              <w:rPr>
                <w:color w:val="000000" w:themeColor="text1"/>
                <w:kern w:val="2"/>
                <w:szCs w:val="24"/>
              </w:rPr>
              <w:t>0 (dešimt) dienų neištaiso pažeidimo</w:t>
            </w:r>
            <w:r w:rsidRPr="00D72937">
              <w:rPr>
                <w:rFonts w:eastAsia="Arial"/>
                <w:color w:val="000000" w:themeColor="text1"/>
                <w:kern w:val="2"/>
                <w:szCs w:val="24"/>
                <w:lang w:val="lt"/>
              </w:rPr>
              <w:t>;</w:t>
            </w:r>
          </w:p>
          <w:p w14:paraId="5C1658E3"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10 (dešimt) dienų nuo kvalifikacijos tapimo neatitinkančia dienos;</w:t>
            </w:r>
          </w:p>
          <w:p w14:paraId="605CDCF9"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12.2.7. Tiekėjas pakartotinai pažeidžia šios Sutarties nuostatas, reglamentuojančias konkurenciją, intelektinės nuosavybės ar konfidencialios informacijos valdymą;</w:t>
            </w:r>
          </w:p>
          <w:p w14:paraId="00DCA36A" w14:textId="6EFBCE20" w:rsidR="00686855" w:rsidRPr="00DF205D" w:rsidRDefault="00DF205D" w:rsidP="004E106D">
            <w:pPr>
              <w:spacing w:line="257" w:lineRule="auto"/>
              <w:jc w:val="both"/>
              <w:rPr>
                <w:rFonts w:eastAsia="Arial"/>
                <w:color w:val="FF0000"/>
                <w:kern w:val="2"/>
                <w:szCs w:val="24"/>
              </w:rPr>
            </w:pPr>
            <w:r w:rsidRPr="00D72937">
              <w:rPr>
                <w:rFonts w:eastAsia="Arial"/>
                <w:color w:val="000000" w:themeColor="text1"/>
                <w:kern w:val="2"/>
                <w:szCs w:val="24"/>
                <w:lang w:val="lt"/>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2ACB444C" w14:textId="0C556A2A" w:rsidR="001E78A2" w:rsidRDefault="00F8555E" w:rsidP="00E12479">
            <w:pPr>
              <w:jc w:val="both"/>
              <w:rPr>
                <w:rFonts w:eastAsiaTheme="minorHAnsi" w:cstheme="minorBidi"/>
                <w:kern w:val="2"/>
                <w:szCs w:val="22"/>
                <w14:ligatures w14:val="standardContextual"/>
              </w:rPr>
            </w:pPr>
            <w:r>
              <w:rPr>
                <w:rFonts w:eastAsiaTheme="minorHAnsi" w:cstheme="minorBidi"/>
                <w:kern w:val="2"/>
                <w:szCs w:val="22"/>
                <w14:ligatures w14:val="standardContextual"/>
              </w:rPr>
              <w:t>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r w:rsidR="001E78A2">
              <w:rPr>
                <w:rFonts w:eastAsiaTheme="minorHAnsi" w:cstheme="minorBidi"/>
                <w:kern w:val="2"/>
                <w:szCs w:val="22"/>
                <w14:ligatures w14:val="standardContextual"/>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1E78A2" w:rsidRPr="003372E0" w14:paraId="713975C3" w14:textId="77777777" w:rsidTr="00206FB5">
              <w:tc>
                <w:tcPr>
                  <w:tcW w:w="473" w:type="pct"/>
                  <w:tcMar>
                    <w:top w:w="0" w:type="dxa"/>
                    <w:left w:w="108" w:type="dxa"/>
                    <w:bottom w:w="0" w:type="dxa"/>
                    <w:right w:w="108" w:type="dxa"/>
                  </w:tcMar>
                  <w:hideMark/>
                </w:tcPr>
                <w:p w14:paraId="77CB166D" w14:textId="77777777" w:rsidR="001E78A2" w:rsidRPr="00436A2E" w:rsidRDefault="001E78A2" w:rsidP="001E78A2">
                  <w:pPr>
                    <w:rPr>
                      <w:kern w:val="2"/>
                      <w:shd w:val="clear" w:color="auto" w:fill="FFFFFF"/>
                    </w:rPr>
                  </w:pPr>
                  <w:r w:rsidRPr="00436A2E">
                    <w:rPr>
                      <w:kern w:val="2"/>
                      <w:shd w:val="clear" w:color="auto" w:fill="FFFFFF"/>
                    </w:rPr>
                    <w:t>Eil. Nr.</w:t>
                  </w:r>
                </w:p>
              </w:tc>
              <w:tc>
                <w:tcPr>
                  <w:tcW w:w="2035" w:type="pct"/>
                  <w:tcMar>
                    <w:top w:w="0" w:type="dxa"/>
                    <w:left w:w="108" w:type="dxa"/>
                    <w:bottom w:w="0" w:type="dxa"/>
                    <w:right w:w="108" w:type="dxa"/>
                  </w:tcMar>
                  <w:hideMark/>
                </w:tcPr>
                <w:p w14:paraId="4528567F" w14:textId="77777777" w:rsidR="001E78A2" w:rsidRPr="00436A2E" w:rsidRDefault="001E78A2" w:rsidP="001E78A2">
                  <w:pPr>
                    <w:rPr>
                      <w:kern w:val="2"/>
                      <w:shd w:val="clear" w:color="auto" w:fill="FFFFFF"/>
                    </w:rPr>
                  </w:pPr>
                  <w:r w:rsidRPr="00436A2E">
                    <w:rPr>
                      <w:kern w:val="2"/>
                      <w:shd w:val="clear" w:color="auto" w:fill="FFFFFF"/>
                    </w:rPr>
                    <w:t>Pakuotės medžiaga</w:t>
                  </w:r>
                </w:p>
              </w:tc>
              <w:tc>
                <w:tcPr>
                  <w:tcW w:w="2492" w:type="pct"/>
                  <w:tcMar>
                    <w:top w:w="0" w:type="dxa"/>
                    <w:left w:w="108" w:type="dxa"/>
                    <w:bottom w:w="0" w:type="dxa"/>
                    <w:right w:w="108" w:type="dxa"/>
                  </w:tcMar>
                  <w:hideMark/>
                </w:tcPr>
                <w:p w14:paraId="378B2C91" w14:textId="77777777" w:rsidR="001E78A2" w:rsidRPr="00436A2E" w:rsidRDefault="001E78A2" w:rsidP="001E78A2">
                  <w:pPr>
                    <w:rPr>
                      <w:kern w:val="2"/>
                      <w:shd w:val="clear" w:color="auto" w:fill="FFFFFF"/>
                    </w:rPr>
                  </w:pPr>
                  <w:r w:rsidRPr="00436A2E">
                    <w:rPr>
                      <w:kern w:val="2"/>
                      <w:shd w:val="clear" w:color="auto" w:fill="FFFFFF"/>
                    </w:rPr>
                    <w:t>Ženklinimas</w:t>
                  </w:r>
                </w:p>
              </w:tc>
            </w:tr>
            <w:tr w:rsidR="001E78A2" w:rsidRPr="003372E0" w14:paraId="1BF279A0" w14:textId="77777777" w:rsidTr="00206FB5">
              <w:tc>
                <w:tcPr>
                  <w:tcW w:w="473" w:type="pct"/>
                  <w:tcMar>
                    <w:top w:w="0" w:type="dxa"/>
                    <w:left w:w="108" w:type="dxa"/>
                    <w:bottom w:w="0" w:type="dxa"/>
                    <w:right w:w="108" w:type="dxa"/>
                  </w:tcMar>
                  <w:hideMark/>
                </w:tcPr>
                <w:p w14:paraId="4467B7CB" w14:textId="77777777" w:rsidR="001E78A2" w:rsidRPr="00436A2E" w:rsidRDefault="001E78A2" w:rsidP="001E78A2">
                  <w:pPr>
                    <w:rPr>
                      <w:kern w:val="2"/>
                      <w:shd w:val="clear" w:color="auto" w:fill="FFFFFF"/>
                    </w:rPr>
                  </w:pPr>
                  <w:r w:rsidRPr="00436A2E">
                    <w:rPr>
                      <w:kern w:val="2"/>
                      <w:shd w:val="clear" w:color="auto" w:fill="FFFFFF"/>
                    </w:rPr>
                    <w:t>1.</w:t>
                  </w:r>
                </w:p>
              </w:tc>
              <w:tc>
                <w:tcPr>
                  <w:tcW w:w="2035" w:type="pct"/>
                  <w:tcMar>
                    <w:top w:w="0" w:type="dxa"/>
                    <w:left w:w="108" w:type="dxa"/>
                    <w:bottom w:w="0" w:type="dxa"/>
                    <w:right w:w="108" w:type="dxa"/>
                  </w:tcMar>
                  <w:hideMark/>
                </w:tcPr>
                <w:p w14:paraId="5A02CD9F" w14:textId="77777777" w:rsidR="001E78A2" w:rsidRPr="00436A2E" w:rsidRDefault="001E78A2" w:rsidP="001E78A2">
                  <w:pPr>
                    <w:rPr>
                      <w:kern w:val="2"/>
                      <w:shd w:val="clear" w:color="auto" w:fill="FFFFFF"/>
                    </w:rPr>
                  </w:pPr>
                  <w:r w:rsidRPr="00436A2E">
                    <w:rPr>
                      <w:kern w:val="2"/>
                      <w:shd w:val="clear" w:color="auto" w:fill="FFFFFF"/>
                    </w:rPr>
                    <w:t>Stiklas</w:t>
                  </w:r>
                </w:p>
              </w:tc>
              <w:tc>
                <w:tcPr>
                  <w:tcW w:w="2492" w:type="pct"/>
                  <w:tcMar>
                    <w:top w:w="0" w:type="dxa"/>
                    <w:left w:w="108" w:type="dxa"/>
                    <w:bottom w:w="0" w:type="dxa"/>
                    <w:right w:w="108" w:type="dxa"/>
                  </w:tcMar>
                  <w:hideMark/>
                </w:tcPr>
                <w:p w14:paraId="389735A9" w14:textId="77777777" w:rsidR="001E78A2" w:rsidRPr="00436A2E" w:rsidRDefault="001E78A2" w:rsidP="001E78A2">
                  <w:pPr>
                    <w:rPr>
                      <w:kern w:val="2"/>
                      <w:shd w:val="clear" w:color="auto" w:fill="FFFFFF"/>
                    </w:rPr>
                  </w:pPr>
                  <w:r w:rsidRPr="00436A2E">
                    <w:rPr>
                      <w:kern w:val="2"/>
                      <w:shd w:val="clear" w:color="auto" w:fill="FFFFFF"/>
                    </w:rPr>
                    <w:t>GL (arba GL nuo 70 iki 79)</w:t>
                  </w:r>
                </w:p>
              </w:tc>
            </w:tr>
            <w:tr w:rsidR="001E78A2" w:rsidRPr="003372E0" w14:paraId="098EA3BC" w14:textId="77777777" w:rsidTr="00206FB5">
              <w:tc>
                <w:tcPr>
                  <w:tcW w:w="473" w:type="pct"/>
                  <w:tcMar>
                    <w:top w:w="0" w:type="dxa"/>
                    <w:left w:w="108" w:type="dxa"/>
                    <w:bottom w:w="0" w:type="dxa"/>
                    <w:right w:w="108" w:type="dxa"/>
                  </w:tcMar>
                  <w:hideMark/>
                </w:tcPr>
                <w:p w14:paraId="4030B1D0" w14:textId="77777777" w:rsidR="001E78A2" w:rsidRPr="00436A2E" w:rsidRDefault="001E78A2" w:rsidP="001E78A2">
                  <w:pPr>
                    <w:rPr>
                      <w:kern w:val="2"/>
                      <w:shd w:val="clear" w:color="auto" w:fill="FFFFFF"/>
                    </w:rPr>
                  </w:pPr>
                  <w:r w:rsidRPr="00436A2E">
                    <w:rPr>
                      <w:kern w:val="2"/>
                      <w:shd w:val="clear" w:color="auto" w:fill="FFFFFF"/>
                    </w:rPr>
                    <w:t>2.</w:t>
                  </w:r>
                </w:p>
              </w:tc>
              <w:tc>
                <w:tcPr>
                  <w:tcW w:w="2035" w:type="pct"/>
                  <w:tcMar>
                    <w:top w:w="0" w:type="dxa"/>
                    <w:left w:w="108" w:type="dxa"/>
                    <w:bottom w:w="0" w:type="dxa"/>
                    <w:right w:w="108" w:type="dxa"/>
                  </w:tcMar>
                  <w:hideMark/>
                </w:tcPr>
                <w:p w14:paraId="2722455E" w14:textId="77777777" w:rsidR="001E78A2" w:rsidRPr="00436A2E" w:rsidRDefault="001E78A2" w:rsidP="001E78A2">
                  <w:pPr>
                    <w:rPr>
                      <w:kern w:val="2"/>
                      <w:shd w:val="clear" w:color="auto" w:fill="FFFFFF"/>
                    </w:rPr>
                  </w:pPr>
                  <w:r w:rsidRPr="00436A2E">
                    <w:rPr>
                      <w:kern w:val="2"/>
                      <w:shd w:val="clear" w:color="auto" w:fill="FFFFFF"/>
                    </w:rPr>
                    <w:t>Metalas</w:t>
                  </w:r>
                </w:p>
              </w:tc>
              <w:tc>
                <w:tcPr>
                  <w:tcW w:w="2492" w:type="pct"/>
                  <w:tcMar>
                    <w:top w:w="0" w:type="dxa"/>
                    <w:left w:w="108" w:type="dxa"/>
                    <w:bottom w:w="0" w:type="dxa"/>
                    <w:right w:w="108" w:type="dxa"/>
                  </w:tcMar>
                  <w:hideMark/>
                </w:tcPr>
                <w:p w14:paraId="68CBE197" w14:textId="77777777" w:rsidR="001E78A2" w:rsidRPr="00436A2E" w:rsidRDefault="001E78A2" w:rsidP="001E78A2">
                  <w:pPr>
                    <w:rPr>
                      <w:kern w:val="2"/>
                      <w:shd w:val="clear" w:color="auto" w:fill="FFFFFF"/>
                    </w:rPr>
                  </w:pPr>
                  <w:r w:rsidRPr="00436A2E">
                    <w:rPr>
                      <w:kern w:val="2"/>
                      <w:shd w:val="clear" w:color="auto" w:fill="FFFFFF"/>
                    </w:rPr>
                    <w:t xml:space="preserve">FE (arba FE 40), </w:t>
                  </w:r>
                </w:p>
                <w:p w14:paraId="709A51C4" w14:textId="77777777" w:rsidR="001E78A2" w:rsidRPr="00436A2E" w:rsidRDefault="001E78A2" w:rsidP="001E78A2">
                  <w:pPr>
                    <w:rPr>
                      <w:kern w:val="2"/>
                      <w:shd w:val="clear" w:color="auto" w:fill="FFFFFF"/>
                    </w:rPr>
                  </w:pPr>
                  <w:r w:rsidRPr="00436A2E">
                    <w:rPr>
                      <w:kern w:val="2"/>
                      <w:shd w:val="clear" w:color="auto" w:fill="FFFFFF"/>
                    </w:rPr>
                    <w:t>ALU (arba ALU 41)</w:t>
                  </w:r>
                </w:p>
                <w:p w14:paraId="6B3FCC54" w14:textId="77777777" w:rsidR="001E78A2" w:rsidRPr="00436A2E" w:rsidRDefault="001E78A2" w:rsidP="001E78A2">
                  <w:pPr>
                    <w:rPr>
                      <w:kern w:val="2"/>
                      <w:shd w:val="clear" w:color="auto" w:fill="FFFFFF"/>
                    </w:rPr>
                  </w:pPr>
                  <w:r w:rsidRPr="00436A2E">
                    <w:rPr>
                      <w:kern w:val="2"/>
                      <w:shd w:val="clear" w:color="auto" w:fill="FFFFFF"/>
                    </w:rPr>
                    <w:t>Nuo 42 iki 49</w:t>
                  </w:r>
                </w:p>
              </w:tc>
            </w:tr>
            <w:tr w:rsidR="001E78A2" w:rsidRPr="003372E0" w14:paraId="20604D66" w14:textId="77777777" w:rsidTr="00206FB5">
              <w:tc>
                <w:tcPr>
                  <w:tcW w:w="473" w:type="pct"/>
                  <w:tcMar>
                    <w:top w:w="0" w:type="dxa"/>
                    <w:left w:w="108" w:type="dxa"/>
                    <w:bottom w:w="0" w:type="dxa"/>
                    <w:right w:w="108" w:type="dxa"/>
                  </w:tcMar>
                  <w:hideMark/>
                </w:tcPr>
                <w:p w14:paraId="402C2875" w14:textId="77777777" w:rsidR="001E78A2" w:rsidRPr="00436A2E" w:rsidRDefault="001E78A2" w:rsidP="001E78A2">
                  <w:pPr>
                    <w:rPr>
                      <w:kern w:val="2"/>
                      <w:shd w:val="clear" w:color="auto" w:fill="FFFFFF"/>
                    </w:rPr>
                  </w:pPr>
                  <w:r w:rsidRPr="00436A2E">
                    <w:rPr>
                      <w:kern w:val="2"/>
                      <w:shd w:val="clear" w:color="auto" w:fill="FFFFFF"/>
                    </w:rPr>
                    <w:t>3.</w:t>
                  </w:r>
                </w:p>
              </w:tc>
              <w:tc>
                <w:tcPr>
                  <w:tcW w:w="2035" w:type="pct"/>
                  <w:tcMar>
                    <w:top w:w="0" w:type="dxa"/>
                    <w:left w:w="108" w:type="dxa"/>
                    <w:bottom w:w="0" w:type="dxa"/>
                    <w:right w:w="108" w:type="dxa"/>
                  </w:tcMar>
                  <w:hideMark/>
                </w:tcPr>
                <w:p w14:paraId="7918DD14" w14:textId="77777777" w:rsidR="001E78A2" w:rsidRPr="00436A2E" w:rsidRDefault="001E78A2" w:rsidP="001E78A2">
                  <w:pPr>
                    <w:rPr>
                      <w:kern w:val="2"/>
                      <w:shd w:val="clear" w:color="auto" w:fill="FFFFFF"/>
                    </w:rPr>
                  </w:pPr>
                  <w:r w:rsidRPr="00436A2E">
                    <w:rPr>
                      <w:kern w:val="2"/>
                      <w:shd w:val="clear" w:color="auto" w:fill="FFFFFF"/>
                    </w:rPr>
                    <w:t>Popierius ar kartonas</w:t>
                  </w:r>
                </w:p>
              </w:tc>
              <w:tc>
                <w:tcPr>
                  <w:tcW w:w="2492" w:type="pct"/>
                  <w:tcMar>
                    <w:top w:w="0" w:type="dxa"/>
                    <w:left w:w="108" w:type="dxa"/>
                    <w:bottom w:w="0" w:type="dxa"/>
                    <w:right w:w="108" w:type="dxa"/>
                  </w:tcMar>
                  <w:hideMark/>
                </w:tcPr>
                <w:p w14:paraId="49E63A88" w14:textId="77777777" w:rsidR="001E78A2" w:rsidRPr="00436A2E" w:rsidRDefault="001E78A2" w:rsidP="001E78A2">
                  <w:pPr>
                    <w:rPr>
                      <w:kern w:val="2"/>
                      <w:shd w:val="clear" w:color="auto" w:fill="FFFFFF"/>
                    </w:rPr>
                  </w:pPr>
                  <w:r w:rsidRPr="00436A2E">
                    <w:rPr>
                      <w:kern w:val="2"/>
                      <w:shd w:val="clear" w:color="auto" w:fill="FFFFFF"/>
                    </w:rPr>
                    <w:t>PAP (arba PAP nuo 20 iki 39)</w:t>
                  </w:r>
                </w:p>
              </w:tc>
            </w:tr>
            <w:tr w:rsidR="001E78A2" w:rsidRPr="003372E0" w14:paraId="0AA966DF" w14:textId="77777777" w:rsidTr="00206FB5">
              <w:tc>
                <w:tcPr>
                  <w:tcW w:w="473" w:type="pct"/>
                  <w:tcMar>
                    <w:top w:w="0" w:type="dxa"/>
                    <w:left w:w="108" w:type="dxa"/>
                    <w:bottom w:w="0" w:type="dxa"/>
                    <w:right w:w="108" w:type="dxa"/>
                  </w:tcMar>
                  <w:hideMark/>
                </w:tcPr>
                <w:p w14:paraId="2985FB4D" w14:textId="77777777" w:rsidR="001E78A2" w:rsidRPr="00436A2E" w:rsidRDefault="001E78A2" w:rsidP="001E78A2">
                  <w:pPr>
                    <w:rPr>
                      <w:kern w:val="2"/>
                      <w:shd w:val="clear" w:color="auto" w:fill="FFFFFF"/>
                    </w:rPr>
                  </w:pPr>
                  <w:r w:rsidRPr="00436A2E">
                    <w:rPr>
                      <w:kern w:val="2"/>
                      <w:shd w:val="clear" w:color="auto" w:fill="FFFFFF"/>
                    </w:rPr>
                    <w:t>4.</w:t>
                  </w:r>
                </w:p>
              </w:tc>
              <w:tc>
                <w:tcPr>
                  <w:tcW w:w="2035" w:type="pct"/>
                  <w:tcMar>
                    <w:top w:w="0" w:type="dxa"/>
                    <w:left w:w="108" w:type="dxa"/>
                    <w:bottom w:w="0" w:type="dxa"/>
                    <w:right w:w="108" w:type="dxa"/>
                  </w:tcMar>
                  <w:hideMark/>
                </w:tcPr>
                <w:p w14:paraId="14068A1F" w14:textId="77777777" w:rsidR="001E78A2" w:rsidRPr="00436A2E" w:rsidRDefault="001E78A2" w:rsidP="001E78A2">
                  <w:pPr>
                    <w:rPr>
                      <w:kern w:val="2"/>
                      <w:shd w:val="clear" w:color="auto" w:fill="FFFFFF"/>
                    </w:rPr>
                  </w:pPr>
                  <w:r w:rsidRPr="00436A2E">
                    <w:rPr>
                      <w:kern w:val="2"/>
                      <w:shd w:val="clear" w:color="auto" w:fill="FFFFFF"/>
                    </w:rPr>
                    <w:t>Medis ar kamštinė medžiaga</w:t>
                  </w:r>
                </w:p>
              </w:tc>
              <w:tc>
                <w:tcPr>
                  <w:tcW w:w="2492" w:type="pct"/>
                  <w:tcMar>
                    <w:top w:w="0" w:type="dxa"/>
                    <w:left w:w="108" w:type="dxa"/>
                    <w:bottom w:w="0" w:type="dxa"/>
                    <w:right w:w="108" w:type="dxa"/>
                  </w:tcMar>
                  <w:hideMark/>
                </w:tcPr>
                <w:p w14:paraId="59ED963C" w14:textId="77777777" w:rsidR="001E78A2" w:rsidRPr="00436A2E" w:rsidRDefault="001E78A2" w:rsidP="001E78A2">
                  <w:pPr>
                    <w:rPr>
                      <w:kern w:val="2"/>
                      <w:shd w:val="clear" w:color="auto" w:fill="FFFFFF"/>
                    </w:rPr>
                  </w:pPr>
                  <w:r w:rsidRPr="00436A2E">
                    <w:rPr>
                      <w:kern w:val="2"/>
                      <w:shd w:val="clear" w:color="auto" w:fill="FFFFFF"/>
                    </w:rPr>
                    <w:t>FOR (arba FOR nuo 50 iki 59)</w:t>
                  </w:r>
                </w:p>
              </w:tc>
            </w:tr>
            <w:tr w:rsidR="001E78A2" w:rsidRPr="003372E0" w14:paraId="38694CA4" w14:textId="77777777" w:rsidTr="00206FB5">
              <w:tc>
                <w:tcPr>
                  <w:tcW w:w="473" w:type="pct"/>
                  <w:tcMar>
                    <w:top w:w="0" w:type="dxa"/>
                    <w:left w:w="108" w:type="dxa"/>
                    <w:bottom w:w="0" w:type="dxa"/>
                    <w:right w:w="108" w:type="dxa"/>
                  </w:tcMar>
                  <w:hideMark/>
                </w:tcPr>
                <w:p w14:paraId="1FDC4225" w14:textId="77777777" w:rsidR="001E78A2" w:rsidRPr="00436A2E" w:rsidRDefault="001E78A2" w:rsidP="001E78A2">
                  <w:pPr>
                    <w:rPr>
                      <w:kern w:val="2"/>
                      <w:shd w:val="clear" w:color="auto" w:fill="FFFFFF"/>
                    </w:rPr>
                  </w:pPr>
                  <w:r w:rsidRPr="00436A2E">
                    <w:rPr>
                      <w:kern w:val="2"/>
                      <w:shd w:val="clear" w:color="auto" w:fill="FFFFFF"/>
                    </w:rPr>
                    <w:t>5.</w:t>
                  </w:r>
                </w:p>
              </w:tc>
              <w:tc>
                <w:tcPr>
                  <w:tcW w:w="2035" w:type="pct"/>
                  <w:tcMar>
                    <w:top w:w="0" w:type="dxa"/>
                    <w:left w:w="108" w:type="dxa"/>
                    <w:bottom w:w="0" w:type="dxa"/>
                    <w:right w:w="108" w:type="dxa"/>
                  </w:tcMar>
                  <w:hideMark/>
                </w:tcPr>
                <w:p w14:paraId="5FE243B5" w14:textId="77777777" w:rsidR="001E78A2" w:rsidRPr="00436A2E" w:rsidRDefault="001E78A2" w:rsidP="001E78A2">
                  <w:pPr>
                    <w:rPr>
                      <w:noProof/>
                      <w:kern w:val="2"/>
                      <w:shd w:val="clear" w:color="auto" w:fill="FFFFFF"/>
                    </w:rPr>
                  </w:pPr>
                  <w:r w:rsidRPr="00436A2E">
                    <w:rPr>
                      <w:noProof/>
                      <w:kern w:val="2"/>
                      <w:shd w:val="clear" w:color="auto" w:fill="FFFFFF"/>
                    </w:rPr>
                    <w:t>Medvilnė ar džiutas</w:t>
                  </w:r>
                </w:p>
              </w:tc>
              <w:tc>
                <w:tcPr>
                  <w:tcW w:w="2492" w:type="pct"/>
                  <w:tcMar>
                    <w:top w:w="0" w:type="dxa"/>
                    <w:left w:w="108" w:type="dxa"/>
                    <w:bottom w:w="0" w:type="dxa"/>
                    <w:right w:w="108" w:type="dxa"/>
                  </w:tcMar>
                  <w:hideMark/>
                </w:tcPr>
                <w:p w14:paraId="064C4E6D" w14:textId="77777777" w:rsidR="001E78A2" w:rsidRPr="00436A2E" w:rsidRDefault="001E78A2" w:rsidP="001E78A2">
                  <w:pPr>
                    <w:rPr>
                      <w:kern w:val="2"/>
                      <w:shd w:val="clear" w:color="auto" w:fill="FFFFFF"/>
                    </w:rPr>
                  </w:pPr>
                  <w:r w:rsidRPr="00436A2E">
                    <w:rPr>
                      <w:kern w:val="2"/>
                      <w:shd w:val="clear" w:color="auto" w:fill="FFFFFF"/>
                    </w:rPr>
                    <w:t>TEX (arba TEX nuo 60 iki 69)</w:t>
                  </w:r>
                </w:p>
              </w:tc>
            </w:tr>
            <w:tr w:rsidR="001E78A2" w:rsidRPr="003372E0" w14:paraId="68EC9D6F" w14:textId="77777777" w:rsidTr="00206FB5">
              <w:tc>
                <w:tcPr>
                  <w:tcW w:w="473" w:type="pct"/>
                  <w:tcMar>
                    <w:top w:w="0" w:type="dxa"/>
                    <w:left w:w="108" w:type="dxa"/>
                    <w:bottom w:w="0" w:type="dxa"/>
                    <w:right w:w="108" w:type="dxa"/>
                  </w:tcMar>
                  <w:hideMark/>
                </w:tcPr>
                <w:p w14:paraId="3AAE0D64" w14:textId="77777777" w:rsidR="001E78A2" w:rsidRPr="00436A2E" w:rsidRDefault="001E78A2" w:rsidP="001E78A2">
                  <w:pPr>
                    <w:rPr>
                      <w:kern w:val="2"/>
                      <w:shd w:val="clear" w:color="auto" w:fill="FFFFFF"/>
                    </w:rPr>
                  </w:pPr>
                  <w:r w:rsidRPr="00436A2E">
                    <w:rPr>
                      <w:kern w:val="2"/>
                      <w:shd w:val="clear" w:color="auto" w:fill="FFFFFF"/>
                    </w:rPr>
                    <w:t>6.</w:t>
                  </w:r>
                </w:p>
              </w:tc>
              <w:tc>
                <w:tcPr>
                  <w:tcW w:w="2035" w:type="pct"/>
                  <w:tcMar>
                    <w:top w:w="0" w:type="dxa"/>
                    <w:left w:w="108" w:type="dxa"/>
                    <w:bottom w:w="0" w:type="dxa"/>
                    <w:right w:w="108" w:type="dxa"/>
                  </w:tcMar>
                  <w:hideMark/>
                </w:tcPr>
                <w:p w14:paraId="424478B0" w14:textId="77777777" w:rsidR="001E78A2" w:rsidRPr="00436A2E" w:rsidRDefault="001E78A2" w:rsidP="001E78A2">
                  <w:pPr>
                    <w:rPr>
                      <w:noProof/>
                      <w:kern w:val="2"/>
                      <w:shd w:val="clear" w:color="auto" w:fill="FFFFFF"/>
                    </w:rPr>
                  </w:pPr>
                  <w:r w:rsidRPr="00436A2E">
                    <w:rPr>
                      <w:noProof/>
                      <w:kern w:val="2"/>
                      <w:shd w:val="clear" w:color="auto" w:fill="FFFFFF"/>
                    </w:rPr>
                    <w:t>Polietilentereftalatas</w:t>
                  </w:r>
                </w:p>
              </w:tc>
              <w:tc>
                <w:tcPr>
                  <w:tcW w:w="2492" w:type="pct"/>
                  <w:tcMar>
                    <w:top w:w="0" w:type="dxa"/>
                    <w:left w:w="108" w:type="dxa"/>
                    <w:bottom w:w="0" w:type="dxa"/>
                    <w:right w:w="108" w:type="dxa"/>
                  </w:tcMar>
                  <w:hideMark/>
                </w:tcPr>
                <w:p w14:paraId="57D6DD17" w14:textId="77777777" w:rsidR="001E78A2" w:rsidRPr="00436A2E" w:rsidRDefault="001E78A2" w:rsidP="001E78A2">
                  <w:pPr>
                    <w:rPr>
                      <w:kern w:val="2"/>
                      <w:shd w:val="clear" w:color="auto" w:fill="FFFFFF"/>
                    </w:rPr>
                  </w:pPr>
                  <w:r w:rsidRPr="00436A2E">
                    <w:rPr>
                      <w:kern w:val="2"/>
                      <w:shd w:val="clear" w:color="auto" w:fill="FFFFFF"/>
                    </w:rPr>
                    <w:t>PET arba PET 1</w:t>
                  </w:r>
                </w:p>
              </w:tc>
            </w:tr>
            <w:tr w:rsidR="001E78A2" w:rsidRPr="003372E0" w14:paraId="41DDC51C" w14:textId="77777777" w:rsidTr="00206FB5">
              <w:tc>
                <w:tcPr>
                  <w:tcW w:w="473" w:type="pct"/>
                  <w:tcMar>
                    <w:top w:w="0" w:type="dxa"/>
                    <w:left w:w="108" w:type="dxa"/>
                    <w:bottom w:w="0" w:type="dxa"/>
                    <w:right w:w="108" w:type="dxa"/>
                  </w:tcMar>
                  <w:hideMark/>
                </w:tcPr>
                <w:p w14:paraId="5860A29C" w14:textId="77777777" w:rsidR="001E78A2" w:rsidRPr="00436A2E" w:rsidRDefault="001E78A2" w:rsidP="001E78A2">
                  <w:pPr>
                    <w:rPr>
                      <w:kern w:val="2"/>
                      <w:shd w:val="clear" w:color="auto" w:fill="FFFFFF"/>
                    </w:rPr>
                  </w:pPr>
                  <w:r w:rsidRPr="00436A2E">
                    <w:rPr>
                      <w:kern w:val="2"/>
                      <w:shd w:val="clear" w:color="auto" w:fill="FFFFFF"/>
                    </w:rPr>
                    <w:lastRenderedPageBreak/>
                    <w:t>7.</w:t>
                  </w:r>
                </w:p>
              </w:tc>
              <w:tc>
                <w:tcPr>
                  <w:tcW w:w="2035" w:type="pct"/>
                  <w:tcMar>
                    <w:top w:w="0" w:type="dxa"/>
                    <w:left w:w="108" w:type="dxa"/>
                    <w:bottom w:w="0" w:type="dxa"/>
                    <w:right w:w="108" w:type="dxa"/>
                  </w:tcMar>
                  <w:hideMark/>
                </w:tcPr>
                <w:p w14:paraId="0E4B1B1C" w14:textId="77777777" w:rsidR="001E78A2" w:rsidRPr="00436A2E" w:rsidRDefault="001E78A2" w:rsidP="001E78A2">
                  <w:pPr>
                    <w:rPr>
                      <w:noProof/>
                      <w:kern w:val="2"/>
                      <w:shd w:val="clear" w:color="auto" w:fill="FFFFFF"/>
                    </w:rPr>
                  </w:pPr>
                  <w:r w:rsidRPr="00436A2E">
                    <w:rPr>
                      <w:noProof/>
                      <w:kern w:val="2"/>
                      <w:shd w:val="clear" w:color="auto" w:fill="FFFFFF"/>
                    </w:rPr>
                    <w:t>Aukšto tankumo polietilenas</w:t>
                  </w:r>
                </w:p>
              </w:tc>
              <w:tc>
                <w:tcPr>
                  <w:tcW w:w="2492" w:type="pct"/>
                  <w:tcMar>
                    <w:top w:w="0" w:type="dxa"/>
                    <w:left w:w="108" w:type="dxa"/>
                    <w:bottom w:w="0" w:type="dxa"/>
                    <w:right w:w="108" w:type="dxa"/>
                  </w:tcMar>
                  <w:hideMark/>
                </w:tcPr>
                <w:p w14:paraId="725BABE1" w14:textId="77777777" w:rsidR="001E78A2" w:rsidRPr="00436A2E" w:rsidRDefault="001E78A2" w:rsidP="001E78A2">
                  <w:pPr>
                    <w:rPr>
                      <w:kern w:val="2"/>
                      <w:shd w:val="clear" w:color="auto" w:fill="FFFFFF"/>
                    </w:rPr>
                  </w:pPr>
                  <w:r w:rsidRPr="00436A2E">
                    <w:rPr>
                      <w:kern w:val="2"/>
                      <w:shd w:val="clear" w:color="auto" w:fill="FFFFFF"/>
                    </w:rPr>
                    <w:t>HDPE (arba HDPE 2)</w:t>
                  </w:r>
                </w:p>
              </w:tc>
            </w:tr>
            <w:tr w:rsidR="001E78A2" w:rsidRPr="003372E0" w14:paraId="704FD6D5" w14:textId="77777777" w:rsidTr="00206FB5">
              <w:tc>
                <w:tcPr>
                  <w:tcW w:w="473" w:type="pct"/>
                  <w:tcMar>
                    <w:top w:w="0" w:type="dxa"/>
                    <w:left w:w="108" w:type="dxa"/>
                    <w:bottom w:w="0" w:type="dxa"/>
                    <w:right w:w="108" w:type="dxa"/>
                  </w:tcMar>
                  <w:hideMark/>
                </w:tcPr>
                <w:p w14:paraId="73DF8C13" w14:textId="77777777" w:rsidR="001E78A2" w:rsidRPr="00436A2E" w:rsidRDefault="001E78A2" w:rsidP="001E78A2">
                  <w:pPr>
                    <w:rPr>
                      <w:kern w:val="2"/>
                      <w:shd w:val="clear" w:color="auto" w:fill="FFFFFF"/>
                    </w:rPr>
                  </w:pPr>
                  <w:r w:rsidRPr="00436A2E">
                    <w:rPr>
                      <w:kern w:val="2"/>
                      <w:shd w:val="clear" w:color="auto" w:fill="FFFFFF"/>
                    </w:rPr>
                    <w:t>8.</w:t>
                  </w:r>
                </w:p>
              </w:tc>
              <w:tc>
                <w:tcPr>
                  <w:tcW w:w="2035" w:type="pct"/>
                  <w:tcMar>
                    <w:top w:w="0" w:type="dxa"/>
                    <w:left w:w="108" w:type="dxa"/>
                    <w:bottom w:w="0" w:type="dxa"/>
                    <w:right w:w="108" w:type="dxa"/>
                  </w:tcMar>
                  <w:hideMark/>
                </w:tcPr>
                <w:p w14:paraId="620DAAFD" w14:textId="77777777" w:rsidR="001E78A2" w:rsidRPr="00436A2E" w:rsidRDefault="001E78A2" w:rsidP="001E78A2">
                  <w:pPr>
                    <w:rPr>
                      <w:noProof/>
                      <w:kern w:val="2"/>
                      <w:shd w:val="clear" w:color="auto" w:fill="FFFFFF"/>
                    </w:rPr>
                  </w:pPr>
                  <w:r w:rsidRPr="00436A2E">
                    <w:rPr>
                      <w:noProof/>
                      <w:kern w:val="2"/>
                      <w:shd w:val="clear" w:color="auto" w:fill="FFFFFF"/>
                    </w:rPr>
                    <w:t>Polivinilchloridas</w:t>
                  </w:r>
                </w:p>
              </w:tc>
              <w:tc>
                <w:tcPr>
                  <w:tcW w:w="2492" w:type="pct"/>
                  <w:tcMar>
                    <w:top w:w="0" w:type="dxa"/>
                    <w:left w:w="108" w:type="dxa"/>
                    <w:bottom w:w="0" w:type="dxa"/>
                    <w:right w:w="108" w:type="dxa"/>
                  </w:tcMar>
                  <w:hideMark/>
                </w:tcPr>
                <w:p w14:paraId="41658FF1" w14:textId="77777777" w:rsidR="001E78A2" w:rsidRPr="00436A2E" w:rsidRDefault="001E78A2" w:rsidP="001E78A2">
                  <w:pPr>
                    <w:rPr>
                      <w:kern w:val="2"/>
                      <w:shd w:val="clear" w:color="auto" w:fill="FFFFFF"/>
                    </w:rPr>
                  </w:pPr>
                  <w:r w:rsidRPr="00436A2E">
                    <w:rPr>
                      <w:kern w:val="2"/>
                      <w:shd w:val="clear" w:color="auto" w:fill="FFFFFF"/>
                    </w:rPr>
                    <w:t>PVC (arba PVC 3)</w:t>
                  </w:r>
                </w:p>
              </w:tc>
            </w:tr>
            <w:tr w:rsidR="001E78A2" w:rsidRPr="003372E0" w14:paraId="03ABBCED" w14:textId="77777777" w:rsidTr="00206FB5">
              <w:tc>
                <w:tcPr>
                  <w:tcW w:w="473" w:type="pct"/>
                  <w:tcMar>
                    <w:top w:w="0" w:type="dxa"/>
                    <w:left w:w="108" w:type="dxa"/>
                    <w:bottom w:w="0" w:type="dxa"/>
                    <w:right w:w="108" w:type="dxa"/>
                  </w:tcMar>
                  <w:hideMark/>
                </w:tcPr>
                <w:p w14:paraId="41F191C1" w14:textId="77777777" w:rsidR="001E78A2" w:rsidRPr="00436A2E" w:rsidRDefault="001E78A2" w:rsidP="001E78A2">
                  <w:pPr>
                    <w:rPr>
                      <w:kern w:val="2"/>
                      <w:shd w:val="clear" w:color="auto" w:fill="FFFFFF"/>
                    </w:rPr>
                  </w:pPr>
                  <w:r w:rsidRPr="00436A2E">
                    <w:rPr>
                      <w:kern w:val="2"/>
                      <w:shd w:val="clear" w:color="auto" w:fill="FFFFFF"/>
                    </w:rPr>
                    <w:t>9.</w:t>
                  </w:r>
                </w:p>
              </w:tc>
              <w:tc>
                <w:tcPr>
                  <w:tcW w:w="2035" w:type="pct"/>
                  <w:tcMar>
                    <w:top w:w="0" w:type="dxa"/>
                    <w:left w:w="108" w:type="dxa"/>
                    <w:bottom w:w="0" w:type="dxa"/>
                    <w:right w:w="108" w:type="dxa"/>
                  </w:tcMar>
                  <w:hideMark/>
                </w:tcPr>
                <w:p w14:paraId="6B717400" w14:textId="77777777" w:rsidR="001E78A2" w:rsidRPr="00436A2E" w:rsidRDefault="001E78A2" w:rsidP="001E78A2">
                  <w:pPr>
                    <w:rPr>
                      <w:noProof/>
                      <w:kern w:val="2"/>
                      <w:shd w:val="clear" w:color="auto" w:fill="FFFFFF"/>
                    </w:rPr>
                  </w:pPr>
                  <w:r w:rsidRPr="00436A2E">
                    <w:rPr>
                      <w:noProof/>
                      <w:kern w:val="2"/>
                      <w:shd w:val="clear" w:color="auto" w:fill="FFFFFF"/>
                    </w:rPr>
                    <w:t>Žemo tankumo polietilenas</w:t>
                  </w:r>
                </w:p>
              </w:tc>
              <w:tc>
                <w:tcPr>
                  <w:tcW w:w="2492" w:type="pct"/>
                  <w:tcMar>
                    <w:top w:w="0" w:type="dxa"/>
                    <w:left w:w="108" w:type="dxa"/>
                    <w:bottom w:w="0" w:type="dxa"/>
                    <w:right w:w="108" w:type="dxa"/>
                  </w:tcMar>
                  <w:hideMark/>
                </w:tcPr>
                <w:p w14:paraId="7A7C0A80" w14:textId="77777777" w:rsidR="001E78A2" w:rsidRPr="00436A2E" w:rsidRDefault="001E78A2" w:rsidP="001E78A2">
                  <w:pPr>
                    <w:rPr>
                      <w:kern w:val="2"/>
                      <w:shd w:val="clear" w:color="auto" w:fill="FFFFFF"/>
                    </w:rPr>
                  </w:pPr>
                  <w:r w:rsidRPr="00436A2E">
                    <w:rPr>
                      <w:kern w:val="2"/>
                      <w:shd w:val="clear" w:color="auto" w:fill="FFFFFF"/>
                    </w:rPr>
                    <w:t>LDPE (arba LDPE 4)</w:t>
                  </w:r>
                </w:p>
              </w:tc>
            </w:tr>
            <w:tr w:rsidR="001E78A2" w:rsidRPr="003372E0" w14:paraId="3E86142E" w14:textId="77777777" w:rsidTr="00206FB5">
              <w:tc>
                <w:tcPr>
                  <w:tcW w:w="473" w:type="pct"/>
                  <w:tcMar>
                    <w:top w:w="0" w:type="dxa"/>
                    <w:left w:w="108" w:type="dxa"/>
                    <w:bottom w:w="0" w:type="dxa"/>
                    <w:right w:w="108" w:type="dxa"/>
                  </w:tcMar>
                  <w:hideMark/>
                </w:tcPr>
                <w:p w14:paraId="6E7B7D47" w14:textId="77777777" w:rsidR="001E78A2" w:rsidRPr="00436A2E" w:rsidRDefault="001E78A2" w:rsidP="001E78A2">
                  <w:pPr>
                    <w:rPr>
                      <w:kern w:val="2"/>
                      <w:shd w:val="clear" w:color="auto" w:fill="FFFFFF"/>
                    </w:rPr>
                  </w:pPr>
                  <w:r w:rsidRPr="00436A2E">
                    <w:rPr>
                      <w:kern w:val="2"/>
                      <w:shd w:val="clear" w:color="auto" w:fill="FFFFFF"/>
                    </w:rPr>
                    <w:t>10.</w:t>
                  </w:r>
                </w:p>
              </w:tc>
              <w:tc>
                <w:tcPr>
                  <w:tcW w:w="2035" w:type="pct"/>
                  <w:tcMar>
                    <w:top w:w="0" w:type="dxa"/>
                    <w:left w:w="108" w:type="dxa"/>
                    <w:bottom w:w="0" w:type="dxa"/>
                    <w:right w:w="108" w:type="dxa"/>
                  </w:tcMar>
                  <w:hideMark/>
                </w:tcPr>
                <w:p w14:paraId="1281FAF1" w14:textId="77777777" w:rsidR="001E78A2" w:rsidRPr="00436A2E" w:rsidRDefault="001E78A2" w:rsidP="001E78A2">
                  <w:pPr>
                    <w:rPr>
                      <w:noProof/>
                      <w:kern w:val="2"/>
                      <w:shd w:val="clear" w:color="auto" w:fill="FFFFFF"/>
                    </w:rPr>
                  </w:pPr>
                  <w:r w:rsidRPr="00436A2E">
                    <w:rPr>
                      <w:noProof/>
                      <w:kern w:val="2"/>
                      <w:shd w:val="clear" w:color="auto" w:fill="FFFFFF"/>
                    </w:rPr>
                    <w:t>Polipropilenas</w:t>
                  </w:r>
                </w:p>
              </w:tc>
              <w:tc>
                <w:tcPr>
                  <w:tcW w:w="2492" w:type="pct"/>
                  <w:tcMar>
                    <w:top w:w="0" w:type="dxa"/>
                    <w:left w:w="108" w:type="dxa"/>
                    <w:bottom w:w="0" w:type="dxa"/>
                    <w:right w:w="108" w:type="dxa"/>
                  </w:tcMar>
                  <w:hideMark/>
                </w:tcPr>
                <w:p w14:paraId="1F84A3A1" w14:textId="77777777" w:rsidR="001E78A2" w:rsidRPr="00436A2E" w:rsidRDefault="001E78A2" w:rsidP="001E78A2">
                  <w:pPr>
                    <w:rPr>
                      <w:kern w:val="2"/>
                      <w:shd w:val="clear" w:color="auto" w:fill="FFFFFF"/>
                    </w:rPr>
                  </w:pPr>
                  <w:r w:rsidRPr="00436A2E">
                    <w:rPr>
                      <w:kern w:val="2"/>
                      <w:shd w:val="clear" w:color="auto" w:fill="FFFFFF"/>
                    </w:rPr>
                    <w:t>PP (arba PP 5)</w:t>
                  </w:r>
                </w:p>
              </w:tc>
            </w:tr>
            <w:tr w:rsidR="001E78A2" w:rsidRPr="003372E0" w14:paraId="4BD41DBC" w14:textId="77777777" w:rsidTr="00206FB5">
              <w:tc>
                <w:tcPr>
                  <w:tcW w:w="473" w:type="pct"/>
                  <w:tcMar>
                    <w:top w:w="0" w:type="dxa"/>
                    <w:left w:w="108" w:type="dxa"/>
                    <w:bottom w:w="0" w:type="dxa"/>
                    <w:right w:w="108" w:type="dxa"/>
                  </w:tcMar>
                  <w:hideMark/>
                </w:tcPr>
                <w:p w14:paraId="38C1077F" w14:textId="77777777" w:rsidR="001E78A2" w:rsidRPr="00436A2E" w:rsidRDefault="001E78A2" w:rsidP="001E78A2">
                  <w:pPr>
                    <w:rPr>
                      <w:kern w:val="2"/>
                      <w:shd w:val="clear" w:color="auto" w:fill="FFFFFF"/>
                    </w:rPr>
                  </w:pPr>
                  <w:r w:rsidRPr="00436A2E">
                    <w:rPr>
                      <w:kern w:val="2"/>
                      <w:shd w:val="clear" w:color="auto" w:fill="FFFFFF"/>
                    </w:rPr>
                    <w:t>11.</w:t>
                  </w:r>
                </w:p>
              </w:tc>
              <w:tc>
                <w:tcPr>
                  <w:tcW w:w="2035" w:type="pct"/>
                  <w:tcMar>
                    <w:top w:w="0" w:type="dxa"/>
                    <w:left w:w="108" w:type="dxa"/>
                    <w:bottom w:w="0" w:type="dxa"/>
                    <w:right w:w="108" w:type="dxa"/>
                  </w:tcMar>
                  <w:hideMark/>
                </w:tcPr>
                <w:p w14:paraId="6049645B" w14:textId="77777777" w:rsidR="001E78A2" w:rsidRPr="00436A2E" w:rsidRDefault="001E78A2" w:rsidP="001E78A2">
                  <w:pPr>
                    <w:rPr>
                      <w:noProof/>
                      <w:kern w:val="2"/>
                      <w:shd w:val="clear" w:color="auto" w:fill="FFFFFF"/>
                    </w:rPr>
                  </w:pPr>
                  <w:r w:rsidRPr="00436A2E">
                    <w:rPr>
                      <w:noProof/>
                      <w:kern w:val="2"/>
                      <w:shd w:val="clear" w:color="auto" w:fill="FFFFFF"/>
                    </w:rPr>
                    <w:t>Polistirenas</w:t>
                  </w:r>
                </w:p>
              </w:tc>
              <w:tc>
                <w:tcPr>
                  <w:tcW w:w="2492" w:type="pct"/>
                  <w:tcMar>
                    <w:top w:w="0" w:type="dxa"/>
                    <w:left w:w="108" w:type="dxa"/>
                    <w:bottom w:w="0" w:type="dxa"/>
                    <w:right w:w="108" w:type="dxa"/>
                  </w:tcMar>
                  <w:hideMark/>
                </w:tcPr>
                <w:p w14:paraId="7A9BF35D" w14:textId="77777777" w:rsidR="001E78A2" w:rsidRPr="00436A2E" w:rsidRDefault="001E78A2" w:rsidP="001E78A2">
                  <w:pPr>
                    <w:rPr>
                      <w:kern w:val="2"/>
                      <w:shd w:val="clear" w:color="auto" w:fill="FFFFFF"/>
                    </w:rPr>
                  </w:pPr>
                  <w:r w:rsidRPr="00436A2E">
                    <w:rPr>
                      <w:kern w:val="2"/>
                      <w:shd w:val="clear" w:color="auto" w:fill="FFFFFF"/>
                    </w:rPr>
                    <w:t>PS (arba PS 6)</w:t>
                  </w:r>
                </w:p>
              </w:tc>
            </w:tr>
          </w:tbl>
          <w:p w14:paraId="7043B86A" w14:textId="5307D610" w:rsidR="00E12479" w:rsidRPr="00E12479" w:rsidRDefault="00F17A4E" w:rsidP="00E12479">
            <w:pPr>
              <w:jc w:val="both"/>
              <w:rPr>
                <w:rFonts w:eastAsiaTheme="minorHAnsi" w:cstheme="minorBidi"/>
                <w:kern w:val="2"/>
                <w:szCs w:val="22"/>
                <w14:ligatures w14:val="standardContextual"/>
              </w:rPr>
            </w:pPr>
            <w:r>
              <w:rPr>
                <w:rFonts w:eastAsiaTheme="minorHAnsi" w:cstheme="minorBidi"/>
                <w:kern w:val="2"/>
                <w:szCs w:val="22"/>
                <w14:ligatures w14:val="standardContextual"/>
              </w:rPr>
              <w:t>T</w:t>
            </w:r>
            <w:r w:rsidR="00E12479" w:rsidRPr="00E12479">
              <w:rPr>
                <w:rFonts w:eastAsiaTheme="minorHAnsi" w:cstheme="minorBidi"/>
                <w:kern w:val="2"/>
                <w:szCs w:val="22"/>
                <w14:ligatures w14:val="standardContextual"/>
              </w:rPr>
              <w:t xml:space="preserve">iekėjas </w:t>
            </w:r>
            <w:r w:rsidR="00E12479">
              <w:rPr>
                <w:rFonts w:eastAsiaTheme="minorHAnsi" w:cstheme="minorBidi"/>
                <w:kern w:val="2"/>
                <w:szCs w:val="22"/>
                <w14:ligatures w14:val="standardContextual"/>
              </w:rPr>
              <w:t xml:space="preserve">kartu su </w:t>
            </w:r>
            <w:r w:rsidRPr="00F17A4E">
              <w:rPr>
                <w:rFonts w:eastAsiaTheme="minorHAnsi" w:cstheme="minorBidi"/>
                <w:kern w:val="2"/>
                <w:szCs w:val="22"/>
                <w14:ligatures w14:val="standardContextual"/>
              </w:rPr>
              <w:t>Prekių perdavimo–priėmimo akt</w:t>
            </w:r>
            <w:r>
              <w:rPr>
                <w:rFonts w:eastAsiaTheme="minorHAnsi" w:cstheme="minorBidi"/>
                <w:kern w:val="2"/>
                <w:szCs w:val="22"/>
                <w14:ligatures w14:val="standardContextual"/>
              </w:rPr>
              <w:t>u (</w:t>
            </w:r>
            <w:r w:rsidRPr="00F17A4E">
              <w:rPr>
                <w:rFonts w:eastAsiaTheme="minorHAnsi" w:cstheme="minorBidi"/>
                <w:kern w:val="2"/>
                <w:szCs w:val="22"/>
                <w14:ligatures w14:val="standardContextual"/>
              </w:rPr>
              <w:t>ar kit</w:t>
            </w:r>
            <w:r>
              <w:rPr>
                <w:rFonts w:eastAsiaTheme="minorHAnsi" w:cstheme="minorBidi"/>
                <w:kern w:val="2"/>
                <w:szCs w:val="22"/>
                <w14:ligatures w14:val="standardContextual"/>
              </w:rPr>
              <w:t>u</w:t>
            </w:r>
            <w:r w:rsidRPr="00F17A4E">
              <w:rPr>
                <w:rFonts w:eastAsiaTheme="minorHAnsi" w:cstheme="minorBidi"/>
                <w:kern w:val="2"/>
                <w:szCs w:val="22"/>
                <w14:ligatures w14:val="standardContextual"/>
              </w:rPr>
              <w:t xml:space="preserve"> Prekių pristatymą patvirtinan</w:t>
            </w:r>
            <w:r>
              <w:rPr>
                <w:rFonts w:eastAsiaTheme="minorHAnsi" w:cstheme="minorBidi"/>
                <w:kern w:val="2"/>
                <w:szCs w:val="22"/>
                <w14:ligatures w14:val="standardContextual"/>
              </w:rPr>
              <w:t>čiu</w:t>
            </w:r>
            <w:r w:rsidRPr="00F17A4E">
              <w:rPr>
                <w:rFonts w:eastAsiaTheme="minorHAnsi" w:cstheme="minorBidi"/>
                <w:kern w:val="2"/>
                <w:szCs w:val="22"/>
                <w14:ligatures w14:val="standardContextual"/>
              </w:rPr>
              <w:t xml:space="preserve"> dokument</w:t>
            </w:r>
            <w:r>
              <w:rPr>
                <w:rFonts w:eastAsiaTheme="minorHAnsi" w:cstheme="minorBidi"/>
                <w:kern w:val="2"/>
                <w:szCs w:val="22"/>
                <w14:ligatures w14:val="standardContextual"/>
              </w:rPr>
              <w:t>u)</w:t>
            </w:r>
            <w:r w:rsidRPr="00F17A4E">
              <w:rPr>
                <w:rFonts w:eastAsiaTheme="minorHAnsi" w:cstheme="minorBidi"/>
                <w:kern w:val="2"/>
                <w:szCs w:val="22"/>
                <w14:ligatures w14:val="standardContextual"/>
              </w:rPr>
              <w:t xml:space="preserve"> </w:t>
            </w:r>
            <w:r w:rsidR="00E12479" w:rsidRPr="00E12479">
              <w:rPr>
                <w:rFonts w:eastAsiaTheme="minorHAnsi" w:cstheme="minorBidi"/>
                <w:kern w:val="2"/>
                <w:szCs w:val="22"/>
                <w14:ligatures w14:val="standardContextual"/>
              </w:rPr>
              <w:t>pateikia Prekių antrinių pakuočių tinkamumą perdirbti (</w:t>
            </w:r>
            <w:proofErr w:type="spellStart"/>
            <w:r w:rsidR="00E12479" w:rsidRPr="00E12479">
              <w:rPr>
                <w:rFonts w:eastAsiaTheme="minorHAnsi" w:cstheme="minorBidi"/>
                <w:kern w:val="2"/>
                <w:szCs w:val="22"/>
                <w14:ligatures w14:val="standardContextual"/>
              </w:rPr>
              <w:t>perdirbamumą</w:t>
            </w:r>
            <w:proofErr w:type="spellEnd"/>
            <w:r w:rsidR="00E12479" w:rsidRPr="00E12479">
              <w:rPr>
                <w:rFonts w:eastAsiaTheme="minorHAnsi" w:cstheme="minorBidi"/>
                <w:kern w:val="2"/>
                <w:szCs w:val="22"/>
                <w14:ligatures w14:val="standardContextual"/>
              </w:rPr>
              <w:t>) ir (ar) homogeniškumą patvirtinančius dokumentus:</w:t>
            </w:r>
          </w:p>
          <w:p w14:paraId="7106B6F6" w14:textId="1DBE587E"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a)Tiekėjo ar gamintojo dokumentus, įrodančius, kad pakuotės yra homogeniškos ir (ar) atitinkamai paženklintos, arba </w:t>
            </w:r>
          </w:p>
          <w:p w14:paraId="29A5F055" w14:textId="4698041A"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12479">
              <w:rPr>
                <w:rFonts w:eastAsiaTheme="minorHAnsi" w:cstheme="minorBidi"/>
                <w:kern w:val="2"/>
                <w:szCs w:val="22"/>
                <w14:ligatures w14:val="standardContextual"/>
              </w:rPr>
              <w:t>Voluntary</w:t>
            </w:r>
            <w:proofErr w:type="spellEnd"/>
            <w:r w:rsidRPr="00E12479">
              <w:rPr>
                <w:rFonts w:eastAsiaTheme="minorHAnsi" w:cstheme="minorBidi"/>
                <w:kern w:val="2"/>
                <w:szCs w:val="22"/>
                <w14:ligatures w14:val="standardContextual"/>
              </w:rPr>
              <w:t xml:space="preserve"> Standard </w:t>
            </w:r>
            <w:proofErr w:type="spellStart"/>
            <w:r w:rsidRPr="00E12479">
              <w:rPr>
                <w:rFonts w:eastAsiaTheme="minorHAnsi" w:cstheme="minorBidi"/>
                <w:kern w:val="2"/>
                <w:szCs w:val="22"/>
                <w14:ligatures w14:val="standardContextual"/>
              </w:rPr>
              <w:t>for</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Repulping</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and</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Recycling</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Corrugated</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Fiberboard</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Treated</w:t>
            </w:r>
            <w:proofErr w:type="spellEnd"/>
            <w:r w:rsidRPr="00E12479">
              <w:rPr>
                <w:rFonts w:eastAsiaTheme="minorHAnsi" w:cstheme="minorBidi"/>
                <w:kern w:val="2"/>
                <w:szCs w:val="22"/>
                <w14:ligatures w14:val="standardContextual"/>
              </w:rPr>
              <w:t xml:space="preserve"> to </w:t>
            </w:r>
            <w:proofErr w:type="spellStart"/>
            <w:r w:rsidRPr="00E12479">
              <w:rPr>
                <w:rFonts w:eastAsiaTheme="minorHAnsi" w:cstheme="minorBidi"/>
                <w:kern w:val="2"/>
                <w:szCs w:val="22"/>
                <w14:ligatures w14:val="standardContextual"/>
              </w:rPr>
              <w:t>Improve</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Its</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Performance</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in</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the</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Presence</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of</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Water</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and</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Water</w:t>
            </w:r>
            <w:proofErr w:type="spellEnd"/>
            <w:r w:rsidRPr="00E12479">
              <w:rPr>
                <w:rFonts w:eastAsiaTheme="minorHAnsi" w:cstheme="minorBidi"/>
                <w:kern w:val="2"/>
                <w:szCs w:val="22"/>
                <w14:ligatures w14:val="standardContextual"/>
              </w:rPr>
              <w:t xml:space="preserve"> </w:t>
            </w:r>
            <w:proofErr w:type="spellStart"/>
            <w:r w:rsidRPr="00E12479">
              <w:rPr>
                <w:rFonts w:eastAsiaTheme="minorHAnsi" w:cstheme="minorBidi"/>
                <w:kern w:val="2"/>
                <w:szCs w:val="22"/>
                <w14:ligatures w14:val="standardContextual"/>
              </w:rPr>
              <w:t>Vapor</w:t>
            </w:r>
            <w:proofErr w:type="spellEnd"/>
            <w:r w:rsidRPr="00E12479">
              <w:rPr>
                <w:rFonts w:eastAsiaTheme="minorHAnsi" w:cstheme="minorBidi"/>
                <w:kern w:val="2"/>
                <w:szCs w:val="22"/>
                <w14:ligatures w14:val="standardContextual"/>
              </w:rPr>
              <w:t xml:space="preserve">, standartas </w:t>
            </w:r>
            <w:proofErr w:type="spellStart"/>
            <w:r w:rsidRPr="00E12479">
              <w:rPr>
                <w:rFonts w:eastAsiaTheme="minorHAnsi" w:cstheme="minorBidi"/>
                <w:kern w:val="2"/>
                <w:szCs w:val="22"/>
                <w14:ligatures w14:val="standardContextual"/>
              </w:rPr>
              <w:t>RecyClass</w:t>
            </w:r>
            <w:proofErr w:type="spellEnd"/>
            <w:r w:rsidRPr="00E12479">
              <w:rPr>
                <w:rFonts w:eastAsiaTheme="minorHAnsi" w:cstheme="minorBidi"/>
                <w:kern w:val="2"/>
                <w:szCs w:val="22"/>
                <w14:ligatures w14:val="standardContextual"/>
              </w:rPr>
              <w:t xml:space="preserve">  ar kitas lygiavertis standartas, arba </w:t>
            </w:r>
          </w:p>
          <w:p w14:paraId="5E01B52F" w14:textId="66658B51"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c)Aplinkos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1E088E1" w14:textId="63A3D573" w:rsid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d)kitus lygiaverčius įrodymus.</w:t>
            </w:r>
          </w:p>
          <w:p w14:paraId="5F8E1A7D" w14:textId="7593E464" w:rsidR="00E12479" w:rsidRPr="00E81FED" w:rsidRDefault="00E12479" w:rsidP="00E12479">
            <w:pPr>
              <w:jc w:val="both"/>
              <w:rPr>
                <w:color w:val="000000"/>
                <w:kern w:val="2"/>
                <w:szCs w:val="24"/>
                <w:shd w:val="clear" w:color="auto" w:fill="FFFFFF"/>
              </w:rPr>
            </w:pPr>
            <w:r>
              <w:rPr>
                <w:rFonts w:eastAsiaTheme="minorHAnsi" w:cstheme="minorBidi"/>
                <w:kern w:val="2"/>
                <w:szCs w:val="22"/>
                <w14:ligatures w14:val="standardContextual"/>
              </w:rPr>
              <w:t xml:space="preserve">Už Prekių priėmimą atsakingas Pirkėjo atstovas, nurodytas šios Sutarties 2.1.1 punkte patikrina Tiekėjo pateiktus įrodymus dėl šiame punkte nustatytų reikalavimų laikymosi. </w:t>
            </w:r>
            <w:r w:rsidRPr="000F176F">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 xml:space="preserve"> </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lastRenderedPageBreak/>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2D30005E" w14:textId="77777777" w:rsidR="003A39E0" w:rsidRDefault="003A39E0" w:rsidP="0014352F">
      <w:pPr>
        <w:jc w:val="right"/>
        <w:rPr>
          <w:iCs/>
          <w:szCs w:val="24"/>
        </w:rPr>
      </w:pPr>
    </w:p>
    <w:p w14:paraId="172D7B4A" w14:textId="77777777" w:rsidR="003A39E0" w:rsidRDefault="003A39E0" w:rsidP="0014352F">
      <w:pPr>
        <w:jc w:val="right"/>
        <w:rPr>
          <w:iCs/>
          <w:szCs w:val="24"/>
        </w:rPr>
      </w:pPr>
    </w:p>
    <w:p w14:paraId="6FC021AA" w14:textId="77777777" w:rsidR="003A39E0" w:rsidRDefault="003A39E0" w:rsidP="00EB08C7">
      <w:pPr>
        <w:rPr>
          <w:iCs/>
          <w:szCs w:val="24"/>
        </w:rPr>
      </w:pPr>
    </w:p>
    <w:p w14:paraId="38A75C0F" w14:textId="77777777" w:rsidR="003A39E0" w:rsidRDefault="003A39E0" w:rsidP="0014352F">
      <w:pPr>
        <w:jc w:val="right"/>
        <w:rPr>
          <w:iCs/>
          <w:szCs w:val="24"/>
        </w:rPr>
        <w:sectPr w:rsidR="003A39E0" w:rsidSect="001820AD">
          <w:headerReference w:type="even" r:id="rId8"/>
          <w:footerReference w:type="even" r:id="rId9"/>
          <w:footerReference w:type="default" r:id="rId10"/>
          <w:headerReference w:type="first" r:id="rId11"/>
          <w:footerReference w:type="first" r:id="rId12"/>
          <w:endnotePr>
            <w:numFmt w:val="decimal"/>
          </w:endnotePr>
          <w:type w:val="continuous"/>
          <w:pgSz w:w="11906" w:h="16838" w:code="9"/>
          <w:pgMar w:top="1134" w:right="567" w:bottom="1134" w:left="1701" w:header="720" w:footer="720" w:gutter="0"/>
          <w:pgNumType w:start="1"/>
          <w:cols w:space="720"/>
          <w:titlePg/>
          <w:docGrid w:linePitch="360"/>
        </w:sectPr>
      </w:pPr>
    </w:p>
    <w:p w14:paraId="20417851" w14:textId="15FB9642"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3A39E0">
          <w:endnotePr>
            <w:numFmt w:val="decimal"/>
          </w:endnotePr>
          <w:type w:val="continuous"/>
          <w:pgSz w:w="16838" w:h="11906" w:orient="landscape" w:code="9"/>
          <w:pgMar w:top="1701" w:right="1134" w:bottom="567" w:left="1134" w:header="720" w:footer="720" w:gutter="0"/>
          <w:pgNumType w:start="1"/>
          <w:cols w:space="720"/>
          <w:titlePg/>
          <w:docGrid w:linePitch="360"/>
        </w:sectPr>
      </w:pPr>
    </w:p>
    <w:p w14:paraId="009FA948" w14:textId="77777777" w:rsidR="003A39E0" w:rsidRDefault="003A39E0" w:rsidP="002C74B5">
      <w:pPr>
        <w:spacing w:line="257" w:lineRule="atLeast"/>
        <w:jc w:val="center"/>
        <w:rPr>
          <w:b/>
          <w:bCs/>
          <w:caps/>
          <w:color w:val="000000"/>
          <w:szCs w:val="24"/>
        </w:rPr>
      </w:pPr>
    </w:p>
    <w:p w14:paraId="12F7DA42" w14:textId="5FDA684E" w:rsidR="002C74B5" w:rsidRDefault="002C74B5" w:rsidP="002C74B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w:t>
      </w:r>
      <w:r>
        <w:rPr>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t xml:space="preserve">6.2.3.2. priimti Prekes su išlygomis, pasirašydamas Prekių perdavimo–priėmimo aktą ir Prekių patikrinimo metu sudarytą defektų aktą, kuriame Pirkėjas privalo nurodyti per Prekių priėmimą </w:t>
      </w:r>
      <w:r>
        <w:rPr>
          <w:color w:val="000000"/>
          <w:szCs w:val="24"/>
        </w:rPr>
        <w:lastRenderedPageBreak/>
        <w:t>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 xml:space="preserve">21.2.1. esant Bendrųjų sąlygų 18 skyriuje numatytoms nenugalimos jėgos aplinkybėms, sutartinių įsipareigojimų vykdymo terminai stabdomi nuo kliūties atsiradimo momento arba jeigu apie ją nėra </w:t>
      </w:r>
      <w:r>
        <w:rPr>
          <w:color w:val="000000"/>
          <w:szCs w:val="24"/>
        </w:rPr>
        <w:lastRenderedPageBreak/>
        <w:t>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D120B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95B3" w14:textId="77777777" w:rsidR="008C0CEE" w:rsidRDefault="008C0CEE">
      <w:r>
        <w:separator/>
      </w:r>
    </w:p>
  </w:endnote>
  <w:endnote w:type="continuationSeparator" w:id="0">
    <w:p w14:paraId="15175BAB" w14:textId="77777777" w:rsidR="008C0CEE" w:rsidRDefault="008C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5F9C" w14:textId="77777777" w:rsidR="008C0CEE" w:rsidRDefault="008C0CEE">
      <w:r>
        <w:separator/>
      </w:r>
    </w:p>
  </w:footnote>
  <w:footnote w:type="continuationSeparator" w:id="0">
    <w:p w14:paraId="2894D19A" w14:textId="77777777" w:rsidR="008C0CEE" w:rsidRDefault="008C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36A4"/>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3110F"/>
    <w:rsid w:val="00134044"/>
    <w:rsid w:val="001369E4"/>
    <w:rsid w:val="0014352F"/>
    <w:rsid w:val="00145EDC"/>
    <w:rsid w:val="00163635"/>
    <w:rsid w:val="00165E00"/>
    <w:rsid w:val="00165E27"/>
    <w:rsid w:val="0016684B"/>
    <w:rsid w:val="00177C46"/>
    <w:rsid w:val="00181D70"/>
    <w:rsid w:val="001820AD"/>
    <w:rsid w:val="00194EFD"/>
    <w:rsid w:val="00197E1E"/>
    <w:rsid w:val="001A3986"/>
    <w:rsid w:val="001A74F4"/>
    <w:rsid w:val="001B616F"/>
    <w:rsid w:val="001C6C51"/>
    <w:rsid w:val="001D5528"/>
    <w:rsid w:val="001E78A2"/>
    <w:rsid w:val="001F007E"/>
    <w:rsid w:val="001F63D7"/>
    <w:rsid w:val="0020641A"/>
    <w:rsid w:val="002102F2"/>
    <w:rsid w:val="00210B2C"/>
    <w:rsid w:val="00220784"/>
    <w:rsid w:val="002210A7"/>
    <w:rsid w:val="00231A41"/>
    <w:rsid w:val="00232E2F"/>
    <w:rsid w:val="00234723"/>
    <w:rsid w:val="00236898"/>
    <w:rsid w:val="00236D39"/>
    <w:rsid w:val="00251DAE"/>
    <w:rsid w:val="0026096D"/>
    <w:rsid w:val="002637DA"/>
    <w:rsid w:val="00264463"/>
    <w:rsid w:val="00270F85"/>
    <w:rsid w:val="00274E34"/>
    <w:rsid w:val="00281EE2"/>
    <w:rsid w:val="00285BB5"/>
    <w:rsid w:val="00285BE8"/>
    <w:rsid w:val="002943E8"/>
    <w:rsid w:val="00297A80"/>
    <w:rsid w:val="002A7511"/>
    <w:rsid w:val="002B06F6"/>
    <w:rsid w:val="002B5AEE"/>
    <w:rsid w:val="002C06CD"/>
    <w:rsid w:val="002C0CDF"/>
    <w:rsid w:val="002C1B3A"/>
    <w:rsid w:val="002C4751"/>
    <w:rsid w:val="002C70F8"/>
    <w:rsid w:val="002C74B5"/>
    <w:rsid w:val="002D5DE2"/>
    <w:rsid w:val="002E35BF"/>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EDC"/>
    <w:rsid w:val="00384BB5"/>
    <w:rsid w:val="003873C2"/>
    <w:rsid w:val="00387D9D"/>
    <w:rsid w:val="003900BC"/>
    <w:rsid w:val="003A1760"/>
    <w:rsid w:val="003A31EE"/>
    <w:rsid w:val="003A39E0"/>
    <w:rsid w:val="003A4FE7"/>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2F0C"/>
    <w:rsid w:val="00444913"/>
    <w:rsid w:val="004449A4"/>
    <w:rsid w:val="0044589B"/>
    <w:rsid w:val="0045096D"/>
    <w:rsid w:val="00456D95"/>
    <w:rsid w:val="004577C7"/>
    <w:rsid w:val="0046145F"/>
    <w:rsid w:val="00461B5F"/>
    <w:rsid w:val="004646E3"/>
    <w:rsid w:val="0046751A"/>
    <w:rsid w:val="004734FE"/>
    <w:rsid w:val="0048333C"/>
    <w:rsid w:val="0048448F"/>
    <w:rsid w:val="004857B1"/>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D2B24"/>
    <w:rsid w:val="005D52AC"/>
    <w:rsid w:val="005D6EBE"/>
    <w:rsid w:val="005E04DE"/>
    <w:rsid w:val="005E4A3F"/>
    <w:rsid w:val="005F2EA8"/>
    <w:rsid w:val="005F61A5"/>
    <w:rsid w:val="005F7C50"/>
    <w:rsid w:val="0061416F"/>
    <w:rsid w:val="00617F8C"/>
    <w:rsid w:val="00626D47"/>
    <w:rsid w:val="006526B4"/>
    <w:rsid w:val="00653077"/>
    <w:rsid w:val="00656F37"/>
    <w:rsid w:val="00661F81"/>
    <w:rsid w:val="00666F7A"/>
    <w:rsid w:val="0068054A"/>
    <w:rsid w:val="0068231C"/>
    <w:rsid w:val="00686855"/>
    <w:rsid w:val="006869CC"/>
    <w:rsid w:val="00693700"/>
    <w:rsid w:val="00696ED7"/>
    <w:rsid w:val="00696FD3"/>
    <w:rsid w:val="006A04A1"/>
    <w:rsid w:val="006B2956"/>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375"/>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C0CEE"/>
    <w:rsid w:val="008D099D"/>
    <w:rsid w:val="008E05F2"/>
    <w:rsid w:val="008F49A9"/>
    <w:rsid w:val="009026D4"/>
    <w:rsid w:val="00904A91"/>
    <w:rsid w:val="00906DB2"/>
    <w:rsid w:val="009132B2"/>
    <w:rsid w:val="00914E03"/>
    <w:rsid w:val="00917C09"/>
    <w:rsid w:val="00925E00"/>
    <w:rsid w:val="0092775A"/>
    <w:rsid w:val="00933860"/>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6710"/>
    <w:rsid w:val="00A068A7"/>
    <w:rsid w:val="00A116F0"/>
    <w:rsid w:val="00A2197E"/>
    <w:rsid w:val="00A30BBD"/>
    <w:rsid w:val="00A32212"/>
    <w:rsid w:val="00A41C9E"/>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AF3490"/>
    <w:rsid w:val="00B01FF7"/>
    <w:rsid w:val="00B02B9B"/>
    <w:rsid w:val="00B050D8"/>
    <w:rsid w:val="00B1053A"/>
    <w:rsid w:val="00B11709"/>
    <w:rsid w:val="00B15840"/>
    <w:rsid w:val="00B224DD"/>
    <w:rsid w:val="00B246EF"/>
    <w:rsid w:val="00B30586"/>
    <w:rsid w:val="00B33821"/>
    <w:rsid w:val="00B375A9"/>
    <w:rsid w:val="00B402AB"/>
    <w:rsid w:val="00B44B3B"/>
    <w:rsid w:val="00B500C5"/>
    <w:rsid w:val="00B50598"/>
    <w:rsid w:val="00B520DB"/>
    <w:rsid w:val="00B6078C"/>
    <w:rsid w:val="00B63F07"/>
    <w:rsid w:val="00B70EEF"/>
    <w:rsid w:val="00B73AF9"/>
    <w:rsid w:val="00B84F40"/>
    <w:rsid w:val="00B90937"/>
    <w:rsid w:val="00B91A3C"/>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15F4D"/>
    <w:rsid w:val="00C30EB0"/>
    <w:rsid w:val="00C31C48"/>
    <w:rsid w:val="00C4039B"/>
    <w:rsid w:val="00C445AB"/>
    <w:rsid w:val="00C5103F"/>
    <w:rsid w:val="00C52BED"/>
    <w:rsid w:val="00C5359D"/>
    <w:rsid w:val="00C6056B"/>
    <w:rsid w:val="00C6172B"/>
    <w:rsid w:val="00C706DD"/>
    <w:rsid w:val="00C8678B"/>
    <w:rsid w:val="00C9266C"/>
    <w:rsid w:val="00C926F1"/>
    <w:rsid w:val="00CA18DA"/>
    <w:rsid w:val="00CA1BF6"/>
    <w:rsid w:val="00CA461D"/>
    <w:rsid w:val="00CA5563"/>
    <w:rsid w:val="00CC2EC0"/>
    <w:rsid w:val="00CD6A68"/>
    <w:rsid w:val="00CD7D26"/>
    <w:rsid w:val="00CE7870"/>
    <w:rsid w:val="00CF0B97"/>
    <w:rsid w:val="00CF4783"/>
    <w:rsid w:val="00D00C25"/>
    <w:rsid w:val="00D01B2F"/>
    <w:rsid w:val="00D03A55"/>
    <w:rsid w:val="00D07D13"/>
    <w:rsid w:val="00D120B4"/>
    <w:rsid w:val="00D13DC8"/>
    <w:rsid w:val="00D16091"/>
    <w:rsid w:val="00D1728F"/>
    <w:rsid w:val="00D3141D"/>
    <w:rsid w:val="00D40BAF"/>
    <w:rsid w:val="00D411D3"/>
    <w:rsid w:val="00D427AD"/>
    <w:rsid w:val="00D43EE4"/>
    <w:rsid w:val="00D4692A"/>
    <w:rsid w:val="00D61404"/>
    <w:rsid w:val="00D72937"/>
    <w:rsid w:val="00D7398B"/>
    <w:rsid w:val="00D76007"/>
    <w:rsid w:val="00D861E1"/>
    <w:rsid w:val="00D93540"/>
    <w:rsid w:val="00D9400C"/>
    <w:rsid w:val="00D94B13"/>
    <w:rsid w:val="00DA161F"/>
    <w:rsid w:val="00DA22EE"/>
    <w:rsid w:val="00DB1BF2"/>
    <w:rsid w:val="00DB4164"/>
    <w:rsid w:val="00DE2E73"/>
    <w:rsid w:val="00DF1035"/>
    <w:rsid w:val="00DF145B"/>
    <w:rsid w:val="00DF205D"/>
    <w:rsid w:val="00DF38C7"/>
    <w:rsid w:val="00E00AA6"/>
    <w:rsid w:val="00E02FA7"/>
    <w:rsid w:val="00E041A4"/>
    <w:rsid w:val="00E10853"/>
    <w:rsid w:val="00E12479"/>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26FE"/>
    <w:rsid w:val="00E964C9"/>
    <w:rsid w:val="00E9715F"/>
    <w:rsid w:val="00EA03D5"/>
    <w:rsid w:val="00EA1151"/>
    <w:rsid w:val="00EA3B58"/>
    <w:rsid w:val="00EA79E0"/>
    <w:rsid w:val="00EB08C7"/>
    <w:rsid w:val="00EB1D27"/>
    <w:rsid w:val="00EB28D6"/>
    <w:rsid w:val="00EC0AE1"/>
    <w:rsid w:val="00EC23F5"/>
    <w:rsid w:val="00EC4F7B"/>
    <w:rsid w:val="00ED6956"/>
    <w:rsid w:val="00EE3FC8"/>
    <w:rsid w:val="00EE55EE"/>
    <w:rsid w:val="00EE6238"/>
    <w:rsid w:val="00EE65BC"/>
    <w:rsid w:val="00EE7A7C"/>
    <w:rsid w:val="00EF01E5"/>
    <w:rsid w:val="00EF0392"/>
    <w:rsid w:val="00EF3DE0"/>
    <w:rsid w:val="00EF6E4C"/>
    <w:rsid w:val="00EF74A2"/>
    <w:rsid w:val="00F0786C"/>
    <w:rsid w:val="00F1574B"/>
    <w:rsid w:val="00F17A4E"/>
    <w:rsid w:val="00F22B56"/>
    <w:rsid w:val="00F2389E"/>
    <w:rsid w:val="00F3673B"/>
    <w:rsid w:val="00F449B2"/>
    <w:rsid w:val="00F45E2C"/>
    <w:rsid w:val="00F50030"/>
    <w:rsid w:val="00F50FEA"/>
    <w:rsid w:val="00F610EC"/>
    <w:rsid w:val="00F6256B"/>
    <w:rsid w:val="00F628FE"/>
    <w:rsid w:val="00F677F6"/>
    <w:rsid w:val="00F67B79"/>
    <w:rsid w:val="00F77602"/>
    <w:rsid w:val="00F8555E"/>
    <w:rsid w:val="00F9157D"/>
    <w:rsid w:val="00FA14C6"/>
    <w:rsid w:val="00FB060D"/>
    <w:rsid w:val="00FD11B3"/>
    <w:rsid w:val="00FD70A9"/>
    <w:rsid w:val="00FE1FA6"/>
    <w:rsid w:val="00FE32AA"/>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66032</Words>
  <Characters>37639</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27</cp:revision>
  <dcterms:created xsi:type="dcterms:W3CDTF">2026-02-03T05:14:00Z</dcterms:created>
  <dcterms:modified xsi:type="dcterms:W3CDTF">2026-04-07T07:15:00Z</dcterms:modified>
</cp:coreProperties>
</file>