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544E78" w:rsidRDefault="00C74FA2" w:rsidP="00C74FA2">
      <w:pPr>
        <w:pStyle w:val="paragraph"/>
        <w:spacing w:before="0" w:beforeAutospacing="0" w:after="0" w:afterAutospacing="0"/>
        <w:ind w:left="5040"/>
        <w:textAlignment w:val="baseline"/>
        <w:rPr>
          <w:rFonts w:ascii="Segoe UI" w:hAnsi="Segoe UI" w:cs="Segoe UI"/>
          <w:sz w:val="18"/>
          <w:szCs w:val="18"/>
          <w:lang w:val="it-IT"/>
        </w:rPr>
      </w:pPr>
      <w:r>
        <w:rPr>
          <w:rStyle w:val="normaltextrun"/>
          <w:color w:val="000000"/>
          <w:lang w:val="lt-LT"/>
        </w:rPr>
        <w:t>redakcija)</w:t>
      </w:r>
      <w:r w:rsidRPr="00544E78">
        <w:rPr>
          <w:rStyle w:val="eop"/>
          <w:color w:val="000000"/>
          <w:lang w:val="it-I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D40743F" w:rsidR="00027B83" w:rsidRDefault="00BA751C">
            <w:pPr>
              <w:jc w:val="both"/>
              <w:rPr>
                <w:kern w:val="2"/>
                <w:szCs w:val="24"/>
              </w:rPr>
            </w:pPr>
            <w:r w:rsidRPr="00BA751C">
              <w:rPr>
                <w:kern w:val="2"/>
                <w:szCs w:val="24"/>
              </w:rPr>
              <w:t>SANDĖLIAVIMO AIKŠTELĖS SU PRIKLAUSINIAIS STATYBOS PROJEKTAVIMAS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34D1E37" w:rsidR="00027B83" w:rsidRDefault="00BA751C">
            <w:pPr>
              <w:jc w:val="center"/>
              <w:rPr>
                <w:kern w:val="2"/>
                <w:szCs w:val="24"/>
              </w:rPr>
            </w:pPr>
            <w:r>
              <w:rPr>
                <w:kern w:val="2"/>
                <w:szCs w:val="24"/>
              </w:rPr>
              <w:t>Jonavos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2AB6A5D" w:rsidR="00027B83" w:rsidRDefault="00BA751C">
            <w:pPr>
              <w:jc w:val="center"/>
              <w:rPr>
                <w:kern w:val="2"/>
                <w:szCs w:val="24"/>
              </w:rPr>
            </w:pPr>
            <w:r w:rsidRPr="00BA751C">
              <w:rPr>
                <w:kern w:val="2"/>
                <w:szCs w:val="24"/>
              </w:rPr>
              <w:t>188769070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7D8350D" w:rsidR="00027B83" w:rsidRDefault="00BA751C">
            <w:pPr>
              <w:jc w:val="center"/>
              <w:rPr>
                <w:kern w:val="2"/>
                <w:szCs w:val="24"/>
              </w:rPr>
            </w:pPr>
            <w:r w:rsidRPr="00BA751C">
              <w:rPr>
                <w:kern w:val="2"/>
                <w:szCs w:val="24"/>
              </w:rPr>
              <w:t>Žeimių g. 13, LT-55158 Jonava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51C5FC9" w:rsidR="00027B83" w:rsidRDefault="00BA751C">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0CA6B25" w:rsidR="00027B83" w:rsidRDefault="00BA751C">
            <w:pPr>
              <w:jc w:val="center"/>
              <w:rPr>
                <w:kern w:val="2"/>
                <w:szCs w:val="24"/>
              </w:rPr>
            </w:pPr>
            <w:r w:rsidRPr="00BA751C">
              <w:rPr>
                <w:kern w:val="2"/>
                <w:szCs w:val="24"/>
              </w:rPr>
              <w:t>LT764010043900040087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D9E6403" w:rsidR="00027B83" w:rsidRDefault="00BA751C">
            <w:pPr>
              <w:jc w:val="center"/>
              <w:rPr>
                <w:kern w:val="2"/>
                <w:szCs w:val="24"/>
              </w:rPr>
            </w:pPr>
            <w:r w:rsidRPr="00BA751C">
              <w:rPr>
                <w:kern w:val="2"/>
                <w:szCs w:val="24"/>
              </w:rPr>
              <w:t>Luminor Bank AS Lietuvos skyri</w:t>
            </w:r>
            <w:r>
              <w:rPr>
                <w:kern w:val="2"/>
                <w:szCs w:val="24"/>
              </w:rPr>
              <w:t xml:space="preserve">us, banko kodas </w:t>
            </w:r>
            <w:r w:rsidRPr="00BA751C">
              <w:rPr>
                <w:kern w:val="2"/>
                <w:szCs w:val="24"/>
              </w:rPr>
              <w:t>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D94335B" w:rsidR="00027B83" w:rsidRDefault="00BA751C">
            <w:pPr>
              <w:jc w:val="center"/>
              <w:rPr>
                <w:kern w:val="2"/>
                <w:szCs w:val="24"/>
              </w:rPr>
            </w:pPr>
            <w:r w:rsidRPr="00BA751C">
              <w:rPr>
                <w:kern w:val="2"/>
                <w:szCs w:val="24"/>
              </w:rPr>
              <w:t>+370 349 50154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AB60164" w:rsidR="00027B83" w:rsidRDefault="00BA751C">
            <w:pPr>
              <w:jc w:val="center"/>
              <w:rPr>
                <w:kern w:val="2"/>
                <w:szCs w:val="24"/>
              </w:rPr>
            </w:pPr>
            <w:hyperlink r:id="rId11" w:history="1">
              <w:r w:rsidRPr="00350C65">
                <w:rPr>
                  <w:rStyle w:val="Hipersaitas"/>
                  <w:kern w:val="2"/>
                  <w:szCs w:val="24"/>
                </w:rPr>
                <w:t>administracija@jonava.lt</w:t>
              </w:r>
            </w:hyperlink>
            <w:r>
              <w:rPr>
                <w:kern w:val="2"/>
                <w:szCs w:val="24"/>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5023CD4" w:rsidR="00027B83" w:rsidRDefault="000B0897">
            <w:pPr>
              <w:rPr>
                <w:color w:val="000000"/>
                <w:kern w:val="2"/>
                <w:szCs w:val="24"/>
              </w:rPr>
            </w:pPr>
            <w:r>
              <w:rPr>
                <w:kern w:val="2"/>
                <w:szCs w:val="24"/>
              </w:rPr>
              <w:t>Tiekėjas įsipareigoja Sutartyje numatytomis sąlygomis suteikti Pirkėjui Paslaugas</w:t>
            </w:r>
            <w:r w:rsidR="00BA751C">
              <w:rPr>
                <w:kern w:val="2"/>
                <w:szCs w:val="24"/>
              </w:rPr>
              <w:t xml:space="preserve"> –</w:t>
            </w:r>
            <w:r>
              <w:rPr>
                <w:kern w:val="2"/>
                <w:szCs w:val="24"/>
              </w:rPr>
              <w:t xml:space="preserve"> </w:t>
            </w:r>
            <w:r w:rsidR="00BA751C" w:rsidRPr="00BA751C">
              <w:rPr>
                <w:color w:val="000000" w:themeColor="text1"/>
                <w:kern w:val="2"/>
                <w:szCs w:val="24"/>
              </w:rPr>
              <w:t>sandėliavimo aikštelės su priklausiniais statybos projektavimą</w:t>
            </w:r>
            <w:r>
              <w:rPr>
                <w:color w:val="000000"/>
                <w:kern w:val="2"/>
                <w:szCs w:val="24"/>
              </w:rPr>
              <w:t xml:space="preserve"> (toliau – Paslaugos).</w:t>
            </w:r>
          </w:p>
          <w:p w14:paraId="27730B38" w14:textId="432C09C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BA751C">
              <w:rPr>
                <w:color w:val="000000"/>
                <w:kern w:val="2"/>
                <w:szCs w:val="24"/>
              </w:rPr>
              <w:t>[</w:t>
            </w:r>
            <w:r w:rsidR="00BA751C" w:rsidRPr="00BA751C">
              <w:rPr>
                <w:color w:val="000000"/>
                <w:kern w:val="2"/>
                <w:szCs w:val="24"/>
              </w:rPr>
              <w:t>1</w:t>
            </w:r>
            <w:r w:rsidRPr="00BA751C">
              <w:rPr>
                <w:color w:val="000000"/>
                <w:kern w:val="2"/>
                <w:szCs w:val="24"/>
              </w:rPr>
              <w:t>] „Techninė specifikacija“ (toliau – Techninė specifikacija) ir Sutarties priede Nr. [</w:t>
            </w:r>
            <w:r w:rsidR="00BA751C" w:rsidRPr="00BA751C">
              <w:rPr>
                <w:color w:val="000000"/>
                <w:kern w:val="2"/>
                <w:szCs w:val="24"/>
              </w:rPr>
              <w:t>2</w:t>
            </w:r>
            <w:r w:rsidRPr="00BA751C">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293B60F" w:rsidR="00027B83" w:rsidRDefault="00BA751C">
            <w:pPr>
              <w:rPr>
                <w:kern w:val="2"/>
                <w:szCs w:val="24"/>
              </w:rPr>
            </w:pPr>
            <w:r w:rsidRPr="00BA751C">
              <w:rPr>
                <w:kern w:val="2"/>
                <w:szCs w:val="24"/>
              </w:rPr>
              <w:t>SANDĖLIAVIMO AIKŠTELĖS SU PRIKLAUSINIAIS STATYBOS PROJEKTAVIMAS</w:t>
            </w:r>
            <w:r>
              <w:rPr>
                <w:kern w:val="2"/>
                <w:szCs w:val="24"/>
              </w:rPr>
              <w:t xml:space="preserve">, Nr. </w:t>
            </w:r>
            <w:r>
              <w:rPr>
                <w:kern w:val="2"/>
                <w:szCs w:val="24"/>
                <w:highlight w:val="yellow"/>
              </w:rPr>
              <w:t>[_]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7BC4873"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647700">
        <w:trPr>
          <w:trHeight w:val="557"/>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08EE59F8" w:rsidR="00027B83" w:rsidRPr="00470C87" w:rsidRDefault="000B0897" w:rsidP="000F0906">
            <w:pPr>
              <w:jc w:val="both"/>
              <w:rPr>
                <w:color w:val="000000" w:themeColor="text1"/>
                <w:szCs w:val="24"/>
              </w:rPr>
            </w:pPr>
            <w:r w:rsidRPr="00470C87">
              <w:rPr>
                <w:color w:val="000000" w:themeColor="text1"/>
                <w:kern w:val="2"/>
                <w:szCs w:val="24"/>
              </w:rPr>
              <w:t xml:space="preserve">Tiekėjas įsipareigoja </w:t>
            </w:r>
            <w:r w:rsidRPr="00470C87">
              <w:rPr>
                <w:color w:val="000000" w:themeColor="text1"/>
                <w:szCs w:val="24"/>
              </w:rPr>
              <w:t>suteikti Paslaugas</w:t>
            </w:r>
            <w:r w:rsidRPr="00470C87">
              <w:rPr>
                <w:color w:val="000000" w:themeColor="text1"/>
                <w:kern w:val="2"/>
                <w:szCs w:val="24"/>
              </w:rPr>
              <w:t xml:space="preserve"> suderintame </w:t>
            </w:r>
            <w:r w:rsidRPr="00470C87">
              <w:rPr>
                <w:color w:val="000000" w:themeColor="text1"/>
                <w:szCs w:val="24"/>
              </w:rPr>
              <w:t>Paslaugų teikimo</w:t>
            </w:r>
            <w:r w:rsidRPr="00470C87">
              <w:rPr>
                <w:color w:val="000000" w:themeColor="text1"/>
                <w:kern w:val="2"/>
                <w:szCs w:val="24"/>
              </w:rPr>
              <w:t xml:space="preserve"> grafike </w:t>
            </w:r>
            <w:r w:rsidRPr="00470C87">
              <w:rPr>
                <w:color w:val="000000" w:themeColor="text1"/>
                <w:szCs w:val="24"/>
              </w:rPr>
              <w:t xml:space="preserve">nurodytų etapų eiliškumu, </w:t>
            </w:r>
            <w:r w:rsidRPr="00470C87">
              <w:rPr>
                <w:color w:val="000000" w:themeColor="text1"/>
                <w:kern w:val="2"/>
                <w:szCs w:val="24"/>
              </w:rPr>
              <w:t>terminais ir sąlygomis.</w:t>
            </w:r>
            <w:r w:rsidR="008F19F2" w:rsidRPr="00470C87">
              <w:rPr>
                <w:color w:val="000000" w:themeColor="text1"/>
                <w:kern w:val="2"/>
                <w:szCs w:val="24"/>
              </w:rPr>
              <w:t xml:space="preserve"> Bendras Paslaugų suteikimo terminas turi būti ne ilgesnis kaip 6 mėnesiai.</w:t>
            </w:r>
          </w:p>
          <w:p w14:paraId="3FB1816B" w14:textId="77777777" w:rsidR="00027B83" w:rsidRPr="00470C87" w:rsidRDefault="00027B83" w:rsidP="000F0906">
            <w:pPr>
              <w:jc w:val="both"/>
              <w:rPr>
                <w:color w:val="000000" w:themeColor="text1"/>
                <w:szCs w:val="24"/>
              </w:rPr>
            </w:pPr>
          </w:p>
          <w:p w14:paraId="02F7EECE" w14:textId="1FAE41F8" w:rsidR="000F0906" w:rsidRPr="00470C87" w:rsidRDefault="000F0906" w:rsidP="000F0906">
            <w:pPr>
              <w:jc w:val="both"/>
              <w:rPr>
                <w:i/>
                <w:iCs/>
                <w:color w:val="000000" w:themeColor="text1"/>
                <w:szCs w:val="24"/>
              </w:rPr>
            </w:pPr>
            <w:r w:rsidRPr="00470C87">
              <w:rPr>
                <w:i/>
                <w:iCs/>
                <w:color w:val="000000" w:themeColor="text1"/>
                <w:szCs w:val="24"/>
              </w:rPr>
              <w:t xml:space="preserve">Pastabos: </w:t>
            </w:r>
          </w:p>
          <w:p w14:paraId="24867DD1" w14:textId="75944E72" w:rsidR="000F0906" w:rsidRPr="00470C87" w:rsidRDefault="000F0906" w:rsidP="000F0906">
            <w:pPr>
              <w:jc w:val="both"/>
              <w:rPr>
                <w:rFonts w:cs="Tahoma"/>
                <w:b/>
                <w:bCs/>
                <w:i/>
                <w:iCs/>
                <w:color w:val="000000" w:themeColor="text1"/>
                <w:szCs w:val="24"/>
              </w:rPr>
            </w:pPr>
            <w:r w:rsidRPr="00470C87">
              <w:rPr>
                <w:rFonts w:cs="Tahoma"/>
                <w:b/>
                <w:bCs/>
                <w:i/>
                <w:iCs/>
                <w:color w:val="000000" w:themeColor="text1"/>
                <w:szCs w:val="24"/>
              </w:rPr>
              <w:t xml:space="preserve">Statybą leidžiančio dokumento gavimo ir ekspertizės atlikimo trukmė į Paslaugų suteikimo terminą neįskaičiuojama: </w:t>
            </w:r>
          </w:p>
          <w:p w14:paraId="41680CAC" w14:textId="4BAD5CD5" w:rsidR="000F0906" w:rsidRPr="00470C87" w:rsidRDefault="000F0906" w:rsidP="000F0906">
            <w:pPr>
              <w:jc w:val="both"/>
              <w:rPr>
                <w:rFonts w:cs="Tahoma"/>
                <w:i/>
                <w:iCs/>
                <w:color w:val="000000" w:themeColor="text1"/>
                <w:szCs w:val="24"/>
              </w:rPr>
            </w:pPr>
            <w:r w:rsidRPr="00470C87">
              <w:rPr>
                <w:rFonts w:cs="Tahoma"/>
                <w:b/>
                <w:bCs/>
                <w:i/>
                <w:iCs/>
                <w:color w:val="000000" w:themeColor="text1"/>
                <w:szCs w:val="24"/>
              </w:rPr>
              <w:t>Projekto ekspertizės trukmė</w:t>
            </w:r>
            <w:r w:rsidRPr="00470C87">
              <w:rPr>
                <w:rFonts w:cs="Tahoma"/>
                <w:i/>
                <w:iCs/>
                <w:color w:val="000000" w:themeColor="text1"/>
                <w:szCs w:val="24"/>
              </w:rPr>
              <w:t xml:space="preserve"> skaičiuojama nuo dienos, kai Tiekėjas perdavė parengtą pilną techninį darbo projektą, kurio sprendiniams Pirkėjo pritarta, Pirkėjui ekspertizei atlikti iki ekspertizės išvados, kad atitinkamą projektą rekomenduojama tvirtinti ar jam pritarti, gavimo dienos. Projekto pataisymas  pagal ekspertizės privalomąsias pastabas turi būti atliktas per protingą terminą, bet ne ilgiau, kaip per 14 kalendorinių dienų</w:t>
            </w:r>
            <w:r w:rsidR="00661113">
              <w:rPr>
                <w:rFonts w:cs="Tahoma"/>
                <w:i/>
                <w:iCs/>
                <w:color w:val="000000" w:themeColor="text1"/>
                <w:szCs w:val="24"/>
              </w:rPr>
              <w:t xml:space="preserve"> </w:t>
            </w:r>
            <w:r w:rsidR="00661113" w:rsidRPr="00661113">
              <w:rPr>
                <w:rFonts w:cs="Tahoma"/>
                <w:i/>
                <w:iCs/>
                <w:color w:val="000000" w:themeColor="text1"/>
                <w:szCs w:val="24"/>
              </w:rPr>
              <w:t>nuo ekspertizės pastabų gavimo dienos</w:t>
            </w:r>
            <w:r w:rsidRPr="00470C87">
              <w:rPr>
                <w:rFonts w:cs="Tahoma"/>
                <w:i/>
                <w:iCs/>
                <w:color w:val="000000" w:themeColor="text1"/>
                <w:szCs w:val="24"/>
              </w:rPr>
              <w:t xml:space="preserve">. </w:t>
            </w:r>
          </w:p>
          <w:p w14:paraId="7074E643" w14:textId="02E41169" w:rsidR="00027B83" w:rsidRPr="00470C87" w:rsidRDefault="000F0906" w:rsidP="000F0906">
            <w:pPr>
              <w:jc w:val="both"/>
              <w:rPr>
                <w:i/>
                <w:iCs/>
                <w:color w:val="000000" w:themeColor="text1"/>
                <w:szCs w:val="24"/>
              </w:rPr>
            </w:pPr>
            <w:r w:rsidRPr="00470C87">
              <w:rPr>
                <w:b/>
                <w:bCs/>
                <w:i/>
                <w:iCs/>
                <w:color w:val="000000" w:themeColor="text1"/>
                <w:szCs w:val="24"/>
              </w:rPr>
              <w:t xml:space="preserve">Statybą leidžiančio dokumento gavimo trukmė </w:t>
            </w:r>
            <w:r w:rsidRPr="00470C87">
              <w:rPr>
                <w:i/>
                <w:iCs/>
                <w:color w:val="000000" w:themeColor="text1"/>
                <w:szCs w:val="24"/>
              </w:rPr>
              <w:t xml:space="preserve">skaičiuojama nuo dienos, kai </w:t>
            </w:r>
            <w:r w:rsidR="00A66EEB" w:rsidRPr="00470C87">
              <w:rPr>
                <w:i/>
                <w:iCs/>
                <w:color w:val="000000" w:themeColor="text1"/>
                <w:szCs w:val="24"/>
              </w:rPr>
              <w:t>Pirkėjo</w:t>
            </w:r>
            <w:r w:rsidRPr="00470C87">
              <w:rPr>
                <w:i/>
                <w:iCs/>
                <w:color w:val="000000" w:themeColor="text1"/>
                <w:szCs w:val="24"/>
              </w:rPr>
              <w:t xml:space="preserve"> įgaliotas </w:t>
            </w:r>
            <w:r w:rsidR="00A66EEB" w:rsidRPr="00470C87">
              <w:rPr>
                <w:i/>
                <w:iCs/>
                <w:color w:val="000000" w:themeColor="text1"/>
                <w:szCs w:val="24"/>
              </w:rPr>
              <w:t xml:space="preserve">darbuotojas </w:t>
            </w:r>
            <w:r w:rsidRPr="00470C87">
              <w:rPr>
                <w:i/>
                <w:iCs/>
                <w:color w:val="000000" w:themeColor="text1"/>
                <w:szCs w:val="24"/>
              </w:rPr>
              <w:t xml:space="preserve"> IS „Infostatyba“ prašymą išduoti statybą leidžiantį dokumentą  pažymi kaip priimtą, iki dienos, kai prašymo pateikėjas automatiškai informuojamas Statybos įstatymo nustatyta tvarka. Atitinkamai, gavus </w:t>
            </w:r>
            <w:r w:rsidR="00661113" w:rsidRPr="00661113">
              <w:rPr>
                <w:i/>
                <w:iCs/>
                <w:color w:val="000000" w:themeColor="text1"/>
                <w:szCs w:val="24"/>
              </w:rPr>
              <w:t>institucijų, tikrinančių statinio projektą statybą leidžiančio dokumento išdavimo procese,</w:t>
            </w:r>
            <w:r w:rsidR="00661113">
              <w:rPr>
                <w:i/>
                <w:iCs/>
                <w:color w:val="000000" w:themeColor="text1"/>
                <w:szCs w:val="24"/>
              </w:rPr>
              <w:t xml:space="preserve"> neprita</w:t>
            </w:r>
            <w:r w:rsidR="005D555C">
              <w:rPr>
                <w:i/>
                <w:iCs/>
                <w:color w:val="000000" w:themeColor="text1"/>
                <w:szCs w:val="24"/>
              </w:rPr>
              <w:t>r</w:t>
            </w:r>
            <w:r w:rsidR="00661113">
              <w:rPr>
                <w:i/>
                <w:iCs/>
                <w:color w:val="000000" w:themeColor="text1"/>
                <w:szCs w:val="24"/>
              </w:rPr>
              <w:t>imų/pastabų</w:t>
            </w:r>
            <w:r w:rsidRPr="00470C87">
              <w:rPr>
                <w:i/>
                <w:iCs/>
                <w:color w:val="000000" w:themeColor="text1"/>
                <w:szCs w:val="24"/>
              </w:rPr>
              <w:t xml:space="preserve"> statinio projektui, nepritarimų/pastabų taisymas ir pakartotinis teikimas turi būti atliktas per protingą terminą, bet ne ilgiau, kaip per 14 kalendorinių dienų</w:t>
            </w:r>
            <w:r w:rsidR="00661113">
              <w:rPr>
                <w:i/>
                <w:iCs/>
                <w:color w:val="000000" w:themeColor="text1"/>
                <w:szCs w:val="24"/>
              </w:rPr>
              <w:t xml:space="preserve"> nuo</w:t>
            </w:r>
            <w:r w:rsidRPr="00470C87">
              <w:rPr>
                <w:i/>
                <w:iCs/>
                <w:color w:val="000000" w:themeColor="text1"/>
                <w:szCs w:val="24"/>
              </w:rPr>
              <w:t xml:space="preserve"> </w:t>
            </w:r>
            <w:r w:rsidR="00661113">
              <w:rPr>
                <w:i/>
                <w:iCs/>
                <w:color w:val="000000" w:themeColor="text1"/>
                <w:szCs w:val="24"/>
              </w:rPr>
              <w:t xml:space="preserve">nepritarimų/pastabų gavimo dienos, </w:t>
            </w:r>
            <w:r w:rsidRPr="00470C87">
              <w:rPr>
                <w:i/>
                <w:iCs/>
                <w:color w:val="000000" w:themeColor="text1"/>
                <w:szCs w:val="24"/>
              </w:rPr>
              <w:t xml:space="preserve">jei nepritarimai/pastabos yra dėl statinio objekto techninio projekto </w:t>
            </w:r>
            <w:r w:rsidRPr="00470C87">
              <w:rPr>
                <w:i/>
                <w:iCs/>
                <w:color w:val="000000" w:themeColor="text1"/>
                <w:szCs w:val="24"/>
              </w:rPr>
              <w:lastRenderedPageBreak/>
              <w:t>netikslumų. Jei nepritarimai kilę dėl trūkumų Pirkėjo pateiktuose</w:t>
            </w:r>
            <w:r w:rsidRPr="00470C87">
              <w:rPr>
                <w:color w:val="000000" w:themeColor="text1"/>
                <w:szCs w:val="24"/>
              </w:rPr>
              <w:t xml:space="preserve"> </w:t>
            </w:r>
            <w:r w:rsidRPr="00470C87">
              <w:rPr>
                <w:i/>
                <w:iCs/>
                <w:color w:val="000000" w:themeColor="text1"/>
                <w:szCs w:val="24"/>
              </w:rPr>
              <w:t>dokumentuose, pakartotinis teikimas turi būti atliktas per 3 darbo dienas Pirkėjui perdavus reikalaujamus dokumentus Tiekėjui.</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04B91E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7E2929B3"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C31AF9E"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CD30058" w:rsidR="00027B83" w:rsidRDefault="000B0897">
            <w:pPr>
              <w:rPr>
                <w:szCs w:val="24"/>
              </w:rPr>
            </w:pPr>
            <w:r>
              <w:rPr>
                <w:kern w:val="2"/>
                <w:szCs w:val="24"/>
              </w:rPr>
              <w:t xml:space="preserve">Turi būti pateikiami šie dokumentai: </w:t>
            </w:r>
            <w:r w:rsidR="00470C87" w:rsidRPr="00470C87">
              <w:rPr>
                <w:kern w:val="2"/>
                <w:szCs w:val="24"/>
              </w:rPr>
              <w:t xml:space="preserve">2 pilnos apimties </w:t>
            </w:r>
            <w:r w:rsidR="00470C87">
              <w:rPr>
                <w:kern w:val="2"/>
                <w:szCs w:val="24"/>
              </w:rPr>
              <w:t>techninio darbo p</w:t>
            </w:r>
            <w:r w:rsidR="00470C87" w:rsidRPr="00470C87">
              <w:rPr>
                <w:kern w:val="2"/>
                <w:szCs w:val="24"/>
              </w:rPr>
              <w:t>rojekto komplekt</w:t>
            </w:r>
            <w:r w:rsidR="00470C87">
              <w:rPr>
                <w:kern w:val="2"/>
                <w:szCs w:val="24"/>
              </w:rPr>
              <w:t xml:space="preserve">ai </w:t>
            </w:r>
            <w:r w:rsidR="00470C87" w:rsidRPr="00470C87">
              <w:rPr>
                <w:kern w:val="2"/>
                <w:szCs w:val="24"/>
              </w:rPr>
              <w:t>(spalvoto</w:t>
            </w:r>
            <w:r w:rsidR="00470C87">
              <w:rPr>
                <w:kern w:val="2"/>
                <w:szCs w:val="24"/>
              </w:rPr>
              <w:t>s</w:t>
            </w:r>
            <w:r w:rsidR="00470C87" w:rsidRPr="00470C87">
              <w:rPr>
                <w:kern w:val="2"/>
                <w:szCs w:val="24"/>
              </w:rPr>
              <w:t xml:space="preserve"> kopij</w:t>
            </w:r>
            <w:r w:rsidR="00470C87">
              <w:rPr>
                <w:kern w:val="2"/>
                <w:szCs w:val="24"/>
              </w:rPr>
              <w:t>o</w:t>
            </w:r>
            <w:r w:rsidR="00470C87" w:rsidRPr="00470C87">
              <w:rPr>
                <w:kern w:val="2"/>
                <w:szCs w:val="24"/>
              </w:rPr>
              <w:t>s)</w:t>
            </w:r>
            <w:r w:rsidR="00470C87">
              <w:rPr>
                <w:kern w:val="2"/>
                <w:szCs w:val="24"/>
              </w:rPr>
              <w:t>,</w:t>
            </w:r>
            <w:r w:rsidR="00470C87" w:rsidRPr="00470C87">
              <w:rPr>
                <w:kern w:val="2"/>
                <w:szCs w:val="24"/>
              </w:rPr>
              <w:t xml:space="preserve"> 1 kompiuterin</w:t>
            </w:r>
            <w:r w:rsidR="00470C87">
              <w:rPr>
                <w:kern w:val="2"/>
                <w:szCs w:val="24"/>
              </w:rPr>
              <w:t>ė</w:t>
            </w:r>
            <w:r w:rsidR="00470C87" w:rsidRPr="00470C87">
              <w:rPr>
                <w:kern w:val="2"/>
                <w:szCs w:val="24"/>
              </w:rPr>
              <w:t xml:space="preserve"> laikmen</w:t>
            </w:r>
            <w:r w:rsidR="00470C87">
              <w:rPr>
                <w:kern w:val="2"/>
                <w:szCs w:val="24"/>
              </w:rPr>
              <w:t>a</w:t>
            </w:r>
            <w:r w:rsidR="00470C87" w:rsidRPr="00470C87">
              <w:rPr>
                <w:kern w:val="2"/>
                <w:szCs w:val="24"/>
              </w:rPr>
              <w:t xml:space="preserve"> su įrašyta </w:t>
            </w:r>
            <w:r w:rsidR="00470C87">
              <w:rPr>
                <w:kern w:val="2"/>
                <w:szCs w:val="24"/>
              </w:rPr>
              <w:t>techninio darbo p</w:t>
            </w:r>
            <w:r w:rsidR="00470C87" w:rsidRPr="00470C87">
              <w:rPr>
                <w:kern w:val="2"/>
                <w:szCs w:val="24"/>
              </w:rPr>
              <w:t>rojekto kopija, 1 kompiuterin</w:t>
            </w:r>
            <w:r w:rsidR="00470C87">
              <w:rPr>
                <w:kern w:val="2"/>
                <w:szCs w:val="24"/>
              </w:rPr>
              <w:t>ė</w:t>
            </w:r>
            <w:r w:rsidR="00470C87" w:rsidRPr="00470C87">
              <w:rPr>
                <w:kern w:val="2"/>
                <w:szCs w:val="24"/>
              </w:rPr>
              <w:t xml:space="preserve"> laikmen</w:t>
            </w:r>
            <w:r w:rsidR="00470C87">
              <w:rPr>
                <w:kern w:val="2"/>
                <w:szCs w:val="24"/>
              </w:rPr>
              <w:t>a</w:t>
            </w:r>
            <w:r w:rsidR="00470C87" w:rsidRPr="00470C87">
              <w:rPr>
                <w:kern w:val="2"/>
                <w:szCs w:val="24"/>
              </w:rPr>
              <w:t xml:space="preserve"> su įrašytu </w:t>
            </w:r>
            <w:r w:rsidR="00470C87">
              <w:rPr>
                <w:kern w:val="2"/>
                <w:szCs w:val="24"/>
              </w:rPr>
              <w:t>techniniu darbo p</w:t>
            </w:r>
            <w:r w:rsidR="00470C87" w:rsidRPr="00470C87">
              <w:rPr>
                <w:kern w:val="2"/>
                <w:szCs w:val="24"/>
              </w:rPr>
              <w:t>rojektu su originaliais dokumentų formatais (.dwg, .doc, .pdf, .xls, .dbf ir pan.)</w:t>
            </w:r>
            <w:r w:rsidR="00DF4716">
              <w:rPr>
                <w:kern w:val="2"/>
                <w:szCs w:val="24"/>
              </w:rPr>
              <w:t>,</w:t>
            </w:r>
            <w:r>
              <w:rPr>
                <w:color w:val="4472C4"/>
                <w:kern w:val="2"/>
                <w:szCs w:val="24"/>
              </w:rPr>
              <w:t xml:space="preserve"> </w:t>
            </w:r>
            <w:r w:rsidRPr="00DF4716">
              <w:rPr>
                <w:color w:val="000000" w:themeColor="text1"/>
                <w:kern w:val="2"/>
                <w:szCs w:val="24"/>
              </w:rPr>
              <w:t>Paslaugų perdavimo-priėmimo aktas ir Sąskaita</w:t>
            </w:r>
            <w:r w:rsidR="00DF4716" w:rsidRPr="00DF4716">
              <w:rPr>
                <w:color w:val="000000" w:themeColor="text1"/>
                <w:kern w:val="2"/>
                <w:szCs w:val="24"/>
              </w:rPr>
              <w:t xml:space="preserve">. </w:t>
            </w:r>
            <w:r w:rsidRPr="00DF4716">
              <w:rPr>
                <w:color w:val="000000" w:themeColor="text1"/>
                <w:kern w:val="2"/>
                <w:szCs w:val="24"/>
              </w:rPr>
              <w:t xml:space="preserve">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0B7CAB8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F4716">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053F5E4" w:rsidR="00027B83" w:rsidRDefault="000B0897">
            <w:pPr>
              <w:rPr>
                <w:szCs w:val="24"/>
              </w:rPr>
            </w:pPr>
            <w:r>
              <w:rPr>
                <w:kern w:val="2"/>
                <w:szCs w:val="24"/>
              </w:rPr>
              <w:t xml:space="preserve">Sutarties </w:t>
            </w:r>
            <w:r w:rsidRPr="00DF4716">
              <w:rPr>
                <w:color w:val="000000" w:themeColor="text1"/>
                <w:kern w:val="2"/>
                <w:szCs w:val="24"/>
              </w:rPr>
              <w:t>kaina</w:t>
            </w:r>
            <w:r>
              <w:rPr>
                <w:color w:val="FF0000"/>
                <w:kern w:val="2"/>
                <w:szCs w:val="24"/>
              </w:rPr>
              <w:t xml:space="preserve"> </w:t>
            </w:r>
            <w:r>
              <w:rPr>
                <w:kern w:val="2"/>
                <w:szCs w:val="24"/>
              </w:rPr>
              <w:t>bus perskaičiuojam</w:t>
            </w:r>
            <w:r w:rsidR="00DF4716">
              <w:rPr>
                <w:kern w:val="2"/>
                <w:szCs w:val="24"/>
              </w:rPr>
              <w:t>a</w:t>
            </w:r>
            <w:r>
              <w:rPr>
                <w:kern w:val="2"/>
                <w:szCs w:val="24"/>
              </w:rPr>
              <w:t>:</w:t>
            </w:r>
          </w:p>
          <w:p w14:paraId="4CE530A8" w14:textId="77777777" w:rsidR="0076639C" w:rsidRDefault="000B0897">
            <w:pPr>
              <w:rPr>
                <w:kern w:val="2"/>
                <w:szCs w:val="24"/>
              </w:rPr>
            </w:pPr>
            <w:r>
              <w:rPr>
                <w:kern w:val="2"/>
                <w:szCs w:val="24"/>
              </w:rPr>
              <w:t>5.3.1. dėl PVM tarifo pasikeitim</w:t>
            </w:r>
            <w:r w:rsidR="0076639C">
              <w:rPr>
                <w:kern w:val="2"/>
                <w:szCs w:val="24"/>
              </w:rPr>
              <w:t>o;</w:t>
            </w:r>
          </w:p>
          <w:p w14:paraId="662EA503" w14:textId="54A5FF69" w:rsidR="0076639C" w:rsidRPr="0076639C" w:rsidRDefault="0076639C">
            <w:pPr>
              <w:rPr>
                <w:kern w:val="2"/>
                <w:szCs w:val="24"/>
              </w:rPr>
            </w:pPr>
            <w:r w:rsidRPr="0076639C">
              <w:rPr>
                <w:color w:val="000000" w:themeColor="text1"/>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4A7F3E9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perskaičiuojam</w:t>
            </w:r>
            <w:r w:rsidR="00DF4716">
              <w:rPr>
                <w:kern w:val="2"/>
                <w:szCs w:val="24"/>
              </w:rPr>
              <w:t xml:space="preserve">a </w:t>
            </w:r>
            <w:r>
              <w:rPr>
                <w:kern w:val="2"/>
                <w:szCs w:val="24"/>
              </w:rPr>
              <w:t>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44063FA0" w:rsidR="00027B83" w:rsidRPr="00A261B1" w:rsidRDefault="000B0897">
            <w:pPr>
              <w:rPr>
                <w:color w:val="000000" w:themeColor="text1"/>
                <w:kern w:val="2"/>
                <w:szCs w:val="24"/>
              </w:rPr>
            </w:pPr>
            <w:r>
              <w:rPr>
                <w:kern w:val="2"/>
                <w:szCs w:val="24"/>
              </w:rPr>
              <w:t xml:space="preserve">Perskaičiavimas įforminamas Susitarimu ne vėliau kaip per </w:t>
            </w:r>
            <w:r w:rsidR="00A261B1">
              <w:rPr>
                <w:kern w:val="2"/>
                <w:szCs w:val="24"/>
              </w:rPr>
              <w:t>14 (keturiolika) kalendorinių dienų</w:t>
            </w:r>
            <w:r>
              <w:rPr>
                <w:color w:val="4472C4"/>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w:t>
            </w:r>
            <w:r w:rsidRPr="00A261B1">
              <w:rPr>
                <w:color w:val="000000" w:themeColor="text1"/>
                <w:kern w:val="2"/>
                <w:szCs w:val="24"/>
              </w:rPr>
              <w:t>nuo Šalių pasirašyto Susitarimo įsigaliojimo dienos.</w:t>
            </w:r>
          </w:p>
          <w:p w14:paraId="20571E9F" w14:textId="3EC3BDC8"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65487A1" w:rsidR="00027B83" w:rsidRDefault="00027B83">
            <w:pPr>
              <w:rPr>
                <w:szCs w:val="24"/>
              </w:rPr>
            </w:pPr>
          </w:p>
        </w:tc>
      </w:tr>
      <w:tr w:rsidR="006F0803" w14:paraId="022882B0" w14:textId="77777777" w:rsidTr="00A261B1">
        <w:trPr>
          <w:trHeight w:val="1068"/>
        </w:trPr>
        <w:tc>
          <w:tcPr>
            <w:tcW w:w="3094" w:type="dxa"/>
            <w:gridSpan w:val="2"/>
          </w:tcPr>
          <w:p w14:paraId="34D2BE09" w14:textId="4DB4CA71" w:rsidR="006F0803" w:rsidRPr="00A261B1" w:rsidRDefault="006F0803" w:rsidP="006F0803">
            <w:pPr>
              <w:rPr>
                <w:bCs/>
                <w:kern w:val="2"/>
                <w:szCs w:val="24"/>
              </w:rPr>
            </w:pPr>
            <w:r>
              <w:rPr>
                <w:b/>
                <w:kern w:val="2"/>
                <w:szCs w:val="24"/>
              </w:rPr>
              <w:t>5.3.3. Sutarties kainos / įkainių peržiūra dėl kainų lygio pokyčio</w:t>
            </w:r>
          </w:p>
        </w:tc>
        <w:tc>
          <w:tcPr>
            <w:tcW w:w="6441" w:type="dxa"/>
            <w:gridSpan w:val="2"/>
          </w:tcPr>
          <w:p w14:paraId="58AF20B9" w14:textId="24FF6207" w:rsidR="0076639C" w:rsidRDefault="0076639C" w:rsidP="0076639C">
            <w:pPr>
              <w:rPr>
                <w:szCs w:val="24"/>
              </w:rPr>
            </w:pPr>
            <w:r>
              <w:rPr>
                <w:color w:val="000000"/>
                <w:szCs w:val="24"/>
              </w:rPr>
              <w:t>5.3.3.1. Bet</w:t>
            </w:r>
            <w:r>
              <w:rPr>
                <w:szCs w:val="24"/>
              </w:rPr>
              <w:t xml:space="preserve"> kuri Sutarties Šalis Sutarties galiojimo metu turi teisę inicijuoti Sutarties </w:t>
            </w:r>
            <w:r w:rsidRPr="0076639C">
              <w:rPr>
                <w:color w:val="000000" w:themeColor="text1"/>
                <w:szCs w:val="24"/>
              </w:rPr>
              <w:t xml:space="preserve">kainos </w:t>
            </w:r>
            <w:r>
              <w:rPr>
                <w:szCs w:val="24"/>
              </w:rPr>
              <w:t xml:space="preserve">peržiūrą (keitimą) ne anksčiau kaip po </w:t>
            </w:r>
            <w:r w:rsidRPr="0076639C">
              <w:rPr>
                <w:color w:val="000000" w:themeColor="text1"/>
                <w:szCs w:val="24"/>
              </w:rPr>
              <w:t xml:space="preserve">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76639C">
              <w:rPr>
                <w:color w:val="000000" w:themeColor="text1"/>
                <w:szCs w:val="24"/>
              </w:rPr>
              <w:t xml:space="preserve">viršija 5 procentus. </w:t>
            </w:r>
            <w:r>
              <w:rPr>
                <w:szCs w:val="24"/>
              </w:rPr>
              <w:t xml:space="preserve">Sutarties </w:t>
            </w:r>
            <w:r w:rsidRPr="0076639C">
              <w:rPr>
                <w:color w:val="000000" w:themeColor="text1"/>
                <w:szCs w:val="24"/>
              </w:rPr>
              <w:t xml:space="preserve">kainos </w:t>
            </w:r>
            <w:r>
              <w:rPr>
                <w:szCs w:val="24"/>
              </w:rPr>
              <w:t xml:space="preserve">peržiūra atliekama ne rečiau kaip </w:t>
            </w:r>
            <w:r w:rsidRPr="0076639C">
              <w:rPr>
                <w:color w:val="000000" w:themeColor="text1"/>
                <w:szCs w:val="24"/>
              </w:rPr>
              <w:t xml:space="preserve">kas 6 (šeši) </w:t>
            </w:r>
            <w:r>
              <w:rPr>
                <w:szCs w:val="24"/>
              </w:rPr>
              <w:t>mėnesiai.</w:t>
            </w:r>
          </w:p>
          <w:p w14:paraId="51874F4B" w14:textId="0496AE59" w:rsidR="0076639C" w:rsidRDefault="0076639C" w:rsidP="0076639C">
            <w:pPr>
              <w:rPr>
                <w:color w:val="000000"/>
                <w:kern w:val="2"/>
                <w:szCs w:val="24"/>
                <w:shd w:val="clear" w:color="auto" w:fill="FFFFFF"/>
              </w:rPr>
            </w:pPr>
            <w:r>
              <w:rPr>
                <w:kern w:val="2"/>
                <w:szCs w:val="24"/>
              </w:rPr>
              <w:t xml:space="preserve">5.3.3.2. </w:t>
            </w:r>
            <w:r w:rsidRPr="0076639C">
              <w:rPr>
                <w:color w:val="000000" w:themeColor="text1"/>
                <w:kern w:val="2"/>
                <w:szCs w:val="24"/>
              </w:rPr>
              <w:t>Sutarties k</w:t>
            </w:r>
            <w:r w:rsidRPr="0076639C">
              <w:rPr>
                <w:color w:val="000000" w:themeColor="text1"/>
                <w:kern w:val="2"/>
                <w:szCs w:val="24"/>
                <w:shd w:val="clear" w:color="auto" w:fill="FFFFFF"/>
              </w:rPr>
              <w:t xml:space="preserve">aina peržiūrima </w:t>
            </w:r>
            <w:r>
              <w:rPr>
                <w:kern w:val="2"/>
                <w:szCs w:val="24"/>
                <w:shd w:val="clear" w:color="auto" w:fill="FFFFFF"/>
              </w:rPr>
              <w:t xml:space="preserve">tik tai Sutarties daliai, kuri nėra išpirkta, t. y. Paslaugoms, kurios nėra priimtos ir apmokėtos. Vėlesnė </w:t>
            </w:r>
            <w:r w:rsidRPr="0076639C">
              <w:rPr>
                <w:color w:val="000000" w:themeColor="text1"/>
                <w:kern w:val="2"/>
                <w:szCs w:val="24"/>
                <w:shd w:val="clear" w:color="auto" w:fill="FFFFFF"/>
              </w:rPr>
              <w:t xml:space="preserve">Sutarties kainos peržiūra </w:t>
            </w:r>
            <w:r>
              <w:rPr>
                <w:color w:val="000000"/>
                <w:kern w:val="2"/>
                <w:szCs w:val="24"/>
                <w:shd w:val="clear" w:color="auto" w:fill="FFFFFF"/>
              </w:rPr>
              <w:t>negali apimti laikotarpio, už kurį jau buvo atlikta peržiūra.</w:t>
            </w:r>
          </w:p>
          <w:p w14:paraId="4EF9D446" w14:textId="6D411D8F" w:rsidR="0076639C" w:rsidRDefault="0076639C" w:rsidP="0076639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76639C">
              <w:rPr>
                <w:color w:val="000000" w:themeColor="text1"/>
                <w:kern w:val="2"/>
                <w:szCs w:val="24"/>
                <w:shd w:val="clear" w:color="auto" w:fill="FFFFFF"/>
              </w:rPr>
              <w:t xml:space="preserve">kaina </w:t>
            </w:r>
            <w:r>
              <w:rPr>
                <w:color w:val="000000"/>
                <w:kern w:val="2"/>
                <w:szCs w:val="24"/>
                <w:shd w:val="clear" w:color="auto" w:fill="FFFFFF"/>
              </w:rPr>
              <w:t>nėra perskaičiuojam</w:t>
            </w:r>
            <w:r w:rsidR="00661113">
              <w:rPr>
                <w:color w:val="000000"/>
                <w:kern w:val="2"/>
                <w:szCs w:val="24"/>
                <w:shd w:val="clear" w:color="auto" w:fill="FFFFFF"/>
              </w:rPr>
              <w:t>a</w:t>
            </w:r>
            <w:r>
              <w:rPr>
                <w:color w:val="000000"/>
                <w:kern w:val="2"/>
                <w:szCs w:val="24"/>
                <w:shd w:val="clear" w:color="auto" w:fill="FFFFFF"/>
              </w:rPr>
              <w:t xml:space="preserve"> dėl kainų lygio kilimo (gali būti mažinama, tačiau negali būti didinama).</w:t>
            </w:r>
          </w:p>
          <w:p w14:paraId="61516E13" w14:textId="1011C47C" w:rsidR="0076639C" w:rsidRDefault="0076639C" w:rsidP="0076639C">
            <w:pPr>
              <w:rPr>
                <w:color w:val="000000"/>
                <w:kern w:val="2"/>
                <w:szCs w:val="24"/>
                <w:shd w:val="clear" w:color="auto" w:fill="FFFFFF"/>
              </w:rPr>
            </w:pPr>
            <w:r>
              <w:rPr>
                <w:color w:val="000000"/>
                <w:kern w:val="2"/>
                <w:szCs w:val="24"/>
              </w:rPr>
              <w:t xml:space="preserve">5.3.3.4. Atlikdamos </w:t>
            </w:r>
            <w:r w:rsidRPr="0076639C">
              <w:rPr>
                <w:color w:val="000000" w:themeColor="text1"/>
                <w:kern w:val="2"/>
                <w:szCs w:val="24"/>
              </w:rPr>
              <w:t xml:space="preserve">Sutarties kainos peržiūrą </w:t>
            </w:r>
            <w:r w:rsidRPr="0076639C">
              <w:rPr>
                <w:color w:val="000000" w:themeColor="text1"/>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76639C">
              <w:rPr>
                <w:color w:val="000000" w:themeColor="text1"/>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0BF8B748" w14:textId="14AB76C2" w:rsidR="0076639C" w:rsidRDefault="0076639C" w:rsidP="0076639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6639C">
              <w:rPr>
                <w:color w:val="000000" w:themeColor="text1"/>
                <w:kern w:val="2"/>
                <w:szCs w:val="24"/>
                <w:shd w:val="clear" w:color="auto" w:fill="FFFFFF"/>
              </w:rPr>
              <w:t xml:space="preserve">Sutarties kainą, </w:t>
            </w:r>
            <w:r>
              <w:rPr>
                <w:color w:val="000000"/>
                <w:kern w:val="2"/>
                <w:szCs w:val="24"/>
                <w:shd w:val="clear" w:color="auto" w:fill="FFFFFF"/>
              </w:rPr>
              <w:t>perskaičiuotą Pradinės Sutarties vertę.</w:t>
            </w:r>
          </w:p>
          <w:p w14:paraId="5F9BF99B" w14:textId="0BCE3A68" w:rsidR="0076639C" w:rsidRDefault="0076639C" w:rsidP="0076639C">
            <w:pPr>
              <w:rPr>
                <w:color w:val="000000"/>
                <w:szCs w:val="24"/>
              </w:rPr>
            </w:pPr>
            <w:r>
              <w:rPr>
                <w:color w:val="000000"/>
                <w:kern w:val="2"/>
                <w:szCs w:val="24"/>
                <w:shd w:val="clear" w:color="auto" w:fill="FFFFFF"/>
              </w:rPr>
              <w:t>5.3.3.6. Nauja Sutarties</w:t>
            </w:r>
            <w:r w:rsidRPr="0076639C">
              <w:rPr>
                <w:color w:val="000000" w:themeColor="text1"/>
                <w:kern w:val="2"/>
                <w:szCs w:val="24"/>
                <w:shd w:val="clear" w:color="auto" w:fill="FFFFFF"/>
              </w:rPr>
              <w:t xml:space="preserve"> kaina </w:t>
            </w:r>
            <w:r>
              <w:rPr>
                <w:color w:val="000000"/>
                <w:kern w:val="2"/>
                <w:szCs w:val="24"/>
                <w:shd w:val="clear" w:color="auto" w:fill="FFFFFF"/>
              </w:rPr>
              <w:t>apskaičiuojam</w:t>
            </w:r>
            <w:r w:rsidR="00661113">
              <w:rPr>
                <w:color w:val="000000"/>
                <w:kern w:val="2"/>
                <w:szCs w:val="24"/>
                <w:shd w:val="clear" w:color="auto" w:fill="FFFFFF"/>
              </w:rPr>
              <w:t>a</w:t>
            </w:r>
            <w:r>
              <w:rPr>
                <w:color w:val="000000"/>
                <w:kern w:val="2"/>
                <w:szCs w:val="24"/>
                <w:shd w:val="clear" w:color="auto" w:fill="FFFFFF"/>
              </w:rPr>
              <w:t xml:space="preserve"> pagal žemiau pateiktą formulę:</w:t>
            </w:r>
          </w:p>
          <w:p w14:paraId="7DC38ED7" w14:textId="77777777" w:rsidR="0076639C" w:rsidRDefault="0076639C" w:rsidP="0076639C">
            <w:pPr>
              <w:rPr>
                <w:color w:val="000000"/>
                <w:szCs w:val="24"/>
              </w:rPr>
            </w:pPr>
          </w:p>
          <w:p w14:paraId="524BBEA6" w14:textId="352DEFFB" w:rsidR="0076639C" w:rsidRPr="0076639C" w:rsidRDefault="00000000" w:rsidP="0076639C">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6639C">
              <w:rPr>
                <w:kern w:val="2"/>
                <w:szCs w:val="24"/>
              </w:rPr>
              <w:t xml:space="preserve">, kur a – </w:t>
            </w:r>
            <w:r w:rsidR="0076639C" w:rsidRPr="0076639C">
              <w:rPr>
                <w:color w:val="000000" w:themeColor="text1"/>
                <w:kern w:val="2"/>
                <w:szCs w:val="24"/>
              </w:rPr>
              <w:t>kaina (Eur be PVM) (jei peržiūra jau buvo atlikta, tai po paskutinio perskaičiavimo)</w:t>
            </w:r>
          </w:p>
          <w:p w14:paraId="3EDDB98D" w14:textId="42A58966" w:rsidR="0076639C" w:rsidRPr="00A47F5E" w:rsidRDefault="0076639C" w:rsidP="0076639C">
            <w:pPr>
              <w:jc w:val="both"/>
              <w:textAlignment w:val="baseline"/>
              <w:rPr>
                <w:color w:val="000000" w:themeColor="text1"/>
                <w:szCs w:val="24"/>
              </w:rPr>
            </w:pPr>
            <w:r w:rsidRPr="0076639C">
              <w:rPr>
                <w:color w:val="000000" w:themeColor="text1"/>
                <w:kern w:val="2"/>
                <w:szCs w:val="24"/>
              </w:rPr>
              <w:t>a</w:t>
            </w:r>
            <w:r w:rsidRPr="0076639C">
              <w:rPr>
                <w:color w:val="000000" w:themeColor="text1"/>
                <w:kern w:val="2"/>
                <w:szCs w:val="24"/>
                <w:vertAlign w:val="subscript"/>
              </w:rPr>
              <w:t>1</w:t>
            </w:r>
            <w:r w:rsidRPr="0076639C">
              <w:rPr>
                <w:color w:val="000000" w:themeColor="text1"/>
                <w:kern w:val="2"/>
                <w:szCs w:val="24"/>
              </w:rPr>
              <w:t xml:space="preserve"> – perskaičiuota (</w:t>
            </w:r>
            <w:r w:rsidRPr="00A47F5E">
              <w:rPr>
                <w:color w:val="000000" w:themeColor="text1"/>
                <w:kern w:val="2"/>
                <w:szCs w:val="24"/>
              </w:rPr>
              <w:t>pakeista) kaina (Eur be PVM)</w:t>
            </w:r>
          </w:p>
          <w:p w14:paraId="5B24287E" w14:textId="08BE9089" w:rsidR="0076639C" w:rsidRPr="00A47F5E" w:rsidRDefault="0076639C" w:rsidP="0076639C">
            <w:pPr>
              <w:jc w:val="both"/>
              <w:textAlignment w:val="baseline"/>
              <w:rPr>
                <w:color w:val="000000" w:themeColor="text1"/>
                <w:szCs w:val="24"/>
              </w:rPr>
            </w:pPr>
            <w:r w:rsidRPr="00A47F5E">
              <w:rPr>
                <w:color w:val="000000" w:themeColor="text1"/>
                <w:kern w:val="2"/>
                <w:szCs w:val="24"/>
              </w:rPr>
              <w:t>k – pagal vartotojų kainų indeksą (bendr</w:t>
            </w:r>
            <w:r w:rsidR="00A47F5E" w:rsidRPr="00A47F5E">
              <w:rPr>
                <w:color w:val="000000" w:themeColor="text1"/>
                <w:kern w:val="2"/>
                <w:szCs w:val="24"/>
              </w:rPr>
              <w:t>as</w:t>
            </w:r>
            <w:r w:rsidRPr="00A47F5E">
              <w:rPr>
                <w:color w:val="000000" w:themeColor="text1"/>
                <w:kern w:val="2"/>
                <w:szCs w:val="24"/>
              </w:rPr>
              <w:t xml:space="preserve"> „Vartojimo prekių ir paslaugų“ indeks</w:t>
            </w:r>
            <w:r w:rsidR="00A47F5E" w:rsidRPr="00A47F5E">
              <w:rPr>
                <w:color w:val="000000" w:themeColor="text1"/>
                <w:kern w:val="2"/>
                <w:szCs w:val="24"/>
              </w:rPr>
              <w:t>as</w:t>
            </w:r>
            <w:r w:rsidRPr="00A47F5E">
              <w:rPr>
                <w:color w:val="000000" w:themeColor="text1"/>
                <w:kern w:val="2"/>
                <w:szCs w:val="24"/>
              </w:rPr>
              <w:t>) apskaičiuotas Vartojimo prekių ir paslaugų kainų pokytis (padidėjimas arba sumažėjimas) (%). „k“ reikšmė skaičiuojama pagal formulę:</w:t>
            </w:r>
          </w:p>
          <w:p w14:paraId="1532548D" w14:textId="77777777" w:rsidR="0076639C" w:rsidRDefault="0076639C" w:rsidP="0076639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6E2527B" w14:textId="403E5900" w:rsidR="0076639C" w:rsidRPr="00A47F5E" w:rsidRDefault="0076639C" w:rsidP="0076639C">
            <w:pPr>
              <w:jc w:val="both"/>
              <w:textAlignment w:val="baseline"/>
              <w:rPr>
                <w:color w:val="000000" w:themeColor="text1"/>
              </w:rPr>
            </w:pPr>
            <w:r>
              <w:rPr>
                <w:kern w:val="2"/>
              </w:rPr>
              <w:t>Ind</w:t>
            </w:r>
            <w:r>
              <w:rPr>
                <w:kern w:val="2"/>
                <w:vertAlign w:val="subscript"/>
              </w:rPr>
              <w:t>naujausias</w:t>
            </w:r>
            <w:r>
              <w:rPr>
                <w:kern w:val="2"/>
              </w:rPr>
              <w:t xml:space="preserve"> – kreipimosi dėl </w:t>
            </w:r>
            <w:r w:rsidRPr="00A47F5E">
              <w:rPr>
                <w:color w:val="000000" w:themeColor="text1"/>
                <w:kern w:val="2"/>
              </w:rPr>
              <w:t>kainos pe</w:t>
            </w:r>
            <w:r>
              <w:rPr>
                <w:kern w:val="2"/>
              </w:rPr>
              <w:t xml:space="preserve">ržiūros išsiuntimo kitai Šaliai dieną paskelbtas naujausias vartojimo prekių ir paslaugų </w:t>
            </w:r>
            <w:r w:rsidRPr="00A47F5E">
              <w:rPr>
                <w:color w:val="000000" w:themeColor="text1"/>
                <w:kern w:val="2"/>
              </w:rPr>
              <w:t>indeksas (bendr</w:t>
            </w:r>
            <w:r w:rsidR="00A47F5E" w:rsidRPr="00A47F5E">
              <w:rPr>
                <w:color w:val="000000" w:themeColor="text1"/>
                <w:kern w:val="2"/>
              </w:rPr>
              <w:t>as</w:t>
            </w:r>
            <w:r w:rsidRPr="00A47F5E">
              <w:rPr>
                <w:color w:val="000000" w:themeColor="text1"/>
                <w:kern w:val="2"/>
              </w:rPr>
              <w:t xml:space="preserve"> „Vartojimo prekių ir paslaugų“ indeksas).</w:t>
            </w:r>
          </w:p>
          <w:p w14:paraId="7383076E" w14:textId="4CB1FECF" w:rsidR="0076639C" w:rsidRDefault="0076639C" w:rsidP="0076639C">
            <w:r>
              <w:rPr>
                <w:kern w:val="2"/>
              </w:rPr>
              <w:t>Ind</w:t>
            </w:r>
            <w:r>
              <w:rPr>
                <w:kern w:val="2"/>
                <w:vertAlign w:val="subscript"/>
              </w:rPr>
              <w:t>pradžia</w:t>
            </w:r>
            <w:r>
              <w:rPr>
                <w:kern w:val="2"/>
              </w:rPr>
              <w:t xml:space="preserve"> – laikotarpio pradžios datos (mėnesio) vartojimo prekių ir paslaugų indeksas </w:t>
            </w:r>
            <w:r w:rsidRPr="00A47F5E">
              <w:rPr>
                <w:color w:val="000000" w:themeColor="text1"/>
                <w:kern w:val="2"/>
              </w:rPr>
              <w:t>(bendr</w:t>
            </w:r>
            <w:r w:rsidR="00A47F5E" w:rsidRPr="00A47F5E">
              <w:rPr>
                <w:color w:val="000000" w:themeColor="text1"/>
                <w:kern w:val="2"/>
              </w:rPr>
              <w:t>as</w:t>
            </w:r>
            <w:r w:rsidRPr="00A47F5E">
              <w:rPr>
                <w:color w:val="000000" w:themeColor="text1"/>
                <w:kern w:val="2"/>
              </w:rPr>
              <w:t xml:space="preserve"> „Vartojimo prekių ir paslaugų“ indeksas). Pirmojo perskaičiavimo atveju laikotarpio pradžia (mėnuo) yra</w:t>
            </w:r>
            <w:r w:rsidRPr="00A47F5E">
              <w:rPr>
                <w:color w:val="000000" w:themeColor="text1"/>
              </w:rPr>
              <w:t xml:space="preserve"> 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4C1037F" w14:textId="2269BF42" w:rsidR="0076639C" w:rsidRPr="00A47F5E" w:rsidRDefault="0076639C" w:rsidP="0076639C">
            <w:pPr>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47F5E">
              <w:rPr>
                <w:color w:val="000000" w:themeColor="text1"/>
                <w:kern w:val="2"/>
                <w:szCs w:val="24"/>
                <w:shd w:val="clear" w:color="auto" w:fill="FFFFFF"/>
              </w:rPr>
              <w:t xml:space="preserve">imamos </w:t>
            </w:r>
            <w:r w:rsidRPr="00A47F5E">
              <w:rPr>
                <w:b/>
                <w:color w:val="000000" w:themeColor="text1"/>
                <w:kern w:val="2"/>
                <w:szCs w:val="24"/>
                <w:shd w:val="clear" w:color="auto" w:fill="FFFFFF"/>
              </w:rPr>
              <w:t>keturių</w:t>
            </w:r>
            <w:r w:rsidRPr="00A47F5E">
              <w:rPr>
                <w:color w:val="000000" w:themeColor="text1"/>
                <w:kern w:val="2"/>
                <w:szCs w:val="24"/>
                <w:shd w:val="clear" w:color="auto" w:fill="FFFFFF"/>
              </w:rPr>
              <w:t xml:space="preserve"> skaitmenų po kablelio tikslumu. Apskaičiuotas pokytis (k) tolimesniems skaičiavimams naudojamas suapvalinus iki </w:t>
            </w:r>
            <w:r w:rsidRPr="00A47F5E">
              <w:rPr>
                <w:b/>
                <w:color w:val="000000" w:themeColor="text1"/>
                <w:kern w:val="2"/>
                <w:szCs w:val="24"/>
                <w:shd w:val="clear" w:color="auto" w:fill="FFFFFF"/>
              </w:rPr>
              <w:t>vieno</w:t>
            </w:r>
            <w:r w:rsidRPr="00A47F5E">
              <w:rPr>
                <w:color w:val="000000" w:themeColor="text1"/>
                <w:kern w:val="2"/>
                <w:szCs w:val="24"/>
                <w:shd w:val="clear" w:color="auto" w:fill="FFFFFF"/>
              </w:rPr>
              <w:t xml:space="preserve"> skaitmens po kablelio, o apskaičiuotas įkainis „a</w:t>
            </w:r>
            <w:r w:rsidRPr="00A47F5E">
              <w:rPr>
                <w:color w:val="000000" w:themeColor="text1"/>
                <w:kern w:val="2"/>
                <w:szCs w:val="24"/>
                <w:shd w:val="clear" w:color="auto" w:fill="FFFFFF"/>
                <w:vertAlign w:val="subscript"/>
              </w:rPr>
              <w:t>1</w:t>
            </w:r>
            <w:r w:rsidRPr="00A47F5E">
              <w:rPr>
                <w:color w:val="000000" w:themeColor="text1"/>
                <w:kern w:val="2"/>
                <w:szCs w:val="24"/>
                <w:shd w:val="clear" w:color="auto" w:fill="FFFFFF"/>
              </w:rPr>
              <w:t xml:space="preserve">“ suapvalinamas iki </w:t>
            </w:r>
            <w:r w:rsidRPr="00A47F5E">
              <w:rPr>
                <w:b/>
                <w:color w:val="000000" w:themeColor="text1"/>
                <w:kern w:val="2"/>
                <w:szCs w:val="24"/>
                <w:shd w:val="clear" w:color="auto" w:fill="FFFFFF"/>
              </w:rPr>
              <w:t xml:space="preserve">dviejų </w:t>
            </w:r>
            <w:r w:rsidRPr="00A47F5E">
              <w:rPr>
                <w:color w:val="000000" w:themeColor="text1"/>
                <w:kern w:val="2"/>
                <w:szCs w:val="24"/>
                <w:shd w:val="clear" w:color="auto" w:fill="FFFFFF"/>
              </w:rPr>
              <w:t>skaitmenų po kablelio.</w:t>
            </w:r>
          </w:p>
          <w:p w14:paraId="7BAFCE6A" w14:textId="7D4EBA64" w:rsidR="0076639C" w:rsidRDefault="0076639C" w:rsidP="0076639C">
            <w:pPr>
              <w:rPr>
                <w:color w:val="000000"/>
                <w:kern w:val="2"/>
                <w:szCs w:val="24"/>
                <w:shd w:val="clear" w:color="auto" w:fill="FFFFFF"/>
              </w:rPr>
            </w:pPr>
            <w:r w:rsidRPr="00A47F5E">
              <w:rPr>
                <w:color w:val="000000" w:themeColor="text1"/>
                <w:kern w:val="2"/>
                <w:szCs w:val="24"/>
                <w:shd w:val="clear" w:color="auto" w:fill="FFFFFF"/>
              </w:rPr>
              <w:t>5.3.3.8. Šalis, siekianti 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28EA9F4" w14:textId="3A33C2A6" w:rsidR="0076639C" w:rsidRDefault="0076639C" w:rsidP="0076639C">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2910C8">
              <w:rPr>
                <w:color w:val="000000"/>
                <w:kern w:val="2"/>
                <w:szCs w:val="24"/>
                <w:shd w:val="clear" w:color="auto" w:fill="FFFFFF"/>
              </w:rPr>
              <w:t xml:space="preserve"> 5 (penkias)</w:t>
            </w:r>
            <w:r>
              <w:rPr>
                <w:color w:val="000000"/>
                <w:kern w:val="2"/>
                <w:szCs w:val="24"/>
                <w:shd w:val="clear" w:color="auto" w:fill="FFFFFF"/>
              </w:rPr>
              <w:t xml:space="preserve"> </w:t>
            </w:r>
            <w:r w:rsidR="002910C8">
              <w:rPr>
                <w:color w:val="000000"/>
                <w:kern w:val="2"/>
                <w:szCs w:val="24"/>
                <w:shd w:val="clear" w:color="auto" w:fill="FFFFFF"/>
              </w:rPr>
              <w:t xml:space="preserve">darbo dienas </w:t>
            </w:r>
            <w:r>
              <w:rPr>
                <w:kern w:val="2"/>
                <w:szCs w:val="24"/>
                <w:shd w:val="clear" w:color="auto" w:fill="FFFFFF"/>
              </w:rPr>
              <w:t>nuo Šalies pateikto tinkamo prašymo perskaičiuoti S</w:t>
            </w:r>
            <w:r>
              <w:rPr>
                <w:kern w:val="2"/>
                <w:szCs w:val="24"/>
              </w:rPr>
              <w:t>utarti</w:t>
            </w:r>
            <w:r w:rsidRPr="002910C8">
              <w:rPr>
                <w:color w:val="000000" w:themeColor="text1"/>
                <w:kern w:val="2"/>
                <w:szCs w:val="24"/>
              </w:rPr>
              <w:t xml:space="preserve">es </w:t>
            </w:r>
            <w:r w:rsidRPr="002910C8">
              <w:rPr>
                <w:color w:val="000000" w:themeColor="text1"/>
                <w:kern w:val="2"/>
                <w:szCs w:val="24"/>
                <w:shd w:val="clear" w:color="auto" w:fill="FFFFFF"/>
              </w:rPr>
              <w:t xml:space="preserve">kainą </w:t>
            </w:r>
            <w:r>
              <w:rPr>
                <w:kern w:val="2"/>
                <w:szCs w:val="24"/>
                <w:shd w:val="clear" w:color="auto" w:fill="FFFFFF"/>
              </w:rPr>
              <w:t>gavimo dienos.</w:t>
            </w:r>
          </w:p>
          <w:p w14:paraId="561AA96A" w14:textId="77777777" w:rsidR="0076639C" w:rsidRDefault="0076639C" w:rsidP="0076639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4DFDAEA5" w:rsidR="006F0803" w:rsidRPr="00A261B1" w:rsidRDefault="006F0803" w:rsidP="006F0803">
            <w:pPr>
              <w:rPr>
                <w:color w:val="FF0000"/>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BC72E0A"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lastRenderedPageBreak/>
              <w:t>Netaikoma</w:t>
            </w:r>
          </w:p>
          <w:p w14:paraId="327A89C8" w14:textId="0B21D512"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4778CB2" w:rsidR="00027B83" w:rsidRPr="00060E32" w:rsidRDefault="000B0897">
            <w:pPr>
              <w:rPr>
                <w:color w:val="000000" w:themeColor="text1"/>
                <w:kern w:val="2"/>
                <w:szCs w:val="24"/>
              </w:rPr>
            </w:pPr>
            <w:r w:rsidRPr="00060E32">
              <w:rPr>
                <w:color w:val="000000" w:themeColor="text1"/>
                <w:kern w:val="2"/>
                <w:szCs w:val="24"/>
              </w:rPr>
              <w:t xml:space="preserve">Pirkėjas atsiskaito su Tiekėju ne vėliau kaip per </w:t>
            </w:r>
            <w:r w:rsidR="000D5245" w:rsidRPr="00060E32">
              <w:rPr>
                <w:color w:val="000000" w:themeColor="text1"/>
                <w:kern w:val="2"/>
                <w:szCs w:val="24"/>
              </w:rPr>
              <w:t xml:space="preserve">30 (trisdešimt) kalendorinių dienų </w:t>
            </w:r>
            <w:r w:rsidRPr="00060E32">
              <w:rPr>
                <w:color w:val="000000" w:themeColor="text1"/>
                <w:kern w:val="2"/>
                <w:szCs w:val="24"/>
              </w:rPr>
              <w:t>nuo Sąskaitos</w:t>
            </w:r>
            <w:r w:rsidR="00362807" w:rsidRPr="00060E32">
              <w:rPr>
                <w:color w:val="000000" w:themeColor="text1"/>
                <w:kern w:val="2"/>
                <w:szCs w:val="24"/>
              </w:rPr>
              <w:t xml:space="preserve"> </w:t>
            </w:r>
            <w:r w:rsidRPr="00060E32">
              <w:rPr>
                <w:color w:val="000000" w:themeColor="text1"/>
                <w:kern w:val="2"/>
                <w:szCs w:val="24"/>
              </w:rPr>
              <w:t>gavimo dienos.</w:t>
            </w:r>
          </w:p>
          <w:p w14:paraId="7BAC5334" w14:textId="77777777" w:rsidR="00027B83" w:rsidRPr="00060E32" w:rsidRDefault="00027B83">
            <w:pPr>
              <w:rPr>
                <w:color w:val="000000" w:themeColor="text1"/>
                <w:kern w:val="2"/>
                <w:szCs w:val="24"/>
                <w:shd w:val="clear" w:color="auto" w:fill="FFFFFF"/>
              </w:rPr>
            </w:pPr>
          </w:p>
          <w:p w14:paraId="1D00D9D2" w14:textId="2866EA84" w:rsidR="00027B83" w:rsidRPr="00060E32" w:rsidRDefault="000B0897">
            <w:pPr>
              <w:rPr>
                <w:color w:val="000000" w:themeColor="text1"/>
                <w:kern w:val="2"/>
                <w:szCs w:val="24"/>
                <w:shd w:val="clear" w:color="auto" w:fill="FFFFFF"/>
              </w:rPr>
            </w:pPr>
            <w:r w:rsidRPr="00060E32">
              <w:rPr>
                <w:color w:val="000000" w:themeColor="text1"/>
                <w:kern w:val="2"/>
                <w:szCs w:val="24"/>
                <w:shd w:val="clear" w:color="auto" w:fill="FFFFFF"/>
              </w:rPr>
              <w:t>Apmokėjimo sąlygos</w:t>
            </w:r>
            <w:r w:rsidR="00A624F7" w:rsidRPr="00060E32">
              <w:rPr>
                <w:color w:val="000000" w:themeColor="text1"/>
                <w:kern w:val="2"/>
                <w:szCs w:val="24"/>
                <w:shd w:val="clear" w:color="auto" w:fill="FFFFFF"/>
              </w:rPr>
              <w:t>:</w:t>
            </w:r>
          </w:p>
          <w:p w14:paraId="2C873981" w14:textId="3D98F323" w:rsidR="00A624F7" w:rsidRPr="00060E32" w:rsidRDefault="00A624F7" w:rsidP="00A624F7">
            <w:pPr>
              <w:rPr>
                <w:color w:val="000000" w:themeColor="text1"/>
                <w:kern w:val="2"/>
                <w:szCs w:val="24"/>
                <w:shd w:val="clear" w:color="auto" w:fill="FFFFFF"/>
              </w:rPr>
            </w:pPr>
            <w:r w:rsidRPr="00060E32">
              <w:rPr>
                <w:color w:val="000000" w:themeColor="text1"/>
                <w:kern w:val="2"/>
                <w:szCs w:val="24"/>
                <w:shd w:val="clear" w:color="auto" w:fill="FFFFFF"/>
              </w:rPr>
              <w:t xml:space="preserve">20 procentų Sutarties kainos – Tiekėjui atlikus topografinius, geologinius ir kitus projektavimui reikalingus tyrimus ir pateikus jų rezultatus </w:t>
            </w:r>
            <w:r w:rsidR="002910C8">
              <w:rPr>
                <w:color w:val="000000" w:themeColor="text1"/>
                <w:kern w:val="2"/>
                <w:szCs w:val="24"/>
                <w:shd w:val="clear" w:color="auto" w:fill="FFFFFF"/>
              </w:rPr>
              <w:t>Pirkėjui</w:t>
            </w:r>
            <w:r w:rsidR="009806B2">
              <w:rPr>
                <w:color w:val="000000" w:themeColor="text1"/>
                <w:kern w:val="2"/>
                <w:szCs w:val="24"/>
                <w:shd w:val="clear" w:color="auto" w:fill="FFFFFF"/>
              </w:rPr>
              <w:t xml:space="preserve"> bei </w:t>
            </w:r>
            <w:r w:rsidR="004B302C">
              <w:rPr>
                <w:color w:val="000000" w:themeColor="text1"/>
                <w:kern w:val="2"/>
                <w:szCs w:val="24"/>
                <w:shd w:val="clear" w:color="auto" w:fill="FFFFFF"/>
              </w:rPr>
              <w:t>Š</w:t>
            </w:r>
            <w:r w:rsidR="004B302C" w:rsidRPr="004B302C">
              <w:rPr>
                <w:color w:val="000000" w:themeColor="text1"/>
                <w:kern w:val="2"/>
                <w:szCs w:val="24"/>
                <w:shd w:val="clear" w:color="auto" w:fill="FFFFFF"/>
              </w:rPr>
              <w:t xml:space="preserve">alims pasirašius šių </w:t>
            </w:r>
            <w:r w:rsidR="004B302C">
              <w:rPr>
                <w:color w:val="000000" w:themeColor="text1"/>
                <w:kern w:val="2"/>
                <w:szCs w:val="24"/>
                <w:shd w:val="clear" w:color="auto" w:fill="FFFFFF"/>
              </w:rPr>
              <w:t>p</w:t>
            </w:r>
            <w:r w:rsidR="004B302C" w:rsidRPr="004B302C">
              <w:rPr>
                <w:color w:val="000000" w:themeColor="text1"/>
                <w:kern w:val="2"/>
                <w:szCs w:val="24"/>
                <w:shd w:val="clear" w:color="auto" w:fill="FFFFFF"/>
              </w:rPr>
              <w:t>aslaugų perdavimo–priėmimo aktą.</w:t>
            </w:r>
          </w:p>
          <w:p w14:paraId="5AB5D47E" w14:textId="77777777" w:rsidR="00A624F7" w:rsidRPr="00060E32" w:rsidRDefault="00A624F7" w:rsidP="00A624F7">
            <w:pPr>
              <w:rPr>
                <w:color w:val="000000" w:themeColor="text1"/>
                <w:kern w:val="2"/>
                <w:szCs w:val="24"/>
                <w:shd w:val="clear" w:color="auto" w:fill="FFFFFF"/>
              </w:rPr>
            </w:pPr>
          </w:p>
          <w:p w14:paraId="0CA5BC52" w14:textId="3EC16FC2" w:rsidR="00A624F7" w:rsidRPr="00060E32" w:rsidRDefault="00A624F7" w:rsidP="00A624F7">
            <w:pPr>
              <w:rPr>
                <w:color w:val="000000" w:themeColor="text1"/>
                <w:kern w:val="2"/>
                <w:szCs w:val="24"/>
                <w:shd w:val="clear" w:color="auto" w:fill="FFFFFF"/>
              </w:rPr>
            </w:pPr>
            <w:r w:rsidRPr="00060E32">
              <w:rPr>
                <w:color w:val="000000" w:themeColor="text1"/>
                <w:kern w:val="2"/>
                <w:szCs w:val="24"/>
                <w:shd w:val="clear" w:color="auto" w:fill="FFFFFF"/>
              </w:rPr>
              <w:t xml:space="preserve">25 procentai Sutarties kainos – Tiekėjui parengus projektinius pasiūlymus, pateikus tris skirtingas sandėliavimo aikštelės ir infrastruktūros aplink ją sprendinių vizijas, jas pristačius </w:t>
            </w:r>
            <w:r w:rsidR="002910C8">
              <w:rPr>
                <w:color w:val="000000" w:themeColor="text1"/>
                <w:kern w:val="2"/>
                <w:szCs w:val="24"/>
                <w:shd w:val="clear" w:color="auto" w:fill="FFFFFF"/>
              </w:rPr>
              <w:t>Pirkėjui</w:t>
            </w:r>
            <w:r w:rsidRPr="00060E32">
              <w:rPr>
                <w:color w:val="000000" w:themeColor="text1"/>
                <w:kern w:val="2"/>
                <w:szCs w:val="24"/>
                <w:shd w:val="clear" w:color="auto" w:fill="FFFFFF"/>
              </w:rPr>
              <w:t xml:space="preserve"> ir įvykdžius visuomenės informavimo apie visuomenei svarbų statinį procedūras teisės aktų nustatyta tvarka.</w:t>
            </w:r>
          </w:p>
          <w:p w14:paraId="4D364166" w14:textId="77777777" w:rsidR="00A624F7" w:rsidRPr="00060E32" w:rsidRDefault="00A624F7" w:rsidP="00A624F7">
            <w:pPr>
              <w:rPr>
                <w:color w:val="000000" w:themeColor="text1"/>
                <w:kern w:val="2"/>
                <w:szCs w:val="24"/>
                <w:shd w:val="clear" w:color="auto" w:fill="FFFFFF"/>
              </w:rPr>
            </w:pPr>
          </w:p>
          <w:p w14:paraId="3577B4F5" w14:textId="4675CB70" w:rsidR="00A624F7" w:rsidRPr="00060E32" w:rsidRDefault="00A624F7" w:rsidP="00A624F7">
            <w:pPr>
              <w:rPr>
                <w:color w:val="000000" w:themeColor="text1"/>
                <w:kern w:val="2"/>
                <w:szCs w:val="24"/>
                <w:shd w:val="clear" w:color="auto" w:fill="FFFFFF"/>
              </w:rPr>
            </w:pPr>
            <w:r w:rsidRPr="00060E32">
              <w:rPr>
                <w:color w:val="000000" w:themeColor="text1"/>
                <w:kern w:val="2"/>
                <w:szCs w:val="24"/>
                <w:shd w:val="clear" w:color="auto" w:fill="FFFFFF"/>
              </w:rPr>
              <w:t xml:space="preserve">50 procentų Sutarties kainos – Tiekėjui parengus techninį darbo projektą, jį suderinus su institucijomis, išdavusiomis specialiuosius reikalavimus ir prisijungimo sąlygas (jeigu tokie derinimai privalomi), ir pateikus </w:t>
            </w:r>
            <w:r w:rsidR="002910C8">
              <w:rPr>
                <w:color w:val="000000" w:themeColor="text1"/>
                <w:kern w:val="2"/>
                <w:szCs w:val="24"/>
                <w:shd w:val="clear" w:color="auto" w:fill="FFFFFF"/>
              </w:rPr>
              <w:t xml:space="preserve">techninį darbo </w:t>
            </w:r>
            <w:r w:rsidRPr="00060E32">
              <w:rPr>
                <w:color w:val="000000" w:themeColor="text1"/>
                <w:kern w:val="2"/>
                <w:szCs w:val="24"/>
                <w:shd w:val="clear" w:color="auto" w:fill="FFFFFF"/>
              </w:rPr>
              <w:t>projektą projekto ekspertiz</w:t>
            </w:r>
            <w:r w:rsidR="002910C8">
              <w:rPr>
                <w:color w:val="000000" w:themeColor="text1"/>
                <w:kern w:val="2"/>
                <w:szCs w:val="24"/>
                <w:shd w:val="clear" w:color="auto" w:fill="FFFFFF"/>
              </w:rPr>
              <w:t>ei</w:t>
            </w:r>
            <w:r w:rsidRPr="00060E32">
              <w:rPr>
                <w:color w:val="000000" w:themeColor="text1"/>
                <w:kern w:val="2"/>
                <w:szCs w:val="24"/>
                <w:shd w:val="clear" w:color="auto" w:fill="FFFFFF"/>
              </w:rPr>
              <w:t>.</w:t>
            </w:r>
          </w:p>
          <w:p w14:paraId="4C65D8BF" w14:textId="77777777" w:rsidR="00A624F7" w:rsidRPr="00060E32" w:rsidRDefault="00A624F7" w:rsidP="00A624F7">
            <w:pPr>
              <w:rPr>
                <w:color w:val="000000" w:themeColor="text1"/>
                <w:kern w:val="2"/>
                <w:szCs w:val="24"/>
                <w:shd w:val="clear" w:color="auto" w:fill="FFFFFF"/>
              </w:rPr>
            </w:pPr>
          </w:p>
          <w:p w14:paraId="7A38E4A2" w14:textId="1076112B" w:rsidR="00A624F7" w:rsidRPr="00060E32" w:rsidRDefault="00A624F7" w:rsidP="00A624F7">
            <w:pPr>
              <w:rPr>
                <w:color w:val="000000" w:themeColor="text1"/>
                <w:kern w:val="2"/>
                <w:szCs w:val="24"/>
                <w:shd w:val="clear" w:color="auto" w:fill="FFFFFF"/>
              </w:rPr>
            </w:pPr>
            <w:r w:rsidRPr="00060E32">
              <w:rPr>
                <w:color w:val="000000" w:themeColor="text1"/>
                <w:kern w:val="2"/>
                <w:szCs w:val="24"/>
                <w:shd w:val="clear" w:color="auto" w:fill="FFFFFF"/>
              </w:rPr>
              <w:t>5 procentai Sutarties kainos sulaikom</w:t>
            </w:r>
            <w:r w:rsidR="009806B2">
              <w:rPr>
                <w:color w:val="000000" w:themeColor="text1"/>
                <w:kern w:val="2"/>
                <w:szCs w:val="24"/>
                <w:shd w:val="clear" w:color="auto" w:fill="FFFFFF"/>
              </w:rPr>
              <w:t>a</w:t>
            </w:r>
            <w:r w:rsidRPr="00060E32">
              <w:rPr>
                <w:color w:val="000000" w:themeColor="text1"/>
                <w:kern w:val="2"/>
                <w:szCs w:val="24"/>
                <w:shd w:val="clear" w:color="auto" w:fill="FFFFFF"/>
              </w:rPr>
              <w:t xml:space="preserve"> </w:t>
            </w:r>
            <w:r w:rsidR="002910C8">
              <w:rPr>
                <w:color w:val="000000" w:themeColor="text1"/>
                <w:kern w:val="2"/>
                <w:szCs w:val="24"/>
                <w:shd w:val="clear" w:color="auto" w:fill="FFFFFF"/>
              </w:rPr>
              <w:t xml:space="preserve">prieš vykdant galutinį atsiskaitymą </w:t>
            </w:r>
            <w:r w:rsidRPr="00060E32">
              <w:rPr>
                <w:color w:val="000000" w:themeColor="text1"/>
                <w:kern w:val="2"/>
                <w:szCs w:val="24"/>
                <w:shd w:val="clear" w:color="auto" w:fill="FFFFFF"/>
              </w:rPr>
              <w:t>iki tol, kol</w:t>
            </w:r>
            <w:r w:rsidR="002910C8">
              <w:rPr>
                <w:color w:val="000000" w:themeColor="text1"/>
                <w:kern w:val="2"/>
                <w:szCs w:val="24"/>
                <w:shd w:val="clear" w:color="auto" w:fill="FFFFFF"/>
              </w:rPr>
              <w:t xml:space="preserve"> techninis darbo p</w:t>
            </w:r>
            <w:r w:rsidRPr="00060E32">
              <w:rPr>
                <w:color w:val="000000" w:themeColor="text1"/>
                <w:kern w:val="2"/>
                <w:szCs w:val="24"/>
                <w:shd w:val="clear" w:color="auto" w:fill="FFFFFF"/>
              </w:rPr>
              <w:t xml:space="preserve">rojektas bus pataisytas pagal projekto ekspertizės metu pateiktas pastabas (jeigu tokių yra), bus gauta teigiama projekto ekspertizės išvada ir </w:t>
            </w:r>
            <w:r w:rsidR="002910C8">
              <w:rPr>
                <w:color w:val="000000" w:themeColor="text1"/>
                <w:kern w:val="2"/>
                <w:szCs w:val="24"/>
                <w:shd w:val="clear" w:color="auto" w:fill="FFFFFF"/>
              </w:rPr>
              <w:t>Pirkėjui</w:t>
            </w:r>
            <w:r w:rsidRPr="00060E32">
              <w:rPr>
                <w:color w:val="000000" w:themeColor="text1"/>
                <w:kern w:val="2"/>
                <w:szCs w:val="24"/>
                <w:shd w:val="clear" w:color="auto" w:fill="FFFFFF"/>
              </w:rPr>
              <w:t xml:space="preserve"> pateiktas galutinis </w:t>
            </w:r>
            <w:r w:rsidR="002910C8">
              <w:rPr>
                <w:color w:val="000000" w:themeColor="text1"/>
                <w:kern w:val="2"/>
                <w:szCs w:val="24"/>
                <w:shd w:val="clear" w:color="auto" w:fill="FFFFFF"/>
              </w:rPr>
              <w:t>techninis darbo projektas</w:t>
            </w:r>
            <w:r w:rsidRPr="00060E32">
              <w:rPr>
                <w:color w:val="000000" w:themeColor="text1"/>
                <w:kern w:val="2"/>
                <w:szCs w:val="24"/>
                <w:shd w:val="clear" w:color="auto" w:fill="FFFFFF"/>
              </w:rPr>
              <w:t>. Ši suma išmokama Tiekėjui pasirašius galutinį Paslaugų perdavimo–priėmimo aktą.</w:t>
            </w:r>
          </w:p>
          <w:p w14:paraId="2E393D74" w14:textId="1C7D50AD" w:rsidR="00027B83" w:rsidRPr="00060E32" w:rsidRDefault="00A624F7" w:rsidP="00A624F7">
            <w:pPr>
              <w:rPr>
                <w:color w:val="000000" w:themeColor="text1"/>
                <w:kern w:val="2"/>
                <w:szCs w:val="24"/>
                <w:shd w:val="clear" w:color="auto" w:fill="FFFFFF"/>
              </w:rPr>
            </w:pPr>
            <w:r w:rsidRPr="00060E32">
              <w:rPr>
                <w:color w:val="000000" w:themeColor="text1"/>
                <w:kern w:val="2"/>
                <w:szCs w:val="24"/>
                <w:shd w:val="clear" w:color="auto" w:fill="FFFFFF"/>
              </w:rPr>
              <w:t>Jeigu projekto ekspertizės metu pastabų nepateikiama, sulaikyta suma išmokama Tiekėjui</w:t>
            </w:r>
            <w:r w:rsidR="009806B2">
              <w:rPr>
                <w:color w:val="000000" w:themeColor="text1"/>
                <w:kern w:val="2"/>
                <w:szCs w:val="24"/>
                <w:shd w:val="clear" w:color="auto" w:fill="FFFFFF"/>
              </w:rPr>
              <w:t>,</w:t>
            </w:r>
            <w:r w:rsidRPr="00060E32">
              <w:rPr>
                <w:color w:val="000000" w:themeColor="text1"/>
                <w:kern w:val="2"/>
                <w:szCs w:val="24"/>
                <w:shd w:val="clear" w:color="auto" w:fill="FFFFFF"/>
              </w:rPr>
              <w:t xml:space="preserve"> gavus teigiamą projekto ekspertizės išvadą ir pateikus </w:t>
            </w:r>
            <w:r w:rsidR="002910C8">
              <w:rPr>
                <w:color w:val="000000" w:themeColor="text1"/>
                <w:kern w:val="2"/>
                <w:szCs w:val="24"/>
                <w:shd w:val="clear" w:color="auto" w:fill="FFFFFF"/>
              </w:rPr>
              <w:t xml:space="preserve">Pirkėjui </w:t>
            </w:r>
            <w:r w:rsidRPr="00060E32">
              <w:rPr>
                <w:color w:val="000000" w:themeColor="text1"/>
                <w:kern w:val="2"/>
                <w:szCs w:val="24"/>
                <w:shd w:val="clear" w:color="auto" w:fill="FFFFFF"/>
              </w:rPr>
              <w:t xml:space="preserve">galutinį </w:t>
            </w:r>
            <w:r w:rsidR="002910C8">
              <w:rPr>
                <w:color w:val="000000" w:themeColor="text1"/>
                <w:kern w:val="2"/>
                <w:szCs w:val="24"/>
                <w:shd w:val="clear" w:color="auto" w:fill="FFFFFF"/>
              </w:rPr>
              <w:t>techninį darbo p</w:t>
            </w:r>
            <w:r w:rsidRPr="00060E32">
              <w:rPr>
                <w:color w:val="000000" w:themeColor="text1"/>
                <w:kern w:val="2"/>
                <w:szCs w:val="24"/>
                <w:shd w:val="clear" w:color="auto" w:fill="FFFFFF"/>
              </w:rPr>
              <w:t xml:space="preserve">rojektą. </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DB28A37" w:rsidR="006F0803" w:rsidRPr="00684387" w:rsidRDefault="006F0803" w:rsidP="00684387">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7F17A40"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248F1331" w:rsidR="006F0803" w:rsidRDefault="002910C8" w:rsidP="006F0803">
            <w:r>
              <w:rPr>
                <w:kern w:val="2"/>
              </w:rPr>
              <w:t>Paslaugoms</w:t>
            </w:r>
            <w:r w:rsidR="0098169A">
              <w:rPr>
                <w:kern w:val="2"/>
              </w:rPr>
              <w:t xml:space="preserve"> </w:t>
            </w:r>
            <w:r w:rsidR="006F0803">
              <w:rPr>
                <w:kern w:val="2"/>
              </w:rPr>
              <w:t>taikomas</w:t>
            </w:r>
            <w:r w:rsidR="006F0803">
              <w:rPr>
                <w:kern w:val="2"/>
                <w:szCs w:val="24"/>
              </w:rPr>
              <w:t xml:space="preserve"> </w:t>
            </w:r>
            <w:r w:rsidR="006F0803" w:rsidRPr="002910C8">
              <w:rPr>
                <w:color w:val="000000" w:themeColor="text1"/>
                <w:kern w:val="2"/>
              </w:rPr>
              <w:t>teisės aktuose nustatytas</w:t>
            </w:r>
            <w:r w:rsidR="006F0803" w:rsidRPr="002910C8">
              <w:rPr>
                <w:color w:val="000000" w:themeColor="text1"/>
              </w:rPr>
              <w:t xml:space="preserve"> </w:t>
            </w:r>
            <w:r w:rsidR="006F0803" w:rsidRPr="002910C8">
              <w:rPr>
                <w:color w:val="000000" w:themeColor="text1"/>
                <w:kern w:val="2"/>
              </w:rPr>
              <w:t xml:space="preserve">garantinis terminas, kuris yra </w:t>
            </w:r>
            <w:r w:rsidR="000F5847" w:rsidRPr="002910C8">
              <w:rPr>
                <w:color w:val="000000" w:themeColor="text1"/>
                <w:kern w:val="2"/>
              </w:rPr>
              <w:t>nurodytas LR CK 6.698 str.</w:t>
            </w:r>
            <w:r w:rsidR="006F0803" w:rsidRPr="002910C8">
              <w:rPr>
                <w:color w:val="000000" w:themeColor="text1"/>
                <w:kern w:val="2"/>
              </w:rPr>
              <w:t xml:space="preserve"> </w:t>
            </w:r>
            <w:r w:rsidR="006F0803" w:rsidRPr="002910C8">
              <w:rPr>
                <w:color w:val="000000" w:themeColor="text1"/>
                <w:kern w:val="2"/>
                <w:szCs w:val="24"/>
              </w:rPr>
              <w:t xml:space="preserve"> </w:t>
            </w:r>
            <w:r w:rsidR="006F0803" w:rsidRPr="002910C8">
              <w:rPr>
                <w:color w:val="000000" w:themeColor="text1"/>
                <w:kern w:val="2"/>
              </w:rPr>
              <w:t xml:space="preserve">Garantinis terminas skaičiuojamas nuo </w:t>
            </w:r>
            <w:r w:rsidR="006F0803" w:rsidRPr="002910C8">
              <w:rPr>
                <w:color w:val="000000" w:themeColor="text1"/>
              </w:rPr>
              <w:t>Paslaugų</w:t>
            </w:r>
            <w:r w:rsidR="006F0803" w:rsidRPr="002910C8">
              <w:rPr>
                <w:color w:val="000000" w:themeColor="text1"/>
                <w:kern w:val="2"/>
              </w:rPr>
              <w:t xml:space="preserve"> perdavimo</w:t>
            </w:r>
            <w:r w:rsidR="006F0803">
              <w:rPr>
                <w:kern w:val="2"/>
              </w:rPr>
              <w:t xml:space="preserve">–priėmimo akto ar Sąskaitos (kai </w:t>
            </w:r>
            <w:r w:rsidR="006F0803">
              <w:t>Paslaugų</w:t>
            </w:r>
            <w:r w:rsidR="006F0803">
              <w:rPr>
                <w:kern w:val="2"/>
              </w:rPr>
              <w:t xml:space="preserve"> perdavimo–priėmimo aktas nėra pasirašomas) pasirašymo dienos.</w:t>
            </w:r>
          </w:p>
          <w:p w14:paraId="1282D436" w14:textId="77777777" w:rsidR="006F0803" w:rsidRDefault="006F0803" w:rsidP="006F0803">
            <w:pPr>
              <w:rPr>
                <w:szCs w:val="24"/>
              </w:rPr>
            </w:pPr>
          </w:p>
          <w:p w14:paraId="606FD54D" w14:textId="1294CDBA"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7F139DC"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0F5847">
              <w:rPr>
                <w:kern w:val="2"/>
                <w:szCs w:val="24"/>
              </w:rPr>
              <w:t xml:space="preserve">30 (trisdešimt) kalendorinių dienų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05304885" w:rsidR="00813E06" w:rsidRDefault="006F0803" w:rsidP="00813E06">
            <w:pPr>
              <w:rPr>
                <w:kern w:val="2"/>
                <w:szCs w:val="24"/>
              </w:rPr>
            </w:pPr>
            <w:r>
              <w:rPr>
                <w:kern w:val="2"/>
                <w:szCs w:val="24"/>
              </w:rPr>
              <w:t xml:space="preserve">Netaikoma </w:t>
            </w:r>
          </w:p>
          <w:p w14:paraId="449C3520" w14:textId="7C459A5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20D5F136" w:rsidR="00027B83" w:rsidRDefault="000B0897">
            <w:pPr>
              <w:rPr>
                <w:b/>
                <w:kern w:val="2"/>
                <w:szCs w:val="24"/>
              </w:rPr>
            </w:pPr>
            <w:r>
              <w:rPr>
                <w:kern w:val="2"/>
                <w:szCs w:val="24"/>
              </w:rPr>
              <w:t xml:space="preserve">Sutarties vykdymui pasitelkiami subtiekėjai ir (ar) specialistai yra nurodyti Sutarties priede Nr. </w:t>
            </w:r>
            <w:r w:rsidRPr="00813E06">
              <w:rPr>
                <w:kern w:val="2"/>
                <w:szCs w:val="24"/>
              </w:rPr>
              <w:t>[</w:t>
            </w:r>
            <w:r w:rsidR="00813E06" w:rsidRPr="00813E06">
              <w:rPr>
                <w:kern w:val="2"/>
                <w:szCs w:val="24"/>
              </w:rPr>
              <w:t>3</w:t>
            </w:r>
            <w:r w:rsidRPr="00813E06">
              <w:rPr>
                <w:kern w:val="2"/>
                <w:szCs w:val="24"/>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0E99B70" w:rsidR="00027B83" w:rsidRDefault="000B0897">
            <w:pPr>
              <w:rPr>
                <w:kern w:val="2"/>
                <w:szCs w:val="24"/>
              </w:rPr>
            </w:pPr>
            <w:r>
              <w:rPr>
                <w:kern w:val="2"/>
                <w:szCs w:val="24"/>
              </w:rPr>
              <w:t>Prievolių pagal Sutartį įvykdymas užtikrinamas:</w:t>
            </w:r>
          </w:p>
          <w:p w14:paraId="2D80CD6E" w14:textId="08E9DB6D" w:rsidR="00027B83" w:rsidRDefault="000B0897">
            <w:pPr>
              <w:rPr>
                <w:kern w:val="2"/>
                <w:szCs w:val="24"/>
              </w:rPr>
            </w:pPr>
            <w:r>
              <w:rPr>
                <w:kern w:val="2"/>
                <w:szCs w:val="24"/>
              </w:rPr>
              <w:t>Netesybomis (delspinigiais, bauda)</w:t>
            </w:r>
            <w:r w:rsidR="00813E06">
              <w:rPr>
                <w:kern w:val="2"/>
                <w:szCs w:val="24"/>
              </w:rPr>
              <w:t>.</w:t>
            </w:r>
          </w:p>
        </w:tc>
      </w:tr>
      <w:tr w:rsidR="006F0803" w14:paraId="25D80381" w14:textId="77777777">
        <w:trPr>
          <w:trHeight w:val="300"/>
        </w:trPr>
        <w:tc>
          <w:tcPr>
            <w:tcW w:w="3094" w:type="dxa"/>
            <w:gridSpan w:val="2"/>
          </w:tcPr>
          <w:p w14:paraId="0F8492D8" w14:textId="0E93AD22" w:rsidR="006F0803" w:rsidRDefault="006F0803" w:rsidP="006F0803">
            <w:pPr>
              <w:rPr>
                <w:b/>
                <w:kern w:val="2"/>
                <w:szCs w:val="24"/>
              </w:rPr>
            </w:pPr>
            <w:r>
              <w:rPr>
                <w:b/>
                <w:kern w:val="2"/>
                <w:szCs w:val="24"/>
              </w:rPr>
              <w:t>8.2</w:t>
            </w:r>
            <w:r w:rsidR="00813E06">
              <w:rPr>
                <w:b/>
                <w:kern w:val="2"/>
                <w:szCs w:val="24"/>
              </w:rPr>
              <w:t>.</w:t>
            </w:r>
            <w:r>
              <w:rPr>
                <w:b/>
                <w:kern w:val="2"/>
                <w:szCs w:val="24"/>
              </w:rPr>
              <w:t xml:space="preserve">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52659E3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36F81E7"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E3AB71" w:rsidR="00402199" w:rsidRPr="00813E06" w:rsidRDefault="00402199" w:rsidP="00813E06">
            <w:pPr>
              <w:rPr>
                <w:bCs/>
                <w:color w:val="000000" w:themeColor="text1"/>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13E06">
              <w:rPr>
                <w:bCs/>
                <w:color w:val="000000" w:themeColor="text1"/>
                <w:kern w:val="2"/>
                <w:szCs w:val="24"/>
              </w:rPr>
              <w:t>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5094ECD"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813E06">
              <w:rPr>
                <w:color w:val="000000" w:themeColor="text1"/>
                <w:szCs w:val="24"/>
                <w:lang w:val="lt"/>
              </w:rPr>
              <w:t xml:space="preserve">0,02 (dvi šimtosios) procento </w:t>
            </w:r>
            <w:r>
              <w:rPr>
                <w:color w:val="000000"/>
                <w:szCs w:val="24"/>
                <w:lang w:val="lt"/>
              </w:rPr>
              <w:t xml:space="preserve">dydžio delspinigius už kiekvieną uždelstą </w:t>
            </w:r>
            <w:r w:rsidRPr="00813E06">
              <w:rPr>
                <w:color w:val="000000" w:themeColor="text1"/>
                <w:szCs w:val="24"/>
                <w:lang w:val="lt"/>
              </w:rPr>
              <w:t xml:space="preserve">dieną </w:t>
            </w:r>
            <w:r>
              <w:rPr>
                <w:color w:val="000000"/>
                <w:szCs w:val="24"/>
                <w:lang w:val="lt"/>
              </w:rPr>
              <w:t>nuo laiku nesuteiktų Paslaugų ar kitų sutartinių įsipareigojimų nevykdymo kainos be PVM.</w:t>
            </w:r>
          </w:p>
          <w:p w14:paraId="66025186" w14:textId="369E2110"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13E06">
              <w:rPr>
                <w:color w:val="000000" w:themeColor="text1"/>
                <w:szCs w:val="24"/>
                <w:lang w:val="lt"/>
              </w:rPr>
              <w:t xml:space="preserve">0,02 (dvi šimtosios) procento </w:t>
            </w:r>
            <w:r>
              <w:rPr>
                <w:color w:val="000000"/>
                <w:szCs w:val="24"/>
                <w:lang w:val="lt"/>
              </w:rPr>
              <w:t xml:space="preserve">dydžio delspinigius už kiekvieną </w:t>
            </w:r>
            <w:r w:rsidRPr="00813E06">
              <w:rPr>
                <w:color w:val="000000" w:themeColor="text1"/>
                <w:szCs w:val="24"/>
                <w:lang w:val="lt"/>
              </w:rPr>
              <w:t>uždelstą dieną</w:t>
            </w:r>
            <w:r w:rsidR="00813E06" w:rsidRPr="00813E06">
              <w:rPr>
                <w:color w:val="000000" w:themeColor="text1"/>
                <w:szCs w:val="24"/>
                <w:lang w:val="lt"/>
              </w:rPr>
              <w:t xml:space="preserve"> </w:t>
            </w:r>
            <w:r>
              <w:rPr>
                <w:color w:val="000000"/>
                <w:szCs w:val="24"/>
                <w:lang w:val="lt"/>
              </w:rPr>
              <w:t>nuo laiku negrąžintos permokos kainos be PVM.</w:t>
            </w:r>
          </w:p>
          <w:p w14:paraId="0E6DFBC8" w14:textId="5C6DC611" w:rsidR="00402199" w:rsidRDefault="00402199" w:rsidP="00402199">
            <w:pPr>
              <w:rPr>
                <w:b/>
                <w:kern w:val="2"/>
                <w:szCs w:val="24"/>
              </w:rPr>
            </w:pPr>
            <w:r>
              <w:rPr>
                <w:color w:val="000000"/>
                <w:kern w:val="2"/>
              </w:rPr>
              <w:t xml:space="preserve">9.2.3. Tiekėjas privalo sumokėti Pirkėjui netesybas per </w:t>
            </w:r>
            <w:r w:rsidR="00813E06">
              <w:rPr>
                <w:color w:val="000000"/>
                <w:kern w:val="2"/>
              </w:rPr>
              <w:t xml:space="preserve">15 (penkiolika)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51A078A" w14:textId="2D576A67" w:rsidR="00402199" w:rsidRDefault="00402199" w:rsidP="00402199">
            <w:pPr>
              <w:rPr>
                <w:bCs/>
                <w:szCs w:val="24"/>
              </w:rPr>
            </w:pPr>
            <w:r>
              <w:rPr>
                <w:bCs/>
                <w:kern w:val="2"/>
                <w:szCs w:val="24"/>
              </w:rPr>
              <w:lastRenderedPageBreak/>
              <w:t xml:space="preserve">9.3.1. Nutraukus Sutartį dėl esminio Sutarties pažeidimo, nustatyto Sutarties Specialiosiose sąlygose, mokama </w:t>
            </w:r>
            <w:r w:rsidR="00FE3462">
              <w:rPr>
                <w:bCs/>
                <w:kern w:val="2"/>
                <w:szCs w:val="24"/>
              </w:rPr>
              <w:t>5</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16C0975" w:rsidR="00402199" w:rsidRPr="00FE3462" w:rsidRDefault="00402199" w:rsidP="00402199">
            <w:pPr>
              <w:rPr>
                <w:bCs/>
                <w:szCs w:val="24"/>
              </w:rPr>
            </w:pPr>
            <w:r>
              <w:rPr>
                <w:bCs/>
                <w:szCs w:val="24"/>
              </w:rPr>
              <w:lastRenderedPageBreak/>
              <w:t xml:space="preserve">9.3.2. Nepagrįstai nutraukus Sutarties vykdymą ne Sutartyje nustatyta tvarka, </w:t>
            </w:r>
            <w:r w:rsidRPr="00FE3462">
              <w:rPr>
                <w:bCs/>
                <w:color w:val="000000" w:themeColor="text1"/>
                <w:szCs w:val="24"/>
              </w:rPr>
              <w:t xml:space="preserve">mokama </w:t>
            </w:r>
            <w:r w:rsidR="00FE3462" w:rsidRPr="00FE3462">
              <w:rPr>
                <w:bCs/>
                <w:color w:val="000000" w:themeColor="text1"/>
                <w:kern w:val="2"/>
                <w:szCs w:val="24"/>
              </w:rPr>
              <w:t>5</w:t>
            </w:r>
            <w:r w:rsidRPr="00FE3462">
              <w:rPr>
                <w:bCs/>
                <w:color w:val="000000" w:themeColor="text1"/>
                <w:kern w:val="2"/>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8B3970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4E09642C" w14:textId="77777777" w:rsidR="00402199" w:rsidRDefault="00402199" w:rsidP="00402199">
            <w:pPr>
              <w:rPr>
                <w:bCs/>
                <w:szCs w:val="24"/>
              </w:rPr>
            </w:pPr>
          </w:p>
          <w:p w14:paraId="5954D123" w14:textId="13DB2433" w:rsidR="00402199" w:rsidRPr="00FE3462" w:rsidRDefault="00FE3462" w:rsidP="00402199">
            <w:pPr>
              <w:rPr>
                <w:bCs/>
                <w:color w:val="000000" w:themeColor="text1"/>
                <w:kern w:val="2"/>
                <w:szCs w:val="24"/>
              </w:rPr>
            </w:pPr>
            <w:r w:rsidRPr="00FE3462">
              <w:rPr>
                <w:bCs/>
                <w:color w:val="000000" w:themeColor="text1"/>
                <w:kern w:val="2"/>
                <w:szCs w:val="24"/>
              </w:rPr>
              <w:t>500</w:t>
            </w:r>
            <w:r>
              <w:rPr>
                <w:bCs/>
                <w:color w:val="000000" w:themeColor="text1"/>
                <w:kern w:val="2"/>
                <w:szCs w:val="24"/>
              </w:rPr>
              <w:t>,00</w:t>
            </w:r>
            <w:r w:rsidR="00402199" w:rsidRPr="00FE3462">
              <w:rPr>
                <w:bCs/>
                <w:color w:val="000000" w:themeColor="text1"/>
                <w:kern w:val="2"/>
                <w:szCs w:val="24"/>
              </w:rPr>
              <w:t xml:space="preserve"> Eur (</w:t>
            </w:r>
            <w:r w:rsidRPr="00FE3462">
              <w:rPr>
                <w:bCs/>
                <w:color w:val="000000" w:themeColor="text1"/>
                <w:kern w:val="2"/>
                <w:szCs w:val="24"/>
              </w:rPr>
              <w:t>penki šimtai eurų</w:t>
            </w:r>
            <w:r w:rsidR="00402199" w:rsidRPr="00FE3462">
              <w:rPr>
                <w:bCs/>
                <w:color w:val="000000" w:themeColor="text1"/>
                <w:kern w:val="2"/>
                <w:szCs w:val="24"/>
              </w:rPr>
              <w:t>)</w:t>
            </w:r>
            <w:r w:rsidR="002910C8">
              <w:rPr>
                <w:bCs/>
                <w:color w:val="000000" w:themeColor="text1"/>
                <w:kern w:val="2"/>
                <w:szCs w:val="24"/>
              </w:rPr>
              <w:t xml:space="preserve"> už kiekvieną pažeidimo atvejį</w:t>
            </w:r>
            <w:r w:rsidR="00402199" w:rsidRPr="00FE3462">
              <w:rPr>
                <w:bCs/>
                <w:color w:val="000000" w:themeColor="text1"/>
                <w:kern w:val="2"/>
                <w:szCs w:val="24"/>
              </w:rPr>
              <w:t>.</w:t>
            </w:r>
          </w:p>
          <w:p w14:paraId="25E80DCC" w14:textId="77777777" w:rsidR="00402199" w:rsidRDefault="00402199" w:rsidP="00402199">
            <w:pPr>
              <w:rPr>
                <w:bCs/>
                <w:kern w:val="2"/>
                <w:szCs w:val="24"/>
              </w:rPr>
            </w:pPr>
          </w:p>
          <w:p w14:paraId="748DE540" w14:textId="47853820" w:rsidR="00402199" w:rsidRDefault="00402199" w:rsidP="00402199">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FE3462">
              <w:rPr>
                <w:bCs/>
                <w:color w:val="000000" w:themeColor="text1"/>
                <w:kern w:val="2"/>
                <w:szCs w:val="24"/>
              </w:rPr>
              <w:t>(1 medis = 2 Eur)</w:t>
            </w:r>
            <w:r>
              <w:rPr>
                <w:bCs/>
                <w:kern w:val="2"/>
                <w:szCs w:val="24"/>
              </w:rPr>
              <w:t xml:space="preserve"> ir Pirkėjui pateikti tai įrodančius dokumentus.</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9F8DA49" w14:textId="3EBED5F2" w:rsidR="00FE3462" w:rsidRPr="00FE3462" w:rsidRDefault="00FE3462" w:rsidP="00FE3462">
            <w:pPr>
              <w:rPr>
                <w:bCs/>
                <w:color w:val="000000" w:themeColor="text1"/>
                <w:kern w:val="2"/>
                <w:szCs w:val="24"/>
              </w:rPr>
            </w:pPr>
            <w:r w:rsidRPr="00FE3462">
              <w:rPr>
                <w:bCs/>
                <w:color w:val="000000" w:themeColor="text1"/>
                <w:kern w:val="2"/>
                <w:szCs w:val="24"/>
              </w:rPr>
              <w:t>500</w:t>
            </w:r>
            <w:r>
              <w:rPr>
                <w:bCs/>
                <w:color w:val="000000" w:themeColor="text1"/>
                <w:kern w:val="2"/>
                <w:szCs w:val="24"/>
              </w:rPr>
              <w:t>,00</w:t>
            </w:r>
            <w:r w:rsidRPr="00FE3462">
              <w:rPr>
                <w:bCs/>
                <w:color w:val="000000" w:themeColor="text1"/>
                <w:kern w:val="2"/>
                <w:szCs w:val="24"/>
              </w:rPr>
              <w:t xml:space="preserve"> Eur (penki šimtai eurų)</w:t>
            </w:r>
            <w:r w:rsidR="002910C8">
              <w:rPr>
                <w:bCs/>
                <w:color w:val="000000" w:themeColor="text1"/>
                <w:kern w:val="2"/>
                <w:szCs w:val="24"/>
              </w:rPr>
              <w:t xml:space="preserve"> už kiekvieną pažeidimo atvejį</w:t>
            </w:r>
            <w:r w:rsidRPr="00FE3462">
              <w:rPr>
                <w:bCs/>
                <w:color w:val="000000" w:themeColor="text1"/>
                <w:kern w:val="2"/>
                <w:szCs w:val="24"/>
              </w:rPr>
              <w:t>.</w:t>
            </w:r>
          </w:p>
          <w:p w14:paraId="30A99159" w14:textId="60BD8ACA"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ACA5E6F" w:rsidR="00FE3462" w:rsidRDefault="00402199" w:rsidP="00FE3462">
            <w:pPr>
              <w:rPr>
                <w:color w:val="4472C4"/>
                <w:kern w:val="2"/>
                <w:szCs w:val="24"/>
              </w:rPr>
            </w:pPr>
            <w:r>
              <w:rPr>
                <w:bCs/>
                <w:szCs w:val="24"/>
              </w:rPr>
              <w:t xml:space="preserve">Netaikoma </w:t>
            </w:r>
          </w:p>
          <w:p w14:paraId="31D0481F" w14:textId="1ADAF26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0D2639F" w:rsidR="00402199" w:rsidRPr="00FE3462"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17846B" w14:textId="77777777" w:rsidR="00402199" w:rsidRPr="00FE3462" w:rsidRDefault="00402199" w:rsidP="00402199">
            <w:pPr>
              <w:rPr>
                <w:bCs/>
                <w:color w:val="000000" w:themeColor="text1"/>
                <w:kern w:val="2"/>
                <w:szCs w:val="24"/>
              </w:rPr>
            </w:pPr>
          </w:p>
          <w:p w14:paraId="3293B58C" w14:textId="1A628408" w:rsidR="00402199" w:rsidRPr="00FE3462" w:rsidRDefault="00FE3462" w:rsidP="00402199">
            <w:pPr>
              <w:rPr>
                <w:bCs/>
                <w:color w:val="000000" w:themeColor="text1"/>
                <w:szCs w:val="24"/>
              </w:rPr>
            </w:pPr>
            <w:r w:rsidRPr="00FE3462">
              <w:rPr>
                <w:bCs/>
                <w:color w:val="000000" w:themeColor="text1"/>
                <w:kern w:val="2"/>
                <w:szCs w:val="24"/>
              </w:rPr>
              <w:t>500,00 Eur (penki šimtai eurų)</w:t>
            </w:r>
            <w:r w:rsidR="002910C8">
              <w:rPr>
                <w:bCs/>
                <w:color w:val="000000" w:themeColor="text1"/>
                <w:kern w:val="2"/>
                <w:szCs w:val="24"/>
              </w:rPr>
              <w:t xml:space="preserve"> už kiekvieną pažeidimo atvejį</w:t>
            </w:r>
            <w:r w:rsidRPr="00FE3462">
              <w:rPr>
                <w:bCs/>
                <w:color w:val="000000" w:themeColor="text1"/>
                <w:kern w:val="2"/>
                <w:szCs w:val="24"/>
              </w:rP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D3EB7FB" w:rsidR="00402199" w:rsidRDefault="00FE3462" w:rsidP="00402199">
            <w:pPr>
              <w:rPr>
                <w:color w:val="4472C4"/>
                <w:kern w:val="2"/>
                <w:szCs w:val="24"/>
              </w:rPr>
            </w:pPr>
            <w:r w:rsidRPr="00FE3462">
              <w:rPr>
                <w:bCs/>
                <w:color w:val="000000" w:themeColor="text1"/>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3A63275" w14:textId="77777777" w:rsidR="005B77A1" w:rsidRDefault="005B77A1" w:rsidP="005B77A1">
            <w:pPr>
              <w:rPr>
                <w:kern w:val="2"/>
                <w:szCs w:val="24"/>
              </w:rPr>
            </w:pPr>
            <w:r>
              <w:rPr>
                <w:kern w:val="2"/>
                <w:szCs w:val="24"/>
              </w:rPr>
              <w:t>Netaikoma</w:t>
            </w:r>
          </w:p>
          <w:p w14:paraId="1AD3CD3A" w14:textId="4BAD008A" w:rsidR="00402199" w:rsidRDefault="00402199" w:rsidP="004E3483">
            <w:pPr>
              <w:rPr>
                <w:color w:val="4472C4"/>
                <w:kern w:val="2"/>
                <w:szCs w:val="24"/>
              </w:rPr>
            </w:pPr>
          </w:p>
        </w:tc>
      </w:tr>
      <w:tr w:rsidR="00402199" w14:paraId="68A8F8F5" w14:textId="77777777">
        <w:trPr>
          <w:trHeight w:val="300"/>
        </w:trPr>
        <w:tc>
          <w:tcPr>
            <w:tcW w:w="3094" w:type="dxa"/>
            <w:gridSpan w:val="2"/>
          </w:tcPr>
          <w:p w14:paraId="458F7686" w14:textId="28A3D4D6" w:rsidR="00402199" w:rsidRPr="00544E78"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31BE9A4D" w14:textId="77777777" w:rsidR="005B77A1" w:rsidRDefault="005B77A1" w:rsidP="005B77A1">
            <w:pPr>
              <w:rPr>
                <w:kern w:val="2"/>
                <w:szCs w:val="24"/>
              </w:rPr>
            </w:pPr>
            <w:r>
              <w:rPr>
                <w:kern w:val="2"/>
                <w:szCs w:val="24"/>
              </w:rPr>
              <w:t>Netaikoma</w:t>
            </w:r>
          </w:p>
          <w:p w14:paraId="2BC2BBBD" w14:textId="44B3688C"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5B0547D4" w14:textId="4B701020" w:rsidR="004E3483" w:rsidRPr="004E3483" w:rsidRDefault="000B0897" w:rsidP="004E3483">
            <w:pPr>
              <w:rPr>
                <w:kern w:val="2"/>
                <w:szCs w:val="24"/>
              </w:rPr>
            </w:pPr>
            <w:r>
              <w:rPr>
                <w:color w:val="000000"/>
                <w:kern w:val="2"/>
                <w:szCs w:val="24"/>
              </w:rPr>
              <w:t xml:space="preserve">Sutartis galioja iki visiško prievolių įvykdymo (kol bus išnaudota Pradinės Sutarties vertė, bet jos terminas negali būti ilgesnis kaip </w:t>
            </w:r>
            <w:r w:rsidR="004E3483" w:rsidRPr="004E3483">
              <w:rPr>
                <w:color w:val="000000"/>
                <w:kern w:val="2"/>
                <w:szCs w:val="24"/>
              </w:rPr>
              <w:t>visų Sutarties įsipareigojimų įvykdymas</w:t>
            </w:r>
            <w:r w:rsidR="004E3483">
              <w:rPr>
                <w:color w:val="000000"/>
                <w:kern w:val="2"/>
                <w:szCs w:val="24"/>
              </w:rPr>
              <w:t>.</w:t>
            </w:r>
          </w:p>
          <w:p w14:paraId="7396F7FD" w14:textId="2781DB4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B404A13"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615163F" w:rsidR="00027B83" w:rsidRPr="005B77A1"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75DAC569" w:rsidR="00402199" w:rsidRPr="00631516" w:rsidRDefault="00402199" w:rsidP="00402199">
            <w:pPr>
              <w:rPr>
                <w:color w:val="000000" w:themeColor="text1"/>
                <w:kern w:val="2"/>
                <w:szCs w:val="24"/>
              </w:rPr>
            </w:pPr>
            <w:r w:rsidRPr="00631516">
              <w:rPr>
                <w:color w:val="000000" w:themeColor="text1"/>
                <w:kern w:val="2"/>
                <w:szCs w:val="24"/>
              </w:rPr>
              <w:t>12.2.1. jeigu Tiekėjas nevykdo prisiimtų įsipareigojimų už Sutartyje nustatytą Sutarties kainą;</w:t>
            </w:r>
          </w:p>
          <w:p w14:paraId="4A0B73D1" w14:textId="69F75036" w:rsidR="00402199" w:rsidRPr="00631516" w:rsidRDefault="00402199" w:rsidP="00631516">
            <w:pPr>
              <w:spacing w:line="257" w:lineRule="auto"/>
              <w:jc w:val="both"/>
              <w:rPr>
                <w:rFonts w:eastAsia="Arial"/>
                <w:color w:val="000000" w:themeColor="text1"/>
                <w:kern w:val="2"/>
                <w:szCs w:val="24"/>
                <w:lang w:val="lt"/>
              </w:rPr>
            </w:pPr>
            <w:r w:rsidRPr="00631516">
              <w:rPr>
                <w:rFonts w:eastAsia="Arial"/>
                <w:color w:val="000000" w:themeColor="text1"/>
                <w:kern w:val="2"/>
                <w:szCs w:val="24"/>
                <w:lang w:val="lt"/>
              </w:rPr>
              <w:t>12.2.</w:t>
            </w:r>
            <w:r w:rsidR="00307AF9">
              <w:rPr>
                <w:rFonts w:eastAsia="Arial"/>
                <w:color w:val="000000" w:themeColor="text1"/>
                <w:kern w:val="2"/>
                <w:szCs w:val="24"/>
                <w:lang w:val="lt"/>
              </w:rPr>
              <w:t>2</w:t>
            </w:r>
            <w:r w:rsidRPr="00631516">
              <w:rPr>
                <w:rFonts w:eastAsia="Arial"/>
                <w:color w:val="000000" w:themeColor="text1"/>
                <w:kern w:val="2"/>
                <w:szCs w:val="24"/>
                <w:lang w:val="lt"/>
              </w:rPr>
              <w:t>.</w:t>
            </w:r>
            <w:r w:rsidR="002910C8">
              <w:rPr>
                <w:rFonts w:eastAsia="Arial"/>
                <w:color w:val="000000" w:themeColor="text1"/>
                <w:kern w:val="2"/>
                <w:szCs w:val="24"/>
                <w:lang w:val="lt"/>
              </w:rPr>
              <w:t xml:space="preserve"> Tiekėjas </w:t>
            </w:r>
            <w:r w:rsidRPr="00631516">
              <w:rPr>
                <w:rFonts w:eastAsia="Arial"/>
                <w:color w:val="000000" w:themeColor="text1"/>
                <w:kern w:val="2"/>
                <w:szCs w:val="24"/>
                <w:lang w:val="lt"/>
              </w:rPr>
              <w:t xml:space="preserve">vėluoja suteikti Paslaugas daugiau nei </w:t>
            </w:r>
            <w:r w:rsidR="00631516" w:rsidRPr="00631516">
              <w:rPr>
                <w:rFonts w:eastAsia="Arial"/>
                <w:color w:val="000000" w:themeColor="text1"/>
                <w:kern w:val="2"/>
                <w:szCs w:val="24"/>
                <w:lang w:val="lt"/>
              </w:rPr>
              <w:t>30 (trisdešimt) kalendorinių dienų</w:t>
            </w:r>
            <w:r w:rsidRPr="00631516">
              <w:rPr>
                <w:rFonts w:eastAsia="Arial"/>
                <w:color w:val="000000" w:themeColor="text1"/>
                <w:kern w:val="2"/>
                <w:szCs w:val="24"/>
                <w:lang w:val="lt"/>
              </w:rPr>
              <w:t xml:space="preserve"> nuo Sutartyje nustatyto </w:t>
            </w:r>
            <w:r w:rsidR="00631516" w:rsidRPr="00631516">
              <w:rPr>
                <w:rFonts w:eastAsia="Arial"/>
                <w:color w:val="000000" w:themeColor="text1"/>
                <w:kern w:val="2"/>
                <w:szCs w:val="24"/>
                <w:lang w:val="lt"/>
              </w:rPr>
              <w:t xml:space="preserve">bendro </w:t>
            </w:r>
            <w:r w:rsidRPr="00631516">
              <w:rPr>
                <w:rFonts w:eastAsia="Arial"/>
                <w:color w:val="000000" w:themeColor="text1"/>
                <w:kern w:val="2"/>
                <w:szCs w:val="24"/>
                <w:lang w:val="lt"/>
              </w:rPr>
              <w:t>Paslaugų suteikimo termino</w:t>
            </w:r>
            <w:r w:rsidR="00631516" w:rsidRPr="00631516">
              <w:rPr>
                <w:rFonts w:eastAsia="Arial"/>
                <w:color w:val="000000" w:themeColor="text1"/>
                <w:kern w:val="2"/>
                <w:szCs w:val="24"/>
                <w:lang w:val="lt"/>
              </w:rPr>
              <w:t xml:space="preserve"> arba daugiau nei 30 (trisdešimt) kalendorinių dienų vėluoja suteikti Paslaugas pagal Grafiką</w:t>
            </w:r>
            <w:r w:rsidRPr="00631516">
              <w:rPr>
                <w:rFonts w:eastAsia="Arial"/>
                <w:color w:val="000000" w:themeColor="text1"/>
                <w:kern w:val="2"/>
                <w:szCs w:val="24"/>
                <w:lang w:val="lt"/>
              </w:rPr>
              <w:t>;</w:t>
            </w:r>
          </w:p>
          <w:p w14:paraId="139308FC" w14:textId="6EB2DBC3" w:rsidR="00402199" w:rsidRPr="00631516"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631516">
              <w:rPr>
                <w:rFonts w:eastAsia="Arial"/>
                <w:color w:val="000000" w:themeColor="text1"/>
                <w:kern w:val="2"/>
                <w:szCs w:val="24"/>
                <w:lang w:val="lt"/>
              </w:rPr>
              <w:t>12.2.</w:t>
            </w:r>
            <w:r w:rsidR="00307AF9">
              <w:rPr>
                <w:rFonts w:eastAsia="Arial"/>
                <w:color w:val="000000" w:themeColor="text1"/>
                <w:kern w:val="2"/>
                <w:szCs w:val="24"/>
                <w:lang w:val="lt"/>
              </w:rPr>
              <w:t>3</w:t>
            </w:r>
            <w:r w:rsidRPr="00631516">
              <w:rPr>
                <w:rFonts w:eastAsia="Arial"/>
                <w:color w:val="000000" w:themeColor="text1"/>
                <w:kern w:val="2"/>
                <w:szCs w:val="24"/>
                <w:lang w:val="lt"/>
              </w:rPr>
              <w:t>. Tiekėjas pažeidžia Paslaugų suteikimo terminus ir dėl Paslaugų suteikimo vėlavimo Paslaugos tampa nebereikalingos;</w:t>
            </w:r>
          </w:p>
          <w:p w14:paraId="0ACC791A" w14:textId="16BC1968" w:rsidR="00402199" w:rsidRPr="00631516"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631516">
              <w:rPr>
                <w:rFonts w:eastAsia="Arial"/>
                <w:color w:val="000000" w:themeColor="text1"/>
                <w:kern w:val="2"/>
                <w:szCs w:val="24"/>
                <w:lang w:val="lt"/>
              </w:rPr>
              <w:t>12.2.</w:t>
            </w:r>
            <w:r w:rsidR="00307AF9">
              <w:rPr>
                <w:rFonts w:eastAsia="Arial"/>
                <w:color w:val="000000" w:themeColor="text1"/>
                <w:kern w:val="2"/>
                <w:szCs w:val="24"/>
                <w:lang w:val="lt"/>
              </w:rPr>
              <w:t>4</w:t>
            </w:r>
            <w:r w:rsidRPr="00631516">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B019B64" w14:textId="493E85DD" w:rsidR="00402199" w:rsidRPr="00631516" w:rsidRDefault="00402199" w:rsidP="00402199">
            <w:pPr>
              <w:spacing w:line="257" w:lineRule="auto"/>
              <w:rPr>
                <w:color w:val="000000" w:themeColor="text1"/>
                <w:kern w:val="2"/>
                <w:szCs w:val="24"/>
                <w:shd w:val="clear" w:color="auto" w:fill="FFFFFF"/>
              </w:rPr>
            </w:pPr>
            <w:r w:rsidRPr="00631516">
              <w:rPr>
                <w:rFonts w:eastAsia="Arial"/>
                <w:color w:val="000000" w:themeColor="text1"/>
                <w:kern w:val="2"/>
                <w:szCs w:val="24"/>
                <w:lang w:val="lt"/>
              </w:rPr>
              <w:t>12.2.</w:t>
            </w:r>
            <w:r w:rsidR="00307AF9">
              <w:rPr>
                <w:rFonts w:eastAsia="Arial"/>
                <w:color w:val="000000" w:themeColor="text1"/>
                <w:kern w:val="2"/>
                <w:szCs w:val="24"/>
                <w:lang w:val="lt"/>
              </w:rPr>
              <w:t>5</w:t>
            </w:r>
            <w:r w:rsidRPr="00631516">
              <w:rPr>
                <w:rFonts w:eastAsia="Arial"/>
                <w:color w:val="000000" w:themeColor="text1"/>
                <w:kern w:val="2"/>
                <w:szCs w:val="24"/>
                <w:lang w:val="lt"/>
              </w:rPr>
              <w:t>.</w:t>
            </w:r>
            <w:r w:rsidRPr="00631516">
              <w:rPr>
                <w:color w:val="000000" w:themeColor="text1"/>
                <w:kern w:val="2"/>
                <w:szCs w:val="24"/>
                <w:shd w:val="clear" w:color="auto" w:fill="FFFFFF"/>
              </w:rPr>
              <w:t xml:space="preserve"> Tiekėjas ir (ar) jungtinės veiklos parneris (jei taikoma), ir (ar) subtiekėjas (jei taikoma) </w:t>
            </w:r>
            <w:r w:rsidRPr="00631516">
              <w:rPr>
                <w:color w:val="000000" w:themeColor="text1"/>
                <w:szCs w:val="24"/>
                <w:shd w:val="clear" w:color="auto" w:fill="FFFFFF"/>
              </w:rPr>
              <w:t>p</w:t>
            </w:r>
            <w:r w:rsidRPr="00631516">
              <w:rPr>
                <w:color w:val="000000" w:themeColor="text1"/>
                <w:kern w:val="2"/>
                <w:szCs w:val="24"/>
                <w:shd w:val="clear" w:color="auto" w:fill="FFFFFF"/>
              </w:rPr>
              <w:t>aslaugų</w:t>
            </w:r>
            <w:r w:rsidRPr="00631516">
              <w:rPr>
                <w:color w:val="000000" w:themeColor="text1"/>
                <w:szCs w:val="24"/>
              </w:rPr>
              <w:t>, kurioms Sutartyje nustatyti aplinkos apsaugos vadybos sistemos reikalavimai,</w:t>
            </w:r>
            <w:r w:rsidRPr="00631516">
              <w:rPr>
                <w:color w:val="000000" w:themeColor="text1"/>
                <w:kern w:val="2"/>
                <w:szCs w:val="24"/>
                <w:shd w:val="clear" w:color="auto" w:fill="FFFFFF"/>
              </w:rPr>
              <w:t xml:space="preserve"> teikimo metu</w:t>
            </w:r>
            <w:r w:rsidRPr="00631516">
              <w:rPr>
                <w:color w:val="000000" w:themeColor="text1"/>
                <w:szCs w:val="24"/>
              </w:rPr>
              <w:t xml:space="preserve">, </w:t>
            </w:r>
            <w:r w:rsidRPr="00631516">
              <w:rPr>
                <w:color w:val="000000" w:themeColor="text1"/>
                <w:kern w:val="2"/>
                <w:szCs w:val="24"/>
                <w:shd w:val="clear" w:color="auto" w:fill="FFFFFF"/>
              </w:rPr>
              <w:t xml:space="preserve">neturi galiojančio aplinkos apsaugos vadybos sistemos sertifikato, ir (ar) </w:t>
            </w:r>
            <w:r w:rsidR="002910C8">
              <w:rPr>
                <w:color w:val="000000" w:themeColor="text1"/>
                <w:kern w:val="2"/>
                <w:szCs w:val="24"/>
                <w:shd w:val="clear" w:color="auto" w:fill="FFFFFF"/>
              </w:rPr>
              <w:t xml:space="preserve">per </w:t>
            </w:r>
            <w:r w:rsidR="00D37030">
              <w:rPr>
                <w:color w:val="000000" w:themeColor="text1"/>
                <w:kern w:val="2"/>
                <w:szCs w:val="24"/>
                <w:shd w:val="clear" w:color="auto" w:fill="FFFFFF"/>
              </w:rPr>
              <w:t xml:space="preserve">Pirkėjo nurodytą protingą terminą </w:t>
            </w:r>
            <w:r w:rsidRPr="00631516">
              <w:rPr>
                <w:color w:val="000000" w:themeColor="text1"/>
                <w:kern w:val="2"/>
                <w:szCs w:val="24"/>
                <w:shd w:val="clear" w:color="auto" w:fill="FFFFFF"/>
              </w:rPr>
              <w:t>nepateikia sertifikato pratęsimo</w:t>
            </w:r>
            <w:r w:rsidR="002910C8">
              <w:rPr>
                <w:color w:val="000000" w:themeColor="text1"/>
                <w:kern w:val="2"/>
                <w:szCs w:val="24"/>
                <w:shd w:val="clear" w:color="auto" w:fill="FFFFFF"/>
              </w:rPr>
              <w:t xml:space="preserve"> </w:t>
            </w:r>
            <w:r w:rsidRPr="00631516">
              <w:rPr>
                <w:color w:val="000000" w:themeColor="text1"/>
                <w:kern w:val="2"/>
                <w:szCs w:val="24"/>
                <w:shd w:val="clear" w:color="auto" w:fill="FFFFFF"/>
              </w:rPr>
              <w:t xml:space="preserve"> (neįsigyja naujo)</w:t>
            </w:r>
            <w:r w:rsidRPr="00631516">
              <w:rPr>
                <w:rFonts w:eastAsia="Arial"/>
                <w:color w:val="000000" w:themeColor="text1"/>
                <w:kern w:val="2"/>
                <w:szCs w:val="24"/>
                <w:lang w:val="lt"/>
              </w:rPr>
              <w:t>.</w:t>
            </w:r>
          </w:p>
        </w:tc>
      </w:tr>
      <w:tr w:rsidR="00027B83" w14:paraId="46270E91" w14:textId="77777777">
        <w:trPr>
          <w:trHeight w:val="300"/>
        </w:trPr>
        <w:tc>
          <w:tcPr>
            <w:tcW w:w="9535" w:type="dxa"/>
            <w:gridSpan w:val="4"/>
          </w:tcPr>
          <w:p w14:paraId="07E06248" w14:textId="21222296"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CBABAC4" w14:textId="1A292FCD" w:rsidR="00307AF9" w:rsidRDefault="00307AF9">
            <w:pPr>
              <w:rPr>
                <w:kern w:val="2"/>
                <w:szCs w:val="24"/>
                <w:shd w:val="clear" w:color="auto" w:fill="FFFFFF"/>
              </w:rPr>
            </w:pPr>
            <w:r w:rsidRPr="00307AF9">
              <w:rPr>
                <w:kern w:val="2"/>
                <w:szCs w:val="24"/>
                <w:shd w:val="clear" w:color="auto" w:fill="FFFFFF"/>
              </w:rPr>
              <w:t xml:space="preserve">Perkamoms kitų inžinerinių statinių (kitos paskirties)  projektavimo paslaugoms </w:t>
            </w:r>
            <w:r>
              <w:rPr>
                <w:kern w:val="2"/>
                <w:szCs w:val="24"/>
                <w:shd w:val="clear" w:color="auto" w:fill="FFFFFF"/>
              </w:rPr>
              <w:t>T</w:t>
            </w:r>
            <w:r w:rsidRPr="00307AF9">
              <w:rPr>
                <w:kern w:val="2"/>
                <w:szCs w:val="24"/>
                <w:shd w:val="clear" w:color="auto" w:fill="FFFFFF"/>
              </w:rPr>
              <w:t xml:space="preserve">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w:t>
            </w:r>
            <w:r w:rsidRPr="00307AF9">
              <w:rPr>
                <w:kern w:val="2"/>
                <w:szCs w:val="24"/>
                <w:shd w:val="clear" w:color="auto" w:fill="FFFFFF"/>
              </w:rPr>
              <w:lastRenderedPageBreak/>
              <w:t>Europos Sąjungos teisės aktus arba atitinkamus Europos ar tarptautinius sertifikavimo standartus.</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91B8D1C"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C7D8E2E" w:rsidR="00027B83" w:rsidRPr="00943F64" w:rsidRDefault="000B0897" w:rsidP="00943F64">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F57182D" w:rsidR="00027B83" w:rsidRDefault="00BA751C">
            <w:pPr>
              <w:jc w:val="center"/>
              <w:rPr>
                <w:b/>
                <w:kern w:val="2"/>
                <w:szCs w:val="24"/>
              </w:rPr>
            </w:pPr>
            <w:r>
              <w:rPr>
                <w:b/>
                <w:kern w:val="2"/>
                <w:szCs w:val="24"/>
              </w:rPr>
              <w:t xml:space="preserve">Techninė specifikacija </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D7DAF5A" w:rsidR="00027B83" w:rsidRDefault="00BA751C">
            <w:pPr>
              <w:jc w:val="cente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2C73B6E" w:rsidR="00027B83" w:rsidRDefault="00813E06">
            <w:pPr>
              <w:jc w:val="center"/>
              <w:rPr>
                <w:b/>
                <w:kern w:val="2"/>
                <w:szCs w:val="24"/>
              </w:rPr>
            </w:pPr>
            <w:r w:rsidRPr="00813E06">
              <w:rPr>
                <w:b/>
                <w:kern w:val="2"/>
                <w:szCs w:val="24"/>
              </w:rPr>
              <w:t>Sutarties vykdymui pasitelkiami subtiekėjai ir (ar) specialistai (jeigu taikoma)</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2AF9820E" w:rsidR="00027B83" w:rsidRDefault="00943F64">
            <w:pPr>
              <w:jc w:val="center"/>
              <w:rPr>
                <w:b/>
                <w:kern w:val="2"/>
                <w:szCs w:val="24"/>
              </w:rPr>
            </w:pPr>
            <w:r w:rsidRPr="00943F64">
              <w:rPr>
                <w:b/>
                <w:kern w:val="2"/>
                <w:szCs w:val="24"/>
              </w:rPr>
              <w:t>Paslaugų perdavimo–priėmimo akt</w:t>
            </w:r>
            <w:r>
              <w:rPr>
                <w:b/>
                <w:kern w:val="2"/>
                <w:szCs w:val="24"/>
              </w:rPr>
              <w:t>as</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6EEACB14" w14:textId="77777777" w:rsidR="00813E06" w:rsidRDefault="00813E06">
      <w:pPr>
        <w:tabs>
          <w:tab w:val="left" w:pos="5400"/>
        </w:tabs>
        <w:jc w:val="center"/>
        <w:textAlignment w:val="center"/>
        <w:rPr>
          <w:b/>
          <w:bCs/>
        </w:rPr>
      </w:pPr>
    </w:p>
    <w:p w14:paraId="0895D5E0" w14:textId="37EBDF85" w:rsidR="00027B83" w:rsidRDefault="000B0897">
      <w:pPr>
        <w:tabs>
          <w:tab w:val="left" w:pos="5400"/>
        </w:tabs>
        <w:jc w:val="center"/>
        <w:textAlignment w:val="center"/>
        <w:rPr>
          <w:b/>
          <w:bCs/>
        </w:rPr>
      </w:pPr>
      <w:r>
        <w:rPr>
          <w:b/>
          <w:bCs/>
        </w:rPr>
        <w:t>______________</w:t>
      </w:r>
    </w:p>
    <w:p w14:paraId="3AEBA69E" w14:textId="77777777" w:rsidR="00813E06" w:rsidRPr="00813E06" w:rsidRDefault="00813E06" w:rsidP="00813E06"/>
    <w:p w14:paraId="766BFFB2" w14:textId="77777777" w:rsidR="00813E06" w:rsidRPr="00813E06" w:rsidRDefault="00813E06" w:rsidP="00813E06"/>
    <w:p w14:paraId="52D1CD88" w14:textId="77777777" w:rsidR="00813E06" w:rsidRPr="00813E06" w:rsidRDefault="00813E06" w:rsidP="00813E06"/>
    <w:p w14:paraId="467B9E57" w14:textId="77777777" w:rsidR="00813E06" w:rsidRPr="00813E06" w:rsidRDefault="00813E06" w:rsidP="00813E06"/>
    <w:p w14:paraId="458267E4" w14:textId="77777777" w:rsidR="00813E06" w:rsidRPr="00813E06" w:rsidRDefault="00813E06" w:rsidP="00813E06"/>
    <w:p w14:paraId="28BC5F3C" w14:textId="77777777" w:rsidR="00813E06" w:rsidRPr="00813E06" w:rsidRDefault="00813E06" w:rsidP="00813E06"/>
    <w:p w14:paraId="1B677AA9" w14:textId="77777777" w:rsidR="00813E06" w:rsidRPr="00813E06" w:rsidRDefault="00813E06" w:rsidP="00813E06"/>
    <w:p w14:paraId="1024274B" w14:textId="77777777" w:rsidR="00813E06" w:rsidRPr="00813E06" w:rsidRDefault="00813E06" w:rsidP="00813E06"/>
    <w:p w14:paraId="784C06FF" w14:textId="77777777" w:rsidR="00813E06" w:rsidRPr="00813E06" w:rsidRDefault="00813E06" w:rsidP="00813E06"/>
    <w:p w14:paraId="20EB0BE5" w14:textId="77777777" w:rsidR="00813E06" w:rsidRPr="00813E06" w:rsidRDefault="00813E06" w:rsidP="00813E06"/>
    <w:p w14:paraId="0CDC0D82" w14:textId="77777777" w:rsidR="00813E06" w:rsidRPr="00813E06" w:rsidRDefault="00813E06" w:rsidP="00813E06"/>
    <w:p w14:paraId="7FE8E097" w14:textId="77777777" w:rsidR="00813E06" w:rsidRPr="00813E06" w:rsidRDefault="00813E06" w:rsidP="00813E06"/>
    <w:p w14:paraId="3D0463DA" w14:textId="77777777" w:rsidR="00813E06" w:rsidRPr="00813E06" w:rsidRDefault="00813E06" w:rsidP="00813E06"/>
    <w:p w14:paraId="3C6E7301" w14:textId="77777777" w:rsidR="00813E06" w:rsidRPr="00813E06" w:rsidRDefault="00813E06" w:rsidP="00813E06"/>
    <w:p w14:paraId="292793A6" w14:textId="77777777" w:rsidR="00813E06" w:rsidRPr="00813E06" w:rsidRDefault="00813E06" w:rsidP="00813E06"/>
    <w:p w14:paraId="242FD9F2" w14:textId="77777777" w:rsidR="00813E06" w:rsidRDefault="00813E06" w:rsidP="00840602">
      <w:pPr>
        <w:sectPr w:rsidR="00813E06">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37BFC0F4" w14:textId="77777777" w:rsidR="00813E06" w:rsidRDefault="00813E06" w:rsidP="00813E06">
      <w:pPr>
        <w:jc w:val="center"/>
      </w:pPr>
    </w:p>
    <w:p w14:paraId="2B05F1D6" w14:textId="749D71CB" w:rsidR="00813E06" w:rsidRPr="00813E06" w:rsidRDefault="00813E06" w:rsidP="00813E06">
      <w:pPr>
        <w:jc w:val="center"/>
        <w:rPr>
          <w:rFonts w:eastAsia="Arial"/>
          <w:b/>
          <w:szCs w:val="24"/>
        </w:rPr>
      </w:pPr>
      <w:r w:rsidRPr="00813E06">
        <w:rPr>
          <w:rFonts w:eastAsia="Arial"/>
          <w:b/>
          <w:szCs w:val="24"/>
        </w:rPr>
        <w:t xml:space="preserve">PRIEDAS NR. </w:t>
      </w:r>
      <w:r>
        <w:rPr>
          <w:rFonts w:eastAsia="Arial"/>
          <w:b/>
          <w:szCs w:val="24"/>
        </w:rPr>
        <w:t>3</w:t>
      </w:r>
    </w:p>
    <w:p w14:paraId="1E1B57C4" w14:textId="77777777" w:rsidR="00813E06" w:rsidRPr="00813E06" w:rsidRDefault="00813E06" w:rsidP="00813E06">
      <w:pPr>
        <w:jc w:val="center"/>
        <w:rPr>
          <w:rFonts w:eastAsia="Arial"/>
          <w:b/>
          <w:szCs w:val="24"/>
        </w:rPr>
      </w:pPr>
      <w:r w:rsidRPr="00813E06">
        <w:rPr>
          <w:rFonts w:eastAsia="Arial"/>
          <w:b/>
          <w:szCs w:val="24"/>
        </w:rPr>
        <w:t>SUTIEKĖJŲ SĄRAŠO FORMA</w:t>
      </w:r>
    </w:p>
    <w:p w14:paraId="1A02B673" w14:textId="77777777" w:rsidR="00813E06" w:rsidRPr="00813E06" w:rsidRDefault="00813E06" w:rsidP="00813E06">
      <w:pPr>
        <w:jc w:val="both"/>
        <w:rPr>
          <w:rFonts w:eastAsia="Arial"/>
          <w:szCs w:val="24"/>
        </w:rPr>
      </w:pPr>
    </w:p>
    <w:tbl>
      <w:tblPr>
        <w:tblW w:w="1380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5"/>
        <w:gridCol w:w="2822"/>
        <w:gridCol w:w="3493"/>
        <w:gridCol w:w="3465"/>
      </w:tblGrid>
      <w:tr w:rsidR="00813E06" w:rsidRPr="00813E06" w14:paraId="403537DF" w14:textId="77777777" w:rsidTr="00813E06">
        <w:trPr>
          <w:trHeight w:val="275"/>
        </w:trPr>
        <w:tc>
          <w:tcPr>
            <w:tcW w:w="4025" w:type="dxa"/>
            <w:vAlign w:val="center"/>
          </w:tcPr>
          <w:p w14:paraId="751E0EC0" w14:textId="77777777" w:rsidR="00813E06" w:rsidRPr="00813E06" w:rsidRDefault="00000000" w:rsidP="00813E06">
            <w:pPr>
              <w:spacing w:before="40" w:after="40"/>
              <w:rPr>
                <w:rFonts w:eastAsia="Arial"/>
                <w:b/>
                <w:szCs w:val="24"/>
              </w:rPr>
            </w:pPr>
            <w:sdt>
              <w:sdtPr>
                <w:rPr>
                  <w:rFonts w:eastAsia="Arial"/>
                  <w:szCs w:val="24"/>
                </w:rPr>
                <w:tag w:val="goog_rdk_0"/>
                <w:id w:val="1536077009"/>
              </w:sdtPr>
              <w:sdtContent/>
            </w:sdt>
            <w:r w:rsidR="00813E06" w:rsidRPr="00813E06">
              <w:rPr>
                <w:rFonts w:eastAsia="Arial"/>
                <w:b/>
                <w:szCs w:val="24"/>
              </w:rPr>
              <w:t>SUTARTIES PAVADINIMAS</w:t>
            </w:r>
          </w:p>
        </w:tc>
        <w:tc>
          <w:tcPr>
            <w:tcW w:w="9780" w:type="dxa"/>
            <w:gridSpan w:val="3"/>
            <w:vAlign w:val="center"/>
          </w:tcPr>
          <w:p w14:paraId="1D28C5B3" w14:textId="77777777" w:rsidR="00813E06" w:rsidRPr="00813E06" w:rsidRDefault="00813E06" w:rsidP="00813E06">
            <w:pPr>
              <w:spacing w:before="40" w:after="40"/>
              <w:jc w:val="both"/>
              <w:rPr>
                <w:rFonts w:eastAsia="Arial"/>
                <w:szCs w:val="24"/>
              </w:rPr>
            </w:pPr>
          </w:p>
        </w:tc>
      </w:tr>
      <w:tr w:rsidR="00813E06" w:rsidRPr="00813E06" w14:paraId="33045B04" w14:textId="77777777" w:rsidTr="00813E06">
        <w:trPr>
          <w:trHeight w:val="275"/>
        </w:trPr>
        <w:tc>
          <w:tcPr>
            <w:tcW w:w="4025" w:type="dxa"/>
            <w:vAlign w:val="center"/>
          </w:tcPr>
          <w:p w14:paraId="54AD49AA" w14:textId="77777777" w:rsidR="00813E06" w:rsidRPr="00813E06" w:rsidRDefault="00813E06" w:rsidP="00813E06">
            <w:pPr>
              <w:spacing w:before="40" w:after="40"/>
              <w:jc w:val="both"/>
              <w:rPr>
                <w:rFonts w:eastAsia="Arial"/>
                <w:b/>
                <w:szCs w:val="24"/>
              </w:rPr>
            </w:pPr>
            <w:r w:rsidRPr="00813E06">
              <w:rPr>
                <w:rFonts w:eastAsia="Arial"/>
                <w:b/>
                <w:szCs w:val="24"/>
              </w:rPr>
              <w:t>SUTARTIES DATA</w:t>
            </w:r>
          </w:p>
        </w:tc>
        <w:tc>
          <w:tcPr>
            <w:tcW w:w="2822" w:type="dxa"/>
            <w:vAlign w:val="center"/>
          </w:tcPr>
          <w:p w14:paraId="16EFEEEE" w14:textId="77777777" w:rsidR="00813E06" w:rsidRPr="00813E06" w:rsidRDefault="00813E06" w:rsidP="00813E06">
            <w:pPr>
              <w:spacing w:before="40" w:after="40"/>
              <w:rPr>
                <w:rFonts w:eastAsia="Arial"/>
                <w:szCs w:val="24"/>
              </w:rPr>
            </w:pPr>
          </w:p>
        </w:tc>
        <w:tc>
          <w:tcPr>
            <w:tcW w:w="3493" w:type="dxa"/>
            <w:vAlign w:val="center"/>
          </w:tcPr>
          <w:p w14:paraId="0DADD0B8" w14:textId="77777777" w:rsidR="00813E06" w:rsidRPr="00813E06" w:rsidRDefault="00813E06" w:rsidP="00813E06">
            <w:pPr>
              <w:spacing w:before="40" w:after="40"/>
              <w:jc w:val="both"/>
              <w:rPr>
                <w:rFonts w:eastAsia="Arial"/>
                <w:b/>
                <w:szCs w:val="24"/>
              </w:rPr>
            </w:pPr>
            <w:r w:rsidRPr="00813E06">
              <w:rPr>
                <w:rFonts w:eastAsia="Arial"/>
                <w:b/>
                <w:szCs w:val="24"/>
              </w:rPr>
              <w:t>SUTARTIES NR.</w:t>
            </w:r>
          </w:p>
        </w:tc>
        <w:tc>
          <w:tcPr>
            <w:tcW w:w="3463" w:type="dxa"/>
            <w:vAlign w:val="center"/>
          </w:tcPr>
          <w:p w14:paraId="602CD56B" w14:textId="77777777" w:rsidR="00813E06" w:rsidRPr="00813E06" w:rsidRDefault="00813E06" w:rsidP="00813E06">
            <w:pPr>
              <w:spacing w:before="40" w:after="40"/>
              <w:jc w:val="right"/>
              <w:rPr>
                <w:rFonts w:eastAsia="Arial"/>
                <w:szCs w:val="24"/>
              </w:rPr>
            </w:pPr>
          </w:p>
        </w:tc>
      </w:tr>
      <w:tr w:rsidR="00813E06" w:rsidRPr="00813E06" w14:paraId="69F79466" w14:textId="77777777" w:rsidTr="00813E06">
        <w:trPr>
          <w:trHeight w:val="275"/>
        </w:trPr>
        <w:tc>
          <w:tcPr>
            <w:tcW w:w="4025" w:type="dxa"/>
            <w:tcBorders>
              <w:top w:val="single" w:sz="4" w:space="0" w:color="000000"/>
              <w:left w:val="single" w:sz="4" w:space="0" w:color="000000"/>
              <w:bottom w:val="single" w:sz="4" w:space="0" w:color="000000"/>
              <w:right w:val="single" w:sz="4" w:space="0" w:color="000000"/>
            </w:tcBorders>
            <w:vAlign w:val="center"/>
          </w:tcPr>
          <w:p w14:paraId="49246692" w14:textId="77777777" w:rsidR="00813E06" w:rsidRPr="00813E06" w:rsidRDefault="00813E06" w:rsidP="00813E06">
            <w:pPr>
              <w:spacing w:before="40" w:after="40"/>
              <w:jc w:val="both"/>
              <w:rPr>
                <w:rFonts w:eastAsia="Arial"/>
                <w:b/>
                <w:szCs w:val="24"/>
              </w:rPr>
            </w:pPr>
            <w:r w:rsidRPr="00813E06">
              <w:rPr>
                <w:rFonts w:eastAsia="Arial"/>
                <w:b/>
                <w:szCs w:val="24"/>
              </w:rPr>
              <w:t>SUBTIEKĖJŲ SĄRAŠO VERSIJA</w:t>
            </w:r>
          </w:p>
        </w:tc>
        <w:tc>
          <w:tcPr>
            <w:tcW w:w="2822" w:type="dxa"/>
            <w:tcBorders>
              <w:top w:val="single" w:sz="4" w:space="0" w:color="000000"/>
              <w:left w:val="single" w:sz="4" w:space="0" w:color="000000"/>
              <w:bottom w:val="single" w:sz="4" w:space="0" w:color="000000"/>
              <w:right w:val="single" w:sz="4" w:space="0" w:color="000000"/>
            </w:tcBorders>
            <w:vAlign w:val="center"/>
          </w:tcPr>
          <w:p w14:paraId="147FB8C6" w14:textId="77777777" w:rsidR="00813E06" w:rsidRPr="00813E06" w:rsidRDefault="00813E06" w:rsidP="00813E06">
            <w:pPr>
              <w:spacing w:before="40" w:after="40"/>
              <w:rPr>
                <w:rFonts w:eastAsia="Arial"/>
                <w:szCs w:val="24"/>
              </w:rPr>
            </w:pPr>
          </w:p>
        </w:tc>
        <w:tc>
          <w:tcPr>
            <w:tcW w:w="3493" w:type="dxa"/>
            <w:tcBorders>
              <w:top w:val="single" w:sz="4" w:space="0" w:color="000000"/>
              <w:left w:val="single" w:sz="4" w:space="0" w:color="000000"/>
              <w:bottom w:val="single" w:sz="4" w:space="0" w:color="000000"/>
              <w:right w:val="single" w:sz="4" w:space="0" w:color="000000"/>
            </w:tcBorders>
            <w:vAlign w:val="center"/>
          </w:tcPr>
          <w:p w14:paraId="02E02D38" w14:textId="77777777" w:rsidR="00813E06" w:rsidRPr="00813E06" w:rsidRDefault="00813E06" w:rsidP="00813E06">
            <w:pPr>
              <w:spacing w:before="40" w:after="40"/>
              <w:jc w:val="both"/>
              <w:rPr>
                <w:rFonts w:eastAsia="Arial"/>
                <w:b/>
                <w:szCs w:val="24"/>
              </w:rPr>
            </w:pPr>
            <w:r w:rsidRPr="00813E06">
              <w:rPr>
                <w:rFonts w:eastAsia="Arial"/>
                <w:b/>
                <w:szCs w:val="24"/>
              </w:rPr>
              <w:t>SUBTIEKĖJŲ SĄRAŠO DATA</w:t>
            </w:r>
          </w:p>
        </w:tc>
        <w:tc>
          <w:tcPr>
            <w:tcW w:w="3463" w:type="dxa"/>
            <w:tcBorders>
              <w:top w:val="single" w:sz="4" w:space="0" w:color="000000"/>
              <w:left w:val="single" w:sz="4" w:space="0" w:color="000000"/>
              <w:bottom w:val="single" w:sz="4" w:space="0" w:color="000000"/>
              <w:right w:val="single" w:sz="4" w:space="0" w:color="000000"/>
            </w:tcBorders>
            <w:vAlign w:val="center"/>
          </w:tcPr>
          <w:p w14:paraId="6D33740A" w14:textId="77777777" w:rsidR="00813E06" w:rsidRPr="00813E06" w:rsidRDefault="00813E06" w:rsidP="00813E06">
            <w:pPr>
              <w:spacing w:before="40" w:after="40"/>
              <w:jc w:val="right"/>
              <w:rPr>
                <w:rFonts w:eastAsia="Arial"/>
                <w:szCs w:val="24"/>
              </w:rPr>
            </w:pPr>
          </w:p>
        </w:tc>
      </w:tr>
    </w:tbl>
    <w:p w14:paraId="5A050C0F" w14:textId="77777777" w:rsidR="00813E06" w:rsidRPr="00813E06" w:rsidRDefault="00813E06" w:rsidP="00813E06">
      <w:pPr>
        <w:jc w:val="both"/>
        <w:rPr>
          <w:rFonts w:eastAsia="Arial"/>
          <w:szCs w:val="24"/>
        </w:rPr>
      </w:pPr>
    </w:p>
    <w:tbl>
      <w:tblPr>
        <w:tblW w:w="1385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
        <w:gridCol w:w="4517"/>
        <w:gridCol w:w="3794"/>
        <w:gridCol w:w="4655"/>
      </w:tblGrid>
      <w:tr w:rsidR="00813E06" w:rsidRPr="00813E06" w14:paraId="283D849B" w14:textId="77777777" w:rsidTr="00813E06">
        <w:trPr>
          <w:trHeight w:val="394"/>
        </w:trPr>
        <w:tc>
          <w:tcPr>
            <w:tcW w:w="892" w:type="dxa"/>
            <w:tcBorders>
              <w:top w:val="single" w:sz="4" w:space="0" w:color="000000"/>
              <w:left w:val="single" w:sz="4" w:space="0" w:color="000000"/>
              <w:bottom w:val="single" w:sz="4" w:space="0" w:color="000000"/>
              <w:right w:val="single" w:sz="4" w:space="0" w:color="000000"/>
            </w:tcBorders>
            <w:vAlign w:val="center"/>
          </w:tcPr>
          <w:p w14:paraId="0EAC70B9" w14:textId="77777777" w:rsidR="00813E06" w:rsidRPr="00813E06" w:rsidRDefault="00813E06" w:rsidP="00813E06">
            <w:pPr>
              <w:pBdr>
                <w:top w:val="nil"/>
                <w:left w:val="nil"/>
                <w:bottom w:val="nil"/>
                <w:right w:val="nil"/>
                <w:between w:val="nil"/>
              </w:pBdr>
              <w:rPr>
                <w:rFonts w:eastAsia="Arial"/>
                <w:b/>
                <w:color w:val="000000"/>
                <w:szCs w:val="24"/>
              </w:rPr>
            </w:pPr>
            <w:r w:rsidRPr="00813E06">
              <w:rPr>
                <w:rFonts w:eastAsia="Arial"/>
                <w:b/>
                <w:color w:val="000000"/>
                <w:szCs w:val="24"/>
              </w:rPr>
              <w:t>Eil. Nr.</w:t>
            </w:r>
          </w:p>
        </w:tc>
        <w:tc>
          <w:tcPr>
            <w:tcW w:w="4517" w:type="dxa"/>
            <w:tcBorders>
              <w:top w:val="single" w:sz="4" w:space="0" w:color="000000"/>
              <w:left w:val="single" w:sz="4" w:space="0" w:color="000000"/>
              <w:bottom w:val="single" w:sz="4" w:space="0" w:color="000000"/>
              <w:right w:val="single" w:sz="4" w:space="0" w:color="000000"/>
            </w:tcBorders>
            <w:vAlign w:val="center"/>
          </w:tcPr>
          <w:p w14:paraId="086D1172" w14:textId="77777777" w:rsidR="00813E06" w:rsidRPr="00813E06" w:rsidRDefault="00813E06" w:rsidP="00813E06">
            <w:pPr>
              <w:rPr>
                <w:rFonts w:eastAsia="Arial"/>
                <w:b/>
                <w:szCs w:val="24"/>
              </w:rPr>
            </w:pPr>
            <w:r w:rsidRPr="00813E06">
              <w:rPr>
                <w:rFonts w:eastAsia="Arial"/>
                <w:b/>
                <w:szCs w:val="24"/>
              </w:rPr>
              <w:t>Subtiekėjo vardas ir pavardė arba pavadinimas ir juridinio asmens kodas</w:t>
            </w:r>
          </w:p>
        </w:tc>
        <w:tc>
          <w:tcPr>
            <w:tcW w:w="3794" w:type="dxa"/>
            <w:tcBorders>
              <w:top w:val="single" w:sz="4" w:space="0" w:color="000000"/>
              <w:left w:val="single" w:sz="4" w:space="0" w:color="000000"/>
              <w:bottom w:val="single" w:sz="4" w:space="0" w:color="000000"/>
              <w:right w:val="single" w:sz="4" w:space="0" w:color="000000"/>
            </w:tcBorders>
            <w:vAlign w:val="center"/>
          </w:tcPr>
          <w:p w14:paraId="5B430AA5" w14:textId="77777777" w:rsidR="00813E06" w:rsidRPr="00813E06" w:rsidRDefault="00813E06" w:rsidP="00813E06">
            <w:pPr>
              <w:rPr>
                <w:rFonts w:eastAsia="Arial"/>
                <w:b/>
                <w:szCs w:val="24"/>
              </w:rPr>
            </w:pPr>
            <w:r w:rsidRPr="00813E06">
              <w:rPr>
                <w:rFonts w:eastAsia="Arial"/>
                <w:b/>
                <w:szCs w:val="24"/>
              </w:rPr>
              <w:t>Subtiekėjo faktinės buveinės adresas, telefonas, el. pašto adresas, nuoroda į tinklalapį</w:t>
            </w:r>
          </w:p>
        </w:tc>
        <w:tc>
          <w:tcPr>
            <w:tcW w:w="4655" w:type="dxa"/>
            <w:tcBorders>
              <w:top w:val="single" w:sz="4" w:space="0" w:color="000000"/>
              <w:left w:val="single" w:sz="4" w:space="0" w:color="000000"/>
              <w:bottom w:val="single" w:sz="4" w:space="0" w:color="000000"/>
              <w:right w:val="single" w:sz="4" w:space="0" w:color="000000"/>
            </w:tcBorders>
            <w:vAlign w:val="center"/>
          </w:tcPr>
          <w:p w14:paraId="35FC39AD" w14:textId="77777777" w:rsidR="00813E06" w:rsidRPr="00813E06" w:rsidRDefault="00813E06" w:rsidP="00813E06">
            <w:pPr>
              <w:rPr>
                <w:rFonts w:eastAsia="Arial"/>
                <w:b/>
                <w:szCs w:val="24"/>
              </w:rPr>
            </w:pPr>
            <w:r w:rsidRPr="00813E06">
              <w:rPr>
                <w:rFonts w:eastAsia="Arial"/>
                <w:b/>
                <w:szCs w:val="24"/>
              </w:rPr>
              <w:t>Subtiekėjo perduodamų tiekti Prekių tikslus aprašymas</w:t>
            </w:r>
          </w:p>
        </w:tc>
      </w:tr>
      <w:tr w:rsidR="00813E06" w:rsidRPr="00813E06" w14:paraId="2E45D0CF" w14:textId="77777777" w:rsidTr="00813E06">
        <w:trPr>
          <w:trHeight w:val="394"/>
        </w:trPr>
        <w:tc>
          <w:tcPr>
            <w:tcW w:w="892" w:type="dxa"/>
            <w:tcBorders>
              <w:top w:val="single" w:sz="4" w:space="0" w:color="000000"/>
              <w:left w:val="single" w:sz="4" w:space="0" w:color="000000"/>
              <w:bottom w:val="single" w:sz="4" w:space="0" w:color="000000"/>
              <w:right w:val="single" w:sz="4" w:space="0" w:color="000000"/>
            </w:tcBorders>
          </w:tcPr>
          <w:p w14:paraId="5B14F138" w14:textId="77777777" w:rsidR="00813E06" w:rsidRPr="00813E06" w:rsidRDefault="00813E06" w:rsidP="00813E06">
            <w:pPr>
              <w:numPr>
                <w:ilvl w:val="0"/>
                <w:numId w:val="1"/>
              </w:numPr>
              <w:pBdr>
                <w:top w:val="nil"/>
                <w:left w:val="nil"/>
                <w:bottom w:val="nil"/>
                <w:right w:val="nil"/>
                <w:between w:val="nil"/>
              </w:pBdr>
              <w:jc w:val="both"/>
              <w:rPr>
                <w:rFonts w:eastAsia="Arial"/>
                <w:color w:val="000000"/>
                <w:szCs w:val="24"/>
              </w:rPr>
            </w:pPr>
          </w:p>
        </w:tc>
        <w:tc>
          <w:tcPr>
            <w:tcW w:w="4517" w:type="dxa"/>
            <w:tcBorders>
              <w:top w:val="single" w:sz="4" w:space="0" w:color="000000"/>
              <w:left w:val="single" w:sz="4" w:space="0" w:color="000000"/>
              <w:bottom w:val="single" w:sz="4" w:space="0" w:color="000000"/>
              <w:right w:val="single" w:sz="4" w:space="0" w:color="000000"/>
            </w:tcBorders>
          </w:tcPr>
          <w:p w14:paraId="4D76D30D" w14:textId="77777777" w:rsidR="00813E06" w:rsidRPr="00813E06" w:rsidRDefault="00813E06" w:rsidP="00813E06">
            <w:pPr>
              <w:rPr>
                <w:rFonts w:eastAsia="Arial"/>
                <w:szCs w:val="24"/>
              </w:rPr>
            </w:pPr>
          </w:p>
        </w:tc>
        <w:tc>
          <w:tcPr>
            <w:tcW w:w="3794" w:type="dxa"/>
            <w:tcBorders>
              <w:top w:val="single" w:sz="4" w:space="0" w:color="000000"/>
              <w:left w:val="single" w:sz="4" w:space="0" w:color="000000"/>
              <w:bottom w:val="single" w:sz="4" w:space="0" w:color="000000"/>
              <w:right w:val="single" w:sz="4" w:space="0" w:color="000000"/>
            </w:tcBorders>
          </w:tcPr>
          <w:p w14:paraId="628B6E2A" w14:textId="77777777" w:rsidR="00813E06" w:rsidRPr="00813E06" w:rsidRDefault="00813E06" w:rsidP="00813E06">
            <w:pPr>
              <w:rPr>
                <w:rFonts w:eastAsia="Arial"/>
                <w:szCs w:val="24"/>
              </w:rPr>
            </w:pPr>
          </w:p>
        </w:tc>
        <w:tc>
          <w:tcPr>
            <w:tcW w:w="4655" w:type="dxa"/>
            <w:tcBorders>
              <w:top w:val="single" w:sz="4" w:space="0" w:color="000000"/>
              <w:left w:val="single" w:sz="4" w:space="0" w:color="000000"/>
              <w:bottom w:val="single" w:sz="4" w:space="0" w:color="000000"/>
              <w:right w:val="single" w:sz="4" w:space="0" w:color="000000"/>
            </w:tcBorders>
          </w:tcPr>
          <w:p w14:paraId="1A0E364C" w14:textId="77777777" w:rsidR="00813E06" w:rsidRPr="00813E06" w:rsidRDefault="00813E06" w:rsidP="00813E06">
            <w:pPr>
              <w:rPr>
                <w:rFonts w:eastAsia="Arial"/>
                <w:szCs w:val="24"/>
              </w:rPr>
            </w:pPr>
          </w:p>
        </w:tc>
      </w:tr>
      <w:tr w:rsidR="00813E06" w:rsidRPr="00813E06" w14:paraId="33A175C2" w14:textId="77777777" w:rsidTr="00813E06">
        <w:trPr>
          <w:trHeight w:val="394"/>
        </w:trPr>
        <w:tc>
          <w:tcPr>
            <w:tcW w:w="892" w:type="dxa"/>
            <w:tcBorders>
              <w:top w:val="single" w:sz="4" w:space="0" w:color="000000"/>
              <w:left w:val="single" w:sz="4" w:space="0" w:color="000000"/>
              <w:bottom w:val="single" w:sz="4" w:space="0" w:color="000000"/>
              <w:right w:val="single" w:sz="4" w:space="0" w:color="000000"/>
            </w:tcBorders>
          </w:tcPr>
          <w:p w14:paraId="47686ED0" w14:textId="77777777" w:rsidR="00813E06" w:rsidRPr="00813E06" w:rsidRDefault="00813E06" w:rsidP="00813E06">
            <w:pPr>
              <w:numPr>
                <w:ilvl w:val="0"/>
                <w:numId w:val="1"/>
              </w:numPr>
              <w:pBdr>
                <w:top w:val="nil"/>
                <w:left w:val="nil"/>
                <w:bottom w:val="nil"/>
                <w:right w:val="nil"/>
                <w:between w:val="nil"/>
              </w:pBdr>
              <w:jc w:val="both"/>
              <w:rPr>
                <w:rFonts w:eastAsia="Arial"/>
                <w:color w:val="000000"/>
                <w:szCs w:val="24"/>
              </w:rPr>
            </w:pPr>
          </w:p>
        </w:tc>
        <w:tc>
          <w:tcPr>
            <w:tcW w:w="4517" w:type="dxa"/>
            <w:tcBorders>
              <w:top w:val="single" w:sz="4" w:space="0" w:color="000000"/>
              <w:left w:val="single" w:sz="4" w:space="0" w:color="000000"/>
              <w:bottom w:val="single" w:sz="4" w:space="0" w:color="000000"/>
              <w:right w:val="single" w:sz="4" w:space="0" w:color="000000"/>
            </w:tcBorders>
          </w:tcPr>
          <w:p w14:paraId="0C7004B2" w14:textId="77777777" w:rsidR="00813E06" w:rsidRPr="00813E06" w:rsidRDefault="00813E06" w:rsidP="00813E06">
            <w:pPr>
              <w:rPr>
                <w:rFonts w:eastAsia="Arial"/>
                <w:szCs w:val="24"/>
              </w:rPr>
            </w:pPr>
          </w:p>
        </w:tc>
        <w:tc>
          <w:tcPr>
            <w:tcW w:w="3794" w:type="dxa"/>
            <w:tcBorders>
              <w:top w:val="single" w:sz="4" w:space="0" w:color="000000"/>
              <w:left w:val="single" w:sz="4" w:space="0" w:color="000000"/>
              <w:bottom w:val="single" w:sz="4" w:space="0" w:color="000000"/>
              <w:right w:val="single" w:sz="4" w:space="0" w:color="000000"/>
            </w:tcBorders>
          </w:tcPr>
          <w:p w14:paraId="4070E00E" w14:textId="77777777" w:rsidR="00813E06" w:rsidRPr="00813E06" w:rsidRDefault="00813E06" w:rsidP="00813E06">
            <w:pPr>
              <w:rPr>
                <w:rFonts w:eastAsia="Arial"/>
                <w:szCs w:val="24"/>
              </w:rPr>
            </w:pPr>
          </w:p>
        </w:tc>
        <w:tc>
          <w:tcPr>
            <w:tcW w:w="4655" w:type="dxa"/>
            <w:tcBorders>
              <w:top w:val="single" w:sz="4" w:space="0" w:color="000000"/>
              <w:left w:val="single" w:sz="4" w:space="0" w:color="000000"/>
              <w:bottom w:val="single" w:sz="4" w:space="0" w:color="000000"/>
              <w:right w:val="single" w:sz="4" w:space="0" w:color="000000"/>
            </w:tcBorders>
          </w:tcPr>
          <w:p w14:paraId="45504630" w14:textId="77777777" w:rsidR="00813E06" w:rsidRPr="00813E06" w:rsidRDefault="00813E06" w:rsidP="00813E06">
            <w:pPr>
              <w:rPr>
                <w:rFonts w:eastAsia="Arial"/>
                <w:szCs w:val="24"/>
              </w:rPr>
            </w:pPr>
          </w:p>
        </w:tc>
      </w:tr>
      <w:tr w:rsidR="00813E06" w:rsidRPr="00813E06" w14:paraId="69651721" w14:textId="77777777" w:rsidTr="00813E06">
        <w:trPr>
          <w:trHeight w:val="394"/>
        </w:trPr>
        <w:tc>
          <w:tcPr>
            <w:tcW w:w="892" w:type="dxa"/>
            <w:tcBorders>
              <w:top w:val="single" w:sz="4" w:space="0" w:color="000000"/>
              <w:left w:val="single" w:sz="4" w:space="0" w:color="000000"/>
              <w:bottom w:val="single" w:sz="4" w:space="0" w:color="000000"/>
              <w:right w:val="single" w:sz="4" w:space="0" w:color="000000"/>
            </w:tcBorders>
          </w:tcPr>
          <w:p w14:paraId="542F508B" w14:textId="77777777" w:rsidR="00813E06" w:rsidRPr="00813E06" w:rsidRDefault="00813E06" w:rsidP="00813E06">
            <w:pPr>
              <w:numPr>
                <w:ilvl w:val="0"/>
                <w:numId w:val="1"/>
              </w:numPr>
              <w:pBdr>
                <w:top w:val="nil"/>
                <w:left w:val="nil"/>
                <w:bottom w:val="nil"/>
                <w:right w:val="nil"/>
                <w:between w:val="nil"/>
              </w:pBdr>
              <w:jc w:val="both"/>
              <w:rPr>
                <w:rFonts w:eastAsia="Arial"/>
                <w:color w:val="000000"/>
                <w:szCs w:val="24"/>
              </w:rPr>
            </w:pPr>
          </w:p>
        </w:tc>
        <w:tc>
          <w:tcPr>
            <w:tcW w:w="4517" w:type="dxa"/>
            <w:tcBorders>
              <w:top w:val="single" w:sz="4" w:space="0" w:color="000000"/>
              <w:left w:val="single" w:sz="4" w:space="0" w:color="000000"/>
              <w:bottom w:val="single" w:sz="4" w:space="0" w:color="000000"/>
              <w:right w:val="single" w:sz="4" w:space="0" w:color="000000"/>
            </w:tcBorders>
          </w:tcPr>
          <w:p w14:paraId="3631BFC2" w14:textId="77777777" w:rsidR="00813E06" w:rsidRPr="00813E06" w:rsidRDefault="00813E06" w:rsidP="00813E06">
            <w:pPr>
              <w:rPr>
                <w:rFonts w:eastAsia="Arial"/>
                <w:szCs w:val="24"/>
              </w:rPr>
            </w:pPr>
          </w:p>
        </w:tc>
        <w:tc>
          <w:tcPr>
            <w:tcW w:w="3794" w:type="dxa"/>
            <w:tcBorders>
              <w:top w:val="single" w:sz="4" w:space="0" w:color="000000"/>
              <w:left w:val="single" w:sz="4" w:space="0" w:color="000000"/>
              <w:bottom w:val="single" w:sz="4" w:space="0" w:color="000000"/>
              <w:right w:val="single" w:sz="4" w:space="0" w:color="000000"/>
            </w:tcBorders>
          </w:tcPr>
          <w:p w14:paraId="2D965875" w14:textId="77777777" w:rsidR="00813E06" w:rsidRPr="00813E06" w:rsidRDefault="00813E06" w:rsidP="00813E06">
            <w:pPr>
              <w:rPr>
                <w:rFonts w:eastAsia="Arial"/>
                <w:szCs w:val="24"/>
              </w:rPr>
            </w:pPr>
          </w:p>
        </w:tc>
        <w:tc>
          <w:tcPr>
            <w:tcW w:w="4655" w:type="dxa"/>
            <w:tcBorders>
              <w:top w:val="single" w:sz="4" w:space="0" w:color="000000"/>
              <w:left w:val="single" w:sz="4" w:space="0" w:color="000000"/>
              <w:bottom w:val="single" w:sz="4" w:space="0" w:color="000000"/>
              <w:right w:val="single" w:sz="4" w:space="0" w:color="000000"/>
            </w:tcBorders>
          </w:tcPr>
          <w:p w14:paraId="7BCC5851" w14:textId="77777777" w:rsidR="00813E06" w:rsidRPr="00813E06" w:rsidRDefault="00813E06" w:rsidP="00813E06">
            <w:pPr>
              <w:rPr>
                <w:rFonts w:eastAsia="Arial"/>
                <w:szCs w:val="24"/>
              </w:rPr>
            </w:pPr>
          </w:p>
        </w:tc>
      </w:tr>
      <w:tr w:rsidR="00813E06" w:rsidRPr="00813E06" w14:paraId="6757EE09" w14:textId="77777777" w:rsidTr="00813E06">
        <w:trPr>
          <w:trHeight w:val="394"/>
        </w:trPr>
        <w:tc>
          <w:tcPr>
            <w:tcW w:w="892" w:type="dxa"/>
            <w:tcBorders>
              <w:top w:val="single" w:sz="4" w:space="0" w:color="000000"/>
              <w:left w:val="single" w:sz="4" w:space="0" w:color="000000"/>
              <w:bottom w:val="single" w:sz="4" w:space="0" w:color="000000"/>
              <w:right w:val="single" w:sz="4" w:space="0" w:color="000000"/>
            </w:tcBorders>
          </w:tcPr>
          <w:p w14:paraId="663548FE" w14:textId="77777777" w:rsidR="00813E06" w:rsidRPr="00813E06" w:rsidRDefault="00813E06" w:rsidP="00813E06">
            <w:pPr>
              <w:numPr>
                <w:ilvl w:val="0"/>
                <w:numId w:val="1"/>
              </w:numPr>
              <w:pBdr>
                <w:top w:val="nil"/>
                <w:left w:val="nil"/>
                <w:bottom w:val="nil"/>
                <w:right w:val="nil"/>
                <w:between w:val="nil"/>
              </w:pBdr>
              <w:jc w:val="both"/>
              <w:rPr>
                <w:rFonts w:eastAsia="Arial"/>
                <w:color w:val="000000"/>
                <w:szCs w:val="24"/>
              </w:rPr>
            </w:pPr>
          </w:p>
        </w:tc>
        <w:tc>
          <w:tcPr>
            <w:tcW w:w="4517" w:type="dxa"/>
            <w:tcBorders>
              <w:top w:val="single" w:sz="4" w:space="0" w:color="000000"/>
              <w:left w:val="single" w:sz="4" w:space="0" w:color="000000"/>
              <w:bottom w:val="single" w:sz="4" w:space="0" w:color="000000"/>
              <w:right w:val="single" w:sz="4" w:space="0" w:color="000000"/>
            </w:tcBorders>
          </w:tcPr>
          <w:p w14:paraId="253E29B8" w14:textId="77777777" w:rsidR="00813E06" w:rsidRPr="00813E06" w:rsidRDefault="00813E06" w:rsidP="00813E06">
            <w:pPr>
              <w:rPr>
                <w:rFonts w:eastAsia="Arial"/>
                <w:szCs w:val="24"/>
              </w:rPr>
            </w:pPr>
          </w:p>
        </w:tc>
        <w:tc>
          <w:tcPr>
            <w:tcW w:w="3794" w:type="dxa"/>
            <w:tcBorders>
              <w:top w:val="single" w:sz="4" w:space="0" w:color="000000"/>
              <w:left w:val="single" w:sz="4" w:space="0" w:color="000000"/>
              <w:bottom w:val="single" w:sz="4" w:space="0" w:color="000000"/>
              <w:right w:val="single" w:sz="4" w:space="0" w:color="000000"/>
            </w:tcBorders>
          </w:tcPr>
          <w:p w14:paraId="5CD32B78" w14:textId="77777777" w:rsidR="00813E06" w:rsidRPr="00813E06" w:rsidRDefault="00813E06" w:rsidP="00813E06">
            <w:pPr>
              <w:rPr>
                <w:rFonts w:eastAsia="Arial"/>
                <w:szCs w:val="24"/>
              </w:rPr>
            </w:pPr>
          </w:p>
        </w:tc>
        <w:tc>
          <w:tcPr>
            <w:tcW w:w="4655" w:type="dxa"/>
            <w:tcBorders>
              <w:top w:val="single" w:sz="4" w:space="0" w:color="000000"/>
              <w:left w:val="single" w:sz="4" w:space="0" w:color="000000"/>
              <w:bottom w:val="single" w:sz="4" w:space="0" w:color="000000"/>
              <w:right w:val="single" w:sz="4" w:space="0" w:color="000000"/>
            </w:tcBorders>
          </w:tcPr>
          <w:p w14:paraId="2C377A34" w14:textId="77777777" w:rsidR="00813E06" w:rsidRPr="00813E06" w:rsidRDefault="00813E06" w:rsidP="00813E06">
            <w:pPr>
              <w:rPr>
                <w:rFonts w:eastAsia="Arial"/>
                <w:szCs w:val="24"/>
              </w:rPr>
            </w:pPr>
          </w:p>
        </w:tc>
      </w:tr>
    </w:tbl>
    <w:p w14:paraId="3353C49C" w14:textId="77777777" w:rsidR="00813E06" w:rsidRPr="00813E06" w:rsidRDefault="00813E06" w:rsidP="00813E06">
      <w:pPr>
        <w:jc w:val="both"/>
        <w:rPr>
          <w:rFonts w:eastAsia="Arial"/>
          <w:szCs w:val="24"/>
        </w:rPr>
      </w:pPr>
    </w:p>
    <w:p w14:paraId="2FAA5962" w14:textId="77777777" w:rsidR="00813E06" w:rsidRPr="00813E06" w:rsidRDefault="00813E06" w:rsidP="00813E06">
      <w:pPr>
        <w:jc w:val="both"/>
        <w:rPr>
          <w:rFonts w:eastAsia="Arial"/>
          <w:szCs w:val="24"/>
        </w:rPr>
      </w:pPr>
    </w:p>
    <w:p w14:paraId="3533CDBC" w14:textId="77777777" w:rsidR="00813E06" w:rsidRPr="00813E06" w:rsidRDefault="00813E06" w:rsidP="00813E06">
      <w:pPr>
        <w:jc w:val="both"/>
        <w:rPr>
          <w:rFonts w:eastAsia="Arial"/>
          <w:szCs w:val="24"/>
        </w:rPr>
      </w:pPr>
    </w:p>
    <w:p w14:paraId="1F686391" w14:textId="77777777" w:rsidR="00813E06" w:rsidRPr="00813E06" w:rsidRDefault="00813E06" w:rsidP="00813E06">
      <w:pPr>
        <w:jc w:val="both"/>
        <w:rPr>
          <w:rFonts w:eastAsia="Arial"/>
          <w:szCs w:val="24"/>
        </w:rPr>
      </w:pPr>
    </w:p>
    <w:p w14:paraId="02C062FC" w14:textId="77777777" w:rsidR="00813E06" w:rsidRPr="00813E06" w:rsidRDefault="00813E06" w:rsidP="00813E06">
      <w:pPr>
        <w:jc w:val="both"/>
        <w:rPr>
          <w:rFonts w:eastAsia="Arial"/>
          <w:szCs w:val="24"/>
        </w:rPr>
      </w:pPr>
    </w:p>
    <w:p w14:paraId="5AC8E5DD" w14:textId="77777777" w:rsidR="00813E06" w:rsidRDefault="00813E06" w:rsidP="00813E06">
      <w:pPr>
        <w:jc w:val="both"/>
        <w:rPr>
          <w:rFonts w:eastAsia="Arial"/>
          <w:szCs w:val="24"/>
        </w:rPr>
        <w:sectPr w:rsidR="00813E06" w:rsidSect="00813E06">
          <w:endnotePr>
            <w:numFmt w:val="decimal"/>
          </w:endnotePr>
          <w:pgSz w:w="15840" w:h="12240" w:orient="landscape" w:code="1"/>
          <w:pgMar w:top="1701" w:right="1134" w:bottom="567" w:left="1134" w:header="720" w:footer="720" w:gutter="0"/>
          <w:pgNumType w:start="1"/>
          <w:cols w:space="720"/>
          <w:titlePg/>
          <w:docGrid w:linePitch="360"/>
        </w:sectPr>
      </w:pPr>
    </w:p>
    <w:p w14:paraId="29A1FE98" w14:textId="77777777" w:rsidR="00813E06" w:rsidRPr="00813E06" w:rsidRDefault="00813E06" w:rsidP="00813E06">
      <w:pPr>
        <w:jc w:val="both"/>
        <w:rPr>
          <w:rFonts w:eastAsia="Arial"/>
          <w:szCs w:val="24"/>
        </w:rPr>
      </w:pPr>
    </w:p>
    <w:p w14:paraId="0334E63A" w14:textId="77777777" w:rsidR="00943F64" w:rsidRDefault="00943F64" w:rsidP="00943F64">
      <w:pPr>
        <w:jc w:val="center"/>
      </w:pPr>
    </w:p>
    <w:p w14:paraId="1F70FEB0" w14:textId="63977216" w:rsidR="00943F64" w:rsidRPr="00813E06" w:rsidRDefault="00943F64" w:rsidP="00943F64">
      <w:pPr>
        <w:jc w:val="center"/>
        <w:rPr>
          <w:rFonts w:eastAsia="Arial"/>
          <w:b/>
          <w:szCs w:val="24"/>
        </w:rPr>
      </w:pPr>
      <w:r w:rsidRPr="00813E06">
        <w:rPr>
          <w:rFonts w:eastAsia="Arial"/>
          <w:b/>
          <w:szCs w:val="24"/>
        </w:rPr>
        <w:t xml:space="preserve">PRIEDAS NR. </w:t>
      </w:r>
      <w:r>
        <w:rPr>
          <w:rFonts w:eastAsia="Arial"/>
          <w:b/>
          <w:szCs w:val="24"/>
        </w:rPr>
        <w:t>4</w:t>
      </w:r>
    </w:p>
    <w:p w14:paraId="46B0C4AB" w14:textId="77777777" w:rsidR="00813E06" w:rsidRPr="00813E06" w:rsidRDefault="00813E06" w:rsidP="00943F64">
      <w:pPr>
        <w:jc w:val="center"/>
        <w:rPr>
          <w:rFonts w:eastAsia="Arial"/>
          <w:szCs w:val="24"/>
        </w:rPr>
      </w:pPr>
    </w:p>
    <w:p w14:paraId="12F947D6"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270DC7">
        <w:rPr>
          <w:b/>
          <w:szCs w:val="24"/>
          <w:lang w:eastAsia="lt-LT"/>
        </w:rPr>
        <w:t>PASLAUGŲ PERDAVIMO</w:t>
      </w:r>
      <w:r w:rsidRPr="00270DC7">
        <w:rPr>
          <w:bCs/>
          <w:szCs w:val="24"/>
          <w:lang w:eastAsia="lt-LT"/>
        </w:rPr>
        <w:t>–</w:t>
      </w:r>
      <w:r w:rsidRPr="00270DC7">
        <w:rPr>
          <w:b/>
          <w:szCs w:val="24"/>
          <w:lang w:eastAsia="lt-LT"/>
        </w:rPr>
        <w:t>PRIĖMIMO AKTAS</w:t>
      </w:r>
    </w:p>
    <w:p w14:paraId="004589C7"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06C35124" w14:textId="64D9ED34"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270DC7">
        <w:rPr>
          <w:b/>
          <w:szCs w:val="24"/>
          <w:lang w:eastAsia="lt-LT"/>
        </w:rPr>
        <w:t>Pagal [</w:t>
      </w:r>
      <w:r>
        <w:rPr>
          <w:b/>
          <w:szCs w:val="24"/>
          <w:lang w:eastAsia="lt-LT"/>
        </w:rPr>
        <w:t>S</w:t>
      </w:r>
      <w:r w:rsidRPr="00270DC7">
        <w:rPr>
          <w:b/>
          <w:szCs w:val="24"/>
          <w:lang w:eastAsia="lt-LT"/>
        </w:rPr>
        <w:t>utarties pavadinimas] sutartį Nr. ......................,</w:t>
      </w:r>
    </w:p>
    <w:p w14:paraId="0E0C8E40"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270DC7">
        <w:rPr>
          <w:iCs/>
          <w:szCs w:val="24"/>
          <w:lang w:eastAsia="lt-LT"/>
        </w:rPr>
        <w:t>sudarytą ........ m. ..................................... mėn. ..... d.</w:t>
      </w:r>
    </w:p>
    <w:p w14:paraId="12B9E9A3"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0144C5E2" w14:textId="77777777" w:rsidR="00943F64" w:rsidRPr="00270DC7" w:rsidRDefault="00943F64" w:rsidP="00943F64">
      <w:pPr>
        <w:tabs>
          <w:tab w:val="left" w:pos="2535"/>
          <w:tab w:val="center" w:pos="4535"/>
        </w:tabs>
        <w:autoSpaceDN w:val="0"/>
        <w:jc w:val="center"/>
        <w:rPr>
          <w:b/>
          <w:szCs w:val="24"/>
          <w:lang w:eastAsia="lt-LT"/>
        </w:rPr>
      </w:pPr>
      <w:r w:rsidRPr="00270DC7">
        <w:rPr>
          <w:b/>
          <w:szCs w:val="24"/>
          <w:lang w:eastAsia="lt-LT"/>
        </w:rPr>
        <w:tab/>
      </w:r>
      <w:r w:rsidRPr="00270DC7">
        <w:rPr>
          <w:b/>
          <w:szCs w:val="24"/>
          <w:lang w:eastAsia="lt-LT"/>
        </w:rPr>
        <w:tab/>
      </w:r>
    </w:p>
    <w:p w14:paraId="466818A6"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270DC7">
        <w:rPr>
          <w:szCs w:val="24"/>
          <w:lang w:eastAsia="lt-LT"/>
        </w:rPr>
        <w:t>[Akto sudarymo vieta], .......... m. ............................... ........... d.</w:t>
      </w:r>
    </w:p>
    <w:p w14:paraId="22867A94"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1C193411"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0DEF41C7"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EBB1B5A" w14:textId="51067831"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270DC7">
        <w:rPr>
          <w:szCs w:val="24"/>
          <w:lang w:eastAsia="lt-LT"/>
        </w:rPr>
        <w:t>[</w:t>
      </w:r>
      <w:r>
        <w:rPr>
          <w:color w:val="FF0000"/>
          <w:szCs w:val="24"/>
          <w:lang w:eastAsia="lt-LT"/>
        </w:rPr>
        <w:t>Tie</w:t>
      </w:r>
      <w:r w:rsidRPr="00270DC7">
        <w:rPr>
          <w:color w:val="FF0000"/>
          <w:szCs w:val="24"/>
          <w:lang w:eastAsia="lt-LT"/>
        </w:rPr>
        <w:t>kėjo pavadinimas</w:t>
      </w:r>
      <w:r w:rsidRPr="00270DC7">
        <w:rPr>
          <w:szCs w:val="24"/>
          <w:lang w:eastAsia="lt-LT"/>
        </w:rPr>
        <w:t>], atstovaujama .............................................., veikiančio</w:t>
      </w:r>
      <w:r w:rsidR="004B54BD">
        <w:rPr>
          <w:szCs w:val="24"/>
          <w:lang w:eastAsia="lt-LT"/>
        </w:rPr>
        <w:t>(-ios)</w:t>
      </w:r>
      <w:r w:rsidRPr="00270DC7">
        <w:rPr>
          <w:szCs w:val="24"/>
          <w:lang w:eastAsia="lt-LT"/>
        </w:rPr>
        <w:t xml:space="preserve"> pagal ........................................................................................................., toliau vadinamas </w:t>
      </w:r>
      <w:r w:rsidR="004B54BD">
        <w:rPr>
          <w:szCs w:val="24"/>
          <w:lang w:eastAsia="lt-LT"/>
        </w:rPr>
        <w:t>Tie</w:t>
      </w:r>
      <w:r w:rsidRPr="00270DC7">
        <w:rPr>
          <w:szCs w:val="24"/>
          <w:lang w:eastAsia="lt-LT"/>
        </w:rPr>
        <w:t xml:space="preserve">kėju, ir Jonavos rajono savivaldybės administracija, atstovaujama </w:t>
      </w:r>
      <w:r w:rsidR="004B54BD">
        <w:rPr>
          <w:szCs w:val="24"/>
        </w:rPr>
        <w:t>....................................</w:t>
      </w:r>
      <w:r w:rsidRPr="00270DC7">
        <w:rPr>
          <w:szCs w:val="24"/>
          <w:lang w:eastAsia="lt-LT"/>
        </w:rPr>
        <w:t>, veikiančio</w:t>
      </w:r>
      <w:r w:rsidR="004B54BD">
        <w:rPr>
          <w:szCs w:val="24"/>
          <w:lang w:eastAsia="lt-LT"/>
        </w:rPr>
        <w:t>(-ios)</w:t>
      </w:r>
      <w:r w:rsidRPr="00270DC7">
        <w:rPr>
          <w:szCs w:val="24"/>
          <w:lang w:eastAsia="lt-LT"/>
        </w:rPr>
        <w:t xml:space="preserve"> pagal </w:t>
      </w:r>
      <w:r w:rsidR="004B54BD">
        <w:rPr>
          <w:szCs w:val="24"/>
        </w:rPr>
        <w:t>........................................</w:t>
      </w:r>
      <w:r w:rsidRPr="00270DC7">
        <w:rPr>
          <w:szCs w:val="24"/>
          <w:lang w:eastAsia="lt-LT"/>
        </w:rPr>
        <w:t xml:space="preserve">, toliau vadinamas </w:t>
      </w:r>
      <w:r w:rsidR="004B54BD">
        <w:rPr>
          <w:szCs w:val="24"/>
          <w:lang w:eastAsia="lt-LT"/>
        </w:rPr>
        <w:t>Pirkėju</w:t>
      </w:r>
      <w:r w:rsidRPr="00270DC7">
        <w:rPr>
          <w:szCs w:val="24"/>
          <w:lang w:eastAsia="lt-LT"/>
        </w:rPr>
        <w:t xml:space="preserve"> (toliau kartu vadinamos Šalimis, o kiekviena atskirai – Šalimi), remiantis Šalių sudaryta sutartimi [</w:t>
      </w:r>
      <w:r w:rsidR="004B54BD">
        <w:rPr>
          <w:color w:val="FF0000"/>
          <w:szCs w:val="24"/>
          <w:lang w:eastAsia="lt-LT"/>
        </w:rPr>
        <w:t>S</w:t>
      </w:r>
      <w:r w:rsidRPr="00270DC7">
        <w:rPr>
          <w:color w:val="FF0000"/>
          <w:szCs w:val="24"/>
          <w:lang w:eastAsia="lt-LT"/>
        </w:rPr>
        <w:t>utarties pavadinimas, sudarymo data</w:t>
      </w:r>
      <w:r w:rsidRPr="00270DC7">
        <w:rPr>
          <w:szCs w:val="24"/>
          <w:lang w:eastAsia="lt-LT"/>
        </w:rPr>
        <w:t xml:space="preserve">] sudarė šį Paslaugų perdavimo–priėmimo aktą: </w:t>
      </w:r>
    </w:p>
    <w:p w14:paraId="5B151E0A"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542E5760" w14:textId="181CC55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270DC7">
        <w:rPr>
          <w:szCs w:val="24"/>
          <w:lang w:eastAsia="lt-LT"/>
        </w:rPr>
        <w:t xml:space="preserve">1. </w:t>
      </w:r>
      <w:r w:rsidR="004B54BD">
        <w:rPr>
          <w:szCs w:val="24"/>
          <w:lang w:eastAsia="lt-LT"/>
        </w:rPr>
        <w:t>Tiekėjas</w:t>
      </w:r>
      <w:r w:rsidRPr="00270DC7">
        <w:rPr>
          <w:szCs w:val="24"/>
          <w:lang w:eastAsia="lt-LT"/>
        </w:rPr>
        <w:t xml:space="preserve"> suteikė </w:t>
      </w:r>
      <w:r w:rsidR="004B54BD">
        <w:rPr>
          <w:szCs w:val="24"/>
          <w:lang w:eastAsia="lt-LT"/>
        </w:rPr>
        <w:t>Pirkėjui</w:t>
      </w:r>
      <w:r w:rsidRPr="00270DC7">
        <w:rPr>
          <w:szCs w:val="24"/>
          <w:lang w:eastAsia="lt-LT"/>
        </w:rPr>
        <w:t xml:space="preserve"> Paslaugas – ............................................................................ ...................................................................................................................., o </w:t>
      </w:r>
      <w:r w:rsidR="004B54BD">
        <w:rPr>
          <w:szCs w:val="24"/>
          <w:lang w:eastAsia="lt-LT"/>
        </w:rPr>
        <w:t>Pirkėjas</w:t>
      </w:r>
      <w:r w:rsidRPr="00270DC7">
        <w:rPr>
          <w:szCs w:val="24"/>
          <w:lang w:eastAsia="lt-LT"/>
        </w:rPr>
        <w:t xml:space="preserve"> šias Paslaugas priima. </w:t>
      </w:r>
    </w:p>
    <w:p w14:paraId="10DACD61" w14:textId="7EDBF088"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270DC7">
        <w:rPr>
          <w:szCs w:val="24"/>
          <w:lang w:eastAsia="lt-LT"/>
        </w:rPr>
        <w:t xml:space="preserve">2. </w:t>
      </w:r>
      <w:r w:rsidRPr="00270DC7">
        <w:rPr>
          <w:color w:val="000000"/>
          <w:szCs w:val="24"/>
          <w:lang w:eastAsia="lt-LT"/>
        </w:rPr>
        <w:t xml:space="preserve">Už suteiktas Paslaugas </w:t>
      </w:r>
      <w:r w:rsidR="004B54BD">
        <w:rPr>
          <w:color w:val="000000"/>
          <w:szCs w:val="24"/>
          <w:lang w:eastAsia="lt-LT"/>
        </w:rPr>
        <w:t>Pirkėjas</w:t>
      </w:r>
      <w:r w:rsidRPr="00270DC7">
        <w:rPr>
          <w:color w:val="000000"/>
          <w:szCs w:val="24"/>
          <w:lang w:eastAsia="lt-LT"/>
        </w:rPr>
        <w:t xml:space="preserve"> įsipareigoja sumokėti </w:t>
      </w:r>
      <w:r w:rsidR="004B54BD">
        <w:rPr>
          <w:color w:val="000000"/>
          <w:szCs w:val="24"/>
          <w:lang w:eastAsia="lt-LT"/>
        </w:rPr>
        <w:t>Tiekėjui</w:t>
      </w:r>
      <w:r w:rsidRPr="00270DC7">
        <w:rPr>
          <w:color w:val="000000"/>
          <w:szCs w:val="24"/>
          <w:lang w:eastAsia="lt-LT"/>
        </w:rPr>
        <w:t>....................... Eur (.................................................................................................... Eur) sumą Šalių sudarytoje S</w:t>
      </w:r>
      <w:r w:rsidRPr="00270DC7">
        <w:rPr>
          <w:szCs w:val="24"/>
          <w:lang w:eastAsia="lt-LT"/>
        </w:rPr>
        <w:t>utartyje nustatyta tvarka</w:t>
      </w:r>
      <w:r w:rsidRPr="00270DC7">
        <w:rPr>
          <w:color w:val="000000"/>
          <w:szCs w:val="24"/>
          <w:lang w:eastAsia="lt-LT"/>
        </w:rPr>
        <w:t>.</w:t>
      </w:r>
    </w:p>
    <w:p w14:paraId="3505AB00" w14:textId="2312FABA"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270DC7">
        <w:rPr>
          <w:szCs w:val="24"/>
          <w:lang w:eastAsia="lt-LT"/>
        </w:rPr>
        <w:t xml:space="preserve">3. </w:t>
      </w:r>
      <w:r w:rsidR="004B54BD">
        <w:rPr>
          <w:szCs w:val="24"/>
          <w:lang w:eastAsia="lt-LT"/>
        </w:rPr>
        <w:t>Pirkėjas</w:t>
      </w:r>
      <w:r w:rsidRPr="00270DC7">
        <w:rPr>
          <w:szCs w:val="24"/>
          <w:lang w:eastAsia="lt-LT"/>
        </w:rPr>
        <w:t xml:space="preserve"> neturi </w:t>
      </w:r>
      <w:r w:rsidR="004B54BD">
        <w:rPr>
          <w:szCs w:val="24"/>
          <w:lang w:eastAsia="lt-LT"/>
        </w:rPr>
        <w:t>Tiekėjui</w:t>
      </w:r>
      <w:r w:rsidRPr="00270DC7">
        <w:rPr>
          <w:szCs w:val="24"/>
          <w:lang w:eastAsia="lt-LT"/>
        </w:rPr>
        <w:t xml:space="preserve"> pretenzijų dėl suteiktų Paslaugų kokybės.</w:t>
      </w:r>
    </w:p>
    <w:p w14:paraId="357DF1A6"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3BAC2E31" w14:textId="77777777" w:rsidR="00943F64" w:rsidRPr="00270DC7" w:rsidRDefault="00943F64" w:rsidP="009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943F64" w:rsidRPr="00270DC7" w14:paraId="2D5A33CE" w14:textId="77777777" w:rsidTr="009F055F">
        <w:tc>
          <w:tcPr>
            <w:tcW w:w="4245" w:type="dxa"/>
            <w:hideMark/>
          </w:tcPr>
          <w:p w14:paraId="5774F32D" w14:textId="72A0AA88" w:rsidR="00943F64" w:rsidRPr="00270DC7" w:rsidRDefault="004B54BD" w:rsidP="009F055F">
            <w:pPr>
              <w:autoSpaceDN w:val="0"/>
              <w:rPr>
                <w:b/>
                <w:bCs/>
                <w:szCs w:val="24"/>
                <w:lang w:eastAsia="lt-LT"/>
              </w:rPr>
            </w:pPr>
            <w:r>
              <w:rPr>
                <w:b/>
                <w:bCs/>
                <w:szCs w:val="24"/>
                <w:lang w:eastAsia="ar-SA"/>
              </w:rPr>
              <w:t>Tiekėjas</w:t>
            </w:r>
          </w:p>
        </w:tc>
        <w:tc>
          <w:tcPr>
            <w:tcW w:w="4245" w:type="dxa"/>
            <w:hideMark/>
          </w:tcPr>
          <w:p w14:paraId="3CA1FC56" w14:textId="11D5F870" w:rsidR="00943F64" w:rsidRPr="00270DC7" w:rsidRDefault="004B54BD" w:rsidP="009F055F">
            <w:pPr>
              <w:autoSpaceDN w:val="0"/>
              <w:rPr>
                <w:b/>
                <w:bCs/>
                <w:szCs w:val="24"/>
                <w:lang w:eastAsia="lt-LT"/>
              </w:rPr>
            </w:pPr>
            <w:r>
              <w:rPr>
                <w:b/>
                <w:bCs/>
                <w:szCs w:val="24"/>
                <w:lang w:eastAsia="lt-LT"/>
              </w:rPr>
              <w:t>Pirkėjas</w:t>
            </w:r>
          </w:p>
        </w:tc>
      </w:tr>
      <w:tr w:rsidR="00943F64" w:rsidRPr="00270DC7" w14:paraId="51AF1780" w14:textId="77777777" w:rsidTr="009F055F">
        <w:tc>
          <w:tcPr>
            <w:tcW w:w="4245" w:type="dxa"/>
            <w:hideMark/>
          </w:tcPr>
          <w:p w14:paraId="78822107" w14:textId="77777777" w:rsidR="00943F64" w:rsidRPr="00270DC7" w:rsidRDefault="00943F64" w:rsidP="009F055F">
            <w:pPr>
              <w:autoSpaceDN w:val="0"/>
              <w:rPr>
                <w:szCs w:val="24"/>
                <w:lang w:eastAsia="lt-LT"/>
              </w:rPr>
            </w:pPr>
            <w:r w:rsidRPr="00270DC7">
              <w:rPr>
                <w:szCs w:val="24"/>
                <w:lang w:eastAsia="lt-LT"/>
              </w:rPr>
              <w:t xml:space="preserve">[Pavadinimas] </w:t>
            </w:r>
          </w:p>
        </w:tc>
        <w:tc>
          <w:tcPr>
            <w:tcW w:w="4245" w:type="dxa"/>
            <w:hideMark/>
          </w:tcPr>
          <w:p w14:paraId="3339F66A" w14:textId="77777777" w:rsidR="00943F64" w:rsidRPr="00270DC7" w:rsidRDefault="00943F64" w:rsidP="009F055F">
            <w:pPr>
              <w:autoSpaceDN w:val="0"/>
              <w:rPr>
                <w:szCs w:val="24"/>
                <w:lang w:eastAsia="lt-LT"/>
              </w:rPr>
            </w:pPr>
            <w:r w:rsidRPr="00270DC7">
              <w:rPr>
                <w:szCs w:val="24"/>
                <w:lang w:eastAsia="lt-LT"/>
              </w:rPr>
              <w:t>[Pavadinimas]</w:t>
            </w:r>
          </w:p>
        </w:tc>
      </w:tr>
      <w:tr w:rsidR="00943F64" w:rsidRPr="00270DC7" w14:paraId="21355FA3" w14:textId="77777777" w:rsidTr="009F055F">
        <w:tc>
          <w:tcPr>
            <w:tcW w:w="4245" w:type="dxa"/>
            <w:hideMark/>
          </w:tcPr>
          <w:p w14:paraId="45255EEB" w14:textId="77777777" w:rsidR="00943F64" w:rsidRPr="00270DC7" w:rsidRDefault="00943F64" w:rsidP="009F055F">
            <w:pPr>
              <w:autoSpaceDN w:val="0"/>
              <w:rPr>
                <w:szCs w:val="24"/>
                <w:lang w:eastAsia="lt-LT"/>
              </w:rPr>
            </w:pPr>
            <w:r w:rsidRPr="00270DC7">
              <w:rPr>
                <w:szCs w:val="24"/>
                <w:lang w:eastAsia="lt-LT"/>
              </w:rPr>
              <w:t>[Buveinės adresas]</w:t>
            </w:r>
          </w:p>
        </w:tc>
        <w:tc>
          <w:tcPr>
            <w:tcW w:w="4245" w:type="dxa"/>
            <w:hideMark/>
          </w:tcPr>
          <w:p w14:paraId="45B739E8" w14:textId="77777777" w:rsidR="00943F64" w:rsidRPr="00270DC7" w:rsidRDefault="00943F64" w:rsidP="009F055F">
            <w:pPr>
              <w:autoSpaceDN w:val="0"/>
              <w:rPr>
                <w:szCs w:val="24"/>
                <w:lang w:eastAsia="lt-LT"/>
              </w:rPr>
            </w:pPr>
            <w:r w:rsidRPr="00270DC7">
              <w:rPr>
                <w:szCs w:val="24"/>
                <w:lang w:eastAsia="lt-LT"/>
              </w:rPr>
              <w:t>[Buveinės adresas]</w:t>
            </w:r>
          </w:p>
        </w:tc>
      </w:tr>
      <w:tr w:rsidR="00943F64" w:rsidRPr="00270DC7" w14:paraId="427D6511" w14:textId="77777777" w:rsidTr="009F055F">
        <w:tc>
          <w:tcPr>
            <w:tcW w:w="4245" w:type="dxa"/>
            <w:hideMark/>
          </w:tcPr>
          <w:p w14:paraId="17A2A857" w14:textId="4CD61D80" w:rsidR="00943F64" w:rsidRPr="00270DC7" w:rsidRDefault="00943F64" w:rsidP="009F055F">
            <w:pPr>
              <w:autoSpaceDN w:val="0"/>
              <w:rPr>
                <w:szCs w:val="24"/>
                <w:lang w:eastAsia="lt-LT"/>
              </w:rPr>
            </w:pPr>
            <w:r w:rsidRPr="00270DC7">
              <w:rPr>
                <w:szCs w:val="24"/>
                <w:lang w:eastAsia="lt-LT"/>
              </w:rPr>
              <w:t>[Telefonas</w:t>
            </w:r>
            <w:r w:rsidR="004B54BD">
              <w:rPr>
                <w:szCs w:val="24"/>
                <w:lang w:eastAsia="lt-LT"/>
              </w:rPr>
              <w:t>, el. paštas</w:t>
            </w:r>
            <w:r w:rsidRPr="00270DC7">
              <w:rPr>
                <w:szCs w:val="24"/>
                <w:lang w:eastAsia="lt-LT"/>
              </w:rPr>
              <w:t>]</w:t>
            </w:r>
          </w:p>
        </w:tc>
        <w:tc>
          <w:tcPr>
            <w:tcW w:w="4245" w:type="dxa"/>
            <w:hideMark/>
          </w:tcPr>
          <w:p w14:paraId="5620C6F4" w14:textId="75E335A4" w:rsidR="00943F64" w:rsidRPr="00270DC7" w:rsidRDefault="00943F64" w:rsidP="009F055F">
            <w:pPr>
              <w:autoSpaceDN w:val="0"/>
              <w:rPr>
                <w:szCs w:val="24"/>
                <w:lang w:eastAsia="lt-LT"/>
              </w:rPr>
            </w:pPr>
            <w:r w:rsidRPr="00270DC7">
              <w:rPr>
                <w:szCs w:val="24"/>
                <w:lang w:eastAsia="lt-LT"/>
              </w:rPr>
              <w:t>[Telefonas</w:t>
            </w:r>
            <w:r w:rsidR="004B54BD">
              <w:rPr>
                <w:szCs w:val="24"/>
                <w:lang w:eastAsia="lt-LT"/>
              </w:rPr>
              <w:t>, el. paštas</w:t>
            </w:r>
            <w:r w:rsidRPr="00270DC7">
              <w:rPr>
                <w:szCs w:val="24"/>
                <w:lang w:eastAsia="lt-LT"/>
              </w:rPr>
              <w:t>]</w:t>
            </w:r>
          </w:p>
        </w:tc>
      </w:tr>
      <w:tr w:rsidR="00943F64" w:rsidRPr="00270DC7" w14:paraId="6B35B011" w14:textId="77777777" w:rsidTr="009F055F">
        <w:tc>
          <w:tcPr>
            <w:tcW w:w="4245" w:type="dxa"/>
            <w:hideMark/>
          </w:tcPr>
          <w:p w14:paraId="5F9B22A1" w14:textId="5036F3D1" w:rsidR="00943F64" w:rsidRPr="00270DC7" w:rsidRDefault="00943F64" w:rsidP="009F055F">
            <w:pPr>
              <w:autoSpaceDN w:val="0"/>
              <w:rPr>
                <w:szCs w:val="24"/>
                <w:lang w:eastAsia="lt-LT"/>
              </w:rPr>
            </w:pPr>
            <w:r w:rsidRPr="00270DC7">
              <w:rPr>
                <w:szCs w:val="24"/>
                <w:lang w:eastAsia="lt-LT"/>
              </w:rPr>
              <w:t>[</w:t>
            </w:r>
            <w:r w:rsidR="004B54BD">
              <w:rPr>
                <w:szCs w:val="24"/>
                <w:lang w:eastAsia="lt-LT"/>
              </w:rPr>
              <w:t>Įmonės k</w:t>
            </w:r>
            <w:r w:rsidRPr="00270DC7">
              <w:rPr>
                <w:szCs w:val="24"/>
                <w:lang w:eastAsia="lt-LT"/>
              </w:rPr>
              <w:t>odas]</w:t>
            </w:r>
          </w:p>
        </w:tc>
        <w:tc>
          <w:tcPr>
            <w:tcW w:w="4245" w:type="dxa"/>
            <w:hideMark/>
          </w:tcPr>
          <w:p w14:paraId="5D8C5214" w14:textId="77777777" w:rsidR="00943F64" w:rsidRPr="00270DC7" w:rsidRDefault="00943F64" w:rsidP="009F055F">
            <w:pPr>
              <w:autoSpaceDN w:val="0"/>
              <w:rPr>
                <w:szCs w:val="24"/>
                <w:lang w:eastAsia="lt-LT"/>
              </w:rPr>
            </w:pPr>
            <w:r w:rsidRPr="00270DC7">
              <w:rPr>
                <w:szCs w:val="24"/>
                <w:lang w:eastAsia="lt-LT"/>
              </w:rPr>
              <w:t>[Įmonės kodas]</w:t>
            </w:r>
          </w:p>
        </w:tc>
      </w:tr>
      <w:tr w:rsidR="00943F64" w:rsidRPr="00270DC7" w14:paraId="437C9614" w14:textId="77777777" w:rsidTr="009F055F">
        <w:tc>
          <w:tcPr>
            <w:tcW w:w="4245" w:type="dxa"/>
            <w:hideMark/>
          </w:tcPr>
          <w:p w14:paraId="05B05E1C" w14:textId="77777777" w:rsidR="00943F64" w:rsidRPr="00270DC7" w:rsidRDefault="00943F64" w:rsidP="009F055F">
            <w:pPr>
              <w:autoSpaceDN w:val="0"/>
              <w:rPr>
                <w:szCs w:val="24"/>
                <w:lang w:eastAsia="lt-LT"/>
              </w:rPr>
            </w:pPr>
            <w:r w:rsidRPr="00270DC7">
              <w:rPr>
                <w:szCs w:val="24"/>
                <w:lang w:eastAsia="lt-LT"/>
              </w:rPr>
              <w:t>[PVM mokėtojo kodas]</w:t>
            </w:r>
          </w:p>
        </w:tc>
        <w:tc>
          <w:tcPr>
            <w:tcW w:w="4245" w:type="dxa"/>
            <w:hideMark/>
          </w:tcPr>
          <w:p w14:paraId="5A171B3B" w14:textId="77777777" w:rsidR="00943F64" w:rsidRPr="00270DC7" w:rsidRDefault="00943F64" w:rsidP="009F055F">
            <w:pPr>
              <w:autoSpaceDN w:val="0"/>
              <w:rPr>
                <w:szCs w:val="24"/>
                <w:lang w:eastAsia="lt-LT"/>
              </w:rPr>
            </w:pPr>
            <w:r w:rsidRPr="00270DC7">
              <w:rPr>
                <w:szCs w:val="24"/>
                <w:lang w:eastAsia="lt-LT"/>
              </w:rPr>
              <w:t>[PVM mokėtojo kodas]</w:t>
            </w:r>
          </w:p>
        </w:tc>
      </w:tr>
      <w:tr w:rsidR="00943F64" w:rsidRPr="00270DC7" w14:paraId="2D4397F9" w14:textId="77777777" w:rsidTr="009F055F">
        <w:tc>
          <w:tcPr>
            <w:tcW w:w="4245" w:type="dxa"/>
          </w:tcPr>
          <w:p w14:paraId="1D964978" w14:textId="77777777" w:rsidR="00943F64" w:rsidRPr="00270DC7" w:rsidRDefault="00943F64" w:rsidP="009F055F">
            <w:pPr>
              <w:autoSpaceDN w:val="0"/>
              <w:rPr>
                <w:szCs w:val="24"/>
                <w:lang w:eastAsia="lt-LT"/>
              </w:rPr>
            </w:pPr>
          </w:p>
        </w:tc>
        <w:tc>
          <w:tcPr>
            <w:tcW w:w="4245" w:type="dxa"/>
          </w:tcPr>
          <w:p w14:paraId="298D5005" w14:textId="77777777" w:rsidR="00943F64" w:rsidRPr="00270DC7" w:rsidRDefault="00943F64" w:rsidP="009F055F">
            <w:pPr>
              <w:autoSpaceDN w:val="0"/>
              <w:rPr>
                <w:szCs w:val="24"/>
                <w:lang w:eastAsia="lt-LT"/>
              </w:rPr>
            </w:pPr>
          </w:p>
        </w:tc>
      </w:tr>
      <w:tr w:rsidR="00943F64" w:rsidRPr="00270DC7" w14:paraId="4028DC07" w14:textId="77777777" w:rsidTr="009F055F">
        <w:tc>
          <w:tcPr>
            <w:tcW w:w="4245" w:type="dxa"/>
          </w:tcPr>
          <w:p w14:paraId="152A023A" w14:textId="77777777" w:rsidR="00943F64" w:rsidRPr="00270DC7" w:rsidRDefault="00943F64" w:rsidP="009F055F">
            <w:pPr>
              <w:autoSpaceDN w:val="0"/>
              <w:rPr>
                <w:szCs w:val="24"/>
                <w:lang w:eastAsia="lt-LT"/>
              </w:rPr>
            </w:pPr>
          </w:p>
        </w:tc>
        <w:tc>
          <w:tcPr>
            <w:tcW w:w="4245" w:type="dxa"/>
          </w:tcPr>
          <w:p w14:paraId="07A42B96" w14:textId="77777777" w:rsidR="00943F64" w:rsidRPr="00270DC7" w:rsidRDefault="00943F64" w:rsidP="009F055F">
            <w:pPr>
              <w:autoSpaceDN w:val="0"/>
              <w:rPr>
                <w:szCs w:val="24"/>
                <w:lang w:eastAsia="lt-LT"/>
              </w:rPr>
            </w:pPr>
          </w:p>
        </w:tc>
      </w:tr>
      <w:tr w:rsidR="00943F64" w:rsidRPr="00270DC7" w14:paraId="651CD9E6" w14:textId="77777777" w:rsidTr="009F055F">
        <w:tc>
          <w:tcPr>
            <w:tcW w:w="4245" w:type="dxa"/>
            <w:hideMark/>
          </w:tcPr>
          <w:p w14:paraId="7A8DDDC5" w14:textId="77777777" w:rsidR="00943F64" w:rsidRPr="00270DC7" w:rsidRDefault="00943F64" w:rsidP="009F055F">
            <w:pPr>
              <w:autoSpaceDN w:val="0"/>
              <w:rPr>
                <w:szCs w:val="24"/>
                <w:lang w:eastAsia="lt-LT"/>
              </w:rPr>
            </w:pPr>
            <w:r w:rsidRPr="00270DC7">
              <w:rPr>
                <w:szCs w:val="24"/>
                <w:lang w:eastAsia="lt-LT"/>
              </w:rPr>
              <w:t>______________________________</w:t>
            </w:r>
          </w:p>
          <w:p w14:paraId="2F81B79E" w14:textId="77777777" w:rsidR="00943F64" w:rsidRPr="00270DC7" w:rsidRDefault="00943F64" w:rsidP="009F055F">
            <w:pPr>
              <w:autoSpaceDN w:val="0"/>
              <w:rPr>
                <w:szCs w:val="24"/>
                <w:lang w:eastAsia="lt-LT"/>
              </w:rPr>
            </w:pPr>
            <w:r w:rsidRPr="00270DC7">
              <w:rPr>
                <w:szCs w:val="24"/>
                <w:lang w:eastAsia="lt-LT"/>
              </w:rPr>
              <w:t>Parašas</w:t>
            </w:r>
          </w:p>
          <w:p w14:paraId="1E6DF55A" w14:textId="77777777" w:rsidR="00943F64" w:rsidRPr="00270DC7" w:rsidRDefault="00943F64" w:rsidP="009F055F">
            <w:pPr>
              <w:autoSpaceDN w:val="0"/>
              <w:rPr>
                <w:szCs w:val="24"/>
                <w:lang w:eastAsia="lt-LT"/>
              </w:rPr>
            </w:pPr>
            <w:r w:rsidRPr="00270DC7">
              <w:rPr>
                <w:szCs w:val="24"/>
                <w:lang w:eastAsia="lt-LT"/>
              </w:rPr>
              <w:t>[Pareigos, vardas ir pavardė]</w:t>
            </w:r>
          </w:p>
        </w:tc>
        <w:tc>
          <w:tcPr>
            <w:tcW w:w="4245" w:type="dxa"/>
            <w:hideMark/>
          </w:tcPr>
          <w:p w14:paraId="7B6A4613" w14:textId="77777777" w:rsidR="00943F64" w:rsidRPr="00270DC7" w:rsidRDefault="00943F64" w:rsidP="009F055F">
            <w:pPr>
              <w:autoSpaceDN w:val="0"/>
              <w:rPr>
                <w:szCs w:val="24"/>
                <w:lang w:eastAsia="lt-LT"/>
              </w:rPr>
            </w:pPr>
            <w:r w:rsidRPr="00270DC7">
              <w:rPr>
                <w:szCs w:val="24"/>
                <w:lang w:eastAsia="lt-LT"/>
              </w:rPr>
              <w:t>______________________________</w:t>
            </w:r>
          </w:p>
          <w:p w14:paraId="370F3293" w14:textId="77777777" w:rsidR="00943F64" w:rsidRPr="00270DC7" w:rsidRDefault="00943F64" w:rsidP="009F055F">
            <w:pPr>
              <w:autoSpaceDN w:val="0"/>
              <w:rPr>
                <w:szCs w:val="24"/>
                <w:lang w:eastAsia="lt-LT"/>
              </w:rPr>
            </w:pPr>
            <w:r w:rsidRPr="00270DC7">
              <w:rPr>
                <w:szCs w:val="24"/>
                <w:lang w:eastAsia="lt-LT"/>
              </w:rPr>
              <w:t>Parašas</w:t>
            </w:r>
          </w:p>
          <w:p w14:paraId="5D140BFD" w14:textId="77777777" w:rsidR="00943F64" w:rsidRPr="00270DC7" w:rsidRDefault="00943F64" w:rsidP="009F055F">
            <w:pPr>
              <w:autoSpaceDN w:val="0"/>
              <w:rPr>
                <w:szCs w:val="24"/>
                <w:lang w:eastAsia="lt-LT"/>
              </w:rPr>
            </w:pPr>
            <w:r w:rsidRPr="00270DC7">
              <w:rPr>
                <w:szCs w:val="24"/>
                <w:lang w:eastAsia="lt-LT"/>
              </w:rPr>
              <w:t>[Pareigos, vardas ir pavardė]</w:t>
            </w:r>
          </w:p>
        </w:tc>
      </w:tr>
    </w:tbl>
    <w:p w14:paraId="1EE04976" w14:textId="77777777" w:rsidR="00943F64" w:rsidRPr="00270DC7" w:rsidRDefault="00943F64" w:rsidP="00943F64">
      <w:pPr>
        <w:rPr>
          <w:szCs w:val="24"/>
        </w:rPr>
        <w:sectPr w:rsidR="00943F64" w:rsidRPr="00270DC7" w:rsidSect="00943F64">
          <w:footerReference w:type="default" r:id="rId14"/>
          <w:footnotePr>
            <w:numFmt w:val="chicago"/>
          </w:footnotePr>
          <w:pgSz w:w="11906" w:h="16838"/>
          <w:pgMar w:top="794" w:right="794" w:bottom="907" w:left="1247" w:header="567" w:footer="567" w:gutter="0"/>
          <w:cols w:space="1296"/>
        </w:sectPr>
      </w:pPr>
    </w:p>
    <w:p w14:paraId="665376EB" w14:textId="77777777" w:rsidR="00813E06" w:rsidRPr="00813E06" w:rsidRDefault="00813E06" w:rsidP="00060E32"/>
    <w:sectPr w:rsidR="00813E06" w:rsidRPr="00813E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0B4F" w14:textId="77777777" w:rsidR="00934C36" w:rsidRDefault="00934C36">
      <w:pPr>
        <w:rPr>
          <w:sz w:val="20"/>
        </w:rPr>
      </w:pPr>
      <w:r>
        <w:rPr>
          <w:sz w:val="20"/>
        </w:rPr>
        <w:separator/>
      </w:r>
    </w:p>
  </w:endnote>
  <w:endnote w:type="continuationSeparator" w:id="0">
    <w:p w14:paraId="754DF8C4" w14:textId="77777777" w:rsidR="00934C36" w:rsidRDefault="00934C36">
      <w:pPr>
        <w:rPr>
          <w:sz w:val="20"/>
        </w:rPr>
      </w:pPr>
      <w:r>
        <w:rPr>
          <w:sz w:val="20"/>
        </w:rPr>
        <w:continuationSeparator/>
      </w:r>
    </w:p>
  </w:endnote>
  <w:endnote w:type="continuationNotice" w:id="1">
    <w:p w14:paraId="7682FB99" w14:textId="77777777" w:rsidR="00934C36" w:rsidRDefault="00934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43666"/>
      <w:docPartObj>
        <w:docPartGallery w:val="Page Numbers (Bottom of Page)"/>
        <w:docPartUnique/>
      </w:docPartObj>
    </w:sdtPr>
    <w:sdtContent>
      <w:p w14:paraId="1D6F05D7" w14:textId="77777777" w:rsidR="00943F64" w:rsidRDefault="00943F64">
        <w:pPr>
          <w:pStyle w:val="Porat"/>
          <w:jc w:val="center"/>
        </w:pPr>
        <w:r>
          <w:fldChar w:fldCharType="begin"/>
        </w:r>
        <w:r>
          <w:instrText>PAGE   \* MERGEFORMAT</w:instrText>
        </w:r>
        <w:r>
          <w:fldChar w:fldCharType="separate"/>
        </w:r>
        <w:r w:rsidRPr="0091499A">
          <w:rPr>
            <w:noProof/>
          </w:rPr>
          <w:t>3</w:t>
        </w:r>
        <w:r>
          <w:fldChar w:fldCharType="end"/>
        </w:r>
      </w:p>
    </w:sdtContent>
  </w:sdt>
  <w:p w14:paraId="473FD801" w14:textId="77777777" w:rsidR="00943F64" w:rsidRDefault="00943F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AAF5" w14:textId="77777777" w:rsidR="00934C36" w:rsidRDefault="00934C36">
      <w:pPr>
        <w:rPr>
          <w:sz w:val="20"/>
        </w:rPr>
      </w:pPr>
      <w:r>
        <w:rPr>
          <w:sz w:val="20"/>
        </w:rPr>
        <w:separator/>
      </w:r>
    </w:p>
  </w:footnote>
  <w:footnote w:type="continuationSeparator" w:id="0">
    <w:p w14:paraId="62CFE5A2" w14:textId="77777777" w:rsidR="00934C36" w:rsidRDefault="00934C36">
      <w:pPr>
        <w:rPr>
          <w:sz w:val="20"/>
        </w:rPr>
      </w:pPr>
      <w:r>
        <w:rPr>
          <w:sz w:val="20"/>
        </w:rPr>
        <w:continuationSeparator/>
      </w:r>
    </w:p>
  </w:footnote>
  <w:footnote w:type="continuationNotice" w:id="1">
    <w:p w14:paraId="6BF3E851" w14:textId="77777777" w:rsidR="00934C36" w:rsidRDefault="00934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50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E32"/>
    <w:rsid w:val="000750A5"/>
    <w:rsid w:val="000B0897"/>
    <w:rsid w:val="000D5245"/>
    <w:rsid w:val="000F0906"/>
    <w:rsid w:val="000F5847"/>
    <w:rsid w:val="000F6C50"/>
    <w:rsid w:val="00163CDD"/>
    <w:rsid w:val="0024355F"/>
    <w:rsid w:val="0027767C"/>
    <w:rsid w:val="002910C8"/>
    <w:rsid w:val="002B1201"/>
    <w:rsid w:val="00307AF9"/>
    <w:rsid w:val="00310A25"/>
    <w:rsid w:val="00362807"/>
    <w:rsid w:val="003D0260"/>
    <w:rsid w:val="00402199"/>
    <w:rsid w:val="00470C87"/>
    <w:rsid w:val="004B302C"/>
    <w:rsid w:val="004B54BD"/>
    <w:rsid w:val="004E3483"/>
    <w:rsid w:val="00535054"/>
    <w:rsid w:val="00544E78"/>
    <w:rsid w:val="00545279"/>
    <w:rsid w:val="005B77A1"/>
    <w:rsid w:val="005D555C"/>
    <w:rsid w:val="00631516"/>
    <w:rsid w:val="00647700"/>
    <w:rsid w:val="00661113"/>
    <w:rsid w:val="00684387"/>
    <w:rsid w:val="0069775A"/>
    <w:rsid w:val="006C79AA"/>
    <w:rsid w:val="006F0803"/>
    <w:rsid w:val="006F14C5"/>
    <w:rsid w:val="006F5143"/>
    <w:rsid w:val="00745D97"/>
    <w:rsid w:val="007621BC"/>
    <w:rsid w:val="0076639C"/>
    <w:rsid w:val="007A75C6"/>
    <w:rsid w:val="00813E06"/>
    <w:rsid w:val="0083118A"/>
    <w:rsid w:val="00840602"/>
    <w:rsid w:val="008446AC"/>
    <w:rsid w:val="0086153F"/>
    <w:rsid w:val="008D0833"/>
    <w:rsid w:val="008F19F2"/>
    <w:rsid w:val="00934C36"/>
    <w:rsid w:val="00943F64"/>
    <w:rsid w:val="00951D02"/>
    <w:rsid w:val="009612D0"/>
    <w:rsid w:val="00963D61"/>
    <w:rsid w:val="009728BC"/>
    <w:rsid w:val="009806B2"/>
    <w:rsid w:val="0098169A"/>
    <w:rsid w:val="009D66D5"/>
    <w:rsid w:val="00A261B1"/>
    <w:rsid w:val="00A47F5E"/>
    <w:rsid w:val="00A624F7"/>
    <w:rsid w:val="00A66EEB"/>
    <w:rsid w:val="00A7768A"/>
    <w:rsid w:val="00AE036B"/>
    <w:rsid w:val="00B04472"/>
    <w:rsid w:val="00B46F6F"/>
    <w:rsid w:val="00BA751C"/>
    <w:rsid w:val="00C74FA2"/>
    <w:rsid w:val="00D37030"/>
    <w:rsid w:val="00DA4E0C"/>
    <w:rsid w:val="00DB325F"/>
    <w:rsid w:val="00DE07F7"/>
    <w:rsid w:val="00DF4716"/>
    <w:rsid w:val="00F60BD9"/>
    <w:rsid w:val="00FC1406"/>
    <w:rsid w:val="00FE3462"/>
    <w:rsid w:val="00FE739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E5281F3-B1AF-40A0-9352-4A17EC73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iPriority w:val="99"/>
    <w:unhideWhenUsed/>
    <w:rsid w:val="007A75C6"/>
    <w:pPr>
      <w:tabs>
        <w:tab w:val="center" w:pos="4513"/>
        <w:tab w:val="right" w:pos="9026"/>
      </w:tabs>
    </w:pPr>
  </w:style>
  <w:style w:type="character" w:customStyle="1" w:styleId="PoratDiagrama">
    <w:name w:val="Poraštė Diagrama"/>
    <w:basedOn w:val="Numatytasispastraiposriftas"/>
    <w:link w:val="Porat"/>
    <w:uiPriority w:val="99"/>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BA751C"/>
    <w:rPr>
      <w:color w:val="0563C1" w:themeColor="hyperlink"/>
      <w:u w:val="single"/>
    </w:rPr>
  </w:style>
  <w:style w:type="character" w:styleId="Neapdorotaspaminjimas">
    <w:name w:val="Unresolved Mention"/>
    <w:basedOn w:val="Numatytasispastraiposriftas"/>
    <w:uiPriority w:val="99"/>
    <w:semiHidden/>
    <w:unhideWhenUsed/>
    <w:rsid w:val="00BA751C"/>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307AF9"/>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7AF9"/>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7AF9"/>
    <w:rPr>
      <w:vertAlign w:val="superscript"/>
    </w:rPr>
  </w:style>
  <w:style w:type="character" w:styleId="Komentaronuoroda">
    <w:name w:val="annotation reference"/>
    <w:basedOn w:val="Numatytasispastraiposriftas"/>
    <w:semiHidden/>
    <w:unhideWhenUsed/>
    <w:rsid w:val="00544E78"/>
    <w:rPr>
      <w:sz w:val="16"/>
      <w:szCs w:val="16"/>
    </w:rPr>
  </w:style>
  <w:style w:type="paragraph" w:styleId="Komentarotekstas">
    <w:name w:val="annotation text"/>
    <w:basedOn w:val="prastasis"/>
    <w:link w:val="KomentarotekstasDiagrama"/>
    <w:unhideWhenUsed/>
    <w:rsid w:val="00544E78"/>
    <w:rPr>
      <w:sz w:val="20"/>
    </w:rPr>
  </w:style>
  <w:style w:type="character" w:customStyle="1" w:styleId="KomentarotekstasDiagrama">
    <w:name w:val="Komentaro tekstas Diagrama"/>
    <w:basedOn w:val="Numatytasispastraiposriftas"/>
    <w:link w:val="Komentarotekstas"/>
    <w:rsid w:val="00544E78"/>
    <w:rPr>
      <w:sz w:val="20"/>
    </w:rPr>
  </w:style>
  <w:style w:type="paragraph" w:styleId="Komentarotema">
    <w:name w:val="annotation subject"/>
    <w:basedOn w:val="Komentarotekstas"/>
    <w:next w:val="Komentarotekstas"/>
    <w:link w:val="KomentarotemaDiagrama"/>
    <w:semiHidden/>
    <w:unhideWhenUsed/>
    <w:rsid w:val="00544E78"/>
    <w:rPr>
      <w:b/>
      <w:bCs/>
    </w:rPr>
  </w:style>
  <w:style w:type="character" w:customStyle="1" w:styleId="KomentarotemaDiagrama">
    <w:name w:val="Komentaro tema Diagrama"/>
    <w:basedOn w:val="KomentarotekstasDiagrama"/>
    <w:link w:val="Komentarotema"/>
    <w:semiHidden/>
    <w:rsid w:val="00544E7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14427</Words>
  <Characters>8224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Vitalija Gelažienė</cp:lastModifiedBy>
  <cp:revision>6</cp:revision>
  <dcterms:created xsi:type="dcterms:W3CDTF">2026-04-07T06:37:00Z</dcterms:created>
  <dcterms:modified xsi:type="dcterms:W3CDTF">2026-04-07T10:53:00Z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