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746E5CCF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260FC1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260FC1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29D54039" w:rsidR="00AD4D4D" w:rsidRPr="00260FC1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260FC1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260FC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260FC1" w:rsidRPr="00260FC1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260FC1">
        <w:rPr>
          <w:rFonts w:ascii="Arial" w:hAnsi="Arial" w:cs="Arial"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(2025-IGN-184)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Baterijų</w:t>
          </w:r>
          <w:proofErr w:type="spellEnd"/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energijos</w:t>
          </w:r>
          <w:proofErr w:type="spellEnd"/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kaupimo</w:t>
          </w:r>
          <w:proofErr w:type="spellEnd"/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sistema</w:t>
          </w:r>
          <w:proofErr w:type="spellEnd"/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 (BESS)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bei</w:t>
          </w:r>
          <w:proofErr w:type="spellEnd"/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aptarnavimo</w:t>
          </w:r>
          <w:proofErr w:type="spellEnd"/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paslaug</w:t>
          </w:r>
          <w:proofErr w:type="spellEnd"/>
          <w:r w:rsidR="00260FC1">
            <w:rPr>
              <w:rFonts w:ascii="Arial" w:hAnsi="Arial" w:cs="Arial"/>
              <w:bCs/>
              <w:sz w:val="22"/>
              <w:szCs w:val="22"/>
              <w:lang w:val="lt-LT"/>
            </w:rPr>
            <w:t>ų</w:t>
          </w:r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eksploatavimo</w:t>
          </w:r>
          <w:proofErr w:type="spellEnd"/>
          <w:r w:rsidR="00260FC1" w:rsidRP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260FC1" w:rsidRPr="00260FC1">
            <w:rPr>
              <w:rFonts w:ascii="Arial" w:hAnsi="Arial" w:cs="Arial"/>
              <w:bCs/>
              <w:sz w:val="22"/>
              <w:szCs w:val="22"/>
            </w:rPr>
            <w:t>metu</w:t>
          </w:r>
          <w:proofErr w:type="spellEnd"/>
        </w:sdtContent>
      </w:sdt>
      <w:r w:rsidR="00260FC1" w:rsidRPr="00260FC1">
        <w:rPr>
          <w:rFonts w:ascii="Arial" w:hAnsi="Arial" w:cs="Arial"/>
          <w:color w:val="FF0000"/>
          <w:sz w:val="22"/>
          <w:szCs w:val="22"/>
          <w:lang w:val="lt-LT"/>
        </w:rPr>
        <w:t xml:space="preserve"> </w:t>
      </w:r>
      <w:proofErr w:type="spellStart"/>
      <w:r w:rsidR="003C4D05" w:rsidRPr="00260FC1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260FC1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p w14:paraId="11A621F2" w14:textId="75E27510" w:rsidR="00260FC1" w:rsidRDefault="00260FC1" w:rsidP="0082476D">
      <w:pPr>
        <w:pStyle w:val="Tekstas"/>
        <w:numPr>
          <w:ilvl w:val="0"/>
          <w:numId w:val="4"/>
        </w:numPr>
        <w:tabs>
          <w:tab w:val="clear" w:pos="6804"/>
          <w:tab w:val="left" w:pos="993"/>
        </w:tabs>
        <w:ind w:left="0" w:firstLine="567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proofErr w:type="spellStart"/>
      <w:r w:rsidRPr="00260FC1">
        <w:rPr>
          <w:rFonts w:ascii="Arial" w:hAnsi="Arial" w:cs="Arial"/>
          <w:b/>
          <w:bCs/>
          <w:sz w:val="22"/>
          <w:szCs w:val="22"/>
          <w:lang w:val="en-US"/>
        </w:rPr>
        <w:t>Klausimas</w:t>
      </w:r>
      <w:proofErr w:type="spellEnd"/>
      <w:r w:rsidRPr="00260FC1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Techninės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specifikacijos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punktas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.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Galios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keitimo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sistema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turi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būti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integruota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viduje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.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Atskiri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PCS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ir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baterijų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konteineriai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padidins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sprendimo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lankstumą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.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Prašome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apsvarstyti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atskirą</w:t>
      </w:r>
      <w:proofErr w:type="spellEnd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7D1940" w:rsidRPr="007D1940">
        <w:rPr>
          <w:rFonts w:ascii="Arial" w:hAnsi="Arial" w:cs="Arial"/>
          <w:i/>
          <w:iCs/>
          <w:sz w:val="22"/>
          <w:szCs w:val="22"/>
          <w:lang w:val="en-US"/>
        </w:rPr>
        <w:t>sprendimą</w:t>
      </w:r>
      <w:proofErr w:type="spellEnd"/>
      <w:r w:rsidR="007D1940">
        <w:rPr>
          <w:rFonts w:ascii="Arial" w:hAnsi="Arial" w:cs="Arial"/>
          <w:i/>
          <w:iCs/>
          <w:sz w:val="22"/>
          <w:szCs w:val="22"/>
          <w:lang w:val="en-US"/>
        </w:rPr>
        <w:t>?</w:t>
      </w:r>
    </w:p>
    <w:p w14:paraId="14D63A3B" w14:textId="77777777" w:rsidR="00260FC1" w:rsidRPr="00260FC1" w:rsidRDefault="00260FC1" w:rsidP="00EE1D9E">
      <w:pPr>
        <w:pStyle w:val="Tekstas"/>
        <w:ind w:firstLine="0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3501E155" w14:textId="11408B88" w:rsidR="007D1940" w:rsidRPr="007D1940" w:rsidRDefault="00260FC1" w:rsidP="007D1940">
      <w:pPr>
        <w:pStyle w:val="Tekstas"/>
        <w:numPr>
          <w:ilvl w:val="0"/>
          <w:numId w:val="5"/>
        </w:numPr>
        <w:tabs>
          <w:tab w:val="left" w:pos="284"/>
          <w:tab w:val="left" w:pos="851"/>
          <w:tab w:val="left" w:pos="6570"/>
          <w:tab w:val="left" w:pos="6750"/>
        </w:tabs>
        <w:ind w:left="0" w:firstLine="567"/>
        <w:jc w:val="both"/>
        <w:rPr>
          <w:rFonts w:ascii="Arial" w:eastAsia="Segoe UI" w:hAnsi="Arial" w:cs="Arial"/>
          <w:sz w:val="20"/>
          <w:lang w:val="en-US"/>
        </w:rPr>
      </w:pPr>
      <w:proofErr w:type="spellStart"/>
      <w:r w:rsidRPr="007D1940">
        <w:rPr>
          <w:rFonts w:ascii="Arial" w:hAnsi="Arial" w:cs="Arial"/>
          <w:b/>
          <w:bCs/>
          <w:sz w:val="22"/>
          <w:szCs w:val="22"/>
          <w:lang w:val="en-US"/>
        </w:rPr>
        <w:t>Atsakyma</w:t>
      </w:r>
      <w:r w:rsidR="007D1940">
        <w:rPr>
          <w:rFonts w:ascii="Arial" w:hAnsi="Arial" w:cs="Arial"/>
          <w:b/>
          <w:bCs/>
          <w:sz w:val="22"/>
          <w:szCs w:val="22"/>
          <w:lang w:val="en-US"/>
        </w:rPr>
        <w:t>s</w:t>
      </w:r>
      <w:proofErr w:type="spellEnd"/>
      <w:r w:rsidRPr="007D1940">
        <w:rPr>
          <w:rFonts w:ascii="Arial" w:hAnsi="Arial" w:cs="Arial"/>
          <w:b/>
          <w:bCs/>
          <w:sz w:val="20"/>
          <w:lang w:val="en-US"/>
        </w:rPr>
        <w:t xml:space="preserve">: </w:t>
      </w:r>
      <w:r w:rsidR="009E0CD4" w:rsidRPr="007D1940">
        <w:rPr>
          <w:rFonts w:ascii="Arial" w:hAnsi="Arial" w:cs="Arial"/>
          <w:b/>
          <w:bCs/>
          <w:sz w:val="20"/>
          <w:lang w:val="en-US"/>
        </w:rPr>
        <w:t xml:space="preserve"> 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>Techninės specifikacijos 3 lentelė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 xml:space="preserve">s 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>3.4 punkt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>e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 xml:space="preserve"> aiškiai reikalauja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>ma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 xml:space="preserve">, kad Galios keitimo sistema (PCS) būtų </w:t>
      </w:r>
      <w:r w:rsidR="007D1940" w:rsidRPr="007D1940">
        <w:rPr>
          <w:rFonts w:ascii="Arial" w:eastAsia="Segoe UI" w:hAnsi="Arial" w:cs="Arial"/>
          <w:b/>
          <w:bCs/>
          <w:sz w:val="22"/>
          <w:szCs w:val="22"/>
          <w:lang w:val="lt-LT"/>
        </w:rPr>
        <w:t>integruota viduje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>. Tai reiškia, kad PCS turi būti BESS įrenginio dalis ir negali būti diegiama kaip atskiras konteineris ar modulis.</w:t>
      </w:r>
      <w:r w:rsidR="007D1940" w:rsidRPr="007D1940">
        <w:rPr>
          <w:rFonts w:ascii="Arial" w:hAnsi="Arial" w:cs="Arial"/>
          <w:sz w:val="22"/>
          <w:szCs w:val="22"/>
          <w:lang w:val="lt-LT"/>
        </w:rPr>
        <w:br/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 xml:space="preserve"> Todėl reikalavimus atitinkančiomis laikomos tik tos sprendimo alternatyvos, kuriose PCS yra integruota viduje. Sprendimas su atskirais PCS ir baterijų konteineriais būtų laikomas </w:t>
      </w:r>
      <w:r w:rsidR="007D1940" w:rsidRPr="007D1940">
        <w:rPr>
          <w:rFonts w:ascii="Arial" w:eastAsia="Segoe UI" w:hAnsi="Arial" w:cs="Arial"/>
          <w:sz w:val="22"/>
          <w:szCs w:val="22"/>
          <w:lang w:val="lt-LT"/>
        </w:rPr>
        <w:t>Techninės specifikacijos reikalavimo neatitikimu.</w:t>
      </w:r>
    </w:p>
    <w:p w14:paraId="0D754A95" w14:textId="77777777" w:rsidR="007D1940" w:rsidRPr="007D1940" w:rsidRDefault="007D1940" w:rsidP="007D1940">
      <w:pPr>
        <w:pStyle w:val="Tekstas"/>
        <w:tabs>
          <w:tab w:val="left" w:pos="284"/>
          <w:tab w:val="left" w:pos="851"/>
          <w:tab w:val="left" w:pos="6570"/>
          <w:tab w:val="left" w:pos="6750"/>
        </w:tabs>
        <w:ind w:left="567" w:firstLine="0"/>
        <w:jc w:val="both"/>
        <w:rPr>
          <w:rFonts w:ascii="Arial" w:eastAsia="Segoe UI" w:hAnsi="Arial" w:cs="Arial"/>
          <w:sz w:val="20"/>
          <w:lang w:val="en-US"/>
        </w:rPr>
      </w:pPr>
    </w:p>
    <w:p w14:paraId="682EA7BB" w14:textId="77777777" w:rsidR="00603223" w:rsidRDefault="007D1940" w:rsidP="00603223">
      <w:pPr>
        <w:pStyle w:val="Tekstas"/>
        <w:numPr>
          <w:ilvl w:val="0"/>
          <w:numId w:val="5"/>
        </w:numPr>
        <w:tabs>
          <w:tab w:val="left" w:pos="284"/>
          <w:tab w:val="left" w:pos="851"/>
          <w:tab w:val="left" w:pos="6570"/>
          <w:tab w:val="left" w:pos="6750"/>
        </w:tabs>
        <w:ind w:left="0" w:firstLine="567"/>
        <w:jc w:val="both"/>
        <w:rPr>
          <w:rFonts w:ascii="Arial" w:eastAsia="Segoe UI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Klausimas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>:</w:t>
      </w:r>
      <w:r>
        <w:rPr>
          <w:rFonts w:ascii="Arial" w:eastAsia="Segoe UI" w:hAnsi="Arial" w:cs="Arial"/>
          <w:sz w:val="20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Techninės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specifikacijos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3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lentelės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4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punktas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.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Atsarginis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maitinimas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.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Ar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atsarginis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maitinimas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skirtas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nepertraukiamam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maitinimo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šaltiniui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ir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sklandžiam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perjungimui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vienam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iš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prijungimo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taškų</w:t>
      </w:r>
      <w:proofErr w:type="spellEnd"/>
      <w:r w:rsidRPr="007D1940">
        <w:rPr>
          <w:rFonts w:ascii="Arial" w:eastAsia="Segoe UI" w:hAnsi="Arial" w:cs="Arial"/>
          <w:i/>
          <w:iCs/>
          <w:sz w:val="22"/>
          <w:szCs w:val="22"/>
          <w:lang w:val="en-US"/>
        </w:rPr>
        <w:t>?</w:t>
      </w:r>
    </w:p>
    <w:p w14:paraId="60E5A140" w14:textId="77777777" w:rsidR="00603223" w:rsidRPr="00603223" w:rsidRDefault="00603223" w:rsidP="00603223">
      <w:pPr>
        <w:pStyle w:val="ListParagraph"/>
        <w:rPr>
          <w:rFonts w:ascii="Arial" w:eastAsia="Segoe UI" w:hAnsi="Arial" w:cs="Arial"/>
          <w:b/>
          <w:bCs/>
          <w:sz w:val="22"/>
          <w:szCs w:val="22"/>
          <w:lang w:val="lt-LT"/>
        </w:rPr>
      </w:pPr>
    </w:p>
    <w:p w14:paraId="008FC66B" w14:textId="0EC708F9" w:rsidR="007D1940" w:rsidRPr="00603223" w:rsidRDefault="007D1940" w:rsidP="00611627">
      <w:pPr>
        <w:pStyle w:val="Tekstas"/>
        <w:numPr>
          <w:ilvl w:val="0"/>
          <w:numId w:val="7"/>
        </w:numPr>
        <w:tabs>
          <w:tab w:val="left" w:pos="284"/>
          <w:tab w:val="left" w:pos="851"/>
          <w:tab w:val="left" w:pos="6570"/>
          <w:tab w:val="left" w:pos="6750"/>
        </w:tabs>
        <w:ind w:left="0" w:firstLine="567"/>
        <w:jc w:val="both"/>
        <w:rPr>
          <w:rFonts w:ascii="Arial" w:eastAsia="Segoe UI" w:hAnsi="Arial" w:cs="Arial"/>
          <w:sz w:val="22"/>
          <w:szCs w:val="22"/>
          <w:lang w:val="lt-LT"/>
        </w:rPr>
      </w:pPr>
      <w:r w:rsidRPr="00603223">
        <w:rPr>
          <w:rFonts w:ascii="Arial" w:eastAsia="Segoe UI" w:hAnsi="Arial" w:cs="Arial"/>
          <w:b/>
          <w:bCs/>
          <w:sz w:val="22"/>
          <w:szCs w:val="22"/>
          <w:lang w:val="lt-LT"/>
        </w:rPr>
        <w:t xml:space="preserve">Atsakymas: </w:t>
      </w:r>
      <w:r w:rsidRPr="00603223">
        <w:rPr>
          <w:rFonts w:ascii="Arial" w:eastAsia="Segoe UI" w:hAnsi="Arial" w:cs="Arial"/>
          <w:sz w:val="22"/>
          <w:szCs w:val="22"/>
          <w:lang w:val="lt-LT"/>
        </w:rPr>
        <w:t xml:space="preserve">Remiantis Techninės specifikacijos </w:t>
      </w:r>
      <w:r w:rsidR="00603223" w:rsidRPr="00603223">
        <w:rPr>
          <w:rFonts w:ascii="Arial" w:eastAsia="Segoe UI" w:hAnsi="Arial" w:cs="Arial"/>
          <w:sz w:val="22"/>
          <w:szCs w:val="22"/>
          <w:lang w:val="lt-LT"/>
        </w:rPr>
        <w:t xml:space="preserve">3 lentelės </w:t>
      </w:r>
      <w:r w:rsidRPr="00603223">
        <w:rPr>
          <w:rFonts w:ascii="Arial" w:eastAsia="Segoe UI" w:hAnsi="Arial" w:cs="Arial"/>
          <w:sz w:val="22"/>
          <w:szCs w:val="22"/>
          <w:lang w:val="lt-LT"/>
        </w:rPr>
        <w:t>4 punktu „</w:t>
      </w:r>
      <w:r w:rsidR="00C60174">
        <w:rPr>
          <w:rFonts w:ascii="Arial" w:eastAsia="Segoe UI" w:hAnsi="Arial" w:cs="Arial"/>
          <w:sz w:val="22"/>
          <w:szCs w:val="22"/>
          <w:lang w:val="lt-LT"/>
        </w:rPr>
        <w:t>A</w:t>
      </w:r>
      <w:r w:rsidRPr="00603223">
        <w:rPr>
          <w:rFonts w:ascii="Arial" w:eastAsia="Segoe UI" w:hAnsi="Arial" w:cs="Arial"/>
          <w:sz w:val="22"/>
          <w:szCs w:val="22"/>
          <w:lang w:val="lt-LT"/>
        </w:rPr>
        <w:t>tsarginis</w:t>
      </w:r>
      <w:r w:rsidR="00C60174">
        <w:rPr>
          <w:rFonts w:ascii="Arial" w:eastAsia="Segoe UI" w:hAnsi="Arial" w:cs="Arial"/>
          <w:sz w:val="22"/>
          <w:szCs w:val="22"/>
          <w:lang w:val="lt-LT"/>
        </w:rPr>
        <w:t xml:space="preserve"> </w:t>
      </w:r>
      <w:r w:rsidRPr="00603223">
        <w:rPr>
          <w:rFonts w:ascii="Arial" w:eastAsia="Segoe UI" w:hAnsi="Arial" w:cs="Arial"/>
          <w:sz w:val="22"/>
          <w:szCs w:val="22"/>
          <w:lang w:val="lt-LT"/>
        </w:rPr>
        <w:t xml:space="preserve">maitinimas“, atsarginio maitinimo funkcija yra skirta užtikrinti nepertraukiamą ir sklandų elektros tiekimą, o ne tik pagalbinį ar avarinį vidaus sistemų maitinimą. </w:t>
      </w:r>
      <w:r w:rsidR="00603223" w:rsidRPr="00603223">
        <w:rPr>
          <w:rFonts w:ascii="Arial" w:eastAsia="Segoe UI" w:hAnsi="Arial" w:cs="Arial"/>
          <w:sz w:val="22"/>
          <w:szCs w:val="22"/>
          <w:lang w:val="lt-LT"/>
        </w:rPr>
        <w:t>Techninėje s</w:t>
      </w:r>
      <w:r w:rsidRPr="00603223">
        <w:rPr>
          <w:rFonts w:ascii="Arial" w:eastAsia="Segoe UI" w:hAnsi="Arial" w:cs="Arial"/>
          <w:sz w:val="22"/>
          <w:szCs w:val="22"/>
          <w:lang w:val="lt-LT"/>
        </w:rPr>
        <w:t xml:space="preserve">pecifikacijoje numatytas </w:t>
      </w:r>
      <w:r w:rsidRPr="00C60174">
        <w:rPr>
          <w:rFonts w:ascii="Arial" w:eastAsia="Segoe UI" w:hAnsi="Arial" w:cs="Arial"/>
          <w:sz w:val="22"/>
          <w:szCs w:val="22"/>
          <w:lang w:val="lt-LT"/>
        </w:rPr>
        <w:t>atsarginio režimo veikimas, integruotas arba suderinamas automatinis perjungimo jungiklis (ATS), gebantis atlikti perjungim</w:t>
      </w:r>
      <w:r w:rsidR="00603223" w:rsidRPr="00C60174">
        <w:rPr>
          <w:rFonts w:ascii="Arial" w:eastAsia="Segoe UI" w:hAnsi="Arial" w:cs="Arial"/>
          <w:sz w:val="22"/>
          <w:szCs w:val="22"/>
          <w:lang w:val="lt-LT"/>
        </w:rPr>
        <w:t>o</w:t>
      </w:r>
      <w:r w:rsidRPr="00C60174">
        <w:rPr>
          <w:rFonts w:ascii="Arial" w:eastAsia="Segoe UI" w:hAnsi="Arial" w:cs="Arial"/>
          <w:sz w:val="22"/>
          <w:szCs w:val="22"/>
          <w:lang w:val="lt-LT"/>
        </w:rPr>
        <w:t xml:space="preserve"> (atkūrimo) laik</w:t>
      </w:r>
      <w:r w:rsidR="00C60174" w:rsidRPr="00C60174">
        <w:rPr>
          <w:rFonts w:ascii="Arial" w:eastAsia="Segoe UI" w:hAnsi="Arial" w:cs="Arial"/>
          <w:sz w:val="22"/>
          <w:szCs w:val="22"/>
          <w:lang w:val="lt-LT"/>
        </w:rPr>
        <w:t xml:space="preserve">ą </w:t>
      </w:r>
      <w:r w:rsidR="00C60174" w:rsidRPr="00C60174">
        <w:rPr>
          <w:rFonts w:ascii="Arial" w:hAnsi="Arial" w:cs="Arial"/>
          <w:sz w:val="22"/>
          <w:szCs w:val="22"/>
        </w:rPr>
        <w:t xml:space="preserve">≤ 20 </w:t>
      </w:r>
      <w:proofErr w:type="spellStart"/>
      <w:r w:rsidR="00C60174" w:rsidRPr="00C60174">
        <w:rPr>
          <w:rFonts w:ascii="Arial" w:hAnsi="Arial" w:cs="Arial"/>
          <w:sz w:val="22"/>
          <w:szCs w:val="22"/>
        </w:rPr>
        <w:t>m</w:t>
      </w:r>
      <w:r w:rsidR="00C60174" w:rsidRPr="00C60174">
        <w:rPr>
          <w:rFonts w:ascii="Arial" w:hAnsi="Arial" w:cs="Arial"/>
          <w:sz w:val="22"/>
          <w:szCs w:val="22"/>
        </w:rPr>
        <w:t>s</w:t>
      </w:r>
      <w:proofErr w:type="spellEnd"/>
      <w:r w:rsidR="00C60174" w:rsidRPr="00C60174">
        <w:rPr>
          <w:rFonts w:ascii="Arial" w:hAnsi="Arial" w:cs="Arial"/>
          <w:sz w:val="22"/>
          <w:szCs w:val="22"/>
        </w:rPr>
        <w:t>.</w:t>
      </w:r>
    </w:p>
    <w:p w14:paraId="1A8FCF98" w14:textId="558BE790" w:rsidR="66C72D34" w:rsidRDefault="66C72D34" w:rsidP="00C60174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5759519" w14:textId="7DCDEAA3" w:rsidR="00A96774" w:rsidRPr="00A96774" w:rsidRDefault="00A96774" w:rsidP="00A96774">
      <w:pPr>
        <w:pStyle w:val="Tekstas"/>
        <w:tabs>
          <w:tab w:val="clear" w:pos="6804"/>
        </w:tabs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BDB0BB" w14:textId="5049596A" w:rsidR="004E1453" w:rsidRPr="00B83A03" w:rsidRDefault="00611627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260FC1">
            <w:rPr>
              <w:rFonts w:ascii="Arial" w:hAnsi="Arial" w:cs="Arial"/>
              <w:bCs/>
              <w:sz w:val="22"/>
              <w:szCs w:val="22"/>
            </w:rPr>
            <w:t>Pirkimų projektų vadovė Alina Dralo, Mob. +370 620 93298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0F29" w14:textId="77777777" w:rsidR="00A666C0" w:rsidRDefault="00A666C0" w:rsidP="000C042A">
      <w:r>
        <w:separator/>
      </w:r>
    </w:p>
  </w:endnote>
  <w:endnote w:type="continuationSeparator" w:id="0">
    <w:p w14:paraId="171AE6C3" w14:textId="77777777" w:rsidR="00A666C0" w:rsidRDefault="00A666C0" w:rsidP="000C042A">
      <w:r>
        <w:continuationSeparator/>
      </w:r>
    </w:p>
  </w:endnote>
  <w:endnote w:type="continuationNotice" w:id="1">
    <w:p w14:paraId="4BC40D0C" w14:textId="77777777" w:rsidR="00A666C0" w:rsidRDefault="00A66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8191" w14:textId="77777777" w:rsidR="00A666C0" w:rsidRDefault="00A666C0" w:rsidP="000C042A">
      <w:r>
        <w:separator/>
      </w:r>
    </w:p>
  </w:footnote>
  <w:footnote w:type="continuationSeparator" w:id="0">
    <w:p w14:paraId="44C6AFD3" w14:textId="77777777" w:rsidR="00A666C0" w:rsidRDefault="00A666C0" w:rsidP="000C042A">
      <w:r>
        <w:continuationSeparator/>
      </w:r>
    </w:p>
  </w:footnote>
  <w:footnote w:type="continuationNotice" w:id="1">
    <w:p w14:paraId="53134069" w14:textId="77777777" w:rsidR="00A666C0" w:rsidRDefault="00A666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611627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3391"/>
    <w:multiLevelType w:val="hybridMultilevel"/>
    <w:tmpl w:val="7EB08BBE"/>
    <w:lvl w:ilvl="0" w:tplc="9ED4A62A">
      <w:start w:val="1"/>
      <w:numFmt w:val="decimal"/>
      <w:lvlText w:val="%1."/>
      <w:lvlJc w:val="left"/>
      <w:pPr>
        <w:ind w:left="598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318" w:hanging="360"/>
      </w:pPr>
    </w:lvl>
    <w:lvl w:ilvl="2" w:tplc="0427001B" w:tentative="1">
      <w:start w:val="1"/>
      <w:numFmt w:val="lowerRoman"/>
      <w:lvlText w:val="%3."/>
      <w:lvlJc w:val="right"/>
      <w:pPr>
        <w:ind w:left="2038" w:hanging="180"/>
      </w:pPr>
    </w:lvl>
    <w:lvl w:ilvl="3" w:tplc="0427000F" w:tentative="1">
      <w:start w:val="1"/>
      <w:numFmt w:val="decimal"/>
      <w:lvlText w:val="%4."/>
      <w:lvlJc w:val="left"/>
      <w:pPr>
        <w:ind w:left="2758" w:hanging="360"/>
      </w:pPr>
    </w:lvl>
    <w:lvl w:ilvl="4" w:tplc="04270019" w:tentative="1">
      <w:start w:val="1"/>
      <w:numFmt w:val="lowerLetter"/>
      <w:lvlText w:val="%5."/>
      <w:lvlJc w:val="left"/>
      <w:pPr>
        <w:ind w:left="3478" w:hanging="360"/>
      </w:pPr>
    </w:lvl>
    <w:lvl w:ilvl="5" w:tplc="0427001B" w:tentative="1">
      <w:start w:val="1"/>
      <w:numFmt w:val="lowerRoman"/>
      <w:lvlText w:val="%6."/>
      <w:lvlJc w:val="right"/>
      <w:pPr>
        <w:ind w:left="4198" w:hanging="180"/>
      </w:pPr>
    </w:lvl>
    <w:lvl w:ilvl="6" w:tplc="0427000F" w:tentative="1">
      <w:start w:val="1"/>
      <w:numFmt w:val="decimal"/>
      <w:lvlText w:val="%7."/>
      <w:lvlJc w:val="left"/>
      <w:pPr>
        <w:ind w:left="4918" w:hanging="360"/>
      </w:pPr>
    </w:lvl>
    <w:lvl w:ilvl="7" w:tplc="04270019" w:tentative="1">
      <w:start w:val="1"/>
      <w:numFmt w:val="lowerLetter"/>
      <w:lvlText w:val="%8."/>
      <w:lvlJc w:val="left"/>
      <w:pPr>
        <w:ind w:left="5638" w:hanging="360"/>
      </w:pPr>
    </w:lvl>
    <w:lvl w:ilvl="8" w:tplc="0427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39115A"/>
    <w:multiLevelType w:val="hybridMultilevel"/>
    <w:tmpl w:val="9DDC7AA2"/>
    <w:lvl w:ilvl="0" w:tplc="F51A8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E3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E2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6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43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2C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C1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64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2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0445"/>
    <w:multiLevelType w:val="hybridMultilevel"/>
    <w:tmpl w:val="DBF4A75C"/>
    <w:lvl w:ilvl="0" w:tplc="D4740392">
      <w:start w:val="2"/>
      <w:numFmt w:val="decimal"/>
      <w:lvlText w:val="%1."/>
      <w:lvlJc w:val="left"/>
      <w:pPr>
        <w:ind w:left="598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E16E6E"/>
    <w:multiLevelType w:val="hybridMultilevel"/>
    <w:tmpl w:val="99A278E2"/>
    <w:lvl w:ilvl="0" w:tplc="F6C6AF0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556393"/>
    <w:multiLevelType w:val="hybridMultilevel"/>
    <w:tmpl w:val="9626DCF8"/>
    <w:lvl w:ilvl="0" w:tplc="BB86A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5685769">
    <w:abstractNumId w:val="2"/>
  </w:num>
  <w:num w:numId="2" w16cid:durableId="526675679">
    <w:abstractNumId w:val="4"/>
  </w:num>
  <w:num w:numId="3" w16cid:durableId="1949964827">
    <w:abstractNumId w:val="1"/>
  </w:num>
  <w:num w:numId="4" w16cid:durableId="1803957257">
    <w:abstractNumId w:val="5"/>
  </w:num>
  <w:num w:numId="5" w16cid:durableId="1410611718">
    <w:abstractNumId w:val="0"/>
  </w:num>
  <w:num w:numId="6" w16cid:durableId="995105718">
    <w:abstractNumId w:val="6"/>
  </w:num>
  <w:num w:numId="7" w16cid:durableId="639697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C6F36"/>
    <w:rsid w:val="000D5A58"/>
    <w:rsid w:val="000F5F10"/>
    <w:rsid w:val="001079F4"/>
    <w:rsid w:val="00110836"/>
    <w:rsid w:val="001122AD"/>
    <w:rsid w:val="001323BF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A4CEE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068BD"/>
    <w:rsid w:val="002169FA"/>
    <w:rsid w:val="0021714B"/>
    <w:rsid w:val="0022365E"/>
    <w:rsid w:val="002357A4"/>
    <w:rsid w:val="002366B4"/>
    <w:rsid w:val="00251B99"/>
    <w:rsid w:val="0026091A"/>
    <w:rsid w:val="00260FC1"/>
    <w:rsid w:val="00266D81"/>
    <w:rsid w:val="00271162"/>
    <w:rsid w:val="00276059"/>
    <w:rsid w:val="0028235A"/>
    <w:rsid w:val="00287F7A"/>
    <w:rsid w:val="002A3AF4"/>
    <w:rsid w:val="002A7AED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508C"/>
    <w:rsid w:val="003E6058"/>
    <w:rsid w:val="00407A9B"/>
    <w:rsid w:val="00411E1A"/>
    <w:rsid w:val="00421B21"/>
    <w:rsid w:val="004258C7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C3BF7"/>
    <w:rsid w:val="005F42FF"/>
    <w:rsid w:val="00603223"/>
    <w:rsid w:val="00611627"/>
    <w:rsid w:val="00617AD5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2BC1"/>
    <w:rsid w:val="00687FB4"/>
    <w:rsid w:val="0069181F"/>
    <w:rsid w:val="00692B2C"/>
    <w:rsid w:val="006A411D"/>
    <w:rsid w:val="006A70EF"/>
    <w:rsid w:val="006B0B47"/>
    <w:rsid w:val="006C2BF9"/>
    <w:rsid w:val="006C5167"/>
    <w:rsid w:val="006D0597"/>
    <w:rsid w:val="006D555C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D1940"/>
    <w:rsid w:val="007E1FC8"/>
    <w:rsid w:val="007E3A53"/>
    <w:rsid w:val="007F02B6"/>
    <w:rsid w:val="007F7930"/>
    <w:rsid w:val="008031AD"/>
    <w:rsid w:val="008061D5"/>
    <w:rsid w:val="0082476D"/>
    <w:rsid w:val="008539BB"/>
    <w:rsid w:val="00854638"/>
    <w:rsid w:val="008560DE"/>
    <w:rsid w:val="008579D8"/>
    <w:rsid w:val="00891A79"/>
    <w:rsid w:val="008920C3"/>
    <w:rsid w:val="00892369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045F"/>
    <w:rsid w:val="00995B58"/>
    <w:rsid w:val="009A0909"/>
    <w:rsid w:val="009A4E51"/>
    <w:rsid w:val="009A7BE2"/>
    <w:rsid w:val="009B25C4"/>
    <w:rsid w:val="009B3033"/>
    <w:rsid w:val="009D2366"/>
    <w:rsid w:val="009D3268"/>
    <w:rsid w:val="009E0CD4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666C0"/>
    <w:rsid w:val="00A72C8E"/>
    <w:rsid w:val="00A8398D"/>
    <w:rsid w:val="00A90CBB"/>
    <w:rsid w:val="00A92BEF"/>
    <w:rsid w:val="00A96774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96AF9"/>
    <w:rsid w:val="00BA5F8B"/>
    <w:rsid w:val="00BC4646"/>
    <w:rsid w:val="00BC6770"/>
    <w:rsid w:val="00BD0824"/>
    <w:rsid w:val="00BD117A"/>
    <w:rsid w:val="00BD470B"/>
    <w:rsid w:val="00BD49C0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0457"/>
    <w:rsid w:val="00C22CB7"/>
    <w:rsid w:val="00C41B4E"/>
    <w:rsid w:val="00C4204C"/>
    <w:rsid w:val="00C51B37"/>
    <w:rsid w:val="00C522BB"/>
    <w:rsid w:val="00C60174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56DBF"/>
    <w:rsid w:val="00D62296"/>
    <w:rsid w:val="00D67BA8"/>
    <w:rsid w:val="00D714A0"/>
    <w:rsid w:val="00D836C2"/>
    <w:rsid w:val="00D85AC3"/>
    <w:rsid w:val="00D91A3E"/>
    <w:rsid w:val="00DA2B56"/>
    <w:rsid w:val="00DA71F2"/>
    <w:rsid w:val="00DB5109"/>
    <w:rsid w:val="00DB5491"/>
    <w:rsid w:val="00DB7910"/>
    <w:rsid w:val="00DD376C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1AAD"/>
    <w:rsid w:val="00ED2884"/>
    <w:rsid w:val="00ED4551"/>
    <w:rsid w:val="00ED72F9"/>
    <w:rsid w:val="00EE1D9E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7C7ABA9"/>
    <w:rsid w:val="18B52DAD"/>
    <w:rsid w:val="18BDE9E3"/>
    <w:rsid w:val="1B4F9D62"/>
    <w:rsid w:val="1CD2415F"/>
    <w:rsid w:val="1E308D4A"/>
    <w:rsid w:val="2BE702F7"/>
    <w:rsid w:val="2D181E84"/>
    <w:rsid w:val="3011968C"/>
    <w:rsid w:val="39A12994"/>
    <w:rsid w:val="3CFF6F74"/>
    <w:rsid w:val="45177D3E"/>
    <w:rsid w:val="46483208"/>
    <w:rsid w:val="46E43BC5"/>
    <w:rsid w:val="4D190E7D"/>
    <w:rsid w:val="52794FA6"/>
    <w:rsid w:val="568CB538"/>
    <w:rsid w:val="57FE6934"/>
    <w:rsid w:val="5C25A841"/>
    <w:rsid w:val="5CEEAF54"/>
    <w:rsid w:val="623F5193"/>
    <w:rsid w:val="6573CF4A"/>
    <w:rsid w:val="66C72D34"/>
    <w:rsid w:val="70E52DB2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4E5BF097-95E8-436A-A75D-C2B6C2F7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7D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C6F36"/>
    <w:rsid w:val="00151B81"/>
    <w:rsid w:val="00175DBC"/>
    <w:rsid w:val="001B1EB1"/>
    <w:rsid w:val="00201743"/>
    <w:rsid w:val="0025267D"/>
    <w:rsid w:val="003332EA"/>
    <w:rsid w:val="00367E4B"/>
    <w:rsid w:val="003960AA"/>
    <w:rsid w:val="003A0A93"/>
    <w:rsid w:val="003E508C"/>
    <w:rsid w:val="003E6058"/>
    <w:rsid w:val="00591B96"/>
    <w:rsid w:val="006057A0"/>
    <w:rsid w:val="00640436"/>
    <w:rsid w:val="00647C94"/>
    <w:rsid w:val="00682BC1"/>
    <w:rsid w:val="007558F6"/>
    <w:rsid w:val="007F02B6"/>
    <w:rsid w:val="0086140A"/>
    <w:rsid w:val="00934ADC"/>
    <w:rsid w:val="0095492A"/>
    <w:rsid w:val="0099045F"/>
    <w:rsid w:val="009A7BE2"/>
    <w:rsid w:val="00A00CBF"/>
    <w:rsid w:val="00A031E9"/>
    <w:rsid w:val="00A059B9"/>
    <w:rsid w:val="00A560A3"/>
    <w:rsid w:val="00A92BEF"/>
    <w:rsid w:val="00AE4942"/>
    <w:rsid w:val="00B00D27"/>
    <w:rsid w:val="00B043FF"/>
    <w:rsid w:val="00B34250"/>
    <w:rsid w:val="00B6765C"/>
    <w:rsid w:val="00BA45EA"/>
    <w:rsid w:val="00BE2BBC"/>
    <w:rsid w:val="00C20457"/>
    <w:rsid w:val="00C97992"/>
    <w:rsid w:val="00CD1C0E"/>
    <w:rsid w:val="00CD3194"/>
    <w:rsid w:val="00D03C42"/>
    <w:rsid w:val="00D07216"/>
    <w:rsid w:val="00D1415F"/>
    <w:rsid w:val="00DA2B56"/>
    <w:rsid w:val="00DE17C0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2F99E17CBC54AAC600AEB1019B700" ma:contentTypeVersion="10" ma:contentTypeDescription="Create a new document." ma:contentTypeScope="" ma:versionID="67dbe8f2bff60964c7afafdd05d6ac3e">
  <xsd:schema xmlns:xsd="http://www.w3.org/2001/XMLSchema" xmlns:xs="http://www.w3.org/2001/XMLSchema" xmlns:p="http://schemas.microsoft.com/office/2006/metadata/properties" xmlns:ns2="89409b94-1907-4fc7-8946-cd57e5ab81d1" xmlns:ns3="3db48862-3d5a-4b5b-a8ee-b1270852f994" targetNamespace="http://schemas.microsoft.com/office/2006/metadata/properties" ma:root="true" ma:fieldsID="6027adb189902749c2313a737b0043d2" ns2:_="" ns3:_="">
    <xsd:import namespace="89409b94-1907-4fc7-8946-cd57e5ab81d1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09b94-1907-4fc7-8946-cd57e5ab8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8862-3d5a-4b5b-a8ee-b1270852f994" xsi:nil="true"/>
    <lcf76f155ced4ddcb4097134ff3c332f xmlns="89409b94-1907-4fc7-8946-cd57e5ab81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E9A13A8-D08B-46B1-AA28-7393670EB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09b94-1907-4fc7-8946-cd57e5ab81d1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3db48862-3d5a-4b5b-a8ee-b1270852f994"/>
    <ds:schemaRef ds:uri="89409b94-1907-4fc7-8946-cd57e5ab81d1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145</cp:revision>
  <dcterms:created xsi:type="dcterms:W3CDTF">2024-10-28T14:56:00Z</dcterms:created>
  <dcterms:modified xsi:type="dcterms:W3CDTF">2026-04-07T08:20:00Z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0x0101008D62F99E17CBC54AAC600AEB1019B700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