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2197352" w:rsidR="00A82AFD" w:rsidRPr="00681123" w:rsidRDefault="00A17042" w:rsidP="00A82AFD">
      <w:pPr>
        <w:jc w:val="center"/>
        <w:rPr>
          <w:b/>
          <w:sz w:val="24"/>
          <w:szCs w:val="24"/>
          <w:lang w:val="pt-BR"/>
        </w:rPr>
      </w:pPr>
      <w:r w:rsidRPr="00681123">
        <w:rPr>
          <w:b/>
          <w:sz w:val="24"/>
          <w:szCs w:val="24"/>
          <w:lang w:val="pt-BR"/>
        </w:rPr>
        <w:t>VILNIAUS MIESTO SAVIVALDYBĖS ADMINISTRACIJ</w:t>
      </w:r>
      <w:r w:rsidR="00D50513">
        <w:rPr>
          <w:b/>
          <w:sz w:val="24"/>
          <w:szCs w:val="24"/>
          <w:lang w:val="pt-BR"/>
        </w:rPr>
        <w:t>A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681123" w:rsidRDefault="00A82AFD" w:rsidP="00A82AFD">
      <w:pPr>
        <w:rPr>
          <w:sz w:val="4"/>
          <w:szCs w:val="4"/>
          <w:lang w:val="pt-BR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82AFD" w14:paraId="20FA3A01" w14:textId="77777777" w:rsidTr="00C42DA2">
        <w:tc>
          <w:tcPr>
            <w:tcW w:w="4820" w:type="dxa"/>
          </w:tcPr>
          <w:p w14:paraId="5200708C" w14:textId="2046ACDE" w:rsidR="00994B48" w:rsidRPr="001C6645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74606D">
              <w:rPr>
                <w:sz w:val="24"/>
                <w:szCs w:val="24"/>
                <w:lang w:val="lt-LT" w:eastAsia="lt-LT"/>
              </w:rPr>
              <w:t xml:space="preserve"> </w:t>
            </w:r>
            <w:r w:rsidR="004128DD" w:rsidRPr="004128DD">
              <w:rPr>
                <w:iCs/>
                <w:color w:val="333333"/>
                <w:sz w:val="24"/>
                <w:szCs w:val="24"/>
                <w:shd w:val="clear" w:color="auto" w:fill="FFFFFF"/>
              </w:rPr>
              <w:t>6888331</w:t>
            </w:r>
            <w:r w:rsidR="0074606D">
              <w:rPr>
                <w:iCs/>
                <w:color w:val="333333"/>
                <w:shd w:val="clear" w:color="auto" w:fill="FFFFFF"/>
              </w:rPr>
              <w:t xml:space="preserve">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82AFD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11DFC262" w:rsidR="00A6612C" w:rsidRPr="00A82AFD" w:rsidRDefault="004128DD" w:rsidP="00A6612C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2026-04-07</w:t>
            </w:r>
          </w:p>
        </w:tc>
        <w:tc>
          <w:tcPr>
            <w:tcW w:w="503" w:type="dxa"/>
          </w:tcPr>
          <w:p w14:paraId="4A7CB562" w14:textId="14DBA5A9" w:rsidR="00A6612C" w:rsidRPr="00A82AFD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C184F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653A36" w14:paraId="1B3C9185" w14:textId="77777777" w:rsidTr="00C42DA2">
        <w:tc>
          <w:tcPr>
            <w:tcW w:w="4820" w:type="dxa"/>
          </w:tcPr>
          <w:p w14:paraId="3A8FF847" w14:textId="77777777" w:rsidR="00584803" w:rsidRPr="00653A36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14:paraId="4034934F" w14:textId="77777777" w:rsidR="00A6612C" w:rsidRPr="00653A36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653A36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653A36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653A36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72235527" w:rsidR="00DA3552" w:rsidRPr="00D309D3" w:rsidRDefault="007E6737" w:rsidP="5EEA1895">
      <w:pPr>
        <w:suppressAutoHyphens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lt-LT" w:eastAsia="lt-LT"/>
        </w:rPr>
        <w:t>ATSAKYMAS</w:t>
      </w:r>
      <w:r w:rsidR="001F2161" w:rsidRPr="00D309D3">
        <w:rPr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 w:rsidRPr="00D309D3">
        <w:rPr>
          <w:b/>
          <w:bCs/>
          <w:color w:val="000000" w:themeColor="text1"/>
          <w:sz w:val="24"/>
          <w:szCs w:val="24"/>
          <w:lang w:val="lt-LT" w:eastAsia="lt-LT"/>
        </w:rPr>
        <w:t>TEIKTĄ</w:t>
      </w:r>
      <w:r w:rsidR="00A46F4D" w:rsidRPr="00D309D3">
        <w:rPr>
          <w:b/>
          <w:bCs/>
          <w:color w:val="000000" w:themeColor="text1"/>
          <w:sz w:val="24"/>
          <w:szCs w:val="24"/>
          <w:lang w:val="lt-LT" w:eastAsia="lt-LT"/>
        </w:rPr>
        <w:t xml:space="preserve"> KLAUSIMĄ</w:t>
      </w:r>
    </w:p>
    <w:p w14:paraId="00CE95B5" w14:textId="77777777" w:rsidR="00936143" w:rsidRPr="00D309D3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56AFFDF2" w14:textId="366CB03D" w:rsidR="00A63FC0" w:rsidRPr="00A63FC0" w:rsidRDefault="008C172F" w:rsidP="00A63FC0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ED6774" w:rsidRPr="00B800EC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="00ED6774" w:rsidRPr="00B800EC">
        <w:rPr>
          <w:sz w:val="24"/>
          <w:szCs w:val="24"/>
          <w:lang w:val="lt-LT"/>
        </w:rPr>
        <w:t xml:space="preserve">, kad </w:t>
      </w:r>
      <w:r w:rsidR="00B72430" w:rsidRPr="00B800EC">
        <w:rPr>
          <w:sz w:val="24"/>
          <w:szCs w:val="24"/>
          <w:lang w:val="lt-LT"/>
        </w:rPr>
        <w:t xml:space="preserve">praleidžiant </w:t>
      </w:r>
      <w:r w:rsidR="00CF3B2A" w:rsidRPr="00B800EC">
        <w:rPr>
          <w:sz w:val="24"/>
          <w:szCs w:val="24"/>
          <w:lang w:val="lt-LT"/>
        </w:rPr>
        <w:t xml:space="preserve">pirkimo sąlygų </w:t>
      </w:r>
      <w:r w:rsidR="00117172">
        <w:rPr>
          <w:sz w:val="24"/>
          <w:szCs w:val="24"/>
          <w:lang w:val="lt-LT"/>
        </w:rPr>
        <w:t>1 priede „Terminai“</w:t>
      </w:r>
      <w:r w:rsidR="003B5413">
        <w:rPr>
          <w:sz w:val="24"/>
          <w:szCs w:val="24"/>
          <w:lang w:val="lt-LT"/>
        </w:rPr>
        <w:t xml:space="preserve"> (toliau – 1 priedas)</w:t>
      </w:r>
      <w:r w:rsidR="00117172">
        <w:rPr>
          <w:sz w:val="24"/>
          <w:szCs w:val="24"/>
          <w:lang w:val="lt-LT"/>
        </w:rPr>
        <w:t xml:space="preserve"> </w:t>
      </w:r>
      <w:r w:rsidR="006E364E">
        <w:rPr>
          <w:sz w:val="24"/>
          <w:szCs w:val="24"/>
          <w:lang w:val="lt-LT"/>
        </w:rPr>
        <w:t>3</w:t>
      </w:r>
      <w:r w:rsidR="00CF3B2A" w:rsidRPr="00B800EC">
        <w:rPr>
          <w:sz w:val="24"/>
          <w:szCs w:val="24"/>
          <w:lang w:val="lt-LT"/>
        </w:rPr>
        <w:t xml:space="preserve"> punkte nurodyt</w:t>
      </w:r>
      <w:r w:rsidR="00D309D3">
        <w:rPr>
          <w:sz w:val="24"/>
          <w:szCs w:val="24"/>
          <w:lang w:val="lt-LT"/>
        </w:rPr>
        <w:t>ą</w:t>
      </w:r>
      <w:r w:rsidR="00CF3B2A" w:rsidRPr="00B800EC">
        <w:rPr>
          <w:sz w:val="24"/>
          <w:szCs w:val="24"/>
          <w:lang w:val="lt-LT"/>
        </w:rPr>
        <w:t xml:space="preserve"> termin</w:t>
      </w:r>
      <w:r w:rsidR="00D309D3">
        <w:rPr>
          <w:sz w:val="24"/>
          <w:szCs w:val="24"/>
          <w:lang w:val="lt-LT"/>
        </w:rPr>
        <w:t>ą</w:t>
      </w:r>
      <w:r w:rsidR="00971F90">
        <w:rPr>
          <w:sz w:val="24"/>
          <w:szCs w:val="24"/>
          <w:lang w:val="lt-LT"/>
        </w:rPr>
        <w:t xml:space="preserve"> </w:t>
      </w:r>
      <w:r w:rsidR="00971F90" w:rsidRPr="00971F90">
        <w:rPr>
          <w:i/>
          <w:iCs/>
          <w:sz w:val="24"/>
          <w:szCs w:val="24"/>
          <w:lang w:val="lt-LT"/>
        </w:rPr>
        <w:t>„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Prašymą paaiškinti, patikslinti pirkimo sąlygas tiekėjas turi pateikti ne vėliau kaip</w:t>
      </w:r>
      <w:r w:rsidR="00971F90" w:rsidRPr="00971F90">
        <w:rPr>
          <w:rFonts w:cstheme="minorHAnsi"/>
          <w:sz w:val="24"/>
          <w:szCs w:val="24"/>
          <w:lang w:val="lt-LT"/>
        </w:rPr>
        <w:t xml:space="preserve"> 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10 (dešimt) dienų iki pasiūlymų pateikimo dienos“</w:t>
      </w:r>
      <w:r w:rsidR="00734784" w:rsidRPr="00971F90">
        <w:rPr>
          <w:sz w:val="24"/>
          <w:szCs w:val="24"/>
          <w:lang w:val="lt-LT"/>
        </w:rPr>
        <w:t>,</w:t>
      </w:r>
      <w:r w:rsidR="00CF3B2A" w:rsidRPr="00B800EC">
        <w:rPr>
          <w:sz w:val="24"/>
          <w:szCs w:val="24"/>
          <w:lang w:val="lt-LT"/>
        </w:rPr>
        <w:t xml:space="preserve"> buvo </w:t>
      </w:r>
      <w:r w:rsidR="00CF3B2A" w:rsidRPr="00F51CE0">
        <w:rPr>
          <w:b/>
          <w:bCs/>
          <w:sz w:val="24"/>
          <w:szCs w:val="24"/>
          <w:lang w:val="lt-LT"/>
        </w:rPr>
        <w:t xml:space="preserve">gautas tiekėjo </w:t>
      </w:r>
      <w:r w:rsidR="00F51CE0" w:rsidRPr="00F51CE0">
        <w:rPr>
          <w:b/>
          <w:bCs/>
          <w:sz w:val="24"/>
          <w:szCs w:val="24"/>
          <w:lang w:val="lt-LT"/>
        </w:rPr>
        <w:t xml:space="preserve">pavėluotas </w:t>
      </w:r>
      <w:r w:rsidR="00CF3B2A" w:rsidRPr="00F51CE0">
        <w:rPr>
          <w:b/>
          <w:bCs/>
          <w:sz w:val="24"/>
          <w:szCs w:val="24"/>
          <w:lang w:val="lt-LT"/>
        </w:rPr>
        <w:t xml:space="preserve">klausimas dėl pirkimo </w:t>
      </w:r>
      <w:r w:rsidR="000201CB" w:rsidRPr="00F51CE0">
        <w:rPr>
          <w:b/>
          <w:bCs/>
          <w:sz w:val="24"/>
          <w:szCs w:val="24"/>
          <w:lang w:val="lt-LT"/>
        </w:rPr>
        <w:t>sąlygų</w:t>
      </w:r>
      <w:r w:rsidR="00A63FC0">
        <w:rPr>
          <w:sz w:val="24"/>
          <w:szCs w:val="24"/>
          <w:lang w:val="lt-LT"/>
        </w:rPr>
        <w:t xml:space="preserve">, </w:t>
      </w:r>
      <w:r w:rsidR="00A63FC0" w:rsidRPr="00A63FC0">
        <w:rPr>
          <w:sz w:val="24"/>
          <w:szCs w:val="24"/>
          <w:lang w:val="lt-LT"/>
        </w:rPr>
        <w:t xml:space="preserve">todėl perkančioji organizacija </w:t>
      </w:r>
      <w:r w:rsidR="00A63FC0" w:rsidRPr="00F51CE0">
        <w:rPr>
          <w:sz w:val="24"/>
          <w:szCs w:val="24"/>
          <w:lang w:val="lt-LT"/>
        </w:rPr>
        <w:t>netur</w:t>
      </w:r>
      <w:r w:rsidR="00A63FC0" w:rsidRPr="00F51CE0">
        <w:rPr>
          <w:sz w:val="24"/>
          <w:szCs w:val="24"/>
          <w:lang w:val="lt-LT"/>
        </w:rPr>
        <w:t>i</w:t>
      </w:r>
      <w:r w:rsidR="00A63FC0" w:rsidRPr="00F51CE0">
        <w:rPr>
          <w:sz w:val="24"/>
          <w:szCs w:val="24"/>
          <w:lang w:val="lt-LT"/>
        </w:rPr>
        <w:t xml:space="preserve"> pareigos</w:t>
      </w:r>
      <w:r w:rsidR="00A63FC0" w:rsidRPr="00A63FC0">
        <w:rPr>
          <w:sz w:val="24"/>
          <w:szCs w:val="24"/>
          <w:lang w:val="lt-LT"/>
        </w:rPr>
        <w:t xml:space="preserve"> teikti papildomus paaiškinimus.</w:t>
      </w:r>
    </w:p>
    <w:p w14:paraId="48CC169E" w14:textId="77777777" w:rsidR="00F51CE0" w:rsidRPr="00F51CE0" w:rsidRDefault="00F51CE0" w:rsidP="00F51CE0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 w:rsidRPr="00F51CE0">
        <w:rPr>
          <w:sz w:val="24"/>
          <w:szCs w:val="24"/>
          <w:lang w:val="lt-LT"/>
        </w:rPr>
        <w:t xml:space="preserve">Vis dėlto, </w:t>
      </w:r>
      <w:r w:rsidRPr="00F51CE0">
        <w:rPr>
          <w:b/>
          <w:bCs/>
          <w:sz w:val="24"/>
          <w:szCs w:val="24"/>
          <w:lang w:val="lt-LT"/>
        </w:rPr>
        <w:t>siekdama skaidrumo ir procedūrų aiškumo</w:t>
      </w:r>
      <w:r w:rsidRPr="00F51CE0">
        <w:rPr>
          <w:sz w:val="24"/>
          <w:szCs w:val="24"/>
          <w:lang w:val="lt-LT"/>
        </w:rPr>
        <w:t xml:space="preserve">, perkančioji organizacija pateikia paaiškinimą informaciniais tikslais, pabrėždama, kad šie paaiškinimai </w:t>
      </w:r>
      <w:r w:rsidRPr="00F51CE0">
        <w:rPr>
          <w:b/>
          <w:bCs/>
          <w:sz w:val="24"/>
          <w:szCs w:val="24"/>
          <w:lang w:val="lt-LT"/>
        </w:rPr>
        <w:t>nekeičia, nepapildo ir nemodifikuoja pirkimo dokumentų nuostatų</w:t>
      </w:r>
      <w:r w:rsidRPr="00F51CE0">
        <w:rPr>
          <w:sz w:val="24"/>
          <w:szCs w:val="24"/>
          <w:lang w:val="lt-LT"/>
        </w:rPr>
        <w:t>, o tik paaiškina jau paskelbtas sąlygas.</w:t>
      </w:r>
    </w:p>
    <w:p w14:paraId="05479B8A" w14:textId="39293C90" w:rsidR="00F87BAB" w:rsidRPr="00E35387" w:rsidRDefault="00E35387" w:rsidP="00F87BAB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 w:rsidRPr="00E35387">
        <w:rPr>
          <w:sz w:val="24"/>
          <w:szCs w:val="24"/>
          <w:lang w:val="lt-LT"/>
        </w:rPr>
        <w:t xml:space="preserve">Perkančioji organizacija nekeičia pasiūlymų pateikimo termino vadovaudamasi pirkimo sąlygų 1 priedo </w:t>
      </w:r>
      <w:r w:rsidR="006D1D75">
        <w:rPr>
          <w:sz w:val="24"/>
          <w:szCs w:val="24"/>
          <w:lang w:val="lt-LT"/>
        </w:rPr>
        <w:t>4</w:t>
      </w:r>
      <w:r w:rsidRPr="00E35387">
        <w:rPr>
          <w:sz w:val="24"/>
          <w:szCs w:val="24"/>
          <w:lang w:val="lt-LT"/>
        </w:rPr>
        <w:t xml:space="preserve"> punktu „</w:t>
      </w:r>
      <w:r w:rsidRPr="00E35387">
        <w:rPr>
          <w:rFonts w:cstheme="minorHAnsi"/>
          <w:i/>
          <w:iCs/>
          <w:sz w:val="24"/>
          <w:szCs w:val="24"/>
          <w:lang w:val="lt-LT"/>
        </w:rPr>
        <w:t xml:space="preserve">Perkančioji organizacija pirkimo sąlygų paaiškinimą, patikslinimą pateikia visiems tiekėjams ne vėliau kaip 6 (šešios) dienos iki pasiūlymų pateikimo dienos“, </w:t>
      </w:r>
      <w:r w:rsidRPr="00E35387">
        <w:rPr>
          <w:rFonts w:cstheme="minorHAnsi"/>
          <w:sz w:val="24"/>
          <w:szCs w:val="24"/>
          <w:lang w:val="lt-LT"/>
        </w:rPr>
        <w:t xml:space="preserve">nes susipažinimas su pasiūlymais yra </w:t>
      </w:r>
      <w:r w:rsidR="006D1D75">
        <w:rPr>
          <w:rFonts w:cstheme="minorHAnsi"/>
          <w:sz w:val="24"/>
          <w:szCs w:val="24"/>
          <w:lang w:val="lt-LT"/>
        </w:rPr>
        <w:t>2026-04-14</w:t>
      </w:r>
      <w:r>
        <w:rPr>
          <w:rFonts w:cstheme="minorHAnsi"/>
          <w:sz w:val="24"/>
          <w:szCs w:val="24"/>
          <w:lang w:val="lt-LT"/>
        </w:rPr>
        <w:t>.</w:t>
      </w:r>
    </w:p>
    <w:p w14:paraId="2841859D" w14:textId="77777777" w:rsidR="00E35387" w:rsidRDefault="00E35387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</w:p>
    <w:p w14:paraId="64258983" w14:textId="5FF07EE8" w:rsidR="00DC64A3" w:rsidRPr="00323F55" w:rsidRDefault="00C17D8A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KLAUSIMAS</w:t>
      </w:r>
      <w:r w:rsidR="00DC64A3" w:rsidRPr="00323F55">
        <w:rPr>
          <w:b/>
          <w:bCs/>
          <w:sz w:val="24"/>
          <w:szCs w:val="24"/>
          <w:lang w:val="lt-LT"/>
        </w:rPr>
        <w:t>:</w:t>
      </w:r>
    </w:p>
    <w:p w14:paraId="3F48DBD9" w14:textId="083C1710" w:rsidR="00DC64A3" w:rsidRDefault="00B1694A" w:rsidP="007E6737">
      <w:pPr>
        <w:pStyle w:val="Bodytext2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7E6737" w:rsidRPr="007E6737">
        <w:rPr>
          <w:sz w:val="24"/>
          <w:szCs w:val="24"/>
        </w:rPr>
        <w:t xml:space="preserve">Prašome detaliau paaiškinti, kas turi būti nustatoma atliekant tyrimų sąrašo 4 ir 14 pozicijas, </w:t>
      </w:r>
      <w:proofErr w:type="spellStart"/>
      <w:r w:rsidR="007E6737" w:rsidRPr="007E6737">
        <w:rPr>
          <w:sz w:val="24"/>
          <w:szCs w:val="24"/>
        </w:rPr>
        <w:t>t.y</w:t>
      </w:r>
      <w:proofErr w:type="spellEnd"/>
      <w:r w:rsidR="007E6737" w:rsidRPr="007E6737">
        <w:rPr>
          <w:sz w:val="24"/>
          <w:szCs w:val="24"/>
        </w:rPr>
        <w:t xml:space="preserve"> 4. ANA</w:t>
      </w:r>
      <w:r w:rsidR="007E6737">
        <w:rPr>
          <w:sz w:val="24"/>
          <w:szCs w:val="24"/>
        </w:rPr>
        <w:t xml:space="preserve"> </w:t>
      </w:r>
      <w:r w:rsidR="007E6737" w:rsidRPr="007E6737">
        <w:rPr>
          <w:sz w:val="24"/>
          <w:szCs w:val="24"/>
        </w:rPr>
        <w:t>tyrimas ir 14. ENA tyrimas? Informacija reikalinga tam, kad būtų pasiūlyta reagentai reikalingi numatomų</w:t>
      </w:r>
      <w:r w:rsidR="007E6737">
        <w:rPr>
          <w:sz w:val="24"/>
          <w:szCs w:val="24"/>
        </w:rPr>
        <w:t xml:space="preserve"> </w:t>
      </w:r>
      <w:r w:rsidR="007E6737" w:rsidRPr="007E6737">
        <w:rPr>
          <w:sz w:val="24"/>
          <w:szCs w:val="24"/>
        </w:rPr>
        <w:t>tyrimų atlikimui</w:t>
      </w:r>
      <w:r w:rsidR="007E6737">
        <w:rPr>
          <w:sz w:val="24"/>
          <w:szCs w:val="24"/>
        </w:rPr>
        <w:t>“</w:t>
      </w:r>
      <w:r w:rsidR="007E6737" w:rsidRPr="007E6737">
        <w:rPr>
          <w:sz w:val="24"/>
          <w:szCs w:val="24"/>
        </w:rPr>
        <w:t>.</w:t>
      </w:r>
    </w:p>
    <w:p w14:paraId="0FA972AA" w14:textId="77777777" w:rsidR="00DC64A3" w:rsidRPr="00DB43DA" w:rsidRDefault="00DC64A3" w:rsidP="00B800EC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14:paraId="3E74BFF5" w14:textId="77777777" w:rsidR="00B413F5" w:rsidRPr="00B413F5" w:rsidRDefault="001D1952" w:rsidP="00B413F5">
      <w:pPr>
        <w:pStyle w:val="Bodytext2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87E4F">
        <w:rPr>
          <w:sz w:val="24"/>
          <w:szCs w:val="24"/>
        </w:rPr>
        <w:t>Perkančioji organizacija</w:t>
      </w:r>
      <w:r w:rsidR="008D719E">
        <w:rPr>
          <w:sz w:val="24"/>
          <w:szCs w:val="24"/>
        </w:rPr>
        <w:t xml:space="preserve"> paaiškina</w:t>
      </w:r>
      <w:r w:rsidR="00D427BB">
        <w:rPr>
          <w:sz w:val="24"/>
          <w:szCs w:val="24"/>
        </w:rPr>
        <w:t xml:space="preserve">, kad </w:t>
      </w:r>
      <w:r w:rsidR="00B413F5" w:rsidRPr="00B413F5">
        <w:rPr>
          <w:color w:val="000000" w:themeColor="text1"/>
          <w:sz w:val="24"/>
          <w:szCs w:val="24"/>
        </w:rPr>
        <w:t>ANA ir ENA yra panašūs, tačiau ne visiškai vienodi, tyrimai. Nacionalinėje nomenklatūroje jie yra įvardijami, o trumpiniai yra standartiniai, ne laboratorijos sugalvoti:</w:t>
      </w:r>
    </w:p>
    <w:p w14:paraId="1FF4FE69" w14:textId="77777777" w:rsidR="00B413F5" w:rsidRPr="00B413F5" w:rsidRDefault="00B413F5" w:rsidP="00B413F5">
      <w:pPr>
        <w:pStyle w:val="Bodytext2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413F5">
        <w:rPr>
          <w:color w:val="000000" w:themeColor="text1"/>
          <w:sz w:val="24"/>
          <w:szCs w:val="24"/>
        </w:rPr>
        <w:t>Kodas 47383-5 ANA - Antikūnai prieš branduolio antigenus,</w:t>
      </w:r>
    </w:p>
    <w:p w14:paraId="14D0C4E9" w14:textId="77777777" w:rsidR="00B413F5" w:rsidRPr="00B413F5" w:rsidRDefault="00B413F5" w:rsidP="00B413F5">
      <w:pPr>
        <w:pStyle w:val="Bodytext2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413F5">
        <w:rPr>
          <w:color w:val="000000" w:themeColor="text1"/>
          <w:sz w:val="24"/>
          <w:szCs w:val="24"/>
        </w:rPr>
        <w:t>Kodas 29954-5 ENA - Antikūnai prieš išskiriamus iš branduolio antigenus.</w:t>
      </w:r>
    </w:p>
    <w:p w14:paraId="14C4A172" w14:textId="281ECC0E" w:rsidR="001D1952" w:rsidRPr="00B413F5" w:rsidRDefault="00B413F5" w:rsidP="00B413F5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proofErr w:type="spellStart"/>
      <w:r w:rsidRPr="00B413F5">
        <w:rPr>
          <w:color w:val="000000" w:themeColor="text1"/>
          <w:sz w:val="24"/>
          <w:szCs w:val="24"/>
          <w:lang w:val="lt-LT"/>
        </w:rPr>
        <w:t>Imunocheminis</w:t>
      </w:r>
      <w:proofErr w:type="spellEnd"/>
      <w:r w:rsidRPr="00B413F5">
        <w:rPr>
          <w:color w:val="000000" w:themeColor="text1"/>
          <w:sz w:val="24"/>
          <w:szCs w:val="24"/>
          <w:lang w:val="lt-LT"/>
        </w:rPr>
        <w:t xml:space="preserve"> ANA tyrimas turi apimti platesnį branduolių antigenų spektrą, įskaitant ne tik ENA grupės antigenus, bet ir DNR, </w:t>
      </w:r>
      <w:proofErr w:type="spellStart"/>
      <w:r w:rsidRPr="00B413F5">
        <w:rPr>
          <w:color w:val="000000" w:themeColor="text1"/>
          <w:sz w:val="24"/>
          <w:szCs w:val="24"/>
          <w:lang w:val="lt-LT"/>
        </w:rPr>
        <w:t>histonus</w:t>
      </w:r>
      <w:proofErr w:type="spellEnd"/>
      <w:r w:rsidRPr="00B413F5">
        <w:rPr>
          <w:color w:val="000000" w:themeColor="text1"/>
          <w:sz w:val="24"/>
          <w:szCs w:val="24"/>
          <w:lang w:val="lt-LT"/>
        </w:rPr>
        <w:t xml:space="preserve"> bei kitus branduolio komponentus. Tuo tarpu ENA tyrimas turi apimti tik išskiriamus branduolio antigenus (kliniškai svarbiausių ENA grupę) ir negali būti laikomas lygiaverčiu ANA tyrimo pakaitalu</w:t>
      </w:r>
      <w:r w:rsidR="003B14C3" w:rsidRPr="00B413F5">
        <w:rPr>
          <w:sz w:val="24"/>
          <w:szCs w:val="24"/>
          <w:lang w:val="lt-LT"/>
        </w:rPr>
        <w:t>.</w:t>
      </w:r>
    </w:p>
    <w:p w14:paraId="0606B666" w14:textId="02F9651B" w:rsidR="00AA76C1" w:rsidRPr="00AA76C1" w:rsidRDefault="00AA76C1" w:rsidP="00C87E4F">
      <w:pPr>
        <w:ind w:right="140" w:firstLine="567"/>
        <w:jc w:val="both"/>
        <w:rPr>
          <w:sz w:val="24"/>
          <w:szCs w:val="24"/>
          <w:lang w:val="lt-LT"/>
        </w:rPr>
      </w:pPr>
    </w:p>
    <w:sectPr w:rsidR="00AA76C1" w:rsidRPr="00AA76C1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715D" w14:textId="77777777" w:rsidR="006000FF" w:rsidRDefault="006000FF">
      <w:r>
        <w:separator/>
      </w:r>
    </w:p>
  </w:endnote>
  <w:endnote w:type="continuationSeparator" w:id="0">
    <w:p w14:paraId="7BCC2850" w14:textId="77777777" w:rsidR="006000FF" w:rsidRDefault="0060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A26" w14:textId="77777777" w:rsidR="007407F9" w:rsidRPr="007C4F9A" w:rsidRDefault="007407F9" w:rsidP="00F6675D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300" w14:textId="3EBAC3F7" w:rsidR="00F6675D" w:rsidRPr="00AF1D64" w:rsidRDefault="00AF1D64" w:rsidP="00F6675D">
    <w:pPr>
      <w:rPr>
        <w:sz w:val="16"/>
        <w:szCs w:val="16"/>
        <w:lang w:val="pt-BR"/>
      </w:rPr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</w:t>
    </w:r>
    <w:r w:rsidR="00F6675D" w:rsidRPr="008F24BF">
      <w:rPr>
        <w:sz w:val="24"/>
        <w:szCs w:val="24"/>
        <w:lang w:val="pt-BR"/>
      </w:rPr>
      <w:t xml:space="preserve">. </w:t>
    </w:r>
    <w:r>
      <w:rPr>
        <w:sz w:val="24"/>
        <w:szCs w:val="24"/>
        <w:lang w:val="pt-BR"/>
      </w:rPr>
      <w:t>ausra.markeviciene</w:t>
    </w:r>
    <w:r w:rsidRPr="00AF1D64">
      <w:rPr>
        <w:sz w:val="24"/>
        <w:szCs w:val="24"/>
        <w:lang w:val="pt-BR"/>
      </w:rPr>
      <w:t>@vi</w:t>
    </w:r>
    <w:r>
      <w:rPr>
        <w:sz w:val="24"/>
        <w:szCs w:val="24"/>
        <w:lang w:val="pt-BR"/>
      </w:rPr>
      <w:t>lnius.lt</w:t>
    </w:r>
    <w:hyperlink r:id="rId1" w:history="1"/>
    <w:r w:rsidR="00F6675D"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2805DB7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675D" w:rsidRPr="00D50513" w14:paraId="1B0AA084" w14:textId="77777777" w:rsidTr="004C7BAB">
      <w:tc>
        <w:tcPr>
          <w:tcW w:w="1072" w:type="dxa"/>
          <w:vMerge w:val="restart"/>
        </w:tcPr>
        <w:p w14:paraId="37ABF3A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AAF208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0B8023E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4DEF141D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7E36E48" w14:textId="77777777" w:rsidR="00F6675D" w:rsidRPr="008F24BF" w:rsidRDefault="00F6675D" w:rsidP="00F6675D">
          <w:pPr>
            <w:rPr>
              <w:sz w:val="16"/>
              <w:szCs w:val="16"/>
              <w:lang w:val="pt-BR"/>
            </w:rPr>
          </w:pPr>
        </w:p>
      </w:tc>
    </w:tr>
    <w:tr w:rsidR="00F6675D" w:rsidRPr="002C1900" w14:paraId="34F48C05" w14:textId="77777777" w:rsidTr="004C7BAB">
      <w:tc>
        <w:tcPr>
          <w:tcW w:w="1072" w:type="dxa"/>
          <w:vMerge/>
        </w:tcPr>
        <w:p w14:paraId="01BCB21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3F07B59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5CDB73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FFAE8FC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14:paraId="37C8FF3D" w14:textId="77777777" w:rsidR="00F6675D" w:rsidRPr="002C1900" w:rsidRDefault="00F6675D" w:rsidP="00F6675D"/>
      </w:tc>
    </w:tr>
    <w:tr w:rsidR="00F6675D" w:rsidRPr="002C1900" w14:paraId="20D49600" w14:textId="77777777" w:rsidTr="004C7BAB">
      <w:tc>
        <w:tcPr>
          <w:tcW w:w="1072" w:type="dxa"/>
          <w:vMerge/>
        </w:tcPr>
        <w:p w14:paraId="24AC72E3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6C0247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1444A7D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14:paraId="28E7306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837D433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  <w:tr w:rsidR="00F6675D" w:rsidRPr="002C1900" w14:paraId="011F9FAE" w14:textId="77777777" w:rsidTr="004C7BAB">
      <w:tc>
        <w:tcPr>
          <w:tcW w:w="1072" w:type="dxa"/>
          <w:vMerge/>
        </w:tcPr>
        <w:p w14:paraId="168B3FF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720AE0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3BC14C9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1A2FA45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6467E741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</w:tbl>
  <w:p w14:paraId="353D86D7" w14:textId="77777777" w:rsidR="00F6675D" w:rsidRDefault="00F6675D" w:rsidP="00F6675D">
    <w:pPr>
      <w:pStyle w:val="Porat"/>
    </w:pPr>
  </w:p>
  <w:p w14:paraId="642BEA52" w14:textId="77777777" w:rsidR="00145AF9" w:rsidRPr="00DB43DA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7AE2" w14:textId="77777777" w:rsidR="006000FF" w:rsidRDefault="006000FF">
      <w:r>
        <w:separator/>
      </w:r>
    </w:p>
  </w:footnote>
  <w:footnote w:type="continuationSeparator" w:id="0">
    <w:p w14:paraId="10145DC0" w14:textId="77777777" w:rsidR="006000FF" w:rsidRDefault="0060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D4F95"/>
    <w:rsid w:val="000E136D"/>
    <w:rsid w:val="000E3B01"/>
    <w:rsid w:val="000E6888"/>
    <w:rsid w:val="000E6A2E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3F7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B4D5E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6E3D"/>
    <w:rsid w:val="002C7390"/>
    <w:rsid w:val="002D3FD5"/>
    <w:rsid w:val="002D5874"/>
    <w:rsid w:val="002D6DB0"/>
    <w:rsid w:val="002E134B"/>
    <w:rsid w:val="002E1A08"/>
    <w:rsid w:val="002E5FBE"/>
    <w:rsid w:val="002F3F28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14C3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28DD"/>
    <w:rsid w:val="00413D7C"/>
    <w:rsid w:val="00415F2A"/>
    <w:rsid w:val="00416C53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74EC1"/>
    <w:rsid w:val="00476A8F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7C"/>
    <w:rsid w:val="004E389A"/>
    <w:rsid w:val="004E44CA"/>
    <w:rsid w:val="004E45DA"/>
    <w:rsid w:val="004F028B"/>
    <w:rsid w:val="004F14E5"/>
    <w:rsid w:val="004F161D"/>
    <w:rsid w:val="004F42AE"/>
    <w:rsid w:val="004F47F3"/>
    <w:rsid w:val="004F7425"/>
    <w:rsid w:val="00500C56"/>
    <w:rsid w:val="0050123D"/>
    <w:rsid w:val="005022D7"/>
    <w:rsid w:val="00502710"/>
    <w:rsid w:val="00506A96"/>
    <w:rsid w:val="00512B20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97D4B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0FF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0279"/>
    <w:rsid w:val="0063634B"/>
    <w:rsid w:val="0063637E"/>
    <w:rsid w:val="00636ADB"/>
    <w:rsid w:val="00641A54"/>
    <w:rsid w:val="00642F0F"/>
    <w:rsid w:val="00651498"/>
    <w:rsid w:val="00653A36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123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C72F7"/>
    <w:rsid w:val="006D0C56"/>
    <w:rsid w:val="006D1D75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4606D"/>
    <w:rsid w:val="00750913"/>
    <w:rsid w:val="007517F6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3EC1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3D20"/>
    <w:rsid w:val="007D66F6"/>
    <w:rsid w:val="007E38D9"/>
    <w:rsid w:val="007E54C6"/>
    <w:rsid w:val="007E6737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620D"/>
    <w:rsid w:val="008069CD"/>
    <w:rsid w:val="008135C4"/>
    <w:rsid w:val="00813663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5CF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22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D719E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1F90"/>
    <w:rsid w:val="00973A1F"/>
    <w:rsid w:val="00981FBD"/>
    <w:rsid w:val="00984EE0"/>
    <w:rsid w:val="0098625C"/>
    <w:rsid w:val="0099218E"/>
    <w:rsid w:val="00992749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46F4D"/>
    <w:rsid w:val="00A51349"/>
    <w:rsid w:val="00A52191"/>
    <w:rsid w:val="00A5268D"/>
    <w:rsid w:val="00A558F1"/>
    <w:rsid w:val="00A5698D"/>
    <w:rsid w:val="00A57472"/>
    <w:rsid w:val="00A6012D"/>
    <w:rsid w:val="00A63FC0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4C81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0FAC"/>
    <w:rsid w:val="00AD54A2"/>
    <w:rsid w:val="00AD7675"/>
    <w:rsid w:val="00AE051D"/>
    <w:rsid w:val="00AE518E"/>
    <w:rsid w:val="00AE7414"/>
    <w:rsid w:val="00AF083E"/>
    <w:rsid w:val="00AF1A9C"/>
    <w:rsid w:val="00AF1D64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1694A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13F5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3F29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17D8A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09D3"/>
    <w:rsid w:val="00D320E2"/>
    <w:rsid w:val="00D333FE"/>
    <w:rsid w:val="00D33C9C"/>
    <w:rsid w:val="00D36561"/>
    <w:rsid w:val="00D37352"/>
    <w:rsid w:val="00D37B04"/>
    <w:rsid w:val="00D404CC"/>
    <w:rsid w:val="00D412B9"/>
    <w:rsid w:val="00D427BB"/>
    <w:rsid w:val="00D47332"/>
    <w:rsid w:val="00D50513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3EE6"/>
    <w:rsid w:val="00E05914"/>
    <w:rsid w:val="00E06C8F"/>
    <w:rsid w:val="00E07C82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5387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1CE0"/>
    <w:rsid w:val="00F5322A"/>
    <w:rsid w:val="00F53C34"/>
    <w:rsid w:val="00F549DE"/>
    <w:rsid w:val="00F5661E"/>
    <w:rsid w:val="00F57A8C"/>
    <w:rsid w:val="00F65D62"/>
    <w:rsid w:val="00F65FBB"/>
    <w:rsid w:val="00F6675D"/>
    <w:rsid w:val="00F70028"/>
    <w:rsid w:val="00F7146C"/>
    <w:rsid w:val="00F76BB8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172"/>
    <w:rsid w:val="00FE5549"/>
    <w:rsid w:val="00FE7B1A"/>
    <w:rsid w:val="00FF0C2E"/>
    <w:rsid w:val="00FF693A"/>
    <w:rsid w:val="5EE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customStyle="1" w:styleId="Bodytext2">
    <w:name w:val="Body text (2)"/>
    <w:basedOn w:val="prastasis"/>
    <w:rsid w:val="00992749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254</Words>
  <Characters>1778</Characters>
  <Application>Microsoft Office Word</Application>
  <DocSecurity>0</DocSecurity>
  <Lines>55</Lines>
  <Paragraphs>10</Paragraphs>
  <ScaleCrop>false</ScaleCrop>
  <Company>Vilniaus m savivaldybe</Company>
  <LinksUpToDate>false</LinksUpToDate>
  <CharactersWithSpaces>2022</CharactersWithSpaces>
  <SharedDoc>false</SharedDoc>
  <HLinks>
    <vt:vector size="6" baseType="variant"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Aušra Sidaraitė-Markevičienė</cp:lastModifiedBy>
  <cp:revision>86</cp:revision>
  <cp:lastPrinted>2021-01-20T01:18:00Z</cp:lastPrinted>
  <dcterms:created xsi:type="dcterms:W3CDTF">2025-06-09T18:28:00Z</dcterms:created>
  <dcterms:modified xsi:type="dcterms:W3CDTF">2026-04-07T13:34:00Z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