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2A950CBF" w:rsidR="00960963" w:rsidRDefault="008F5A94">
      <w:pPr>
        <w:spacing w:line="257" w:lineRule="atLeast"/>
        <w:jc w:val="center"/>
        <w:rPr>
          <w:color w:val="000000"/>
          <w:szCs w:val="24"/>
        </w:rPr>
      </w:pPr>
      <w:r w:rsidRPr="00BB2DB8">
        <w:rPr>
          <w:b/>
          <w:caps/>
          <w:szCs w:val="24"/>
        </w:rPr>
        <w:t>PROCESŲ ROBOTIZAVIMO PROGRAMINĖS ĮRANGOS LICENCIJŲ NUOM</w:t>
      </w:r>
      <w:r>
        <w:rPr>
          <w:b/>
          <w:caps/>
          <w:szCs w:val="24"/>
        </w:rPr>
        <w:t>OS</w:t>
      </w:r>
      <w:r>
        <w:rPr>
          <w:b/>
          <w:bCs/>
          <w:caps/>
          <w:color w:val="000000"/>
          <w:szCs w:val="24"/>
        </w:rPr>
        <w:t xml:space="preserve"> </w:t>
      </w:r>
      <w:r w:rsidR="00962C24">
        <w:rPr>
          <w:b/>
          <w:bCs/>
          <w:caps/>
          <w:color w:val="000000"/>
          <w:szCs w:val="24"/>
        </w:rPr>
        <w:t>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2A583649" w14:textId="77777777" w:rsidR="003F01C3" w:rsidRDefault="00962C24">
      <w:pPr>
        <w:spacing w:line="259" w:lineRule="auto"/>
        <w:jc w:val="center"/>
        <w:rPr>
          <w:kern w:val="2"/>
          <w:szCs w:val="24"/>
        </w:rPr>
        <w:sectPr w:rsidR="003F01C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1527515C" w14:textId="2B167A6B" w:rsidR="003F01C3" w:rsidRPr="00CD6938" w:rsidRDefault="008F5A94" w:rsidP="00CD6938">
      <w:pPr>
        <w:widowControl w:val="0"/>
        <w:pBdr>
          <w:top w:val="nil"/>
          <w:left w:val="nil"/>
          <w:bottom w:val="nil"/>
          <w:right w:val="nil"/>
          <w:between w:val="nil"/>
        </w:pBdr>
        <w:tabs>
          <w:tab w:val="left" w:pos="567"/>
          <w:tab w:val="left" w:pos="851"/>
        </w:tabs>
        <w:spacing w:line="276" w:lineRule="auto"/>
        <w:jc w:val="center"/>
        <w:rPr>
          <w:b/>
          <w:caps/>
          <w:szCs w:val="24"/>
        </w:rPr>
      </w:pPr>
      <w:r w:rsidRPr="00CD6938">
        <w:rPr>
          <w:b/>
          <w:caps/>
          <w:szCs w:val="24"/>
        </w:rPr>
        <w:lastRenderedPageBreak/>
        <w:t>PROCESŲ ROBOTIZAVIMO PROGRAMINĖS ĮRANGOS LICENCIJŲ NUOMOS</w:t>
      </w:r>
      <w:r w:rsidR="003F01C3" w:rsidRPr="00CD6938">
        <w:rPr>
          <w:b/>
          <w:caps/>
          <w:szCs w:val="24"/>
        </w:rPr>
        <w:t xml:space="preserve"> sutarties </w:t>
      </w:r>
      <w:r w:rsidR="003F01C3" w:rsidRPr="00CD6938">
        <w:rPr>
          <w:b/>
          <w:bCs/>
          <w:caps/>
          <w:szCs w:val="24"/>
        </w:rPr>
        <w:t>Specialiosios</w:t>
      </w:r>
      <w:r w:rsidR="003F01C3" w:rsidRPr="00CD6938">
        <w:rPr>
          <w:b/>
          <w:caps/>
          <w:szCs w:val="24"/>
        </w:rPr>
        <w:t xml:space="preserve"> sąlygos</w:t>
      </w:r>
    </w:p>
    <w:p w14:paraId="2068EACD" w14:textId="77777777" w:rsidR="003F01C3" w:rsidRPr="00CD6938" w:rsidRDefault="003F01C3" w:rsidP="00CD6938">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3F01C3" w:rsidRPr="00CD6938" w14:paraId="371649B8" w14:textId="77777777" w:rsidTr="000B0B43">
        <w:tc>
          <w:tcPr>
            <w:tcW w:w="2448" w:type="dxa"/>
          </w:tcPr>
          <w:p w14:paraId="1DA6F3B4" w14:textId="77777777" w:rsidR="003F01C3" w:rsidRPr="00CD6938" w:rsidRDefault="003F01C3" w:rsidP="00CD6938">
            <w:pPr>
              <w:spacing w:line="276" w:lineRule="auto"/>
              <w:jc w:val="both"/>
              <w:rPr>
                <w:b/>
                <w:bCs/>
                <w:kern w:val="2"/>
                <w:szCs w:val="24"/>
              </w:rPr>
            </w:pPr>
            <w:r w:rsidRPr="00CD6938">
              <w:rPr>
                <w:b/>
                <w:bCs/>
                <w:kern w:val="2"/>
                <w:szCs w:val="24"/>
              </w:rPr>
              <w:t>Sutarties pavadinimas</w:t>
            </w:r>
          </w:p>
        </w:tc>
        <w:tc>
          <w:tcPr>
            <w:tcW w:w="7328" w:type="dxa"/>
            <w:gridSpan w:val="3"/>
          </w:tcPr>
          <w:p w14:paraId="28E011C4" w14:textId="7586A55E" w:rsidR="003F01C3" w:rsidRPr="00CD6938" w:rsidRDefault="00D309A4" w:rsidP="00CD6938">
            <w:pPr>
              <w:spacing w:line="276" w:lineRule="auto"/>
              <w:jc w:val="both"/>
              <w:rPr>
                <w:kern w:val="2"/>
                <w:szCs w:val="24"/>
              </w:rPr>
            </w:pPr>
            <w:r w:rsidRPr="00CD6938">
              <w:rPr>
                <w:kern w:val="2"/>
                <w:szCs w:val="24"/>
              </w:rPr>
              <w:t>Procesų robotizavimo programinės įrangos licencijų nuomos sutartis</w:t>
            </w:r>
          </w:p>
        </w:tc>
      </w:tr>
      <w:tr w:rsidR="003F01C3" w:rsidRPr="00CD6938" w14:paraId="7DCA2071" w14:textId="77777777" w:rsidTr="000B0B43">
        <w:tc>
          <w:tcPr>
            <w:tcW w:w="2448" w:type="dxa"/>
          </w:tcPr>
          <w:p w14:paraId="6D16F68D" w14:textId="77777777" w:rsidR="003F01C3" w:rsidRPr="00CD6938" w:rsidRDefault="003F01C3" w:rsidP="00CD6938">
            <w:pPr>
              <w:spacing w:line="276" w:lineRule="auto"/>
              <w:jc w:val="both"/>
              <w:rPr>
                <w:b/>
                <w:bCs/>
                <w:kern w:val="2"/>
                <w:szCs w:val="24"/>
              </w:rPr>
            </w:pPr>
            <w:r w:rsidRPr="00CD6938">
              <w:rPr>
                <w:b/>
                <w:bCs/>
                <w:kern w:val="2"/>
                <w:szCs w:val="24"/>
              </w:rPr>
              <w:t>Sutarties data</w:t>
            </w:r>
          </w:p>
        </w:tc>
        <w:tc>
          <w:tcPr>
            <w:tcW w:w="2177" w:type="dxa"/>
          </w:tcPr>
          <w:p w14:paraId="24FD6FD8" w14:textId="524D16AF" w:rsidR="003F01C3" w:rsidRPr="00CD6938" w:rsidRDefault="00D309A4" w:rsidP="00CD6938">
            <w:pPr>
              <w:spacing w:line="276" w:lineRule="auto"/>
              <w:jc w:val="both"/>
              <w:rPr>
                <w:kern w:val="2"/>
                <w:szCs w:val="24"/>
              </w:rPr>
            </w:pPr>
            <w:r w:rsidRPr="00CD6938">
              <w:rPr>
                <w:kern w:val="2"/>
                <w:szCs w:val="24"/>
              </w:rPr>
              <w:t>2026-</w:t>
            </w:r>
          </w:p>
        </w:tc>
        <w:tc>
          <w:tcPr>
            <w:tcW w:w="2362" w:type="dxa"/>
          </w:tcPr>
          <w:p w14:paraId="29B8653F" w14:textId="77777777" w:rsidR="003F01C3" w:rsidRPr="00CD6938" w:rsidRDefault="003F01C3" w:rsidP="00CD6938">
            <w:pPr>
              <w:spacing w:line="276" w:lineRule="auto"/>
              <w:jc w:val="both"/>
              <w:rPr>
                <w:b/>
                <w:bCs/>
                <w:kern w:val="2"/>
                <w:szCs w:val="24"/>
              </w:rPr>
            </w:pPr>
            <w:r w:rsidRPr="00CD6938">
              <w:rPr>
                <w:b/>
                <w:bCs/>
                <w:kern w:val="2"/>
                <w:szCs w:val="24"/>
              </w:rPr>
              <w:t>Sutarties numeris</w:t>
            </w:r>
          </w:p>
        </w:tc>
        <w:tc>
          <w:tcPr>
            <w:tcW w:w="2789" w:type="dxa"/>
          </w:tcPr>
          <w:p w14:paraId="2210E912" w14:textId="33BA5C9A" w:rsidR="003F01C3" w:rsidRPr="00CD6938" w:rsidRDefault="00D309A4" w:rsidP="00CD6938">
            <w:pPr>
              <w:spacing w:line="276" w:lineRule="auto"/>
              <w:jc w:val="both"/>
              <w:rPr>
                <w:kern w:val="2"/>
                <w:szCs w:val="24"/>
              </w:rPr>
            </w:pPr>
            <w:r w:rsidRPr="00CD6938">
              <w:rPr>
                <w:kern w:val="2"/>
                <w:szCs w:val="24"/>
              </w:rPr>
              <w:t>VPS9-</w:t>
            </w:r>
          </w:p>
        </w:tc>
      </w:tr>
    </w:tbl>
    <w:p w14:paraId="4E4B8523" w14:textId="77777777" w:rsidR="003F01C3" w:rsidRPr="00CD6938" w:rsidRDefault="003F01C3" w:rsidP="00CD6938">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3F01C3" w:rsidRPr="00CD6938" w14:paraId="17482CAC" w14:textId="77777777" w:rsidTr="000B0B43">
        <w:tc>
          <w:tcPr>
            <w:tcW w:w="9776" w:type="dxa"/>
            <w:gridSpan w:val="3"/>
          </w:tcPr>
          <w:p w14:paraId="423F73BF" w14:textId="77777777" w:rsidR="003F01C3" w:rsidRPr="00CD6938" w:rsidRDefault="003F01C3" w:rsidP="00CD6938">
            <w:pPr>
              <w:spacing w:line="276" w:lineRule="auto"/>
              <w:jc w:val="center"/>
              <w:rPr>
                <w:b/>
                <w:bCs/>
                <w:kern w:val="2"/>
                <w:szCs w:val="24"/>
              </w:rPr>
            </w:pPr>
            <w:r w:rsidRPr="00CD6938">
              <w:rPr>
                <w:b/>
                <w:bCs/>
                <w:kern w:val="2"/>
                <w:szCs w:val="24"/>
              </w:rPr>
              <w:t>1. SUTARTIES ŠALYS</w:t>
            </w:r>
          </w:p>
        </w:tc>
      </w:tr>
      <w:tr w:rsidR="00D309A4" w:rsidRPr="00CD6938" w14:paraId="0C1FCFAC" w14:textId="77777777" w:rsidTr="000B0B43">
        <w:tc>
          <w:tcPr>
            <w:tcW w:w="2808" w:type="dxa"/>
            <w:vMerge w:val="restart"/>
          </w:tcPr>
          <w:p w14:paraId="46E6847F" w14:textId="77777777" w:rsidR="00D309A4" w:rsidRPr="00CD6938" w:rsidRDefault="00D309A4" w:rsidP="00CD6938">
            <w:pPr>
              <w:spacing w:line="276" w:lineRule="auto"/>
              <w:jc w:val="center"/>
              <w:rPr>
                <w:b/>
                <w:bCs/>
                <w:kern w:val="2"/>
                <w:szCs w:val="24"/>
              </w:rPr>
            </w:pPr>
          </w:p>
          <w:p w14:paraId="1475D6F4" w14:textId="77777777" w:rsidR="00D309A4" w:rsidRPr="00CD6938" w:rsidRDefault="00D309A4" w:rsidP="00CD6938">
            <w:pPr>
              <w:spacing w:line="276" w:lineRule="auto"/>
              <w:jc w:val="center"/>
              <w:rPr>
                <w:b/>
                <w:bCs/>
                <w:kern w:val="2"/>
                <w:szCs w:val="24"/>
              </w:rPr>
            </w:pPr>
          </w:p>
          <w:p w14:paraId="07C407D1" w14:textId="77777777" w:rsidR="00D309A4" w:rsidRPr="00CD6938" w:rsidRDefault="00D309A4" w:rsidP="00CD6938">
            <w:pPr>
              <w:spacing w:line="276" w:lineRule="auto"/>
              <w:jc w:val="center"/>
              <w:rPr>
                <w:b/>
                <w:bCs/>
                <w:kern w:val="2"/>
                <w:szCs w:val="24"/>
              </w:rPr>
            </w:pPr>
          </w:p>
          <w:p w14:paraId="066C80BF" w14:textId="77777777" w:rsidR="00D309A4" w:rsidRPr="00CD6938" w:rsidRDefault="00D309A4" w:rsidP="00CD6938">
            <w:pPr>
              <w:spacing w:line="276" w:lineRule="auto"/>
              <w:rPr>
                <w:b/>
                <w:bCs/>
                <w:kern w:val="2"/>
                <w:szCs w:val="24"/>
              </w:rPr>
            </w:pPr>
          </w:p>
          <w:p w14:paraId="0B93CC1F" w14:textId="77777777" w:rsidR="00D309A4" w:rsidRPr="00CD6938" w:rsidRDefault="00D309A4" w:rsidP="00CD6938">
            <w:pPr>
              <w:spacing w:line="276" w:lineRule="auto"/>
              <w:rPr>
                <w:b/>
                <w:bCs/>
                <w:kern w:val="2"/>
                <w:szCs w:val="24"/>
              </w:rPr>
            </w:pPr>
            <w:r w:rsidRPr="00CD6938">
              <w:rPr>
                <w:b/>
                <w:bCs/>
                <w:kern w:val="2"/>
                <w:szCs w:val="24"/>
              </w:rPr>
              <w:t>1.1. Pirkėjas</w:t>
            </w:r>
          </w:p>
        </w:tc>
        <w:tc>
          <w:tcPr>
            <w:tcW w:w="3240" w:type="dxa"/>
          </w:tcPr>
          <w:p w14:paraId="400A8599" w14:textId="77777777" w:rsidR="00D309A4" w:rsidRPr="00CD6938" w:rsidRDefault="00D309A4" w:rsidP="00CD6938">
            <w:pPr>
              <w:spacing w:line="276" w:lineRule="auto"/>
              <w:rPr>
                <w:kern w:val="2"/>
                <w:szCs w:val="24"/>
              </w:rPr>
            </w:pPr>
            <w:r w:rsidRPr="00CD6938">
              <w:rPr>
                <w:kern w:val="2"/>
                <w:szCs w:val="24"/>
              </w:rPr>
              <w:t>1.1.1. Pavadinimas</w:t>
            </w:r>
          </w:p>
        </w:tc>
        <w:tc>
          <w:tcPr>
            <w:tcW w:w="3728" w:type="dxa"/>
          </w:tcPr>
          <w:p w14:paraId="6EB40B3B" w14:textId="2AA94E2F" w:rsidR="00D309A4" w:rsidRPr="00CD6938" w:rsidRDefault="00D309A4" w:rsidP="00CD6938">
            <w:pPr>
              <w:spacing w:line="276" w:lineRule="auto"/>
              <w:jc w:val="center"/>
              <w:rPr>
                <w:kern w:val="2"/>
                <w:szCs w:val="24"/>
              </w:rPr>
            </w:pPr>
            <w:r w:rsidRPr="00CD6938">
              <w:rPr>
                <w:b/>
                <w:szCs w:val="24"/>
              </w:rPr>
              <w:t>Nacionalinė mokėjimo agentūra prie Žemės ūkio ministerijos (toliau – NMA)</w:t>
            </w:r>
          </w:p>
        </w:tc>
      </w:tr>
      <w:tr w:rsidR="00D309A4" w:rsidRPr="00CD6938" w14:paraId="61B881DC" w14:textId="77777777" w:rsidTr="000B0B43">
        <w:tc>
          <w:tcPr>
            <w:tcW w:w="2808" w:type="dxa"/>
            <w:vMerge/>
          </w:tcPr>
          <w:p w14:paraId="3B6EA910" w14:textId="77777777" w:rsidR="00D309A4" w:rsidRPr="00CD6938" w:rsidRDefault="00D309A4" w:rsidP="00CD6938">
            <w:pPr>
              <w:spacing w:line="276" w:lineRule="auto"/>
              <w:rPr>
                <w:kern w:val="2"/>
                <w:szCs w:val="24"/>
              </w:rPr>
            </w:pPr>
          </w:p>
        </w:tc>
        <w:tc>
          <w:tcPr>
            <w:tcW w:w="3240" w:type="dxa"/>
          </w:tcPr>
          <w:p w14:paraId="1F58B1C4" w14:textId="77777777" w:rsidR="00D309A4" w:rsidRPr="00CD6938" w:rsidRDefault="00D309A4" w:rsidP="00CD6938">
            <w:pPr>
              <w:spacing w:line="276" w:lineRule="auto"/>
              <w:rPr>
                <w:kern w:val="2"/>
                <w:szCs w:val="24"/>
              </w:rPr>
            </w:pPr>
            <w:r w:rsidRPr="00CD6938">
              <w:rPr>
                <w:kern w:val="2"/>
                <w:szCs w:val="24"/>
              </w:rPr>
              <w:t>1.1.2. Juridinio asmens kodas</w:t>
            </w:r>
          </w:p>
        </w:tc>
        <w:tc>
          <w:tcPr>
            <w:tcW w:w="3728" w:type="dxa"/>
          </w:tcPr>
          <w:p w14:paraId="28A875B6" w14:textId="3C292BDA" w:rsidR="00D309A4" w:rsidRPr="00CD6938" w:rsidRDefault="00D309A4" w:rsidP="00CD6938">
            <w:pPr>
              <w:spacing w:line="276" w:lineRule="auto"/>
              <w:jc w:val="center"/>
              <w:rPr>
                <w:kern w:val="2"/>
                <w:szCs w:val="24"/>
              </w:rPr>
            </w:pPr>
            <w:r w:rsidRPr="00CD6938">
              <w:rPr>
                <w:bCs/>
                <w:szCs w:val="24"/>
              </w:rPr>
              <w:t>288739270</w:t>
            </w:r>
          </w:p>
        </w:tc>
      </w:tr>
      <w:tr w:rsidR="00D309A4" w:rsidRPr="00CD6938" w14:paraId="033AE768" w14:textId="77777777" w:rsidTr="000B0B43">
        <w:tc>
          <w:tcPr>
            <w:tcW w:w="2808" w:type="dxa"/>
            <w:vMerge/>
          </w:tcPr>
          <w:p w14:paraId="7E5ABE58" w14:textId="77777777" w:rsidR="00D309A4" w:rsidRPr="00CD6938" w:rsidRDefault="00D309A4" w:rsidP="00CD6938">
            <w:pPr>
              <w:spacing w:line="276" w:lineRule="auto"/>
              <w:rPr>
                <w:kern w:val="2"/>
                <w:szCs w:val="24"/>
              </w:rPr>
            </w:pPr>
          </w:p>
        </w:tc>
        <w:tc>
          <w:tcPr>
            <w:tcW w:w="3240" w:type="dxa"/>
          </w:tcPr>
          <w:p w14:paraId="7A45259C" w14:textId="77777777" w:rsidR="00D309A4" w:rsidRPr="00CD6938" w:rsidRDefault="00D309A4" w:rsidP="00CD6938">
            <w:pPr>
              <w:spacing w:line="276" w:lineRule="auto"/>
              <w:rPr>
                <w:kern w:val="2"/>
                <w:szCs w:val="24"/>
              </w:rPr>
            </w:pPr>
            <w:r w:rsidRPr="00CD6938">
              <w:rPr>
                <w:kern w:val="2"/>
                <w:szCs w:val="24"/>
              </w:rPr>
              <w:t>1.1.3. Adresas</w:t>
            </w:r>
          </w:p>
        </w:tc>
        <w:tc>
          <w:tcPr>
            <w:tcW w:w="3728" w:type="dxa"/>
          </w:tcPr>
          <w:p w14:paraId="49C0C463" w14:textId="12842EAD" w:rsidR="00D309A4" w:rsidRPr="00CD6938" w:rsidRDefault="00D309A4" w:rsidP="00CD6938">
            <w:pPr>
              <w:spacing w:line="276" w:lineRule="auto"/>
              <w:jc w:val="center"/>
              <w:rPr>
                <w:kern w:val="2"/>
                <w:szCs w:val="24"/>
              </w:rPr>
            </w:pPr>
            <w:r w:rsidRPr="00CD6938">
              <w:rPr>
                <w:bCs/>
                <w:szCs w:val="24"/>
              </w:rPr>
              <w:t>Blindžių g. 17, 08111 Vilnius</w:t>
            </w:r>
          </w:p>
        </w:tc>
      </w:tr>
      <w:tr w:rsidR="00D309A4" w:rsidRPr="00CD6938" w14:paraId="676AA9E7" w14:textId="77777777" w:rsidTr="000B0B43">
        <w:tc>
          <w:tcPr>
            <w:tcW w:w="2808" w:type="dxa"/>
            <w:vMerge/>
          </w:tcPr>
          <w:p w14:paraId="05CC214E" w14:textId="77777777" w:rsidR="00D309A4" w:rsidRPr="00CD6938" w:rsidRDefault="00D309A4" w:rsidP="00CD6938">
            <w:pPr>
              <w:spacing w:line="276" w:lineRule="auto"/>
              <w:rPr>
                <w:kern w:val="2"/>
                <w:szCs w:val="24"/>
              </w:rPr>
            </w:pPr>
          </w:p>
        </w:tc>
        <w:tc>
          <w:tcPr>
            <w:tcW w:w="3240" w:type="dxa"/>
          </w:tcPr>
          <w:p w14:paraId="03265A60" w14:textId="77777777" w:rsidR="00D309A4" w:rsidRPr="00CD6938" w:rsidRDefault="00D309A4" w:rsidP="00CD6938">
            <w:pPr>
              <w:spacing w:line="276" w:lineRule="auto"/>
              <w:rPr>
                <w:kern w:val="2"/>
                <w:szCs w:val="24"/>
              </w:rPr>
            </w:pPr>
            <w:r w:rsidRPr="00CD6938">
              <w:rPr>
                <w:kern w:val="2"/>
                <w:szCs w:val="24"/>
              </w:rPr>
              <w:t>1.1.4. PVM mokėtojo kodas</w:t>
            </w:r>
          </w:p>
        </w:tc>
        <w:tc>
          <w:tcPr>
            <w:tcW w:w="3728" w:type="dxa"/>
          </w:tcPr>
          <w:p w14:paraId="7165BF59" w14:textId="73FF6C93" w:rsidR="00D309A4" w:rsidRPr="00CD6938" w:rsidRDefault="00D309A4" w:rsidP="00CD6938">
            <w:pPr>
              <w:spacing w:line="276" w:lineRule="auto"/>
              <w:jc w:val="center"/>
              <w:rPr>
                <w:kern w:val="2"/>
                <w:szCs w:val="24"/>
              </w:rPr>
            </w:pPr>
            <w:r w:rsidRPr="00CD6938">
              <w:rPr>
                <w:bCs/>
                <w:szCs w:val="24"/>
              </w:rPr>
              <w:t>-</w:t>
            </w:r>
          </w:p>
        </w:tc>
      </w:tr>
      <w:tr w:rsidR="00D309A4" w:rsidRPr="00CD6938" w14:paraId="4AD63277" w14:textId="77777777" w:rsidTr="000B0B43">
        <w:tc>
          <w:tcPr>
            <w:tcW w:w="2808" w:type="dxa"/>
            <w:vMerge/>
          </w:tcPr>
          <w:p w14:paraId="0204F470" w14:textId="77777777" w:rsidR="00D309A4" w:rsidRPr="00CD6938" w:rsidRDefault="00D309A4" w:rsidP="00CD6938">
            <w:pPr>
              <w:spacing w:line="276" w:lineRule="auto"/>
              <w:rPr>
                <w:kern w:val="2"/>
                <w:szCs w:val="24"/>
              </w:rPr>
            </w:pPr>
          </w:p>
        </w:tc>
        <w:tc>
          <w:tcPr>
            <w:tcW w:w="3240" w:type="dxa"/>
          </w:tcPr>
          <w:p w14:paraId="13222749" w14:textId="77777777" w:rsidR="00D309A4" w:rsidRPr="00CD6938" w:rsidRDefault="00D309A4" w:rsidP="00CD6938">
            <w:pPr>
              <w:spacing w:line="276" w:lineRule="auto"/>
              <w:rPr>
                <w:kern w:val="2"/>
                <w:szCs w:val="24"/>
              </w:rPr>
            </w:pPr>
            <w:r w:rsidRPr="00CD6938">
              <w:rPr>
                <w:kern w:val="2"/>
                <w:szCs w:val="24"/>
              </w:rPr>
              <w:t>1.1.5. Atsiskaitomoji sąskaita</w:t>
            </w:r>
          </w:p>
        </w:tc>
        <w:tc>
          <w:tcPr>
            <w:tcW w:w="3728" w:type="dxa"/>
          </w:tcPr>
          <w:p w14:paraId="2049D0A6" w14:textId="28F5396B" w:rsidR="00D309A4" w:rsidRPr="00CD6938" w:rsidRDefault="00D309A4" w:rsidP="00CD6938">
            <w:pPr>
              <w:spacing w:line="276" w:lineRule="auto"/>
              <w:jc w:val="center"/>
              <w:rPr>
                <w:kern w:val="2"/>
                <w:szCs w:val="24"/>
              </w:rPr>
            </w:pPr>
            <w:r w:rsidRPr="00CD6938">
              <w:rPr>
                <w:bCs/>
                <w:szCs w:val="24"/>
              </w:rPr>
              <w:t>LT074040063610002553</w:t>
            </w:r>
          </w:p>
        </w:tc>
      </w:tr>
      <w:tr w:rsidR="00D309A4" w:rsidRPr="00CD6938" w14:paraId="11B1E14E" w14:textId="77777777" w:rsidTr="000B0B43">
        <w:tc>
          <w:tcPr>
            <w:tcW w:w="2808" w:type="dxa"/>
            <w:vMerge/>
          </w:tcPr>
          <w:p w14:paraId="165AE7FC" w14:textId="77777777" w:rsidR="00D309A4" w:rsidRPr="00CD6938" w:rsidRDefault="00D309A4" w:rsidP="00CD6938">
            <w:pPr>
              <w:spacing w:line="276" w:lineRule="auto"/>
              <w:rPr>
                <w:kern w:val="2"/>
                <w:szCs w:val="24"/>
              </w:rPr>
            </w:pPr>
          </w:p>
        </w:tc>
        <w:tc>
          <w:tcPr>
            <w:tcW w:w="3240" w:type="dxa"/>
          </w:tcPr>
          <w:p w14:paraId="38825F7A" w14:textId="77777777" w:rsidR="00D309A4" w:rsidRPr="00CD6938" w:rsidRDefault="00D309A4" w:rsidP="00CD6938">
            <w:pPr>
              <w:spacing w:line="276" w:lineRule="auto"/>
              <w:rPr>
                <w:kern w:val="2"/>
                <w:szCs w:val="24"/>
              </w:rPr>
            </w:pPr>
            <w:r w:rsidRPr="00CD6938">
              <w:rPr>
                <w:kern w:val="2"/>
                <w:szCs w:val="24"/>
              </w:rPr>
              <w:t>1.1.6. Bankas, banko kodas</w:t>
            </w:r>
          </w:p>
        </w:tc>
        <w:tc>
          <w:tcPr>
            <w:tcW w:w="3728" w:type="dxa"/>
          </w:tcPr>
          <w:p w14:paraId="7C95963F" w14:textId="62A874A4" w:rsidR="00D309A4" w:rsidRPr="00CD6938" w:rsidRDefault="00D309A4" w:rsidP="00CD6938">
            <w:pPr>
              <w:spacing w:line="276" w:lineRule="auto"/>
              <w:jc w:val="center"/>
              <w:rPr>
                <w:kern w:val="2"/>
                <w:szCs w:val="24"/>
              </w:rPr>
            </w:pPr>
            <w:r w:rsidRPr="00CD6938">
              <w:rPr>
                <w:bCs/>
                <w:szCs w:val="24"/>
              </w:rPr>
              <w:t>Lietuvos Respublikos finansų ministerija</w:t>
            </w:r>
            <w:r w:rsidRPr="00CD6938">
              <w:rPr>
                <w:bCs/>
                <w:szCs w:val="24"/>
              </w:rPr>
              <w:br/>
              <w:t>Finansų įstaigos kodas 40400</w:t>
            </w:r>
          </w:p>
        </w:tc>
      </w:tr>
      <w:tr w:rsidR="00D309A4" w:rsidRPr="00CD6938" w14:paraId="7FE20585" w14:textId="77777777" w:rsidTr="000B0B43">
        <w:tc>
          <w:tcPr>
            <w:tcW w:w="2808" w:type="dxa"/>
            <w:vMerge/>
          </w:tcPr>
          <w:p w14:paraId="701D2EE5" w14:textId="77777777" w:rsidR="00D309A4" w:rsidRPr="00CD6938" w:rsidRDefault="00D309A4" w:rsidP="00CD6938">
            <w:pPr>
              <w:spacing w:line="276" w:lineRule="auto"/>
              <w:rPr>
                <w:kern w:val="2"/>
                <w:szCs w:val="24"/>
              </w:rPr>
            </w:pPr>
          </w:p>
        </w:tc>
        <w:tc>
          <w:tcPr>
            <w:tcW w:w="3240" w:type="dxa"/>
          </w:tcPr>
          <w:p w14:paraId="2A9D04EC" w14:textId="77777777" w:rsidR="00D309A4" w:rsidRPr="00CD6938" w:rsidRDefault="00D309A4" w:rsidP="00CD6938">
            <w:pPr>
              <w:spacing w:line="276" w:lineRule="auto"/>
              <w:rPr>
                <w:kern w:val="2"/>
                <w:szCs w:val="24"/>
              </w:rPr>
            </w:pPr>
            <w:r w:rsidRPr="00CD6938">
              <w:rPr>
                <w:kern w:val="2"/>
                <w:szCs w:val="24"/>
              </w:rPr>
              <w:t>1.1.7. Telefonas</w:t>
            </w:r>
          </w:p>
        </w:tc>
        <w:tc>
          <w:tcPr>
            <w:tcW w:w="3728" w:type="dxa"/>
          </w:tcPr>
          <w:p w14:paraId="64D2A3C7" w14:textId="738FAF50" w:rsidR="00D309A4" w:rsidRPr="00CD6938" w:rsidRDefault="00D309A4" w:rsidP="00CD6938">
            <w:pPr>
              <w:spacing w:line="276" w:lineRule="auto"/>
              <w:jc w:val="center"/>
              <w:rPr>
                <w:kern w:val="2"/>
                <w:szCs w:val="24"/>
              </w:rPr>
            </w:pPr>
            <w:r w:rsidRPr="00CD6938">
              <w:rPr>
                <w:bCs/>
                <w:szCs w:val="24"/>
              </w:rPr>
              <w:t>+370 5 252 6999</w:t>
            </w:r>
          </w:p>
        </w:tc>
      </w:tr>
      <w:tr w:rsidR="00D309A4" w:rsidRPr="00CD6938" w14:paraId="6009FBB7" w14:textId="77777777" w:rsidTr="000B0B43">
        <w:tc>
          <w:tcPr>
            <w:tcW w:w="2808" w:type="dxa"/>
            <w:vMerge/>
          </w:tcPr>
          <w:p w14:paraId="1CFAC5AA" w14:textId="77777777" w:rsidR="00D309A4" w:rsidRPr="00CD6938" w:rsidRDefault="00D309A4" w:rsidP="00CD6938">
            <w:pPr>
              <w:spacing w:line="276" w:lineRule="auto"/>
              <w:rPr>
                <w:kern w:val="2"/>
                <w:szCs w:val="24"/>
              </w:rPr>
            </w:pPr>
          </w:p>
        </w:tc>
        <w:tc>
          <w:tcPr>
            <w:tcW w:w="3240" w:type="dxa"/>
          </w:tcPr>
          <w:p w14:paraId="5B7DD875" w14:textId="77777777" w:rsidR="00D309A4" w:rsidRPr="00CD6938" w:rsidRDefault="00D309A4" w:rsidP="00CD6938">
            <w:pPr>
              <w:spacing w:line="276" w:lineRule="auto"/>
              <w:rPr>
                <w:kern w:val="2"/>
                <w:szCs w:val="24"/>
              </w:rPr>
            </w:pPr>
            <w:r w:rsidRPr="00CD6938">
              <w:rPr>
                <w:kern w:val="2"/>
                <w:szCs w:val="24"/>
              </w:rPr>
              <w:t>1.1.8. El. paštas</w:t>
            </w:r>
          </w:p>
        </w:tc>
        <w:tc>
          <w:tcPr>
            <w:tcW w:w="3728" w:type="dxa"/>
          </w:tcPr>
          <w:p w14:paraId="05E5E835" w14:textId="6A4573F1" w:rsidR="00D309A4" w:rsidRPr="00CD6938" w:rsidRDefault="00D309A4" w:rsidP="00CD6938">
            <w:pPr>
              <w:spacing w:line="276" w:lineRule="auto"/>
              <w:jc w:val="center"/>
              <w:rPr>
                <w:kern w:val="2"/>
                <w:szCs w:val="24"/>
              </w:rPr>
            </w:pPr>
            <w:hyperlink r:id="rId17" w:history="1">
              <w:r w:rsidRPr="00CD6938">
                <w:rPr>
                  <w:rStyle w:val="Hyperlink"/>
                  <w:bCs/>
                  <w:szCs w:val="24"/>
                </w:rPr>
                <w:t>info@nma.lt</w:t>
              </w:r>
            </w:hyperlink>
          </w:p>
        </w:tc>
      </w:tr>
      <w:tr w:rsidR="00D309A4" w:rsidRPr="00CD6938" w14:paraId="3138F21D" w14:textId="77777777" w:rsidTr="000B0B43">
        <w:tc>
          <w:tcPr>
            <w:tcW w:w="2808" w:type="dxa"/>
            <w:vMerge/>
          </w:tcPr>
          <w:p w14:paraId="7A0A79BD" w14:textId="77777777" w:rsidR="00D309A4" w:rsidRPr="00CD6938" w:rsidRDefault="00D309A4" w:rsidP="00CD6938">
            <w:pPr>
              <w:spacing w:line="276" w:lineRule="auto"/>
              <w:rPr>
                <w:kern w:val="2"/>
                <w:szCs w:val="24"/>
              </w:rPr>
            </w:pPr>
          </w:p>
        </w:tc>
        <w:tc>
          <w:tcPr>
            <w:tcW w:w="3240" w:type="dxa"/>
          </w:tcPr>
          <w:p w14:paraId="7EED34D4" w14:textId="77777777" w:rsidR="00D309A4" w:rsidRPr="00CD6938" w:rsidRDefault="00D309A4" w:rsidP="00CD6938">
            <w:pPr>
              <w:spacing w:line="276" w:lineRule="auto"/>
              <w:rPr>
                <w:kern w:val="2"/>
                <w:szCs w:val="24"/>
              </w:rPr>
            </w:pPr>
            <w:r w:rsidRPr="00CD6938">
              <w:rPr>
                <w:kern w:val="2"/>
                <w:szCs w:val="24"/>
              </w:rPr>
              <w:t>1.1.9. Šalies atstovas</w:t>
            </w:r>
          </w:p>
        </w:tc>
        <w:tc>
          <w:tcPr>
            <w:tcW w:w="3728" w:type="dxa"/>
          </w:tcPr>
          <w:p w14:paraId="6D109BE1" w14:textId="057DC357" w:rsidR="00D309A4" w:rsidRPr="00CD6938" w:rsidRDefault="00D309A4" w:rsidP="00CD6938">
            <w:pPr>
              <w:spacing w:line="276" w:lineRule="auto"/>
              <w:jc w:val="center"/>
              <w:rPr>
                <w:kern w:val="2"/>
                <w:szCs w:val="24"/>
              </w:rPr>
            </w:pPr>
            <w:r w:rsidRPr="00CD6938">
              <w:rPr>
                <w:bCs/>
                <w:kern w:val="2"/>
                <w:szCs w:val="24"/>
              </w:rPr>
              <w:t>..................................</w:t>
            </w:r>
          </w:p>
        </w:tc>
      </w:tr>
      <w:tr w:rsidR="00D309A4" w:rsidRPr="00CD6938" w14:paraId="00F06014" w14:textId="77777777" w:rsidTr="000B0B43">
        <w:tc>
          <w:tcPr>
            <w:tcW w:w="2808" w:type="dxa"/>
            <w:vMerge/>
          </w:tcPr>
          <w:p w14:paraId="70AD013F" w14:textId="77777777" w:rsidR="00D309A4" w:rsidRPr="00CD6938" w:rsidRDefault="00D309A4" w:rsidP="00CD6938">
            <w:pPr>
              <w:spacing w:line="276" w:lineRule="auto"/>
              <w:rPr>
                <w:kern w:val="2"/>
                <w:szCs w:val="24"/>
              </w:rPr>
            </w:pPr>
          </w:p>
        </w:tc>
        <w:tc>
          <w:tcPr>
            <w:tcW w:w="3240" w:type="dxa"/>
          </w:tcPr>
          <w:p w14:paraId="3815CF5D" w14:textId="77777777" w:rsidR="00D309A4" w:rsidRPr="00CD6938" w:rsidRDefault="00D309A4" w:rsidP="00CD6938">
            <w:pPr>
              <w:spacing w:line="276" w:lineRule="auto"/>
              <w:rPr>
                <w:kern w:val="2"/>
                <w:szCs w:val="24"/>
              </w:rPr>
            </w:pPr>
            <w:r w:rsidRPr="00CD6938">
              <w:rPr>
                <w:kern w:val="2"/>
                <w:szCs w:val="24"/>
              </w:rPr>
              <w:t>1.1.10. Atstovavimo pagrindas</w:t>
            </w:r>
          </w:p>
        </w:tc>
        <w:tc>
          <w:tcPr>
            <w:tcW w:w="3728" w:type="dxa"/>
          </w:tcPr>
          <w:p w14:paraId="37C0F7D4" w14:textId="44BB8B77" w:rsidR="00D309A4" w:rsidRPr="00CD6938" w:rsidRDefault="00D309A4" w:rsidP="00CD6938">
            <w:pPr>
              <w:spacing w:line="276" w:lineRule="auto"/>
              <w:jc w:val="center"/>
              <w:rPr>
                <w:kern w:val="2"/>
                <w:szCs w:val="24"/>
              </w:rPr>
            </w:pPr>
            <w:r w:rsidRPr="00CD6938">
              <w:rPr>
                <w:bCs/>
                <w:szCs w:val="24"/>
              </w:rPr>
              <w:t>NMA direktoriaus 2011 m. birželio 9 d. įsakymas Nr. BR1-659 „Dėl sutarčių pasirašymo“</w:t>
            </w:r>
          </w:p>
        </w:tc>
      </w:tr>
      <w:tr w:rsidR="003F01C3" w:rsidRPr="00CD6938" w14:paraId="53AEACA9" w14:textId="77777777" w:rsidTr="000B0B43">
        <w:tc>
          <w:tcPr>
            <w:tcW w:w="2808" w:type="dxa"/>
            <w:vMerge w:val="restart"/>
          </w:tcPr>
          <w:p w14:paraId="20A28D80" w14:textId="77777777" w:rsidR="003F01C3" w:rsidRPr="00CD6938" w:rsidRDefault="003F01C3" w:rsidP="00CD6938">
            <w:pPr>
              <w:spacing w:line="276" w:lineRule="auto"/>
              <w:rPr>
                <w:b/>
                <w:bCs/>
                <w:kern w:val="2"/>
                <w:szCs w:val="24"/>
              </w:rPr>
            </w:pPr>
          </w:p>
          <w:p w14:paraId="171B1DC1" w14:textId="77777777" w:rsidR="003F01C3" w:rsidRPr="00CD6938" w:rsidRDefault="003F01C3" w:rsidP="00CD6938">
            <w:pPr>
              <w:spacing w:line="276" w:lineRule="auto"/>
              <w:rPr>
                <w:b/>
                <w:bCs/>
                <w:kern w:val="2"/>
                <w:szCs w:val="24"/>
              </w:rPr>
            </w:pPr>
          </w:p>
          <w:p w14:paraId="06512136" w14:textId="77777777" w:rsidR="003F01C3" w:rsidRPr="00CD6938" w:rsidRDefault="003F01C3" w:rsidP="00CD6938">
            <w:pPr>
              <w:spacing w:line="276" w:lineRule="auto"/>
              <w:rPr>
                <w:b/>
                <w:bCs/>
                <w:color w:val="FF0000"/>
                <w:kern w:val="2"/>
                <w:szCs w:val="24"/>
              </w:rPr>
            </w:pPr>
          </w:p>
          <w:p w14:paraId="7173D743" w14:textId="77777777" w:rsidR="003F01C3" w:rsidRPr="00CD6938" w:rsidRDefault="003F01C3" w:rsidP="00CD6938">
            <w:pPr>
              <w:spacing w:line="276" w:lineRule="auto"/>
              <w:rPr>
                <w:b/>
                <w:bCs/>
                <w:kern w:val="2"/>
                <w:szCs w:val="24"/>
              </w:rPr>
            </w:pPr>
            <w:r w:rsidRPr="00CD6938">
              <w:rPr>
                <w:b/>
                <w:bCs/>
                <w:kern w:val="2"/>
                <w:szCs w:val="24"/>
              </w:rPr>
              <w:t>1.2. Tiekėjas</w:t>
            </w:r>
          </w:p>
          <w:p w14:paraId="696CA4EF" w14:textId="77777777" w:rsidR="003F01C3" w:rsidRPr="00CD6938" w:rsidRDefault="003F01C3" w:rsidP="00CD6938">
            <w:pPr>
              <w:spacing w:line="276" w:lineRule="auto"/>
              <w:rPr>
                <w:color w:val="0070C0"/>
                <w:kern w:val="2"/>
                <w:szCs w:val="24"/>
              </w:rPr>
            </w:pPr>
          </w:p>
          <w:p w14:paraId="08004D5A" w14:textId="77777777" w:rsidR="003F01C3" w:rsidRPr="00CD6938" w:rsidRDefault="003F01C3" w:rsidP="00CD6938">
            <w:pPr>
              <w:spacing w:line="276" w:lineRule="auto"/>
              <w:rPr>
                <w:b/>
                <w:bCs/>
                <w:kern w:val="2"/>
                <w:szCs w:val="24"/>
              </w:rPr>
            </w:pPr>
          </w:p>
        </w:tc>
        <w:tc>
          <w:tcPr>
            <w:tcW w:w="3240" w:type="dxa"/>
          </w:tcPr>
          <w:p w14:paraId="0EA43816" w14:textId="77777777" w:rsidR="003F01C3" w:rsidRPr="00CD6938" w:rsidRDefault="003F01C3" w:rsidP="00CD6938">
            <w:pPr>
              <w:spacing w:line="276" w:lineRule="auto"/>
              <w:rPr>
                <w:kern w:val="2"/>
                <w:szCs w:val="24"/>
              </w:rPr>
            </w:pPr>
            <w:r w:rsidRPr="00CD6938">
              <w:rPr>
                <w:kern w:val="2"/>
                <w:szCs w:val="24"/>
              </w:rPr>
              <w:t>1.2.1. Pavadinimas</w:t>
            </w:r>
          </w:p>
        </w:tc>
        <w:tc>
          <w:tcPr>
            <w:tcW w:w="3728" w:type="dxa"/>
          </w:tcPr>
          <w:p w14:paraId="4D0854EB" w14:textId="77777777" w:rsidR="003F01C3" w:rsidRPr="00CD6938" w:rsidRDefault="003F01C3" w:rsidP="00CD6938">
            <w:pPr>
              <w:spacing w:line="276" w:lineRule="auto"/>
              <w:jc w:val="center"/>
              <w:rPr>
                <w:kern w:val="2"/>
                <w:szCs w:val="24"/>
              </w:rPr>
            </w:pPr>
          </w:p>
        </w:tc>
      </w:tr>
      <w:tr w:rsidR="003F01C3" w:rsidRPr="00CD6938" w14:paraId="1C51EC06" w14:textId="77777777" w:rsidTr="000B0B43">
        <w:tc>
          <w:tcPr>
            <w:tcW w:w="2808" w:type="dxa"/>
            <w:vMerge/>
          </w:tcPr>
          <w:p w14:paraId="6F22C1CF" w14:textId="77777777" w:rsidR="003F01C3" w:rsidRPr="00CD6938" w:rsidRDefault="003F01C3" w:rsidP="00CD6938">
            <w:pPr>
              <w:spacing w:line="276" w:lineRule="auto"/>
              <w:rPr>
                <w:b/>
                <w:bCs/>
                <w:kern w:val="2"/>
                <w:szCs w:val="24"/>
              </w:rPr>
            </w:pPr>
          </w:p>
        </w:tc>
        <w:tc>
          <w:tcPr>
            <w:tcW w:w="3240" w:type="dxa"/>
          </w:tcPr>
          <w:p w14:paraId="23720A0D" w14:textId="77777777" w:rsidR="003F01C3" w:rsidRPr="00CD6938" w:rsidRDefault="003F01C3" w:rsidP="00CD6938">
            <w:pPr>
              <w:spacing w:line="276" w:lineRule="auto"/>
              <w:rPr>
                <w:kern w:val="2"/>
                <w:szCs w:val="24"/>
              </w:rPr>
            </w:pPr>
            <w:r w:rsidRPr="00CD6938">
              <w:rPr>
                <w:kern w:val="2"/>
                <w:szCs w:val="24"/>
              </w:rPr>
              <w:t>1.2.2. Juridinio asmens kodas</w:t>
            </w:r>
          </w:p>
        </w:tc>
        <w:tc>
          <w:tcPr>
            <w:tcW w:w="3728" w:type="dxa"/>
          </w:tcPr>
          <w:p w14:paraId="68F86545" w14:textId="77777777" w:rsidR="003F01C3" w:rsidRPr="00CD6938" w:rsidRDefault="003F01C3" w:rsidP="00CD6938">
            <w:pPr>
              <w:spacing w:line="276" w:lineRule="auto"/>
              <w:jc w:val="center"/>
              <w:rPr>
                <w:kern w:val="2"/>
                <w:szCs w:val="24"/>
              </w:rPr>
            </w:pPr>
          </w:p>
        </w:tc>
      </w:tr>
      <w:tr w:rsidR="003F01C3" w:rsidRPr="00CD6938" w14:paraId="20E3A7EC" w14:textId="77777777" w:rsidTr="000B0B43">
        <w:tc>
          <w:tcPr>
            <w:tcW w:w="2808" w:type="dxa"/>
            <w:vMerge/>
          </w:tcPr>
          <w:p w14:paraId="0DD8617F" w14:textId="77777777" w:rsidR="003F01C3" w:rsidRPr="00CD6938" w:rsidRDefault="003F01C3" w:rsidP="00CD6938">
            <w:pPr>
              <w:spacing w:line="276" w:lineRule="auto"/>
              <w:rPr>
                <w:b/>
                <w:bCs/>
                <w:kern w:val="2"/>
                <w:szCs w:val="24"/>
              </w:rPr>
            </w:pPr>
          </w:p>
        </w:tc>
        <w:tc>
          <w:tcPr>
            <w:tcW w:w="3240" w:type="dxa"/>
          </w:tcPr>
          <w:p w14:paraId="41210B45" w14:textId="77777777" w:rsidR="003F01C3" w:rsidRPr="00CD6938" w:rsidRDefault="003F01C3" w:rsidP="00CD6938">
            <w:pPr>
              <w:spacing w:line="276" w:lineRule="auto"/>
              <w:rPr>
                <w:kern w:val="2"/>
                <w:szCs w:val="24"/>
              </w:rPr>
            </w:pPr>
            <w:r w:rsidRPr="00CD6938">
              <w:rPr>
                <w:kern w:val="2"/>
                <w:szCs w:val="24"/>
              </w:rPr>
              <w:t>1.2.3. Adresas</w:t>
            </w:r>
          </w:p>
        </w:tc>
        <w:tc>
          <w:tcPr>
            <w:tcW w:w="3728" w:type="dxa"/>
          </w:tcPr>
          <w:p w14:paraId="2BBA3082" w14:textId="77777777" w:rsidR="003F01C3" w:rsidRPr="00CD6938" w:rsidRDefault="003F01C3" w:rsidP="00CD6938">
            <w:pPr>
              <w:spacing w:line="276" w:lineRule="auto"/>
              <w:jc w:val="center"/>
              <w:rPr>
                <w:kern w:val="2"/>
                <w:szCs w:val="24"/>
              </w:rPr>
            </w:pPr>
          </w:p>
        </w:tc>
      </w:tr>
      <w:tr w:rsidR="003F01C3" w:rsidRPr="00CD6938" w14:paraId="4ECAC609" w14:textId="77777777" w:rsidTr="000B0B43">
        <w:tc>
          <w:tcPr>
            <w:tcW w:w="2808" w:type="dxa"/>
            <w:vMerge/>
          </w:tcPr>
          <w:p w14:paraId="58ADC127" w14:textId="77777777" w:rsidR="003F01C3" w:rsidRPr="00CD6938" w:rsidRDefault="003F01C3" w:rsidP="00CD6938">
            <w:pPr>
              <w:spacing w:line="276" w:lineRule="auto"/>
              <w:rPr>
                <w:b/>
                <w:bCs/>
                <w:kern w:val="2"/>
                <w:szCs w:val="24"/>
              </w:rPr>
            </w:pPr>
          </w:p>
        </w:tc>
        <w:tc>
          <w:tcPr>
            <w:tcW w:w="3240" w:type="dxa"/>
          </w:tcPr>
          <w:p w14:paraId="1CD7ECC2" w14:textId="77777777" w:rsidR="003F01C3" w:rsidRPr="00CD6938" w:rsidRDefault="003F01C3" w:rsidP="00CD6938">
            <w:pPr>
              <w:spacing w:line="276" w:lineRule="auto"/>
              <w:rPr>
                <w:kern w:val="2"/>
                <w:szCs w:val="24"/>
              </w:rPr>
            </w:pPr>
            <w:r w:rsidRPr="00CD6938">
              <w:rPr>
                <w:kern w:val="2"/>
                <w:szCs w:val="24"/>
              </w:rPr>
              <w:t>1.2.4. PVM mokėtojo kodas</w:t>
            </w:r>
          </w:p>
        </w:tc>
        <w:tc>
          <w:tcPr>
            <w:tcW w:w="3728" w:type="dxa"/>
          </w:tcPr>
          <w:p w14:paraId="22A27E0F" w14:textId="77777777" w:rsidR="003F01C3" w:rsidRPr="00CD6938" w:rsidRDefault="003F01C3" w:rsidP="00CD6938">
            <w:pPr>
              <w:spacing w:line="276" w:lineRule="auto"/>
              <w:jc w:val="center"/>
              <w:rPr>
                <w:kern w:val="2"/>
                <w:szCs w:val="24"/>
              </w:rPr>
            </w:pPr>
          </w:p>
        </w:tc>
      </w:tr>
      <w:tr w:rsidR="003F01C3" w:rsidRPr="00CD6938" w14:paraId="584FDCC2" w14:textId="77777777" w:rsidTr="000B0B43">
        <w:tc>
          <w:tcPr>
            <w:tcW w:w="2808" w:type="dxa"/>
            <w:vMerge/>
          </w:tcPr>
          <w:p w14:paraId="541C3723" w14:textId="77777777" w:rsidR="003F01C3" w:rsidRPr="00CD6938" w:rsidRDefault="003F01C3" w:rsidP="00CD6938">
            <w:pPr>
              <w:spacing w:line="276" w:lineRule="auto"/>
              <w:rPr>
                <w:b/>
                <w:bCs/>
                <w:kern w:val="2"/>
                <w:szCs w:val="24"/>
              </w:rPr>
            </w:pPr>
          </w:p>
        </w:tc>
        <w:tc>
          <w:tcPr>
            <w:tcW w:w="3240" w:type="dxa"/>
          </w:tcPr>
          <w:p w14:paraId="597C1AD2" w14:textId="77777777" w:rsidR="003F01C3" w:rsidRPr="00CD6938" w:rsidRDefault="003F01C3" w:rsidP="00CD6938">
            <w:pPr>
              <w:spacing w:line="276" w:lineRule="auto"/>
              <w:rPr>
                <w:kern w:val="2"/>
                <w:szCs w:val="24"/>
              </w:rPr>
            </w:pPr>
            <w:r w:rsidRPr="00CD6938">
              <w:rPr>
                <w:kern w:val="2"/>
                <w:szCs w:val="24"/>
              </w:rPr>
              <w:t>1.2.5. Atsiskaitomoji sąskaita</w:t>
            </w:r>
          </w:p>
        </w:tc>
        <w:tc>
          <w:tcPr>
            <w:tcW w:w="3728" w:type="dxa"/>
          </w:tcPr>
          <w:p w14:paraId="091DD3B8" w14:textId="77777777" w:rsidR="003F01C3" w:rsidRPr="00CD6938" w:rsidRDefault="003F01C3" w:rsidP="00CD6938">
            <w:pPr>
              <w:spacing w:line="276" w:lineRule="auto"/>
              <w:jc w:val="center"/>
              <w:rPr>
                <w:kern w:val="2"/>
                <w:szCs w:val="24"/>
              </w:rPr>
            </w:pPr>
          </w:p>
        </w:tc>
      </w:tr>
      <w:tr w:rsidR="003F01C3" w:rsidRPr="00CD6938" w14:paraId="2C772019" w14:textId="77777777" w:rsidTr="000B0B43">
        <w:tc>
          <w:tcPr>
            <w:tcW w:w="2808" w:type="dxa"/>
            <w:vMerge/>
          </w:tcPr>
          <w:p w14:paraId="0AD4F10C" w14:textId="77777777" w:rsidR="003F01C3" w:rsidRPr="00CD6938" w:rsidRDefault="003F01C3" w:rsidP="00CD6938">
            <w:pPr>
              <w:spacing w:line="276" w:lineRule="auto"/>
              <w:rPr>
                <w:b/>
                <w:bCs/>
                <w:kern w:val="2"/>
                <w:szCs w:val="24"/>
              </w:rPr>
            </w:pPr>
          </w:p>
        </w:tc>
        <w:tc>
          <w:tcPr>
            <w:tcW w:w="3240" w:type="dxa"/>
          </w:tcPr>
          <w:p w14:paraId="2630026C" w14:textId="77777777" w:rsidR="003F01C3" w:rsidRPr="00CD6938" w:rsidRDefault="003F01C3" w:rsidP="00CD6938">
            <w:pPr>
              <w:spacing w:line="276" w:lineRule="auto"/>
              <w:rPr>
                <w:kern w:val="2"/>
                <w:szCs w:val="24"/>
              </w:rPr>
            </w:pPr>
            <w:r w:rsidRPr="00CD6938">
              <w:rPr>
                <w:kern w:val="2"/>
                <w:szCs w:val="24"/>
              </w:rPr>
              <w:t>1.2.6. Bankas, banko kodas</w:t>
            </w:r>
          </w:p>
        </w:tc>
        <w:tc>
          <w:tcPr>
            <w:tcW w:w="3728" w:type="dxa"/>
          </w:tcPr>
          <w:p w14:paraId="1AD9B165" w14:textId="77777777" w:rsidR="003F01C3" w:rsidRPr="00CD6938" w:rsidRDefault="003F01C3" w:rsidP="00CD6938">
            <w:pPr>
              <w:spacing w:line="276" w:lineRule="auto"/>
              <w:jc w:val="center"/>
              <w:rPr>
                <w:kern w:val="2"/>
                <w:szCs w:val="24"/>
              </w:rPr>
            </w:pPr>
          </w:p>
        </w:tc>
      </w:tr>
      <w:tr w:rsidR="003F01C3" w:rsidRPr="00CD6938" w14:paraId="4FDBD3AC" w14:textId="77777777" w:rsidTr="000B0B43">
        <w:tc>
          <w:tcPr>
            <w:tcW w:w="2808" w:type="dxa"/>
            <w:vMerge/>
          </w:tcPr>
          <w:p w14:paraId="71171F98" w14:textId="77777777" w:rsidR="003F01C3" w:rsidRPr="00CD6938" w:rsidRDefault="003F01C3" w:rsidP="00CD6938">
            <w:pPr>
              <w:spacing w:line="276" w:lineRule="auto"/>
              <w:rPr>
                <w:b/>
                <w:bCs/>
                <w:kern w:val="2"/>
                <w:szCs w:val="24"/>
              </w:rPr>
            </w:pPr>
          </w:p>
        </w:tc>
        <w:tc>
          <w:tcPr>
            <w:tcW w:w="3240" w:type="dxa"/>
          </w:tcPr>
          <w:p w14:paraId="1F23F31F" w14:textId="77777777" w:rsidR="003F01C3" w:rsidRPr="00CD6938" w:rsidRDefault="003F01C3" w:rsidP="00CD6938">
            <w:pPr>
              <w:spacing w:line="276" w:lineRule="auto"/>
              <w:rPr>
                <w:kern w:val="2"/>
                <w:szCs w:val="24"/>
              </w:rPr>
            </w:pPr>
            <w:r w:rsidRPr="00CD6938">
              <w:rPr>
                <w:kern w:val="2"/>
                <w:szCs w:val="24"/>
              </w:rPr>
              <w:t>1.2.7. Telefonas</w:t>
            </w:r>
          </w:p>
        </w:tc>
        <w:tc>
          <w:tcPr>
            <w:tcW w:w="3728" w:type="dxa"/>
          </w:tcPr>
          <w:p w14:paraId="4132AB20" w14:textId="77777777" w:rsidR="003F01C3" w:rsidRPr="00CD6938" w:rsidRDefault="003F01C3" w:rsidP="00CD6938">
            <w:pPr>
              <w:spacing w:line="276" w:lineRule="auto"/>
              <w:jc w:val="center"/>
              <w:rPr>
                <w:kern w:val="2"/>
                <w:szCs w:val="24"/>
              </w:rPr>
            </w:pPr>
          </w:p>
        </w:tc>
      </w:tr>
      <w:tr w:rsidR="003F01C3" w:rsidRPr="00CD6938" w14:paraId="72B65CC1" w14:textId="77777777" w:rsidTr="000B0B43">
        <w:tc>
          <w:tcPr>
            <w:tcW w:w="2808" w:type="dxa"/>
            <w:vMerge/>
          </w:tcPr>
          <w:p w14:paraId="3F5460A6" w14:textId="77777777" w:rsidR="003F01C3" w:rsidRPr="00CD6938" w:rsidRDefault="003F01C3" w:rsidP="00CD6938">
            <w:pPr>
              <w:spacing w:line="276" w:lineRule="auto"/>
              <w:rPr>
                <w:b/>
                <w:bCs/>
                <w:kern w:val="2"/>
                <w:szCs w:val="24"/>
              </w:rPr>
            </w:pPr>
          </w:p>
        </w:tc>
        <w:tc>
          <w:tcPr>
            <w:tcW w:w="3240" w:type="dxa"/>
          </w:tcPr>
          <w:p w14:paraId="230CA11D" w14:textId="77777777" w:rsidR="003F01C3" w:rsidRPr="00CD6938" w:rsidRDefault="003F01C3" w:rsidP="00CD6938">
            <w:pPr>
              <w:spacing w:line="276" w:lineRule="auto"/>
              <w:rPr>
                <w:kern w:val="2"/>
                <w:szCs w:val="24"/>
              </w:rPr>
            </w:pPr>
            <w:r w:rsidRPr="00CD6938">
              <w:rPr>
                <w:kern w:val="2"/>
                <w:szCs w:val="24"/>
              </w:rPr>
              <w:t>1.2.8. El. paštas</w:t>
            </w:r>
          </w:p>
        </w:tc>
        <w:tc>
          <w:tcPr>
            <w:tcW w:w="3728" w:type="dxa"/>
          </w:tcPr>
          <w:p w14:paraId="368DA316" w14:textId="77777777" w:rsidR="003F01C3" w:rsidRPr="00CD6938" w:rsidRDefault="003F01C3" w:rsidP="00CD6938">
            <w:pPr>
              <w:spacing w:line="276" w:lineRule="auto"/>
              <w:jc w:val="center"/>
              <w:rPr>
                <w:kern w:val="2"/>
                <w:szCs w:val="24"/>
              </w:rPr>
            </w:pPr>
          </w:p>
        </w:tc>
      </w:tr>
      <w:tr w:rsidR="003F01C3" w:rsidRPr="00CD6938" w14:paraId="0B555E1E" w14:textId="77777777" w:rsidTr="000B0B43">
        <w:tc>
          <w:tcPr>
            <w:tcW w:w="2808" w:type="dxa"/>
            <w:vMerge/>
          </w:tcPr>
          <w:p w14:paraId="5911492E" w14:textId="77777777" w:rsidR="003F01C3" w:rsidRPr="00CD6938" w:rsidRDefault="003F01C3" w:rsidP="00CD6938">
            <w:pPr>
              <w:spacing w:line="276" w:lineRule="auto"/>
              <w:rPr>
                <w:b/>
                <w:bCs/>
                <w:kern w:val="2"/>
                <w:szCs w:val="24"/>
              </w:rPr>
            </w:pPr>
          </w:p>
        </w:tc>
        <w:tc>
          <w:tcPr>
            <w:tcW w:w="3240" w:type="dxa"/>
          </w:tcPr>
          <w:p w14:paraId="0731474D" w14:textId="77777777" w:rsidR="003F01C3" w:rsidRPr="00CD6938" w:rsidRDefault="003F01C3" w:rsidP="00CD6938">
            <w:pPr>
              <w:spacing w:line="276" w:lineRule="auto"/>
              <w:rPr>
                <w:kern w:val="2"/>
                <w:szCs w:val="24"/>
              </w:rPr>
            </w:pPr>
            <w:r w:rsidRPr="00CD6938">
              <w:rPr>
                <w:kern w:val="2"/>
                <w:szCs w:val="24"/>
              </w:rPr>
              <w:t>1.2.9. Šalies atstovas</w:t>
            </w:r>
          </w:p>
        </w:tc>
        <w:tc>
          <w:tcPr>
            <w:tcW w:w="3728" w:type="dxa"/>
          </w:tcPr>
          <w:p w14:paraId="0889036F" w14:textId="77777777" w:rsidR="003F01C3" w:rsidRPr="00CD6938" w:rsidRDefault="003F01C3" w:rsidP="00CD6938">
            <w:pPr>
              <w:spacing w:line="276" w:lineRule="auto"/>
              <w:jc w:val="center"/>
              <w:rPr>
                <w:kern w:val="2"/>
                <w:szCs w:val="24"/>
              </w:rPr>
            </w:pPr>
          </w:p>
        </w:tc>
      </w:tr>
      <w:tr w:rsidR="003F01C3" w:rsidRPr="00CD6938" w14:paraId="64D3B8BC" w14:textId="77777777" w:rsidTr="000B0B43">
        <w:tc>
          <w:tcPr>
            <w:tcW w:w="2808" w:type="dxa"/>
            <w:vMerge/>
          </w:tcPr>
          <w:p w14:paraId="65085F7E" w14:textId="77777777" w:rsidR="003F01C3" w:rsidRPr="00CD6938" w:rsidRDefault="003F01C3" w:rsidP="00CD6938">
            <w:pPr>
              <w:spacing w:line="276" w:lineRule="auto"/>
              <w:rPr>
                <w:b/>
                <w:bCs/>
                <w:kern w:val="2"/>
                <w:szCs w:val="24"/>
              </w:rPr>
            </w:pPr>
          </w:p>
        </w:tc>
        <w:tc>
          <w:tcPr>
            <w:tcW w:w="3240" w:type="dxa"/>
          </w:tcPr>
          <w:p w14:paraId="0D444044" w14:textId="77777777" w:rsidR="003F01C3" w:rsidRPr="00CD6938" w:rsidRDefault="003F01C3" w:rsidP="00CD6938">
            <w:pPr>
              <w:spacing w:line="276" w:lineRule="auto"/>
              <w:rPr>
                <w:kern w:val="2"/>
                <w:szCs w:val="24"/>
              </w:rPr>
            </w:pPr>
            <w:r w:rsidRPr="00CD6938">
              <w:rPr>
                <w:kern w:val="2"/>
                <w:szCs w:val="24"/>
              </w:rPr>
              <w:t>1.2.10. Atstovavimo pagrindas</w:t>
            </w:r>
          </w:p>
        </w:tc>
        <w:tc>
          <w:tcPr>
            <w:tcW w:w="3728" w:type="dxa"/>
          </w:tcPr>
          <w:p w14:paraId="0E621BDD" w14:textId="77777777" w:rsidR="003F01C3" w:rsidRPr="00CD6938" w:rsidRDefault="003F01C3" w:rsidP="00CD6938">
            <w:pPr>
              <w:spacing w:line="276" w:lineRule="auto"/>
              <w:jc w:val="center"/>
              <w:rPr>
                <w:kern w:val="2"/>
                <w:szCs w:val="24"/>
              </w:rPr>
            </w:pPr>
          </w:p>
        </w:tc>
      </w:tr>
    </w:tbl>
    <w:p w14:paraId="29630121" w14:textId="77777777" w:rsidR="003F01C3" w:rsidRPr="00CD6938" w:rsidRDefault="003F01C3" w:rsidP="00CD6938">
      <w:pPr>
        <w:spacing w:line="276" w:lineRule="auto"/>
        <w:jc w:val="both"/>
        <w:rPr>
          <w:szCs w:val="24"/>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
        <w:gridCol w:w="9"/>
        <w:gridCol w:w="1945"/>
        <w:gridCol w:w="5268"/>
      </w:tblGrid>
      <w:tr w:rsidR="003F01C3" w:rsidRPr="00CD6938" w14:paraId="6804F84B" w14:textId="77777777" w:rsidTr="00CD6938">
        <w:trPr>
          <w:trHeight w:val="300"/>
        </w:trPr>
        <w:tc>
          <w:tcPr>
            <w:tcW w:w="9800" w:type="dxa"/>
            <w:gridSpan w:val="5"/>
          </w:tcPr>
          <w:p w14:paraId="562F19FE" w14:textId="77777777" w:rsidR="003F01C3" w:rsidRPr="00CD6938" w:rsidRDefault="003F01C3" w:rsidP="00CD6938">
            <w:pPr>
              <w:spacing w:line="276" w:lineRule="auto"/>
              <w:jc w:val="center"/>
              <w:rPr>
                <w:b/>
                <w:bCs/>
                <w:kern w:val="2"/>
                <w:szCs w:val="24"/>
              </w:rPr>
            </w:pPr>
            <w:r w:rsidRPr="00CD6938">
              <w:rPr>
                <w:b/>
                <w:bCs/>
                <w:kern w:val="2"/>
                <w:szCs w:val="24"/>
              </w:rPr>
              <w:t>2. ATSAKINGI ASMENYS</w:t>
            </w:r>
          </w:p>
        </w:tc>
      </w:tr>
      <w:tr w:rsidR="003F01C3" w:rsidRPr="00CD6938" w14:paraId="3A5B5CB7"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21B638FA" w14:textId="77777777" w:rsidR="003F01C3" w:rsidRPr="00CD6938" w:rsidRDefault="003F01C3" w:rsidP="00CD6938">
            <w:pPr>
              <w:spacing w:line="276" w:lineRule="auto"/>
              <w:rPr>
                <w:b/>
                <w:bCs/>
                <w:kern w:val="2"/>
                <w:szCs w:val="24"/>
              </w:rPr>
            </w:pPr>
            <w:r w:rsidRPr="00CD6938">
              <w:rPr>
                <w:b/>
                <w:bCs/>
                <w:kern w:val="2"/>
                <w:szCs w:val="24"/>
              </w:rPr>
              <w:t xml:space="preserve">2.1. Pirkėjo kontaktiniai asmenys, atsakingi už Sutarties vykdymą, Prekių priėmimą, Sąskaitų </w:t>
            </w:r>
            <w:r w:rsidRPr="00CD6938">
              <w:rPr>
                <w:b/>
                <w:bCs/>
                <w:kern w:val="2"/>
                <w:szCs w:val="24"/>
              </w:rPr>
              <w:lastRenderedPageBreak/>
              <w:t>per informacinę sistemą SABIS priėmimą</w:t>
            </w:r>
          </w:p>
        </w:tc>
        <w:tc>
          <w:tcPr>
            <w:tcW w:w="7213" w:type="dxa"/>
            <w:gridSpan w:val="2"/>
            <w:tcBorders>
              <w:top w:val="single" w:sz="4" w:space="0" w:color="auto"/>
              <w:left w:val="single" w:sz="4" w:space="0" w:color="auto"/>
              <w:bottom w:val="single" w:sz="4" w:space="0" w:color="auto"/>
              <w:right w:val="single" w:sz="4" w:space="0" w:color="auto"/>
            </w:tcBorders>
          </w:tcPr>
          <w:p w14:paraId="3B129F7A" w14:textId="669F26DD" w:rsidR="00D309A4" w:rsidRPr="00CD6938" w:rsidRDefault="00D309A4" w:rsidP="00CD6938">
            <w:pPr>
              <w:widowControl w:val="0"/>
              <w:tabs>
                <w:tab w:val="left" w:pos="1134"/>
              </w:tabs>
              <w:autoSpaceDE w:val="0"/>
              <w:autoSpaceDN w:val="0"/>
              <w:adjustRightInd w:val="0"/>
              <w:spacing w:line="276" w:lineRule="auto"/>
              <w:jc w:val="both"/>
              <w:rPr>
                <w:szCs w:val="24"/>
              </w:rPr>
            </w:pPr>
            <w:r w:rsidRPr="00CD6938">
              <w:rPr>
                <w:szCs w:val="24"/>
              </w:rPr>
              <w:lastRenderedPageBreak/>
              <w:t xml:space="preserve">Pirkėjo  atstovas, atsakingas už </w:t>
            </w:r>
            <w:r w:rsidRPr="00CD6938">
              <w:rPr>
                <w:kern w:val="2"/>
                <w:szCs w:val="24"/>
              </w:rPr>
              <w:t xml:space="preserve">Sutarties </w:t>
            </w:r>
            <w:r w:rsidRPr="00CD6938">
              <w:rPr>
                <w:szCs w:val="24"/>
              </w:rPr>
              <w:t>vykdymo koordinavimą bei sutartinių įsipareigojimų vykdymą ir kontrolę</w:t>
            </w:r>
            <w:r w:rsidR="00791701">
              <w:rPr>
                <w:szCs w:val="24"/>
              </w:rPr>
              <w:t>, turintis teisę pasirašyti prekių perdavimo ir priėmimo aktus</w:t>
            </w:r>
            <w:r w:rsidRPr="00CD6938">
              <w:rPr>
                <w:szCs w:val="24"/>
              </w:rPr>
              <w:t xml:space="preserve"> - .</w:t>
            </w:r>
            <w:r w:rsidRPr="00CD6938">
              <w:rPr>
                <w:color w:val="4472C4"/>
                <w:kern w:val="2"/>
                <w:szCs w:val="24"/>
              </w:rPr>
              <w:t xml:space="preserve"> </w:t>
            </w:r>
          </w:p>
          <w:p w14:paraId="66B49F97" w14:textId="6959EC4B" w:rsidR="003F01C3" w:rsidRPr="00CD6938" w:rsidRDefault="003F01C3" w:rsidP="00CD6938">
            <w:pPr>
              <w:spacing w:line="276" w:lineRule="auto"/>
              <w:rPr>
                <w:color w:val="4472C4"/>
                <w:kern w:val="2"/>
                <w:szCs w:val="24"/>
              </w:rPr>
            </w:pPr>
          </w:p>
        </w:tc>
      </w:tr>
      <w:tr w:rsidR="003F01C3" w:rsidRPr="00CD6938" w14:paraId="49483406"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5E00B1CB" w14:textId="77777777" w:rsidR="003F01C3" w:rsidRPr="00CD6938" w:rsidRDefault="003F01C3" w:rsidP="00CD6938">
            <w:pPr>
              <w:spacing w:line="276" w:lineRule="auto"/>
              <w:rPr>
                <w:b/>
                <w:bCs/>
                <w:kern w:val="2"/>
                <w:szCs w:val="24"/>
              </w:rPr>
            </w:pPr>
            <w:r w:rsidRPr="00CD6938">
              <w:rPr>
                <w:b/>
                <w:bCs/>
                <w:kern w:val="2"/>
                <w:szCs w:val="24"/>
              </w:rPr>
              <w:t>2.2. Tiekėjo kontaktiniai asmenys, atsakingi už Sutarties vykdymą</w:t>
            </w:r>
          </w:p>
        </w:tc>
        <w:tc>
          <w:tcPr>
            <w:tcW w:w="7213" w:type="dxa"/>
            <w:gridSpan w:val="2"/>
            <w:tcBorders>
              <w:top w:val="single" w:sz="4" w:space="0" w:color="auto"/>
              <w:left w:val="single" w:sz="4" w:space="0" w:color="auto"/>
              <w:bottom w:val="single" w:sz="4" w:space="0" w:color="auto"/>
              <w:right w:val="single" w:sz="4" w:space="0" w:color="auto"/>
            </w:tcBorders>
          </w:tcPr>
          <w:p w14:paraId="5BB1A65D" w14:textId="4DF32853" w:rsidR="003F01C3" w:rsidRPr="00CD6938" w:rsidRDefault="00D309A4" w:rsidP="00CD6938">
            <w:pPr>
              <w:spacing w:line="276" w:lineRule="auto"/>
              <w:rPr>
                <w:color w:val="4472C4"/>
                <w:kern w:val="2"/>
                <w:szCs w:val="24"/>
              </w:rPr>
            </w:pPr>
            <w:r w:rsidRPr="00CD6938">
              <w:rPr>
                <w:kern w:val="2"/>
                <w:szCs w:val="24"/>
              </w:rPr>
              <w:t xml:space="preserve">Tiekėjo atstovas, atsakingas už Sutarties </w:t>
            </w:r>
            <w:r w:rsidRPr="00CD6938">
              <w:rPr>
                <w:szCs w:val="24"/>
              </w:rPr>
              <w:t>vykdymo koordinavimą bei sutartinių įsipareigojimų vykdymą ir kontrolę</w:t>
            </w:r>
            <w:r w:rsidR="00791701">
              <w:rPr>
                <w:szCs w:val="24"/>
              </w:rPr>
              <w:t>,</w:t>
            </w:r>
            <w:r w:rsidRPr="00CD6938">
              <w:rPr>
                <w:szCs w:val="24"/>
              </w:rPr>
              <w:t xml:space="preserve"> </w:t>
            </w:r>
            <w:r w:rsidR="00791701">
              <w:rPr>
                <w:szCs w:val="24"/>
              </w:rPr>
              <w:t>turintis teisę pasirašyti prekių perdavimo ir priėmimo aktus</w:t>
            </w:r>
            <w:r w:rsidR="00791701" w:rsidRPr="00CD6938">
              <w:rPr>
                <w:szCs w:val="24"/>
              </w:rPr>
              <w:t xml:space="preserve"> </w:t>
            </w:r>
            <w:r w:rsidRPr="00CD6938">
              <w:rPr>
                <w:szCs w:val="24"/>
              </w:rPr>
              <w:t>- .</w:t>
            </w:r>
          </w:p>
        </w:tc>
      </w:tr>
      <w:tr w:rsidR="00D309A4" w:rsidRPr="00CD6938" w14:paraId="16359BCB"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65E45DB" w14:textId="1AF9DFBD" w:rsidR="00D309A4" w:rsidRPr="00CD6938" w:rsidRDefault="00D309A4" w:rsidP="00CD6938">
            <w:pPr>
              <w:spacing w:line="276" w:lineRule="auto"/>
              <w:rPr>
                <w:b/>
                <w:bCs/>
                <w:kern w:val="2"/>
                <w:szCs w:val="24"/>
              </w:rPr>
            </w:pPr>
            <w:r w:rsidRPr="00CD6938">
              <w:rPr>
                <w:b/>
                <w:kern w:val="2"/>
                <w:szCs w:val="24"/>
              </w:rPr>
              <w:t>2.3. Kitos sąlygos</w:t>
            </w:r>
          </w:p>
        </w:tc>
        <w:tc>
          <w:tcPr>
            <w:tcW w:w="7213" w:type="dxa"/>
            <w:gridSpan w:val="2"/>
            <w:tcBorders>
              <w:top w:val="single" w:sz="4" w:space="0" w:color="auto"/>
              <w:left w:val="single" w:sz="4" w:space="0" w:color="auto"/>
              <w:bottom w:val="single" w:sz="4" w:space="0" w:color="auto"/>
              <w:right w:val="single" w:sz="4" w:space="0" w:color="auto"/>
            </w:tcBorders>
          </w:tcPr>
          <w:p w14:paraId="7F090BC1" w14:textId="7E7D6369" w:rsidR="00D309A4" w:rsidRPr="00CD6938" w:rsidRDefault="00D309A4" w:rsidP="00CD6938">
            <w:pPr>
              <w:spacing w:line="276" w:lineRule="auto"/>
              <w:jc w:val="both"/>
              <w:rPr>
                <w:szCs w:val="24"/>
              </w:rPr>
            </w:pPr>
            <w:r w:rsidRPr="00CD6938">
              <w:rPr>
                <w:szCs w:val="24"/>
              </w:rPr>
              <w:t>Šalys įsipareigoja ne vėliau kaip per 5 (darbo) darbo dieną raštu pranešti viena kitai apie atsakingų už Sutartį asmenų, nurodytų šios Sutarties 2.1. ir 2.2. punktuose, pasikeitimą.</w:t>
            </w:r>
          </w:p>
          <w:p w14:paraId="29AABD87" w14:textId="77777777" w:rsidR="00D309A4" w:rsidRPr="00CD6938" w:rsidRDefault="00D309A4" w:rsidP="00CD6938">
            <w:pPr>
              <w:spacing w:line="276" w:lineRule="auto"/>
              <w:rPr>
                <w:kern w:val="2"/>
                <w:szCs w:val="24"/>
              </w:rPr>
            </w:pPr>
          </w:p>
        </w:tc>
      </w:tr>
      <w:tr w:rsidR="003F01C3" w:rsidRPr="00CD6938" w14:paraId="1B7EFE10" w14:textId="77777777" w:rsidTr="00CD6938">
        <w:trPr>
          <w:trHeight w:val="300"/>
        </w:trPr>
        <w:tc>
          <w:tcPr>
            <w:tcW w:w="9800" w:type="dxa"/>
            <w:gridSpan w:val="5"/>
          </w:tcPr>
          <w:p w14:paraId="720095C8" w14:textId="77777777" w:rsidR="003F01C3" w:rsidRPr="00CD6938" w:rsidRDefault="003F01C3" w:rsidP="00CD6938">
            <w:pPr>
              <w:spacing w:line="276" w:lineRule="auto"/>
              <w:jc w:val="center"/>
              <w:rPr>
                <w:b/>
                <w:bCs/>
                <w:kern w:val="2"/>
                <w:szCs w:val="24"/>
              </w:rPr>
            </w:pPr>
            <w:r w:rsidRPr="00CD6938">
              <w:rPr>
                <w:b/>
                <w:bCs/>
                <w:kern w:val="2"/>
                <w:szCs w:val="24"/>
              </w:rPr>
              <w:t>3. SUTARTIES DALYKAS</w:t>
            </w:r>
          </w:p>
        </w:tc>
      </w:tr>
      <w:tr w:rsidR="003F01C3" w:rsidRPr="00CD6938" w14:paraId="64ED9126"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71E56E92" w14:textId="77777777" w:rsidR="003F01C3" w:rsidRPr="00CD6938" w:rsidRDefault="003F01C3" w:rsidP="00CD6938">
            <w:pPr>
              <w:spacing w:line="276" w:lineRule="auto"/>
              <w:rPr>
                <w:b/>
                <w:bCs/>
                <w:kern w:val="2"/>
                <w:szCs w:val="24"/>
              </w:rPr>
            </w:pPr>
            <w:r w:rsidRPr="00CD6938">
              <w:rPr>
                <w:b/>
                <w:bCs/>
                <w:kern w:val="2"/>
                <w:szCs w:val="24"/>
              </w:rPr>
              <w:t xml:space="preserve">3.1. Sutarties dalykas </w:t>
            </w:r>
          </w:p>
        </w:tc>
        <w:tc>
          <w:tcPr>
            <w:tcW w:w="7213" w:type="dxa"/>
            <w:gridSpan w:val="2"/>
            <w:tcBorders>
              <w:top w:val="single" w:sz="4" w:space="0" w:color="auto"/>
              <w:left w:val="single" w:sz="4" w:space="0" w:color="auto"/>
              <w:bottom w:val="single" w:sz="4" w:space="0" w:color="auto"/>
              <w:right w:val="single" w:sz="4" w:space="0" w:color="auto"/>
            </w:tcBorders>
          </w:tcPr>
          <w:p w14:paraId="55730BB2" w14:textId="452F9CC4" w:rsidR="00D309A4" w:rsidRPr="00CD6938" w:rsidRDefault="00D309A4" w:rsidP="00CD6938">
            <w:pPr>
              <w:spacing w:line="276" w:lineRule="auto"/>
              <w:jc w:val="both"/>
              <w:rPr>
                <w:szCs w:val="24"/>
              </w:rPr>
            </w:pPr>
            <w:r w:rsidRPr="00CD6938">
              <w:rPr>
                <w:szCs w:val="24"/>
              </w:rPr>
              <w:t>Tiekėjas įsipareigoja Sutartyje nurodytomis sąlygomis</w:t>
            </w:r>
            <w:r w:rsidR="008568CA" w:rsidRPr="00CD6938">
              <w:rPr>
                <w:szCs w:val="24"/>
              </w:rPr>
              <w:t xml:space="preserve"> išnuomoti Pirkėjui kokybiškas Procesų robotizavimo programinės įrangos licencijas</w:t>
            </w:r>
            <w:r w:rsidR="005C1A0C" w:rsidRPr="00CD6938">
              <w:rPr>
                <w:szCs w:val="24"/>
              </w:rPr>
              <w:t xml:space="preserve"> (toliau – Prekės)</w:t>
            </w:r>
            <w:r w:rsidR="00CC7A2B" w:rsidRPr="00CD6938">
              <w:rPr>
                <w:szCs w:val="24"/>
              </w:rPr>
              <w:t xml:space="preserve">, nurodytas Sutarties </w:t>
            </w:r>
            <w:hyperlink w:anchor="kaina1" w:history="1">
              <w:r w:rsidR="00CC7A2B" w:rsidRPr="00CD6938">
                <w:rPr>
                  <w:rStyle w:val="Hyperlink"/>
                  <w:szCs w:val="24"/>
                </w:rPr>
                <w:t>priede Nr. 1</w:t>
              </w:r>
            </w:hyperlink>
            <w:r w:rsidR="00CC7A2B" w:rsidRPr="00CD6938">
              <w:rPr>
                <w:szCs w:val="24"/>
              </w:rPr>
              <w:t xml:space="preserve"> ir atitinkančias reikalavimus, nurodytus Sutarties </w:t>
            </w:r>
            <w:hyperlink w:anchor="TS2" w:history="1">
              <w:r w:rsidR="00CC7A2B" w:rsidRPr="00CD6938">
                <w:rPr>
                  <w:rStyle w:val="Hyperlink"/>
                  <w:szCs w:val="24"/>
                </w:rPr>
                <w:t>priede Nr. 2</w:t>
              </w:r>
            </w:hyperlink>
            <w:r w:rsidR="00CC7A2B" w:rsidRPr="00CD6938">
              <w:rPr>
                <w:szCs w:val="24"/>
              </w:rPr>
              <w:t xml:space="preserve"> „Techninė specifikacija“ (toliau – Techninė specifikacija)</w:t>
            </w:r>
            <w:r w:rsidRPr="00CD6938">
              <w:rPr>
                <w:szCs w:val="24"/>
              </w:rPr>
              <w:t>.</w:t>
            </w:r>
          </w:p>
          <w:p w14:paraId="049861D3" w14:textId="69EC86C4" w:rsidR="003F01C3" w:rsidRPr="00CD6938" w:rsidRDefault="003F01C3" w:rsidP="00CD6938">
            <w:pPr>
              <w:tabs>
                <w:tab w:val="left" w:pos="0"/>
                <w:tab w:val="left" w:pos="993"/>
              </w:tabs>
              <w:spacing w:line="276" w:lineRule="auto"/>
              <w:contextualSpacing/>
              <w:jc w:val="both"/>
              <w:rPr>
                <w:color w:val="000000"/>
                <w:kern w:val="2"/>
                <w:szCs w:val="24"/>
              </w:rPr>
            </w:pPr>
          </w:p>
        </w:tc>
      </w:tr>
      <w:tr w:rsidR="003F01C3" w:rsidRPr="00CD6938" w14:paraId="43E244B8"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08E6532C" w14:textId="77777777" w:rsidR="003F01C3" w:rsidRPr="00CD6938" w:rsidRDefault="003F01C3" w:rsidP="00CD6938">
            <w:pPr>
              <w:spacing w:line="276" w:lineRule="auto"/>
              <w:rPr>
                <w:b/>
                <w:bCs/>
                <w:kern w:val="2"/>
                <w:szCs w:val="24"/>
              </w:rPr>
            </w:pPr>
            <w:r w:rsidRPr="00CD6938">
              <w:rPr>
                <w:b/>
                <w:bCs/>
                <w:kern w:val="2"/>
                <w:szCs w:val="24"/>
              </w:rPr>
              <w:t>3.2. Pirkimo pavadinimas ir numeris</w:t>
            </w:r>
          </w:p>
        </w:tc>
        <w:tc>
          <w:tcPr>
            <w:tcW w:w="7213" w:type="dxa"/>
            <w:gridSpan w:val="2"/>
            <w:tcBorders>
              <w:top w:val="single" w:sz="4" w:space="0" w:color="auto"/>
              <w:left w:val="single" w:sz="4" w:space="0" w:color="auto"/>
              <w:bottom w:val="single" w:sz="4" w:space="0" w:color="auto"/>
              <w:right w:val="single" w:sz="4" w:space="0" w:color="auto"/>
            </w:tcBorders>
          </w:tcPr>
          <w:p w14:paraId="043237E6" w14:textId="77777777" w:rsidR="003F01C3" w:rsidRPr="00CD6938" w:rsidRDefault="00CC7A2B" w:rsidP="00CD6938">
            <w:pPr>
              <w:spacing w:line="276" w:lineRule="auto"/>
              <w:rPr>
                <w:kern w:val="2"/>
                <w:szCs w:val="24"/>
              </w:rPr>
            </w:pPr>
            <w:r w:rsidRPr="00CD6938">
              <w:rPr>
                <w:kern w:val="2"/>
                <w:szCs w:val="24"/>
              </w:rPr>
              <w:t>Procesų robotizavimo programinės įrangos licencijų nuomos pirkimas, CVP IS Nr. ......</w:t>
            </w:r>
          </w:p>
          <w:p w14:paraId="071175D6" w14:textId="1945326E" w:rsidR="00CC7A2B" w:rsidRPr="00CD6938" w:rsidRDefault="00CC7A2B" w:rsidP="00CD6938">
            <w:pPr>
              <w:spacing w:line="276" w:lineRule="auto"/>
              <w:rPr>
                <w:kern w:val="2"/>
                <w:szCs w:val="24"/>
              </w:rPr>
            </w:pPr>
          </w:p>
        </w:tc>
      </w:tr>
      <w:tr w:rsidR="003F01C3" w:rsidRPr="00CD6938" w14:paraId="45E8B0F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5A73269A" w14:textId="77777777" w:rsidR="003F01C3" w:rsidRPr="00CD6938" w:rsidRDefault="003F01C3" w:rsidP="00CD6938">
            <w:pPr>
              <w:spacing w:line="276" w:lineRule="auto"/>
              <w:rPr>
                <w:b/>
                <w:bCs/>
                <w:kern w:val="2"/>
                <w:szCs w:val="24"/>
              </w:rPr>
            </w:pPr>
            <w:r w:rsidRPr="00CD6938">
              <w:rPr>
                <w:b/>
                <w:bCs/>
                <w:kern w:val="2"/>
                <w:szCs w:val="24"/>
              </w:rPr>
              <w:t>3.3. Informacija apie Europos Sąjungos lėšomis finansuojamą projektą arba kitą projektą</w:t>
            </w:r>
          </w:p>
        </w:tc>
        <w:tc>
          <w:tcPr>
            <w:tcW w:w="7213" w:type="dxa"/>
            <w:gridSpan w:val="2"/>
            <w:tcBorders>
              <w:top w:val="single" w:sz="4" w:space="0" w:color="auto"/>
              <w:left w:val="single" w:sz="4" w:space="0" w:color="auto"/>
              <w:bottom w:val="single" w:sz="4" w:space="0" w:color="auto"/>
              <w:right w:val="single" w:sz="4" w:space="0" w:color="auto"/>
            </w:tcBorders>
          </w:tcPr>
          <w:p w14:paraId="0E9CC108" w14:textId="77777777" w:rsidR="003F01C3" w:rsidRPr="00CD6938" w:rsidRDefault="003F01C3" w:rsidP="00CD6938">
            <w:pPr>
              <w:spacing w:line="276" w:lineRule="auto"/>
              <w:rPr>
                <w:kern w:val="2"/>
                <w:szCs w:val="24"/>
              </w:rPr>
            </w:pPr>
            <w:r w:rsidRPr="00CD6938">
              <w:rPr>
                <w:kern w:val="2"/>
                <w:szCs w:val="24"/>
              </w:rPr>
              <w:t>Netaikoma</w:t>
            </w:r>
          </w:p>
          <w:p w14:paraId="26592B8E" w14:textId="23AA606B" w:rsidR="003F01C3" w:rsidRPr="00CD6938" w:rsidRDefault="003F01C3" w:rsidP="00CD6938">
            <w:pPr>
              <w:spacing w:line="276" w:lineRule="auto"/>
              <w:rPr>
                <w:kern w:val="2"/>
                <w:szCs w:val="24"/>
              </w:rPr>
            </w:pPr>
          </w:p>
        </w:tc>
      </w:tr>
      <w:tr w:rsidR="005C1A0C" w:rsidRPr="00CD6938" w14:paraId="1B423FF2"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E893B0F" w14:textId="15B75939" w:rsidR="005C1A0C" w:rsidRPr="00CD6938" w:rsidRDefault="005C1A0C" w:rsidP="00CD6938">
            <w:pPr>
              <w:spacing w:line="276" w:lineRule="auto"/>
              <w:rPr>
                <w:b/>
                <w:bCs/>
                <w:kern w:val="2"/>
                <w:szCs w:val="24"/>
              </w:rPr>
            </w:pPr>
            <w:r w:rsidRPr="00CD6938">
              <w:rPr>
                <w:b/>
                <w:kern w:val="2"/>
                <w:szCs w:val="24"/>
              </w:rPr>
              <w:t>3.4. Šalių įsipareigojimai bei patvirtinimai</w:t>
            </w:r>
          </w:p>
        </w:tc>
        <w:tc>
          <w:tcPr>
            <w:tcW w:w="7213" w:type="dxa"/>
            <w:gridSpan w:val="2"/>
            <w:tcBorders>
              <w:top w:val="single" w:sz="4" w:space="0" w:color="auto"/>
              <w:left w:val="single" w:sz="4" w:space="0" w:color="auto"/>
              <w:bottom w:val="single" w:sz="4" w:space="0" w:color="auto"/>
              <w:right w:val="single" w:sz="4" w:space="0" w:color="auto"/>
            </w:tcBorders>
          </w:tcPr>
          <w:p w14:paraId="35E69163" w14:textId="77777777" w:rsidR="005C1A0C" w:rsidRPr="00CD6938" w:rsidRDefault="005C1A0C" w:rsidP="00CD6938">
            <w:pPr>
              <w:pStyle w:val="ListParagraph"/>
              <w:numPr>
                <w:ilvl w:val="2"/>
                <w:numId w:val="1"/>
              </w:numPr>
              <w:tabs>
                <w:tab w:val="left" w:pos="1276"/>
              </w:tabs>
              <w:spacing w:line="276" w:lineRule="auto"/>
              <w:rPr>
                <w:b/>
                <w:bCs/>
                <w:szCs w:val="24"/>
              </w:rPr>
            </w:pPr>
            <w:bookmarkStart w:id="0" w:name="įsipareigojimai"/>
            <w:bookmarkStart w:id="1" w:name="_Ref451948559"/>
            <w:r w:rsidRPr="00CD6938">
              <w:rPr>
                <w:b/>
                <w:bCs/>
                <w:szCs w:val="24"/>
                <w:u w:val="single"/>
              </w:rPr>
              <w:t>Pirkėjas įsipareigoja</w:t>
            </w:r>
            <w:bookmarkEnd w:id="0"/>
            <w:r w:rsidRPr="00CD6938">
              <w:rPr>
                <w:b/>
                <w:bCs/>
                <w:szCs w:val="24"/>
              </w:rPr>
              <w:t>:</w:t>
            </w:r>
            <w:bookmarkStart w:id="2" w:name="_Ref226859290"/>
            <w:bookmarkStart w:id="3" w:name="_Ref170207386"/>
            <w:bookmarkStart w:id="4" w:name="_Ref113349624"/>
            <w:bookmarkEnd w:id="1"/>
          </w:p>
          <w:p w14:paraId="696446D9" w14:textId="32076BD0" w:rsidR="003034AC" w:rsidRPr="00CD6938" w:rsidRDefault="005C1A0C" w:rsidP="00CD6938">
            <w:pPr>
              <w:pStyle w:val="ListParagraph"/>
              <w:numPr>
                <w:ilvl w:val="3"/>
                <w:numId w:val="1"/>
              </w:numPr>
              <w:tabs>
                <w:tab w:val="left" w:pos="564"/>
                <w:tab w:val="left" w:pos="765"/>
                <w:tab w:val="left" w:pos="1134"/>
                <w:tab w:val="left" w:pos="1276"/>
                <w:tab w:val="left" w:pos="1418"/>
              </w:tabs>
              <w:spacing w:line="276" w:lineRule="auto"/>
              <w:ind w:left="0" w:firstLine="0"/>
              <w:rPr>
                <w:szCs w:val="24"/>
              </w:rPr>
            </w:pPr>
            <w:bookmarkStart w:id="5" w:name="_Ref369521668"/>
            <w:bookmarkStart w:id="6" w:name="_Ref396724068"/>
            <w:r w:rsidRPr="00CD6938">
              <w:rPr>
                <w:szCs w:val="24"/>
              </w:rPr>
              <w:t xml:space="preserve"> </w:t>
            </w:r>
            <w:bookmarkEnd w:id="2"/>
            <w:bookmarkEnd w:id="3"/>
            <w:bookmarkEnd w:id="4"/>
            <w:bookmarkEnd w:id="5"/>
            <w:bookmarkEnd w:id="6"/>
            <w:r w:rsidR="003034AC" w:rsidRPr="00CD6938">
              <w:rPr>
                <w:szCs w:val="24"/>
              </w:rPr>
              <w:t>Sumokėti Tiekėjui už tinkamai perduotas Prekes Sutartyje nustatyta tvarka ir terminais.</w:t>
            </w:r>
          </w:p>
          <w:p w14:paraId="73DE71D5" w14:textId="77777777" w:rsidR="005C1A0C" w:rsidRPr="00CD6938" w:rsidRDefault="005C1A0C" w:rsidP="00CD6938">
            <w:pPr>
              <w:pStyle w:val="ListParagraph"/>
              <w:numPr>
                <w:ilvl w:val="2"/>
                <w:numId w:val="1"/>
              </w:numPr>
              <w:tabs>
                <w:tab w:val="left" w:pos="1276"/>
                <w:tab w:val="left" w:pos="1418"/>
                <w:tab w:val="left" w:pos="1560"/>
              </w:tabs>
              <w:spacing w:line="276" w:lineRule="auto"/>
              <w:rPr>
                <w:b/>
                <w:bCs/>
                <w:szCs w:val="24"/>
              </w:rPr>
            </w:pPr>
            <w:r w:rsidRPr="00CD6938">
              <w:rPr>
                <w:b/>
                <w:bCs/>
                <w:szCs w:val="24"/>
                <w:u w:val="single"/>
              </w:rPr>
              <w:t>Tiekėjas įsipareigoja</w:t>
            </w:r>
            <w:r w:rsidRPr="00CD6938">
              <w:rPr>
                <w:b/>
                <w:bCs/>
                <w:szCs w:val="24"/>
              </w:rPr>
              <w:t>:</w:t>
            </w:r>
          </w:p>
          <w:p w14:paraId="37C1EF38" w14:textId="6490E3BC" w:rsidR="005C1A0C" w:rsidRPr="00CD6938" w:rsidRDefault="005C1A0C" w:rsidP="00CD6938">
            <w:pPr>
              <w:pStyle w:val="ListParagraph"/>
              <w:numPr>
                <w:ilvl w:val="3"/>
                <w:numId w:val="1"/>
              </w:numPr>
              <w:tabs>
                <w:tab w:val="left" w:pos="0"/>
                <w:tab w:val="left" w:pos="765"/>
                <w:tab w:val="left" w:pos="1276"/>
                <w:tab w:val="left" w:pos="1418"/>
              </w:tabs>
              <w:spacing w:line="276" w:lineRule="auto"/>
              <w:ind w:left="0" w:firstLine="0"/>
              <w:rPr>
                <w:szCs w:val="24"/>
              </w:rPr>
            </w:pPr>
            <w:r w:rsidRPr="00CD6938">
              <w:rPr>
                <w:szCs w:val="24"/>
              </w:rPr>
              <w:t xml:space="preserve"> šioje Sutartyje nustatytomis sąlygomis ir nustatytu laiku perduoti Pirkėjui šioje Sutartyje nurodytas</w:t>
            </w:r>
            <w:r w:rsidR="003034AC" w:rsidRPr="00CD6938">
              <w:rPr>
                <w:szCs w:val="24"/>
              </w:rPr>
              <w:t xml:space="preserve"> Prekes</w:t>
            </w:r>
            <w:r w:rsidRPr="00CD6938">
              <w:rPr>
                <w:szCs w:val="24"/>
              </w:rPr>
              <w:t>;</w:t>
            </w:r>
          </w:p>
          <w:p w14:paraId="1B0D0AAD" w14:textId="55E47809" w:rsidR="005C1A0C" w:rsidRPr="00CD6938" w:rsidRDefault="003034AC" w:rsidP="00CD6938">
            <w:pPr>
              <w:pStyle w:val="ListParagraph"/>
              <w:numPr>
                <w:ilvl w:val="3"/>
                <w:numId w:val="1"/>
              </w:numPr>
              <w:tabs>
                <w:tab w:val="left" w:pos="765"/>
                <w:tab w:val="left" w:pos="1134"/>
                <w:tab w:val="left" w:pos="1276"/>
                <w:tab w:val="left" w:pos="1418"/>
              </w:tabs>
              <w:spacing w:line="276" w:lineRule="auto"/>
              <w:ind w:left="0" w:firstLine="0"/>
              <w:rPr>
                <w:szCs w:val="24"/>
              </w:rPr>
            </w:pPr>
            <w:r w:rsidRPr="00CD6938">
              <w:rPr>
                <w:szCs w:val="24"/>
              </w:rPr>
              <w:t>pagal Sutartį pateiktos Prekės yra kokybiškos, atitinka Lietuvos Respublikoje joms galiojančių standartų ir techninių sąlygų reikalavimus ir yra tinkamos naudoti pagal gamintojo nustatytą paskirtį</w:t>
            </w:r>
            <w:r w:rsidR="005C1A0C" w:rsidRPr="00CD6938">
              <w:rPr>
                <w:szCs w:val="24"/>
              </w:rPr>
              <w:t>.</w:t>
            </w:r>
          </w:p>
          <w:p w14:paraId="0912A9B9" w14:textId="7F525B86" w:rsidR="005C1A0C" w:rsidRPr="00CD6938" w:rsidRDefault="003034AC" w:rsidP="00CD6938">
            <w:pPr>
              <w:pStyle w:val="ListParagraph"/>
              <w:numPr>
                <w:ilvl w:val="2"/>
                <w:numId w:val="1"/>
              </w:numPr>
              <w:tabs>
                <w:tab w:val="left" w:pos="624"/>
                <w:tab w:val="left" w:pos="907"/>
                <w:tab w:val="left" w:pos="1134"/>
                <w:tab w:val="left" w:pos="1276"/>
                <w:tab w:val="left" w:pos="1418"/>
              </w:tabs>
              <w:spacing w:line="276" w:lineRule="auto"/>
              <w:ind w:left="0" w:firstLine="0"/>
              <w:rPr>
                <w:kern w:val="2"/>
                <w:szCs w:val="24"/>
              </w:rPr>
            </w:pPr>
            <w:bookmarkStart w:id="7" w:name="teisės"/>
            <w:r w:rsidRPr="00CD6938">
              <w:rPr>
                <w:b/>
                <w:bCs/>
                <w:szCs w:val="24"/>
              </w:rPr>
              <w:t>Tiekėjas</w:t>
            </w:r>
            <w:bookmarkEnd w:id="7"/>
            <w:r w:rsidRPr="00CD6938">
              <w:rPr>
                <w:b/>
                <w:bCs/>
                <w:szCs w:val="24"/>
              </w:rPr>
              <w:t xml:space="preserve"> patvirtina, kad turi siūlomų Prekių gamintojo arba oficialaus jų platintojo Tiekėjui suteiktą teisę išnuomoti Prekes</w:t>
            </w:r>
            <w:r w:rsidR="005C1A0C" w:rsidRPr="00CD6938">
              <w:rPr>
                <w:b/>
                <w:bCs/>
                <w:szCs w:val="24"/>
              </w:rPr>
              <w:t>.</w:t>
            </w:r>
            <w:r w:rsidRPr="00CD6938">
              <w:rPr>
                <w:b/>
                <w:bCs/>
                <w:szCs w:val="24"/>
              </w:rPr>
              <w:t xml:space="preserve"> </w:t>
            </w:r>
            <w:r w:rsidRPr="00CD6938">
              <w:rPr>
                <w:szCs w:val="24"/>
              </w:rPr>
              <w:t xml:space="preserve">Pirkėjui pateikus prašymą, Tiekėjas per 5 (penkias) dienas privalo pateikti Prekių gamintojo arba oficialaus jų platintojo pažymą ar kitą dokumentą, patvirtinantį, kad Tiekėjas turi siūlomų Prekių gamintojo arba oficialaus jų platintojo Tiekėjui suteiktą teisę išnuomoti Prekes. Jei teikiama oficialaus Prekių platintojo pažyma ar kitas dokumentas, papildomai turi </w:t>
            </w:r>
            <w:r w:rsidRPr="00CD6938">
              <w:rPr>
                <w:szCs w:val="24"/>
              </w:rPr>
              <w:lastRenderedPageBreak/>
              <w:t>būti pateiktas dokumentas, patvirtinantis, kad Prekių gamintojas Prekių platintojui yra suteikęs šias teises.</w:t>
            </w:r>
          </w:p>
          <w:p w14:paraId="31AB7F5F" w14:textId="77777777" w:rsidR="005C1A0C" w:rsidRPr="00CD6938" w:rsidRDefault="005C1A0C" w:rsidP="00CD6938">
            <w:pPr>
              <w:spacing w:line="276" w:lineRule="auto"/>
              <w:rPr>
                <w:kern w:val="2"/>
                <w:szCs w:val="24"/>
              </w:rPr>
            </w:pPr>
          </w:p>
        </w:tc>
      </w:tr>
      <w:tr w:rsidR="003F01C3" w:rsidRPr="00CD6938" w14:paraId="054DE5FC" w14:textId="77777777" w:rsidTr="00CD6938">
        <w:trPr>
          <w:trHeight w:val="300"/>
        </w:trPr>
        <w:tc>
          <w:tcPr>
            <w:tcW w:w="9800" w:type="dxa"/>
            <w:gridSpan w:val="5"/>
          </w:tcPr>
          <w:p w14:paraId="0ADAC1EA" w14:textId="77777777" w:rsidR="003F01C3" w:rsidRPr="00CD6938" w:rsidRDefault="003F01C3" w:rsidP="00CD6938">
            <w:pPr>
              <w:spacing w:line="276" w:lineRule="auto"/>
              <w:jc w:val="center"/>
              <w:rPr>
                <w:b/>
                <w:bCs/>
                <w:kern w:val="2"/>
                <w:szCs w:val="24"/>
              </w:rPr>
            </w:pPr>
            <w:r w:rsidRPr="00CD6938">
              <w:rPr>
                <w:b/>
                <w:bCs/>
                <w:kern w:val="2"/>
                <w:szCs w:val="24"/>
              </w:rPr>
              <w:lastRenderedPageBreak/>
              <w:t>4. PREKIŲ PRISTATYMO TERMINAI IR PREKIŲ PERDAVIMO - PRIĖMIMO TVARKA</w:t>
            </w:r>
          </w:p>
        </w:tc>
      </w:tr>
      <w:tr w:rsidR="003F01C3" w:rsidRPr="00CD6938" w14:paraId="5FC01950"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87C9BF6" w14:textId="77777777" w:rsidR="003F01C3" w:rsidRPr="00CD6938" w:rsidRDefault="003F01C3" w:rsidP="00CD6938">
            <w:pPr>
              <w:spacing w:line="276" w:lineRule="auto"/>
              <w:jc w:val="both"/>
              <w:rPr>
                <w:b/>
                <w:bCs/>
                <w:kern w:val="2"/>
                <w:szCs w:val="24"/>
              </w:rPr>
            </w:pPr>
            <w:r w:rsidRPr="00CD6938">
              <w:rPr>
                <w:b/>
                <w:bCs/>
                <w:kern w:val="2"/>
                <w:szCs w:val="24"/>
              </w:rPr>
              <w:t>4.1. Prekių pristatymo terminas, kai Prekės pristatomos vienu kartu</w:t>
            </w:r>
          </w:p>
          <w:p w14:paraId="7F77F4AB" w14:textId="77777777" w:rsidR="003F01C3" w:rsidRPr="00CD6938" w:rsidRDefault="003F01C3" w:rsidP="00CD6938">
            <w:pPr>
              <w:spacing w:line="276" w:lineRule="auto"/>
              <w:jc w:val="both"/>
              <w:rPr>
                <w:b/>
                <w:bCs/>
                <w:kern w:val="2"/>
                <w:szCs w:val="24"/>
              </w:rPr>
            </w:pPr>
          </w:p>
          <w:p w14:paraId="37F24F30" w14:textId="77777777" w:rsidR="003F01C3" w:rsidRPr="00CD6938" w:rsidRDefault="003F01C3" w:rsidP="00CD6938">
            <w:pPr>
              <w:spacing w:line="276" w:lineRule="auto"/>
              <w:jc w:val="both"/>
              <w:rPr>
                <w:b/>
                <w:bCs/>
                <w:kern w:val="2"/>
                <w:szCs w:val="24"/>
              </w:rPr>
            </w:pPr>
          </w:p>
          <w:p w14:paraId="65D4C312" w14:textId="77777777" w:rsidR="003F01C3" w:rsidRPr="00CD6938" w:rsidRDefault="003F01C3" w:rsidP="00CD6938">
            <w:pPr>
              <w:spacing w:line="276" w:lineRule="auto"/>
              <w:jc w:val="both"/>
              <w:rPr>
                <w:b/>
                <w:bCs/>
                <w:kern w:val="2"/>
                <w:szCs w:val="24"/>
              </w:rPr>
            </w:pPr>
          </w:p>
          <w:p w14:paraId="2E4C7330" w14:textId="77777777" w:rsidR="003F01C3" w:rsidRPr="00CD6938" w:rsidRDefault="003F01C3" w:rsidP="00CD6938">
            <w:pPr>
              <w:spacing w:line="276" w:lineRule="auto"/>
              <w:jc w:val="both"/>
              <w:rPr>
                <w:b/>
                <w:bCs/>
                <w:kern w:val="2"/>
                <w:szCs w:val="24"/>
              </w:rPr>
            </w:pPr>
          </w:p>
          <w:p w14:paraId="45EBD69F" w14:textId="77777777" w:rsidR="003F01C3" w:rsidRPr="00CD6938" w:rsidRDefault="003F01C3" w:rsidP="00CD6938">
            <w:pPr>
              <w:spacing w:line="276" w:lineRule="auto"/>
              <w:jc w:val="both"/>
              <w:rPr>
                <w:b/>
                <w:bCs/>
                <w:kern w:val="2"/>
                <w:szCs w:val="24"/>
              </w:rPr>
            </w:pPr>
          </w:p>
          <w:p w14:paraId="039577F8" w14:textId="77777777" w:rsidR="003F01C3" w:rsidRPr="00CD6938" w:rsidRDefault="003F01C3" w:rsidP="00CD6938">
            <w:pPr>
              <w:spacing w:line="276" w:lineRule="auto"/>
              <w:jc w:val="both"/>
              <w:rPr>
                <w:b/>
                <w:bCs/>
                <w:kern w:val="2"/>
                <w:szCs w:val="24"/>
              </w:rPr>
            </w:pPr>
          </w:p>
          <w:p w14:paraId="18280F48" w14:textId="7A9C5CA5" w:rsidR="003F01C3" w:rsidRPr="00CD6938" w:rsidRDefault="003F01C3" w:rsidP="00CD6938">
            <w:pPr>
              <w:spacing w:line="276" w:lineRule="auto"/>
              <w:jc w:val="both"/>
              <w:rPr>
                <w:b/>
                <w:bCs/>
                <w:kern w:val="2"/>
                <w:szCs w:val="24"/>
              </w:rPr>
            </w:pPr>
          </w:p>
        </w:tc>
        <w:tc>
          <w:tcPr>
            <w:tcW w:w="7213" w:type="dxa"/>
            <w:gridSpan w:val="2"/>
            <w:tcBorders>
              <w:top w:val="single" w:sz="4" w:space="0" w:color="auto"/>
              <w:left w:val="single" w:sz="4" w:space="0" w:color="auto"/>
              <w:bottom w:val="single" w:sz="4" w:space="0" w:color="auto"/>
              <w:right w:val="single" w:sz="4" w:space="0" w:color="auto"/>
            </w:tcBorders>
          </w:tcPr>
          <w:p w14:paraId="025A5BEE" w14:textId="0C873E8C" w:rsidR="005C1A0C" w:rsidRPr="00CD6938" w:rsidRDefault="005C1A0C" w:rsidP="00CD6938">
            <w:pPr>
              <w:spacing w:line="276" w:lineRule="auto"/>
              <w:jc w:val="both"/>
              <w:rPr>
                <w:rFonts w:eastAsia="Calibri"/>
                <w:szCs w:val="24"/>
              </w:rPr>
            </w:pPr>
            <w:bookmarkStart w:id="8" w:name="prekpateik"/>
            <w:r w:rsidRPr="00CD6938">
              <w:rPr>
                <w:rFonts w:eastAsia="Calibri"/>
                <w:szCs w:val="24"/>
              </w:rPr>
              <w:t xml:space="preserve">Tiekėjas </w:t>
            </w:r>
            <w:bookmarkEnd w:id="8"/>
            <w:r w:rsidRPr="00CD6938">
              <w:rPr>
                <w:rFonts w:eastAsia="Calibri"/>
                <w:szCs w:val="24"/>
              </w:rPr>
              <w:t xml:space="preserve">Prekes turi pateikti iki </w:t>
            </w:r>
            <w:hyperlink w:anchor="TS2" w:history="1">
              <w:r w:rsidRPr="00CD6938">
                <w:rPr>
                  <w:rStyle w:val="Hyperlink"/>
                  <w:rFonts w:eastAsia="Calibri"/>
                  <w:szCs w:val="24"/>
                </w:rPr>
                <w:t>Techninėje specifikacijoje</w:t>
              </w:r>
            </w:hyperlink>
            <w:r w:rsidRPr="00CD6938">
              <w:rPr>
                <w:rFonts w:eastAsia="Calibri"/>
                <w:szCs w:val="24"/>
              </w:rPr>
              <w:t xml:space="preserve"> nurodyto periodo pradžios </w:t>
            </w:r>
            <w:r w:rsidRPr="00CD6938">
              <w:rPr>
                <w:szCs w:val="24"/>
              </w:rPr>
              <w:t>arba</w:t>
            </w:r>
            <w:r w:rsidRPr="00CD6938">
              <w:rPr>
                <w:rFonts w:eastAsia="Calibri"/>
                <w:szCs w:val="24"/>
              </w:rPr>
              <w:t xml:space="preserve"> per 10 (dešimt) kalendorinių dienų nuo Sutarties pasirašymo dienos, jei ši data yra vėlesnė.</w:t>
            </w:r>
          </w:p>
          <w:p w14:paraId="04377CEC" w14:textId="3539B826" w:rsidR="003F01C3" w:rsidRPr="00CD6938" w:rsidRDefault="003F01C3" w:rsidP="00CD6938">
            <w:pPr>
              <w:spacing w:line="276" w:lineRule="auto"/>
              <w:jc w:val="both"/>
              <w:textAlignment w:val="baseline"/>
              <w:rPr>
                <w:szCs w:val="24"/>
              </w:rPr>
            </w:pPr>
          </w:p>
        </w:tc>
      </w:tr>
      <w:tr w:rsidR="003F01C3" w:rsidRPr="00CD6938" w14:paraId="397CCCCE"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55B78936" w14:textId="77777777" w:rsidR="003F01C3" w:rsidRPr="00CD6938" w:rsidRDefault="003F01C3" w:rsidP="00CD6938">
            <w:pPr>
              <w:spacing w:line="276" w:lineRule="auto"/>
              <w:rPr>
                <w:b/>
                <w:bCs/>
                <w:kern w:val="2"/>
                <w:szCs w:val="24"/>
              </w:rPr>
            </w:pPr>
            <w:r w:rsidRPr="00CD6938">
              <w:rPr>
                <w:b/>
                <w:bCs/>
                <w:kern w:val="2"/>
                <w:szCs w:val="24"/>
              </w:rPr>
              <w:t>4.2. Prekių (ar jų dalies) pristatymo termino pratęsimas</w:t>
            </w:r>
          </w:p>
        </w:tc>
        <w:tc>
          <w:tcPr>
            <w:tcW w:w="7213" w:type="dxa"/>
            <w:gridSpan w:val="2"/>
            <w:tcBorders>
              <w:top w:val="single" w:sz="4" w:space="0" w:color="auto"/>
              <w:left w:val="single" w:sz="4" w:space="0" w:color="auto"/>
              <w:bottom w:val="single" w:sz="4" w:space="0" w:color="auto"/>
              <w:right w:val="single" w:sz="4" w:space="0" w:color="auto"/>
            </w:tcBorders>
          </w:tcPr>
          <w:p w14:paraId="7D17C3F1" w14:textId="77777777" w:rsidR="003F01C3" w:rsidRPr="00CD6938" w:rsidRDefault="003F01C3" w:rsidP="00CD6938">
            <w:pPr>
              <w:spacing w:line="276" w:lineRule="auto"/>
              <w:rPr>
                <w:kern w:val="2"/>
                <w:szCs w:val="24"/>
              </w:rPr>
            </w:pPr>
            <w:r w:rsidRPr="00CD6938">
              <w:rPr>
                <w:kern w:val="2"/>
                <w:szCs w:val="24"/>
              </w:rPr>
              <w:t>Netaikoma</w:t>
            </w:r>
          </w:p>
          <w:p w14:paraId="525C4981" w14:textId="76888375" w:rsidR="003F01C3" w:rsidRPr="00CD6938" w:rsidRDefault="003F01C3" w:rsidP="00CD6938">
            <w:pPr>
              <w:spacing w:line="276" w:lineRule="auto"/>
              <w:rPr>
                <w:kern w:val="2"/>
                <w:szCs w:val="24"/>
              </w:rPr>
            </w:pPr>
          </w:p>
        </w:tc>
      </w:tr>
      <w:tr w:rsidR="003F01C3" w:rsidRPr="00CD6938" w14:paraId="776F109C"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03C9C6BE" w14:textId="77777777" w:rsidR="003F01C3" w:rsidRPr="00CD6938" w:rsidRDefault="003F01C3" w:rsidP="00CD6938">
            <w:pPr>
              <w:spacing w:line="276" w:lineRule="auto"/>
              <w:rPr>
                <w:b/>
                <w:bCs/>
                <w:kern w:val="2"/>
                <w:szCs w:val="24"/>
              </w:rPr>
            </w:pPr>
            <w:r w:rsidRPr="00CD6938">
              <w:rPr>
                <w:b/>
                <w:bCs/>
                <w:kern w:val="2"/>
                <w:szCs w:val="24"/>
              </w:rPr>
              <w:t>4.3. Užsakymų teikimo tvarka</w:t>
            </w:r>
          </w:p>
        </w:tc>
        <w:tc>
          <w:tcPr>
            <w:tcW w:w="7213" w:type="dxa"/>
            <w:gridSpan w:val="2"/>
            <w:tcBorders>
              <w:top w:val="single" w:sz="4" w:space="0" w:color="auto"/>
              <w:left w:val="single" w:sz="4" w:space="0" w:color="auto"/>
              <w:bottom w:val="single" w:sz="4" w:space="0" w:color="auto"/>
              <w:right w:val="single" w:sz="4" w:space="0" w:color="auto"/>
            </w:tcBorders>
          </w:tcPr>
          <w:p w14:paraId="6EDA1A92" w14:textId="77777777" w:rsidR="003F01C3" w:rsidRPr="00CD6938" w:rsidRDefault="003F01C3" w:rsidP="00CD6938">
            <w:pPr>
              <w:spacing w:line="276" w:lineRule="auto"/>
              <w:rPr>
                <w:kern w:val="2"/>
                <w:szCs w:val="24"/>
              </w:rPr>
            </w:pPr>
            <w:r w:rsidRPr="00CD6938">
              <w:rPr>
                <w:kern w:val="2"/>
                <w:szCs w:val="24"/>
              </w:rPr>
              <w:t>Netaikoma</w:t>
            </w:r>
          </w:p>
          <w:p w14:paraId="65F4B275" w14:textId="69C91D3D" w:rsidR="003F01C3" w:rsidRPr="00CD6938" w:rsidRDefault="003F01C3" w:rsidP="00CD6938">
            <w:pPr>
              <w:spacing w:line="276" w:lineRule="auto"/>
              <w:rPr>
                <w:kern w:val="2"/>
                <w:szCs w:val="24"/>
              </w:rPr>
            </w:pPr>
          </w:p>
        </w:tc>
      </w:tr>
      <w:tr w:rsidR="003F01C3" w:rsidRPr="00CD6938" w14:paraId="149431B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7ADD3644" w14:textId="77777777" w:rsidR="003F01C3" w:rsidRPr="00CD6938" w:rsidRDefault="003F01C3" w:rsidP="00CD6938">
            <w:pPr>
              <w:spacing w:line="276" w:lineRule="auto"/>
              <w:rPr>
                <w:b/>
                <w:bCs/>
                <w:kern w:val="2"/>
                <w:szCs w:val="24"/>
              </w:rPr>
            </w:pPr>
            <w:r w:rsidRPr="00CD6938">
              <w:rPr>
                <w:b/>
                <w:bCs/>
                <w:kern w:val="2"/>
                <w:szCs w:val="24"/>
              </w:rPr>
              <w:t>4.4. Dėl minimalios užsakymo vertės / apimties</w:t>
            </w:r>
          </w:p>
        </w:tc>
        <w:tc>
          <w:tcPr>
            <w:tcW w:w="7213" w:type="dxa"/>
            <w:gridSpan w:val="2"/>
            <w:tcBorders>
              <w:top w:val="single" w:sz="4" w:space="0" w:color="auto"/>
              <w:left w:val="single" w:sz="4" w:space="0" w:color="auto"/>
              <w:bottom w:val="single" w:sz="4" w:space="0" w:color="auto"/>
              <w:right w:val="single" w:sz="4" w:space="0" w:color="auto"/>
            </w:tcBorders>
          </w:tcPr>
          <w:p w14:paraId="1377C9D0" w14:textId="77777777" w:rsidR="003F01C3" w:rsidRPr="00CD6938" w:rsidRDefault="003F01C3" w:rsidP="00CD6938">
            <w:pPr>
              <w:spacing w:line="276" w:lineRule="auto"/>
              <w:rPr>
                <w:kern w:val="2"/>
                <w:szCs w:val="24"/>
              </w:rPr>
            </w:pPr>
            <w:r w:rsidRPr="00CD6938">
              <w:rPr>
                <w:kern w:val="2"/>
                <w:szCs w:val="24"/>
              </w:rPr>
              <w:t>Netaikoma</w:t>
            </w:r>
          </w:p>
          <w:p w14:paraId="2CCECCD1" w14:textId="04A70CD6" w:rsidR="003F01C3" w:rsidRPr="00CD6938" w:rsidRDefault="003F01C3" w:rsidP="00CD6938">
            <w:pPr>
              <w:spacing w:line="276" w:lineRule="auto"/>
              <w:rPr>
                <w:kern w:val="2"/>
                <w:szCs w:val="24"/>
              </w:rPr>
            </w:pPr>
          </w:p>
        </w:tc>
      </w:tr>
      <w:tr w:rsidR="003F01C3" w:rsidRPr="00CD6938" w14:paraId="5E3EF517"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444E1E6" w14:textId="77777777" w:rsidR="003F01C3" w:rsidRPr="00CD6938" w:rsidRDefault="003F01C3" w:rsidP="00CD6938">
            <w:pPr>
              <w:spacing w:line="276" w:lineRule="auto"/>
              <w:rPr>
                <w:b/>
                <w:bCs/>
                <w:kern w:val="2"/>
                <w:szCs w:val="24"/>
              </w:rPr>
            </w:pPr>
            <w:r w:rsidRPr="00CD6938">
              <w:rPr>
                <w:b/>
                <w:bCs/>
                <w:kern w:val="2"/>
                <w:szCs w:val="24"/>
              </w:rPr>
              <w:t xml:space="preserve">4.5. Kartu su Prekėmis pateikiami dokumentai </w:t>
            </w:r>
          </w:p>
        </w:tc>
        <w:tc>
          <w:tcPr>
            <w:tcW w:w="7213" w:type="dxa"/>
            <w:gridSpan w:val="2"/>
            <w:tcBorders>
              <w:top w:val="single" w:sz="4" w:space="0" w:color="auto"/>
              <w:left w:val="single" w:sz="4" w:space="0" w:color="auto"/>
              <w:bottom w:val="single" w:sz="4" w:space="0" w:color="auto"/>
              <w:right w:val="single" w:sz="4" w:space="0" w:color="auto"/>
            </w:tcBorders>
          </w:tcPr>
          <w:p w14:paraId="479C9CFA" w14:textId="6D88236B" w:rsidR="003F01C3" w:rsidRPr="00CD6938" w:rsidRDefault="007507B6" w:rsidP="00CD6938">
            <w:pPr>
              <w:spacing w:line="276" w:lineRule="auto"/>
              <w:rPr>
                <w:kern w:val="2"/>
                <w:szCs w:val="24"/>
              </w:rPr>
            </w:pPr>
            <w:r w:rsidRPr="00CD6938">
              <w:rPr>
                <w:szCs w:val="24"/>
              </w:rPr>
              <w:t>S</w:t>
            </w:r>
            <w:r w:rsidR="003447CD" w:rsidRPr="00CD6938">
              <w:rPr>
                <w:szCs w:val="24"/>
              </w:rPr>
              <w:t>pecialiųjų sąlygų</w:t>
            </w:r>
            <w:r w:rsidRPr="00CD6938">
              <w:rPr>
                <w:szCs w:val="24"/>
              </w:rPr>
              <w:t xml:space="preserve"> </w:t>
            </w:r>
            <w:hyperlink w:anchor="dokpateik" w:history="1">
              <w:r w:rsidR="003447CD" w:rsidRPr="00CD6938">
                <w:rPr>
                  <w:rStyle w:val="Hyperlink"/>
                  <w:szCs w:val="24"/>
                </w:rPr>
                <w:t>5.5.2</w:t>
              </w:r>
            </w:hyperlink>
            <w:r w:rsidR="003447CD" w:rsidRPr="00CD6938">
              <w:rPr>
                <w:szCs w:val="24"/>
              </w:rPr>
              <w:t xml:space="preserve"> punkte nurodyti dokumentai</w:t>
            </w:r>
          </w:p>
        </w:tc>
      </w:tr>
      <w:tr w:rsidR="003F01C3" w:rsidRPr="00CD6938" w14:paraId="2320EB9C" w14:textId="77777777" w:rsidTr="00CD6938">
        <w:trPr>
          <w:trHeight w:val="300"/>
        </w:trPr>
        <w:tc>
          <w:tcPr>
            <w:tcW w:w="9800" w:type="dxa"/>
            <w:gridSpan w:val="5"/>
          </w:tcPr>
          <w:p w14:paraId="304D5E21" w14:textId="77777777" w:rsidR="003F01C3" w:rsidRPr="00CD6938" w:rsidRDefault="003F01C3" w:rsidP="00CD6938">
            <w:pPr>
              <w:spacing w:line="276" w:lineRule="auto"/>
              <w:jc w:val="center"/>
              <w:rPr>
                <w:b/>
                <w:bCs/>
                <w:kern w:val="2"/>
                <w:szCs w:val="24"/>
              </w:rPr>
            </w:pPr>
            <w:r w:rsidRPr="00CD6938">
              <w:rPr>
                <w:b/>
                <w:bCs/>
                <w:kern w:val="2"/>
                <w:szCs w:val="24"/>
              </w:rPr>
              <w:t>5. SUTARTIES KAINA IR ATSISKAITYMO TVARKA</w:t>
            </w:r>
          </w:p>
        </w:tc>
      </w:tr>
      <w:tr w:rsidR="003F01C3" w:rsidRPr="00CD6938" w14:paraId="651FD033"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0FB8E6C" w14:textId="77777777" w:rsidR="003F01C3" w:rsidRPr="00CD6938" w:rsidRDefault="003F01C3" w:rsidP="00CD6938">
            <w:pPr>
              <w:spacing w:line="276" w:lineRule="auto"/>
              <w:rPr>
                <w:b/>
                <w:bCs/>
                <w:kern w:val="2"/>
                <w:szCs w:val="24"/>
              </w:rPr>
            </w:pPr>
            <w:r w:rsidRPr="00CD6938">
              <w:rPr>
                <w:b/>
                <w:bCs/>
                <w:kern w:val="2"/>
                <w:szCs w:val="24"/>
              </w:rPr>
              <w:t>5.1. Sutarčiai taikomas kainos apskaičiavimo būdas</w:t>
            </w:r>
          </w:p>
        </w:tc>
        <w:tc>
          <w:tcPr>
            <w:tcW w:w="7213" w:type="dxa"/>
            <w:gridSpan w:val="2"/>
            <w:tcBorders>
              <w:top w:val="single" w:sz="4" w:space="0" w:color="auto"/>
              <w:left w:val="single" w:sz="4" w:space="0" w:color="auto"/>
              <w:bottom w:val="single" w:sz="4" w:space="0" w:color="auto"/>
              <w:right w:val="single" w:sz="4" w:space="0" w:color="auto"/>
            </w:tcBorders>
          </w:tcPr>
          <w:p w14:paraId="17E5C769" w14:textId="1629D30C" w:rsidR="003F01C3" w:rsidRPr="00CD6938" w:rsidRDefault="007507B6" w:rsidP="00CD6938">
            <w:pPr>
              <w:spacing w:line="276" w:lineRule="auto"/>
              <w:rPr>
                <w:color w:val="4472C4"/>
                <w:kern w:val="2"/>
                <w:szCs w:val="24"/>
              </w:rPr>
            </w:pPr>
            <w:r w:rsidRPr="00CD6938">
              <w:rPr>
                <w:kern w:val="2"/>
                <w:szCs w:val="24"/>
              </w:rPr>
              <w:t xml:space="preserve">Fiksuoto </w:t>
            </w:r>
            <w:r w:rsidR="00CB4CC2" w:rsidRPr="00CD6938">
              <w:rPr>
                <w:kern w:val="2"/>
                <w:szCs w:val="24"/>
              </w:rPr>
              <w:t>į</w:t>
            </w:r>
            <w:r w:rsidRPr="00CD6938">
              <w:rPr>
                <w:kern w:val="2"/>
                <w:szCs w:val="24"/>
              </w:rPr>
              <w:t>kain</w:t>
            </w:r>
            <w:r w:rsidR="00CB4CC2" w:rsidRPr="00CD6938">
              <w:rPr>
                <w:kern w:val="2"/>
                <w:szCs w:val="24"/>
              </w:rPr>
              <w:t>io</w:t>
            </w:r>
            <w:r w:rsidRPr="00CD6938">
              <w:rPr>
                <w:kern w:val="2"/>
                <w:szCs w:val="24"/>
              </w:rPr>
              <w:t xml:space="preserve"> kainodara</w:t>
            </w:r>
          </w:p>
        </w:tc>
      </w:tr>
      <w:tr w:rsidR="003F01C3" w:rsidRPr="00CD6938" w14:paraId="2CCBD217"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0831231" w14:textId="4BEBA550" w:rsidR="003F01C3" w:rsidRPr="00CD6938" w:rsidRDefault="003F01C3" w:rsidP="00CD6938">
            <w:pPr>
              <w:spacing w:line="276" w:lineRule="auto"/>
              <w:rPr>
                <w:b/>
                <w:bCs/>
                <w:kern w:val="2"/>
                <w:szCs w:val="24"/>
              </w:rPr>
            </w:pPr>
            <w:r w:rsidRPr="00CD6938">
              <w:rPr>
                <w:b/>
                <w:bCs/>
                <w:kern w:val="2"/>
                <w:szCs w:val="24"/>
              </w:rPr>
              <w:t xml:space="preserve">5.2. Pradinės Sutarties vertė ir Sutarties kaina, kai taikoma </w:t>
            </w:r>
            <w:r w:rsidRPr="00CD6938">
              <w:rPr>
                <w:b/>
                <w:bCs/>
                <w:kern w:val="2"/>
                <w:szCs w:val="24"/>
                <w:u w:val="single"/>
              </w:rPr>
              <w:t xml:space="preserve">fiksuoto </w:t>
            </w:r>
            <w:r w:rsidR="00CB4CC2" w:rsidRPr="00CD6938">
              <w:rPr>
                <w:b/>
                <w:bCs/>
                <w:kern w:val="2"/>
                <w:szCs w:val="24"/>
                <w:u w:val="single"/>
              </w:rPr>
              <w:t>įkainio</w:t>
            </w:r>
            <w:r w:rsidRPr="00CD6938">
              <w:rPr>
                <w:b/>
                <w:bCs/>
                <w:kern w:val="2"/>
                <w:szCs w:val="24"/>
              </w:rPr>
              <w:t xml:space="preserve"> kainodara</w:t>
            </w:r>
          </w:p>
          <w:p w14:paraId="0F5D973A" w14:textId="77777777" w:rsidR="003F01C3" w:rsidRPr="00CD6938" w:rsidRDefault="003F01C3" w:rsidP="00CD6938">
            <w:pPr>
              <w:spacing w:line="276" w:lineRule="auto"/>
              <w:rPr>
                <w:b/>
                <w:bCs/>
                <w:kern w:val="2"/>
                <w:szCs w:val="24"/>
              </w:rPr>
            </w:pPr>
          </w:p>
          <w:p w14:paraId="147F531B" w14:textId="77777777" w:rsidR="003F01C3" w:rsidRPr="00CD6938" w:rsidRDefault="003F01C3" w:rsidP="00CD6938">
            <w:pPr>
              <w:spacing w:line="276" w:lineRule="auto"/>
              <w:rPr>
                <w:b/>
                <w:bCs/>
                <w:kern w:val="2"/>
                <w:szCs w:val="24"/>
              </w:rPr>
            </w:pPr>
          </w:p>
          <w:p w14:paraId="73A3EDC6" w14:textId="77777777" w:rsidR="003F01C3" w:rsidRPr="00CD6938" w:rsidRDefault="003F01C3" w:rsidP="00CD6938">
            <w:pPr>
              <w:spacing w:line="276" w:lineRule="auto"/>
              <w:rPr>
                <w:b/>
                <w:bCs/>
                <w:kern w:val="2"/>
                <w:szCs w:val="24"/>
              </w:rPr>
            </w:pPr>
          </w:p>
          <w:p w14:paraId="72E5C342" w14:textId="043B565E" w:rsidR="003F01C3" w:rsidRPr="00CD6938" w:rsidRDefault="003F01C3" w:rsidP="00CD6938">
            <w:pPr>
              <w:spacing w:line="276" w:lineRule="auto"/>
              <w:jc w:val="both"/>
              <w:rPr>
                <w:b/>
                <w:bCs/>
                <w:color w:val="FF0000"/>
                <w:kern w:val="2"/>
                <w:szCs w:val="24"/>
              </w:rPr>
            </w:pPr>
          </w:p>
          <w:p w14:paraId="73809E67" w14:textId="77777777" w:rsidR="003F01C3" w:rsidRPr="00CD6938" w:rsidRDefault="003F01C3" w:rsidP="00CD6938">
            <w:pPr>
              <w:spacing w:line="276" w:lineRule="auto"/>
              <w:rPr>
                <w:b/>
                <w:bCs/>
                <w:kern w:val="2"/>
                <w:szCs w:val="24"/>
              </w:rPr>
            </w:pPr>
          </w:p>
        </w:tc>
        <w:tc>
          <w:tcPr>
            <w:tcW w:w="7213" w:type="dxa"/>
            <w:gridSpan w:val="2"/>
            <w:tcBorders>
              <w:top w:val="single" w:sz="4" w:space="0" w:color="auto"/>
              <w:left w:val="single" w:sz="4" w:space="0" w:color="auto"/>
              <w:bottom w:val="single" w:sz="4" w:space="0" w:color="auto"/>
              <w:right w:val="single" w:sz="4" w:space="0" w:color="auto"/>
            </w:tcBorders>
          </w:tcPr>
          <w:p w14:paraId="637CBFF3" w14:textId="77777777" w:rsidR="00CB4CC2" w:rsidRPr="00CD6938" w:rsidRDefault="00CB4CC2" w:rsidP="00CD6938">
            <w:pPr>
              <w:spacing w:line="276" w:lineRule="auto"/>
              <w:jc w:val="both"/>
              <w:rPr>
                <w:szCs w:val="24"/>
              </w:rPr>
            </w:pPr>
            <w:r w:rsidRPr="00CD6938">
              <w:rPr>
                <w:szCs w:val="24"/>
              </w:rPr>
              <w:t xml:space="preserve">Pradinės Sutarties vertė yra </w:t>
            </w:r>
            <w:r w:rsidRPr="00CD6938">
              <w:rPr>
                <w:color w:val="4472C4"/>
                <w:szCs w:val="24"/>
              </w:rPr>
              <w:t>(nurodyti sumą skaičiais)</w:t>
            </w:r>
            <w:r w:rsidRPr="00CD6938">
              <w:rPr>
                <w:szCs w:val="24"/>
              </w:rPr>
              <w:t xml:space="preserve"> Eur, </w:t>
            </w:r>
            <w:r w:rsidRPr="00CD6938">
              <w:rPr>
                <w:color w:val="4472C4"/>
                <w:szCs w:val="24"/>
              </w:rPr>
              <w:t>(nurodyti sumą žodžiais)</w:t>
            </w:r>
            <w:r w:rsidRPr="00CD6938">
              <w:rPr>
                <w:szCs w:val="24"/>
              </w:rPr>
              <w:t xml:space="preserve"> be pridėtinės vertės mokesčio (toliau – PVM). </w:t>
            </w:r>
          </w:p>
          <w:p w14:paraId="43DCAAA3" w14:textId="77777777" w:rsidR="00CB4CC2" w:rsidRPr="00CD6938" w:rsidRDefault="00CB4CC2" w:rsidP="00CD6938">
            <w:pPr>
              <w:spacing w:line="276" w:lineRule="auto"/>
              <w:jc w:val="both"/>
              <w:rPr>
                <w:szCs w:val="24"/>
              </w:rPr>
            </w:pPr>
            <w:r w:rsidRPr="00CD6938">
              <w:rPr>
                <w:szCs w:val="24"/>
              </w:rPr>
              <w:t xml:space="preserve">PVM sudaro </w:t>
            </w:r>
            <w:r w:rsidRPr="00CD6938">
              <w:rPr>
                <w:color w:val="4472C4"/>
                <w:szCs w:val="24"/>
              </w:rPr>
              <w:t>(nurodyti sumą skaičiais)</w:t>
            </w:r>
            <w:r w:rsidRPr="00CD6938">
              <w:rPr>
                <w:szCs w:val="24"/>
              </w:rPr>
              <w:t xml:space="preserve"> Eur, </w:t>
            </w:r>
            <w:r w:rsidRPr="00CD6938">
              <w:rPr>
                <w:color w:val="4472C4"/>
                <w:szCs w:val="24"/>
              </w:rPr>
              <w:t>(nurodyti sumą žodžiais)</w:t>
            </w:r>
            <w:r w:rsidRPr="00CD6938">
              <w:rPr>
                <w:szCs w:val="24"/>
              </w:rPr>
              <w:t>.</w:t>
            </w:r>
          </w:p>
          <w:p w14:paraId="038B157F" w14:textId="77777777" w:rsidR="00CB4CC2" w:rsidRPr="00CD6938" w:rsidRDefault="00CB4CC2" w:rsidP="00CD6938">
            <w:pPr>
              <w:spacing w:line="276" w:lineRule="auto"/>
              <w:jc w:val="both"/>
              <w:rPr>
                <w:szCs w:val="24"/>
              </w:rPr>
            </w:pPr>
            <w:r w:rsidRPr="00CD6938">
              <w:rPr>
                <w:szCs w:val="24"/>
              </w:rPr>
              <w:t xml:space="preserve">Sutarties kaina yra </w:t>
            </w:r>
            <w:r w:rsidRPr="00CD6938">
              <w:rPr>
                <w:color w:val="4472C4"/>
                <w:szCs w:val="24"/>
              </w:rPr>
              <w:t>(nurodyti sumą skaičiais)</w:t>
            </w:r>
            <w:r w:rsidRPr="00CD6938">
              <w:rPr>
                <w:szCs w:val="24"/>
              </w:rPr>
              <w:t xml:space="preserve"> Eur, </w:t>
            </w:r>
            <w:r w:rsidRPr="00CD6938">
              <w:rPr>
                <w:color w:val="4472C4"/>
                <w:szCs w:val="24"/>
              </w:rPr>
              <w:t>(nurodyti sumą žodžiais)</w:t>
            </w:r>
            <w:r w:rsidRPr="00CD6938">
              <w:rPr>
                <w:szCs w:val="24"/>
              </w:rPr>
              <w:t xml:space="preserve"> Eur su PVM.</w:t>
            </w:r>
          </w:p>
          <w:p w14:paraId="09C45A4B" w14:textId="77777777" w:rsidR="00CB4CC2" w:rsidRPr="00CD6938" w:rsidRDefault="00CB4CC2" w:rsidP="00CD6938">
            <w:pPr>
              <w:spacing w:line="276" w:lineRule="auto"/>
              <w:jc w:val="both"/>
              <w:rPr>
                <w:szCs w:val="24"/>
              </w:rPr>
            </w:pPr>
          </w:p>
          <w:p w14:paraId="4CC8A8B7" w14:textId="77777777" w:rsidR="00CB4CC2" w:rsidRPr="00CD6938" w:rsidRDefault="00CB4CC2" w:rsidP="00CD6938">
            <w:pPr>
              <w:spacing w:line="276" w:lineRule="auto"/>
              <w:jc w:val="both"/>
              <w:rPr>
                <w:szCs w:val="24"/>
              </w:rPr>
            </w:pPr>
          </w:p>
          <w:p w14:paraId="48FD5A88" w14:textId="01D6F5A6" w:rsidR="00CB4CC2" w:rsidRPr="00CD6938" w:rsidRDefault="00CB4CC2" w:rsidP="00CD6938">
            <w:pPr>
              <w:spacing w:line="276" w:lineRule="auto"/>
              <w:jc w:val="both"/>
              <w:rPr>
                <w:b/>
                <w:color w:val="000000"/>
                <w:kern w:val="2"/>
                <w:szCs w:val="24"/>
              </w:rPr>
            </w:pPr>
            <w:r w:rsidRPr="00CD6938">
              <w:rPr>
                <w:color w:val="000000"/>
                <w:kern w:val="2"/>
                <w:szCs w:val="24"/>
              </w:rPr>
              <w:t xml:space="preserve">Šioje Sutartyje Pradinės Sutarties vertė yra lygi Tiekėjo pasiūlymo kainai be PVM, apskaičiuotai sudauginus </w:t>
            </w:r>
            <w:r w:rsidRPr="00CD6938">
              <w:rPr>
                <w:b/>
                <w:color w:val="000000"/>
                <w:kern w:val="2"/>
                <w:szCs w:val="24"/>
              </w:rPr>
              <w:t xml:space="preserve">maksimalų </w:t>
            </w:r>
            <w:r w:rsidRPr="00CD6938">
              <w:rPr>
                <w:b/>
                <w:color w:val="000000"/>
                <w:szCs w:val="24"/>
              </w:rPr>
              <w:t xml:space="preserve">Prekių </w:t>
            </w:r>
            <w:r w:rsidRPr="00CD6938">
              <w:rPr>
                <w:b/>
                <w:color w:val="000000"/>
                <w:kern w:val="2"/>
                <w:szCs w:val="24"/>
              </w:rPr>
              <w:t xml:space="preserve">kiekį </w:t>
            </w:r>
            <w:r w:rsidRPr="00CD6938">
              <w:rPr>
                <w:bCs/>
                <w:color w:val="000000"/>
                <w:kern w:val="2"/>
                <w:szCs w:val="24"/>
              </w:rPr>
              <w:t xml:space="preserve">iš Tiekėjo pasiūlyto įkainio be PVM. Pirkėjas perka Prekes pagal poreikį Sutartyje arba jos </w:t>
            </w:r>
            <w:hyperlink w:anchor="kaina1" w:history="1">
              <w:r w:rsidRPr="00CD6938">
                <w:rPr>
                  <w:rStyle w:val="Hyperlink"/>
                  <w:bCs/>
                  <w:kern w:val="2"/>
                  <w:szCs w:val="24"/>
                </w:rPr>
                <w:t xml:space="preserve">priede Nr. </w:t>
              </w:r>
              <w:r w:rsidRPr="00CD6938">
                <w:rPr>
                  <w:rStyle w:val="Hyperlink"/>
                  <w:kern w:val="2"/>
                  <w:szCs w:val="24"/>
                </w:rPr>
                <w:t>1</w:t>
              </w:r>
              <w:r w:rsidRPr="00CD6938">
                <w:rPr>
                  <w:rStyle w:val="Hyperlink"/>
                  <w:bCs/>
                  <w:kern w:val="2"/>
                  <w:szCs w:val="24"/>
                </w:rPr>
                <w:t xml:space="preserve"> </w:t>
              </w:r>
            </w:hyperlink>
            <w:r w:rsidRPr="00CD6938">
              <w:rPr>
                <w:bCs/>
                <w:color w:val="000000"/>
                <w:kern w:val="2"/>
                <w:szCs w:val="24"/>
              </w:rPr>
              <w:t xml:space="preserve"> nurodytais įkainiais, neviršijant jame nurodyto Prekių maksimalaus kiekio.</w:t>
            </w:r>
          </w:p>
          <w:p w14:paraId="3A86FC62" w14:textId="77777777" w:rsidR="00CB4CC2" w:rsidRPr="00CD6938" w:rsidRDefault="00CB4CC2" w:rsidP="00CD6938">
            <w:pPr>
              <w:spacing w:line="276" w:lineRule="auto"/>
              <w:jc w:val="both"/>
              <w:rPr>
                <w:szCs w:val="24"/>
              </w:rPr>
            </w:pPr>
            <w:r w:rsidRPr="00CD6938">
              <w:rPr>
                <w:rFonts w:eastAsia="Calibri"/>
                <w:szCs w:val="24"/>
              </w:rPr>
              <w:lastRenderedPageBreak/>
              <w:t>Pirkėjas gali atsisakyti įsigyti visų ar dalies Prekių antram ir/ar trečiam periodams. Atsisakius Prekių, Prekių mokestis už atitinkamą periodą ar periodus sumažinamas proporcingai atsisakytų Prekių kiekiui.</w:t>
            </w:r>
          </w:p>
          <w:p w14:paraId="04CC4DA8" w14:textId="2CE8366D" w:rsidR="003F01C3" w:rsidRPr="00CD6938" w:rsidRDefault="003F01C3" w:rsidP="00CD6938">
            <w:pPr>
              <w:spacing w:line="276" w:lineRule="auto"/>
              <w:rPr>
                <w:color w:val="FF0000"/>
                <w:kern w:val="2"/>
                <w:szCs w:val="24"/>
              </w:rPr>
            </w:pPr>
          </w:p>
        </w:tc>
      </w:tr>
      <w:tr w:rsidR="003F01C3" w:rsidRPr="00CD6938" w14:paraId="61D4C9A2"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7A41184" w14:textId="77777777" w:rsidR="003F01C3" w:rsidRPr="00CD6938" w:rsidRDefault="003F01C3" w:rsidP="00CD6938">
            <w:pPr>
              <w:spacing w:line="276" w:lineRule="auto"/>
              <w:rPr>
                <w:b/>
                <w:bCs/>
                <w:kern w:val="2"/>
                <w:szCs w:val="24"/>
              </w:rPr>
            </w:pPr>
            <w:r w:rsidRPr="00CD6938">
              <w:rPr>
                <w:b/>
                <w:bCs/>
                <w:kern w:val="2"/>
                <w:szCs w:val="24"/>
              </w:rPr>
              <w:lastRenderedPageBreak/>
              <w:t xml:space="preserve">5.3. Sutarties kainos / įkainių perskaičiavimas taikant </w:t>
            </w:r>
            <w:r w:rsidRPr="00CD6938">
              <w:rPr>
                <w:b/>
                <w:bCs/>
                <w:kern w:val="2"/>
                <w:szCs w:val="24"/>
                <w:u w:val="single"/>
              </w:rPr>
              <w:t>peržiūros</w:t>
            </w:r>
            <w:r w:rsidRPr="00CD6938">
              <w:rPr>
                <w:b/>
                <w:bCs/>
                <w:kern w:val="2"/>
                <w:szCs w:val="24"/>
              </w:rPr>
              <w:t xml:space="preserve"> taisykles</w:t>
            </w:r>
          </w:p>
          <w:p w14:paraId="0C40B9F7" w14:textId="77777777" w:rsidR="003F01C3" w:rsidRPr="00CD6938" w:rsidRDefault="003F01C3" w:rsidP="00CD6938">
            <w:pPr>
              <w:spacing w:line="276" w:lineRule="auto"/>
              <w:rPr>
                <w:b/>
                <w:bCs/>
                <w:kern w:val="2"/>
                <w:szCs w:val="24"/>
              </w:rPr>
            </w:pPr>
          </w:p>
          <w:p w14:paraId="2A2AF75F" w14:textId="77777777" w:rsidR="003F01C3" w:rsidRPr="00CD6938" w:rsidRDefault="003F01C3" w:rsidP="00CD6938">
            <w:pPr>
              <w:spacing w:line="276" w:lineRule="auto"/>
              <w:rPr>
                <w:kern w:val="2"/>
                <w:szCs w:val="24"/>
              </w:rPr>
            </w:pPr>
          </w:p>
        </w:tc>
        <w:tc>
          <w:tcPr>
            <w:tcW w:w="7213" w:type="dxa"/>
            <w:gridSpan w:val="2"/>
            <w:tcBorders>
              <w:top w:val="single" w:sz="4" w:space="0" w:color="auto"/>
              <w:left w:val="single" w:sz="4" w:space="0" w:color="auto"/>
              <w:bottom w:val="single" w:sz="4" w:space="0" w:color="auto"/>
              <w:right w:val="single" w:sz="4" w:space="0" w:color="auto"/>
            </w:tcBorders>
          </w:tcPr>
          <w:p w14:paraId="607CE636" w14:textId="77777777" w:rsidR="00CB4CC2" w:rsidRPr="00CD6938" w:rsidRDefault="00CB4CC2" w:rsidP="00CD6938">
            <w:pPr>
              <w:spacing w:line="276" w:lineRule="auto"/>
              <w:rPr>
                <w:szCs w:val="24"/>
              </w:rPr>
            </w:pPr>
            <w:r w:rsidRPr="00CD6938">
              <w:rPr>
                <w:kern w:val="2"/>
                <w:szCs w:val="24"/>
              </w:rPr>
              <w:t>Sutarties įkainiai bus perskaičiuojami:</w:t>
            </w:r>
          </w:p>
          <w:p w14:paraId="329894E3" w14:textId="77777777" w:rsidR="00CB4CC2" w:rsidRPr="00CD6938" w:rsidRDefault="00CB4CC2" w:rsidP="00CD6938">
            <w:pPr>
              <w:spacing w:line="276" w:lineRule="auto"/>
              <w:rPr>
                <w:kern w:val="2"/>
                <w:szCs w:val="24"/>
              </w:rPr>
            </w:pPr>
            <w:r w:rsidRPr="00CD6938">
              <w:rPr>
                <w:kern w:val="2"/>
                <w:szCs w:val="24"/>
              </w:rPr>
              <w:t>5.3.1. dėl PVM tarifo pasikeitimo;</w:t>
            </w:r>
          </w:p>
          <w:p w14:paraId="22949831" w14:textId="77777777" w:rsidR="00CB4CC2" w:rsidRPr="00CD6938" w:rsidRDefault="00CB4CC2" w:rsidP="00CD6938">
            <w:pPr>
              <w:spacing w:line="276" w:lineRule="auto"/>
              <w:jc w:val="both"/>
              <w:rPr>
                <w:kern w:val="2"/>
                <w:szCs w:val="24"/>
              </w:rPr>
            </w:pPr>
            <w:r w:rsidRPr="00CD6938">
              <w:rPr>
                <w:kern w:val="2"/>
                <w:szCs w:val="24"/>
              </w:rPr>
              <w:t>5.3.2. dėl Sutarties kainų lygio pokyčio.</w:t>
            </w:r>
          </w:p>
          <w:p w14:paraId="55F98E4B" w14:textId="79F5A9B8" w:rsidR="003F01C3" w:rsidRPr="00CD6938" w:rsidRDefault="003F01C3" w:rsidP="00CD6938">
            <w:pPr>
              <w:spacing w:line="276" w:lineRule="auto"/>
              <w:rPr>
                <w:color w:val="FF0000"/>
                <w:kern w:val="2"/>
                <w:szCs w:val="24"/>
              </w:rPr>
            </w:pPr>
          </w:p>
        </w:tc>
      </w:tr>
      <w:tr w:rsidR="003F01C3" w:rsidRPr="00CD6938" w14:paraId="3789607B"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B482564" w14:textId="77777777" w:rsidR="003F01C3" w:rsidRPr="00CD6938" w:rsidRDefault="003F01C3" w:rsidP="00CD6938">
            <w:pPr>
              <w:spacing w:line="276" w:lineRule="auto"/>
              <w:rPr>
                <w:b/>
                <w:bCs/>
                <w:kern w:val="2"/>
                <w:szCs w:val="24"/>
              </w:rPr>
            </w:pPr>
            <w:r w:rsidRPr="00CD6938">
              <w:rPr>
                <w:b/>
                <w:bCs/>
                <w:kern w:val="2"/>
                <w:szCs w:val="24"/>
              </w:rPr>
              <w:t>5.3.1. Sutarties kainos / įkainių peržiūra dėl PVM tarifo pasikeitimo</w:t>
            </w:r>
          </w:p>
        </w:tc>
        <w:tc>
          <w:tcPr>
            <w:tcW w:w="7213" w:type="dxa"/>
            <w:gridSpan w:val="2"/>
            <w:tcBorders>
              <w:top w:val="single" w:sz="4" w:space="0" w:color="auto"/>
              <w:left w:val="single" w:sz="4" w:space="0" w:color="auto"/>
              <w:bottom w:val="single" w:sz="4" w:space="0" w:color="auto"/>
              <w:right w:val="single" w:sz="4" w:space="0" w:color="auto"/>
            </w:tcBorders>
          </w:tcPr>
          <w:p w14:paraId="2EF4DBDF" w14:textId="77777777" w:rsidR="00B47688" w:rsidRPr="00CD6938" w:rsidRDefault="00B47688" w:rsidP="00CD6938">
            <w:pPr>
              <w:spacing w:line="276" w:lineRule="auto"/>
              <w:jc w:val="both"/>
              <w:rPr>
                <w:szCs w:val="24"/>
              </w:rPr>
            </w:pPr>
            <w:r w:rsidRPr="00CD6938">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Tuo </w:t>
            </w:r>
            <w:r w:rsidRPr="00CD6938">
              <w:rPr>
                <w:bCs/>
                <w:szCs w:val="24"/>
                <w:lang w:eastAsia="lt-LT"/>
              </w:rPr>
              <w:t xml:space="preserve">atveju, jei teisės aktais būtų pakeistas tiesiogiai su Prekėmis susijęs PVM, Prekių įkainiai keičiami atitinkama dalimi, atsižvelgiant į Prekių įkainių sudėtyje esančio PVM dalį. </w:t>
            </w:r>
            <w:r w:rsidRPr="00CD6938">
              <w:rPr>
                <w:szCs w:val="24"/>
                <w:lang w:eastAsia="lt-LT"/>
              </w:rPr>
              <w:t>Prekių įkainis</w:t>
            </w:r>
            <w:r w:rsidRPr="00CD6938">
              <w:rPr>
                <w:bCs/>
                <w:szCs w:val="24"/>
                <w:lang w:eastAsia="lt-LT"/>
              </w:rPr>
              <w:t xml:space="preserve"> keičiamas (didinama arba mažinama) prie Prekių įkainio be </w:t>
            </w:r>
            <w:r w:rsidRPr="00CD6938">
              <w:rPr>
                <w:szCs w:val="24"/>
                <w:lang w:eastAsia="lt-LT"/>
              </w:rPr>
              <w:t>PVM</w:t>
            </w:r>
            <w:r w:rsidRPr="00CD6938">
              <w:rPr>
                <w:bCs/>
                <w:szCs w:val="24"/>
                <w:lang w:eastAsia="lt-LT"/>
              </w:rPr>
              <w:t xml:space="preserve"> pridedant naują PVM (padidėjusį ar sumažėjusį). Naujas mokesčio dydis pradedamas taikyti nuo susijusių teisės aktų įsigaliojimo dienos ir taikomas tik toms Prekėms, </w:t>
            </w:r>
            <w:r w:rsidRPr="00CD6938">
              <w:rPr>
                <w:szCs w:val="24"/>
              </w:rPr>
              <w:t>kurių teikimo periodo pradžioje įsigalioja nauji Prekių įkainiai</w:t>
            </w:r>
            <w:r w:rsidRPr="00CD6938">
              <w:rPr>
                <w:bCs/>
                <w:szCs w:val="24"/>
                <w:lang w:eastAsia="lt-LT"/>
              </w:rPr>
              <w:t>.</w:t>
            </w:r>
          </w:p>
          <w:p w14:paraId="348D9B3E" w14:textId="37BB7E9B" w:rsidR="003F01C3" w:rsidRPr="00CD6938" w:rsidRDefault="003F01C3" w:rsidP="00CD6938">
            <w:pPr>
              <w:spacing w:line="276" w:lineRule="auto"/>
              <w:jc w:val="both"/>
              <w:rPr>
                <w:kern w:val="2"/>
                <w:szCs w:val="24"/>
              </w:rPr>
            </w:pPr>
          </w:p>
        </w:tc>
      </w:tr>
      <w:tr w:rsidR="003F01C3" w:rsidRPr="00CD6938" w14:paraId="2BC84F3F"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2C47290C" w14:textId="77777777" w:rsidR="003F01C3" w:rsidRPr="00CD6938" w:rsidRDefault="003F01C3" w:rsidP="00CD6938">
            <w:pPr>
              <w:spacing w:line="276" w:lineRule="auto"/>
              <w:rPr>
                <w:kern w:val="2"/>
                <w:szCs w:val="24"/>
              </w:rPr>
            </w:pPr>
            <w:r w:rsidRPr="00CD6938">
              <w:rPr>
                <w:b/>
                <w:bCs/>
                <w:kern w:val="2"/>
                <w:szCs w:val="24"/>
              </w:rPr>
              <w:t>5.3.2.</w:t>
            </w:r>
            <w:r w:rsidRPr="00CD6938">
              <w:rPr>
                <w:kern w:val="2"/>
                <w:szCs w:val="24"/>
              </w:rPr>
              <w:t> </w:t>
            </w:r>
            <w:r w:rsidRPr="00CD6938">
              <w:rPr>
                <w:b/>
                <w:bCs/>
                <w:kern w:val="2"/>
                <w:szCs w:val="24"/>
              </w:rPr>
              <w:t>Sutarties kainos / įkainių peržiūra dėl kitų mokesčių, lemiančių Prekių kainos / įkainių pokytį, pasikeitimo</w:t>
            </w:r>
          </w:p>
        </w:tc>
        <w:tc>
          <w:tcPr>
            <w:tcW w:w="7213" w:type="dxa"/>
            <w:gridSpan w:val="2"/>
            <w:tcBorders>
              <w:top w:val="single" w:sz="4" w:space="0" w:color="auto"/>
              <w:left w:val="single" w:sz="4" w:space="0" w:color="auto"/>
              <w:bottom w:val="single" w:sz="4" w:space="0" w:color="auto"/>
              <w:right w:val="single" w:sz="4" w:space="0" w:color="auto"/>
            </w:tcBorders>
          </w:tcPr>
          <w:p w14:paraId="40FE8D72" w14:textId="77777777" w:rsidR="003F01C3" w:rsidRPr="00CD6938" w:rsidRDefault="003F01C3" w:rsidP="00CD6938">
            <w:pPr>
              <w:spacing w:line="276" w:lineRule="auto"/>
              <w:rPr>
                <w:kern w:val="2"/>
                <w:szCs w:val="24"/>
              </w:rPr>
            </w:pPr>
            <w:r w:rsidRPr="00CD6938">
              <w:rPr>
                <w:kern w:val="2"/>
                <w:szCs w:val="24"/>
              </w:rPr>
              <w:t>Netaikoma</w:t>
            </w:r>
          </w:p>
          <w:p w14:paraId="56F262E2" w14:textId="63B2FAB8" w:rsidR="003F01C3" w:rsidRPr="00CD6938" w:rsidRDefault="003F01C3" w:rsidP="00CD6938">
            <w:pPr>
              <w:spacing w:line="276" w:lineRule="auto"/>
              <w:rPr>
                <w:szCs w:val="24"/>
              </w:rPr>
            </w:pPr>
          </w:p>
        </w:tc>
      </w:tr>
      <w:tr w:rsidR="00B47688" w:rsidRPr="00CD6938" w14:paraId="3D6F6311"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E94E0E1" w14:textId="77777777" w:rsidR="00B47688" w:rsidRPr="00CD6938" w:rsidRDefault="00B47688" w:rsidP="00CD6938">
            <w:pPr>
              <w:spacing w:line="276" w:lineRule="auto"/>
              <w:rPr>
                <w:b/>
                <w:bCs/>
                <w:kern w:val="2"/>
                <w:szCs w:val="24"/>
              </w:rPr>
            </w:pPr>
            <w:r w:rsidRPr="00CD6938">
              <w:rPr>
                <w:b/>
                <w:bCs/>
                <w:kern w:val="2"/>
                <w:szCs w:val="24"/>
              </w:rPr>
              <w:t>5.3.3. Sutarties kainos / įkainių peržiūra dėl kainų lygio pokyčio</w:t>
            </w:r>
          </w:p>
          <w:p w14:paraId="1002D603" w14:textId="501C8307" w:rsidR="00B47688" w:rsidRPr="00CD6938" w:rsidRDefault="00B47688" w:rsidP="00CD6938">
            <w:pPr>
              <w:spacing w:line="276" w:lineRule="auto"/>
              <w:rPr>
                <w:b/>
                <w:bCs/>
                <w:kern w:val="2"/>
                <w:szCs w:val="24"/>
              </w:rPr>
            </w:pPr>
          </w:p>
        </w:tc>
        <w:tc>
          <w:tcPr>
            <w:tcW w:w="7213" w:type="dxa"/>
            <w:gridSpan w:val="2"/>
            <w:tcBorders>
              <w:top w:val="single" w:sz="4" w:space="0" w:color="auto"/>
              <w:left w:val="single" w:sz="4" w:space="0" w:color="auto"/>
              <w:bottom w:val="single" w:sz="4" w:space="0" w:color="auto"/>
              <w:right w:val="single" w:sz="4" w:space="0" w:color="auto"/>
            </w:tcBorders>
          </w:tcPr>
          <w:p w14:paraId="471C49E6" w14:textId="4595B0AD" w:rsidR="00B47688" w:rsidRPr="00CD6938" w:rsidRDefault="00B47688" w:rsidP="00CD6938">
            <w:pPr>
              <w:spacing w:line="276" w:lineRule="auto"/>
              <w:jc w:val="both"/>
              <w:rPr>
                <w:szCs w:val="24"/>
              </w:rPr>
            </w:pPr>
            <w:r w:rsidRPr="00CD6938">
              <w:rPr>
                <w:szCs w:val="24"/>
              </w:rPr>
              <w:t>5.3.3.1. Prekių įkainis dėl kitų mokesčių ir bendro kainų lygio pasikeitimo ar prekių grupių kainų pokyčių Sutarties galiojimo metu gali būti perskaičiuojamas (didinamas arba mažinamas) kas 12 mėn. nuo Sutarties pasirašymo. Perskaičiavimas atliekamas esant toliau nustatytoms aplinkybėms:</w:t>
            </w:r>
          </w:p>
          <w:p w14:paraId="234BDE30" w14:textId="77777777" w:rsidR="00B47688" w:rsidRPr="00CD6938" w:rsidRDefault="00B47688" w:rsidP="00CD6938">
            <w:pPr>
              <w:spacing w:line="276" w:lineRule="auto"/>
              <w:jc w:val="both"/>
              <w:rPr>
                <w:szCs w:val="24"/>
              </w:rPr>
            </w:pPr>
            <w:r w:rsidRPr="00CD6938">
              <w:rPr>
                <w:szCs w:val="24"/>
              </w:rPr>
              <w:t>5.3.3.1.1.  jeigu pagal Valstybės duomenų agentūros duomenis Lietuvos Respublikos metinė infliacija (pagal vartotojų kainų indeksą (VKI)) pasiekia 10 ar daugiau procentų arba metinė defliacija pasiekia -10 ar mažiau procentų ribą (duomenų šaltinis - http://www.stat.gov.lt);</w:t>
            </w:r>
          </w:p>
          <w:p w14:paraId="3097A4EA" w14:textId="77777777" w:rsidR="00B47688" w:rsidRPr="00CD6938" w:rsidRDefault="00B47688" w:rsidP="00CD6938">
            <w:pPr>
              <w:spacing w:line="276" w:lineRule="auto"/>
              <w:jc w:val="both"/>
              <w:rPr>
                <w:szCs w:val="24"/>
              </w:rPr>
            </w:pPr>
            <w:r w:rsidRPr="00CD6938">
              <w:rPr>
                <w:szCs w:val="24"/>
              </w:rPr>
              <w:t>5.3.3.1.2.</w:t>
            </w:r>
            <w:r w:rsidRPr="00CD6938">
              <w:rPr>
                <w:szCs w:val="24"/>
              </w:rPr>
              <w:tab/>
              <w:t>įkainis perskaičiuojamas pagal žemiau pateiktą formulę:</w:t>
            </w:r>
          </w:p>
          <w:p w14:paraId="449E77CE" w14:textId="77777777" w:rsidR="00B47688" w:rsidRPr="00CD6938" w:rsidRDefault="00B47688" w:rsidP="00CD6938">
            <w:pPr>
              <w:spacing w:line="276" w:lineRule="auto"/>
              <w:ind w:left="866"/>
              <w:jc w:val="both"/>
              <w:rPr>
                <w:szCs w:val="24"/>
              </w:rPr>
            </w:pPr>
            <w:r w:rsidRPr="00CD6938">
              <w:rPr>
                <w:noProof/>
                <w:szCs w:val="24"/>
              </w:rPr>
              <w:drawing>
                <wp:anchor distT="0" distB="0" distL="114300" distR="114300" simplePos="0" relativeHeight="251670528" behindDoc="0" locked="0" layoutInCell="1" allowOverlap="1" wp14:anchorId="71ECE49E" wp14:editId="280B741E">
                  <wp:simplePos x="0" y="0"/>
                  <wp:positionH relativeFrom="column">
                    <wp:posOffset>-635</wp:posOffset>
                  </wp:positionH>
                  <wp:positionV relativeFrom="paragraph">
                    <wp:posOffset>179232</wp:posOffset>
                  </wp:positionV>
                  <wp:extent cx="1778635" cy="243205"/>
                  <wp:effectExtent l="0" t="0" r="0" b="4445"/>
                  <wp:wrapSquare wrapText="right"/>
                  <wp:docPr id="1689195302" name="Picture 168919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E66E8AA" w14:textId="77777777" w:rsidR="00B47688" w:rsidRPr="00CD6938" w:rsidRDefault="00B47688" w:rsidP="00CD6938">
            <w:pPr>
              <w:widowControl w:val="0"/>
              <w:tabs>
                <w:tab w:val="left" w:pos="1134"/>
              </w:tabs>
              <w:autoSpaceDE w:val="0"/>
              <w:autoSpaceDN w:val="0"/>
              <w:adjustRightInd w:val="0"/>
              <w:spacing w:line="276" w:lineRule="auto"/>
              <w:jc w:val="both"/>
              <w:rPr>
                <w:szCs w:val="24"/>
              </w:rPr>
            </w:pPr>
          </w:p>
          <w:p w14:paraId="1CF87888" w14:textId="77777777" w:rsidR="00B47688" w:rsidRPr="00CD6938" w:rsidRDefault="00B47688" w:rsidP="00CD6938">
            <w:pPr>
              <w:widowControl w:val="0"/>
              <w:tabs>
                <w:tab w:val="left" w:pos="1134"/>
              </w:tabs>
              <w:autoSpaceDE w:val="0"/>
              <w:autoSpaceDN w:val="0"/>
              <w:adjustRightInd w:val="0"/>
              <w:spacing w:line="276" w:lineRule="auto"/>
              <w:jc w:val="both"/>
              <w:rPr>
                <w:szCs w:val="24"/>
              </w:rPr>
            </w:pPr>
          </w:p>
          <w:p w14:paraId="0334CAC8" w14:textId="77777777" w:rsidR="00B47688" w:rsidRPr="00CD6938" w:rsidRDefault="00B47688" w:rsidP="00CD6938">
            <w:pPr>
              <w:spacing w:line="276" w:lineRule="auto"/>
              <w:jc w:val="both"/>
              <w:rPr>
                <w:szCs w:val="24"/>
              </w:rPr>
            </w:pPr>
            <w:r w:rsidRPr="00CD6938">
              <w:rPr>
                <w:szCs w:val="24"/>
              </w:rPr>
              <w:lastRenderedPageBreak/>
              <w:t>Cpn – perskaičiuotas Prekėms taikomas įkainis;</w:t>
            </w:r>
          </w:p>
          <w:p w14:paraId="1B54182D" w14:textId="2A0A84B8" w:rsidR="00B47688" w:rsidRPr="00CD6938" w:rsidRDefault="00B47688" w:rsidP="00CD6938">
            <w:pPr>
              <w:spacing w:line="276" w:lineRule="auto"/>
              <w:jc w:val="both"/>
              <w:rPr>
                <w:szCs w:val="24"/>
              </w:rPr>
            </w:pPr>
            <w:r w:rsidRPr="00CD6938">
              <w:rPr>
                <w:szCs w:val="24"/>
              </w:rPr>
              <w:t>Sn – Sutartyje numatytas Prekėms taikomas įkainis;</w:t>
            </w:r>
          </w:p>
          <w:p w14:paraId="04302EB3" w14:textId="7092549E" w:rsidR="00B47688" w:rsidRPr="00CD6938" w:rsidRDefault="00B47688" w:rsidP="00CD6938">
            <w:pPr>
              <w:spacing w:line="276" w:lineRule="auto"/>
              <w:jc w:val="both"/>
              <w:rPr>
                <w:szCs w:val="24"/>
              </w:rPr>
            </w:pPr>
            <w:r w:rsidRPr="00CD6938">
              <w:rPr>
                <w:szCs w:val="24"/>
              </w:rPr>
              <w:t>I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477C43EC" w14:textId="77777777" w:rsidR="00B47688" w:rsidRPr="00CD6938" w:rsidRDefault="00B47688" w:rsidP="00CD6938">
            <w:pPr>
              <w:spacing w:line="276" w:lineRule="auto"/>
              <w:jc w:val="both"/>
              <w:rPr>
                <w:szCs w:val="24"/>
              </w:rPr>
            </w:pPr>
            <w:r w:rsidRPr="00CD6938">
              <w:rPr>
                <w:szCs w:val="24"/>
              </w:rPr>
              <w:t>X - defliacijos atveju ( -10), infliacijos atveju 10.</w:t>
            </w:r>
          </w:p>
          <w:p w14:paraId="054685BC" w14:textId="77777777" w:rsidR="00B47688" w:rsidRPr="00CD6938" w:rsidRDefault="00B47688" w:rsidP="00CD6938">
            <w:pPr>
              <w:spacing w:line="276" w:lineRule="auto"/>
              <w:jc w:val="both"/>
              <w:rPr>
                <w:szCs w:val="24"/>
              </w:rPr>
            </w:pPr>
          </w:p>
          <w:p w14:paraId="7D853E55" w14:textId="77777777" w:rsidR="00B47688" w:rsidRPr="00CD6938" w:rsidRDefault="00B47688" w:rsidP="00CD6938">
            <w:pPr>
              <w:tabs>
                <w:tab w:val="left" w:pos="1008"/>
              </w:tabs>
              <w:spacing w:line="276" w:lineRule="auto"/>
              <w:jc w:val="both"/>
              <w:rPr>
                <w:szCs w:val="24"/>
              </w:rPr>
            </w:pPr>
            <w:r w:rsidRPr="00CD6938">
              <w:rPr>
                <w:szCs w:val="24"/>
              </w:rPr>
              <w:t>5.3.3.1.3.</w:t>
            </w:r>
            <w:r w:rsidRPr="00CD6938">
              <w:rPr>
                <w:szCs w:val="24"/>
              </w:rPr>
              <w:tab/>
              <w:t>perskaičiuoto įkainio įforminimas: įkainio perskaičiavimas įforminamas dvišaliu Pirkėjo ir Tiekėjo pasirašomu papildomu susitarimu. Nei viena iš Šalių neturi teisės atsisakyti pasirašyti tokio susitarimo be pagrįstų priežasčių. Prie Prekių įkainio perskaičiavimo yra būtina pridėti šiuos Sutarties šalių įgaliotų atstovų pasirašytus priedus: įkainio Eur be PVM perskaičiavimą pagrindžiančius dokumentus, skaičiavimą pagrindžiančius dokumentus;</w:t>
            </w:r>
          </w:p>
          <w:p w14:paraId="1D79BCE7" w14:textId="77777777" w:rsidR="00B47688" w:rsidRPr="00CD6938" w:rsidRDefault="00B47688" w:rsidP="00CD6938">
            <w:pPr>
              <w:tabs>
                <w:tab w:val="left" w:pos="1008"/>
              </w:tabs>
              <w:spacing w:line="276" w:lineRule="auto"/>
              <w:jc w:val="both"/>
              <w:rPr>
                <w:szCs w:val="24"/>
              </w:rPr>
            </w:pPr>
            <w:r w:rsidRPr="00CD6938">
              <w:rPr>
                <w:szCs w:val="24"/>
              </w:rPr>
              <w:t>5.3.3.1.4.</w:t>
            </w:r>
            <w:r w:rsidRPr="00CD6938">
              <w:rPr>
                <w:szCs w:val="24"/>
              </w:rPr>
              <w:tab/>
              <w:t>įkainis Eur be PVM laikomas perskaičiuotas kai Sutarties Šalys pasirašo susitarimą dėl įkainio perskaičiavimo. Perskaičiuotas įkainis pradedamas taikyti nuo kitos dienos po susitarimo dėl Prekių įkainio perskaičiavimo pasirašymo. Už Prekes, užsakytas iki susitarimo dėl įkainio perskaičiavimo įsigaliojimo dienos, Pirkėjas apmoka taikant iki tol galiojusį įkainį.</w:t>
            </w:r>
          </w:p>
          <w:p w14:paraId="1574D07F" w14:textId="56E800F6" w:rsidR="00B47688" w:rsidRPr="00CD6938" w:rsidRDefault="00B47688" w:rsidP="00CD6938">
            <w:pPr>
              <w:tabs>
                <w:tab w:val="left" w:pos="1008"/>
              </w:tabs>
              <w:spacing w:line="276" w:lineRule="auto"/>
              <w:jc w:val="both"/>
              <w:rPr>
                <w:color w:val="4472C4"/>
                <w:kern w:val="2"/>
                <w:szCs w:val="24"/>
              </w:rPr>
            </w:pPr>
            <w:r w:rsidRPr="00CD6938">
              <w:rPr>
                <w:szCs w:val="24"/>
              </w:rPr>
              <w:tab/>
            </w:r>
            <w:r w:rsidRPr="00CD6938">
              <w:rPr>
                <w:szCs w:val="24"/>
              </w:rPr>
              <w:tab/>
            </w:r>
          </w:p>
        </w:tc>
      </w:tr>
      <w:tr w:rsidR="00B47688" w:rsidRPr="00CD6938" w14:paraId="0352EFF5"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75384F3A" w14:textId="77777777" w:rsidR="00B47688" w:rsidRPr="00CD6938" w:rsidRDefault="00B47688" w:rsidP="00CD6938">
            <w:pPr>
              <w:spacing w:line="276" w:lineRule="auto"/>
              <w:rPr>
                <w:b/>
                <w:bCs/>
                <w:kern w:val="2"/>
                <w:szCs w:val="24"/>
              </w:rPr>
            </w:pPr>
            <w:r w:rsidRPr="00CD6938">
              <w:rPr>
                <w:b/>
                <w:bCs/>
                <w:kern w:val="2"/>
                <w:szCs w:val="24"/>
              </w:rPr>
              <w:lastRenderedPageBreak/>
              <w:t>5.3.4. Sutarties kainos / įkainių peržiūra dėl kainų lygio pokyčio pagal Prekių grupių kainų pokyčius</w:t>
            </w:r>
          </w:p>
        </w:tc>
        <w:tc>
          <w:tcPr>
            <w:tcW w:w="7213" w:type="dxa"/>
            <w:gridSpan w:val="2"/>
            <w:tcBorders>
              <w:top w:val="single" w:sz="4" w:space="0" w:color="auto"/>
              <w:left w:val="single" w:sz="4" w:space="0" w:color="auto"/>
              <w:bottom w:val="single" w:sz="4" w:space="0" w:color="auto"/>
              <w:right w:val="single" w:sz="4" w:space="0" w:color="auto"/>
            </w:tcBorders>
          </w:tcPr>
          <w:p w14:paraId="0C444BED" w14:textId="77777777" w:rsidR="00B47688" w:rsidRPr="00CD6938" w:rsidRDefault="00B47688" w:rsidP="00CD6938">
            <w:pPr>
              <w:spacing w:line="276" w:lineRule="auto"/>
              <w:rPr>
                <w:kern w:val="2"/>
                <w:szCs w:val="24"/>
              </w:rPr>
            </w:pPr>
            <w:r w:rsidRPr="00CD6938">
              <w:rPr>
                <w:kern w:val="2"/>
                <w:szCs w:val="24"/>
              </w:rPr>
              <w:t>Netaikoma</w:t>
            </w:r>
          </w:p>
          <w:p w14:paraId="00A98B55" w14:textId="22E34FCE" w:rsidR="00B47688" w:rsidRPr="00CD6938" w:rsidRDefault="00B47688" w:rsidP="00CD6938">
            <w:pPr>
              <w:spacing w:line="276" w:lineRule="auto"/>
              <w:rPr>
                <w:kern w:val="2"/>
                <w:szCs w:val="24"/>
              </w:rPr>
            </w:pPr>
          </w:p>
        </w:tc>
      </w:tr>
      <w:tr w:rsidR="00B47688" w:rsidRPr="00CD6938" w14:paraId="4F5FC48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FCC46B3" w14:textId="77777777" w:rsidR="00B47688" w:rsidRPr="00CD6938" w:rsidRDefault="00B47688" w:rsidP="00CD6938">
            <w:pPr>
              <w:spacing w:line="276" w:lineRule="auto"/>
              <w:rPr>
                <w:b/>
                <w:bCs/>
                <w:kern w:val="2"/>
                <w:szCs w:val="24"/>
              </w:rPr>
            </w:pPr>
            <w:r w:rsidRPr="00CD6938">
              <w:rPr>
                <w:b/>
                <w:bCs/>
                <w:kern w:val="2"/>
                <w:szCs w:val="24"/>
              </w:rPr>
              <w:t xml:space="preserve">5.4. Sutarties kainos / įkainių apskaičiavimas taikant </w:t>
            </w:r>
            <w:r w:rsidRPr="00CD6938">
              <w:rPr>
                <w:b/>
                <w:bCs/>
                <w:kern w:val="2"/>
                <w:szCs w:val="24"/>
                <w:u w:val="single"/>
              </w:rPr>
              <w:t>kiekio (apimties)</w:t>
            </w:r>
            <w:r w:rsidRPr="00CD6938">
              <w:rPr>
                <w:b/>
                <w:bCs/>
                <w:kern w:val="2"/>
                <w:szCs w:val="24"/>
              </w:rPr>
              <w:t xml:space="preserve"> keitimo taisykles</w:t>
            </w:r>
          </w:p>
        </w:tc>
        <w:tc>
          <w:tcPr>
            <w:tcW w:w="7213" w:type="dxa"/>
            <w:gridSpan w:val="2"/>
            <w:tcBorders>
              <w:top w:val="single" w:sz="4" w:space="0" w:color="auto"/>
              <w:left w:val="single" w:sz="4" w:space="0" w:color="auto"/>
              <w:bottom w:val="single" w:sz="4" w:space="0" w:color="auto"/>
              <w:right w:val="single" w:sz="4" w:space="0" w:color="auto"/>
            </w:tcBorders>
          </w:tcPr>
          <w:p w14:paraId="7AC104F2" w14:textId="77777777" w:rsidR="00B47688" w:rsidRPr="00CD6938" w:rsidRDefault="00B47688" w:rsidP="00CD6938">
            <w:pPr>
              <w:spacing w:line="276" w:lineRule="auto"/>
              <w:rPr>
                <w:kern w:val="2"/>
                <w:szCs w:val="24"/>
              </w:rPr>
            </w:pPr>
            <w:r w:rsidRPr="00CD6938">
              <w:rPr>
                <w:kern w:val="2"/>
                <w:szCs w:val="24"/>
              </w:rPr>
              <w:t>Netaikoma</w:t>
            </w:r>
          </w:p>
          <w:p w14:paraId="01F28187" w14:textId="5C4092BF" w:rsidR="00B47688" w:rsidRPr="00CD6938" w:rsidRDefault="00B47688" w:rsidP="00CD6938">
            <w:pPr>
              <w:spacing w:line="276" w:lineRule="auto"/>
              <w:rPr>
                <w:kern w:val="2"/>
                <w:szCs w:val="24"/>
              </w:rPr>
            </w:pPr>
          </w:p>
        </w:tc>
      </w:tr>
      <w:tr w:rsidR="00C27661" w:rsidRPr="00CD6938" w14:paraId="22002953"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28042B05" w14:textId="77777777" w:rsidR="00C27661" w:rsidRPr="00CD6938" w:rsidRDefault="00C27661" w:rsidP="00CD6938">
            <w:pPr>
              <w:spacing w:line="276" w:lineRule="auto"/>
              <w:rPr>
                <w:b/>
                <w:bCs/>
                <w:kern w:val="2"/>
                <w:szCs w:val="24"/>
              </w:rPr>
            </w:pPr>
            <w:r w:rsidRPr="00CD6938">
              <w:rPr>
                <w:b/>
                <w:bCs/>
                <w:kern w:val="2"/>
                <w:szCs w:val="24"/>
              </w:rPr>
              <w:t>5.5. Atsiskaitymo su Tiekėju terminas ir tvarka</w:t>
            </w:r>
          </w:p>
        </w:tc>
        <w:tc>
          <w:tcPr>
            <w:tcW w:w="7213" w:type="dxa"/>
            <w:gridSpan w:val="2"/>
            <w:tcBorders>
              <w:top w:val="single" w:sz="4" w:space="0" w:color="auto"/>
              <w:left w:val="single" w:sz="4" w:space="0" w:color="auto"/>
              <w:bottom w:val="single" w:sz="4" w:space="0" w:color="auto"/>
              <w:right w:val="single" w:sz="4" w:space="0" w:color="auto"/>
            </w:tcBorders>
          </w:tcPr>
          <w:p w14:paraId="7B3D4FEB" w14:textId="1F8F4040" w:rsidR="00C27661" w:rsidRPr="00CD6938" w:rsidRDefault="00C27661" w:rsidP="00CD6938">
            <w:pPr>
              <w:spacing w:line="276" w:lineRule="auto"/>
              <w:jc w:val="both"/>
              <w:rPr>
                <w:rFonts w:eastAsia="Calibri"/>
                <w:szCs w:val="24"/>
                <w:lang w:eastAsia="lt-LT"/>
              </w:rPr>
            </w:pPr>
            <w:r w:rsidRPr="00CD6938">
              <w:rPr>
                <w:color w:val="000000"/>
                <w:szCs w:val="24"/>
                <w:shd w:val="clear" w:color="auto" w:fill="FFFFFF"/>
              </w:rPr>
              <w:t xml:space="preserve">5.5.1. </w:t>
            </w:r>
            <w:r w:rsidRPr="00CD6938">
              <w:rPr>
                <w:rFonts w:eastAsia="Calibri"/>
                <w:szCs w:val="24"/>
                <w:lang w:eastAsia="lt-LT"/>
              </w:rPr>
              <w:t>Už Tiekėjo tinkamai ir kokybiškai pateiktas Prekes Pirkėjas moka pagal Sutarties</w:t>
            </w:r>
            <w:r w:rsidRPr="00CD6938">
              <w:rPr>
                <w:szCs w:val="24"/>
              </w:rPr>
              <w:t xml:space="preserve"> </w:t>
            </w:r>
            <w:hyperlink w:anchor="kaina1" w:history="1">
              <w:r w:rsidRPr="00CD6938">
                <w:rPr>
                  <w:rStyle w:val="Hyperlink"/>
                  <w:szCs w:val="24"/>
                </w:rPr>
                <w:t>priede Nr. 1</w:t>
              </w:r>
            </w:hyperlink>
            <w:r w:rsidRPr="00CD6938">
              <w:rPr>
                <w:szCs w:val="24"/>
              </w:rPr>
              <w:t xml:space="preserve"> n</w:t>
            </w:r>
            <w:r w:rsidRPr="00CD6938">
              <w:rPr>
                <w:rFonts w:eastAsia="Calibri"/>
                <w:szCs w:val="24"/>
                <w:lang w:eastAsia="lt-LT"/>
              </w:rPr>
              <w:t>urodytus įkainius.</w:t>
            </w:r>
          </w:p>
          <w:p w14:paraId="3F76E079" w14:textId="0D96D346" w:rsidR="004970F8" w:rsidRPr="00CD6938" w:rsidRDefault="00C27661" w:rsidP="00CD6938">
            <w:pPr>
              <w:spacing w:line="276" w:lineRule="auto"/>
              <w:jc w:val="both"/>
              <w:rPr>
                <w:rFonts w:eastAsia="Calibri"/>
                <w:szCs w:val="24"/>
              </w:rPr>
            </w:pPr>
            <w:r w:rsidRPr="00CD6938">
              <w:rPr>
                <w:color w:val="000000"/>
                <w:szCs w:val="24"/>
                <w:shd w:val="clear" w:color="auto" w:fill="FFFFFF"/>
              </w:rPr>
              <w:t>5.5.2</w:t>
            </w:r>
            <w:bookmarkStart w:id="9" w:name="dokpateik"/>
            <w:r w:rsidRPr="00CD6938">
              <w:rPr>
                <w:color w:val="000000"/>
                <w:szCs w:val="24"/>
                <w:shd w:val="clear" w:color="auto" w:fill="FFFFFF"/>
              </w:rPr>
              <w:t xml:space="preserve">. </w:t>
            </w:r>
            <w:r w:rsidRPr="00CD6938">
              <w:rPr>
                <w:szCs w:val="24"/>
              </w:rPr>
              <w:t xml:space="preserve">Tiekėjas </w:t>
            </w:r>
            <w:bookmarkEnd w:id="9"/>
            <w:r w:rsidRPr="00CD6938">
              <w:rPr>
                <w:szCs w:val="24"/>
              </w:rPr>
              <w:t xml:space="preserve">ne vėliau kaip </w:t>
            </w:r>
            <w:r w:rsidRPr="00CD6938">
              <w:rPr>
                <w:rFonts w:eastAsia="Calibri"/>
                <w:szCs w:val="24"/>
              </w:rPr>
              <w:t>per 10 (dešimt) kalendorinių dienų nuo pirmo periodo pradžios ir ne vėliau kaip prieš 10 (dešimt) kalendorinių dienų iki antro ir trečio periodo pradžios (periodų terminai pateikti</w:t>
            </w:r>
            <w:r w:rsidRPr="00CD6938">
              <w:rPr>
                <w:szCs w:val="24"/>
              </w:rPr>
              <w:t xml:space="preserve"> </w:t>
            </w:r>
            <w:hyperlink w:anchor="TS2" w:history="1">
              <w:r w:rsidRPr="00CD6938">
                <w:rPr>
                  <w:rStyle w:val="Hyperlink"/>
                  <w:szCs w:val="24"/>
                </w:rPr>
                <w:t>Techninėje specifikacijoje</w:t>
              </w:r>
            </w:hyperlink>
            <w:r w:rsidRPr="00CD6938">
              <w:rPr>
                <w:rFonts w:eastAsia="Calibri"/>
                <w:szCs w:val="24"/>
              </w:rPr>
              <w:t>)</w:t>
            </w:r>
            <w:r w:rsidRPr="00CD6938">
              <w:rPr>
                <w:szCs w:val="24"/>
              </w:rPr>
              <w:t>, suderinęs su Pirkėjo atsakingu atstovu Prekių kiekius (</w:t>
            </w:r>
            <w:r w:rsidR="004970F8" w:rsidRPr="00CD6938">
              <w:rPr>
                <w:szCs w:val="24"/>
              </w:rPr>
              <w:t>Pirkėjas</w:t>
            </w:r>
            <w:r w:rsidRPr="00CD6938">
              <w:rPr>
                <w:szCs w:val="24"/>
              </w:rPr>
              <w:t xml:space="preserve"> gali pageidauti įsigyti mažesnį Prekių skaičių, arba visiškai neįsigyti), pateikia </w:t>
            </w:r>
            <w:r w:rsidR="004970F8" w:rsidRPr="00CD6938">
              <w:rPr>
                <w:szCs w:val="24"/>
              </w:rPr>
              <w:t xml:space="preserve">Pirkėjui </w:t>
            </w:r>
            <w:r w:rsidRPr="00CD6938">
              <w:rPr>
                <w:szCs w:val="24"/>
              </w:rPr>
              <w:t xml:space="preserve">pagal Sutarties </w:t>
            </w:r>
            <w:hyperlink w:anchor="Aktas3" w:history="1">
              <w:r w:rsidR="004970F8" w:rsidRPr="00CD6938">
                <w:rPr>
                  <w:rStyle w:val="Hyperlink"/>
                  <w:szCs w:val="24"/>
                </w:rPr>
                <w:t>priede Nr. 3</w:t>
              </w:r>
            </w:hyperlink>
            <w:r w:rsidRPr="00CD6938">
              <w:rPr>
                <w:szCs w:val="24"/>
              </w:rPr>
              <w:t xml:space="preserve"> nurodytą formą sudarytą Prekių perdavimo ir priėmimo aktą (toliau – Aktas), bei </w:t>
            </w:r>
            <w:r w:rsidR="004970F8" w:rsidRPr="00CD6938">
              <w:rPr>
                <w:szCs w:val="24"/>
              </w:rPr>
              <w:t xml:space="preserve">Sutartyje </w:t>
            </w:r>
            <w:r w:rsidRPr="00CD6938">
              <w:rPr>
                <w:szCs w:val="24"/>
              </w:rPr>
              <w:t>nurodytos programinės įrangos gamintojo arba jo atstovo raštą, patvirtinantį Prekių suteikimą iki aktualaus periodo pabaigos Sutartyje ir jos prieduose nurodytomis</w:t>
            </w:r>
            <w:r w:rsidRPr="00CD6938">
              <w:rPr>
                <w:b/>
                <w:szCs w:val="24"/>
              </w:rPr>
              <w:t xml:space="preserve"> </w:t>
            </w:r>
            <w:r w:rsidRPr="00CD6938">
              <w:rPr>
                <w:szCs w:val="24"/>
              </w:rPr>
              <w:t>sąlygomis</w:t>
            </w:r>
            <w:r w:rsidRPr="00CD6938">
              <w:rPr>
                <w:rFonts w:eastAsia="Calibri"/>
                <w:szCs w:val="24"/>
              </w:rPr>
              <w:t xml:space="preserve">, </w:t>
            </w:r>
            <w:r w:rsidRPr="00CD6938">
              <w:rPr>
                <w:szCs w:val="24"/>
              </w:rPr>
              <w:t xml:space="preserve">ir pateikia prisijungimus prie įrangos gamintojo internetinio puslapio, kur (rašte ir puslapyje) pateikiama informacija, patvirtinanti </w:t>
            </w:r>
            <w:r w:rsidR="003B1BE8">
              <w:rPr>
                <w:szCs w:val="24"/>
              </w:rPr>
              <w:t>Prekių tie</w:t>
            </w:r>
            <w:r w:rsidRPr="00CD6938">
              <w:rPr>
                <w:rFonts w:eastAsia="Calibri"/>
                <w:szCs w:val="24"/>
              </w:rPr>
              <w:t xml:space="preserve">kimą Sutartyje ir jos prieduose nurodytomis sąlygomis. Taip pat esant galimybei </w:t>
            </w:r>
            <w:r w:rsidR="004970F8" w:rsidRPr="00CD6938">
              <w:rPr>
                <w:rFonts w:eastAsia="Calibri"/>
                <w:szCs w:val="24"/>
              </w:rPr>
              <w:t>T</w:t>
            </w:r>
            <w:r w:rsidRPr="00CD6938">
              <w:rPr>
                <w:rFonts w:eastAsia="Calibri"/>
                <w:szCs w:val="24"/>
              </w:rPr>
              <w:t>iekėjas pateikia laisvos formos pažymą dėl turto rinkos vertės ar gamintojo nustatytos turto kainos</w:t>
            </w:r>
            <w:r w:rsidR="004970F8" w:rsidRPr="00CD6938">
              <w:rPr>
                <w:rFonts w:eastAsia="Calibri"/>
                <w:szCs w:val="24"/>
              </w:rPr>
              <w:t>.</w:t>
            </w:r>
          </w:p>
          <w:p w14:paraId="4875DF33" w14:textId="2096F82A" w:rsidR="004970F8" w:rsidRPr="00CD6938" w:rsidRDefault="004970F8" w:rsidP="00CD6938">
            <w:pPr>
              <w:widowControl w:val="0"/>
              <w:tabs>
                <w:tab w:val="left" w:pos="0"/>
                <w:tab w:val="left" w:pos="851"/>
                <w:tab w:val="left" w:pos="1134"/>
                <w:tab w:val="left" w:pos="1276"/>
                <w:tab w:val="left" w:pos="1560"/>
              </w:tabs>
              <w:spacing w:line="276" w:lineRule="auto"/>
              <w:contextualSpacing/>
              <w:jc w:val="both"/>
              <w:rPr>
                <w:szCs w:val="24"/>
              </w:rPr>
            </w:pPr>
            <w:r w:rsidRPr="00CD6938">
              <w:rPr>
                <w:rFonts w:eastAsia="Calibri"/>
                <w:szCs w:val="24"/>
              </w:rPr>
              <w:t xml:space="preserve">5.5.3. </w:t>
            </w:r>
            <w:r w:rsidRPr="00CD6938">
              <w:rPr>
                <w:szCs w:val="24"/>
              </w:rPr>
              <w:t xml:space="preserve">Aktą Tiekėjo ir Pirkėjo įgalioti atstovai pasirašo po to, kai patikrinę nustato, jog pristatytas reikiamas tinkamos kokybės Prekių kiekis, jos atitinka </w:t>
            </w:r>
            <w:hyperlink w:anchor="TS2" w:history="1">
              <w:r w:rsidRPr="00CD6938">
                <w:rPr>
                  <w:rStyle w:val="Hyperlink"/>
                  <w:szCs w:val="24"/>
                </w:rPr>
                <w:t>Techninėje specifikacijoje</w:t>
              </w:r>
            </w:hyperlink>
            <w:r w:rsidRPr="00CD6938">
              <w:rPr>
                <w:szCs w:val="24"/>
              </w:rPr>
              <w:t xml:space="preserve"> ir kokybės dokumentuose nustatytus reikalavimus. </w:t>
            </w:r>
          </w:p>
          <w:p w14:paraId="6D008556" w14:textId="3FA5A1E6" w:rsidR="004970F8" w:rsidRPr="00CD6938" w:rsidRDefault="004970F8" w:rsidP="00CD6938">
            <w:pPr>
              <w:pStyle w:val="ListParagraph"/>
              <w:widowControl w:val="0"/>
              <w:numPr>
                <w:ilvl w:val="2"/>
                <w:numId w:val="8"/>
              </w:numPr>
              <w:tabs>
                <w:tab w:val="left" w:pos="0"/>
                <w:tab w:val="left" w:pos="851"/>
                <w:tab w:val="left" w:pos="1134"/>
                <w:tab w:val="left" w:pos="1276"/>
                <w:tab w:val="left" w:pos="1560"/>
              </w:tabs>
              <w:spacing w:line="276" w:lineRule="auto"/>
              <w:ind w:left="0" w:firstLine="0"/>
              <w:rPr>
                <w:szCs w:val="24"/>
              </w:rPr>
            </w:pPr>
            <w:r w:rsidRPr="00CD6938">
              <w:rPr>
                <w:szCs w:val="24"/>
              </w:rPr>
              <w:t xml:space="preserve">Jeigu Pirkėjo atstovai pastebi, kad trūksta Prekių, pristatytas ne visas jų komplektas, jos neatitinka kitų </w:t>
            </w:r>
            <w:hyperlink w:anchor="TS2" w:history="1">
              <w:r w:rsidRPr="00CD6938">
                <w:rPr>
                  <w:rStyle w:val="Hyperlink"/>
                  <w:szCs w:val="24"/>
                </w:rPr>
                <w:t>Techninėje specifikacijoje</w:t>
              </w:r>
            </w:hyperlink>
            <w:r w:rsidRPr="00CD6938">
              <w:rPr>
                <w:szCs w:val="24"/>
              </w:rPr>
              <w:t xml:space="preserve"> nustatytų reikalavimų, arba nepateiktas gamintojo raštas arba jo atstovo raštas arba pateiktas netinkamas raštas, Prekės yra grąžinamos Tiekėjui. Aktas nepasirašomas tol, kol Tiekėjas nepašalina Pirkėjo nustatytų Prekių trūkumų.</w:t>
            </w:r>
          </w:p>
          <w:p w14:paraId="48081DF7" w14:textId="32D1C1AA" w:rsidR="004970F8" w:rsidRPr="00CD6938" w:rsidRDefault="004970F8" w:rsidP="00CD6938">
            <w:pPr>
              <w:pStyle w:val="ListParagraph"/>
              <w:widowControl w:val="0"/>
              <w:numPr>
                <w:ilvl w:val="2"/>
                <w:numId w:val="8"/>
              </w:numPr>
              <w:tabs>
                <w:tab w:val="left" w:pos="0"/>
                <w:tab w:val="left" w:pos="851"/>
                <w:tab w:val="left" w:pos="1134"/>
                <w:tab w:val="left" w:pos="1418"/>
                <w:tab w:val="left" w:pos="1560"/>
              </w:tabs>
              <w:autoSpaceDE w:val="0"/>
              <w:autoSpaceDN w:val="0"/>
              <w:adjustRightInd w:val="0"/>
              <w:spacing w:line="276" w:lineRule="auto"/>
              <w:ind w:left="15" w:hanging="15"/>
              <w:rPr>
                <w:b/>
                <w:caps/>
                <w:szCs w:val="24"/>
              </w:rPr>
            </w:pPr>
            <w:r w:rsidRPr="00CD6938">
              <w:rPr>
                <w:szCs w:val="24"/>
              </w:rPr>
              <w:t>Akto pasirašymas nepanaikina Pirkėjo teisės reikšti pretenzijas dėl vėliau nustatytų Prekių kokybinių ir kiekybinių trūkumų, jei šie trūkumai atsirado dėl Tiekėjo kaltės. Nusta</w:t>
            </w:r>
            <w:r w:rsidR="00AB5E70" w:rsidRPr="00CD6938">
              <w:rPr>
                <w:szCs w:val="24"/>
              </w:rPr>
              <w:t>tęs</w:t>
            </w:r>
            <w:r w:rsidRPr="00CD6938">
              <w:rPr>
                <w:szCs w:val="24"/>
              </w:rPr>
              <w:t xml:space="preserve"> trūkumų, </w:t>
            </w:r>
            <w:r w:rsidR="00AB5E70" w:rsidRPr="00CD6938">
              <w:rPr>
                <w:szCs w:val="24"/>
              </w:rPr>
              <w:t>Pirkėjas r</w:t>
            </w:r>
            <w:r w:rsidRPr="00CD6938">
              <w:rPr>
                <w:szCs w:val="24"/>
              </w:rPr>
              <w:t xml:space="preserve">aštu apie tai informuoja Tiekėją, o Tiekėjas privalo per 5 (penkias) darbo dienas juos pašalinti arba pateikti motyvuotą paaiškinimą. Jei Tiekėjas nesutinka su pareikštomis pretenzijomis, kilę ginčai sprendžiami </w:t>
            </w:r>
            <w:r w:rsidR="00AB5E70" w:rsidRPr="00CD6938">
              <w:rPr>
                <w:szCs w:val="24"/>
              </w:rPr>
              <w:t xml:space="preserve">Bendrųjų sąlygų </w:t>
            </w:r>
            <w:r w:rsidR="00CF7F5B" w:rsidRPr="00CD6938">
              <w:rPr>
                <w:kern w:val="2"/>
                <w:szCs w:val="24"/>
              </w:rPr>
              <w:t>7 skyriuje</w:t>
            </w:r>
            <w:r w:rsidR="00AB5E70" w:rsidRPr="00CD6938">
              <w:rPr>
                <w:szCs w:val="24"/>
              </w:rPr>
              <w:t xml:space="preserve"> </w:t>
            </w:r>
            <w:r w:rsidRPr="00CD6938">
              <w:rPr>
                <w:szCs w:val="24"/>
              </w:rPr>
              <w:t>nustatyta tvarka.</w:t>
            </w:r>
          </w:p>
          <w:p w14:paraId="0873806C" w14:textId="56ED7AE6" w:rsidR="00C27661" w:rsidRPr="00CD6938" w:rsidRDefault="00AB5E70" w:rsidP="00CD6938">
            <w:pPr>
              <w:spacing w:line="276" w:lineRule="auto"/>
              <w:jc w:val="both"/>
              <w:rPr>
                <w:color w:val="000000"/>
                <w:szCs w:val="24"/>
                <w:shd w:val="clear" w:color="auto" w:fill="FFFFFF"/>
              </w:rPr>
            </w:pPr>
            <w:r w:rsidRPr="00CD6938">
              <w:rPr>
                <w:szCs w:val="24"/>
              </w:rPr>
              <w:t>5.5.6. Pirkėjui</w:t>
            </w:r>
            <w:r w:rsidR="004970F8" w:rsidRPr="00CD6938">
              <w:rPr>
                <w:szCs w:val="24"/>
              </w:rPr>
              <w:t xml:space="preserve"> pasirašius Aktą ir grąžinus jį Tiekėjui, Tiekėjas per 3 (tris) darbo dienas nuo Akto grąžinimo dienos </w:t>
            </w:r>
            <w:r w:rsidR="004970F8" w:rsidRPr="00CD6938">
              <w:rPr>
                <w:rFonts w:eastAsia="Calibri"/>
                <w:szCs w:val="24"/>
              </w:rPr>
              <w:t>informacinės sistemos „SABIS“ priemonėmis</w:t>
            </w:r>
            <w:r w:rsidR="004970F8" w:rsidRPr="00CD6938">
              <w:rPr>
                <w:szCs w:val="24"/>
              </w:rPr>
              <w:t xml:space="preserve"> pateikia </w:t>
            </w:r>
            <w:r w:rsidRPr="00CD6938">
              <w:rPr>
                <w:szCs w:val="24"/>
              </w:rPr>
              <w:t>Pirkėjui</w:t>
            </w:r>
            <w:r w:rsidR="004970F8" w:rsidRPr="00CD6938">
              <w:rPr>
                <w:szCs w:val="24"/>
              </w:rPr>
              <w:t xml:space="preserve"> PVM sąskaitą faktūrą </w:t>
            </w:r>
            <w:r w:rsidR="004970F8" w:rsidRPr="00CD6938">
              <w:rPr>
                <w:i/>
                <w:iCs/>
                <w:szCs w:val="24"/>
              </w:rPr>
              <w:t>(joje privalo būti nurodytas Sutarties numeris, Akto numeris ir data)</w:t>
            </w:r>
            <w:r w:rsidRPr="00CD6938">
              <w:rPr>
                <w:i/>
                <w:iCs/>
                <w:szCs w:val="24"/>
              </w:rPr>
              <w:t>.</w:t>
            </w:r>
          </w:p>
          <w:p w14:paraId="521269FB" w14:textId="28DA6AB2" w:rsidR="00C27661" w:rsidRPr="00CD6938" w:rsidRDefault="00C27661" w:rsidP="00CD6938">
            <w:pPr>
              <w:spacing w:line="276" w:lineRule="auto"/>
              <w:jc w:val="both"/>
              <w:rPr>
                <w:color w:val="000000"/>
                <w:szCs w:val="24"/>
                <w:shd w:val="clear" w:color="auto" w:fill="FFFFFF"/>
              </w:rPr>
            </w:pPr>
            <w:r w:rsidRPr="00CD6938">
              <w:rPr>
                <w:color w:val="000000"/>
                <w:szCs w:val="24"/>
                <w:shd w:val="clear" w:color="auto" w:fill="FFFFFF"/>
              </w:rPr>
              <w:t>5.5.</w:t>
            </w:r>
            <w:r w:rsidR="00AB5E70" w:rsidRPr="00CD6938">
              <w:rPr>
                <w:color w:val="000000"/>
                <w:szCs w:val="24"/>
                <w:shd w:val="clear" w:color="auto" w:fill="FFFFFF"/>
              </w:rPr>
              <w:t>7</w:t>
            </w:r>
            <w:r w:rsidRPr="00CD6938">
              <w:rPr>
                <w:color w:val="000000"/>
                <w:szCs w:val="24"/>
                <w:shd w:val="clear" w:color="auto" w:fill="FFFFFF"/>
              </w:rPr>
              <w:t xml:space="preserve">. Jei neatsiranda Specialiųjų sąlygų </w:t>
            </w:r>
            <w:r w:rsidR="00AB5E70" w:rsidRPr="00CD6938">
              <w:rPr>
                <w:color w:val="000000"/>
                <w:szCs w:val="24"/>
                <w:shd w:val="clear" w:color="auto" w:fill="FFFFFF"/>
              </w:rPr>
              <w:t>5</w:t>
            </w:r>
            <w:r w:rsidRPr="00CD6938">
              <w:rPr>
                <w:color w:val="000000"/>
                <w:szCs w:val="24"/>
                <w:shd w:val="clear" w:color="auto" w:fill="FFFFFF"/>
              </w:rPr>
              <w:t>.5.</w:t>
            </w:r>
            <w:r w:rsidR="00AB5E70" w:rsidRPr="00CD6938">
              <w:rPr>
                <w:color w:val="000000"/>
                <w:szCs w:val="24"/>
                <w:shd w:val="clear" w:color="auto" w:fill="FFFFFF"/>
              </w:rPr>
              <w:t>8</w:t>
            </w:r>
            <w:r w:rsidRPr="00CD6938">
              <w:rPr>
                <w:color w:val="000000"/>
                <w:szCs w:val="24"/>
                <w:shd w:val="clear" w:color="auto" w:fill="FFFFFF"/>
              </w:rPr>
              <w:t xml:space="preserve"> punkte nurodytų aplinkybių, NMA per 30 (trisdešimt) kalendorinių dienų nuo PVM sąskaitos faktūros gavimo dienos už laiku pateiktas kokybiškas Prekes sumoka PVM sąskaitoje faktūroje nurodytą sumą, pervesdama pinigus į Tiekėjo Specialiųjų sąlygų </w:t>
            </w:r>
            <w:r w:rsidRPr="00CD6938">
              <w:rPr>
                <w:szCs w:val="24"/>
              </w:rPr>
              <w:t xml:space="preserve">1.2.5. </w:t>
            </w:r>
            <w:r w:rsidRPr="00CD6938">
              <w:rPr>
                <w:color w:val="000000"/>
                <w:szCs w:val="24"/>
                <w:shd w:val="clear" w:color="auto" w:fill="FFFFFF"/>
              </w:rPr>
              <w:t xml:space="preserve"> nurodytą atsiskaitomąją sąskaitą banke. </w:t>
            </w:r>
          </w:p>
          <w:p w14:paraId="277890BF" w14:textId="0B5151FC" w:rsidR="00C27661" w:rsidRPr="00CD6938" w:rsidRDefault="00C27661" w:rsidP="00CD6938">
            <w:pPr>
              <w:spacing w:line="276" w:lineRule="auto"/>
              <w:jc w:val="both"/>
              <w:rPr>
                <w:color w:val="000000"/>
                <w:szCs w:val="24"/>
                <w:shd w:val="clear" w:color="auto" w:fill="FFFFFF"/>
              </w:rPr>
            </w:pPr>
            <w:r w:rsidRPr="00CD6938">
              <w:rPr>
                <w:color w:val="000000"/>
                <w:szCs w:val="24"/>
                <w:shd w:val="clear" w:color="auto" w:fill="FFFFFF"/>
              </w:rPr>
              <w:t>5.5.</w:t>
            </w:r>
            <w:r w:rsidR="00AB5E70" w:rsidRPr="00CD6938">
              <w:rPr>
                <w:color w:val="000000"/>
                <w:szCs w:val="24"/>
                <w:shd w:val="clear" w:color="auto" w:fill="FFFFFF"/>
              </w:rPr>
              <w:t>8</w:t>
            </w:r>
            <w:r w:rsidRPr="00CD6938">
              <w:rPr>
                <w:color w:val="000000"/>
                <w:szCs w:val="24"/>
                <w:shd w:val="clear" w:color="auto" w:fill="FFFFFF"/>
              </w:rPr>
              <w:t xml:space="preserve">. </w:t>
            </w:r>
            <w:r w:rsidR="00C56122" w:rsidRPr="00CD6938">
              <w:rPr>
                <w:color w:val="000000"/>
                <w:szCs w:val="24"/>
                <w:shd w:val="clear" w:color="auto" w:fill="FFFFFF"/>
              </w:rPr>
              <w:t>Pirkėjas</w:t>
            </w:r>
            <w:r w:rsidRPr="00CD6938">
              <w:rPr>
                <w:color w:val="000000"/>
                <w:szCs w:val="24"/>
                <w:shd w:val="clear" w:color="auto" w:fill="FFFFFF"/>
              </w:rPr>
              <w:t xml:space="preserve"> turi teisę sustabdyti apmokėjimą, jei:</w:t>
            </w:r>
          </w:p>
          <w:p w14:paraId="5755C75A" w14:textId="5B77888B" w:rsidR="00C27661" w:rsidRPr="00CD6938" w:rsidRDefault="00C27661" w:rsidP="00CD6938">
            <w:pPr>
              <w:widowControl w:val="0"/>
              <w:tabs>
                <w:tab w:val="left" w:pos="0"/>
                <w:tab w:val="left" w:pos="993"/>
                <w:tab w:val="left" w:pos="1418"/>
              </w:tabs>
              <w:spacing w:line="276" w:lineRule="auto"/>
              <w:jc w:val="both"/>
              <w:outlineLvl w:val="1"/>
              <w:rPr>
                <w:rFonts w:eastAsia="Calibri"/>
                <w:szCs w:val="24"/>
              </w:rPr>
            </w:pPr>
            <w:r w:rsidRPr="00CD6938">
              <w:rPr>
                <w:color w:val="000000"/>
                <w:szCs w:val="24"/>
                <w:shd w:val="clear" w:color="auto" w:fill="FFFFFF"/>
              </w:rPr>
              <w:t>5.5.</w:t>
            </w:r>
            <w:r w:rsidR="00AB5E70" w:rsidRPr="00CD6938">
              <w:rPr>
                <w:color w:val="000000"/>
                <w:szCs w:val="24"/>
                <w:shd w:val="clear" w:color="auto" w:fill="FFFFFF"/>
              </w:rPr>
              <w:t>8</w:t>
            </w:r>
            <w:r w:rsidRPr="00CD6938">
              <w:rPr>
                <w:color w:val="000000"/>
                <w:szCs w:val="24"/>
                <w:shd w:val="clear" w:color="auto" w:fill="FFFFFF"/>
              </w:rPr>
              <w:t xml:space="preserve">.1. </w:t>
            </w:r>
            <w:r w:rsidRPr="00CD6938">
              <w:rPr>
                <w:rFonts w:eastAsia="Calibri"/>
                <w:szCs w:val="24"/>
              </w:rPr>
              <w:t xml:space="preserve">PVM sąskaitoje faktūroje nurodytas neteisingas Prekių kiekis ir/ar Prekių kaina, t. y. nurodyti duomenys neatitinka </w:t>
            </w:r>
            <w:r w:rsidR="00AB5E70" w:rsidRPr="00CD6938">
              <w:rPr>
                <w:rFonts w:eastAsia="Calibri"/>
                <w:szCs w:val="24"/>
              </w:rPr>
              <w:t xml:space="preserve">Sutarties </w:t>
            </w:r>
            <w:hyperlink w:anchor="kaina1" w:history="1">
              <w:r w:rsidR="00AB5E70" w:rsidRPr="00CD6938">
                <w:rPr>
                  <w:rStyle w:val="Hyperlink"/>
                  <w:rFonts w:eastAsia="Calibri"/>
                  <w:szCs w:val="24"/>
                </w:rPr>
                <w:t>priede Nr. 1</w:t>
              </w:r>
            </w:hyperlink>
            <w:r w:rsidR="00AB5E70" w:rsidRPr="00CD6938">
              <w:rPr>
                <w:rFonts w:eastAsia="Calibri"/>
                <w:szCs w:val="24"/>
              </w:rPr>
              <w:t xml:space="preserve"> </w:t>
            </w:r>
            <w:r w:rsidRPr="00CD6938">
              <w:rPr>
                <w:rFonts w:eastAsia="Calibri"/>
                <w:szCs w:val="24"/>
              </w:rPr>
              <w:t>nurodytų duomenų (kol bus ištaisyti neteisingai nurodyti duomenys);</w:t>
            </w:r>
          </w:p>
          <w:p w14:paraId="10CDAAFA" w14:textId="1D20BFE2" w:rsidR="00C27661" w:rsidRPr="00CD6938" w:rsidRDefault="00C27661" w:rsidP="00CD6938">
            <w:pPr>
              <w:spacing w:line="276" w:lineRule="auto"/>
              <w:jc w:val="both"/>
              <w:rPr>
                <w:color w:val="000000"/>
                <w:szCs w:val="24"/>
                <w:shd w:val="clear" w:color="auto" w:fill="FFFFFF"/>
              </w:rPr>
            </w:pPr>
            <w:r w:rsidRPr="00CD6938">
              <w:rPr>
                <w:color w:val="000000"/>
                <w:szCs w:val="24"/>
                <w:shd w:val="clear" w:color="auto" w:fill="FFFFFF"/>
              </w:rPr>
              <w:lastRenderedPageBreak/>
              <w:t>5.5.</w:t>
            </w:r>
            <w:r w:rsidR="00AB5E70" w:rsidRPr="00CD6938">
              <w:rPr>
                <w:color w:val="000000"/>
                <w:szCs w:val="24"/>
                <w:shd w:val="clear" w:color="auto" w:fill="FFFFFF"/>
              </w:rPr>
              <w:t>8</w:t>
            </w:r>
            <w:r w:rsidRPr="00CD6938">
              <w:rPr>
                <w:color w:val="000000"/>
                <w:szCs w:val="24"/>
                <w:shd w:val="clear" w:color="auto" w:fill="FFFFFF"/>
              </w:rPr>
              <w:t xml:space="preserve">.2. </w:t>
            </w:r>
            <w:r w:rsidRPr="00CD6938">
              <w:rPr>
                <w:szCs w:val="24"/>
              </w:rPr>
              <w:t>Tiekėjas pateikė nekokybiškas Prekes (kol Tiekėjas pakeis Prekes kokybiškomis</w:t>
            </w:r>
            <w:r w:rsidRPr="00CD6938">
              <w:rPr>
                <w:color w:val="000000"/>
                <w:szCs w:val="24"/>
                <w:shd w:val="clear" w:color="auto" w:fill="FFFFFF"/>
              </w:rPr>
              <w:t>).</w:t>
            </w:r>
          </w:p>
          <w:p w14:paraId="7596A251" w14:textId="77777777" w:rsidR="00C27661" w:rsidRPr="00CD6938" w:rsidRDefault="00C27661" w:rsidP="00CD6938">
            <w:pPr>
              <w:spacing w:line="276" w:lineRule="auto"/>
              <w:jc w:val="both"/>
              <w:rPr>
                <w:color w:val="000000"/>
                <w:szCs w:val="24"/>
                <w:shd w:val="clear" w:color="auto" w:fill="FFFFFF"/>
              </w:rPr>
            </w:pPr>
            <w:r w:rsidRPr="00CD6938">
              <w:rPr>
                <w:color w:val="000000"/>
                <w:szCs w:val="24"/>
                <w:shd w:val="clear" w:color="auto" w:fill="FFFFFF"/>
              </w:rPr>
              <w:t>5.5.</w:t>
            </w:r>
            <w:r w:rsidR="00AB5E70" w:rsidRPr="00CD6938">
              <w:rPr>
                <w:color w:val="000000"/>
                <w:szCs w:val="24"/>
                <w:shd w:val="clear" w:color="auto" w:fill="FFFFFF"/>
              </w:rPr>
              <w:t>9</w:t>
            </w:r>
            <w:r w:rsidRPr="00CD6938">
              <w:rPr>
                <w:color w:val="000000"/>
                <w:szCs w:val="24"/>
                <w:shd w:val="clear" w:color="auto" w:fill="FFFFFF"/>
              </w:rPr>
              <w:t>. Prekių pristatymo ir kitos susijusios išlaidos įtrauktos į Prekių kaina.</w:t>
            </w:r>
          </w:p>
          <w:p w14:paraId="62E90F63" w14:textId="70978B95" w:rsidR="00CF7F5B" w:rsidRPr="00CD6938" w:rsidRDefault="00CF7F5B" w:rsidP="00CD6938">
            <w:pPr>
              <w:spacing w:line="276" w:lineRule="auto"/>
              <w:jc w:val="both"/>
              <w:rPr>
                <w:color w:val="000000"/>
                <w:kern w:val="2"/>
                <w:szCs w:val="24"/>
                <w:shd w:val="clear" w:color="auto" w:fill="FFFFFF"/>
              </w:rPr>
            </w:pPr>
          </w:p>
        </w:tc>
      </w:tr>
      <w:tr w:rsidR="00C27661" w:rsidRPr="00CD6938" w14:paraId="16045E9F"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7B3E1F41" w14:textId="77777777" w:rsidR="00C27661" w:rsidRPr="00CD6938" w:rsidRDefault="00C27661" w:rsidP="00CD6938">
            <w:pPr>
              <w:spacing w:line="276" w:lineRule="auto"/>
              <w:rPr>
                <w:b/>
                <w:bCs/>
                <w:kern w:val="2"/>
                <w:szCs w:val="24"/>
              </w:rPr>
            </w:pPr>
            <w:r w:rsidRPr="00CD6938">
              <w:rPr>
                <w:b/>
                <w:bCs/>
                <w:kern w:val="2"/>
                <w:szCs w:val="24"/>
              </w:rPr>
              <w:lastRenderedPageBreak/>
              <w:t>5.6. Avansas</w:t>
            </w:r>
          </w:p>
        </w:tc>
        <w:tc>
          <w:tcPr>
            <w:tcW w:w="7213" w:type="dxa"/>
            <w:gridSpan w:val="2"/>
            <w:tcBorders>
              <w:top w:val="single" w:sz="4" w:space="0" w:color="auto"/>
              <w:left w:val="single" w:sz="4" w:space="0" w:color="auto"/>
              <w:bottom w:val="single" w:sz="4" w:space="0" w:color="auto"/>
              <w:right w:val="single" w:sz="4" w:space="0" w:color="auto"/>
            </w:tcBorders>
          </w:tcPr>
          <w:p w14:paraId="1941F31B" w14:textId="77777777" w:rsidR="00C27661" w:rsidRPr="00CD6938" w:rsidRDefault="00C27661" w:rsidP="00CD6938">
            <w:pPr>
              <w:spacing w:line="276" w:lineRule="auto"/>
              <w:rPr>
                <w:kern w:val="2"/>
                <w:szCs w:val="24"/>
              </w:rPr>
            </w:pPr>
            <w:r w:rsidRPr="00CD6938">
              <w:rPr>
                <w:kern w:val="2"/>
                <w:szCs w:val="24"/>
              </w:rPr>
              <w:t>Netaikoma</w:t>
            </w:r>
          </w:p>
          <w:p w14:paraId="12181B44" w14:textId="77777777" w:rsidR="00C27661" w:rsidRPr="00CD6938" w:rsidRDefault="00C27661" w:rsidP="00CD6938">
            <w:pPr>
              <w:spacing w:line="276" w:lineRule="auto"/>
              <w:rPr>
                <w:kern w:val="2"/>
                <w:szCs w:val="24"/>
              </w:rPr>
            </w:pPr>
          </w:p>
          <w:p w14:paraId="2B311BCD" w14:textId="6CFA13FF" w:rsidR="00C27661" w:rsidRPr="00CD6938" w:rsidRDefault="00C27661" w:rsidP="00CD6938">
            <w:pPr>
              <w:spacing w:line="276" w:lineRule="auto"/>
              <w:rPr>
                <w:color w:val="000000"/>
                <w:kern w:val="2"/>
                <w:szCs w:val="24"/>
                <w:shd w:val="clear" w:color="auto" w:fill="FFFFFF"/>
              </w:rPr>
            </w:pPr>
          </w:p>
        </w:tc>
      </w:tr>
      <w:tr w:rsidR="00C27661" w:rsidRPr="00CD6938" w14:paraId="1B0C26D1"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0AEA765" w14:textId="77777777" w:rsidR="00C27661" w:rsidRPr="00CD6938" w:rsidRDefault="00C27661" w:rsidP="00CD6938">
            <w:pPr>
              <w:spacing w:line="276" w:lineRule="auto"/>
              <w:rPr>
                <w:b/>
                <w:bCs/>
                <w:kern w:val="2"/>
                <w:szCs w:val="24"/>
              </w:rPr>
            </w:pPr>
            <w:r w:rsidRPr="00CD6938">
              <w:rPr>
                <w:b/>
                <w:bCs/>
                <w:kern w:val="2"/>
                <w:szCs w:val="24"/>
              </w:rPr>
              <w:t>5.7. Avanso užtikrinimas</w:t>
            </w:r>
          </w:p>
        </w:tc>
        <w:tc>
          <w:tcPr>
            <w:tcW w:w="7213" w:type="dxa"/>
            <w:gridSpan w:val="2"/>
            <w:tcBorders>
              <w:top w:val="single" w:sz="4" w:space="0" w:color="auto"/>
              <w:left w:val="single" w:sz="4" w:space="0" w:color="auto"/>
              <w:bottom w:val="single" w:sz="4" w:space="0" w:color="auto"/>
              <w:right w:val="single" w:sz="4" w:space="0" w:color="auto"/>
            </w:tcBorders>
          </w:tcPr>
          <w:p w14:paraId="075898EC" w14:textId="77777777" w:rsidR="00C27661" w:rsidRPr="00CD6938" w:rsidRDefault="00C27661" w:rsidP="00CD6938">
            <w:pPr>
              <w:spacing w:line="276" w:lineRule="auto"/>
              <w:rPr>
                <w:kern w:val="2"/>
                <w:szCs w:val="24"/>
              </w:rPr>
            </w:pPr>
            <w:r w:rsidRPr="00CD6938">
              <w:rPr>
                <w:kern w:val="2"/>
                <w:szCs w:val="24"/>
              </w:rPr>
              <w:t>Netaikoma</w:t>
            </w:r>
          </w:p>
          <w:p w14:paraId="628ECAEF" w14:textId="4EDF0426" w:rsidR="00C27661" w:rsidRPr="00CD6938" w:rsidRDefault="00C27661" w:rsidP="00CD6938">
            <w:pPr>
              <w:spacing w:line="276" w:lineRule="auto"/>
              <w:rPr>
                <w:kern w:val="2"/>
                <w:szCs w:val="24"/>
              </w:rPr>
            </w:pPr>
            <w:r w:rsidRPr="00CD6938">
              <w:rPr>
                <w:color w:val="000000"/>
                <w:kern w:val="2"/>
                <w:szCs w:val="24"/>
                <w:shd w:val="clear" w:color="auto" w:fill="FFFFFF"/>
              </w:rPr>
              <w:t xml:space="preserve"> </w:t>
            </w:r>
          </w:p>
        </w:tc>
      </w:tr>
      <w:tr w:rsidR="00C27661" w:rsidRPr="00CD6938" w14:paraId="12785C32" w14:textId="77777777" w:rsidTr="00CD6938">
        <w:trPr>
          <w:trHeight w:val="300"/>
        </w:trPr>
        <w:tc>
          <w:tcPr>
            <w:tcW w:w="9800" w:type="dxa"/>
            <w:gridSpan w:val="5"/>
          </w:tcPr>
          <w:p w14:paraId="3C39DA4C" w14:textId="77777777" w:rsidR="00C27661" w:rsidRPr="00CD6938" w:rsidRDefault="00C27661" w:rsidP="00CD6938">
            <w:pPr>
              <w:spacing w:line="276" w:lineRule="auto"/>
              <w:jc w:val="center"/>
              <w:rPr>
                <w:b/>
                <w:bCs/>
                <w:kern w:val="2"/>
                <w:szCs w:val="24"/>
              </w:rPr>
            </w:pPr>
            <w:r w:rsidRPr="00CD6938">
              <w:rPr>
                <w:b/>
                <w:bCs/>
                <w:kern w:val="2"/>
                <w:szCs w:val="24"/>
              </w:rPr>
              <w:t>6. PREKIŲ KOKYBĖ IR GARANTINIAI ĮSIPAREIGOJIMAI</w:t>
            </w:r>
          </w:p>
        </w:tc>
      </w:tr>
      <w:tr w:rsidR="00C27661" w:rsidRPr="00CD6938" w14:paraId="554B458C"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2E75A1B0" w14:textId="77777777" w:rsidR="00C27661" w:rsidRPr="00CD6938" w:rsidRDefault="00C27661" w:rsidP="00CD6938">
            <w:pPr>
              <w:spacing w:line="276" w:lineRule="auto"/>
              <w:rPr>
                <w:b/>
                <w:bCs/>
                <w:kern w:val="2"/>
                <w:szCs w:val="24"/>
              </w:rPr>
            </w:pPr>
            <w:r w:rsidRPr="00CD6938">
              <w:rPr>
                <w:b/>
                <w:bCs/>
                <w:kern w:val="2"/>
                <w:szCs w:val="24"/>
              </w:rPr>
              <w:t>6.1. Garantinis terminas</w:t>
            </w:r>
          </w:p>
        </w:tc>
        <w:tc>
          <w:tcPr>
            <w:tcW w:w="7213" w:type="dxa"/>
            <w:gridSpan w:val="2"/>
            <w:tcBorders>
              <w:top w:val="single" w:sz="4" w:space="0" w:color="auto"/>
              <w:left w:val="single" w:sz="4" w:space="0" w:color="auto"/>
              <w:bottom w:val="single" w:sz="4" w:space="0" w:color="auto"/>
              <w:right w:val="single" w:sz="4" w:space="0" w:color="auto"/>
            </w:tcBorders>
          </w:tcPr>
          <w:p w14:paraId="3D53DCD2" w14:textId="291870F7" w:rsidR="00CF7F5B" w:rsidRPr="00CD6938" w:rsidRDefault="00CF7F5B" w:rsidP="00CD6938">
            <w:pPr>
              <w:spacing w:line="276" w:lineRule="auto"/>
              <w:jc w:val="both"/>
              <w:rPr>
                <w:kern w:val="2"/>
                <w:szCs w:val="24"/>
              </w:rPr>
            </w:pPr>
            <w:r w:rsidRPr="00CD6938">
              <w:rPr>
                <w:szCs w:val="24"/>
              </w:rPr>
              <w:t>Sutarties galiojimo laikotarpiu.</w:t>
            </w:r>
          </w:p>
        </w:tc>
      </w:tr>
      <w:tr w:rsidR="00C27661" w:rsidRPr="00CD6938" w14:paraId="310C7A58"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3B7DCDB" w14:textId="77777777" w:rsidR="00C27661" w:rsidRPr="00CD6938" w:rsidRDefault="00C27661" w:rsidP="00CD6938">
            <w:pPr>
              <w:spacing w:line="276" w:lineRule="auto"/>
              <w:rPr>
                <w:b/>
                <w:bCs/>
                <w:kern w:val="2"/>
                <w:szCs w:val="24"/>
              </w:rPr>
            </w:pPr>
            <w:r w:rsidRPr="00CD6938">
              <w:rPr>
                <w:b/>
                <w:bCs/>
                <w:kern w:val="2"/>
                <w:szCs w:val="24"/>
              </w:rPr>
              <w:t>6.2. Garantinė priežiūra</w:t>
            </w:r>
          </w:p>
        </w:tc>
        <w:tc>
          <w:tcPr>
            <w:tcW w:w="7213" w:type="dxa"/>
            <w:gridSpan w:val="2"/>
            <w:tcBorders>
              <w:top w:val="single" w:sz="4" w:space="0" w:color="auto"/>
              <w:left w:val="single" w:sz="4" w:space="0" w:color="auto"/>
              <w:bottom w:val="single" w:sz="4" w:space="0" w:color="auto"/>
              <w:right w:val="single" w:sz="4" w:space="0" w:color="auto"/>
            </w:tcBorders>
          </w:tcPr>
          <w:p w14:paraId="343F774D" w14:textId="22DA7BF2" w:rsidR="00C27661" w:rsidRPr="00CD6938" w:rsidRDefault="00C27661" w:rsidP="00CD6938">
            <w:pPr>
              <w:spacing w:line="276" w:lineRule="auto"/>
              <w:jc w:val="both"/>
              <w:rPr>
                <w:szCs w:val="24"/>
              </w:rPr>
            </w:pPr>
            <w:r w:rsidRPr="00CD6938">
              <w:rPr>
                <w:szCs w:val="24"/>
              </w:rPr>
              <w:t>Nusta</w:t>
            </w:r>
            <w:r w:rsidR="00CF7F5B" w:rsidRPr="00CD6938">
              <w:rPr>
                <w:szCs w:val="24"/>
              </w:rPr>
              <w:t>tęs</w:t>
            </w:r>
            <w:r w:rsidRPr="00CD6938">
              <w:rPr>
                <w:szCs w:val="24"/>
              </w:rPr>
              <w:t xml:space="preserve"> trūkumų, Pirkėjas raštu apie tai informuoja Tiekėją, o Tiekėjas privalo per 5 (penkias) darbo dienas juos pašalinti arba pateikti motyvuotą paaiškinimą. Jei Tiekėjas nesutinka su pareikštomis pretenzijomis, kilę ginčai sprendžiami </w:t>
            </w:r>
            <w:r w:rsidRPr="00CD6938">
              <w:rPr>
                <w:kern w:val="2"/>
                <w:szCs w:val="24"/>
              </w:rPr>
              <w:t>tvarka, nustatyta Bendrųjų sąlygų 7 skyriuje.</w:t>
            </w:r>
          </w:p>
          <w:p w14:paraId="63042501" w14:textId="3ADFBC16" w:rsidR="00C27661" w:rsidRPr="00CD6938" w:rsidRDefault="00C27661" w:rsidP="00CD6938">
            <w:pPr>
              <w:spacing w:line="276" w:lineRule="auto"/>
              <w:jc w:val="both"/>
              <w:rPr>
                <w:kern w:val="2"/>
                <w:szCs w:val="24"/>
              </w:rPr>
            </w:pPr>
          </w:p>
        </w:tc>
      </w:tr>
      <w:tr w:rsidR="00C27661" w:rsidRPr="00CD6938" w14:paraId="6A5CEB4A"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6BE59C9" w14:textId="77777777" w:rsidR="00C27661" w:rsidRPr="00CD6938" w:rsidRDefault="00C27661" w:rsidP="00CD6938">
            <w:pPr>
              <w:spacing w:line="276" w:lineRule="auto"/>
              <w:rPr>
                <w:b/>
                <w:bCs/>
                <w:kern w:val="2"/>
                <w:szCs w:val="24"/>
              </w:rPr>
            </w:pPr>
            <w:r w:rsidRPr="00CD6938">
              <w:rPr>
                <w:b/>
                <w:bCs/>
                <w:kern w:val="2"/>
                <w:szCs w:val="24"/>
              </w:rPr>
              <w:t>6.3. Kokybinių kriterijų įgyvendinimo ir tikrinimo tvarka</w:t>
            </w:r>
          </w:p>
        </w:tc>
        <w:tc>
          <w:tcPr>
            <w:tcW w:w="7213" w:type="dxa"/>
            <w:gridSpan w:val="2"/>
            <w:tcBorders>
              <w:top w:val="single" w:sz="4" w:space="0" w:color="auto"/>
              <w:left w:val="single" w:sz="4" w:space="0" w:color="auto"/>
              <w:bottom w:val="single" w:sz="4" w:space="0" w:color="auto"/>
              <w:right w:val="single" w:sz="4" w:space="0" w:color="auto"/>
            </w:tcBorders>
          </w:tcPr>
          <w:p w14:paraId="0F87495E" w14:textId="3BD0E30E" w:rsidR="00C27661" w:rsidRPr="00CD6938" w:rsidRDefault="00C27661" w:rsidP="00CD6938">
            <w:pPr>
              <w:spacing w:line="276" w:lineRule="auto"/>
              <w:rPr>
                <w:kern w:val="2"/>
                <w:szCs w:val="24"/>
              </w:rPr>
            </w:pPr>
            <w:r w:rsidRPr="00CD6938">
              <w:rPr>
                <w:kern w:val="2"/>
                <w:szCs w:val="24"/>
              </w:rPr>
              <w:t>Netaikoma</w:t>
            </w:r>
          </w:p>
          <w:p w14:paraId="79EBE92A" w14:textId="30149438" w:rsidR="00C27661" w:rsidRPr="00CD6938" w:rsidRDefault="00C27661" w:rsidP="00CD6938">
            <w:pPr>
              <w:spacing w:line="276" w:lineRule="auto"/>
              <w:rPr>
                <w:kern w:val="2"/>
                <w:szCs w:val="24"/>
              </w:rPr>
            </w:pPr>
          </w:p>
        </w:tc>
      </w:tr>
      <w:tr w:rsidR="00C27661" w:rsidRPr="00CD6938" w14:paraId="7369ACCE" w14:textId="77777777" w:rsidTr="00CD6938">
        <w:trPr>
          <w:trHeight w:val="300"/>
        </w:trPr>
        <w:tc>
          <w:tcPr>
            <w:tcW w:w="9800" w:type="dxa"/>
            <w:gridSpan w:val="5"/>
          </w:tcPr>
          <w:p w14:paraId="09BB599E" w14:textId="77777777" w:rsidR="00C27661" w:rsidRPr="00CD6938" w:rsidRDefault="00C27661" w:rsidP="00CD6938">
            <w:pPr>
              <w:spacing w:line="276" w:lineRule="auto"/>
              <w:jc w:val="center"/>
              <w:rPr>
                <w:b/>
                <w:bCs/>
                <w:kern w:val="2"/>
                <w:szCs w:val="24"/>
              </w:rPr>
            </w:pPr>
            <w:r w:rsidRPr="00CD6938">
              <w:rPr>
                <w:b/>
                <w:bCs/>
                <w:kern w:val="2"/>
                <w:szCs w:val="24"/>
              </w:rPr>
              <w:t>7. SUTARTIES VYKDYMUI PASITELKIAMI SUBTIEKĖJAI</w:t>
            </w:r>
          </w:p>
        </w:tc>
      </w:tr>
      <w:tr w:rsidR="00C27661" w:rsidRPr="00CD6938" w14:paraId="0EB9BFFF"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81753B2" w14:textId="77777777" w:rsidR="00C27661" w:rsidRPr="00CD6938" w:rsidRDefault="00C27661" w:rsidP="00CD6938">
            <w:pPr>
              <w:spacing w:line="276" w:lineRule="auto"/>
              <w:rPr>
                <w:b/>
                <w:bCs/>
                <w:kern w:val="2"/>
                <w:szCs w:val="24"/>
              </w:rPr>
            </w:pPr>
            <w:r w:rsidRPr="00CD6938">
              <w:rPr>
                <w:b/>
                <w:bCs/>
                <w:kern w:val="2"/>
                <w:szCs w:val="24"/>
              </w:rPr>
              <w:t>Sutarties vykdymui pasitelkiami subtiekėjai ir (ar) specialistai</w:t>
            </w:r>
          </w:p>
        </w:tc>
        <w:tc>
          <w:tcPr>
            <w:tcW w:w="7213" w:type="dxa"/>
            <w:gridSpan w:val="2"/>
            <w:tcBorders>
              <w:top w:val="single" w:sz="4" w:space="0" w:color="auto"/>
              <w:left w:val="single" w:sz="4" w:space="0" w:color="auto"/>
              <w:bottom w:val="single" w:sz="4" w:space="0" w:color="auto"/>
              <w:right w:val="single" w:sz="4" w:space="0" w:color="auto"/>
            </w:tcBorders>
          </w:tcPr>
          <w:p w14:paraId="27DE327A" w14:textId="77777777" w:rsidR="00C27661" w:rsidRPr="00CD6938" w:rsidRDefault="00C27661" w:rsidP="00CD6938">
            <w:pPr>
              <w:spacing w:line="276" w:lineRule="auto"/>
              <w:jc w:val="both"/>
              <w:rPr>
                <w:i/>
                <w:iCs/>
                <w:szCs w:val="24"/>
              </w:rPr>
            </w:pPr>
            <w:r w:rsidRPr="00CD6938">
              <w:rPr>
                <w:szCs w:val="24"/>
              </w:rPr>
              <w:t>7.1. Sutarčiai vykdyti pasitelkiami šie subtiekėjai</w:t>
            </w:r>
            <w:r w:rsidRPr="00CD6938">
              <w:rPr>
                <w:i/>
                <w:iCs/>
                <w:szCs w:val="24"/>
              </w:rPr>
              <w:t>: [surašyti pasiūlyme nurodytus subtiekėjus, jeigu tokių nėra parašyti žodį „nėra“].</w:t>
            </w:r>
          </w:p>
          <w:p w14:paraId="1946E066" w14:textId="77777777" w:rsidR="00C27661" w:rsidRPr="00CD6938" w:rsidRDefault="00C27661" w:rsidP="00CD6938">
            <w:pPr>
              <w:spacing w:line="276" w:lineRule="auto"/>
              <w:rPr>
                <w:b/>
                <w:bCs/>
                <w:kern w:val="2"/>
                <w:szCs w:val="24"/>
              </w:rPr>
            </w:pPr>
          </w:p>
          <w:p w14:paraId="0E97F208" w14:textId="5C14BE6E" w:rsidR="00CF7F5B" w:rsidRPr="00CD6938" w:rsidRDefault="00CF7F5B" w:rsidP="00CD6938">
            <w:pPr>
              <w:spacing w:line="276" w:lineRule="auto"/>
              <w:jc w:val="both"/>
              <w:rPr>
                <w:szCs w:val="24"/>
              </w:rPr>
            </w:pPr>
            <w:r w:rsidRPr="00CD6938">
              <w:rPr>
                <w:kern w:val="2"/>
                <w:szCs w:val="24"/>
              </w:rPr>
              <w:t>7.2. Subtiekėjų pasitelkimo ir keitimo tvarka nurodyta Bendrųjų sąlygų 3.2 skyriuje</w:t>
            </w:r>
            <w:r w:rsidRPr="00CD6938">
              <w:rPr>
                <w:szCs w:val="24"/>
              </w:rPr>
              <w:t>.</w:t>
            </w:r>
          </w:p>
          <w:p w14:paraId="2C1DCFCD" w14:textId="0049AF5B" w:rsidR="00CF7F5B" w:rsidRPr="00CD6938" w:rsidRDefault="00CF7F5B" w:rsidP="00CD6938">
            <w:pPr>
              <w:spacing w:line="276" w:lineRule="auto"/>
              <w:jc w:val="both"/>
              <w:rPr>
                <w:b/>
                <w:bCs/>
                <w:kern w:val="2"/>
                <w:szCs w:val="24"/>
              </w:rPr>
            </w:pPr>
          </w:p>
        </w:tc>
      </w:tr>
      <w:tr w:rsidR="00C27661" w:rsidRPr="00CD6938" w14:paraId="3D852A73" w14:textId="77777777" w:rsidTr="00CD6938">
        <w:trPr>
          <w:trHeight w:val="300"/>
        </w:trPr>
        <w:tc>
          <w:tcPr>
            <w:tcW w:w="9800" w:type="dxa"/>
            <w:gridSpan w:val="5"/>
          </w:tcPr>
          <w:p w14:paraId="070748EC" w14:textId="77777777" w:rsidR="00C27661" w:rsidRPr="00CD6938" w:rsidRDefault="00C27661" w:rsidP="00CD6938">
            <w:pPr>
              <w:spacing w:line="276" w:lineRule="auto"/>
              <w:jc w:val="center"/>
              <w:rPr>
                <w:b/>
                <w:bCs/>
                <w:kern w:val="2"/>
                <w:szCs w:val="24"/>
              </w:rPr>
            </w:pPr>
            <w:r w:rsidRPr="00CD6938">
              <w:rPr>
                <w:b/>
                <w:bCs/>
                <w:kern w:val="2"/>
                <w:szCs w:val="24"/>
              </w:rPr>
              <w:t>8. PRIEVOLIŲ PAGAL SUTARTĮ ĮVYKDYMO UŽTIKRINIMAS</w:t>
            </w:r>
          </w:p>
        </w:tc>
      </w:tr>
      <w:tr w:rsidR="00C27661" w:rsidRPr="00CD6938" w14:paraId="007576F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8BA57C4" w14:textId="77777777" w:rsidR="00C27661" w:rsidRPr="00CD6938" w:rsidRDefault="00C27661" w:rsidP="00CD6938">
            <w:pPr>
              <w:spacing w:line="276" w:lineRule="auto"/>
              <w:rPr>
                <w:b/>
                <w:bCs/>
                <w:kern w:val="2"/>
                <w:szCs w:val="24"/>
              </w:rPr>
            </w:pPr>
            <w:r w:rsidRPr="00CD6938">
              <w:rPr>
                <w:b/>
                <w:bCs/>
                <w:kern w:val="2"/>
                <w:szCs w:val="24"/>
              </w:rPr>
              <w:t>8.1. Prievolių pagal Sutartį įvykdymo užtikrinimas</w:t>
            </w:r>
          </w:p>
        </w:tc>
        <w:tc>
          <w:tcPr>
            <w:tcW w:w="7213" w:type="dxa"/>
            <w:gridSpan w:val="2"/>
            <w:tcBorders>
              <w:top w:val="single" w:sz="4" w:space="0" w:color="auto"/>
              <w:left w:val="single" w:sz="4" w:space="0" w:color="auto"/>
              <w:bottom w:val="single" w:sz="4" w:space="0" w:color="auto"/>
              <w:right w:val="single" w:sz="4" w:space="0" w:color="auto"/>
            </w:tcBorders>
          </w:tcPr>
          <w:p w14:paraId="7E73E9E3" w14:textId="77777777" w:rsidR="00C56122" w:rsidRPr="00CD6938" w:rsidRDefault="00C56122" w:rsidP="00CD6938">
            <w:pPr>
              <w:spacing w:line="276" w:lineRule="auto"/>
              <w:rPr>
                <w:kern w:val="2"/>
                <w:szCs w:val="24"/>
              </w:rPr>
            </w:pPr>
            <w:r w:rsidRPr="00CD6938">
              <w:rPr>
                <w:kern w:val="2"/>
                <w:szCs w:val="24"/>
              </w:rPr>
              <w:t>Prievolių pagal Sutartį įvykdymas užtikrinamas netesybomis (delspinigiais, bauda).</w:t>
            </w:r>
          </w:p>
          <w:p w14:paraId="7667A017" w14:textId="2126CED6" w:rsidR="00C27661" w:rsidRPr="00CD6938" w:rsidRDefault="00C27661" w:rsidP="00CD6938">
            <w:pPr>
              <w:spacing w:line="276" w:lineRule="auto"/>
              <w:rPr>
                <w:kern w:val="2"/>
                <w:szCs w:val="24"/>
              </w:rPr>
            </w:pPr>
          </w:p>
        </w:tc>
      </w:tr>
      <w:tr w:rsidR="00C27661" w:rsidRPr="00CD6938" w14:paraId="0AD67A57"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562794A" w14:textId="77777777" w:rsidR="00C27661" w:rsidRPr="00CD6938" w:rsidRDefault="00C27661" w:rsidP="00CD6938">
            <w:pPr>
              <w:spacing w:line="276" w:lineRule="auto"/>
              <w:rPr>
                <w:b/>
                <w:bCs/>
                <w:kern w:val="2"/>
                <w:szCs w:val="24"/>
              </w:rPr>
            </w:pPr>
            <w:r w:rsidRPr="00CD6938">
              <w:rPr>
                <w:b/>
                <w:bCs/>
                <w:kern w:val="2"/>
                <w:szCs w:val="24"/>
              </w:rPr>
              <w:t>8.2. Sutarties įvykdymo užtikrinimo galiojimo terminas</w:t>
            </w:r>
          </w:p>
        </w:tc>
        <w:tc>
          <w:tcPr>
            <w:tcW w:w="7213" w:type="dxa"/>
            <w:gridSpan w:val="2"/>
            <w:tcBorders>
              <w:top w:val="single" w:sz="4" w:space="0" w:color="auto"/>
              <w:left w:val="single" w:sz="4" w:space="0" w:color="auto"/>
              <w:bottom w:val="single" w:sz="4" w:space="0" w:color="auto"/>
              <w:right w:val="single" w:sz="4" w:space="0" w:color="auto"/>
            </w:tcBorders>
          </w:tcPr>
          <w:p w14:paraId="0B4C57F1" w14:textId="2A9E3735" w:rsidR="00C27661" w:rsidRPr="00CD6938" w:rsidRDefault="00C56122" w:rsidP="00CD6938">
            <w:pPr>
              <w:spacing w:line="276" w:lineRule="auto"/>
              <w:rPr>
                <w:kern w:val="2"/>
                <w:szCs w:val="24"/>
              </w:rPr>
            </w:pPr>
            <w:r w:rsidRPr="00CD6938">
              <w:rPr>
                <w:kern w:val="2"/>
                <w:szCs w:val="24"/>
              </w:rPr>
              <w:t>Netaikoma</w:t>
            </w:r>
          </w:p>
        </w:tc>
      </w:tr>
      <w:tr w:rsidR="00C27661" w:rsidRPr="00CD6938" w14:paraId="0C0F374C"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61202183" w14:textId="77777777" w:rsidR="00C27661" w:rsidRPr="00CD6938" w:rsidRDefault="00C27661" w:rsidP="00CD6938">
            <w:pPr>
              <w:spacing w:line="276" w:lineRule="auto"/>
              <w:rPr>
                <w:b/>
                <w:bCs/>
                <w:kern w:val="2"/>
                <w:szCs w:val="24"/>
              </w:rPr>
            </w:pPr>
            <w:r w:rsidRPr="00CD6938">
              <w:rPr>
                <w:b/>
                <w:bCs/>
                <w:kern w:val="2"/>
                <w:szCs w:val="24"/>
              </w:rPr>
              <w:t xml:space="preserve">8.3. Sutarties įvykdymo užtikrinimo pateikimas </w:t>
            </w:r>
          </w:p>
        </w:tc>
        <w:tc>
          <w:tcPr>
            <w:tcW w:w="7213" w:type="dxa"/>
            <w:gridSpan w:val="2"/>
            <w:tcBorders>
              <w:top w:val="single" w:sz="4" w:space="0" w:color="auto"/>
              <w:left w:val="single" w:sz="4" w:space="0" w:color="auto"/>
              <w:bottom w:val="single" w:sz="4" w:space="0" w:color="auto"/>
              <w:right w:val="single" w:sz="4" w:space="0" w:color="auto"/>
            </w:tcBorders>
          </w:tcPr>
          <w:p w14:paraId="28B28A7D" w14:textId="77777777" w:rsidR="00C27661" w:rsidRPr="00CD6938" w:rsidRDefault="00C27661" w:rsidP="00CD6938">
            <w:pPr>
              <w:spacing w:line="276" w:lineRule="auto"/>
              <w:rPr>
                <w:kern w:val="2"/>
                <w:szCs w:val="24"/>
              </w:rPr>
            </w:pPr>
            <w:r w:rsidRPr="00CD6938">
              <w:rPr>
                <w:kern w:val="2"/>
                <w:szCs w:val="24"/>
              </w:rPr>
              <w:t>Netaikoma</w:t>
            </w:r>
          </w:p>
          <w:p w14:paraId="7AA7A26D" w14:textId="05B229E4" w:rsidR="00C27661" w:rsidRPr="00CD6938" w:rsidRDefault="00C27661" w:rsidP="00CD6938">
            <w:pPr>
              <w:spacing w:line="276" w:lineRule="auto"/>
              <w:rPr>
                <w:kern w:val="2"/>
                <w:szCs w:val="24"/>
              </w:rPr>
            </w:pPr>
          </w:p>
        </w:tc>
      </w:tr>
      <w:tr w:rsidR="00C27661" w:rsidRPr="00CD6938" w14:paraId="4282AAC5" w14:textId="77777777" w:rsidTr="00CD6938">
        <w:trPr>
          <w:trHeight w:val="300"/>
        </w:trPr>
        <w:tc>
          <w:tcPr>
            <w:tcW w:w="9800" w:type="dxa"/>
            <w:gridSpan w:val="5"/>
          </w:tcPr>
          <w:p w14:paraId="3EC9104A" w14:textId="77777777" w:rsidR="00C27661" w:rsidRPr="00CD6938" w:rsidRDefault="00C27661" w:rsidP="00CD6938">
            <w:pPr>
              <w:spacing w:line="276" w:lineRule="auto"/>
              <w:jc w:val="center"/>
              <w:rPr>
                <w:b/>
                <w:bCs/>
                <w:kern w:val="2"/>
                <w:szCs w:val="24"/>
              </w:rPr>
            </w:pPr>
            <w:r w:rsidRPr="00CD6938">
              <w:rPr>
                <w:b/>
                <w:bCs/>
                <w:kern w:val="2"/>
                <w:szCs w:val="24"/>
              </w:rPr>
              <w:t>9. ŠALIŲ ATSAKOMYBĖ</w:t>
            </w:r>
            <w:r w:rsidRPr="00CD6938">
              <w:rPr>
                <w:b/>
                <w:bCs/>
                <w:kern w:val="2"/>
                <w:szCs w:val="24"/>
              </w:rPr>
              <w:tab/>
            </w:r>
          </w:p>
        </w:tc>
      </w:tr>
      <w:tr w:rsidR="00C27661" w:rsidRPr="00CD6938" w14:paraId="3CB2291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29DE10C6" w14:textId="77777777" w:rsidR="00C27661" w:rsidRPr="00CD6938" w:rsidRDefault="00C27661" w:rsidP="00CD6938">
            <w:pPr>
              <w:spacing w:line="276" w:lineRule="auto"/>
              <w:rPr>
                <w:b/>
                <w:bCs/>
                <w:kern w:val="2"/>
                <w:szCs w:val="24"/>
              </w:rPr>
            </w:pPr>
            <w:r w:rsidRPr="00CD6938">
              <w:rPr>
                <w:b/>
                <w:bCs/>
                <w:kern w:val="2"/>
                <w:szCs w:val="24"/>
              </w:rPr>
              <w:t xml:space="preserve">9.1. Pirkėjui taikomos netesybos už </w:t>
            </w:r>
            <w:r w:rsidRPr="00CD6938">
              <w:rPr>
                <w:b/>
                <w:bCs/>
                <w:kern w:val="2"/>
                <w:szCs w:val="24"/>
              </w:rPr>
              <w:lastRenderedPageBreak/>
              <w:t>mokėjimų pagal Sutartį vėlavimą</w:t>
            </w:r>
          </w:p>
        </w:tc>
        <w:tc>
          <w:tcPr>
            <w:tcW w:w="7213" w:type="dxa"/>
            <w:gridSpan w:val="2"/>
            <w:tcBorders>
              <w:top w:val="single" w:sz="4" w:space="0" w:color="auto"/>
              <w:left w:val="single" w:sz="4" w:space="0" w:color="auto"/>
              <w:bottom w:val="single" w:sz="4" w:space="0" w:color="auto"/>
              <w:right w:val="single" w:sz="4" w:space="0" w:color="auto"/>
            </w:tcBorders>
          </w:tcPr>
          <w:p w14:paraId="482E5C3E" w14:textId="2F201599" w:rsidR="00C56122" w:rsidRPr="00CD6938" w:rsidRDefault="00C56122" w:rsidP="00CD6938">
            <w:pPr>
              <w:spacing w:line="276" w:lineRule="auto"/>
              <w:jc w:val="both"/>
              <w:rPr>
                <w:bCs/>
                <w:color w:val="FF0000"/>
                <w:kern w:val="2"/>
                <w:szCs w:val="24"/>
              </w:rPr>
            </w:pPr>
            <w:r w:rsidRPr="00CD6938">
              <w:rPr>
                <w:bCs/>
                <w:color w:val="000000"/>
                <w:kern w:val="2"/>
                <w:szCs w:val="24"/>
              </w:rPr>
              <w:lastRenderedPageBreak/>
              <w:t xml:space="preserve">9.1.1. Jei Pirkėjas, gavęs tinkamai pateiktą ir užpildytą PVM sąskaitą faktūrą, uždelsia atsiskaityti už tinkamai Tiekėjo pateiktas kokybiškas </w:t>
            </w:r>
            <w:r w:rsidRPr="00CD6938">
              <w:rPr>
                <w:bCs/>
                <w:color w:val="000000"/>
                <w:kern w:val="2"/>
                <w:szCs w:val="24"/>
              </w:rPr>
              <w:lastRenderedPageBreak/>
              <w:t xml:space="preserve">Prekes per Sutartyje nurodytą terminą, Tiekėjui pareikalavus nuo kitos nei nustatytas terminas dienos </w:t>
            </w:r>
            <w:r w:rsidRPr="00CD6938">
              <w:rPr>
                <w:bCs/>
                <w:kern w:val="2"/>
                <w:szCs w:val="24"/>
              </w:rPr>
              <w:t>skaičiuoja Pirkėjui 0,02 (</w:t>
            </w:r>
            <w:r w:rsidRPr="00CD6938">
              <w:rPr>
                <w:szCs w:val="24"/>
              </w:rPr>
              <w:t>dviejų šimtųjų</w:t>
            </w:r>
            <w:r w:rsidRPr="00CD6938">
              <w:rPr>
                <w:bCs/>
                <w:kern w:val="2"/>
                <w:szCs w:val="24"/>
              </w:rPr>
              <w:t>) procento dydžio delspinigius nuo neapmokėtos sumos be PVM už kiekvieną vėlavimo dieną.</w:t>
            </w:r>
          </w:p>
          <w:p w14:paraId="35959250" w14:textId="77777777" w:rsidR="00C56122" w:rsidRPr="00CD6938" w:rsidRDefault="00C56122" w:rsidP="00CD6938">
            <w:pPr>
              <w:spacing w:line="276" w:lineRule="auto"/>
              <w:jc w:val="both"/>
              <w:rPr>
                <w:szCs w:val="24"/>
              </w:rPr>
            </w:pPr>
            <w:r w:rsidRPr="00CD6938">
              <w:rPr>
                <w:bCs/>
                <w:kern w:val="2"/>
                <w:szCs w:val="24"/>
              </w:rPr>
              <w:t xml:space="preserve">9.1.2. </w:t>
            </w:r>
            <w:r w:rsidRPr="00CD6938">
              <w:rPr>
                <w:szCs w:val="24"/>
              </w:rPr>
              <w:t>Pirkėjui negavus lėšų iš valstybės biudžeto ir/ar kitų finansavimo šaltinių, delspinigiai pradedami skaičiuoti praėjus 30 (trisdešimt) kalendorinių dienų nuo atsiskaitymo termino pabaigos, išskyrus Pirkėjo vykdomų projektų atvejais, kada atsiskaitymas su Tiekėju atliekamas sąskaitų apmokėjimo metodu pagal Pirkėjo vykdomų projektų taisykles.</w:t>
            </w:r>
          </w:p>
          <w:p w14:paraId="148B3D0F" w14:textId="2B49C59A" w:rsidR="00C27661" w:rsidRPr="00CD6938" w:rsidRDefault="00C27661" w:rsidP="00CD6938">
            <w:pPr>
              <w:spacing w:line="276" w:lineRule="auto"/>
              <w:rPr>
                <w:color w:val="000000"/>
                <w:kern w:val="2"/>
                <w:szCs w:val="24"/>
              </w:rPr>
            </w:pPr>
            <w:r w:rsidRPr="00CD6938">
              <w:rPr>
                <w:color w:val="000000"/>
                <w:kern w:val="2"/>
                <w:szCs w:val="24"/>
              </w:rPr>
              <w:t>  </w:t>
            </w:r>
          </w:p>
        </w:tc>
      </w:tr>
      <w:tr w:rsidR="007F3415" w:rsidRPr="00CD6938" w14:paraId="4925DAF3"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19E00E03" w14:textId="77777777" w:rsidR="007F3415" w:rsidRPr="00CD6938" w:rsidRDefault="007F3415" w:rsidP="00CD6938">
            <w:pPr>
              <w:spacing w:line="276" w:lineRule="auto"/>
              <w:rPr>
                <w:b/>
                <w:bCs/>
                <w:kern w:val="2"/>
                <w:szCs w:val="24"/>
              </w:rPr>
            </w:pPr>
            <w:r w:rsidRPr="00CD6938">
              <w:rPr>
                <w:b/>
                <w:bCs/>
                <w:kern w:val="2"/>
                <w:szCs w:val="24"/>
              </w:rPr>
              <w:lastRenderedPageBreak/>
              <w:t>9.2. Tiekėjui taikomos netesybos</w:t>
            </w:r>
          </w:p>
        </w:tc>
        <w:tc>
          <w:tcPr>
            <w:tcW w:w="7213" w:type="dxa"/>
            <w:gridSpan w:val="2"/>
            <w:tcBorders>
              <w:top w:val="single" w:sz="4" w:space="0" w:color="auto"/>
              <w:left w:val="single" w:sz="4" w:space="0" w:color="auto"/>
              <w:bottom w:val="single" w:sz="4" w:space="0" w:color="auto"/>
              <w:right w:val="single" w:sz="4" w:space="0" w:color="auto"/>
            </w:tcBorders>
          </w:tcPr>
          <w:p w14:paraId="6A408713" w14:textId="12682521" w:rsidR="007F3415" w:rsidRPr="00CD6938" w:rsidRDefault="007F3415" w:rsidP="00CD6938">
            <w:pPr>
              <w:spacing w:line="276" w:lineRule="auto"/>
              <w:jc w:val="both"/>
              <w:rPr>
                <w:color w:val="000000"/>
                <w:szCs w:val="24"/>
              </w:rPr>
            </w:pPr>
            <w:r w:rsidRPr="00CD6938">
              <w:rPr>
                <w:color w:val="000000"/>
                <w:szCs w:val="24"/>
              </w:rPr>
              <w:t xml:space="preserve">9.2.1. Jei Tiekėjas praleidžia Specialiųjų sąlygų </w:t>
            </w:r>
            <w:hyperlink w:anchor="prekpateik" w:history="1">
              <w:r w:rsidRPr="00CD6938">
                <w:rPr>
                  <w:rStyle w:val="Hyperlink"/>
                  <w:szCs w:val="24"/>
                </w:rPr>
                <w:t>4.1.</w:t>
              </w:r>
            </w:hyperlink>
            <w:r w:rsidRPr="00CD6938">
              <w:rPr>
                <w:color w:val="000000"/>
                <w:szCs w:val="24"/>
              </w:rPr>
              <w:t xml:space="preserve"> </w:t>
            </w:r>
            <w:r w:rsidR="00984783" w:rsidRPr="00CD6938">
              <w:rPr>
                <w:color w:val="000000"/>
                <w:szCs w:val="24"/>
              </w:rPr>
              <w:t xml:space="preserve">ir/ar </w:t>
            </w:r>
            <w:hyperlink w:anchor="dokpateik" w:history="1">
              <w:r w:rsidR="00984783" w:rsidRPr="00CD6938">
                <w:rPr>
                  <w:rStyle w:val="Hyperlink"/>
                  <w:szCs w:val="24"/>
                </w:rPr>
                <w:t>5.5.2</w:t>
              </w:r>
            </w:hyperlink>
            <w:r w:rsidR="00984783" w:rsidRPr="00CD6938">
              <w:rPr>
                <w:color w:val="000000"/>
                <w:szCs w:val="24"/>
              </w:rPr>
              <w:t xml:space="preserve"> </w:t>
            </w:r>
            <w:r w:rsidRPr="00CD6938">
              <w:rPr>
                <w:color w:val="000000"/>
                <w:szCs w:val="24"/>
              </w:rPr>
              <w:t>punkt</w:t>
            </w:r>
            <w:r w:rsidR="00984783" w:rsidRPr="00CD6938">
              <w:rPr>
                <w:color w:val="000000"/>
                <w:szCs w:val="24"/>
              </w:rPr>
              <w:t>uose</w:t>
            </w:r>
            <w:r w:rsidRPr="00CD6938">
              <w:rPr>
                <w:color w:val="000000"/>
                <w:szCs w:val="24"/>
              </w:rPr>
              <w:t xml:space="preserve"> nurodyt</w:t>
            </w:r>
            <w:r w:rsidR="00984783" w:rsidRPr="00CD6938">
              <w:rPr>
                <w:color w:val="000000"/>
                <w:szCs w:val="24"/>
              </w:rPr>
              <w:t>us</w:t>
            </w:r>
            <w:r w:rsidRPr="00CD6938">
              <w:rPr>
                <w:color w:val="000000"/>
                <w:szCs w:val="24"/>
              </w:rPr>
              <w:t xml:space="preserve"> termin</w:t>
            </w:r>
            <w:r w:rsidR="00984783" w:rsidRPr="00CD6938">
              <w:rPr>
                <w:color w:val="000000"/>
                <w:szCs w:val="24"/>
              </w:rPr>
              <w:t>us</w:t>
            </w:r>
            <w:r w:rsidR="005005BD" w:rsidRPr="00CD6938">
              <w:rPr>
                <w:color w:val="000000"/>
                <w:szCs w:val="24"/>
              </w:rPr>
              <w:t>,</w:t>
            </w:r>
            <w:r w:rsidRPr="00CD6938">
              <w:rPr>
                <w:color w:val="000000"/>
                <w:szCs w:val="24"/>
              </w:rPr>
              <w:t xml:space="preserve"> Pirkėjui pareikalavus, jis privalo už kiekvieną uždelstą dieną mokėti Pirkėjui 0,02 (dviejų šimtųjų) proc. dydžio delspinigius nuo </w:t>
            </w:r>
            <w:r w:rsidR="00984783" w:rsidRPr="00CD6938">
              <w:rPr>
                <w:color w:val="000000"/>
                <w:szCs w:val="24"/>
              </w:rPr>
              <w:t>nepateiktų</w:t>
            </w:r>
            <w:r w:rsidRPr="00CD6938">
              <w:rPr>
                <w:color w:val="000000"/>
                <w:szCs w:val="24"/>
              </w:rPr>
              <w:t xml:space="preserve"> Prekių kainos ir atlygina Pirkėjui visus dėl to patirtus nuostolius.</w:t>
            </w:r>
          </w:p>
          <w:p w14:paraId="488AD87E" w14:textId="583D1345" w:rsidR="007F3415" w:rsidRPr="00CD6938" w:rsidRDefault="007F3415" w:rsidP="00CD6938">
            <w:pPr>
              <w:spacing w:line="276" w:lineRule="auto"/>
              <w:jc w:val="both"/>
              <w:rPr>
                <w:color w:val="000000"/>
                <w:szCs w:val="24"/>
              </w:rPr>
            </w:pPr>
            <w:r w:rsidRPr="00CD6938">
              <w:rPr>
                <w:color w:val="000000"/>
                <w:szCs w:val="24"/>
              </w:rPr>
              <w:t>9.2.2. Tiekėjui nevykdant sutartinių įsipareigojimų, tame tarpe</w:t>
            </w:r>
            <w:r w:rsidR="00984783" w:rsidRPr="00CD6938">
              <w:rPr>
                <w:color w:val="000000"/>
                <w:szCs w:val="24"/>
              </w:rPr>
              <w:t xml:space="preserve"> ir Specialiųjų sąlygų</w:t>
            </w:r>
            <w:r w:rsidRPr="00CD6938">
              <w:rPr>
                <w:color w:val="000000"/>
                <w:szCs w:val="24"/>
              </w:rPr>
              <w:t xml:space="preserve"> </w:t>
            </w:r>
            <w:hyperlink w:anchor="teisės" w:history="1">
              <w:r w:rsidR="00984783" w:rsidRPr="00CD6938">
                <w:rPr>
                  <w:rStyle w:val="Hyperlink"/>
                  <w:bCs/>
                  <w:szCs w:val="24"/>
                </w:rPr>
                <w:t>3.4.3</w:t>
              </w:r>
            </w:hyperlink>
            <w:r w:rsidR="00984783" w:rsidRPr="00CD6938">
              <w:rPr>
                <w:bCs/>
                <w:szCs w:val="24"/>
              </w:rPr>
              <w:t xml:space="preserve"> punkte nurodyto reikalavimo</w:t>
            </w:r>
            <w:r w:rsidRPr="00CD6938">
              <w:rPr>
                <w:bCs/>
                <w:szCs w:val="24"/>
              </w:rPr>
              <w:t xml:space="preserve">, </w:t>
            </w:r>
            <w:r w:rsidRPr="00CD6938">
              <w:rPr>
                <w:color w:val="000000"/>
                <w:szCs w:val="24"/>
              </w:rPr>
              <w:t xml:space="preserve">arba vienašališkai, ne dėl Pirkėjo kaltės, nutraukus Sutartį, Pirkėjui pareikalavus, Tiekėjas turi papildomai sumokėti </w:t>
            </w:r>
            <w:r w:rsidR="00E610A5" w:rsidRPr="00CD6938">
              <w:rPr>
                <w:color w:val="000000"/>
                <w:szCs w:val="24"/>
              </w:rPr>
              <w:t>4</w:t>
            </w:r>
            <w:r w:rsidRPr="00CD6938">
              <w:rPr>
                <w:color w:val="000000"/>
                <w:szCs w:val="24"/>
              </w:rPr>
              <w:t xml:space="preserve"> 000 (</w:t>
            </w:r>
            <w:r w:rsidR="00E610A5" w:rsidRPr="00CD6938">
              <w:rPr>
                <w:szCs w:val="24"/>
              </w:rPr>
              <w:t xml:space="preserve">keturių </w:t>
            </w:r>
            <w:r w:rsidRPr="00CD6938">
              <w:rPr>
                <w:szCs w:val="24"/>
              </w:rPr>
              <w:t>tūkstančių</w:t>
            </w:r>
            <w:r w:rsidRPr="00CD6938">
              <w:rPr>
                <w:color w:val="000000"/>
                <w:szCs w:val="24"/>
              </w:rPr>
              <w:t>) Eur baudą.</w:t>
            </w:r>
          </w:p>
          <w:p w14:paraId="11AD8722" w14:textId="00AE7B03" w:rsidR="007F3415" w:rsidRPr="00CD6938" w:rsidRDefault="007F3415" w:rsidP="00CD6938">
            <w:pPr>
              <w:spacing w:line="276" w:lineRule="auto"/>
              <w:jc w:val="both"/>
              <w:rPr>
                <w:b/>
                <w:kern w:val="2"/>
                <w:szCs w:val="24"/>
              </w:rPr>
            </w:pPr>
          </w:p>
        </w:tc>
      </w:tr>
      <w:tr w:rsidR="007F3415" w:rsidRPr="00CD6938" w14:paraId="166A45D7"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C4D6D93" w14:textId="77777777" w:rsidR="007F3415" w:rsidRPr="00CD6938" w:rsidRDefault="007F3415" w:rsidP="00CD6938">
            <w:pPr>
              <w:spacing w:line="276" w:lineRule="auto"/>
              <w:rPr>
                <w:b/>
                <w:bCs/>
                <w:kern w:val="2"/>
                <w:szCs w:val="24"/>
              </w:rPr>
            </w:pPr>
            <w:r w:rsidRPr="00CD6938">
              <w:rPr>
                <w:b/>
                <w:bCs/>
                <w:kern w:val="2"/>
                <w:szCs w:val="24"/>
              </w:rPr>
              <w:t xml:space="preserve">9.3. Tiekėjui / Pirkėjui taikoma bauda nutraukus Sutartį dėl esminio Sutarties pažeidimo </w:t>
            </w:r>
            <w:r w:rsidRPr="00CD6938">
              <w:rPr>
                <w:b/>
                <w:kern w:val="2"/>
                <w:szCs w:val="24"/>
              </w:rPr>
              <w:t>ar nepagrįstai nutraukus Sutarties vykdymą ne Sutartyje nustatyta tvarka</w:t>
            </w:r>
          </w:p>
        </w:tc>
        <w:tc>
          <w:tcPr>
            <w:tcW w:w="7213" w:type="dxa"/>
            <w:gridSpan w:val="2"/>
            <w:tcBorders>
              <w:top w:val="single" w:sz="4" w:space="0" w:color="auto"/>
              <w:left w:val="single" w:sz="4" w:space="0" w:color="auto"/>
              <w:bottom w:val="single" w:sz="4" w:space="0" w:color="auto"/>
              <w:right w:val="single" w:sz="4" w:space="0" w:color="auto"/>
            </w:tcBorders>
          </w:tcPr>
          <w:p w14:paraId="06173E17" w14:textId="5BA4D1C2" w:rsidR="00E610A5" w:rsidRPr="00CD6938" w:rsidRDefault="007F3415" w:rsidP="00CD6938">
            <w:pPr>
              <w:spacing w:line="276" w:lineRule="auto"/>
              <w:jc w:val="both"/>
              <w:rPr>
                <w:kern w:val="2"/>
                <w:szCs w:val="24"/>
              </w:rPr>
            </w:pPr>
            <w:r w:rsidRPr="00CD6938">
              <w:rPr>
                <w:kern w:val="2"/>
                <w:szCs w:val="24"/>
              </w:rPr>
              <w:t>9.3.1. </w:t>
            </w:r>
            <w:r w:rsidR="00E610A5" w:rsidRPr="00CD6938">
              <w:rPr>
                <w:kern w:val="2"/>
                <w:szCs w:val="24"/>
              </w:rPr>
              <w:t>Pirkėjui nutraukus Sutartį dėl esminio Sutarties pažeidimo, Tiekėjas privalo sumokėti 4</w:t>
            </w:r>
            <w:r w:rsidR="00E610A5" w:rsidRPr="00CD6938">
              <w:rPr>
                <w:szCs w:val="24"/>
              </w:rPr>
              <w:t> 000 (keturių tūkstančių)</w:t>
            </w:r>
            <w:r w:rsidR="00E610A5" w:rsidRPr="00CD6938">
              <w:rPr>
                <w:kern w:val="2"/>
                <w:szCs w:val="24"/>
              </w:rPr>
              <w:t xml:space="preserve"> Eur dydžio baudą.</w:t>
            </w:r>
          </w:p>
          <w:p w14:paraId="44B59E58" w14:textId="1BF204B2" w:rsidR="00E610A5" w:rsidRPr="00CD6938" w:rsidRDefault="00E610A5" w:rsidP="00CD6938">
            <w:pPr>
              <w:tabs>
                <w:tab w:val="left" w:pos="660"/>
              </w:tabs>
              <w:spacing w:line="276" w:lineRule="auto"/>
              <w:jc w:val="both"/>
              <w:rPr>
                <w:kern w:val="2"/>
                <w:szCs w:val="24"/>
              </w:rPr>
            </w:pPr>
            <w:r w:rsidRPr="00CD6938">
              <w:rPr>
                <w:kern w:val="2"/>
                <w:szCs w:val="24"/>
              </w:rPr>
              <w:t xml:space="preserve">9.3.2. Tiekėjui </w:t>
            </w:r>
            <w:r w:rsidRPr="00CD6938">
              <w:rPr>
                <w:szCs w:val="24"/>
              </w:rPr>
              <w:t xml:space="preserve">nutraukus Sutartį </w:t>
            </w:r>
            <w:r w:rsidRPr="00CD6938">
              <w:rPr>
                <w:kern w:val="2"/>
                <w:szCs w:val="24"/>
              </w:rPr>
              <w:t>nesilaikant Bendrosiose sąlygose ir Specialiosiose sąlygose nustatytos tvarkos, Pirkėjo reikalavimu, Tiekėjas turi sumokėti 4 0</w:t>
            </w:r>
            <w:r w:rsidRPr="00CD6938">
              <w:rPr>
                <w:szCs w:val="24"/>
              </w:rPr>
              <w:t>00 (keturių tūkstančių)</w:t>
            </w:r>
            <w:r w:rsidRPr="00CD6938">
              <w:rPr>
                <w:kern w:val="2"/>
                <w:szCs w:val="24"/>
              </w:rPr>
              <w:t xml:space="preserve"> Eur dydžio baudą.</w:t>
            </w:r>
          </w:p>
          <w:p w14:paraId="51717D50" w14:textId="06887355" w:rsidR="00E610A5" w:rsidRPr="00CD6938" w:rsidRDefault="00E610A5" w:rsidP="00CD6938">
            <w:pPr>
              <w:spacing w:line="276" w:lineRule="auto"/>
              <w:rPr>
                <w:kern w:val="2"/>
                <w:szCs w:val="24"/>
              </w:rPr>
            </w:pPr>
          </w:p>
          <w:p w14:paraId="17E3BA2E" w14:textId="628B8D4D" w:rsidR="007F3415" w:rsidRPr="00CD6938" w:rsidRDefault="007F3415" w:rsidP="00CD6938">
            <w:pPr>
              <w:spacing w:line="276" w:lineRule="auto"/>
              <w:rPr>
                <w:kern w:val="2"/>
                <w:szCs w:val="24"/>
              </w:rPr>
            </w:pPr>
          </w:p>
        </w:tc>
      </w:tr>
      <w:tr w:rsidR="007F3415" w:rsidRPr="00CD6938" w14:paraId="32FF0803"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0605F564" w14:textId="77777777" w:rsidR="007F3415" w:rsidRPr="00CD6938" w:rsidRDefault="007F3415" w:rsidP="00CD6938">
            <w:pPr>
              <w:spacing w:line="276" w:lineRule="auto"/>
              <w:rPr>
                <w:b/>
                <w:bCs/>
                <w:kern w:val="2"/>
                <w:szCs w:val="24"/>
              </w:rPr>
            </w:pPr>
            <w:r w:rsidRPr="00CD693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3" w:type="dxa"/>
            <w:gridSpan w:val="2"/>
            <w:tcBorders>
              <w:top w:val="single" w:sz="4" w:space="0" w:color="auto"/>
              <w:left w:val="single" w:sz="4" w:space="0" w:color="auto"/>
              <w:bottom w:val="single" w:sz="4" w:space="0" w:color="auto"/>
              <w:right w:val="single" w:sz="4" w:space="0" w:color="auto"/>
            </w:tcBorders>
          </w:tcPr>
          <w:p w14:paraId="6D42B3F7" w14:textId="2543B49B" w:rsidR="007F3415" w:rsidRPr="00CD6938" w:rsidRDefault="001D5963" w:rsidP="00CD6938">
            <w:pPr>
              <w:spacing w:line="276" w:lineRule="auto"/>
              <w:jc w:val="both"/>
              <w:rPr>
                <w:kern w:val="2"/>
                <w:szCs w:val="24"/>
              </w:rPr>
            </w:pPr>
            <w:bookmarkStart w:id="10" w:name="bauda"/>
            <w:r w:rsidRPr="00CD6938">
              <w:rPr>
                <w:color w:val="000000"/>
                <w:kern w:val="2"/>
                <w:szCs w:val="24"/>
              </w:rPr>
              <w:t>100 (vienas šimtas)</w:t>
            </w:r>
            <w:bookmarkEnd w:id="10"/>
            <w:r w:rsidRPr="00CD6938">
              <w:rPr>
                <w:color w:val="000000"/>
                <w:kern w:val="2"/>
                <w:szCs w:val="24"/>
              </w:rPr>
              <w:t xml:space="preserve"> </w:t>
            </w:r>
            <w:r w:rsidRPr="00CD6938">
              <w:rPr>
                <w:kern w:val="2"/>
                <w:szCs w:val="24"/>
              </w:rPr>
              <w:t xml:space="preserve">Eur už kiekvieną nesilaikymo atvejį </w:t>
            </w:r>
          </w:p>
        </w:tc>
      </w:tr>
      <w:tr w:rsidR="007F3415" w:rsidRPr="00CD6938" w14:paraId="750CDCB1"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7CE32989" w14:textId="77777777" w:rsidR="007F3415" w:rsidRPr="00CD6938" w:rsidRDefault="007F3415" w:rsidP="00CD6938">
            <w:pPr>
              <w:spacing w:line="276" w:lineRule="auto"/>
              <w:rPr>
                <w:b/>
                <w:bCs/>
                <w:kern w:val="2"/>
                <w:szCs w:val="24"/>
              </w:rPr>
            </w:pPr>
            <w:r w:rsidRPr="00CD6938">
              <w:rPr>
                <w:b/>
                <w:bCs/>
                <w:kern w:val="2"/>
                <w:szCs w:val="24"/>
              </w:rPr>
              <w:t xml:space="preserve">9.5. Tiekėjui taikomos baudos dėl aplinkosauginių ir </w:t>
            </w:r>
            <w:r w:rsidRPr="00CD6938">
              <w:rPr>
                <w:b/>
                <w:bCs/>
                <w:kern w:val="2"/>
                <w:szCs w:val="24"/>
              </w:rPr>
              <w:lastRenderedPageBreak/>
              <w:t>(arba) socialinių kriterijų nesilaikymo</w:t>
            </w:r>
          </w:p>
        </w:tc>
        <w:tc>
          <w:tcPr>
            <w:tcW w:w="7213" w:type="dxa"/>
            <w:gridSpan w:val="2"/>
            <w:tcBorders>
              <w:top w:val="single" w:sz="4" w:space="0" w:color="auto"/>
              <w:left w:val="single" w:sz="4" w:space="0" w:color="auto"/>
              <w:bottom w:val="single" w:sz="4" w:space="0" w:color="auto"/>
              <w:right w:val="single" w:sz="4" w:space="0" w:color="auto"/>
            </w:tcBorders>
          </w:tcPr>
          <w:p w14:paraId="31BD73CB" w14:textId="77777777" w:rsidR="007F3415" w:rsidRPr="00CD6938" w:rsidRDefault="007F3415" w:rsidP="00CD6938">
            <w:pPr>
              <w:spacing w:line="276" w:lineRule="auto"/>
              <w:rPr>
                <w:color w:val="000000"/>
                <w:kern w:val="2"/>
                <w:szCs w:val="24"/>
              </w:rPr>
            </w:pPr>
            <w:r w:rsidRPr="00CD6938">
              <w:rPr>
                <w:color w:val="000000"/>
                <w:kern w:val="2"/>
                <w:szCs w:val="24"/>
              </w:rPr>
              <w:lastRenderedPageBreak/>
              <w:t>Netaikoma</w:t>
            </w:r>
          </w:p>
          <w:p w14:paraId="346DD839" w14:textId="6DE3F306" w:rsidR="007F3415" w:rsidRPr="00CD6938" w:rsidRDefault="007F3415" w:rsidP="00CD6938">
            <w:pPr>
              <w:spacing w:line="276" w:lineRule="auto"/>
              <w:rPr>
                <w:color w:val="4472C4"/>
                <w:kern w:val="2"/>
                <w:szCs w:val="24"/>
              </w:rPr>
            </w:pPr>
          </w:p>
        </w:tc>
      </w:tr>
      <w:tr w:rsidR="007F3415" w:rsidRPr="00CD6938" w14:paraId="369D6411"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097B7847" w14:textId="77777777" w:rsidR="007F3415" w:rsidRPr="00CD6938" w:rsidRDefault="007F3415" w:rsidP="00CD6938">
            <w:pPr>
              <w:spacing w:line="276" w:lineRule="auto"/>
              <w:rPr>
                <w:b/>
                <w:bCs/>
                <w:kern w:val="2"/>
                <w:szCs w:val="24"/>
              </w:rPr>
            </w:pPr>
            <w:r w:rsidRPr="00CD6938">
              <w:rPr>
                <w:b/>
                <w:bCs/>
                <w:kern w:val="2"/>
                <w:szCs w:val="24"/>
              </w:rPr>
              <w:t>9.6. Tiekėjui / Pirkėjui taikoma bauda dėl konfidencialumo reikalavimų nesilaikymo</w:t>
            </w:r>
          </w:p>
        </w:tc>
        <w:tc>
          <w:tcPr>
            <w:tcW w:w="7213" w:type="dxa"/>
            <w:gridSpan w:val="2"/>
            <w:tcBorders>
              <w:top w:val="single" w:sz="4" w:space="0" w:color="auto"/>
              <w:left w:val="single" w:sz="4" w:space="0" w:color="auto"/>
              <w:bottom w:val="single" w:sz="4" w:space="0" w:color="auto"/>
              <w:right w:val="single" w:sz="4" w:space="0" w:color="auto"/>
            </w:tcBorders>
          </w:tcPr>
          <w:p w14:paraId="597035E7" w14:textId="0E6DD7B4" w:rsidR="001D5963" w:rsidRPr="00CD6938" w:rsidRDefault="001D5963" w:rsidP="00CD6938">
            <w:pPr>
              <w:spacing w:line="276" w:lineRule="auto"/>
              <w:jc w:val="both"/>
              <w:rPr>
                <w:szCs w:val="24"/>
              </w:rPr>
            </w:pPr>
            <w:r w:rsidRPr="00CD6938">
              <w:rPr>
                <w:szCs w:val="24"/>
              </w:rPr>
              <w:t>Tiekėjas, pažeidęs Sutarties sąlygas ir perdavęs bet kokią iš Pirkėjo gautą konfidencialią informaciją, susijusią su sutartinių įsipareigojimų vykdymu, tretiesiems asmenims, sumoka Pirkėjui 3 600 (trijų tūkstančių šešių šimtų) Eur dydžio baudą ir atlygina visus Pirkėjo patirtus nuostolius, kiek jų nepadengia sumokėta bauda Lietuvos Respublikos įstatymų nustatyta tvarka. Pirkėjas pasilieka teisę, esant pagrindui, atlikti Tiekėjo auditą, siekiant įsitikinti, kaip vykdomi šioje Sutartyje nustatyti informacijos saugos ir konfidencialumo reikalavimai.</w:t>
            </w:r>
          </w:p>
          <w:p w14:paraId="342CD2BD" w14:textId="2374F88E" w:rsidR="007F3415" w:rsidRPr="00CD6938" w:rsidRDefault="007F3415" w:rsidP="00CD6938">
            <w:pPr>
              <w:spacing w:line="276" w:lineRule="auto"/>
              <w:rPr>
                <w:color w:val="4472C4"/>
                <w:kern w:val="2"/>
                <w:szCs w:val="24"/>
              </w:rPr>
            </w:pPr>
          </w:p>
        </w:tc>
      </w:tr>
      <w:tr w:rsidR="007F3415" w:rsidRPr="00CD6938" w14:paraId="6F95C8DC"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F14BDFC" w14:textId="77777777" w:rsidR="007F3415" w:rsidRPr="00CD6938" w:rsidRDefault="007F3415" w:rsidP="00CD6938">
            <w:pPr>
              <w:spacing w:line="276" w:lineRule="auto"/>
              <w:rPr>
                <w:b/>
                <w:bCs/>
                <w:kern w:val="2"/>
                <w:szCs w:val="24"/>
              </w:rPr>
            </w:pPr>
            <w:r w:rsidRPr="00CD6938">
              <w:rPr>
                <w:b/>
                <w:bCs/>
                <w:kern w:val="2"/>
                <w:szCs w:val="24"/>
              </w:rPr>
              <w:t>9.7. Tiekėjui taikomos netesybos dėl pirkimo dokumentuose nustatytų Kokybinių kriterijų nepasiekimo Sutarties vykdymo metu</w:t>
            </w:r>
          </w:p>
        </w:tc>
        <w:tc>
          <w:tcPr>
            <w:tcW w:w="7213" w:type="dxa"/>
            <w:gridSpan w:val="2"/>
            <w:tcBorders>
              <w:top w:val="single" w:sz="4" w:space="0" w:color="auto"/>
              <w:left w:val="single" w:sz="4" w:space="0" w:color="auto"/>
              <w:bottom w:val="single" w:sz="4" w:space="0" w:color="auto"/>
              <w:right w:val="single" w:sz="4" w:space="0" w:color="auto"/>
            </w:tcBorders>
          </w:tcPr>
          <w:p w14:paraId="69C95645" w14:textId="64263EEA" w:rsidR="001D5963" w:rsidRPr="00CD6938" w:rsidRDefault="007F3415" w:rsidP="00CD6938">
            <w:pPr>
              <w:spacing w:line="276" w:lineRule="auto"/>
              <w:rPr>
                <w:color w:val="4472C4"/>
                <w:kern w:val="2"/>
                <w:szCs w:val="24"/>
              </w:rPr>
            </w:pPr>
            <w:r w:rsidRPr="00CD6938">
              <w:rPr>
                <w:kern w:val="2"/>
                <w:szCs w:val="24"/>
              </w:rPr>
              <w:t xml:space="preserve">Netaikoma </w:t>
            </w:r>
          </w:p>
          <w:p w14:paraId="79A2A4B6" w14:textId="5857B355" w:rsidR="007F3415" w:rsidRPr="00CD6938" w:rsidRDefault="007F3415" w:rsidP="00CD6938">
            <w:pPr>
              <w:spacing w:line="276" w:lineRule="auto"/>
              <w:rPr>
                <w:color w:val="4472C4"/>
                <w:kern w:val="2"/>
                <w:szCs w:val="24"/>
              </w:rPr>
            </w:pPr>
          </w:p>
        </w:tc>
      </w:tr>
      <w:tr w:rsidR="007F3415" w:rsidRPr="00CD6938" w14:paraId="77E5C443"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60478BBE" w14:textId="77777777" w:rsidR="007F3415" w:rsidRPr="00CD6938" w:rsidRDefault="007F3415" w:rsidP="00CD6938">
            <w:pPr>
              <w:spacing w:line="276" w:lineRule="auto"/>
              <w:rPr>
                <w:b/>
                <w:bCs/>
                <w:kern w:val="2"/>
                <w:szCs w:val="24"/>
              </w:rPr>
            </w:pPr>
            <w:r w:rsidRPr="00CD6938">
              <w:rPr>
                <w:b/>
                <w:bCs/>
                <w:kern w:val="2"/>
                <w:szCs w:val="24"/>
              </w:rPr>
              <w:t>9.8. Tiekėjui taikomos netesybos dėl Sutarties įvykdymo užtikrinimo nepratęsimo</w:t>
            </w:r>
          </w:p>
        </w:tc>
        <w:tc>
          <w:tcPr>
            <w:tcW w:w="7213" w:type="dxa"/>
            <w:gridSpan w:val="2"/>
            <w:tcBorders>
              <w:top w:val="single" w:sz="4" w:space="0" w:color="auto"/>
              <w:left w:val="single" w:sz="4" w:space="0" w:color="auto"/>
              <w:bottom w:val="single" w:sz="4" w:space="0" w:color="auto"/>
              <w:right w:val="single" w:sz="4" w:space="0" w:color="auto"/>
            </w:tcBorders>
          </w:tcPr>
          <w:p w14:paraId="33C8E08D" w14:textId="77777777" w:rsidR="007F3415" w:rsidRPr="00CD6938" w:rsidRDefault="007F3415" w:rsidP="00CD6938">
            <w:pPr>
              <w:spacing w:line="276" w:lineRule="auto"/>
              <w:rPr>
                <w:kern w:val="2"/>
                <w:szCs w:val="24"/>
              </w:rPr>
            </w:pPr>
            <w:r w:rsidRPr="00CD6938">
              <w:rPr>
                <w:kern w:val="2"/>
                <w:szCs w:val="24"/>
              </w:rPr>
              <w:t>Netaikoma</w:t>
            </w:r>
          </w:p>
          <w:p w14:paraId="28FC7373" w14:textId="372721B5" w:rsidR="007F3415" w:rsidRPr="00CD6938" w:rsidRDefault="007F3415" w:rsidP="00CD6938">
            <w:pPr>
              <w:spacing w:line="276" w:lineRule="auto"/>
              <w:rPr>
                <w:color w:val="4472C4"/>
                <w:kern w:val="2"/>
                <w:szCs w:val="24"/>
              </w:rPr>
            </w:pPr>
          </w:p>
        </w:tc>
      </w:tr>
      <w:tr w:rsidR="007F3415" w:rsidRPr="00CD6938" w14:paraId="1DB7E08D"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4A7351A" w14:textId="77777777" w:rsidR="007F3415" w:rsidRPr="00CD6938" w:rsidRDefault="007F3415" w:rsidP="00CD6938">
            <w:pPr>
              <w:spacing w:line="276" w:lineRule="auto"/>
              <w:rPr>
                <w:b/>
                <w:bCs/>
                <w:kern w:val="2"/>
                <w:szCs w:val="24"/>
              </w:rPr>
            </w:pPr>
            <w:r w:rsidRPr="00CD693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3" w:type="dxa"/>
            <w:gridSpan w:val="2"/>
            <w:tcBorders>
              <w:top w:val="single" w:sz="4" w:space="0" w:color="auto"/>
              <w:left w:val="single" w:sz="4" w:space="0" w:color="auto"/>
              <w:bottom w:val="single" w:sz="4" w:space="0" w:color="auto"/>
              <w:right w:val="single" w:sz="4" w:space="0" w:color="auto"/>
            </w:tcBorders>
          </w:tcPr>
          <w:p w14:paraId="5DACFC89" w14:textId="77777777" w:rsidR="007F3415" w:rsidRPr="00CD6938" w:rsidRDefault="007F3415" w:rsidP="00CD6938">
            <w:pPr>
              <w:spacing w:line="276" w:lineRule="auto"/>
              <w:rPr>
                <w:kern w:val="2"/>
                <w:szCs w:val="24"/>
              </w:rPr>
            </w:pPr>
            <w:r w:rsidRPr="00CD6938">
              <w:rPr>
                <w:kern w:val="2"/>
                <w:szCs w:val="24"/>
              </w:rPr>
              <w:t>Netaikoma</w:t>
            </w:r>
          </w:p>
          <w:p w14:paraId="395FC344" w14:textId="77777777" w:rsidR="007F3415" w:rsidRPr="00CD6938" w:rsidRDefault="007F3415" w:rsidP="00CD6938">
            <w:pPr>
              <w:spacing w:line="276" w:lineRule="auto"/>
              <w:rPr>
                <w:szCs w:val="24"/>
              </w:rPr>
            </w:pPr>
          </w:p>
          <w:p w14:paraId="29D2D7A7" w14:textId="77777777" w:rsidR="007F3415" w:rsidRPr="00CD6938" w:rsidRDefault="007F3415" w:rsidP="00CD6938">
            <w:pPr>
              <w:spacing w:line="276" w:lineRule="auto"/>
              <w:rPr>
                <w:kern w:val="2"/>
                <w:szCs w:val="24"/>
              </w:rPr>
            </w:pPr>
          </w:p>
          <w:p w14:paraId="18A7F43E" w14:textId="77777777" w:rsidR="007F3415" w:rsidRPr="00CD6938" w:rsidRDefault="007F3415" w:rsidP="00CD6938">
            <w:pPr>
              <w:spacing w:line="276" w:lineRule="auto"/>
              <w:rPr>
                <w:szCs w:val="24"/>
              </w:rPr>
            </w:pPr>
          </w:p>
          <w:p w14:paraId="7E51A871" w14:textId="77777777" w:rsidR="007F3415" w:rsidRPr="00CD6938" w:rsidRDefault="007F3415" w:rsidP="00CD6938">
            <w:pPr>
              <w:spacing w:line="276" w:lineRule="auto"/>
              <w:rPr>
                <w:color w:val="4472C4"/>
                <w:kern w:val="2"/>
                <w:szCs w:val="24"/>
              </w:rPr>
            </w:pPr>
          </w:p>
        </w:tc>
      </w:tr>
      <w:tr w:rsidR="007F3415" w:rsidRPr="00CD6938" w14:paraId="132FEA6F"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322E5179" w14:textId="77777777" w:rsidR="007F3415" w:rsidRPr="00CD6938" w:rsidRDefault="007F3415" w:rsidP="00CD6938">
            <w:pPr>
              <w:spacing w:line="276" w:lineRule="auto"/>
              <w:rPr>
                <w:b/>
                <w:bCs/>
                <w:kern w:val="2"/>
                <w:szCs w:val="24"/>
              </w:rPr>
            </w:pPr>
            <w:r w:rsidRPr="00CD6938">
              <w:rPr>
                <w:b/>
                <w:bCs/>
                <w:kern w:val="2"/>
                <w:szCs w:val="24"/>
              </w:rPr>
              <w:t>9.10. Kitos netesybos</w:t>
            </w:r>
          </w:p>
        </w:tc>
        <w:tc>
          <w:tcPr>
            <w:tcW w:w="7213" w:type="dxa"/>
            <w:gridSpan w:val="2"/>
            <w:tcBorders>
              <w:top w:val="single" w:sz="4" w:space="0" w:color="auto"/>
              <w:left w:val="single" w:sz="4" w:space="0" w:color="auto"/>
              <w:bottom w:val="single" w:sz="4" w:space="0" w:color="auto"/>
              <w:right w:val="single" w:sz="4" w:space="0" w:color="auto"/>
            </w:tcBorders>
          </w:tcPr>
          <w:p w14:paraId="65E89145" w14:textId="77777777" w:rsidR="007F3415" w:rsidRPr="00CD6938" w:rsidRDefault="001D5963" w:rsidP="00CD6938">
            <w:pPr>
              <w:spacing w:line="276" w:lineRule="auto"/>
              <w:rPr>
                <w:kern w:val="2"/>
                <w:szCs w:val="24"/>
              </w:rPr>
            </w:pPr>
            <w:r w:rsidRPr="00CD6938">
              <w:rPr>
                <w:kern w:val="2"/>
                <w:szCs w:val="24"/>
              </w:rPr>
              <w:t>Netaikoma</w:t>
            </w:r>
          </w:p>
          <w:p w14:paraId="35F8570A" w14:textId="742D89AF" w:rsidR="001D5963" w:rsidRPr="00CD6938" w:rsidRDefault="001D5963" w:rsidP="00CD6938">
            <w:pPr>
              <w:spacing w:line="276" w:lineRule="auto"/>
              <w:rPr>
                <w:color w:val="4472C4"/>
                <w:kern w:val="2"/>
                <w:szCs w:val="24"/>
              </w:rPr>
            </w:pPr>
          </w:p>
        </w:tc>
      </w:tr>
      <w:tr w:rsidR="007F3415" w:rsidRPr="00CD6938" w14:paraId="58646787" w14:textId="77777777" w:rsidTr="00CD6938">
        <w:trPr>
          <w:trHeight w:val="300"/>
        </w:trPr>
        <w:tc>
          <w:tcPr>
            <w:tcW w:w="9800" w:type="dxa"/>
            <w:gridSpan w:val="5"/>
          </w:tcPr>
          <w:p w14:paraId="304168F6" w14:textId="77777777" w:rsidR="007F3415" w:rsidRPr="00CD6938" w:rsidRDefault="007F3415" w:rsidP="00CD6938">
            <w:pPr>
              <w:spacing w:line="276" w:lineRule="auto"/>
              <w:jc w:val="center"/>
              <w:rPr>
                <w:b/>
                <w:bCs/>
                <w:kern w:val="2"/>
                <w:szCs w:val="24"/>
              </w:rPr>
            </w:pPr>
            <w:r w:rsidRPr="00CD6938">
              <w:rPr>
                <w:b/>
                <w:kern w:val="2"/>
                <w:szCs w:val="24"/>
              </w:rPr>
              <w:t>10. ESMINĖS SUTARTIES SĄLYGOS</w:t>
            </w:r>
          </w:p>
        </w:tc>
      </w:tr>
      <w:tr w:rsidR="001D5963" w:rsidRPr="00CD6938" w14:paraId="0D96840E" w14:textId="77777777" w:rsidTr="00CD6938">
        <w:trPr>
          <w:trHeight w:val="300"/>
        </w:trPr>
        <w:tc>
          <w:tcPr>
            <w:tcW w:w="2587" w:type="dxa"/>
            <w:gridSpan w:val="3"/>
          </w:tcPr>
          <w:p w14:paraId="1EE48ECC" w14:textId="77777777" w:rsidR="001D5963" w:rsidRPr="00CD6938" w:rsidRDefault="001D5963" w:rsidP="00CD6938">
            <w:pPr>
              <w:spacing w:line="276" w:lineRule="auto"/>
              <w:rPr>
                <w:b/>
                <w:bCs/>
                <w:kern w:val="2"/>
                <w:szCs w:val="24"/>
              </w:rPr>
            </w:pPr>
            <w:r w:rsidRPr="00CD6938">
              <w:rPr>
                <w:b/>
                <w:bCs/>
                <w:szCs w:val="24"/>
              </w:rPr>
              <w:t>10.1. Esminės Sutarties sąlygos</w:t>
            </w:r>
          </w:p>
        </w:tc>
        <w:tc>
          <w:tcPr>
            <w:tcW w:w="7213" w:type="dxa"/>
            <w:gridSpan w:val="2"/>
          </w:tcPr>
          <w:p w14:paraId="5C7334CC" w14:textId="2627B81D" w:rsidR="001D5963" w:rsidRPr="00CD6938" w:rsidRDefault="001D5963" w:rsidP="00CD6938">
            <w:pPr>
              <w:pStyle w:val="ListParagraph"/>
              <w:numPr>
                <w:ilvl w:val="2"/>
                <w:numId w:val="9"/>
              </w:numPr>
              <w:tabs>
                <w:tab w:val="left" w:pos="765"/>
                <w:tab w:val="left" w:pos="993"/>
              </w:tabs>
              <w:spacing w:line="276" w:lineRule="auto"/>
              <w:ind w:left="0" w:firstLine="0"/>
              <w:rPr>
                <w:szCs w:val="24"/>
              </w:rPr>
            </w:pPr>
            <w:r w:rsidRPr="00CD6938">
              <w:rPr>
                <w:szCs w:val="24"/>
              </w:rPr>
              <w:t>Tiekiamų Prekių kokybė.</w:t>
            </w:r>
          </w:p>
          <w:p w14:paraId="08701131" w14:textId="77777777" w:rsidR="00CF5513" w:rsidRPr="00CD6938" w:rsidRDefault="001D5963" w:rsidP="00CD6938">
            <w:pPr>
              <w:pStyle w:val="ListParagraph"/>
              <w:numPr>
                <w:ilvl w:val="2"/>
                <w:numId w:val="9"/>
              </w:numPr>
              <w:tabs>
                <w:tab w:val="left" w:pos="765"/>
                <w:tab w:val="left" w:pos="993"/>
              </w:tabs>
              <w:spacing w:line="276" w:lineRule="auto"/>
              <w:ind w:left="0" w:firstLine="0"/>
              <w:rPr>
                <w:szCs w:val="24"/>
              </w:rPr>
            </w:pPr>
            <w:r w:rsidRPr="00CD6938">
              <w:rPr>
                <w:kern w:val="2"/>
                <w:szCs w:val="24"/>
              </w:rPr>
              <w:t>Prekių tiekimo terminai ir tvarka.</w:t>
            </w:r>
          </w:p>
          <w:p w14:paraId="1E5320BF" w14:textId="03E1CC87" w:rsidR="001D5963" w:rsidRPr="00CD6938" w:rsidRDefault="001D5963" w:rsidP="00CD6938">
            <w:pPr>
              <w:pStyle w:val="ListParagraph"/>
              <w:numPr>
                <w:ilvl w:val="2"/>
                <w:numId w:val="9"/>
              </w:numPr>
              <w:tabs>
                <w:tab w:val="left" w:pos="765"/>
                <w:tab w:val="left" w:pos="993"/>
              </w:tabs>
              <w:spacing w:line="276" w:lineRule="auto"/>
              <w:ind w:left="0" w:firstLine="0"/>
              <w:rPr>
                <w:szCs w:val="24"/>
              </w:rPr>
            </w:pPr>
            <w:r w:rsidRPr="00CD6938">
              <w:rPr>
                <w:kern w:val="2"/>
                <w:szCs w:val="24"/>
              </w:rPr>
              <w:t xml:space="preserve">Tiekėjui suteiktos teisės tiekti Prekes, nurodytos Specialiųjų sąlygų </w:t>
            </w:r>
            <w:hyperlink w:anchor="teisės" w:history="1">
              <w:r w:rsidRPr="00CD6938">
                <w:rPr>
                  <w:rStyle w:val="Hyperlink"/>
                  <w:kern w:val="2"/>
                  <w:szCs w:val="24"/>
                </w:rPr>
                <w:t>3.4.3</w:t>
              </w:r>
            </w:hyperlink>
            <w:r w:rsidRPr="00CD6938">
              <w:rPr>
                <w:kern w:val="2"/>
                <w:szCs w:val="24"/>
              </w:rPr>
              <w:t xml:space="preserve"> punkte.</w:t>
            </w:r>
          </w:p>
          <w:p w14:paraId="59EA539D" w14:textId="7EB0B25A" w:rsidR="001D5963" w:rsidRPr="00CD6938" w:rsidRDefault="001D5963" w:rsidP="00CD6938">
            <w:pPr>
              <w:spacing w:line="276" w:lineRule="auto"/>
              <w:rPr>
                <w:b/>
                <w:bCs/>
                <w:color w:val="4472C4"/>
                <w:kern w:val="2"/>
                <w:szCs w:val="24"/>
              </w:rPr>
            </w:pPr>
          </w:p>
        </w:tc>
      </w:tr>
      <w:tr w:rsidR="001D5963" w:rsidRPr="00CD6938" w14:paraId="738833B5" w14:textId="77777777" w:rsidTr="00CD6938">
        <w:trPr>
          <w:trHeight w:val="300"/>
        </w:trPr>
        <w:tc>
          <w:tcPr>
            <w:tcW w:w="2578" w:type="dxa"/>
            <w:gridSpan w:val="2"/>
          </w:tcPr>
          <w:p w14:paraId="6254D4A4" w14:textId="77777777" w:rsidR="001D5963" w:rsidRPr="00CD6938" w:rsidRDefault="001D5963" w:rsidP="00CD6938">
            <w:pPr>
              <w:spacing w:line="276" w:lineRule="auto"/>
              <w:rPr>
                <w:b/>
                <w:bCs/>
                <w:kern w:val="2"/>
                <w:szCs w:val="24"/>
              </w:rPr>
            </w:pPr>
            <w:r w:rsidRPr="00CD6938">
              <w:rPr>
                <w:b/>
                <w:bCs/>
                <w:kern w:val="2"/>
                <w:szCs w:val="24"/>
              </w:rPr>
              <w:lastRenderedPageBreak/>
              <w:t>10.2. Dideli arba nuolatiniai esminės Sutarties sąlygos vykdymo trūkumai</w:t>
            </w:r>
          </w:p>
        </w:tc>
        <w:tc>
          <w:tcPr>
            <w:tcW w:w="7222" w:type="dxa"/>
            <w:gridSpan w:val="3"/>
          </w:tcPr>
          <w:p w14:paraId="50BA7F35" w14:textId="1BCAEC3A" w:rsidR="001D5963" w:rsidRPr="00CD6938" w:rsidRDefault="001D5963" w:rsidP="00CD6938">
            <w:pPr>
              <w:spacing w:line="276" w:lineRule="auto"/>
              <w:jc w:val="both"/>
              <w:rPr>
                <w:szCs w:val="24"/>
              </w:rPr>
            </w:pPr>
            <w:r w:rsidRPr="00CD6938">
              <w:rPr>
                <w:kern w:val="2"/>
                <w:szCs w:val="24"/>
              </w:rPr>
              <w:t>10.2.1. D</w:t>
            </w:r>
            <w:r w:rsidRPr="00CD6938">
              <w:rPr>
                <w:szCs w:val="24"/>
              </w:rPr>
              <w:t>ideliu ar nuolatiniu esminės Sutarties sąlygos vykdymo trūkumu laikomas netinkamos kokybės</w:t>
            </w:r>
            <w:r w:rsidR="00CF5513" w:rsidRPr="00CD6938">
              <w:rPr>
                <w:szCs w:val="24"/>
              </w:rPr>
              <w:t xml:space="preserve"> Prekių tiekimas</w:t>
            </w:r>
            <w:r w:rsidRPr="00CD6938">
              <w:rPr>
                <w:szCs w:val="24"/>
              </w:rPr>
              <w:t>,</w:t>
            </w:r>
            <w:r w:rsidR="00CF5513" w:rsidRPr="00CD6938">
              <w:rPr>
                <w:szCs w:val="24"/>
              </w:rPr>
              <w:t xml:space="preserve"> Sutartyje nustatytų Prekių tiekimo terminų nesilaikymas</w:t>
            </w:r>
            <w:r w:rsidRPr="00CD6938">
              <w:rPr>
                <w:szCs w:val="24"/>
              </w:rPr>
              <w:t>.</w:t>
            </w:r>
          </w:p>
          <w:p w14:paraId="055A47FC" w14:textId="15AAB3A5" w:rsidR="001D5963" w:rsidRPr="00CD6938" w:rsidRDefault="001D5963" w:rsidP="00CD6938">
            <w:pPr>
              <w:spacing w:line="276" w:lineRule="auto"/>
              <w:rPr>
                <w:kern w:val="2"/>
                <w:szCs w:val="24"/>
              </w:rPr>
            </w:pPr>
          </w:p>
        </w:tc>
      </w:tr>
      <w:tr w:rsidR="007F3415" w:rsidRPr="00CD6938" w14:paraId="3E7FD08B" w14:textId="77777777" w:rsidTr="00CD6938">
        <w:trPr>
          <w:trHeight w:val="300"/>
        </w:trPr>
        <w:tc>
          <w:tcPr>
            <w:tcW w:w="9800" w:type="dxa"/>
            <w:gridSpan w:val="5"/>
          </w:tcPr>
          <w:p w14:paraId="4B34AA8D" w14:textId="77777777" w:rsidR="007F3415" w:rsidRPr="00CD6938" w:rsidRDefault="007F3415" w:rsidP="00CD6938">
            <w:pPr>
              <w:spacing w:line="276" w:lineRule="auto"/>
              <w:jc w:val="center"/>
              <w:rPr>
                <w:b/>
                <w:bCs/>
                <w:kern w:val="2"/>
                <w:szCs w:val="24"/>
              </w:rPr>
            </w:pPr>
            <w:r w:rsidRPr="00CD6938">
              <w:rPr>
                <w:b/>
                <w:bCs/>
                <w:kern w:val="2"/>
                <w:szCs w:val="24"/>
              </w:rPr>
              <w:t>11. SUTARTIES GALIOJIMAS IR KEITIMAS</w:t>
            </w:r>
          </w:p>
        </w:tc>
      </w:tr>
      <w:tr w:rsidR="007F3415" w:rsidRPr="00CD6938" w14:paraId="4C8105A5"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48703EDC" w14:textId="77777777" w:rsidR="007F3415" w:rsidRPr="00CD6938" w:rsidRDefault="007F3415" w:rsidP="00CD6938">
            <w:pPr>
              <w:spacing w:line="276" w:lineRule="auto"/>
              <w:rPr>
                <w:b/>
                <w:bCs/>
                <w:kern w:val="2"/>
                <w:szCs w:val="24"/>
              </w:rPr>
            </w:pPr>
            <w:r w:rsidRPr="00CD6938">
              <w:rPr>
                <w:b/>
                <w:bCs/>
                <w:kern w:val="2"/>
                <w:szCs w:val="24"/>
              </w:rPr>
              <w:t>11.1. Sutarties sudarymas ir įsigaliojimas</w:t>
            </w:r>
          </w:p>
        </w:tc>
        <w:tc>
          <w:tcPr>
            <w:tcW w:w="7213" w:type="dxa"/>
            <w:gridSpan w:val="2"/>
            <w:tcBorders>
              <w:top w:val="single" w:sz="4" w:space="0" w:color="auto"/>
              <w:left w:val="single" w:sz="4" w:space="0" w:color="auto"/>
              <w:bottom w:val="single" w:sz="4" w:space="0" w:color="auto"/>
              <w:right w:val="single" w:sz="4" w:space="0" w:color="auto"/>
            </w:tcBorders>
          </w:tcPr>
          <w:p w14:paraId="2EB73972" w14:textId="3376C43A" w:rsidR="007F3415" w:rsidRPr="00CD6938" w:rsidRDefault="00CD3F3E" w:rsidP="00CD6938">
            <w:pPr>
              <w:spacing w:line="276" w:lineRule="auto"/>
              <w:jc w:val="both"/>
              <w:rPr>
                <w:szCs w:val="24"/>
              </w:rPr>
            </w:pPr>
            <w:r w:rsidRPr="00CD6938">
              <w:rPr>
                <w:kern w:val="2"/>
                <w:szCs w:val="24"/>
              </w:rPr>
              <w:t xml:space="preserve">Sutartis laikoma sudaryta ir įsigalioja nuo 2026-08-31 </w:t>
            </w:r>
            <w:r w:rsidRPr="00504F06">
              <w:rPr>
                <w:i/>
                <w:iCs/>
                <w:kern w:val="2"/>
                <w:szCs w:val="24"/>
              </w:rPr>
              <w:t>(arba nuo jos pasirašymo dienos, jei šis terminas vėlesnis)</w:t>
            </w:r>
            <w:r w:rsidRPr="00CD6938">
              <w:rPr>
                <w:kern w:val="2"/>
                <w:szCs w:val="24"/>
              </w:rPr>
              <w:t xml:space="preserve">, </w:t>
            </w:r>
            <w:r w:rsidRPr="00CD6938">
              <w:rPr>
                <w:szCs w:val="24"/>
              </w:rPr>
              <w:t>ir galioja iki visų sutartinių įsipareigojimų įvykdymo, bet ne ilgiau kaip 36 (trisdešimt šešis) mėnesius.</w:t>
            </w:r>
          </w:p>
          <w:p w14:paraId="71B87583" w14:textId="191BC176" w:rsidR="00CD3F3E" w:rsidRPr="00CD6938" w:rsidRDefault="00CD3F3E" w:rsidP="00CD6938">
            <w:pPr>
              <w:spacing w:line="276" w:lineRule="auto"/>
              <w:rPr>
                <w:color w:val="4472C4"/>
                <w:kern w:val="2"/>
                <w:szCs w:val="24"/>
              </w:rPr>
            </w:pPr>
          </w:p>
        </w:tc>
      </w:tr>
      <w:tr w:rsidR="007F3415" w:rsidRPr="00CD6938" w14:paraId="12CBE0BC" w14:textId="77777777" w:rsidTr="00CD6938">
        <w:trPr>
          <w:trHeight w:val="300"/>
        </w:trPr>
        <w:tc>
          <w:tcPr>
            <w:tcW w:w="2587" w:type="dxa"/>
            <w:gridSpan w:val="3"/>
            <w:tcBorders>
              <w:top w:val="single" w:sz="4" w:space="0" w:color="auto"/>
              <w:left w:val="single" w:sz="4" w:space="0" w:color="auto"/>
              <w:bottom w:val="single" w:sz="4" w:space="0" w:color="auto"/>
              <w:right w:val="single" w:sz="4" w:space="0" w:color="auto"/>
            </w:tcBorders>
          </w:tcPr>
          <w:p w14:paraId="0CC269E1" w14:textId="77777777" w:rsidR="007F3415" w:rsidRPr="00CD6938" w:rsidRDefault="007F3415" w:rsidP="00CD6938">
            <w:pPr>
              <w:spacing w:line="276" w:lineRule="auto"/>
              <w:rPr>
                <w:b/>
                <w:bCs/>
                <w:kern w:val="2"/>
                <w:szCs w:val="24"/>
              </w:rPr>
            </w:pPr>
            <w:r w:rsidRPr="00CD6938">
              <w:rPr>
                <w:b/>
                <w:bCs/>
                <w:kern w:val="2"/>
                <w:szCs w:val="24"/>
              </w:rPr>
              <w:t>11.2. Sutarties galiojimo termino pratęsimas</w:t>
            </w:r>
          </w:p>
        </w:tc>
        <w:tc>
          <w:tcPr>
            <w:tcW w:w="7213" w:type="dxa"/>
            <w:gridSpan w:val="2"/>
            <w:tcBorders>
              <w:top w:val="single" w:sz="4" w:space="0" w:color="auto"/>
              <w:left w:val="single" w:sz="4" w:space="0" w:color="auto"/>
              <w:bottom w:val="single" w:sz="4" w:space="0" w:color="auto"/>
              <w:right w:val="single" w:sz="4" w:space="0" w:color="auto"/>
            </w:tcBorders>
          </w:tcPr>
          <w:p w14:paraId="19649589" w14:textId="77777777" w:rsidR="007F3415" w:rsidRPr="00CD6938" w:rsidRDefault="007F3415" w:rsidP="00CD6938">
            <w:pPr>
              <w:spacing w:line="276" w:lineRule="auto"/>
              <w:rPr>
                <w:kern w:val="2"/>
                <w:szCs w:val="24"/>
              </w:rPr>
            </w:pPr>
            <w:r w:rsidRPr="00CD6938">
              <w:rPr>
                <w:kern w:val="2"/>
                <w:szCs w:val="24"/>
              </w:rPr>
              <w:t>Netaikoma</w:t>
            </w:r>
          </w:p>
          <w:p w14:paraId="134D2D34" w14:textId="39F8F4DC" w:rsidR="007F3415" w:rsidRPr="00CD6938" w:rsidRDefault="007F3415" w:rsidP="00CD6938">
            <w:pPr>
              <w:spacing w:line="276" w:lineRule="auto"/>
              <w:rPr>
                <w:kern w:val="2"/>
                <w:szCs w:val="24"/>
              </w:rPr>
            </w:pPr>
          </w:p>
        </w:tc>
      </w:tr>
      <w:tr w:rsidR="007F3415" w:rsidRPr="00CD6938" w14:paraId="7364C002" w14:textId="77777777" w:rsidTr="00CD6938">
        <w:trPr>
          <w:trHeight w:val="300"/>
        </w:trPr>
        <w:tc>
          <w:tcPr>
            <w:tcW w:w="9800" w:type="dxa"/>
            <w:gridSpan w:val="5"/>
          </w:tcPr>
          <w:p w14:paraId="327952A8" w14:textId="77777777" w:rsidR="007F3415" w:rsidRPr="00CD6938" w:rsidRDefault="007F3415" w:rsidP="00CD6938">
            <w:pPr>
              <w:spacing w:line="276" w:lineRule="auto"/>
              <w:jc w:val="center"/>
              <w:rPr>
                <w:b/>
                <w:bCs/>
                <w:kern w:val="2"/>
                <w:szCs w:val="24"/>
              </w:rPr>
            </w:pPr>
            <w:r w:rsidRPr="00CD6938">
              <w:rPr>
                <w:b/>
                <w:bCs/>
                <w:kern w:val="2"/>
                <w:szCs w:val="24"/>
              </w:rPr>
              <w:t>12. SUTARTIES NUTRAUKIMAS</w:t>
            </w:r>
          </w:p>
        </w:tc>
      </w:tr>
      <w:tr w:rsidR="007F3415" w:rsidRPr="00CD6938" w14:paraId="6F797F9D" w14:textId="77777777" w:rsidTr="00CD6938">
        <w:trPr>
          <w:trHeight w:val="300"/>
        </w:trPr>
        <w:tc>
          <w:tcPr>
            <w:tcW w:w="2547" w:type="dxa"/>
          </w:tcPr>
          <w:p w14:paraId="7B2709C7" w14:textId="77777777" w:rsidR="007F3415" w:rsidRPr="00CD6938" w:rsidRDefault="007F3415" w:rsidP="00CD6938">
            <w:pPr>
              <w:spacing w:line="276" w:lineRule="auto"/>
              <w:rPr>
                <w:b/>
                <w:bCs/>
                <w:kern w:val="2"/>
                <w:szCs w:val="24"/>
              </w:rPr>
            </w:pPr>
            <w:r w:rsidRPr="00CD6938">
              <w:rPr>
                <w:b/>
                <w:bCs/>
                <w:kern w:val="2"/>
                <w:szCs w:val="24"/>
              </w:rPr>
              <w:t>12.1. Sutarties nutraukimo pagrindai</w:t>
            </w:r>
          </w:p>
        </w:tc>
        <w:tc>
          <w:tcPr>
            <w:tcW w:w="7253" w:type="dxa"/>
            <w:gridSpan w:val="4"/>
          </w:tcPr>
          <w:p w14:paraId="3D77B266" w14:textId="77777777" w:rsidR="00CD3F3E" w:rsidRPr="00CD6938" w:rsidRDefault="00CD3F3E" w:rsidP="00CD6938">
            <w:pPr>
              <w:spacing w:line="276" w:lineRule="auto"/>
              <w:jc w:val="both"/>
              <w:rPr>
                <w:kern w:val="2"/>
                <w:szCs w:val="24"/>
              </w:rPr>
            </w:pPr>
            <w:r w:rsidRPr="00CD6938">
              <w:rPr>
                <w:kern w:val="2"/>
                <w:szCs w:val="24"/>
              </w:rPr>
              <w:t>Sutartis gali būti nutraukiama rašytiniu Šalių susitarimu arba vienašališkai, Bendrosiose sąlygose ir šiais Specialiosiose sąlygose nurodytais atvejais ir nustatyta tvarka:</w:t>
            </w:r>
          </w:p>
          <w:p w14:paraId="3403B5BE" w14:textId="77777777" w:rsidR="00CD3F3E" w:rsidRPr="00CD6938" w:rsidRDefault="00CD3F3E" w:rsidP="00CD6938">
            <w:pPr>
              <w:spacing w:line="276" w:lineRule="auto"/>
              <w:jc w:val="both"/>
              <w:rPr>
                <w:kern w:val="2"/>
                <w:szCs w:val="24"/>
              </w:rPr>
            </w:pPr>
            <w:r w:rsidRPr="00CD6938">
              <w:rPr>
                <w:kern w:val="2"/>
                <w:szCs w:val="24"/>
              </w:rPr>
              <w:t>12.1.1. Pirkėjas turi teisę vienašališkai savo iniciatyva nutraukti Sutartį įspėjęs Tiekėją prieš 60 dienų, nesant Bendrųjų sąlygų 22.2 skyriuje nurodytų aplinkybių.</w:t>
            </w:r>
          </w:p>
          <w:p w14:paraId="0D6006D4" w14:textId="77777777" w:rsidR="00CD3F3E" w:rsidRPr="00CD6938" w:rsidRDefault="00CD3F3E" w:rsidP="00CD6938">
            <w:pPr>
              <w:spacing w:line="276" w:lineRule="auto"/>
              <w:jc w:val="both"/>
              <w:rPr>
                <w:kern w:val="2"/>
                <w:szCs w:val="24"/>
              </w:rPr>
            </w:pPr>
            <w:r w:rsidRPr="00CD6938">
              <w:rPr>
                <w:kern w:val="2"/>
                <w:szCs w:val="24"/>
              </w:rPr>
              <w:t xml:space="preserve">12.1.2. Tiekėjas turi teisę vienašališkai savo iniciatyva nutraukti Sutartį įspėjęs Pirkėją prieš 90 dienų, nesant Bendrųjų sąlygų 22.3 skyriuje nurodytų aplinkybių. </w:t>
            </w:r>
          </w:p>
          <w:p w14:paraId="7750BD42" w14:textId="671F7927" w:rsidR="007F3415" w:rsidRPr="00CD6938" w:rsidRDefault="007F3415" w:rsidP="00CD6938">
            <w:pPr>
              <w:spacing w:line="276" w:lineRule="auto"/>
              <w:rPr>
                <w:color w:val="4472C4"/>
                <w:kern w:val="2"/>
                <w:szCs w:val="24"/>
              </w:rPr>
            </w:pPr>
          </w:p>
        </w:tc>
      </w:tr>
      <w:tr w:rsidR="007F3415" w:rsidRPr="00CD6938" w14:paraId="7E18C124" w14:textId="77777777" w:rsidTr="00CD6938">
        <w:trPr>
          <w:trHeight w:val="300"/>
        </w:trPr>
        <w:tc>
          <w:tcPr>
            <w:tcW w:w="2547" w:type="dxa"/>
          </w:tcPr>
          <w:p w14:paraId="2321A6F1" w14:textId="77777777" w:rsidR="007F3415" w:rsidRPr="00CD6938" w:rsidRDefault="007F3415" w:rsidP="00CD6938">
            <w:pPr>
              <w:spacing w:line="276" w:lineRule="auto"/>
              <w:rPr>
                <w:b/>
                <w:bCs/>
                <w:kern w:val="2"/>
                <w:szCs w:val="24"/>
              </w:rPr>
            </w:pPr>
            <w:r w:rsidRPr="00CD6938">
              <w:rPr>
                <w:b/>
                <w:bCs/>
                <w:kern w:val="2"/>
                <w:szCs w:val="24"/>
              </w:rPr>
              <w:t>12.2. Esminiai Sutarties pažeidimai</w:t>
            </w:r>
          </w:p>
          <w:p w14:paraId="5D0E3D99" w14:textId="77777777" w:rsidR="007F3415" w:rsidRPr="00CD6938" w:rsidRDefault="007F3415" w:rsidP="00CD6938">
            <w:pPr>
              <w:spacing w:line="276" w:lineRule="auto"/>
              <w:rPr>
                <w:b/>
                <w:bCs/>
                <w:kern w:val="2"/>
                <w:szCs w:val="24"/>
              </w:rPr>
            </w:pPr>
          </w:p>
        </w:tc>
        <w:tc>
          <w:tcPr>
            <w:tcW w:w="7253" w:type="dxa"/>
            <w:gridSpan w:val="4"/>
          </w:tcPr>
          <w:p w14:paraId="6B20C3FB" w14:textId="526C0098" w:rsidR="00CD3F3E" w:rsidRPr="00CD6938" w:rsidRDefault="00CD3F3E" w:rsidP="00CD6938">
            <w:pPr>
              <w:tabs>
                <w:tab w:val="left" w:pos="660"/>
              </w:tabs>
              <w:spacing w:line="276" w:lineRule="auto"/>
              <w:jc w:val="both"/>
              <w:rPr>
                <w:rFonts w:eastAsia="Arial"/>
                <w:kern w:val="2"/>
                <w:szCs w:val="24"/>
                <w:lang w:val="lt"/>
              </w:rPr>
            </w:pPr>
            <w:r w:rsidRPr="00CD6938">
              <w:rPr>
                <w:kern w:val="2"/>
                <w:szCs w:val="24"/>
              </w:rPr>
              <w:t xml:space="preserve">12.2.1. Tiekėjas sistemingai, nuolat nesilaiko </w:t>
            </w:r>
            <w:r w:rsidRPr="00CD6938">
              <w:rPr>
                <w:szCs w:val="24"/>
              </w:rPr>
              <w:t xml:space="preserve">Sutartyje </w:t>
            </w:r>
            <w:r w:rsidRPr="00CD6938">
              <w:rPr>
                <w:kern w:val="2"/>
                <w:szCs w:val="24"/>
              </w:rPr>
              <w:t xml:space="preserve">nustatytų Prekių tiekimo terminų ir tvarkos bei </w:t>
            </w:r>
            <w:r w:rsidRPr="00CD6938">
              <w:rPr>
                <w:rFonts w:eastAsia="Arial"/>
                <w:kern w:val="2"/>
                <w:szCs w:val="24"/>
                <w:lang w:val="lt"/>
              </w:rPr>
              <w:t>gavęs įspėjimą šių trūkumų neištaiso</w:t>
            </w:r>
            <w:r w:rsidR="00C8345E" w:rsidRPr="00CD6938">
              <w:rPr>
                <w:rFonts w:eastAsia="Arial"/>
                <w:kern w:val="2"/>
                <w:szCs w:val="24"/>
                <w:lang w:val="lt"/>
              </w:rPr>
              <w:t>.</w:t>
            </w:r>
          </w:p>
          <w:p w14:paraId="2400AC11" w14:textId="7952848C" w:rsidR="00CD3F3E" w:rsidRPr="00CD6938" w:rsidRDefault="00CD3F3E" w:rsidP="00CD6938">
            <w:pPr>
              <w:tabs>
                <w:tab w:val="left" w:pos="660"/>
              </w:tabs>
              <w:spacing w:line="276" w:lineRule="auto"/>
              <w:jc w:val="both"/>
              <w:rPr>
                <w:szCs w:val="24"/>
              </w:rPr>
            </w:pPr>
            <w:r w:rsidRPr="00CD6938">
              <w:rPr>
                <w:rFonts w:eastAsia="Arial"/>
                <w:kern w:val="2"/>
                <w:szCs w:val="24"/>
                <w:lang w:val="lt"/>
              </w:rPr>
              <w:t xml:space="preserve">12.2.2. Tiekėjas neturi/Sutarties vykdymo metu netenka jam Specialiųjų sąlygų </w:t>
            </w:r>
            <w:hyperlink w:anchor="teisės" w:history="1">
              <w:r w:rsidRPr="00CD6938">
                <w:rPr>
                  <w:rStyle w:val="Hyperlink"/>
                  <w:rFonts w:eastAsia="Arial"/>
                  <w:kern w:val="2"/>
                  <w:szCs w:val="24"/>
                  <w:lang w:val="lt"/>
                </w:rPr>
                <w:t>3.4.3</w:t>
              </w:r>
            </w:hyperlink>
            <w:r w:rsidRPr="00CD6938">
              <w:rPr>
                <w:rFonts w:eastAsia="Arial"/>
                <w:kern w:val="2"/>
                <w:szCs w:val="24"/>
                <w:lang w:val="lt"/>
              </w:rPr>
              <w:t xml:space="preserve"> punkte nustatytų teisių ir/arba</w:t>
            </w:r>
            <w:r w:rsidR="00C8345E" w:rsidRPr="00CD6938">
              <w:rPr>
                <w:rFonts w:eastAsia="Arial"/>
                <w:kern w:val="2"/>
                <w:szCs w:val="24"/>
                <w:lang w:val="lt"/>
              </w:rPr>
              <w:t xml:space="preserve"> Sutartyje nustatyta tvarka</w:t>
            </w:r>
            <w:r w:rsidRPr="00CD6938">
              <w:rPr>
                <w:rFonts w:eastAsia="Arial"/>
                <w:kern w:val="2"/>
                <w:szCs w:val="24"/>
                <w:lang w:val="lt"/>
              </w:rPr>
              <w:t xml:space="preserve"> Pirkėjui nepateikia </w:t>
            </w:r>
            <w:r w:rsidR="00C8345E" w:rsidRPr="00CD6938">
              <w:rPr>
                <w:szCs w:val="24"/>
              </w:rPr>
              <w:t>šių teisių turėjimą patvirtinančių dokumentų.</w:t>
            </w:r>
          </w:p>
          <w:p w14:paraId="33EEEB68" w14:textId="352FD005" w:rsidR="00C8345E" w:rsidRPr="00CD6938" w:rsidRDefault="00C8345E" w:rsidP="00CD6938">
            <w:pPr>
              <w:tabs>
                <w:tab w:val="left" w:pos="660"/>
              </w:tabs>
              <w:spacing w:line="276" w:lineRule="auto"/>
              <w:jc w:val="both"/>
              <w:rPr>
                <w:kern w:val="2"/>
                <w:szCs w:val="24"/>
              </w:rPr>
            </w:pPr>
            <w:r w:rsidRPr="00CD6938">
              <w:rPr>
                <w:szCs w:val="24"/>
              </w:rPr>
              <w:t xml:space="preserve">12.2.3. Tiekėjas nepateikia </w:t>
            </w:r>
            <w:hyperlink w:anchor="dokpateik" w:history="1">
              <w:r w:rsidRPr="00CD6938">
                <w:rPr>
                  <w:rStyle w:val="Hyperlink"/>
                  <w:szCs w:val="24"/>
                </w:rPr>
                <w:t>5.5.2</w:t>
              </w:r>
            </w:hyperlink>
            <w:r w:rsidRPr="00CD6938">
              <w:rPr>
                <w:szCs w:val="24"/>
              </w:rPr>
              <w:t xml:space="preserve"> punkte nustatytų dokumentų.</w:t>
            </w:r>
          </w:p>
          <w:p w14:paraId="630B5C68" w14:textId="09F0A447" w:rsidR="00CD3F3E" w:rsidRPr="00CD6938" w:rsidRDefault="00CD3F3E" w:rsidP="00CD6938">
            <w:pPr>
              <w:tabs>
                <w:tab w:val="left" w:pos="801"/>
              </w:tabs>
              <w:spacing w:line="276" w:lineRule="auto"/>
              <w:jc w:val="both"/>
              <w:rPr>
                <w:rFonts w:eastAsia="Arial"/>
                <w:kern w:val="2"/>
                <w:szCs w:val="24"/>
                <w:lang w:val="lt"/>
              </w:rPr>
            </w:pPr>
            <w:r w:rsidRPr="00CD6938">
              <w:rPr>
                <w:rFonts w:eastAsia="Arial"/>
                <w:kern w:val="2"/>
                <w:szCs w:val="24"/>
                <w:lang w:val="lt"/>
              </w:rPr>
              <w:t>12.2.</w:t>
            </w:r>
            <w:r w:rsidR="00C8345E" w:rsidRPr="00CD6938">
              <w:rPr>
                <w:rFonts w:eastAsia="Arial"/>
                <w:kern w:val="2"/>
                <w:szCs w:val="24"/>
                <w:lang w:val="lt"/>
              </w:rPr>
              <w:t>4</w:t>
            </w:r>
            <w:r w:rsidRPr="00CD6938">
              <w:rPr>
                <w:rFonts w:eastAsia="Arial"/>
                <w:kern w:val="2"/>
                <w:szCs w:val="24"/>
                <w:lang w:val="lt"/>
              </w:rPr>
              <w:t>. Tiekėjas pažeidžia šios Sutarties nuostatas, reglamentuojančias konkurenciją, intelektinės nuosavybės ar konfidencialios informacijos valdymą.</w:t>
            </w:r>
          </w:p>
          <w:p w14:paraId="7ADFFDCE" w14:textId="48C29554" w:rsidR="00CD3F3E" w:rsidRPr="00CD6938" w:rsidRDefault="00CD3F3E" w:rsidP="00CD6938">
            <w:pPr>
              <w:spacing w:line="276" w:lineRule="auto"/>
              <w:rPr>
                <w:rFonts w:eastAsia="Arial"/>
                <w:color w:val="FF0000"/>
                <w:kern w:val="2"/>
                <w:szCs w:val="24"/>
              </w:rPr>
            </w:pPr>
          </w:p>
        </w:tc>
      </w:tr>
      <w:tr w:rsidR="007F3415" w:rsidRPr="00CD6938" w14:paraId="7323D0BA" w14:textId="77777777" w:rsidTr="00CD6938">
        <w:trPr>
          <w:trHeight w:val="300"/>
        </w:trPr>
        <w:tc>
          <w:tcPr>
            <w:tcW w:w="9800" w:type="dxa"/>
            <w:gridSpan w:val="5"/>
          </w:tcPr>
          <w:p w14:paraId="16B68548" w14:textId="064C19B3" w:rsidR="007F3415" w:rsidRPr="00CD6938" w:rsidRDefault="007F3415" w:rsidP="00CD6938">
            <w:pPr>
              <w:spacing w:line="276" w:lineRule="auto"/>
              <w:jc w:val="center"/>
              <w:rPr>
                <w:kern w:val="2"/>
                <w:szCs w:val="24"/>
              </w:rPr>
            </w:pPr>
            <w:r w:rsidRPr="00CD6938">
              <w:rPr>
                <w:b/>
                <w:bCs/>
                <w:kern w:val="2"/>
                <w:szCs w:val="24"/>
              </w:rPr>
              <w:t xml:space="preserve">13. APLINKOSAUGINIAI IR SOCIALINIAI KRITERIJAI </w:t>
            </w:r>
          </w:p>
        </w:tc>
      </w:tr>
      <w:tr w:rsidR="007F3415" w:rsidRPr="00CD6938" w14:paraId="17EFE0AE" w14:textId="77777777" w:rsidTr="00CD6938">
        <w:trPr>
          <w:trHeight w:val="300"/>
        </w:trPr>
        <w:tc>
          <w:tcPr>
            <w:tcW w:w="2547" w:type="dxa"/>
          </w:tcPr>
          <w:p w14:paraId="400B6AE7" w14:textId="77777777" w:rsidR="007F3415" w:rsidRPr="00CD6938" w:rsidRDefault="007F3415" w:rsidP="00CD6938">
            <w:pPr>
              <w:spacing w:line="276" w:lineRule="auto"/>
              <w:rPr>
                <w:b/>
                <w:bCs/>
                <w:kern w:val="2"/>
                <w:szCs w:val="24"/>
              </w:rPr>
            </w:pPr>
            <w:r w:rsidRPr="00CD6938">
              <w:rPr>
                <w:b/>
                <w:bCs/>
                <w:kern w:val="2"/>
                <w:szCs w:val="24"/>
              </w:rPr>
              <w:t>13.1. Aplinkosauginių kriterijų nustatymo teisinis pagrindas</w:t>
            </w:r>
          </w:p>
        </w:tc>
        <w:tc>
          <w:tcPr>
            <w:tcW w:w="7253" w:type="dxa"/>
            <w:gridSpan w:val="4"/>
          </w:tcPr>
          <w:p w14:paraId="093001EA" w14:textId="76E35232" w:rsidR="008C3BCB" w:rsidRPr="00CD6938" w:rsidRDefault="008C3BCB" w:rsidP="00CD6938">
            <w:pPr>
              <w:spacing w:line="276" w:lineRule="auto"/>
              <w:jc w:val="both"/>
              <w:rPr>
                <w:color w:val="000000"/>
                <w:kern w:val="2"/>
                <w:szCs w:val="24"/>
              </w:rPr>
            </w:pPr>
            <w:r w:rsidRPr="00CD6938">
              <w:rPr>
                <w:color w:val="000000"/>
                <w:kern w:val="2"/>
                <w:szCs w:val="24"/>
                <w:shd w:val="clear" w:color="auto" w:fill="FFFFFF"/>
              </w:rPr>
              <w:t>Aplinkosauginiai kriterijai P</w:t>
            </w:r>
            <w:r w:rsidR="003B1BE8">
              <w:rPr>
                <w:color w:val="000000"/>
                <w:kern w:val="2"/>
                <w:szCs w:val="24"/>
                <w:shd w:val="clear" w:color="auto" w:fill="FFFFFF"/>
              </w:rPr>
              <w:t>rekėms</w:t>
            </w:r>
            <w:r w:rsidRPr="00CD6938">
              <w:rPr>
                <w:color w:val="000000"/>
                <w:kern w:val="2"/>
                <w:szCs w:val="24"/>
                <w:shd w:val="clear" w:color="auto" w:fill="FFFFFF"/>
              </w:rPr>
              <w:t xml:space="preserve"> nustatomi vadovaujantis </w:t>
            </w:r>
            <w:r w:rsidRPr="00CD6938">
              <w:rPr>
                <w:color w:val="000000"/>
                <w:kern w:val="2"/>
                <w:szCs w:val="24"/>
              </w:rPr>
              <w:t xml:space="preserve">Aplinkos apsaugos kriterijų taikymo, vykdant žaliuosius pirkimus, tvarkos aprašo, patvirtinto 2011 m. birželio 28 d. įsakymu </w:t>
            </w:r>
            <w:r w:rsidRPr="00CD6938">
              <w:rPr>
                <w:color w:val="000000"/>
                <w:kern w:val="2"/>
                <w:szCs w:val="24"/>
                <w:lang w:val="en-US"/>
              </w:rPr>
              <w:t>D1-508</w:t>
            </w:r>
            <w:r w:rsidRPr="00CD6938">
              <w:rPr>
                <w:color w:val="000000"/>
                <w:kern w:val="2"/>
                <w:szCs w:val="24"/>
                <w:shd w:val="clear" w:color="auto" w:fill="FFFFFF"/>
              </w:rPr>
              <w:t xml:space="preserve"> „Dėl Aplinkos apsaugos kriterijų taikymo, vykdant žaliuosius pirkimus, tvarkos aprašo patvirtinimo“ </w:t>
            </w:r>
            <w:r w:rsidRPr="00CD6938">
              <w:rPr>
                <w:kern w:val="2"/>
                <w:szCs w:val="24"/>
                <w:shd w:val="clear" w:color="auto" w:fill="FFFFFF"/>
              </w:rPr>
              <w:t xml:space="preserve">4.4.3. </w:t>
            </w:r>
            <w:r w:rsidRPr="00CD6938">
              <w:rPr>
                <w:color w:val="000000"/>
                <w:kern w:val="2"/>
                <w:szCs w:val="24"/>
                <w:shd w:val="clear" w:color="auto" w:fill="FFFFFF"/>
              </w:rPr>
              <w:t>papunkčiu.</w:t>
            </w:r>
            <w:r w:rsidRPr="00CD6938">
              <w:rPr>
                <w:color w:val="000000"/>
                <w:kern w:val="2"/>
                <w:szCs w:val="24"/>
              </w:rPr>
              <w:t> </w:t>
            </w:r>
          </w:p>
          <w:p w14:paraId="228D0B1B" w14:textId="77777777" w:rsidR="007F3415" w:rsidRPr="00CD6938" w:rsidRDefault="007F3415" w:rsidP="00CD6938">
            <w:pPr>
              <w:spacing w:line="276" w:lineRule="auto"/>
              <w:rPr>
                <w:b/>
                <w:bCs/>
                <w:kern w:val="2"/>
                <w:szCs w:val="24"/>
              </w:rPr>
            </w:pPr>
          </w:p>
        </w:tc>
      </w:tr>
      <w:tr w:rsidR="007F3415" w:rsidRPr="00CD6938" w14:paraId="27244B8A" w14:textId="77777777" w:rsidTr="00CD6938">
        <w:trPr>
          <w:trHeight w:val="300"/>
        </w:trPr>
        <w:tc>
          <w:tcPr>
            <w:tcW w:w="2547" w:type="dxa"/>
          </w:tcPr>
          <w:p w14:paraId="688B2CD4" w14:textId="77777777" w:rsidR="007F3415" w:rsidRPr="00CD6938" w:rsidRDefault="007F3415" w:rsidP="00CD6938">
            <w:pPr>
              <w:spacing w:line="276" w:lineRule="auto"/>
              <w:rPr>
                <w:b/>
                <w:bCs/>
                <w:kern w:val="2"/>
                <w:szCs w:val="24"/>
              </w:rPr>
            </w:pPr>
            <w:r w:rsidRPr="00CD6938">
              <w:rPr>
                <w:b/>
                <w:bCs/>
                <w:kern w:val="2"/>
                <w:szCs w:val="24"/>
              </w:rPr>
              <w:lastRenderedPageBreak/>
              <w:t>13.2.  Su perkamomis Prekėmis susiję socialiniai kriterijai</w:t>
            </w:r>
          </w:p>
        </w:tc>
        <w:tc>
          <w:tcPr>
            <w:tcW w:w="7253" w:type="dxa"/>
            <w:gridSpan w:val="4"/>
          </w:tcPr>
          <w:p w14:paraId="3E43B501" w14:textId="77777777" w:rsidR="007F3415" w:rsidRPr="00CD6938" w:rsidRDefault="007F3415" w:rsidP="00CD6938">
            <w:pPr>
              <w:spacing w:line="276" w:lineRule="auto"/>
              <w:rPr>
                <w:color w:val="000000"/>
                <w:kern w:val="2"/>
                <w:szCs w:val="24"/>
                <w:shd w:val="clear" w:color="auto" w:fill="FFFFFF"/>
              </w:rPr>
            </w:pPr>
            <w:r w:rsidRPr="00CD6938">
              <w:rPr>
                <w:color w:val="000000"/>
                <w:kern w:val="2"/>
                <w:szCs w:val="24"/>
                <w:shd w:val="clear" w:color="auto" w:fill="FFFFFF"/>
              </w:rPr>
              <w:t>Netaikoma</w:t>
            </w:r>
          </w:p>
          <w:p w14:paraId="71500D8A" w14:textId="7C57F291" w:rsidR="007F3415" w:rsidRPr="00CD6938" w:rsidRDefault="007F3415" w:rsidP="00CD6938">
            <w:pPr>
              <w:spacing w:line="276" w:lineRule="auto"/>
              <w:rPr>
                <w:color w:val="0070C0"/>
                <w:kern w:val="2"/>
                <w:szCs w:val="24"/>
              </w:rPr>
            </w:pPr>
          </w:p>
        </w:tc>
      </w:tr>
      <w:tr w:rsidR="007F3415" w:rsidRPr="00CD6938" w14:paraId="76E8350D" w14:textId="77777777" w:rsidTr="00CD6938">
        <w:trPr>
          <w:trHeight w:val="300"/>
        </w:trPr>
        <w:tc>
          <w:tcPr>
            <w:tcW w:w="9800" w:type="dxa"/>
            <w:gridSpan w:val="5"/>
          </w:tcPr>
          <w:p w14:paraId="3672AFE5" w14:textId="77777777" w:rsidR="007F3415" w:rsidRPr="00CD6938" w:rsidRDefault="007F3415" w:rsidP="00CD6938">
            <w:pPr>
              <w:spacing w:line="276" w:lineRule="auto"/>
              <w:jc w:val="center"/>
              <w:rPr>
                <w:b/>
                <w:bCs/>
                <w:kern w:val="2"/>
                <w:szCs w:val="24"/>
              </w:rPr>
            </w:pPr>
            <w:r w:rsidRPr="00CD6938">
              <w:rPr>
                <w:b/>
                <w:bCs/>
                <w:kern w:val="2"/>
                <w:szCs w:val="24"/>
              </w:rPr>
              <w:t xml:space="preserve">14. BENDRŲJŲ SĄLYGŲ PAKEITIMAI IR PAPILDYMAI </w:t>
            </w:r>
          </w:p>
          <w:p w14:paraId="68D2B7F6" w14:textId="5501B0DE" w:rsidR="007F3415" w:rsidRPr="00CD6938" w:rsidRDefault="007F3415" w:rsidP="00CD6938">
            <w:pPr>
              <w:spacing w:line="276" w:lineRule="auto"/>
              <w:jc w:val="center"/>
              <w:rPr>
                <w:kern w:val="2"/>
                <w:szCs w:val="24"/>
              </w:rPr>
            </w:pPr>
          </w:p>
        </w:tc>
      </w:tr>
      <w:tr w:rsidR="0041264F" w:rsidRPr="00CD6938" w14:paraId="75189723" w14:textId="77777777" w:rsidTr="00CD6938">
        <w:trPr>
          <w:trHeight w:val="300"/>
        </w:trPr>
        <w:tc>
          <w:tcPr>
            <w:tcW w:w="2547" w:type="dxa"/>
          </w:tcPr>
          <w:p w14:paraId="45482803" w14:textId="77777777" w:rsidR="0041264F" w:rsidRPr="00CD6938" w:rsidRDefault="0041264F" w:rsidP="00CD6938">
            <w:pPr>
              <w:spacing w:line="276" w:lineRule="auto"/>
              <w:rPr>
                <w:b/>
                <w:bCs/>
                <w:kern w:val="2"/>
                <w:szCs w:val="24"/>
              </w:rPr>
            </w:pPr>
            <w:r w:rsidRPr="00CD6938">
              <w:rPr>
                <w:b/>
                <w:bCs/>
                <w:kern w:val="2"/>
                <w:szCs w:val="24"/>
              </w:rPr>
              <w:t xml:space="preserve">14.1. </w:t>
            </w:r>
          </w:p>
        </w:tc>
        <w:tc>
          <w:tcPr>
            <w:tcW w:w="7253" w:type="dxa"/>
            <w:gridSpan w:val="4"/>
          </w:tcPr>
          <w:p w14:paraId="54D318EF" w14:textId="77777777" w:rsidR="0041264F" w:rsidRPr="00CD6938" w:rsidRDefault="0041264F" w:rsidP="00CD6938">
            <w:pPr>
              <w:spacing w:line="276" w:lineRule="auto"/>
              <w:jc w:val="both"/>
              <w:rPr>
                <w:b/>
                <w:bCs/>
                <w:szCs w:val="24"/>
              </w:rPr>
            </w:pPr>
            <w:r w:rsidRPr="00CD6938">
              <w:rPr>
                <w:b/>
                <w:bCs/>
                <w:szCs w:val="24"/>
              </w:rPr>
              <w:t xml:space="preserve">14.1.1. </w:t>
            </w:r>
            <w:r w:rsidRPr="00CD6938">
              <w:rPr>
                <w:b/>
                <w:bCs/>
                <w:i/>
                <w:iCs/>
                <w:szCs w:val="24"/>
              </w:rPr>
              <w:t>Šalys susitaria pakeisti Sutarties Bendrųjų sąlygų 3.4.1 punktą ir išdėstyti jį nauja redakcija</w:t>
            </w:r>
            <w:r w:rsidRPr="00CD6938">
              <w:rPr>
                <w:b/>
                <w:bCs/>
                <w:szCs w:val="24"/>
              </w:rPr>
              <w:t>:</w:t>
            </w:r>
          </w:p>
          <w:p w14:paraId="417062D0" w14:textId="77777777" w:rsidR="0041264F" w:rsidRPr="00CD6938" w:rsidRDefault="0041264F" w:rsidP="00CD6938">
            <w:pPr>
              <w:spacing w:line="276" w:lineRule="auto"/>
              <w:jc w:val="both"/>
              <w:rPr>
                <w:rFonts w:eastAsia="Calibri"/>
                <w:szCs w:val="24"/>
              </w:rPr>
            </w:pPr>
            <w:r w:rsidRPr="00CD6938">
              <w:rPr>
                <w:szCs w:val="24"/>
              </w:rPr>
              <w:t xml:space="preserve">3.4.1. </w:t>
            </w:r>
            <w:r w:rsidRPr="00CD6938">
              <w:rPr>
                <w:rFonts w:eastAsia="Calibri"/>
                <w:szCs w:val="24"/>
              </w:rPr>
              <w:t>Tiesioginis atsiskaitymas su subtiekėjais dėl pirkimo sutarties ypatumų nebus vykdomas.</w:t>
            </w:r>
          </w:p>
          <w:p w14:paraId="0F8BA52D" w14:textId="77777777" w:rsidR="0041264F" w:rsidRPr="00CD6938" w:rsidRDefault="0041264F" w:rsidP="00CD6938">
            <w:pPr>
              <w:spacing w:line="276" w:lineRule="auto"/>
              <w:jc w:val="both"/>
              <w:rPr>
                <w:szCs w:val="24"/>
              </w:rPr>
            </w:pPr>
          </w:p>
          <w:p w14:paraId="7B4C5A21" w14:textId="77777777" w:rsidR="0041264F" w:rsidRPr="00CD6938" w:rsidRDefault="0041264F" w:rsidP="00CD6938">
            <w:pPr>
              <w:spacing w:line="276" w:lineRule="auto"/>
              <w:jc w:val="both"/>
              <w:rPr>
                <w:b/>
                <w:bCs/>
                <w:kern w:val="2"/>
                <w:szCs w:val="24"/>
              </w:rPr>
            </w:pPr>
            <w:r w:rsidRPr="00CD6938">
              <w:rPr>
                <w:b/>
                <w:bCs/>
                <w:kern w:val="2"/>
                <w:szCs w:val="24"/>
              </w:rPr>
              <w:t xml:space="preserve">14.1.2. </w:t>
            </w:r>
            <w:r w:rsidRPr="00CD6938">
              <w:rPr>
                <w:b/>
                <w:bCs/>
                <w:i/>
                <w:iCs/>
                <w:kern w:val="2"/>
                <w:szCs w:val="24"/>
              </w:rPr>
              <w:t>Šalys susitaria išbraukti Sutarties Bendrųjų sąlygų 3.4.1.1-3.4.1.4 punktus.</w:t>
            </w:r>
          </w:p>
          <w:p w14:paraId="6CFF1F16" w14:textId="77777777" w:rsidR="0041264F" w:rsidRPr="00CD6938" w:rsidRDefault="0041264F" w:rsidP="00CD6938">
            <w:pPr>
              <w:spacing w:line="276" w:lineRule="auto"/>
              <w:jc w:val="both"/>
              <w:rPr>
                <w:szCs w:val="24"/>
              </w:rPr>
            </w:pPr>
          </w:p>
          <w:p w14:paraId="12587559" w14:textId="5E8B7AD2" w:rsidR="0041264F" w:rsidRPr="00CD6938" w:rsidRDefault="0041264F" w:rsidP="00CD6938">
            <w:pPr>
              <w:spacing w:line="276" w:lineRule="auto"/>
              <w:jc w:val="both"/>
              <w:rPr>
                <w:b/>
                <w:bCs/>
                <w:szCs w:val="24"/>
              </w:rPr>
            </w:pPr>
            <w:r w:rsidRPr="00CD6938">
              <w:rPr>
                <w:b/>
                <w:bCs/>
                <w:szCs w:val="24"/>
              </w:rPr>
              <w:t>14.1.</w:t>
            </w:r>
            <w:r w:rsidR="000B0B43">
              <w:rPr>
                <w:b/>
                <w:bCs/>
                <w:szCs w:val="24"/>
              </w:rPr>
              <w:t>3</w:t>
            </w:r>
            <w:r w:rsidRPr="00CD6938">
              <w:rPr>
                <w:b/>
                <w:bCs/>
                <w:szCs w:val="24"/>
              </w:rPr>
              <w:t xml:space="preserve">. </w:t>
            </w:r>
            <w:r w:rsidRPr="00CD6938">
              <w:rPr>
                <w:b/>
                <w:bCs/>
                <w:i/>
                <w:iCs/>
                <w:szCs w:val="24"/>
              </w:rPr>
              <w:t>Šalys susitaria pakeisti Sutarties Bendrųjų sąlygų 14.2 punktą ir išdėstyti jį nauja redakcija, taip pat papildyti 14 skyrių „Asmens duomenų apsauga“ naujomis nuostatomis</w:t>
            </w:r>
            <w:r w:rsidRPr="00CD6938">
              <w:rPr>
                <w:b/>
                <w:bCs/>
                <w:szCs w:val="24"/>
              </w:rPr>
              <w:t>:</w:t>
            </w:r>
          </w:p>
          <w:p w14:paraId="669A8F9A" w14:textId="77777777" w:rsidR="0041264F" w:rsidRPr="00CD6938" w:rsidRDefault="0041264F" w:rsidP="00CD6938">
            <w:pPr>
              <w:tabs>
                <w:tab w:val="left" w:pos="1134"/>
              </w:tabs>
              <w:spacing w:line="276" w:lineRule="auto"/>
              <w:jc w:val="both"/>
              <w:rPr>
                <w:szCs w:val="24"/>
              </w:rPr>
            </w:pPr>
            <w:r w:rsidRPr="00CD6938">
              <w:rPr>
                <w:szCs w:val="24"/>
              </w:rPr>
              <w:t>14.2. Pirkėjo 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41264F" w:rsidRPr="00CD6938" w14:paraId="0354B6A0" w14:textId="77777777" w:rsidTr="00CD6938">
              <w:trPr>
                <w:trHeight w:val="381"/>
              </w:trPr>
              <w:tc>
                <w:tcPr>
                  <w:tcW w:w="2689" w:type="dxa"/>
                  <w:hideMark/>
                </w:tcPr>
                <w:p w14:paraId="5283F098" w14:textId="77777777" w:rsidR="0041264F" w:rsidRPr="00CD6938" w:rsidRDefault="0041264F" w:rsidP="00CD6938">
                  <w:pPr>
                    <w:spacing w:after="120" w:line="276" w:lineRule="auto"/>
                    <w:jc w:val="both"/>
                    <w:rPr>
                      <w:b/>
                      <w:szCs w:val="24"/>
                    </w:rPr>
                  </w:pPr>
                  <w:r w:rsidRPr="00CD6938">
                    <w:rPr>
                      <w:b/>
                      <w:szCs w:val="24"/>
                    </w:rPr>
                    <w:t>Teisinis pagrindas</w:t>
                  </w:r>
                </w:p>
              </w:tc>
              <w:tc>
                <w:tcPr>
                  <w:tcW w:w="4433" w:type="dxa"/>
                </w:tcPr>
                <w:p w14:paraId="2AB1D568" w14:textId="77777777" w:rsidR="0041264F" w:rsidRPr="00CD6938" w:rsidRDefault="0041264F" w:rsidP="00CD6938">
                  <w:pPr>
                    <w:spacing w:after="120" w:line="276" w:lineRule="auto"/>
                    <w:jc w:val="both"/>
                    <w:rPr>
                      <w:szCs w:val="24"/>
                    </w:rPr>
                  </w:pPr>
                  <w:r w:rsidRPr="00CD6938">
                    <w:rPr>
                      <w:szCs w:val="24"/>
                    </w:rPr>
                    <w:t>Sutarties vykdymas</w:t>
                  </w:r>
                </w:p>
              </w:tc>
            </w:tr>
            <w:tr w:rsidR="0041264F" w:rsidRPr="00CD6938" w14:paraId="186DE75A" w14:textId="77777777" w:rsidTr="00CD6938">
              <w:tc>
                <w:tcPr>
                  <w:tcW w:w="2689" w:type="dxa"/>
                  <w:hideMark/>
                </w:tcPr>
                <w:p w14:paraId="63EEC24F" w14:textId="77777777" w:rsidR="0041264F" w:rsidRPr="00CD6938" w:rsidRDefault="0041264F" w:rsidP="00CD6938">
                  <w:pPr>
                    <w:spacing w:after="120" w:line="276" w:lineRule="auto"/>
                    <w:jc w:val="both"/>
                    <w:rPr>
                      <w:b/>
                      <w:szCs w:val="24"/>
                    </w:rPr>
                  </w:pPr>
                  <w:r w:rsidRPr="00CD6938">
                    <w:rPr>
                      <w:b/>
                      <w:szCs w:val="24"/>
                    </w:rPr>
                    <w:t xml:space="preserve">Tvarkymo tikslai </w:t>
                  </w:r>
                </w:p>
              </w:tc>
              <w:tc>
                <w:tcPr>
                  <w:tcW w:w="4433" w:type="dxa"/>
                </w:tcPr>
                <w:p w14:paraId="59A134A8" w14:textId="5CC1CFC0" w:rsidR="0041264F" w:rsidRPr="00CD6938" w:rsidRDefault="0041264F" w:rsidP="00CD6938">
                  <w:pPr>
                    <w:spacing w:after="120" w:line="276" w:lineRule="auto"/>
                    <w:ind w:right="35"/>
                    <w:jc w:val="both"/>
                    <w:rPr>
                      <w:szCs w:val="24"/>
                    </w:rPr>
                  </w:pPr>
                  <w:r w:rsidRPr="00CD6938">
                    <w:rPr>
                      <w:szCs w:val="24"/>
                    </w:rPr>
                    <w:t>Prekių tiekimas</w:t>
                  </w:r>
                </w:p>
              </w:tc>
            </w:tr>
            <w:tr w:rsidR="0041264F" w:rsidRPr="00CD6938" w14:paraId="1E9B506E" w14:textId="77777777" w:rsidTr="00CD6938">
              <w:tc>
                <w:tcPr>
                  <w:tcW w:w="2689" w:type="dxa"/>
                  <w:hideMark/>
                </w:tcPr>
                <w:p w14:paraId="4B5124C3" w14:textId="77777777" w:rsidR="0041264F" w:rsidRPr="00CD6938" w:rsidRDefault="0041264F" w:rsidP="00CD6938">
                  <w:pPr>
                    <w:spacing w:after="120" w:line="276" w:lineRule="auto"/>
                    <w:jc w:val="both"/>
                    <w:rPr>
                      <w:b/>
                      <w:szCs w:val="24"/>
                    </w:rPr>
                  </w:pPr>
                  <w:r w:rsidRPr="00CD6938">
                    <w:rPr>
                      <w:b/>
                      <w:szCs w:val="24"/>
                    </w:rPr>
                    <w:t>Tvarkomų asmens duomenų kategorijos</w:t>
                  </w:r>
                </w:p>
              </w:tc>
              <w:tc>
                <w:tcPr>
                  <w:tcW w:w="4433" w:type="dxa"/>
                </w:tcPr>
                <w:p w14:paraId="02FC281B" w14:textId="77777777" w:rsidR="0041264F" w:rsidRPr="00CD6938" w:rsidRDefault="0041264F" w:rsidP="00CD6938">
                  <w:pPr>
                    <w:spacing w:after="120" w:line="276" w:lineRule="auto"/>
                    <w:ind w:right="35"/>
                    <w:jc w:val="both"/>
                    <w:rPr>
                      <w:szCs w:val="24"/>
                    </w:rPr>
                  </w:pPr>
                  <w:r w:rsidRPr="00CD6938">
                    <w:rPr>
                      <w:szCs w:val="24"/>
                    </w:rPr>
                    <w:t>Vardas, pavardė, el. pašto adresas, telefono numeris</w:t>
                  </w:r>
                </w:p>
              </w:tc>
            </w:tr>
            <w:tr w:rsidR="0041264F" w:rsidRPr="00CD6938" w14:paraId="01E25911" w14:textId="77777777" w:rsidTr="00CD6938">
              <w:tc>
                <w:tcPr>
                  <w:tcW w:w="2689" w:type="dxa"/>
                  <w:hideMark/>
                </w:tcPr>
                <w:p w14:paraId="47693D6A" w14:textId="77777777" w:rsidR="0041264F" w:rsidRPr="00CD6938" w:rsidRDefault="0041264F" w:rsidP="00CD6938">
                  <w:pPr>
                    <w:spacing w:after="120" w:line="276" w:lineRule="auto"/>
                    <w:jc w:val="both"/>
                    <w:rPr>
                      <w:b/>
                      <w:szCs w:val="24"/>
                    </w:rPr>
                  </w:pPr>
                  <w:r w:rsidRPr="00CD6938">
                    <w:rPr>
                      <w:b/>
                      <w:szCs w:val="24"/>
                    </w:rPr>
                    <w:t xml:space="preserve">Duomenų subjektų kategorijos </w:t>
                  </w:r>
                </w:p>
              </w:tc>
              <w:tc>
                <w:tcPr>
                  <w:tcW w:w="4433" w:type="dxa"/>
                </w:tcPr>
                <w:p w14:paraId="2B65F7DB" w14:textId="49A4C112" w:rsidR="0041264F" w:rsidRPr="00CD6938" w:rsidRDefault="0041264F" w:rsidP="00CD6938">
                  <w:pPr>
                    <w:spacing w:after="120" w:line="276" w:lineRule="auto"/>
                    <w:ind w:right="35"/>
                    <w:jc w:val="both"/>
                    <w:rPr>
                      <w:szCs w:val="24"/>
                    </w:rPr>
                  </w:pPr>
                  <w:r w:rsidRPr="00CD6938">
                    <w:rPr>
                      <w:szCs w:val="24"/>
                    </w:rPr>
                    <w:t>Pirkėjo darbuotojai, atsakingi už Sutarties vykdymą</w:t>
                  </w:r>
                </w:p>
              </w:tc>
            </w:tr>
            <w:tr w:rsidR="0041264F" w:rsidRPr="00CD6938" w14:paraId="229B3E81" w14:textId="77777777" w:rsidTr="00CD6938">
              <w:tc>
                <w:tcPr>
                  <w:tcW w:w="2689" w:type="dxa"/>
                  <w:hideMark/>
                </w:tcPr>
                <w:p w14:paraId="637F7FBF" w14:textId="77777777" w:rsidR="0041264F" w:rsidRPr="00CD6938" w:rsidRDefault="0041264F" w:rsidP="00CD6938">
                  <w:pPr>
                    <w:spacing w:after="120" w:line="276" w:lineRule="auto"/>
                    <w:jc w:val="both"/>
                    <w:rPr>
                      <w:b/>
                      <w:szCs w:val="24"/>
                      <w:highlight w:val="yellow"/>
                    </w:rPr>
                  </w:pPr>
                  <w:r w:rsidRPr="00CD6938">
                    <w:rPr>
                      <w:b/>
                      <w:szCs w:val="24"/>
                    </w:rPr>
                    <w:t>Asmens duomenų  perdavimo sąlygos</w:t>
                  </w:r>
                </w:p>
              </w:tc>
              <w:tc>
                <w:tcPr>
                  <w:tcW w:w="4433" w:type="dxa"/>
                </w:tcPr>
                <w:p w14:paraId="2D54A06D" w14:textId="12D7257C" w:rsidR="0041264F" w:rsidRPr="00CD6938" w:rsidRDefault="0041264F" w:rsidP="00CD6938">
                  <w:pPr>
                    <w:tabs>
                      <w:tab w:val="left" w:pos="284"/>
                    </w:tabs>
                    <w:spacing w:after="120" w:line="276" w:lineRule="auto"/>
                    <w:ind w:right="35"/>
                    <w:jc w:val="both"/>
                    <w:rPr>
                      <w:szCs w:val="24"/>
                    </w:rPr>
                  </w:pPr>
                  <w:r w:rsidRPr="00CD6938">
                    <w:rPr>
                      <w:szCs w:val="24"/>
                    </w:rPr>
                    <w:t>Asmens duomenys perduodami Sutartyje nustatytu būdu</w:t>
                  </w:r>
                </w:p>
              </w:tc>
            </w:tr>
            <w:tr w:rsidR="0041264F" w:rsidRPr="00CD6938" w14:paraId="29367AF7" w14:textId="77777777" w:rsidTr="00CD6938">
              <w:tc>
                <w:tcPr>
                  <w:tcW w:w="2689" w:type="dxa"/>
                  <w:hideMark/>
                </w:tcPr>
                <w:p w14:paraId="38B9AA96" w14:textId="77777777" w:rsidR="0041264F" w:rsidRPr="00CD6938" w:rsidRDefault="0041264F" w:rsidP="00CD6938">
                  <w:pPr>
                    <w:spacing w:after="120" w:line="276" w:lineRule="auto"/>
                    <w:jc w:val="both"/>
                    <w:rPr>
                      <w:b/>
                      <w:szCs w:val="24"/>
                    </w:rPr>
                  </w:pPr>
                  <w:r w:rsidRPr="00CD6938">
                    <w:rPr>
                      <w:b/>
                      <w:szCs w:val="24"/>
                    </w:rPr>
                    <w:t>Duomenų saugojimo laikotarpis</w:t>
                  </w:r>
                </w:p>
              </w:tc>
              <w:tc>
                <w:tcPr>
                  <w:tcW w:w="4433" w:type="dxa"/>
                </w:tcPr>
                <w:p w14:paraId="45D22085" w14:textId="12A621D0" w:rsidR="0041264F" w:rsidRPr="00CD6938" w:rsidRDefault="0041264F" w:rsidP="00CD6938">
                  <w:pPr>
                    <w:tabs>
                      <w:tab w:val="left" w:pos="2476"/>
                    </w:tabs>
                    <w:spacing w:after="120" w:line="276" w:lineRule="auto"/>
                    <w:jc w:val="both"/>
                    <w:rPr>
                      <w:szCs w:val="24"/>
                    </w:rPr>
                  </w:pPr>
                  <w:r w:rsidRPr="00CD6938">
                    <w:rPr>
                      <w:szCs w:val="24"/>
                    </w:rPr>
                    <w:t>Sutarties galiojimo laikotarpiu</w:t>
                  </w:r>
                </w:p>
              </w:tc>
            </w:tr>
          </w:tbl>
          <w:p w14:paraId="2A1817BE" w14:textId="77777777" w:rsidR="0041264F" w:rsidRPr="00CD6938" w:rsidRDefault="0041264F" w:rsidP="00CD6938">
            <w:pPr>
              <w:tabs>
                <w:tab w:val="left" w:pos="709"/>
              </w:tabs>
              <w:spacing w:line="276" w:lineRule="auto"/>
              <w:jc w:val="both"/>
              <w:rPr>
                <w:szCs w:val="24"/>
              </w:rPr>
            </w:pPr>
            <w:r w:rsidRPr="00CD6938">
              <w:rPr>
                <w:spacing w:val="2"/>
                <w:szCs w:val="24"/>
              </w:rPr>
              <w:t xml:space="preserve">14.3. Tiekėjas, gaudamas asmens duomenis, </w:t>
            </w:r>
            <w:r w:rsidRPr="00CD6938">
              <w:rPr>
                <w:spacing w:val="-2"/>
                <w:szCs w:val="24"/>
              </w:rPr>
              <w:t>sutinka ir įsipareigoja</w:t>
            </w:r>
            <w:r w:rsidRPr="00CD6938">
              <w:rPr>
                <w:iCs/>
                <w:spacing w:val="-2"/>
                <w:szCs w:val="24"/>
              </w:rPr>
              <w:t>:</w:t>
            </w:r>
          </w:p>
          <w:p w14:paraId="7953AED5" w14:textId="77777777" w:rsidR="0041264F" w:rsidRPr="00CD6938" w:rsidRDefault="0041264F" w:rsidP="00CD6938">
            <w:pPr>
              <w:pStyle w:val="ListParagraph"/>
              <w:tabs>
                <w:tab w:val="left" w:pos="709"/>
                <w:tab w:val="left" w:pos="1276"/>
              </w:tabs>
              <w:spacing w:line="276" w:lineRule="auto"/>
              <w:ind w:left="0"/>
              <w:rPr>
                <w:spacing w:val="2"/>
                <w:szCs w:val="24"/>
              </w:rPr>
            </w:pPr>
            <w:r w:rsidRPr="00CD6938">
              <w:rPr>
                <w:spacing w:val="2"/>
                <w:szCs w:val="24"/>
              </w:rPr>
              <w:t xml:space="preserve">14.3.1. tvarkyti asmens duomenis tik šioje Sutartyje numatytais tikslais griežtai laikantis Sutartyje nurodytų reikalavimų ir užtikrinti, kad asmens duomenų tvarkymas bus vykdomas laikantis </w:t>
            </w:r>
            <w:r w:rsidRPr="00CD6938">
              <w:rPr>
                <w:spacing w:val="6"/>
                <w:szCs w:val="24"/>
              </w:rPr>
              <w:t>asmens duomenų apsaugos teisės aktų</w:t>
            </w:r>
            <w:r w:rsidRPr="00CD6938">
              <w:rPr>
                <w:spacing w:val="2"/>
                <w:szCs w:val="24"/>
              </w:rPr>
              <w:t xml:space="preserve"> reikalavimų;</w:t>
            </w:r>
          </w:p>
          <w:p w14:paraId="1A672747" w14:textId="77777777" w:rsidR="0041264F" w:rsidRPr="00CD6938" w:rsidRDefault="0041264F" w:rsidP="00CD6938">
            <w:pPr>
              <w:pStyle w:val="ListParagraph"/>
              <w:tabs>
                <w:tab w:val="left" w:pos="1276"/>
              </w:tabs>
              <w:spacing w:line="276" w:lineRule="auto"/>
              <w:ind w:left="0"/>
              <w:rPr>
                <w:szCs w:val="24"/>
              </w:rPr>
            </w:pPr>
            <w:r w:rsidRPr="00CD6938">
              <w:rPr>
                <w:szCs w:val="24"/>
              </w:rPr>
              <w:t xml:space="preserve">14.3.2. užtikrinti, kad Tiekėjo darbuotojai ir kiti asmenys, kuriuos Tiekėjas pasitelkia asmens duomenų tvarkymui, būtų įsipareigoję laikytis konfidencialumo ir duomenų saugumo užtikrinimo reikalavimų, kurie atitiktų </w:t>
            </w:r>
            <w:r w:rsidRPr="00CD6938">
              <w:rPr>
                <w:spacing w:val="6"/>
                <w:szCs w:val="24"/>
              </w:rPr>
              <w:t>asmens duomenų apsaugos teisės aktų</w:t>
            </w:r>
            <w:r w:rsidRPr="00CD6938">
              <w:rPr>
                <w:szCs w:val="24"/>
              </w:rPr>
              <w:t xml:space="preserve"> reikalavimus;</w:t>
            </w:r>
          </w:p>
          <w:p w14:paraId="025A990D" w14:textId="77777777" w:rsidR="0041264F" w:rsidRPr="00CD6938" w:rsidRDefault="0041264F" w:rsidP="00CD6938">
            <w:pPr>
              <w:pStyle w:val="ListParagraph"/>
              <w:tabs>
                <w:tab w:val="left" w:pos="1276"/>
              </w:tabs>
              <w:spacing w:line="276" w:lineRule="auto"/>
              <w:ind w:left="0"/>
              <w:rPr>
                <w:szCs w:val="24"/>
              </w:rPr>
            </w:pPr>
            <w:r w:rsidRPr="00CD6938">
              <w:rPr>
                <w:szCs w:val="24"/>
              </w:rPr>
              <w:t xml:space="preserve">14.3.3. įdiegti tinkamas technines ir organizacines apsaugos priemones, užtikrinančias saugumo lygį, atitinkantį galimas rizikas, apsaugančias ir </w:t>
            </w:r>
            <w:r w:rsidRPr="00CD6938">
              <w:rPr>
                <w:szCs w:val="24"/>
              </w:rPr>
              <w:lastRenderedPageBreak/>
              <w:t>padedančias įgyvendinti duomenų subjektų teises, leidžiančias tvarkyti asmens duomenis griežtai laikantis asmens domenų apsaugos teisės aktų reikalavimų.</w:t>
            </w:r>
          </w:p>
          <w:p w14:paraId="68AE3B6C" w14:textId="77777777" w:rsidR="0041264F" w:rsidRPr="00CD6938" w:rsidRDefault="0041264F" w:rsidP="00CD6938">
            <w:pPr>
              <w:tabs>
                <w:tab w:val="left" w:pos="1134"/>
              </w:tabs>
              <w:spacing w:line="276" w:lineRule="auto"/>
              <w:jc w:val="both"/>
              <w:rPr>
                <w:szCs w:val="24"/>
              </w:rPr>
            </w:pPr>
            <w:r w:rsidRPr="00CD6938">
              <w:rPr>
                <w:szCs w:val="24"/>
              </w:rPr>
              <w:t>14.4. Šalys sutaria bendradarbiauti tarpusavyje ir teikti viena kitai pagalbą gavus duomenų subjektų ir / arba kompetentingų institucijų prašymus ar paklausimus, susijusius su asmens duomenimis, perduodamais pagal šią Sutartį.</w:t>
            </w:r>
          </w:p>
          <w:p w14:paraId="7F2A84CF" w14:textId="77777777" w:rsidR="0041264F" w:rsidRPr="00CD6938" w:rsidRDefault="0041264F" w:rsidP="00CD6938">
            <w:pPr>
              <w:tabs>
                <w:tab w:val="left" w:pos="1134"/>
              </w:tabs>
              <w:spacing w:line="276" w:lineRule="auto"/>
              <w:jc w:val="both"/>
              <w:rPr>
                <w:szCs w:val="24"/>
              </w:rPr>
            </w:pPr>
            <w:r w:rsidRPr="00CD6938">
              <w:rPr>
                <w:szCs w:val="24"/>
              </w:rPr>
              <w:t xml:space="preserve">14.5. Jei dėl kokių nors priežasčių bet kuri iš Šalių negali vykdyti </w:t>
            </w:r>
            <w:r w:rsidRPr="00CD6938">
              <w:rPr>
                <w:spacing w:val="3"/>
                <w:szCs w:val="24"/>
              </w:rPr>
              <w:t>Sutarties šio skyriaus sąlygų, ji privalo nedelsiant apie tai informuoti kitą Šalį.</w:t>
            </w:r>
          </w:p>
          <w:p w14:paraId="1D360398" w14:textId="67C132A3" w:rsidR="0041264F" w:rsidRPr="00CD6938" w:rsidRDefault="0041264F" w:rsidP="00CD6938">
            <w:pPr>
              <w:spacing w:line="276" w:lineRule="auto"/>
              <w:jc w:val="both"/>
              <w:rPr>
                <w:color w:val="000000"/>
                <w:szCs w:val="24"/>
              </w:rPr>
            </w:pPr>
            <w:r w:rsidRPr="00CD6938">
              <w:rPr>
                <w:szCs w:val="24"/>
              </w:rPr>
              <w:t>Jei Šalys sutaria dėl kitų nei nurodytų Sutartyje paslaugų teikimo</w:t>
            </w:r>
            <w:r w:rsidR="003B1BE8">
              <w:rPr>
                <w:szCs w:val="24"/>
              </w:rPr>
              <w:t>/prekių tiekimo</w:t>
            </w:r>
            <w:r w:rsidRPr="00CD6938">
              <w:rPr>
                <w:szCs w:val="24"/>
              </w:rPr>
              <w:t xml:space="preserve"> – Šalys prieš šių paslaugų teikimą</w:t>
            </w:r>
            <w:r w:rsidR="003B1BE8">
              <w:rPr>
                <w:szCs w:val="24"/>
              </w:rPr>
              <w:t>/prekių tiekimą</w:t>
            </w:r>
            <w:r w:rsidRPr="00CD6938">
              <w:rPr>
                <w:szCs w:val="24"/>
              </w:rPr>
              <w:t xml:space="preserve"> privalo įvertinti,  ar pagal asmens duomenų apsaugos teisės aktų reikalavimus Šalys yra duomenų tvarkytojos / valdytojos, ir, jei reikia, papildyti Sutartį nuostatomis, reglamentuojančiomis asmens duomenų apsaugą.</w:t>
            </w:r>
          </w:p>
          <w:p w14:paraId="6AF28657" w14:textId="3D6F7DB5" w:rsidR="0041264F" w:rsidRPr="00CD6938" w:rsidRDefault="0041264F" w:rsidP="00CD6938">
            <w:pPr>
              <w:spacing w:line="276" w:lineRule="auto"/>
              <w:rPr>
                <w:kern w:val="2"/>
                <w:szCs w:val="24"/>
              </w:rPr>
            </w:pPr>
          </w:p>
        </w:tc>
      </w:tr>
      <w:tr w:rsidR="00DE192F" w:rsidRPr="00CD6938" w14:paraId="2866E00A" w14:textId="77777777" w:rsidTr="0077611D">
        <w:trPr>
          <w:trHeight w:val="1748"/>
        </w:trPr>
        <w:tc>
          <w:tcPr>
            <w:tcW w:w="2547" w:type="dxa"/>
          </w:tcPr>
          <w:p w14:paraId="468A07C0" w14:textId="73D3387B" w:rsidR="00DE192F" w:rsidRPr="00CD6938" w:rsidRDefault="00DE192F" w:rsidP="00DE192F">
            <w:pPr>
              <w:spacing w:line="276" w:lineRule="auto"/>
              <w:rPr>
                <w:b/>
                <w:bCs/>
                <w:kern w:val="2"/>
                <w:szCs w:val="24"/>
              </w:rPr>
            </w:pPr>
            <w:r w:rsidRPr="00CD6938">
              <w:rPr>
                <w:b/>
                <w:bCs/>
                <w:kern w:val="2"/>
                <w:szCs w:val="24"/>
              </w:rPr>
              <w:lastRenderedPageBreak/>
              <w:t>14.2.</w:t>
            </w:r>
          </w:p>
        </w:tc>
        <w:tc>
          <w:tcPr>
            <w:tcW w:w="7253" w:type="dxa"/>
            <w:gridSpan w:val="4"/>
          </w:tcPr>
          <w:p w14:paraId="30CBD5A6" w14:textId="77777777" w:rsidR="00DE192F" w:rsidRPr="00F25938" w:rsidRDefault="00DE192F" w:rsidP="00DE192F">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16D01501" w14:textId="77777777" w:rsidR="00DE192F" w:rsidRPr="00E80E57" w:rsidRDefault="00DE192F" w:rsidP="00DE192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47C276B8" w14:textId="77777777" w:rsidR="00DE192F" w:rsidRPr="00E80E57" w:rsidRDefault="00DE192F" w:rsidP="00DE192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0A5142E5" w14:textId="77777777" w:rsidR="00DE192F" w:rsidRPr="00E80E57" w:rsidRDefault="00DE192F" w:rsidP="00DE192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6A7FFAB2" w14:textId="77777777" w:rsidR="00DE192F" w:rsidRPr="00E80E57" w:rsidRDefault="00DE192F" w:rsidP="00DE192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4AC15EA6" w14:textId="77777777" w:rsidR="00DE192F" w:rsidRPr="00E80E57" w:rsidRDefault="00DE192F" w:rsidP="00DE192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7758D3ED" w14:textId="77777777" w:rsidR="00DE192F" w:rsidRPr="00E80E57" w:rsidRDefault="00DE192F" w:rsidP="00DE192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25C73232" w14:textId="77777777" w:rsidR="00DE192F" w:rsidRPr="00E80E57" w:rsidRDefault="00DE192F" w:rsidP="00DE192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65DD6ED2" w14:textId="77777777" w:rsidR="00DE192F" w:rsidRPr="00E80E57" w:rsidRDefault="00DE192F" w:rsidP="00DE192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7AF15324" w14:textId="77777777" w:rsidR="00DE192F" w:rsidRPr="00E80E57" w:rsidRDefault="00DE192F" w:rsidP="00DE192F">
            <w:pPr>
              <w:tabs>
                <w:tab w:val="left" w:pos="756"/>
                <w:tab w:val="left" w:pos="993"/>
                <w:tab w:val="left" w:pos="1418"/>
              </w:tabs>
              <w:spacing w:line="276" w:lineRule="auto"/>
              <w:contextualSpacing/>
              <w:jc w:val="both"/>
              <w:rPr>
                <w:szCs w:val="24"/>
              </w:rPr>
            </w:pPr>
            <w:r w:rsidRPr="00E80E57">
              <w:rPr>
                <w:szCs w:val="24"/>
              </w:rPr>
              <w:lastRenderedPageBreak/>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170F78A7" w14:textId="77777777" w:rsidR="00DE192F" w:rsidRDefault="00DE192F" w:rsidP="00DE192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479459C9" w14:textId="77777777" w:rsidR="00DE192F" w:rsidRDefault="00DE192F" w:rsidP="00DE192F">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214559ED" w14:textId="77777777" w:rsidR="00DE192F" w:rsidRDefault="00DE192F" w:rsidP="00DE192F">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7C978DC5" w14:textId="77777777" w:rsidR="00DE192F" w:rsidRDefault="00DE192F" w:rsidP="00DE192F">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5D26B301" w14:textId="77777777" w:rsidR="00DE192F" w:rsidRDefault="00DE192F" w:rsidP="00DE192F">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30AE11B2" w14:textId="77777777" w:rsidR="00DE192F" w:rsidRDefault="00DE192F" w:rsidP="00DE192F">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0E99576" w14:textId="77777777" w:rsidR="00DE192F" w:rsidRDefault="00DE192F" w:rsidP="00DE192F">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3C178165" w14:textId="77777777" w:rsidR="00DE192F" w:rsidRDefault="00DE192F" w:rsidP="00DE192F">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6CCBDC00" w14:textId="77777777" w:rsidR="00DE192F" w:rsidRDefault="00DE192F" w:rsidP="00DE192F">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63C3E3CF" w14:textId="6FB1D3E5" w:rsidR="00DE192F" w:rsidRDefault="00DE192F" w:rsidP="00DE192F">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5" w:history="1">
              <w:r w:rsidRPr="00504F06">
                <w:rPr>
                  <w:rStyle w:val="Hyperlink"/>
                  <w:rFonts w:eastAsiaTheme="majorEastAsia"/>
                </w:rPr>
                <w:t xml:space="preserve">priedą Nr. </w:t>
              </w:r>
              <w:r w:rsidR="00504F06" w:rsidRPr="00504F06">
                <w:rPr>
                  <w:rStyle w:val="Hyperlink"/>
                  <w:rFonts w:eastAsiaTheme="majorEastAsia"/>
                </w:rPr>
                <w:t>5</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4" w:history="1">
              <w:r w:rsidRPr="00504F06">
                <w:rPr>
                  <w:rStyle w:val="Hyperlink"/>
                  <w:rFonts w:eastAsiaTheme="majorEastAsia"/>
                </w:rPr>
                <w:t xml:space="preserve">priedas Nr. </w:t>
              </w:r>
              <w:r w:rsidR="00504F06" w:rsidRPr="00504F06">
                <w:rPr>
                  <w:rStyle w:val="Hyperlink"/>
                </w:rPr>
                <w:t>4</w:t>
              </w:r>
            </w:hyperlink>
            <w:r>
              <w:rPr>
                <w:szCs w:val="24"/>
              </w:rPr>
              <w:t xml:space="preserve">), kuris turi būti atsiųstas Pirkėjo elektroniniu paštu </w:t>
            </w:r>
            <w:hyperlink r:id="rId19"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w:t>
            </w:r>
            <w:r>
              <w:rPr>
                <w:szCs w:val="24"/>
              </w:rPr>
              <w:lastRenderedPageBreak/>
              <w:t xml:space="preserve">elektroninio parašo, Pirkėjui pateikiamas popierinis darbuotojo pasirašytas konfidencialumo pasižadėjimo originalas. </w:t>
            </w:r>
          </w:p>
          <w:p w14:paraId="6D07671F" w14:textId="77777777" w:rsidR="00DE192F" w:rsidRPr="00E80E57" w:rsidRDefault="00DE192F" w:rsidP="00DE192F">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p w14:paraId="385823EC" w14:textId="77777777" w:rsidR="00DE192F" w:rsidRPr="00CD6938" w:rsidRDefault="00DE192F" w:rsidP="00DE192F">
            <w:pPr>
              <w:spacing w:line="276" w:lineRule="auto"/>
              <w:rPr>
                <w:kern w:val="2"/>
                <w:szCs w:val="24"/>
              </w:rPr>
            </w:pPr>
          </w:p>
        </w:tc>
      </w:tr>
      <w:tr w:rsidR="00DE192F" w:rsidRPr="00CD6938" w14:paraId="7F366145" w14:textId="77777777" w:rsidTr="00CD6938">
        <w:trPr>
          <w:trHeight w:val="300"/>
        </w:trPr>
        <w:tc>
          <w:tcPr>
            <w:tcW w:w="2547" w:type="dxa"/>
          </w:tcPr>
          <w:p w14:paraId="715A3916" w14:textId="66955FCE" w:rsidR="00DE192F" w:rsidRPr="00CD6938" w:rsidRDefault="00DE192F" w:rsidP="00DE192F">
            <w:pPr>
              <w:spacing w:line="276" w:lineRule="auto"/>
              <w:rPr>
                <w:b/>
                <w:bCs/>
                <w:kern w:val="2"/>
                <w:szCs w:val="24"/>
              </w:rPr>
            </w:pPr>
            <w:r>
              <w:rPr>
                <w:b/>
                <w:bCs/>
                <w:kern w:val="2"/>
                <w:szCs w:val="24"/>
              </w:rPr>
              <w:lastRenderedPageBreak/>
              <w:t>14.3.</w:t>
            </w:r>
          </w:p>
        </w:tc>
        <w:tc>
          <w:tcPr>
            <w:tcW w:w="7253" w:type="dxa"/>
            <w:gridSpan w:val="4"/>
          </w:tcPr>
          <w:p w14:paraId="2D4D07F1" w14:textId="19CF8BBA" w:rsidR="00DE192F" w:rsidRPr="00CD6938" w:rsidRDefault="00DE192F" w:rsidP="00DE192F">
            <w:pPr>
              <w:spacing w:line="276" w:lineRule="auto"/>
              <w:jc w:val="both"/>
              <w:rPr>
                <w:kern w:val="2"/>
                <w:szCs w:val="24"/>
              </w:rPr>
            </w:pPr>
            <w:r w:rsidRPr="00CD6938">
              <w:rPr>
                <w:kern w:val="2"/>
                <w:szCs w:val="24"/>
              </w:rPr>
              <w:t>Sutarties Bendrosiose sąlygose nurodytos alternatyvios nuostatos (su prierašu „jei taikoma“ ir pan.) taikomos tik tokiu atveju, jeigu jos konkrečiai aprašomos Sutarties Specialiosiose sąlygose</w:t>
            </w:r>
            <w:r>
              <w:rPr>
                <w:kern w:val="2"/>
                <w:szCs w:val="24"/>
              </w:rPr>
              <w:t>.</w:t>
            </w:r>
          </w:p>
        </w:tc>
      </w:tr>
      <w:tr w:rsidR="00DE192F" w:rsidRPr="00CD6938" w14:paraId="5A192680" w14:textId="77777777" w:rsidTr="00CD6938">
        <w:trPr>
          <w:trHeight w:val="300"/>
        </w:trPr>
        <w:tc>
          <w:tcPr>
            <w:tcW w:w="9800" w:type="dxa"/>
            <w:gridSpan w:val="5"/>
          </w:tcPr>
          <w:p w14:paraId="0DADA82B" w14:textId="77777777" w:rsidR="00DE192F" w:rsidRPr="00CD6938" w:rsidRDefault="00DE192F" w:rsidP="00DE192F">
            <w:pPr>
              <w:spacing w:line="276" w:lineRule="auto"/>
              <w:jc w:val="center"/>
              <w:rPr>
                <w:b/>
                <w:bCs/>
                <w:kern w:val="2"/>
                <w:szCs w:val="24"/>
              </w:rPr>
            </w:pPr>
            <w:r w:rsidRPr="00CD6938">
              <w:rPr>
                <w:b/>
                <w:bCs/>
                <w:kern w:val="2"/>
                <w:szCs w:val="24"/>
              </w:rPr>
              <w:t>15. SUTARTIES PRIEDAI</w:t>
            </w:r>
          </w:p>
        </w:tc>
      </w:tr>
      <w:tr w:rsidR="00DE192F" w:rsidRPr="00CD6938" w14:paraId="7946133E" w14:textId="77777777" w:rsidTr="00CD6938">
        <w:trPr>
          <w:trHeight w:val="300"/>
        </w:trPr>
        <w:tc>
          <w:tcPr>
            <w:tcW w:w="2547" w:type="dxa"/>
          </w:tcPr>
          <w:p w14:paraId="11E6F523" w14:textId="77777777" w:rsidR="00DE192F" w:rsidRPr="00CD6938" w:rsidRDefault="00DE192F" w:rsidP="00DE192F">
            <w:pPr>
              <w:spacing w:line="276" w:lineRule="auto"/>
              <w:jc w:val="center"/>
              <w:rPr>
                <w:b/>
                <w:bCs/>
                <w:kern w:val="2"/>
                <w:szCs w:val="24"/>
              </w:rPr>
            </w:pPr>
            <w:r w:rsidRPr="00CD6938">
              <w:rPr>
                <w:b/>
                <w:bCs/>
                <w:kern w:val="2"/>
                <w:szCs w:val="24"/>
              </w:rPr>
              <w:t>15.1. Priedas Nr. 1</w:t>
            </w:r>
          </w:p>
        </w:tc>
        <w:tc>
          <w:tcPr>
            <w:tcW w:w="7253" w:type="dxa"/>
            <w:gridSpan w:val="4"/>
          </w:tcPr>
          <w:p w14:paraId="6457041F" w14:textId="34ED3111" w:rsidR="00DE192F" w:rsidRPr="00CD6938" w:rsidRDefault="00DE192F" w:rsidP="00DE192F">
            <w:pPr>
              <w:spacing w:line="276" w:lineRule="auto"/>
              <w:rPr>
                <w:b/>
                <w:bCs/>
                <w:kern w:val="2"/>
                <w:szCs w:val="24"/>
              </w:rPr>
            </w:pPr>
            <w:hyperlink w:anchor="kaina1" w:history="1">
              <w:r w:rsidRPr="00CD6938">
                <w:rPr>
                  <w:rStyle w:val="Hyperlink"/>
                  <w:rFonts w:eastAsiaTheme="majorEastAsia"/>
                  <w:kern w:val="2"/>
                  <w:szCs w:val="24"/>
                </w:rPr>
                <w:t>Prekių įkainiai</w:t>
              </w:r>
            </w:hyperlink>
            <w:r w:rsidRPr="00CD6938">
              <w:rPr>
                <w:rFonts w:eastAsiaTheme="majorEastAsia"/>
                <w:kern w:val="2"/>
                <w:szCs w:val="24"/>
              </w:rPr>
              <w:t xml:space="preserve"> </w:t>
            </w:r>
          </w:p>
        </w:tc>
      </w:tr>
      <w:tr w:rsidR="00DE192F" w:rsidRPr="00CD6938" w14:paraId="77CA91F6" w14:textId="77777777" w:rsidTr="00CD6938">
        <w:trPr>
          <w:trHeight w:val="300"/>
        </w:trPr>
        <w:tc>
          <w:tcPr>
            <w:tcW w:w="2547" w:type="dxa"/>
          </w:tcPr>
          <w:p w14:paraId="105D26A4" w14:textId="77777777" w:rsidR="00DE192F" w:rsidRPr="00CD6938" w:rsidRDefault="00DE192F" w:rsidP="00DE192F">
            <w:pPr>
              <w:spacing w:line="276" w:lineRule="auto"/>
              <w:jc w:val="center"/>
              <w:rPr>
                <w:b/>
                <w:bCs/>
                <w:kern w:val="2"/>
                <w:szCs w:val="24"/>
              </w:rPr>
            </w:pPr>
            <w:r w:rsidRPr="00CD6938">
              <w:rPr>
                <w:b/>
                <w:bCs/>
                <w:kern w:val="2"/>
                <w:szCs w:val="24"/>
              </w:rPr>
              <w:t>15.2. Priedas Nr. 2</w:t>
            </w:r>
          </w:p>
        </w:tc>
        <w:tc>
          <w:tcPr>
            <w:tcW w:w="7253" w:type="dxa"/>
            <w:gridSpan w:val="4"/>
          </w:tcPr>
          <w:p w14:paraId="60A01175" w14:textId="39281CF3" w:rsidR="00DE192F" w:rsidRPr="00CD6938" w:rsidRDefault="00DE192F" w:rsidP="00DE192F">
            <w:pPr>
              <w:spacing w:line="276" w:lineRule="auto"/>
              <w:rPr>
                <w:b/>
                <w:bCs/>
                <w:kern w:val="2"/>
                <w:szCs w:val="24"/>
              </w:rPr>
            </w:pPr>
            <w:hyperlink w:anchor="TS2" w:history="1">
              <w:r w:rsidRPr="00CD6938">
                <w:rPr>
                  <w:rStyle w:val="Hyperlink"/>
                  <w:rFonts w:eastAsiaTheme="majorEastAsia"/>
                  <w:kern w:val="2"/>
                  <w:szCs w:val="24"/>
                </w:rPr>
                <w:t>Techninė specifikacija</w:t>
              </w:r>
            </w:hyperlink>
          </w:p>
        </w:tc>
      </w:tr>
      <w:tr w:rsidR="00DE192F" w:rsidRPr="00CD6938" w14:paraId="26189F4A" w14:textId="77777777" w:rsidTr="00CD6938">
        <w:trPr>
          <w:trHeight w:val="300"/>
        </w:trPr>
        <w:tc>
          <w:tcPr>
            <w:tcW w:w="2547" w:type="dxa"/>
          </w:tcPr>
          <w:p w14:paraId="314E901E" w14:textId="77777777" w:rsidR="00DE192F" w:rsidRPr="00CD6938" w:rsidRDefault="00DE192F" w:rsidP="00DE192F">
            <w:pPr>
              <w:spacing w:line="276" w:lineRule="auto"/>
              <w:jc w:val="center"/>
              <w:rPr>
                <w:b/>
                <w:bCs/>
                <w:kern w:val="2"/>
                <w:szCs w:val="24"/>
              </w:rPr>
            </w:pPr>
            <w:r w:rsidRPr="00CD6938">
              <w:rPr>
                <w:b/>
                <w:bCs/>
                <w:kern w:val="2"/>
                <w:szCs w:val="24"/>
              </w:rPr>
              <w:t>15.3. Priedas Nr. 3</w:t>
            </w:r>
          </w:p>
        </w:tc>
        <w:tc>
          <w:tcPr>
            <w:tcW w:w="7253" w:type="dxa"/>
            <w:gridSpan w:val="4"/>
          </w:tcPr>
          <w:p w14:paraId="2DFB8B38" w14:textId="0190C0CD" w:rsidR="00DE192F" w:rsidRPr="00CD6938" w:rsidRDefault="00DE192F" w:rsidP="00DE192F">
            <w:pPr>
              <w:spacing w:line="276" w:lineRule="auto"/>
              <w:rPr>
                <w:b/>
                <w:bCs/>
                <w:kern w:val="2"/>
                <w:szCs w:val="24"/>
              </w:rPr>
            </w:pPr>
            <w:hyperlink w:anchor="Aktas3" w:history="1">
              <w:r w:rsidRPr="00CD6938">
                <w:rPr>
                  <w:rStyle w:val="Hyperlink"/>
                  <w:rFonts w:eastAsiaTheme="majorEastAsia"/>
                  <w:szCs w:val="24"/>
                </w:rPr>
                <w:t>Prekių perdavimo ir priėmimo aktas</w:t>
              </w:r>
            </w:hyperlink>
            <w:r w:rsidRPr="00CD6938">
              <w:rPr>
                <w:rFonts w:eastAsiaTheme="majorEastAsia"/>
                <w:szCs w:val="24"/>
              </w:rPr>
              <w:t xml:space="preserve"> (forma)</w:t>
            </w:r>
          </w:p>
        </w:tc>
      </w:tr>
      <w:tr w:rsidR="00DE192F" w:rsidRPr="00CD6938" w14:paraId="6641A49D" w14:textId="77777777" w:rsidTr="00CD6938">
        <w:trPr>
          <w:trHeight w:val="300"/>
        </w:trPr>
        <w:tc>
          <w:tcPr>
            <w:tcW w:w="2547" w:type="dxa"/>
          </w:tcPr>
          <w:p w14:paraId="19A3995A" w14:textId="77777777" w:rsidR="00DE192F" w:rsidRPr="00CD6938" w:rsidRDefault="00DE192F" w:rsidP="00DE192F">
            <w:pPr>
              <w:spacing w:line="276" w:lineRule="auto"/>
              <w:jc w:val="center"/>
              <w:rPr>
                <w:b/>
                <w:bCs/>
                <w:kern w:val="2"/>
                <w:szCs w:val="24"/>
              </w:rPr>
            </w:pPr>
            <w:r w:rsidRPr="00CD6938">
              <w:rPr>
                <w:b/>
                <w:bCs/>
                <w:kern w:val="2"/>
                <w:szCs w:val="24"/>
              </w:rPr>
              <w:t>15.4. Priedas Nr. 4</w:t>
            </w:r>
          </w:p>
        </w:tc>
        <w:tc>
          <w:tcPr>
            <w:tcW w:w="7253" w:type="dxa"/>
            <w:gridSpan w:val="4"/>
          </w:tcPr>
          <w:p w14:paraId="343EBF67" w14:textId="798CBCEF" w:rsidR="00DE192F" w:rsidRPr="00CD6938" w:rsidRDefault="00DE192F" w:rsidP="00DE192F">
            <w:pPr>
              <w:spacing w:line="276" w:lineRule="auto"/>
              <w:rPr>
                <w:b/>
                <w:bCs/>
                <w:kern w:val="2"/>
                <w:szCs w:val="24"/>
              </w:rPr>
            </w:pPr>
            <w:hyperlink w:anchor="Konfid4" w:history="1">
              <w:r w:rsidRPr="00CD6938">
                <w:rPr>
                  <w:rStyle w:val="Hyperlink"/>
                  <w:rFonts w:eastAsiaTheme="majorEastAsia"/>
                  <w:szCs w:val="24"/>
                </w:rPr>
                <w:t>Konfidencialumo pasižadėjimas</w:t>
              </w:r>
            </w:hyperlink>
            <w:r w:rsidRPr="00CD6938">
              <w:rPr>
                <w:rFonts w:eastAsiaTheme="majorEastAsia"/>
                <w:szCs w:val="24"/>
              </w:rPr>
              <w:t xml:space="preserve"> (forma)</w:t>
            </w:r>
          </w:p>
        </w:tc>
      </w:tr>
      <w:tr w:rsidR="00DE192F" w:rsidRPr="00CD6938" w14:paraId="66073448" w14:textId="77777777" w:rsidTr="00CD6938">
        <w:trPr>
          <w:trHeight w:val="300"/>
        </w:trPr>
        <w:tc>
          <w:tcPr>
            <w:tcW w:w="2547" w:type="dxa"/>
          </w:tcPr>
          <w:p w14:paraId="7F54FED6" w14:textId="77777777" w:rsidR="00DE192F" w:rsidRPr="00CD6938" w:rsidRDefault="00DE192F" w:rsidP="00DE192F">
            <w:pPr>
              <w:spacing w:line="276" w:lineRule="auto"/>
              <w:jc w:val="center"/>
              <w:rPr>
                <w:b/>
                <w:bCs/>
                <w:kern w:val="2"/>
                <w:szCs w:val="24"/>
              </w:rPr>
            </w:pPr>
            <w:r w:rsidRPr="00CD6938">
              <w:rPr>
                <w:b/>
                <w:bCs/>
                <w:kern w:val="2"/>
                <w:szCs w:val="24"/>
              </w:rPr>
              <w:t>15.5. Priedas Nr. 5</w:t>
            </w:r>
          </w:p>
        </w:tc>
        <w:tc>
          <w:tcPr>
            <w:tcW w:w="7253" w:type="dxa"/>
            <w:gridSpan w:val="4"/>
          </w:tcPr>
          <w:p w14:paraId="7AC155D8" w14:textId="4413EC6D" w:rsidR="00DE192F" w:rsidRPr="00CD6938" w:rsidRDefault="00DE192F" w:rsidP="00DE192F">
            <w:pPr>
              <w:spacing w:line="276" w:lineRule="auto"/>
              <w:rPr>
                <w:b/>
                <w:bCs/>
                <w:kern w:val="2"/>
                <w:szCs w:val="24"/>
              </w:rPr>
            </w:pPr>
            <w:hyperlink w:anchor="prieiga5" w:history="1">
              <w:r w:rsidRPr="00CD6938">
                <w:rPr>
                  <w:rStyle w:val="Hyperlink"/>
                  <w:rFonts w:eastAsiaTheme="majorEastAsia"/>
                  <w:szCs w:val="24"/>
                </w:rPr>
                <w:t>Prašymas suteikti prieigą</w:t>
              </w:r>
            </w:hyperlink>
            <w:r w:rsidRPr="00CD6938">
              <w:rPr>
                <w:rFonts w:eastAsiaTheme="majorEastAsia"/>
                <w:szCs w:val="24"/>
              </w:rPr>
              <w:t xml:space="preserve"> (forma)</w:t>
            </w:r>
          </w:p>
        </w:tc>
      </w:tr>
      <w:tr w:rsidR="00DE192F" w:rsidRPr="00CD6938" w14:paraId="2F0F8769" w14:textId="77777777" w:rsidTr="00CD6938">
        <w:tc>
          <w:tcPr>
            <w:tcW w:w="9800" w:type="dxa"/>
            <w:gridSpan w:val="5"/>
          </w:tcPr>
          <w:p w14:paraId="3D6D8EE4" w14:textId="77777777" w:rsidR="00DE192F" w:rsidRPr="00CD6938" w:rsidRDefault="00DE192F" w:rsidP="00DE192F">
            <w:pPr>
              <w:spacing w:line="276" w:lineRule="auto"/>
              <w:jc w:val="center"/>
              <w:rPr>
                <w:b/>
                <w:bCs/>
                <w:kern w:val="2"/>
                <w:szCs w:val="24"/>
              </w:rPr>
            </w:pPr>
            <w:r w:rsidRPr="00CD6938">
              <w:rPr>
                <w:b/>
                <w:bCs/>
                <w:kern w:val="2"/>
                <w:szCs w:val="24"/>
              </w:rPr>
              <w:t>16. ŠALIŲ ATSTOVŲ PARAŠAI</w:t>
            </w:r>
          </w:p>
        </w:tc>
      </w:tr>
      <w:tr w:rsidR="00DE192F" w:rsidRPr="00CD6938" w14:paraId="21A554D5" w14:textId="77777777" w:rsidTr="00CD6938">
        <w:tc>
          <w:tcPr>
            <w:tcW w:w="4532" w:type="dxa"/>
            <w:gridSpan w:val="4"/>
            <w:tcBorders>
              <w:top w:val="single" w:sz="4" w:space="0" w:color="auto"/>
              <w:left w:val="single" w:sz="4" w:space="0" w:color="auto"/>
              <w:bottom w:val="single" w:sz="4" w:space="0" w:color="auto"/>
              <w:right w:val="single" w:sz="4" w:space="0" w:color="auto"/>
            </w:tcBorders>
          </w:tcPr>
          <w:p w14:paraId="01CAA509" w14:textId="77777777" w:rsidR="00DE192F" w:rsidRPr="00CD6938" w:rsidRDefault="00DE192F" w:rsidP="00DE192F">
            <w:pPr>
              <w:spacing w:line="276" w:lineRule="auto"/>
              <w:jc w:val="center"/>
              <w:rPr>
                <w:b/>
                <w:bCs/>
                <w:kern w:val="2"/>
                <w:szCs w:val="24"/>
              </w:rPr>
            </w:pPr>
            <w:r w:rsidRPr="00CD6938">
              <w:rPr>
                <w:b/>
                <w:bCs/>
                <w:kern w:val="2"/>
                <w:szCs w:val="24"/>
              </w:rPr>
              <w:t>PIRKĖJAS</w:t>
            </w:r>
          </w:p>
        </w:tc>
        <w:tc>
          <w:tcPr>
            <w:tcW w:w="5268" w:type="dxa"/>
            <w:tcBorders>
              <w:top w:val="single" w:sz="4" w:space="0" w:color="auto"/>
              <w:left w:val="single" w:sz="4" w:space="0" w:color="auto"/>
              <w:bottom w:val="single" w:sz="4" w:space="0" w:color="auto"/>
              <w:right w:val="single" w:sz="4" w:space="0" w:color="auto"/>
            </w:tcBorders>
          </w:tcPr>
          <w:p w14:paraId="5629EE3C" w14:textId="77777777" w:rsidR="00DE192F" w:rsidRPr="00CD6938" w:rsidRDefault="00DE192F" w:rsidP="00DE192F">
            <w:pPr>
              <w:spacing w:line="276" w:lineRule="auto"/>
              <w:jc w:val="center"/>
              <w:rPr>
                <w:b/>
                <w:bCs/>
                <w:kern w:val="2"/>
                <w:szCs w:val="24"/>
              </w:rPr>
            </w:pPr>
            <w:r w:rsidRPr="00CD6938">
              <w:rPr>
                <w:b/>
                <w:bCs/>
                <w:kern w:val="2"/>
                <w:szCs w:val="24"/>
              </w:rPr>
              <w:t>TIEKĖJAS</w:t>
            </w:r>
          </w:p>
        </w:tc>
      </w:tr>
      <w:tr w:rsidR="00DE192F" w:rsidRPr="00CD6938" w14:paraId="3F7727AF" w14:textId="77777777" w:rsidTr="00CD6938">
        <w:tc>
          <w:tcPr>
            <w:tcW w:w="4532" w:type="dxa"/>
            <w:gridSpan w:val="4"/>
            <w:tcBorders>
              <w:top w:val="single" w:sz="4" w:space="0" w:color="auto"/>
              <w:left w:val="single" w:sz="4" w:space="0" w:color="auto"/>
              <w:bottom w:val="single" w:sz="4" w:space="0" w:color="auto"/>
              <w:right w:val="single" w:sz="4" w:space="0" w:color="auto"/>
            </w:tcBorders>
          </w:tcPr>
          <w:p w14:paraId="5EB44279" w14:textId="77777777" w:rsidR="00DE192F" w:rsidRPr="00CD6938" w:rsidRDefault="00DE192F" w:rsidP="00DE192F">
            <w:pPr>
              <w:spacing w:line="276" w:lineRule="auto"/>
              <w:jc w:val="center"/>
              <w:rPr>
                <w:color w:val="4472C4"/>
                <w:kern w:val="2"/>
                <w:szCs w:val="24"/>
              </w:rPr>
            </w:pPr>
            <w:r w:rsidRPr="00CD6938">
              <w:rPr>
                <w:color w:val="4472C4"/>
                <w:kern w:val="2"/>
                <w:szCs w:val="24"/>
              </w:rPr>
              <w:t>(nurodomos atstovo pareigos, vardas, pavardė)</w:t>
            </w:r>
          </w:p>
        </w:tc>
        <w:tc>
          <w:tcPr>
            <w:tcW w:w="5268" w:type="dxa"/>
            <w:tcBorders>
              <w:top w:val="single" w:sz="4" w:space="0" w:color="auto"/>
              <w:left w:val="single" w:sz="4" w:space="0" w:color="auto"/>
              <w:bottom w:val="single" w:sz="4" w:space="0" w:color="auto"/>
              <w:right w:val="single" w:sz="4" w:space="0" w:color="auto"/>
            </w:tcBorders>
          </w:tcPr>
          <w:p w14:paraId="446706A8" w14:textId="77777777" w:rsidR="00DE192F" w:rsidRPr="00CD6938" w:rsidRDefault="00DE192F" w:rsidP="00DE192F">
            <w:pPr>
              <w:spacing w:line="276" w:lineRule="auto"/>
              <w:jc w:val="center"/>
              <w:rPr>
                <w:b/>
                <w:bCs/>
                <w:kern w:val="2"/>
                <w:szCs w:val="24"/>
              </w:rPr>
            </w:pPr>
            <w:r w:rsidRPr="00CD6938">
              <w:rPr>
                <w:color w:val="4472C4"/>
                <w:kern w:val="2"/>
                <w:szCs w:val="24"/>
              </w:rPr>
              <w:t>(nurodomos atstovo pareigos, vardas, pavardė)</w:t>
            </w:r>
          </w:p>
        </w:tc>
      </w:tr>
    </w:tbl>
    <w:p w14:paraId="129A4033" w14:textId="77777777" w:rsidR="003F01C3" w:rsidRPr="00CD6938" w:rsidRDefault="003F01C3" w:rsidP="00CD6938">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5355A52E" w14:textId="77777777" w:rsidR="00AF3715" w:rsidRDefault="00AF3715">
      <w:pPr>
        <w:spacing w:line="259" w:lineRule="auto"/>
        <w:jc w:val="center"/>
        <w:rPr>
          <w:kern w:val="2"/>
          <w:szCs w:val="24"/>
        </w:rPr>
        <w:sectPr w:rsidR="00AF3715">
          <w:pgSz w:w="12240" w:h="15840"/>
          <w:pgMar w:top="1134" w:right="567" w:bottom="1134" w:left="1701" w:header="720" w:footer="720" w:gutter="0"/>
          <w:pgNumType w:start="1"/>
          <w:cols w:space="720"/>
          <w:titlePg/>
          <w:docGrid w:linePitch="360"/>
        </w:sectPr>
      </w:pPr>
    </w:p>
    <w:p w14:paraId="5FB7CBE6" w14:textId="77777777" w:rsidR="00AF3715" w:rsidRPr="00DA21D8" w:rsidRDefault="00AF3715" w:rsidP="00AF3715">
      <w:pPr>
        <w:ind w:left="5812" w:firstLine="10"/>
        <w:rPr>
          <w:sz w:val="23"/>
          <w:szCs w:val="23"/>
        </w:rPr>
      </w:pPr>
      <w:bookmarkStart w:id="11" w:name="priedas_2_1"/>
      <w:r w:rsidRPr="00DA21D8">
        <w:rPr>
          <w:sz w:val="23"/>
          <w:szCs w:val="23"/>
        </w:rPr>
        <w:lastRenderedPageBreak/>
        <w:t>202</w:t>
      </w:r>
      <w:r>
        <w:rPr>
          <w:sz w:val="23"/>
          <w:szCs w:val="23"/>
        </w:rPr>
        <w:t>6</w:t>
      </w:r>
      <w:r w:rsidRPr="00DA21D8">
        <w:rPr>
          <w:sz w:val="23"/>
          <w:szCs w:val="23"/>
        </w:rPr>
        <w:t xml:space="preserve"> m.         mėn.   d. </w:t>
      </w:r>
    </w:p>
    <w:p w14:paraId="29162EBE" w14:textId="77777777" w:rsidR="00AF3715" w:rsidRPr="00DA21D8" w:rsidRDefault="00AF3715" w:rsidP="00AF3715">
      <w:pPr>
        <w:ind w:left="5812" w:firstLine="10"/>
        <w:rPr>
          <w:sz w:val="23"/>
          <w:szCs w:val="23"/>
        </w:rPr>
      </w:pPr>
      <w:r w:rsidRPr="00DA21D8">
        <w:rPr>
          <w:sz w:val="23"/>
          <w:szCs w:val="23"/>
        </w:rPr>
        <w:t xml:space="preserve">Procesų robotizavimo programinės įrangos licencijų nuomos sutarties </w:t>
      </w:r>
    </w:p>
    <w:p w14:paraId="530BFB73" w14:textId="77777777" w:rsidR="00AF3715" w:rsidRPr="00DA21D8" w:rsidRDefault="00AF3715" w:rsidP="00AF3715">
      <w:pPr>
        <w:ind w:left="5812" w:firstLine="10"/>
        <w:rPr>
          <w:sz w:val="23"/>
          <w:szCs w:val="23"/>
        </w:rPr>
      </w:pPr>
      <w:r w:rsidRPr="00DA21D8">
        <w:rPr>
          <w:sz w:val="23"/>
          <w:szCs w:val="23"/>
        </w:rPr>
        <w:t xml:space="preserve">Nr. VPS9-               </w:t>
      </w:r>
    </w:p>
    <w:p w14:paraId="0DBA4F1C" w14:textId="77777777" w:rsidR="00AF3715" w:rsidRPr="00DA21D8" w:rsidRDefault="00AF3715" w:rsidP="00AF3715">
      <w:pPr>
        <w:tabs>
          <w:tab w:val="left" w:pos="993"/>
          <w:tab w:val="left" w:pos="1134"/>
        </w:tabs>
        <w:ind w:left="5812" w:firstLine="10"/>
        <w:rPr>
          <w:sz w:val="23"/>
          <w:szCs w:val="23"/>
        </w:rPr>
      </w:pPr>
      <w:bookmarkStart w:id="12" w:name="kaina1"/>
      <w:r w:rsidRPr="00DA21D8">
        <w:rPr>
          <w:sz w:val="23"/>
          <w:szCs w:val="23"/>
        </w:rPr>
        <w:t>1 priedas</w:t>
      </w:r>
    </w:p>
    <w:bookmarkEnd w:id="11"/>
    <w:bookmarkEnd w:id="12"/>
    <w:p w14:paraId="3F79A0F7" w14:textId="77777777" w:rsidR="00AF3715" w:rsidRPr="00DA21D8" w:rsidRDefault="00AF3715" w:rsidP="00AF3715">
      <w:pPr>
        <w:tabs>
          <w:tab w:val="left" w:pos="993"/>
          <w:tab w:val="left" w:pos="1134"/>
        </w:tabs>
        <w:jc w:val="center"/>
        <w:rPr>
          <w:b/>
          <w:sz w:val="23"/>
          <w:szCs w:val="23"/>
        </w:rPr>
      </w:pPr>
    </w:p>
    <w:p w14:paraId="3820FB9F" w14:textId="77777777" w:rsidR="00AF3715" w:rsidRPr="00DA21D8" w:rsidRDefault="00AF3715" w:rsidP="00AF3715">
      <w:pPr>
        <w:tabs>
          <w:tab w:val="left" w:pos="993"/>
          <w:tab w:val="left" w:pos="1134"/>
        </w:tabs>
        <w:jc w:val="center"/>
        <w:rPr>
          <w:b/>
          <w:sz w:val="23"/>
          <w:szCs w:val="23"/>
        </w:rPr>
      </w:pPr>
    </w:p>
    <w:p w14:paraId="6461DF12" w14:textId="77777777" w:rsidR="00AF3715" w:rsidRPr="00DA21D8" w:rsidRDefault="00AF3715" w:rsidP="00AF3715">
      <w:pPr>
        <w:tabs>
          <w:tab w:val="left" w:pos="993"/>
          <w:tab w:val="left" w:pos="1134"/>
        </w:tabs>
        <w:jc w:val="center"/>
        <w:rPr>
          <w:b/>
          <w:caps/>
          <w:sz w:val="23"/>
          <w:szCs w:val="23"/>
        </w:rPr>
      </w:pPr>
      <w:r w:rsidRPr="00DA21D8">
        <w:rPr>
          <w:b/>
          <w:caps/>
          <w:sz w:val="23"/>
          <w:szCs w:val="23"/>
        </w:rPr>
        <w:t>PREKIŲ ĮKAINIAI</w:t>
      </w:r>
    </w:p>
    <w:p w14:paraId="19B7AD5A" w14:textId="77777777" w:rsidR="00AF3715" w:rsidRPr="00DA21D8" w:rsidRDefault="00AF3715" w:rsidP="00AF3715">
      <w:pPr>
        <w:tabs>
          <w:tab w:val="left" w:pos="993"/>
          <w:tab w:val="left" w:pos="1134"/>
        </w:tabs>
        <w:rPr>
          <w:b/>
          <w:sz w:val="23"/>
          <w:szCs w:val="23"/>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136"/>
        <w:gridCol w:w="1469"/>
        <w:gridCol w:w="920"/>
        <w:gridCol w:w="1507"/>
        <w:gridCol w:w="1514"/>
        <w:gridCol w:w="1516"/>
      </w:tblGrid>
      <w:tr w:rsidR="00AF3715" w:rsidRPr="00DA21D8" w14:paraId="3D1A2371" w14:textId="77777777" w:rsidTr="005C4428">
        <w:trPr>
          <w:jc w:val="center"/>
        </w:trPr>
        <w:tc>
          <w:tcPr>
            <w:tcW w:w="566" w:type="dxa"/>
            <w:tcBorders>
              <w:top w:val="single" w:sz="4" w:space="0" w:color="auto"/>
              <w:left w:val="single" w:sz="4" w:space="0" w:color="auto"/>
              <w:bottom w:val="single" w:sz="4" w:space="0" w:color="auto"/>
              <w:right w:val="single" w:sz="4" w:space="0" w:color="auto"/>
            </w:tcBorders>
          </w:tcPr>
          <w:p w14:paraId="36821A2E" w14:textId="77777777" w:rsidR="00AF3715" w:rsidRPr="00DA21D8" w:rsidRDefault="00AF3715" w:rsidP="005C4428">
            <w:pPr>
              <w:suppressAutoHyphens/>
              <w:jc w:val="center"/>
              <w:rPr>
                <w:b/>
                <w:sz w:val="23"/>
                <w:szCs w:val="23"/>
              </w:rPr>
            </w:pPr>
          </w:p>
          <w:p w14:paraId="3833314D" w14:textId="77777777" w:rsidR="00AF3715" w:rsidRPr="00DA21D8" w:rsidRDefault="00AF3715" w:rsidP="005C4428">
            <w:pPr>
              <w:suppressAutoHyphens/>
              <w:jc w:val="center"/>
              <w:rPr>
                <w:b/>
                <w:sz w:val="23"/>
                <w:szCs w:val="23"/>
              </w:rPr>
            </w:pPr>
            <w:r w:rsidRPr="00DA21D8">
              <w:rPr>
                <w:b/>
                <w:sz w:val="23"/>
                <w:szCs w:val="23"/>
              </w:rPr>
              <w:t>Eil. Nr.</w:t>
            </w:r>
          </w:p>
        </w:tc>
        <w:tc>
          <w:tcPr>
            <w:tcW w:w="2136" w:type="dxa"/>
            <w:tcBorders>
              <w:top w:val="single" w:sz="4" w:space="0" w:color="auto"/>
              <w:left w:val="single" w:sz="4" w:space="0" w:color="auto"/>
              <w:bottom w:val="single" w:sz="4" w:space="0" w:color="auto"/>
              <w:right w:val="single" w:sz="4" w:space="0" w:color="auto"/>
            </w:tcBorders>
          </w:tcPr>
          <w:p w14:paraId="1EF7219B" w14:textId="77777777" w:rsidR="00AF3715" w:rsidRPr="0041264F" w:rsidRDefault="00AF3715" w:rsidP="005C4428">
            <w:pPr>
              <w:suppressAutoHyphens/>
              <w:jc w:val="center"/>
              <w:rPr>
                <w:b/>
                <w:sz w:val="23"/>
                <w:szCs w:val="23"/>
              </w:rPr>
            </w:pPr>
          </w:p>
          <w:p w14:paraId="09D0E77E" w14:textId="77777777" w:rsidR="00AF3715" w:rsidRPr="0041264F" w:rsidRDefault="00AF3715" w:rsidP="005C4428">
            <w:pPr>
              <w:suppressAutoHyphens/>
              <w:jc w:val="center"/>
              <w:rPr>
                <w:b/>
                <w:sz w:val="23"/>
                <w:szCs w:val="23"/>
              </w:rPr>
            </w:pPr>
            <w:r w:rsidRPr="0041264F">
              <w:rPr>
                <w:b/>
                <w:sz w:val="23"/>
                <w:szCs w:val="23"/>
              </w:rPr>
              <w:t>Prekių pavadinimas</w:t>
            </w:r>
          </w:p>
        </w:tc>
        <w:tc>
          <w:tcPr>
            <w:tcW w:w="1469" w:type="dxa"/>
            <w:tcBorders>
              <w:top w:val="single" w:sz="4" w:space="0" w:color="auto"/>
              <w:left w:val="single" w:sz="4" w:space="0" w:color="auto"/>
              <w:bottom w:val="single" w:sz="4" w:space="0" w:color="auto"/>
              <w:right w:val="single" w:sz="4" w:space="0" w:color="auto"/>
            </w:tcBorders>
          </w:tcPr>
          <w:p w14:paraId="2E4D7862" w14:textId="77777777" w:rsidR="00AF3715" w:rsidRPr="0041264F" w:rsidRDefault="00AF3715" w:rsidP="005C4428">
            <w:pPr>
              <w:suppressAutoHyphens/>
              <w:jc w:val="center"/>
              <w:rPr>
                <w:b/>
                <w:sz w:val="23"/>
                <w:szCs w:val="23"/>
              </w:rPr>
            </w:pPr>
          </w:p>
          <w:p w14:paraId="6D101680" w14:textId="77777777" w:rsidR="00AF3715" w:rsidRPr="0041264F" w:rsidRDefault="00AF3715" w:rsidP="005C4428">
            <w:pPr>
              <w:suppressAutoHyphens/>
              <w:jc w:val="center"/>
              <w:rPr>
                <w:b/>
                <w:sz w:val="23"/>
                <w:szCs w:val="23"/>
              </w:rPr>
            </w:pPr>
            <w:r w:rsidRPr="0041264F">
              <w:rPr>
                <w:b/>
                <w:sz w:val="23"/>
                <w:szCs w:val="23"/>
              </w:rPr>
              <w:t>Siūlomos licencijos pavadinimas</w:t>
            </w:r>
          </w:p>
        </w:tc>
        <w:tc>
          <w:tcPr>
            <w:tcW w:w="920" w:type="dxa"/>
            <w:tcBorders>
              <w:top w:val="single" w:sz="4" w:space="0" w:color="auto"/>
              <w:left w:val="single" w:sz="4" w:space="0" w:color="auto"/>
              <w:bottom w:val="single" w:sz="4" w:space="0" w:color="auto"/>
              <w:right w:val="single" w:sz="4" w:space="0" w:color="auto"/>
            </w:tcBorders>
          </w:tcPr>
          <w:p w14:paraId="1D3C109B" w14:textId="77777777" w:rsidR="00AF3715" w:rsidRPr="0041264F" w:rsidRDefault="00AF3715" w:rsidP="005C4428">
            <w:pPr>
              <w:suppressAutoHyphens/>
              <w:jc w:val="center"/>
              <w:rPr>
                <w:b/>
                <w:sz w:val="23"/>
                <w:szCs w:val="23"/>
              </w:rPr>
            </w:pPr>
          </w:p>
          <w:p w14:paraId="2455D790" w14:textId="77777777" w:rsidR="00AF3715" w:rsidRPr="0041264F" w:rsidRDefault="00AF3715" w:rsidP="005C4428">
            <w:pPr>
              <w:suppressAutoHyphens/>
              <w:jc w:val="center"/>
              <w:rPr>
                <w:b/>
                <w:sz w:val="23"/>
                <w:szCs w:val="23"/>
              </w:rPr>
            </w:pPr>
            <w:r w:rsidRPr="0041264F">
              <w:rPr>
                <w:b/>
                <w:sz w:val="23"/>
                <w:szCs w:val="23"/>
              </w:rPr>
              <w:t>Kiekis, vnt.</w:t>
            </w:r>
            <w:r w:rsidRPr="0041264F">
              <w:rPr>
                <w:rStyle w:val="FootnoteReference"/>
                <w:b/>
                <w:sz w:val="23"/>
                <w:szCs w:val="23"/>
              </w:rPr>
              <w:footnoteReference w:id="3"/>
            </w:r>
          </w:p>
        </w:tc>
        <w:tc>
          <w:tcPr>
            <w:tcW w:w="1507" w:type="dxa"/>
            <w:tcBorders>
              <w:top w:val="single" w:sz="4" w:space="0" w:color="auto"/>
              <w:left w:val="single" w:sz="4" w:space="0" w:color="auto"/>
              <w:bottom w:val="single" w:sz="4" w:space="0" w:color="auto"/>
              <w:right w:val="single" w:sz="4" w:space="0" w:color="auto"/>
            </w:tcBorders>
            <w:hideMark/>
          </w:tcPr>
          <w:p w14:paraId="0C3B6D35" w14:textId="2FBB561B" w:rsidR="00AF3715" w:rsidRPr="0041264F" w:rsidRDefault="007F68CA" w:rsidP="005C4428">
            <w:pPr>
              <w:suppressAutoHyphens/>
              <w:jc w:val="center"/>
              <w:rPr>
                <w:b/>
                <w:sz w:val="23"/>
                <w:szCs w:val="23"/>
              </w:rPr>
            </w:pPr>
            <w:r>
              <w:rPr>
                <w:b/>
                <w:sz w:val="23"/>
                <w:szCs w:val="23"/>
              </w:rPr>
              <w:t xml:space="preserve">Viso kiekio </w:t>
            </w:r>
            <w:r w:rsidR="00AF3715" w:rsidRPr="0041264F">
              <w:rPr>
                <w:b/>
                <w:sz w:val="23"/>
                <w:szCs w:val="23"/>
              </w:rPr>
              <w:t>įkainis</w:t>
            </w:r>
          </w:p>
          <w:p w14:paraId="5ED93F14" w14:textId="77777777" w:rsidR="00AF3715" w:rsidRPr="0041264F" w:rsidRDefault="00AF3715" w:rsidP="005C4428">
            <w:pPr>
              <w:suppressAutoHyphens/>
              <w:jc w:val="center"/>
              <w:rPr>
                <w:b/>
                <w:sz w:val="23"/>
                <w:szCs w:val="23"/>
              </w:rPr>
            </w:pPr>
            <w:r w:rsidRPr="0041264F">
              <w:rPr>
                <w:b/>
                <w:sz w:val="23"/>
                <w:szCs w:val="23"/>
              </w:rPr>
              <w:t>EUR be PVM už 1 periodą</w:t>
            </w:r>
          </w:p>
        </w:tc>
        <w:tc>
          <w:tcPr>
            <w:tcW w:w="1514" w:type="dxa"/>
            <w:tcBorders>
              <w:top w:val="single" w:sz="4" w:space="0" w:color="auto"/>
              <w:left w:val="single" w:sz="4" w:space="0" w:color="auto"/>
              <w:bottom w:val="single" w:sz="4" w:space="0" w:color="auto"/>
              <w:right w:val="single" w:sz="4" w:space="0" w:color="auto"/>
            </w:tcBorders>
            <w:hideMark/>
          </w:tcPr>
          <w:p w14:paraId="4F55BE47" w14:textId="58AD571B" w:rsidR="00AF3715" w:rsidRPr="0041264F" w:rsidRDefault="007F68CA" w:rsidP="005C4428">
            <w:pPr>
              <w:suppressAutoHyphens/>
              <w:jc w:val="center"/>
              <w:rPr>
                <w:b/>
                <w:sz w:val="23"/>
                <w:szCs w:val="23"/>
              </w:rPr>
            </w:pPr>
            <w:r>
              <w:rPr>
                <w:b/>
                <w:sz w:val="23"/>
                <w:szCs w:val="23"/>
              </w:rPr>
              <w:t>Viso kiekio</w:t>
            </w:r>
            <w:r w:rsidR="00AF3715" w:rsidRPr="0041264F">
              <w:rPr>
                <w:b/>
                <w:sz w:val="23"/>
                <w:szCs w:val="23"/>
              </w:rPr>
              <w:t xml:space="preserve"> įkainis</w:t>
            </w:r>
          </w:p>
          <w:p w14:paraId="277185BB" w14:textId="77777777" w:rsidR="00AF3715" w:rsidRPr="0041264F" w:rsidRDefault="00AF3715" w:rsidP="005C4428">
            <w:pPr>
              <w:suppressAutoHyphens/>
              <w:jc w:val="center"/>
              <w:rPr>
                <w:b/>
                <w:sz w:val="23"/>
                <w:szCs w:val="23"/>
              </w:rPr>
            </w:pPr>
            <w:r w:rsidRPr="0041264F">
              <w:rPr>
                <w:b/>
                <w:sz w:val="23"/>
                <w:szCs w:val="23"/>
              </w:rPr>
              <w:t>EUR be PVM už 2 periodą</w:t>
            </w:r>
          </w:p>
        </w:tc>
        <w:tc>
          <w:tcPr>
            <w:tcW w:w="1516" w:type="dxa"/>
            <w:tcBorders>
              <w:top w:val="single" w:sz="4" w:space="0" w:color="auto"/>
              <w:left w:val="single" w:sz="4" w:space="0" w:color="auto"/>
              <w:bottom w:val="single" w:sz="4" w:space="0" w:color="auto"/>
              <w:right w:val="single" w:sz="4" w:space="0" w:color="auto"/>
            </w:tcBorders>
            <w:hideMark/>
          </w:tcPr>
          <w:p w14:paraId="49242BE7" w14:textId="764D3E72" w:rsidR="00AF3715" w:rsidRPr="0041264F" w:rsidRDefault="007F68CA" w:rsidP="005C4428">
            <w:pPr>
              <w:suppressAutoHyphens/>
              <w:jc w:val="center"/>
              <w:rPr>
                <w:b/>
                <w:sz w:val="23"/>
                <w:szCs w:val="23"/>
              </w:rPr>
            </w:pPr>
            <w:r>
              <w:rPr>
                <w:b/>
                <w:sz w:val="23"/>
                <w:szCs w:val="23"/>
              </w:rPr>
              <w:t>Viso kiekio</w:t>
            </w:r>
            <w:r w:rsidR="00AF3715" w:rsidRPr="0041264F">
              <w:rPr>
                <w:b/>
                <w:sz w:val="23"/>
                <w:szCs w:val="23"/>
              </w:rPr>
              <w:t xml:space="preserve"> įkainis</w:t>
            </w:r>
          </w:p>
          <w:p w14:paraId="0BB51603" w14:textId="77777777" w:rsidR="00AF3715" w:rsidRPr="0041264F" w:rsidRDefault="00AF3715" w:rsidP="005C4428">
            <w:pPr>
              <w:suppressAutoHyphens/>
              <w:jc w:val="center"/>
              <w:rPr>
                <w:b/>
                <w:sz w:val="23"/>
                <w:szCs w:val="23"/>
              </w:rPr>
            </w:pPr>
            <w:r w:rsidRPr="0041264F">
              <w:rPr>
                <w:b/>
                <w:sz w:val="23"/>
                <w:szCs w:val="23"/>
              </w:rPr>
              <w:t>EUR be PVM už 3 periodą</w:t>
            </w:r>
          </w:p>
        </w:tc>
      </w:tr>
      <w:tr w:rsidR="00AF3715" w:rsidRPr="00DA21D8" w14:paraId="424DA4A6" w14:textId="77777777" w:rsidTr="005C4428">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2ECE824A" w14:textId="77777777" w:rsidR="00AF3715" w:rsidRPr="00DA21D8" w:rsidRDefault="00AF3715" w:rsidP="005C4428">
            <w:pPr>
              <w:suppressAutoHyphens/>
              <w:jc w:val="center"/>
              <w:rPr>
                <w:sz w:val="23"/>
                <w:szCs w:val="23"/>
              </w:rPr>
            </w:pPr>
            <w:r w:rsidRPr="00DA21D8">
              <w:rPr>
                <w:sz w:val="23"/>
                <w:szCs w:val="23"/>
              </w:rPr>
              <w:t>I</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3691B5D" w14:textId="77777777" w:rsidR="00AF3715" w:rsidRPr="00DA21D8" w:rsidRDefault="00AF3715" w:rsidP="005C4428">
            <w:pPr>
              <w:suppressAutoHyphens/>
              <w:jc w:val="center"/>
              <w:rPr>
                <w:sz w:val="23"/>
                <w:szCs w:val="23"/>
              </w:rPr>
            </w:pPr>
            <w:r w:rsidRPr="00DA21D8">
              <w:rPr>
                <w:sz w:val="23"/>
                <w:szCs w:val="23"/>
              </w:rPr>
              <w:t>II</w:t>
            </w:r>
          </w:p>
        </w:tc>
        <w:tc>
          <w:tcPr>
            <w:tcW w:w="1469" w:type="dxa"/>
            <w:tcBorders>
              <w:top w:val="single" w:sz="4" w:space="0" w:color="auto"/>
              <w:left w:val="single" w:sz="4" w:space="0" w:color="auto"/>
              <w:bottom w:val="single" w:sz="4" w:space="0" w:color="auto"/>
              <w:right w:val="single" w:sz="4" w:space="0" w:color="auto"/>
            </w:tcBorders>
            <w:hideMark/>
          </w:tcPr>
          <w:p w14:paraId="324B8764" w14:textId="77777777" w:rsidR="00AF3715" w:rsidRPr="00DA21D8" w:rsidRDefault="00AF3715" w:rsidP="005C4428">
            <w:pPr>
              <w:suppressAutoHyphens/>
              <w:jc w:val="center"/>
              <w:rPr>
                <w:sz w:val="23"/>
                <w:szCs w:val="23"/>
              </w:rPr>
            </w:pPr>
            <w:r w:rsidRPr="00DA21D8">
              <w:rPr>
                <w:sz w:val="23"/>
                <w:szCs w:val="23"/>
              </w:rPr>
              <w:t>III</w:t>
            </w:r>
          </w:p>
        </w:tc>
        <w:tc>
          <w:tcPr>
            <w:tcW w:w="920" w:type="dxa"/>
            <w:tcBorders>
              <w:top w:val="single" w:sz="4" w:space="0" w:color="auto"/>
              <w:left w:val="single" w:sz="4" w:space="0" w:color="auto"/>
              <w:bottom w:val="single" w:sz="4" w:space="0" w:color="auto"/>
              <w:right w:val="single" w:sz="4" w:space="0" w:color="auto"/>
            </w:tcBorders>
            <w:vAlign w:val="center"/>
            <w:hideMark/>
          </w:tcPr>
          <w:p w14:paraId="1695E18B" w14:textId="77777777" w:rsidR="00AF3715" w:rsidRPr="00DA21D8" w:rsidRDefault="00AF3715" w:rsidP="005C4428">
            <w:pPr>
              <w:suppressAutoHyphens/>
              <w:jc w:val="center"/>
              <w:rPr>
                <w:sz w:val="23"/>
                <w:szCs w:val="23"/>
              </w:rPr>
            </w:pPr>
            <w:r w:rsidRPr="00DA21D8">
              <w:rPr>
                <w:sz w:val="23"/>
                <w:szCs w:val="23"/>
              </w:rPr>
              <w:t>IV</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EFA5FA6" w14:textId="77777777" w:rsidR="00AF3715" w:rsidRPr="00DA21D8" w:rsidRDefault="00AF3715" w:rsidP="005C4428">
            <w:pPr>
              <w:suppressAutoHyphens/>
              <w:jc w:val="center"/>
              <w:rPr>
                <w:sz w:val="23"/>
                <w:szCs w:val="23"/>
              </w:rPr>
            </w:pPr>
            <w:r w:rsidRPr="00DA21D8">
              <w:rPr>
                <w:sz w:val="23"/>
                <w:szCs w:val="23"/>
              </w:rPr>
              <w:t>V</w:t>
            </w:r>
          </w:p>
        </w:tc>
        <w:tc>
          <w:tcPr>
            <w:tcW w:w="1514" w:type="dxa"/>
            <w:tcBorders>
              <w:top w:val="single" w:sz="4" w:space="0" w:color="auto"/>
              <w:left w:val="single" w:sz="4" w:space="0" w:color="auto"/>
              <w:bottom w:val="single" w:sz="4" w:space="0" w:color="auto"/>
              <w:right w:val="single" w:sz="4" w:space="0" w:color="auto"/>
            </w:tcBorders>
            <w:hideMark/>
          </w:tcPr>
          <w:p w14:paraId="36342817" w14:textId="77777777" w:rsidR="00AF3715" w:rsidRPr="00DA21D8" w:rsidRDefault="00AF3715" w:rsidP="005C4428">
            <w:pPr>
              <w:suppressAutoHyphens/>
              <w:jc w:val="center"/>
              <w:rPr>
                <w:sz w:val="23"/>
                <w:szCs w:val="23"/>
              </w:rPr>
            </w:pPr>
            <w:r w:rsidRPr="00DA21D8">
              <w:rPr>
                <w:sz w:val="23"/>
                <w:szCs w:val="23"/>
              </w:rPr>
              <w:t>VI</w:t>
            </w:r>
          </w:p>
        </w:tc>
        <w:tc>
          <w:tcPr>
            <w:tcW w:w="1516" w:type="dxa"/>
            <w:tcBorders>
              <w:top w:val="single" w:sz="4" w:space="0" w:color="auto"/>
              <w:left w:val="single" w:sz="4" w:space="0" w:color="auto"/>
              <w:bottom w:val="single" w:sz="4" w:space="0" w:color="auto"/>
              <w:right w:val="single" w:sz="4" w:space="0" w:color="auto"/>
            </w:tcBorders>
            <w:hideMark/>
          </w:tcPr>
          <w:p w14:paraId="09F2CA75" w14:textId="77777777" w:rsidR="00AF3715" w:rsidRPr="00DA21D8" w:rsidRDefault="00AF3715" w:rsidP="005C4428">
            <w:pPr>
              <w:suppressAutoHyphens/>
              <w:jc w:val="center"/>
              <w:rPr>
                <w:sz w:val="23"/>
                <w:szCs w:val="23"/>
              </w:rPr>
            </w:pPr>
            <w:r w:rsidRPr="00DA21D8">
              <w:rPr>
                <w:sz w:val="23"/>
                <w:szCs w:val="23"/>
              </w:rPr>
              <w:t>VII</w:t>
            </w:r>
          </w:p>
        </w:tc>
      </w:tr>
      <w:tr w:rsidR="00AF3715" w:rsidRPr="00DA21D8" w14:paraId="67B5CB49" w14:textId="77777777" w:rsidTr="005C4428">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7B24C59" w14:textId="77777777" w:rsidR="00AF3715" w:rsidRPr="00DA21D8" w:rsidRDefault="00AF3715" w:rsidP="005C4428">
            <w:pPr>
              <w:suppressAutoHyphens/>
              <w:jc w:val="center"/>
              <w:rPr>
                <w:sz w:val="23"/>
                <w:szCs w:val="23"/>
              </w:rPr>
            </w:pPr>
            <w:r w:rsidRPr="00DA21D8">
              <w:rPr>
                <w:sz w:val="23"/>
                <w:szCs w:val="23"/>
              </w:rPr>
              <w:t>1.</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E27B637" w14:textId="77777777" w:rsidR="00AF3715" w:rsidRPr="00DA21D8" w:rsidRDefault="00AF3715" w:rsidP="005C4428">
            <w:pPr>
              <w:pStyle w:val="Default"/>
              <w:rPr>
                <w:sz w:val="23"/>
                <w:szCs w:val="23"/>
              </w:rPr>
            </w:pPr>
            <w:r w:rsidRPr="00DA21D8">
              <w:rPr>
                <w:sz w:val="23"/>
                <w:szCs w:val="23"/>
              </w:rPr>
              <w:t xml:space="preserve">Robotizuotų procesų </w:t>
            </w:r>
            <w:r w:rsidRPr="00DA21D8">
              <w:rPr>
                <w:b/>
                <w:sz w:val="23"/>
                <w:szCs w:val="23"/>
              </w:rPr>
              <w:t>inicijavimo</w:t>
            </w:r>
            <w:r w:rsidRPr="00DA21D8">
              <w:rPr>
                <w:sz w:val="23"/>
                <w:szCs w:val="23"/>
              </w:rPr>
              <w:t xml:space="preserve">  specializuotos programinės įrangos licencijos nuoma </w:t>
            </w:r>
          </w:p>
        </w:tc>
        <w:tc>
          <w:tcPr>
            <w:tcW w:w="1469" w:type="dxa"/>
            <w:tcBorders>
              <w:top w:val="single" w:sz="4" w:space="0" w:color="auto"/>
              <w:left w:val="single" w:sz="4" w:space="0" w:color="auto"/>
              <w:bottom w:val="single" w:sz="4" w:space="0" w:color="auto"/>
              <w:right w:val="single" w:sz="4" w:space="0" w:color="auto"/>
            </w:tcBorders>
          </w:tcPr>
          <w:p w14:paraId="64864B8C" w14:textId="77777777" w:rsidR="00AF3715" w:rsidRPr="00DA21D8" w:rsidRDefault="00AF3715" w:rsidP="005C4428">
            <w:pPr>
              <w:suppressAutoHyphens/>
              <w:jc w:val="center"/>
              <w:rPr>
                <w:i/>
                <w:sz w:val="23"/>
                <w:szCs w:val="23"/>
                <w:highlight w:val="cyan"/>
              </w:rPr>
            </w:pPr>
            <w:r w:rsidRPr="00BC6940">
              <w:rPr>
                <w:i/>
              </w:rPr>
              <w:t>(Nurodyti licencijos pavadinimą)</w:t>
            </w:r>
          </w:p>
        </w:tc>
        <w:tc>
          <w:tcPr>
            <w:tcW w:w="920" w:type="dxa"/>
            <w:tcBorders>
              <w:top w:val="single" w:sz="4" w:space="0" w:color="auto"/>
              <w:left w:val="single" w:sz="4" w:space="0" w:color="auto"/>
              <w:bottom w:val="single" w:sz="4" w:space="0" w:color="auto"/>
              <w:right w:val="single" w:sz="4" w:space="0" w:color="auto"/>
            </w:tcBorders>
            <w:vAlign w:val="center"/>
            <w:hideMark/>
          </w:tcPr>
          <w:p w14:paraId="0F0D2576" w14:textId="77777777" w:rsidR="00AF3715" w:rsidRPr="00DA21D8" w:rsidRDefault="00AF3715" w:rsidP="005C4428">
            <w:pPr>
              <w:suppressAutoHyphens/>
              <w:jc w:val="center"/>
              <w:rPr>
                <w:sz w:val="23"/>
                <w:szCs w:val="23"/>
              </w:rPr>
            </w:pPr>
            <w:r>
              <w:rPr>
                <w:sz w:val="23"/>
                <w:szCs w:val="23"/>
              </w:rPr>
              <w:t>2</w:t>
            </w:r>
          </w:p>
        </w:tc>
        <w:tc>
          <w:tcPr>
            <w:tcW w:w="1507" w:type="dxa"/>
            <w:tcBorders>
              <w:top w:val="single" w:sz="4" w:space="0" w:color="auto"/>
              <w:left w:val="single" w:sz="4" w:space="0" w:color="auto"/>
              <w:bottom w:val="single" w:sz="4" w:space="0" w:color="auto"/>
              <w:right w:val="single" w:sz="4" w:space="0" w:color="auto"/>
            </w:tcBorders>
            <w:vAlign w:val="center"/>
          </w:tcPr>
          <w:p w14:paraId="0662CD0E" w14:textId="77777777" w:rsidR="00AF3715" w:rsidRPr="00DA21D8" w:rsidRDefault="00AF3715" w:rsidP="005C4428">
            <w:pPr>
              <w:suppressAutoHyphens/>
              <w:jc w:val="center"/>
              <w:rPr>
                <w:sz w:val="23"/>
                <w:szCs w:val="23"/>
              </w:rPr>
            </w:pPr>
          </w:p>
        </w:tc>
        <w:tc>
          <w:tcPr>
            <w:tcW w:w="1514" w:type="dxa"/>
            <w:tcBorders>
              <w:top w:val="single" w:sz="4" w:space="0" w:color="auto"/>
              <w:left w:val="single" w:sz="4" w:space="0" w:color="auto"/>
              <w:bottom w:val="single" w:sz="4" w:space="0" w:color="auto"/>
              <w:right w:val="single" w:sz="4" w:space="0" w:color="auto"/>
            </w:tcBorders>
            <w:vAlign w:val="center"/>
          </w:tcPr>
          <w:p w14:paraId="17613382" w14:textId="77777777" w:rsidR="00AF3715" w:rsidRPr="00DA21D8" w:rsidRDefault="00AF3715" w:rsidP="005C4428">
            <w:pPr>
              <w:suppressAutoHyphens/>
              <w:jc w:val="center"/>
              <w:rPr>
                <w:sz w:val="23"/>
                <w:szCs w:val="23"/>
              </w:rPr>
            </w:pPr>
          </w:p>
        </w:tc>
        <w:tc>
          <w:tcPr>
            <w:tcW w:w="1516" w:type="dxa"/>
            <w:tcBorders>
              <w:top w:val="single" w:sz="4" w:space="0" w:color="auto"/>
              <w:left w:val="single" w:sz="4" w:space="0" w:color="auto"/>
              <w:bottom w:val="single" w:sz="4" w:space="0" w:color="auto"/>
              <w:right w:val="single" w:sz="4" w:space="0" w:color="auto"/>
            </w:tcBorders>
            <w:vAlign w:val="center"/>
          </w:tcPr>
          <w:p w14:paraId="0701B628" w14:textId="77777777" w:rsidR="00AF3715" w:rsidRPr="00DA21D8" w:rsidRDefault="00AF3715" w:rsidP="005C4428">
            <w:pPr>
              <w:suppressAutoHyphens/>
              <w:jc w:val="center"/>
              <w:rPr>
                <w:sz w:val="23"/>
                <w:szCs w:val="23"/>
              </w:rPr>
            </w:pPr>
          </w:p>
        </w:tc>
      </w:tr>
      <w:tr w:rsidR="00AF3715" w:rsidRPr="00DA21D8" w14:paraId="222F1097" w14:textId="77777777" w:rsidTr="005C4428">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4444968C" w14:textId="77777777" w:rsidR="00AF3715" w:rsidRPr="00DA21D8" w:rsidRDefault="00AF3715" w:rsidP="005C4428">
            <w:pPr>
              <w:suppressAutoHyphens/>
              <w:jc w:val="center"/>
              <w:rPr>
                <w:sz w:val="23"/>
                <w:szCs w:val="23"/>
              </w:rPr>
            </w:pPr>
            <w:r w:rsidRPr="00DA21D8">
              <w:rPr>
                <w:sz w:val="23"/>
                <w:szCs w:val="23"/>
              </w:rPr>
              <w:t>3.</w:t>
            </w:r>
          </w:p>
        </w:tc>
        <w:tc>
          <w:tcPr>
            <w:tcW w:w="2136" w:type="dxa"/>
            <w:tcBorders>
              <w:top w:val="single" w:sz="4" w:space="0" w:color="auto"/>
              <w:left w:val="single" w:sz="4" w:space="0" w:color="auto"/>
              <w:bottom w:val="single" w:sz="4" w:space="0" w:color="auto"/>
              <w:right w:val="single" w:sz="4" w:space="0" w:color="auto"/>
            </w:tcBorders>
            <w:vAlign w:val="center"/>
            <w:hideMark/>
          </w:tcPr>
          <w:p w14:paraId="16504956" w14:textId="77777777" w:rsidR="00AF3715" w:rsidRPr="00DA21D8" w:rsidRDefault="00AF3715" w:rsidP="005C4428">
            <w:pPr>
              <w:rPr>
                <w:sz w:val="23"/>
                <w:szCs w:val="23"/>
              </w:rPr>
            </w:pPr>
            <w:r w:rsidRPr="00DA21D8">
              <w:rPr>
                <w:sz w:val="23"/>
                <w:szCs w:val="23"/>
              </w:rPr>
              <w:t xml:space="preserve">Robotizuotų procesų </w:t>
            </w:r>
            <w:r w:rsidRPr="00DA21D8">
              <w:rPr>
                <w:b/>
                <w:sz w:val="23"/>
                <w:szCs w:val="23"/>
              </w:rPr>
              <w:t>kūrimo</w:t>
            </w:r>
            <w:r w:rsidRPr="00DA21D8">
              <w:rPr>
                <w:sz w:val="23"/>
                <w:szCs w:val="23"/>
              </w:rPr>
              <w:t xml:space="preserve">  specializuotos programinės įrangos  licencijos nuoma </w:t>
            </w:r>
          </w:p>
        </w:tc>
        <w:tc>
          <w:tcPr>
            <w:tcW w:w="1469" w:type="dxa"/>
            <w:tcBorders>
              <w:top w:val="single" w:sz="4" w:space="0" w:color="auto"/>
              <w:left w:val="single" w:sz="4" w:space="0" w:color="auto"/>
              <w:bottom w:val="single" w:sz="4" w:space="0" w:color="auto"/>
              <w:right w:val="single" w:sz="4" w:space="0" w:color="auto"/>
            </w:tcBorders>
          </w:tcPr>
          <w:p w14:paraId="211A1EDE" w14:textId="0C8228F1" w:rsidR="00AF3715" w:rsidRPr="00DA21D8" w:rsidRDefault="007F68CA" w:rsidP="005C4428">
            <w:pPr>
              <w:suppressAutoHyphens/>
              <w:jc w:val="center"/>
              <w:rPr>
                <w:i/>
                <w:sz w:val="23"/>
                <w:szCs w:val="23"/>
                <w:highlight w:val="cyan"/>
              </w:rPr>
            </w:pPr>
            <w:r w:rsidRPr="00BC6940">
              <w:rPr>
                <w:i/>
              </w:rPr>
              <w:t>(Nurodyti licencijos pavadinimą)</w:t>
            </w:r>
          </w:p>
        </w:tc>
        <w:tc>
          <w:tcPr>
            <w:tcW w:w="920" w:type="dxa"/>
            <w:tcBorders>
              <w:top w:val="single" w:sz="4" w:space="0" w:color="auto"/>
              <w:left w:val="single" w:sz="4" w:space="0" w:color="auto"/>
              <w:bottom w:val="single" w:sz="4" w:space="0" w:color="auto"/>
              <w:right w:val="single" w:sz="4" w:space="0" w:color="auto"/>
            </w:tcBorders>
            <w:vAlign w:val="center"/>
            <w:hideMark/>
          </w:tcPr>
          <w:p w14:paraId="021EEE17" w14:textId="77777777" w:rsidR="00AF3715" w:rsidRPr="00DA21D8" w:rsidRDefault="00AF3715" w:rsidP="005C4428">
            <w:pPr>
              <w:suppressAutoHyphens/>
              <w:jc w:val="center"/>
              <w:rPr>
                <w:sz w:val="23"/>
                <w:szCs w:val="23"/>
              </w:rPr>
            </w:pPr>
            <w:r>
              <w:rPr>
                <w:sz w:val="23"/>
                <w:szCs w:val="23"/>
              </w:rPr>
              <w:t>2</w:t>
            </w:r>
          </w:p>
        </w:tc>
        <w:tc>
          <w:tcPr>
            <w:tcW w:w="1507" w:type="dxa"/>
            <w:tcBorders>
              <w:top w:val="single" w:sz="4" w:space="0" w:color="auto"/>
              <w:left w:val="single" w:sz="4" w:space="0" w:color="auto"/>
              <w:bottom w:val="single" w:sz="4" w:space="0" w:color="auto"/>
              <w:right w:val="single" w:sz="4" w:space="0" w:color="auto"/>
            </w:tcBorders>
            <w:vAlign w:val="center"/>
          </w:tcPr>
          <w:p w14:paraId="77A087BF" w14:textId="77777777" w:rsidR="00AF3715" w:rsidRPr="00DA21D8" w:rsidRDefault="00AF3715" w:rsidP="005C4428">
            <w:pPr>
              <w:suppressAutoHyphens/>
              <w:jc w:val="center"/>
              <w:rPr>
                <w:sz w:val="23"/>
                <w:szCs w:val="23"/>
              </w:rPr>
            </w:pPr>
          </w:p>
        </w:tc>
        <w:tc>
          <w:tcPr>
            <w:tcW w:w="1514" w:type="dxa"/>
            <w:tcBorders>
              <w:top w:val="single" w:sz="4" w:space="0" w:color="auto"/>
              <w:left w:val="single" w:sz="4" w:space="0" w:color="auto"/>
              <w:bottom w:val="single" w:sz="4" w:space="0" w:color="auto"/>
              <w:right w:val="single" w:sz="4" w:space="0" w:color="auto"/>
            </w:tcBorders>
            <w:vAlign w:val="center"/>
          </w:tcPr>
          <w:p w14:paraId="6484AEB6" w14:textId="77777777" w:rsidR="00AF3715" w:rsidRPr="00DA21D8" w:rsidRDefault="00AF3715" w:rsidP="005C4428">
            <w:pPr>
              <w:suppressAutoHyphens/>
              <w:jc w:val="center"/>
              <w:rPr>
                <w:sz w:val="23"/>
                <w:szCs w:val="23"/>
              </w:rPr>
            </w:pPr>
          </w:p>
        </w:tc>
        <w:tc>
          <w:tcPr>
            <w:tcW w:w="1516" w:type="dxa"/>
            <w:tcBorders>
              <w:top w:val="single" w:sz="4" w:space="0" w:color="auto"/>
              <w:left w:val="single" w:sz="4" w:space="0" w:color="auto"/>
              <w:bottom w:val="single" w:sz="4" w:space="0" w:color="auto"/>
              <w:right w:val="single" w:sz="4" w:space="0" w:color="auto"/>
            </w:tcBorders>
            <w:vAlign w:val="center"/>
          </w:tcPr>
          <w:p w14:paraId="512F647E" w14:textId="77777777" w:rsidR="00AF3715" w:rsidRPr="00DA21D8" w:rsidRDefault="00AF3715" w:rsidP="005C4428">
            <w:pPr>
              <w:suppressAutoHyphens/>
              <w:jc w:val="center"/>
              <w:rPr>
                <w:sz w:val="23"/>
                <w:szCs w:val="23"/>
              </w:rPr>
            </w:pPr>
          </w:p>
        </w:tc>
      </w:tr>
    </w:tbl>
    <w:p w14:paraId="438A3225" w14:textId="77777777" w:rsidR="00AF3715" w:rsidRDefault="00AF3715">
      <w:pPr>
        <w:spacing w:line="259" w:lineRule="auto"/>
        <w:jc w:val="center"/>
        <w:rPr>
          <w:kern w:val="2"/>
          <w:szCs w:val="24"/>
        </w:rPr>
        <w:sectPr w:rsidR="00AF3715">
          <w:pgSz w:w="12240" w:h="15840"/>
          <w:pgMar w:top="1134" w:right="567" w:bottom="1134" w:left="1701" w:header="720" w:footer="720" w:gutter="0"/>
          <w:pgNumType w:start="1"/>
          <w:cols w:space="720"/>
          <w:titlePg/>
          <w:docGrid w:linePitch="360"/>
        </w:sectPr>
      </w:pPr>
    </w:p>
    <w:p w14:paraId="305008D0" w14:textId="074A125C" w:rsidR="00AF3715" w:rsidRPr="00DA21D8" w:rsidRDefault="00AF3715" w:rsidP="00244871">
      <w:pPr>
        <w:ind w:left="6237"/>
        <w:rPr>
          <w:sz w:val="23"/>
          <w:szCs w:val="23"/>
        </w:rPr>
      </w:pPr>
      <w:bookmarkStart w:id="13" w:name="priedas_2_2"/>
      <w:r w:rsidRPr="00DA21D8">
        <w:rPr>
          <w:sz w:val="23"/>
          <w:szCs w:val="23"/>
        </w:rPr>
        <w:lastRenderedPageBreak/>
        <w:t>202</w:t>
      </w:r>
      <w:r>
        <w:rPr>
          <w:sz w:val="23"/>
          <w:szCs w:val="23"/>
        </w:rPr>
        <w:t>6</w:t>
      </w:r>
      <w:r w:rsidRPr="00DA21D8">
        <w:rPr>
          <w:sz w:val="23"/>
          <w:szCs w:val="23"/>
        </w:rPr>
        <w:t xml:space="preserve"> m.         mėn.   d. </w:t>
      </w:r>
    </w:p>
    <w:p w14:paraId="096ED1C2" w14:textId="77777777" w:rsidR="00AF3715" w:rsidRPr="00DA21D8" w:rsidRDefault="00AF3715" w:rsidP="00244871">
      <w:pPr>
        <w:ind w:left="6237"/>
        <w:rPr>
          <w:sz w:val="23"/>
          <w:szCs w:val="23"/>
        </w:rPr>
      </w:pPr>
      <w:r w:rsidRPr="00DA21D8">
        <w:rPr>
          <w:sz w:val="23"/>
          <w:szCs w:val="23"/>
        </w:rPr>
        <w:t xml:space="preserve">Procesų robotizavimo programinės įrangos licencijų nuomos sutarties </w:t>
      </w:r>
    </w:p>
    <w:p w14:paraId="7B71A9CF" w14:textId="77777777" w:rsidR="00AF3715" w:rsidRPr="00DA21D8" w:rsidRDefault="00AF3715" w:rsidP="00244871">
      <w:pPr>
        <w:ind w:left="6237"/>
        <w:rPr>
          <w:sz w:val="23"/>
          <w:szCs w:val="23"/>
        </w:rPr>
      </w:pPr>
      <w:r w:rsidRPr="00DA21D8">
        <w:rPr>
          <w:sz w:val="23"/>
          <w:szCs w:val="23"/>
        </w:rPr>
        <w:t xml:space="preserve">Nr. VPS9- </w:t>
      </w:r>
    </w:p>
    <w:p w14:paraId="528C5C17" w14:textId="77777777" w:rsidR="00AF3715" w:rsidRPr="00DA21D8" w:rsidRDefault="00AF3715" w:rsidP="00244871">
      <w:pPr>
        <w:tabs>
          <w:tab w:val="left" w:pos="993"/>
          <w:tab w:val="left" w:pos="1134"/>
        </w:tabs>
        <w:ind w:left="6237"/>
        <w:rPr>
          <w:sz w:val="23"/>
          <w:szCs w:val="23"/>
        </w:rPr>
      </w:pPr>
      <w:bookmarkStart w:id="14" w:name="TS2"/>
      <w:r w:rsidRPr="00DA21D8">
        <w:rPr>
          <w:sz w:val="23"/>
          <w:szCs w:val="23"/>
        </w:rPr>
        <w:t>2 priedas</w:t>
      </w:r>
    </w:p>
    <w:bookmarkEnd w:id="13"/>
    <w:bookmarkEnd w:id="14"/>
    <w:p w14:paraId="6DB5BBCA" w14:textId="77777777" w:rsidR="00AF3715" w:rsidRPr="00DA21D8" w:rsidRDefault="00AF3715" w:rsidP="00AF3715">
      <w:pPr>
        <w:tabs>
          <w:tab w:val="left" w:pos="993"/>
          <w:tab w:val="left" w:pos="1134"/>
        </w:tabs>
        <w:ind w:left="709"/>
        <w:rPr>
          <w:sz w:val="23"/>
          <w:szCs w:val="23"/>
        </w:rPr>
      </w:pPr>
    </w:p>
    <w:p w14:paraId="6FF221A0" w14:textId="77777777" w:rsidR="00AF3715" w:rsidRPr="00DA21D8" w:rsidRDefault="00AF3715" w:rsidP="00AF3715">
      <w:pPr>
        <w:tabs>
          <w:tab w:val="left" w:pos="993"/>
          <w:tab w:val="left" w:pos="1134"/>
        </w:tabs>
        <w:jc w:val="center"/>
        <w:rPr>
          <w:b/>
          <w:bCs/>
          <w:sz w:val="23"/>
          <w:szCs w:val="23"/>
        </w:rPr>
      </w:pPr>
      <w:r w:rsidRPr="00DA21D8">
        <w:rPr>
          <w:b/>
          <w:bCs/>
          <w:sz w:val="23"/>
          <w:szCs w:val="23"/>
        </w:rPr>
        <w:t>TECHNINĖ SPECIFIKACIJA</w:t>
      </w:r>
    </w:p>
    <w:p w14:paraId="3700F109" w14:textId="77777777" w:rsidR="00AF3715" w:rsidRPr="007F68CA" w:rsidRDefault="00AF3715" w:rsidP="007F68CA">
      <w:pPr>
        <w:tabs>
          <w:tab w:val="left" w:pos="993"/>
          <w:tab w:val="left" w:pos="1134"/>
        </w:tabs>
        <w:spacing w:line="276" w:lineRule="auto"/>
        <w:ind w:left="709"/>
        <w:jc w:val="center"/>
        <w:rPr>
          <w:bCs/>
          <w:i/>
          <w:szCs w:val="24"/>
        </w:rPr>
      </w:pPr>
    </w:p>
    <w:p w14:paraId="3A2BAE20" w14:textId="77777777" w:rsidR="00AF3715" w:rsidRPr="007F68CA" w:rsidRDefault="00AF3715" w:rsidP="007F68CA">
      <w:pPr>
        <w:keepNext/>
        <w:keepLines/>
        <w:numPr>
          <w:ilvl w:val="0"/>
          <w:numId w:val="2"/>
        </w:numPr>
        <w:tabs>
          <w:tab w:val="left" w:pos="1276"/>
        </w:tabs>
        <w:spacing w:before="120" w:after="120" w:line="276" w:lineRule="auto"/>
        <w:ind w:hanging="77"/>
        <w:rPr>
          <w:szCs w:val="24"/>
          <w:lang w:eastAsia="lt-LT"/>
        </w:rPr>
      </w:pPr>
      <w:bookmarkStart w:id="15" w:name="_Hlk509556115"/>
      <w:r w:rsidRPr="007F68CA">
        <w:rPr>
          <w:szCs w:val="24"/>
        </w:rPr>
        <w:t>Programinės įrangos licencijų nuomos periodai</w:t>
      </w:r>
      <w:bookmarkEnd w:id="15"/>
      <w:r w:rsidRPr="007F68CA">
        <w:rPr>
          <w:szCs w:val="24"/>
          <w:lang w:eastAsia="lt-LT"/>
        </w:rPr>
        <w:t xml:space="preserve">: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970"/>
        <w:gridCol w:w="992"/>
        <w:gridCol w:w="2127"/>
        <w:gridCol w:w="2128"/>
        <w:gridCol w:w="1985"/>
      </w:tblGrid>
      <w:tr w:rsidR="00AF3715" w:rsidRPr="007F68CA" w14:paraId="444AC68E" w14:textId="77777777" w:rsidTr="00EB40AC">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C3E2E2" w14:textId="77777777" w:rsidR="00AF3715" w:rsidRPr="007F68CA" w:rsidRDefault="00AF3715" w:rsidP="007F68CA">
            <w:pPr>
              <w:suppressAutoHyphens/>
              <w:spacing w:line="276" w:lineRule="auto"/>
              <w:jc w:val="center"/>
              <w:rPr>
                <w:b/>
                <w:szCs w:val="24"/>
              </w:rPr>
            </w:pPr>
            <w:r w:rsidRPr="007F68CA">
              <w:rPr>
                <w:b/>
                <w:szCs w:val="24"/>
              </w:rPr>
              <w:t>Eil. Nr.</w:t>
            </w:r>
          </w:p>
        </w:tc>
        <w:tc>
          <w:tcPr>
            <w:tcW w:w="1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E3C919" w14:textId="77777777" w:rsidR="00AF3715" w:rsidRPr="007F68CA" w:rsidRDefault="00AF3715" w:rsidP="007F68CA">
            <w:pPr>
              <w:suppressAutoHyphens/>
              <w:spacing w:line="276" w:lineRule="auto"/>
              <w:jc w:val="center"/>
              <w:rPr>
                <w:b/>
                <w:szCs w:val="24"/>
              </w:rPr>
            </w:pPr>
            <w:r w:rsidRPr="007F68CA">
              <w:rPr>
                <w:b/>
                <w:szCs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A6AB7C" w14:textId="77777777" w:rsidR="00AF3715" w:rsidRPr="007F68CA" w:rsidRDefault="00AF3715" w:rsidP="007F68CA">
            <w:pPr>
              <w:suppressAutoHyphens/>
              <w:spacing w:line="276" w:lineRule="auto"/>
              <w:jc w:val="center"/>
              <w:rPr>
                <w:b/>
                <w:szCs w:val="24"/>
              </w:rPr>
            </w:pPr>
            <w:r w:rsidRPr="007F68CA">
              <w:rPr>
                <w:b/>
                <w:szCs w:val="24"/>
              </w:rPr>
              <w:t>Kiekis, vnt.</w:t>
            </w:r>
            <w:r w:rsidRPr="007F68CA">
              <w:rPr>
                <w:rStyle w:val="FootnoteReference"/>
                <w:b/>
                <w:szCs w:val="24"/>
              </w:rPr>
              <w:footnoteReference w:id="4"/>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D8100" w14:textId="77777777" w:rsidR="00AF3715" w:rsidRPr="007F68CA" w:rsidRDefault="00AF3715" w:rsidP="007F68CA">
            <w:pPr>
              <w:suppressAutoHyphens/>
              <w:spacing w:line="276" w:lineRule="auto"/>
              <w:jc w:val="center"/>
              <w:rPr>
                <w:b/>
                <w:szCs w:val="24"/>
              </w:rPr>
            </w:pPr>
            <w:r w:rsidRPr="007F68CA">
              <w:rPr>
                <w:b/>
                <w:szCs w:val="24"/>
              </w:rPr>
              <w:t>Licencijos nuomos</w:t>
            </w:r>
          </w:p>
          <w:p w14:paraId="281AA562" w14:textId="77777777" w:rsidR="00AF3715" w:rsidRPr="007F68CA" w:rsidRDefault="00AF3715" w:rsidP="007F68CA">
            <w:pPr>
              <w:suppressAutoHyphens/>
              <w:spacing w:line="276" w:lineRule="auto"/>
              <w:jc w:val="center"/>
              <w:rPr>
                <w:b/>
                <w:szCs w:val="24"/>
              </w:rPr>
            </w:pPr>
            <w:r w:rsidRPr="007F68CA">
              <w:rPr>
                <w:b/>
                <w:szCs w:val="24"/>
              </w:rPr>
              <w:t>1 periodas</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765EA" w14:textId="77777777" w:rsidR="00AF3715" w:rsidRPr="007F68CA" w:rsidRDefault="00AF3715" w:rsidP="007F68CA">
            <w:pPr>
              <w:suppressAutoHyphens/>
              <w:spacing w:line="276" w:lineRule="auto"/>
              <w:jc w:val="center"/>
              <w:rPr>
                <w:b/>
                <w:szCs w:val="24"/>
              </w:rPr>
            </w:pPr>
            <w:r w:rsidRPr="007F68CA">
              <w:rPr>
                <w:b/>
                <w:szCs w:val="24"/>
              </w:rPr>
              <w:t>Licencijos nuomos 2 periodas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1D7628" w14:textId="77777777" w:rsidR="00AF3715" w:rsidRPr="007F68CA" w:rsidRDefault="00AF3715" w:rsidP="007F68CA">
            <w:pPr>
              <w:suppressAutoHyphens/>
              <w:spacing w:line="276" w:lineRule="auto"/>
              <w:jc w:val="center"/>
              <w:rPr>
                <w:b/>
                <w:szCs w:val="24"/>
              </w:rPr>
            </w:pPr>
            <w:r w:rsidRPr="007F68CA">
              <w:rPr>
                <w:b/>
                <w:szCs w:val="24"/>
              </w:rPr>
              <w:t>Licencijos nuomos 3 periodas</w:t>
            </w:r>
          </w:p>
        </w:tc>
      </w:tr>
      <w:tr w:rsidR="00AF3715" w:rsidRPr="007F68CA" w14:paraId="3E181B55" w14:textId="77777777" w:rsidTr="005C4428">
        <w:tc>
          <w:tcPr>
            <w:tcW w:w="578" w:type="dxa"/>
            <w:tcBorders>
              <w:top w:val="single" w:sz="4" w:space="0" w:color="auto"/>
              <w:left w:val="single" w:sz="4" w:space="0" w:color="auto"/>
              <w:bottom w:val="single" w:sz="4" w:space="0" w:color="auto"/>
              <w:right w:val="single" w:sz="4" w:space="0" w:color="auto"/>
            </w:tcBorders>
            <w:hideMark/>
          </w:tcPr>
          <w:p w14:paraId="03B01041" w14:textId="77777777" w:rsidR="00AF3715" w:rsidRPr="007F68CA" w:rsidRDefault="00AF3715" w:rsidP="007F68CA">
            <w:pPr>
              <w:suppressAutoHyphens/>
              <w:spacing w:line="276" w:lineRule="auto"/>
              <w:jc w:val="center"/>
              <w:rPr>
                <w:b/>
                <w:szCs w:val="24"/>
              </w:rPr>
            </w:pPr>
            <w:r w:rsidRPr="007F68CA">
              <w:rPr>
                <w:b/>
                <w:szCs w:val="24"/>
              </w:rPr>
              <w:t>I</w:t>
            </w:r>
          </w:p>
        </w:tc>
        <w:tc>
          <w:tcPr>
            <w:tcW w:w="1970" w:type="dxa"/>
            <w:tcBorders>
              <w:top w:val="single" w:sz="4" w:space="0" w:color="auto"/>
              <w:left w:val="single" w:sz="4" w:space="0" w:color="auto"/>
              <w:bottom w:val="single" w:sz="4" w:space="0" w:color="auto"/>
              <w:right w:val="single" w:sz="4" w:space="0" w:color="auto"/>
            </w:tcBorders>
            <w:hideMark/>
          </w:tcPr>
          <w:p w14:paraId="146C38DA" w14:textId="77777777" w:rsidR="00AF3715" w:rsidRPr="007F68CA" w:rsidRDefault="00AF3715" w:rsidP="007F68CA">
            <w:pPr>
              <w:suppressAutoHyphens/>
              <w:spacing w:line="276" w:lineRule="auto"/>
              <w:jc w:val="center"/>
              <w:rPr>
                <w:b/>
                <w:szCs w:val="24"/>
              </w:rPr>
            </w:pPr>
            <w:r w:rsidRPr="007F68CA">
              <w:rPr>
                <w:b/>
                <w:szCs w:val="24"/>
              </w:rPr>
              <w:t>II</w:t>
            </w:r>
          </w:p>
        </w:tc>
        <w:tc>
          <w:tcPr>
            <w:tcW w:w="992" w:type="dxa"/>
            <w:tcBorders>
              <w:top w:val="single" w:sz="4" w:space="0" w:color="auto"/>
              <w:left w:val="single" w:sz="4" w:space="0" w:color="auto"/>
              <w:bottom w:val="single" w:sz="4" w:space="0" w:color="auto"/>
              <w:right w:val="single" w:sz="4" w:space="0" w:color="auto"/>
            </w:tcBorders>
            <w:hideMark/>
          </w:tcPr>
          <w:p w14:paraId="16CDAF42" w14:textId="77777777" w:rsidR="00AF3715" w:rsidRPr="007F68CA" w:rsidRDefault="00AF3715" w:rsidP="007F68CA">
            <w:pPr>
              <w:suppressAutoHyphens/>
              <w:spacing w:line="276" w:lineRule="auto"/>
              <w:jc w:val="center"/>
              <w:rPr>
                <w:b/>
                <w:szCs w:val="24"/>
              </w:rPr>
            </w:pPr>
            <w:r w:rsidRPr="007F68CA">
              <w:rPr>
                <w:b/>
                <w:szCs w:val="24"/>
              </w:rPr>
              <w:t>III</w:t>
            </w:r>
          </w:p>
        </w:tc>
        <w:tc>
          <w:tcPr>
            <w:tcW w:w="2127" w:type="dxa"/>
            <w:tcBorders>
              <w:top w:val="single" w:sz="4" w:space="0" w:color="auto"/>
              <w:left w:val="single" w:sz="4" w:space="0" w:color="auto"/>
              <w:bottom w:val="single" w:sz="4" w:space="0" w:color="auto"/>
              <w:right w:val="single" w:sz="4" w:space="0" w:color="auto"/>
            </w:tcBorders>
            <w:hideMark/>
          </w:tcPr>
          <w:p w14:paraId="6BC922F5" w14:textId="77777777" w:rsidR="00AF3715" w:rsidRPr="007F68CA" w:rsidRDefault="00AF3715" w:rsidP="007F68CA">
            <w:pPr>
              <w:suppressAutoHyphens/>
              <w:spacing w:line="276" w:lineRule="auto"/>
              <w:jc w:val="center"/>
              <w:rPr>
                <w:b/>
                <w:szCs w:val="24"/>
              </w:rPr>
            </w:pPr>
            <w:r w:rsidRPr="007F68CA">
              <w:rPr>
                <w:b/>
                <w:szCs w:val="24"/>
              </w:rPr>
              <w:t>IV</w:t>
            </w:r>
          </w:p>
        </w:tc>
        <w:tc>
          <w:tcPr>
            <w:tcW w:w="2128" w:type="dxa"/>
            <w:tcBorders>
              <w:top w:val="single" w:sz="4" w:space="0" w:color="auto"/>
              <w:left w:val="single" w:sz="4" w:space="0" w:color="auto"/>
              <w:bottom w:val="single" w:sz="4" w:space="0" w:color="auto"/>
              <w:right w:val="single" w:sz="4" w:space="0" w:color="auto"/>
            </w:tcBorders>
            <w:hideMark/>
          </w:tcPr>
          <w:p w14:paraId="1E4F02BF" w14:textId="77777777" w:rsidR="00AF3715" w:rsidRPr="007F68CA" w:rsidRDefault="00AF3715" w:rsidP="007F68CA">
            <w:pPr>
              <w:suppressAutoHyphens/>
              <w:spacing w:line="276" w:lineRule="auto"/>
              <w:jc w:val="center"/>
              <w:rPr>
                <w:b/>
                <w:szCs w:val="24"/>
              </w:rPr>
            </w:pPr>
            <w:r w:rsidRPr="007F68CA">
              <w:rPr>
                <w:b/>
                <w:szCs w:val="24"/>
              </w:rPr>
              <w:t>V</w:t>
            </w:r>
          </w:p>
        </w:tc>
        <w:tc>
          <w:tcPr>
            <w:tcW w:w="1985" w:type="dxa"/>
            <w:tcBorders>
              <w:top w:val="single" w:sz="4" w:space="0" w:color="auto"/>
              <w:left w:val="single" w:sz="4" w:space="0" w:color="auto"/>
              <w:bottom w:val="single" w:sz="4" w:space="0" w:color="auto"/>
              <w:right w:val="single" w:sz="4" w:space="0" w:color="auto"/>
            </w:tcBorders>
            <w:hideMark/>
          </w:tcPr>
          <w:p w14:paraId="58292909" w14:textId="77777777" w:rsidR="00AF3715" w:rsidRPr="007F68CA" w:rsidRDefault="00AF3715" w:rsidP="007F68CA">
            <w:pPr>
              <w:suppressAutoHyphens/>
              <w:spacing w:line="276" w:lineRule="auto"/>
              <w:jc w:val="center"/>
              <w:rPr>
                <w:b/>
                <w:szCs w:val="24"/>
              </w:rPr>
            </w:pPr>
            <w:r w:rsidRPr="007F68CA">
              <w:rPr>
                <w:b/>
                <w:szCs w:val="24"/>
              </w:rPr>
              <w:t>VI</w:t>
            </w:r>
          </w:p>
        </w:tc>
      </w:tr>
      <w:tr w:rsidR="00AF3715" w:rsidRPr="007F68CA" w14:paraId="18BC75BE" w14:textId="77777777" w:rsidTr="005C4428">
        <w:tc>
          <w:tcPr>
            <w:tcW w:w="578" w:type="dxa"/>
            <w:tcBorders>
              <w:top w:val="single" w:sz="4" w:space="0" w:color="auto"/>
              <w:left w:val="single" w:sz="4" w:space="0" w:color="auto"/>
              <w:bottom w:val="single" w:sz="4" w:space="0" w:color="auto"/>
              <w:right w:val="single" w:sz="4" w:space="0" w:color="auto"/>
            </w:tcBorders>
            <w:vAlign w:val="center"/>
            <w:hideMark/>
          </w:tcPr>
          <w:p w14:paraId="3DDD5648" w14:textId="77777777" w:rsidR="00AF3715" w:rsidRPr="007F68CA" w:rsidRDefault="00AF3715" w:rsidP="007F68CA">
            <w:pPr>
              <w:suppressAutoHyphens/>
              <w:spacing w:line="276" w:lineRule="auto"/>
              <w:jc w:val="center"/>
              <w:rPr>
                <w:szCs w:val="24"/>
              </w:rPr>
            </w:pPr>
            <w:r w:rsidRPr="007F68CA">
              <w:rPr>
                <w:szCs w:val="24"/>
              </w:rPr>
              <w:t>1.</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F43F027" w14:textId="77777777" w:rsidR="00AF3715" w:rsidRPr="007F68CA" w:rsidRDefault="00AF3715" w:rsidP="007F68CA">
            <w:pPr>
              <w:pStyle w:val="Default"/>
              <w:spacing w:line="276" w:lineRule="auto"/>
            </w:pPr>
            <w:r w:rsidRPr="007F68CA">
              <w:t xml:space="preserve">Robotizuotų procesų </w:t>
            </w:r>
            <w:r w:rsidRPr="007F68CA">
              <w:rPr>
                <w:b/>
              </w:rPr>
              <w:t>inicijavimo</w:t>
            </w:r>
            <w:r w:rsidRPr="007F68CA">
              <w:t xml:space="preserve">  specializuotos programinės įrangos licencijos nuoma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10CDE" w14:textId="77777777" w:rsidR="00AF3715" w:rsidRPr="007F68CA" w:rsidRDefault="00AF3715" w:rsidP="007F68CA">
            <w:pPr>
              <w:suppressAutoHyphens/>
              <w:spacing w:line="276" w:lineRule="auto"/>
              <w:jc w:val="center"/>
              <w:rPr>
                <w:szCs w:val="24"/>
              </w:rPr>
            </w:pPr>
            <w:r w:rsidRPr="007F68C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376E80" w14:textId="77777777" w:rsidR="00AF3715" w:rsidRPr="007F68CA" w:rsidRDefault="00AF3715" w:rsidP="007F68CA">
            <w:pPr>
              <w:spacing w:line="276" w:lineRule="auto"/>
              <w:jc w:val="center"/>
              <w:rPr>
                <w:szCs w:val="24"/>
              </w:rPr>
            </w:pPr>
            <w:r w:rsidRPr="007F68CA">
              <w:rPr>
                <w:color w:val="000000"/>
                <w:szCs w:val="24"/>
              </w:rPr>
              <w:t>2026-08-3</w:t>
            </w:r>
            <w:r w:rsidRPr="007F68CA">
              <w:rPr>
                <w:szCs w:val="24"/>
              </w:rPr>
              <w:t>1–</w:t>
            </w:r>
          </w:p>
          <w:p w14:paraId="3396F3C6" w14:textId="77777777" w:rsidR="00AF3715" w:rsidRPr="007F68CA" w:rsidRDefault="00AF3715" w:rsidP="007F68CA">
            <w:pPr>
              <w:suppressAutoHyphens/>
              <w:spacing w:line="276" w:lineRule="auto"/>
              <w:jc w:val="center"/>
              <w:rPr>
                <w:szCs w:val="24"/>
              </w:rPr>
            </w:pPr>
            <w:r w:rsidRPr="007F68CA">
              <w:rPr>
                <w:color w:val="000000"/>
                <w:szCs w:val="24"/>
              </w:rPr>
              <w:t>2027-08-30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112D383" w14:textId="77777777" w:rsidR="00AF3715" w:rsidRPr="007F68CA" w:rsidRDefault="00AF3715" w:rsidP="007F68CA">
            <w:pPr>
              <w:spacing w:line="276" w:lineRule="auto"/>
              <w:jc w:val="center"/>
              <w:rPr>
                <w:szCs w:val="24"/>
              </w:rPr>
            </w:pPr>
            <w:r w:rsidRPr="007F68CA">
              <w:rPr>
                <w:color w:val="000000"/>
                <w:szCs w:val="24"/>
              </w:rPr>
              <w:t>2027-08-3</w:t>
            </w:r>
            <w:r w:rsidRPr="007F68CA">
              <w:rPr>
                <w:szCs w:val="24"/>
              </w:rPr>
              <w:t>1–</w:t>
            </w:r>
          </w:p>
          <w:p w14:paraId="0A49279A" w14:textId="77777777" w:rsidR="00AF3715" w:rsidRPr="007F68CA" w:rsidRDefault="00AF3715" w:rsidP="007F68CA">
            <w:pPr>
              <w:suppressAutoHyphens/>
              <w:spacing w:line="276" w:lineRule="auto"/>
              <w:jc w:val="center"/>
              <w:rPr>
                <w:szCs w:val="24"/>
              </w:rPr>
            </w:pPr>
            <w:r w:rsidRPr="007F68CA">
              <w:rPr>
                <w:color w:val="000000"/>
                <w:szCs w:val="24"/>
              </w:rPr>
              <w:t>2028-08-30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80FEB6" w14:textId="77777777" w:rsidR="00AF3715" w:rsidRPr="007F68CA" w:rsidRDefault="00AF3715" w:rsidP="007F68CA">
            <w:pPr>
              <w:spacing w:line="276" w:lineRule="auto"/>
              <w:jc w:val="center"/>
              <w:rPr>
                <w:szCs w:val="24"/>
              </w:rPr>
            </w:pPr>
            <w:r w:rsidRPr="007F68CA">
              <w:rPr>
                <w:color w:val="000000"/>
                <w:szCs w:val="24"/>
              </w:rPr>
              <w:t>2028-08-3</w:t>
            </w:r>
            <w:r w:rsidRPr="007F68CA">
              <w:rPr>
                <w:szCs w:val="24"/>
              </w:rPr>
              <w:t>1–</w:t>
            </w:r>
          </w:p>
          <w:p w14:paraId="76B855B2" w14:textId="77777777" w:rsidR="00AF3715" w:rsidRPr="007F68CA" w:rsidRDefault="00AF3715" w:rsidP="007F68CA">
            <w:pPr>
              <w:suppressAutoHyphens/>
              <w:spacing w:line="276" w:lineRule="auto"/>
              <w:jc w:val="center"/>
              <w:rPr>
                <w:szCs w:val="24"/>
              </w:rPr>
            </w:pPr>
            <w:r w:rsidRPr="007F68CA">
              <w:rPr>
                <w:color w:val="000000"/>
                <w:szCs w:val="24"/>
              </w:rPr>
              <w:t>2029-08-30</w:t>
            </w:r>
          </w:p>
        </w:tc>
      </w:tr>
      <w:tr w:rsidR="00AF3715" w:rsidRPr="007F68CA" w14:paraId="3E1A1DD2" w14:textId="77777777" w:rsidTr="005C4428">
        <w:tc>
          <w:tcPr>
            <w:tcW w:w="578" w:type="dxa"/>
            <w:tcBorders>
              <w:top w:val="single" w:sz="4" w:space="0" w:color="auto"/>
              <w:left w:val="single" w:sz="4" w:space="0" w:color="auto"/>
              <w:bottom w:val="single" w:sz="4" w:space="0" w:color="auto"/>
              <w:right w:val="single" w:sz="4" w:space="0" w:color="auto"/>
            </w:tcBorders>
            <w:vAlign w:val="center"/>
            <w:hideMark/>
          </w:tcPr>
          <w:p w14:paraId="10FDB90B" w14:textId="315BB2FC" w:rsidR="00AF3715" w:rsidRPr="007F68CA" w:rsidRDefault="00473545" w:rsidP="007F68CA">
            <w:pPr>
              <w:suppressAutoHyphens/>
              <w:spacing w:line="276" w:lineRule="auto"/>
              <w:jc w:val="center"/>
              <w:rPr>
                <w:szCs w:val="24"/>
              </w:rPr>
            </w:pPr>
            <w:r>
              <w:rPr>
                <w:szCs w:val="24"/>
              </w:rPr>
              <w:t>2</w:t>
            </w:r>
            <w:r w:rsidR="00AF3715" w:rsidRPr="007F68CA">
              <w:rPr>
                <w:szCs w:val="24"/>
              </w:rPr>
              <w:t>.</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0B08541" w14:textId="77777777" w:rsidR="00AF3715" w:rsidRPr="007F68CA" w:rsidRDefault="00AF3715" w:rsidP="007F68CA">
            <w:pPr>
              <w:spacing w:line="276" w:lineRule="auto"/>
              <w:rPr>
                <w:szCs w:val="24"/>
              </w:rPr>
            </w:pPr>
            <w:r w:rsidRPr="007F68CA">
              <w:rPr>
                <w:szCs w:val="24"/>
              </w:rPr>
              <w:t xml:space="preserve">Robotizuotų procesų </w:t>
            </w:r>
            <w:r w:rsidRPr="007F68CA">
              <w:rPr>
                <w:b/>
                <w:szCs w:val="24"/>
              </w:rPr>
              <w:t>kūrimo</w:t>
            </w:r>
            <w:r w:rsidRPr="007F68CA">
              <w:rPr>
                <w:szCs w:val="24"/>
              </w:rPr>
              <w:t xml:space="preserve">  specializuotos programinės įrangos  licencijos nuoma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F4F989" w14:textId="77777777" w:rsidR="00AF3715" w:rsidRPr="007F68CA" w:rsidRDefault="00AF3715" w:rsidP="007F68CA">
            <w:pPr>
              <w:suppressAutoHyphens/>
              <w:spacing w:line="276" w:lineRule="auto"/>
              <w:jc w:val="center"/>
              <w:rPr>
                <w:szCs w:val="24"/>
              </w:rPr>
            </w:pPr>
            <w:r w:rsidRPr="007F68CA">
              <w:rPr>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15DE66" w14:textId="77777777" w:rsidR="00AF3715" w:rsidRPr="007F68CA" w:rsidRDefault="00AF3715" w:rsidP="007F68CA">
            <w:pPr>
              <w:spacing w:line="276" w:lineRule="auto"/>
              <w:jc w:val="center"/>
              <w:rPr>
                <w:szCs w:val="24"/>
              </w:rPr>
            </w:pPr>
            <w:r w:rsidRPr="007F68CA">
              <w:rPr>
                <w:color w:val="000000"/>
                <w:szCs w:val="24"/>
              </w:rPr>
              <w:t>2026-08-3</w:t>
            </w:r>
            <w:r w:rsidRPr="007F68CA">
              <w:rPr>
                <w:szCs w:val="24"/>
              </w:rPr>
              <w:t>1–</w:t>
            </w:r>
          </w:p>
          <w:p w14:paraId="7D01E2E4" w14:textId="77777777" w:rsidR="00AF3715" w:rsidRPr="007F68CA" w:rsidRDefault="00AF3715" w:rsidP="007F68CA">
            <w:pPr>
              <w:suppressAutoHyphens/>
              <w:spacing w:line="276" w:lineRule="auto"/>
              <w:jc w:val="center"/>
              <w:rPr>
                <w:szCs w:val="24"/>
              </w:rPr>
            </w:pPr>
            <w:r w:rsidRPr="007F68CA">
              <w:rPr>
                <w:color w:val="000000"/>
                <w:szCs w:val="24"/>
              </w:rPr>
              <w:t>2027-08-30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C6A3DFD" w14:textId="77777777" w:rsidR="00AF3715" w:rsidRPr="007F68CA" w:rsidRDefault="00AF3715" w:rsidP="007F68CA">
            <w:pPr>
              <w:spacing w:line="276" w:lineRule="auto"/>
              <w:jc w:val="center"/>
              <w:rPr>
                <w:szCs w:val="24"/>
              </w:rPr>
            </w:pPr>
            <w:r w:rsidRPr="007F68CA">
              <w:rPr>
                <w:color w:val="000000"/>
                <w:szCs w:val="24"/>
              </w:rPr>
              <w:t>2027-08-3</w:t>
            </w:r>
            <w:r w:rsidRPr="007F68CA">
              <w:rPr>
                <w:szCs w:val="24"/>
              </w:rPr>
              <w:t>1–</w:t>
            </w:r>
          </w:p>
          <w:p w14:paraId="22D8E1D0" w14:textId="77777777" w:rsidR="00AF3715" w:rsidRPr="007F68CA" w:rsidRDefault="00AF3715" w:rsidP="007F68CA">
            <w:pPr>
              <w:suppressAutoHyphens/>
              <w:spacing w:line="276" w:lineRule="auto"/>
              <w:jc w:val="center"/>
              <w:rPr>
                <w:szCs w:val="24"/>
              </w:rPr>
            </w:pPr>
            <w:r w:rsidRPr="007F68CA">
              <w:rPr>
                <w:color w:val="000000"/>
                <w:szCs w:val="24"/>
              </w:rPr>
              <w:t>2028-08-30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5BA64D" w14:textId="77777777" w:rsidR="00AF3715" w:rsidRPr="007F68CA" w:rsidRDefault="00AF3715" w:rsidP="007F68CA">
            <w:pPr>
              <w:spacing w:line="276" w:lineRule="auto"/>
              <w:jc w:val="center"/>
              <w:rPr>
                <w:szCs w:val="24"/>
              </w:rPr>
            </w:pPr>
            <w:r w:rsidRPr="007F68CA">
              <w:rPr>
                <w:color w:val="000000"/>
                <w:szCs w:val="24"/>
              </w:rPr>
              <w:t>2028-08-3</w:t>
            </w:r>
            <w:r w:rsidRPr="007F68CA">
              <w:rPr>
                <w:szCs w:val="24"/>
              </w:rPr>
              <w:t>1–</w:t>
            </w:r>
          </w:p>
          <w:p w14:paraId="5807CB96" w14:textId="77777777" w:rsidR="00AF3715" w:rsidRPr="007F68CA" w:rsidRDefault="00AF3715" w:rsidP="007F68CA">
            <w:pPr>
              <w:suppressAutoHyphens/>
              <w:spacing w:line="276" w:lineRule="auto"/>
              <w:jc w:val="center"/>
              <w:rPr>
                <w:szCs w:val="24"/>
              </w:rPr>
            </w:pPr>
            <w:r w:rsidRPr="007F68CA">
              <w:rPr>
                <w:color w:val="000000"/>
                <w:szCs w:val="24"/>
              </w:rPr>
              <w:t>2029-08-30</w:t>
            </w:r>
          </w:p>
        </w:tc>
      </w:tr>
    </w:tbl>
    <w:p w14:paraId="0AF6E373" w14:textId="77777777" w:rsidR="00AF3715" w:rsidRPr="007F68CA" w:rsidRDefault="00AF3715" w:rsidP="007F68CA">
      <w:pPr>
        <w:pStyle w:val="FootnoteText"/>
        <w:spacing w:line="276" w:lineRule="auto"/>
        <w:rPr>
          <w:szCs w:val="24"/>
        </w:rPr>
      </w:pPr>
    </w:p>
    <w:p w14:paraId="3C80644E" w14:textId="77777777" w:rsidR="00AF3715" w:rsidRPr="007F68CA" w:rsidRDefault="00AF3715" w:rsidP="007F68CA">
      <w:pPr>
        <w:pStyle w:val="ListParagraph"/>
        <w:widowControl w:val="0"/>
        <w:numPr>
          <w:ilvl w:val="0"/>
          <w:numId w:val="2"/>
        </w:numPr>
        <w:tabs>
          <w:tab w:val="left" w:pos="993"/>
        </w:tabs>
        <w:autoSpaceDE w:val="0"/>
        <w:autoSpaceDN w:val="0"/>
        <w:adjustRightInd w:val="0"/>
        <w:spacing w:line="276" w:lineRule="auto"/>
        <w:jc w:val="left"/>
        <w:rPr>
          <w:szCs w:val="24"/>
          <w:lang w:eastAsia="lt-LT"/>
        </w:rPr>
      </w:pPr>
      <w:r w:rsidRPr="007F68CA">
        <w:rPr>
          <w:szCs w:val="24"/>
          <w:lang w:eastAsia="lt-LT"/>
        </w:rPr>
        <w:t>NMA yra įsigijusi šios programinės įrangos nuomos paslaugas, kurios galioja iki:</w:t>
      </w:r>
    </w:p>
    <w:tbl>
      <w:tblPr>
        <w:tblW w:w="9776" w:type="dxa"/>
        <w:tblLook w:val="04A0" w:firstRow="1" w:lastRow="0" w:firstColumn="1" w:lastColumn="0" w:noHBand="0" w:noVBand="1"/>
      </w:tblPr>
      <w:tblGrid>
        <w:gridCol w:w="5665"/>
        <w:gridCol w:w="1701"/>
        <w:gridCol w:w="2410"/>
      </w:tblGrid>
      <w:tr w:rsidR="00AF3715" w:rsidRPr="007F68CA" w14:paraId="02961153" w14:textId="77777777" w:rsidTr="00EB40AC">
        <w:trPr>
          <w:trHeight w:val="288"/>
        </w:trPr>
        <w:tc>
          <w:tcPr>
            <w:tcW w:w="5665" w:type="dxa"/>
            <w:tcBorders>
              <w:top w:val="single" w:sz="4" w:space="0" w:color="auto"/>
              <w:left w:val="single" w:sz="4" w:space="0" w:color="auto"/>
              <w:bottom w:val="single" w:sz="4" w:space="0" w:color="auto"/>
              <w:right w:val="single" w:sz="4" w:space="0" w:color="auto"/>
            </w:tcBorders>
            <w:vAlign w:val="bottom"/>
            <w:hideMark/>
          </w:tcPr>
          <w:p w14:paraId="2494E0A6" w14:textId="77777777" w:rsidR="00AF3715" w:rsidRPr="007F68CA" w:rsidRDefault="00AF3715" w:rsidP="007F68CA">
            <w:pPr>
              <w:spacing w:line="276" w:lineRule="auto"/>
              <w:rPr>
                <w:b/>
                <w:bCs/>
                <w:color w:val="000000"/>
                <w:szCs w:val="24"/>
                <w:lang w:eastAsia="lt-LT"/>
              </w:rPr>
            </w:pPr>
            <w:r w:rsidRPr="007F68CA">
              <w:rPr>
                <w:b/>
                <w:bCs/>
                <w:color w:val="000000"/>
                <w:szCs w:val="24"/>
                <w:lang w:eastAsia="lt-LT"/>
              </w:rPr>
              <w:t>Pavadinimas</w:t>
            </w:r>
          </w:p>
        </w:tc>
        <w:tc>
          <w:tcPr>
            <w:tcW w:w="1701" w:type="dxa"/>
            <w:tcBorders>
              <w:top w:val="single" w:sz="4" w:space="0" w:color="auto"/>
              <w:left w:val="nil"/>
              <w:bottom w:val="single" w:sz="4" w:space="0" w:color="auto"/>
              <w:right w:val="single" w:sz="4" w:space="0" w:color="auto"/>
            </w:tcBorders>
          </w:tcPr>
          <w:p w14:paraId="7E7B11C0" w14:textId="77777777" w:rsidR="00AF3715" w:rsidRPr="007F68CA" w:rsidRDefault="00AF3715" w:rsidP="007F68CA">
            <w:pPr>
              <w:spacing w:line="276" w:lineRule="auto"/>
              <w:rPr>
                <w:b/>
                <w:bCs/>
                <w:color w:val="000000"/>
                <w:szCs w:val="24"/>
                <w:lang w:eastAsia="lt-LT"/>
              </w:rPr>
            </w:pPr>
            <w:r w:rsidRPr="007F68CA">
              <w:rPr>
                <w:b/>
                <w:bCs/>
                <w:color w:val="000000"/>
                <w:szCs w:val="24"/>
                <w:lang w:eastAsia="lt-LT"/>
              </w:rPr>
              <w:t>Kiekis, vnt.</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264DD99" w14:textId="77777777" w:rsidR="00AF3715" w:rsidRPr="007F68CA" w:rsidRDefault="00AF3715" w:rsidP="007F68CA">
            <w:pPr>
              <w:spacing w:line="276" w:lineRule="auto"/>
              <w:rPr>
                <w:b/>
                <w:bCs/>
                <w:color w:val="000000"/>
                <w:szCs w:val="24"/>
                <w:lang w:eastAsia="lt-LT"/>
              </w:rPr>
            </w:pPr>
            <w:r w:rsidRPr="007F68CA">
              <w:rPr>
                <w:b/>
                <w:bCs/>
                <w:color w:val="000000"/>
                <w:szCs w:val="24"/>
                <w:lang w:eastAsia="lt-LT"/>
              </w:rPr>
              <w:t>Terminas iki</w:t>
            </w:r>
          </w:p>
        </w:tc>
      </w:tr>
      <w:tr w:rsidR="00AF3715" w:rsidRPr="007F68CA" w14:paraId="53EFBB98" w14:textId="77777777" w:rsidTr="00EB40AC">
        <w:trPr>
          <w:trHeight w:val="288"/>
        </w:trPr>
        <w:tc>
          <w:tcPr>
            <w:tcW w:w="5665" w:type="dxa"/>
            <w:tcBorders>
              <w:top w:val="single" w:sz="4" w:space="0" w:color="auto"/>
              <w:left w:val="single" w:sz="4" w:space="0" w:color="auto"/>
              <w:bottom w:val="single" w:sz="4" w:space="0" w:color="auto"/>
              <w:right w:val="single" w:sz="4" w:space="0" w:color="auto"/>
            </w:tcBorders>
            <w:vAlign w:val="bottom"/>
            <w:hideMark/>
          </w:tcPr>
          <w:p w14:paraId="52234F5B" w14:textId="77777777" w:rsidR="00AF3715" w:rsidRPr="007F68CA" w:rsidRDefault="00AF3715" w:rsidP="007F68CA">
            <w:pPr>
              <w:spacing w:line="276" w:lineRule="auto"/>
              <w:rPr>
                <w:iCs/>
                <w:color w:val="000000"/>
                <w:szCs w:val="24"/>
                <w:lang w:eastAsia="lt-LT"/>
              </w:rPr>
            </w:pPr>
            <w:r w:rsidRPr="007F68CA">
              <w:rPr>
                <w:iCs/>
                <w:color w:val="000000"/>
                <w:szCs w:val="24"/>
                <w:lang w:eastAsia="lt-LT"/>
              </w:rPr>
              <w:t>UiPath - Unattended Robot - Concurrent Runtime</w:t>
            </w:r>
          </w:p>
        </w:tc>
        <w:tc>
          <w:tcPr>
            <w:tcW w:w="1701" w:type="dxa"/>
            <w:tcBorders>
              <w:top w:val="single" w:sz="4" w:space="0" w:color="auto"/>
              <w:left w:val="nil"/>
              <w:bottom w:val="single" w:sz="4" w:space="0" w:color="auto"/>
              <w:right w:val="single" w:sz="4" w:space="0" w:color="auto"/>
            </w:tcBorders>
          </w:tcPr>
          <w:p w14:paraId="2FA8245D" w14:textId="77777777" w:rsidR="00AF3715" w:rsidRPr="007F68CA" w:rsidRDefault="00AF3715" w:rsidP="007F68CA">
            <w:pPr>
              <w:spacing w:line="276" w:lineRule="auto"/>
              <w:rPr>
                <w:color w:val="000000"/>
                <w:szCs w:val="24"/>
              </w:rPr>
            </w:pPr>
            <w:r w:rsidRPr="007F68CA">
              <w:rPr>
                <w:color w:val="000000"/>
                <w:szCs w:val="24"/>
              </w:rPr>
              <w:t>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087C725" w14:textId="77777777" w:rsidR="00AF3715" w:rsidRPr="007F68CA" w:rsidRDefault="00AF3715" w:rsidP="007F68CA">
            <w:pPr>
              <w:spacing w:line="276" w:lineRule="auto"/>
              <w:rPr>
                <w:color w:val="000000"/>
                <w:szCs w:val="24"/>
                <w:lang w:eastAsia="lt-LT"/>
              </w:rPr>
            </w:pPr>
            <w:r w:rsidRPr="007F68CA">
              <w:rPr>
                <w:color w:val="000000"/>
                <w:szCs w:val="24"/>
              </w:rPr>
              <w:t>2026-08-30</w:t>
            </w:r>
          </w:p>
        </w:tc>
      </w:tr>
      <w:tr w:rsidR="00AF3715" w:rsidRPr="007F68CA" w14:paraId="6CCF3A32" w14:textId="77777777" w:rsidTr="00EB40AC">
        <w:trPr>
          <w:trHeight w:val="288"/>
        </w:trPr>
        <w:tc>
          <w:tcPr>
            <w:tcW w:w="5665" w:type="dxa"/>
            <w:tcBorders>
              <w:top w:val="nil"/>
              <w:left w:val="single" w:sz="4" w:space="0" w:color="auto"/>
              <w:bottom w:val="single" w:sz="4" w:space="0" w:color="auto"/>
              <w:right w:val="single" w:sz="4" w:space="0" w:color="auto"/>
            </w:tcBorders>
            <w:vAlign w:val="bottom"/>
            <w:hideMark/>
          </w:tcPr>
          <w:p w14:paraId="2EFC984D" w14:textId="77777777" w:rsidR="00AF3715" w:rsidRPr="007F68CA" w:rsidRDefault="00AF3715" w:rsidP="007F68CA">
            <w:pPr>
              <w:spacing w:line="276" w:lineRule="auto"/>
              <w:rPr>
                <w:iCs/>
                <w:color w:val="000000"/>
                <w:szCs w:val="24"/>
                <w:lang w:eastAsia="lt-LT"/>
              </w:rPr>
            </w:pPr>
            <w:r w:rsidRPr="007F68CA">
              <w:rPr>
                <w:iCs/>
                <w:color w:val="000000"/>
                <w:szCs w:val="24"/>
                <w:lang w:eastAsia="lt-LT"/>
              </w:rPr>
              <w:t>UiPath - Automation Developer - Named User</w:t>
            </w:r>
          </w:p>
        </w:tc>
        <w:tc>
          <w:tcPr>
            <w:tcW w:w="1701" w:type="dxa"/>
            <w:tcBorders>
              <w:top w:val="single" w:sz="4" w:space="0" w:color="auto"/>
              <w:left w:val="nil"/>
              <w:bottom w:val="single" w:sz="4" w:space="0" w:color="auto"/>
              <w:right w:val="single" w:sz="4" w:space="0" w:color="auto"/>
            </w:tcBorders>
          </w:tcPr>
          <w:p w14:paraId="2B6B92E6" w14:textId="77777777" w:rsidR="00AF3715" w:rsidRPr="007F68CA" w:rsidRDefault="00AF3715" w:rsidP="007F68CA">
            <w:pPr>
              <w:spacing w:line="276" w:lineRule="auto"/>
              <w:rPr>
                <w:color w:val="000000"/>
                <w:szCs w:val="24"/>
              </w:rPr>
            </w:pPr>
            <w:r w:rsidRPr="007F68CA">
              <w:rPr>
                <w:color w:val="000000"/>
                <w:szCs w:val="24"/>
              </w:rPr>
              <w:t>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8EF3B9F" w14:textId="77777777" w:rsidR="00AF3715" w:rsidRPr="007F68CA" w:rsidRDefault="00AF3715" w:rsidP="007F68CA">
            <w:pPr>
              <w:spacing w:line="276" w:lineRule="auto"/>
              <w:rPr>
                <w:color w:val="000000"/>
                <w:szCs w:val="24"/>
                <w:lang w:eastAsia="lt-LT"/>
              </w:rPr>
            </w:pPr>
            <w:r w:rsidRPr="007F68CA">
              <w:rPr>
                <w:color w:val="000000"/>
                <w:szCs w:val="24"/>
              </w:rPr>
              <w:t>2026-08-30</w:t>
            </w:r>
          </w:p>
        </w:tc>
      </w:tr>
    </w:tbl>
    <w:p w14:paraId="2C1B16AD" w14:textId="77777777" w:rsidR="00AF3715" w:rsidRPr="007F68CA" w:rsidRDefault="00AF3715" w:rsidP="007F68CA">
      <w:pPr>
        <w:tabs>
          <w:tab w:val="left" w:pos="709"/>
        </w:tabs>
        <w:spacing w:line="276" w:lineRule="auto"/>
        <w:rPr>
          <w:szCs w:val="24"/>
        </w:rPr>
      </w:pPr>
    </w:p>
    <w:p w14:paraId="2641BA93" w14:textId="77777777" w:rsidR="00AF3715" w:rsidRPr="007F68CA" w:rsidRDefault="00AF3715" w:rsidP="007F68CA">
      <w:pPr>
        <w:pStyle w:val="ListParagraph"/>
        <w:numPr>
          <w:ilvl w:val="0"/>
          <w:numId w:val="2"/>
        </w:numPr>
        <w:tabs>
          <w:tab w:val="left" w:pos="709"/>
        </w:tabs>
        <w:spacing w:line="276" w:lineRule="auto"/>
        <w:rPr>
          <w:szCs w:val="24"/>
        </w:rPr>
      </w:pPr>
      <w:r w:rsidRPr="007F68CA">
        <w:rPr>
          <w:szCs w:val="24"/>
        </w:rPr>
        <w:t>Reikalavimai programinei įrangai:</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1701"/>
        <w:gridCol w:w="7228"/>
      </w:tblGrid>
      <w:tr w:rsidR="00AF3715" w:rsidRPr="007F68CA" w14:paraId="41571FA5" w14:textId="77777777" w:rsidTr="000B706C">
        <w:trPr>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29F5712" w14:textId="77777777" w:rsidR="00AF3715" w:rsidRPr="007F68CA" w:rsidRDefault="00AF3715" w:rsidP="007F68CA">
            <w:pPr>
              <w:spacing w:line="276" w:lineRule="auto"/>
              <w:jc w:val="center"/>
              <w:rPr>
                <w:szCs w:val="24"/>
              </w:rPr>
            </w:pPr>
            <w:r w:rsidRPr="007F68CA">
              <w:rPr>
                <w:b/>
                <w:bCs/>
                <w:szCs w:val="24"/>
              </w:rPr>
              <w:lastRenderedPageBreak/>
              <w:t>Eil. Nr.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5DC13D2" w14:textId="77777777" w:rsidR="00AF3715" w:rsidRPr="007F68CA" w:rsidRDefault="00AF3715" w:rsidP="007F68CA">
            <w:pPr>
              <w:tabs>
                <w:tab w:val="left" w:pos="318"/>
              </w:tabs>
              <w:spacing w:line="276" w:lineRule="auto"/>
              <w:jc w:val="center"/>
              <w:rPr>
                <w:szCs w:val="24"/>
              </w:rPr>
            </w:pPr>
            <w:r w:rsidRPr="007F68CA">
              <w:rPr>
                <w:b/>
                <w:bCs/>
                <w:szCs w:val="24"/>
              </w:rPr>
              <w:t>Prekių pavadinimas</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147AB" w14:textId="77777777" w:rsidR="00AF3715" w:rsidRPr="007F68CA" w:rsidRDefault="00AF3715" w:rsidP="007F68CA">
            <w:pPr>
              <w:spacing w:line="276" w:lineRule="auto"/>
              <w:jc w:val="center"/>
              <w:rPr>
                <w:szCs w:val="24"/>
              </w:rPr>
            </w:pPr>
            <w:r w:rsidRPr="007F68CA">
              <w:rPr>
                <w:b/>
                <w:bCs/>
                <w:szCs w:val="24"/>
              </w:rPr>
              <w:t>Minimalūs reikalavimai</w:t>
            </w:r>
          </w:p>
        </w:tc>
      </w:tr>
      <w:tr w:rsidR="00AF3715" w:rsidRPr="007F68CA" w14:paraId="62D0D759" w14:textId="77777777" w:rsidTr="005C4428">
        <w:trPr>
          <w:tblHeader/>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5E371" w14:textId="77777777" w:rsidR="00AF3715" w:rsidRPr="007F68CA" w:rsidRDefault="00AF3715" w:rsidP="007F68CA">
            <w:pPr>
              <w:spacing w:line="276" w:lineRule="auto"/>
              <w:jc w:val="center"/>
              <w:rPr>
                <w:szCs w:val="24"/>
              </w:rPr>
            </w:pPr>
            <w:bookmarkStart w:id="16" w:name="_Hlk509556493"/>
            <w:r w:rsidRPr="007F68CA">
              <w:rPr>
                <w:szCs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35279" w14:textId="77777777" w:rsidR="00AF3715" w:rsidRPr="007F68CA" w:rsidRDefault="00AF3715" w:rsidP="007F68CA">
            <w:pPr>
              <w:tabs>
                <w:tab w:val="left" w:pos="318"/>
              </w:tabs>
              <w:spacing w:line="276" w:lineRule="auto"/>
              <w:rPr>
                <w:szCs w:val="24"/>
              </w:rPr>
            </w:pPr>
            <w:r w:rsidRPr="007F68CA">
              <w:rPr>
                <w:szCs w:val="24"/>
              </w:rPr>
              <w:t xml:space="preserve">Robotizuotų procesų </w:t>
            </w:r>
            <w:r w:rsidRPr="007F68CA">
              <w:rPr>
                <w:b/>
                <w:szCs w:val="24"/>
              </w:rPr>
              <w:t>įnicijavimo</w:t>
            </w:r>
            <w:r w:rsidRPr="007F68CA">
              <w:rPr>
                <w:szCs w:val="24"/>
              </w:rPr>
              <w:t xml:space="preserve">  specializuotos programinės įrangos licencija</w:t>
            </w:r>
          </w:p>
        </w:tc>
        <w:tc>
          <w:tcPr>
            <w:tcW w:w="7228" w:type="dxa"/>
            <w:tcBorders>
              <w:top w:val="single" w:sz="4" w:space="0" w:color="auto"/>
              <w:left w:val="single" w:sz="4" w:space="0" w:color="auto"/>
              <w:bottom w:val="single" w:sz="4" w:space="0" w:color="auto"/>
              <w:right w:val="single" w:sz="4" w:space="0" w:color="auto"/>
            </w:tcBorders>
            <w:hideMark/>
          </w:tcPr>
          <w:p w14:paraId="3F0FBF6D" w14:textId="77777777" w:rsidR="00AF3715" w:rsidRPr="007F68CA" w:rsidRDefault="00AF3715" w:rsidP="007F68CA">
            <w:pPr>
              <w:pStyle w:val="ListParagraph"/>
              <w:keepNext/>
              <w:keepLines/>
              <w:numPr>
                <w:ilvl w:val="0"/>
                <w:numId w:val="3"/>
              </w:numPr>
              <w:tabs>
                <w:tab w:val="left" w:pos="431"/>
                <w:tab w:val="left" w:pos="1276"/>
                <w:tab w:val="left" w:pos="1560"/>
              </w:tabs>
              <w:spacing w:line="276" w:lineRule="auto"/>
              <w:ind w:left="142" w:right="132" w:firstLine="0"/>
              <w:rPr>
                <w:b/>
                <w:szCs w:val="24"/>
              </w:rPr>
            </w:pPr>
            <w:r w:rsidRPr="007F68CA">
              <w:rPr>
                <w:b/>
                <w:szCs w:val="24"/>
              </w:rPr>
              <w:t>Programinės įrangos funkcionalumas turi būti analogiškas arba geresnis nei UiPath Unattended Robot programinės įrangos.</w:t>
            </w:r>
          </w:p>
          <w:p w14:paraId="5A2F9FC6" w14:textId="77777777" w:rsidR="00AF3715" w:rsidRPr="007F68CA" w:rsidRDefault="00AF3715" w:rsidP="007F68CA">
            <w:pPr>
              <w:pStyle w:val="ListParagraph"/>
              <w:keepNext/>
              <w:keepLines/>
              <w:numPr>
                <w:ilvl w:val="0"/>
                <w:numId w:val="3"/>
              </w:numPr>
              <w:tabs>
                <w:tab w:val="left" w:pos="431"/>
                <w:tab w:val="left" w:pos="1276"/>
                <w:tab w:val="left" w:pos="1560"/>
              </w:tabs>
              <w:spacing w:line="276" w:lineRule="auto"/>
              <w:ind w:left="142" w:right="132" w:firstLine="0"/>
              <w:rPr>
                <w:b/>
                <w:szCs w:val="24"/>
              </w:rPr>
            </w:pPr>
            <w:r w:rsidRPr="007F68CA">
              <w:rPr>
                <w:b/>
                <w:szCs w:val="24"/>
              </w:rPr>
              <w:t>Programinė įranga turi būti suderinama su NMA naudojamais robotizuotais procesais, kurie leidžiami turimos Procesų robotizavimo specializuotos programinės įrangos UiPath Unattended Robot (Robot Unattended back Office) priemonėmis.</w:t>
            </w:r>
          </w:p>
          <w:p w14:paraId="70114D56" w14:textId="77777777" w:rsidR="00AF3715" w:rsidRPr="007F68CA" w:rsidRDefault="00AF3715" w:rsidP="007F68CA">
            <w:pPr>
              <w:keepNext/>
              <w:keepLines/>
              <w:tabs>
                <w:tab w:val="left" w:pos="431"/>
                <w:tab w:val="left" w:pos="1276"/>
                <w:tab w:val="left" w:pos="1560"/>
              </w:tabs>
              <w:spacing w:line="276" w:lineRule="auto"/>
              <w:ind w:left="142" w:right="132"/>
              <w:rPr>
                <w:b/>
                <w:szCs w:val="24"/>
              </w:rPr>
            </w:pPr>
          </w:p>
        </w:tc>
        <w:bookmarkEnd w:id="16"/>
      </w:tr>
      <w:tr w:rsidR="00AF3715" w:rsidRPr="007F68CA" w14:paraId="4F48106C" w14:textId="77777777" w:rsidTr="005C4428">
        <w:trPr>
          <w:tblHeader/>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25BF6" w14:textId="77777777" w:rsidR="00AF3715" w:rsidRPr="007F68CA" w:rsidRDefault="00AF3715" w:rsidP="007F68CA">
            <w:pPr>
              <w:spacing w:line="276" w:lineRule="auto"/>
              <w:jc w:val="center"/>
              <w:rPr>
                <w:szCs w:val="24"/>
              </w:rPr>
            </w:pPr>
            <w:bookmarkStart w:id="17" w:name="_Hlk509556321"/>
            <w:r w:rsidRPr="007F68CA">
              <w:rPr>
                <w:szCs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E8BB1" w14:textId="77777777" w:rsidR="00AF3715" w:rsidRPr="007F68CA" w:rsidRDefault="00AF3715" w:rsidP="007F68CA">
            <w:pPr>
              <w:tabs>
                <w:tab w:val="left" w:pos="318"/>
              </w:tabs>
              <w:spacing w:line="276" w:lineRule="auto"/>
              <w:rPr>
                <w:szCs w:val="24"/>
              </w:rPr>
            </w:pPr>
            <w:r w:rsidRPr="007F68CA">
              <w:rPr>
                <w:szCs w:val="24"/>
              </w:rPr>
              <w:t xml:space="preserve">Robotizuotų procesų </w:t>
            </w:r>
            <w:r w:rsidRPr="007F68CA">
              <w:rPr>
                <w:b/>
                <w:szCs w:val="24"/>
              </w:rPr>
              <w:t>kūrimo</w:t>
            </w:r>
            <w:r w:rsidRPr="007F68CA">
              <w:rPr>
                <w:szCs w:val="24"/>
              </w:rPr>
              <w:t xml:space="preserve">  specializuotos programinės įrangos licencija</w:t>
            </w:r>
          </w:p>
        </w:tc>
        <w:tc>
          <w:tcPr>
            <w:tcW w:w="7228" w:type="dxa"/>
            <w:tcBorders>
              <w:top w:val="single" w:sz="4" w:space="0" w:color="auto"/>
              <w:left w:val="single" w:sz="4" w:space="0" w:color="auto"/>
              <w:bottom w:val="single" w:sz="4" w:space="0" w:color="auto"/>
              <w:right w:val="single" w:sz="4" w:space="0" w:color="auto"/>
            </w:tcBorders>
            <w:hideMark/>
          </w:tcPr>
          <w:p w14:paraId="0871B5EF" w14:textId="77777777" w:rsidR="00AF3715" w:rsidRPr="007F68CA" w:rsidRDefault="00AF3715" w:rsidP="007F68CA">
            <w:pPr>
              <w:pStyle w:val="ListParagraph"/>
              <w:keepNext/>
              <w:keepLines/>
              <w:numPr>
                <w:ilvl w:val="0"/>
                <w:numId w:val="4"/>
              </w:numPr>
              <w:tabs>
                <w:tab w:val="left" w:pos="431"/>
                <w:tab w:val="left" w:pos="1276"/>
                <w:tab w:val="left" w:pos="1560"/>
              </w:tabs>
              <w:spacing w:line="276" w:lineRule="auto"/>
              <w:ind w:left="142" w:right="132" w:firstLine="0"/>
              <w:rPr>
                <w:b/>
                <w:szCs w:val="24"/>
              </w:rPr>
            </w:pPr>
            <w:r w:rsidRPr="007F68CA">
              <w:rPr>
                <w:b/>
                <w:szCs w:val="24"/>
              </w:rPr>
              <w:t>Programinės įrangos funkcionalumas turi būti analogiškas arba geresnis nei UiPath - Automation Developer - Named User programinės įrangos.</w:t>
            </w:r>
          </w:p>
          <w:p w14:paraId="0D5D4C62" w14:textId="77777777" w:rsidR="00AF3715" w:rsidRPr="007F68CA" w:rsidRDefault="00AF3715" w:rsidP="007F68CA">
            <w:pPr>
              <w:pStyle w:val="ListParagraph"/>
              <w:keepNext/>
              <w:keepLines/>
              <w:numPr>
                <w:ilvl w:val="0"/>
                <w:numId w:val="4"/>
              </w:numPr>
              <w:tabs>
                <w:tab w:val="left" w:pos="431"/>
                <w:tab w:val="left" w:pos="1276"/>
                <w:tab w:val="left" w:pos="1560"/>
              </w:tabs>
              <w:spacing w:line="276" w:lineRule="auto"/>
              <w:ind w:left="142" w:right="132" w:firstLine="0"/>
              <w:rPr>
                <w:b/>
                <w:szCs w:val="24"/>
              </w:rPr>
            </w:pPr>
            <w:r w:rsidRPr="007F68CA">
              <w:rPr>
                <w:b/>
                <w:szCs w:val="24"/>
              </w:rPr>
              <w:t>Siūloma programinė įranga turi būti suderinama su NMA naudojamais robotizuotais procesais, kurie sukurti turimos Procesų robotizavimo specializuotos programinės įrangos UiPath - Automation Developer - Named User  priemonėmis.</w:t>
            </w:r>
          </w:p>
        </w:tc>
      </w:tr>
      <w:bookmarkEnd w:id="17"/>
    </w:tbl>
    <w:p w14:paraId="1AAAE600" w14:textId="77777777" w:rsidR="00AF3715" w:rsidRPr="007F68CA" w:rsidRDefault="00AF3715" w:rsidP="007F68CA">
      <w:pPr>
        <w:tabs>
          <w:tab w:val="left" w:pos="993"/>
        </w:tabs>
        <w:spacing w:line="276" w:lineRule="auto"/>
        <w:ind w:firstLine="426"/>
        <w:rPr>
          <w:szCs w:val="24"/>
          <w:lang w:eastAsia="lt-LT"/>
        </w:rPr>
      </w:pPr>
    </w:p>
    <w:p w14:paraId="2946593B" w14:textId="116D78FB" w:rsidR="00AF3715" w:rsidRPr="007F68CA" w:rsidRDefault="00AF3715" w:rsidP="000B706C">
      <w:pPr>
        <w:tabs>
          <w:tab w:val="left" w:pos="993"/>
        </w:tabs>
        <w:spacing w:line="276" w:lineRule="auto"/>
        <w:ind w:right="333" w:firstLine="360"/>
        <w:jc w:val="both"/>
        <w:rPr>
          <w:szCs w:val="24"/>
          <w:lang w:eastAsia="lt-LT"/>
        </w:rPr>
      </w:pPr>
      <w:r w:rsidRPr="007F68CA">
        <w:rPr>
          <w:szCs w:val="24"/>
          <w:lang w:eastAsia="lt-LT"/>
        </w:rPr>
        <w:t xml:space="preserve">4. </w:t>
      </w:r>
      <w:r w:rsidR="000B706C">
        <w:rPr>
          <w:szCs w:val="24"/>
          <w:lang w:eastAsia="lt-LT"/>
        </w:rPr>
        <w:t xml:space="preserve">Šio priedo </w:t>
      </w:r>
      <w:r w:rsidRPr="007F68CA">
        <w:rPr>
          <w:szCs w:val="24"/>
          <w:lang w:eastAsia="lt-LT"/>
        </w:rPr>
        <w:t>1 punkte nurodytai programinei įrangai nurodytu periodu turi būti užtikrinamas tokių paslaugų teikimas:</w:t>
      </w:r>
    </w:p>
    <w:tbl>
      <w:tblPr>
        <w:tblW w:w="9615" w:type="dxa"/>
        <w:tblInd w:w="-15" w:type="dxa"/>
        <w:tblLayout w:type="fixed"/>
        <w:tblCellMar>
          <w:left w:w="0" w:type="dxa"/>
          <w:right w:w="0" w:type="dxa"/>
        </w:tblCellMar>
        <w:tblLook w:val="04A0" w:firstRow="1" w:lastRow="0" w:firstColumn="1" w:lastColumn="0" w:noHBand="0" w:noVBand="1"/>
      </w:tblPr>
      <w:tblGrid>
        <w:gridCol w:w="9615"/>
      </w:tblGrid>
      <w:tr w:rsidR="00AF3715" w:rsidRPr="007F68CA" w14:paraId="658C2700" w14:textId="77777777" w:rsidTr="005C442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AD9EE00" w14:textId="77777777" w:rsidR="00AF3715" w:rsidRPr="007F68CA" w:rsidRDefault="00AF3715" w:rsidP="007F68CA">
            <w:pPr>
              <w:keepNext/>
              <w:spacing w:line="276" w:lineRule="auto"/>
              <w:rPr>
                <w:szCs w:val="24"/>
              </w:rPr>
            </w:pPr>
            <w:bookmarkStart w:id="18" w:name="_(Tiekėjo_deklaracijos_forma)"/>
            <w:bookmarkStart w:id="19" w:name="_3_priedas_2"/>
            <w:bookmarkStart w:id="20" w:name="_3_priedas_3"/>
            <w:bookmarkStart w:id="21" w:name="_2_priedas_4"/>
            <w:bookmarkEnd w:id="18"/>
            <w:bookmarkEnd w:id="19"/>
            <w:bookmarkEnd w:id="20"/>
            <w:bookmarkEnd w:id="21"/>
            <w:r w:rsidRPr="007F68CA">
              <w:rPr>
                <w:szCs w:val="24"/>
              </w:rPr>
              <w:t>Programinės įrangos naujos versijos:</w:t>
            </w:r>
          </w:p>
        </w:tc>
      </w:tr>
      <w:tr w:rsidR="00AF3715" w:rsidRPr="007F68CA" w14:paraId="4D09044B" w14:textId="77777777" w:rsidTr="005C442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CC12342" w14:textId="77777777" w:rsidR="00AF3715" w:rsidRPr="007F68CA" w:rsidRDefault="00AF3715" w:rsidP="0077611D">
            <w:pPr>
              <w:spacing w:line="276" w:lineRule="auto"/>
              <w:jc w:val="both"/>
              <w:rPr>
                <w:szCs w:val="24"/>
              </w:rPr>
            </w:pPr>
            <w:r w:rsidRPr="007F68CA">
              <w:rPr>
                <w:szCs w:val="24"/>
              </w:rPr>
              <w:t xml:space="preserve">NMA turi teisę gauti ir naudoti naujai gamintojo išleidžiamas programinės įrangos versijas. </w:t>
            </w:r>
          </w:p>
          <w:p w14:paraId="28728946" w14:textId="77777777" w:rsidR="00AF3715" w:rsidRPr="007F68CA" w:rsidRDefault="00AF3715" w:rsidP="0077611D">
            <w:pPr>
              <w:spacing w:line="276" w:lineRule="auto"/>
              <w:jc w:val="both"/>
              <w:rPr>
                <w:szCs w:val="24"/>
              </w:rPr>
            </w:pPr>
            <w:r w:rsidRPr="007F68CA">
              <w:rPr>
                <w:szCs w:val="24"/>
              </w:rPr>
              <w:t>Tiekėjas arba gamintojas privalo informuoti apie naujas gamintojo išleistas programinės įrangos versijas ir užtikrinti, kad NMA galėtų jas gauti.</w:t>
            </w:r>
          </w:p>
        </w:tc>
      </w:tr>
      <w:tr w:rsidR="00AF3715" w:rsidRPr="007F68CA" w14:paraId="2451530A" w14:textId="77777777" w:rsidTr="005C442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DF67E1F" w14:textId="77777777" w:rsidR="00AF3715" w:rsidRPr="007F68CA" w:rsidRDefault="00AF3715" w:rsidP="0077611D">
            <w:pPr>
              <w:spacing w:line="276" w:lineRule="auto"/>
              <w:jc w:val="both"/>
              <w:rPr>
                <w:szCs w:val="24"/>
              </w:rPr>
            </w:pPr>
            <w:r w:rsidRPr="007F68CA">
              <w:rPr>
                <w:szCs w:val="24"/>
              </w:rPr>
              <w:t>Pakeitimų paketai ir pataisymai:</w:t>
            </w:r>
          </w:p>
        </w:tc>
      </w:tr>
      <w:tr w:rsidR="00AF3715" w:rsidRPr="007F68CA" w14:paraId="09E694B7" w14:textId="77777777" w:rsidTr="005C442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EEB7023" w14:textId="77777777" w:rsidR="00AF3715" w:rsidRPr="007F68CA" w:rsidRDefault="00AF3715" w:rsidP="0077611D">
            <w:pPr>
              <w:spacing w:line="276" w:lineRule="auto"/>
              <w:jc w:val="both"/>
              <w:rPr>
                <w:szCs w:val="24"/>
              </w:rPr>
            </w:pPr>
            <w:r w:rsidRPr="007F68CA">
              <w:rPr>
                <w:szCs w:val="24"/>
              </w:rPr>
              <w:t>NMA turi teisę gauti ir naudoti gamintojo išleidžiamus pakeitimų paketus ir pataisymus.</w:t>
            </w:r>
          </w:p>
          <w:p w14:paraId="0939CFD3" w14:textId="77777777" w:rsidR="00AF3715" w:rsidRPr="007F68CA" w:rsidRDefault="00AF3715" w:rsidP="0077611D">
            <w:pPr>
              <w:spacing w:line="276" w:lineRule="auto"/>
              <w:jc w:val="both"/>
              <w:rPr>
                <w:szCs w:val="24"/>
              </w:rPr>
            </w:pPr>
            <w:r w:rsidRPr="007F68CA">
              <w:rPr>
                <w:szCs w:val="24"/>
              </w:rPr>
              <w:t>Tiekėjas arba gamintojas turi užtikrinti, kad NMA galėtų gauti gamintojo išleistus pakeitimų paketus ir pataisymus.</w:t>
            </w:r>
          </w:p>
        </w:tc>
      </w:tr>
      <w:tr w:rsidR="00AF3715" w:rsidRPr="007F68CA" w14:paraId="5DF17A0A" w14:textId="77777777" w:rsidTr="005C442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DE3F9C2" w14:textId="77777777" w:rsidR="00AF3715" w:rsidRPr="007F68CA" w:rsidRDefault="00AF3715" w:rsidP="0077611D">
            <w:pPr>
              <w:spacing w:line="276" w:lineRule="auto"/>
              <w:jc w:val="both"/>
              <w:rPr>
                <w:szCs w:val="24"/>
              </w:rPr>
            </w:pPr>
            <w:r w:rsidRPr="007F68CA">
              <w:rPr>
                <w:szCs w:val="24"/>
              </w:rPr>
              <w:t>Konsultacijos telefonu:</w:t>
            </w:r>
          </w:p>
        </w:tc>
      </w:tr>
      <w:tr w:rsidR="00AF3715" w:rsidRPr="007F68CA" w14:paraId="24692243" w14:textId="77777777" w:rsidTr="005C442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3E3C77F" w14:textId="77777777" w:rsidR="00AF3715" w:rsidRPr="007F68CA" w:rsidRDefault="00AF3715" w:rsidP="0077611D">
            <w:pPr>
              <w:spacing w:line="276" w:lineRule="auto"/>
              <w:jc w:val="both"/>
              <w:rPr>
                <w:szCs w:val="24"/>
              </w:rPr>
            </w:pPr>
            <w:r w:rsidRPr="007F68CA">
              <w:rPr>
                <w:szCs w:val="24"/>
              </w:rPr>
              <w:t xml:space="preserve">Iškilus techniniams klausimams, turi būti užtikrinta galimybė darbo dienomis nuo 8 val. iki 17 val. kreiptis konsultacijos telefonu į Tiekėją arba gamintojo atstovą </w:t>
            </w:r>
            <w:r w:rsidRPr="007F68CA">
              <w:rPr>
                <w:szCs w:val="24"/>
                <w:lang w:eastAsia="lt-LT"/>
              </w:rPr>
              <w:t>programinės įrangos techninio palaikymo klausimais</w:t>
            </w:r>
            <w:r w:rsidRPr="007F68CA">
              <w:rPr>
                <w:szCs w:val="24"/>
              </w:rPr>
              <w:t xml:space="preserve">. </w:t>
            </w:r>
            <w:r w:rsidRPr="007F68CA">
              <w:rPr>
                <w:szCs w:val="24"/>
                <w:lang w:eastAsia="lt-LT"/>
              </w:rPr>
              <w:t>Programinės įrangos techninio palaikymo</w:t>
            </w:r>
            <w:r w:rsidRPr="007F68CA">
              <w:rPr>
                <w:szCs w:val="24"/>
              </w:rPr>
              <w:t xml:space="preserve"> konsultacijų kiekis neribojamas.</w:t>
            </w:r>
          </w:p>
        </w:tc>
      </w:tr>
      <w:tr w:rsidR="00AF3715" w:rsidRPr="007F68CA" w14:paraId="69CE48CC" w14:textId="77777777" w:rsidTr="005C442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05436FC" w14:textId="77777777" w:rsidR="00AF3715" w:rsidRPr="007F68CA" w:rsidRDefault="00AF3715" w:rsidP="0077611D">
            <w:pPr>
              <w:spacing w:line="276" w:lineRule="auto"/>
              <w:jc w:val="both"/>
              <w:rPr>
                <w:szCs w:val="24"/>
              </w:rPr>
            </w:pPr>
            <w:r w:rsidRPr="007F68CA">
              <w:rPr>
                <w:szCs w:val="24"/>
              </w:rPr>
              <w:t>Nuotolinė pagalba:</w:t>
            </w:r>
          </w:p>
        </w:tc>
      </w:tr>
      <w:tr w:rsidR="00AF3715" w:rsidRPr="007F68CA" w14:paraId="03B80EC7" w14:textId="77777777" w:rsidTr="005C442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29CB9FA4" w14:textId="77777777" w:rsidR="00AF3715" w:rsidRPr="007F68CA" w:rsidRDefault="00AF3715" w:rsidP="0077611D">
            <w:pPr>
              <w:spacing w:line="276" w:lineRule="auto"/>
              <w:jc w:val="both"/>
              <w:rPr>
                <w:szCs w:val="24"/>
              </w:rPr>
            </w:pPr>
            <w:r w:rsidRPr="007F68CA">
              <w:rPr>
                <w:szCs w:val="24"/>
              </w:rPr>
              <w:t>Esant poreikiui išspręsti programinės įrangos standartinį sutrikimą, Tiekėjas arba gamintojas privalo padėti išspręsti incidentą ir jei reikia prisijungti nuotolinio prisijungimo priemonėmis prie darbo vietos, kurioje kilo problema.</w:t>
            </w:r>
          </w:p>
        </w:tc>
      </w:tr>
      <w:tr w:rsidR="00AF3715" w:rsidRPr="007F68CA" w14:paraId="0A86D6FB" w14:textId="77777777" w:rsidTr="005C442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71BA49C" w14:textId="77777777" w:rsidR="00AF3715" w:rsidRPr="007F68CA" w:rsidRDefault="00AF3715" w:rsidP="0077611D">
            <w:pPr>
              <w:spacing w:line="276" w:lineRule="auto"/>
              <w:jc w:val="both"/>
              <w:rPr>
                <w:szCs w:val="24"/>
              </w:rPr>
            </w:pPr>
            <w:r w:rsidRPr="007F68CA">
              <w:rPr>
                <w:szCs w:val="24"/>
              </w:rPr>
              <w:t>Pagalbos centras internete:</w:t>
            </w:r>
          </w:p>
        </w:tc>
      </w:tr>
      <w:tr w:rsidR="00AF3715" w:rsidRPr="007F68CA" w14:paraId="6FF5265F" w14:textId="77777777" w:rsidTr="005C4428">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21AA5" w14:textId="77777777" w:rsidR="00AF3715" w:rsidRPr="007F68CA" w:rsidRDefault="00AF3715" w:rsidP="0077611D">
            <w:pPr>
              <w:spacing w:line="276" w:lineRule="auto"/>
              <w:jc w:val="both"/>
              <w:rPr>
                <w:szCs w:val="24"/>
              </w:rPr>
            </w:pPr>
            <w:r w:rsidRPr="007F68CA">
              <w:rPr>
                <w:szCs w:val="24"/>
              </w:rPr>
              <w:t>Tiekėjas NMA atstovui turi užtikrinti prieigą prie programinės įrangos gamintojo internetinių resursų, kuriuose galima rasti atnaujintą techninę dokumentaciją, atnaujintas programinės įrangos naudojimo instrukcijas, geriausias praktikas, žinių bazę, naujienas, atsisiųsti naujausios programinės įrangos versijas, registruoti incidentus susijusius su gamintojo programine įranga, atsiųsti programinės įrangos pataisymus.</w:t>
            </w:r>
          </w:p>
        </w:tc>
      </w:tr>
    </w:tbl>
    <w:p w14:paraId="2ACE0339" w14:textId="77777777" w:rsidR="00AF3715" w:rsidRPr="007F68CA" w:rsidRDefault="00AF3715" w:rsidP="007F68CA">
      <w:pPr>
        <w:tabs>
          <w:tab w:val="left" w:pos="1134"/>
          <w:tab w:val="left" w:pos="1560"/>
        </w:tabs>
        <w:spacing w:line="276" w:lineRule="auto"/>
        <w:rPr>
          <w:szCs w:val="24"/>
        </w:rPr>
      </w:pPr>
    </w:p>
    <w:p w14:paraId="3C5E6D29" w14:textId="77777777" w:rsidR="00AF3715" w:rsidRPr="007F68CA" w:rsidRDefault="00AF3715" w:rsidP="0077611D">
      <w:pPr>
        <w:tabs>
          <w:tab w:val="left" w:pos="567"/>
        </w:tabs>
        <w:rPr>
          <w:szCs w:val="24"/>
        </w:rPr>
      </w:pPr>
      <w:r w:rsidRPr="007F68CA">
        <w:rPr>
          <w:szCs w:val="24"/>
        </w:rPr>
        <w:t>5. Esant poreikiui NMA suteiks Tiekėjo atstovams (iki 2 atstovų) reikalingas teises ir saugų individualų nuotolinį prisijungimą (VPN) prie NMA tinklo. Prieiga suteikiama tokia tvarka:</w:t>
      </w:r>
    </w:p>
    <w:p w14:paraId="0D8E945D" w14:textId="1F446E09" w:rsidR="00AF3715" w:rsidRPr="007F68CA" w:rsidRDefault="00AF3715" w:rsidP="0077611D">
      <w:pPr>
        <w:pStyle w:val="ListParagraph"/>
        <w:numPr>
          <w:ilvl w:val="1"/>
          <w:numId w:val="5"/>
        </w:numPr>
        <w:tabs>
          <w:tab w:val="left" w:pos="567"/>
        </w:tabs>
        <w:ind w:left="0" w:right="142" w:firstLine="0"/>
        <w:rPr>
          <w:szCs w:val="24"/>
        </w:rPr>
      </w:pPr>
      <w:r w:rsidRPr="007F68CA">
        <w:rPr>
          <w:szCs w:val="24"/>
        </w:rPr>
        <w:t xml:space="preserve"> atsakingas už sutartį Tiekėjo atstovas užpildo Prašymo suteikti prieigą (toliau – Prašymas) formą, pateiktą Sutarties </w:t>
      </w:r>
      <w:hyperlink w:anchor="prieiga5" w:history="1">
        <w:r w:rsidR="007F68CA" w:rsidRPr="007F68CA">
          <w:rPr>
            <w:rStyle w:val="Hyperlink"/>
            <w:szCs w:val="24"/>
          </w:rPr>
          <w:t xml:space="preserve">priede Nr. </w:t>
        </w:r>
        <w:r w:rsidRPr="007F68CA">
          <w:rPr>
            <w:rStyle w:val="Hyperlink"/>
            <w:szCs w:val="24"/>
          </w:rPr>
          <w:t>5</w:t>
        </w:r>
      </w:hyperlink>
      <w:r w:rsidRPr="007F68CA">
        <w:rPr>
          <w:szCs w:val="24"/>
        </w:rPr>
        <w:t>, ir pateikia NMA;</w:t>
      </w:r>
    </w:p>
    <w:p w14:paraId="31DE7ECA" w14:textId="77777777" w:rsidR="00AF3715" w:rsidRPr="007F68CA" w:rsidRDefault="00AF3715" w:rsidP="0077611D">
      <w:pPr>
        <w:pStyle w:val="ListParagraph"/>
        <w:numPr>
          <w:ilvl w:val="1"/>
          <w:numId w:val="5"/>
        </w:numPr>
        <w:tabs>
          <w:tab w:val="left" w:pos="567"/>
        </w:tabs>
        <w:ind w:left="0" w:right="142" w:firstLine="0"/>
        <w:rPr>
          <w:szCs w:val="24"/>
        </w:rPr>
      </w:pPr>
      <w:r w:rsidRPr="007F68CA">
        <w:rPr>
          <w:szCs w:val="24"/>
        </w:rPr>
        <w:t>gavus prašymą, NMA suteikia teises 6 mėnesių laikotarpiui arba iki sutarties galiojimo pabaigos priklausomai nuo to, kuris terminas yra trumpesnis;</w:t>
      </w:r>
    </w:p>
    <w:p w14:paraId="3FB2DE67" w14:textId="77777777" w:rsidR="00AF3715" w:rsidRPr="007F68CA" w:rsidRDefault="00AF3715" w:rsidP="0077611D">
      <w:pPr>
        <w:pStyle w:val="ListParagraph"/>
        <w:numPr>
          <w:ilvl w:val="1"/>
          <w:numId w:val="5"/>
        </w:numPr>
        <w:tabs>
          <w:tab w:val="left" w:pos="567"/>
        </w:tabs>
        <w:ind w:left="0" w:right="142" w:firstLine="0"/>
        <w:rPr>
          <w:szCs w:val="24"/>
        </w:rPr>
      </w:pPr>
      <w:r w:rsidRPr="007F68CA">
        <w:rPr>
          <w:szCs w:val="24"/>
        </w:rPr>
        <w:t>pasibaigus teisių galiojimui, kas 6 mėnesius Tiekėjas privalo pakartotinai pateikti prašymą, nepriklausomai nuo to, ar kečiasi prašymo turinys.</w:t>
      </w:r>
    </w:p>
    <w:p w14:paraId="4C0AF926" w14:textId="70A1DFB0" w:rsidR="00AF3715" w:rsidRPr="007F68CA" w:rsidRDefault="00AF3715" w:rsidP="0077611D">
      <w:pPr>
        <w:pStyle w:val="ListParagraph"/>
        <w:numPr>
          <w:ilvl w:val="1"/>
          <w:numId w:val="5"/>
        </w:numPr>
        <w:tabs>
          <w:tab w:val="left" w:pos="567"/>
        </w:tabs>
        <w:ind w:left="0" w:right="142" w:firstLine="0"/>
        <w:rPr>
          <w:szCs w:val="24"/>
        </w:rPr>
      </w:pPr>
      <w:r w:rsidRPr="007F68CA">
        <w:rPr>
          <w:szCs w:val="24"/>
        </w:rPr>
        <w:t xml:space="preserve">jei Tiekėjo atstovui prieiga prie NMA tinklo tampa nereikalinga (Tiekėjo atstovas nebedirba pas Tiekėją, nebeteikia </w:t>
      </w:r>
      <w:r w:rsidR="003B1BE8">
        <w:rPr>
          <w:szCs w:val="24"/>
        </w:rPr>
        <w:t>su p</w:t>
      </w:r>
      <w:r w:rsidRPr="007F68CA">
        <w:rPr>
          <w:szCs w:val="24"/>
        </w:rPr>
        <w:t>aslaugų pagal sutartį, dėl kitų priežasčių), Tiekėjas privalo per 1 darbo dieną informuoti NMA atsakingą asmenį dėl teisių panaikinimo.</w:t>
      </w:r>
    </w:p>
    <w:p w14:paraId="68324F6E" w14:textId="77777777" w:rsidR="00244871" w:rsidRDefault="00244871">
      <w:pPr>
        <w:spacing w:line="259" w:lineRule="auto"/>
        <w:jc w:val="center"/>
        <w:rPr>
          <w:kern w:val="2"/>
          <w:szCs w:val="24"/>
        </w:rPr>
        <w:sectPr w:rsidR="00244871">
          <w:pgSz w:w="12240" w:h="15840"/>
          <w:pgMar w:top="1134" w:right="567" w:bottom="1134" w:left="1701" w:header="720" w:footer="720" w:gutter="0"/>
          <w:pgNumType w:start="1"/>
          <w:cols w:space="720"/>
          <w:titlePg/>
          <w:docGrid w:linePitch="360"/>
        </w:sectPr>
      </w:pPr>
    </w:p>
    <w:p w14:paraId="4CA38161" w14:textId="601D91B3" w:rsidR="00244871" w:rsidRPr="00DA21D8" w:rsidRDefault="00244871" w:rsidP="00244871">
      <w:pPr>
        <w:ind w:left="5812" w:firstLine="10"/>
        <w:rPr>
          <w:sz w:val="23"/>
          <w:szCs w:val="23"/>
        </w:rPr>
      </w:pPr>
      <w:bookmarkStart w:id="22" w:name="priedas_2_3"/>
      <w:r w:rsidRPr="00DA21D8">
        <w:rPr>
          <w:sz w:val="23"/>
          <w:szCs w:val="23"/>
        </w:rPr>
        <w:lastRenderedPageBreak/>
        <w:t>202</w:t>
      </w:r>
      <w:r>
        <w:rPr>
          <w:sz w:val="23"/>
          <w:szCs w:val="23"/>
        </w:rPr>
        <w:t>6</w:t>
      </w:r>
      <w:r w:rsidRPr="00DA21D8">
        <w:rPr>
          <w:sz w:val="23"/>
          <w:szCs w:val="23"/>
        </w:rPr>
        <w:t xml:space="preserve"> m.            d. </w:t>
      </w:r>
    </w:p>
    <w:p w14:paraId="37A7318B" w14:textId="77777777" w:rsidR="00244871" w:rsidRPr="00DA21D8" w:rsidRDefault="00244871" w:rsidP="00244871">
      <w:pPr>
        <w:ind w:left="5812" w:firstLine="10"/>
        <w:rPr>
          <w:sz w:val="23"/>
          <w:szCs w:val="23"/>
        </w:rPr>
      </w:pPr>
      <w:r w:rsidRPr="00DA21D8">
        <w:rPr>
          <w:sz w:val="23"/>
          <w:szCs w:val="23"/>
        </w:rPr>
        <w:t xml:space="preserve">Procesų robotizavimo programinės įrangos licencijų nuomos sutarties </w:t>
      </w:r>
    </w:p>
    <w:p w14:paraId="24246A07" w14:textId="77777777" w:rsidR="00244871" w:rsidRPr="00DA21D8" w:rsidRDefault="00244871" w:rsidP="00244871">
      <w:pPr>
        <w:ind w:left="5812" w:firstLine="10"/>
        <w:rPr>
          <w:sz w:val="23"/>
          <w:szCs w:val="23"/>
        </w:rPr>
      </w:pPr>
      <w:r w:rsidRPr="00DA21D8">
        <w:rPr>
          <w:sz w:val="23"/>
          <w:szCs w:val="23"/>
        </w:rPr>
        <w:t xml:space="preserve">Nr. VPS9- </w:t>
      </w:r>
    </w:p>
    <w:p w14:paraId="240461CA" w14:textId="77777777" w:rsidR="00244871" w:rsidRPr="00DA21D8" w:rsidRDefault="00244871" w:rsidP="00244871">
      <w:pPr>
        <w:tabs>
          <w:tab w:val="left" w:pos="993"/>
          <w:tab w:val="left" w:pos="1134"/>
        </w:tabs>
        <w:ind w:left="5812"/>
        <w:rPr>
          <w:sz w:val="23"/>
          <w:szCs w:val="23"/>
        </w:rPr>
      </w:pPr>
      <w:bookmarkStart w:id="23" w:name="Aktas3"/>
      <w:r w:rsidRPr="00DA21D8">
        <w:rPr>
          <w:sz w:val="23"/>
          <w:szCs w:val="23"/>
        </w:rPr>
        <w:t>3 priedas</w:t>
      </w:r>
    </w:p>
    <w:bookmarkEnd w:id="22"/>
    <w:bookmarkEnd w:id="23"/>
    <w:p w14:paraId="572854A7" w14:textId="77777777" w:rsidR="00244871" w:rsidRPr="00DA21D8" w:rsidRDefault="00244871" w:rsidP="00244871">
      <w:pPr>
        <w:spacing w:after="160"/>
        <w:rPr>
          <w:sz w:val="23"/>
          <w:szCs w:val="23"/>
        </w:rPr>
      </w:pPr>
    </w:p>
    <w:p w14:paraId="41447571" w14:textId="77777777" w:rsidR="00244871" w:rsidRPr="00DA21D8" w:rsidRDefault="00244871" w:rsidP="00244871">
      <w:pPr>
        <w:spacing w:after="160"/>
        <w:rPr>
          <w:sz w:val="23"/>
          <w:szCs w:val="23"/>
        </w:rPr>
      </w:pPr>
    </w:p>
    <w:p w14:paraId="7A5A43AB" w14:textId="77777777" w:rsidR="00244871" w:rsidRPr="00DA21D8" w:rsidRDefault="00244871" w:rsidP="00244871">
      <w:pPr>
        <w:jc w:val="center"/>
        <w:rPr>
          <w:b/>
          <w:sz w:val="23"/>
          <w:szCs w:val="23"/>
        </w:rPr>
      </w:pPr>
      <w:r w:rsidRPr="00DA21D8">
        <w:rPr>
          <w:b/>
          <w:sz w:val="23"/>
          <w:szCs w:val="23"/>
        </w:rPr>
        <w:t>(Prekių perdavimo ir priėmimo akto forma)</w:t>
      </w:r>
    </w:p>
    <w:p w14:paraId="73E2EC3B" w14:textId="77777777" w:rsidR="00244871" w:rsidRPr="00DA21D8" w:rsidRDefault="00244871" w:rsidP="00244871">
      <w:pPr>
        <w:jc w:val="center"/>
        <w:rPr>
          <w:b/>
          <w:sz w:val="23"/>
          <w:szCs w:val="23"/>
        </w:rPr>
      </w:pPr>
    </w:p>
    <w:p w14:paraId="638D900A" w14:textId="77777777" w:rsidR="00244871" w:rsidRPr="00DA21D8" w:rsidRDefault="00244871" w:rsidP="00244871">
      <w:pPr>
        <w:keepNext/>
        <w:jc w:val="center"/>
        <w:outlineLvl w:val="1"/>
        <w:rPr>
          <w:b/>
          <w:i/>
          <w:sz w:val="23"/>
          <w:szCs w:val="23"/>
        </w:rPr>
      </w:pPr>
      <w:bookmarkStart w:id="24" w:name="_PREKIŲ_PERDAVIMO_IR"/>
      <w:bookmarkStart w:id="25" w:name="_Toc134622924"/>
      <w:bookmarkStart w:id="26" w:name="_Toc134451372"/>
      <w:bookmarkEnd w:id="24"/>
      <w:r w:rsidRPr="00DA21D8">
        <w:rPr>
          <w:b/>
          <w:sz w:val="23"/>
          <w:szCs w:val="23"/>
        </w:rPr>
        <w:t>PREKIŲ PERDAVIMO IR PRIĖMIMO AKTAS</w:t>
      </w:r>
      <w:bookmarkEnd w:id="25"/>
      <w:bookmarkEnd w:id="26"/>
    </w:p>
    <w:p w14:paraId="48DBAC2B" w14:textId="77777777" w:rsidR="00244871" w:rsidRPr="00DA21D8" w:rsidRDefault="00244871" w:rsidP="00244871">
      <w:pPr>
        <w:jc w:val="center"/>
        <w:rPr>
          <w:b/>
          <w:sz w:val="23"/>
          <w:szCs w:val="23"/>
        </w:rPr>
      </w:pPr>
    </w:p>
    <w:p w14:paraId="2E68D3F9" w14:textId="77777777" w:rsidR="00244871" w:rsidRPr="00DA21D8" w:rsidRDefault="00244871" w:rsidP="00244871">
      <w:pPr>
        <w:jc w:val="center"/>
        <w:rPr>
          <w:sz w:val="23"/>
          <w:szCs w:val="23"/>
        </w:rPr>
      </w:pPr>
      <w:r w:rsidRPr="00DA21D8">
        <w:rPr>
          <w:sz w:val="23"/>
          <w:szCs w:val="23"/>
        </w:rPr>
        <w:t>202  m.                     d. Nr.</w:t>
      </w:r>
    </w:p>
    <w:p w14:paraId="0698D5F2" w14:textId="77777777" w:rsidR="00244871" w:rsidRPr="00DA21D8" w:rsidRDefault="00244871" w:rsidP="00244871">
      <w:pPr>
        <w:jc w:val="center"/>
        <w:rPr>
          <w:sz w:val="23"/>
          <w:szCs w:val="23"/>
        </w:rPr>
      </w:pPr>
      <w:r w:rsidRPr="00DA21D8">
        <w:rPr>
          <w:sz w:val="23"/>
          <w:szCs w:val="23"/>
        </w:rPr>
        <w:t>Vilnius</w:t>
      </w:r>
    </w:p>
    <w:p w14:paraId="30545A44" w14:textId="77777777" w:rsidR="00244871" w:rsidRPr="00DA21D8" w:rsidRDefault="00244871" w:rsidP="00244871">
      <w:pPr>
        <w:rPr>
          <w:sz w:val="23"/>
          <w:szCs w:val="23"/>
        </w:rPr>
      </w:pPr>
    </w:p>
    <w:p w14:paraId="2F17A2C5" w14:textId="77777777" w:rsidR="00244871" w:rsidRPr="00DA21D8" w:rsidRDefault="00244871" w:rsidP="00244871">
      <w:pPr>
        <w:ind w:firstLine="567"/>
        <w:rPr>
          <w:sz w:val="23"/>
          <w:szCs w:val="23"/>
        </w:rPr>
      </w:pPr>
      <w:r w:rsidRPr="00DA21D8">
        <w:rPr>
          <w:sz w:val="23"/>
          <w:szCs w:val="23"/>
        </w:rPr>
        <w:t>Šiuo aktu pažymima, kad, vykdant ____________ sutartį Nr. ______,  „           “ (toliau – Tiekėjas) pateikė, o Nacionalinė mokėjimo agentūra prie Žemės ūkio ministerijos (toliau – NMA) gavo žemiau išvardintas prekes:</w:t>
      </w:r>
    </w:p>
    <w:p w14:paraId="38CC1EA8" w14:textId="77777777" w:rsidR="00244871" w:rsidRPr="00DA21D8" w:rsidRDefault="00244871" w:rsidP="00244871">
      <w:pPr>
        <w:rPr>
          <w:sz w:val="23"/>
          <w:szCs w:val="23"/>
        </w:rPr>
      </w:pPr>
      <w:r w:rsidRPr="00DA21D8">
        <w:rPr>
          <w:sz w:val="23"/>
          <w:szCs w:val="23"/>
        </w:rPr>
        <w:t>(</w:t>
      </w:r>
      <w:r w:rsidRPr="00DA21D8">
        <w:rPr>
          <w:i/>
          <w:sz w:val="23"/>
          <w:szCs w:val="23"/>
        </w:rPr>
        <w:t>Nurodomos perduodamos/priimamos Prekės, jų įkainiai</w:t>
      </w:r>
      <w:r w:rsidRPr="00DA21D8">
        <w:rPr>
          <w:sz w:val="23"/>
          <w:szCs w:val="23"/>
        </w:rPr>
        <w:t xml:space="preserve">) </w:t>
      </w:r>
    </w:p>
    <w:p w14:paraId="09C0EAA0" w14:textId="77777777" w:rsidR="00244871" w:rsidRPr="00DA21D8" w:rsidRDefault="00244871" w:rsidP="00244871">
      <w:pPr>
        <w:rPr>
          <w:sz w:val="23"/>
          <w:szCs w:val="23"/>
        </w:rPr>
      </w:pPr>
    </w:p>
    <w:p w14:paraId="48F5BC90" w14:textId="77777777" w:rsidR="00244871" w:rsidRPr="00DA21D8" w:rsidRDefault="00244871" w:rsidP="00244871">
      <w:pPr>
        <w:ind w:firstLine="567"/>
        <w:rPr>
          <w:sz w:val="23"/>
          <w:szCs w:val="23"/>
        </w:rPr>
      </w:pPr>
      <w:r w:rsidRPr="00DA21D8">
        <w:rPr>
          <w:sz w:val="23"/>
          <w:szCs w:val="23"/>
        </w:rPr>
        <w:t xml:space="preserve">Priimdamos prekes, Šalys nustatė, kad Prekės yra be trūkumų, visiškai atitinka Sutarties </w:t>
      </w:r>
      <w:hyperlink r:id="rId20" w:anchor="priedas_2_2" w:history="1">
        <w:r w:rsidRPr="00DA21D8">
          <w:rPr>
            <w:rStyle w:val="Hyperlink"/>
            <w:sz w:val="23"/>
            <w:szCs w:val="23"/>
          </w:rPr>
          <w:t>2 priede</w:t>
        </w:r>
      </w:hyperlink>
      <w:r w:rsidRPr="00DA21D8">
        <w:rPr>
          <w:sz w:val="23"/>
          <w:szCs w:val="23"/>
        </w:rPr>
        <w:t xml:space="preserve"> nurodytas technines charakteristikas ir yra priimamos.</w:t>
      </w:r>
    </w:p>
    <w:p w14:paraId="164FC23F" w14:textId="77777777" w:rsidR="00244871" w:rsidRPr="00DA21D8" w:rsidRDefault="00244871" w:rsidP="00244871">
      <w:pPr>
        <w:tabs>
          <w:tab w:val="left" w:pos="851"/>
        </w:tabs>
        <w:ind w:firstLine="851"/>
        <w:rPr>
          <w:sz w:val="23"/>
          <w:szCs w:val="23"/>
        </w:rPr>
      </w:pPr>
    </w:p>
    <w:p w14:paraId="0CDBADE0" w14:textId="77777777" w:rsidR="00244871" w:rsidRPr="00DA21D8" w:rsidRDefault="00244871" w:rsidP="00244871">
      <w:pPr>
        <w:tabs>
          <w:tab w:val="left" w:pos="851"/>
        </w:tabs>
        <w:ind w:firstLine="851"/>
        <w:rPr>
          <w:sz w:val="23"/>
          <w:szCs w:val="23"/>
        </w:rPr>
      </w:pPr>
    </w:p>
    <w:p w14:paraId="62AA2CAF" w14:textId="77777777" w:rsidR="00244871" w:rsidRPr="00DA21D8" w:rsidRDefault="00244871" w:rsidP="00244871">
      <w:pPr>
        <w:ind w:firstLine="851"/>
        <w:rPr>
          <w:b/>
          <w:bCs/>
          <w:sz w:val="23"/>
          <w:szCs w:val="23"/>
        </w:rPr>
      </w:pPr>
      <w:r w:rsidRPr="00DA21D8">
        <w:rPr>
          <w:b/>
          <w:bCs/>
          <w:sz w:val="23"/>
          <w:szCs w:val="23"/>
        </w:rPr>
        <w:t>Perdavė:</w:t>
      </w:r>
    </w:p>
    <w:p w14:paraId="35812C43" w14:textId="77777777" w:rsidR="00244871" w:rsidRPr="00DA21D8" w:rsidRDefault="00244871" w:rsidP="00244871">
      <w:pPr>
        <w:ind w:firstLine="851"/>
        <w:rPr>
          <w:bCs/>
          <w:sz w:val="23"/>
          <w:szCs w:val="23"/>
        </w:rPr>
      </w:pPr>
    </w:p>
    <w:p w14:paraId="378BD564" w14:textId="77777777" w:rsidR="00244871" w:rsidRPr="00DA21D8" w:rsidRDefault="00244871" w:rsidP="00244871">
      <w:pPr>
        <w:ind w:firstLine="851"/>
        <w:rPr>
          <w:i/>
          <w:iCs/>
          <w:sz w:val="23"/>
          <w:szCs w:val="23"/>
        </w:rPr>
      </w:pPr>
      <w:r w:rsidRPr="00DA21D8">
        <w:rPr>
          <w:noProof/>
          <w:sz w:val="23"/>
          <w:szCs w:val="23"/>
        </w:rPr>
        <mc:AlternateContent>
          <mc:Choice Requires="wps">
            <w:drawing>
              <wp:anchor distT="4294967289" distB="4294967289" distL="114300" distR="114300" simplePos="0" relativeHeight="251659264" behindDoc="0" locked="0" layoutInCell="1" allowOverlap="1" wp14:anchorId="37F5B716" wp14:editId="687D858E">
                <wp:simplePos x="0" y="0"/>
                <wp:positionH relativeFrom="column">
                  <wp:posOffset>3771900</wp:posOffset>
                </wp:positionH>
                <wp:positionV relativeFrom="paragraph">
                  <wp:posOffset>75565</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1F42" id="Straight Connector 9"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DA21D8">
        <w:rPr>
          <w:noProof/>
          <w:sz w:val="23"/>
          <w:szCs w:val="23"/>
        </w:rPr>
        <mc:AlternateContent>
          <mc:Choice Requires="wps">
            <w:drawing>
              <wp:anchor distT="4294967289" distB="4294967289" distL="114300" distR="114300" simplePos="0" relativeHeight="251660288" behindDoc="0" locked="0" layoutInCell="1" allowOverlap="1" wp14:anchorId="32798C20" wp14:editId="7C0184E8">
                <wp:simplePos x="0" y="0"/>
                <wp:positionH relativeFrom="column">
                  <wp:posOffset>0</wp:posOffset>
                </wp:positionH>
                <wp:positionV relativeFrom="paragraph">
                  <wp:posOffset>75565</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84A0C" id="Straight Connector 7"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DA21D8">
        <w:rPr>
          <w:noProof/>
          <w:sz w:val="23"/>
          <w:szCs w:val="23"/>
        </w:rPr>
        <mc:AlternateContent>
          <mc:Choice Requires="wps">
            <w:drawing>
              <wp:anchor distT="4294967289" distB="4294967289" distL="114300" distR="114300" simplePos="0" relativeHeight="251661312" behindDoc="0" locked="0" layoutInCell="1" allowOverlap="1" wp14:anchorId="6154BDF4" wp14:editId="0B081548">
                <wp:simplePos x="0" y="0"/>
                <wp:positionH relativeFrom="column">
                  <wp:posOffset>2286000</wp:posOffset>
                </wp:positionH>
                <wp:positionV relativeFrom="paragraph">
                  <wp:posOffset>75565</wp:posOffset>
                </wp:positionV>
                <wp:extent cx="1371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E0E47" id="Straight Connector 8"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0A862902" w14:textId="77777777" w:rsidR="00244871" w:rsidRPr="00DA21D8" w:rsidRDefault="00244871" w:rsidP="00244871">
      <w:pPr>
        <w:ind w:firstLine="851"/>
        <w:rPr>
          <w:i/>
          <w:iCs/>
          <w:sz w:val="23"/>
          <w:szCs w:val="23"/>
        </w:rPr>
      </w:pPr>
      <w:r w:rsidRPr="00DA21D8">
        <w:rPr>
          <w:i/>
          <w:iCs/>
          <w:sz w:val="23"/>
          <w:szCs w:val="23"/>
        </w:rPr>
        <w:t>(pareigos)                                         (parašas)                               (vardas, pavardė)</w:t>
      </w:r>
    </w:p>
    <w:p w14:paraId="57DFF6BC" w14:textId="77777777" w:rsidR="00244871" w:rsidRPr="00DA21D8" w:rsidRDefault="00244871" w:rsidP="00244871">
      <w:pPr>
        <w:ind w:firstLine="851"/>
        <w:rPr>
          <w:sz w:val="23"/>
          <w:szCs w:val="23"/>
        </w:rPr>
      </w:pPr>
    </w:p>
    <w:p w14:paraId="46096F4D" w14:textId="77777777" w:rsidR="00244871" w:rsidRPr="00DA21D8" w:rsidRDefault="00244871" w:rsidP="00244871">
      <w:pPr>
        <w:ind w:firstLine="851"/>
        <w:rPr>
          <w:sz w:val="23"/>
          <w:szCs w:val="23"/>
        </w:rPr>
      </w:pPr>
    </w:p>
    <w:p w14:paraId="72FFB11D" w14:textId="77777777" w:rsidR="00244871" w:rsidRPr="00DA21D8" w:rsidRDefault="00244871" w:rsidP="00244871">
      <w:pPr>
        <w:ind w:firstLine="851"/>
        <w:rPr>
          <w:b/>
          <w:bCs/>
          <w:sz w:val="23"/>
          <w:szCs w:val="23"/>
        </w:rPr>
      </w:pPr>
      <w:r w:rsidRPr="00DA21D8">
        <w:rPr>
          <w:b/>
          <w:sz w:val="23"/>
          <w:szCs w:val="23"/>
        </w:rPr>
        <w:t>Priėmė:</w:t>
      </w:r>
    </w:p>
    <w:p w14:paraId="563AA510" w14:textId="77777777" w:rsidR="00244871" w:rsidRPr="00DA21D8" w:rsidRDefault="00244871" w:rsidP="00244871">
      <w:pPr>
        <w:ind w:firstLine="851"/>
        <w:rPr>
          <w:b/>
          <w:bCs/>
          <w:sz w:val="23"/>
          <w:szCs w:val="23"/>
        </w:rPr>
      </w:pPr>
    </w:p>
    <w:p w14:paraId="22DB36A6" w14:textId="77777777" w:rsidR="00244871" w:rsidRPr="00DA21D8" w:rsidRDefault="00244871" w:rsidP="00244871">
      <w:pPr>
        <w:ind w:firstLine="851"/>
        <w:rPr>
          <w:i/>
          <w:iCs/>
          <w:sz w:val="23"/>
          <w:szCs w:val="23"/>
        </w:rPr>
      </w:pPr>
      <w:r w:rsidRPr="00DA21D8">
        <w:rPr>
          <w:noProof/>
          <w:sz w:val="23"/>
          <w:szCs w:val="23"/>
        </w:rPr>
        <mc:AlternateContent>
          <mc:Choice Requires="wps">
            <w:drawing>
              <wp:anchor distT="4294967289" distB="4294967289" distL="114300" distR="114300" simplePos="0" relativeHeight="251662336" behindDoc="0" locked="0" layoutInCell="1" allowOverlap="1" wp14:anchorId="50252440" wp14:editId="3BEC94D3">
                <wp:simplePos x="0" y="0"/>
                <wp:positionH relativeFrom="column">
                  <wp:posOffset>3771900</wp:posOffset>
                </wp:positionH>
                <wp:positionV relativeFrom="paragraph">
                  <wp:posOffset>75565</wp:posOffset>
                </wp:positionV>
                <wp:extent cx="2400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A6C8A" id="Straight Connector 6"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DA21D8">
        <w:rPr>
          <w:noProof/>
          <w:sz w:val="23"/>
          <w:szCs w:val="23"/>
        </w:rPr>
        <mc:AlternateContent>
          <mc:Choice Requires="wps">
            <w:drawing>
              <wp:anchor distT="4294967289" distB="4294967289" distL="114300" distR="114300" simplePos="0" relativeHeight="251663360" behindDoc="0" locked="0" layoutInCell="1" allowOverlap="1" wp14:anchorId="7E1639DE" wp14:editId="35B6E3F9">
                <wp:simplePos x="0" y="0"/>
                <wp:positionH relativeFrom="column">
                  <wp:posOffset>0</wp:posOffset>
                </wp:positionH>
                <wp:positionV relativeFrom="paragraph">
                  <wp:posOffset>75565</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EA35" id="Straight Connector 4"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DA21D8">
        <w:rPr>
          <w:noProof/>
          <w:sz w:val="23"/>
          <w:szCs w:val="23"/>
        </w:rPr>
        <mc:AlternateContent>
          <mc:Choice Requires="wps">
            <w:drawing>
              <wp:anchor distT="4294967289" distB="4294967289" distL="114300" distR="114300" simplePos="0" relativeHeight="251664384" behindDoc="0" locked="0" layoutInCell="1" allowOverlap="1" wp14:anchorId="445497B5" wp14:editId="7C4CC2D5">
                <wp:simplePos x="0" y="0"/>
                <wp:positionH relativeFrom="column">
                  <wp:posOffset>2286000</wp:posOffset>
                </wp:positionH>
                <wp:positionV relativeFrom="paragraph">
                  <wp:posOffset>75565</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49DE" id="Straight Connector 5"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4ECC3DFE" w14:textId="77777777" w:rsidR="00244871" w:rsidRPr="00DA21D8" w:rsidRDefault="00244871" w:rsidP="00244871">
      <w:pPr>
        <w:ind w:firstLine="851"/>
        <w:rPr>
          <w:i/>
          <w:iCs/>
          <w:sz w:val="23"/>
          <w:szCs w:val="23"/>
        </w:rPr>
      </w:pPr>
      <w:r w:rsidRPr="00DA21D8">
        <w:rPr>
          <w:i/>
          <w:iCs/>
          <w:sz w:val="23"/>
          <w:szCs w:val="23"/>
        </w:rPr>
        <w:t>(Pareigos)                      (parašas)                                    (vardas, pavardė)</w:t>
      </w:r>
    </w:p>
    <w:p w14:paraId="0C732240" w14:textId="77777777" w:rsidR="00244871" w:rsidRPr="00DA21D8" w:rsidRDefault="00244871" w:rsidP="00244871">
      <w:pPr>
        <w:rPr>
          <w:i/>
          <w:iCs/>
          <w:sz w:val="23"/>
          <w:szCs w:val="23"/>
        </w:rPr>
      </w:pPr>
    </w:p>
    <w:p w14:paraId="592AF363" w14:textId="77777777" w:rsidR="00244871" w:rsidRDefault="00244871">
      <w:pPr>
        <w:spacing w:line="259" w:lineRule="auto"/>
        <w:jc w:val="center"/>
        <w:rPr>
          <w:kern w:val="2"/>
          <w:szCs w:val="24"/>
        </w:rPr>
        <w:sectPr w:rsidR="00244871">
          <w:pgSz w:w="12240" w:h="15840"/>
          <w:pgMar w:top="1134" w:right="567" w:bottom="1134" w:left="1701" w:header="720" w:footer="720" w:gutter="0"/>
          <w:pgNumType w:start="1"/>
          <w:cols w:space="720"/>
          <w:titlePg/>
          <w:docGrid w:linePitch="360"/>
        </w:sectPr>
      </w:pPr>
    </w:p>
    <w:p w14:paraId="5FC80F4E" w14:textId="04D18AB9" w:rsidR="00244871" w:rsidRPr="00DA21D8" w:rsidRDefault="00244871" w:rsidP="00244871">
      <w:pPr>
        <w:ind w:left="5812" w:firstLine="10"/>
        <w:rPr>
          <w:sz w:val="23"/>
          <w:szCs w:val="23"/>
        </w:rPr>
      </w:pPr>
      <w:bookmarkStart w:id="27" w:name="priedas_2_4"/>
      <w:r w:rsidRPr="00DA21D8">
        <w:rPr>
          <w:sz w:val="23"/>
          <w:szCs w:val="23"/>
        </w:rPr>
        <w:lastRenderedPageBreak/>
        <w:t>202</w:t>
      </w:r>
      <w:r>
        <w:rPr>
          <w:sz w:val="23"/>
          <w:szCs w:val="23"/>
        </w:rPr>
        <w:t>6</w:t>
      </w:r>
      <w:r w:rsidRPr="00DA21D8">
        <w:rPr>
          <w:sz w:val="23"/>
          <w:szCs w:val="23"/>
        </w:rPr>
        <w:t xml:space="preserve"> m.           d. </w:t>
      </w:r>
    </w:p>
    <w:p w14:paraId="19000439" w14:textId="77777777" w:rsidR="00244871" w:rsidRPr="00DA21D8" w:rsidRDefault="00244871" w:rsidP="00244871">
      <w:pPr>
        <w:ind w:left="5812" w:firstLine="10"/>
        <w:rPr>
          <w:sz w:val="23"/>
          <w:szCs w:val="23"/>
        </w:rPr>
      </w:pPr>
      <w:r w:rsidRPr="00DA21D8">
        <w:rPr>
          <w:sz w:val="23"/>
          <w:szCs w:val="23"/>
        </w:rPr>
        <w:t xml:space="preserve">Procesų robotizavimo programinės įrangos licencijų nuomos sutarties </w:t>
      </w:r>
    </w:p>
    <w:p w14:paraId="30AEACDD" w14:textId="77777777" w:rsidR="00244871" w:rsidRPr="00DA21D8" w:rsidRDefault="00244871" w:rsidP="00244871">
      <w:pPr>
        <w:ind w:left="5812" w:firstLine="10"/>
        <w:rPr>
          <w:sz w:val="23"/>
          <w:szCs w:val="23"/>
        </w:rPr>
      </w:pPr>
      <w:r w:rsidRPr="00DA21D8">
        <w:rPr>
          <w:sz w:val="23"/>
          <w:szCs w:val="23"/>
        </w:rPr>
        <w:t xml:space="preserve">Nr. VPS9- </w:t>
      </w:r>
    </w:p>
    <w:p w14:paraId="382A6FEE" w14:textId="77777777" w:rsidR="00244871" w:rsidRPr="00DA21D8" w:rsidRDefault="00244871" w:rsidP="00244871">
      <w:pPr>
        <w:tabs>
          <w:tab w:val="left" w:pos="993"/>
          <w:tab w:val="left" w:pos="1134"/>
        </w:tabs>
        <w:ind w:left="5812"/>
        <w:rPr>
          <w:sz w:val="23"/>
          <w:szCs w:val="23"/>
        </w:rPr>
      </w:pPr>
      <w:bookmarkStart w:id="28" w:name="Konfid4"/>
      <w:r w:rsidRPr="00DA21D8">
        <w:rPr>
          <w:sz w:val="23"/>
          <w:szCs w:val="23"/>
        </w:rPr>
        <w:t>4 priedas</w:t>
      </w:r>
    </w:p>
    <w:bookmarkEnd w:id="27"/>
    <w:bookmarkEnd w:id="28"/>
    <w:p w14:paraId="4F14C88A" w14:textId="77777777" w:rsidR="00244871" w:rsidRPr="00DA21D8" w:rsidRDefault="00244871" w:rsidP="00244871">
      <w:pPr>
        <w:jc w:val="center"/>
        <w:rPr>
          <w:sz w:val="23"/>
          <w:szCs w:val="23"/>
        </w:rPr>
      </w:pPr>
    </w:p>
    <w:p w14:paraId="6B5E301F" w14:textId="77777777" w:rsidR="00244871" w:rsidRPr="00DA21D8" w:rsidRDefault="00244871" w:rsidP="00244871">
      <w:pPr>
        <w:pStyle w:val="Title"/>
        <w:rPr>
          <w:sz w:val="23"/>
          <w:szCs w:val="23"/>
          <w:lang w:val="lt-LT"/>
        </w:rPr>
      </w:pPr>
      <w:r w:rsidRPr="00DA21D8">
        <w:rPr>
          <w:sz w:val="23"/>
          <w:szCs w:val="23"/>
          <w:lang w:val="lt-LT"/>
        </w:rPr>
        <w:t>(Konfidencialumo pasižadėjimo forma)</w:t>
      </w:r>
    </w:p>
    <w:p w14:paraId="1768F4DF" w14:textId="77777777" w:rsidR="00244871" w:rsidRPr="00DA21D8" w:rsidRDefault="00244871" w:rsidP="00244871">
      <w:pPr>
        <w:pStyle w:val="Title"/>
        <w:rPr>
          <w:caps/>
          <w:sz w:val="23"/>
          <w:szCs w:val="23"/>
          <w:lang w:val="lt-LT"/>
        </w:rPr>
      </w:pPr>
      <w:r w:rsidRPr="00DA21D8">
        <w:rPr>
          <w:caps/>
          <w:sz w:val="23"/>
          <w:szCs w:val="23"/>
          <w:lang w:val="lt-LT"/>
        </w:rPr>
        <w:t>Konfidencialumo pasižadėjimas</w:t>
      </w:r>
    </w:p>
    <w:p w14:paraId="3086E029" w14:textId="77777777" w:rsidR="00244871" w:rsidRPr="00DA21D8" w:rsidRDefault="00244871" w:rsidP="00244871">
      <w:pPr>
        <w:jc w:val="center"/>
        <w:rPr>
          <w:b/>
          <w:sz w:val="23"/>
          <w:szCs w:val="23"/>
        </w:rPr>
      </w:pPr>
    </w:p>
    <w:p w14:paraId="415253DF" w14:textId="77777777" w:rsidR="00244871" w:rsidRPr="00DA21D8" w:rsidRDefault="00244871" w:rsidP="00244871">
      <w:pPr>
        <w:jc w:val="center"/>
        <w:rPr>
          <w:sz w:val="23"/>
          <w:szCs w:val="23"/>
        </w:rPr>
      </w:pPr>
      <w:r w:rsidRPr="00DA21D8">
        <w:rPr>
          <w:sz w:val="23"/>
          <w:szCs w:val="23"/>
        </w:rPr>
        <w:t>20__ m._____________ __ d.</w:t>
      </w:r>
    </w:p>
    <w:p w14:paraId="0E6856B9" w14:textId="77777777" w:rsidR="00244871" w:rsidRPr="00DA21D8" w:rsidRDefault="00244871" w:rsidP="00244871">
      <w:pPr>
        <w:jc w:val="center"/>
        <w:rPr>
          <w:sz w:val="23"/>
          <w:szCs w:val="23"/>
        </w:rPr>
      </w:pPr>
      <w:r w:rsidRPr="00DA21D8">
        <w:rPr>
          <w:sz w:val="23"/>
          <w:szCs w:val="23"/>
        </w:rPr>
        <w:t xml:space="preserve"> Nr.</w:t>
      </w:r>
    </w:p>
    <w:p w14:paraId="53D3C056" w14:textId="77777777" w:rsidR="00244871" w:rsidRPr="00DA21D8" w:rsidRDefault="00244871" w:rsidP="00244871">
      <w:pPr>
        <w:jc w:val="center"/>
        <w:rPr>
          <w:sz w:val="23"/>
          <w:szCs w:val="23"/>
        </w:rPr>
      </w:pPr>
      <w:r w:rsidRPr="00DA21D8">
        <w:rPr>
          <w:sz w:val="23"/>
          <w:szCs w:val="23"/>
        </w:rPr>
        <w:t>__________________</w:t>
      </w:r>
    </w:p>
    <w:p w14:paraId="7D8687DE" w14:textId="77777777" w:rsidR="00244871" w:rsidRPr="00DA21D8" w:rsidRDefault="00244871" w:rsidP="00244871">
      <w:pPr>
        <w:jc w:val="center"/>
        <w:rPr>
          <w:sz w:val="23"/>
          <w:szCs w:val="23"/>
        </w:rPr>
      </w:pPr>
      <w:r w:rsidRPr="00DA21D8">
        <w:rPr>
          <w:sz w:val="23"/>
          <w:szCs w:val="23"/>
        </w:rPr>
        <w:t>(vieta)</w:t>
      </w:r>
    </w:p>
    <w:p w14:paraId="2D174DAE" w14:textId="77777777" w:rsidR="00244871" w:rsidRPr="00DA21D8" w:rsidRDefault="00244871" w:rsidP="00244871">
      <w:pPr>
        <w:jc w:val="center"/>
        <w:rPr>
          <w:sz w:val="23"/>
          <w:szCs w:val="23"/>
        </w:rPr>
      </w:pPr>
    </w:p>
    <w:p w14:paraId="720BD3C4" w14:textId="77777777" w:rsidR="00244871" w:rsidRPr="00DA21D8" w:rsidRDefault="00244871" w:rsidP="00244871">
      <w:pPr>
        <w:pStyle w:val="BodyText"/>
        <w:ind w:left="4962" w:hanging="4111"/>
        <w:jc w:val="left"/>
        <w:rPr>
          <w:b/>
          <w:sz w:val="23"/>
          <w:szCs w:val="23"/>
        </w:rPr>
      </w:pPr>
      <w:r w:rsidRPr="00DA21D8">
        <w:rPr>
          <w:bCs/>
          <w:sz w:val="23"/>
          <w:szCs w:val="23"/>
        </w:rPr>
        <w:t>Aš, žemiau pasirašęs (-iusi),</w:t>
      </w:r>
    </w:p>
    <w:p w14:paraId="4AC7F1F3" w14:textId="77777777" w:rsidR="00244871" w:rsidRPr="00DA21D8" w:rsidRDefault="00244871" w:rsidP="00244871">
      <w:pPr>
        <w:pStyle w:val="BodyText"/>
        <w:ind w:left="567" w:firstLine="1560"/>
        <w:rPr>
          <w:sz w:val="23"/>
          <w:szCs w:val="23"/>
        </w:rPr>
      </w:pPr>
      <w:r w:rsidRPr="00DA21D8">
        <w:rPr>
          <w:b/>
          <w:sz w:val="23"/>
          <w:szCs w:val="23"/>
        </w:rPr>
        <w:t>___________________________________________________</w:t>
      </w:r>
      <w:r w:rsidRPr="00DA21D8">
        <w:rPr>
          <w:sz w:val="23"/>
          <w:szCs w:val="23"/>
        </w:rPr>
        <w:t>,</w:t>
      </w:r>
    </w:p>
    <w:p w14:paraId="7399D8E8" w14:textId="77777777" w:rsidR="00244871" w:rsidRPr="00DA21D8" w:rsidRDefault="00244871" w:rsidP="00244871">
      <w:pPr>
        <w:pStyle w:val="BodyText"/>
        <w:ind w:left="4962" w:hanging="4395"/>
        <w:jc w:val="center"/>
        <w:rPr>
          <w:sz w:val="23"/>
          <w:szCs w:val="23"/>
        </w:rPr>
      </w:pPr>
      <w:r w:rsidRPr="00DA21D8">
        <w:rPr>
          <w:sz w:val="23"/>
          <w:szCs w:val="23"/>
        </w:rPr>
        <w:t>(</w:t>
      </w:r>
      <w:r w:rsidRPr="00DA21D8">
        <w:rPr>
          <w:i/>
          <w:sz w:val="23"/>
          <w:szCs w:val="23"/>
        </w:rPr>
        <w:t>vardas, pavardė ir gimimo data</w:t>
      </w:r>
      <w:r w:rsidRPr="00DA21D8">
        <w:rPr>
          <w:sz w:val="23"/>
          <w:szCs w:val="23"/>
        </w:rPr>
        <w:t>)</w:t>
      </w:r>
    </w:p>
    <w:p w14:paraId="7023301E" w14:textId="77777777" w:rsidR="00244871" w:rsidRPr="00DA21D8" w:rsidRDefault="00244871" w:rsidP="00244871">
      <w:pPr>
        <w:pStyle w:val="BodyText"/>
        <w:jc w:val="center"/>
        <w:rPr>
          <w:sz w:val="23"/>
          <w:szCs w:val="23"/>
        </w:rPr>
      </w:pPr>
      <w:r w:rsidRPr="00DA21D8">
        <w:rPr>
          <w:sz w:val="23"/>
          <w:szCs w:val="23"/>
        </w:rPr>
        <w:t>___________________________________________________,</w:t>
      </w:r>
    </w:p>
    <w:p w14:paraId="10F9E836" w14:textId="77777777" w:rsidR="00244871" w:rsidRPr="00DA21D8" w:rsidRDefault="00244871" w:rsidP="00244871">
      <w:pPr>
        <w:pStyle w:val="BodyText"/>
        <w:jc w:val="center"/>
        <w:rPr>
          <w:sz w:val="23"/>
          <w:szCs w:val="23"/>
        </w:rPr>
      </w:pPr>
      <w:r w:rsidRPr="00DA21D8">
        <w:rPr>
          <w:sz w:val="23"/>
          <w:szCs w:val="23"/>
        </w:rPr>
        <w:t>(</w:t>
      </w:r>
      <w:r w:rsidRPr="00DA21D8">
        <w:rPr>
          <w:i/>
          <w:sz w:val="23"/>
          <w:szCs w:val="23"/>
        </w:rPr>
        <w:t>kontaktinis telefono numeris arba elektroninio pašto adresas</w:t>
      </w:r>
      <w:r w:rsidRPr="00DA21D8">
        <w:rPr>
          <w:sz w:val="23"/>
          <w:szCs w:val="23"/>
        </w:rPr>
        <w:t>)</w:t>
      </w:r>
    </w:p>
    <w:p w14:paraId="5E4E1617" w14:textId="77777777" w:rsidR="00244871" w:rsidRPr="00DA21D8" w:rsidRDefault="00244871" w:rsidP="00244871">
      <w:pPr>
        <w:pStyle w:val="BodyText"/>
        <w:numPr>
          <w:ilvl w:val="0"/>
          <w:numId w:val="6"/>
        </w:numPr>
        <w:tabs>
          <w:tab w:val="clear" w:pos="284"/>
          <w:tab w:val="left" w:pos="993"/>
        </w:tabs>
        <w:ind w:firstLine="709"/>
        <w:rPr>
          <w:b/>
          <w:bCs/>
          <w:sz w:val="23"/>
          <w:szCs w:val="23"/>
        </w:rPr>
      </w:pPr>
      <w:r w:rsidRPr="00DA21D8">
        <w:rPr>
          <w:b/>
          <w:bCs/>
          <w:sz w:val="23"/>
          <w:szCs w:val="23"/>
        </w:rPr>
        <w:t xml:space="preserve">Esu informuotas (-a), </w:t>
      </w:r>
      <w:r w:rsidRPr="00DA21D8">
        <w:rPr>
          <w:bCs/>
          <w:sz w:val="23"/>
          <w:szCs w:val="23"/>
        </w:rPr>
        <w:t>kad konfidencialią informaciją sudaro:</w:t>
      </w:r>
      <w:r w:rsidRPr="00DA21D8">
        <w:rPr>
          <w:b/>
          <w:bCs/>
          <w:sz w:val="23"/>
          <w:szCs w:val="23"/>
        </w:rPr>
        <w:t xml:space="preserve"> </w:t>
      </w:r>
    </w:p>
    <w:p w14:paraId="74B24C37" w14:textId="77777777" w:rsidR="00244871" w:rsidRPr="00DA21D8" w:rsidRDefault="00244871" w:rsidP="00244871">
      <w:pPr>
        <w:pStyle w:val="BodyText"/>
        <w:numPr>
          <w:ilvl w:val="1"/>
          <w:numId w:val="6"/>
        </w:numPr>
        <w:tabs>
          <w:tab w:val="clear" w:pos="1107"/>
          <w:tab w:val="left" w:pos="993"/>
          <w:tab w:val="left" w:pos="1134"/>
        </w:tabs>
        <w:ind w:left="0" w:firstLine="709"/>
        <w:rPr>
          <w:b/>
          <w:bCs/>
          <w:sz w:val="23"/>
          <w:szCs w:val="23"/>
        </w:rPr>
      </w:pPr>
      <w:r w:rsidRPr="00DA21D8">
        <w:rPr>
          <w:sz w:val="23"/>
          <w:szCs w:val="23"/>
        </w:rPr>
        <w:t>bet kokios formos informacija, susijusi su Nacionalinei mokėjimo agentūrai prie Žemės ūkio ministerijos (toliau – NMA) pavestų funkcijų atlikimu, kurios praradimas gali kelti pavojų NMA veiklai ar informacijos saugumui;</w:t>
      </w:r>
    </w:p>
    <w:p w14:paraId="7722CE57" w14:textId="77777777" w:rsidR="00244871" w:rsidRPr="00DA21D8" w:rsidRDefault="00244871" w:rsidP="00244871">
      <w:pPr>
        <w:pStyle w:val="BodyText"/>
        <w:numPr>
          <w:ilvl w:val="1"/>
          <w:numId w:val="6"/>
        </w:numPr>
        <w:tabs>
          <w:tab w:val="clear" w:pos="1107"/>
          <w:tab w:val="left" w:pos="993"/>
          <w:tab w:val="left" w:pos="1134"/>
        </w:tabs>
        <w:ind w:left="0" w:firstLine="709"/>
        <w:rPr>
          <w:b/>
          <w:bCs/>
          <w:sz w:val="23"/>
          <w:szCs w:val="23"/>
        </w:rPr>
      </w:pPr>
      <w:r w:rsidRPr="00DA21D8">
        <w:rPr>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D52E342" w14:textId="77777777" w:rsidR="00244871" w:rsidRPr="00DA21D8" w:rsidRDefault="00244871" w:rsidP="00244871">
      <w:pPr>
        <w:pStyle w:val="BodyText"/>
        <w:numPr>
          <w:ilvl w:val="0"/>
          <w:numId w:val="6"/>
        </w:numPr>
        <w:tabs>
          <w:tab w:val="clear" w:pos="284"/>
          <w:tab w:val="left" w:pos="851"/>
          <w:tab w:val="left" w:pos="993"/>
          <w:tab w:val="left" w:pos="1134"/>
        </w:tabs>
        <w:ind w:firstLine="709"/>
        <w:rPr>
          <w:b/>
          <w:bCs/>
          <w:sz w:val="23"/>
          <w:szCs w:val="23"/>
        </w:rPr>
      </w:pPr>
      <w:r w:rsidRPr="00DA21D8">
        <w:rPr>
          <w:b/>
          <w:bCs/>
          <w:sz w:val="23"/>
          <w:szCs w:val="23"/>
        </w:rPr>
        <w:t xml:space="preserve">Įsipareigoju: </w:t>
      </w:r>
    </w:p>
    <w:p w14:paraId="3FE513FF" w14:textId="77777777" w:rsidR="00244871" w:rsidRPr="00DA21D8" w:rsidRDefault="00244871" w:rsidP="00244871">
      <w:pPr>
        <w:pStyle w:val="BodyText"/>
        <w:numPr>
          <w:ilvl w:val="1"/>
          <w:numId w:val="6"/>
        </w:numPr>
        <w:tabs>
          <w:tab w:val="clear" w:pos="1107"/>
          <w:tab w:val="left" w:pos="990"/>
          <w:tab w:val="left" w:pos="1134"/>
        </w:tabs>
        <w:ind w:left="0" w:firstLine="709"/>
        <w:rPr>
          <w:b/>
          <w:bCs/>
          <w:sz w:val="23"/>
          <w:szCs w:val="23"/>
        </w:rPr>
      </w:pPr>
      <w:r w:rsidRPr="00DA21D8">
        <w:rPr>
          <w:sz w:val="23"/>
          <w:szCs w:val="23"/>
        </w:rPr>
        <w:t>saugoti ir tik įstatymų bei kitų teisės aktų nustatytais tikslais ir tvarka naudoti konfidencialią informaciją, kuri man taps žinoma, tiek, kiek to reikalauja Lietuvos Respublikos teisės aktai;</w:t>
      </w:r>
    </w:p>
    <w:p w14:paraId="523D003E" w14:textId="77777777" w:rsidR="00244871" w:rsidRPr="00DA21D8" w:rsidRDefault="00244871" w:rsidP="00244871">
      <w:pPr>
        <w:pStyle w:val="BodyText"/>
        <w:numPr>
          <w:ilvl w:val="1"/>
          <w:numId w:val="6"/>
        </w:numPr>
        <w:tabs>
          <w:tab w:val="clear" w:pos="1107"/>
          <w:tab w:val="left" w:pos="990"/>
          <w:tab w:val="left" w:pos="1134"/>
        </w:tabs>
        <w:ind w:left="0" w:firstLine="709"/>
        <w:rPr>
          <w:b/>
          <w:bCs/>
          <w:sz w:val="23"/>
          <w:szCs w:val="23"/>
        </w:rPr>
      </w:pPr>
      <w:r w:rsidRPr="00DA21D8">
        <w:rPr>
          <w:sz w:val="23"/>
          <w:szCs w:val="23"/>
        </w:rPr>
        <w:t>laikytis NMA Informacijos saugumo politikos</w:t>
      </w:r>
      <w:r w:rsidRPr="00DA21D8">
        <w:rPr>
          <w:rStyle w:val="FootnoteReference"/>
          <w:sz w:val="23"/>
          <w:szCs w:val="23"/>
        </w:rPr>
        <w:footnoteReference w:id="5"/>
      </w:r>
      <w:r w:rsidRPr="00DA21D8">
        <w:rPr>
          <w:sz w:val="23"/>
          <w:szCs w:val="23"/>
        </w:rPr>
        <w:t>;</w:t>
      </w:r>
    </w:p>
    <w:p w14:paraId="093F25DD" w14:textId="77777777" w:rsidR="00244871" w:rsidRPr="00DA21D8" w:rsidRDefault="00244871" w:rsidP="00244871">
      <w:pPr>
        <w:pStyle w:val="BodyText"/>
        <w:numPr>
          <w:ilvl w:val="1"/>
          <w:numId w:val="6"/>
        </w:numPr>
        <w:tabs>
          <w:tab w:val="clear" w:pos="1107"/>
          <w:tab w:val="left" w:pos="993"/>
          <w:tab w:val="left" w:pos="1134"/>
        </w:tabs>
        <w:ind w:left="0" w:firstLine="709"/>
        <w:rPr>
          <w:sz w:val="23"/>
          <w:szCs w:val="23"/>
        </w:rPr>
      </w:pPr>
      <w:r w:rsidRPr="00DA21D8">
        <w:rPr>
          <w:sz w:val="23"/>
          <w:szCs w:val="23"/>
        </w:rPr>
        <w:t>neatskleisti konfidencialios informacijos be NMA išankstinio raštiško sutikimo;</w:t>
      </w:r>
    </w:p>
    <w:p w14:paraId="569C52DF" w14:textId="77777777" w:rsidR="00244871" w:rsidRPr="00DA21D8" w:rsidRDefault="00244871" w:rsidP="00244871">
      <w:pPr>
        <w:pStyle w:val="BodyText"/>
        <w:numPr>
          <w:ilvl w:val="1"/>
          <w:numId w:val="6"/>
        </w:numPr>
        <w:tabs>
          <w:tab w:val="clear" w:pos="1107"/>
          <w:tab w:val="left" w:pos="993"/>
          <w:tab w:val="left" w:pos="1134"/>
        </w:tabs>
        <w:ind w:left="0" w:firstLine="709"/>
        <w:rPr>
          <w:sz w:val="23"/>
          <w:szCs w:val="23"/>
        </w:rPr>
      </w:pPr>
      <w:r w:rsidRPr="00DA21D8">
        <w:rPr>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462408B5" w14:textId="77777777" w:rsidR="00244871" w:rsidRPr="00DA21D8" w:rsidRDefault="00244871" w:rsidP="00244871">
      <w:pPr>
        <w:pStyle w:val="BodyText"/>
        <w:numPr>
          <w:ilvl w:val="0"/>
          <w:numId w:val="6"/>
        </w:numPr>
        <w:tabs>
          <w:tab w:val="left" w:pos="993"/>
        </w:tabs>
        <w:ind w:firstLine="709"/>
        <w:rPr>
          <w:sz w:val="23"/>
          <w:szCs w:val="23"/>
        </w:rPr>
      </w:pPr>
      <w:r w:rsidRPr="00DA21D8">
        <w:rPr>
          <w:b/>
          <w:sz w:val="23"/>
          <w:szCs w:val="23"/>
        </w:rPr>
        <w:t>Esu įspėtas (-a)</w:t>
      </w:r>
      <w:r w:rsidRPr="00DA21D8">
        <w:rPr>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6F6EDD78" w14:textId="77777777" w:rsidR="00244871" w:rsidRPr="00DA21D8" w:rsidRDefault="00244871" w:rsidP="00244871">
      <w:pPr>
        <w:pStyle w:val="BodyText"/>
        <w:ind w:left="567"/>
        <w:rPr>
          <w:sz w:val="23"/>
          <w:szCs w:val="23"/>
        </w:rPr>
      </w:pPr>
    </w:p>
    <w:p w14:paraId="0B333D02" w14:textId="77777777" w:rsidR="00244871" w:rsidRPr="00DA21D8" w:rsidRDefault="00244871" w:rsidP="00244871">
      <w:pPr>
        <w:pStyle w:val="BodyText"/>
        <w:ind w:left="4558" w:hanging="958"/>
        <w:rPr>
          <w:sz w:val="23"/>
          <w:szCs w:val="23"/>
        </w:rPr>
      </w:pPr>
      <w:r w:rsidRPr="00DA21D8">
        <w:rPr>
          <w:sz w:val="23"/>
          <w:szCs w:val="23"/>
        </w:rPr>
        <w:t>__________________</w:t>
      </w:r>
      <w:r w:rsidRPr="00DA21D8">
        <w:rPr>
          <w:sz w:val="23"/>
          <w:szCs w:val="23"/>
        </w:rPr>
        <w:tab/>
        <w:t>_________________</w:t>
      </w:r>
    </w:p>
    <w:p w14:paraId="47B8254E" w14:textId="77777777" w:rsidR="00244871" w:rsidRPr="00DA21D8" w:rsidRDefault="00244871" w:rsidP="00244871">
      <w:pPr>
        <w:pStyle w:val="BodyText"/>
        <w:ind w:left="4560" w:hanging="2400"/>
        <w:rPr>
          <w:sz w:val="23"/>
          <w:szCs w:val="23"/>
        </w:rPr>
      </w:pPr>
      <w:r w:rsidRPr="00DA21D8">
        <w:rPr>
          <w:sz w:val="23"/>
          <w:szCs w:val="23"/>
        </w:rPr>
        <w:t xml:space="preserve">                                   (parašas)</w:t>
      </w:r>
      <w:r w:rsidRPr="00DA21D8">
        <w:rPr>
          <w:sz w:val="23"/>
          <w:szCs w:val="23"/>
        </w:rPr>
        <w:tab/>
        <w:t xml:space="preserve">                         (vardas, pavardė)</w:t>
      </w:r>
    </w:p>
    <w:p w14:paraId="34D9374C" w14:textId="77777777" w:rsidR="00244871" w:rsidRPr="00DA21D8" w:rsidRDefault="00244871" w:rsidP="00244871">
      <w:pPr>
        <w:rPr>
          <w:sz w:val="23"/>
          <w:szCs w:val="23"/>
        </w:rPr>
        <w:sectPr w:rsidR="00244871" w:rsidRPr="00DA21D8" w:rsidSect="00244871">
          <w:headerReference w:type="default" r:id="rId21"/>
          <w:pgSz w:w="11906" w:h="16838"/>
          <w:pgMar w:top="1134" w:right="567" w:bottom="1134" w:left="1701" w:header="567" w:footer="567" w:gutter="0"/>
          <w:cols w:space="1296"/>
          <w:formProt w:val="0"/>
          <w:titlePg/>
          <w:docGrid w:linePitch="326"/>
        </w:sectPr>
      </w:pPr>
    </w:p>
    <w:p w14:paraId="0C2B3621" w14:textId="2BD1D92E" w:rsidR="00244871" w:rsidRPr="00DA21D8" w:rsidRDefault="00244871" w:rsidP="00244871">
      <w:pPr>
        <w:ind w:left="10206"/>
        <w:rPr>
          <w:sz w:val="23"/>
          <w:szCs w:val="23"/>
        </w:rPr>
      </w:pPr>
      <w:bookmarkStart w:id="29" w:name="priedas_2_5"/>
      <w:r w:rsidRPr="00DA21D8">
        <w:rPr>
          <w:sz w:val="23"/>
          <w:szCs w:val="23"/>
        </w:rPr>
        <w:lastRenderedPageBreak/>
        <w:t>202</w:t>
      </w:r>
      <w:r>
        <w:rPr>
          <w:sz w:val="23"/>
          <w:szCs w:val="23"/>
        </w:rPr>
        <w:t>6</w:t>
      </w:r>
      <w:r w:rsidRPr="00DA21D8">
        <w:rPr>
          <w:sz w:val="23"/>
          <w:szCs w:val="23"/>
        </w:rPr>
        <w:t xml:space="preserve"> m.            d.</w:t>
      </w:r>
    </w:p>
    <w:p w14:paraId="70C84975" w14:textId="77777777" w:rsidR="00244871" w:rsidRPr="00DA21D8" w:rsidRDefault="00244871" w:rsidP="00244871">
      <w:pPr>
        <w:ind w:left="10206"/>
        <w:rPr>
          <w:sz w:val="23"/>
          <w:szCs w:val="23"/>
        </w:rPr>
      </w:pPr>
      <w:r w:rsidRPr="00DA21D8">
        <w:rPr>
          <w:sz w:val="23"/>
          <w:szCs w:val="23"/>
        </w:rPr>
        <w:t xml:space="preserve">Procesų robotizavimo programinės </w:t>
      </w:r>
    </w:p>
    <w:p w14:paraId="4EB6F38E" w14:textId="77777777" w:rsidR="00244871" w:rsidRPr="00DA21D8" w:rsidRDefault="00244871" w:rsidP="00244871">
      <w:pPr>
        <w:ind w:left="10206"/>
        <w:rPr>
          <w:sz w:val="23"/>
          <w:szCs w:val="23"/>
        </w:rPr>
      </w:pPr>
      <w:r w:rsidRPr="00DA21D8">
        <w:rPr>
          <w:sz w:val="23"/>
          <w:szCs w:val="23"/>
        </w:rPr>
        <w:t xml:space="preserve">įrangos licencijų nuomos sutarties </w:t>
      </w:r>
    </w:p>
    <w:p w14:paraId="5BAA77B5" w14:textId="77777777" w:rsidR="00244871" w:rsidRPr="00DA21D8" w:rsidRDefault="00244871" w:rsidP="00244871">
      <w:pPr>
        <w:ind w:left="10206"/>
        <w:rPr>
          <w:sz w:val="23"/>
          <w:szCs w:val="23"/>
        </w:rPr>
      </w:pPr>
      <w:r w:rsidRPr="00DA21D8">
        <w:rPr>
          <w:sz w:val="23"/>
          <w:szCs w:val="23"/>
        </w:rPr>
        <w:t xml:space="preserve">Nr. VPS9- </w:t>
      </w:r>
    </w:p>
    <w:p w14:paraId="35BF54E3" w14:textId="77777777" w:rsidR="00244871" w:rsidRPr="00DA21D8" w:rsidRDefault="00244871" w:rsidP="00244871">
      <w:pPr>
        <w:tabs>
          <w:tab w:val="left" w:pos="993"/>
          <w:tab w:val="left" w:pos="1134"/>
        </w:tabs>
        <w:ind w:left="10206"/>
        <w:rPr>
          <w:sz w:val="23"/>
          <w:szCs w:val="23"/>
        </w:rPr>
      </w:pPr>
      <w:bookmarkStart w:id="30" w:name="prieiga5"/>
      <w:r w:rsidRPr="00DA21D8">
        <w:rPr>
          <w:sz w:val="23"/>
          <w:szCs w:val="23"/>
        </w:rPr>
        <w:t>5 priedas</w:t>
      </w:r>
    </w:p>
    <w:bookmarkEnd w:id="29"/>
    <w:bookmarkEnd w:id="30"/>
    <w:p w14:paraId="08286528" w14:textId="77777777" w:rsidR="00244871" w:rsidRPr="00DA21D8" w:rsidRDefault="00244871" w:rsidP="00244871">
      <w:pPr>
        <w:tabs>
          <w:tab w:val="left" w:pos="993"/>
          <w:tab w:val="left" w:pos="1134"/>
        </w:tabs>
        <w:ind w:left="5812"/>
        <w:rPr>
          <w:sz w:val="23"/>
          <w:szCs w:val="23"/>
        </w:rPr>
      </w:pPr>
    </w:p>
    <w:p w14:paraId="10BD5719" w14:textId="77777777" w:rsidR="00244871" w:rsidRPr="00DA21D8" w:rsidRDefault="00244871" w:rsidP="00244871">
      <w:pPr>
        <w:shd w:val="clear" w:color="auto" w:fill="FFFFFF"/>
        <w:jc w:val="center"/>
        <w:rPr>
          <w:b/>
          <w:sz w:val="23"/>
          <w:szCs w:val="23"/>
        </w:rPr>
      </w:pPr>
      <w:r w:rsidRPr="00DA21D8">
        <w:rPr>
          <w:b/>
          <w:sz w:val="23"/>
          <w:szCs w:val="23"/>
        </w:rPr>
        <w:t>(Prašymo suteikti prieigą forma)</w:t>
      </w:r>
    </w:p>
    <w:p w14:paraId="4AC309F6" w14:textId="77777777" w:rsidR="00244871" w:rsidRPr="00DA21D8" w:rsidRDefault="00244871" w:rsidP="00244871">
      <w:pPr>
        <w:shd w:val="clear" w:color="auto" w:fill="FFFFFF"/>
        <w:jc w:val="center"/>
        <w:rPr>
          <w:b/>
          <w:caps/>
          <w:sz w:val="23"/>
          <w:szCs w:val="23"/>
        </w:rPr>
      </w:pPr>
      <w:r w:rsidRPr="00DA21D8">
        <w:rPr>
          <w:b/>
          <w:caps/>
          <w:sz w:val="23"/>
          <w:szCs w:val="23"/>
        </w:rPr>
        <w:t>PRAŠYMAS SUTEIKTI PRIEIGĄ</w:t>
      </w:r>
    </w:p>
    <w:p w14:paraId="3761FED4" w14:textId="77777777" w:rsidR="00244871" w:rsidRPr="00DA21D8" w:rsidRDefault="00244871" w:rsidP="00244871">
      <w:pPr>
        <w:shd w:val="clear" w:color="auto" w:fill="FFFFFF"/>
        <w:jc w:val="center"/>
        <w:rPr>
          <w:b/>
          <w:caps/>
          <w:sz w:val="23"/>
          <w:szCs w:val="23"/>
        </w:rPr>
      </w:pPr>
    </w:p>
    <w:p w14:paraId="4579EA66" w14:textId="77777777" w:rsidR="00244871" w:rsidRPr="00DA21D8" w:rsidRDefault="00244871" w:rsidP="00244871">
      <w:pPr>
        <w:shd w:val="clear" w:color="auto" w:fill="FFFFFF"/>
        <w:jc w:val="center"/>
        <w:rPr>
          <w:sz w:val="23"/>
          <w:szCs w:val="23"/>
          <w:u w:val="single"/>
        </w:rPr>
      </w:pPr>
      <w:r w:rsidRPr="00DA21D8">
        <w:rPr>
          <w:sz w:val="23"/>
          <w:szCs w:val="23"/>
          <w:u w:val="single"/>
        </w:rPr>
        <w:t xml:space="preserve">202  -   -    </w:t>
      </w:r>
    </w:p>
    <w:p w14:paraId="71222DA8" w14:textId="77777777" w:rsidR="00244871" w:rsidRPr="00DA21D8" w:rsidRDefault="00244871" w:rsidP="00244871">
      <w:pPr>
        <w:shd w:val="clear" w:color="auto" w:fill="FFFFFF"/>
        <w:ind w:firstLine="709"/>
        <w:rPr>
          <w:sz w:val="23"/>
          <w:szCs w:val="23"/>
        </w:rPr>
      </w:pPr>
    </w:p>
    <w:p w14:paraId="473E87BB" w14:textId="77777777" w:rsidR="00244871" w:rsidRPr="00DA21D8" w:rsidRDefault="00244871" w:rsidP="000B706C">
      <w:pPr>
        <w:ind w:right="-739" w:firstLine="709"/>
        <w:jc w:val="both"/>
        <w:rPr>
          <w:sz w:val="23"/>
          <w:szCs w:val="23"/>
        </w:rPr>
      </w:pPr>
      <w:r w:rsidRPr="00DA21D8">
        <w:rPr>
          <w:sz w:val="23"/>
          <w:szCs w:val="23"/>
        </w:rPr>
        <w:t xml:space="preserve">Pranešame, jog pagal sutartį Nr.____________, pasirašytą ____m. ________ __d. tarp Nacionalinės mokėjimo agentūros prie Žemės ūkio ministerijos (toliau – NMA) ir ____________ (toliau – Tiekėjas), Tiekėjo darbuotojams reikia suteikti prieigą prie NMA informacinių sistemų išteklių sutartiniams įsipareigojimams vykdyti. </w:t>
      </w:r>
    </w:p>
    <w:p w14:paraId="44E9FAF5" w14:textId="77777777" w:rsidR="00244871" w:rsidRPr="00DA21D8" w:rsidRDefault="00244871" w:rsidP="000B706C">
      <w:pPr>
        <w:ind w:right="-739" w:firstLine="709"/>
        <w:jc w:val="both"/>
        <w:rPr>
          <w:sz w:val="23"/>
          <w:szCs w:val="23"/>
        </w:rPr>
      </w:pPr>
      <w:r w:rsidRPr="00DA21D8">
        <w:rPr>
          <w:sz w:val="23"/>
          <w:szCs w:val="23"/>
        </w:rPr>
        <w:t>Prašome 6 mėnesiams suteikti prieigą prie NMA informacinių sistemų šiems Tiekėjo darbuotojams:</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983"/>
        <w:gridCol w:w="1700"/>
        <w:gridCol w:w="1842"/>
        <w:gridCol w:w="1700"/>
      </w:tblGrid>
      <w:tr w:rsidR="00244871" w:rsidRPr="00DA21D8" w14:paraId="2ABD70A7" w14:textId="77777777" w:rsidTr="000B706C">
        <w:tc>
          <w:tcPr>
            <w:tcW w:w="628" w:type="dxa"/>
            <w:tcBorders>
              <w:top w:val="single" w:sz="4" w:space="0" w:color="000000"/>
              <w:left w:val="single" w:sz="4" w:space="0" w:color="000000"/>
              <w:bottom w:val="single" w:sz="4" w:space="0" w:color="000000"/>
              <w:right w:val="single" w:sz="4" w:space="0" w:color="000000"/>
            </w:tcBorders>
            <w:vAlign w:val="center"/>
            <w:hideMark/>
          </w:tcPr>
          <w:p w14:paraId="5F4D63AA" w14:textId="77777777" w:rsidR="00244871" w:rsidRPr="00DA21D8" w:rsidRDefault="00244871" w:rsidP="005C4428">
            <w:pPr>
              <w:ind w:left="9" w:hanging="9"/>
              <w:jc w:val="center"/>
              <w:rPr>
                <w:sz w:val="23"/>
                <w:szCs w:val="23"/>
              </w:rPr>
            </w:pPr>
            <w:r w:rsidRPr="00DA21D8">
              <w:rPr>
                <w:sz w:val="23"/>
                <w:szCs w:val="23"/>
              </w:rPr>
              <w:t>Eil.</w:t>
            </w:r>
          </w:p>
          <w:p w14:paraId="36F568B8" w14:textId="77777777" w:rsidR="00244871" w:rsidRPr="00DA21D8" w:rsidRDefault="00244871" w:rsidP="005C4428">
            <w:pPr>
              <w:ind w:left="9" w:hanging="9"/>
              <w:jc w:val="center"/>
              <w:rPr>
                <w:sz w:val="23"/>
                <w:szCs w:val="23"/>
              </w:rPr>
            </w:pPr>
            <w:r w:rsidRPr="00DA21D8">
              <w:rPr>
                <w:sz w:val="23"/>
                <w:szCs w:val="23"/>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7FBF2D43" w14:textId="77777777" w:rsidR="00244871" w:rsidRPr="00DA21D8" w:rsidRDefault="00244871" w:rsidP="005C4428">
            <w:pPr>
              <w:ind w:left="-175"/>
              <w:jc w:val="center"/>
              <w:rPr>
                <w:sz w:val="23"/>
                <w:szCs w:val="23"/>
              </w:rPr>
            </w:pPr>
            <w:r w:rsidRPr="00DA21D8">
              <w:rPr>
                <w:sz w:val="23"/>
                <w:szCs w:val="23"/>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4385C0C" w14:textId="77777777" w:rsidR="00244871" w:rsidRPr="00DA21D8" w:rsidRDefault="00244871" w:rsidP="005C4428">
            <w:pPr>
              <w:ind w:left="-106"/>
              <w:jc w:val="center"/>
              <w:rPr>
                <w:sz w:val="23"/>
                <w:szCs w:val="23"/>
              </w:rPr>
            </w:pPr>
            <w:r w:rsidRPr="00DA21D8">
              <w:rPr>
                <w:sz w:val="23"/>
                <w:szCs w:val="23"/>
              </w:rPr>
              <w:t>Pareigos</w:t>
            </w:r>
          </w:p>
          <w:p w14:paraId="61302A2C" w14:textId="77777777" w:rsidR="00244871" w:rsidRPr="00DA21D8" w:rsidRDefault="00244871" w:rsidP="005C4428">
            <w:pPr>
              <w:ind w:left="-106"/>
              <w:jc w:val="center"/>
              <w:rPr>
                <w:sz w:val="23"/>
                <w:szCs w:val="23"/>
              </w:rPr>
            </w:pPr>
            <w:r w:rsidRPr="00DA21D8">
              <w:rPr>
                <w:sz w:val="23"/>
                <w:szCs w:val="23"/>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FCED6D1" w14:textId="77777777" w:rsidR="00244871" w:rsidRPr="00DA21D8" w:rsidRDefault="00244871" w:rsidP="005C4428">
            <w:pPr>
              <w:ind w:left="-106"/>
              <w:jc w:val="center"/>
              <w:rPr>
                <w:sz w:val="23"/>
                <w:szCs w:val="23"/>
              </w:rPr>
            </w:pPr>
            <w:r w:rsidRPr="00DA21D8">
              <w:rPr>
                <w:sz w:val="23"/>
                <w:szCs w:val="23"/>
              </w:rPr>
              <w:t>El. paštas</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D13DAEF" w14:textId="77777777" w:rsidR="00244871" w:rsidRPr="00DA21D8" w:rsidRDefault="00244871" w:rsidP="005C4428">
            <w:pPr>
              <w:ind w:left="-107"/>
              <w:jc w:val="center"/>
              <w:rPr>
                <w:sz w:val="23"/>
                <w:szCs w:val="23"/>
              </w:rPr>
            </w:pPr>
            <w:r w:rsidRPr="00DA21D8">
              <w:rPr>
                <w:sz w:val="23"/>
                <w:szCs w:val="23"/>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DC2AF7B" w14:textId="77777777" w:rsidR="00244871" w:rsidRPr="00DA21D8" w:rsidRDefault="00244871" w:rsidP="005C4428">
            <w:pPr>
              <w:ind w:left="-107"/>
              <w:jc w:val="center"/>
              <w:rPr>
                <w:sz w:val="23"/>
                <w:szCs w:val="23"/>
              </w:rPr>
            </w:pPr>
            <w:r w:rsidRPr="00DA21D8">
              <w:rPr>
                <w:sz w:val="23"/>
                <w:szCs w:val="23"/>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0D2E56A" w14:textId="77777777" w:rsidR="00244871" w:rsidRPr="00DA21D8" w:rsidRDefault="00244871" w:rsidP="005C4428">
            <w:pPr>
              <w:ind w:left="-107"/>
              <w:jc w:val="center"/>
              <w:rPr>
                <w:sz w:val="23"/>
                <w:szCs w:val="23"/>
              </w:rPr>
            </w:pPr>
            <w:r w:rsidRPr="00DA21D8">
              <w:rPr>
                <w:sz w:val="23"/>
                <w:szCs w:val="23"/>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5B7E447" w14:textId="77777777" w:rsidR="00244871" w:rsidRPr="00DA21D8" w:rsidRDefault="00244871" w:rsidP="005C4428">
            <w:pPr>
              <w:ind w:left="-327" w:right="-108"/>
              <w:jc w:val="center"/>
              <w:rPr>
                <w:sz w:val="23"/>
                <w:szCs w:val="23"/>
              </w:rPr>
            </w:pPr>
            <w:r w:rsidRPr="00DA21D8">
              <w:rPr>
                <w:sz w:val="23"/>
                <w:szCs w:val="23"/>
              </w:rPr>
              <w:t>Pastaba</w:t>
            </w:r>
          </w:p>
        </w:tc>
      </w:tr>
      <w:tr w:rsidR="00244871" w:rsidRPr="00DA21D8" w14:paraId="5851D344" w14:textId="77777777" w:rsidTr="000B706C">
        <w:tc>
          <w:tcPr>
            <w:tcW w:w="628" w:type="dxa"/>
            <w:tcBorders>
              <w:top w:val="single" w:sz="4" w:space="0" w:color="000000"/>
              <w:left w:val="single" w:sz="4" w:space="0" w:color="000000"/>
              <w:bottom w:val="single" w:sz="4" w:space="0" w:color="000000"/>
              <w:right w:val="single" w:sz="4" w:space="0" w:color="000000"/>
            </w:tcBorders>
          </w:tcPr>
          <w:p w14:paraId="4097900F" w14:textId="77777777" w:rsidR="00244871" w:rsidRPr="00DA21D8" w:rsidRDefault="00244871" w:rsidP="005C4428">
            <w:pPr>
              <w:ind w:left="9" w:hanging="9"/>
              <w:rPr>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117E5DAD" w14:textId="77777777" w:rsidR="00244871" w:rsidRPr="00DA21D8" w:rsidRDefault="00244871" w:rsidP="005C4428">
            <w:pPr>
              <w:ind w:left="-175"/>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7DC819A" w14:textId="77777777" w:rsidR="00244871" w:rsidRPr="00DA21D8" w:rsidRDefault="00244871" w:rsidP="005C4428">
            <w:pPr>
              <w:ind w:left="-106"/>
              <w:rPr>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2164BCED" w14:textId="77777777" w:rsidR="00244871" w:rsidRPr="00DA21D8" w:rsidRDefault="00244871" w:rsidP="005C4428">
            <w:pPr>
              <w:ind w:left="-106"/>
              <w:rPr>
                <w:sz w:val="23"/>
                <w:szCs w:val="23"/>
              </w:rPr>
            </w:pPr>
          </w:p>
        </w:tc>
        <w:tc>
          <w:tcPr>
            <w:tcW w:w="1983" w:type="dxa"/>
            <w:tcBorders>
              <w:top w:val="single" w:sz="4" w:space="0" w:color="000000"/>
              <w:left w:val="single" w:sz="4" w:space="0" w:color="000000"/>
              <w:bottom w:val="single" w:sz="4" w:space="0" w:color="000000"/>
              <w:right w:val="single" w:sz="4" w:space="0" w:color="000000"/>
            </w:tcBorders>
          </w:tcPr>
          <w:p w14:paraId="30B08A9E" w14:textId="77777777" w:rsidR="00244871" w:rsidRPr="00DA21D8" w:rsidRDefault="00244871" w:rsidP="005C4428">
            <w:pPr>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7FC2A3EA" w14:textId="77777777" w:rsidR="00244871" w:rsidRPr="00DA21D8" w:rsidRDefault="00244871" w:rsidP="005C4428">
            <w:pPr>
              <w:ind w:left="-107"/>
              <w:rPr>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69174403" w14:textId="77777777" w:rsidR="00244871" w:rsidRPr="00DA21D8" w:rsidRDefault="00244871" w:rsidP="005C4428">
            <w:pPr>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3C99189B" w14:textId="77777777" w:rsidR="00244871" w:rsidRPr="00DA21D8" w:rsidRDefault="00244871" w:rsidP="005C4428">
            <w:pPr>
              <w:ind w:left="-327" w:right="1659"/>
              <w:rPr>
                <w:sz w:val="23"/>
                <w:szCs w:val="23"/>
              </w:rPr>
            </w:pPr>
          </w:p>
        </w:tc>
      </w:tr>
      <w:tr w:rsidR="00244871" w:rsidRPr="00DA21D8" w14:paraId="05F87466" w14:textId="77777777" w:rsidTr="000B706C">
        <w:tc>
          <w:tcPr>
            <w:tcW w:w="628" w:type="dxa"/>
            <w:tcBorders>
              <w:top w:val="single" w:sz="4" w:space="0" w:color="000000"/>
              <w:left w:val="single" w:sz="4" w:space="0" w:color="000000"/>
              <w:bottom w:val="single" w:sz="4" w:space="0" w:color="000000"/>
              <w:right w:val="single" w:sz="4" w:space="0" w:color="000000"/>
            </w:tcBorders>
          </w:tcPr>
          <w:p w14:paraId="5622B331" w14:textId="77777777" w:rsidR="00244871" w:rsidRPr="00DA21D8" w:rsidRDefault="00244871" w:rsidP="005C4428">
            <w:pPr>
              <w:ind w:left="9" w:hanging="9"/>
              <w:rPr>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0C413054" w14:textId="77777777" w:rsidR="00244871" w:rsidRPr="00DA21D8" w:rsidRDefault="00244871" w:rsidP="005C4428">
            <w:pPr>
              <w:ind w:left="-175"/>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BE7AB9B" w14:textId="77777777" w:rsidR="00244871" w:rsidRPr="00DA21D8" w:rsidRDefault="00244871" w:rsidP="005C4428">
            <w:pPr>
              <w:ind w:left="-106"/>
              <w:rPr>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41AF2FC7" w14:textId="77777777" w:rsidR="00244871" w:rsidRPr="00DA21D8" w:rsidRDefault="00244871" w:rsidP="005C4428">
            <w:pPr>
              <w:ind w:left="-106"/>
              <w:rPr>
                <w:sz w:val="23"/>
                <w:szCs w:val="23"/>
              </w:rPr>
            </w:pPr>
          </w:p>
        </w:tc>
        <w:tc>
          <w:tcPr>
            <w:tcW w:w="1983" w:type="dxa"/>
            <w:tcBorders>
              <w:top w:val="single" w:sz="4" w:space="0" w:color="000000"/>
              <w:left w:val="single" w:sz="4" w:space="0" w:color="000000"/>
              <w:bottom w:val="single" w:sz="4" w:space="0" w:color="000000"/>
              <w:right w:val="single" w:sz="4" w:space="0" w:color="000000"/>
            </w:tcBorders>
          </w:tcPr>
          <w:p w14:paraId="78C8B04B" w14:textId="77777777" w:rsidR="00244871" w:rsidRPr="00DA21D8" w:rsidRDefault="00244871" w:rsidP="005C4428">
            <w:pPr>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462026A1" w14:textId="77777777" w:rsidR="00244871" w:rsidRPr="00DA21D8" w:rsidRDefault="00244871" w:rsidP="005C4428">
            <w:pPr>
              <w:ind w:left="-107"/>
              <w:rPr>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5A76D237" w14:textId="77777777" w:rsidR="00244871" w:rsidRPr="00DA21D8" w:rsidRDefault="00244871" w:rsidP="005C4428">
            <w:pPr>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1B6B7F1E" w14:textId="77777777" w:rsidR="00244871" w:rsidRPr="00DA21D8" w:rsidRDefault="00244871" w:rsidP="005C4428">
            <w:pPr>
              <w:ind w:left="-327" w:right="1659"/>
              <w:rPr>
                <w:sz w:val="23"/>
                <w:szCs w:val="23"/>
              </w:rPr>
            </w:pPr>
          </w:p>
        </w:tc>
      </w:tr>
    </w:tbl>
    <w:p w14:paraId="27962002" w14:textId="20AEA4C0" w:rsidR="00244871" w:rsidRPr="0077611D" w:rsidRDefault="000B706C" w:rsidP="000B706C">
      <w:pPr>
        <w:ind w:right="-881" w:firstLine="709"/>
        <w:jc w:val="both"/>
        <w:rPr>
          <w:szCs w:val="24"/>
        </w:rPr>
      </w:pPr>
      <w:r w:rsidRPr="006F27B4">
        <w:rPr>
          <w:szCs w:val="24"/>
        </w:rPr>
        <w:t xml:space="preserve">Patvirtiname, kad šie darbuotojai yra supažindinti su NMA informacijos </w:t>
      </w:r>
      <w:r w:rsidRPr="0077611D">
        <w:rPr>
          <w:szCs w:val="24"/>
        </w:rPr>
        <w:t xml:space="preserve">saugumo nuostatomis, pateiktomis </w:t>
      </w:r>
      <w:r w:rsidR="0077611D" w:rsidRPr="0077611D">
        <w:rPr>
          <w:szCs w:val="24"/>
        </w:rPr>
        <w:t>https://nma.lrv.lt skiltyje Apie NMA/Informacijos sauga</w:t>
      </w:r>
      <w:r w:rsidRPr="0077611D">
        <w:rPr>
          <w:szCs w:val="24"/>
        </w:rPr>
        <w:t>, ir nuotolinį prisijungimą naudos tik sutartiniams įsipareigojimams vykdyti, vadovaujantis NMA informacijos saugumo nuostatomis</w:t>
      </w:r>
      <w:r w:rsidR="00244871" w:rsidRPr="0077611D">
        <w:rPr>
          <w:szCs w:val="24"/>
        </w:rPr>
        <w:t>.</w:t>
      </w:r>
    </w:p>
    <w:p w14:paraId="4556B3FC" w14:textId="77777777" w:rsidR="00244871" w:rsidRPr="0077611D" w:rsidRDefault="00244871" w:rsidP="00244871">
      <w:pPr>
        <w:rPr>
          <w:bCs/>
          <w:szCs w:val="24"/>
        </w:rPr>
      </w:pPr>
      <w:r w:rsidRPr="0077611D">
        <w:rPr>
          <w:szCs w:val="24"/>
        </w:rPr>
        <w:t>Atsakingas asmuo</w:t>
      </w:r>
      <w:r w:rsidRPr="0077611D">
        <w:rPr>
          <w:bCs/>
          <w:szCs w:val="24"/>
        </w:rPr>
        <w:t>:</w:t>
      </w:r>
    </w:p>
    <w:p w14:paraId="2A439A6C" w14:textId="77777777" w:rsidR="00244871" w:rsidRPr="00DA21D8" w:rsidRDefault="00244871" w:rsidP="00244871">
      <w:pPr>
        <w:shd w:val="clear" w:color="auto" w:fill="FFFFFF"/>
        <w:rPr>
          <w:i/>
          <w:iCs/>
          <w:sz w:val="23"/>
          <w:szCs w:val="23"/>
        </w:rPr>
      </w:pPr>
      <w:r w:rsidRPr="00DA21D8">
        <w:rPr>
          <w:noProof/>
          <w:sz w:val="23"/>
          <w:szCs w:val="23"/>
        </w:rPr>
        <mc:AlternateContent>
          <mc:Choice Requires="wps">
            <w:drawing>
              <wp:anchor distT="4294967292" distB="4294967292" distL="114300" distR="114300" simplePos="0" relativeHeight="251666432" behindDoc="0" locked="0" layoutInCell="1" allowOverlap="1" wp14:anchorId="2B18DA0C" wp14:editId="7371D8B8">
                <wp:simplePos x="0" y="0"/>
                <wp:positionH relativeFrom="column">
                  <wp:posOffset>0</wp:posOffset>
                </wp:positionH>
                <wp:positionV relativeFrom="paragraph">
                  <wp:posOffset>75565</wp:posOffset>
                </wp:positionV>
                <wp:extent cx="16046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1C3E" id="Straight Connector 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sAEAAEgDAAAOAAAAZHJzL2Uyb0RvYy54bWysU8Fu2zAMvQ/YPwi6L3aCJtiMOD2k6y7d&#10;FqDdBzCSbAuTRYFU4uTvJ6lJVmy3YT4Iokg+vfdEr+9PoxNHQ2zRt3I+q6UwXqG2vm/lj5fHDx+l&#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"/>
            </w:pict>
          </mc:Fallback>
        </mc:AlternateContent>
      </w:r>
      <w:r w:rsidRPr="00DA21D8">
        <w:rPr>
          <w:noProof/>
          <w:sz w:val="23"/>
          <w:szCs w:val="23"/>
        </w:rPr>
        <mc:AlternateContent>
          <mc:Choice Requires="wps">
            <w:drawing>
              <wp:anchor distT="4294967292" distB="4294967292" distL="114300" distR="114300" simplePos="0" relativeHeight="251667456" behindDoc="0" locked="0" layoutInCell="1" allowOverlap="1" wp14:anchorId="71940D4B" wp14:editId="57CED93A">
                <wp:simplePos x="0" y="0"/>
                <wp:positionH relativeFrom="column">
                  <wp:posOffset>2286000</wp:posOffset>
                </wp:positionH>
                <wp:positionV relativeFrom="paragraph">
                  <wp:posOffset>75565</wp:posOffset>
                </wp:positionV>
                <wp:extent cx="10693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1409" id="Straight Connector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eCsAEAAEgDAAAOAAAAZHJzL2Uyb0RvYy54bWysU8Fu2zAMvQ/YPwi6L3aytVi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eX998/pJ6&#10;os6xCppzYSCO3w2OIm9a6azPPkAD+weOmQg055R87fHeOld66byYWnlztbgqBYzO6hzMaUz9du1I&#10;7CFPQ/mKqhR5nUa487qADQb0t9M+gnXP+/S48yczsv48bNxsUR83dDYptauwPI1WnofX51L98gOs&#10;/gIAAP//AwBQSwMEFAAGAAgAAAAhAFiPmundAAAACQ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"/>
            </w:pict>
          </mc:Fallback>
        </mc:AlternateContent>
      </w:r>
      <w:r w:rsidRPr="00DA21D8">
        <w:rPr>
          <w:noProof/>
          <w:sz w:val="23"/>
          <w:szCs w:val="23"/>
        </w:rPr>
        <mc:AlternateContent>
          <mc:Choice Requires="wps">
            <w:drawing>
              <wp:anchor distT="4294967292" distB="4294967292" distL="114300" distR="114300" simplePos="0" relativeHeight="251668480" behindDoc="0" locked="0" layoutInCell="1" allowOverlap="1" wp14:anchorId="35705DF6" wp14:editId="32D182AE">
                <wp:simplePos x="0" y="0"/>
                <wp:positionH relativeFrom="column">
                  <wp:posOffset>3771900</wp:posOffset>
                </wp:positionH>
                <wp:positionV relativeFrom="paragraph">
                  <wp:posOffset>75565</wp:posOffset>
                </wp:positionV>
                <wp:extent cx="18719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028F" id="Straight Connector 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"/>
            </w:pict>
          </mc:Fallback>
        </mc:AlternateContent>
      </w:r>
    </w:p>
    <w:p w14:paraId="7E87ECD5" w14:textId="77777777" w:rsidR="00244871" w:rsidRPr="00DA21D8" w:rsidRDefault="00244871" w:rsidP="00244871">
      <w:pPr>
        <w:shd w:val="clear" w:color="auto" w:fill="FFFFFF"/>
        <w:rPr>
          <w:i/>
          <w:iCs/>
          <w:sz w:val="23"/>
          <w:szCs w:val="23"/>
        </w:rPr>
      </w:pPr>
      <w:r w:rsidRPr="00DA21D8">
        <w:rPr>
          <w:i/>
          <w:iCs/>
          <w:sz w:val="23"/>
          <w:szCs w:val="23"/>
        </w:rPr>
        <w:t xml:space="preserve">         (</w:t>
      </w:r>
      <w:r w:rsidRPr="00DA21D8">
        <w:rPr>
          <w:i/>
          <w:sz w:val="23"/>
          <w:szCs w:val="23"/>
        </w:rPr>
        <w:t>tarnautojo</w:t>
      </w:r>
      <w:r w:rsidRPr="00DA21D8">
        <w:rPr>
          <w:i/>
          <w:iCs/>
          <w:sz w:val="23"/>
          <w:szCs w:val="23"/>
        </w:rPr>
        <w:t xml:space="preserve"> pareigos)                             (parašas)                                (vardas, pavardė)</w:t>
      </w:r>
    </w:p>
    <w:p w14:paraId="3F95B225" w14:textId="77777777" w:rsidR="00244871" w:rsidRPr="00DA21D8" w:rsidRDefault="00244871" w:rsidP="00244871">
      <w:pPr>
        <w:shd w:val="clear" w:color="auto" w:fill="FFFFFF"/>
        <w:rPr>
          <w:i/>
          <w:iCs/>
          <w:sz w:val="23"/>
          <w:szCs w:val="23"/>
        </w:rPr>
      </w:pPr>
    </w:p>
    <w:p w14:paraId="04402004" w14:textId="77777777" w:rsidR="00244871" w:rsidRPr="00DA21D8" w:rsidRDefault="00244871" w:rsidP="00244871">
      <w:pPr>
        <w:spacing w:after="160"/>
        <w:rPr>
          <w:sz w:val="23"/>
          <w:szCs w:val="23"/>
        </w:rPr>
      </w:pPr>
    </w:p>
    <w:p w14:paraId="16B81C17" w14:textId="77777777" w:rsidR="00960963" w:rsidRDefault="00960963">
      <w:pPr>
        <w:spacing w:line="259" w:lineRule="auto"/>
        <w:jc w:val="center"/>
        <w:rPr>
          <w:kern w:val="2"/>
          <w:szCs w:val="24"/>
        </w:rPr>
      </w:pPr>
    </w:p>
    <w:sectPr w:rsidR="00960963" w:rsidSect="00244871">
      <w:headerReference w:type="default" r:id="rId2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 w:id="2">
    <w:p w14:paraId="500BF1D1" w14:textId="54F91399" w:rsidR="00DE192F" w:rsidRPr="00F25938" w:rsidRDefault="00DE192F"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r w:rsidR="00504F06" w:rsidRPr="00DB6A76">
        <w:rPr>
          <w:sz w:val="20"/>
        </w:rPr>
        <w:t>https://nma.lrv.lt skiltyje Apie NMA/Informacijos sauga</w:t>
      </w:r>
      <w:r w:rsidRPr="00F25938">
        <w:rPr>
          <w:sz w:val="20"/>
        </w:rPr>
        <w:t xml:space="preserve">  </w:t>
      </w:r>
    </w:p>
  </w:footnote>
  <w:footnote w:id="3">
    <w:p w14:paraId="029C2A08" w14:textId="77777777" w:rsidR="00AF3715" w:rsidRDefault="00AF3715" w:rsidP="00AF3715">
      <w:pPr>
        <w:pStyle w:val="FootnoteText"/>
        <w:rPr>
          <w:sz w:val="20"/>
        </w:rPr>
      </w:pPr>
      <w:r>
        <w:rPr>
          <w:rStyle w:val="FootnoteReference"/>
          <w:sz w:val="20"/>
        </w:rPr>
        <w:footnoteRef/>
      </w:r>
      <w:r>
        <w:rPr>
          <w:sz w:val="20"/>
        </w:rPr>
        <w:t xml:space="preserve"> Nurodytas maksimalus prekių kiekis, </w:t>
      </w:r>
      <w:r>
        <w:rPr>
          <w:bCs/>
          <w:sz w:val="20"/>
        </w:rPr>
        <w:t>NMA neįsipareigoja įsigyti viso nurodyto prekių kiekio.</w:t>
      </w:r>
    </w:p>
  </w:footnote>
  <w:footnote w:id="4">
    <w:p w14:paraId="5C04F793" w14:textId="77777777" w:rsidR="00AF3715" w:rsidRDefault="00AF3715" w:rsidP="00AF3715">
      <w:pPr>
        <w:pStyle w:val="FootnoteText"/>
        <w:rPr>
          <w:sz w:val="20"/>
        </w:rPr>
      </w:pPr>
      <w:r>
        <w:rPr>
          <w:rStyle w:val="FootnoteReference"/>
          <w:sz w:val="20"/>
        </w:rPr>
        <w:footnoteRef/>
      </w:r>
      <w:r>
        <w:rPr>
          <w:sz w:val="20"/>
        </w:rPr>
        <w:t xml:space="preserve"> Nurodytas maksimalus prekių kiekis, </w:t>
      </w:r>
      <w:r>
        <w:rPr>
          <w:bCs/>
          <w:sz w:val="20"/>
        </w:rPr>
        <w:t>NMA neįsipareigoja įsigyti viso nurodyto prekių kiekio</w:t>
      </w:r>
    </w:p>
  </w:footnote>
  <w:footnote w:id="5">
    <w:p w14:paraId="2A8F1EA9" w14:textId="279330B8" w:rsidR="00244871" w:rsidRDefault="00244871" w:rsidP="00244871">
      <w:pPr>
        <w:pStyle w:val="FootnoteText"/>
        <w:spacing w:line="240" w:lineRule="auto"/>
        <w:rPr>
          <w:sz w:val="20"/>
        </w:rPr>
      </w:pPr>
      <w:r>
        <w:rPr>
          <w:rStyle w:val="FootnoteReference"/>
          <w:sz w:val="20"/>
        </w:rPr>
        <w:footnoteRef/>
      </w:r>
      <w:r>
        <w:rPr>
          <w:sz w:val="20"/>
        </w:rPr>
        <w:t xml:space="preserve"> </w:t>
      </w:r>
      <w:r w:rsidR="00DB6A76" w:rsidRPr="00DB6A76">
        <w:rPr>
          <w:sz w:val="20"/>
        </w:rPr>
        <w:t>NMA informacijos saugumo politikos santrauka skelbiama https://nma.lrv.lt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790" w14:textId="77777777" w:rsidR="00244871" w:rsidRDefault="0024487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3BA08D6B" w14:textId="77777777" w:rsidR="00244871" w:rsidRDefault="00244871">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A9C8" w14:textId="4DE38F43" w:rsidR="00244871" w:rsidRDefault="00244871" w:rsidP="00244871">
    <w:pPr>
      <w:tabs>
        <w:tab w:val="center" w:pos="4680"/>
        <w:tab w:val="right" w:pos="9360"/>
      </w:tabs>
      <w:rPr>
        <w:kern w:val="2"/>
        <w:sz w:val="22"/>
        <w:szCs w:val="22"/>
        <w:lang w:val="en-US"/>
      </w:rPr>
    </w:pPr>
  </w:p>
  <w:p w14:paraId="226D15A1" w14:textId="195E1053" w:rsidR="00244871" w:rsidRDefault="00244871" w:rsidP="00244871">
    <w:pPr>
      <w:tabs>
        <w:tab w:val="left" w:pos="8064"/>
      </w:tabs>
      <w:rPr>
        <w:kern w:val="2"/>
        <w:sz w:val="22"/>
        <w:szCs w:val="22"/>
        <w:lang w:val="en-US"/>
      </w:rPr>
    </w:pPr>
    <w:r>
      <w:rPr>
        <w:kern w:val="2"/>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29C823AA"/>
    <w:multiLevelType w:val="multilevel"/>
    <w:tmpl w:val="29E8163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CF36E4"/>
    <w:multiLevelType w:val="multilevel"/>
    <w:tmpl w:val="C8363D88"/>
    <w:lvl w:ilvl="0">
      <w:start w:val="4"/>
      <w:numFmt w:val="decimal"/>
      <w:lvlText w:val="%1."/>
      <w:lvlJc w:val="left"/>
      <w:pPr>
        <w:ind w:left="360" w:hanging="360"/>
      </w:pPr>
      <w:rPr>
        <w:b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B718CE"/>
    <w:multiLevelType w:val="multilevel"/>
    <w:tmpl w:val="BC78DCCA"/>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694678C0"/>
    <w:multiLevelType w:val="hybridMultilevel"/>
    <w:tmpl w:val="56603C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D51644A"/>
    <w:multiLevelType w:val="hybridMultilevel"/>
    <w:tmpl w:val="56603C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2146187">
    <w:abstractNumId w:val="8"/>
  </w:num>
  <w:num w:numId="2" w16cid:durableId="493955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253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43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78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6333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78856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074451">
    <w:abstractNumId w:val="2"/>
  </w:num>
  <w:num w:numId="9" w16cid:durableId="136552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0B43"/>
    <w:rsid w:val="000B6614"/>
    <w:rsid w:val="000B706C"/>
    <w:rsid w:val="00102C19"/>
    <w:rsid w:val="001B2EB7"/>
    <w:rsid w:val="001D5963"/>
    <w:rsid w:val="00244871"/>
    <w:rsid w:val="002A03FF"/>
    <w:rsid w:val="002C5E38"/>
    <w:rsid w:val="003034AC"/>
    <w:rsid w:val="003447CD"/>
    <w:rsid w:val="003B1BE8"/>
    <w:rsid w:val="003F01C3"/>
    <w:rsid w:val="003F73F4"/>
    <w:rsid w:val="0041264F"/>
    <w:rsid w:val="00473545"/>
    <w:rsid w:val="004970F8"/>
    <w:rsid w:val="004A67D9"/>
    <w:rsid w:val="005005BD"/>
    <w:rsid w:val="00504F06"/>
    <w:rsid w:val="005C1A0C"/>
    <w:rsid w:val="006048C2"/>
    <w:rsid w:val="0060776F"/>
    <w:rsid w:val="00613D96"/>
    <w:rsid w:val="006D59D1"/>
    <w:rsid w:val="00704CA1"/>
    <w:rsid w:val="00726CA8"/>
    <w:rsid w:val="007507B6"/>
    <w:rsid w:val="0077611D"/>
    <w:rsid w:val="00791701"/>
    <w:rsid w:val="007D0D83"/>
    <w:rsid w:val="007F3415"/>
    <w:rsid w:val="007F68CA"/>
    <w:rsid w:val="008568CA"/>
    <w:rsid w:val="00872E9C"/>
    <w:rsid w:val="00876BBA"/>
    <w:rsid w:val="008955B7"/>
    <w:rsid w:val="008C3BCB"/>
    <w:rsid w:val="008F5A94"/>
    <w:rsid w:val="00903799"/>
    <w:rsid w:val="00960963"/>
    <w:rsid w:val="00962C24"/>
    <w:rsid w:val="0097654E"/>
    <w:rsid w:val="00984783"/>
    <w:rsid w:val="009E7AC7"/>
    <w:rsid w:val="00A347E1"/>
    <w:rsid w:val="00AB5E70"/>
    <w:rsid w:val="00AF3715"/>
    <w:rsid w:val="00AF501E"/>
    <w:rsid w:val="00B47688"/>
    <w:rsid w:val="00BA59DF"/>
    <w:rsid w:val="00C07E2A"/>
    <w:rsid w:val="00C27661"/>
    <w:rsid w:val="00C56122"/>
    <w:rsid w:val="00C8345E"/>
    <w:rsid w:val="00C9268A"/>
    <w:rsid w:val="00CB4CC2"/>
    <w:rsid w:val="00CC7A2B"/>
    <w:rsid w:val="00CD3F3E"/>
    <w:rsid w:val="00CD6938"/>
    <w:rsid w:val="00CF5513"/>
    <w:rsid w:val="00CF7F5B"/>
    <w:rsid w:val="00D13EB6"/>
    <w:rsid w:val="00D309A4"/>
    <w:rsid w:val="00DB6A76"/>
    <w:rsid w:val="00DC1C44"/>
    <w:rsid w:val="00DE192F"/>
    <w:rsid w:val="00E610A5"/>
    <w:rsid w:val="00EB40AC"/>
    <w:rsid w:val="00EE4CC0"/>
    <w:rsid w:val="00F57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6A86F57-064A-4895-901B-49C415F1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D309A4"/>
    <w:rPr>
      <w:rFonts w:cs="Times New Roman"/>
      <w:color w:val="0000FF"/>
      <w:u w:val="single"/>
    </w:r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5C1A0C"/>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5C1A0C"/>
  </w:style>
  <w:style w:type="character" w:customStyle="1" w:styleId="FootnoteTextChar1">
    <w:name w:val="Footnote Text Char1"/>
    <w:aliases w:val="Footnote Char,Footnote Text Char Char Char,Fußnotentextf Char, Diagrama1 Char,Diagrama1 Char,Footnote Text Blue Char,Footnote text Char,fn Char,Footnote Text Char Char Char Char Char Char Char"/>
    <w:link w:val="FootnoteText"/>
    <w:locked/>
    <w:rsid w:val="00AF3715"/>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AF3715"/>
    <w:pPr>
      <w:spacing w:line="360" w:lineRule="auto"/>
      <w:jc w:val="both"/>
    </w:pPr>
  </w:style>
  <w:style w:type="character" w:customStyle="1" w:styleId="FootnoteTextChar">
    <w:name w:val="Footnote Text Char"/>
    <w:basedOn w:val="DefaultParagraphFont"/>
    <w:semiHidden/>
    <w:rsid w:val="00AF3715"/>
    <w:rPr>
      <w:sz w:val="20"/>
    </w:rPr>
  </w:style>
  <w:style w:type="paragraph" w:customStyle="1" w:styleId="Default">
    <w:name w:val="Default"/>
    <w:rsid w:val="00AF3715"/>
    <w:pPr>
      <w:autoSpaceDE w:val="0"/>
      <w:autoSpaceDN w:val="0"/>
      <w:adjustRightInd w:val="0"/>
    </w:pPr>
    <w:rPr>
      <w:rFonts w:eastAsiaTheme="minorHAnsi"/>
      <w:color w:val="000000"/>
      <w:szCs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AF3715"/>
    <w:rPr>
      <w:rFonts w:ascii="Times New Roman" w:hAnsi="Times New Roman" w:cs="Times New Roman" w:hint="default"/>
      <w:vertAlign w:val="superscript"/>
    </w:rPr>
  </w:style>
  <w:style w:type="paragraph" w:styleId="Title">
    <w:name w:val="Title"/>
    <w:basedOn w:val="Normal"/>
    <w:link w:val="TitleChar"/>
    <w:uiPriority w:val="99"/>
    <w:qFormat/>
    <w:rsid w:val="00244871"/>
    <w:pPr>
      <w:jc w:val="center"/>
    </w:pPr>
    <w:rPr>
      <w:b/>
      <w:bCs/>
      <w:szCs w:val="24"/>
      <w:lang w:val="en-US"/>
    </w:rPr>
  </w:style>
  <w:style w:type="character" w:customStyle="1" w:styleId="TitleChar">
    <w:name w:val="Title Char"/>
    <w:basedOn w:val="DefaultParagraphFont"/>
    <w:link w:val="Title"/>
    <w:uiPriority w:val="99"/>
    <w:rsid w:val="00244871"/>
    <w:rPr>
      <w:b/>
      <w:bCs/>
      <w:szCs w:val="24"/>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semiHidden/>
    <w:locked/>
    <w:rsid w:val="00244871"/>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semiHidden/>
    <w:unhideWhenUsed/>
    <w:qFormat/>
    <w:rsid w:val="00244871"/>
    <w:pPr>
      <w:ind w:firstLine="567"/>
      <w:jc w:val="both"/>
    </w:pPr>
  </w:style>
  <w:style w:type="character" w:customStyle="1" w:styleId="BodyTextChar1">
    <w:name w:val="Body Text Char1"/>
    <w:basedOn w:val="DefaultParagraphFont"/>
    <w:semiHidden/>
    <w:rsid w:val="00244871"/>
  </w:style>
  <w:style w:type="paragraph" w:styleId="Header">
    <w:name w:val="header"/>
    <w:basedOn w:val="Normal"/>
    <w:link w:val="HeaderChar"/>
    <w:unhideWhenUsed/>
    <w:rsid w:val="00244871"/>
    <w:pPr>
      <w:tabs>
        <w:tab w:val="center" w:pos="4819"/>
        <w:tab w:val="right" w:pos="9638"/>
      </w:tabs>
    </w:pPr>
  </w:style>
  <w:style w:type="character" w:customStyle="1" w:styleId="HeaderChar">
    <w:name w:val="Header Char"/>
    <w:basedOn w:val="DefaultParagraphFont"/>
    <w:link w:val="Header"/>
    <w:rsid w:val="00244871"/>
  </w:style>
  <w:style w:type="character" w:styleId="UnresolvedMention">
    <w:name w:val="Unresolved Mention"/>
    <w:basedOn w:val="DefaultParagraphFont"/>
    <w:uiPriority w:val="99"/>
    <w:semiHidden/>
    <w:unhideWhenUsed/>
    <w:rsid w:val="00102C19"/>
    <w:rPr>
      <w:color w:val="605E5C"/>
      <w:shd w:val="clear" w:color="auto" w:fill="E1DFDD"/>
    </w:rPr>
  </w:style>
  <w:style w:type="character" w:styleId="FollowedHyperlink">
    <w:name w:val="FollowedHyperlink"/>
    <w:basedOn w:val="DefaultParagraphFont"/>
    <w:semiHidden/>
    <w:unhideWhenUsed/>
    <w:rsid w:val="001D5963"/>
    <w:rPr>
      <w:color w:val="96607D" w:themeColor="followedHyperlink"/>
      <w:u w:val="single"/>
    </w:rPr>
  </w:style>
  <w:style w:type="character" w:styleId="CommentReference">
    <w:name w:val="annotation reference"/>
    <w:basedOn w:val="DefaultParagraphFont"/>
    <w:semiHidden/>
    <w:unhideWhenUsed/>
    <w:rsid w:val="00DB6A76"/>
    <w:rPr>
      <w:sz w:val="16"/>
      <w:szCs w:val="16"/>
    </w:rPr>
  </w:style>
  <w:style w:type="paragraph" w:styleId="CommentText">
    <w:name w:val="annotation text"/>
    <w:basedOn w:val="Normal"/>
    <w:link w:val="CommentTextChar"/>
    <w:unhideWhenUsed/>
    <w:rsid w:val="00DB6A76"/>
    <w:rPr>
      <w:sz w:val="20"/>
    </w:rPr>
  </w:style>
  <w:style w:type="character" w:customStyle="1" w:styleId="CommentTextChar">
    <w:name w:val="Comment Text Char"/>
    <w:basedOn w:val="DefaultParagraphFont"/>
    <w:link w:val="CommentText"/>
    <w:rsid w:val="00DB6A76"/>
    <w:rPr>
      <w:sz w:val="20"/>
    </w:rPr>
  </w:style>
  <w:style w:type="paragraph" w:styleId="CommentSubject">
    <w:name w:val="annotation subject"/>
    <w:basedOn w:val="CommentText"/>
    <w:next w:val="CommentText"/>
    <w:link w:val="CommentSubjectChar"/>
    <w:semiHidden/>
    <w:unhideWhenUsed/>
    <w:rsid w:val="00DB6A76"/>
    <w:rPr>
      <w:b/>
      <w:bCs/>
    </w:rPr>
  </w:style>
  <w:style w:type="character" w:customStyle="1" w:styleId="CommentSubjectChar">
    <w:name w:val="Comment Subject Char"/>
    <w:basedOn w:val="CommentTextChar"/>
    <w:link w:val="CommentSubject"/>
    <w:semiHidden/>
    <w:rsid w:val="00DB6A76"/>
    <w:rPr>
      <w:b/>
      <w:bCs/>
      <w:sz w:val="20"/>
    </w:rPr>
  </w:style>
  <w:style w:type="paragraph" w:styleId="Revision">
    <w:name w:val="Revision"/>
    <w:hidden/>
    <w:semiHidden/>
    <w:rsid w:val="00DB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monpra3\Desktop\Monika\Pirkimai\Procesu%20robotizavimo%20iranga_atviras%20konkursas%20supaprastintas\Pirkimo%20s&#261;lygos%20robotizavimas%20AKTUALI%20REDAKCIJA%2005.3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sizadejimai@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138BD-860E-4A4C-ABCF-44217841E14C}">
  <ds:schemaRefs>
    <ds:schemaRef ds:uri="http://schemas.openxmlformats.org/officeDocument/2006/bibliography"/>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44</Pages>
  <Words>77243</Words>
  <Characters>44030</Characters>
  <Application>Microsoft Office Word</Application>
  <DocSecurity>0</DocSecurity>
  <Lines>366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Agnė Gūžienė</cp:lastModifiedBy>
  <cp:revision>21</cp:revision>
  <dcterms:created xsi:type="dcterms:W3CDTF">2025-04-23T06:56:00Z</dcterms:created>
  <dcterms:modified xsi:type="dcterms:W3CDTF">2026-04-08T04:35:00Z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