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D1EC" w14:textId="3838DE8C" w:rsidR="00E37F9E" w:rsidRPr="0063256F" w:rsidRDefault="009269E3" w:rsidP="0063256F">
      <w:pPr>
        <w:pStyle w:val="Pagrindiniotekstotrauka"/>
        <w:tabs>
          <w:tab w:val="left" w:pos="3969"/>
        </w:tabs>
        <w:spacing w:after="0"/>
        <w:ind w:left="0" w:right="-755"/>
        <w:jc w:val="right"/>
        <w:rPr>
          <w:noProof/>
          <w:color w:val="000000"/>
          <w:sz w:val="22"/>
          <w:szCs w:val="22"/>
          <w:lang w:val="lt-LT"/>
        </w:rPr>
      </w:pPr>
      <w:r>
        <w:rPr>
          <w:noProof/>
          <w:color w:val="000000"/>
          <w:sz w:val="22"/>
          <w:szCs w:val="22"/>
          <w:lang w:val="lt-LT"/>
        </w:rPr>
        <w:t>TSD-</w:t>
      </w:r>
      <w:r w:rsidR="00904E3E">
        <w:rPr>
          <w:noProof/>
          <w:color w:val="000000"/>
          <w:sz w:val="22"/>
          <w:szCs w:val="22"/>
          <w:lang w:val="lt-LT"/>
        </w:rPr>
        <w:t>208</w:t>
      </w:r>
      <w:r>
        <w:rPr>
          <w:noProof/>
          <w:color w:val="000000"/>
          <w:sz w:val="22"/>
          <w:szCs w:val="22"/>
          <w:lang w:val="lt-LT"/>
        </w:rPr>
        <w:t xml:space="preserve">, </w:t>
      </w:r>
      <w:r w:rsidR="00E37F9E" w:rsidRPr="0063256F">
        <w:rPr>
          <w:noProof/>
          <w:color w:val="000000"/>
          <w:sz w:val="22"/>
          <w:szCs w:val="22"/>
          <w:lang w:val="lt-LT"/>
        </w:rPr>
        <w:t>VPP</w:t>
      </w:r>
      <w:r w:rsidR="0063256F" w:rsidRPr="0063256F">
        <w:rPr>
          <w:noProof/>
          <w:color w:val="000000"/>
          <w:sz w:val="22"/>
          <w:szCs w:val="22"/>
          <w:lang w:val="lt-LT"/>
        </w:rPr>
        <w:t>-8709</w:t>
      </w:r>
    </w:p>
    <w:p w14:paraId="250562BB" w14:textId="6265B1D7" w:rsidR="00E37F9E" w:rsidRDefault="0063256F" w:rsidP="0063256F">
      <w:pPr>
        <w:pStyle w:val="Pagrindiniotekstotrauka"/>
        <w:tabs>
          <w:tab w:val="left" w:pos="3969"/>
        </w:tabs>
        <w:spacing w:after="0"/>
        <w:ind w:left="0"/>
        <w:jc w:val="center"/>
        <w:rPr>
          <w:b/>
          <w:bCs/>
          <w:noProof/>
          <w:color w:val="000000"/>
          <w:sz w:val="22"/>
          <w:szCs w:val="22"/>
          <w:lang w:val="lt-LT"/>
        </w:rPr>
      </w:pPr>
      <w:r w:rsidRPr="0063256F">
        <w:rPr>
          <w:b/>
          <w:bCs/>
          <w:noProof/>
          <w:color w:val="000000"/>
          <w:sz w:val="22"/>
          <w:szCs w:val="22"/>
          <w:lang w:val="lt-LT"/>
        </w:rPr>
        <w:t>U</w:t>
      </w:r>
      <w:r w:rsidR="00E37F9E" w:rsidRPr="0063256F">
        <w:rPr>
          <w:b/>
          <w:bCs/>
          <w:noProof/>
          <w:color w:val="000000"/>
          <w:sz w:val="22"/>
          <w:szCs w:val="22"/>
          <w:lang w:val="lt-LT"/>
        </w:rPr>
        <w:t>ltragarso aparato techninė specifikacija (kiekis 1 vnt.)</w:t>
      </w:r>
    </w:p>
    <w:p w14:paraId="726460BD" w14:textId="77777777" w:rsidR="00FB741E" w:rsidRPr="0063256F" w:rsidRDefault="00FB741E" w:rsidP="0063256F">
      <w:pPr>
        <w:pStyle w:val="Pagrindiniotekstotrauka"/>
        <w:tabs>
          <w:tab w:val="left" w:pos="3969"/>
        </w:tabs>
        <w:spacing w:after="0"/>
        <w:ind w:left="0"/>
        <w:jc w:val="center"/>
        <w:rPr>
          <w:b/>
          <w:bCs/>
          <w:noProof/>
          <w:color w:val="000000"/>
          <w:sz w:val="22"/>
          <w:szCs w:val="22"/>
          <w:lang w:val="lt-LT"/>
        </w:rPr>
      </w:pPr>
    </w:p>
    <w:tbl>
      <w:tblPr>
        <w:tblStyle w:val="Lentelstinklelis"/>
        <w:tblW w:w="10632" w:type="dxa"/>
        <w:tblInd w:w="-714" w:type="dxa"/>
        <w:tblLook w:val="04A0" w:firstRow="1" w:lastRow="0" w:firstColumn="1" w:lastColumn="0" w:noHBand="0" w:noVBand="1"/>
      </w:tblPr>
      <w:tblGrid>
        <w:gridCol w:w="656"/>
        <w:gridCol w:w="2605"/>
        <w:gridCol w:w="4714"/>
        <w:gridCol w:w="2657"/>
      </w:tblGrid>
      <w:tr w:rsidR="00E37F9E" w:rsidRPr="00464D84" w14:paraId="63A9937C" w14:textId="77777777" w:rsidTr="004F06E2">
        <w:trPr>
          <w:trHeight w:hRule="exact" w:val="564"/>
        </w:trPr>
        <w:tc>
          <w:tcPr>
            <w:tcW w:w="656" w:type="dxa"/>
            <w:vAlign w:val="center"/>
          </w:tcPr>
          <w:p w14:paraId="30898B6F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Eil.</w:t>
            </w:r>
          </w:p>
          <w:p w14:paraId="27B6EC54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Nr.</w:t>
            </w:r>
          </w:p>
        </w:tc>
        <w:tc>
          <w:tcPr>
            <w:tcW w:w="2605" w:type="dxa"/>
            <w:vAlign w:val="center"/>
          </w:tcPr>
          <w:p w14:paraId="2F95258A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Parametrai</w:t>
            </w:r>
          </w:p>
          <w:p w14:paraId="07CDDC81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(specifikacija)</w:t>
            </w:r>
          </w:p>
        </w:tc>
        <w:tc>
          <w:tcPr>
            <w:tcW w:w="4714" w:type="dxa"/>
            <w:vAlign w:val="center"/>
          </w:tcPr>
          <w:p w14:paraId="7F90EB45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Reikalaujamos parametrų reikšmės</w:t>
            </w:r>
          </w:p>
        </w:tc>
        <w:tc>
          <w:tcPr>
            <w:tcW w:w="2657" w:type="dxa"/>
            <w:vAlign w:val="center"/>
          </w:tcPr>
          <w:p w14:paraId="759EAEEC" w14:textId="4A8F6D77" w:rsidR="00E37F9E" w:rsidRPr="00464D84" w:rsidRDefault="0063256F" w:rsidP="00464D84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Siūlomos parametrų reikšmės</w:t>
            </w:r>
          </w:p>
        </w:tc>
      </w:tr>
      <w:tr w:rsidR="00E37F9E" w:rsidRPr="00464D84" w14:paraId="08482BD0" w14:textId="77777777" w:rsidTr="004F06E2">
        <w:trPr>
          <w:trHeight w:val="1275"/>
        </w:trPr>
        <w:tc>
          <w:tcPr>
            <w:tcW w:w="656" w:type="dxa"/>
          </w:tcPr>
          <w:p w14:paraId="7B8BF0B5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1.</w:t>
            </w:r>
          </w:p>
        </w:tc>
        <w:tc>
          <w:tcPr>
            <w:tcW w:w="2605" w:type="dxa"/>
          </w:tcPr>
          <w:p w14:paraId="429E48D7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Taikymo sritys</w:t>
            </w:r>
          </w:p>
        </w:tc>
        <w:tc>
          <w:tcPr>
            <w:tcW w:w="4714" w:type="dxa"/>
          </w:tcPr>
          <w:p w14:paraId="4D5D27F6" w14:textId="2BF4593F" w:rsidR="00E37F9E" w:rsidRPr="00464D84" w:rsidRDefault="00E37F9E" w:rsidP="00464D84">
            <w:pPr>
              <w:numPr>
                <w:ilvl w:val="0"/>
                <w:numId w:val="1"/>
              </w:numPr>
              <w:tabs>
                <w:tab w:val="left" w:pos="101"/>
              </w:tabs>
              <w:suppressAutoHyphens/>
              <w:spacing w:line="240" w:lineRule="auto"/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Endovaginaliniai tyrimai</w:t>
            </w:r>
            <w:r w:rsidR="00CE44C3" w:rsidRPr="00464D84">
              <w:rPr>
                <w:rFonts w:ascii="Times New Roman" w:hAnsi="Times New Roman" w:cs="Times New Roman"/>
                <w:noProof/>
                <w:color w:val="000000"/>
              </w:rPr>
              <w:t>;</w:t>
            </w:r>
          </w:p>
          <w:p w14:paraId="09D2E9A1" w14:textId="77777777" w:rsidR="00E37F9E" w:rsidRPr="00464D84" w:rsidRDefault="00E37F9E" w:rsidP="00464D84">
            <w:pPr>
              <w:numPr>
                <w:ilvl w:val="0"/>
                <w:numId w:val="1"/>
              </w:numPr>
              <w:tabs>
                <w:tab w:val="left" w:pos="101"/>
              </w:tabs>
              <w:suppressAutoHyphens/>
              <w:spacing w:line="240" w:lineRule="auto"/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Transabdominaliniai tyrimai;</w:t>
            </w:r>
          </w:p>
          <w:p w14:paraId="7B59701F" w14:textId="77777777" w:rsidR="00E37F9E" w:rsidRPr="00464D84" w:rsidRDefault="00E37F9E" w:rsidP="00464D84">
            <w:pPr>
              <w:numPr>
                <w:ilvl w:val="0"/>
                <w:numId w:val="1"/>
              </w:numPr>
              <w:tabs>
                <w:tab w:val="left" w:pos="101"/>
              </w:tabs>
              <w:suppressAutoHyphens/>
              <w:spacing w:line="240" w:lineRule="auto"/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Smulkiųjų dalių ir paviršinių struktūrų tyrimai;</w:t>
            </w:r>
          </w:p>
          <w:p w14:paraId="312F3CAA" w14:textId="77777777" w:rsidR="00E37F9E" w:rsidRPr="00464D84" w:rsidRDefault="00E37F9E" w:rsidP="00464D84">
            <w:pPr>
              <w:numPr>
                <w:ilvl w:val="0"/>
                <w:numId w:val="1"/>
              </w:numPr>
              <w:tabs>
                <w:tab w:val="left" w:pos="101"/>
              </w:tabs>
              <w:suppressAutoHyphens/>
              <w:spacing w:line="240" w:lineRule="auto"/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Audinių biopsijos, lytinių ląstelių aspiracija ir embrionų perkėlimas ultragarso kontrolėje.</w:t>
            </w:r>
          </w:p>
        </w:tc>
        <w:tc>
          <w:tcPr>
            <w:tcW w:w="2657" w:type="dxa"/>
          </w:tcPr>
          <w:p w14:paraId="7C3712B5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67D5987F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6D988E67" w14:textId="77777777" w:rsidTr="004F06E2">
        <w:trPr>
          <w:trHeight w:val="1534"/>
        </w:trPr>
        <w:tc>
          <w:tcPr>
            <w:tcW w:w="656" w:type="dxa"/>
          </w:tcPr>
          <w:p w14:paraId="53C57EB6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2.</w:t>
            </w:r>
          </w:p>
        </w:tc>
        <w:tc>
          <w:tcPr>
            <w:tcW w:w="2605" w:type="dxa"/>
          </w:tcPr>
          <w:p w14:paraId="5A9AF624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Bendri reikalavimai ultragarso aparato konstrukcijos ypatybėms</w:t>
            </w:r>
          </w:p>
        </w:tc>
        <w:tc>
          <w:tcPr>
            <w:tcW w:w="4714" w:type="dxa"/>
          </w:tcPr>
          <w:p w14:paraId="05E19DBF" w14:textId="77777777" w:rsidR="00E37F9E" w:rsidRPr="00464D84" w:rsidRDefault="00E37F9E" w:rsidP="00464D84">
            <w:pPr>
              <w:pStyle w:val="Betarp"/>
              <w:numPr>
                <w:ilvl w:val="0"/>
                <w:numId w:val="2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Mobili; </w:t>
            </w:r>
          </w:p>
          <w:p w14:paraId="3B6D539F" w14:textId="77777777" w:rsidR="00E37F9E" w:rsidRPr="00464D84" w:rsidRDefault="00E37F9E" w:rsidP="00464D84">
            <w:pPr>
              <w:pStyle w:val="Betarp"/>
              <w:numPr>
                <w:ilvl w:val="0"/>
                <w:numId w:val="2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Pilnai skaitmeninė sistema;</w:t>
            </w:r>
          </w:p>
          <w:p w14:paraId="6C2DCD2E" w14:textId="3386E50F" w:rsidR="00E37F9E" w:rsidRPr="00464D84" w:rsidRDefault="00E37F9E" w:rsidP="00464D84">
            <w:pPr>
              <w:pStyle w:val="Betarp"/>
              <w:numPr>
                <w:ilvl w:val="0"/>
                <w:numId w:val="2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Kanalų skaičius ≥ 10 000 000;</w:t>
            </w:r>
          </w:p>
          <w:p w14:paraId="08FFACE9" w14:textId="77777777" w:rsidR="00E37F9E" w:rsidRPr="00464D84" w:rsidRDefault="00E37F9E" w:rsidP="00464D84">
            <w:pPr>
              <w:pStyle w:val="Betarp"/>
              <w:numPr>
                <w:ilvl w:val="0"/>
                <w:numId w:val="2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Sistemos dinaminis diapazonas (”dynamic range“)</w:t>
            </w:r>
            <w:r w:rsidRPr="00464D84">
              <w:rPr>
                <w:rFonts w:ascii="Times New Roman" w:hAnsi="Times New Roman" w:cs="Times New Roman"/>
                <w:noProof/>
              </w:rPr>
              <w:t xml:space="preserve"> 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≥ 380 dB;</w:t>
            </w:r>
          </w:p>
          <w:p w14:paraId="3425566C" w14:textId="340F53F6" w:rsidR="00E37F9E" w:rsidRPr="00464D84" w:rsidRDefault="00E37F9E" w:rsidP="00464D84">
            <w:pPr>
              <w:pStyle w:val="Betarp"/>
              <w:numPr>
                <w:ilvl w:val="0"/>
                <w:numId w:val="2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≥ 4 aktyvios daviklių pajungimo jungtys.</w:t>
            </w:r>
          </w:p>
        </w:tc>
        <w:tc>
          <w:tcPr>
            <w:tcW w:w="2657" w:type="dxa"/>
          </w:tcPr>
          <w:p w14:paraId="177138B1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0FEDB5D5" w14:textId="77777777" w:rsidTr="004F06E2">
        <w:trPr>
          <w:trHeight w:hRule="exact" w:val="1591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9BF6CA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3.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501D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Sistemos valdymas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9533C" w14:textId="77777777" w:rsidR="00E37F9E" w:rsidRPr="00464D84" w:rsidRDefault="00E37F9E" w:rsidP="00464D84">
            <w:pPr>
              <w:pStyle w:val="Betarp"/>
              <w:numPr>
                <w:ilvl w:val="0"/>
                <w:numId w:val="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Lietimui jautrus ekranas sistemos funkcijų valdymui;</w:t>
            </w:r>
          </w:p>
          <w:p w14:paraId="04EAF174" w14:textId="77777777" w:rsidR="00E37F9E" w:rsidRPr="00464D84" w:rsidRDefault="00E37F9E" w:rsidP="00464D84">
            <w:pPr>
              <w:pStyle w:val="Betarp"/>
              <w:numPr>
                <w:ilvl w:val="0"/>
                <w:numId w:val="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Ekrano įstrižainė ≥ 35 cm;</w:t>
            </w:r>
          </w:p>
          <w:p w14:paraId="443D9BA6" w14:textId="77777777" w:rsidR="00E37F9E" w:rsidRPr="00464D84" w:rsidRDefault="00E37F9E" w:rsidP="00464D84">
            <w:pPr>
              <w:pStyle w:val="Betarp"/>
              <w:numPr>
                <w:ilvl w:val="0"/>
                <w:numId w:val="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Skaitinė 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sym w:font="Symbol" w:char="F02D"/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raidinė klaviatūra;</w:t>
            </w:r>
          </w:p>
          <w:p w14:paraId="0A89051A" w14:textId="77777777" w:rsidR="00E37F9E" w:rsidRPr="00464D84" w:rsidRDefault="00E37F9E" w:rsidP="00464D84">
            <w:pPr>
              <w:pStyle w:val="Betarp"/>
              <w:numPr>
                <w:ilvl w:val="0"/>
                <w:numId w:val="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Valdymo pulto pasukimo kampu ir aukščio reguliavimo funkcija.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6919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5EA963AE" w14:textId="77777777" w:rsidTr="004F06E2">
        <w:trPr>
          <w:trHeight w:val="1523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656660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4.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3AFB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Aparato monitorius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7B50" w14:textId="77777777" w:rsidR="00E37F9E" w:rsidRPr="00464D84" w:rsidRDefault="00E37F9E" w:rsidP="00464D84">
            <w:pPr>
              <w:pStyle w:val="Betarp"/>
              <w:numPr>
                <w:ilvl w:val="0"/>
                <w:numId w:val="4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Aukštos raiškos, skystųjų kristalų monitorius su LED pašvietimu (arba lygiavertis);</w:t>
            </w:r>
          </w:p>
          <w:p w14:paraId="507B7484" w14:textId="09A8DB9A" w:rsidR="00E37F9E" w:rsidRPr="00464D84" w:rsidRDefault="00E37F9E" w:rsidP="00464D84">
            <w:pPr>
              <w:pStyle w:val="Betarp"/>
              <w:numPr>
                <w:ilvl w:val="0"/>
                <w:numId w:val="4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Ekrano įstrižainė ≥ 55</w:t>
            </w:r>
            <w:r w:rsidR="00CA5AD4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cm;</w:t>
            </w:r>
          </w:p>
          <w:p w14:paraId="2B31DE98" w14:textId="77777777" w:rsidR="00E37F9E" w:rsidRPr="00464D84" w:rsidRDefault="00E37F9E" w:rsidP="00464D84">
            <w:pPr>
              <w:pStyle w:val="Betarp"/>
              <w:numPr>
                <w:ilvl w:val="0"/>
                <w:numId w:val="4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Skiriamoji geba ≥ (1920×1080) taškų;</w:t>
            </w:r>
          </w:p>
          <w:p w14:paraId="3335439D" w14:textId="77777777" w:rsidR="00E37F9E" w:rsidRPr="00464D84" w:rsidRDefault="00E37F9E" w:rsidP="00464D84">
            <w:pPr>
              <w:pStyle w:val="Betarp"/>
              <w:numPr>
                <w:ilvl w:val="0"/>
                <w:numId w:val="4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Monitorių laikantis rėmas sukiojamas ir kilnojamas.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A213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6FEB903F" w14:textId="77777777" w:rsidTr="004F06E2">
        <w:trPr>
          <w:trHeight w:val="560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61ED91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5.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A7F7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Automatinis parametrų optimizavimas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FBC31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Dvimačiame režime, pulsinės bangos ir spalvinio doplerio režimuose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3A19B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2543700A" w14:textId="77777777" w:rsidTr="004F06E2">
        <w:trPr>
          <w:trHeight w:val="1552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09B207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6.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9B05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Darbo režimai (veikiantys bent su vienu siūlomu davikliu)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AFEE9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1. 2D režimas;</w:t>
            </w:r>
          </w:p>
          <w:p w14:paraId="3F42004B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2. Vienmatis režimas M;</w:t>
            </w:r>
          </w:p>
          <w:p w14:paraId="62121A4E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3. Spalvinio doplerio režimas;</w:t>
            </w:r>
          </w:p>
          <w:p w14:paraId="6B88131A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4. Spektrinio doplerio režimas;</w:t>
            </w:r>
          </w:p>
          <w:p w14:paraId="5E51B472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5. Galios doplerio režimas;</w:t>
            </w:r>
          </w:p>
          <w:p w14:paraId="7F8457BF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6. 3D vaizdavimo režimas.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2E87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6130B959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5A90FFDD" w14:textId="77777777" w:rsidTr="004F06E2"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2DE7E8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7.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292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2D režimas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602DD" w14:textId="77777777" w:rsidR="00E37F9E" w:rsidRPr="00464D84" w:rsidRDefault="00E37F9E" w:rsidP="00464D84">
            <w:pPr>
              <w:pStyle w:val="Betarp"/>
              <w:numPr>
                <w:ilvl w:val="0"/>
                <w:numId w:val="5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Maksimalus skenavimo gylis ≥ 50 cm;</w:t>
            </w:r>
          </w:p>
          <w:p w14:paraId="46A89820" w14:textId="77777777" w:rsidR="00E37F9E" w:rsidRPr="00464D84" w:rsidRDefault="00E37F9E" w:rsidP="00464D84">
            <w:pPr>
              <w:pStyle w:val="Betarp"/>
              <w:numPr>
                <w:ilvl w:val="0"/>
                <w:numId w:val="5"/>
              </w:numPr>
              <w:ind w:left="242" w:hanging="242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Vaizdų sumavimo režimas, kuriame vaizdas sudaromas susumavus keletą vaizdų, gautų kreipiant skenavimo spindulį keliais skirtingais kampais;</w:t>
            </w:r>
          </w:p>
          <w:p w14:paraId="4CE0D42C" w14:textId="77777777" w:rsidR="00E37F9E" w:rsidRPr="00464D84" w:rsidRDefault="00E37F9E" w:rsidP="00464D84">
            <w:pPr>
              <w:pStyle w:val="Betarp"/>
              <w:numPr>
                <w:ilvl w:val="0"/>
                <w:numId w:val="5"/>
              </w:numPr>
              <w:ind w:left="242" w:hanging="242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Specialūs programiniai algoritmai triukšmams ir artefaktams mažinti.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87FF0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7BAC6465" w14:textId="77777777" w:rsidTr="004F06E2">
        <w:trPr>
          <w:trHeight w:val="1331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B4ADC9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8.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AC18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Spalvinio doplerio režimas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F7C6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1. Tėkmės greičio doplerio režimas;</w:t>
            </w:r>
          </w:p>
          <w:p w14:paraId="267F45B7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2. Galios doplerio režimas;</w:t>
            </w:r>
          </w:p>
          <w:p w14:paraId="7BA24EB3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3. Audinių doplerio režimas;</w:t>
            </w:r>
          </w:p>
          <w:p w14:paraId="1CB22556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4. Mikrokraujagyslių vizualizacija;</w:t>
            </w:r>
          </w:p>
          <w:p w14:paraId="794F14E7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5. Smulkių kraujagyslių trimatė vizualizacija.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39E1" w14:textId="24C6D228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E37F9E" w:rsidRPr="00464D84" w14:paraId="2025F64D" w14:textId="77777777" w:rsidTr="004F06E2">
        <w:trPr>
          <w:trHeight w:val="543"/>
        </w:trPr>
        <w:tc>
          <w:tcPr>
            <w:tcW w:w="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947A0B" w14:textId="7777777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9.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B82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Spektrinio doplerio režimas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0A5E" w14:textId="77777777" w:rsidR="00E37F9E" w:rsidRPr="00464D84" w:rsidRDefault="00E37F9E" w:rsidP="00464D84">
            <w:pPr>
              <w:pStyle w:val="Betarp"/>
              <w:numPr>
                <w:ilvl w:val="0"/>
                <w:numId w:val="7"/>
              </w:numPr>
              <w:ind w:left="242" w:hanging="242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Aukšto impulsų pasikartojimo dažnio režimas;</w:t>
            </w:r>
          </w:p>
          <w:p w14:paraId="2481087B" w14:textId="43CCFE8C" w:rsidR="00E37F9E" w:rsidRPr="00464D84" w:rsidRDefault="00E37F9E" w:rsidP="00464D84">
            <w:pPr>
              <w:pStyle w:val="Betarp"/>
              <w:numPr>
                <w:ilvl w:val="0"/>
                <w:numId w:val="7"/>
              </w:numPr>
              <w:ind w:left="242" w:hanging="242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PRF 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≥ 35,0 KHz.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1B73" w14:textId="0EF072E5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E37F9E" w:rsidRPr="00464D84" w14:paraId="01D59ACF" w14:textId="77777777" w:rsidTr="004F06E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231D" w14:textId="0F372A30" w:rsidR="00E37F9E" w:rsidRPr="00464D84" w:rsidRDefault="00374134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10</w:t>
            </w:r>
            <w:r w:rsidR="00E37F9E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BA3E" w14:textId="308C4669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Komplektuojami davikliai</w:t>
            </w:r>
            <w:r w:rsidR="00BC2D39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: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CCAE4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07C1A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431ECFE3" w14:textId="77777777" w:rsidTr="004F06E2">
        <w:trPr>
          <w:trHeight w:val="112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B4DD" w14:textId="0C547ADB" w:rsidR="00E37F9E" w:rsidRPr="00464D84" w:rsidRDefault="00374134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10</w:t>
            </w:r>
            <w:r w:rsidR="00E37F9E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85EF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Konveksinis daviklis</w:t>
            </w:r>
          </w:p>
          <w:p w14:paraId="0CE9D335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(kiekis 1 vnt.)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84046" w14:textId="379B97CC" w:rsidR="00E37F9E" w:rsidRPr="00464D84" w:rsidRDefault="00E37F9E" w:rsidP="00464D84">
            <w:pPr>
              <w:pStyle w:val="Betarp"/>
              <w:numPr>
                <w:ilvl w:val="0"/>
                <w:numId w:val="9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Darbinis dažnių diapazonas ne siauresnis kaip nuo 2,0 iki 5,0 MHz;</w:t>
            </w:r>
          </w:p>
          <w:p w14:paraId="6E1CCF19" w14:textId="77777777" w:rsidR="00374134" w:rsidRPr="00464D84" w:rsidRDefault="00E37F9E" w:rsidP="00464D84">
            <w:pPr>
              <w:pStyle w:val="Betarp"/>
              <w:numPr>
                <w:ilvl w:val="0"/>
                <w:numId w:val="9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Apžiūros lauko kampas ≥ 70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sym w:font="Symbol" w:char="F0B0"/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56F2E4BD" w14:textId="0B2D90E8" w:rsidR="00E37F9E" w:rsidRPr="00464D84" w:rsidRDefault="00E37F9E" w:rsidP="00464D84">
            <w:pPr>
              <w:pStyle w:val="Betarp"/>
              <w:numPr>
                <w:ilvl w:val="0"/>
                <w:numId w:val="9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Darbinių elementų skaičius ≥ 180.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44F30" w14:textId="5962A87F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37F9E" w:rsidRPr="00464D84" w14:paraId="50C846C5" w14:textId="77777777" w:rsidTr="004F06E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D14" w14:textId="32D60224" w:rsidR="00E37F9E" w:rsidRPr="00464D84" w:rsidRDefault="00374134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10</w:t>
            </w:r>
            <w:r w:rsidR="00E37F9E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91ED" w14:textId="22BFE0A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Tūrinis </w:t>
            </w:r>
            <w:r w:rsidR="004E3F8D" w:rsidRPr="00464D84">
              <w:rPr>
                <w:rFonts w:ascii="Times New Roman" w:hAnsi="Times New Roman" w:cs="Times New Roman"/>
                <w:noProof/>
                <w:color w:val="000000"/>
              </w:rPr>
              <w:t>endovaginalinis</w:t>
            </w: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 daviklis</w:t>
            </w:r>
          </w:p>
          <w:p w14:paraId="5A010AA3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(kiekis 1 vnt.)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1EB60" w14:textId="71A0B5DA" w:rsidR="00E37F9E" w:rsidRPr="00464D84" w:rsidRDefault="00E37F9E" w:rsidP="00464D84">
            <w:pPr>
              <w:pStyle w:val="Betarp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Darbinis dažnių diapazonas ne siauresnis kaip nuo 4,0 MHz iki 9,0 MHz;</w:t>
            </w:r>
          </w:p>
          <w:p w14:paraId="1458CFF3" w14:textId="77777777" w:rsidR="004E3F8D" w:rsidRPr="00464D84" w:rsidRDefault="00E37F9E" w:rsidP="00464D84">
            <w:pPr>
              <w:pStyle w:val="Betarp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Apžiūros lauko kampas ≥ 150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sym w:font="Symbol" w:char="F0B0"/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2D režime;</w:t>
            </w:r>
          </w:p>
          <w:p w14:paraId="6676F117" w14:textId="44A10D83" w:rsidR="00E37F9E" w:rsidRPr="00464D84" w:rsidRDefault="00E37F9E" w:rsidP="00464D84">
            <w:pPr>
              <w:pStyle w:val="Betarp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Elementų skaičius ≥ 19</w:t>
            </w:r>
            <w:r w:rsidR="00761597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  <w:r w:rsidR="004E3F8D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1F5CB18E" w14:textId="44E548A3" w:rsidR="004E3F8D" w:rsidRPr="00464D84" w:rsidRDefault="004E3F8D" w:rsidP="00464D84">
            <w:pPr>
              <w:pStyle w:val="Betarp"/>
              <w:numPr>
                <w:ilvl w:val="0"/>
                <w:numId w:val="11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Komplektuojamas su daugkartiniu biopsinės adatos nukreipėju (3 vnt.).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96944" w14:textId="2E2E49C9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37F9E" w:rsidRPr="00464D84" w14:paraId="2F0A487B" w14:textId="77777777" w:rsidTr="004F06E2">
        <w:trPr>
          <w:trHeight w:val="160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D114" w14:textId="038FFF74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A1E" w14:textId="52EF6D20" w:rsidR="00E37F9E" w:rsidRPr="00464D84" w:rsidRDefault="004E3F8D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Endovaginalinis</w:t>
            </w:r>
            <w:r w:rsidR="00E37F9E"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 daviklis </w:t>
            </w:r>
            <w:r w:rsidR="00E37F9E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(kiekis 1 vnt.)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4E02D" w14:textId="2515C64B" w:rsidR="00E37F9E" w:rsidRPr="00464D84" w:rsidRDefault="00E37F9E" w:rsidP="00464D84">
            <w:pPr>
              <w:pStyle w:val="Betarp"/>
              <w:numPr>
                <w:ilvl w:val="0"/>
                <w:numId w:val="13"/>
              </w:numPr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Darbinis dažnių diapazonas ne siauresnis kaip nuo 4,0 MHz iki 8,0 MHz;</w:t>
            </w:r>
          </w:p>
          <w:p w14:paraId="6488D891" w14:textId="40318EA4" w:rsidR="00E37F9E" w:rsidRPr="00464D84" w:rsidRDefault="00E37F9E" w:rsidP="00464D84">
            <w:pPr>
              <w:pStyle w:val="Betarp"/>
              <w:numPr>
                <w:ilvl w:val="0"/>
                <w:numId w:val="1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Apžiūros lauko kampas ≥ 160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sym w:font="Symbol" w:char="F0B0"/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1AEBBD92" w14:textId="42E7E0C4" w:rsidR="004E3F8D" w:rsidRPr="00464D84" w:rsidRDefault="00E37F9E" w:rsidP="00464D84">
            <w:pPr>
              <w:pStyle w:val="Betarp"/>
              <w:numPr>
                <w:ilvl w:val="0"/>
                <w:numId w:val="1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Elementų skaičius ≥ 19</w:t>
            </w:r>
            <w:r w:rsidR="00761597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  <w:r w:rsidR="004E3F8D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3858582B" w14:textId="48C72538" w:rsidR="00E37F9E" w:rsidRPr="00464D84" w:rsidRDefault="00E37F9E" w:rsidP="00464D84">
            <w:pPr>
              <w:pStyle w:val="Betarp"/>
              <w:numPr>
                <w:ilvl w:val="0"/>
                <w:numId w:val="13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Komplektuojamas su daugkartiniu biopsinės adatos nukreipėju (</w:t>
            </w:r>
            <w:r w:rsidR="004E3F8D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vnt.).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63B36" w14:textId="60D456EA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37F9E" w:rsidRPr="00464D84" w14:paraId="69BCA7DB" w14:textId="77777777" w:rsidTr="004F06E2">
        <w:trPr>
          <w:trHeight w:val="163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390" w14:textId="488816D0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0FA9" w14:textId="77777777" w:rsidR="00BE06D6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Linijinis daviklis </w:t>
            </w:r>
          </w:p>
          <w:p w14:paraId="56774CB9" w14:textId="608432F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(kiekis 1 vnt.)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74500" w14:textId="3DEA2657" w:rsidR="00E37F9E" w:rsidRPr="00464D84" w:rsidRDefault="00E37F9E" w:rsidP="00464D84">
            <w:pPr>
              <w:pStyle w:val="Betarp"/>
              <w:numPr>
                <w:ilvl w:val="0"/>
                <w:numId w:val="15"/>
              </w:numPr>
              <w:ind w:left="242" w:hanging="242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Darbinis dažnių diapazonas ne siauresnis kaip nuo 5,0 MHz iki 13,0 MHz;</w:t>
            </w:r>
          </w:p>
          <w:p w14:paraId="2CAEEB24" w14:textId="19D63FEE" w:rsidR="00E37F9E" w:rsidRPr="00464D84" w:rsidRDefault="00E37F9E" w:rsidP="00464D84">
            <w:pPr>
              <w:pStyle w:val="Betarp"/>
              <w:numPr>
                <w:ilvl w:val="0"/>
                <w:numId w:val="15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Darbinis ilgis ne mažesnis kaip 50 mm;</w:t>
            </w:r>
          </w:p>
          <w:p w14:paraId="1FAD95EF" w14:textId="77777777" w:rsidR="004E3F8D" w:rsidRPr="00464D84" w:rsidRDefault="00E37F9E" w:rsidP="00464D84">
            <w:pPr>
              <w:pStyle w:val="Betarp"/>
              <w:numPr>
                <w:ilvl w:val="0"/>
                <w:numId w:val="15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Elementų skaičius ≥ 960</w:t>
            </w:r>
            <w:r w:rsidR="004E3F8D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4D7F8B42" w14:textId="0FB52DF9" w:rsidR="004E3F8D" w:rsidRPr="00464D84" w:rsidRDefault="004E3F8D" w:rsidP="00464D84">
            <w:pPr>
              <w:pStyle w:val="Betarp"/>
              <w:numPr>
                <w:ilvl w:val="0"/>
                <w:numId w:val="15"/>
              </w:numPr>
              <w:ind w:left="242" w:hanging="2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Komplektuojamas su daugkartiniu biopsinės adatos nukreipėju (1</w:t>
            </w:r>
            <w:r w:rsidR="00A24A7E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vnt.).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C4DAD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37F9E" w:rsidRPr="00464D84" w14:paraId="75B55EB0" w14:textId="77777777" w:rsidTr="004F06E2">
        <w:trPr>
          <w:trHeight w:val="26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7DBD" w14:textId="56A1E717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74D5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Programinė vaizdo apdorojimo ir analizės įranga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2D990" w14:textId="79D897ED" w:rsidR="00E37F9E" w:rsidRPr="00464D84" w:rsidRDefault="00E37F9E" w:rsidP="00464D84">
            <w:pPr>
              <w:pStyle w:val="Betarp"/>
              <w:numPr>
                <w:ilvl w:val="0"/>
                <w:numId w:val="17"/>
              </w:numPr>
              <w:tabs>
                <w:tab w:val="left" w:pos="242"/>
              </w:tabs>
              <w:ind w:left="242" w:hanging="28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Automatiniams dopleriniams skaičiavimams realiame laike, PW režime;</w:t>
            </w:r>
          </w:p>
          <w:p w14:paraId="16341659" w14:textId="337ADF9A" w:rsidR="00EF2FD0" w:rsidRPr="00464D84" w:rsidRDefault="00E37F9E" w:rsidP="00464D84">
            <w:pPr>
              <w:pStyle w:val="Betarp"/>
              <w:numPr>
                <w:ilvl w:val="0"/>
                <w:numId w:val="17"/>
              </w:numPr>
              <w:tabs>
                <w:tab w:val="left" w:pos="242"/>
              </w:tabs>
              <w:ind w:left="242" w:hanging="28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Specializuoti akušerinių skaičiavimų ir matavimų protokolai;</w:t>
            </w:r>
          </w:p>
          <w:p w14:paraId="68778EB2" w14:textId="0A7A160A" w:rsidR="00E37F9E" w:rsidRPr="00464D84" w:rsidRDefault="00E37F9E" w:rsidP="00464D84">
            <w:pPr>
              <w:pStyle w:val="Betarp"/>
              <w:numPr>
                <w:ilvl w:val="0"/>
                <w:numId w:val="17"/>
              </w:numPr>
              <w:tabs>
                <w:tab w:val="left" w:pos="242"/>
              </w:tabs>
              <w:ind w:left="242" w:hanging="28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Automatizuoti vaisiaus matavimai:</w:t>
            </w:r>
          </w:p>
          <w:p w14:paraId="4DAA263E" w14:textId="08AC2114" w:rsidR="00E37F9E" w:rsidRPr="00464D84" w:rsidRDefault="00E37F9E" w:rsidP="00464D84">
            <w:pPr>
              <w:pStyle w:val="Betarp"/>
              <w:numPr>
                <w:ilvl w:val="1"/>
                <w:numId w:val="17"/>
              </w:numPr>
              <w:ind w:left="242" w:firstLine="0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galvos diametro (BPD); </w:t>
            </w:r>
          </w:p>
          <w:p w14:paraId="138A01BA" w14:textId="24B88B38" w:rsidR="00E37F9E" w:rsidRPr="00464D84" w:rsidRDefault="00E37F9E" w:rsidP="00464D84">
            <w:pPr>
              <w:pStyle w:val="Betarp"/>
              <w:numPr>
                <w:ilvl w:val="1"/>
                <w:numId w:val="17"/>
              </w:numPr>
              <w:tabs>
                <w:tab w:val="left" w:pos="242"/>
              </w:tabs>
              <w:ind w:left="242" w:firstLine="0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galvos apimties (HC); </w:t>
            </w:r>
          </w:p>
          <w:p w14:paraId="3070F0F2" w14:textId="56C1B83D" w:rsidR="00E37F9E" w:rsidRPr="00464D84" w:rsidRDefault="00E37F9E" w:rsidP="00464D84">
            <w:pPr>
              <w:pStyle w:val="Betarp"/>
              <w:numPr>
                <w:ilvl w:val="1"/>
                <w:numId w:val="17"/>
              </w:numPr>
              <w:tabs>
                <w:tab w:val="left" w:pos="242"/>
              </w:tabs>
              <w:ind w:left="242" w:firstLine="0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pilvo apimties (AC); </w:t>
            </w:r>
          </w:p>
          <w:p w14:paraId="77D84C7A" w14:textId="60C5CE48" w:rsidR="00E37F9E" w:rsidRPr="00464D84" w:rsidRDefault="00E37F9E" w:rsidP="00464D84">
            <w:pPr>
              <w:pStyle w:val="Betarp"/>
              <w:numPr>
                <w:ilvl w:val="1"/>
                <w:numId w:val="17"/>
              </w:numPr>
              <w:tabs>
                <w:tab w:val="left" w:pos="242"/>
              </w:tabs>
              <w:ind w:left="242" w:firstLine="0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šlaunikaulio ilgio (FL);</w:t>
            </w:r>
          </w:p>
          <w:p w14:paraId="3FFAD8FC" w14:textId="0749A093" w:rsidR="00E37F9E" w:rsidRPr="00464D84" w:rsidRDefault="00EF2FD0" w:rsidP="00464D84">
            <w:pPr>
              <w:pStyle w:val="Betarp"/>
              <w:numPr>
                <w:ilvl w:val="1"/>
                <w:numId w:val="17"/>
              </w:numPr>
              <w:tabs>
                <w:tab w:val="left" w:pos="242"/>
              </w:tabs>
              <w:ind w:left="242" w:firstLine="0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žastikaulio ilgio (HL).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8FCC2" w14:textId="615DB376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E37F9E" w:rsidRPr="00464D84" w14:paraId="3A287211" w14:textId="77777777" w:rsidTr="004F06E2">
        <w:trPr>
          <w:trHeight w:val="34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954" w14:textId="72EA6E36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5ADD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Aparato vidinė atmintis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B7D5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 ≥ 512 GB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467A2" w14:textId="458E2813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E37F9E" w:rsidRPr="00464D84" w14:paraId="6D937782" w14:textId="77777777" w:rsidTr="004F06E2">
        <w:trPr>
          <w:trHeight w:val="84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C334" w14:textId="6FC2E2D9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713D" w14:textId="77777777" w:rsidR="00E37F9E" w:rsidRPr="00464D84" w:rsidRDefault="00E37F9E" w:rsidP="00464D84">
            <w:pPr>
              <w:pStyle w:val="Betarp"/>
              <w:rPr>
                <w:rFonts w:ascii="Times New Roman" w:eastAsia="Calibri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Aparato jungtys/sąsajos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A18B6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1. Ethernet jungtis;</w:t>
            </w:r>
          </w:p>
          <w:p w14:paraId="7762D901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2. HDMI, DisplayPort arba DVI jungtis;</w:t>
            </w:r>
          </w:p>
          <w:p w14:paraId="262BE1DE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3. USB jungtis.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F7E3" w14:textId="79A42C5A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E37F9E" w:rsidRPr="00464D84" w14:paraId="024FA7C5" w14:textId="77777777" w:rsidTr="00301447">
        <w:trPr>
          <w:trHeight w:hRule="exact" w:val="44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B155" w14:textId="78DFE8B5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F480" w14:textId="77777777" w:rsidR="00E37F9E" w:rsidRPr="00464D84" w:rsidRDefault="00E37F9E" w:rsidP="00464D84">
            <w:pPr>
              <w:pStyle w:val="Betarp"/>
              <w:rPr>
                <w:rFonts w:ascii="Times New Roman" w:eastAsia="SimSun" w:hAnsi="Times New Roman" w:cs="Times New Roman"/>
                <w:noProof/>
                <w:kern w:val="2"/>
                <w:lang w:eastAsia="hi-IN" w:bidi="hi-IN"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Galimybė tyrimo duomenis (statinius vaizdus bei dinaminius vaizdus (filmukus) ir matavimų/skaičiavimų rezultatus) išsaugoti ir perduoti (eksportuoti) DICOM formatu</w:t>
            </w:r>
          </w:p>
          <w:p w14:paraId="7DAFBE8B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DD7DA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Aparate yra instaliuota DICOM funkcijas palaikanti programinė įranga:</w:t>
            </w:r>
          </w:p>
          <w:p w14:paraId="4979E518" w14:textId="440E5BCA" w:rsidR="005F2B69" w:rsidRPr="00464D84" w:rsidRDefault="00E37F9E" w:rsidP="00464D84">
            <w:pPr>
              <w:pStyle w:val="Betarp"/>
              <w:numPr>
                <w:ilvl w:val="0"/>
                <w:numId w:val="20"/>
              </w:numPr>
              <w:ind w:hanging="40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informacijos perdavimo DICOM Store/Send</w:t>
            </w:r>
            <w:r w:rsidR="009E5A79" w:rsidRPr="00464D84">
              <w:rPr>
                <w:rFonts w:ascii="Times New Roman" w:hAnsi="Times New Roman" w:cs="Times New Roman"/>
                <w:noProof/>
              </w:rPr>
              <w:t>;</w:t>
            </w:r>
          </w:p>
          <w:p w14:paraId="62D85FC6" w14:textId="77777777" w:rsidR="005F2B69" w:rsidRPr="00464D84" w:rsidRDefault="00E37F9E" w:rsidP="00464D84">
            <w:pPr>
              <w:pStyle w:val="Betarp"/>
              <w:numPr>
                <w:ilvl w:val="0"/>
                <w:numId w:val="20"/>
              </w:numPr>
              <w:ind w:hanging="40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vaizdų spausdinimo – DICOM Print;</w:t>
            </w:r>
          </w:p>
          <w:p w14:paraId="24BF360A" w14:textId="77777777" w:rsidR="005F2B69" w:rsidRPr="00464D84" w:rsidRDefault="00E37F9E" w:rsidP="00464D84">
            <w:pPr>
              <w:pStyle w:val="Betarp"/>
              <w:numPr>
                <w:ilvl w:val="0"/>
                <w:numId w:val="20"/>
              </w:numPr>
              <w:ind w:hanging="40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>atliktinų tyrimų (paskyrimų/pacientų) sąrašo perdavimo DICOM Worklist;</w:t>
            </w:r>
          </w:p>
          <w:p w14:paraId="500627B9" w14:textId="77777777" w:rsidR="00E37F9E" w:rsidRPr="00301447" w:rsidRDefault="00E37F9E" w:rsidP="00464D84">
            <w:pPr>
              <w:pStyle w:val="Betarp"/>
              <w:numPr>
                <w:ilvl w:val="0"/>
                <w:numId w:val="20"/>
              </w:numPr>
              <w:ind w:hanging="404"/>
              <w:rPr>
                <w:rFonts w:ascii="Times New Roman" w:hAnsi="Times New Roman" w:cs="Times New Roman"/>
                <w:noProof/>
              </w:rPr>
            </w:pPr>
            <w:r w:rsidRPr="00464D84">
              <w:rPr>
                <w:rFonts w:ascii="Times New Roman" w:hAnsi="Times New Roman" w:cs="Times New Roman"/>
                <w:noProof/>
              </w:rPr>
              <w:t xml:space="preserve">užklausų pateikimo/duomenų atsisiuntimo </w:t>
            </w:r>
            <w:r w:rsidRPr="00301447">
              <w:rPr>
                <w:rFonts w:ascii="Times New Roman" w:hAnsi="Times New Roman" w:cs="Times New Roman"/>
                <w:noProof/>
              </w:rPr>
              <w:t>DICOM Query /Retrieve</w:t>
            </w:r>
            <w:r w:rsidR="00301447" w:rsidRPr="00301447">
              <w:rPr>
                <w:rFonts w:ascii="Times New Roman" w:hAnsi="Times New Roman" w:cs="Times New Roman"/>
                <w:noProof/>
              </w:rPr>
              <w:t>;</w:t>
            </w:r>
          </w:p>
          <w:p w14:paraId="0E354F41" w14:textId="04F2613F" w:rsidR="00301447" w:rsidRPr="007406F7" w:rsidRDefault="007406F7" w:rsidP="00464D84">
            <w:pPr>
              <w:pStyle w:val="Betarp"/>
              <w:numPr>
                <w:ilvl w:val="0"/>
                <w:numId w:val="20"/>
              </w:numPr>
              <w:ind w:hanging="404"/>
              <w:rPr>
                <w:rFonts w:ascii="Times New Roman" w:hAnsi="Times New Roman" w:cs="Times New Roman"/>
                <w:noProof/>
              </w:rPr>
            </w:pPr>
            <w:r w:rsidRPr="007406F7">
              <w:rPr>
                <w:rFonts w:ascii="Times New Roman" w:hAnsi="Times New Roman" w:cs="Times New Roman"/>
                <w:noProof/>
              </w:rPr>
              <w:t>g</w:t>
            </w:r>
            <w:r w:rsidR="00301447" w:rsidRPr="007406F7">
              <w:rPr>
                <w:rFonts w:ascii="Times New Roman" w:hAnsi="Times New Roman" w:cs="Times New Roman"/>
                <w:noProof/>
              </w:rPr>
              <w:t>alimybė siųsti visą pradinę 2D, tūrinių (3D), tūrinių dinaminių (4D) tyrimų informaciją į išorinę darbo stotį manipuliacijų ir rekonstrukcijų atlikimui;</w:t>
            </w:r>
          </w:p>
          <w:p w14:paraId="320E3804" w14:textId="6F2C75A9" w:rsidR="00301447" w:rsidRPr="00301447" w:rsidRDefault="007406F7" w:rsidP="00464D84">
            <w:pPr>
              <w:pStyle w:val="Betarp"/>
              <w:numPr>
                <w:ilvl w:val="0"/>
                <w:numId w:val="20"/>
              </w:numPr>
              <w:ind w:hanging="404"/>
              <w:rPr>
                <w:rFonts w:ascii="Times New Roman" w:hAnsi="Times New Roman" w:cs="Times New Roman"/>
                <w:noProof/>
              </w:rPr>
            </w:pPr>
            <w:r w:rsidRPr="007406F7">
              <w:rPr>
                <w:rFonts w:ascii="Times New Roman" w:hAnsi="Times New Roman" w:cs="Times New Roman"/>
                <w:noProof/>
              </w:rPr>
              <w:t>g</w:t>
            </w:r>
            <w:r w:rsidR="00301447" w:rsidRPr="007406F7">
              <w:rPr>
                <w:rFonts w:ascii="Times New Roman" w:hAnsi="Times New Roman" w:cs="Times New Roman"/>
                <w:noProof/>
              </w:rPr>
              <w:t>alimybė iš išorinio archyvo parsisiųsti visą pradinę 2D, tūrinių (3D), tūrinių dinaminių (4D) tyrimų informaciją į ultragarso aparatą.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7C9A5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</w:tr>
      <w:tr w:rsidR="00E37F9E" w:rsidRPr="00464D84" w14:paraId="5CA70AC1" w14:textId="77777777" w:rsidTr="004F06E2">
        <w:trPr>
          <w:trHeight w:hRule="exact" w:val="27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E877" w14:textId="3CBE84CE" w:rsidR="00E37F9E" w:rsidRPr="00464D84" w:rsidRDefault="00E37F9E" w:rsidP="00464D84">
            <w:pPr>
              <w:pStyle w:val="Betarp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1</w:t>
            </w:r>
            <w:r w:rsidR="00EF2FD0"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5</w:t>
            </w: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409" w14:textId="65F2E713" w:rsidR="00E37F9E" w:rsidRPr="00464D84" w:rsidRDefault="00EF2FD0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Maitinimo šaltinis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33C26" w14:textId="08F8184C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 w:themeColor="text1"/>
              </w:rPr>
              <w:t>230V, 50Hz elektros tinklas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67D4" w14:textId="77777777" w:rsidR="00E37F9E" w:rsidRPr="00464D84" w:rsidRDefault="00E37F9E" w:rsidP="00464D84">
            <w:pPr>
              <w:pStyle w:val="Betarp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EF2FD0" w:rsidRPr="00464D84" w14:paraId="6B39EFF8" w14:textId="77777777" w:rsidTr="004F06E2">
        <w:trPr>
          <w:trHeight w:val="557"/>
        </w:trPr>
        <w:tc>
          <w:tcPr>
            <w:tcW w:w="656" w:type="dxa"/>
          </w:tcPr>
          <w:p w14:paraId="422B1546" w14:textId="0EF8EC30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16.</w:t>
            </w:r>
          </w:p>
        </w:tc>
        <w:tc>
          <w:tcPr>
            <w:tcW w:w="2605" w:type="dxa"/>
          </w:tcPr>
          <w:p w14:paraId="09DBF37A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Įrangos pristatymas ir  instaliavimas </w:t>
            </w:r>
          </w:p>
        </w:tc>
        <w:tc>
          <w:tcPr>
            <w:tcW w:w="4714" w:type="dxa"/>
          </w:tcPr>
          <w:p w14:paraId="56184904" w14:textId="314E1E2B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Įrangos pristatymo, iškrovimo, pervežimo į instaliavimo vietą, instaliavimo po instaliavimo likusių įpakavimo medžiagų išvežimo (utilizavimo) išlaidos įskaičiuotos į pasiūlymo kainą</w:t>
            </w:r>
            <w:r w:rsidR="000378E9">
              <w:rPr>
                <w:rFonts w:ascii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657" w:type="dxa"/>
          </w:tcPr>
          <w:p w14:paraId="7CB5F30B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F2FD0" w:rsidRPr="00464D84" w14:paraId="51EBFCF6" w14:textId="77777777" w:rsidTr="004F06E2">
        <w:trPr>
          <w:trHeight w:val="1330"/>
        </w:trPr>
        <w:tc>
          <w:tcPr>
            <w:tcW w:w="656" w:type="dxa"/>
          </w:tcPr>
          <w:p w14:paraId="28B7EA6A" w14:textId="09A7CF63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17.</w:t>
            </w:r>
          </w:p>
        </w:tc>
        <w:tc>
          <w:tcPr>
            <w:tcW w:w="2605" w:type="dxa"/>
          </w:tcPr>
          <w:p w14:paraId="32A8BEF3" w14:textId="77777777" w:rsidR="00EF2FD0" w:rsidRPr="00464D84" w:rsidRDefault="00EF2FD0" w:rsidP="00464D84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Žymėjimas CE ženklu</w:t>
            </w:r>
          </w:p>
        </w:tc>
        <w:tc>
          <w:tcPr>
            <w:tcW w:w="4714" w:type="dxa"/>
          </w:tcPr>
          <w:p w14:paraId="0EB22CF9" w14:textId="77777777" w:rsidR="00EF2FD0" w:rsidRPr="00464D84" w:rsidRDefault="00EF2FD0" w:rsidP="00464D84">
            <w:pPr>
              <w:spacing w:line="240" w:lineRule="auto"/>
              <w:ind w:left="33" w:firstLine="1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Būtinas (</w:t>
            </w:r>
            <w:r w:rsidRPr="00464D84">
              <w:rPr>
                <w:rFonts w:ascii="Times New Roman" w:hAnsi="Times New Roman" w:cs="Times New Roman"/>
                <w:i/>
                <w:noProof/>
                <w:color w:val="000000"/>
              </w:rPr>
              <w:t>kartu su pasiūlymu konkursui privaloma pateikti galiojančio dokumento, liudijančio siūlomo ultragarso aparato žymėjimą CE ženklu (CE sertifikato arba EB atitikties deklaracijos), kopiją</w:t>
            </w: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2657" w:type="dxa"/>
          </w:tcPr>
          <w:p w14:paraId="647404E0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F2FD0" w:rsidRPr="00464D84" w14:paraId="61A0A0A6" w14:textId="77777777" w:rsidTr="004F06E2">
        <w:trPr>
          <w:trHeight w:val="540"/>
        </w:trPr>
        <w:tc>
          <w:tcPr>
            <w:tcW w:w="656" w:type="dxa"/>
          </w:tcPr>
          <w:p w14:paraId="65543F4F" w14:textId="6EB06933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18.</w:t>
            </w:r>
          </w:p>
        </w:tc>
        <w:tc>
          <w:tcPr>
            <w:tcW w:w="2605" w:type="dxa"/>
          </w:tcPr>
          <w:p w14:paraId="6C0DA0A6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Medicininio personalo apmokymas</w:t>
            </w:r>
          </w:p>
        </w:tc>
        <w:tc>
          <w:tcPr>
            <w:tcW w:w="4714" w:type="dxa"/>
          </w:tcPr>
          <w:p w14:paraId="61D8F02C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Medicininio personalo apmokymas naudoti įrangą įskaičiuotas į pasiūlymo kainą.</w:t>
            </w:r>
          </w:p>
        </w:tc>
        <w:tc>
          <w:tcPr>
            <w:tcW w:w="2657" w:type="dxa"/>
          </w:tcPr>
          <w:p w14:paraId="5A82A92A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F2FD0" w:rsidRPr="00464D84" w14:paraId="7AA0D4FC" w14:textId="77777777" w:rsidTr="004F06E2">
        <w:trPr>
          <w:trHeight w:val="1064"/>
        </w:trPr>
        <w:tc>
          <w:tcPr>
            <w:tcW w:w="656" w:type="dxa"/>
          </w:tcPr>
          <w:p w14:paraId="6A3FEBD3" w14:textId="1B7F4D08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19.</w:t>
            </w:r>
          </w:p>
        </w:tc>
        <w:tc>
          <w:tcPr>
            <w:tcW w:w="2605" w:type="dxa"/>
          </w:tcPr>
          <w:p w14:paraId="3146F098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Techninio personalo apmokymas</w:t>
            </w:r>
          </w:p>
        </w:tc>
        <w:tc>
          <w:tcPr>
            <w:tcW w:w="4714" w:type="dxa"/>
          </w:tcPr>
          <w:p w14:paraId="0988C320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657" w:type="dxa"/>
          </w:tcPr>
          <w:p w14:paraId="5EB2562D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F2FD0" w:rsidRPr="00464D84" w14:paraId="27B1369E" w14:textId="77777777" w:rsidTr="004F06E2">
        <w:trPr>
          <w:trHeight w:val="7359"/>
        </w:trPr>
        <w:tc>
          <w:tcPr>
            <w:tcW w:w="656" w:type="dxa"/>
          </w:tcPr>
          <w:p w14:paraId="0717C32F" w14:textId="0ED69C4A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20.</w:t>
            </w:r>
          </w:p>
        </w:tc>
        <w:tc>
          <w:tcPr>
            <w:tcW w:w="2605" w:type="dxa"/>
          </w:tcPr>
          <w:p w14:paraId="35A78A50" w14:textId="77777777" w:rsidR="00EF2FD0" w:rsidRPr="00464D84" w:rsidRDefault="00EF2FD0" w:rsidP="00464D84">
            <w:pPr>
              <w:spacing w:line="240" w:lineRule="auto"/>
              <w:ind w:left="162" w:right="127"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Kartu su įranga pateikiama dokumentacija</w:t>
            </w:r>
          </w:p>
        </w:tc>
        <w:tc>
          <w:tcPr>
            <w:tcW w:w="4714" w:type="dxa"/>
          </w:tcPr>
          <w:p w14:paraId="7771E74A" w14:textId="1A78AA48" w:rsidR="00EF2FD0" w:rsidRPr="00464D84" w:rsidRDefault="00EF2FD0" w:rsidP="00464D84">
            <w:pPr>
              <w:numPr>
                <w:ilvl w:val="0"/>
                <w:numId w:val="19"/>
              </w:numPr>
              <w:spacing w:line="240" w:lineRule="auto"/>
              <w:ind w:left="314" w:right="112" w:hanging="264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Naudojimo instrukcija lietuvių kalba (elektroninė versija)</w:t>
            </w:r>
            <w:r w:rsidR="00844C2A"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;</w:t>
            </w:r>
          </w:p>
          <w:p w14:paraId="67C305FB" w14:textId="77777777" w:rsidR="00EF2FD0" w:rsidRPr="00464D84" w:rsidRDefault="00EF2FD0" w:rsidP="00464D84">
            <w:pPr>
              <w:numPr>
                <w:ilvl w:val="0"/>
                <w:numId w:val="19"/>
              </w:numPr>
              <w:spacing w:line="240" w:lineRule="auto"/>
              <w:ind w:left="314" w:right="112" w:hanging="264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 xml:space="preserve">Serviso dokumentacija lietuvių arba anglų kalba (elektroninė versija): </w:t>
            </w:r>
          </w:p>
          <w:p w14:paraId="3FC95104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struktūrinė schema ir/arba atskirų blokų funkcijų aprašymas;</w:t>
            </w:r>
          </w:p>
          <w:p w14:paraId="2935D056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instaliavimo instrukcijos;</w:t>
            </w:r>
          </w:p>
          <w:p w14:paraId="10862A78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funkcionalumo patikrinimo instrukcijos;</w:t>
            </w:r>
          </w:p>
          <w:p w14:paraId="0617EC0E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aptarnavimo instrukcijos;</w:t>
            </w:r>
          </w:p>
          <w:p w14:paraId="5EC779E0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gedimų nustatymo instrukcijos;</w:t>
            </w:r>
          </w:p>
          <w:p w14:paraId="259B6756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išardymo-surinkimo instrukcijos;</w:t>
            </w:r>
          </w:p>
          <w:p w14:paraId="55D8035E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atsarginių dalių katalogas;</w:t>
            </w:r>
          </w:p>
          <w:p w14:paraId="5B05FEAB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periodinio techninės būklės tikrinimo instrukcijos;</w:t>
            </w:r>
          </w:p>
          <w:p w14:paraId="1007D7F1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derinimo/kalibravimo instrukcijos (taikoma, jei šios procedūros yra numatytos siūlomos įrangos gamintojo);</w:t>
            </w:r>
          </w:p>
          <w:p w14:paraId="17F3E8A8" w14:textId="77777777" w:rsidR="00EF2FD0" w:rsidRPr="00464D84" w:rsidRDefault="00EF2FD0" w:rsidP="00464D84">
            <w:pPr>
              <w:numPr>
                <w:ilvl w:val="0"/>
                <w:numId w:val="18"/>
              </w:numPr>
              <w:spacing w:line="240" w:lineRule="auto"/>
              <w:ind w:right="113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eastAsia="MS Mincho" w:hAnsi="Times New Roman" w:cs="Times New Roman"/>
                <w:noProof/>
                <w:color w:val="000000"/>
              </w:rPr>
              <w:t>programinė įranga, serviso slaptažodžiai bei aparatūriniai „raktai“ b), c), d), e), h) ir i) punktuose nurodytiems darbams atlikti (taikoma, jei šios priemonės yra numatytos siūlomos įrangos gamintojo).</w:t>
            </w:r>
          </w:p>
          <w:p w14:paraId="0331400A" w14:textId="77777777" w:rsidR="00EF2FD0" w:rsidRPr="00464D84" w:rsidRDefault="00EF2FD0" w:rsidP="00464D84">
            <w:pPr>
              <w:spacing w:line="240" w:lineRule="auto"/>
              <w:ind w:right="113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  <w:u w:val="single"/>
              </w:rPr>
              <w:t>Pastaba:</w:t>
            </w: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 Reikalavimas pateikti dokumentų elektronines versijas taikomas vadovaujantis </w:t>
            </w:r>
            <w:r w:rsidRPr="00464D84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2657" w:type="dxa"/>
          </w:tcPr>
          <w:p w14:paraId="13726C4B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F2FD0" w:rsidRPr="00464D84" w14:paraId="5F94FE35" w14:textId="77777777" w:rsidTr="004F06E2">
        <w:trPr>
          <w:trHeight w:val="378"/>
        </w:trPr>
        <w:tc>
          <w:tcPr>
            <w:tcW w:w="656" w:type="dxa"/>
          </w:tcPr>
          <w:p w14:paraId="54890CCF" w14:textId="120BA96A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21.</w:t>
            </w:r>
          </w:p>
        </w:tc>
        <w:tc>
          <w:tcPr>
            <w:tcW w:w="2605" w:type="dxa"/>
          </w:tcPr>
          <w:p w14:paraId="28BD50FE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Garantinis laikotarpis</w:t>
            </w:r>
          </w:p>
        </w:tc>
        <w:tc>
          <w:tcPr>
            <w:tcW w:w="4714" w:type="dxa"/>
          </w:tcPr>
          <w:p w14:paraId="01D8FA6B" w14:textId="28D6E88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≥ 36 mėn</w:t>
            </w:r>
            <w:r w:rsidR="00844C2A" w:rsidRPr="00464D84">
              <w:rPr>
                <w:rFonts w:ascii="Times New Roman" w:hAnsi="Times New Roman" w:cs="Times New Roman"/>
                <w:noProof/>
                <w:color w:val="000000"/>
              </w:rPr>
              <w:t>esiai</w:t>
            </w:r>
          </w:p>
        </w:tc>
        <w:tc>
          <w:tcPr>
            <w:tcW w:w="2657" w:type="dxa"/>
          </w:tcPr>
          <w:p w14:paraId="7C0B7BB0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EF2FD0" w:rsidRPr="00464D84" w14:paraId="55B35C21" w14:textId="77777777" w:rsidTr="004F06E2">
        <w:trPr>
          <w:trHeight w:val="840"/>
        </w:trPr>
        <w:tc>
          <w:tcPr>
            <w:tcW w:w="656" w:type="dxa"/>
          </w:tcPr>
          <w:p w14:paraId="71E91DFA" w14:textId="71F90F2A" w:rsidR="00EF2FD0" w:rsidRPr="00464D84" w:rsidRDefault="00EF2FD0" w:rsidP="00464D8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22.</w:t>
            </w:r>
          </w:p>
        </w:tc>
        <w:tc>
          <w:tcPr>
            <w:tcW w:w="2605" w:type="dxa"/>
          </w:tcPr>
          <w:p w14:paraId="17300126" w14:textId="77777777" w:rsidR="00EF2FD0" w:rsidRPr="00464D84" w:rsidRDefault="00EF2FD0" w:rsidP="00464D84">
            <w:pPr>
              <w:spacing w:line="240" w:lineRule="auto"/>
              <w:ind w:right="127"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>Galimybė įsigyti originalias (arba joms lygiavertes) atsargines dalis</w:t>
            </w:r>
          </w:p>
        </w:tc>
        <w:tc>
          <w:tcPr>
            <w:tcW w:w="4714" w:type="dxa"/>
          </w:tcPr>
          <w:p w14:paraId="27A8D5EA" w14:textId="77777777" w:rsidR="00EF2FD0" w:rsidRPr="00464D84" w:rsidRDefault="00EF2FD0" w:rsidP="00464D84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</w:t>
            </w:r>
            <w:r w:rsidRPr="00464D84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 xml:space="preserve">objektyvių priežasčių negali būti tiekiamos Lietuvos Respublikos rinkai (būtinas tiekėjo ir/arba gamintojo atitinkamas patvirtinimas). </w:t>
            </w:r>
          </w:p>
          <w:p w14:paraId="132333F3" w14:textId="77777777" w:rsidR="00EF2FD0" w:rsidRPr="00464D84" w:rsidRDefault="00EF2FD0" w:rsidP="00464D84">
            <w:pPr>
              <w:spacing w:line="240" w:lineRule="auto"/>
              <w:ind w:left="50" w:right="112"/>
              <w:contextualSpacing/>
              <w:rPr>
                <w:rFonts w:ascii="Times New Roman" w:eastAsia="MS Mincho" w:hAnsi="Times New Roman" w:cs="Times New Roman"/>
                <w:noProof/>
                <w:color w:val="000000"/>
              </w:rPr>
            </w:pPr>
            <w:r w:rsidRPr="00464D84">
              <w:rPr>
                <w:rFonts w:ascii="Times New Roman" w:hAnsi="Times New Roman" w:cs="Times New Roman"/>
                <w:noProof/>
                <w:color w:val="000000"/>
                <w:u w:val="single"/>
              </w:rPr>
              <w:t>Pastaba:</w:t>
            </w:r>
            <w:r w:rsidRPr="00464D84">
              <w:rPr>
                <w:rFonts w:ascii="Times New Roman" w:hAnsi="Times New Roman" w:cs="Times New Roman"/>
                <w:noProof/>
                <w:color w:val="000000"/>
              </w:rPr>
              <w:t xml:space="preserve"> Reikalavimas taikomas vadovaujantis </w:t>
            </w:r>
            <w:r w:rsidRPr="00464D84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657" w:type="dxa"/>
          </w:tcPr>
          <w:p w14:paraId="488C9EC2" w14:textId="77777777" w:rsidR="00EF2FD0" w:rsidRPr="00464D84" w:rsidRDefault="00EF2FD0" w:rsidP="00464D84">
            <w:pPr>
              <w:spacing w:line="240" w:lineRule="auto"/>
              <w:ind w:left="432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</w:tbl>
    <w:p w14:paraId="6F82A1BD" w14:textId="66AFC6E4" w:rsidR="00A636FA" w:rsidRDefault="00A636FA" w:rsidP="00464D84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73DC90D" w14:textId="77777777" w:rsidR="00A77975" w:rsidRDefault="00A77975" w:rsidP="00A77975">
      <w:pPr>
        <w:pStyle w:val="prastasiniatinklio"/>
        <w:spacing w:before="0" w:beforeAutospacing="0" w:after="0" w:afterAutospacing="0"/>
        <w:ind w:left="-567"/>
        <w:jc w:val="both"/>
        <w:rPr>
          <w:rStyle w:val="Grietas"/>
          <w:rFonts w:eastAsiaTheme="majorEastAsia"/>
          <w:noProof/>
          <w:color w:val="000000"/>
          <w:sz w:val="22"/>
        </w:rPr>
      </w:pPr>
    </w:p>
    <w:p w14:paraId="4B275422" w14:textId="77777777" w:rsidR="00A77975" w:rsidRDefault="00A77975" w:rsidP="00A77975">
      <w:pPr>
        <w:pStyle w:val="prastasiniatinklio"/>
        <w:spacing w:before="0" w:beforeAutospacing="0" w:after="0" w:afterAutospacing="0"/>
        <w:ind w:left="-567"/>
        <w:jc w:val="both"/>
        <w:rPr>
          <w:rStyle w:val="Grietas"/>
          <w:rFonts w:eastAsiaTheme="majorEastAsia"/>
          <w:noProof/>
          <w:color w:val="000000"/>
          <w:sz w:val="22"/>
        </w:rPr>
      </w:pPr>
    </w:p>
    <w:p w14:paraId="502815F5" w14:textId="77777777" w:rsidR="00A77975" w:rsidRDefault="00A77975" w:rsidP="00A77975">
      <w:pPr>
        <w:pStyle w:val="prastasiniatinklio"/>
        <w:spacing w:before="0" w:beforeAutospacing="0" w:after="0" w:afterAutospacing="0"/>
        <w:ind w:left="-567"/>
        <w:jc w:val="both"/>
        <w:rPr>
          <w:rStyle w:val="Grietas"/>
          <w:rFonts w:eastAsiaTheme="majorEastAsia"/>
          <w:noProof/>
          <w:color w:val="000000"/>
          <w:sz w:val="22"/>
        </w:rPr>
      </w:pPr>
      <w:bookmarkStart w:id="0" w:name="_GoBack"/>
      <w:bookmarkEnd w:id="0"/>
    </w:p>
    <w:sectPr w:rsidR="00A77975" w:rsidSect="00F26959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CAE"/>
    <w:multiLevelType w:val="hybridMultilevel"/>
    <w:tmpl w:val="E55C8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7E"/>
    <w:multiLevelType w:val="hybridMultilevel"/>
    <w:tmpl w:val="79703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C9A"/>
    <w:multiLevelType w:val="hybridMultilevel"/>
    <w:tmpl w:val="F6689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9D5"/>
    <w:multiLevelType w:val="hybridMultilevel"/>
    <w:tmpl w:val="7BCE0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618"/>
    <w:multiLevelType w:val="hybridMultilevel"/>
    <w:tmpl w:val="26AE3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E0E"/>
    <w:multiLevelType w:val="multilevel"/>
    <w:tmpl w:val="5F90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2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6B6F2A"/>
    <w:multiLevelType w:val="hybridMultilevel"/>
    <w:tmpl w:val="E690D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2E4C"/>
    <w:multiLevelType w:val="hybridMultilevel"/>
    <w:tmpl w:val="8EB4FB22"/>
    <w:lvl w:ilvl="0" w:tplc="BF0822B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67EF"/>
    <w:multiLevelType w:val="hybridMultilevel"/>
    <w:tmpl w:val="F5045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718A2"/>
    <w:multiLevelType w:val="hybridMultilevel"/>
    <w:tmpl w:val="068C8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853D6"/>
    <w:multiLevelType w:val="hybridMultilevel"/>
    <w:tmpl w:val="DB061FBC"/>
    <w:lvl w:ilvl="0" w:tplc="3152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7417A"/>
    <w:multiLevelType w:val="hybridMultilevel"/>
    <w:tmpl w:val="5D6C8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94A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F1ECB"/>
    <w:multiLevelType w:val="hybridMultilevel"/>
    <w:tmpl w:val="AAB8D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E2579"/>
    <w:multiLevelType w:val="hybridMultilevel"/>
    <w:tmpl w:val="BC6CF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3409C"/>
    <w:multiLevelType w:val="hybridMultilevel"/>
    <w:tmpl w:val="8C7E42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70731"/>
    <w:multiLevelType w:val="hybridMultilevel"/>
    <w:tmpl w:val="F250B19C"/>
    <w:lvl w:ilvl="0" w:tplc="7234CF00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2" w:hanging="360"/>
      </w:pPr>
    </w:lvl>
    <w:lvl w:ilvl="2" w:tplc="0809001B" w:tentative="1">
      <w:start w:val="1"/>
      <w:numFmt w:val="lowerRoman"/>
      <w:lvlText w:val="%3."/>
      <w:lvlJc w:val="right"/>
      <w:pPr>
        <w:ind w:left="2042" w:hanging="180"/>
      </w:pPr>
    </w:lvl>
    <w:lvl w:ilvl="3" w:tplc="0809000F" w:tentative="1">
      <w:start w:val="1"/>
      <w:numFmt w:val="decimal"/>
      <w:lvlText w:val="%4."/>
      <w:lvlJc w:val="left"/>
      <w:pPr>
        <w:ind w:left="2762" w:hanging="360"/>
      </w:pPr>
    </w:lvl>
    <w:lvl w:ilvl="4" w:tplc="08090019" w:tentative="1">
      <w:start w:val="1"/>
      <w:numFmt w:val="lowerLetter"/>
      <w:lvlText w:val="%5."/>
      <w:lvlJc w:val="left"/>
      <w:pPr>
        <w:ind w:left="3482" w:hanging="360"/>
      </w:pPr>
    </w:lvl>
    <w:lvl w:ilvl="5" w:tplc="0809001B" w:tentative="1">
      <w:start w:val="1"/>
      <w:numFmt w:val="lowerRoman"/>
      <w:lvlText w:val="%6."/>
      <w:lvlJc w:val="right"/>
      <w:pPr>
        <w:ind w:left="4202" w:hanging="180"/>
      </w:pPr>
    </w:lvl>
    <w:lvl w:ilvl="6" w:tplc="0809000F" w:tentative="1">
      <w:start w:val="1"/>
      <w:numFmt w:val="decimal"/>
      <w:lvlText w:val="%7."/>
      <w:lvlJc w:val="left"/>
      <w:pPr>
        <w:ind w:left="4922" w:hanging="360"/>
      </w:pPr>
    </w:lvl>
    <w:lvl w:ilvl="7" w:tplc="08090019" w:tentative="1">
      <w:start w:val="1"/>
      <w:numFmt w:val="lowerLetter"/>
      <w:lvlText w:val="%8."/>
      <w:lvlJc w:val="left"/>
      <w:pPr>
        <w:ind w:left="5642" w:hanging="360"/>
      </w:pPr>
    </w:lvl>
    <w:lvl w:ilvl="8" w:tplc="08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7" w15:restartNumberingAfterBreak="0">
    <w:nsid w:val="77402506"/>
    <w:multiLevelType w:val="hybridMultilevel"/>
    <w:tmpl w:val="1512A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7D48"/>
    <w:multiLevelType w:val="hybridMultilevel"/>
    <w:tmpl w:val="02609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B731B"/>
    <w:multiLevelType w:val="hybridMultilevel"/>
    <w:tmpl w:val="8EE8E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3"/>
  </w:num>
  <w:num w:numId="5">
    <w:abstractNumId w:val="16"/>
  </w:num>
  <w:num w:numId="6">
    <w:abstractNumId w:val="1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  <w:num w:numId="13">
    <w:abstractNumId w:val="14"/>
  </w:num>
  <w:num w:numId="14">
    <w:abstractNumId w:val="1"/>
  </w:num>
  <w:num w:numId="15">
    <w:abstractNumId w:val="19"/>
  </w:num>
  <w:num w:numId="16">
    <w:abstractNumId w:val="18"/>
  </w:num>
  <w:num w:numId="17">
    <w:abstractNumId w:val="5"/>
  </w:num>
  <w:num w:numId="18">
    <w:abstractNumId w:val="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9E"/>
    <w:rsid w:val="00036031"/>
    <w:rsid w:val="000378E9"/>
    <w:rsid w:val="001D262D"/>
    <w:rsid w:val="002F39B5"/>
    <w:rsid w:val="00301447"/>
    <w:rsid w:val="00374134"/>
    <w:rsid w:val="003A6C33"/>
    <w:rsid w:val="003F3E98"/>
    <w:rsid w:val="00423FA9"/>
    <w:rsid w:val="00464D84"/>
    <w:rsid w:val="00470ABC"/>
    <w:rsid w:val="004E3F8D"/>
    <w:rsid w:val="004F06E2"/>
    <w:rsid w:val="005072D5"/>
    <w:rsid w:val="0051091E"/>
    <w:rsid w:val="00516AA7"/>
    <w:rsid w:val="00525CC5"/>
    <w:rsid w:val="005F2B69"/>
    <w:rsid w:val="00626645"/>
    <w:rsid w:val="0063256F"/>
    <w:rsid w:val="00653A28"/>
    <w:rsid w:val="007406F7"/>
    <w:rsid w:val="00761597"/>
    <w:rsid w:val="007B4954"/>
    <w:rsid w:val="008310B1"/>
    <w:rsid w:val="00844C2A"/>
    <w:rsid w:val="008810A8"/>
    <w:rsid w:val="00904E3E"/>
    <w:rsid w:val="009269E3"/>
    <w:rsid w:val="00947B87"/>
    <w:rsid w:val="009E5A79"/>
    <w:rsid w:val="009E7491"/>
    <w:rsid w:val="00A24A7E"/>
    <w:rsid w:val="00A636FA"/>
    <w:rsid w:val="00A77975"/>
    <w:rsid w:val="00AA63B0"/>
    <w:rsid w:val="00B91E8D"/>
    <w:rsid w:val="00BC2D39"/>
    <w:rsid w:val="00BE06D6"/>
    <w:rsid w:val="00C17BB9"/>
    <w:rsid w:val="00C933E8"/>
    <w:rsid w:val="00CA5AD4"/>
    <w:rsid w:val="00CE44C3"/>
    <w:rsid w:val="00D354ED"/>
    <w:rsid w:val="00D677AE"/>
    <w:rsid w:val="00DA61A2"/>
    <w:rsid w:val="00E04D62"/>
    <w:rsid w:val="00E37F9E"/>
    <w:rsid w:val="00E80ABC"/>
    <w:rsid w:val="00EF2FD0"/>
    <w:rsid w:val="00F26959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6EF6"/>
  <w15:chartTrackingRefBased/>
  <w15:docId w15:val="{05DAEBAD-77E8-E141-AD8C-D22BC56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37F9E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7F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7F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7F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7F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7F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7F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3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3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7F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7F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7F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7F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7F9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3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E37F9E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Heading">
    <w:name w:val="Heading"/>
    <w:next w:val="prastasis"/>
    <w:rsid w:val="00E37F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bdr w:val="nil"/>
      <w:lang w:val="en-US" w:eastAsia="en-GB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37F9E"/>
    <w:rPr>
      <w:kern w:val="0"/>
      <w:sz w:val="22"/>
      <w:szCs w:val="22"/>
      <w:lang w:val="lt-LT"/>
      <w14:ligatures w14:val="none"/>
    </w:rPr>
  </w:style>
  <w:style w:type="paragraph" w:styleId="Pagrindiniotekstotrauka">
    <w:name w:val="Body Text Indent"/>
    <w:basedOn w:val="prastasis"/>
    <w:link w:val="PagrindiniotekstotraukaDiagrama"/>
    <w:semiHidden/>
    <w:rsid w:val="00E37F9E"/>
    <w:pPr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37F9E"/>
    <w:rPr>
      <w:rFonts w:ascii="Times New Roman" w:eastAsia="Times New Roman" w:hAnsi="Times New Roman" w:cs="Times New Roman"/>
      <w:kern w:val="1"/>
      <w:lang w:val="en-GB" w:eastAsia="ar-SA"/>
      <w14:ligatures w14:val="none"/>
    </w:rPr>
  </w:style>
  <w:style w:type="paragraph" w:styleId="prastasiniatinklio">
    <w:name w:val="Normal (Web)"/>
    <w:basedOn w:val="prastasis"/>
    <w:uiPriority w:val="99"/>
    <w:unhideWhenUsed/>
    <w:rsid w:val="00A7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A7797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49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0F07D-8B64-4E8B-89EA-B79A6CA29C0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D256E8-7F0A-40C9-B4E6-E17549BF5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68FF0-3C61-4872-A138-8AFAF3BD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4365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Adrius Gaurilcikas</dc:creator>
  <cp:keywords/>
  <dc:description/>
  <cp:lastModifiedBy>Daiva Žvirblytė</cp:lastModifiedBy>
  <cp:revision>2</cp:revision>
  <cp:lastPrinted>2026-03-10T09:35:00Z</cp:lastPrinted>
  <dcterms:created xsi:type="dcterms:W3CDTF">2026-03-10T09:36:00Z</dcterms:created>
  <dcterms:modified xsi:type="dcterms:W3CDTF">2026-03-10T09:36:00Z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