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19D85" w14:textId="0C41F926" w:rsidR="00C263A1" w:rsidRPr="00C263A1" w:rsidRDefault="00C263A1" w:rsidP="00C263A1">
      <w:pPr>
        <w:ind w:firstLine="6663"/>
        <w:jc w:val="center"/>
        <w:rPr>
          <w:bCs/>
        </w:rPr>
      </w:pPr>
      <w:r w:rsidRPr="00C263A1">
        <w:rPr>
          <w:bCs/>
        </w:rPr>
        <w:t>Pirkimo sąlygų 2 priedas</w:t>
      </w:r>
    </w:p>
    <w:p w14:paraId="1A33A7CA" w14:textId="77777777" w:rsidR="00C263A1" w:rsidRDefault="00C263A1" w:rsidP="00A94E28">
      <w:pPr>
        <w:ind w:firstLine="709"/>
        <w:jc w:val="center"/>
        <w:rPr>
          <w:b/>
        </w:rPr>
      </w:pPr>
    </w:p>
    <w:p w14:paraId="52785F9D" w14:textId="52BC3B16" w:rsidR="005C19B4" w:rsidRDefault="005C19B4" w:rsidP="00A94E28">
      <w:pPr>
        <w:ind w:firstLine="709"/>
        <w:jc w:val="center"/>
        <w:rPr>
          <w:b/>
        </w:rPr>
      </w:pPr>
      <w:r w:rsidRPr="00A1709E">
        <w:rPr>
          <w:b/>
        </w:rPr>
        <w:t>TECHNINĖ SPECIFIKACIJA</w:t>
      </w:r>
    </w:p>
    <w:p w14:paraId="70F84605" w14:textId="77777777" w:rsidR="00F42E97" w:rsidRDefault="00F42E97" w:rsidP="00875535">
      <w:pPr>
        <w:spacing w:line="240" w:lineRule="auto"/>
        <w:ind w:firstLine="709"/>
        <w:rPr>
          <w:b/>
          <w:i/>
          <w:iCs/>
        </w:rPr>
      </w:pPr>
    </w:p>
    <w:p w14:paraId="62C97C79" w14:textId="1C37D966" w:rsidR="005C19B4" w:rsidRPr="00F42E97" w:rsidRDefault="005C19B4" w:rsidP="00875535">
      <w:pPr>
        <w:spacing w:line="240" w:lineRule="auto"/>
        <w:ind w:firstLine="709"/>
        <w:rPr>
          <w:b/>
          <w:szCs w:val="24"/>
        </w:rPr>
      </w:pPr>
      <w:r w:rsidRPr="00F42E97">
        <w:rPr>
          <w:b/>
          <w:szCs w:val="24"/>
        </w:rPr>
        <w:t xml:space="preserve">1. </w:t>
      </w:r>
      <w:r w:rsidR="00F308D1">
        <w:rPr>
          <w:b/>
          <w:szCs w:val="24"/>
        </w:rPr>
        <w:t>SUTARTIES</w:t>
      </w:r>
      <w:r w:rsidRPr="00F42E97">
        <w:rPr>
          <w:b/>
          <w:szCs w:val="24"/>
        </w:rPr>
        <w:t xml:space="preserve"> OBJEKTAS</w:t>
      </w:r>
    </w:p>
    <w:p w14:paraId="6A3D0C7A" w14:textId="2BC02D8F" w:rsidR="00F308D1" w:rsidRPr="00361A77" w:rsidRDefault="005C19B4" w:rsidP="00361A77">
      <w:pPr>
        <w:spacing w:after="0" w:line="360" w:lineRule="auto"/>
        <w:ind w:firstLine="567"/>
        <w:jc w:val="both"/>
        <w:rPr>
          <w:rFonts w:cs="Times New Roman"/>
          <w:szCs w:val="24"/>
        </w:rPr>
      </w:pPr>
      <w:r w:rsidRPr="00F42E97">
        <w:rPr>
          <w:szCs w:val="24"/>
        </w:rPr>
        <w:t>1.1.</w:t>
      </w:r>
      <w:r w:rsidR="00361A77">
        <w:rPr>
          <w:szCs w:val="24"/>
        </w:rPr>
        <w:t xml:space="preserve"> </w:t>
      </w:r>
      <w:r w:rsidRPr="00F42E97">
        <w:rPr>
          <w:szCs w:val="24"/>
        </w:rPr>
        <w:t>Pirkimo objekt</w:t>
      </w:r>
      <w:r w:rsidR="00A94E28" w:rsidRPr="00F42E97">
        <w:rPr>
          <w:szCs w:val="24"/>
        </w:rPr>
        <w:t>as</w:t>
      </w:r>
      <w:r w:rsidRPr="00F42E97">
        <w:rPr>
          <w:szCs w:val="24"/>
        </w:rPr>
        <w:t xml:space="preserve"> </w:t>
      </w:r>
      <w:r w:rsidR="0007438A" w:rsidRPr="00F42E97">
        <w:rPr>
          <w:szCs w:val="24"/>
        </w:rPr>
        <w:t xml:space="preserve">– </w:t>
      </w:r>
      <w:r w:rsidR="00EC7806">
        <w:rPr>
          <w:szCs w:val="24"/>
        </w:rPr>
        <w:t xml:space="preserve">bešeimininkių, </w:t>
      </w:r>
      <w:proofErr w:type="spellStart"/>
      <w:r w:rsidR="00EC7806">
        <w:rPr>
          <w:szCs w:val="24"/>
        </w:rPr>
        <w:t>bepriežiūrių</w:t>
      </w:r>
      <w:proofErr w:type="spellEnd"/>
      <w:r w:rsidR="00EC7806">
        <w:rPr>
          <w:szCs w:val="24"/>
        </w:rPr>
        <w:t xml:space="preserve"> ir konfiskuotinų </w:t>
      </w:r>
      <w:r w:rsidR="0085517C" w:rsidRPr="00F42E97">
        <w:rPr>
          <w:rFonts w:cs="Times New Roman"/>
          <w:szCs w:val="24"/>
        </w:rPr>
        <w:t xml:space="preserve">ūkinių gyvūnų </w:t>
      </w:r>
      <w:r w:rsidR="001C7878" w:rsidRPr="00F42E97">
        <w:rPr>
          <w:rFonts w:cs="Times New Roman"/>
          <w:szCs w:val="24"/>
        </w:rPr>
        <w:t>saug</w:t>
      </w:r>
      <w:r w:rsidR="00361A77">
        <w:rPr>
          <w:rFonts w:cs="Times New Roman"/>
          <w:szCs w:val="24"/>
        </w:rPr>
        <w:t>au</w:t>
      </w:r>
      <w:r w:rsidR="001C7878" w:rsidRPr="00F42E97">
        <w:rPr>
          <w:rFonts w:cs="Times New Roman"/>
          <w:szCs w:val="24"/>
        </w:rPr>
        <w:t>s paėmim</w:t>
      </w:r>
      <w:r w:rsidR="00361A77">
        <w:rPr>
          <w:rFonts w:cs="Times New Roman"/>
          <w:szCs w:val="24"/>
        </w:rPr>
        <w:t>o</w:t>
      </w:r>
      <w:r w:rsidR="001C7878" w:rsidRPr="00F42E97">
        <w:rPr>
          <w:rFonts w:cs="Times New Roman"/>
          <w:szCs w:val="24"/>
        </w:rPr>
        <w:t>, transportavim</w:t>
      </w:r>
      <w:r w:rsidR="00361A77">
        <w:rPr>
          <w:rFonts w:cs="Times New Roman"/>
          <w:szCs w:val="24"/>
        </w:rPr>
        <w:t>o</w:t>
      </w:r>
      <w:r w:rsidR="001C7878" w:rsidRPr="00F42E97">
        <w:rPr>
          <w:rFonts w:cs="Times New Roman"/>
          <w:szCs w:val="24"/>
        </w:rPr>
        <w:t>, laikym</w:t>
      </w:r>
      <w:r w:rsidR="00361A77">
        <w:rPr>
          <w:rFonts w:cs="Times New Roman"/>
          <w:szCs w:val="24"/>
        </w:rPr>
        <w:t>o</w:t>
      </w:r>
      <w:r w:rsidR="001C7878" w:rsidRPr="00F42E97">
        <w:rPr>
          <w:rFonts w:cs="Times New Roman"/>
          <w:szCs w:val="24"/>
        </w:rPr>
        <w:t xml:space="preserve"> ir priežiū</w:t>
      </w:r>
      <w:r w:rsidR="00361A77">
        <w:rPr>
          <w:rFonts w:cs="Times New Roman"/>
          <w:szCs w:val="24"/>
        </w:rPr>
        <w:t xml:space="preserve">ros paslaugos </w:t>
      </w:r>
      <w:r w:rsidR="00361A77" w:rsidRPr="00361A77">
        <w:rPr>
          <w:rFonts w:cs="Times New Roman"/>
          <w:szCs w:val="24"/>
        </w:rPr>
        <w:t>(toliau – Paslaugos)</w:t>
      </w:r>
      <w:r w:rsidR="001C7878" w:rsidRPr="00F42E97">
        <w:rPr>
          <w:rFonts w:cs="Times New Roman"/>
          <w:szCs w:val="24"/>
        </w:rPr>
        <w:t xml:space="preserve"> visą sutarties galiojimo laikotarpį </w:t>
      </w:r>
      <w:r w:rsidRPr="00F42E97">
        <w:rPr>
          <w:szCs w:val="24"/>
        </w:rPr>
        <w:t>(įskaitant visus galimus jos pratęsimus, jei tokia galimybė nustatyta Sutartyje)</w:t>
      </w:r>
      <w:r w:rsidR="00EC4A21" w:rsidRPr="00F42E97">
        <w:rPr>
          <w:szCs w:val="24"/>
        </w:rPr>
        <w:t xml:space="preserve">. </w:t>
      </w:r>
    </w:p>
    <w:p w14:paraId="664F1794" w14:textId="78457423" w:rsidR="00F308D1" w:rsidRDefault="00F308D1" w:rsidP="00361A77">
      <w:pPr>
        <w:spacing w:after="0" w:line="360" w:lineRule="auto"/>
        <w:ind w:firstLine="567"/>
        <w:jc w:val="both"/>
        <w:rPr>
          <w:szCs w:val="24"/>
        </w:rPr>
      </w:pPr>
      <w:r>
        <w:rPr>
          <w:szCs w:val="24"/>
        </w:rPr>
        <w:t>1.</w:t>
      </w:r>
      <w:r w:rsidR="002167BE">
        <w:rPr>
          <w:szCs w:val="24"/>
        </w:rPr>
        <w:t>2</w:t>
      </w:r>
      <w:r>
        <w:rPr>
          <w:szCs w:val="24"/>
        </w:rPr>
        <w:t xml:space="preserve">. </w:t>
      </w:r>
      <w:r w:rsidRPr="00F308D1">
        <w:rPr>
          <w:szCs w:val="24"/>
        </w:rPr>
        <w:t>Paslaugų teikėjas privalo užtikrinti teikiamų Paslaugų kokybę, atitinkančią Europos Sąjungos ir Lietuvos Respublikos teisės aktų jai keliamus reikalavimus.</w:t>
      </w:r>
    </w:p>
    <w:p w14:paraId="153BF47B" w14:textId="43F767FD" w:rsidR="005C19B4" w:rsidRPr="00F42E97" w:rsidRDefault="00F308D1" w:rsidP="00361A77">
      <w:pPr>
        <w:spacing w:after="0" w:line="360" w:lineRule="auto"/>
        <w:ind w:firstLine="567"/>
        <w:jc w:val="both"/>
        <w:rPr>
          <w:szCs w:val="24"/>
        </w:rPr>
      </w:pPr>
      <w:r>
        <w:rPr>
          <w:szCs w:val="24"/>
        </w:rPr>
        <w:t>1.</w:t>
      </w:r>
      <w:r w:rsidR="002167BE">
        <w:rPr>
          <w:szCs w:val="24"/>
        </w:rPr>
        <w:t>3</w:t>
      </w:r>
      <w:r>
        <w:rPr>
          <w:szCs w:val="24"/>
        </w:rPr>
        <w:t xml:space="preserve">. </w:t>
      </w:r>
      <w:r w:rsidR="00EC4A21" w:rsidRPr="00F42E97">
        <w:rPr>
          <w:szCs w:val="24"/>
        </w:rPr>
        <w:t>P</w:t>
      </w:r>
      <w:r w:rsidR="005C19B4" w:rsidRPr="00F42E97">
        <w:rPr>
          <w:szCs w:val="24"/>
        </w:rPr>
        <w:t>lanuojamas įsigyti kiekis (</w:t>
      </w:r>
      <w:r w:rsidR="005C19B4" w:rsidRPr="00F42E97">
        <w:rPr>
          <w:i/>
          <w:iCs/>
          <w:szCs w:val="24"/>
        </w:rPr>
        <w:t>apimt</w:t>
      </w:r>
      <w:r w:rsidR="009C0CF1" w:rsidRPr="00F42E97">
        <w:rPr>
          <w:i/>
          <w:iCs/>
          <w:szCs w:val="24"/>
        </w:rPr>
        <w:t>y</w:t>
      </w:r>
      <w:r w:rsidR="005C19B4" w:rsidRPr="00F42E97">
        <w:rPr>
          <w:i/>
          <w:iCs/>
          <w:szCs w:val="24"/>
        </w:rPr>
        <w:t>s</w:t>
      </w:r>
      <w:r w:rsidR="009C0CF1" w:rsidRPr="00F42E97">
        <w:rPr>
          <w:i/>
          <w:iCs/>
          <w:szCs w:val="24"/>
        </w:rPr>
        <w:t xml:space="preserve"> yra preliminarios ir savivaldybės administracija neįsipareigoja nupirkti visą numatytą kiekį jei nebus poreikio</w:t>
      </w:r>
      <w:r w:rsidR="00900FE1" w:rsidRPr="00F42E97">
        <w:rPr>
          <w:i/>
          <w:iCs/>
          <w:szCs w:val="24"/>
        </w:rPr>
        <w:t xml:space="preserve">, </w:t>
      </w:r>
      <w:r w:rsidR="00AA05F9" w:rsidRPr="00F42E97">
        <w:rPr>
          <w:i/>
          <w:iCs/>
          <w:szCs w:val="24"/>
        </w:rPr>
        <w:t>arba gali viršyti</w:t>
      </w:r>
      <w:r w:rsidR="00912A9B" w:rsidRPr="00F42E97">
        <w:rPr>
          <w:i/>
          <w:iCs/>
          <w:szCs w:val="24"/>
        </w:rPr>
        <w:t xml:space="preserve"> nurodytą</w:t>
      </w:r>
      <w:r w:rsidR="00AA05F9" w:rsidRPr="00F42E97">
        <w:rPr>
          <w:i/>
          <w:iCs/>
          <w:szCs w:val="24"/>
        </w:rPr>
        <w:t xml:space="preserve"> preliminarų kiekį</w:t>
      </w:r>
      <w:r w:rsidR="00FA392A" w:rsidRPr="00F42E97">
        <w:rPr>
          <w:i/>
          <w:iCs/>
          <w:szCs w:val="24"/>
        </w:rPr>
        <w:t xml:space="preserve">, </w:t>
      </w:r>
      <w:r w:rsidR="0053406C" w:rsidRPr="00F42E97">
        <w:rPr>
          <w:i/>
          <w:iCs/>
          <w:szCs w:val="24"/>
        </w:rPr>
        <w:t>pagal poreikį,</w:t>
      </w:r>
      <w:r w:rsidR="00AA05F9" w:rsidRPr="00F42E97">
        <w:rPr>
          <w:i/>
          <w:iCs/>
          <w:szCs w:val="24"/>
        </w:rPr>
        <w:t xml:space="preserve"> </w:t>
      </w:r>
      <w:r w:rsidR="00C6370A" w:rsidRPr="00F42E97">
        <w:rPr>
          <w:i/>
          <w:iCs/>
          <w:szCs w:val="24"/>
        </w:rPr>
        <w:t>neviršinant</w:t>
      </w:r>
      <w:r w:rsidR="006B7AC7" w:rsidRPr="00F42E97">
        <w:rPr>
          <w:i/>
          <w:iCs/>
          <w:szCs w:val="24"/>
        </w:rPr>
        <w:t xml:space="preserve"> Sutarties kainos</w:t>
      </w:r>
      <w:r w:rsidR="005C19B4" w:rsidRPr="00F42E97">
        <w:rPr>
          <w:szCs w:val="24"/>
        </w:rPr>
        <w:t>):</w:t>
      </w:r>
    </w:p>
    <w:tbl>
      <w:tblPr>
        <w:tblStyle w:val="Lentelstinklelis"/>
        <w:tblW w:w="9351" w:type="dxa"/>
        <w:tblLook w:val="04A0" w:firstRow="1" w:lastRow="0" w:firstColumn="1" w:lastColumn="0" w:noHBand="0" w:noVBand="1"/>
      </w:tblPr>
      <w:tblGrid>
        <w:gridCol w:w="669"/>
        <w:gridCol w:w="4288"/>
        <w:gridCol w:w="2126"/>
        <w:gridCol w:w="2268"/>
      </w:tblGrid>
      <w:tr w:rsidR="00A1709E" w:rsidRPr="00A1709E" w14:paraId="2D8B503C" w14:textId="77777777" w:rsidTr="00387A3F">
        <w:tc>
          <w:tcPr>
            <w:tcW w:w="669" w:type="dxa"/>
          </w:tcPr>
          <w:p w14:paraId="22B2F1C1" w14:textId="77777777" w:rsidR="006B7AC7" w:rsidRPr="00A1709E" w:rsidRDefault="006B7AC7" w:rsidP="006B7AC7">
            <w:pPr>
              <w:tabs>
                <w:tab w:val="left" w:pos="900"/>
                <w:tab w:val="left" w:pos="6840"/>
                <w:tab w:val="left" w:pos="7020"/>
              </w:tabs>
              <w:spacing w:after="200"/>
              <w:jc w:val="center"/>
              <w:rPr>
                <w:rFonts w:eastAsia="Calibri"/>
                <w:b/>
                <w:sz w:val="22"/>
                <w:szCs w:val="22"/>
              </w:rPr>
            </w:pPr>
          </w:p>
          <w:p w14:paraId="766A6B8E" w14:textId="0D983196" w:rsidR="008B7EFC" w:rsidRPr="00A1709E" w:rsidRDefault="008B7EFC" w:rsidP="006B7AC7">
            <w:pPr>
              <w:tabs>
                <w:tab w:val="left" w:pos="900"/>
                <w:tab w:val="left" w:pos="6840"/>
                <w:tab w:val="left" w:pos="7020"/>
              </w:tabs>
              <w:spacing w:after="200"/>
              <w:jc w:val="center"/>
              <w:rPr>
                <w:rFonts w:eastAsia="Calibri"/>
                <w:b/>
                <w:sz w:val="22"/>
                <w:szCs w:val="22"/>
              </w:rPr>
            </w:pPr>
            <w:r w:rsidRPr="00A1709E">
              <w:rPr>
                <w:rFonts w:eastAsia="Calibri"/>
                <w:b/>
                <w:sz w:val="22"/>
                <w:szCs w:val="22"/>
              </w:rPr>
              <w:t>Eil. Nr.</w:t>
            </w:r>
          </w:p>
        </w:tc>
        <w:tc>
          <w:tcPr>
            <w:tcW w:w="4288" w:type="dxa"/>
          </w:tcPr>
          <w:p w14:paraId="6BAD23B7" w14:textId="77777777" w:rsidR="008B7EFC" w:rsidRPr="00A1709E" w:rsidRDefault="008B7EFC" w:rsidP="006B7AC7">
            <w:pPr>
              <w:spacing w:after="200"/>
              <w:ind w:firstLine="709"/>
              <w:jc w:val="center"/>
              <w:rPr>
                <w:rFonts w:eastAsia="Calibri"/>
                <w:b/>
                <w:sz w:val="22"/>
                <w:szCs w:val="22"/>
              </w:rPr>
            </w:pPr>
          </w:p>
          <w:p w14:paraId="6C400A81" w14:textId="77777777" w:rsidR="008B7EFC" w:rsidRPr="00A1709E" w:rsidRDefault="008B7EFC" w:rsidP="006B7AC7">
            <w:pPr>
              <w:spacing w:after="200"/>
              <w:ind w:firstLine="709"/>
              <w:jc w:val="center"/>
              <w:rPr>
                <w:rFonts w:eastAsia="Calibri"/>
                <w:b/>
                <w:sz w:val="22"/>
                <w:szCs w:val="22"/>
              </w:rPr>
            </w:pPr>
            <w:r w:rsidRPr="00A1709E">
              <w:rPr>
                <w:rFonts w:eastAsia="Calibri"/>
                <w:b/>
                <w:sz w:val="22"/>
                <w:szCs w:val="22"/>
              </w:rPr>
              <w:t>Paslaugų pavadinimas</w:t>
            </w:r>
          </w:p>
          <w:p w14:paraId="6FDFEDC6" w14:textId="77777777" w:rsidR="008B7EFC" w:rsidRPr="00A1709E" w:rsidRDefault="008B7EFC" w:rsidP="006B7AC7">
            <w:pPr>
              <w:tabs>
                <w:tab w:val="left" w:pos="900"/>
                <w:tab w:val="left" w:pos="6840"/>
                <w:tab w:val="left" w:pos="7020"/>
              </w:tabs>
              <w:spacing w:after="200"/>
              <w:ind w:firstLine="709"/>
              <w:jc w:val="center"/>
              <w:rPr>
                <w:rFonts w:eastAsia="Calibri"/>
                <w:b/>
                <w:sz w:val="22"/>
                <w:szCs w:val="22"/>
              </w:rPr>
            </w:pPr>
          </w:p>
        </w:tc>
        <w:tc>
          <w:tcPr>
            <w:tcW w:w="2126" w:type="dxa"/>
          </w:tcPr>
          <w:p w14:paraId="7CB1A8F5" w14:textId="77777777" w:rsidR="008B7EFC" w:rsidRPr="00A1709E" w:rsidRDefault="008B7EFC" w:rsidP="006B7AC7">
            <w:pPr>
              <w:tabs>
                <w:tab w:val="left" w:pos="360"/>
              </w:tabs>
              <w:spacing w:after="200"/>
              <w:ind w:firstLine="709"/>
              <w:jc w:val="center"/>
              <w:rPr>
                <w:b/>
                <w:iCs/>
                <w:sz w:val="22"/>
                <w:szCs w:val="22"/>
              </w:rPr>
            </w:pPr>
          </w:p>
          <w:p w14:paraId="46ABABBA" w14:textId="01718913" w:rsidR="008B7EFC" w:rsidRPr="00A1709E" w:rsidRDefault="008B7EFC" w:rsidP="006B7AC7">
            <w:pPr>
              <w:tabs>
                <w:tab w:val="left" w:pos="360"/>
              </w:tabs>
              <w:spacing w:after="200"/>
              <w:jc w:val="center"/>
              <w:rPr>
                <w:rFonts w:eastAsia="Calibri"/>
                <w:b/>
                <w:sz w:val="22"/>
                <w:szCs w:val="22"/>
              </w:rPr>
            </w:pPr>
            <w:r w:rsidRPr="00A1709E">
              <w:rPr>
                <w:b/>
                <w:iCs/>
                <w:sz w:val="22"/>
                <w:szCs w:val="22"/>
              </w:rPr>
              <w:t>Preliminarūs lyginamieji kiekiai (</w:t>
            </w:r>
            <w:r w:rsidR="00F438E2" w:rsidRPr="00A1709E">
              <w:rPr>
                <w:b/>
                <w:iCs/>
                <w:sz w:val="22"/>
                <w:szCs w:val="22"/>
              </w:rPr>
              <w:t>36</w:t>
            </w:r>
            <w:r w:rsidRPr="00A1709E">
              <w:rPr>
                <w:b/>
                <w:iCs/>
                <w:sz w:val="22"/>
                <w:szCs w:val="22"/>
              </w:rPr>
              <w:t xml:space="preserve"> mėn.)</w:t>
            </w:r>
          </w:p>
        </w:tc>
        <w:tc>
          <w:tcPr>
            <w:tcW w:w="2268" w:type="dxa"/>
          </w:tcPr>
          <w:p w14:paraId="42E7C7A0" w14:textId="77777777" w:rsidR="008B7EFC" w:rsidRPr="00A1709E" w:rsidRDefault="008B7EFC" w:rsidP="006B7AC7">
            <w:pPr>
              <w:tabs>
                <w:tab w:val="left" w:pos="900"/>
                <w:tab w:val="left" w:pos="6840"/>
                <w:tab w:val="left" w:pos="7020"/>
              </w:tabs>
              <w:spacing w:after="200"/>
              <w:ind w:firstLine="709"/>
              <w:jc w:val="center"/>
              <w:rPr>
                <w:rFonts w:eastAsia="Calibri"/>
                <w:b/>
                <w:sz w:val="22"/>
                <w:szCs w:val="22"/>
              </w:rPr>
            </w:pPr>
          </w:p>
          <w:p w14:paraId="50E222C9" w14:textId="77777777" w:rsidR="008B7EFC" w:rsidRPr="00A1709E" w:rsidRDefault="008B7EFC" w:rsidP="006B7AC7">
            <w:pPr>
              <w:tabs>
                <w:tab w:val="left" w:pos="900"/>
                <w:tab w:val="left" w:pos="6840"/>
                <w:tab w:val="left" w:pos="7020"/>
              </w:tabs>
              <w:spacing w:after="200"/>
              <w:jc w:val="center"/>
              <w:rPr>
                <w:rFonts w:eastAsia="Calibri"/>
                <w:b/>
                <w:sz w:val="22"/>
                <w:szCs w:val="22"/>
              </w:rPr>
            </w:pPr>
            <w:r w:rsidRPr="00A1709E">
              <w:rPr>
                <w:rFonts w:eastAsia="Calibri"/>
                <w:b/>
                <w:sz w:val="22"/>
                <w:szCs w:val="22"/>
              </w:rPr>
              <w:t>Mato vnt.</w:t>
            </w:r>
          </w:p>
          <w:p w14:paraId="0E5D54CF" w14:textId="77777777" w:rsidR="008B7EFC" w:rsidRPr="00A1709E" w:rsidRDefault="008B7EFC" w:rsidP="006B7AC7">
            <w:pPr>
              <w:tabs>
                <w:tab w:val="left" w:pos="900"/>
                <w:tab w:val="left" w:pos="6840"/>
                <w:tab w:val="left" w:pos="7020"/>
              </w:tabs>
              <w:spacing w:after="200"/>
              <w:ind w:firstLine="709"/>
              <w:jc w:val="center"/>
              <w:rPr>
                <w:rFonts w:eastAsia="Calibri"/>
                <w:b/>
                <w:sz w:val="22"/>
                <w:szCs w:val="22"/>
              </w:rPr>
            </w:pPr>
          </w:p>
        </w:tc>
      </w:tr>
      <w:tr w:rsidR="00A1709E" w:rsidRPr="00A1709E" w14:paraId="42AD43B1" w14:textId="77777777" w:rsidTr="00387A3F">
        <w:trPr>
          <w:trHeight w:val="243"/>
        </w:trPr>
        <w:tc>
          <w:tcPr>
            <w:tcW w:w="669" w:type="dxa"/>
          </w:tcPr>
          <w:p w14:paraId="5491C8C4" w14:textId="77777777" w:rsidR="008B7EFC" w:rsidRPr="00A1709E" w:rsidRDefault="008B7EFC" w:rsidP="006B7AC7">
            <w:pPr>
              <w:tabs>
                <w:tab w:val="left" w:pos="900"/>
                <w:tab w:val="left" w:pos="6840"/>
                <w:tab w:val="left" w:pos="7020"/>
              </w:tabs>
              <w:jc w:val="center"/>
              <w:rPr>
                <w:rFonts w:eastAsia="Calibri"/>
                <w:b/>
                <w:sz w:val="22"/>
                <w:szCs w:val="22"/>
              </w:rPr>
            </w:pPr>
            <w:r w:rsidRPr="00A1709E">
              <w:rPr>
                <w:rFonts w:eastAsia="Calibri"/>
                <w:b/>
                <w:sz w:val="22"/>
                <w:szCs w:val="22"/>
              </w:rPr>
              <w:t>1</w:t>
            </w:r>
          </w:p>
        </w:tc>
        <w:tc>
          <w:tcPr>
            <w:tcW w:w="4288" w:type="dxa"/>
          </w:tcPr>
          <w:p w14:paraId="77CFDF2A" w14:textId="77777777" w:rsidR="008B7EFC" w:rsidRPr="00A1709E" w:rsidRDefault="008B7EFC" w:rsidP="006B7AC7">
            <w:pPr>
              <w:jc w:val="center"/>
              <w:rPr>
                <w:rFonts w:eastAsia="Calibri"/>
                <w:b/>
                <w:sz w:val="22"/>
                <w:szCs w:val="22"/>
              </w:rPr>
            </w:pPr>
            <w:r w:rsidRPr="00A1709E">
              <w:rPr>
                <w:rFonts w:eastAsia="Calibri"/>
                <w:b/>
                <w:sz w:val="22"/>
                <w:szCs w:val="22"/>
              </w:rPr>
              <w:t>2</w:t>
            </w:r>
          </w:p>
        </w:tc>
        <w:tc>
          <w:tcPr>
            <w:tcW w:w="2126" w:type="dxa"/>
          </w:tcPr>
          <w:p w14:paraId="7CB157E6" w14:textId="77777777" w:rsidR="008B7EFC" w:rsidRPr="00A1709E" w:rsidRDefault="008B7EFC" w:rsidP="006B7AC7">
            <w:pPr>
              <w:tabs>
                <w:tab w:val="left" w:pos="360"/>
              </w:tabs>
              <w:jc w:val="center"/>
              <w:rPr>
                <w:rFonts w:eastAsia="Calibri"/>
                <w:b/>
                <w:sz w:val="22"/>
                <w:szCs w:val="22"/>
              </w:rPr>
            </w:pPr>
            <w:r w:rsidRPr="00A1709E">
              <w:rPr>
                <w:rFonts w:eastAsia="Calibri"/>
                <w:b/>
                <w:sz w:val="22"/>
                <w:szCs w:val="22"/>
              </w:rPr>
              <w:t>3</w:t>
            </w:r>
          </w:p>
        </w:tc>
        <w:tc>
          <w:tcPr>
            <w:tcW w:w="2268" w:type="dxa"/>
          </w:tcPr>
          <w:p w14:paraId="3A860652" w14:textId="77777777" w:rsidR="008B7EFC" w:rsidRPr="00A1709E" w:rsidRDefault="008B7EFC" w:rsidP="006B7AC7">
            <w:pPr>
              <w:tabs>
                <w:tab w:val="left" w:pos="900"/>
                <w:tab w:val="left" w:pos="6840"/>
                <w:tab w:val="left" w:pos="7020"/>
              </w:tabs>
              <w:jc w:val="center"/>
              <w:rPr>
                <w:rFonts w:eastAsia="Calibri"/>
                <w:b/>
                <w:sz w:val="22"/>
                <w:szCs w:val="22"/>
              </w:rPr>
            </w:pPr>
            <w:r w:rsidRPr="00A1709E">
              <w:rPr>
                <w:rFonts w:eastAsia="Calibri"/>
                <w:b/>
                <w:sz w:val="22"/>
                <w:szCs w:val="22"/>
              </w:rPr>
              <w:t>4</w:t>
            </w:r>
          </w:p>
        </w:tc>
      </w:tr>
      <w:tr w:rsidR="00A1709E" w:rsidRPr="00A1709E" w14:paraId="21E42689" w14:textId="77777777" w:rsidTr="00387A3F">
        <w:tc>
          <w:tcPr>
            <w:tcW w:w="669" w:type="dxa"/>
          </w:tcPr>
          <w:p w14:paraId="0C0AB738" w14:textId="77777777" w:rsidR="008B7EFC" w:rsidRPr="00A1709E" w:rsidRDefault="008B7EFC" w:rsidP="006B7AC7">
            <w:pPr>
              <w:tabs>
                <w:tab w:val="left" w:pos="900"/>
                <w:tab w:val="left" w:pos="6840"/>
                <w:tab w:val="left" w:pos="7020"/>
              </w:tabs>
              <w:spacing w:after="200"/>
              <w:jc w:val="center"/>
              <w:rPr>
                <w:rFonts w:eastAsia="Calibri"/>
                <w:sz w:val="22"/>
                <w:szCs w:val="22"/>
              </w:rPr>
            </w:pPr>
            <w:r w:rsidRPr="00A1709E">
              <w:rPr>
                <w:rFonts w:eastAsia="Calibri"/>
                <w:sz w:val="22"/>
                <w:szCs w:val="22"/>
              </w:rPr>
              <w:t>1.</w:t>
            </w:r>
          </w:p>
        </w:tc>
        <w:tc>
          <w:tcPr>
            <w:tcW w:w="4288" w:type="dxa"/>
          </w:tcPr>
          <w:p w14:paraId="122391A0" w14:textId="77777777" w:rsidR="008B7EFC" w:rsidRPr="00A1709E" w:rsidRDefault="008B7EFC" w:rsidP="00387A3F">
            <w:pPr>
              <w:tabs>
                <w:tab w:val="left" w:pos="900"/>
                <w:tab w:val="left" w:pos="6840"/>
                <w:tab w:val="left" w:pos="7020"/>
              </w:tabs>
              <w:spacing w:after="200"/>
              <w:rPr>
                <w:rFonts w:eastAsia="Calibri"/>
                <w:sz w:val="22"/>
                <w:szCs w:val="22"/>
              </w:rPr>
            </w:pPr>
            <w:r w:rsidRPr="00A1709E">
              <w:rPr>
                <w:rFonts w:eastAsia="Calibri"/>
                <w:sz w:val="22"/>
                <w:szCs w:val="22"/>
              </w:rPr>
              <w:t>Gyvūnų transportavimo paslauga</w:t>
            </w:r>
          </w:p>
        </w:tc>
        <w:tc>
          <w:tcPr>
            <w:tcW w:w="2126" w:type="dxa"/>
          </w:tcPr>
          <w:p w14:paraId="79965607" w14:textId="7DDF73FC" w:rsidR="008B7EFC" w:rsidRPr="005F31EE" w:rsidRDefault="005F1C9C" w:rsidP="006B7AC7">
            <w:pPr>
              <w:tabs>
                <w:tab w:val="left" w:pos="900"/>
                <w:tab w:val="left" w:pos="6840"/>
                <w:tab w:val="left" w:pos="7020"/>
              </w:tabs>
              <w:spacing w:after="200"/>
              <w:jc w:val="center"/>
              <w:rPr>
                <w:rFonts w:eastAsia="Calibri"/>
                <w:sz w:val="22"/>
                <w:szCs w:val="22"/>
              </w:rPr>
            </w:pPr>
            <w:r w:rsidRPr="005F31EE">
              <w:rPr>
                <w:rFonts w:eastAsia="Calibri"/>
                <w:sz w:val="22"/>
                <w:szCs w:val="22"/>
              </w:rPr>
              <w:t>430</w:t>
            </w:r>
          </w:p>
        </w:tc>
        <w:tc>
          <w:tcPr>
            <w:tcW w:w="2268" w:type="dxa"/>
          </w:tcPr>
          <w:p w14:paraId="176F3F82" w14:textId="77777777" w:rsidR="008B7EFC" w:rsidRPr="00A1709E" w:rsidRDefault="008B7EFC" w:rsidP="006B7AC7">
            <w:pPr>
              <w:tabs>
                <w:tab w:val="left" w:pos="900"/>
                <w:tab w:val="left" w:pos="6840"/>
                <w:tab w:val="left" w:pos="7020"/>
              </w:tabs>
              <w:spacing w:after="200"/>
              <w:jc w:val="center"/>
              <w:rPr>
                <w:rFonts w:eastAsia="Calibri"/>
                <w:sz w:val="22"/>
                <w:szCs w:val="22"/>
              </w:rPr>
            </w:pPr>
            <w:r w:rsidRPr="00A1709E">
              <w:rPr>
                <w:rFonts w:eastAsia="Calibri"/>
                <w:sz w:val="22"/>
                <w:szCs w:val="22"/>
              </w:rPr>
              <w:t>km</w:t>
            </w:r>
          </w:p>
        </w:tc>
      </w:tr>
      <w:tr w:rsidR="00A1709E" w:rsidRPr="00A1709E" w14:paraId="15E530A4" w14:textId="77777777" w:rsidTr="00387A3F">
        <w:tc>
          <w:tcPr>
            <w:tcW w:w="669" w:type="dxa"/>
          </w:tcPr>
          <w:p w14:paraId="48A7141C" w14:textId="77777777" w:rsidR="008B7EFC" w:rsidRPr="00A1709E" w:rsidRDefault="008B7EFC" w:rsidP="006B7AC7">
            <w:pPr>
              <w:tabs>
                <w:tab w:val="left" w:pos="900"/>
                <w:tab w:val="left" w:pos="6840"/>
                <w:tab w:val="left" w:pos="7020"/>
              </w:tabs>
              <w:spacing w:after="200"/>
              <w:jc w:val="center"/>
              <w:rPr>
                <w:rFonts w:eastAsia="Calibri"/>
                <w:sz w:val="22"/>
                <w:szCs w:val="22"/>
              </w:rPr>
            </w:pPr>
            <w:r w:rsidRPr="00A1709E">
              <w:rPr>
                <w:rFonts w:eastAsia="Calibri"/>
                <w:sz w:val="22"/>
                <w:szCs w:val="22"/>
              </w:rPr>
              <w:t>2.</w:t>
            </w:r>
          </w:p>
        </w:tc>
        <w:tc>
          <w:tcPr>
            <w:tcW w:w="4288" w:type="dxa"/>
          </w:tcPr>
          <w:p w14:paraId="4CBB54CE" w14:textId="77777777" w:rsidR="008B7EFC" w:rsidRPr="00A1709E" w:rsidRDefault="008B7EFC" w:rsidP="00387A3F">
            <w:pPr>
              <w:tabs>
                <w:tab w:val="left" w:pos="900"/>
                <w:tab w:val="left" w:pos="6840"/>
                <w:tab w:val="left" w:pos="7020"/>
              </w:tabs>
              <w:spacing w:after="200"/>
              <w:rPr>
                <w:rFonts w:eastAsia="Calibri"/>
                <w:sz w:val="22"/>
                <w:szCs w:val="22"/>
              </w:rPr>
            </w:pPr>
            <w:r w:rsidRPr="00A1709E">
              <w:rPr>
                <w:rFonts w:eastAsia="Calibri"/>
                <w:sz w:val="22"/>
                <w:szCs w:val="22"/>
              </w:rPr>
              <w:t>Ūkinio gyvūno paėmimo / atvežimo paslauga</w:t>
            </w:r>
          </w:p>
        </w:tc>
        <w:tc>
          <w:tcPr>
            <w:tcW w:w="2126" w:type="dxa"/>
          </w:tcPr>
          <w:p w14:paraId="49B14C7C" w14:textId="2C53E199" w:rsidR="006759E4" w:rsidRPr="005F31EE" w:rsidRDefault="006759E4" w:rsidP="006B7AC7">
            <w:pPr>
              <w:tabs>
                <w:tab w:val="left" w:pos="900"/>
                <w:tab w:val="left" w:pos="6840"/>
                <w:tab w:val="left" w:pos="7020"/>
              </w:tabs>
              <w:spacing w:after="200"/>
              <w:jc w:val="center"/>
              <w:rPr>
                <w:rFonts w:eastAsia="Calibri"/>
                <w:sz w:val="22"/>
                <w:szCs w:val="22"/>
              </w:rPr>
            </w:pPr>
            <w:r w:rsidRPr="005F31EE">
              <w:rPr>
                <w:rFonts w:eastAsia="Calibri"/>
                <w:sz w:val="22"/>
                <w:szCs w:val="22"/>
              </w:rPr>
              <w:t>20</w:t>
            </w:r>
          </w:p>
        </w:tc>
        <w:tc>
          <w:tcPr>
            <w:tcW w:w="2268" w:type="dxa"/>
          </w:tcPr>
          <w:p w14:paraId="31D00F3C" w14:textId="77777777" w:rsidR="008B7EFC" w:rsidRPr="00A1709E" w:rsidRDefault="008B7EFC" w:rsidP="006B7AC7">
            <w:pPr>
              <w:tabs>
                <w:tab w:val="left" w:pos="900"/>
                <w:tab w:val="left" w:pos="6840"/>
                <w:tab w:val="left" w:pos="7020"/>
              </w:tabs>
              <w:spacing w:after="200"/>
              <w:jc w:val="center"/>
              <w:rPr>
                <w:rFonts w:eastAsia="Calibri"/>
                <w:sz w:val="22"/>
                <w:szCs w:val="22"/>
              </w:rPr>
            </w:pPr>
            <w:r w:rsidRPr="00A1709E">
              <w:rPr>
                <w:rFonts w:eastAsia="Calibri"/>
                <w:sz w:val="22"/>
                <w:szCs w:val="22"/>
              </w:rPr>
              <w:t>kartai</w:t>
            </w:r>
          </w:p>
        </w:tc>
      </w:tr>
      <w:tr w:rsidR="00A1709E" w:rsidRPr="00A1709E" w14:paraId="009F1160" w14:textId="77777777" w:rsidTr="00387A3F">
        <w:tc>
          <w:tcPr>
            <w:tcW w:w="669" w:type="dxa"/>
          </w:tcPr>
          <w:p w14:paraId="1487ADC4" w14:textId="77777777" w:rsidR="008B7EFC" w:rsidRPr="00A1709E" w:rsidRDefault="008B7EFC" w:rsidP="006B7AC7">
            <w:pPr>
              <w:tabs>
                <w:tab w:val="left" w:pos="900"/>
                <w:tab w:val="left" w:pos="6840"/>
                <w:tab w:val="left" w:pos="7020"/>
              </w:tabs>
              <w:spacing w:after="200"/>
              <w:jc w:val="center"/>
              <w:rPr>
                <w:rFonts w:eastAsia="Calibri"/>
                <w:sz w:val="22"/>
                <w:szCs w:val="22"/>
              </w:rPr>
            </w:pPr>
            <w:r w:rsidRPr="00A1709E">
              <w:rPr>
                <w:rFonts w:eastAsia="Calibri"/>
                <w:sz w:val="22"/>
                <w:szCs w:val="22"/>
              </w:rPr>
              <w:t>3.</w:t>
            </w:r>
          </w:p>
        </w:tc>
        <w:tc>
          <w:tcPr>
            <w:tcW w:w="4288" w:type="dxa"/>
          </w:tcPr>
          <w:p w14:paraId="3421F5CC" w14:textId="45F13DAC" w:rsidR="008B7EFC" w:rsidRPr="00A1709E" w:rsidRDefault="008B7EFC" w:rsidP="00387A3F">
            <w:pPr>
              <w:tabs>
                <w:tab w:val="left" w:pos="900"/>
                <w:tab w:val="left" w:pos="6840"/>
                <w:tab w:val="left" w:pos="7020"/>
              </w:tabs>
              <w:spacing w:after="200"/>
              <w:rPr>
                <w:rFonts w:eastAsia="Calibri"/>
                <w:sz w:val="22"/>
                <w:szCs w:val="22"/>
              </w:rPr>
            </w:pPr>
            <w:r w:rsidRPr="00A1709E">
              <w:rPr>
                <w:rFonts w:eastAsia="Calibri"/>
                <w:sz w:val="22"/>
                <w:szCs w:val="22"/>
              </w:rPr>
              <w:t>Gyvūnų priežiūros paslauga (karvės</w:t>
            </w:r>
            <w:r w:rsidR="002A5278" w:rsidRPr="00A1709E">
              <w:rPr>
                <w:rFonts w:eastAsia="Calibri"/>
                <w:sz w:val="22"/>
                <w:szCs w:val="22"/>
              </w:rPr>
              <w:t xml:space="preserve"> virš 24 mėn.</w:t>
            </w:r>
            <w:r w:rsidRPr="00A1709E">
              <w:rPr>
                <w:rFonts w:eastAsia="Calibri"/>
                <w:sz w:val="22"/>
                <w:szCs w:val="22"/>
              </w:rPr>
              <w:t>)</w:t>
            </w:r>
          </w:p>
        </w:tc>
        <w:tc>
          <w:tcPr>
            <w:tcW w:w="2126" w:type="dxa"/>
          </w:tcPr>
          <w:p w14:paraId="15DF526D" w14:textId="1AD3734E" w:rsidR="006759E4" w:rsidRPr="005F31EE" w:rsidRDefault="006F4A28" w:rsidP="006B7AC7">
            <w:pPr>
              <w:tabs>
                <w:tab w:val="left" w:pos="900"/>
                <w:tab w:val="left" w:pos="6840"/>
                <w:tab w:val="left" w:pos="7020"/>
              </w:tabs>
              <w:spacing w:after="200"/>
              <w:jc w:val="center"/>
              <w:rPr>
                <w:rFonts w:eastAsia="Calibri"/>
                <w:sz w:val="22"/>
                <w:szCs w:val="22"/>
              </w:rPr>
            </w:pPr>
            <w:r w:rsidRPr="005F31EE">
              <w:rPr>
                <w:rFonts w:eastAsia="Calibri"/>
                <w:sz w:val="22"/>
                <w:szCs w:val="22"/>
              </w:rPr>
              <w:t>550</w:t>
            </w:r>
          </w:p>
        </w:tc>
        <w:tc>
          <w:tcPr>
            <w:tcW w:w="2268" w:type="dxa"/>
          </w:tcPr>
          <w:p w14:paraId="3369E5BB" w14:textId="77777777" w:rsidR="008B7EFC" w:rsidRPr="00A1709E" w:rsidRDefault="008B7EFC" w:rsidP="006B7AC7">
            <w:pPr>
              <w:tabs>
                <w:tab w:val="left" w:pos="900"/>
                <w:tab w:val="left" w:pos="6840"/>
                <w:tab w:val="left" w:pos="7020"/>
              </w:tabs>
              <w:spacing w:after="200"/>
              <w:jc w:val="center"/>
              <w:rPr>
                <w:rFonts w:eastAsia="Calibri"/>
                <w:sz w:val="22"/>
                <w:szCs w:val="22"/>
              </w:rPr>
            </w:pPr>
            <w:r w:rsidRPr="00A1709E">
              <w:rPr>
                <w:rFonts w:eastAsia="Calibri"/>
                <w:sz w:val="22"/>
                <w:szCs w:val="22"/>
              </w:rPr>
              <w:t>paros</w:t>
            </w:r>
          </w:p>
        </w:tc>
      </w:tr>
      <w:tr w:rsidR="00A1709E" w:rsidRPr="00A1709E" w14:paraId="70F6D51A" w14:textId="77777777" w:rsidTr="00387A3F">
        <w:tc>
          <w:tcPr>
            <w:tcW w:w="669" w:type="dxa"/>
          </w:tcPr>
          <w:p w14:paraId="18ECDD9E" w14:textId="779BB113" w:rsidR="002A5278" w:rsidRPr="00A1709E" w:rsidRDefault="002A5278" w:rsidP="006B7AC7">
            <w:pPr>
              <w:tabs>
                <w:tab w:val="left" w:pos="900"/>
                <w:tab w:val="left" w:pos="6840"/>
                <w:tab w:val="left" w:pos="7020"/>
              </w:tabs>
              <w:spacing w:after="200"/>
              <w:jc w:val="center"/>
              <w:rPr>
                <w:rFonts w:eastAsia="Calibri"/>
                <w:sz w:val="22"/>
              </w:rPr>
            </w:pPr>
            <w:r w:rsidRPr="00A1709E">
              <w:rPr>
                <w:rFonts w:eastAsia="Calibri"/>
                <w:sz w:val="22"/>
                <w:szCs w:val="22"/>
              </w:rPr>
              <w:t>4.</w:t>
            </w:r>
          </w:p>
        </w:tc>
        <w:tc>
          <w:tcPr>
            <w:tcW w:w="4288" w:type="dxa"/>
          </w:tcPr>
          <w:p w14:paraId="51FEB2CA" w14:textId="314D063D" w:rsidR="002A5278" w:rsidRPr="00A1709E" w:rsidRDefault="002A5278" w:rsidP="00387A3F">
            <w:pPr>
              <w:tabs>
                <w:tab w:val="left" w:pos="900"/>
                <w:tab w:val="left" w:pos="6840"/>
                <w:tab w:val="left" w:pos="7020"/>
              </w:tabs>
              <w:spacing w:after="200"/>
              <w:rPr>
                <w:rFonts w:eastAsia="Calibri"/>
                <w:sz w:val="22"/>
              </w:rPr>
            </w:pPr>
            <w:r w:rsidRPr="00A1709E">
              <w:rPr>
                <w:rFonts w:eastAsia="Calibri"/>
                <w:sz w:val="22"/>
                <w:szCs w:val="22"/>
              </w:rPr>
              <w:t>Gyvūnų priežiūros paslauga (buliai virš 24 mėn.)</w:t>
            </w:r>
          </w:p>
        </w:tc>
        <w:tc>
          <w:tcPr>
            <w:tcW w:w="2126" w:type="dxa"/>
          </w:tcPr>
          <w:p w14:paraId="331DD8A8" w14:textId="3A496E6E" w:rsidR="006759E4" w:rsidRPr="005F31EE" w:rsidRDefault="006F4A28" w:rsidP="006B7AC7">
            <w:pPr>
              <w:tabs>
                <w:tab w:val="left" w:pos="900"/>
                <w:tab w:val="left" w:pos="6840"/>
                <w:tab w:val="left" w:pos="7020"/>
              </w:tabs>
              <w:spacing w:after="200"/>
              <w:jc w:val="center"/>
              <w:rPr>
                <w:rFonts w:eastAsia="Calibri"/>
                <w:sz w:val="22"/>
              </w:rPr>
            </w:pPr>
            <w:r w:rsidRPr="005F31EE">
              <w:rPr>
                <w:rFonts w:eastAsia="Calibri"/>
                <w:sz w:val="22"/>
              </w:rPr>
              <w:t>200</w:t>
            </w:r>
          </w:p>
        </w:tc>
        <w:tc>
          <w:tcPr>
            <w:tcW w:w="2268" w:type="dxa"/>
          </w:tcPr>
          <w:p w14:paraId="1B0D86BE" w14:textId="6DACFFE4" w:rsidR="002A5278" w:rsidRPr="00A1709E" w:rsidRDefault="002A5278" w:rsidP="006B7AC7">
            <w:pPr>
              <w:tabs>
                <w:tab w:val="left" w:pos="900"/>
                <w:tab w:val="left" w:pos="6840"/>
                <w:tab w:val="left" w:pos="7020"/>
              </w:tabs>
              <w:spacing w:after="200"/>
              <w:jc w:val="center"/>
              <w:rPr>
                <w:rFonts w:eastAsia="Calibri"/>
                <w:sz w:val="22"/>
              </w:rPr>
            </w:pPr>
            <w:r w:rsidRPr="00A1709E">
              <w:rPr>
                <w:rFonts w:eastAsia="Calibri"/>
                <w:sz w:val="22"/>
                <w:szCs w:val="22"/>
              </w:rPr>
              <w:t>paros</w:t>
            </w:r>
          </w:p>
        </w:tc>
      </w:tr>
      <w:tr w:rsidR="00A1709E" w:rsidRPr="00A1709E" w14:paraId="4F69F9E2" w14:textId="77777777" w:rsidTr="00387A3F">
        <w:tc>
          <w:tcPr>
            <w:tcW w:w="669" w:type="dxa"/>
          </w:tcPr>
          <w:p w14:paraId="1163388F" w14:textId="6D622929" w:rsidR="002A5278" w:rsidRPr="00A1709E" w:rsidRDefault="002A5278" w:rsidP="006B7AC7">
            <w:pPr>
              <w:tabs>
                <w:tab w:val="left" w:pos="900"/>
                <w:tab w:val="left" w:pos="6840"/>
                <w:tab w:val="left" w:pos="7020"/>
              </w:tabs>
              <w:spacing w:after="200"/>
              <w:jc w:val="center"/>
              <w:rPr>
                <w:rFonts w:eastAsia="Calibri"/>
                <w:sz w:val="22"/>
              </w:rPr>
            </w:pPr>
            <w:r w:rsidRPr="00A1709E">
              <w:rPr>
                <w:rFonts w:eastAsia="Calibri"/>
                <w:sz w:val="22"/>
                <w:szCs w:val="22"/>
              </w:rPr>
              <w:t>5.</w:t>
            </w:r>
          </w:p>
        </w:tc>
        <w:tc>
          <w:tcPr>
            <w:tcW w:w="4288" w:type="dxa"/>
          </w:tcPr>
          <w:p w14:paraId="267D8DCF" w14:textId="55772183" w:rsidR="002A5278" w:rsidRPr="00A1709E" w:rsidRDefault="002A5278" w:rsidP="00387A3F">
            <w:pPr>
              <w:tabs>
                <w:tab w:val="left" w:pos="900"/>
                <w:tab w:val="left" w:pos="6840"/>
                <w:tab w:val="left" w:pos="7020"/>
              </w:tabs>
              <w:spacing w:after="200"/>
              <w:rPr>
                <w:rFonts w:eastAsia="Calibri"/>
                <w:sz w:val="22"/>
              </w:rPr>
            </w:pPr>
            <w:r w:rsidRPr="00A1709E">
              <w:rPr>
                <w:rFonts w:eastAsia="Calibri"/>
                <w:sz w:val="22"/>
                <w:szCs w:val="22"/>
              </w:rPr>
              <w:t>Gyvūnų priežiūros paslauga (galvijai iki 24 mėn.)</w:t>
            </w:r>
          </w:p>
        </w:tc>
        <w:tc>
          <w:tcPr>
            <w:tcW w:w="2126" w:type="dxa"/>
          </w:tcPr>
          <w:p w14:paraId="39B5F918" w14:textId="5AE3AD69" w:rsidR="006759E4" w:rsidRPr="005F31EE" w:rsidRDefault="006759E4" w:rsidP="006B7AC7">
            <w:pPr>
              <w:tabs>
                <w:tab w:val="left" w:pos="900"/>
                <w:tab w:val="left" w:pos="6840"/>
                <w:tab w:val="left" w:pos="7020"/>
              </w:tabs>
              <w:spacing w:after="200"/>
              <w:jc w:val="center"/>
              <w:rPr>
                <w:rFonts w:eastAsia="Calibri"/>
                <w:sz w:val="22"/>
              </w:rPr>
            </w:pPr>
            <w:r w:rsidRPr="005F31EE">
              <w:rPr>
                <w:rFonts w:eastAsia="Calibri"/>
                <w:sz w:val="22"/>
              </w:rPr>
              <w:t>90</w:t>
            </w:r>
          </w:p>
        </w:tc>
        <w:tc>
          <w:tcPr>
            <w:tcW w:w="2268" w:type="dxa"/>
          </w:tcPr>
          <w:p w14:paraId="1521DEB8" w14:textId="30AA42A3" w:rsidR="002A5278" w:rsidRPr="00A1709E" w:rsidRDefault="002A5278" w:rsidP="006B7AC7">
            <w:pPr>
              <w:tabs>
                <w:tab w:val="left" w:pos="900"/>
                <w:tab w:val="left" w:pos="6840"/>
                <w:tab w:val="left" w:pos="7020"/>
              </w:tabs>
              <w:spacing w:after="200"/>
              <w:jc w:val="center"/>
              <w:rPr>
                <w:rFonts w:eastAsia="Calibri"/>
                <w:sz w:val="22"/>
              </w:rPr>
            </w:pPr>
            <w:r w:rsidRPr="00A1709E">
              <w:rPr>
                <w:rFonts w:eastAsia="Calibri"/>
                <w:sz w:val="22"/>
              </w:rPr>
              <w:t>paros</w:t>
            </w:r>
          </w:p>
        </w:tc>
      </w:tr>
      <w:tr w:rsidR="00A1709E" w:rsidRPr="00A1709E" w14:paraId="7558189C" w14:textId="77777777" w:rsidTr="00387A3F">
        <w:tc>
          <w:tcPr>
            <w:tcW w:w="669" w:type="dxa"/>
          </w:tcPr>
          <w:p w14:paraId="716A4C90" w14:textId="58CD61AE" w:rsidR="008B7EFC" w:rsidRPr="00A1709E" w:rsidRDefault="002A5278" w:rsidP="006B7AC7">
            <w:pPr>
              <w:tabs>
                <w:tab w:val="left" w:pos="900"/>
                <w:tab w:val="left" w:pos="6840"/>
                <w:tab w:val="left" w:pos="7020"/>
              </w:tabs>
              <w:spacing w:after="200"/>
              <w:jc w:val="center"/>
              <w:rPr>
                <w:rFonts w:eastAsia="Calibri"/>
                <w:sz w:val="22"/>
                <w:szCs w:val="22"/>
              </w:rPr>
            </w:pPr>
            <w:r w:rsidRPr="00A1709E">
              <w:rPr>
                <w:rFonts w:eastAsia="Calibri"/>
                <w:sz w:val="22"/>
                <w:szCs w:val="22"/>
              </w:rPr>
              <w:t>6.</w:t>
            </w:r>
          </w:p>
        </w:tc>
        <w:tc>
          <w:tcPr>
            <w:tcW w:w="4288" w:type="dxa"/>
          </w:tcPr>
          <w:p w14:paraId="16083577" w14:textId="399BB984" w:rsidR="008B7EFC" w:rsidRPr="00A1709E" w:rsidRDefault="008B7EFC" w:rsidP="00387A3F">
            <w:pPr>
              <w:tabs>
                <w:tab w:val="left" w:pos="900"/>
                <w:tab w:val="left" w:pos="6840"/>
                <w:tab w:val="left" w:pos="7020"/>
              </w:tabs>
              <w:spacing w:after="200"/>
              <w:rPr>
                <w:rFonts w:eastAsia="Calibri"/>
                <w:sz w:val="22"/>
                <w:szCs w:val="22"/>
              </w:rPr>
            </w:pPr>
            <w:r w:rsidRPr="00A1709E">
              <w:rPr>
                <w:rFonts w:eastAsia="Calibri"/>
                <w:sz w:val="22"/>
                <w:szCs w:val="22"/>
              </w:rPr>
              <w:t>Gyvūnų priežiūros paslauga (avys, ožkos</w:t>
            </w:r>
            <w:r w:rsidR="0085517C">
              <w:rPr>
                <w:rFonts w:eastAsia="Calibri"/>
                <w:sz w:val="22"/>
                <w:szCs w:val="22"/>
              </w:rPr>
              <w:t>, kiti</w:t>
            </w:r>
            <w:r w:rsidRPr="00A1709E">
              <w:rPr>
                <w:rFonts w:eastAsia="Calibri"/>
                <w:sz w:val="22"/>
                <w:szCs w:val="22"/>
              </w:rPr>
              <w:t>)</w:t>
            </w:r>
          </w:p>
        </w:tc>
        <w:tc>
          <w:tcPr>
            <w:tcW w:w="2126" w:type="dxa"/>
          </w:tcPr>
          <w:p w14:paraId="53F7CCB4" w14:textId="5C517D81" w:rsidR="006759E4" w:rsidRPr="005F31EE" w:rsidRDefault="006F4A28" w:rsidP="006B7AC7">
            <w:pPr>
              <w:tabs>
                <w:tab w:val="left" w:pos="900"/>
                <w:tab w:val="left" w:pos="6840"/>
                <w:tab w:val="left" w:pos="7020"/>
              </w:tabs>
              <w:spacing w:after="200"/>
              <w:jc w:val="center"/>
              <w:rPr>
                <w:rFonts w:eastAsia="Calibri"/>
                <w:sz w:val="22"/>
                <w:szCs w:val="22"/>
              </w:rPr>
            </w:pPr>
            <w:r w:rsidRPr="005F31EE">
              <w:rPr>
                <w:rFonts w:eastAsia="Calibri"/>
                <w:sz w:val="22"/>
                <w:szCs w:val="22"/>
              </w:rPr>
              <w:t>3</w:t>
            </w:r>
            <w:r w:rsidR="005F1C9C" w:rsidRPr="005F31EE">
              <w:rPr>
                <w:rFonts w:eastAsia="Calibri"/>
                <w:sz w:val="22"/>
                <w:szCs w:val="22"/>
              </w:rPr>
              <w:t>0</w:t>
            </w:r>
          </w:p>
        </w:tc>
        <w:tc>
          <w:tcPr>
            <w:tcW w:w="2268" w:type="dxa"/>
          </w:tcPr>
          <w:p w14:paraId="6474F140" w14:textId="77777777" w:rsidR="008B7EFC" w:rsidRPr="00A1709E" w:rsidRDefault="008B7EFC" w:rsidP="006B7AC7">
            <w:pPr>
              <w:tabs>
                <w:tab w:val="left" w:pos="900"/>
                <w:tab w:val="left" w:pos="6840"/>
                <w:tab w:val="left" w:pos="7020"/>
              </w:tabs>
              <w:spacing w:after="200"/>
              <w:jc w:val="center"/>
              <w:rPr>
                <w:rFonts w:eastAsia="Calibri"/>
                <w:sz w:val="22"/>
                <w:szCs w:val="22"/>
              </w:rPr>
            </w:pPr>
            <w:r w:rsidRPr="00A1709E">
              <w:rPr>
                <w:rFonts w:eastAsia="Calibri"/>
                <w:sz w:val="22"/>
                <w:szCs w:val="22"/>
              </w:rPr>
              <w:t>paros</w:t>
            </w:r>
          </w:p>
        </w:tc>
      </w:tr>
      <w:tr w:rsidR="00A1709E" w:rsidRPr="00A1709E" w14:paraId="467B58FE" w14:textId="77777777" w:rsidTr="00387A3F">
        <w:tc>
          <w:tcPr>
            <w:tcW w:w="669" w:type="dxa"/>
          </w:tcPr>
          <w:p w14:paraId="4FB51C3F" w14:textId="1DFA4663" w:rsidR="008B7EFC" w:rsidRPr="00A1709E" w:rsidRDefault="00FF48E0" w:rsidP="006B7AC7">
            <w:pPr>
              <w:tabs>
                <w:tab w:val="left" w:pos="900"/>
                <w:tab w:val="left" w:pos="6840"/>
                <w:tab w:val="left" w:pos="7020"/>
              </w:tabs>
              <w:spacing w:after="200"/>
              <w:jc w:val="center"/>
              <w:rPr>
                <w:rFonts w:eastAsia="Calibri"/>
                <w:sz w:val="22"/>
                <w:szCs w:val="22"/>
              </w:rPr>
            </w:pPr>
            <w:r w:rsidRPr="00A1709E">
              <w:rPr>
                <w:rFonts w:eastAsia="Calibri"/>
                <w:sz w:val="22"/>
                <w:szCs w:val="22"/>
              </w:rPr>
              <w:t>7.</w:t>
            </w:r>
          </w:p>
        </w:tc>
        <w:tc>
          <w:tcPr>
            <w:tcW w:w="4288" w:type="dxa"/>
          </w:tcPr>
          <w:p w14:paraId="72097539" w14:textId="77777777" w:rsidR="008B7EFC" w:rsidRPr="00A1709E" w:rsidRDefault="008B7EFC" w:rsidP="00387A3F">
            <w:pPr>
              <w:tabs>
                <w:tab w:val="left" w:pos="900"/>
                <w:tab w:val="left" w:pos="6840"/>
                <w:tab w:val="left" w:pos="7020"/>
              </w:tabs>
              <w:spacing w:after="200"/>
              <w:rPr>
                <w:rFonts w:eastAsia="Calibri"/>
                <w:sz w:val="22"/>
                <w:szCs w:val="22"/>
              </w:rPr>
            </w:pPr>
            <w:r w:rsidRPr="00A1709E">
              <w:rPr>
                <w:rFonts w:eastAsia="Calibri"/>
                <w:sz w:val="22"/>
                <w:szCs w:val="22"/>
              </w:rPr>
              <w:t>Gyvūnų priežiūros paslauga (arkliai)</w:t>
            </w:r>
          </w:p>
        </w:tc>
        <w:tc>
          <w:tcPr>
            <w:tcW w:w="2126" w:type="dxa"/>
          </w:tcPr>
          <w:p w14:paraId="6FE311D3" w14:textId="26C810DB" w:rsidR="006759E4" w:rsidRPr="005F31EE" w:rsidRDefault="006F4A28" w:rsidP="006B7AC7">
            <w:pPr>
              <w:tabs>
                <w:tab w:val="left" w:pos="900"/>
                <w:tab w:val="left" w:pos="6840"/>
                <w:tab w:val="left" w:pos="7020"/>
              </w:tabs>
              <w:spacing w:after="200"/>
              <w:jc w:val="center"/>
              <w:rPr>
                <w:rFonts w:eastAsia="Calibri"/>
                <w:sz w:val="22"/>
                <w:szCs w:val="22"/>
              </w:rPr>
            </w:pPr>
            <w:r w:rsidRPr="005F31EE">
              <w:rPr>
                <w:rFonts w:eastAsia="Calibri"/>
                <w:sz w:val="22"/>
                <w:szCs w:val="22"/>
              </w:rPr>
              <w:t>3</w:t>
            </w:r>
            <w:r w:rsidR="006759E4" w:rsidRPr="005F31EE">
              <w:rPr>
                <w:rFonts w:eastAsia="Calibri"/>
                <w:sz w:val="22"/>
                <w:szCs w:val="22"/>
              </w:rPr>
              <w:t>0</w:t>
            </w:r>
          </w:p>
        </w:tc>
        <w:tc>
          <w:tcPr>
            <w:tcW w:w="2268" w:type="dxa"/>
          </w:tcPr>
          <w:p w14:paraId="752FD13F" w14:textId="77777777" w:rsidR="008B7EFC" w:rsidRPr="00A1709E" w:rsidRDefault="008B7EFC" w:rsidP="006B7AC7">
            <w:pPr>
              <w:tabs>
                <w:tab w:val="left" w:pos="900"/>
                <w:tab w:val="left" w:pos="6840"/>
                <w:tab w:val="left" w:pos="7020"/>
              </w:tabs>
              <w:spacing w:after="200"/>
              <w:jc w:val="center"/>
              <w:rPr>
                <w:rFonts w:eastAsia="Calibri"/>
                <w:sz w:val="22"/>
                <w:szCs w:val="22"/>
              </w:rPr>
            </w:pPr>
            <w:r w:rsidRPr="00A1709E">
              <w:rPr>
                <w:rFonts w:eastAsia="Calibri"/>
                <w:sz w:val="22"/>
              </w:rPr>
              <w:t>paros</w:t>
            </w:r>
          </w:p>
        </w:tc>
      </w:tr>
      <w:tr w:rsidR="00A1709E" w:rsidRPr="00A1709E" w14:paraId="4CC40607" w14:textId="77777777" w:rsidTr="00387A3F">
        <w:tc>
          <w:tcPr>
            <w:tcW w:w="669" w:type="dxa"/>
          </w:tcPr>
          <w:p w14:paraId="0511F2E6" w14:textId="15EDE158" w:rsidR="008B7EFC" w:rsidRPr="00A1709E" w:rsidRDefault="00FF48E0" w:rsidP="006B7AC7">
            <w:pPr>
              <w:tabs>
                <w:tab w:val="left" w:pos="900"/>
                <w:tab w:val="left" w:pos="6840"/>
                <w:tab w:val="left" w:pos="7020"/>
              </w:tabs>
              <w:spacing w:after="200"/>
              <w:jc w:val="center"/>
              <w:rPr>
                <w:rFonts w:eastAsia="Calibri"/>
                <w:sz w:val="22"/>
                <w:szCs w:val="22"/>
              </w:rPr>
            </w:pPr>
            <w:r w:rsidRPr="00A1709E">
              <w:rPr>
                <w:rFonts w:eastAsia="Calibri"/>
                <w:sz w:val="22"/>
                <w:szCs w:val="22"/>
              </w:rPr>
              <w:t>8.</w:t>
            </w:r>
          </w:p>
        </w:tc>
        <w:tc>
          <w:tcPr>
            <w:tcW w:w="4288" w:type="dxa"/>
          </w:tcPr>
          <w:p w14:paraId="1CA0273E" w14:textId="77777777" w:rsidR="008B7EFC" w:rsidRPr="00A1709E" w:rsidRDefault="008B7EFC" w:rsidP="00387A3F">
            <w:pPr>
              <w:tabs>
                <w:tab w:val="left" w:pos="900"/>
                <w:tab w:val="left" w:pos="6840"/>
                <w:tab w:val="left" w:pos="7020"/>
              </w:tabs>
              <w:spacing w:after="200"/>
              <w:rPr>
                <w:rFonts w:eastAsia="Calibri"/>
                <w:sz w:val="22"/>
                <w:szCs w:val="22"/>
              </w:rPr>
            </w:pPr>
            <w:r w:rsidRPr="00A1709E">
              <w:rPr>
                <w:rFonts w:eastAsia="Calibri"/>
                <w:sz w:val="22"/>
                <w:szCs w:val="22"/>
              </w:rPr>
              <w:t>Gyvūnų sveikatos būklės įvertinimas</w:t>
            </w:r>
          </w:p>
        </w:tc>
        <w:tc>
          <w:tcPr>
            <w:tcW w:w="2126" w:type="dxa"/>
          </w:tcPr>
          <w:p w14:paraId="470E2627" w14:textId="0DDBA7D2" w:rsidR="006759E4" w:rsidRPr="005F31EE" w:rsidRDefault="006759E4" w:rsidP="006B7AC7">
            <w:pPr>
              <w:tabs>
                <w:tab w:val="left" w:pos="900"/>
                <w:tab w:val="left" w:pos="6840"/>
                <w:tab w:val="left" w:pos="7020"/>
              </w:tabs>
              <w:spacing w:after="200"/>
              <w:jc w:val="center"/>
              <w:rPr>
                <w:rFonts w:eastAsia="Calibri"/>
                <w:sz w:val="22"/>
                <w:szCs w:val="22"/>
              </w:rPr>
            </w:pPr>
            <w:r w:rsidRPr="005F31EE">
              <w:rPr>
                <w:rFonts w:eastAsia="Calibri"/>
                <w:sz w:val="22"/>
                <w:szCs w:val="22"/>
              </w:rPr>
              <w:t>20</w:t>
            </w:r>
          </w:p>
        </w:tc>
        <w:tc>
          <w:tcPr>
            <w:tcW w:w="2268" w:type="dxa"/>
          </w:tcPr>
          <w:p w14:paraId="04DA7B97" w14:textId="77777777" w:rsidR="008B7EFC" w:rsidRPr="00A1709E" w:rsidRDefault="008B7EFC" w:rsidP="006B7AC7">
            <w:pPr>
              <w:tabs>
                <w:tab w:val="left" w:pos="900"/>
                <w:tab w:val="left" w:pos="6840"/>
                <w:tab w:val="left" w:pos="7020"/>
              </w:tabs>
              <w:spacing w:after="200"/>
              <w:jc w:val="center"/>
              <w:rPr>
                <w:rFonts w:eastAsia="Calibri"/>
                <w:sz w:val="22"/>
                <w:szCs w:val="22"/>
              </w:rPr>
            </w:pPr>
            <w:r w:rsidRPr="00A1709E">
              <w:rPr>
                <w:rFonts w:eastAsia="Calibri"/>
                <w:sz w:val="22"/>
                <w:szCs w:val="22"/>
              </w:rPr>
              <w:t>kartai</w:t>
            </w:r>
          </w:p>
        </w:tc>
      </w:tr>
      <w:tr w:rsidR="00574951" w:rsidRPr="00A1709E" w14:paraId="738D744D" w14:textId="77777777" w:rsidTr="00387A3F">
        <w:tc>
          <w:tcPr>
            <w:tcW w:w="669" w:type="dxa"/>
          </w:tcPr>
          <w:p w14:paraId="71732B8F" w14:textId="49E080AE" w:rsidR="00574951" w:rsidRPr="00A1709E" w:rsidRDefault="00574951" w:rsidP="006B7AC7">
            <w:pPr>
              <w:tabs>
                <w:tab w:val="left" w:pos="900"/>
                <w:tab w:val="left" w:pos="6840"/>
                <w:tab w:val="left" w:pos="7020"/>
              </w:tabs>
              <w:spacing w:after="200"/>
              <w:jc w:val="center"/>
              <w:rPr>
                <w:rFonts w:eastAsia="Calibri"/>
                <w:sz w:val="22"/>
              </w:rPr>
            </w:pPr>
            <w:r>
              <w:rPr>
                <w:rFonts w:eastAsia="Calibri"/>
                <w:sz w:val="22"/>
              </w:rPr>
              <w:t>9.</w:t>
            </w:r>
          </w:p>
        </w:tc>
        <w:tc>
          <w:tcPr>
            <w:tcW w:w="4288" w:type="dxa"/>
          </w:tcPr>
          <w:p w14:paraId="6A5B091A" w14:textId="235D742D" w:rsidR="00574951" w:rsidRPr="003F59D0" w:rsidRDefault="003F59D0" w:rsidP="00387A3F">
            <w:pPr>
              <w:tabs>
                <w:tab w:val="left" w:pos="900"/>
                <w:tab w:val="left" w:pos="6840"/>
                <w:tab w:val="left" w:pos="7020"/>
              </w:tabs>
              <w:spacing w:after="200"/>
              <w:rPr>
                <w:rFonts w:eastAsia="Calibri"/>
                <w:sz w:val="24"/>
                <w:szCs w:val="24"/>
              </w:rPr>
            </w:pPr>
            <w:r w:rsidRPr="003F59D0">
              <w:rPr>
                <w:rFonts w:eastAsiaTheme="minorHAnsi" w:cstheme="minorHAnsi"/>
                <w:noProof/>
                <w:sz w:val="24"/>
                <w:szCs w:val="24"/>
              </w:rPr>
              <w:t>Nugaišusių ar po eutanazijos gyvūnų gaišenų perdavimas utilizuoti utilizavimo įmonei</w:t>
            </w:r>
          </w:p>
        </w:tc>
        <w:tc>
          <w:tcPr>
            <w:tcW w:w="2126" w:type="dxa"/>
          </w:tcPr>
          <w:p w14:paraId="417929E6" w14:textId="014A64B3" w:rsidR="00574951" w:rsidRPr="005F31EE" w:rsidRDefault="00574951" w:rsidP="006B7AC7">
            <w:pPr>
              <w:tabs>
                <w:tab w:val="left" w:pos="900"/>
                <w:tab w:val="left" w:pos="6840"/>
                <w:tab w:val="left" w:pos="7020"/>
              </w:tabs>
              <w:spacing w:after="200"/>
              <w:jc w:val="center"/>
              <w:rPr>
                <w:rFonts w:eastAsia="Calibri"/>
                <w:sz w:val="22"/>
              </w:rPr>
            </w:pPr>
            <w:r>
              <w:rPr>
                <w:rFonts w:eastAsia="Calibri"/>
                <w:sz w:val="22"/>
              </w:rPr>
              <w:t>3</w:t>
            </w:r>
          </w:p>
        </w:tc>
        <w:tc>
          <w:tcPr>
            <w:tcW w:w="2268" w:type="dxa"/>
          </w:tcPr>
          <w:p w14:paraId="60493545" w14:textId="44B57B5C" w:rsidR="00574951" w:rsidRPr="00A1709E" w:rsidRDefault="00574951" w:rsidP="006B7AC7">
            <w:pPr>
              <w:tabs>
                <w:tab w:val="left" w:pos="900"/>
                <w:tab w:val="left" w:pos="6840"/>
                <w:tab w:val="left" w:pos="7020"/>
              </w:tabs>
              <w:spacing w:after="200"/>
              <w:jc w:val="center"/>
              <w:rPr>
                <w:rFonts w:eastAsia="Calibri"/>
                <w:sz w:val="22"/>
              </w:rPr>
            </w:pPr>
            <w:r>
              <w:rPr>
                <w:rFonts w:eastAsia="Calibri"/>
                <w:sz w:val="22"/>
              </w:rPr>
              <w:t>t</w:t>
            </w:r>
          </w:p>
        </w:tc>
      </w:tr>
    </w:tbl>
    <w:p w14:paraId="49344C92" w14:textId="77777777" w:rsidR="008B7EFC" w:rsidRPr="00A1709E" w:rsidRDefault="008B7EFC" w:rsidP="00A94E28">
      <w:pPr>
        <w:ind w:firstLine="709"/>
      </w:pPr>
    </w:p>
    <w:p w14:paraId="26914674" w14:textId="62BD6E95" w:rsidR="0053433E" w:rsidRPr="00A1709E" w:rsidRDefault="0053433E" w:rsidP="00F42E97">
      <w:pPr>
        <w:spacing w:line="360" w:lineRule="auto"/>
        <w:ind w:firstLine="709"/>
        <w:rPr>
          <w:bCs/>
          <w:iCs/>
        </w:rPr>
      </w:pPr>
      <w:r w:rsidRPr="00A1709E">
        <w:rPr>
          <w:bCs/>
          <w:iCs/>
        </w:rPr>
        <w:lastRenderedPageBreak/>
        <w:t>1.</w:t>
      </w:r>
      <w:r w:rsidR="002167BE">
        <w:rPr>
          <w:bCs/>
          <w:iCs/>
        </w:rPr>
        <w:t>4</w:t>
      </w:r>
      <w:r w:rsidRPr="00A1709E">
        <w:rPr>
          <w:bCs/>
          <w:iCs/>
        </w:rPr>
        <w:t xml:space="preserve">. </w:t>
      </w:r>
      <w:r w:rsidR="006451E4" w:rsidRPr="00A1709E">
        <w:rPr>
          <w:bCs/>
          <w:iCs/>
        </w:rPr>
        <w:t>Paslaugų atlikimo terminas</w:t>
      </w:r>
      <w:r w:rsidR="00633C2D" w:rsidRPr="00A1709E">
        <w:rPr>
          <w:bCs/>
          <w:iCs/>
        </w:rPr>
        <w:t xml:space="preserve"> -</w:t>
      </w:r>
      <w:r w:rsidR="006451E4" w:rsidRPr="00A1709E">
        <w:rPr>
          <w:bCs/>
          <w:iCs/>
        </w:rPr>
        <w:t xml:space="preserve"> 36 mėnesiai nuo </w:t>
      </w:r>
      <w:r w:rsidR="00633C2D" w:rsidRPr="00A1709E">
        <w:rPr>
          <w:bCs/>
          <w:iCs/>
        </w:rPr>
        <w:t>sutarties įsigaliojimo datos.</w:t>
      </w:r>
    </w:p>
    <w:p w14:paraId="04CE952D" w14:textId="029AD6C1" w:rsidR="005C19B4" w:rsidRPr="00A1709E" w:rsidRDefault="005C19B4" w:rsidP="00F42E97">
      <w:pPr>
        <w:spacing w:line="360" w:lineRule="auto"/>
        <w:ind w:firstLine="709"/>
        <w:rPr>
          <w:b/>
          <w:i/>
          <w:iCs/>
        </w:rPr>
      </w:pPr>
      <w:r w:rsidRPr="00A1709E">
        <w:rPr>
          <w:b/>
          <w:iCs/>
        </w:rPr>
        <w:t xml:space="preserve">2. </w:t>
      </w:r>
      <w:r w:rsidR="00D54DBA" w:rsidRPr="00D54DBA">
        <w:rPr>
          <w:b/>
          <w:iCs/>
        </w:rPr>
        <w:t>REIKALAVIMAI PASLAUGŲ TEIKIMUI</w:t>
      </w:r>
    </w:p>
    <w:p w14:paraId="600CB6BF" w14:textId="77777777" w:rsidR="0082634F" w:rsidRPr="0082634F" w:rsidRDefault="0082634F" w:rsidP="0082634F">
      <w:pPr>
        <w:pStyle w:val="Sraopastraipa"/>
        <w:numPr>
          <w:ilvl w:val="0"/>
          <w:numId w:val="9"/>
        </w:numPr>
        <w:spacing w:line="360" w:lineRule="auto"/>
        <w:jc w:val="both"/>
        <w:rPr>
          <w:vanish/>
        </w:rPr>
      </w:pPr>
    </w:p>
    <w:p w14:paraId="371961E2" w14:textId="77777777" w:rsidR="0082634F" w:rsidRPr="0082634F" w:rsidRDefault="0082634F" w:rsidP="0082634F">
      <w:pPr>
        <w:pStyle w:val="Sraopastraipa"/>
        <w:numPr>
          <w:ilvl w:val="0"/>
          <w:numId w:val="9"/>
        </w:numPr>
        <w:spacing w:line="360" w:lineRule="auto"/>
        <w:jc w:val="both"/>
        <w:rPr>
          <w:vanish/>
        </w:rPr>
      </w:pPr>
    </w:p>
    <w:p w14:paraId="10D19BCF" w14:textId="2E6C1747" w:rsidR="005F28D7" w:rsidRDefault="005F28D7" w:rsidP="0082634F">
      <w:pPr>
        <w:pStyle w:val="Sraopastraipa"/>
        <w:numPr>
          <w:ilvl w:val="1"/>
          <w:numId w:val="9"/>
        </w:numPr>
        <w:spacing w:line="360" w:lineRule="auto"/>
        <w:ind w:left="0" w:firstLine="851"/>
        <w:jc w:val="both"/>
        <w:rPr>
          <w:bCs/>
          <w:szCs w:val="24"/>
          <w:lang w:bidi="lo-LA"/>
        </w:rPr>
      </w:pPr>
      <w:r w:rsidRPr="005F28D7">
        <w:t xml:space="preserve">Paslaugų teikėjas privalo sugauti/paimti bešeimininkius, </w:t>
      </w:r>
      <w:proofErr w:type="spellStart"/>
      <w:r w:rsidRPr="005F28D7">
        <w:t>bepriežiūrius</w:t>
      </w:r>
      <w:proofErr w:type="spellEnd"/>
      <w:r w:rsidRPr="005F28D7">
        <w:t xml:space="preserve"> ir konfiskuotinus</w:t>
      </w:r>
      <w:r>
        <w:t xml:space="preserve"> ūkinius</w:t>
      </w:r>
      <w:r w:rsidRPr="005F28D7">
        <w:t xml:space="preserve"> gyvūnus, taip pat vykdyti visas techninėje specifikacijoje nurodytas paslaugas</w:t>
      </w:r>
      <w:r>
        <w:t xml:space="preserve"> </w:t>
      </w:r>
      <w:r w:rsidRPr="0082634F">
        <w:rPr>
          <w:szCs w:val="24"/>
          <w:lang w:bidi="lo-LA"/>
        </w:rPr>
        <w:t xml:space="preserve">pagal </w:t>
      </w:r>
      <w:r w:rsidR="005C0A6D" w:rsidRPr="005C0A6D">
        <w:rPr>
          <w:szCs w:val="24"/>
          <w:lang w:bidi="lo-LA"/>
        </w:rPr>
        <w:t>savivaldybės įgaliot</w:t>
      </w:r>
      <w:r w:rsidR="005C0A6D">
        <w:rPr>
          <w:szCs w:val="24"/>
          <w:lang w:bidi="lo-LA"/>
        </w:rPr>
        <w:t>o</w:t>
      </w:r>
      <w:r w:rsidR="005C0A6D" w:rsidRPr="005C0A6D">
        <w:rPr>
          <w:szCs w:val="24"/>
          <w:lang w:bidi="lo-LA"/>
        </w:rPr>
        <w:t xml:space="preserve"> asmen</w:t>
      </w:r>
      <w:r w:rsidR="005C0A6D">
        <w:rPr>
          <w:szCs w:val="24"/>
          <w:lang w:bidi="lo-LA"/>
        </w:rPr>
        <w:t>s</w:t>
      </w:r>
      <w:r w:rsidR="005C0A6D" w:rsidRPr="005C0A6D">
        <w:rPr>
          <w:szCs w:val="24"/>
          <w:lang w:bidi="lo-LA"/>
        </w:rPr>
        <w:t xml:space="preserve"> </w:t>
      </w:r>
      <w:r w:rsidRPr="0082634F">
        <w:rPr>
          <w:bCs/>
          <w:szCs w:val="24"/>
          <w:lang w:bidi="lo-LA"/>
        </w:rPr>
        <w:t>pranešimus. Pranešimai Paslaugų teikėjui siunčiami elektroniniu paštu arba, esant neatidėliotinai situacijai, paslauga užsakoma telefonu</w:t>
      </w:r>
      <w:r w:rsidR="005F31EE">
        <w:rPr>
          <w:bCs/>
          <w:szCs w:val="24"/>
          <w:lang w:bidi="lo-LA"/>
        </w:rPr>
        <w:t xml:space="preserve">, o </w:t>
      </w:r>
      <w:r w:rsidR="005F31EE" w:rsidRPr="005F31EE">
        <w:rPr>
          <w:bCs/>
          <w:szCs w:val="24"/>
          <w:lang w:bidi="lo-LA"/>
        </w:rPr>
        <w:t>vėliau išsiunčiamas elektroninis laiškas.</w:t>
      </w:r>
    </w:p>
    <w:p w14:paraId="0EB96A5F" w14:textId="34798993" w:rsidR="000050B9" w:rsidRPr="005F31EE" w:rsidRDefault="000050B9" w:rsidP="00054F36">
      <w:pPr>
        <w:pStyle w:val="Sraopastraipa"/>
        <w:numPr>
          <w:ilvl w:val="1"/>
          <w:numId w:val="9"/>
        </w:numPr>
        <w:spacing w:line="360" w:lineRule="auto"/>
        <w:ind w:left="0" w:firstLine="851"/>
        <w:jc w:val="both"/>
        <w:rPr>
          <w:bCs/>
          <w:szCs w:val="24"/>
          <w:lang w:bidi="lo-LA"/>
        </w:rPr>
      </w:pPr>
      <w:r w:rsidRPr="005F31EE">
        <w:rPr>
          <w:bCs/>
          <w:szCs w:val="24"/>
          <w:lang w:bidi="lo-LA"/>
        </w:rPr>
        <w:t>Paslaugų teikėjas privalo tvarkyti priimamų, laikomų, perduodamų ir nugaišusių (</w:t>
      </w:r>
      <w:proofErr w:type="spellStart"/>
      <w:r w:rsidRPr="005F31EE">
        <w:rPr>
          <w:bCs/>
          <w:szCs w:val="24"/>
          <w:lang w:bidi="lo-LA"/>
        </w:rPr>
        <w:t>eutanazuotų</w:t>
      </w:r>
      <w:proofErr w:type="spellEnd"/>
      <w:r w:rsidRPr="005F31EE">
        <w:rPr>
          <w:bCs/>
          <w:szCs w:val="24"/>
          <w:lang w:bidi="lo-LA"/>
        </w:rPr>
        <w:t>) gyvūnų apskaitą</w:t>
      </w:r>
      <w:r w:rsidR="00A8575D">
        <w:rPr>
          <w:bCs/>
          <w:szCs w:val="24"/>
          <w:lang w:bidi="lo-LA"/>
        </w:rPr>
        <w:t>.</w:t>
      </w:r>
    </w:p>
    <w:p w14:paraId="60495145" w14:textId="121BA547" w:rsidR="00BC0A9F" w:rsidRPr="005F31EE" w:rsidRDefault="00BC0A9F" w:rsidP="0082634F">
      <w:pPr>
        <w:pStyle w:val="Sraopastraipa"/>
        <w:numPr>
          <w:ilvl w:val="1"/>
          <w:numId w:val="9"/>
        </w:numPr>
        <w:spacing w:line="360" w:lineRule="auto"/>
        <w:ind w:left="0" w:firstLine="851"/>
        <w:jc w:val="both"/>
        <w:rPr>
          <w:bCs/>
          <w:szCs w:val="24"/>
          <w:lang w:bidi="lo-LA"/>
        </w:rPr>
      </w:pPr>
      <w:r w:rsidRPr="005F31EE">
        <w:rPr>
          <w:rFonts w:cs="Times New Roman"/>
          <w:szCs w:val="24"/>
        </w:rPr>
        <w:t>Teikėjas privalo reaguoti į Užsakovo atsakingo asmens pranešimą ir paimti gyvūnus iš Užsakovo nurodytos vietos ne vėliau kaip per 5 valandas nuo pranešimo gavimo.</w:t>
      </w:r>
    </w:p>
    <w:p w14:paraId="18310FB1" w14:textId="77777777" w:rsidR="00D54DBA" w:rsidRPr="005F31EE" w:rsidRDefault="00D54DBA" w:rsidP="00BC0A9F">
      <w:pPr>
        <w:pStyle w:val="Sraopastraipa"/>
        <w:numPr>
          <w:ilvl w:val="1"/>
          <w:numId w:val="9"/>
        </w:numPr>
        <w:spacing w:after="0" w:line="360" w:lineRule="auto"/>
        <w:ind w:left="0" w:firstLine="851"/>
        <w:jc w:val="both"/>
        <w:rPr>
          <w:strike/>
          <w:szCs w:val="24"/>
          <w:lang w:bidi="lo-LA"/>
        </w:rPr>
      </w:pPr>
      <w:r w:rsidRPr="005F31EE">
        <w:rPr>
          <w:bCs/>
          <w:szCs w:val="24"/>
          <w:lang w:bidi="lo-LA"/>
        </w:rPr>
        <w:t xml:space="preserve">Siekiant išvengti nereikalingo skausmo, kančios, baimės ar ilgalaikio sužalojimo, </w:t>
      </w:r>
      <w:r w:rsidRPr="005F31EE">
        <w:rPr>
          <w:szCs w:val="24"/>
          <w:lang w:bidi="lo-LA"/>
        </w:rPr>
        <w:t xml:space="preserve">gyvūnai turi būti gaudomi humaniškais metodais. </w:t>
      </w:r>
    </w:p>
    <w:p w14:paraId="2D33C62E" w14:textId="77777777" w:rsidR="00D54DBA" w:rsidRPr="005F31EE" w:rsidRDefault="00D54DBA" w:rsidP="00BC0A9F">
      <w:pPr>
        <w:numPr>
          <w:ilvl w:val="1"/>
          <w:numId w:val="9"/>
        </w:numPr>
        <w:spacing w:after="0" w:line="360" w:lineRule="auto"/>
        <w:ind w:left="0" w:firstLine="851"/>
        <w:jc w:val="both"/>
        <w:rPr>
          <w:szCs w:val="24"/>
          <w:lang w:bidi="lo-LA"/>
        </w:rPr>
      </w:pPr>
      <w:r w:rsidRPr="005F31EE">
        <w:rPr>
          <w:szCs w:val="24"/>
          <w:lang w:bidi="lo-LA"/>
        </w:rPr>
        <w:t>Gyvūnus privalo gaudyti apmokyti darbuotojai, kurie žino gaudomų gyvūnų elgesį, įpročius ir gyvenamąją aplinką.</w:t>
      </w:r>
    </w:p>
    <w:p w14:paraId="3E427FE3" w14:textId="2B84C8F0" w:rsidR="00D54DBA" w:rsidRPr="005F31EE" w:rsidRDefault="00D54DBA" w:rsidP="00BC0A9F">
      <w:pPr>
        <w:pStyle w:val="Sraopastraipa"/>
        <w:numPr>
          <w:ilvl w:val="1"/>
          <w:numId w:val="9"/>
        </w:numPr>
        <w:spacing w:line="360" w:lineRule="auto"/>
        <w:ind w:left="0" w:firstLine="851"/>
        <w:jc w:val="both"/>
        <w:rPr>
          <w:rFonts w:cs="Times New Roman"/>
          <w:szCs w:val="24"/>
        </w:rPr>
      </w:pPr>
      <w:r w:rsidRPr="005F31EE">
        <w:rPr>
          <w:szCs w:val="24"/>
          <w:lang w:bidi="lo-LA"/>
        </w:rPr>
        <w:t>Gyvūnai turi būti vežami taip, kad kelionės metu nesusižalotų, nepatirtų nereikalingo streso ir būtų užtikrintas jų saugumas.</w:t>
      </w:r>
    </w:p>
    <w:p w14:paraId="052C521A" w14:textId="2D4102EF" w:rsidR="005F28D7" w:rsidRPr="005F31EE" w:rsidRDefault="005F28D7" w:rsidP="00BC0A9F">
      <w:pPr>
        <w:pStyle w:val="Sraopastraipa"/>
        <w:numPr>
          <w:ilvl w:val="1"/>
          <w:numId w:val="9"/>
        </w:numPr>
        <w:spacing w:line="360" w:lineRule="auto"/>
        <w:ind w:left="0" w:firstLine="851"/>
        <w:jc w:val="both"/>
        <w:rPr>
          <w:rFonts w:cs="Times New Roman"/>
          <w:szCs w:val="24"/>
        </w:rPr>
      </w:pPr>
      <w:r w:rsidRPr="005F31EE">
        <w:rPr>
          <w:rFonts w:cs="Times New Roman"/>
          <w:szCs w:val="24"/>
        </w:rPr>
        <w:t>Kiekvienas gyvūnas privalo būti laikomas ir prižiūrimas pagal gyvūnų laikymą reglamentuojančių teisės aktų reikalavimus, užtikrinant, kad gyvūnui nebūtų keliamas nepatogumo jausmas, skausmas ar kančia.</w:t>
      </w:r>
    </w:p>
    <w:p w14:paraId="45C98914" w14:textId="5BF3A61E" w:rsidR="006759E4" w:rsidRPr="005F31EE" w:rsidRDefault="005F28D7" w:rsidP="00BC0A9F">
      <w:pPr>
        <w:pStyle w:val="Sraopastraipa"/>
        <w:numPr>
          <w:ilvl w:val="1"/>
          <w:numId w:val="9"/>
        </w:numPr>
        <w:spacing w:line="360" w:lineRule="auto"/>
        <w:ind w:left="0" w:firstLine="851"/>
        <w:jc w:val="both"/>
        <w:rPr>
          <w:rFonts w:cs="Times New Roman"/>
          <w:szCs w:val="24"/>
        </w:rPr>
      </w:pPr>
      <w:r w:rsidRPr="005F31EE">
        <w:rPr>
          <w:rFonts w:cs="Times New Roman"/>
          <w:szCs w:val="24"/>
        </w:rPr>
        <w:t>Paslaugų teikėjas privalo užtikrinti globojamų gyvūnų</w:t>
      </w:r>
      <w:r w:rsidR="0082634F" w:rsidRPr="005F31EE">
        <w:rPr>
          <w:rFonts w:cs="Times New Roman"/>
          <w:szCs w:val="24"/>
        </w:rPr>
        <w:t xml:space="preserve"> melžimą,</w:t>
      </w:r>
      <w:r w:rsidRPr="005F31EE">
        <w:rPr>
          <w:rFonts w:cs="Times New Roman"/>
          <w:szCs w:val="24"/>
        </w:rPr>
        <w:t xml:space="preserve"> </w:t>
      </w:r>
      <w:r w:rsidR="0082634F" w:rsidRPr="005F31EE">
        <w:rPr>
          <w:rFonts w:cs="Times New Roman"/>
          <w:szCs w:val="24"/>
        </w:rPr>
        <w:t xml:space="preserve">girdymą, </w:t>
      </w:r>
      <w:r w:rsidRPr="005F31EE">
        <w:rPr>
          <w:rFonts w:cs="Times New Roman"/>
          <w:szCs w:val="24"/>
        </w:rPr>
        <w:t>šėrimą</w:t>
      </w:r>
      <w:r w:rsidR="0082634F" w:rsidRPr="005F31EE">
        <w:rPr>
          <w:rFonts w:cs="Times New Roman"/>
          <w:szCs w:val="24"/>
        </w:rPr>
        <w:t xml:space="preserve">. Visi gyvūnai turi gauti pašaro, būti girdomi ir melžiami, jų fiziologines reikmes atitinkančiais laiko tarpais. </w:t>
      </w:r>
      <w:r w:rsidRPr="005F31EE">
        <w:rPr>
          <w:rFonts w:cs="Times New Roman"/>
          <w:szCs w:val="24"/>
        </w:rPr>
        <w:t xml:space="preserve">Gyvūnai turi būti šeriami jų poreikius atitinkančiais pašarais. Pašaro kiekis, sudėtis, forma ir pateikimas turi atitikti gyvūnų mitybos ir elgesio poreikius. </w:t>
      </w:r>
    </w:p>
    <w:p w14:paraId="5A9FA61E" w14:textId="6B7A01CB" w:rsidR="005F28D7" w:rsidRPr="005F31EE" w:rsidRDefault="005F28D7" w:rsidP="00BC0A9F">
      <w:pPr>
        <w:pStyle w:val="Sraopastraipa"/>
        <w:numPr>
          <w:ilvl w:val="1"/>
          <w:numId w:val="9"/>
        </w:numPr>
        <w:spacing w:line="360" w:lineRule="auto"/>
        <w:ind w:left="0" w:firstLine="851"/>
        <w:jc w:val="both"/>
        <w:rPr>
          <w:rFonts w:cs="Times New Roman"/>
          <w:szCs w:val="24"/>
        </w:rPr>
      </w:pPr>
      <w:r w:rsidRPr="005F31EE">
        <w:rPr>
          <w:rFonts w:cs="Times New Roman"/>
          <w:szCs w:val="24"/>
        </w:rPr>
        <w:t xml:space="preserve">Paslaugų teikėjas privalo užtikrinti, kad visi bešeimininkiai ar </w:t>
      </w:r>
      <w:proofErr w:type="spellStart"/>
      <w:r w:rsidRPr="005F31EE">
        <w:rPr>
          <w:rFonts w:cs="Times New Roman"/>
          <w:szCs w:val="24"/>
        </w:rPr>
        <w:t>bepriežiūriai</w:t>
      </w:r>
      <w:proofErr w:type="spellEnd"/>
      <w:r w:rsidRPr="005F31EE">
        <w:rPr>
          <w:rFonts w:cs="Times New Roman"/>
          <w:szCs w:val="24"/>
        </w:rPr>
        <w:t xml:space="preserve"> gyvūnai, sugauti Paslaugų teikėjo, kurių savininkų neįmanoma nustatyti, būtų laikinai globojami Lietuvos Respublikos civilinio kodekso 4.61 straipsnio 3 dalyje nustatytais terminais ir tvarka.</w:t>
      </w:r>
    </w:p>
    <w:p w14:paraId="7E6E71F0" w14:textId="465C7464" w:rsidR="00101466" w:rsidRPr="005F31EE" w:rsidRDefault="00101466" w:rsidP="00101466">
      <w:pPr>
        <w:pStyle w:val="Sraopastraipa"/>
        <w:numPr>
          <w:ilvl w:val="1"/>
          <w:numId w:val="9"/>
        </w:numPr>
        <w:spacing w:line="360" w:lineRule="auto"/>
        <w:ind w:left="0" w:firstLine="851"/>
        <w:jc w:val="both"/>
        <w:rPr>
          <w:rFonts w:cs="Times New Roman"/>
          <w:szCs w:val="24"/>
        </w:rPr>
      </w:pPr>
      <w:r w:rsidRPr="005F31EE">
        <w:rPr>
          <w:rFonts w:cs="Times New Roman"/>
          <w:szCs w:val="24"/>
        </w:rPr>
        <w:t xml:space="preserve">Paslaugų teikėjas privalo užtikrinti informacijos apie laikomus bešeimininkius ir </w:t>
      </w:r>
      <w:proofErr w:type="spellStart"/>
      <w:r w:rsidRPr="005F31EE">
        <w:rPr>
          <w:rFonts w:cs="Times New Roman"/>
          <w:szCs w:val="24"/>
        </w:rPr>
        <w:t>bepriežiūrius</w:t>
      </w:r>
      <w:proofErr w:type="spellEnd"/>
      <w:r w:rsidRPr="005F31EE">
        <w:rPr>
          <w:rFonts w:cs="Times New Roman"/>
          <w:szCs w:val="24"/>
        </w:rPr>
        <w:t xml:space="preserve"> gyvūnus viešą skelbimą savo lėšomis. Apie sugautus, surastus, priklydusius ar pristatytus gyvūnus, kurių savininkų neįmanoma nustatyti, ne vėliau kaip per 2 dienas nuo gyvūno sugavimo/pristatymo paskelbti informaciją interneto svetainėje ir (arba) socialiniuose tinkluose, įkeliant gyvūno nuotraukas, informaciją apie sugavimo vietą.</w:t>
      </w:r>
    </w:p>
    <w:p w14:paraId="141D14B9" w14:textId="2A29D735" w:rsidR="005C0A6D" w:rsidRPr="00BC0A9F" w:rsidRDefault="005F28D7" w:rsidP="00BC0A9F">
      <w:pPr>
        <w:pStyle w:val="Sraopastraipa"/>
        <w:numPr>
          <w:ilvl w:val="1"/>
          <w:numId w:val="9"/>
        </w:numPr>
        <w:spacing w:line="360" w:lineRule="auto"/>
        <w:ind w:left="0" w:firstLine="851"/>
        <w:jc w:val="both"/>
        <w:rPr>
          <w:rFonts w:cs="Times New Roman"/>
          <w:szCs w:val="24"/>
        </w:rPr>
      </w:pPr>
      <w:r w:rsidRPr="005F31EE">
        <w:rPr>
          <w:rFonts w:cs="Times New Roman"/>
          <w:szCs w:val="24"/>
        </w:rPr>
        <w:lastRenderedPageBreak/>
        <w:t xml:space="preserve">Neatsiradus gyvūno savininkui ar atsakingam asmeniui, Paslaugų teikėjas privalo surasti gyvūnui naujus šeimininkus. Pasibaigus Lietuvos Respublikos civilinio kodekso 4.61 straipsnio 3 dalyje nurodytam terminui, gyvūnas neatlygintinai </w:t>
      </w:r>
      <w:r w:rsidRPr="00BC0A9F">
        <w:rPr>
          <w:rFonts w:cs="Times New Roman"/>
          <w:szCs w:val="24"/>
        </w:rPr>
        <w:t>atitenka jį išlaikiusiam asmeniui (Paslaugų teikėjui), kuriam apmokamos gyvūno ženklinimo ir vakcinacijos išlaidos. Jei per nustatytą Lietuvos Respublikos civilinio kodekso 4.61 straipsnyje numatytą terminą paaiškėja gyvūno savininkas, tada jam yra privalomos atlyginti visos su gyvūno gaudymu ir išlaikymu patirtos išlaidos. Nesuradus gyvūnui naujo savininko, gyvūno priežiūra vykdoma Paslaugų teikėjo sąskaita.</w:t>
      </w:r>
    </w:p>
    <w:p w14:paraId="16090283" w14:textId="77777777" w:rsidR="005C0A6D" w:rsidRPr="00BC0A9F" w:rsidRDefault="005C0A6D" w:rsidP="00BC0A9F">
      <w:pPr>
        <w:pStyle w:val="Sraopastraipa"/>
        <w:numPr>
          <w:ilvl w:val="1"/>
          <w:numId w:val="9"/>
        </w:numPr>
        <w:spacing w:line="360" w:lineRule="auto"/>
        <w:ind w:left="0" w:firstLine="851"/>
        <w:jc w:val="both"/>
        <w:rPr>
          <w:rFonts w:cs="Times New Roman"/>
          <w:szCs w:val="24"/>
        </w:rPr>
      </w:pPr>
      <w:r w:rsidRPr="00BC0A9F">
        <w:rPr>
          <w:rFonts w:cs="Times New Roman"/>
          <w:szCs w:val="24"/>
        </w:rPr>
        <w:t>Konfiskuotiniems gyvūnams Paslaugų teikėjas privalo užtikrinti tinkamą gyvūno laikiną globą, kol bus priimtas ir įsiteisės teismo sprendimas arba bylą ne teismo tvarka nagrinėjančios institucijos (pareigūno) sprendimas dėl gyvūno konfiskavimo.</w:t>
      </w:r>
    </w:p>
    <w:p w14:paraId="2B09121F" w14:textId="51CD7DFA" w:rsidR="005C0A6D" w:rsidRPr="00BC0A9F" w:rsidRDefault="005C0A6D" w:rsidP="00BC0A9F">
      <w:pPr>
        <w:pStyle w:val="Sraopastraipa"/>
        <w:numPr>
          <w:ilvl w:val="1"/>
          <w:numId w:val="9"/>
        </w:numPr>
        <w:spacing w:line="360" w:lineRule="auto"/>
        <w:ind w:left="0" w:firstLine="851"/>
        <w:jc w:val="both"/>
        <w:rPr>
          <w:rFonts w:cs="Times New Roman"/>
          <w:szCs w:val="24"/>
        </w:rPr>
      </w:pPr>
      <w:r w:rsidRPr="00BC0A9F">
        <w:rPr>
          <w:rFonts w:cs="Times New Roman"/>
          <w:szCs w:val="24"/>
        </w:rPr>
        <w:t xml:space="preserve">Paslaugų teikėjas privalo užtikrinti, kad sugauti/paimti bešeimininkiai, </w:t>
      </w:r>
      <w:proofErr w:type="spellStart"/>
      <w:r w:rsidRPr="00BC0A9F">
        <w:rPr>
          <w:rFonts w:cs="Times New Roman"/>
          <w:szCs w:val="24"/>
        </w:rPr>
        <w:t>bepriežiūriai</w:t>
      </w:r>
      <w:proofErr w:type="spellEnd"/>
      <w:r w:rsidRPr="00BC0A9F">
        <w:rPr>
          <w:rFonts w:cs="Times New Roman"/>
          <w:szCs w:val="24"/>
        </w:rPr>
        <w:t xml:space="preserve"> ar konfiskuotini gyvūnai būtų apžiūrimi, jei reikia – gydomi. Jeigu paimami konfiskuotini gyvūnai, Paslaugos teikėjo veterinarijos gydytojo pažyma, apie atliktą gyvūno apžiūrą, surašoma ir pateikiama ne vėliau kaip sekančią darbo dieną. Pažymos elektroniniu paštu išsiunčiamos Valstybinei maisto ir veterinarijos tarnybai, Kauno rajono savivaldybės administracijos specialistui, atsakingam už sutarties vykdymą.</w:t>
      </w:r>
    </w:p>
    <w:p w14:paraId="16E30E48" w14:textId="63000E28" w:rsidR="00A8575D" w:rsidRPr="00A8575D" w:rsidRDefault="00BC0A9F" w:rsidP="00A8575D">
      <w:pPr>
        <w:pStyle w:val="Sraopastraipa"/>
        <w:numPr>
          <w:ilvl w:val="1"/>
          <w:numId w:val="9"/>
        </w:numPr>
        <w:spacing w:line="360" w:lineRule="auto"/>
        <w:ind w:left="0" w:firstLine="851"/>
        <w:jc w:val="both"/>
        <w:rPr>
          <w:rFonts w:cs="Times New Roman"/>
          <w:szCs w:val="24"/>
        </w:rPr>
      </w:pPr>
      <w:r>
        <w:rPr>
          <w:rFonts w:cs="Times New Roman"/>
          <w:szCs w:val="24"/>
        </w:rPr>
        <w:t>Paėmus</w:t>
      </w:r>
      <w:r w:rsidR="005F28D7" w:rsidRPr="00A8225B">
        <w:rPr>
          <w:rFonts w:cs="Times New Roman"/>
          <w:color w:val="EE0000"/>
          <w:szCs w:val="24"/>
        </w:rPr>
        <w:t xml:space="preserve"> </w:t>
      </w:r>
      <w:r w:rsidR="005F28D7" w:rsidRPr="00BC0A9F">
        <w:rPr>
          <w:rFonts w:cs="Times New Roman"/>
          <w:szCs w:val="24"/>
        </w:rPr>
        <w:t xml:space="preserve">gyvūną, </w:t>
      </w:r>
      <w:r>
        <w:rPr>
          <w:rFonts w:cs="Times New Roman"/>
          <w:szCs w:val="24"/>
        </w:rPr>
        <w:t xml:space="preserve">ypač jeigu jis buvo </w:t>
      </w:r>
      <w:r w:rsidRPr="00E77672">
        <w:rPr>
          <w:szCs w:val="24"/>
          <w:lang w:eastAsia="lt-LT" w:bidi="lo-LA"/>
        </w:rPr>
        <w:t>suluošint</w:t>
      </w:r>
      <w:r>
        <w:rPr>
          <w:szCs w:val="24"/>
          <w:lang w:eastAsia="lt-LT" w:bidi="lo-LA"/>
        </w:rPr>
        <w:t xml:space="preserve">as ar </w:t>
      </w:r>
      <w:r w:rsidRPr="00E77672">
        <w:rPr>
          <w:szCs w:val="24"/>
          <w:lang w:eastAsia="lt-LT" w:bidi="lo-LA"/>
        </w:rPr>
        <w:t>sunkiai sergant</w:t>
      </w:r>
      <w:r>
        <w:rPr>
          <w:szCs w:val="24"/>
          <w:lang w:eastAsia="lt-LT" w:bidi="lo-LA"/>
        </w:rPr>
        <w:t>is,</w:t>
      </w:r>
      <w:r w:rsidRPr="00E77672">
        <w:rPr>
          <w:szCs w:val="24"/>
          <w:lang w:eastAsia="lt-LT" w:bidi="lo-LA"/>
        </w:rPr>
        <w:t xml:space="preserve"> </w:t>
      </w:r>
      <w:r w:rsidR="005F28D7" w:rsidRPr="00BC0A9F">
        <w:rPr>
          <w:rFonts w:cs="Times New Roman"/>
          <w:szCs w:val="24"/>
        </w:rPr>
        <w:t>veterinarijos gydytojas privalo nedelsdamas jį apžiūrėti, suteikti pagalbą ir priimti sprendimą dėl tolesnio jo likimo (gydyti ar atlikti eutanaziją).</w:t>
      </w:r>
      <w:r w:rsidR="00A8575D">
        <w:rPr>
          <w:rFonts w:cs="Times New Roman"/>
          <w:szCs w:val="24"/>
        </w:rPr>
        <w:t xml:space="preserve"> </w:t>
      </w:r>
      <w:r w:rsidR="00A8575D" w:rsidRPr="00A8575D">
        <w:rPr>
          <w:rFonts w:cs="Times New Roman"/>
          <w:szCs w:val="24"/>
        </w:rPr>
        <w:t>Gydymo išlaidos įskaičiuojamos į einamojo mėnesio sąskaitą, kartu pateikiant išlaidas pagrindžiančius dokumentus. Už gydymo paslaugas apmokama pagal pirktų vaistų kiekį už jų įsigijimo kainą.</w:t>
      </w:r>
    </w:p>
    <w:p w14:paraId="0325F389" w14:textId="0D92C883" w:rsidR="005F28D7" w:rsidRPr="00BC0A9F" w:rsidRDefault="005F28D7" w:rsidP="0082634F">
      <w:pPr>
        <w:pStyle w:val="Sraopastraipa"/>
        <w:numPr>
          <w:ilvl w:val="1"/>
          <w:numId w:val="9"/>
        </w:numPr>
        <w:spacing w:line="360" w:lineRule="auto"/>
        <w:ind w:left="0" w:firstLine="851"/>
        <w:jc w:val="both"/>
        <w:rPr>
          <w:rFonts w:cs="Times New Roman"/>
          <w:szCs w:val="24"/>
        </w:rPr>
      </w:pPr>
      <w:r w:rsidRPr="00BC0A9F">
        <w:rPr>
          <w:rFonts w:cs="Times New Roman"/>
          <w:szCs w:val="24"/>
        </w:rPr>
        <w:t>Paslaugų teikėjas privalo užtikrinti, kad gyvūnams eutanazija būtų atliekama pagal veterinarijos reikalavimus. Galutinį sprendimą dėl gyvūno eutanazijos priima ir už pasekmes atsako įgaliotas veterinarijos gydytojas.</w:t>
      </w:r>
    </w:p>
    <w:p w14:paraId="727381E0" w14:textId="4D370A51" w:rsidR="00BC0A9F" w:rsidRPr="00BC0A9F" w:rsidRDefault="005F28D7" w:rsidP="00BC0A9F">
      <w:pPr>
        <w:pStyle w:val="Sraopastraipa"/>
        <w:numPr>
          <w:ilvl w:val="1"/>
          <w:numId w:val="9"/>
        </w:numPr>
        <w:spacing w:line="360" w:lineRule="auto"/>
        <w:ind w:left="0" w:firstLine="851"/>
        <w:jc w:val="both"/>
        <w:rPr>
          <w:rFonts w:cs="Times New Roman"/>
          <w:szCs w:val="24"/>
        </w:rPr>
      </w:pPr>
      <w:r w:rsidRPr="00BC0A9F">
        <w:rPr>
          <w:rFonts w:cs="Times New Roman"/>
          <w:szCs w:val="24"/>
        </w:rPr>
        <w:t xml:space="preserve">Paslaugų teikėjas privalo </w:t>
      </w:r>
      <w:r w:rsidRPr="00A8575D">
        <w:rPr>
          <w:rFonts w:cs="Times New Roman"/>
          <w:szCs w:val="24"/>
        </w:rPr>
        <w:t>užtikrinti</w:t>
      </w:r>
      <w:r w:rsidR="0082634F" w:rsidRPr="00BC0A9F">
        <w:rPr>
          <w:rFonts w:cs="Times New Roman"/>
          <w:szCs w:val="24"/>
        </w:rPr>
        <w:t>,</w:t>
      </w:r>
      <w:r w:rsidRPr="00BC0A9F">
        <w:rPr>
          <w:rFonts w:cs="Times New Roman"/>
          <w:szCs w:val="24"/>
        </w:rPr>
        <w:t xml:space="preserve"> kad po eutanazijos, nugaišę ar žuvę gyvūnai būtų  utilizuojami teisės aktų nustatyta tvarka.</w:t>
      </w:r>
    </w:p>
    <w:p w14:paraId="1B24219C" w14:textId="2A9C1CFA" w:rsidR="00651532" w:rsidRPr="00A1709E" w:rsidRDefault="00651532" w:rsidP="00A94E28">
      <w:pPr>
        <w:ind w:firstLine="709"/>
      </w:pPr>
    </w:p>
    <w:sectPr w:rsidR="00651532" w:rsidRPr="00A1709E" w:rsidSect="00A94E28">
      <w:pgSz w:w="11906" w:h="16838"/>
      <w:pgMar w:top="1440" w:right="1133"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330480"/>
    <w:multiLevelType w:val="singleLevel"/>
    <w:tmpl w:val="825C8C0A"/>
    <w:lvl w:ilvl="0">
      <w:start w:val="3"/>
      <w:numFmt w:val="decimal"/>
      <w:suff w:val="space"/>
      <w:lvlText w:val="%1."/>
      <w:lvlJc w:val="left"/>
      <w:rPr>
        <w:strike w:val="0"/>
        <w:color w:val="auto"/>
      </w:rPr>
    </w:lvl>
  </w:abstractNum>
  <w:abstractNum w:abstractNumId="1" w15:restartNumberingAfterBreak="0">
    <w:nsid w:val="00000005"/>
    <w:multiLevelType w:val="multilevel"/>
    <w:tmpl w:val="4CA24F60"/>
    <w:lvl w:ilvl="0">
      <w:start w:val="1"/>
      <w:numFmt w:val="decimal"/>
      <w:lvlText w:val="3.%1."/>
      <w:lvlJc w:val="left"/>
      <w:rPr>
        <w:rFonts w:ascii="Times New Roman" w:hAnsi="Times New Roman" w:cs="Times New Roman"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16A44411"/>
    <w:multiLevelType w:val="hybridMultilevel"/>
    <w:tmpl w:val="F4BA35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1F2BA9"/>
    <w:multiLevelType w:val="hybridMultilevel"/>
    <w:tmpl w:val="D5FE27F6"/>
    <w:lvl w:ilvl="0" w:tplc="EDB28E6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02104A2"/>
    <w:multiLevelType w:val="multilevel"/>
    <w:tmpl w:val="95A418D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5A944E1"/>
    <w:multiLevelType w:val="hybridMultilevel"/>
    <w:tmpl w:val="7760356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16cid:durableId="1019159297">
    <w:abstractNumId w:val="1"/>
  </w:num>
  <w:num w:numId="2" w16cid:durableId="735476074">
    <w:abstractNumId w:val="6"/>
  </w:num>
  <w:num w:numId="3" w16cid:durableId="8601263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794093">
    <w:abstractNumId w:val="2"/>
  </w:num>
  <w:num w:numId="5" w16cid:durableId="329331275">
    <w:abstractNumId w:val="7"/>
  </w:num>
  <w:num w:numId="6" w16cid:durableId="1001471683">
    <w:abstractNumId w:val="0"/>
  </w:num>
  <w:num w:numId="7" w16cid:durableId="140855501">
    <w:abstractNumId w:val="4"/>
  </w:num>
  <w:num w:numId="8" w16cid:durableId="536813957">
    <w:abstractNumId w:val="3"/>
  </w:num>
  <w:num w:numId="9" w16cid:durableId="19212105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B4"/>
    <w:rsid w:val="000050B9"/>
    <w:rsid w:val="000074BF"/>
    <w:rsid w:val="00016461"/>
    <w:rsid w:val="000403B8"/>
    <w:rsid w:val="00041BF3"/>
    <w:rsid w:val="000516F3"/>
    <w:rsid w:val="00054F36"/>
    <w:rsid w:val="0007438A"/>
    <w:rsid w:val="000973B0"/>
    <w:rsid w:val="000F404D"/>
    <w:rsid w:val="00101466"/>
    <w:rsid w:val="00134DFF"/>
    <w:rsid w:val="0016380D"/>
    <w:rsid w:val="0017032A"/>
    <w:rsid w:val="00173EF5"/>
    <w:rsid w:val="001C2C4F"/>
    <w:rsid w:val="001C7878"/>
    <w:rsid w:val="001E46F1"/>
    <w:rsid w:val="001F3823"/>
    <w:rsid w:val="002167BE"/>
    <w:rsid w:val="0022324C"/>
    <w:rsid w:val="00243A8E"/>
    <w:rsid w:val="002478FD"/>
    <w:rsid w:val="00252197"/>
    <w:rsid w:val="00254A6B"/>
    <w:rsid w:val="00286A0E"/>
    <w:rsid w:val="002A5278"/>
    <w:rsid w:val="002B4694"/>
    <w:rsid w:val="002C4A2A"/>
    <w:rsid w:val="002D0DCF"/>
    <w:rsid w:val="002F11E5"/>
    <w:rsid w:val="002F79E3"/>
    <w:rsid w:val="003105FE"/>
    <w:rsid w:val="00313C37"/>
    <w:rsid w:val="00350A4C"/>
    <w:rsid w:val="003556EC"/>
    <w:rsid w:val="00361A77"/>
    <w:rsid w:val="00387A3F"/>
    <w:rsid w:val="003A2F1A"/>
    <w:rsid w:val="003B40A8"/>
    <w:rsid w:val="003B542E"/>
    <w:rsid w:val="003D33AC"/>
    <w:rsid w:val="003F0D15"/>
    <w:rsid w:val="003F4C63"/>
    <w:rsid w:val="003F59D0"/>
    <w:rsid w:val="00411F58"/>
    <w:rsid w:val="00421788"/>
    <w:rsid w:val="00440FC6"/>
    <w:rsid w:val="00476F4B"/>
    <w:rsid w:val="004C1195"/>
    <w:rsid w:val="004C3231"/>
    <w:rsid w:val="004F26BF"/>
    <w:rsid w:val="00514F6C"/>
    <w:rsid w:val="0053406C"/>
    <w:rsid w:val="0053433E"/>
    <w:rsid w:val="0055621C"/>
    <w:rsid w:val="005619E8"/>
    <w:rsid w:val="005728ED"/>
    <w:rsid w:val="00574951"/>
    <w:rsid w:val="00581F40"/>
    <w:rsid w:val="005A4976"/>
    <w:rsid w:val="005C0A6D"/>
    <w:rsid w:val="005C19B4"/>
    <w:rsid w:val="005C26E3"/>
    <w:rsid w:val="005C58ED"/>
    <w:rsid w:val="005F1C9C"/>
    <w:rsid w:val="005F28D7"/>
    <w:rsid w:val="005F31EE"/>
    <w:rsid w:val="00605477"/>
    <w:rsid w:val="006159E6"/>
    <w:rsid w:val="006266E1"/>
    <w:rsid w:val="00633C2D"/>
    <w:rsid w:val="006451E4"/>
    <w:rsid w:val="00651532"/>
    <w:rsid w:val="00655563"/>
    <w:rsid w:val="00657FC9"/>
    <w:rsid w:val="00662DC4"/>
    <w:rsid w:val="00673F82"/>
    <w:rsid w:val="006759E4"/>
    <w:rsid w:val="006806C7"/>
    <w:rsid w:val="00692425"/>
    <w:rsid w:val="006A69A9"/>
    <w:rsid w:val="006B6668"/>
    <w:rsid w:val="006B7AC7"/>
    <w:rsid w:val="006E3410"/>
    <w:rsid w:val="006F4A28"/>
    <w:rsid w:val="007004FD"/>
    <w:rsid w:val="00720EA5"/>
    <w:rsid w:val="007230F7"/>
    <w:rsid w:val="007325B9"/>
    <w:rsid w:val="00741CDB"/>
    <w:rsid w:val="0074582A"/>
    <w:rsid w:val="00747F09"/>
    <w:rsid w:val="007974E0"/>
    <w:rsid w:val="007C24E5"/>
    <w:rsid w:val="007D293E"/>
    <w:rsid w:val="007D4DA9"/>
    <w:rsid w:val="0080297C"/>
    <w:rsid w:val="00811270"/>
    <w:rsid w:val="00815C2C"/>
    <w:rsid w:val="00816A8D"/>
    <w:rsid w:val="00820830"/>
    <w:rsid w:val="0082634F"/>
    <w:rsid w:val="00832219"/>
    <w:rsid w:val="008417FD"/>
    <w:rsid w:val="0085517C"/>
    <w:rsid w:val="00875535"/>
    <w:rsid w:val="0088652F"/>
    <w:rsid w:val="00890DE3"/>
    <w:rsid w:val="008A45D7"/>
    <w:rsid w:val="008A60B7"/>
    <w:rsid w:val="008B7EFC"/>
    <w:rsid w:val="008C7C6D"/>
    <w:rsid w:val="008E165E"/>
    <w:rsid w:val="00900FE1"/>
    <w:rsid w:val="00912A9B"/>
    <w:rsid w:val="0093368F"/>
    <w:rsid w:val="00945912"/>
    <w:rsid w:val="00993C95"/>
    <w:rsid w:val="009A74FD"/>
    <w:rsid w:val="009B4E31"/>
    <w:rsid w:val="009C0CF1"/>
    <w:rsid w:val="009D3E08"/>
    <w:rsid w:val="00A01AA0"/>
    <w:rsid w:val="00A077F1"/>
    <w:rsid w:val="00A1709E"/>
    <w:rsid w:val="00A27642"/>
    <w:rsid w:val="00A63E0E"/>
    <w:rsid w:val="00A8225B"/>
    <w:rsid w:val="00A8575D"/>
    <w:rsid w:val="00A944CD"/>
    <w:rsid w:val="00A94E28"/>
    <w:rsid w:val="00AA05F9"/>
    <w:rsid w:val="00AD3E42"/>
    <w:rsid w:val="00AD7F6D"/>
    <w:rsid w:val="00AE38C1"/>
    <w:rsid w:val="00AF2F5E"/>
    <w:rsid w:val="00AF4682"/>
    <w:rsid w:val="00AF7DC0"/>
    <w:rsid w:val="00B11E15"/>
    <w:rsid w:val="00B12323"/>
    <w:rsid w:val="00B14C08"/>
    <w:rsid w:val="00B16BD2"/>
    <w:rsid w:val="00B22191"/>
    <w:rsid w:val="00B30BA7"/>
    <w:rsid w:val="00B43E3D"/>
    <w:rsid w:val="00B54204"/>
    <w:rsid w:val="00B61123"/>
    <w:rsid w:val="00B66AAB"/>
    <w:rsid w:val="00B67709"/>
    <w:rsid w:val="00B81812"/>
    <w:rsid w:val="00BB38F6"/>
    <w:rsid w:val="00BC0A9F"/>
    <w:rsid w:val="00C263A1"/>
    <w:rsid w:val="00C4773D"/>
    <w:rsid w:val="00C6370A"/>
    <w:rsid w:val="00C93EB0"/>
    <w:rsid w:val="00D21786"/>
    <w:rsid w:val="00D54DBA"/>
    <w:rsid w:val="00D80314"/>
    <w:rsid w:val="00D9307A"/>
    <w:rsid w:val="00DF3085"/>
    <w:rsid w:val="00E15A79"/>
    <w:rsid w:val="00E2107F"/>
    <w:rsid w:val="00E2533F"/>
    <w:rsid w:val="00E26D4C"/>
    <w:rsid w:val="00E36FBA"/>
    <w:rsid w:val="00E5036D"/>
    <w:rsid w:val="00E6797A"/>
    <w:rsid w:val="00E77525"/>
    <w:rsid w:val="00EB1BF8"/>
    <w:rsid w:val="00EB6F58"/>
    <w:rsid w:val="00EC3F51"/>
    <w:rsid w:val="00EC4A21"/>
    <w:rsid w:val="00EC7806"/>
    <w:rsid w:val="00EF04A8"/>
    <w:rsid w:val="00F13CAB"/>
    <w:rsid w:val="00F2335B"/>
    <w:rsid w:val="00F3068D"/>
    <w:rsid w:val="00F308D1"/>
    <w:rsid w:val="00F42E97"/>
    <w:rsid w:val="00F438E2"/>
    <w:rsid w:val="00F50203"/>
    <w:rsid w:val="00F51C2D"/>
    <w:rsid w:val="00F6363E"/>
    <w:rsid w:val="00F71DB0"/>
    <w:rsid w:val="00F84DC9"/>
    <w:rsid w:val="00FA392A"/>
    <w:rsid w:val="00FA4999"/>
    <w:rsid w:val="00FF0A22"/>
    <w:rsid w:val="00FF48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D29"/>
  <w15:chartTrackingRefBased/>
  <w15:docId w15:val="{CA74E6A9-C97A-4F83-8A0C-C5B060BB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19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C19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C19B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C19B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C19B4"/>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5C19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19B4"/>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C19B4"/>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19B4"/>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19B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C19B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C19B4"/>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C19B4"/>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C19B4"/>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5C19B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19B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C19B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19B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C1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19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19B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19B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19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19B4"/>
    <w:rPr>
      <w:i/>
      <w:iCs/>
      <w:color w:val="404040" w:themeColor="text1" w:themeTint="BF"/>
    </w:rPr>
  </w:style>
  <w:style w:type="paragraph" w:styleId="Sraopastraipa">
    <w:name w:val="List Paragraph"/>
    <w:basedOn w:val="prastasis"/>
    <w:uiPriority w:val="34"/>
    <w:qFormat/>
    <w:rsid w:val="005C19B4"/>
    <w:pPr>
      <w:ind w:left="720"/>
      <w:contextualSpacing/>
    </w:pPr>
  </w:style>
  <w:style w:type="character" w:styleId="Rykuspabraukimas">
    <w:name w:val="Intense Emphasis"/>
    <w:basedOn w:val="Numatytasispastraiposriftas"/>
    <w:uiPriority w:val="21"/>
    <w:qFormat/>
    <w:rsid w:val="005C19B4"/>
    <w:rPr>
      <w:i/>
      <w:iCs/>
      <w:color w:val="2F5496" w:themeColor="accent1" w:themeShade="BF"/>
    </w:rPr>
  </w:style>
  <w:style w:type="paragraph" w:styleId="Iskirtacitata">
    <w:name w:val="Intense Quote"/>
    <w:basedOn w:val="prastasis"/>
    <w:next w:val="prastasis"/>
    <w:link w:val="IskirtacitataDiagrama"/>
    <w:uiPriority w:val="30"/>
    <w:qFormat/>
    <w:rsid w:val="005C19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C19B4"/>
    <w:rPr>
      <w:i/>
      <w:iCs/>
      <w:color w:val="2F5496" w:themeColor="accent1" w:themeShade="BF"/>
    </w:rPr>
  </w:style>
  <w:style w:type="character" w:styleId="Rykinuoroda">
    <w:name w:val="Intense Reference"/>
    <w:basedOn w:val="Numatytasispastraiposriftas"/>
    <w:uiPriority w:val="32"/>
    <w:qFormat/>
    <w:rsid w:val="005C19B4"/>
    <w:rPr>
      <w:b/>
      <w:bCs/>
      <w:smallCaps/>
      <w:color w:val="2F5496" w:themeColor="accent1" w:themeShade="BF"/>
      <w:spacing w:val="5"/>
    </w:rPr>
  </w:style>
  <w:style w:type="table" w:styleId="Lentelstinklelis">
    <w:name w:val="Table Grid"/>
    <w:basedOn w:val="prastojilentel"/>
    <w:uiPriority w:val="59"/>
    <w:rsid w:val="00AD7F6D"/>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custom-display">
    <w:name w:val="read-only-custom-display"/>
    <w:basedOn w:val="Numatytasispastraiposriftas"/>
    <w:rsid w:val="00AD7F6D"/>
  </w:style>
  <w:style w:type="character" w:styleId="Komentaronuoroda">
    <w:name w:val="annotation reference"/>
    <w:basedOn w:val="Numatytasispastraiposriftas"/>
    <w:uiPriority w:val="99"/>
    <w:semiHidden/>
    <w:unhideWhenUsed/>
    <w:rsid w:val="00B14C08"/>
    <w:rPr>
      <w:sz w:val="16"/>
      <w:szCs w:val="16"/>
    </w:rPr>
  </w:style>
  <w:style w:type="paragraph" w:styleId="Komentarotekstas">
    <w:name w:val="annotation text"/>
    <w:basedOn w:val="prastasis"/>
    <w:link w:val="KomentarotekstasDiagrama"/>
    <w:uiPriority w:val="99"/>
    <w:unhideWhenUsed/>
    <w:rsid w:val="00B14C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14C08"/>
    <w:rPr>
      <w:sz w:val="20"/>
      <w:szCs w:val="20"/>
    </w:rPr>
  </w:style>
  <w:style w:type="paragraph" w:styleId="Komentarotema">
    <w:name w:val="annotation subject"/>
    <w:basedOn w:val="Komentarotekstas"/>
    <w:next w:val="Komentarotekstas"/>
    <w:link w:val="KomentarotemaDiagrama"/>
    <w:uiPriority w:val="99"/>
    <w:semiHidden/>
    <w:unhideWhenUsed/>
    <w:rsid w:val="00B14C08"/>
    <w:rPr>
      <w:b/>
      <w:bCs/>
    </w:rPr>
  </w:style>
  <w:style w:type="character" w:customStyle="1" w:styleId="KomentarotemaDiagrama">
    <w:name w:val="Komentaro tema Diagrama"/>
    <w:basedOn w:val="KomentarotekstasDiagrama"/>
    <w:link w:val="Komentarotema"/>
    <w:uiPriority w:val="99"/>
    <w:semiHidden/>
    <w:rsid w:val="00B14C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133DA-F7E2-4D83-86B1-7736380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3799</Words>
  <Characters>2166</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 Arbačiauskas</dc:creator>
  <cp:keywords/>
  <dc:description/>
  <cp:lastModifiedBy>Rita Misiūnienė</cp:lastModifiedBy>
  <cp:revision>2</cp:revision>
  <cp:lastPrinted>2025-10-03T11:14:00Z</cp:lastPrinted>
  <dcterms:created xsi:type="dcterms:W3CDTF">2026-04-08T07:59:00Z</dcterms:created>
  <dcterms:modified xsi:type="dcterms:W3CDTF">2026-04-08T07:59:00Z</dcterms:modified>
</cp:coreProperties>
</file>