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Pr>
              <w:rFonts w:ascii="Arial" w:hAnsi="Arial"/>
              <w:noProof/>
              <w:sz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Pr>
              <w:rFonts w:ascii="Arial" w:hAnsi="Arial"/>
              <w:b/>
              <w:sz w:val="22"/>
            </w:rPr>
            <w:t>VILNIUS UNIVERSITY</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Pr>
              <w:rFonts w:ascii="Arial" w:hAnsi="Arial"/>
              <w:b/>
              <w:sz w:val="22"/>
            </w:rPr>
            <w:t>GENERAL CONDITIONS FOR SIMPLIFIED OPEN-PROCEDURE PUBLIC PROCUREMENT</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Pr>
              <w:rFonts w:ascii="Arial" w:hAnsi="Arial"/>
              <w:b/>
              <w:color w:val="000000" w:themeColor="text1"/>
              <w:sz w:val="22"/>
            </w:rPr>
            <w:t>Version No.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Pr>
              <w:rFonts w:ascii="Arial" w:hAnsi="Arial"/>
              <w:b/>
              <w:color w:val="000000" w:themeColor="text1"/>
              <w:sz w:val="22"/>
            </w:rPr>
            <w:t>2024</w:t>
          </w:r>
        </w:p>
        <w:p w14:paraId="05EABC66" w14:textId="7D388F9B" w:rsidR="002B6B7C" w:rsidRPr="005963DD" w:rsidRDefault="002B6B7C" w:rsidP="37677B9C">
          <w:pPr>
            <w:rPr>
              <w:rFonts w:ascii="Arial" w:hAnsi="Arial" w:cs="Arial"/>
              <w:sz w:val="22"/>
              <w:szCs w:val="22"/>
            </w:rPr>
          </w:pPr>
          <w: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Pr>
              <w:rFonts w:ascii="Arial" w:hAnsi="Arial"/>
              <w:b/>
              <w:sz w:val="22"/>
            </w:rPr>
            <w:t>CONTENT OF THE GENERAL CONDITIONS</w:t>
          </w:r>
        </w:p>
        <w:p w14:paraId="7C6E8178" w14:textId="0C178555" w:rsidR="00184B8C" w:rsidRPr="005963DD" w:rsidRDefault="0064739F">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7D6AC19E" w14:textId="2A08BDDF" w:rsidR="002F66E3" w:rsidRDefault="00FE2F38">
          <w:pPr>
            <w:pStyle w:val="TOC1"/>
            <w:rPr>
              <w:rFonts w:eastAsiaTheme="minorEastAsia" w:cstheme="minorBidi"/>
              <w:b w:val="0"/>
              <w:bCs w:val="0"/>
              <w:sz w:val="22"/>
              <w:szCs w:val="22"/>
              <w:lang w:val="lt-LT" w:eastAsia="lt-LT"/>
            </w:rPr>
          </w:pPr>
          <w:r w:rsidRPr="005963DD">
            <w:rPr>
              <w:rFonts w:ascii="Arial" w:hAnsi="Arial" w:cs="Arial"/>
              <w:b w:val="0"/>
              <w:sz w:val="22"/>
            </w:rPr>
            <w:fldChar w:fldCharType="begin"/>
          </w:r>
          <w:r w:rsidRPr="005963DD">
            <w:rPr>
              <w:rFonts w:ascii="Arial" w:hAnsi="Arial" w:cs="Arial"/>
              <w:b w:val="0"/>
              <w:sz w:val="22"/>
            </w:rPr>
            <w:instrText xml:space="preserve"> TOC \o "1-3" \h \z \u </w:instrText>
          </w:r>
          <w:r w:rsidRPr="005963DD">
            <w:rPr>
              <w:rFonts w:ascii="Arial" w:hAnsi="Arial" w:cs="Arial"/>
              <w:b w:val="0"/>
              <w:sz w:val="22"/>
            </w:rPr>
            <w:fldChar w:fldCharType="separate"/>
          </w:r>
          <w:hyperlink w:anchor="_Toc200529036" w:history="1">
            <w:r w:rsidR="002F66E3" w:rsidRPr="000904F4">
              <w:rPr>
                <w:rStyle w:val="Hyperlink"/>
                <w:rFonts w:ascii="Arial" w:hAnsi="Arial" w:cs="Arial"/>
              </w:rPr>
              <w:t>1.</w:t>
            </w:r>
            <w:r w:rsidR="002F66E3">
              <w:rPr>
                <w:rFonts w:eastAsiaTheme="minorEastAsia" w:cstheme="minorBidi"/>
                <w:b w:val="0"/>
                <w:bCs w:val="0"/>
                <w:sz w:val="22"/>
                <w:szCs w:val="22"/>
                <w:lang w:val="lt-LT" w:eastAsia="lt-LT"/>
              </w:rPr>
              <w:tab/>
            </w:r>
            <w:r w:rsidR="002F66E3" w:rsidRPr="000904F4">
              <w:rPr>
                <w:rStyle w:val="Hyperlink"/>
                <w:rFonts w:ascii="Arial" w:hAnsi="Arial"/>
              </w:rPr>
              <w:t>Terms and abbreviations</w:t>
            </w:r>
            <w:r w:rsidR="002F66E3">
              <w:rPr>
                <w:webHidden/>
              </w:rPr>
              <w:tab/>
            </w:r>
            <w:r w:rsidR="002F66E3">
              <w:rPr>
                <w:webHidden/>
              </w:rPr>
              <w:fldChar w:fldCharType="begin"/>
            </w:r>
            <w:r w:rsidR="002F66E3">
              <w:rPr>
                <w:webHidden/>
              </w:rPr>
              <w:instrText xml:space="preserve"> PAGEREF _Toc200529036 \h </w:instrText>
            </w:r>
            <w:r w:rsidR="002F66E3">
              <w:rPr>
                <w:webHidden/>
              </w:rPr>
            </w:r>
            <w:r w:rsidR="002F66E3">
              <w:rPr>
                <w:webHidden/>
              </w:rPr>
              <w:fldChar w:fldCharType="separate"/>
            </w:r>
            <w:r w:rsidR="002F66E3">
              <w:rPr>
                <w:webHidden/>
              </w:rPr>
              <w:t>2</w:t>
            </w:r>
            <w:r w:rsidR="002F66E3">
              <w:rPr>
                <w:webHidden/>
              </w:rPr>
              <w:fldChar w:fldCharType="end"/>
            </w:r>
          </w:hyperlink>
        </w:p>
        <w:p w14:paraId="0392D578" w14:textId="5A73E1AC" w:rsidR="002F66E3" w:rsidRDefault="0064739F">
          <w:pPr>
            <w:pStyle w:val="TOC1"/>
            <w:rPr>
              <w:rFonts w:eastAsiaTheme="minorEastAsia" w:cstheme="minorBidi"/>
              <w:b w:val="0"/>
              <w:bCs w:val="0"/>
              <w:sz w:val="22"/>
              <w:szCs w:val="22"/>
              <w:lang w:val="lt-LT" w:eastAsia="lt-LT"/>
            </w:rPr>
          </w:pPr>
          <w:hyperlink w:anchor="_Toc200529037" w:history="1">
            <w:r w:rsidR="002F66E3" w:rsidRPr="000904F4">
              <w:rPr>
                <w:rStyle w:val="Hyperlink"/>
                <w:rFonts w:ascii="Arial" w:hAnsi="Arial" w:cs="Arial"/>
              </w:rPr>
              <w:t>2.</w:t>
            </w:r>
            <w:r w:rsidR="002F66E3">
              <w:rPr>
                <w:rFonts w:eastAsiaTheme="minorEastAsia" w:cstheme="minorBidi"/>
                <w:b w:val="0"/>
                <w:bCs w:val="0"/>
                <w:sz w:val="22"/>
                <w:szCs w:val="22"/>
                <w:lang w:val="lt-LT" w:eastAsia="lt-LT"/>
              </w:rPr>
              <w:tab/>
            </w:r>
            <w:r w:rsidR="002F66E3" w:rsidRPr="000904F4">
              <w:rPr>
                <w:rStyle w:val="Hyperlink"/>
                <w:rFonts w:ascii="Arial" w:hAnsi="Arial"/>
              </w:rPr>
              <w:t>Time limits</w:t>
            </w:r>
            <w:r w:rsidR="002F66E3">
              <w:rPr>
                <w:webHidden/>
              </w:rPr>
              <w:tab/>
            </w:r>
            <w:r w:rsidR="002F66E3">
              <w:rPr>
                <w:webHidden/>
              </w:rPr>
              <w:fldChar w:fldCharType="begin"/>
            </w:r>
            <w:r w:rsidR="002F66E3">
              <w:rPr>
                <w:webHidden/>
              </w:rPr>
              <w:instrText xml:space="preserve"> PAGEREF _Toc200529037 \h </w:instrText>
            </w:r>
            <w:r w:rsidR="002F66E3">
              <w:rPr>
                <w:webHidden/>
              </w:rPr>
            </w:r>
            <w:r w:rsidR="002F66E3">
              <w:rPr>
                <w:webHidden/>
              </w:rPr>
              <w:fldChar w:fldCharType="separate"/>
            </w:r>
            <w:r w:rsidR="002F66E3">
              <w:rPr>
                <w:webHidden/>
              </w:rPr>
              <w:t>3</w:t>
            </w:r>
            <w:r w:rsidR="002F66E3">
              <w:rPr>
                <w:webHidden/>
              </w:rPr>
              <w:fldChar w:fldCharType="end"/>
            </w:r>
          </w:hyperlink>
        </w:p>
        <w:p w14:paraId="331414DE" w14:textId="1EE38B39" w:rsidR="002F66E3" w:rsidRDefault="0064739F">
          <w:pPr>
            <w:pStyle w:val="TOC1"/>
            <w:rPr>
              <w:rFonts w:eastAsiaTheme="minorEastAsia" w:cstheme="minorBidi"/>
              <w:b w:val="0"/>
              <w:bCs w:val="0"/>
              <w:sz w:val="22"/>
              <w:szCs w:val="22"/>
              <w:lang w:val="lt-LT" w:eastAsia="lt-LT"/>
            </w:rPr>
          </w:pPr>
          <w:hyperlink w:anchor="_Toc200529038" w:history="1">
            <w:r w:rsidR="002F66E3" w:rsidRPr="000904F4">
              <w:rPr>
                <w:rStyle w:val="Hyperlink"/>
                <w:rFonts w:ascii="Arial" w:hAnsi="Arial" w:cs="Arial"/>
              </w:rPr>
              <w:t>3.</w:t>
            </w:r>
            <w:r w:rsidR="002F66E3">
              <w:rPr>
                <w:rFonts w:eastAsiaTheme="minorEastAsia" w:cstheme="minorBidi"/>
                <w:b w:val="0"/>
                <w:bCs w:val="0"/>
                <w:sz w:val="22"/>
                <w:szCs w:val="22"/>
                <w:lang w:val="lt-LT" w:eastAsia="lt-LT"/>
              </w:rPr>
              <w:tab/>
            </w:r>
            <w:r w:rsidR="002F66E3" w:rsidRPr="000904F4">
              <w:rPr>
                <w:rStyle w:val="Hyperlink"/>
                <w:rFonts w:ascii="Arial" w:hAnsi="Arial"/>
              </w:rPr>
              <w:t>General provisions</w:t>
            </w:r>
            <w:r w:rsidR="002F66E3">
              <w:rPr>
                <w:webHidden/>
              </w:rPr>
              <w:tab/>
            </w:r>
            <w:r w:rsidR="002F66E3">
              <w:rPr>
                <w:webHidden/>
              </w:rPr>
              <w:fldChar w:fldCharType="begin"/>
            </w:r>
            <w:r w:rsidR="002F66E3">
              <w:rPr>
                <w:webHidden/>
              </w:rPr>
              <w:instrText xml:space="preserve"> PAGEREF _Toc200529038 \h </w:instrText>
            </w:r>
            <w:r w:rsidR="002F66E3">
              <w:rPr>
                <w:webHidden/>
              </w:rPr>
            </w:r>
            <w:r w:rsidR="002F66E3">
              <w:rPr>
                <w:webHidden/>
              </w:rPr>
              <w:fldChar w:fldCharType="separate"/>
            </w:r>
            <w:r w:rsidR="002F66E3">
              <w:rPr>
                <w:webHidden/>
              </w:rPr>
              <w:t>6</w:t>
            </w:r>
            <w:r w:rsidR="002F66E3">
              <w:rPr>
                <w:webHidden/>
              </w:rPr>
              <w:fldChar w:fldCharType="end"/>
            </w:r>
          </w:hyperlink>
        </w:p>
        <w:p w14:paraId="24714BF0" w14:textId="466F2138" w:rsidR="002F66E3" w:rsidRDefault="0064739F">
          <w:pPr>
            <w:pStyle w:val="TOC1"/>
            <w:rPr>
              <w:rFonts w:eastAsiaTheme="minorEastAsia" w:cstheme="minorBidi"/>
              <w:b w:val="0"/>
              <w:bCs w:val="0"/>
              <w:sz w:val="22"/>
              <w:szCs w:val="22"/>
              <w:lang w:val="lt-LT" w:eastAsia="lt-LT"/>
            </w:rPr>
          </w:pPr>
          <w:hyperlink w:anchor="_Toc200529039" w:history="1">
            <w:r w:rsidR="002F66E3" w:rsidRPr="000904F4">
              <w:rPr>
                <w:rStyle w:val="Hyperlink"/>
                <w:rFonts w:ascii="Arial" w:hAnsi="Arial" w:cs="Arial"/>
              </w:rPr>
              <w:t>4.</w:t>
            </w:r>
            <w:r w:rsidR="002F66E3">
              <w:rPr>
                <w:rFonts w:eastAsiaTheme="minorEastAsia" w:cstheme="minorBidi"/>
                <w:b w:val="0"/>
                <w:bCs w:val="0"/>
                <w:sz w:val="22"/>
                <w:szCs w:val="22"/>
                <w:lang w:val="lt-LT" w:eastAsia="lt-LT"/>
              </w:rPr>
              <w:tab/>
            </w:r>
            <w:r w:rsidR="002F66E3" w:rsidRPr="000904F4">
              <w:rPr>
                <w:rStyle w:val="Hyperlink"/>
                <w:rFonts w:ascii="Arial" w:hAnsi="Arial"/>
              </w:rPr>
              <w:t>Object of the procurement</w:t>
            </w:r>
            <w:r w:rsidR="002F66E3">
              <w:rPr>
                <w:webHidden/>
              </w:rPr>
              <w:tab/>
            </w:r>
            <w:r w:rsidR="002F66E3">
              <w:rPr>
                <w:webHidden/>
              </w:rPr>
              <w:fldChar w:fldCharType="begin"/>
            </w:r>
            <w:r w:rsidR="002F66E3">
              <w:rPr>
                <w:webHidden/>
              </w:rPr>
              <w:instrText xml:space="preserve"> PAGEREF _Toc200529039 \h </w:instrText>
            </w:r>
            <w:r w:rsidR="002F66E3">
              <w:rPr>
                <w:webHidden/>
              </w:rPr>
            </w:r>
            <w:r w:rsidR="002F66E3">
              <w:rPr>
                <w:webHidden/>
              </w:rPr>
              <w:fldChar w:fldCharType="separate"/>
            </w:r>
            <w:r w:rsidR="002F66E3">
              <w:rPr>
                <w:webHidden/>
              </w:rPr>
              <w:t>7</w:t>
            </w:r>
            <w:r w:rsidR="002F66E3">
              <w:rPr>
                <w:webHidden/>
              </w:rPr>
              <w:fldChar w:fldCharType="end"/>
            </w:r>
          </w:hyperlink>
        </w:p>
        <w:p w14:paraId="297AEE03" w14:textId="0BC7B630" w:rsidR="002F66E3" w:rsidRDefault="0064739F">
          <w:pPr>
            <w:pStyle w:val="TOC1"/>
            <w:rPr>
              <w:rFonts w:eastAsiaTheme="minorEastAsia" w:cstheme="minorBidi"/>
              <w:b w:val="0"/>
              <w:bCs w:val="0"/>
              <w:sz w:val="22"/>
              <w:szCs w:val="22"/>
              <w:lang w:val="lt-LT" w:eastAsia="lt-LT"/>
            </w:rPr>
          </w:pPr>
          <w:hyperlink w:anchor="_Toc200529040" w:history="1">
            <w:r w:rsidR="002F66E3" w:rsidRPr="000904F4">
              <w:rPr>
                <w:rStyle w:val="Hyperlink"/>
                <w:rFonts w:ascii="Arial" w:hAnsi="Arial" w:cs="Arial"/>
              </w:rPr>
              <w:t>5.</w:t>
            </w:r>
            <w:r w:rsidR="002F66E3">
              <w:rPr>
                <w:rFonts w:eastAsiaTheme="minorEastAsia" w:cstheme="minorBidi"/>
                <w:b w:val="0"/>
                <w:bCs w:val="0"/>
                <w:sz w:val="22"/>
                <w:szCs w:val="22"/>
                <w:lang w:val="lt-LT" w:eastAsia="lt-LT"/>
              </w:rPr>
              <w:tab/>
            </w:r>
            <w:r w:rsidR="002F66E3" w:rsidRPr="000904F4">
              <w:rPr>
                <w:rStyle w:val="Hyperlink"/>
                <w:rFonts w:ascii="Arial" w:hAnsi="Arial"/>
              </w:rPr>
              <w:t>Means of correspondence and exchange of information between the contracting authority and economic operators</w:t>
            </w:r>
            <w:r w:rsidR="002F66E3">
              <w:rPr>
                <w:webHidden/>
              </w:rPr>
              <w:tab/>
            </w:r>
            <w:r w:rsidR="002F66E3">
              <w:rPr>
                <w:webHidden/>
              </w:rPr>
              <w:fldChar w:fldCharType="begin"/>
            </w:r>
            <w:r w:rsidR="002F66E3">
              <w:rPr>
                <w:webHidden/>
              </w:rPr>
              <w:instrText xml:space="preserve"> PAGEREF _Toc200529040 \h </w:instrText>
            </w:r>
            <w:r w:rsidR="002F66E3">
              <w:rPr>
                <w:webHidden/>
              </w:rPr>
            </w:r>
            <w:r w:rsidR="002F66E3">
              <w:rPr>
                <w:webHidden/>
              </w:rPr>
              <w:fldChar w:fldCharType="separate"/>
            </w:r>
            <w:r w:rsidR="002F66E3">
              <w:rPr>
                <w:webHidden/>
              </w:rPr>
              <w:t>7</w:t>
            </w:r>
            <w:r w:rsidR="002F66E3">
              <w:rPr>
                <w:webHidden/>
              </w:rPr>
              <w:fldChar w:fldCharType="end"/>
            </w:r>
          </w:hyperlink>
        </w:p>
        <w:p w14:paraId="6C09A8ED" w14:textId="1B98CD05" w:rsidR="002F66E3" w:rsidRDefault="0064739F">
          <w:pPr>
            <w:pStyle w:val="TOC1"/>
            <w:rPr>
              <w:rFonts w:eastAsiaTheme="minorEastAsia" w:cstheme="minorBidi"/>
              <w:b w:val="0"/>
              <w:bCs w:val="0"/>
              <w:sz w:val="22"/>
              <w:szCs w:val="22"/>
              <w:lang w:val="lt-LT" w:eastAsia="lt-LT"/>
            </w:rPr>
          </w:pPr>
          <w:hyperlink w:anchor="_Toc200529041" w:history="1">
            <w:r w:rsidR="002F66E3" w:rsidRPr="000904F4">
              <w:rPr>
                <w:rStyle w:val="Hyperlink"/>
                <w:rFonts w:ascii="Arial" w:hAnsi="Arial" w:cs="Arial"/>
              </w:rPr>
              <w:t>6.</w:t>
            </w:r>
            <w:r w:rsidR="002F66E3">
              <w:rPr>
                <w:rFonts w:eastAsiaTheme="minorEastAsia" w:cstheme="minorBidi"/>
                <w:b w:val="0"/>
                <w:bCs w:val="0"/>
                <w:sz w:val="22"/>
                <w:szCs w:val="22"/>
                <w:lang w:val="lt-LT" w:eastAsia="lt-LT"/>
              </w:rPr>
              <w:tab/>
            </w:r>
            <w:r w:rsidR="002F66E3" w:rsidRPr="000904F4">
              <w:rPr>
                <w:rStyle w:val="Hyperlink"/>
                <w:rFonts w:ascii="Arial" w:hAnsi="Arial"/>
              </w:rPr>
              <w:t>Clarifications and adjustments of the procurement documents</w:t>
            </w:r>
            <w:r w:rsidR="002F66E3">
              <w:rPr>
                <w:webHidden/>
              </w:rPr>
              <w:tab/>
            </w:r>
            <w:r w:rsidR="002F66E3">
              <w:rPr>
                <w:webHidden/>
              </w:rPr>
              <w:fldChar w:fldCharType="begin"/>
            </w:r>
            <w:r w:rsidR="002F66E3">
              <w:rPr>
                <w:webHidden/>
              </w:rPr>
              <w:instrText xml:space="preserve"> PAGEREF _Toc200529041 \h </w:instrText>
            </w:r>
            <w:r w:rsidR="002F66E3">
              <w:rPr>
                <w:webHidden/>
              </w:rPr>
            </w:r>
            <w:r w:rsidR="002F66E3">
              <w:rPr>
                <w:webHidden/>
              </w:rPr>
              <w:fldChar w:fldCharType="separate"/>
            </w:r>
            <w:r w:rsidR="002F66E3">
              <w:rPr>
                <w:webHidden/>
              </w:rPr>
              <w:t>8</w:t>
            </w:r>
            <w:r w:rsidR="002F66E3">
              <w:rPr>
                <w:webHidden/>
              </w:rPr>
              <w:fldChar w:fldCharType="end"/>
            </w:r>
          </w:hyperlink>
        </w:p>
        <w:p w14:paraId="49A28302" w14:textId="26541526" w:rsidR="002F66E3" w:rsidRDefault="0064739F">
          <w:pPr>
            <w:pStyle w:val="TOC1"/>
            <w:rPr>
              <w:rFonts w:eastAsiaTheme="minorEastAsia" w:cstheme="minorBidi"/>
              <w:b w:val="0"/>
              <w:bCs w:val="0"/>
              <w:sz w:val="22"/>
              <w:szCs w:val="22"/>
              <w:lang w:val="lt-LT" w:eastAsia="lt-LT"/>
            </w:rPr>
          </w:pPr>
          <w:hyperlink w:anchor="_Toc200529042" w:history="1">
            <w:r w:rsidR="002F66E3" w:rsidRPr="000904F4">
              <w:rPr>
                <w:rStyle w:val="Hyperlink"/>
                <w:rFonts w:ascii="Arial" w:hAnsi="Arial" w:cs="Arial"/>
              </w:rPr>
              <w:t>7.</w:t>
            </w:r>
            <w:r w:rsidR="002F66E3">
              <w:rPr>
                <w:rFonts w:eastAsiaTheme="minorEastAsia" w:cstheme="minorBidi"/>
                <w:b w:val="0"/>
                <w:bCs w:val="0"/>
                <w:sz w:val="22"/>
                <w:szCs w:val="22"/>
                <w:lang w:val="lt-LT" w:eastAsia="lt-LT"/>
              </w:rPr>
              <w:tab/>
            </w:r>
            <w:r w:rsidR="002F66E3" w:rsidRPr="000904F4">
              <w:rPr>
                <w:rStyle w:val="Hyperlink"/>
                <w:rFonts w:ascii="Arial" w:hAnsi="Arial"/>
              </w:rPr>
              <w:t>Grounds for economic operators’ exclusion (where applicable)</w:t>
            </w:r>
            <w:r w:rsidR="002F66E3">
              <w:rPr>
                <w:webHidden/>
              </w:rPr>
              <w:tab/>
            </w:r>
            <w:r w:rsidR="002F66E3">
              <w:rPr>
                <w:webHidden/>
              </w:rPr>
              <w:fldChar w:fldCharType="begin"/>
            </w:r>
            <w:r w:rsidR="002F66E3">
              <w:rPr>
                <w:webHidden/>
              </w:rPr>
              <w:instrText xml:space="preserve"> PAGEREF _Toc200529042 \h </w:instrText>
            </w:r>
            <w:r w:rsidR="002F66E3">
              <w:rPr>
                <w:webHidden/>
              </w:rPr>
            </w:r>
            <w:r w:rsidR="002F66E3">
              <w:rPr>
                <w:webHidden/>
              </w:rPr>
              <w:fldChar w:fldCharType="separate"/>
            </w:r>
            <w:r w:rsidR="002F66E3">
              <w:rPr>
                <w:webHidden/>
              </w:rPr>
              <w:t>9</w:t>
            </w:r>
            <w:r w:rsidR="002F66E3">
              <w:rPr>
                <w:webHidden/>
              </w:rPr>
              <w:fldChar w:fldCharType="end"/>
            </w:r>
          </w:hyperlink>
        </w:p>
        <w:p w14:paraId="7A88C7C1" w14:textId="5836B59B" w:rsidR="002F66E3" w:rsidRDefault="0064739F">
          <w:pPr>
            <w:pStyle w:val="TOC1"/>
            <w:rPr>
              <w:rFonts w:eastAsiaTheme="minorEastAsia" w:cstheme="minorBidi"/>
              <w:b w:val="0"/>
              <w:bCs w:val="0"/>
              <w:sz w:val="22"/>
              <w:szCs w:val="22"/>
              <w:lang w:val="lt-LT" w:eastAsia="lt-LT"/>
            </w:rPr>
          </w:pPr>
          <w:hyperlink w:anchor="_Toc200529043" w:history="1">
            <w:r w:rsidR="002F66E3" w:rsidRPr="000904F4">
              <w:rPr>
                <w:rStyle w:val="Hyperlink"/>
                <w:rFonts w:ascii="Arial" w:hAnsi="Arial" w:cs="Arial"/>
              </w:rPr>
              <w:t>8.</w:t>
            </w:r>
            <w:r w:rsidR="002F66E3">
              <w:rPr>
                <w:rFonts w:eastAsiaTheme="minorEastAsia" w:cstheme="minorBidi"/>
                <w:b w:val="0"/>
                <w:bCs w:val="0"/>
                <w:sz w:val="22"/>
                <w:szCs w:val="22"/>
                <w:lang w:val="lt-LT" w:eastAsia="lt-LT"/>
              </w:rPr>
              <w:tab/>
            </w:r>
            <w:r w:rsidR="002F66E3" w:rsidRPr="000904F4">
              <w:rPr>
                <w:rStyle w:val="Hyperlink"/>
                <w:rFonts w:ascii="Arial" w:hAnsi="Arial"/>
              </w:rPr>
              <w:t>Qualification requirements for economic operators and the required quality and environmental management standards</w:t>
            </w:r>
            <w:r w:rsidR="002F66E3">
              <w:rPr>
                <w:webHidden/>
              </w:rPr>
              <w:tab/>
            </w:r>
            <w:r w:rsidR="002F66E3">
              <w:rPr>
                <w:webHidden/>
              </w:rPr>
              <w:fldChar w:fldCharType="begin"/>
            </w:r>
            <w:r w:rsidR="002F66E3">
              <w:rPr>
                <w:webHidden/>
              </w:rPr>
              <w:instrText xml:space="preserve"> PAGEREF _Toc200529043 \h </w:instrText>
            </w:r>
            <w:r w:rsidR="002F66E3">
              <w:rPr>
                <w:webHidden/>
              </w:rPr>
            </w:r>
            <w:r w:rsidR="002F66E3">
              <w:rPr>
                <w:webHidden/>
              </w:rPr>
              <w:fldChar w:fldCharType="separate"/>
            </w:r>
            <w:r w:rsidR="002F66E3">
              <w:rPr>
                <w:webHidden/>
              </w:rPr>
              <w:t>9</w:t>
            </w:r>
            <w:r w:rsidR="002F66E3">
              <w:rPr>
                <w:webHidden/>
              </w:rPr>
              <w:fldChar w:fldCharType="end"/>
            </w:r>
          </w:hyperlink>
        </w:p>
        <w:p w14:paraId="6C6423C2" w14:textId="2312175B" w:rsidR="002F66E3" w:rsidRDefault="0064739F">
          <w:pPr>
            <w:pStyle w:val="TOC1"/>
            <w:rPr>
              <w:rFonts w:eastAsiaTheme="minorEastAsia" w:cstheme="minorBidi"/>
              <w:b w:val="0"/>
              <w:bCs w:val="0"/>
              <w:sz w:val="22"/>
              <w:szCs w:val="22"/>
              <w:lang w:val="lt-LT" w:eastAsia="lt-LT"/>
            </w:rPr>
          </w:pPr>
          <w:hyperlink w:anchor="_Toc200529044" w:history="1">
            <w:r w:rsidR="002F66E3" w:rsidRPr="000904F4">
              <w:rPr>
                <w:rStyle w:val="Hyperlink"/>
                <w:rFonts w:ascii="Arial" w:hAnsi="Arial" w:cs="Arial"/>
              </w:rPr>
              <w:t>9.</w:t>
            </w:r>
            <w:r w:rsidR="002F66E3">
              <w:rPr>
                <w:rFonts w:eastAsiaTheme="minorEastAsia" w:cstheme="minorBidi"/>
                <w:b w:val="0"/>
                <w:bCs w:val="0"/>
                <w:sz w:val="22"/>
                <w:szCs w:val="22"/>
                <w:lang w:val="lt-LT" w:eastAsia="lt-LT"/>
              </w:rPr>
              <w:tab/>
            </w:r>
            <w:r w:rsidR="002F66E3" w:rsidRPr="000904F4">
              <w:rPr>
                <w:rStyle w:val="Hyperlink"/>
                <w:rFonts w:ascii="Arial" w:hAnsi="Arial"/>
              </w:rPr>
              <w:t>Reserved right to participate in the procurement</w:t>
            </w:r>
            <w:r w:rsidR="002F66E3">
              <w:rPr>
                <w:webHidden/>
              </w:rPr>
              <w:tab/>
            </w:r>
            <w:r w:rsidR="002F66E3">
              <w:rPr>
                <w:webHidden/>
              </w:rPr>
              <w:fldChar w:fldCharType="begin"/>
            </w:r>
            <w:r w:rsidR="002F66E3">
              <w:rPr>
                <w:webHidden/>
              </w:rPr>
              <w:instrText xml:space="preserve"> PAGEREF _Toc200529044 \h </w:instrText>
            </w:r>
            <w:r w:rsidR="002F66E3">
              <w:rPr>
                <w:webHidden/>
              </w:rPr>
            </w:r>
            <w:r w:rsidR="002F66E3">
              <w:rPr>
                <w:webHidden/>
              </w:rPr>
              <w:fldChar w:fldCharType="separate"/>
            </w:r>
            <w:r w:rsidR="002F66E3">
              <w:rPr>
                <w:webHidden/>
              </w:rPr>
              <w:t>10</w:t>
            </w:r>
            <w:r w:rsidR="002F66E3">
              <w:rPr>
                <w:webHidden/>
              </w:rPr>
              <w:fldChar w:fldCharType="end"/>
            </w:r>
          </w:hyperlink>
        </w:p>
        <w:p w14:paraId="58BCB200" w14:textId="736A3FE5" w:rsidR="002F66E3" w:rsidRDefault="0064739F">
          <w:pPr>
            <w:pStyle w:val="TOC1"/>
            <w:rPr>
              <w:rFonts w:eastAsiaTheme="minorEastAsia" w:cstheme="minorBidi"/>
              <w:b w:val="0"/>
              <w:bCs w:val="0"/>
              <w:sz w:val="22"/>
              <w:szCs w:val="22"/>
              <w:lang w:val="lt-LT" w:eastAsia="lt-LT"/>
            </w:rPr>
          </w:pPr>
          <w:hyperlink w:anchor="_Toc200529045" w:history="1">
            <w:r w:rsidR="002F66E3" w:rsidRPr="000904F4">
              <w:rPr>
                <w:rStyle w:val="Hyperlink"/>
                <w:rFonts w:ascii="Arial" w:hAnsi="Arial" w:cs="Arial"/>
              </w:rPr>
              <w:t>10.</w:t>
            </w:r>
            <w:r w:rsidR="002F66E3">
              <w:rPr>
                <w:rFonts w:eastAsiaTheme="minorEastAsia" w:cstheme="minorBidi"/>
                <w:b w:val="0"/>
                <w:bCs w:val="0"/>
                <w:sz w:val="22"/>
                <w:szCs w:val="22"/>
                <w:lang w:val="lt-LT" w:eastAsia="lt-LT"/>
              </w:rPr>
              <w:tab/>
            </w:r>
            <w:r w:rsidR="002F66E3" w:rsidRPr="000904F4">
              <w:rPr>
                <w:rStyle w:val="Hyperlink"/>
                <w:rFonts w:ascii="Arial" w:hAnsi="Arial"/>
              </w:rPr>
              <w:t>The procedure for submitting the ESPD and the means for approving the information contained in the ESPD</w:t>
            </w:r>
            <w:r w:rsidR="002F66E3">
              <w:rPr>
                <w:webHidden/>
              </w:rPr>
              <w:tab/>
            </w:r>
            <w:r w:rsidR="002F66E3">
              <w:rPr>
                <w:webHidden/>
              </w:rPr>
              <w:fldChar w:fldCharType="begin"/>
            </w:r>
            <w:r w:rsidR="002F66E3">
              <w:rPr>
                <w:webHidden/>
              </w:rPr>
              <w:instrText xml:space="preserve"> PAGEREF _Toc200529045 \h </w:instrText>
            </w:r>
            <w:r w:rsidR="002F66E3">
              <w:rPr>
                <w:webHidden/>
              </w:rPr>
            </w:r>
            <w:r w:rsidR="002F66E3">
              <w:rPr>
                <w:webHidden/>
              </w:rPr>
              <w:fldChar w:fldCharType="separate"/>
            </w:r>
            <w:r w:rsidR="002F66E3">
              <w:rPr>
                <w:webHidden/>
              </w:rPr>
              <w:t>10</w:t>
            </w:r>
            <w:r w:rsidR="002F66E3">
              <w:rPr>
                <w:webHidden/>
              </w:rPr>
              <w:fldChar w:fldCharType="end"/>
            </w:r>
          </w:hyperlink>
        </w:p>
        <w:p w14:paraId="5A0592D3" w14:textId="542C58A2" w:rsidR="002F66E3" w:rsidRDefault="0064739F">
          <w:pPr>
            <w:pStyle w:val="TOC1"/>
            <w:rPr>
              <w:rFonts w:eastAsiaTheme="minorEastAsia" w:cstheme="minorBidi"/>
              <w:b w:val="0"/>
              <w:bCs w:val="0"/>
              <w:sz w:val="22"/>
              <w:szCs w:val="22"/>
              <w:lang w:val="lt-LT" w:eastAsia="lt-LT"/>
            </w:rPr>
          </w:pPr>
          <w:hyperlink w:anchor="_Toc200529046" w:history="1">
            <w:r w:rsidR="002F66E3" w:rsidRPr="000904F4">
              <w:rPr>
                <w:rStyle w:val="Hyperlink"/>
                <w:rFonts w:ascii="Arial" w:hAnsi="Arial" w:cs="Arial"/>
              </w:rPr>
              <w:t>11.</w:t>
            </w:r>
            <w:r w:rsidR="002F66E3">
              <w:rPr>
                <w:rFonts w:eastAsiaTheme="minorEastAsia" w:cstheme="minorBidi"/>
                <w:b w:val="0"/>
                <w:bCs w:val="0"/>
                <w:sz w:val="22"/>
                <w:szCs w:val="22"/>
                <w:lang w:val="lt-LT" w:eastAsia="lt-LT"/>
              </w:rPr>
              <w:tab/>
            </w:r>
            <w:r w:rsidR="002F66E3" w:rsidRPr="000904F4">
              <w:rPr>
                <w:rStyle w:val="Hyperlink"/>
                <w:rFonts w:ascii="Arial" w:hAnsi="Arial"/>
              </w:rPr>
              <w:t>Reliance on the capacities of economic entities</w:t>
            </w:r>
            <w:r w:rsidR="002F66E3">
              <w:rPr>
                <w:webHidden/>
              </w:rPr>
              <w:tab/>
            </w:r>
            <w:r w:rsidR="002F66E3">
              <w:rPr>
                <w:webHidden/>
              </w:rPr>
              <w:fldChar w:fldCharType="begin"/>
            </w:r>
            <w:r w:rsidR="002F66E3">
              <w:rPr>
                <w:webHidden/>
              </w:rPr>
              <w:instrText xml:space="preserve"> PAGEREF _Toc200529046 \h </w:instrText>
            </w:r>
            <w:r w:rsidR="002F66E3">
              <w:rPr>
                <w:webHidden/>
              </w:rPr>
            </w:r>
            <w:r w:rsidR="002F66E3">
              <w:rPr>
                <w:webHidden/>
              </w:rPr>
              <w:fldChar w:fldCharType="separate"/>
            </w:r>
            <w:r w:rsidR="002F66E3">
              <w:rPr>
                <w:webHidden/>
              </w:rPr>
              <w:t>12</w:t>
            </w:r>
            <w:r w:rsidR="002F66E3">
              <w:rPr>
                <w:webHidden/>
              </w:rPr>
              <w:fldChar w:fldCharType="end"/>
            </w:r>
          </w:hyperlink>
        </w:p>
        <w:p w14:paraId="22DE86EA" w14:textId="314FC6E8" w:rsidR="002F66E3" w:rsidRDefault="0064739F">
          <w:pPr>
            <w:pStyle w:val="TOC1"/>
            <w:rPr>
              <w:rFonts w:eastAsiaTheme="minorEastAsia" w:cstheme="minorBidi"/>
              <w:b w:val="0"/>
              <w:bCs w:val="0"/>
              <w:sz w:val="22"/>
              <w:szCs w:val="22"/>
              <w:lang w:val="lt-LT" w:eastAsia="lt-LT"/>
            </w:rPr>
          </w:pPr>
          <w:hyperlink w:anchor="_Toc200529047" w:history="1">
            <w:r w:rsidR="002F66E3" w:rsidRPr="000904F4">
              <w:rPr>
                <w:rStyle w:val="Hyperlink"/>
                <w:rFonts w:ascii="Arial" w:hAnsi="Arial" w:cs="Arial"/>
              </w:rPr>
              <w:t>12.</w:t>
            </w:r>
            <w:r w:rsidR="002F66E3">
              <w:rPr>
                <w:rFonts w:eastAsiaTheme="minorEastAsia" w:cstheme="minorBidi"/>
                <w:b w:val="0"/>
                <w:bCs w:val="0"/>
                <w:sz w:val="22"/>
                <w:szCs w:val="22"/>
                <w:lang w:val="lt-LT" w:eastAsia="lt-LT"/>
              </w:rPr>
              <w:tab/>
            </w:r>
            <w:r w:rsidR="002F66E3" w:rsidRPr="000904F4">
              <w:rPr>
                <w:rStyle w:val="Hyperlink"/>
                <w:rFonts w:ascii="Arial" w:hAnsi="Arial"/>
              </w:rPr>
              <w:t>Use of subcontractors</w:t>
            </w:r>
            <w:r w:rsidR="002F66E3">
              <w:rPr>
                <w:webHidden/>
              </w:rPr>
              <w:tab/>
            </w:r>
            <w:r w:rsidR="002F66E3">
              <w:rPr>
                <w:webHidden/>
              </w:rPr>
              <w:fldChar w:fldCharType="begin"/>
            </w:r>
            <w:r w:rsidR="002F66E3">
              <w:rPr>
                <w:webHidden/>
              </w:rPr>
              <w:instrText xml:space="preserve"> PAGEREF _Toc200529047 \h </w:instrText>
            </w:r>
            <w:r w:rsidR="002F66E3">
              <w:rPr>
                <w:webHidden/>
              </w:rPr>
            </w:r>
            <w:r w:rsidR="002F66E3">
              <w:rPr>
                <w:webHidden/>
              </w:rPr>
              <w:fldChar w:fldCharType="separate"/>
            </w:r>
            <w:r w:rsidR="002F66E3">
              <w:rPr>
                <w:webHidden/>
              </w:rPr>
              <w:t>12</w:t>
            </w:r>
            <w:r w:rsidR="002F66E3">
              <w:rPr>
                <w:webHidden/>
              </w:rPr>
              <w:fldChar w:fldCharType="end"/>
            </w:r>
          </w:hyperlink>
        </w:p>
        <w:p w14:paraId="4DEA85D1" w14:textId="400CBB57" w:rsidR="002F66E3" w:rsidRDefault="0064739F">
          <w:pPr>
            <w:pStyle w:val="TOC1"/>
            <w:rPr>
              <w:rFonts w:eastAsiaTheme="minorEastAsia" w:cstheme="minorBidi"/>
              <w:b w:val="0"/>
              <w:bCs w:val="0"/>
              <w:sz w:val="22"/>
              <w:szCs w:val="22"/>
              <w:lang w:val="lt-LT" w:eastAsia="lt-LT"/>
            </w:rPr>
          </w:pPr>
          <w:hyperlink w:anchor="_Toc200529048" w:history="1">
            <w:r w:rsidR="002F66E3" w:rsidRPr="000904F4">
              <w:rPr>
                <w:rStyle w:val="Hyperlink"/>
                <w:rFonts w:ascii="Arial" w:hAnsi="Arial" w:cs="Arial"/>
              </w:rPr>
              <w:t>13.</w:t>
            </w:r>
            <w:r w:rsidR="002F66E3">
              <w:rPr>
                <w:rFonts w:eastAsiaTheme="minorEastAsia" w:cstheme="minorBidi"/>
                <w:b w:val="0"/>
                <w:bCs w:val="0"/>
                <w:sz w:val="22"/>
                <w:szCs w:val="22"/>
                <w:lang w:val="lt-LT" w:eastAsia="lt-LT"/>
              </w:rPr>
              <w:tab/>
            </w:r>
            <w:r w:rsidR="002F66E3" w:rsidRPr="000904F4">
              <w:rPr>
                <w:rStyle w:val="Hyperlink"/>
                <w:rFonts w:ascii="Arial" w:hAnsi="Arial"/>
              </w:rPr>
              <w:t>Participation of a group of economic operators</w:t>
            </w:r>
            <w:r w:rsidR="002F66E3">
              <w:rPr>
                <w:webHidden/>
              </w:rPr>
              <w:tab/>
            </w:r>
            <w:r w:rsidR="002F66E3">
              <w:rPr>
                <w:webHidden/>
              </w:rPr>
              <w:fldChar w:fldCharType="begin"/>
            </w:r>
            <w:r w:rsidR="002F66E3">
              <w:rPr>
                <w:webHidden/>
              </w:rPr>
              <w:instrText xml:space="preserve"> PAGEREF _Toc200529048 \h </w:instrText>
            </w:r>
            <w:r w:rsidR="002F66E3">
              <w:rPr>
                <w:webHidden/>
              </w:rPr>
            </w:r>
            <w:r w:rsidR="002F66E3">
              <w:rPr>
                <w:webHidden/>
              </w:rPr>
              <w:fldChar w:fldCharType="separate"/>
            </w:r>
            <w:r w:rsidR="002F66E3">
              <w:rPr>
                <w:webHidden/>
              </w:rPr>
              <w:t>13</w:t>
            </w:r>
            <w:r w:rsidR="002F66E3">
              <w:rPr>
                <w:webHidden/>
              </w:rPr>
              <w:fldChar w:fldCharType="end"/>
            </w:r>
          </w:hyperlink>
        </w:p>
        <w:p w14:paraId="391C6F5A" w14:textId="728A851F" w:rsidR="002F66E3" w:rsidRDefault="0064739F">
          <w:pPr>
            <w:pStyle w:val="TOC1"/>
            <w:rPr>
              <w:rFonts w:eastAsiaTheme="minorEastAsia" w:cstheme="minorBidi"/>
              <w:b w:val="0"/>
              <w:bCs w:val="0"/>
              <w:sz w:val="22"/>
              <w:szCs w:val="22"/>
              <w:lang w:val="lt-LT" w:eastAsia="lt-LT"/>
            </w:rPr>
          </w:pPr>
          <w:hyperlink w:anchor="_Toc200529049" w:history="1">
            <w:r w:rsidR="002F66E3" w:rsidRPr="000904F4">
              <w:rPr>
                <w:rStyle w:val="Hyperlink"/>
                <w:rFonts w:ascii="Arial" w:hAnsi="Arial" w:cs="Arial"/>
              </w:rPr>
              <w:t>14.</w:t>
            </w:r>
            <w:r w:rsidR="002F66E3">
              <w:rPr>
                <w:rFonts w:eastAsiaTheme="minorEastAsia" w:cstheme="minorBidi"/>
                <w:b w:val="0"/>
                <w:bCs w:val="0"/>
                <w:sz w:val="22"/>
                <w:szCs w:val="22"/>
                <w:lang w:val="lt-LT" w:eastAsia="lt-LT"/>
              </w:rPr>
              <w:tab/>
            </w:r>
            <w:r w:rsidR="002F66E3" w:rsidRPr="000904F4">
              <w:rPr>
                <w:rStyle w:val="Hyperlink"/>
                <w:rFonts w:ascii="Arial" w:hAnsi="Arial"/>
              </w:rPr>
              <w:t>Requirements for the preparation and submission of tenders</w:t>
            </w:r>
            <w:r w:rsidR="002F66E3">
              <w:rPr>
                <w:webHidden/>
              </w:rPr>
              <w:tab/>
            </w:r>
            <w:r w:rsidR="002F66E3">
              <w:rPr>
                <w:webHidden/>
              </w:rPr>
              <w:fldChar w:fldCharType="begin"/>
            </w:r>
            <w:r w:rsidR="002F66E3">
              <w:rPr>
                <w:webHidden/>
              </w:rPr>
              <w:instrText xml:space="preserve"> PAGEREF _Toc200529049 \h </w:instrText>
            </w:r>
            <w:r w:rsidR="002F66E3">
              <w:rPr>
                <w:webHidden/>
              </w:rPr>
            </w:r>
            <w:r w:rsidR="002F66E3">
              <w:rPr>
                <w:webHidden/>
              </w:rPr>
              <w:fldChar w:fldCharType="separate"/>
            </w:r>
            <w:r w:rsidR="002F66E3">
              <w:rPr>
                <w:webHidden/>
              </w:rPr>
              <w:t>13</w:t>
            </w:r>
            <w:r w:rsidR="002F66E3">
              <w:rPr>
                <w:webHidden/>
              </w:rPr>
              <w:fldChar w:fldCharType="end"/>
            </w:r>
          </w:hyperlink>
        </w:p>
        <w:p w14:paraId="12E8B407" w14:textId="35375929" w:rsidR="002F66E3" w:rsidRDefault="0064739F">
          <w:pPr>
            <w:pStyle w:val="TOC1"/>
            <w:rPr>
              <w:rFonts w:eastAsiaTheme="minorEastAsia" w:cstheme="minorBidi"/>
              <w:b w:val="0"/>
              <w:bCs w:val="0"/>
              <w:sz w:val="22"/>
              <w:szCs w:val="22"/>
              <w:lang w:val="lt-LT" w:eastAsia="lt-LT"/>
            </w:rPr>
          </w:pPr>
          <w:hyperlink w:anchor="_Toc200529050" w:history="1">
            <w:r w:rsidR="002F66E3" w:rsidRPr="000904F4">
              <w:rPr>
                <w:rStyle w:val="Hyperlink"/>
                <w:rFonts w:ascii="Arial" w:hAnsi="Arial" w:cs="Arial"/>
              </w:rPr>
              <w:t>15.</w:t>
            </w:r>
            <w:r w:rsidR="002F66E3">
              <w:rPr>
                <w:rFonts w:eastAsiaTheme="minorEastAsia" w:cstheme="minorBidi"/>
                <w:b w:val="0"/>
                <w:bCs w:val="0"/>
                <w:sz w:val="22"/>
                <w:szCs w:val="22"/>
                <w:lang w:val="lt-LT" w:eastAsia="lt-LT"/>
              </w:rPr>
              <w:tab/>
            </w:r>
            <w:r w:rsidR="002F66E3" w:rsidRPr="000904F4">
              <w:rPr>
                <w:rStyle w:val="Hyperlink"/>
                <w:rFonts w:ascii="Arial" w:hAnsi="Arial"/>
              </w:rPr>
              <w:t>Encryption of tenders</w:t>
            </w:r>
            <w:r w:rsidR="002F66E3">
              <w:rPr>
                <w:webHidden/>
              </w:rPr>
              <w:tab/>
            </w:r>
            <w:r w:rsidR="002F66E3">
              <w:rPr>
                <w:webHidden/>
              </w:rPr>
              <w:fldChar w:fldCharType="begin"/>
            </w:r>
            <w:r w:rsidR="002F66E3">
              <w:rPr>
                <w:webHidden/>
              </w:rPr>
              <w:instrText xml:space="preserve"> PAGEREF _Toc200529050 \h </w:instrText>
            </w:r>
            <w:r w:rsidR="002F66E3">
              <w:rPr>
                <w:webHidden/>
              </w:rPr>
            </w:r>
            <w:r w:rsidR="002F66E3">
              <w:rPr>
                <w:webHidden/>
              </w:rPr>
              <w:fldChar w:fldCharType="separate"/>
            </w:r>
            <w:r w:rsidR="002F66E3">
              <w:rPr>
                <w:webHidden/>
              </w:rPr>
              <w:t>16</w:t>
            </w:r>
            <w:r w:rsidR="002F66E3">
              <w:rPr>
                <w:webHidden/>
              </w:rPr>
              <w:fldChar w:fldCharType="end"/>
            </w:r>
          </w:hyperlink>
        </w:p>
        <w:p w14:paraId="044F2C57" w14:textId="2E8CA7AF" w:rsidR="002F66E3" w:rsidRDefault="0064739F">
          <w:pPr>
            <w:pStyle w:val="TOC1"/>
            <w:rPr>
              <w:rFonts w:eastAsiaTheme="minorEastAsia" w:cstheme="minorBidi"/>
              <w:b w:val="0"/>
              <w:bCs w:val="0"/>
              <w:sz w:val="22"/>
              <w:szCs w:val="22"/>
              <w:lang w:val="lt-LT" w:eastAsia="lt-LT"/>
            </w:rPr>
          </w:pPr>
          <w:hyperlink w:anchor="_Toc200529051" w:history="1">
            <w:r w:rsidR="002F66E3" w:rsidRPr="000904F4">
              <w:rPr>
                <w:rStyle w:val="Hyperlink"/>
                <w:rFonts w:ascii="Arial" w:hAnsi="Arial" w:cs="Arial"/>
              </w:rPr>
              <w:t>16.</w:t>
            </w:r>
            <w:r w:rsidR="002F66E3">
              <w:rPr>
                <w:rFonts w:eastAsiaTheme="minorEastAsia" w:cstheme="minorBidi"/>
                <w:b w:val="0"/>
                <w:bCs w:val="0"/>
                <w:sz w:val="22"/>
                <w:szCs w:val="22"/>
                <w:lang w:val="lt-LT" w:eastAsia="lt-LT"/>
              </w:rPr>
              <w:tab/>
            </w:r>
            <w:r w:rsidR="002F66E3" w:rsidRPr="000904F4">
              <w:rPr>
                <w:rStyle w:val="Hyperlink"/>
                <w:rFonts w:ascii="Arial" w:hAnsi="Arial"/>
              </w:rPr>
              <w:t>Tender security</w:t>
            </w:r>
            <w:r w:rsidR="002F66E3">
              <w:rPr>
                <w:webHidden/>
              </w:rPr>
              <w:tab/>
            </w:r>
            <w:r w:rsidR="002F66E3">
              <w:rPr>
                <w:webHidden/>
              </w:rPr>
              <w:fldChar w:fldCharType="begin"/>
            </w:r>
            <w:r w:rsidR="002F66E3">
              <w:rPr>
                <w:webHidden/>
              </w:rPr>
              <w:instrText xml:space="preserve"> PAGEREF _Toc200529051 \h </w:instrText>
            </w:r>
            <w:r w:rsidR="002F66E3">
              <w:rPr>
                <w:webHidden/>
              </w:rPr>
            </w:r>
            <w:r w:rsidR="002F66E3">
              <w:rPr>
                <w:webHidden/>
              </w:rPr>
              <w:fldChar w:fldCharType="separate"/>
            </w:r>
            <w:r w:rsidR="002F66E3">
              <w:rPr>
                <w:webHidden/>
              </w:rPr>
              <w:t>17</w:t>
            </w:r>
            <w:r w:rsidR="002F66E3">
              <w:rPr>
                <w:webHidden/>
              </w:rPr>
              <w:fldChar w:fldCharType="end"/>
            </w:r>
          </w:hyperlink>
        </w:p>
        <w:p w14:paraId="6C64B721" w14:textId="2A48EE9B" w:rsidR="002F66E3" w:rsidRDefault="0064739F">
          <w:pPr>
            <w:pStyle w:val="TOC1"/>
            <w:rPr>
              <w:rFonts w:eastAsiaTheme="minorEastAsia" w:cstheme="minorBidi"/>
              <w:b w:val="0"/>
              <w:bCs w:val="0"/>
              <w:sz w:val="22"/>
              <w:szCs w:val="22"/>
              <w:lang w:val="lt-LT" w:eastAsia="lt-LT"/>
            </w:rPr>
          </w:pPr>
          <w:hyperlink w:anchor="_Toc200529052" w:history="1">
            <w:r w:rsidR="002F66E3" w:rsidRPr="000904F4">
              <w:rPr>
                <w:rStyle w:val="Hyperlink"/>
                <w:rFonts w:ascii="Arial" w:hAnsi="Arial" w:cs="Arial"/>
              </w:rPr>
              <w:t>17.</w:t>
            </w:r>
            <w:r w:rsidR="002F66E3">
              <w:rPr>
                <w:rFonts w:eastAsiaTheme="minorEastAsia" w:cstheme="minorBidi"/>
                <w:b w:val="0"/>
                <w:bCs w:val="0"/>
                <w:sz w:val="22"/>
                <w:szCs w:val="22"/>
                <w:lang w:val="lt-LT" w:eastAsia="lt-LT"/>
              </w:rPr>
              <w:tab/>
            </w:r>
            <w:r w:rsidR="002F66E3" w:rsidRPr="000904F4">
              <w:rPr>
                <w:rStyle w:val="Hyperlink"/>
                <w:rFonts w:ascii="Arial" w:hAnsi="Arial"/>
              </w:rPr>
              <w:t>Access to tenders</w:t>
            </w:r>
            <w:r w:rsidR="002F66E3">
              <w:rPr>
                <w:webHidden/>
              </w:rPr>
              <w:tab/>
            </w:r>
            <w:r w:rsidR="002F66E3">
              <w:rPr>
                <w:webHidden/>
              </w:rPr>
              <w:fldChar w:fldCharType="begin"/>
            </w:r>
            <w:r w:rsidR="002F66E3">
              <w:rPr>
                <w:webHidden/>
              </w:rPr>
              <w:instrText xml:space="preserve"> PAGEREF _Toc200529052 \h </w:instrText>
            </w:r>
            <w:r w:rsidR="002F66E3">
              <w:rPr>
                <w:webHidden/>
              </w:rPr>
            </w:r>
            <w:r w:rsidR="002F66E3">
              <w:rPr>
                <w:webHidden/>
              </w:rPr>
              <w:fldChar w:fldCharType="separate"/>
            </w:r>
            <w:r w:rsidR="002F66E3">
              <w:rPr>
                <w:webHidden/>
              </w:rPr>
              <w:t>17</w:t>
            </w:r>
            <w:r w:rsidR="002F66E3">
              <w:rPr>
                <w:webHidden/>
              </w:rPr>
              <w:fldChar w:fldCharType="end"/>
            </w:r>
          </w:hyperlink>
        </w:p>
        <w:p w14:paraId="6ED26FA9" w14:textId="5DEE653F" w:rsidR="002F66E3" w:rsidRDefault="0064739F">
          <w:pPr>
            <w:pStyle w:val="TOC1"/>
            <w:rPr>
              <w:rFonts w:eastAsiaTheme="minorEastAsia" w:cstheme="minorBidi"/>
              <w:b w:val="0"/>
              <w:bCs w:val="0"/>
              <w:sz w:val="22"/>
              <w:szCs w:val="22"/>
              <w:lang w:val="lt-LT" w:eastAsia="lt-LT"/>
            </w:rPr>
          </w:pPr>
          <w:hyperlink w:anchor="_Toc200529053" w:history="1">
            <w:r w:rsidR="002F66E3" w:rsidRPr="000904F4">
              <w:rPr>
                <w:rStyle w:val="Hyperlink"/>
                <w:rFonts w:ascii="Arial" w:hAnsi="Arial" w:cs="Arial"/>
              </w:rPr>
              <w:t>18.</w:t>
            </w:r>
            <w:r w:rsidR="002F66E3">
              <w:rPr>
                <w:rFonts w:eastAsiaTheme="minorEastAsia" w:cstheme="minorBidi"/>
                <w:b w:val="0"/>
                <w:bCs w:val="0"/>
                <w:sz w:val="22"/>
                <w:szCs w:val="22"/>
                <w:lang w:val="lt-LT" w:eastAsia="lt-LT"/>
              </w:rPr>
              <w:tab/>
            </w:r>
            <w:r w:rsidR="002F66E3" w:rsidRPr="000904F4">
              <w:rPr>
                <w:rStyle w:val="Hyperlink"/>
                <w:rFonts w:ascii="Arial" w:hAnsi="Arial"/>
              </w:rPr>
              <w:t>Electronic auction</w:t>
            </w:r>
            <w:r w:rsidR="002F66E3">
              <w:rPr>
                <w:webHidden/>
              </w:rPr>
              <w:tab/>
            </w:r>
            <w:r w:rsidR="002F66E3">
              <w:rPr>
                <w:webHidden/>
              </w:rPr>
              <w:fldChar w:fldCharType="begin"/>
            </w:r>
            <w:r w:rsidR="002F66E3">
              <w:rPr>
                <w:webHidden/>
              </w:rPr>
              <w:instrText xml:space="preserve"> PAGEREF _Toc200529053 \h </w:instrText>
            </w:r>
            <w:r w:rsidR="002F66E3">
              <w:rPr>
                <w:webHidden/>
              </w:rPr>
            </w:r>
            <w:r w:rsidR="002F66E3">
              <w:rPr>
                <w:webHidden/>
              </w:rPr>
              <w:fldChar w:fldCharType="separate"/>
            </w:r>
            <w:r w:rsidR="002F66E3">
              <w:rPr>
                <w:webHidden/>
              </w:rPr>
              <w:t>18</w:t>
            </w:r>
            <w:r w:rsidR="002F66E3">
              <w:rPr>
                <w:webHidden/>
              </w:rPr>
              <w:fldChar w:fldCharType="end"/>
            </w:r>
          </w:hyperlink>
        </w:p>
        <w:p w14:paraId="1A129E35" w14:textId="60D43223" w:rsidR="002F66E3" w:rsidRDefault="0064739F">
          <w:pPr>
            <w:pStyle w:val="TOC1"/>
            <w:rPr>
              <w:rFonts w:eastAsiaTheme="minorEastAsia" w:cstheme="minorBidi"/>
              <w:b w:val="0"/>
              <w:bCs w:val="0"/>
              <w:sz w:val="22"/>
              <w:szCs w:val="22"/>
              <w:lang w:val="lt-LT" w:eastAsia="lt-LT"/>
            </w:rPr>
          </w:pPr>
          <w:hyperlink w:anchor="_Toc200529054" w:history="1">
            <w:r w:rsidR="002F66E3" w:rsidRPr="000904F4">
              <w:rPr>
                <w:rStyle w:val="Hyperlink"/>
                <w:rFonts w:ascii="Arial" w:hAnsi="Arial" w:cs="Arial"/>
              </w:rPr>
              <w:t>19.</w:t>
            </w:r>
            <w:r w:rsidR="002F66E3">
              <w:rPr>
                <w:rFonts w:eastAsiaTheme="minorEastAsia" w:cstheme="minorBidi"/>
                <w:b w:val="0"/>
                <w:bCs w:val="0"/>
                <w:sz w:val="22"/>
                <w:szCs w:val="22"/>
                <w:lang w:val="lt-LT" w:eastAsia="lt-LT"/>
              </w:rPr>
              <w:tab/>
            </w:r>
            <w:r w:rsidR="002F66E3" w:rsidRPr="000904F4">
              <w:rPr>
                <w:rStyle w:val="Hyperlink"/>
                <w:rFonts w:ascii="Arial" w:hAnsi="Arial"/>
              </w:rPr>
              <w:t>Evaluation of tenders</w:t>
            </w:r>
            <w:r w:rsidR="002F66E3">
              <w:rPr>
                <w:webHidden/>
              </w:rPr>
              <w:tab/>
            </w:r>
            <w:r w:rsidR="002F66E3">
              <w:rPr>
                <w:webHidden/>
              </w:rPr>
              <w:fldChar w:fldCharType="begin"/>
            </w:r>
            <w:r w:rsidR="002F66E3">
              <w:rPr>
                <w:webHidden/>
              </w:rPr>
              <w:instrText xml:space="preserve"> PAGEREF _Toc200529054 \h </w:instrText>
            </w:r>
            <w:r w:rsidR="002F66E3">
              <w:rPr>
                <w:webHidden/>
              </w:rPr>
            </w:r>
            <w:r w:rsidR="002F66E3">
              <w:rPr>
                <w:webHidden/>
              </w:rPr>
              <w:fldChar w:fldCharType="separate"/>
            </w:r>
            <w:r w:rsidR="002F66E3">
              <w:rPr>
                <w:webHidden/>
              </w:rPr>
              <w:t>18</w:t>
            </w:r>
            <w:r w:rsidR="002F66E3">
              <w:rPr>
                <w:webHidden/>
              </w:rPr>
              <w:fldChar w:fldCharType="end"/>
            </w:r>
          </w:hyperlink>
        </w:p>
        <w:p w14:paraId="574C1BD0" w14:textId="00F58ACC" w:rsidR="002F66E3" w:rsidRDefault="0064739F">
          <w:pPr>
            <w:pStyle w:val="TOC1"/>
            <w:rPr>
              <w:rFonts w:eastAsiaTheme="minorEastAsia" w:cstheme="minorBidi"/>
              <w:b w:val="0"/>
              <w:bCs w:val="0"/>
              <w:sz w:val="22"/>
              <w:szCs w:val="22"/>
              <w:lang w:val="lt-LT" w:eastAsia="lt-LT"/>
            </w:rPr>
          </w:pPr>
          <w:hyperlink w:anchor="_Toc200529055" w:history="1">
            <w:r w:rsidR="002F66E3" w:rsidRPr="000904F4">
              <w:rPr>
                <w:rStyle w:val="Hyperlink"/>
                <w:rFonts w:ascii="Arial" w:hAnsi="Arial" w:cs="Arial"/>
              </w:rPr>
              <w:t>20.</w:t>
            </w:r>
            <w:r w:rsidR="002F66E3">
              <w:rPr>
                <w:rFonts w:eastAsiaTheme="minorEastAsia" w:cstheme="minorBidi"/>
                <w:b w:val="0"/>
                <w:bCs w:val="0"/>
                <w:sz w:val="22"/>
                <w:szCs w:val="22"/>
                <w:lang w:val="lt-LT" w:eastAsia="lt-LT"/>
              </w:rPr>
              <w:tab/>
            </w:r>
            <w:r w:rsidR="002F66E3" w:rsidRPr="000904F4">
              <w:rPr>
                <w:rStyle w:val="Hyperlink"/>
                <w:rFonts w:ascii="Arial" w:hAnsi="Arial"/>
              </w:rPr>
              <w:t>Grounds for rejection of tenders</w:t>
            </w:r>
            <w:r w:rsidR="002F66E3">
              <w:rPr>
                <w:webHidden/>
              </w:rPr>
              <w:tab/>
            </w:r>
            <w:r w:rsidR="002F66E3">
              <w:rPr>
                <w:webHidden/>
              </w:rPr>
              <w:fldChar w:fldCharType="begin"/>
            </w:r>
            <w:r w:rsidR="002F66E3">
              <w:rPr>
                <w:webHidden/>
              </w:rPr>
              <w:instrText xml:space="preserve"> PAGEREF _Toc200529055 \h </w:instrText>
            </w:r>
            <w:r w:rsidR="002F66E3">
              <w:rPr>
                <w:webHidden/>
              </w:rPr>
            </w:r>
            <w:r w:rsidR="002F66E3">
              <w:rPr>
                <w:webHidden/>
              </w:rPr>
              <w:fldChar w:fldCharType="separate"/>
            </w:r>
            <w:r w:rsidR="002F66E3">
              <w:rPr>
                <w:webHidden/>
              </w:rPr>
              <w:t>19</w:t>
            </w:r>
            <w:r w:rsidR="002F66E3">
              <w:rPr>
                <w:webHidden/>
              </w:rPr>
              <w:fldChar w:fldCharType="end"/>
            </w:r>
          </w:hyperlink>
        </w:p>
        <w:p w14:paraId="1DD3DC1F" w14:textId="616910C6" w:rsidR="002F66E3" w:rsidRDefault="0064739F">
          <w:pPr>
            <w:pStyle w:val="TOC1"/>
            <w:rPr>
              <w:rFonts w:eastAsiaTheme="minorEastAsia" w:cstheme="minorBidi"/>
              <w:b w:val="0"/>
              <w:bCs w:val="0"/>
              <w:sz w:val="22"/>
              <w:szCs w:val="22"/>
              <w:lang w:val="lt-LT" w:eastAsia="lt-LT"/>
            </w:rPr>
          </w:pPr>
          <w:hyperlink w:anchor="_Toc200529056" w:history="1">
            <w:r w:rsidR="002F66E3" w:rsidRPr="000904F4">
              <w:rPr>
                <w:rStyle w:val="Hyperlink"/>
                <w:rFonts w:ascii="Arial" w:hAnsi="Arial" w:cs="Arial"/>
              </w:rPr>
              <w:t>21.</w:t>
            </w:r>
            <w:r w:rsidR="002F66E3">
              <w:rPr>
                <w:rFonts w:eastAsiaTheme="minorEastAsia" w:cstheme="minorBidi"/>
                <w:b w:val="0"/>
                <w:bCs w:val="0"/>
                <w:sz w:val="22"/>
                <w:szCs w:val="22"/>
                <w:lang w:val="lt-LT" w:eastAsia="lt-LT"/>
              </w:rPr>
              <w:tab/>
            </w:r>
            <w:r w:rsidR="002F66E3" w:rsidRPr="000904F4">
              <w:rPr>
                <w:rStyle w:val="Hyperlink"/>
                <w:rFonts w:ascii="Arial" w:hAnsi="Arial"/>
              </w:rPr>
              <w:t>Tender ranking and the determination of the successful tenderer</w:t>
            </w:r>
            <w:r w:rsidR="002F66E3">
              <w:rPr>
                <w:webHidden/>
              </w:rPr>
              <w:tab/>
            </w:r>
            <w:r w:rsidR="002F66E3">
              <w:rPr>
                <w:webHidden/>
              </w:rPr>
              <w:fldChar w:fldCharType="begin"/>
            </w:r>
            <w:r w:rsidR="002F66E3">
              <w:rPr>
                <w:webHidden/>
              </w:rPr>
              <w:instrText xml:space="preserve"> PAGEREF _Toc200529056 \h </w:instrText>
            </w:r>
            <w:r w:rsidR="002F66E3">
              <w:rPr>
                <w:webHidden/>
              </w:rPr>
            </w:r>
            <w:r w:rsidR="002F66E3">
              <w:rPr>
                <w:webHidden/>
              </w:rPr>
              <w:fldChar w:fldCharType="separate"/>
            </w:r>
            <w:r w:rsidR="002F66E3">
              <w:rPr>
                <w:webHidden/>
              </w:rPr>
              <w:t>20</w:t>
            </w:r>
            <w:r w:rsidR="002F66E3">
              <w:rPr>
                <w:webHidden/>
              </w:rPr>
              <w:fldChar w:fldCharType="end"/>
            </w:r>
          </w:hyperlink>
        </w:p>
        <w:p w14:paraId="63B057C4" w14:textId="12DD56B0" w:rsidR="002F66E3" w:rsidRDefault="0064739F">
          <w:pPr>
            <w:pStyle w:val="TOC1"/>
            <w:rPr>
              <w:rFonts w:eastAsiaTheme="minorEastAsia" w:cstheme="minorBidi"/>
              <w:b w:val="0"/>
              <w:bCs w:val="0"/>
              <w:sz w:val="22"/>
              <w:szCs w:val="22"/>
              <w:lang w:val="lt-LT" w:eastAsia="lt-LT"/>
            </w:rPr>
          </w:pPr>
          <w:hyperlink w:anchor="_Toc200529057" w:history="1">
            <w:r w:rsidR="002F66E3" w:rsidRPr="000904F4">
              <w:rPr>
                <w:rStyle w:val="Hyperlink"/>
                <w:rFonts w:ascii="Arial" w:hAnsi="Arial" w:cs="Arial"/>
              </w:rPr>
              <w:t>22.</w:t>
            </w:r>
            <w:r w:rsidR="002F66E3">
              <w:rPr>
                <w:rFonts w:eastAsiaTheme="minorEastAsia" w:cstheme="minorBidi"/>
                <w:b w:val="0"/>
                <w:bCs w:val="0"/>
                <w:sz w:val="22"/>
                <w:szCs w:val="22"/>
                <w:lang w:val="lt-LT" w:eastAsia="lt-LT"/>
              </w:rPr>
              <w:tab/>
            </w:r>
            <w:r w:rsidR="002F66E3" w:rsidRPr="000904F4">
              <w:rPr>
                <w:rStyle w:val="Hyperlink"/>
                <w:rFonts w:ascii="Arial" w:hAnsi="Arial"/>
              </w:rPr>
              <w:t>Informing of the results of procurement procedures</w:t>
            </w:r>
            <w:r w:rsidR="002F66E3">
              <w:rPr>
                <w:webHidden/>
              </w:rPr>
              <w:tab/>
            </w:r>
            <w:r w:rsidR="002F66E3">
              <w:rPr>
                <w:webHidden/>
              </w:rPr>
              <w:fldChar w:fldCharType="begin"/>
            </w:r>
            <w:r w:rsidR="002F66E3">
              <w:rPr>
                <w:webHidden/>
              </w:rPr>
              <w:instrText xml:space="preserve"> PAGEREF _Toc200529057 \h </w:instrText>
            </w:r>
            <w:r w:rsidR="002F66E3">
              <w:rPr>
                <w:webHidden/>
              </w:rPr>
            </w:r>
            <w:r w:rsidR="002F66E3">
              <w:rPr>
                <w:webHidden/>
              </w:rPr>
              <w:fldChar w:fldCharType="separate"/>
            </w:r>
            <w:r w:rsidR="002F66E3">
              <w:rPr>
                <w:webHidden/>
              </w:rPr>
              <w:t>20</w:t>
            </w:r>
            <w:r w:rsidR="002F66E3">
              <w:rPr>
                <w:webHidden/>
              </w:rPr>
              <w:fldChar w:fldCharType="end"/>
            </w:r>
          </w:hyperlink>
        </w:p>
        <w:p w14:paraId="7F23F77B" w14:textId="4F14A154" w:rsidR="002F66E3" w:rsidRDefault="0064739F">
          <w:pPr>
            <w:pStyle w:val="TOC1"/>
            <w:rPr>
              <w:rFonts w:eastAsiaTheme="minorEastAsia" w:cstheme="minorBidi"/>
              <w:b w:val="0"/>
              <w:bCs w:val="0"/>
              <w:sz w:val="22"/>
              <w:szCs w:val="22"/>
              <w:lang w:val="lt-LT" w:eastAsia="lt-LT"/>
            </w:rPr>
          </w:pPr>
          <w:hyperlink w:anchor="_Toc200529058" w:history="1">
            <w:r w:rsidR="002F66E3" w:rsidRPr="000904F4">
              <w:rPr>
                <w:rStyle w:val="Hyperlink"/>
                <w:rFonts w:ascii="Arial" w:hAnsi="Arial" w:cs="Arial"/>
              </w:rPr>
              <w:t>23.</w:t>
            </w:r>
            <w:r w:rsidR="002F66E3">
              <w:rPr>
                <w:rFonts w:eastAsiaTheme="minorEastAsia" w:cstheme="minorBidi"/>
                <w:b w:val="0"/>
                <w:bCs w:val="0"/>
                <w:sz w:val="22"/>
                <w:szCs w:val="22"/>
                <w:lang w:val="lt-LT" w:eastAsia="lt-LT"/>
              </w:rPr>
              <w:tab/>
            </w:r>
            <w:r w:rsidR="002F66E3" w:rsidRPr="000904F4">
              <w:rPr>
                <w:rStyle w:val="Hyperlink"/>
                <w:rFonts w:ascii="Arial" w:hAnsi="Arial"/>
              </w:rPr>
              <w:t>Conclusion of the contract</w:t>
            </w:r>
            <w:r w:rsidR="002F66E3">
              <w:rPr>
                <w:webHidden/>
              </w:rPr>
              <w:tab/>
            </w:r>
            <w:r w:rsidR="002F66E3">
              <w:rPr>
                <w:webHidden/>
              </w:rPr>
              <w:fldChar w:fldCharType="begin"/>
            </w:r>
            <w:r w:rsidR="002F66E3">
              <w:rPr>
                <w:webHidden/>
              </w:rPr>
              <w:instrText xml:space="preserve"> PAGEREF _Toc200529058 \h </w:instrText>
            </w:r>
            <w:r w:rsidR="002F66E3">
              <w:rPr>
                <w:webHidden/>
              </w:rPr>
            </w:r>
            <w:r w:rsidR="002F66E3">
              <w:rPr>
                <w:webHidden/>
              </w:rPr>
              <w:fldChar w:fldCharType="separate"/>
            </w:r>
            <w:r w:rsidR="002F66E3">
              <w:rPr>
                <w:webHidden/>
              </w:rPr>
              <w:t>21</w:t>
            </w:r>
            <w:r w:rsidR="002F66E3">
              <w:rPr>
                <w:webHidden/>
              </w:rPr>
              <w:fldChar w:fldCharType="end"/>
            </w:r>
          </w:hyperlink>
        </w:p>
        <w:p w14:paraId="21DA1E80" w14:textId="15352D22" w:rsidR="002F66E3" w:rsidRDefault="0064739F">
          <w:pPr>
            <w:pStyle w:val="TOC1"/>
            <w:rPr>
              <w:rFonts w:eastAsiaTheme="minorEastAsia" w:cstheme="minorBidi"/>
              <w:b w:val="0"/>
              <w:bCs w:val="0"/>
              <w:sz w:val="22"/>
              <w:szCs w:val="22"/>
              <w:lang w:val="lt-LT" w:eastAsia="lt-LT"/>
            </w:rPr>
          </w:pPr>
          <w:hyperlink w:anchor="_Toc200529059" w:history="1">
            <w:r w:rsidR="002F66E3" w:rsidRPr="000904F4">
              <w:rPr>
                <w:rStyle w:val="Hyperlink"/>
                <w:rFonts w:ascii="Arial" w:hAnsi="Arial" w:cs="Arial"/>
              </w:rPr>
              <w:t>24.</w:t>
            </w:r>
            <w:r w:rsidR="002F66E3">
              <w:rPr>
                <w:rFonts w:eastAsiaTheme="minorEastAsia" w:cstheme="minorBidi"/>
                <w:b w:val="0"/>
                <w:bCs w:val="0"/>
                <w:sz w:val="22"/>
                <w:szCs w:val="22"/>
                <w:lang w:val="lt-LT" w:eastAsia="lt-LT"/>
              </w:rPr>
              <w:tab/>
            </w:r>
            <w:r w:rsidR="002F66E3" w:rsidRPr="000904F4">
              <w:rPr>
                <w:rStyle w:val="Hyperlink"/>
                <w:rFonts w:ascii="Arial" w:hAnsi="Arial"/>
              </w:rPr>
              <w:t>Lodging a claim, bringing a lawsuit, examination of a claim</w:t>
            </w:r>
            <w:r w:rsidR="002F66E3">
              <w:rPr>
                <w:webHidden/>
              </w:rPr>
              <w:tab/>
            </w:r>
            <w:r w:rsidR="002F66E3">
              <w:rPr>
                <w:webHidden/>
              </w:rPr>
              <w:fldChar w:fldCharType="begin"/>
            </w:r>
            <w:r w:rsidR="002F66E3">
              <w:rPr>
                <w:webHidden/>
              </w:rPr>
              <w:instrText xml:space="preserve"> PAGEREF _Toc200529059 \h </w:instrText>
            </w:r>
            <w:r w:rsidR="002F66E3">
              <w:rPr>
                <w:webHidden/>
              </w:rPr>
            </w:r>
            <w:r w:rsidR="002F66E3">
              <w:rPr>
                <w:webHidden/>
              </w:rPr>
              <w:fldChar w:fldCharType="separate"/>
            </w:r>
            <w:r w:rsidR="002F66E3">
              <w:rPr>
                <w:webHidden/>
              </w:rPr>
              <w:t>21</w:t>
            </w:r>
            <w:r w:rsidR="002F66E3">
              <w:rPr>
                <w:webHidden/>
              </w:rPr>
              <w:fldChar w:fldCharType="end"/>
            </w:r>
          </w:hyperlink>
        </w:p>
        <w:p w14:paraId="47D0CEDE" w14:textId="63362EA2" w:rsidR="002F66E3" w:rsidRDefault="0064739F">
          <w:pPr>
            <w:pStyle w:val="TOC1"/>
            <w:rPr>
              <w:rFonts w:eastAsiaTheme="minorEastAsia" w:cstheme="minorBidi"/>
              <w:b w:val="0"/>
              <w:bCs w:val="0"/>
              <w:sz w:val="22"/>
              <w:szCs w:val="22"/>
              <w:lang w:val="lt-LT" w:eastAsia="lt-LT"/>
            </w:rPr>
          </w:pPr>
          <w:hyperlink w:anchor="_Toc200529060" w:history="1">
            <w:r w:rsidR="002F66E3" w:rsidRPr="000904F4">
              <w:rPr>
                <w:rStyle w:val="Hyperlink"/>
                <w:rFonts w:ascii="Arial" w:eastAsia="Times New Roman" w:hAnsi="Arial" w:cs="Arial"/>
              </w:rPr>
              <w:t>25.</w:t>
            </w:r>
            <w:r w:rsidR="002F66E3">
              <w:rPr>
                <w:rFonts w:eastAsiaTheme="minorEastAsia" w:cstheme="minorBidi"/>
                <w:b w:val="0"/>
                <w:bCs w:val="0"/>
                <w:sz w:val="22"/>
                <w:szCs w:val="22"/>
                <w:lang w:val="lt-LT" w:eastAsia="lt-LT"/>
              </w:rPr>
              <w:tab/>
            </w:r>
            <w:r w:rsidR="002F66E3" w:rsidRPr="000904F4">
              <w:rPr>
                <w:rStyle w:val="Hyperlink"/>
                <w:rFonts w:ascii="Arial" w:hAnsi="Arial"/>
              </w:rPr>
              <w:t>Other conditions</w:t>
            </w:r>
            <w:r w:rsidR="002F66E3">
              <w:rPr>
                <w:webHidden/>
              </w:rPr>
              <w:tab/>
            </w:r>
            <w:r w:rsidR="002F66E3">
              <w:rPr>
                <w:webHidden/>
              </w:rPr>
              <w:fldChar w:fldCharType="begin"/>
            </w:r>
            <w:r w:rsidR="002F66E3">
              <w:rPr>
                <w:webHidden/>
              </w:rPr>
              <w:instrText xml:space="preserve"> PAGEREF _Toc200529060 \h </w:instrText>
            </w:r>
            <w:r w:rsidR="002F66E3">
              <w:rPr>
                <w:webHidden/>
              </w:rPr>
            </w:r>
            <w:r w:rsidR="002F66E3">
              <w:rPr>
                <w:webHidden/>
              </w:rPr>
              <w:fldChar w:fldCharType="separate"/>
            </w:r>
            <w:r w:rsidR="002F66E3">
              <w:rPr>
                <w:webHidden/>
              </w:rPr>
              <w:t>22</w:t>
            </w:r>
            <w:r w:rsidR="002F66E3">
              <w:rPr>
                <w:webHidden/>
              </w:rPr>
              <w:fldChar w:fldCharType="end"/>
            </w:r>
          </w:hyperlink>
        </w:p>
        <w:p w14:paraId="414B81DE" w14:textId="309D0798" w:rsidR="00FE2F38" w:rsidRPr="005963DD" w:rsidRDefault="00FE2F38" w:rsidP="002B6B7C">
          <w:pPr>
            <w:rPr>
              <w:rFonts w:ascii="Arial" w:hAnsi="Arial" w:cs="Arial"/>
              <w:sz w:val="22"/>
            </w:rPr>
          </w:pPr>
          <w:r w:rsidRPr="005963DD">
            <w:rPr>
              <w:rFonts w:ascii="Arial" w:hAnsi="Arial" w:cs="Arial"/>
              <w:sz w:val="22"/>
            </w:rPr>
            <w:fldChar w:fldCharType="end"/>
          </w:r>
        </w:p>
      </w:sdtContent>
    </w:sdt>
    <w:p w14:paraId="2A0466DC" w14:textId="107426F2" w:rsidR="00184B8C" w:rsidRPr="005963DD" w:rsidRDefault="00184B8C">
      <w:pPr>
        <w:rPr>
          <w:rFonts w:ascii="Arial" w:hAnsi="Arial" w:cs="Arial"/>
          <w:sz w:val="22"/>
          <w:szCs w:val="22"/>
        </w:rPr>
      </w:pPr>
      <w: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200529036"/>
      <w:r>
        <w:rPr>
          <w:rFonts w:ascii="Arial" w:hAnsi="Arial"/>
          <w:b/>
          <w:color w:val="auto"/>
          <w:sz w:val="22"/>
        </w:rPr>
        <w:lastRenderedPageBreak/>
        <w:t>Terms and abbreviations</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CC</w:t>
      </w:r>
      <w:r>
        <w:rPr>
          <w:rFonts w:ascii="Arial" w:hAnsi="Arial"/>
          <w:sz w:val="22"/>
        </w:rPr>
        <w:t xml:space="preserve"> – the Civil Code of the Republic of Lithuania.</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CPP IS</w:t>
      </w:r>
      <w:r>
        <w:rPr>
          <w:rFonts w:ascii="Arial" w:hAnsi="Arial"/>
          <w:sz w:val="22"/>
        </w:rPr>
        <w:t xml:space="preserve"> – the Central Public Procurement Information System, available at https://viesiejipirkimai.lt.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 xml:space="preserve">Tenderer </w:t>
      </w:r>
      <w:r>
        <w:rPr>
          <w:rFonts w:ascii="Arial" w:hAnsi="Arial"/>
          <w:sz w:val="22"/>
        </w:rPr>
        <w:t>– an economic operator that has submitted a tender.</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ESPD</w:t>
      </w:r>
      <w:r>
        <w:rPr>
          <w:rFonts w:ascii="Arial" w:hAnsi="Arial"/>
          <w:sz w:val="22"/>
        </w:rPr>
        <w:t xml:space="preserve"> – the European Single Procurement Document, a relevant declaration replacing documents issued by competent authorities and a provisional statement confirming that the economic operator and economic entities on whose capacity it relies pursuant to Article 49 of the Law on Public Procurement (as well as subcontractors in cases when the provisions of Article 88(5) of the Law on Public Procurement apply), comply with the requirements laid down in the procurement documents in accordance with Articles 46, 47 and 48 of the Law on Public Procurement and, where applicable, with the requirements laid down in Article 54 for compliance with the quality assurance standards and/or environmental management standards, the form of which is available on the website </w:t>
      </w:r>
      <w:hyperlink r:id="rId13">
        <w:r>
          <w:rPr>
            <w:rStyle w:val="Hyperlink"/>
            <w:rFonts w:ascii="Arial" w:hAnsi="Arial"/>
            <w:color w:val="0070C0"/>
            <w:sz w:val="22"/>
          </w:rPr>
          <w:t>http://ebvpd.eviesiejipirkimai.lt/espd-web/</w:t>
        </w:r>
      </w:hyperlink>
      <w:r>
        <w:rPr>
          <w:rStyle w:val="Hyperlink"/>
          <w:rFonts w:ascii="Arial" w:hAnsi="Arial"/>
          <w:sz w:val="22"/>
        </w:rPr>
        <w:t>.</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Pr>
          <w:rFonts w:ascii="Arial" w:hAnsi="Arial"/>
          <w:b/>
          <w:sz w:val="22"/>
        </w:rPr>
        <w:t>Authorised entity</w:t>
      </w:r>
      <w:r>
        <w:rPr>
          <w:rFonts w:ascii="Arial" w:hAnsi="Arial"/>
          <w:sz w:val="22"/>
        </w:rPr>
        <w:t xml:space="preserve"> – an entity authorised by the contracting authority to organise procurement, run the procurement procedures before the conclusion of a contract or a framework agreement, as well as for submitting reports on procedures or publication of awarded contracts or framework agreements,</w:t>
      </w:r>
      <w:r>
        <w:rPr>
          <w:rFonts w:ascii="Arial" w:hAnsi="Arial"/>
          <w:color w:val="00B050"/>
          <w:sz w:val="22"/>
        </w:rPr>
        <w:t xml:space="preserve"> </w:t>
      </w:r>
      <w:r>
        <w:rPr>
          <w:rFonts w:ascii="Arial" w:hAnsi="Arial"/>
          <w:sz w:val="22"/>
        </w:rPr>
        <w:t>as specified in the specific conditions for procurement</w:t>
      </w:r>
      <w:r>
        <w:rPr>
          <w:rFonts w:ascii="Arial" w:hAnsi="Arial"/>
          <w:i/>
          <w:sz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Pr>
          <w:rFonts w:ascii="Arial" w:hAnsi="Arial"/>
          <w:b/>
          <w:sz w:val="22"/>
        </w:rPr>
        <w:t xml:space="preserve">Commission </w:t>
      </w:r>
      <w:r>
        <w:rPr>
          <w:rFonts w:ascii="Arial" w:hAnsi="Arial"/>
          <w:sz w:val="22"/>
        </w:rPr>
        <w:t>– a public procurement commission.</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Pr>
          <w:rFonts w:ascii="Arial" w:hAnsi="Arial"/>
          <w:b/>
          <w:sz w:val="22"/>
        </w:rPr>
        <w:t>Contracting authority</w:t>
      </w:r>
      <w:r>
        <w:rPr>
          <w:rFonts w:ascii="Arial" w:hAnsi="Arial"/>
          <w:sz w:val="22"/>
        </w:rPr>
        <w:t xml:space="preserve"> – the contracting authority referred to in the specific conditions for procurement.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Pr>
          <w:rFonts w:ascii="Arial" w:hAnsi="Arial"/>
          <w:b/>
          <w:sz w:val="22"/>
        </w:rPr>
        <w:t>Procurement</w:t>
      </w:r>
      <w:r>
        <w:rPr>
          <w:rFonts w:ascii="Arial" w:hAnsi="Arial"/>
          <w:sz w:val="22"/>
        </w:rPr>
        <w:t xml:space="preserve"> – public procurement conducted by the contracting authority.</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Framework agreement</w:t>
      </w:r>
      <w:r>
        <w:rPr>
          <w:rFonts w:ascii="Arial" w:hAnsi="Arial"/>
          <w:sz w:val="22"/>
        </w:rPr>
        <w:t xml:space="preserve"> – a framework agreement for public sales-purchase contracts (where applicable), an agreement concluded between one or more contracting authorities and one or more economic operators, the purpose of which is to determine the conditions, including the price and, where appropriate, the estimated quantity, applicable to public sales-purchase contracts to be concluded within a specified period.</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Pr>
          <w:rFonts w:ascii="Arial" w:hAnsi="Arial"/>
          <w:b/>
          <w:sz w:val="22"/>
        </w:rPr>
        <w:t xml:space="preserve">VAT </w:t>
      </w:r>
      <w:r>
        <w:rPr>
          <w:rFonts w:ascii="Arial" w:hAnsi="Arial"/>
          <w:sz w:val="22"/>
        </w:rPr>
        <w:t>– a value added tax.</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 xml:space="preserve">Regulation </w:t>
      </w:r>
      <w:r>
        <w:rPr>
          <w:rFonts w:ascii="Arial" w:hAnsi="Arial"/>
          <w:sz w:val="22"/>
        </w:rPr>
        <w:t>– Council Regulation (EU) 2022/576 of 8 April 2022 amending Regulation (EU) No. 833/2014 concerning restrictive measures in view of Russia’s actions destabilising the situation in Ukraine.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Pr>
          <w:rFonts w:ascii="Arial" w:hAnsi="Arial"/>
          <w:b/>
          <w:sz w:val="22"/>
        </w:rPr>
        <w:t>Notice</w:t>
      </w:r>
      <w:r>
        <w:rPr>
          <w:rFonts w:ascii="Arial" w:hAnsi="Arial"/>
          <w:sz w:val="22"/>
        </w:rPr>
        <w:t xml:space="preserve"> – a public procurement notice.</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 xml:space="preserve">Subcontractor </w:t>
      </w:r>
      <w:r>
        <w:rPr>
          <w:rFonts w:ascii="Arial" w:hAnsi="Arial"/>
          <w:sz w:val="22"/>
        </w:rPr>
        <w:t xml:space="preserve">– a sub-supplier, sub-provider, subcontractor, natural or legal person, who will actually perform the intended to be concluded contract or part thereof and whose qualification the economic operator does not rely on in accordance with Article 49 of the Law on Public Procurement to meet the qualification requirements. </w:t>
      </w:r>
      <w:r>
        <w:rPr>
          <w:rFonts w:ascii="Arial" w:hAnsi="Arial"/>
          <w:color w:val="000000" w:themeColor="text1"/>
          <w:sz w:val="22"/>
        </w:rPr>
        <w:t>Natural or legal persons who only fulfil contractual obligations to the economic operator but will not actually perform the intended to be concluded contract or part thereof shall not be considered subcontractors.</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Contract</w:t>
      </w:r>
      <w:r>
        <w:rPr>
          <w:rFonts w:ascii="Arial" w:hAnsi="Arial"/>
          <w:sz w:val="22"/>
        </w:rPr>
        <w:t xml:space="preserve"> – a public sales-purchase contract or a framework agreement, as set out in Item 1(9) where a public sales-purchase contract and a framework agreement are subject to uniform regulation in accordance with the Law on Public Procurement.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Pr>
          <w:rFonts w:ascii="Arial" w:hAnsi="Arial"/>
          <w:b/>
          <w:sz w:val="22"/>
        </w:rPr>
        <w:t xml:space="preserve">Economic operator </w:t>
      </w:r>
      <w:r>
        <w:rPr>
          <w:rFonts w:ascii="Arial" w:hAnsi="Arial"/>
          <w:sz w:val="22"/>
        </w:rPr>
        <w:t>–</w:t>
      </w:r>
      <w:r>
        <w:rPr>
          <w:rFonts w:ascii="Arial" w:hAnsi="Arial"/>
          <w:color w:val="000000" w:themeColor="text1"/>
          <w:sz w:val="22"/>
        </w:rPr>
        <w:t xml:space="preserve"> an economic entity being a natural person, a private or public legal person, another organisation and a division thereof or a group of such persons, including any temporary association of economic entities, which offers the execution of works, the supply of products or the provision of services on the market.</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Pr>
          <w:rFonts w:ascii="Arial" w:hAnsi="Arial"/>
          <w:b/>
          <w:sz w:val="22"/>
        </w:rPr>
        <w:t xml:space="preserve">Economic entity the capacities of which are relied on </w:t>
      </w:r>
      <w:r>
        <w:rPr>
          <w:rFonts w:ascii="Arial" w:hAnsi="Arial"/>
          <w:sz w:val="22"/>
        </w:rPr>
        <w:t xml:space="preserve">– a natural or legal person the </w:t>
      </w:r>
      <w:r>
        <w:rPr>
          <w:rFonts w:ascii="Arial" w:hAnsi="Arial"/>
          <w:color w:val="000000" w:themeColor="text1"/>
          <w:sz w:val="22"/>
        </w:rPr>
        <w:t>capacities of which are relied on by the economic operator in accordance with Article 49 of the Law on Public Procurement in order to meet the qualification requirements.  Natural or legal persons who only fulfil contractual obligations to the economic operator but whose capacities are not relied on by the economic operator in accordance with Article 49 of the Law on Public Procurement</w:t>
      </w:r>
      <w:r>
        <w:rPr>
          <w:rFonts w:ascii="Arial" w:hAnsi="Arial"/>
          <w:sz w:val="22"/>
        </w:rPr>
        <w:t xml:space="preserve"> in order to meet the qualification requirements of the contracting authority shall not be considered economic entities the capacities of which are relied on.</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Pr>
          <w:rFonts w:ascii="Arial" w:hAnsi="Arial"/>
          <w:b/>
          <w:sz w:val="22"/>
        </w:rPr>
        <w:t>LPP</w:t>
      </w:r>
      <w:r>
        <w:rPr>
          <w:rFonts w:ascii="Arial" w:hAnsi="Arial"/>
          <w:sz w:val="22"/>
        </w:rPr>
        <w:t xml:space="preserve"> – the Law on Public Procurement of the Republic of Lithuania.</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Pr>
          <w:rFonts w:ascii="Arial" w:hAnsi="Arial"/>
          <w:b/>
          <w:sz w:val="22"/>
        </w:rPr>
        <w:t>Quasisubcontractor</w:t>
      </w:r>
      <w:proofErr w:type="spellEnd"/>
      <w:r>
        <w:rPr>
          <w:rFonts w:ascii="Arial" w:hAnsi="Arial"/>
          <w:b/>
          <w:sz w:val="22"/>
        </w:rPr>
        <w:t xml:space="preserve"> </w:t>
      </w:r>
      <w:r>
        <w:rPr>
          <w:rFonts w:ascii="Arial" w:hAnsi="Arial"/>
          <w:sz w:val="22"/>
        </w:rPr>
        <w:t>–</w:t>
      </w:r>
      <w:r>
        <w:rPr>
          <w:rFonts w:ascii="Arial" w:hAnsi="Arial"/>
          <w:b/>
          <w:sz w:val="22"/>
        </w:rPr>
        <w:t xml:space="preserve"> </w:t>
      </w:r>
      <w:r>
        <w:rPr>
          <w:rFonts w:ascii="Arial" w:hAnsi="Arial"/>
          <w:color w:val="000000" w:themeColor="text1"/>
          <w:sz w:val="22"/>
        </w:rPr>
        <w:t xml:space="preserve">a specialist whose qualification is relied on by the economic operator and who is not yet an employee of the economic operator, economic entity, at the time of </w:t>
      </w:r>
      <w:r>
        <w:rPr>
          <w:rFonts w:ascii="Arial" w:hAnsi="Arial"/>
          <w:color w:val="000000" w:themeColor="text1"/>
          <w:sz w:val="22"/>
        </w:rPr>
        <w:lastRenderedPageBreak/>
        <w:t>submission of the tender, the capacities of which are relied on, but is intended to be employed if the tender is recognised as the successful one.</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Pr>
          <w:rFonts w:ascii="Arial" w:hAnsi="Arial"/>
          <w:sz w:val="22"/>
        </w:rPr>
        <w:t>Other terms used in the procurement documents correspond to the terms used in the LPP.</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ime_limits"/>
      <w:bookmarkStart w:id="2" w:name="_Toc200529037"/>
      <w:bookmarkEnd w:id="1"/>
      <w:r>
        <w:rPr>
          <w:rFonts w:ascii="Arial" w:hAnsi="Arial"/>
          <w:b/>
          <w:color w:val="auto"/>
          <w:sz w:val="22"/>
        </w:rPr>
        <w:t>Time limits</w:t>
      </w:r>
      <w:bookmarkEnd w:id="2"/>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Pr>
          <w:rFonts w:ascii="Arial" w:hAnsi="Arial"/>
          <w:sz w:val="22"/>
        </w:rPr>
        <w:t>The contracting authority shall establish the following time limits for the procurement: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2"/>
        <w:gridCol w:w="2832"/>
        <w:gridCol w:w="3397"/>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Pr>
                <w:rFonts w:ascii="Arial" w:hAnsi="Arial"/>
                <w:b/>
                <w:sz w:val="22"/>
              </w:rPr>
              <w:t>Row No.</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Pr>
                <w:rFonts w:ascii="Arial" w:hAnsi="Arial"/>
                <w:b/>
                <w:sz w:val="22"/>
              </w:rPr>
              <w:t>ACTION</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Pr>
                <w:rFonts w:ascii="Arial" w:hAnsi="Arial"/>
                <w:b/>
                <w:sz w:val="22"/>
              </w:rPr>
              <w:t>DATE/NUMBER OF DAYS/TIME</w:t>
            </w:r>
          </w:p>
          <w:p w14:paraId="7759E27F" w14:textId="77777777" w:rsidR="0024117E" w:rsidRPr="005963DD" w:rsidRDefault="0024117E" w:rsidP="00622527">
            <w:pPr>
              <w:spacing w:after="0" w:line="240" w:lineRule="auto"/>
              <w:jc w:val="center"/>
              <w:rPr>
                <w:rFonts w:ascii="Arial" w:hAnsi="Arial" w:cs="Arial"/>
                <w:sz w:val="22"/>
                <w:szCs w:val="22"/>
              </w:rPr>
            </w:pPr>
            <w:r>
              <w:rPr>
                <w:rFonts w:ascii="Arial" w:hAnsi="Arial"/>
                <w:sz w:val="22"/>
              </w:rPr>
              <w:t>(Lithuanian time)</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Pr>
                <w:rFonts w:ascii="Arial" w:hAnsi="Arial"/>
                <w:b/>
                <w:sz w:val="22"/>
              </w:rPr>
              <w:t>COMMENTS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Pr>
                <w:rFonts w:ascii="Arial" w:hAnsi="Arial"/>
                <w:sz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Pr>
                <w:rFonts w:ascii="Arial" w:hAnsi="Arial"/>
                <w:sz w:val="22"/>
              </w:rPr>
              <w:t>The time limit for the submission of tenders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Indicated in the notice </w:t>
            </w:r>
          </w:p>
        </w:tc>
        <w:tc>
          <w:tcPr>
            <w:tcW w:w="3402" w:type="dxa"/>
            <w:shd w:val="clear" w:color="auto" w:fill="auto"/>
            <w:tcMar>
              <w:top w:w="0" w:type="dxa"/>
              <w:left w:w="108" w:type="dxa"/>
              <w:bottom w:w="0" w:type="dxa"/>
              <w:right w:w="108" w:type="dxa"/>
            </w:tcMar>
          </w:tcPr>
          <w:p w14:paraId="1247ED34" w14:textId="622D0E01" w:rsidR="0024117E" w:rsidRPr="005963DD" w:rsidRDefault="0024117E" w:rsidP="00622527">
            <w:pPr>
              <w:spacing w:after="0" w:line="240" w:lineRule="auto"/>
              <w:jc w:val="both"/>
              <w:rPr>
                <w:rFonts w:ascii="Arial" w:hAnsi="Arial" w:cs="Arial"/>
                <w:iCs/>
                <w:sz w:val="22"/>
                <w:szCs w:val="22"/>
              </w:rPr>
            </w:pPr>
            <w:r>
              <w:rPr>
                <w:rFonts w:ascii="Arial" w:hAnsi="Arial"/>
                <w:sz w:val="22"/>
              </w:rPr>
              <w:t>The contracting authority shall have the right to extend the time limit for the submission of tenders.</w:t>
            </w:r>
            <w:r>
              <w:rPr>
                <w:rFonts w:ascii="Arial" w:hAnsi="Arial"/>
                <w:color w:val="000000" w:themeColor="text1"/>
                <w:sz w:val="22"/>
              </w:rPr>
              <w:t xml:space="preserve"> See Chapter </w:t>
            </w:r>
            <w:r w:rsidRPr="005963DD">
              <w:rPr>
                <w:rFonts w:ascii="Arial" w:hAnsi="Arial" w:cs="Arial"/>
                <w:color w:val="000000" w:themeColor="text1"/>
                <w:sz w:val="22"/>
              </w:rPr>
              <w:fldChar w:fldCharType="begin"/>
            </w:r>
            <w:r w:rsidRPr="005963DD">
              <w:rPr>
                <w:rFonts w:ascii="Arial" w:hAnsi="Arial" w:cs="Arial"/>
                <w:color w:val="000000" w:themeColor="text1"/>
                <w:sz w:val="22"/>
              </w:rPr>
              <w:instrText xml:space="preserve"> REF _Ref38446835 \w \h  \* MERGEFORMAT </w:instrText>
            </w:r>
            <w:r w:rsidRPr="005963DD">
              <w:rPr>
                <w:rFonts w:ascii="Arial" w:hAnsi="Arial" w:cs="Arial"/>
                <w:color w:val="000000" w:themeColor="text1"/>
                <w:sz w:val="22"/>
              </w:rPr>
            </w:r>
            <w:r w:rsidRPr="005963DD">
              <w:rPr>
                <w:rFonts w:ascii="Arial" w:hAnsi="Arial" w:cs="Arial"/>
                <w:color w:val="000000" w:themeColor="text1"/>
                <w:sz w:val="22"/>
              </w:rPr>
              <w:fldChar w:fldCharType="separate"/>
            </w:r>
            <w:r w:rsidRPr="005963DD">
              <w:rPr>
                <w:rFonts w:ascii="Arial" w:hAnsi="Arial" w:cs="Arial"/>
                <w:color w:val="000000" w:themeColor="text1"/>
                <w:sz w:val="22"/>
              </w:rPr>
              <w:t>‎6</w:t>
            </w:r>
            <w:r w:rsidRPr="005963DD">
              <w:rPr>
                <w:rFonts w:ascii="Arial" w:hAnsi="Arial" w:cs="Arial"/>
                <w:color w:val="000000" w:themeColor="text1"/>
                <w:sz w:val="22"/>
              </w:rPr>
              <w:fldChar w:fldCharType="end"/>
            </w:r>
            <w:r>
              <w:rPr>
                <w:rFonts w:ascii="Arial" w:hAnsi="Arial"/>
                <w:color w:val="000000" w:themeColor="text1"/>
                <w:sz w:val="22"/>
              </w:rPr>
              <w:t xml:space="preserve"> </w:t>
            </w:r>
            <w:r>
              <w:t>‘</w:t>
            </w:r>
            <w:r w:rsidRPr="005963DD">
              <w:rPr>
                <w:rFonts w:ascii="Arial" w:hAnsi="Arial" w:cs="Arial"/>
                <w:color w:val="000000" w:themeColor="text1"/>
                <w:sz w:val="22"/>
              </w:rPr>
              <w:fldChar w:fldCharType="begin"/>
            </w:r>
            <w:r w:rsidRPr="005963DD">
              <w:rPr>
                <w:rFonts w:ascii="Arial" w:hAnsi="Arial" w:cs="Arial"/>
                <w:color w:val="000000" w:themeColor="text1"/>
                <w:sz w:val="22"/>
              </w:rPr>
              <w:instrText xml:space="preserve"> REF _Ref38446835 \h  \* MERGEFORMAT </w:instrText>
            </w:r>
            <w:r w:rsidRPr="005963DD">
              <w:rPr>
                <w:rFonts w:ascii="Arial" w:hAnsi="Arial" w:cs="Arial"/>
                <w:color w:val="000000" w:themeColor="text1"/>
                <w:sz w:val="22"/>
              </w:rPr>
            </w:r>
            <w:r w:rsidRPr="005963DD">
              <w:rPr>
                <w:rFonts w:ascii="Arial" w:hAnsi="Arial" w:cs="Arial"/>
                <w:color w:val="000000" w:themeColor="text1"/>
                <w:sz w:val="22"/>
              </w:rPr>
              <w:fldChar w:fldCharType="separate"/>
            </w:r>
            <w:r w:rsidR="002F66E3" w:rsidRPr="002F66E3">
              <w:rPr>
                <w:rFonts w:ascii="Arial" w:hAnsi="Arial" w:cs="Arial"/>
                <w:color w:val="000000" w:themeColor="text1"/>
                <w:sz w:val="22"/>
              </w:rPr>
              <w:t>Clarifications and adjustments of the procurement documents</w:t>
            </w:r>
            <w:r w:rsidRPr="005963DD">
              <w:rPr>
                <w:rFonts w:ascii="Arial" w:hAnsi="Arial" w:cs="Arial"/>
                <w:color w:val="000000" w:themeColor="text1"/>
                <w:sz w:val="22"/>
              </w:rPr>
              <w:fldChar w:fldCharType="end"/>
            </w:r>
            <w:r>
              <w:rPr>
                <w:rFonts w:ascii="Arial" w:hAnsi="Arial"/>
                <w:color w:val="000000" w:themeColor="text1"/>
                <w:sz w:val="22"/>
              </w:rPr>
              <w:t>’ of these conditions</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Pr>
                <w:rFonts w:ascii="Arial" w:hAnsi="Arial"/>
                <w:sz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Pr>
                <w:rFonts w:ascii="Arial" w:hAnsi="Arial"/>
                <w:sz w:val="22"/>
              </w:rPr>
              <w:t>Initial access to tenders received via the CPP IS tools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Start – no earlier than </w:t>
            </w:r>
            <w:r>
              <w:rPr>
                <w:rFonts w:ascii="Arial" w:hAnsi="Arial"/>
                <w:color w:val="000000" w:themeColor="text1"/>
                <w:sz w:val="22"/>
              </w:rPr>
              <w:t>30 minutes</w:t>
            </w:r>
            <w:r>
              <w:rPr>
                <w:rFonts w:ascii="Arial" w:hAnsi="Arial"/>
                <w:sz w:val="22"/>
              </w:rPr>
              <w:t xml:space="preserve"> after the time limit for the submission of tenders</w:t>
            </w:r>
          </w:p>
        </w:tc>
        <w:tc>
          <w:tcPr>
            <w:tcW w:w="3402" w:type="dxa"/>
            <w:shd w:val="clear" w:color="auto" w:fill="auto"/>
            <w:tcMar>
              <w:top w:w="0" w:type="dxa"/>
              <w:left w:w="108" w:type="dxa"/>
              <w:bottom w:w="0" w:type="dxa"/>
              <w:right w:w="108" w:type="dxa"/>
            </w:tcMar>
          </w:tcPr>
          <w:p w14:paraId="3B52EB12" w14:textId="08A31D75" w:rsidR="0024117E" w:rsidRPr="005963DD" w:rsidRDefault="0024117E" w:rsidP="00622527">
            <w:pPr>
              <w:spacing w:after="0" w:line="240" w:lineRule="auto"/>
              <w:rPr>
                <w:rFonts w:ascii="Arial" w:hAnsi="Arial" w:cs="Arial"/>
                <w:iCs/>
                <w:sz w:val="22"/>
                <w:szCs w:val="22"/>
              </w:rPr>
            </w:pPr>
            <w:r>
              <w:rPr>
                <w:rFonts w:ascii="Arial" w:hAnsi="Arial"/>
                <w:color w:val="000000" w:themeColor="text1"/>
                <w:sz w:val="22"/>
              </w:rPr>
              <w:t>See Chapter 17 ‘</w:t>
            </w:r>
            <w:hyperlink w:anchor="_Access_to_tenders" w:history="1">
              <w:r w:rsidR="002F66E3" w:rsidRPr="002F66E3">
                <w:rPr>
                  <w:rStyle w:val="Hyperlink"/>
                  <w:rFonts w:ascii="Arial" w:hAnsi="Arial" w:cs="Arial"/>
                  <w:sz w:val="22"/>
                </w:rPr>
                <w:t>Access to tenders</w:t>
              </w:r>
              <w:r w:rsidRPr="002F66E3">
                <w:rPr>
                  <w:rStyle w:val="Hyperlink"/>
                  <w:rFonts w:ascii="Arial" w:hAnsi="Arial"/>
                  <w:sz w:val="22"/>
                </w:rPr>
                <w:t>’</w:t>
              </w:r>
            </w:hyperlink>
            <w:r>
              <w:rPr>
                <w:rFonts w:ascii="Arial" w:hAnsi="Arial"/>
                <w:color w:val="000000" w:themeColor="text1"/>
                <w:sz w:val="22"/>
              </w:rPr>
              <w:t xml:space="preserve"> of these conditions</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Pr>
                <w:rFonts w:ascii="Arial" w:hAnsi="Arial"/>
                <w:sz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Pr>
                <w:rFonts w:ascii="Arial" w:hAnsi="Arial"/>
                <w:sz w:val="22"/>
              </w:rPr>
              <w:t>The economic operator shall submit a request for a clarification or adjustment of the conditions for procurement no later than:</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Pr>
                <w:rFonts w:ascii="Arial" w:hAnsi="Arial"/>
                <w:b/>
                <w:sz w:val="22"/>
              </w:rPr>
              <w:t>6 calendar days</w:t>
            </w:r>
            <w:r>
              <w:rPr>
                <w:rFonts w:ascii="Arial" w:hAnsi="Arial"/>
                <w:sz w:val="22"/>
              </w:rPr>
              <w:t xml:space="preserve"> before the time limit for the submission of tenders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Pr>
                <w:rFonts w:ascii="Arial" w:hAnsi="Arial"/>
                <w:color w:val="000000" w:themeColor="text1"/>
                <w:sz w:val="22"/>
              </w:rPr>
              <w:t>All clarifications, adjustments shall be published in the CPP IS and sent out via the means of correspondence of the CPP IS</w:t>
            </w:r>
          </w:p>
          <w:p w14:paraId="06568458" w14:textId="5A7E62CD" w:rsidR="0024117E" w:rsidRPr="005963DD" w:rsidRDefault="0024117E" w:rsidP="00622527">
            <w:pPr>
              <w:spacing w:after="0" w:line="240" w:lineRule="auto"/>
              <w:jc w:val="both"/>
              <w:rPr>
                <w:rFonts w:ascii="Arial" w:hAnsi="Arial" w:cs="Arial"/>
                <w:iCs/>
                <w:color w:val="7030A0"/>
                <w:sz w:val="22"/>
                <w:szCs w:val="22"/>
              </w:rPr>
            </w:pPr>
            <w:r>
              <w:rPr>
                <w:rFonts w:ascii="Arial" w:hAnsi="Arial"/>
                <w:color w:val="000000" w:themeColor="text1"/>
                <w:sz w:val="22"/>
              </w:rPr>
              <w:t xml:space="preserve">See </w:t>
            </w:r>
            <w:r w:rsidRPr="002F66E3">
              <w:rPr>
                <w:rFonts w:ascii="Arial" w:hAnsi="Arial" w:cs="Arial"/>
                <w:color w:val="000000" w:themeColor="text1"/>
                <w:sz w:val="22"/>
                <w:szCs w:val="22"/>
              </w:rPr>
              <w:t xml:space="preserve">Chapter </w:t>
            </w:r>
            <w:r w:rsidRPr="002F66E3">
              <w:rPr>
                <w:rFonts w:ascii="Arial" w:hAnsi="Arial" w:cs="Arial"/>
                <w:color w:val="000000" w:themeColor="text1"/>
                <w:sz w:val="22"/>
                <w:szCs w:val="22"/>
              </w:rPr>
              <w:fldChar w:fldCharType="begin"/>
            </w:r>
            <w:r w:rsidRPr="002F66E3">
              <w:rPr>
                <w:rFonts w:ascii="Arial" w:hAnsi="Arial" w:cs="Arial"/>
                <w:color w:val="000000" w:themeColor="text1"/>
                <w:sz w:val="22"/>
                <w:szCs w:val="22"/>
              </w:rPr>
              <w:instrText xml:space="preserve"> REF _Ref38446835 \n \h  \* MERGEFORMAT </w:instrText>
            </w:r>
            <w:r w:rsidRPr="002F66E3">
              <w:rPr>
                <w:rFonts w:ascii="Arial" w:hAnsi="Arial" w:cs="Arial"/>
                <w:color w:val="000000" w:themeColor="text1"/>
                <w:sz w:val="22"/>
                <w:szCs w:val="22"/>
              </w:rPr>
            </w:r>
            <w:r w:rsidRPr="002F66E3">
              <w:rPr>
                <w:rFonts w:ascii="Arial" w:hAnsi="Arial" w:cs="Arial"/>
                <w:color w:val="000000" w:themeColor="text1"/>
                <w:sz w:val="22"/>
                <w:szCs w:val="22"/>
              </w:rPr>
              <w:fldChar w:fldCharType="separate"/>
            </w:r>
            <w:r w:rsidRPr="002F66E3">
              <w:rPr>
                <w:rFonts w:ascii="Arial" w:hAnsi="Arial" w:cs="Arial"/>
                <w:color w:val="000000" w:themeColor="text1"/>
                <w:sz w:val="22"/>
                <w:szCs w:val="22"/>
              </w:rPr>
              <w:t>‎6</w:t>
            </w:r>
            <w:r w:rsidRPr="002F66E3">
              <w:rPr>
                <w:rFonts w:ascii="Arial" w:hAnsi="Arial" w:cs="Arial"/>
                <w:color w:val="000000" w:themeColor="text1"/>
                <w:sz w:val="22"/>
                <w:szCs w:val="22"/>
              </w:rPr>
              <w:fldChar w:fldCharType="end"/>
            </w:r>
            <w:r w:rsidRPr="002F66E3">
              <w:rPr>
                <w:rFonts w:ascii="Arial" w:hAnsi="Arial" w:cs="Arial"/>
                <w:color w:val="000000" w:themeColor="text1"/>
                <w:sz w:val="22"/>
                <w:szCs w:val="22"/>
              </w:rPr>
              <w:t xml:space="preserve"> ‘</w:t>
            </w:r>
            <w:hyperlink w:anchor="_Clarifications_and_adjustments" w:history="1">
              <w:r w:rsidR="002F66E3" w:rsidRPr="002F66E3">
                <w:rPr>
                  <w:rFonts w:ascii="Arial" w:hAnsi="Arial" w:cs="Arial"/>
                  <w:color w:val="000000" w:themeColor="text1"/>
                  <w:sz w:val="22"/>
                  <w:szCs w:val="22"/>
                </w:rPr>
                <w:t>Clarifications and adjustments of the procurement documents</w:t>
              </w:r>
            </w:hyperlink>
            <w:r w:rsidRPr="002F66E3">
              <w:rPr>
                <w:rFonts w:ascii="Arial" w:hAnsi="Arial" w:cs="Arial"/>
                <w:color w:val="000000" w:themeColor="text1"/>
                <w:sz w:val="22"/>
                <w:szCs w:val="22"/>
              </w:rPr>
              <w:t>’</w:t>
            </w:r>
            <w:r>
              <w:rPr>
                <w:rFonts w:ascii="Arial" w:hAnsi="Arial"/>
                <w:color w:val="000000" w:themeColor="text1"/>
                <w:sz w:val="22"/>
              </w:rPr>
              <w:t xml:space="preserve"> of these conditions</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Pr>
                <w:rFonts w:ascii="Arial" w:hAnsi="Arial"/>
                <w:sz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Pr>
                <w:rFonts w:ascii="Arial" w:hAnsi="Arial"/>
                <w:sz w:val="22"/>
              </w:rPr>
              <w:t>The contracting authority shall provide all economic operators with a reply to the economic operator’s timely request for clarification or adjustment of the conditions for procurement no later than:</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Pr>
                <w:rFonts w:ascii="Arial" w:hAnsi="Arial"/>
                <w:b/>
                <w:sz w:val="22"/>
              </w:rPr>
              <w:t>4 calendar days</w:t>
            </w:r>
            <w:r>
              <w:rPr>
                <w:rFonts w:ascii="Arial" w:hAnsi="Arial"/>
                <w:sz w:val="22"/>
              </w:rPr>
              <w:t xml:space="preserve"> before the time limit for the submission of tenders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Pr>
                <w:rFonts w:ascii="Arial" w:hAnsi="Arial"/>
                <w:color w:val="000000" w:themeColor="text1"/>
                <w:sz w:val="22"/>
              </w:rPr>
              <w:t>All clarifications, adjustments shall be published in the CPP IS and sent out via the means of correspondence of the CPP IS</w:t>
            </w:r>
          </w:p>
          <w:p w14:paraId="2DA76CD6" w14:textId="4F0303A1" w:rsidR="0024117E" w:rsidRPr="005963DD" w:rsidRDefault="0024117E" w:rsidP="00622527">
            <w:pPr>
              <w:spacing w:after="0" w:line="240" w:lineRule="auto"/>
              <w:jc w:val="both"/>
              <w:rPr>
                <w:rFonts w:ascii="Arial" w:hAnsi="Arial" w:cs="Arial"/>
                <w:sz w:val="22"/>
                <w:szCs w:val="22"/>
              </w:rPr>
            </w:pPr>
            <w:r>
              <w:rPr>
                <w:rFonts w:ascii="Arial" w:hAnsi="Arial"/>
                <w:color w:val="000000" w:themeColor="text1"/>
                <w:sz w:val="22"/>
              </w:rPr>
              <w:t xml:space="preserve">See Chapter </w:t>
            </w:r>
            <w:r w:rsidRPr="005963DD">
              <w:rPr>
                <w:rFonts w:ascii="Arial" w:hAnsi="Arial" w:cs="Arial"/>
                <w:color w:val="000000" w:themeColor="text1"/>
                <w:sz w:val="22"/>
              </w:rPr>
              <w:fldChar w:fldCharType="begin"/>
            </w:r>
            <w:r w:rsidRPr="005963DD">
              <w:rPr>
                <w:rFonts w:ascii="Arial" w:hAnsi="Arial" w:cs="Arial"/>
                <w:color w:val="000000" w:themeColor="text1"/>
                <w:sz w:val="22"/>
              </w:rPr>
              <w:instrText xml:space="preserve"> REF _Ref38446835 \n \h  \* MERGEFORMAT </w:instrText>
            </w:r>
            <w:r w:rsidRPr="005963DD">
              <w:rPr>
                <w:rFonts w:ascii="Arial" w:hAnsi="Arial" w:cs="Arial"/>
                <w:color w:val="000000" w:themeColor="text1"/>
                <w:sz w:val="22"/>
              </w:rPr>
            </w:r>
            <w:r w:rsidRPr="005963DD">
              <w:rPr>
                <w:rFonts w:ascii="Arial" w:hAnsi="Arial" w:cs="Arial"/>
                <w:color w:val="000000" w:themeColor="text1"/>
                <w:sz w:val="22"/>
              </w:rPr>
              <w:fldChar w:fldCharType="separate"/>
            </w:r>
            <w:r w:rsidRPr="005963DD">
              <w:rPr>
                <w:rFonts w:ascii="Arial" w:hAnsi="Arial" w:cs="Arial"/>
                <w:color w:val="000000" w:themeColor="text1"/>
                <w:sz w:val="22"/>
              </w:rPr>
              <w:t>‎6</w:t>
            </w:r>
            <w:r w:rsidRPr="005963DD">
              <w:rPr>
                <w:rFonts w:ascii="Arial" w:hAnsi="Arial" w:cs="Arial"/>
                <w:color w:val="000000" w:themeColor="text1"/>
                <w:sz w:val="22"/>
              </w:rPr>
              <w:fldChar w:fldCharType="end"/>
            </w:r>
            <w:r>
              <w:rPr>
                <w:rFonts w:ascii="Arial" w:hAnsi="Arial"/>
                <w:color w:val="000000" w:themeColor="text1"/>
                <w:sz w:val="22"/>
              </w:rPr>
              <w:t xml:space="preserve"> ‘</w:t>
            </w:r>
            <w:hyperlink w:anchor="_Clarifications_and_adjustments" w:history="1">
              <w:r w:rsidR="002F66E3" w:rsidRPr="002F66E3">
                <w:rPr>
                  <w:rStyle w:val="Hyperlink"/>
                  <w:rFonts w:ascii="Arial" w:hAnsi="Arial" w:cs="Arial"/>
                  <w:sz w:val="22"/>
                </w:rPr>
                <w:t>Clarifications</w:t>
              </w:r>
            </w:hyperlink>
            <w:r w:rsidR="002F66E3" w:rsidRPr="002F66E3">
              <w:rPr>
                <w:rFonts w:ascii="Arial" w:hAnsi="Arial" w:cs="Arial"/>
                <w:color w:val="000000" w:themeColor="text1"/>
                <w:sz w:val="22"/>
              </w:rPr>
              <w:t xml:space="preserve"> and adjustments of the procurement documents</w:t>
            </w:r>
            <w:r>
              <w:rPr>
                <w:rFonts w:ascii="Arial" w:hAnsi="Arial"/>
                <w:color w:val="000000" w:themeColor="text1"/>
                <w:sz w:val="22"/>
              </w:rPr>
              <w:t>’ of these conditions</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Pr>
                <w:rFonts w:ascii="Arial" w:hAnsi="Arial"/>
                <w:sz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Tender validity and tender security (if applicable) period shall be no shorter than</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Pr>
                <w:rFonts w:ascii="Arial" w:hAnsi="Arial"/>
                <w:b/>
                <w:sz w:val="22"/>
              </w:rPr>
              <w:t>4 months</w:t>
            </w:r>
            <w:r>
              <w:rPr>
                <w:rFonts w:ascii="Arial" w:hAnsi="Arial"/>
                <w:sz w:val="22"/>
              </w:rPr>
              <w:t xml:space="preserve"> after the final time limit for the submission of tenders</w:t>
            </w:r>
          </w:p>
        </w:tc>
        <w:tc>
          <w:tcPr>
            <w:tcW w:w="3402" w:type="dxa"/>
            <w:shd w:val="clear" w:color="auto" w:fill="auto"/>
            <w:tcMar>
              <w:top w:w="0" w:type="dxa"/>
              <w:left w:w="108" w:type="dxa"/>
              <w:bottom w:w="0" w:type="dxa"/>
              <w:right w:w="108" w:type="dxa"/>
            </w:tcMar>
          </w:tcPr>
          <w:p w14:paraId="46FB1079" w14:textId="337FF956"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See Chapter </w:t>
            </w:r>
            <w:r w:rsidRPr="005963DD">
              <w:rPr>
                <w:rFonts w:ascii="Arial" w:hAnsi="Arial" w:cs="Arial"/>
                <w:sz w:val="22"/>
              </w:rPr>
              <w:fldChar w:fldCharType="begin"/>
            </w:r>
            <w:r w:rsidRPr="005963DD">
              <w:rPr>
                <w:rFonts w:ascii="Arial" w:hAnsi="Arial" w:cs="Arial"/>
                <w:sz w:val="22"/>
              </w:rPr>
              <w:instrText xml:space="preserve"> REF _Ref39430768 \w \h  \* MERGEFORMAT </w:instrText>
            </w:r>
            <w:r w:rsidRPr="005963DD">
              <w:rPr>
                <w:rFonts w:ascii="Arial" w:hAnsi="Arial" w:cs="Arial"/>
                <w:sz w:val="22"/>
              </w:rPr>
            </w:r>
            <w:r w:rsidRPr="005963DD">
              <w:rPr>
                <w:rFonts w:ascii="Arial" w:hAnsi="Arial" w:cs="Arial"/>
                <w:sz w:val="22"/>
              </w:rPr>
              <w:fldChar w:fldCharType="separate"/>
            </w:r>
            <w:r w:rsidRPr="005963DD">
              <w:rPr>
                <w:rFonts w:ascii="Arial" w:hAnsi="Arial" w:cs="Arial"/>
                <w:sz w:val="22"/>
              </w:rPr>
              <w:t>‎1</w:t>
            </w:r>
            <w:r w:rsidRPr="005963DD">
              <w:rPr>
                <w:rFonts w:ascii="Arial" w:hAnsi="Arial" w:cs="Arial"/>
                <w:sz w:val="22"/>
              </w:rPr>
              <w:fldChar w:fldCharType="end"/>
            </w:r>
            <w:r>
              <w:rPr>
                <w:rFonts w:ascii="Arial" w:hAnsi="Arial"/>
                <w:sz w:val="22"/>
              </w:rPr>
              <w:t xml:space="preserve">6 </w:t>
            </w:r>
            <w:r w:rsidR="003D6707">
              <w:rPr>
                <w:rFonts w:ascii="Arial" w:hAnsi="Arial"/>
                <w:sz w:val="22"/>
              </w:rPr>
              <w:t>‘</w:t>
            </w:r>
            <w:hyperlink w:anchor="_Tender_security" w:history="1">
              <w:r w:rsidR="003D6707" w:rsidRPr="003D6707">
                <w:rPr>
                  <w:rStyle w:val="Hyperlink"/>
                  <w:rFonts w:ascii="Arial" w:hAnsi="Arial"/>
                  <w:sz w:val="22"/>
                </w:rPr>
                <w:t>Tender security</w:t>
              </w:r>
            </w:hyperlink>
            <w:r>
              <w:rPr>
                <w:rFonts w:ascii="Arial" w:hAnsi="Arial"/>
                <w:sz w:val="22"/>
              </w:rPr>
              <w:t>’ of these conditions</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Pr>
                <w:rFonts w:ascii="Arial" w:hAnsi="Arial"/>
                <w:sz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 xml:space="preserve">The contracting authority shall respond to the economic operator whether it agrees to accept the document confirming the tender security submitted by the economic operator no later than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Pr>
                <w:rFonts w:ascii="Arial" w:hAnsi="Arial"/>
                <w:b/>
                <w:sz w:val="22"/>
              </w:rPr>
              <w:t>3 (three) working days</w:t>
            </w:r>
            <w:r>
              <w:rPr>
                <w:rFonts w:ascii="Arial" w:hAnsi="Arial"/>
                <w:sz w:val="22"/>
              </w:rPr>
              <w:t xml:space="preserve"> from the date of receipt of the request (if applicable)</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3D30AD72"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See Chapter </w:t>
            </w:r>
            <w:r w:rsidRPr="005963DD">
              <w:rPr>
                <w:rFonts w:ascii="Arial" w:hAnsi="Arial" w:cs="Arial"/>
                <w:sz w:val="22"/>
              </w:rPr>
              <w:fldChar w:fldCharType="begin"/>
            </w:r>
            <w:r w:rsidRPr="005963DD">
              <w:rPr>
                <w:rFonts w:ascii="Arial" w:hAnsi="Arial" w:cs="Arial"/>
                <w:sz w:val="22"/>
              </w:rPr>
              <w:instrText xml:space="preserve"> REF _Ref39430768 \w \h  \* MERGEFORMAT </w:instrText>
            </w:r>
            <w:r w:rsidRPr="005963DD">
              <w:rPr>
                <w:rFonts w:ascii="Arial" w:hAnsi="Arial" w:cs="Arial"/>
                <w:sz w:val="22"/>
              </w:rPr>
            </w:r>
            <w:r w:rsidRPr="005963DD">
              <w:rPr>
                <w:rFonts w:ascii="Arial" w:hAnsi="Arial" w:cs="Arial"/>
                <w:sz w:val="22"/>
              </w:rPr>
              <w:fldChar w:fldCharType="separate"/>
            </w:r>
            <w:r w:rsidRPr="005963DD">
              <w:rPr>
                <w:rFonts w:ascii="Arial" w:hAnsi="Arial" w:cs="Arial"/>
                <w:sz w:val="22"/>
              </w:rPr>
              <w:t>‎1</w:t>
            </w:r>
            <w:r w:rsidRPr="005963DD">
              <w:rPr>
                <w:rFonts w:ascii="Arial" w:hAnsi="Arial" w:cs="Arial"/>
                <w:sz w:val="22"/>
              </w:rPr>
              <w:fldChar w:fldCharType="end"/>
            </w:r>
            <w:r>
              <w:rPr>
                <w:rFonts w:ascii="Arial" w:hAnsi="Arial"/>
                <w:sz w:val="22"/>
              </w:rPr>
              <w:t>6 ‘</w:t>
            </w:r>
            <w:hyperlink w:anchor="_Tender_security" w:history="1">
              <w:r w:rsidR="003D6707" w:rsidRPr="003D6707">
                <w:rPr>
                  <w:rStyle w:val="Hyperlink"/>
                  <w:rFonts w:ascii="Arial" w:hAnsi="Arial" w:cs="Arial"/>
                  <w:sz w:val="22"/>
                </w:rPr>
                <w:t>Tender security</w:t>
              </w:r>
            </w:hyperlink>
            <w:r>
              <w:rPr>
                <w:rFonts w:ascii="Arial" w:hAnsi="Arial"/>
                <w:sz w:val="22"/>
              </w:rPr>
              <w:t>’ of these conditions</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Pr>
                <w:rFonts w:ascii="Arial" w:hAnsi="Arial"/>
                <w:sz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Pr>
                <w:rFonts w:ascii="Arial" w:hAnsi="Arial"/>
                <w:color w:val="000000" w:themeColor="text1"/>
                <w:sz w:val="22"/>
              </w:rPr>
              <w:t>The tender security shall be returned to the tenderer (or the rights to it shall be waived) in</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Pr>
                <w:rFonts w:ascii="Arial" w:hAnsi="Arial"/>
                <w:b/>
                <w:sz w:val="22"/>
              </w:rPr>
              <w:t>5 (five) working</w:t>
            </w:r>
            <w:r>
              <w:rPr>
                <w:rFonts w:ascii="Arial" w:hAnsi="Arial"/>
                <w:sz w:val="22"/>
              </w:rPr>
              <w:t xml:space="preserve"> </w:t>
            </w:r>
            <w:r>
              <w:rPr>
                <w:rFonts w:ascii="Arial" w:hAnsi="Arial"/>
                <w:b/>
                <w:sz w:val="22"/>
              </w:rPr>
              <w:t>days</w:t>
            </w:r>
            <w:r>
              <w:rPr>
                <w:rFonts w:ascii="Arial" w:hAnsi="Arial"/>
                <w:sz w:val="22"/>
              </w:rPr>
              <w:t xml:space="preserve"> from the date of receipt of the request (if applicable)</w:t>
            </w:r>
          </w:p>
        </w:tc>
        <w:tc>
          <w:tcPr>
            <w:tcW w:w="3402" w:type="dxa"/>
            <w:shd w:val="clear" w:color="auto" w:fill="auto"/>
            <w:tcMar>
              <w:top w:w="0" w:type="dxa"/>
              <w:left w:w="108" w:type="dxa"/>
              <w:bottom w:w="0" w:type="dxa"/>
              <w:right w:w="108" w:type="dxa"/>
            </w:tcMar>
          </w:tcPr>
          <w:p w14:paraId="7C371A65" w14:textId="75916381"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See Chapter </w:t>
            </w:r>
            <w:r w:rsidRPr="005963DD">
              <w:rPr>
                <w:rFonts w:ascii="Arial" w:hAnsi="Arial" w:cs="Arial"/>
                <w:sz w:val="22"/>
              </w:rPr>
              <w:fldChar w:fldCharType="begin"/>
            </w:r>
            <w:r w:rsidRPr="005963DD">
              <w:rPr>
                <w:rFonts w:ascii="Arial" w:hAnsi="Arial" w:cs="Arial"/>
                <w:sz w:val="22"/>
              </w:rPr>
              <w:instrText xml:space="preserve"> REF _Ref39430768 \w \h  \* MERGEFORMAT </w:instrText>
            </w:r>
            <w:r w:rsidRPr="005963DD">
              <w:rPr>
                <w:rFonts w:ascii="Arial" w:hAnsi="Arial" w:cs="Arial"/>
                <w:sz w:val="22"/>
              </w:rPr>
            </w:r>
            <w:r w:rsidRPr="005963DD">
              <w:rPr>
                <w:rFonts w:ascii="Arial" w:hAnsi="Arial" w:cs="Arial"/>
                <w:sz w:val="22"/>
              </w:rPr>
              <w:fldChar w:fldCharType="separate"/>
            </w:r>
            <w:r w:rsidRPr="005963DD">
              <w:rPr>
                <w:rFonts w:ascii="Arial" w:hAnsi="Arial" w:cs="Arial"/>
                <w:sz w:val="22"/>
              </w:rPr>
              <w:t>‎1</w:t>
            </w:r>
            <w:r w:rsidRPr="005963DD">
              <w:rPr>
                <w:rFonts w:ascii="Arial" w:hAnsi="Arial" w:cs="Arial"/>
                <w:sz w:val="22"/>
              </w:rPr>
              <w:fldChar w:fldCharType="end"/>
            </w:r>
            <w:r>
              <w:rPr>
                <w:rFonts w:ascii="Arial" w:hAnsi="Arial"/>
                <w:sz w:val="22"/>
              </w:rPr>
              <w:t>6 ‘</w:t>
            </w:r>
            <w:hyperlink w:anchor="_Tender_security" w:history="1">
              <w:r w:rsidR="003D6707" w:rsidRPr="003D6707">
                <w:rPr>
                  <w:rStyle w:val="Hyperlink"/>
                  <w:rFonts w:ascii="Arial" w:hAnsi="Arial" w:cs="Arial"/>
                  <w:sz w:val="22"/>
                </w:rPr>
                <w:t>Tender security</w:t>
              </w:r>
            </w:hyperlink>
            <w:r w:rsidR="003D6707">
              <w:rPr>
                <w:rFonts w:ascii="Arial" w:hAnsi="Arial" w:cs="Arial"/>
                <w:sz w:val="22"/>
              </w:rPr>
              <w:t>’</w:t>
            </w:r>
            <w:r>
              <w:rPr>
                <w:rFonts w:ascii="Arial" w:hAnsi="Arial"/>
                <w:sz w:val="22"/>
              </w:rPr>
              <w:t xml:space="preserve"> of these conditions</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Pr>
                <w:rFonts w:ascii="Arial" w:hAnsi="Arial"/>
                <w:sz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 xml:space="preserve">The contracting authority shall inform the tenderers of </w:t>
            </w:r>
            <w:r>
              <w:rPr>
                <w:rFonts w:ascii="Arial" w:hAnsi="Arial"/>
                <w:sz w:val="22"/>
              </w:rPr>
              <w:lastRenderedPageBreak/>
              <w:t>the results of the ESPD evaluation no later than in</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Pr>
                <w:rFonts w:ascii="Arial" w:hAnsi="Arial"/>
                <w:b/>
                <w:sz w:val="22"/>
              </w:rPr>
              <w:lastRenderedPageBreak/>
              <w:t>3 (three) working days</w:t>
            </w:r>
            <w:r>
              <w:rPr>
                <w:rFonts w:ascii="Arial" w:hAnsi="Arial"/>
                <w:sz w:val="22"/>
              </w:rPr>
              <w:t xml:space="preserve"> from the date of the decision</w:t>
            </w:r>
          </w:p>
        </w:tc>
        <w:tc>
          <w:tcPr>
            <w:tcW w:w="3402" w:type="dxa"/>
            <w:shd w:val="clear" w:color="auto" w:fill="auto"/>
            <w:tcMar>
              <w:top w:w="0" w:type="dxa"/>
              <w:left w:w="108" w:type="dxa"/>
              <w:bottom w:w="0" w:type="dxa"/>
              <w:right w:w="108" w:type="dxa"/>
            </w:tcMar>
          </w:tcPr>
          <w:p w14:paraId="3F6167FB" w14:textId="67D224BB" w:rsidR="0024117E" w:rsidRPr="005963DD" w:rsidRDefault="0024117E" w:rsidP="00622527">
            <w:pPr>
              <w:spacing w:after="0" w:line="240" w:lineRule="auto"/>
              <w:jc w:val="both"/>
              <w:rPr>
                <w:rFonts w:ascii="Arial" w:hAnsi="Arial" w:cs="Arial"/>
                <w:bCs/>
                <w:sz w:val="22"/>
                <w:szCs w:val="22"/>
              </w:rPr>
            </w:pPr>
            <w:r>
              <w:rPr>
                <w:rFonts w:ascii="Arial" w:hAnsi="Arial"/>
                <w:sz w:val="22"/>
              </w:rPr>
              <w:t>See Chapter 10 ‘</w:t>
            </w:r>
            <w:bookmarkStart w:id="3" w:name="_Toc126263056"/>
            <w:r w:rsidR="003D6707">
              <w:rPr>
                <w:rFonts w:ascii="Arial" w:hAnsi="Arial"/>
                <w:sz w:val="22"/>
              </w:rPr>
              <w:fldChar w:fldCharType="begin"/>
            </w:r>
            <w:r w:rsidR="003D6707">
              <w:rPr>
                <w:rFonts w:ascii="Arial" w:hAnsi="Arial"/>
                <w:sz w:val="22"/>
              </w:rPr>
              <w:instrText xml:space="preserve"> HYPERLINK  \l "_The_procedure_for" </w:instrText>
            </w:r>
            <w:r w:rsidR="003D6707">
              <w:rPr>
                <w:rFonts w:ascii="Arial" w:hAnsi="Arial"/>
                <w:sz w:val="22"/>
              </w:rPr>
              <w:fldChar w:fldCharType="separate"/>
            </w:r>
            <w:r w:rsidRPr="003D6707">
              <w:rPr>
                <w:rStyle w:val="Hyperlink"/>
                <w:rFonts w:ascii="Arial" w:hAnsi="Arial"/>
                <w:sz w:val="22"/>
              </w:rPr>
              <w:t xml:space="preserve">The procedure for submitting the ESPD and the means for approving the </w:t>
            </w:r>
            <w:r w:rsidRPr="003D6707">
              <w:rPr>
                <w:rStyle w:val="Hyperlink"/>
                <w:rFonts w:ascii="Arial" w:hAnsi="Arial"/>
                <w:sz w:val="22"/>
              </w:rPr>
              <w:lastRenderedPageBreak/>
              <w:t>information contained in the ESPD</w:t>
            </w:r>
            <w:bookmarkEnd w:id="3"/>
            <w:r w:rsidR="003D6707">
              <w:rPr>
                <w:rFonts w:ascii="Arial" w:hAnsi="Arial"/>
                <w:sz w:val="22"/>
              </w:rPr>
              <w:fldChar w:fldCharType="end"/>
            </w:r>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Pr>
                <w:rFonts w:ascii="Arial" w:hAnsi="Arial"/>
                <w:sz w:val="22"/>
              </w:rPr>
              <w:lastRenderedPageBreak/>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The contracting authority shall inform the tenderers of the decision taken to identify the successful tender for which the contract will be awarded no later than in</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Pr>
                <w:rFonts w:ascii="Arial" w:hAnsi="Arial"/>
                <w:b/>
                <w:sz w:val="22"/>
              </w:rPr>
              <w:t>3 (three) working days</w:t>
            </w:r>
            <w:r>
              <w:rPr>
                <w:rFonts w:ascii="Arial" w:hAnsi="Arial"/>
                <w:sz w:val="22"/>
              </w:rPr>
              <w:t xml:space="preserve"> from the date of the decision</w:t>
            </w:r>
          </w:p>
        </w:tc>
        <w:tc>
          <w:tcPr>
            <w:tcW w:w="3402" w:type="dxa"/>
            <w:shd w:val="clear" w:color="auto" w:fill="auto"/>
            <w:tcMar>
              <w:top w:w="0" w:type="dxa"/>
              <w:left w:w="108" w:type="dxa"/>
              <w:bottom w:w="0" w:type="dxa"/>
              <w:right w:w="108" w:type="dxa"/>
            </w:tcMar>
          </w:tcPr>
          <w:p w14:paraId="4C1C88AA" w14:textId="17F6C9D5" w:rsidR="0024117E" w:rsidRPr="005963DD" w:rsidRDefault="0024117E" w:rsidP="00622527">
            <w:pPr>
              <w:spacing w:after="0" w:line="240" w:lineRule="auto"/>
              <w:jc w:val="both"/>
              <w:rPr>
                <w:rFonts w:ascii="Arial" w:hAnsi="Arial" w:cs="Arial"/>
                <w:sz w:val="22"/>
                <w:szCs w:val="22"/>
              </w:rPr>
            </w:pPr>
            <w:r>
              <w:rPr>
                <w:rFonts w:ascii="Arial" w:hAnsi="Arial"/>
                <w:sz w:val="22"/>
              </w:rPr>
              <w:t xml:space="preserve">See Chapter </w:t>
            </w:r>
            <w:r w:rsidRPr="005963DD">
              <w:rPr>
                <w:rFonts w:ascii="Arial" w:hAnsi="Arial" w:cs="Arial"/>
                <w:sz w:val="22"/>
              </w:rPr>
              <w:fldChar w:fldCharType="begin"/>
            </w:r>
            <w:r w:rsidRPr="005963DD">
              <w:rPr>
                <w:rFonts w:ascii="Arial" w:hAnsi="Arial" w:cs="Arial"/>
                <w:sz w:val="22"/>
              </w:rPr>
              <w:instrText xml:space="preserve"> REF _Ref40443308 \w \h  \* MERGEFORMAT </w:instrText>
            </w:r>
            <w:r w:rsidRPr="005963DD">
              <w:rPr>
                <w:rFonts w:ascii="Arial" w:hAnsi="Arial" w:cs="Arial"/>
                <w:sz w:val="22"/>
              </w:rPr>
            </w:r>
            <w:r w:rsidRPr="005963DD">
              <w:rPr>
                <w:rFonts w:ascii="Arial" w:hAnsi="Arial" w:cs="Arial"/>
                <w:sz w:val="22"/>
              </w:rPr>
              <w:fldChar w:fldCharType="separate"/>
            </w:r>
            <w:r w:rsidRPr="005963DD">
              <w:rPr>
                <w:rFonts w:ascii="Arial" w:hAnsi="Arial" w:cs="Arial"/>
                <w:sz w:val="22"/>
              </w:rPr>
              <w:t>‎2</w:t>
            </w:r>
            <w:r w:rsidRPr="005963DD">
              <w:rPr>
                <w:rFonts w:ascii="Arial" w:hAnsi="Arial" w:cs="Arial"/>
                <w:sz w:val="22"/>
              </w:rPr>
              <w:fldChar w:fldCharType="end"/>
            </w:r>
            <w:r>
              <w:rPr>
                <w:rFonts w:ascii="Arial" w:hAnsi="Arial"/>
                <w:sz w:val="22"/>
              </w:rPr>
              <w:t>2 ‘</w:t>
            </w:r>
            <w:hyperlink w:anchor="_Informing_of_the" w:history="1">
              <w:r w:rsidR="003D6707" w:rsidRPr="003D6707">
                <w:rPr>
                  <w:rStyle w:val="Hyperlink"/>
                  <w:rFonts w:ascii="Arial" w:hAnsi="Arial" w:cs="Arial"/>
                  <w:sz w:val="22"/>
                </w:rPr>
                <w:t>Informing of the results of procurement procedures</w:t>
              </w:r>
            </w:hyperlink>
            <w:r>
              <w:rPr>
                <w:rFonts w:ascii="Arial" w:hAnsi="Arial"/>
                <w:sz w:val="22"/>
              </w:rPr>
              <w:t>’ of these conditions</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Pr>
                <w:rFonts w:ascii="Arial" w:hAnsi="Arial"/>
                <w:sz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The contracting authority shall, at the written request of the tenderer, provide them with the information set out in Article 58(2) of the LPP no later than in</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Pr>
                <w:rFonts w:ascii="Arial" w:hAnsi="Arial"/>
                <w:b/>
                <w:sz w:val="22"/>
              </w:rPr>
              <w:t>15 (fifteen) calendar days</w:t>
            </w:r>
            <w:r>
              <w:rPr>
                <w:rFonts w:ascii="Arial" w:hAnsi="Arial"/>
                <w:sz w:val="22"/>
              </w:rPr>
              <w:t xml:space="preserve"> from the date of receipt of the written request submitted by the tenderer</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Pr>
                <w:rFonts w:ascii="Arial" w:hAnsi="Arial"/>
                <w:color w:val="000000"/>
                <w:sz w:val="22"/>
                <w:u w:val="single"/>
              </w:rPr>
              <w:t>To a tenderer that has made an admissible tender</w:t>
            </w:r>
            <w:r>
              <w:rPr>
                <w:rFonts w:ascii="Arial" w:hAnsi="Arial"/>
                <w:color w:val="000000"/>
                <w:sz w:val="22"/>
              </w:rPr>
              <w:t xml:space="preserve"> – the characteristics of the winning tender and the relative advantages of this tender, including the price, which have enabled it to be recognised as the best, as well as the name of the successful tenderer or the parties to the framework agreement;</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Pr>
                <w:rFonts w:ascii="Arial" w:hAnsi="Arial"/>
                <w:color w:val="000000"/>
                <w:sz w:val="22"/>
                <w:u w:val="single"/>
              </w:rPr>
              <w:t>To an unsuccessful tenderer</w:t>
            </w:r>
            <w:r>
              <w:rPr>
                <w:rFonts w:ascii="Arial" w:hAnsi="Arial"/>
                <w:color w:val="000000"/>
                <w:sz w:val="22"/>
              </w:rPr>
              <w:t xml:space="preserve"> – the reasons for the rejection of its tender, including, where applicable, information on application of provisions of Article 55(10) of the LPP, and for the cases referred to in Article 37(6) and (7) of the LPP, also the reasons for the decision of non-equivalence or the decision that the supplies, services or works do not meet the performance or functional requirements.</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Pr>
                <w:rFonts w:ascii="Arial" w:hAnsi="Arial"/>
                <w:sz w:val="22"/>
              </w:rPr>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Pr>
                <w:rFonts w:ascii="Arial" w:hAnsi="Arial"/>
                <w:color w:val="000000"/>
                <w:sz w:val="22"/>
                <w:shd w:val="clear" w:color="auto" w:fill="FFFFFF"/>
              </w:rPr>
              <w:t>An economic operator shall have the right to lodge a claim with the contracting authority, to make a request to or to bring a lawsuit before a court</w:t>
            </w:r>
            <w:r>
              <w:rPr>
                <w:rFonts w:ascii="Arial" w:hAnsi="Arial"/>
                <w:sz w:val="22"/>
              </w:rPr>
              <w:t xml:space="preserve"> no later than within</w:t>
            </w:r>
          </w:p>
        </w:tc>
        <w:tc>
          <w:tcPr>
            <w:tcW w:w="2835" w:type="dxa"/>
            <w:shd w:val="clear" w:color="auto" w:fill="auto"/>
            <w:tcMar>
              <w:top w:w="0" w:type="dxa"/>
              <w:left w:w="108" w:type="dxa"/>
              <w:bottom w:w="0" w:type="dxa"/>
              <w:right w:w="108" w:type="dxa"/>
            </w:tcMar>
          </w:tcPr>
          <w:p w14:paraId="35B5C299" w14:textId="100C5FA8" w:rsidR="0024117E" w:rsidRPr="005963DD" w:rsidRDefault="0024117E" w:rsidP="00622527">
            <w:pPr>
              <w:spacing w:after="0" w:line="240" w:lineRule="auto"/>
              <w:jc w:val="both"/>
              <w:rPr>
                <w:rFonts w:ascii="Arial" w:hAnsi="Arial" w:cs="Arial"/>
                <w:sz w:val="22"/>
                <w:szCs w:val="22"/>
              </w:rPr>
            </w:pPr>
            <w:r>
              <w:rPr>
                <w:rFonts w:ascii="Arial" w:hAnsi="Arial"/>
                <w:b/>
                <w:sz w:val="22"/>
              </w:rPr>
              <w:t>5 working days</w:t>
            </w:r>
            <w:r>
              <w:rPr>
                <w:rFonts w:ascii="Arial" w:hAnsi="Arial"/>
                <w:sz w:val="22"/>
              </w:rPr>
              <w:t xml:space="preserve"> from the date on which a notice of the contracting authority about the decision taken by the contracting authority is sent to economic operators if the LPP does not provide for a requirement to inform the economic operators in writing about the decisions taken by the contracting authority;</w:t>
            </w:r>
          </w:p>
          <w:p w14:paraId="18F7288C" w14:textId="77777777" w:rsidR="0024117E" w:rsidRPr="005963DD" w:rsidRDefault="0024117E" w:rsidP="00622527">
            <w:pPr>
              <w:spacing w:after="0" w:line="240" w:lineRule="auto"/>
              <w:jc w:val="both"/>
              <w:rPr>
                <w:rFonts w:ascii="Arial" w:hAnsi="Arial" w:cs="Arial"/>
                <w:sz w:val="22"/>
                <w:szCs w:val="22"/>
              </w:rPr>
            </w:pPr>
            <w:r>
              <w:rPr>
                <w:rFonts w:ascii="Arial" w:hAnsi="Arial"/>
                <w:sz w:val="22"/>
              </w:rPr>
              <w:t>15 (fifteen) days from the date on which the notice is sent to the economic operators, if this notice is not sent by electronic means.</w:t>
            </w:r>
          </w:p>
        </w:tc>
        <w:tc>
          <w:tcPr>
            <w:tcW w:w="3402" w:type="dxa"/>
            <w:shd w:val="clear" w:color="auto" w:fill="auto"/>
            <w:tcMar>
              <w:top w:w="0" w:type="dxa"/>
              <w:left w:w="108" w:type="dxa"/>
              <w:bottom w:w="0" w:type="dxa"/>
              <w:right w:w="108" w:type="dxa"/>
            </w:tcMar>
          </w:tcPr>
          <w:p w14:paraId="5CDB48D7" w14:textId="00960103" w:rsidR="0024117E" w:rsidRPr="005963DD" w:rsidRDefault="0024117E" w:rsidP="00622527">
            <w:pPr>
              <w:spacing w:after="0" w:line="240" w:lineRule="auto"/>
              <w:jc w:val="both"/>
              <w:rPr>
                <w:rFonts w:ascii="Arial" w:hAnsi="Arial" w:cs="Arial"/>
                <w:bCs/>
                <w:iCs/>
                <w:sz w:val="22"/>
                <w:szCs w:val="22"/>
              </w:rPr>
            </w:pPr>
            <w:r>
              <w:rPr>
                <w:rFonts w:ascii="Arial" w:hAnsi="Arial"/>
                <w:sz w:val="22"/>
              </w:rPr>
              <w:t>See Chapter 24 ‘</w:t>
            </w:r>
            <w:hyperlink w:anchor="_Lodging_a_claim," w:history="1">
              <w:r w:rsidR="00C37D23" w:rsidRPr="00C37D23">
                <w:rPr>
                  <w:rStyle w:val="Hyperlink"/>
                  <w:rFonts w:ascii="Arial" w:hAnsi="Arial" w:cs="Arial"/>
                  <w:sz w:val="22"/>
                </w:rPr>
                <w:t>Lodging a claim, bringing a lawsuit, examination of a claim</w:t>
              </w:r>
            </w:hyperlink>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Pr>
                <w:rFonts w:ascii="Arial" w:hAnsi="Arial"/>
                <w:sz w:val="22"/>
              </w:rPr>
              <w:lastRenderedPageBreak/>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Pr>
                <w:rFonts w:ascii="Arial" w:hAnsi="Arial"/>
                <w:sz w:val="22"/>
              </w:rPr>
              <w:t>The contracting authority must examine a claim, take a reasoned decision and notify in writing an economic operator who has lodged the claim and interested tenderers of the decision, also of a change in the previously announced time limits for the procurement procedure no later than within</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Pr>
                <w:rFonts w:ascii="Arial" w:hAnsi="Arial"/>
                <w:b/>
                <w:sz w:val="22"/>
              </w:rPr>
              <w:t>6 (six) working days</w:t>
            </w:r>
            <w:r>
              <w:rPr>
                <w:rFonts w:ascii="Arial" w:hAnsi="Arial"/>
                <w:sz w:val="22"/>
              </w:rPr>
              <w:t xml:space="preserve"> from the date of receipt of the claim</w:t>
            </w:r>
          </w:p>
        </w:tc>
        <w:tc>
          <w:tcPr>
            <w:tcW w:w="3402" w:type="dxa"/>
            <w:shd w:val="clear" w:color="auto" w:fill="auto"/>
            <w:tcMar>
              <w:top w:w="0" w:type="dxa"/>
              <w:left w:w="108" w:type="dxa"/>
              <w:bottom w:w="0" w:type="dxa"/>
              <w:right w:w="108" w:type="dxa"/>
            </w:tcMar>
          </w:tcPr>
          <w:p w14:paraId="7AD00477" w14:textId="42F320A8" w:rsidR="0024117E" w:rsidRPr="005963DD" w:rsidRDefault="0024117E" w:rsidP="00622527">
            <w:pPr>
              <w:spacing w:after="0" w:line="240" w:lineRule="auto"/>
              <w:jc w:val="both"/>
              <w:rPr>
                <w:rFonts w:ascii="Arial" w:hAnsi="Arial" w:cs="Arial"/>
                <w:bCs/>
                <w:iCs/>
                <w:sz w:val="22"/>
                <w:szCs w:val="22"/>
              </w:rPr>
            </w:pPr>
            <w:r>
              <w:rPr>
                <w:rFonts w:ascii="Arial" w:hAnsi="Arial"/>
                <w:sz w:val="22"/>
              </w:rPr>
              <w:t>See Chapter 24 ‘</w:t>
            </w:r>
            <w:hyperlink w:anchor="_Lodging_a_claim," w:history="1">
              <w:r w:rsidR="00C37D23" w:rsidRPr="00C37D23">
                <w:rPr>
                  <w:rStyle w:val="Hyperlink"/>
                  <w:rFonts w:ascii="Arial" w:hAnsi="Arial" w:cs="Arial"/>
                  <w:sz w:val="22"/>
                </w:rPr>
                <w:t>Lodging a claim, bringing a lawsuit, examination of a claim</w:t>
              </w:r>
              <w:r w:rsidRPr="00C37D23">
                <w:rPr>
                  <w:rStyle w:val="Hyperlink"/>
                  <w:rFonts w:ascii="Arial" w:hAnsi="Arial"/>
                  <w:sz w:val="22"/>
                </w:rPr>
                <w:t>’</w:t>
              </w:r>
            </w:hyperlink>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Pr>
                <w:rFonts w:ascii="Arial" w:hAnsi="Arial"/>
                <w:sz w:val="22"/>
              </w:rPr>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Pr>
                <w:rFonts w:ascii="Arial" w:hAnsi="Arial"/>
                <w:sz w:val="22"/>
              </w:rPr>
              <w:t xml:space="preserve">If the contracting authority fails to examine a claim lodged with it within the set time limit, an economic operator shall have the right to make a request to or file an application to the court within (except for the application to the court for the annulment of a contract)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Pr>
                <w:rFonts w:ascii="Arial" w:hAnsi="Arial"/>
                <w:b/>
                <w:sz w:val="22"/>
              </w:rPr>
              <w:t>15 (fifteen) calendar days</w:t>
            </w:r>
            <w:r>
              <w:rPr>
                <w:rFonts w:ascii="Arial" w:hAnsi="Arial"/>
                <w:sz w:val="22"/>
              </w:rPr>
              <w:t xml:space="preserve"> from the date on which the contracting authority ought to have given a written notice of a decision taken to the economic operator who has lodged the claim, interested tenderers.</w:t>
            </w:r>
          </w:p>
        </w:tc>
        <w:tc>
          <w:tcPr>
            <w:tcW w:w="3402" w:type="dxa"/>
            <w:shd w:val="clear" w:color="auto" w:fill="auto"/>
            <w:tcMar>
              <w:top w:w="0" w:type="dxa"/>
              <w:left w:w="108" w:type="dxa"/>
              <w:bottom w:w="0" w:type="dxa"/>
              <w:right w:w="108" w:type="dxa"/>
            </w:tcMar>
          </w:tcPr>
          <w:p w14:paraId="627ACDED" w14:textId="1DC43306" w:rsidR="0024117E" w:rsidRPr="005963DD" w:rsidRDefault="0024117E" w:rsidP="00622527">
            <w:pPr>
              <w:spacing w:after="0" w:line="240" w:lineRule="auto"/>
              <w:jc w:val="both"/>
              <w:rPr>
                <w:rFonts w:ascii="Arial" w:hAnsi="Arial" w:cs="Arial"/>
                <w:bCs/>
                <w:iCs/>
                <w:sz w:val="22"/>
                <w:szCs w:val="22"/>
              </w:rPr>
            </w:pPr>
            <w:r>
              <w:rPr>
                <w:rFonts w:ascii="Arial" w:hAnsi="Arial"/>
                <w:sz w:val="22"/>
              </w:rPr>
              <w:t>See Chapter 24 ‘</w:t>
            </w:r>
            <w:hyperlink w:anchor="_Lodging_a_claim," w:history="1">
              <w:r w:rsidR="00C37D23" w:rsidRPr="00C37D23">
                <w:rPr>
                  <w:rStyle w:val="Hyperlink"/>
                  <w:rFonts w:ascii="Arial" w:hAnsi="Arial" w:cs="Arial"/>
                  <w:sz w:val="22"/>
                </w:rPr>
                <w:t>Lodging a claim, bringing a lawsuit, examination of a claim</w:t>
              </w:r>
            </w:hyperlink>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Pr>
                <w:rFonts w:ascii="Arial" w:hAnsi="Arial"/>
                <w:sz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Pr>
                <w:rFonts w:ascii="Arial" w:hAnsi="Arial"/>
                <w:sz w:val="22"/>
              </w:rPr>
              <w:t>The contracting authority may not conclude the contract earlier than after</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Pr>
                <w:rFonts w:ascii="Arial" w:hAnsi="Arial"/>
                <w:b/>
                <w:sz w:val="22"/>
              </w:rPr>
              <w:t>5 (five) working days</w:t>
            </w:r>
            <w:r>
              <w:rPr>
                <w:rFonts w:ascii="Arial" w:hAnsi="Arial"/>
                <w:sz w:val="22"/>
              </w:rPr>
              <w:t xml:space="preserve"> from the date of sending of a notice of a decision to award the contract (or, in the case of a claim, from the date of notification in writing of the decision on the claim taken by it) to the tenderers from the contracting authority, or, if this notice has not been sent by electronic means, no earlier than after 15 (fifteen) days.</w:t>
            </w:r>
          </w:p>
        </w:tc>
        <w:tc>
          <w:tcPr>
            <w:tcW w:w="3402" w:type="dxa"/>
            <w:shd w:val="clear" w:color="auto" w:fill="auto"/>
            <w:tcMar>
              <w:top w:w="0" w:type="dxa"/>
              <w:left w:w="108" w:type="dxa"/>
              <w:bottom w:w="0" w:type="dxa"/>
              <w:right w:w="108" w:type="dxa"/>
            </w:tcMar>
          </w:tcPr>
          <w:p w14:paraId="7785B66F" w14:textId="57D59CFD" w:rsidR="0024117E" w:rsidRPr="005963DD" w:rsidRDefault="0024117E" w:rsidP="00622527">
            <w:pPr>
              <w:spacing w:after="0" w:line="240" w:lineRule="auto"/>
              <w:jc w:val="both"/>
              <w:rPr>
                <w:rFonts w:ascii="Arial" w:hAnsi="Arial" w:cs="Arial"/>
                <w:sz w:val="22"/>
                <w:szCs w:val="22"/>
              </w:rPr>
            </w:pPr>
            <w:r>
              <w:rPr>
                <w:rFonts w:ascii="Arial" w:hAnsi="Arial"/>
                <w:sz w:val="22"/>
              </w:rPr>
              <w:t>See Chapter 23 ‘</w:t>
            </w:r>
            <w:hyperlink w:anchor="_Conclusion_of_the" w:history="1">
              <w:r w:rsidR="00C37D23" w:rsidRPr="00C37D23">
                <w:rPr>
                  <w:rStyle w:val="Hyperlink"/>
                  <w:rFonts w:ascii="Arial" w:hAnsi="Arial" w:cs="Arial"/>
                  <w:sz w:val="22"/>
                </w:rPr>
                <w:t>Conclusion of the contract</w:t>
              </w:r>
            </w:hyperlink>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Pr>
                <w:rFonts w:ascii="Arial" w:hAnsi="Arial"/>
                <w:sz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Pr>
                <w:rFonts w:ascii="Arial" w:hAnsi="Arial"/>
                <w:sz w:val="22"/>
              </w:rPr>
              <w:t>If the interested tenderer asks the contracting authority to provide a successful tender</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Pr>
                <w:rFonts w:ascii="Arial" w:hAnsi="Arial"/>
                <w:sz w:val="22"/>
              </w:rPr>
              <w:t xml:space="preserve">the time limit and the deferment period set out in Article 102(1) of the LPP shall be extended for an additional period, calculated from the date of the interested tenderer’s request to provide a successful tender submitted to the contracting authority until the said tender is provided to the interested tenderer. If the successful tenderer’s tender is provided on the same day as the request, the time limit and the deferment period set out in Article 102(1) of the LPP shall be extended by one working day. </w:t>
            </w:r>
          </w:p>
        </w:tc>
        <w:tc>
          <w:tcPr>
            <w:tcW w:w="3402" w:type="dxa"/>
            <w:shd w:val="clear" w:color="auto" w:fill="auto"/>
            <w:tcMar>
              <w:top w:w="0" w:type="dxa"/>
              <w:left w:w="108" w:type="dxa"/>
              <w:bottom w:w="0" w:type="dxa"/>
              <w:right w:w="108" w:type="dxa"/>
            </w:tcMar>
          </w:tcPr>
          <w:p w14:paraId="7B6341B3" w14:textId="34BF81F6" w:rsidR="0024117E" w:rsidRPr="005963DD" w:rsidRDefault="0024117E" w:rsidP="00622527">
            <w:pPr>
              <w:spacing w:after="0" w:line="240" w:lineRule="auto"/>
              <w:rPr>
                <w:rFonts w:ascii="Arial" w:hAnsi="Arial" w:cs="Arial"/>
                <w:sz w:val="22"/>
                <w:szCs w:val="22"/>
              </w:rPr>
            </w:pPr>
            <w:r>
              <w:rPr>
                <w:rFonts w:ascii="Arial" w:hAnsi="Arial"/>
                <w:sz w:val="22"/>
              </w:rPr>
              <w:t>See Chapter 23 ‘</w:t>
            </w:r>
            <w:hyperlink w:anchor="_Conclusion_of_the" w:history="1">
              <w:r w:rsidR="00C37D23" w:rsidRPr="00C37D23">
                <w:rPr>
                  <w:rStyle w:val="Hyperlink"/>
                  <w:rFonts w:ascii="Arial" w:hAnsi="Arial" w:cs="Arial"/>
                  <w:sz w:val="22"/>
                </w:rPr>
                <w:t>Conclusion of the contract</w:t>
              </w:r>
            </w:hyperlink>
            <w:r>
              <w:rPr>
                <w:rFonts w:ascii="Arial" w:hAnsi="Arial"/>
                <w:sz w:val="22"/>
              </w:rPr>
              <w:t xml:space="preserve">’ of </w:t>
            </w:r>
            <w:r>
              <w:rPr>
                <w:rFonts w:ascii="Arial" w:hAnsi="Arial"/>
                <w:color w:val="000000" w:themeColor="text1"/>
                <w:sz w:val="22"/>
              </w:rPr>
              <w:t>these</w:t>
            </w:r>
            <w:r>
              <w:rPr>
                <w:rFonts w:ascii="Arial" w:hAnsi="Arial"/>
                <w:sz w:val="22"/>
              </w:rPr>
              <w:t xml:space="preserve"> conditions</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4" w:name="_Toc200529038"/>
      <w:r>
        <w:rPr>
          <w:rFonts w:ascii="Arial" w:hAnsi="Arial"/>
          <w:b/>
          <w:color w:val="auto"/>
          <w:sz w:val="22"/>
        </w:rPr>
        <w:t>General provisions</w:t>
      </w:r>
      <w:bookmarkEnd w:id="4"/>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Pr>
          <w:rStyle w:val="normaltextrun"/>
          <w:rFonts w:ascii="Arial" w:hAnsi="Arial"/>
          <w:color w:val="000000"/>
          <w:sz w:val="22"/>
          <w:shd w:val="clear" w:color="auto" w:fill="FFFFFF"/>
        </w:rPr>
        <w:t xml:space="preserve">Vilnius University, </w:t>
      </w:r>
      <w:proofErr w:type="spellStart"/>
      <w:r>
        <w:rPr>
          <w:rStyle w:val="normaltextrun"/>
          <w:rFonts w:ascii="Arial" w:hAnsi="Arial"/>
          <w:color w:val="000000"/>
          <w:sz w:val="22"/>
          <w:shd w:val="clear" w:color="auto" w:fill="FFFFFF"/>
        </w:rPr>
        <w:t>Universiteto</w:t>
      </w:r>
      <w:proofErr w:type="spellEnd"/>
      <w:r>
        <w:rPr>
          <w:rStyle w:val="normaltextrun"/>
          <w:rFonts w:ascii="Arial" w:hAnsi="Arial"/>
          <w:color w:val="000000"/>
          <w:sz w:val="22"/>
          <w:shd w:val="clear" w:color="auto" w:fill="FFFFFF"/>
        </w:rPr>
        <w:t xml:space="preserve"> g. 3, LT-01513, Vilnius, legal entity code 211950810 (hereinafter the ‘contracting authority’) provides for the purchase of the object specified in the specific conditions for procurement.</w:t>
      </w:r>
      <w:r>
        <w:rPr>
          <w:rStyle w:val="eop"/>
          <w:rFonts w:ascii="Arial" w:hAnsi="Arial"/>
          <w:color w:val="000000"/>
          <w:sz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Pr>
          <w:rFonts w:ascii="Arial" w:hAnsi="Arial"/>
          <w:sz w:val="22"/>
        </w:rPr>
        <w:t>The procurement shall be carried out via the means of the CPP IS, in accordance with the LPP, the CC, other legal acts governing the public procurement and the performance</w:t>
      </w:r>
      <w:r>
        <w:rPr>
          <w:rStyle w:val="CommentReference"/>
          <w:rFonts w:ascii="Arial" w:hAnsi="Arial"/>
          <w:sz w:val="22"/>
        </w:rPr>
        <w:t xml:space="preserve"> </w:t>
      </w:r>
      <w:r>
        <w:rPr>
          <w:rFonts w:ascii="Arial" w:hAnsi="Arial"/>
          <w:sz w:val="22"/>
        </w:rPr>
        <w:t xml:space="preserve">of this contract, the documents of this procurement, in accordance with the principles of equality, non-discrimination, transparency, mutual recognition, proportionality, and requirements of confidentiality and impartiality. The provisions of the LPP shall apply directly to issues not covered by the procurement documents.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Pr>
          <w:rFonts w:ascii="Arial" w:hAnsi="Arial"/>
          <w:b/>
          <w:sz w:val="22"/>
        </w:rPr>
        <w:t>The procurement documents shall include</w:t>
      </w:r>
      <w:r>
        <w:rPr>
          <w:rFonts w:ascii="Arial" w:hAnsi="Arial"/>
          <w:sz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Pr>
          <w:rFonts w:ascii="Arial" w:hAnsi="Arial"/>
          <w:sz w:val="22"/>
        </w:rPr>
        <w:t>notice;</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Pr>
          <w:rFonts w:ascii="Arial" w:hAnsi="Arial"/>
          <w:sz w:val="22"/>
        </w:rPr>
        <w:t>prior information notice (if published);</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Pr>
          <w:rFonts w:ascii="Arial" w:hAnsi="Arial"/>
          <w:b/>
          <w:sz w:val="22"/>
        </w:rPr>
        <w:t>Conditions for procurement, consisting of:</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Pr>
          <w:rFonts w:ascii="Arial" w:hAnsi="Arial"/>
          <w:sz w:val="22"/>
        </w:rPr>
        <w:t>general conditions for procurement;</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Pr>
          <w:rFonts w:ascii="Arial" w:hAnsi="Arial"/>
          <w:sz w:val="22"/>
        </w:rPr>
        <w:t>specific conditions for procurement, including their annexes;</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Pr>
          <w:rFonts w:ascii="Arial" w:hAnsi="Arial"/>
          <w:sz w:val="22"/>
        </w:rPr>
        <w:t>clarifications (adjustments) of the procurement documents, as well as answers to questions from economic operators (if any);</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Pr>
          <w:rFonts w:ascii="Arial" w:hAnsi="Arial"/>
          <w:sz w:val="22"/>
        </w:rPr>
        <w:t>all other information provided by the contracting authority via the CPP IS.</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If there are contradictions, discrepancies between the notice and the conditions for procurement, the information specified in the notice shall be considered to be correct.</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If there are any contradictions, discrepancies between the specific conditions for procurement and their annexes, the information specified in the specific conditions for procurement shall be considered correct.</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 If there are any contradictions, discrepancies between the specific conditions for procurement and the general conditions for procurement, the information specified in the specific conditions for procurement shall be considered correct.</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If the contracting authority clarifies the procurement documents, the newer amendments shall prevail over the older amendments. Economic operators must follow the latest published version of the procurement documents and the latest clarifications and adjustments of the procurement documents.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The contracting authority will terminate the started procurement procedures if it becomes clear that the principles set out in Article 17(1) of the LPP have been breached and the situation cannot be remedied.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The contracting authority may also exercise the right to terminate the started procurement procedures in the event of circumstances which could not have been foreseen, including the discovery of material errors in the procurement documents leading to the procurement being no longer appropriate or the procurement being carried out would result in the acquisition of an object which does not meet its needs.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The contracting authority shall not reimburse the economic operator any costs related to the receipt of the conditions for procurement, the preparation of tenders, etc., including costs arising from the termination of the procurement procedures by the contracting authority in accordance with the provisions of the LPP.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color w:val="000000" w:themeColor="text1"/>
          <w:sz w:val="22"/>
        </w:rPr>
        <w:t xml:space="preserve">If the specific conditions for procurement specify that observers may be invited to participate in Commission meetings, representatives of State and municipal institutions or bodies </w:t>
      </w:r>
      <w:r>
        <w:rPr>
          <w:rFonts w:ascii="Arial" w:hAnsi="Arial"/>
          <w:i/>
          <w:sz w:val="22"/>
        </w:rPr>
        <w:t>(except for civil servants of political (personal) confidence and State politicians)</w:t>
      </w:r>
      <w:r>
        <w:rPr>
          <w:rFonts w:ascii="Arial" w:hAnsi="Arial"/>
          <w:color w:val="000000" w:themeColor="text1"/>
          <w:sz w:val="22"/>
        </w:rPr>
        <w:t xml:space="preserve"> may participate in Commission meetings as observers, after submitting the mandate of the represented entity (hereinafter the ‘observers’). Observers </w:t>
      </w:r>
      <w:r>
        <w:rPr>
          <w:rFonts w:ascii="Arial" w:hAnsi="Arial"/>
          <w:sz w:val="22"/>
        </w:rPr>
        <w:t xml:space="preserve">will only be able to participate in the procurement procedures after signing a confidentiality pledge, </w:t>
      </w:r>
      <w:r>
        <w:rPr>
          <w:rStyle w:val="cf11"/>
          <w:rFonts w:ascii="Arial" w:hAnsi="Arial"/>
          <w:sz w:val="22"/>
        </w:rPr>
        <w:t>declaring their private interests in accordance with the procedure established by the</w:t>
      </w:r>
      <w:r>
        <w:rPr>
          <w:rFonts w:ascii="Arial" w:hAnsi="Arial"/>
          <w:sz w:val="22"/>
        </w:rPr>
        <w:t xml:space="preserve"> </w:t>
      </w:r>
      <w:r>
        <w:rPr>
          <w:rStyle w:val="cf01"/>
          <w:rFonts w:ascii="Arial" w:hAnsi="Arial"/>
          <w:sz w:val="22"/>
        </w:rPr>
        <w:t>Law on the Adjustment of Public and Private Interests</w:t>
      </w:r>
      <w:r>
        <w:rPr>
          <w:rStyle w:val="cf21"/>
          <w:rFonts w:ascii="Arial" w:hAnsi="Arial"/>
          <w:sz w:val="22"/>
          <w:u w:val="none"/>
        </w:rPr>
        <w:t xml:space="preserve">, and persons who do not have to declare their private interests, – having signed a declaration of impartiality of the form established by the Public Procurement Office together with the Chief Official Ethics Commission. </w:t>
      </w:r>
      <w:r>
        <w:rPr>
          <w:rFonts w:ascii="Arial" w:hAnsi="Arial"/>
          <w:sz w:val="22"/>
        </w:rPr>
        <w:t>Other conditions for the participation of observers shall be specified in the specific conditions for procurement.</w:t>
      </w:r>
      <w:r>
        <w:rPr>
          <w:rFonts w:ascii="Arial" w:hAnsi="Arial"/>
          <w:color w:val="7030A0"/>
          <w:sz w:val="22"/>
        </w:rPr>
        <w:t xml:space="preserve"> </w:t>
      </w:r>
      <w:r>
        <w:rPr>
          <w:rFonts w:ascii="Arial" w:hAnsi="Arial"/>
          <w:sz w:val="22"/>
        </w:rPr>
        <w:t xml:space="preserve">Where the contracting authority receives reasonable </w:t>
      </w:r>
      <w:r>
        <w:rPr>
          <w:rFonts w:ascii="Arial" w:hAnsi="Arial"/>
          <w:sz w:val="22"/>
        </w:rPr>
        <w:lastRenderedPageBreak/>
        <w:t>information that the observer may be in a situation of conflict of interest and has not removed themselves from observing the procurement, the head of the contracting authority or their authorised representative shall suspend the participation of the person concerned in the observing of the procurement and shall carry out an inspection of the activity of that person that is related to the procurement. The contracting authority, having determined that a person is in a situation of a conflict of interest, shall remove them from observing the procurement in accordance with the Law on the Adjustment of Public and Private Interests. Unless otherwise specified in the specific conditions for procurement, the following procedure shall apply: no more than two observers may participate from one institution or body and no more than six observers may participate in the procurement procedure. An observer wishing to attend a Commission meeting may send a copy of the mandate indicating which specific procurement procedures (</w:t>
      </w:r>
      <w:proofErr w:type="gramStart"/>
      <w:r>
        <w:rPr>
          <w:rFonts w:ascii="Arial" w:hAnsi="Arial"/>
          <w:sz w:val="22"/>
        </w:rPr>
        <w:t>e.g.</w:t>
      </w:r>
      <w:proofErr w:type="gramEnd"/>
      <w:r>
        <w:rPr>
          <w:rFonts w:ascii="Arial" w:hAnsi="Arial"/>
          <w:sz w:val="22"/>
        </w:rPr>
        <w:t xml:space="preserve"> opening of envelopes and/or examination of tenders) the observer wishes to participate in and their contact information to the indicated contacts during the whole procurement procedure. A notification about the possibility to attend a Commission meeting and the exact time of the meeting will be sent via the indicated contacts no later than within two working days from the date of receipt of the observer’s mandate. If the contracting authority receives more requests to observe the procurement procedure than the maximum number of invited observers, those who made the requests earliest will be invited as the observers. Representatives of the Public Procurement Office may, on their own initiative, attend Commission meetings in any event, irrespective of whether such a possibility is provided for in the specific conditions for procurement.</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The time limits applicable to the procurement are set out in Chapter 2 ‘Time limits’ of this annex.</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 xml:space="preserve">The contracting authority shall specify in the specific conditions for procurement whether it will apply and if so, to what extent it will apply the provisions relating to national security.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The contracting authority will consider that all tenderers are familiar with the conditions for procurement and the legal acts of the Republic of Lithuania regulating public procurement, conclusion and execution of contracts, and other legal acts, the provisions of which may regulate any relations arising between the contracting authority and economic operators arising from or related to the procurement procedures.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Pr>
          <w:rFonts w:ascii="Arial" w:hAnsi="Arial"/>
          <w:sz w:val="22"/>
        </w:rPr>
        <w:t>Taking into account the WTO Agreement on Government Procurement (GPA) and the other international agreements by which the Member States of the European Union are bound, the contracting authority undertakes, in the course of performance of procurement procedures, accord equal treatment to the economic operators, works, supplies and services of only those third countries that are signatories to the relevant international agreements and of the Member States.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5" w:name="_Toc200529039"/>
      <w:r>
        <w:rPr>
          <w:rFonts w:ascii="Arial" w:hAnsi="Arial"/>
          <w:b/>
          <w:color w:val="auto"/>
          <w:sz w:val="22"/>
        </w:rPr>
        <w:t>Object of the procurement</w:t>
      </w:r>
      <w:bookmarkEnd w:id="5"/>
    </w:p>
    <w:p w14:paraId="38ADEB5D" w14:textId="0CDF224A" w:rsidR="002D3427" w:rsidRPr="005963DD" w:rsidRDefault="51CF9F0F" w:rsidP="00E0663C">
      <w:pPr>
        <w:pStyle w:val="NoSpacing"/>
        <w:ind w:firstLine="567"/>
        <w:contextualSpacing/>
        <w:jc w:val="both"/>
        <w:rPr>
          <w:rFonts w:ascii="Arial" w:hAnsi="Arial" w:cs="Arial"/>
          <w:sz w:val="22"/>
          <w:szCs w:val="22"/>
        </w:rPr>
      </w:pPr>
      <w:r>
        <w:rPr>
          <w:rFonts w:ascii="Arial" w:hAnsi="Arial"/>
          <w:sz w:val="22"/>
        </w:rPr>
        <w:t>4.1. The object of the procurement envisaged by the contracting authority shall be described, the requirements laid down for it and the information on the division of the object of the procurement into lots shall be contained in the specific conditions for procurement. If the procurement is divided into lots, the tenders submitted by the economic operators for each of them shall be accepted and evaluated separately.</w:t>
      </w:r>
    </w:p>
    <w:p w14:paraId="36DC93CF" w14:textId="1DCFD463" w:rsidR="00856B5A" w:rsidRPr="005963DD" w:rsidRDefault="61EE525D" w:rsidP="00E0663C">
      <w:pPr>
        <w:pStyle w:val="NoSpacing"/>
        <w:ind w:firstLine="567"/>
        <w:contextualSpacing/>
        <w:jc w:val="both"/>
        <w:rPr>
          <w:rFonts w:ascii="Arial" w:hAnsi="Arial" w:cs="Arial"/>
          <w:sz w:val="22"/>
          <w:szCs w:val="22"/>
        </w:rPr>
      </w:pPr>
      <w:r>
        <w:rPr>
          <w:rStyle w:val="cf01"/>
          <w:rFonts w:ascii="Arial" w:hAnsi="Arial"/>
          <w:sz w:val="22"/>
        </w:rPr>
        <w:t>4.2. The economic operator may submit only one tender (unless otherwise specified in the specific conditions for procurement) or, where specific conditions for procurement indicate that the object of the procurement is divided into lots for each of which a separate contract is to be concluded, the economic operator may submit to the contracting authority one tender for one, several or all lots of the object, as specified by the contracting authority in the specific conditions for procurement.</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200529040"/>
      <w:bookmarkEnd w:id="6"/>
      <w:bookmarkEnd w:id="7"/>
      <w:bookmarkEnd w:id="8"/>
      <w:bookmarkEnd w:id="9"/>
      <w:bookmarkEnd w:id="10"/>
      <w:bookmarkEnd w:id="11"/>
      <w:bookmarkEnd w:id="12"/>
      <w:bookmarkEnd w:id="13"/>
      <w:bookmarkEnd w:id="14"/>
      <w:r>
        <w:rPr>
          <w:rFonts w:ascii="Arial" w:hAnsi="Arial"/>
          <w:b/>
          <w:color w:val="auto"/>
          <w:sz w:val="22"/>
        </w:rPr>
        <w:t>Means of correspondence and exchange of information between the contracting authority and economic operators</w:t>
      </w:r>
      <w:bookmarkEnd w:id="15"/>
      <w:bookmarkEnd w:id="16"/>
      <w:bookmarkEnd w:id="17"/>
      <w:bookmarkEnd w:id="18"/>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Information on the contact details of civil servants or employees of the contracting authority or members of the Commission who are authorised to maintain direct contact with and receive correspondence from economic operators (except for their intermediaries) in connection with the procurement procedures is contained in the notice.</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lastRenderedPageBreak/>
        <w:t xml:space="preserve">The procurement documents and their clarifications and addenda are published in the CPP IS at </w:t>
      </w:r>
      <w:hyperlink r:id="rId14" w:history="1">
        <w:r>
          <w:rPr>
            <w:rStyle w:val="Hyperlink"/>
            <w:rFonts w:ascii="Arial" w:hAnsi="Arial"/>
            <w:sz w:val="22"/>
          </w:rPr>
          <w:t>https://viesiejipirkimai.lt</w:t>
        </w:r>
      </w:hyperlink>
      <w:r>
        <w:rPr>
          <w:rFonts w:ascii="Arial" w:hAnsi="Arial"/>
          <w:sz w:val="22"/>
        </w:rPr>
        <w:t>. The contracting authority does not provide economic operators with a paper version of the procurement documents. Economic operators must carefully monitor the clarifications and addenda of the procurement documents contained in the CPP IS.</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Only economic operators who have registered in the CPP IS may participate in the procurement and submit tenders. Economic operators can register in the CPP IS at https://viesiejipirkimai.lt.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Correspondence and exchange of information between the contracting authority and economic operators</w:t>
      </w:r>
      <w:r>
        <w:rPr>
          <w:rFonts w:ascii="Arial" w:hAnsi="Arial"/>
          <w:color w:val="00B050"/>
          <w:sz w:val="22"/>
        </w:rPr>
        <w:t xml:space="preserve"> </w:t>
      </w:r>
      <w:r>
        <w:rPr>
          <w:rFonts w:ascii="Arial" w:hAnsi="Arial"/>
          <w:sz w:val="22"/>
        </w:rPr>
        <w:t>shall take place via the means of the CPP IS, with the exception of:</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where, in the event of mobilisation, war or state of emergency, there are irregularities in the CPP IS which prevent correspondence and information exchange between the contracting authority and the economic operator using the CPP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Pr>
          <w:rFonts w:ascii="Arial" w:hAnsi="Arial"/>
          <w:color w:val="000000" w:themeColor="text1"/>
          <w:sz w:val="22"/>
        </w:rPr>
        <w:t>if, due to the nature of the procurement, the contracting authority needs to use tools and equipment of special information systems which are not generally used.</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Pr>
          <w:rFonts w:ascii="Arial" w:hAnsi="Arial"/>
          <w:color w:val="000000" w:themeColor="text1"/>
          <w:sz w:val="22"/>
        </w:rPr>
        <w:t>Correspondence and exchange of information between the contracting authority and the economic operator may take place by means other than the CPP IS when contracts are signed or terminated, performed and amended.</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Pr>
          <w:rFonts w:ascii="Arial" w:hAnsi="Arial"/>
          <w:sz w:val="22"/>
        </w:rPr>
        <w:t xml:space="preserve">Tenders are submitted via CPP 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Pr>
          <w:rFonts w:ascii="Arial" w:hAnsi="Arial"/>
          <w:sz w:val="22"/>
        </w:rPr>
        <w:t>Tenders submitted by means of correspondence of the CPP IS without complying with Item 5(5) of the general conditions for procurement and/or the submission procedure set out in the specific conditions for procurement will be deemed not received and will not be evaluated. Tenders submitted by means other than the CPP IS (</w:t>
      </w:r>
      <w:proofErr w:type="gramStart"/>
      <w:r>
        <w:rPr>
          <w:rFonts w:ascii="Arial" w:hAnsi="Arial"/>
          <w:sz w:val="22"/>
        </w:rPr>
        <w:t>e.g.</w:t>
      </w:r>
      <w:proofErr w:type="gramEnd"/>
      <w:r>
        <w:rPr>
          <w:rFonts w:ascii="Arial" w:hAnsi="Arial"/>
          <w:sz w:val="22"/>
        </w:rPr>
        <w:t xml:space="preserve"> in paper form in envelopes) will be returned to economic operators, will be deemed not received and will not be evaluated.</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9" w:name="_Clarifications_and_adjustments"/>
      <w:bookmarkStart w:id="20" w:name="_Ref38446835"/>
      <w:bookmarkStart w:id="21" w:name="_Toc48053162"/>
      <w:bookmarkStart w:id="22" w:name="_Toc200529041"/>
      <w:bookmarkEnd w:id="19"/>
      <w:r>
        <w:rPr>
          <w:rFonts w:ascii="Arial" w:hAnsi="Arial"/>
          <w:b/>
          <w:color w:val="auto"/>
          <w:sz w:val="22"/>
        </w:rPr>
        <w:t>Clarifications and adjustments of the procurement documents</w:t>
      </w:r>
      <w:bookmarkEnd w:id="20"/>
      <w:bookmarkEnd w:id="21"/>
      <w:bookmarkEnd w:id="22"/>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3" w:name="_Ref37253797"/>
      <w:r>
        <w:rPr>
          <w:rFonts w:ascii="Arial" w:hAnsi="Arial"/>
          <w:sz w:val="22"/>
        </w:rPr>
        <w:t>Economic operators</w:t>
      </w:r>
      <w:r>
        <w:rPr>
          <w:rFonts w:ascii="Arial" w:hAnsi="Arial"/>
          <w:color w:val="0070C0"/>
          <w:sz w:val="22"/>
        </w:rPr>
        <w:t xml:space="preserve"> </w:t>
      </w:r>
      <w:r>
        <w:rPr>
          <w:rFonts w:ascii="Arial" w:hAnsi="Arial"/>
          <w:sz w:val="22"/>
        </w:rPr>
        <w:t xml:space="preserve">may, by means and within the time limits laid down in Chapter 5 ‘Means of correspondence and exchange of information between the contracting authority and economic operators’ of the general conditions for procurement as well as in the specific conditions for procurement request the contracting authority to clarify or adjust the procurement </w:t>
      </w:r>
      <w:bookmarkEnd w:id="23"/>
      <w:r>
        <w:rPr>
          <w:rFonts w:ascii="Arial" w:hAnsi="Arial"/>
          <w:sz w:val="22"/>
        </w:rPr>
        <w:t>documents.</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Economic operators must be active and ask questions or ask for clarification of the procurement documents immediately after analysing them, taking into account that the time limit for submitting questions and requests is limited. Clarifications and adjustments of procurement documents shall be published by means of the CPP IS and sent to the person who submitted the request and all economic operators who have joined the procurement, without disclosing the identity of the economic operator who submitted the request. Where clarifications or adjustments are provided at the initiative of the contracting authority, they shall be published by means of the CPP IS and communicated to the economic operators who have joined the procurement. Before submitting a tender, it is recommended that the economic operator checks whether the contracting authority has published clarifications, adjustments of the procurement documents and, if any, check whether the previously submitted tender meets the latest published requirements and whether the tender needs to be revised.</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Pr>
          <w:rFonts w:ascii="Arial" w:hAnsi="Arial"/>
          <w:sz w:val="22"/>
        </w:rPr>
        <w:t xml:space="preserve">If the contracting authority does not provide clarifications or adjustments within the time limit set out in Chapter 2 ‘Time limits’ of these conditions for procurement (on timely submission of a request by the economic operator for clarification, adjustment), the time limit for the submission of tenders shall be moved for a time period no less than the delay.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Pr>
          <w:rFonts w:ascii="Arial" w:hAnsi="Arial"/>
          <w:sz w:val="22"/>
        </w:rPr>
        <w:t xml:space="preserve">The contracting authority may clarify/adjust the procurement documents on its own initiative at any time before the end of the time limit for the submission of tenders. Given the nature of such clarification, adjustment, the contracting authority will decide on the delay in the time limit for the submission of tenders. If the information published in the notice is adjusted, the contracting authority will adjust the notice and, if necessary, extend the time limit for the submission of tenders for a period meeting the reasonableness criteria.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If meetings with economic operators are scheduled for the clarification of procurement documents and/or inspection of the object, information about this and the procedure for such meetings shall be provided in the specific conditions for procurement.</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9473754"/>
      <w:bookmarkStart w:id="25" w:name="_Ref39473761"/>
      <w:bookmarkStart w:id="26" w:name="_Ref39474188"/>
      <w:bookmarkStart w:id="27" w:name="_Toc48053164"/>
      <w:bookmarkStart w:id="28" w:name="_Toc200529042"/>
      <w:r>
        <w:rPr>
          <w:rFonts w:ascii="Arial" w:hAnsi="Arial"/>
          <w:b/>
          <w:color w:val="auto"/>
          <w:sz w:val="22"/>
        </w:rPr>
        <w:lastRenderedPageBreak/>
        <w:t>Grounds for economic operators’ exclusion</w:t>
      </w:r>
      <w:bookmarkEnd w:id="24"/>
      <w:bookmarkEnd w:id="25"/>
      <w:bookmarkEnd w:id="26"/>
      <w:bookmarkEnd w:id="27"/>
      <w:r>
        <w:rPr>
          <w:rFonts w:ascii="Arial" w:hAnsi="Arial"/>
          <w:b/>
          <w:color w:val="auto"/>
          <w:sz w:val="22"/>
        </w:rPr>
        <w:t xml:space="preserve"> (where applicable)</w:t>
      </w:r>
      <w:bookmarkEnd w:id="28"/>
      <w:r>
        <w:rPr>
          <w:rFonts w:ascii="Arial" w:hAnsi="Arial"/>
          <w:b/>
          <w:color w:val="auto"/>
          <w:sz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 xml:space="preserve">Requirements for the absence of grounds for exclusion of the economic operator, economic entities the capacities of which are relied on by the economic operator, and, if applicable, </w:t>
      </w:r>
      <w:bookmarkStart w:id="29" w:name="_Hlk41039660"/>
      <w:r>
        <w:rPr>
          <w:rFonts w:ascii="Arial" w:hAnsi="Arial"/>
          <w:sz w:val="22"/>
        </w:rPr>
        <w:t>subcontractors</w:t>
      </w:r>
      <w:bookmarkEnd w:id="29"/>
      <w:r>
        <w:rPr>
          <w:rFonts w:ascii="Arial" w:hAnsi="Arial"/>
          <w:sz w:val="22"/>
        </w:rPr>
        <w:t xml:space="preserve"> as well as the documents proving the absence of such grounds for exclusion are set out in the specific conditions for procurement.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At any time during a procurement procedure, the contracting authority shall exclude an economic operator from participation in the procurement procedure where it turns out that the economic operator conforms, in view of acts committed or omitted either before or during the procedure, to at least one of the economic operator’s exclusion grounds specified in the specific conditions for procurement.</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The contracting authority shall exclude the economic operator from the procurement procedure in accordance with the grounds for exclusion set out in Article 46(4) and 46(6) of the LPP and the specific conditions for procurement and where it has compelling evidence that the economic operator is established or is participating in the procurement in place of another person, in order to avoid the application of the grounds for exclusion referred to in Article 46(4) and 46(6) of the LPP.</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Pr>
          <w:rFonts w:ascii="Arial" w:hAnsi="Arial"/>
          <w:sz w:val="22"/>
        </w:rPr>
        <w:t xml:space="preserve">The contracting authority shall also verify that the grounds for exclusion set out in the specific conditions for procurement are not applicable to the economic entities the capacities of which are to be relied on by the economic operator. If at least one of the grounds for exclusion set out in the specific conditions for procurement is applicable to the economic entity, the contracting authority will require the economic operator to replace it within the time limit set by it with another economic entity which does not meet any grounds for exclusion. The provisions of this Item shall also apply to subcontractors, provided that the specific conditions for procurement set out that the grounds for exclusion also apply to them.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Pr>
          <w:rFonts w:ascii="Arial" w:hAnsi="Arial"/>
          <w:sz w:val="22"/>
        </w:rPr>
        <w:t xml:space="preserve">Despite the provisions set out in Items 7(2) and 7(3), the economic operator shall not be excluded in cases set out in Articles 46(3) and 46(10) of the LPP (taking into account the provisions set out in Articles 46(11) and 46(12) of the LPP), or where, in accordance with Article 46(8) of the LPP, the contracting authority has taken a decision in assessing the reliability of the economic operator that the exclusion of the economic operator from the procurement procedure is disproportionate to the economic operator’s conduct under assessment, or the contracting authority has taken a decision that the exclusion of the economic operator on the grounds set out in Article 46(4)(7)(c) of the LPP would significantly impede competition. When taking decisions on the exclusion of the economic operator from the procurement procedure on the grounds indicated in Item 7(3), the information published following Articles 52 and 91 of the LPP may also be taken into account.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0" w:name="_Toc48053165"/>
      <w:bookmarkStart w:id="31" w:name="_Toc200529043"/>
      <w:r>
        <w:rPr>
          <w:rFonts w:ascii="Arial" w:hAnsi="Arial"/>
          <w:b/>
          <w:color w:val="auto"/>
          <w:sz w:val="22"/>
        </w:rPr>
        <w:t>Qualification requirements for economic operators and the required quality and environmental management standards</w:t>
      </w:r>
      <w:bookmarkEnd w:id="30"/>
      <w:bookmarkEnd w:id="31"/>
    </w:p>
    <w:p w14:paraId="36DE4EEF" w14:textId="0FBB5056" w:rsidR="00F31804" w:rsidRPr="005963DD" w:rsidRDefault="3178D447" w:rsidP="00501AAA">
      <w:pPr>
        <w:spacing w:after="0" w:line="240" w:lineRule="auto"/>
        <w:ind w:firstLine="567"/>
        <w:jc w:val="both"/>
        <w:rPr>
          <w:rFonts w:ascii="Arial" w:hAnsi="Arial" w:cs="Arial"/>
          <w:sz w:val="22"/>
          <w:szCs w:val="22"/>
        </w:rPr>
      </w:pPr>
      <w:r>
        <w:rPr>
          <w:rFonts w:ascii="Arial" w:hAnsi="Arial"/>
          <w:sz w:val="22"/>
        </w:rPr>
        <w:t xml:space="preserve">8.1. The qualification requirements and/or the required quality assurance standards and/or environmental management standards set out for the economic operators, as well as the supporting documentation, are specified in the specific conditions for procurement.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Pr>
          <w:rFonts w:ascii="Arial" w:hAnsi="Arial"/>
          <w:sz w:val="22"/>
        </w:rPr>
        <w:t xml:space="preserve">8.2. If the economic operator’s qualification concerning the right to engage in the respective activity has not been subject to verification or has not been verified to the full extent, the economic operator, when submitting the tender, undertakes to the contracting authority that the contract will be executed only by persons having such right. </w:t>
      </w:r>
      <w:r>
        <w:rPr>
          <w:rFonts w:ascii="Arial" w:hAnsi="Arial"/>
          <w:color w:val="000000" w:themeColor="text1"/>
          <w:sz w:val="22"/>
        </w:rPr>
        <w:t>The economic operator will have to provide the contracting authority with relevant documents to prove that the contract will be carried out only by persons having such right before the start of the respective activities.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Pr>
          <w:rFonts w:ascii="Arial" w:hAnsi="Arial"/>
          <w:sz w:val="22"/>
        </w:rPr>
        <w:t>8.3. If the economic entity the capacities of which are relied on by the economic operator does not satisfy the qualification requirements for it, the contracting authority will require that it be replaced by an eligible economic entity within the time limit set by it.</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2" w:name="_Toc48053166"/>
      <w:bookmarkStart w:id="33" w:name="_Toc200529044"/>
      <w:r>
        <w:rPr>
          <w:rFonts w:ascii="Arial" w:hAnsi="Arial"/>
          <w:b/>
          <w:color w:val="auto"/>
          <w:sz w:val="22"/>
        </w:rPr>
        <w:lastRenderedPageBreak/>
        <w:t>Reserved right to participate in the procurement</w:t>
      </w:r>
      <w:bookmarkEnd w:id="32"/>
      <w:bookmarkEnd w:id="33"/>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This Chapter shall apply where the contracting authority reserves the right for certain economic operators specified in the specific conditions for procurement to participate in the procurement.</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4" w:name="_Ref48036094"/>
      <w:r>
        <w:rPr>
          <w:rFonts w:ascii="Arial" w:hAnsi="Arial"/>
          <w:b/>
          <w:color w:val="000000" w:themeColor="text1"/>
          <w:sz w:val="22"/>
        </w:rPr>
        <w:t>Where the contracting authority reserves the right for only certain economic operators indicated in Article 23 of the LPP to participate in the procurement</w:t>
      </w:r>
      <w:r>
        <w:rPr>
          <w:rFonts w:ascii="Arial" w:hAnsi="Arial"/>
          <w:color w:val="000000" w:themeColor="text1"/>
          <w:sz w:val="22"/>
        </w:rPr>
        <w:t>, the procurement shall only be participated in by:</w:t>
      </w:r>
      <w:bookmarkEnd w:id="34"/>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5" w:name="part_c8889be5d523482e81bb176e6fe56cd2"/>
      <w:bookmarkStart w:id="36" w:name="part_da460e3efffa45688cb920cd281c7959"/>
      <w:bookmarkStart w:id="37" w:name="part_2d694ec0bf4747a2ace8bc3a118ff44f"/>
      <w:bookmarkEnd w:id="35"/>
      <w:bookmarkEnd w:id="36"/>
      <w:bookmarkEnd w:id="37"/>
      <w:r>
        <w:rPr>
          <w:rFonts w:ascii="Arial" w:hAnsi="Arial"/>
          <w:color w:val="000000" w:themeColor="text1"/>
          <w:sz w:val="22"/>
        </w:rPr>
        <w:t>economic operators whose employees are convicted persons serving the sentence of arrest, a fixed-term custodial sentence or a life custodial sentence, if they account for more than 50 per cent of the annual average number of employees on the staff list of those economic operators;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8" w:name="part_b3f278cdbcbe467a8b3f1d6ea4ea85f8"/>
      <w:bookmarkEnd w:id="38"/>
      <w:r>
        <w:rPr>
          <w:rFonts w:ascii="Arial" w:hAnsi="Arial"/>
          <w:color w:val="000000" w:themeColor="text1"/>
          <w:sz w:val="22"/>
        </w:rPr>
        <w:t>economic operators whose members are healthcare establishments employing occupational therapy patients, if they account for at least 50 per cent of the annual average number of employees on the staff list of those economic operators;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9" w:name="part_472a163f4f844a9297cdf9e29b7fb942"/>
      <w:bookmarkEnd w:id="39"/>
      <w:r>
        <w:rPr>
          <w:rFonts w:ascii="Arial" w:hAnsi="Arial"/>
          <w:color w:val="000000" w:themeColor="text1"/>
          <w:sz w:val="22"/>
        </w:rPr>
        <w:t>economic operators whose employees participate in the active labour market policy measures specified by the Republic of Lithuania Law on Employment or a similar legal act of another state, if at least 50 per cent of the annual average number of employees on the staff list of those economic operators are persons who are additionally supported in the labour market.</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Pr>
          <w:rFonts w:ascii="Arial" w:hAnsi="Arial"/>
          <w:color w:val="000000" w:themeColor="text1"/>
          <w:sz w:val="22"/>
        </w:rPr>
        <w:t xml:space="preserve">The economic operator may use only such subcontractors for the performance of the contract and may rely only on the capacities of such economic entities which have the status referred to in Item 9(2).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Pr>
          <w:rFonts w:ascii="Arial" w:hAnsi="Arial"/>
          <w:sz w:val="22"/>
        </w:rPr>
        <w:t xml:space="preserve">The economic operator shall justify that </w:t>
      </w:r>
      <w:r>
        <w:rPr>
          <w:rFonts w:ascii="Arial" w:hAnsi="Arial"/>
          <w:color w:val="000000" w:themeColor="text1"/>
          <w:sz w:val="22"/>
        </w:rPr>
        <w:t xml:space="preserve">it, the economic entities the capacities of which are relied on by it and/or the subcontractors </w:t>
      </w:r>
      <w:r>
        <w:rPr>
          <w:rFonts w:ascii="Arial" w:hAnsi="Arial"/>
          <w:sz w:val="22"/>
        </w:rPr>
        <w:t xml:space="preserve">have the </w:t>
      </w:r>
      <w:r>
        <w:rPr>
          <w:rFonts w:ascii="Arial" w:hAnsi="Arial"/>
          <w:color w:val="000000" w:themeColor="text1"/>
          <w:sz w:val="22"/>
        </w:rPr>
        <w:t xml:space="preserve">status referred to in Item 9(2) by means of a document issued by the competent authority or a declaration approved by the economic operator. </w:t>
      </w:r>
    </w:p>
    <w:p w14:paraId="729D4359" w14:textId="6BECC20D"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Pr>
          <w:rFonts w:ascii="Arial" w:hAnsi="Arial"/>
          <w:sz w:val="22"/>
        </w:rPr>
        <w:t>The economic operator, the economic entities the capacities of which are relied on by the economic operator, and the subcontractors</w:t>
      </w:r>
      <w:r>
        <w:rPr>
          <w:rFonts w:ascii="Arial" w:hAnsi="Arial"/>
          <w:color w:val="000000" w:themeColor="text1"/>
          <w:sz w:val="22"/>
        </w:rPr>
        <w:t xml:space="preserve"> must maintain the status referred to in Item 9(2) throughout the period of participation in the procurement and performance of the contract.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Pr>
          <w:rFonts w:ascii="Arial" w:hAnsi="Arial"/>
          <w:b/>
          <w:color w:val="000000" w:themeColor="text1"/>
          <w:sz w:val="22"/>
        </w:rPr>
        <w:t>Where the contracting authority reserves the right for only certain economic operators indicated in Article 24 of the LPP to participate in the procurement</w:t>
      </w:r>
      <w:r>
        <w:rPr>
          <w:rFonts w:ascii="Arial" w:hAnsi="Arial"/>
          <w:color w:val="000000" w:themeColor="text1"/>
          <w:sz w:val="22"/>
        </w:rPr>
        <w:t>, the procurement shall only be participated in by entities meeting all of the following requirements: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 xml:space="preserve"> </w:t>
      </w:r>
      <w:bookmarkStart w:id="40" w:name="_Ref51235541"/>
      <w:r>
        <w:rPr>
          <w:rFonts w:ascii="Arial" w:hAnsi="Arial"/>
          <w:sz w:val="22"/>
        </w:rPr>
        <w:t xml:space="preserve">its objective is the pursuit of a public service mission linked to the delivery of the services related to </w:t>
      </w:r>
      <w:r>
        <w:rPr>
          <w:rFonts w:ascii="Arial" w:hAnsi="Arial"/>
          <w:color w:val="000000" w:themeColor="text1"/>
          <w:sz w:val="22"/>
        </w:rPr>
        <w:t>health, social and cultural services which are covered by CPV codes 75121000-0, 75122000-7, 75123000-4, 79622000-0, 79624000-4, 79625000-1, 80110000-8, 80300000-7, 80420000-4, 80430000-7, 80511000-9, 80520000-5, 80590000-6, from 85000000-9 to 85323000-9, 92500000-6, 92600000-7, 98133000-4, 98133110-8</w:t>
      </w:r>
      <w:bookmarkEnd w:id="40"/>
      <w:r>
        <w:rPr>
          <w:rFonts w:ascii="Arial" w:hAnsi="Arial"/>
          <w:sz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 xml:space="preserve"> its profits are reinvested with a view to achieving the entity’s objective. Where profits are distributed or redistributed, this must be based on participatory considerations;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the structures of management or ownership of the entity are based on employee ownership or participatory principles, or require the active participation of employees, service users or stakeholders in the entity’s management;</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the entity has not been awarded a contract by the contracting authority concerned pursuant to Article 24 of the LPP within the past three years.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Pr>
          <w:rFonts w:ascii="Arial" w:hAnsi="Arial"/>
          <w:color w:val="000000" w:themeColor="text1"/>
          <w:sz w:val="22"/>
        </w:rPr>
        <w:t>The economic operator may rely only on the capacity of such economic entities and/or use only such subcontractors that meet the requirements set out in Item 9(6).</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 xml:space="preserve">The economic operator shall justify that </w:t>
      </w:r>
      <w:r>
        <w:rPr>
          <w:rFonts w:ascii="Arial" w:hAnsi="Arial"/>
          <w:color w:val="000000" w:themeColor="text1"/>
          <w:sz w:val="22"/>
        </w:rPr>
        <w:t>it, the economic entities the capacities of which are relied on by it and/or the subcontractors</w:t>
      </w:r>
      <w:r>
        <w:rPr>
          <w:rFonts w:ascii="Arial" w:hAnsi="Arial"/>
          <w:sz w:val="22"/>
        </w:rPr>
        <w:t xml:space="preserve"> </w:t>
      </w:r>
      <w:r>
        <w:rPr>
          <w:rFonts w:ascii="Arial" w:hAnsi="Arial"/>
          <w:color w:val="000000" w:themeColor="text1"/>
          <w:sz w:val="22"/>
        </w:rPr>
        <w:t>meet the requirements set out in Item 9(6) by submitting a declaration approved by the economic operator.</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1" w:name="_The_procedure_for"/>
      <w:bookmarkStart w:id="42" w:name="_Ref48037697"/>
      <w:bookmarkStart w:id="43" w:name="_Ref48037709"/>
      <w:bookmarkStart w:id="44" w:name="_Toc48053167"/>
      <w:bookmarkStart w:id="45" w:name="_Toc200529045"/>
      <w:bookmarkEnd w:id="41"/>
      <w:r>
        <w:rPr>
          <w:rFonts w:ascii="Arial" w:hAnsi="Arial"/>
          <w:b/>
          <w:color w:val="auto"/>
          <w:sz w:val="22"/>
        </w:rPr>
        <w:t>The procedure for submitting the ESPD and the means for approving the information contained in the ESPD</w:t>
      </w:r>
      <w:bookmarkEnd w:id="42"/>
      <w:bookmarkEnd w:id="43"/>
      <w:bookmarkEnd w:id="44"/>
      <w:bookmarkEnd w:id="45"/>
    </w:p>
    <w:p w14:paraId="785768EB" w14:textId="12717A4D"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economic operator, when submitting a tender, shall submit the ESPD – a relevant declaration replacing the documents issued by the competent authorities and preliminarily confirming that the economic operator and the economic entities the capacity of which is relied on by the economic operator pursuant to Article 49 of the LPP (in cases of application of Article 88(5) of the LPP – subcontractors too) comply with the requirements laid down in the speci</w:t>
      </w:r>
      <w:r w:rsidR="002F66E3">
        <w:rPr>
          <w:rFonts w:ascii="Arial" w:hAnsi="Arial"/>
          <w:sz w:val="22"/>
        </w:rPr>
        <w:t>fic</w:t>
      </w:r>
      <w:r>
        <w:rPr>
          <w:rFonts w:ascii="Arial" w:hAnsi="Arial"/>
          <w:sz w:val="22"/>
        </w:rPr>
        <w:t xml:space="preserve"> conditions </w:t>
      </w:r>
      <w:r>
        <w:rPr>
          <w:rFonts w:ascii="Arial" w:hAnsi="Arial"/>
          <w:sz w:val="22"/>
        </w:rPr>
        <w:lastRenderedPageBreak/>
        <w:t xml:space="preserve">for procurement pursuant to Articles 46, 47 and 48 of the LPP on the absence of grounds for exclusion (where applicable), qualification requirements, the required quality assurance standards and/or environmental management standards (hereinafter collectively the ‘requirements’).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individual ESPD shall be completed by:</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Pr>
          <w:rFonts w:ascii="Arial" w:hAnsi="Arial"/>
          <w:sz w:val="22"/>
        </w:rPr>
        <w:t>the economic operator;</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Pr>
          <w:rFonts w:ascii="Arial" w:hAnsi="Arial"/>
          <w:sz w:val="22"/>
        </w:rPr>
        <w:t>each member of the group of economic operators (if the tender is submitted by a group of economic operators);</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Pr>
          <w:rFonts w:ascii="Arial" w:hAnsi="Arial"/>
          <w:sz w:val="22"/>
        </w:rPr>
        <w:t>each economic entity, if the economic operator relies on its capacity in accordance with Article 49 of the LPP;</w:t>
      </w:r>
    </w:p>
    <w:p w14:paraId="22E09028" w14:textId="0D3292B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Pr>
          <w:rFonts w:ascii="Arial" w:hAnsi="Arial"/>
          <w:sz w:val="22"/>
        </w:rPr>
        <w:t xml:space="preserve">the ESPD shall be completed by uploading it on the website at </w:t>
      </w:r>
      <w:hyperlink r:id="rId15" w:history="1">
        <w:r>
          <w:rPr>
            <w:rStyle w:val="Hyperlink"/>
            <w:rFonts w:ascii="Arial" w:hAnsi="Arial"/>
            <w:color w:val="0070C0"/>
            <w:sz w:val="22"/>
          </w:rPr>
          <w:t>http://ebvpd.eviesiejipirkimai.lt/espd-web/</w:t>
        </w:r>
      </w:hyperlink>
      <w:r>
        <w:rPr>
          <w:rFonts w:ascii="Arial" w:hAnsi="Arial"/>
          <w:sz w:val="22"/>
        </w:rPr>
        <w:t xml:space="preserve">. </w:t>
      </w:r>
      <w:r>
        <w:rPr>
          <w:rFonts w:ascii="Arial" w:hAnsi="Arial"/>
          <w:sz w:val="22"/>
          <w:shd w:val="clear" w:color="auto" w:fill="FFFFFF"/>
        </w:rPr>
        <w:t xml:space="preserve">The economic operator must select </w:t>
      </w:r>
      <w:r>
        <w:rPr>
          <w:rStyle w:val="Emphasis"/>
          <w:rFonts w:ascii="Arial" w:hAnsi="Arial"/>
          <w:sz w:val="22"/>
          <w:shd w:val="clear" w:color="auto" w:fill="FFFFFF"/>
        </w:rPr>
        <w:t>‘Open’</w:t>
      </w:r>
      <w:r>
        <w:rPr>
          <w:rFonts w:ascii="Arial" w:hAnsi="Arial"/>
          <w:sz w:val="22"/>
          <w:shd w:val="clear" w:color="auto" w:fill="FFFFFF"/>
        </w:rPr>
        <w:t xml:space="preserve"> in the </w:t>
      </w:r>
      <w:r>
        <w:rPr>
          <w:rFonts w:ascii="Arial" w:hAnsi="Arial"/>
          <w:i/>
          <w:sz w:val="22"/>
          <w:shd w:val="clear" w:color="auto" w:fill="FFFFFF"/>
        </w:rPr>
        <w:t>‘Type of procedure’</w:t>
      </w:r>
      <w:r>
        <w:rPr>
          <w:rFonts w:ascii="Arial" w:hAnsi="Arial"/>
          <w:sz w:val="22"/>
          <w:shd w:val="clear" w:color="auto" w:fill="FFFFFF"/>
        </w:rPr>
        <w:t xml:space="preserve"> field when filling in the ESPD.</w:t>
      </w:r>
      <w:r>
        <w:rPr>
          <w:rStyle w:val="Emphasis"/>
          <w:rFonts w:ascii="Arial" w:hAnsi="Arial"/>
          <w:sz w:val="22"/>
          <w:shd w:val="clear" w:color="auto" w:fill="FFFFFF"/>
        </w:rPr>
        <w:t xml:space="preserve"> </w:t>
      </w:r>
      <w:r>
        <w:rPr>
          <w:rFonts w:ascii="Arial" w:hAnsi="Arial"/>
          <w:sz w:val="22"/>
        </w:rPr>
        <w:t xml:space="preserve">When submitting a tender via the means of the CPP IS, the economic operator must attach this completed ESPD together with other tender documents (in the ‘Attach documents’ section of the submission of the tender).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 xml:space="preserve">Documents supporting the information provided in the ESPD shall not be submitted together with the tender.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contracting authority may, at any time during the procurement procedure, request the tenderers to provide all or part of the documents confirming the absence of grounds for their exclusion (where applicable), the conformity with the qualification requirements and, where applicable, the quality assurance standards and/or environmental management standards, where this is necessary to ensure the proper conduct of the procurement procedure.</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contracting authority shall, after assessing the information provided in the ESPD and, where applicable, the information contained in the documents supporting the information referred to in</w:t>
      </w:r>
      <w:r>
        <w:rPr>
          <w:rFonts w:ascii="Arial" w:hAnsi="Arial"/>
          <w:b/>
          <w:sz w:val="22"/>
        </w:rPr>
        <w:t xml:space="preserve"> </w:t>
      </w:r>
      <w:r>
        <w:rPr>
          <w:rFonts w:ascii="Arial" w:hAnsi="Arial"/>
          <w:sz w:val="22"/>
        </w:rPr>
        <w:t>the ESPD, decide on the eligibility of each tenderer submitting the tender and shall notify each of them in writing of the results of this verification within the time limit set out in the specific conditions for procurement, justifying the decisions taken. Only tenderers who satisfy the requirements of the contracting authority shall be entitled to participate in subsequent procurement procedures.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Before establishing the successful tender, the contracting authority shall request that the economic operator who has submitted the most economically advantageous tender to provide relevant documents confirming its conformity with the qualification requirements and, where applicable, with the requirements concerning the quality assurance standards and environmental management standards. If the contracting authority has reasonable doubts as to the reliability of the economic operator (economic entities the capacities of which are relied on by the economic operator and subcontractors, where applicable) in relation to the grounds for exclusion set out in Article 46 of the LPP, it shall request the certificates referred to in the specific conditions for procurement confirming the absence of grounds for exclusion of the economic operator.</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The contracting authority shall not require the economic operator to submit the documents as provided for in Article 50(4) and 50(6) of the LPP if it:</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Pr>
          <w:rFonts w:ascii="Arial" w:hAnsi="Arial"/>
          <w:sz w:val="22"/>
        </w:rPr>
        <w:t>has the possibility of obtaining these documents or the relevant information directly by accessing a national database in any Member State that is available free of charge or by using the CPP 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Pr>
          <w:rFonts w:ascii="Arial" w:hAnsi="Arial"/>
          <w:sz w:val="22"/>
        </w:rPr>
        <w:t>these documents are already available to it from previous procurement procedures.</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If that economic operator fails to provide the documents supporting its compliance with the requirements within the time limit laid down by the contracting authority or, at the request of the contracting authority, fails to adjust inaccurate or incomplete data on its compliance, or when it does not comply with the requirements, its tender shall be rejected and the documents of the next-in-line economic operator whose tender was the most economically advantageous shall be verified.</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w:t>
      </w:r>
      <w:proofErr w:type="gramStart"/>
      <w:r>
        <w:rPr>
          <w:rFonts w:ascii="Arial" w:hAnsi="Arial"/>
          <w:sz w:val="22"/>
        </w:rPr>
        <w:t>if</w:t>
      </w:r>
      <w:proofErr w:type="gramEnd"/>
      <w:r>
        <w:rPr>
          <w:rFonts w:ascii="Arial" w:hAnsi="Arial"/>
          <w:sz w:val="22"/>
        </w:rPr>
        <w:t xml:space="preserve"> applicable) if the economic operator is unable to submit the documents proving the absence of grounds for exclusion laid down in the specific conditions for procurement in accordance with Article 46(1), 46(3) and 46(6)(2) of the LPP, </w:t>
      </w:r>
      <w:r>
        <w:rPr>
          <w:rFonts w:ascii="Arial" w:hAnsi="Arial"/>
          <w:color w:val="000000" w:themeColor="text1"/>
          <w:sz w:val="22"/>
        </w:rPr>
        <w:t>because the Member State or the country in question does not issue such documents, or where the documents issued therein do not cover all the issues raised, they may be replaced by</w:t>
      </w:r>
      <w:r>
        <w:rPr>
          <w:rFonts w:ascii="Arial" w:hAnsi="Arial"/>
          <w:sz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Pr>
          <w:rFonts w:ascii="Arial" w:hAnsi="Arial"/>
          <w:sz w:val="22"/>
        </w:rPr>
        <w:t>a declaration on oath;</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lastRenderedPageBreak/>
        <w:t>a solemn declaration made by the economic operator, where in the country there is no provision for declarations on oath. The solemn declaration of the economic operator must be made before a competent judicial or administrative authority, a notary or a competent professional or trade body in the Member State or country of origin of the economic operator or in the country where the economic operator is registered.</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t>The contracting authority shall have the right to require that documents issued in the country of the foreign economic operator confirming the economic operator’s compliance with the requirements be legalised in accordance with the description of the procedure for document legalisation and authentication certificate (</w:t>
      </w:r>
      <w:r>
        <w:rPr>
          <w:rFonts w:ascii="Arial" w:hAnsi="Arial"/>
          <w:i/>
          <w:sz w:val="22"/>
        </w:rPr>
        <w:t>Apostille</w:t>
      </w:r>
      <w:r>
        <w:rPr>
          <w:rFonts w:ascii="Arial" w:hAnsi="Arial"/>
          <w:sz w:val="22"/>
        </w:rPr>
        <w:t>) approved by Resolution of the Government of the Republic of Lithuania No. 1079 of 30 October 2006, and the Hague Convention of 5 October 1961 Abolishing the Requirement of Legalisation for Foreign Public Documents, except in cases when, in accordance with international treaties of the Republic of Lithuania or European Union legislation, the document is exempt from legalisation and/or authentication mark (</w:t>
      </w:r>
      <w:r>
        <w:rPr>
          <w:rFonts w:ascii="Arial" w:hAnsi="Arial"/>
          <w:i/>
          <w:sz w:val="22"/>
        </w:rPr>
        <w:t>Apostille</w:t>
      </w:r>
      <w:r>
        <w:rPr>
          <w:rFonts w:ascii="Arial" w:hAnsi="Arial"/>
          <w:sz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6" w:name="_Toc48053168"/>
      <w:bookmarkStart w:id="47" w:name="_Toc200529046"/>
      <w:bookmarkStart w:id="48" w:name="_Hlk90906609"/>
      <w:r>
        <w:rPr>
          <w:rFonts w:ascii="Arial" w:hAnsi="Arial"/>
          <w:b/>
          <w:color w:val="auto"/>
          <w:sz w:val="22"/>
        </w:rPr>
        <w:t>Reliance on the capacities of economic entities</w:t>
      </w:r>
      <w:bookmarkEnd w:id="46"/>
      <w:bookmarkEnd w:id="47"/>
    </w:p>
    <w:bookmarkEnd w:id="48"/>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The economic operator may rely on the capacities of other economic entities in accordance with Article 49 of the LPP to meet the qualification requirements set out in the specific conditions for procurement, irrespective of the legal nature of the relationship with those economic entities. Natural persons to be employed by the economic operator or the economic entity the capacities of which are relied on by the economic operator in the event of winning and concluding a contract (</w:t>
      </w:r>
      <w:proofErr w:type="spellStart"/>
      <w:r>
        <w:rPr>
          <w:rFonts w:ascii="Arial" w:hAnsi="Arial"/>
          <w:sz w:val="22"/>
        </w:rPr>
        <w:t>quasisubcontractors</w:t>
      </w:r>
      <w:proofErr w:type="spellEnd"/>
      <w:r>
        <w:rPr>
          <w:rFonts w:ascii="Arial" w:hAnsi="Arial"/>
          <w:sz w:val="22"/>
        </w:rPr>
        <w:t xml:space="preserve">) </w:t>
      </w:r>
      <w:r>
        <w:rPr>
          <w:rFonts w:ascii="Arial" w:hAnsi="Arial"/>
          <w:color w:val="000000" w:themeColor="text1"/>
          <w:sz w:val="22"/>
        </w:rPr>
        <w:t>shall also be considered such economic entities.</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rPr>
      </w:pPr>
      <w:r>
        <w:rPr>
          <w:rFonts w:ascii="Arial" w:hAnsi="Arial"/>
          <w:sz w:val="22"/>
        </w:rPr>
        <w:t xml:space="preserve">The economic operator wishing to rely on the capacities of other economic entities must indicate them in the tender and provide documents supporting that the resources of the economic entity the capacities of which the economic operator relies on will be available to the economic operator throughout the contract period. In verifying whether the economic operator will have at its disposal the resources of other economic entities on the capacities whereof it relies, the contracting authority shall accept from it any appropriate means of proof (contracts, letters of intent, declarations and other equivalent documents). </w:t>
      </w:r>
      <w:r>
        <w:rPr>
          <w:rFonts w:ascii="Arial" w:hAnsi="Arial"/>
          <w:color w:val="auto"/>
          <w:sz w:val="22"/>
        </w:rPr>
        <w:t xml:space="preserve">The economic operator who </w:t>
      </w:r>
      <w:r>
        <w:rPr>
          <w:rFonts w:ascii="Arial" w:hAnsi="Arial"/>
          <w:color w:val="auto"/>
          <w:sz w:val="22"/>
          <w:shd w:val="clear" w:color="auto" w:fill="FFFFFF"/>
        </w:rPr>
        <w:t>has not indicated that it is relying on the capacities (qualifications) of other economic entities, but does not itself meet the qualification requirements specified in the specific conditions for procurement, does not acquire the right to use (specify) new entities after the deadline for submission of tenders in order to meet the qualification requirements.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Different economic operators may rely on the capacity of the same economic entities, but this cannot lead to prohibited agreements.</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A group of economic operators may rely on the capacities of participants in a group or other economic entities, subject to the conditions laid down in this Chapter of the general conditions for procurement.</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In the case of the provision of services or the acquisition of works, when the contracting authority is setting qualification requirements to the economic operator or its management staff to have an adequate level of education, professional qualification or professional experience, the economic operator may rely on the capacities of other economic entities only if those entities on the capacities of which the economic operator relied on will themselves provide those services or carry out the works that require their capacities.</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If the economic operator relies on the capacity of economic entities in regards to the economic and financial capacity requirements set out in the specific conditions for procurement, the economic operator and those economic entities whose capacities are relied upon must assume joint and several liability for the performance of the contract (unless otherwise specified in the specific conditions for procurement).</w:t>
      </w:r>
      <w:r>
        <w:rPr>
          <w:rFonts w:ascii="Arial" w:hAnsi="Arial"/>
          <w:color w:val="FF0000"/>
          <w:sz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9" w:name="_Toc48053169"/>
      <w:bookmarkStart w:id="50" w:name="_Toc200529047"/>
      <w:r>
        <w:rPr>
          <w:rFonts w:ascii="Arial" w:hAnsi="Arial"/>
          <w:b/>
          <w:color w:val="auto"/>
          <w:sz w:val="22"/>
        </w:rPr>
        <w:t>Use of subcontractors</w:t>
      </w:r>
      <w:bookmarkEnd w:id="49"/>
      <w:bookmarkEnd w:id="50"/>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color w:val="000000" w:themeColor="text1"/>
          <w:sz w:val="22"/>
        </w:rPr>
        <w:t xml:space="preserve">The economic operator must indicate in its tender which part of the contract and which subcontractors, if known at the time of submission of the tender, it intends to use.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Different economic operators may use the same subcontractors, but this must not lead to prohibited agreements.</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color w:val="000000" w:themeColor="text1"/>
          <w:sz w:val="22"/>
        </w:rPr>
        <w:lastRenderedPageBreak/>
        <w:t>W</w:t>
      </w:r>
      <w:r>
        <w:rPr>
          <w:rFonts w:ascii="Arial" w:hAnsi="Arial"/>
          <w:sz w:val="22"/>
        </w:rPr>
        <w:t xml:space="preserve">hen the contract is concluded, but no later than the date on which the contract is started to be carried out, the economic operator who will be declared successful is required to indicate to the contracting authority the name, contact details and legal representatives of its subcontractors, in so far as known at this point in time. The contracting authority shall also require the economic operator to notify the contracting authority of any changes to this information during the course of the contract as well as of the required information for any new subcontractors which it intends to subsequently involve.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Where following the requirements of the specific conditions for procurement it is being checked for the absence of grounds for exclusion of the subcontractor referred to in Article 46 of the LPP, the information on the new subcontractors shall be accompanied by supporting documents confirming the absence of grounds for exclusion of the subcontractors. In such a case, if the subcontractor meets at least one of the grounds for exclusion laid down in the specific conditions for procurement, the contracting authority shall require the economic operator to replace the subcontractor with a subcontractor satisfying the requirements (without meeting the grounds for exclusion) within the time limit set by the contracting authority.</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20052904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Arial" w:hAnsi="Arial"/>
          <w:b/>
          <w:color w:val="auto"/>
          <w:sz w:val="22"/>
        </w:rPr>
        <w:t>Participation of a group of economic operators</w:t>
      </w:r>
      <w:bookmarkEnd w:id="71"/>
      <w:bookmarkEnd w:id="72"/>
      <w:bookmarkEnd w:id="73"/>
      <w:bookmarkEnd w:id="74"/>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5" w:name="_Hlk90910113"/>
      <w:r>
        <w:rPr>
          <w:rFonts w:ascii="Arial" w:hAnsi="Arial"/>
          <w:sz w:val="22"/>
        </w:rPr>
        <w:t>The tender may be submitted by a group of economic operators. The group of economic operators submitting the tender must provide a copy of the joint venture agreement alongside the tender. The joint venture agreement must specify:</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the composition of the group of economic operators and the obligations of each participant in the group of economic operators for the performance of the intended contract with the contracting authority;</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responsibility for non-fulfilment of commitments and obligations to the contracting authority (regardless of their contribution under the joint venture agreement) by each participant in the group of economic operators individually and collectively;</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 xml:space="preserve">which participant of this agreement is authorised to submit a tender on behalf of the group of economic operators and, if the contract is awarded, sign the contract with the contracting authority, submit invoices for settlements (payments will be made only to one of the participants of the joint venture agreement), sign documents related to the performance of the contract (authorised participant), </w:t>
      </w:r>
      <w:proofErr w:type="gramStart"/>
      <w:r>
        <w:rPr>
          <w:rFonts w:ascii="Arial" w:hAnsi="Arial"/>
          <w:sz w:val="22"/>
        </w:rPr>
        <w:t>etc.</w:t>
      </w:r>
      <w:proofErr w:type="gramEnd"/>
    </w:p>
    <w:p w14:paraId="79DDF604" w14:textId="51B7A9B7"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Pr>
          <w:rFonts w:ascii="Arial" w:hAnsi="Arial"/>
          <w:sz w:val="22"/>
        </w:rPr>
        <w:t xml:space="preserve">Unless otherwise specified in the specific conditions for procurement, </w:t>
      </w:r>
      <w:r>
        <w:rPr>
          <w:rFonts w:ascii="Arial" w:hAnsi="Arial"/>
          <w:color w:val="000000" w:themeColor="text1"/>
          <w:sz w:val="22"/>
        </w:rPr>
        <w:t xml:space="preserve">the contracting authority shall not require the group of economic operators to assume a certain legal form after a tender submitted by them is declared successful and it is offered to award a contract.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Pr>
          <w:rFonts w:ascii="Arial" w:hAnsi="Arial"/>
          <w:sz w:val="22"/>
        </w:rPr>
        <w:t xml:space="preserve">The economic operator who submits a tender on its own or as a member of a group of economic operators shall not be prohibited from being a subcontractor or an economic entity the capacities of which are relied on by another economic operator in the same procurement.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200529049"/>
      <w:bookmarkEnd w:id="75"/>
      <w:bookmarkEnd w:id="76"/>
      <w:bookmarkEnd w:id="77"/>
      <w:bookmarkEnd w:id="78"/>
      <w:bookmarkEnd w:id="79"/>
      <w:bookmarkEnd w:id="80"/>
      <w:bookmarkEnd w:id="81"/>
      <w:bookmarkEnd w:id="82"/>
      <w:bookmarkEnd w:id="83"/>
      <w:r>
        <w:rPr>
          <w:rFonts w:ascii="Arial" w:hAnsi="Arial"/>
          <w:b/>
          <w:color w:val="auto"/>
          <w:sz w:val="22"/>
        </w:rPr>
        <w:t>Requirements for the preparation and submission of tenders</w:t>
      </w:r>
      <w:bookmarkEnd w:id="84"/>
      <w:bookmarkEnd w:id="85"/>
      <w:bookmarkEnd w:id="86"/>
      <w:bookmarkEnd w:id="87"/>
    </w:p>
    <w:p w14:paraId="269BAEFC" w14:textId="1A06D23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color w:val="000000"/>
          <w:sz w:val="22"/>
          <w:shd w:val="clear" w:color="auto" w:fill="FFFFFF"/>
        </w:rPr>
        <w:t>The tender must be submitted for the</w:t>
      </w:r>
      <w:r>
        <w:rPr>
          <w:rFonts w:ascii="Arial" w:hAnsi="Arial"/>
          <w:sz w:val="22"/>
          <w:shd w:val="clear" w:color="auto" w:fill="FFFFFF"/>
        </w:rPr>
        <w:t xml:space="preserve"> total volume indicated in </w:t>
      </w:r>
      <w:r w:rsidRPr="005963DD">
        <w:rPr>
          <w:rFonts w:ascii="Arial" w:hAnsi="Arial" w:cs="Arial"/>
          <w:sz w:val="22"/>
          <w:shd w:val="clear" w:color="auto" w:fill="FFFFFF"/>
        </w:rPr>
        <w:fldChar w:fldCharType="begin"/>
      </w:r>
      <w:r w:rsidRPr="005963DD">
        <w:rPr>
          <w:rFonts w:ascii="Arial" w:hAnsi="Arial" w:cs="Arial"/>
          <w:sz w:val="22"/>
          <w:shd w:val="clear" w:color="auto" w:fill="FFFFFF"/>
        </w:rPr>
        <w:instrText xml:space="preserve"> REF _Ref38539939 \h  \* MERGEFORMAT </w:instrText>
      </w:r>
      <w:r w:rsidRPr="005963DD">
        <w:rPr>
          <w:rFonts w:ascii="Arial" w:hAnsi="Arial" w:cs="Arial"/>
          <w:sz w:val="22"/>
          <w:shd w:val="clear" w:color="auto" w:fill="FFFFFF"/>
        </w:rPr>
      </w:r>
      <w:r w:rsidRPr="005963DD">
        <w:rPr>
          <w:rFonts w:ascii="Arial" w:hAnsi="Arial" w:cs="Arial"/>
          <w:sz w:val="22"/>
          <w:shd w:val="clear" w:color="auto" w:fill="FFFFFF"/>
        </w:rPr>
        <w:fldChar w:fldCharType="separate"/>
      </w:r>
      <w:r w:rsidR="007846EB">
        <w:rPr>
          <w:rFonts w:ascii="Arial" w:eastAsia="Calibri" w:hAnsi="Arial" w:cs="Arial"/>
          <w:sz w:val="22"/>
        </w:rPr>
        <w:t>Annex 1 to the specific conditions 'Technical Specifications'</w:t>
      </w:r>
      <w:r w:rsidRPr="005963DD">
        <w:rPr>
          <w:rFonts w:ascii="Arial" w:hAnsi="Arial" w:cs="Arial"/>
          <w:sz w:val="22"/>
          <w:shd w:val="clear" w:color="auto" w:fill="FFFFFF"/>
        </w:rPr>
        <w:fldChar w:fldCharType="end"/>
      </w:r>
      <w:r>
        <w:rPr>
          <w:rFonts w:ascii="Arial" w:hAnsi="Arial"/>
          <w:sz w:val="22"/>
          <w:shd w:val="clear" w:color="auto" w:fill="FFFFFF"/>
        </w:rPr>
        <w:t xml:space="preserve"> and if the procurement is divided into lots, for the total volume of the lot, without any further breakdown.</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 xml:space="preserve">The tender must be submitted before the time limit for the submission of tenders specified in the notice. The contracting authority shall have the right to extend the time limit for the submission of tenders before the expiry of the time limit for the submission of tenders. The contracting authority shall publish the new time limit for the submission of tenders in accordance with the procedure laid down in the LPP and shall notify all economic operators that have joined the procurement by means of the CPP IS. The contracting authority shall not be liable for tenders which were not received or were received late due to economic operator’s communication and telecommunication means, disruptions in the work of the CPP IS or other unforeseen events. Due to this, the economic operators are invited to prepare their tenders in such a way as to allow sufficient time to submit them in a timely and appropriate manner. Tenders received after the time limit for the submission of tenders will not be evaluated. In the event of a disruption in the functioning of the CPP IS, economic operators shall take the actions provided for in the </w:t>
      </w:r>
      <w:r>
        <w:rPr>
          <w:rFonts w:ascii="Arial" w:hAnsi="Arial"/>
          <w:sz w:val="22"/>
          <w:shd w:val="clear" w:color="auto" w:fill="FFFFFF"/>
        </w:rPr>
        <w:t xml:space="preserve">Recommendations on the Actions to be Taken by Contracting Authorities and Economic Operators in the Event of a </w:t>
      </w:r>
      <w:r>
        <w:rPr>
          <w:rFonts w:ascii="Arial" w:hAnsi="Arial"/>
          <w:sz w:val="22"/>
          <w:shd w:val="clear" w:color="auto" w:fill="FFFFFF"/>
        </w:rPr>
        <w:lastRenderedPageBreak/>
        <w:t xml:space="preserve">Disruption to the Central Public Procurement Information </w:t>
      </w:r>
      <w:hyperlink r:id="rId16" w:history="1">
        <w:r>
          <w:rPr>
            <w:rStyle w:val="Hyperlink"/>
            <w:rFonts w:ascii="Arial" w:hAnsi="Arial"/>
            <w:sz w:val="22"/>
            <w:shd w:val="clear" w:color="auto" w:fill="FFFFFF"/>
          </w:rPr>
          <w:t>System</w:t>
        </w:r>
        <w:r w:rsidRPr="005963DD">
          <w:rPr>
            <w:rStyle w:val="FootnoteReference"/>
            <w:rFonts w:ascii="Arial" w:hAnsi="Arial" w:cs="Arial"/>
            <w:sz w:val="22"/>
            <w:szCs w:val="22"/>
            <w:shd w:val="clear" w:color="auto" w:fill="FFFFFF"/>
          </w:rPr>
          <w:footnoteReference w:id="2"/>
        </w:r>
      </w:hyperlink>
      <w:r>
        <w:rPr>
          <w:rFonts w:ascii="Arial" w:hAnsi="Arial"/>
          <w:sz w:val="22"/>
          <w:shd w:val="clear" w:color="auto" w:fill="FFFFFF"/>
        </w:rPr>
        <w:t>, approved by Order of the Director of the Public Procurement Office No. 1S-31 of 15 March 2018.</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Before the time limit for the submission of tenders has expired, the economic operator may modify or withdraw its tender via the means of the CPP IS without losing the right to tender security (if so requested).</w:t>
      </w:r>
      <w:r>
        <w:rPr>
          <w:rStyle w:val="Hyperlink"/>
          <w:rFonts w:ascii="Arial" w:hAnsi="Arial"/>
          <w:sz w:val="22"/>
        </w:rPr>
        <w:t xml:space="preserve"> </w:t>
      </w:r>
      <w:r>
        <w:rPr>
          <w:rFonts w:ascii="Arial" w:hAnsi="Arial"/>
          <w:sz w:val="22"/>
        </w:rPr>
        <w:t>After the expiry of the time limit for the submission of tenders, such a modification or a notification that the tender is withdrawn will not be considered valid.</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 xml:space="preserve">In order to re-submit a withdrawn and modified tender, the economic operator must submit it once again.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color w:val="000000"/>
          <w:sz w:val="22"/>
          <w:shd w:val="clear" w:color="auto" w:fill="FFFFFF"/>
        </w:rPr>
        <w:t xml:space="preserve">The economic operator may only submit one tender, regardless of whether it is participating individually or as a member of a group of economic operators. Alternative tenders are not allowed (unless otherwise specified in the specific conditions for procurement). </w:t>
      </w:r>
      <w:r>
        <w:rPr>
          <w:rFonts w:ascii="Arial" w:hAnsi="Arial"/>
          <w:sz w:val="22"/>
        </w:rPr>
        <w:t>If the economic operator submits more than one tender and/or participates as a member of the group of economic operators in several tenders for the same procurement, all such tenders will be rejected</w:t>
      </w:r>
      <w:r>
        <w:rPr>
          <w:rFonts w:ascii="Arial" w:hAnsi="Arial"/>
          <w:color w:val="000000"/>
          <w:sz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economic operator who submits a tender on its own or as a member of a group of economic entities shall not be prohibited from being a subcontractor or an economic entity of another economic operator the capacities of which are relied on by another economic operator in the same procurement.</w:t>
      </w:r>
    </w:p>
    <w:p w14:paraId="6D5C9F17" w14:textId="68329EE3"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tender must be prepared and submitted in accordance with the requirements of these conditions for procurement and the specific conditions, and their annexes by filling in the tender form (</w:t>
      </w:r>
      <w:r w:rsidR="007846EB">
        <w:rPr>
          <w:rFonts w:ascii="Arial" w:hAnsi="Arial" w:cs="Arial"/>
          <w:sz w:val="22"/>
        </w:rPr>
        <w:t>Annex to the conditions ‘Tender Form’</w:t>
      </w:r>
      <w:r>
        <w:rPr>
          <w:rFonts w:ascii="Arial" w:hAnsi="Arial"/>
          <w:sz w:val="22"/>
        </w:rPr>
        <w:t xml:space="preserve">) </w:t>
      </w:r>
      <w:r w:rsidR="00EE299A" w:rsidRPr="00EE299A">
        <w:rPr>
          <w:rFonts w:ascii="Arial" w:hAnsi="Arial"/>
          <w:sz w:val="22"/>
        </w:rPr>
        <w:t>and attaching the required and other documents that the supplier considers necessary.</w:t>
      </w:r>
      <w:r w:rsidR="00975382">
        <w:rPr>
          <w:rFonts w:ascii="Arial" w:hAnsi="Arial"/>
          <w:sz w:val="22"/>
        </w:rPr>
        <w:t xml:space="preserve"> </w:t>
      </w:r>
      <w:r>
        <w:rPr>
          <w:rFonts w:ascii="Arial" w:hAnsi="Arial"/>
          <w:sz w:val="22"/>
        </w:rPr>
        <w:t xml:space="preserve">Unless otherwise specified in this Chapter of the conditions for procurement and </w:t>
      </w:r>
      <w:r w:rsidR="007846EB">
        <w:rPr>
          <w:rFonts w:ascii="Arial" w:hAnsi="Arial"/>
          <w:sz w:val="22"/>
        </w:rPr>
        <w:t>Annex to the conditions ‘Tender Form’</w:t>
      </w:r>
      <w:r>
        <w:rPr>
          <w:rFonts w:ascii="Arial" w:hAnsi="Arial"/>
          <w:sz w:val="22"/>
        </w:rPr>
        <w:t>, the economic operators must submit the tender and the documents accompanying it as well as all components of the tender in electronic form (directly generate by electronic means or provide digital copies of documents) using the CPP IS available at https://viesiejipirkimai.lt. The documents submitted shall be accessible using non-discriminatory, generally available data formats (</w:t>
      </w:r>
      <w:proofErr w:type="gramStart"/>
      <w:r>
        <w:rPr>
          <w:rFonts w:ascii="Arial" w:hAnsi="Arial"/>
          <w:sz w:val="22"/>
        </w:rPr>
        <w:t>e.g.</w:t>
      </w:r>
      <w:proofErr w:type="gramEnd"/>
      <w:r>
        <w:rPr>
          <w:rFonts w:ascii="Arial" w:hAnsi="Arial"/>
          <w:sz w:val="22"/>
        </w:rPr>
        <w:t xml:space="preserve"> doc, docx, </w:t>
      </w:r>
      <w:proofErr w:type="spellStart"/>
      <w:r>
        <w:rPr>
          <w:rFonts w:ascii="Arial" w:hAnsi="Arial"/>
          <w:sz w:val="22"/>
        </w:rPr>
        <w:t>adoc</w:t>
      </w:r>
      <w:proofErr w:type="spellEnd"/>
      <w:r>
        <w:rPr>
          <w:rFonts w:ascii="Arial" w:hAnsi="Arial"/>
          <w:sz w:val="22"/>
        </w:rPr>
        <w:t xml:space="preserve">, pdf, </w:t>
      </w:r>
      <w:proofErr w:type="spellStart"/>
      <w:r>
        <w:rPr>
          <w:rFonts w:ascii="Arial" w:hAnsi="Arial"/>
          <w:sz w:val="22"/>
        </w:rPr>
        <w:t>xls</w:t>
      </w:r>
      <w:proofErr w:type="spellEnd"/>
      <w:r>
        <w:rPr>
          <w:rFonts w:ascii="Arial" w:hAnsi="Arial"/>
          <w:sz w:val="22"/>
        </w:rPr>
        <w:t xml:space="preserve">, xlsx, jpg, jpeg, </w:t>
      </w:r>
      <w:proofErr w:type="spellStart"/>
      <w:r>
        <w:rPr>
          <w:rFonts w:ascii="Arial" w:hAnsi="Arial"/>
          <w:sz w:val="22"/>
        </w:rPr>
        <w:t>pps</w:t>
      </w:r>
      <w:proofErr w:type="spellEnd"/>
      <w:r>
        <w:rPr>
          <w:rFonts w:ascii="Arial" w:hAnsi="Arial"/>
          <w:sz w:val="22"/>
        </w:rPr>
        <w:t xml:space="preserve">, </w:t>
      </w:r>
      <w:proofErr w:type="spellStart"/>
      <w:r>
        <w:rPr>
          <w:rFonts w:ascii="Arial" w:hAnsi="Arial"/>
          <w:sz w:val="22"/>
        </w:rPr>
        <w:t>ppsx</w:t>
      </w:r>
      <w:proofErr w:type="spellEnd"/>
      <w:r>
        <w:rPr>
          <w:rFonts w:ascii="Arial" w:hAnsi="Arial"/>
          <w:sz w:val="22"/>
        </w:rPr>
        <w:t>, gif, etc.). In the event that the documents are submitted in data file formats other than those established by the contracting authority and/or otherwise generally accessible and the contracting authority is not able to access the document, such document shall be deemed not to have been submitted. Tenders submitted by CPP IS correspondence means will not be evaluated. Tenders submitted in paper form in envelopes will be returned to the economic operators without being opened and will not be evaluated.</w:t>
      </w:r>
      <w:bookmarkStart w:id="88" w:name="_Hlk504996590"/>
    </w:p>
    <w:bookmarkEnd w:id="88"/>
    <w:p w14:paraId="155015A4" w14:textId="7F9DFD1F"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Pr>
          <w:rFonts w:ascii="Arial" w:hAnsi="Arial"/>
          <w:sz w:val="22"/>
        </w:rPr>
        <w:t xml:space="preserve">Unless otherwise specified in this Chapter and </w:t>
      </w:r>
      <w:r w:rsidR="00F6091E">
        <w:rPr>
          <w:rFonts w:ascii="Arial" w:hAnsi="Arial"/>
          <w:sz w:val="22"/>
        </w:rPr>
        <w:t>Annex to the specific conditions ‘Tender Form’</w:t>
      </w:r>
      <w:r>
        <w:rPr>
          <w:rFonts w:ascii="Arial" w:hAnsi="Arial"/>
          <w:sz w:val="22"/>
        </w:rPr>
        <w:t xml:space="preserve">, the tender must be prepared in </w:t>
      </w:r>
      <w:r>
        <w:rPr>
          <w:rStyle w:val="PlaceholderText"/>
          <w:rFonts w:ascii="Arial" w:hAnsi="Arial"/>
          <w:color w:val="auto"/>
          <w:sz w:val="22"/>
        </w:rPr>
        <w:t>Lithuanian.</w:t>
      </w:r>
      <w:r>
        <w:rPr>
          <w:rFonts w:ascii="Arial" w:hAnsi="Arial"/>
          <w:sz w:val="22"/>
        </w:rPr>
        <w:t xml:space="preserve"> If the documents submitted with the tender cannot be submitted in Lithuanian or English, these documents must be submitted in their original language, alongside their translation into Lithuanian or English. In case of dispute, priority shall be given to the translation of documents into Lithuanian or English, except for the document evidencing tender security, when the original text is given priority. In the event of suspicion regarding the quality of the translation of the document submitted in the tender and/or its compliance with the original document, the contracting authority reserves the right to require a translation of this document certified by the translator’s signature and the seal of the translation agency (if any) and/or to require that the signature of the person who performed the translation is authenticated by a notary.</w:t>
      </w:r>
    </w:p>
    <w:p w14:paraId="42617F95" w14:textId="24AF8A10" w:rsidR="001743AF" w:rsidRPr="005963DD" w:rsidRDefault="00BC3468" w:rsidP="001D7666">
      <w:pPr>
        <w:numPr>
          <w:ilvl w:val="1"/>
          <w:numId w:val="3"/>
        </w:numPr>
        <w:spacing w:after="0" w:line="20" w:lineRule="atLeast"/>
        <w:ind w:left="0" w:firstLine="567"/>
        <w:contextualSpacing/>
        <w:jc w:val="both"/>
        <w:rPr>
          <w:rFonts w:ascii="Arial" w:eastAsiaTheme="minorHAnsi" w:hAnsi="Arial" w:cs="Arial"/>
          <w:bCs/>
          <w:iCs/>
          <w:sz w:val="22"/>
          <w:szCs w:val="22"/>
        </w:rPr>
      </w:pPr>
      <w:r w:rsidRPr="001D7666">
        <w:rPr>
          <w:rFonts w:ascii="Arial" w:hAnsi="Arial"/>
          <w:bCs/>
          <w:sz w:val="22"/>
        </w:rPr>
        <w:t>The tender consists of the totality of the documents submitted by the economic operator by electronic means of the CPP IS (including the clarifications of the tender and the answers regarding the tender (if any)</w:t>
      </w:r>
      <w:r w:rsidR="001C5612">
        <w:rPr>
          <w:rFonts w:ascii="Arial" w:hAnsi="Arial"/>
          <w:bCs/>
          <w:sz w:val="22"/>
        </w:rPr>
        <w:t>.</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Pr>
          <w:rFonts w:ascii="Arial" w:hAnsi="Arial"/>
          <w:sz w:val="22"/>
        </w:rPr>
        <w:t>The entire tender must be signed with an electronic signature that meets the requirements for a qualified electronic signature laid down in Regulation (EU) No. 910/2014 of the European Parliament and of the Council and the Republic of Lithuania Law on Electronic Identification and Trust Services for Electronic Transactions, in the event that the contracting authority has established this obligation in the CPP IS. If this obligation is not established, the economic operator shall be deemed to have duly authorised the tender documents by submitting them via the CPP IS and they are equivalent to the documents signed by the economic operator.</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Pr>
          <w:rFonts w:ascii="Arial" w:hAnsi="Arial"/>
          <w:sz w:val="22"/>
        </w:rPr>
        <w:t xml:space="preserve">The economic operator shall clearly indicate in the tender which information is </w:t>
      </w:r>
      <w:r>
        <w:rPr>
          <w:rFonts w:ascii="Arial" w:hAnsi="Arial"/>
          <w:b/>
          <w:sz w:val="22"/>
        </w:rPr>
        <w:t xml:space="preserve">confidential </w:t>
      </w:r>
      <w:r>
        <w:rPr>
          <w:rFonts w:ascii="Arial" w:hAnsi="Arial"/>
          <w:sz w:val="22"/>
        </w:rPr>
        <w:t xml:space="preserve">in accordance with Article 20 of the LPP. If such information is not indicated in the </w:t>
      </w:r>
      <w:r>
        <w:rPr>
          <w:rFonts w:ascii="Arial" w:hAnsi="Arial"/>
          <w:sz w:val="22"/>
        </w:rPr>
        <w:lastRenderedPageBreak/>
        <w:t>tender, then any information contained in the submitted tender will be considered not to be confidential. The characteristics of the tender to be taken into account in the evaluation of tenders, as well as the information referred to in Article 20(2) of the LPP, shall not be considered as confidential information. If the contracting authority has doubts as to whether specific information is reasonably indicated as confidential, it must contact the economic operator to ask to justify the confidentiality of the information. If the economic operator</w:t>
      </w:r>
      <w:r>
        <w:rPr>
          <w:rFonts w:ascii="Arial" w:hAnsi="Arial"/>
          <w:color w:val="000000" w:themeColor="text1"/>
          <w:sz w:val="22"/>
        </w:rPr>
        <w:t xml:space="preserve"> </w:t>
      </w:r>
      <w:r>
        <w:rPr>
          <w:rFonts w:ascii="Arial" w:hAnsi="Arial"/>
          <w:sz w:val="22"/>
        </w:rPr>
        <w:t xml:space="preserve">fails to provide such evidence or provide substantiated arguments and/or evidence that the information is reasonably indicated as confidential within the time limit specified by the contracting authority (which may not be less than three working days), such information shall be considered to be non-confidential. Upon receipt of a request from an economic operator participating in a procurement for access to an economic operator’s tender containing confidential information, the contracting authority will provide the amount of information necessary to the economic operator in deciding on the need to protect its legitimate interests (on a case-by-case basis) (for example by providing </w:t>
      </w:r>
      <w:r>
        <w:rPr>
          <w:rFonts w:ascii="Arial" w:hAnsi="Arial"/>
          <w:sz w:val="22"/>
          <w:shd w:val="clear" w:color="auto" w:fill="FFFFFF"/>
        </w:rPr>
        <w:t>a summary of the aspects of the tender and their technical characteristics, so as the confidential information is impossible to be identified)</w:t>
      </w:r>
      <w:r>
        <w:rPr>
          <w:rFonts w:ascii="Arial" w:hAnsi="Arial"/>
          <w:sz w:val="22"/>
        </w:rPr>
        <w:t xml:space="preserve">. If the information indicated in the tender as confidential by the economic operator is not deemed confidential by the contracting authority, it will at first inform the economic operator that indicated such information in the tender of the intention to provide access to it to another economic operator.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Pr>
          <w:rFonts w:ascii="Arial" w:hAnsi="Arial"/>
          <w:color w:val="000000" w:themeColor="text1"/>
          <w:sz w:val="22"/>
        </w:rPr>
        <w:t>When calculating the price, the total volume and requirements of the object of procurement, the components of the price, etc., as specified in the procurement documents, must be taken into account. VAT shall be indicated separately. If the economic operator is a non-VAT payer, it must indicate this in the tender and provide the legal basis for it. The economic operator must assess whether it will become a VAT payer during the performance of the contract. If the economic operator will become a VAT payer during the performance of the contract, the tender must indicate the price with VAT. Unless otherwise provided in the specific conditions for procurement, the prices of tenders will be assessed and compared with all taxes, including VAT. If the contracting authority itself has to pay VAT to the state budget for the purchased object, this fee shall be included in the price of the tender (if the economic operator does not include it when submitting the tender, the contracting authority itself shall add it for the purpose of comparing the tenders). The price of the tender must include all taxes and all</w:t>
      </w:r>
      <w:r>
        <w:rPr>
          <w:rFonts w:ascii="Arial" w:hAnsi="Arial"/>
          <w:b/>
          <w:color w:val="000000" w:themeColor="text1"/>
          <w:sz w:val="22"/>
        </w:rPr>
        <w:t xml:space="preserve"> </w:t>
      </w:r>
      <w:r>
        <w:rPr>
          <w:rFonts w:ascii="Arial" w:hAnsi="Arial"/>
          <w:color w:val="000000" w:themeColor="text1"/>
          <w:sz w:val="22"/>
        </w:rPr>
        <w:t>other direct and indirect costs and charges incurred and/or that may be incurred by the economic operator in relation to the object of the procurement (except where the procurement documents clearly state that certain specific costs are not to be included in the contract price).</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Pr>
          <w:rFonts w:ascii="Arial" w:hAnsi="Arial"/>
          <w:sz w:val="22"/>
        </w:rPr>
        <w:t xml:space="preserve">The validity of the tender must be at least as long as provided for in Chapter 2 ‘Time limits’ of these conditions.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Pr>
          <w:rFonts w:ascii="Arial" w:hAnsi="Arial"/>
          <w:sz w:val="22"/>
        </w:rPr>
        <w:t xml:space="preserve">The contracting authority may request economic operators to extend the period of validity of tenders until a specified date.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Pr>
          <w:rFonts w:ascii="Arial" w:hAnsi="Arial"/>
          <w:sz w:val="22"/>
        </w:rPr>
        <w:t>Before the time limit for the submission of tenders has expired, the economic operator may modify or withdraw its tender via the means of the CPP IS without losing the right to tender security (if so requested). In order to re-submit a withdrawn and modified tender, the economic operator must submit it once again. In order to withdraw or modify the tender, the economic operator shall press ‘Withdraw the tender’ option in the CPP IS tender window. After the time limit for the submission of tenders, the economic operator may neither withdraw (cancel) nor modify its already submitted tender.</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Pr>
          <w:rFonts w:ascii="Arial" w:hAnsi="Arial"/>
          <w:sz w:val="22"/>
        </w:rPr>
        <w:t xml:space="preserve">Unless otherwise specified in the specific conditions for procurement, the tender must be prepared in Lithuanian or English. If the documents submitted with the tender cannot be submitted in Lithuanian or English, these documents must be submitted in their original language, alongside their translation into Lithuanian or English (the translation must be certified with the signature of the person who performed the translation). The contracting authority shall specify in the specific conditions for procurement whether, in the event of suspicion regarding the quality of the translation of the document submitted in the tender and/or its compliance with the original document, it will require a translation of this document certified by the translator’s signature and the seal of the translation agency (if any) and/or require that the signature of the person who performed the translation is authenticated by a notary.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Pr>
          <w:rFonts w:ascii="Arial" w:hAnsi="Arial"/>
          <w:sz w:val="22"/>
        </w:rPr>
        <w:t xml:space="preserve">The tender price shall be indicated in euro. If the prices quoted in the tenders are expressed in a foreign currency, they shall be converted to euro according to the euro foreign exchange reference rate published by the European Central Bank on the day of tender submission, </w:t>
      </w:r>
      <w:r>
        <w:rPr>
          <w:rFonts w:ascii="Arial" w:hAnsi="Arial"/>
          <w:sz w:val="22"/>
        </w:rPr>
        <w:lastRenderedPageBreak/>
        <w:t>and in the cases when the European Central Bank does not publish the euro foreign exchange reference rate – according to the euro foreign exchange reference rate set and published by the Bank of Lithuania on the day of the tender submission.</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9" w:name="_Toc48053175"/>
      <w:bookmarkStart w:id="90" w:name="_Toc200529050"/>
      <w:bookmarkStart w:id="91" w:name="_Hlk91497587"/>
      <w:r>
        <w:rPr>
          <w:rFonts w:ascii="Arial" w:hAnsi="Arial"/>
          <w:b/>
          <w:color w:val="auto"/>
          <w:sz w:val="22"/>
        </w:rPr>
        <w:t>Encryption of tenders</w:t>
      </w:r>
      <w:bookmarkEnd w:id="89"/>
      <w:bookmarkEnd w:id="90"/>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92" w:name="_Ref39754676"/>
      <w:bookmarkEnd w:id="91"/>
      <w:r>
        <w:rPr>
          <w:rFonts w:ascii="Arial" w:hAnsi="Arial"/>
          <w:color w:val="000000" w:themeColor="text1"/>
          <w:sz w:val="22"/>
        </w:rPr>
        <w:t>The tender submitted by the economic operator may be encrypted.</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Pr>
          <w:rFonts w:ascii="Arial" w:hAnsi="Arial"/>
          <w:b/>
          <w:color w:val="000000" w:themeColor="text1"/>
          <w:sz w:val="22"/>
        </w:rPr>
        <w:t>If the contracting authority evaluates the tenders on the basis of price or the ratio between the price/costs and the quality and the technical characteristics of the tender it has chosen to evaluate are quantifiable</w:t>
      </w:r>
      <w:r>
        <w:rPr>
          <w:rFonts w:ascii="Arial" w:hAnsi="Arial"/>
          <w:color w:val="000000" w:themeColor="text1"/>
          <w:sz w:val="22"/>
        </w:rPr>
        <w:t xml:space="preserve"> (</w:t>
      </w:r>
      <w:r>
        <w:rPr>
          <w:rFonts w:ascii="Arial" w:hAnsi="Arial"/>
          <w:b/>
          <w:color w:val="000000" w:themeColor="text1"/>
          <w:sz w:val="22"/>
        </w:rPr>
        <w:t>the tender is required to be submitted in one envelope</w:t>
      </w:r>
      <w:r>
        <w:rPr>
          <w:rFonts w:ascii="Arial" w:hAnsi="Arial"/>
          <w:color w:val="000000" w:themeColor="text1"/>
          <w:sz w:val="22"/>
        </w:rPr>
        <w:t>), the economic operator having decided to submit an encrypted tender shall:</w:t>
      </w:r>
      <w:bookmarkEnd w:id="92"/>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Pr>
          <w:rFonts w:ascii="Arial" w:hAnsi="Arial"/>
          <w:color w:val="000000" w:themeColor="text1"/>
          <w:sz w:val="22"/>
        </w:rPr>
        <w:t xml:space="preserve">submit an encrypted tender by means of the CPP IS (encrypting the </w:t>
      </w:r>
      <w:r>
        <w:rPr>
          <w:rFonts w:ascii="Arial" w:hAnsi="Arial"/>
          <w:sz w:val="22"/>
        </w:rPr>
        <w:t xml:space="preserve">entire tender or the tender document containing the tender price and/or costs) </w:t>
      </w:r>
      <w:r>
        <w:rPr>
          <w:rFonts w:ascii="Arial" w:hAnsi="Arial"/>
          <w:b/>
          <w:sz w:val="22"/>
        </w:rPr>
        <w:t>by the end of the time limit for the submission of tenders</w:t>
      </w:r>
      <w:r>
        <w:rPr>
          <w:rFonts w:ascii="Arial" w:hAnsi="Arial"/>
          <w:sz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Pr>
          <w:rFonts w:ascii="Arial" w:hAnsi="Arial"/>
          <w:b/>
          <w:sz w:val="22"/>
        </w:rPr>
        <w:t xml:space="preserve">within 30 minutes of the </w:t>
      </w:r>
      <w:r>
        <w:rPr>
          <w:rFonts w:ascii="Arial" w:hAnsi="Arial"/>
          <w:b/>
          <w:color w:val="000000" w:themeColor="text1"/>
          <w:sz w:val="22"/>
        </w:rPr>
        <w:t>expiry of the time limit for the submission of tenders</w:t>
      </w:r>
      <w:r>
        <w:rPr>
          <w:rFonts w:ascii="Arial" w:hAnsi="Arial"/>
          <w:b/>
          <w:sz w:val="22"/>
        </w:rPr>
        <w:t>, by the means of correspondence of the CPP IS,</w:t>
      </w:r>
      <w:r>
        <w:rPr>
          <w:rFonts w:ascii="Arial" w:hAnsi="Arial"/>
          <w:color w:val="000000" w:themeColor="text1"/>
          <w:sz w:val="22"/>
        </w:rPr>
        <w:t xml:space="preserve"> provide a password with which the contracting authority will be able to decrypt the tender submitted. In the event of technical problems with the CPP IS, where the economic operator is unable to provide a password by means of correspondence of the CPP IS, the economic operator shall have the right to provide the password by other means of choice: by the contracting authority’s official email, fax or in writing. In such a case, the economic operator should be active and make sure that the submitted password has reached the addressee in time (for example, by contacting the contracting authority by official phone and/or other means). </w:t>
      </w:r>
      <w:bookmarkStart w:id="93"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Pr>
          <w:rFonts w:ascii="Arial" w:hAnsi="Arial"/>
          <w:color w:val="000000" w:themeColor="text1"/>
          <w:sz w:val="22"/>
        </w:rPr>
        <w:t xml:space="preserve">When a tender is submitted in a single envelope, after the economic operator has encrypted the entire tender and has failed to provide (through its own fault) the password before the initial procedure for accessing tenders (a meeting) or provided an incorrect password which prevented the contracting authority from decrypting the tender, the tender shall be deemed not to have been submitted and shall not be evaluated. If, in the above case, the economic operator has encrypted only the tender document which indicates the price and/or costs of the tender and has provided other tender documents in unencrypted form, the contracting authority shall reject the economic operator’s tender as </w:t>
      </w:r>
      <w:r>
        <w:rPr>
          <w:rFonts w:ascii="Arial" w:hAnsi="Arial"/>
          <w:sz w:val="22"/>
        </w:rPr>
        <w:t>not complying with the requirements laid down in the procurement documents (the economic operator has not submitted the tender price and/or costs)</w:t>
      </w:r>
      <w:bookmarkEnd w:id="93"/>
      <w:r>
        <w:rPr>
          <w:rFonts w:ascii="Arial" w:hAnsi="Arial"/>
          <w:color w:val="000000" w:themeColor="text1"/>
          <w:sz w:val="22"/>
        </w:rPr>
        <w:t>.</w:t>
      </w:r>
      <w:bookmarkStart w:id="94"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Pr>
          <w:rFonts w:ascii="Arial" w:hAnsi="Arial"/>
          <w:b/>
          <w:color w:val="000000" w:themeColor="text1"/>
          <w:sz w:val="22"/>
        </w:rPr>
        <w:t>If the contracting authority evaluates the tenders on the basis of the ratio between the price/costs and the quality and the technical characteristics of the tender it has chosen to evaluate are not quantifiable</w:t>
      </w:r>
      <w:r>
        <w:rPr>
          <w:rFonts w:ascii="Arial" w:hAnsi="Arial"/>
          <w:color w:val="000000" w:themeColor="text1"/>
          <w:sz w:val="22"/>
        </w:rPr>
        <w:t xml:space="preserve"> (</w:t>
      </w:r>
      <w:r>
        <w:rPr>
          <w:rFonts w:ascii="Arial" w:hAnsi="Arial"/>
          <w:b/>
          <w:color w:val="000000" w:themeColor="text1"/>
          <w:sz w:val="22"/>
        </w:rPr>
        <w:t>the tender is required to be submitted in two envelopes)</w:t>
      </w:r>
      <w:r>
        <w:rPr>
          <w:rFonts w:ascii="Arial" w:hAnsi="Arial"/>
          <w:b/>
          <w:sz w:val="22"/>
        </w:rPr>
        <w:t>, the economic operator’s tender document that indicates the price and/or costs of</w:t>
      </w:r>
      <w:r>
        <w:rPr>
          <w:rFonts w:ascii="Arial" w:hAnsi="Arial"/>
          <w:b/>
          <w:color w:val="000000" w:themeColor="text1"/>
          <w:sz w:val="22"/>
        </w:rPr>
        <w:t xml:space="preserve"> the tender (the second envelope) may be encrypted. </w:t>
      </w:r>
      <w:r>
        <w:rPr>
          <w:rFonts w:ascii="Arial" w:hAnsi="Arial"/>
          <w:color w:val="000000" w:themeColor="text1"/>
          <w:sz w:val="22"/>
        </w:rPr>
        <w:t>The economic operator who decides to submit the encrypted document shall:</w:t>
      </w:r>
      <w:bookmarkEnd w:id="94"/>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Pr>
          <w:rFonts w:ascii="Arial" w:hAnsi="Arial"/>
          <w:b/>
          <w:color w:val="000000" w:themeColor="text1"/>
          <w:sz w:val="22"/>
        </w:rPr>
        <w:t>by the</w:t>
      </w:r>
      <w:r>
        <w:rPr>
          <w:rFonts w:ascii="Arial" w:hAnsi="Arial"/>
          <w:color w:val="000000" w:themeColor="text1"/>
          <w:sz w:val="22"/>
        </w:rPr>
        <w:t xml:space="preserve"> </w:t>
      </w:r>
      <w:r>
        <w:rPr>
          <w:rFonts w:ascii="Arial" w:hAnsi="Arial"/>
          <w:b/>
          <w:color w:val="000000" w:themeColor="text1"/>
          <w:sz w:val="22"/>
        </w:rPr>
        <w:t>end of the time limit for the submission of tenders</w:t>
      </w:r>
      <w:r>
        <w:rPr>
          <w:rFonts w:ascii="Arial" w:hAnsi="Arial"/>
          <w:color w:val="000000" w:themeColor="text1"/>
          <w:sz w:val="22"/>
        </w:rPr>
        <w:t xml:space="preserve">, via the means of the CPP IS, submit a tender with an encrypted document indicating the price of the tender (both parts of the tender are to be presented in separate envelopes by the time limit specified (one on the technical details of the tender and other information and documents, and the other on the price), however, only the document containing the tender price </w:t>
      </w:r>
      <w:r>
        <w:rPr>
          <w:rFonts w:ascii="Arial" w:hAnsi="Arial"/>
          <w:sz w:val="22"/>
        </w:rPr>
        <w:t>and/or</w:t>
      </w:r>
      <w:r>
        <w:rPr>
          <w:rFonts w:ascii="Arial" w:hAnsi="Arial"/>
          <w:color w:val="000000" w:themeColor="text1"/>
          <w:sz w:val="22"/>
        </w:rPr>
        <w:t xml:space="preserve"> the costs </w:t>
      </w:r>
      <w:r>
        <w:rPr>
          <w:rFonts w:ascii="Arial" w:hAnsi="Arial"/>
          <w:b/>
          <w:color w:val="000000" w:themeColor="text1"/>
          <w:sz w:val="22"/>
        </w:rPr>
        <w:t>(the second envelope)</w:t>
      </w:r>
      <w:r>
        <w:rPr>
          <w:rFonts w:ascii="Arial" w:hAnsi="Arial"/>
          <w:color w:val="000000" w:themeColor="text1"/>
          <w:sz w:val="22"/>
        </w:rPr>
        <w:t xml:space="preserve"> is encrypted.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Pr>
          <w:rFonts w:ascii="Arial" w:hAnsi="Arial"/>
          <w:b/>
          <w:sz w:val="22"/>
        </w:rPr>
        <w:t xml:space="preserve">before the beginning of the procedure (meeting) of accessing the parts of tenders indicating the price and/or costs (the time of which the contracting authority will inform the economic operators after evaluating the technical part of the tenders), </w:t>
      </w:r>
      <w:r>
        <w:rPr>
          <w:rFonts w:ascii="Arial" w:hAnsi="Arial"/>
          <w:b/>
          <w:color w:val="000000" w:themeColor="text1"/>
          <w:sz w:val="22"/>
        </w:rPr>
        <w:t>via the correspondence means of the CPP IS</w:t>
      </w:r>
      <w:r>
        <w:rPr>
          <w:rFonts w:ascii="Arial" w:hAnsi="Arial"/>
          <w:color w:val="000000" w:themeColor="text1"/>
          <w:sz w:val="22"/>
        </w:rPr>
        <w:t>, provide a password with which the contracting authority will be able to decrypt the submitted document where the price of the tender is indicated. In the event of technical problems with the CPP IS, where the economic operator is unable to provide a password by means of correspondence of the CPP IS, the economic operator shall have the right to provide the password by other means of choice: by the contracting authority’s official email, fax or in writing. In such a case, the economic operator should be active and make sure that the submitted password has reached the addressee in time (for example, by contacting the contracting authority by official phone and/or other means).</w:t>
      </w:r>
      <w:bookmarkStart w:id="95"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Pr>
          <w:rFonts w:ascii="Arial" w:hAnsi="Arial"/>
          <w:color w:val="000000" w:themeColor="text1"/>
          <w:sz w:val="22"/>
        </w:rPr>
        <w:t>Where the tender is submitted in two envelopes,</w:t>
      </w:r>
      <w:r>
        <w:rPr>
          <w:rFonts w:ascii="Arial" w:hAnsi="Arial"/>
          <w:sz w:val="22"/>
        </w:rPr>
        <w:t xml:space="preserve"> when the economic operator fails to provide (due to its own fault) the password or provides an incorrect password which prevents </w:t>
      </w:r>
      <w:r>
        <w:rPr>
          <w:rFonts w:ascii="Arial" w:hAnsi="Arial"/>
          <w:sz w:val="22"/>
        </w:rPr>
        <w:lastRenderedPageBreak/>
        <w:t>the contracting authority from decrypting the information provided in the second envelope before the beginning of the procedure (meeting) of accessing the parts of tenders indicating the price and/or costs (the opening of the second envelope),</w:t>
      </w:r>
      <w:r>
        <w:rPr>
          <w:rFonts w:ascii="Arial" w:hAnsi="Arial"/>
          <w:color w:val="000000" w:themeColor="text1"/>
          <w:sz w:val="22"/>
        </w:rPr>
        <w:t xml:space="preserve"> the economic operator’s tender shall be rejected as </w:t>
      </w:r>
      <w:r>
        <w:rPr>
          <w:rFonts w:ascii="Arial" w:hAnsi="Arial"/>
          <w:sz w:val="22"/>
        </w:rPr>
        <w:t>not complying with the requirements set out in the procurement documents (the economic operator has not provided a tender price and/or costs).</w:t>
      </w:r>
      <w:bookmarkEnd w:id="95"/>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6" w:name="_Tender_security"/>
      <w:bookmarkStart w:id="97" w:name="_Toc200529051"/>
      <w:bookmarkEnd w:id="96"/>
      <w:r>
        <w:rPr>
          <w:rFonts w:ascii="Arial" w:hAnsi="Arial"/>
          <w:b/>
          <w:color w:val="auto"/>
          <w:sz w:val="22"/>
        </w:rPr>
        <w:t>Tender security</w:t>
      </w:r>
      <w:bookmarkEnd w:id="97"/>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Pr>
          <w:rFonts w:ascii="Arial" w:hAnsi="Arial"/>
          <w:sz w:val="22"/>
        </w:rPr>
        <w:t>(</w:t>
      </w:r>
      <w:proofErr w:type="gramStart"/>
      <w:r>
        <w:rPr>
          <w:rFonts w:ascii="Arial" w:hAnsi="Arial"/>
          <w:sz w:val="22"/>
        </w:rPr>
        <w:t>if</w:t>
      </w:r>
      <w:proofErr w:type="gramEnd"/>
      <w:r>
        <w:rPr>
          <w:rFonts w:ascii="Arial" w:hAnsi="Arial"/>
          <w:sz w:val="22"/>
        </w:rPr>
        <w:t xml:space="preserve"> applicable) Information as to whether the tender security is applicable is specified in the specific conditions for procurement documents.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Pr>
          <w:rFonts w:ascii="Arial" w:hAnsi="Arial"/>
          <w:sz w:val="22"/>
        </w:rPr>
        <w:t xml:space="preserve">Before submitting the tender security, the economic operator may request the contracting authority to confirm its acceptance of the proposed tender security. In such a case, the contracting authority must respond to the economic operator no later than </w:t>
      </w:r>
      <w:r>
        <w:rPr>
          <w:rFonts w:ascii="Arial" w:hAnsi="Arial"/>
          <w:b/>
          <w:sz w:val="22"/>
        </w:rPr>
        <w:t>within three working days</w:t>
      </w:r>
      <w:r>
        <w:rPr>
          <w:rFonts w:ascii="Arial" w:hAnsi="Arial"/>
          <w:sz w:val="22"/>
        </w:rPr>
        <w:t xml:space="preserve"> from the receipt of the request. This confirmation shall not preclude the contracting authority from rejecting the tender security upon receipt of information that the economic entity providing the tender security has become insolvent or has failed to discharge its obligations to the contracting authority or to other economic entities, or has discharged them improperly.</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Pr>
          <w:rFonts w:ascii="Arial" w:hAnsi="Arial"/>
          <w:sz w:val="22"/>
        </w:rPr>
        <w:t>Via the tender security, the economic operator shall undertake to pay the amount specified in the specific conditions for procurement of the procurement documents to the contracting authority if:</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economic operator withdraws its tender during its term of validity;</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economic operator, who has been declared the successful tenderer, refuses to conclude the contract in writing, fails to appear for the conclusion of the contract before the specified time, or refuses to conclude the contract under the conditions laid down in the procurement documents.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contracting authority may request tenderers to extend the validity of the tender until a specified date.</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contracting authority shall undertake, at the request of the economic operator, to return the tender security document without delay and within seven days at the latest, where:</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 xml:space="preserve">the tender security term of validity expires and </w:t>
      </w:r>
      <w:r>
        <w:rPr>
          <w:rFonts w:ascii="Arial" w:hAnsi="Arial"/>
          <w:color w:val="000000" w:themeColor="text1"/>
          <w:sz w:val="22"/>
        </w:rPr>
        <w:t>the tenderer does not extend it and/or does not</w:t>
      </w:r>
      <w:r>
        <w:rPr>
          <w:rFonts w:ascii="Arial" w:hAnsi="Arial"/>
          <w:sz w:val="22"/>
        </w:rPr>
        <w:t xml:space="preserve"> submit a new tender security document (if required)</w:t>
      </w:r>
      <w:r>
        <w:rPr>
          <w:rFonts w:ascii="Arial" w:hAnsi="Arial"/>
          <w:color w:val="000000" w:themeColor="text1"/>
          <w:sz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procurement contract and the contract performance security enter into force;</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Pr>
          <w:rFonts w:ascii="Arial" w:hAnsi="Arial"/>
          <w:sz w:val="22"/>
        </w:rPr>
        <w:t>the procurement procedure has been terminated.</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8" w:name="_Access_to_tenders"/>
      <w:bookmarkStart w:id="99" w:name="_Ref38971193"/>
      <w:bookmarkStart w:id="100" w:name="_Ref38971207"/>
      <w:bookmarkStart w:id="101" w:name="_Toc48053176"/>
      <w:bookmarkStart w:id="102" w:name="_Hlk91497725"/>
      <w:bookmarkEnd w:id="98"/>
      <w:r>
        <w:rPr>
          <w:rFonts w:ascii="Arial" w:hAnsi="Arial"/>
          <w:b/>
          <w:color w:val="auto"/>
          <w:sz w:val="22"/>
        </w:rPr>
        <w:t xml:space="preserve"> </w:t>
      </w:r>
      <w:bookmarkStart w:id="103" w:name="_Toc200529052"/>
      <w:r>
        <w:rPr>
          <w:rFonts w:ascii="Arial" w:hAnsi="Arial"/>
          <w:b/>
          <w:color w:val="auto"/>
          <w:sz w:val="22"/>
        </w:rPr>
        <w:t>Access to tenders</w:t>
      </w:r>
      <w:bookmarkEnd w:id="99"/>
      <w:bookmarkEnd w:id="100"/>
      <w:bookmarkEnd w:id="101"/>
      <w:bookmarkEnd w:id="103"/>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04" w:name="_Ref39756072"/>
      <w:bookmarkEnd w:id="102"/>
      <w:r>
        <w:rPr>
          <w:rFonts w:ascii="Arial" w:hAnsi="Arial"/>
          <w:color w:val="000000" w:themeColor="text1"/>
          <w:sz w:val="22"/>
        </w:rPr>
        <w:t>If the contracting authority evaluates the tenders on the basis of price or the ratio between the price/costs and the quality and the technical characteristics of the tender it has chosen to evaluate are quantifiable (</w:t>
      </w:r>
      <w:r>
        <w:rPr>
          <w:rFonts w:ascii="Arial" w:hAnsi="Arial"/>
          <w:b/>
          <w:color w:val="000000" w:themeColor="text1"/>
          <w:sz w:val="22"/>
        </w:rPr>
        <w:t>the tender is required to be submitted in one envelope</w:t>
      </w:r>
      <w:r>
        <w:rPr>
          <w:rFonts w:ascii="Arial" w:hAnsi="Arial"/>
          <w:color w:val="000000" w:themeColor="text1"/>
          <w:sz w:val="22"/>
        </w:rPr>
        <w:t xml:space="preserve">), </w:t>
      </w:r>
      <w:r>
        <w:rPr>
          <w:rFonts w:ascii="Arial" w:hAnsi="Arial"/>
          <w:sz w:val="22"/>
        </w:rPr>
        <w:t>the initial access to tenders received via the CPP IS means shall begin on the date specified in the notice (CPP IS).</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Pr>
          <w:rFonts w:ascii="Arial" w:hAnsi="Arial"/>
          <w:sz w:val="22"/>
        </w:rPr>
        <w:t>If the contracting authority evaluates the tenders on the basis of the ratio between the price/costs and the quality and the technical characteristics of the tender it has chosen to evaluate are not quantifiable (</w:t>
      </w:r>
      <w:r>
        <w:rPr>
          <w:rFonts w:ascii="Arial" w:hAnsi="Arial"/>
          <w:b/>
          <w:sz w:val="22"/>
        </w:rPr>
        <w:t>the tender is required to be submitted in two envelopes</w:t>
      </w:r>
      <w:r>
        <w:rPr>
          <w:rFonts w:ascii="Arial" w:hAnsi="Arial"/>
          <w:sz w:val="22"/>
        </w:rPr>
        <w:t>), each part of the tender shall be accessed separately:</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Pr>
          <w:rFonts w:ascii="Arial" w:hAnsi="Arial"/>
          <w:sz w:val="22"/>
        </w:rPr>
        <w:t>initial access to the first part of the tender containing the technical details of the tender, other information and documents required under the conditions for procurement, other than the tender price and/or costs, will take place on the date set in the notice (CPP IS).</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Pr>
          <w:rFonts w:ascii="Arial" w:hAnsi="Arial"/>
          <w:sz w:val="22"/>
        </w:rPr>
        <w:t xml:space="preserve">Access to the second part of the tender, which includes prices and/or costs, will only take place when the contracting authority verifies that the technical details of the tenders submitted and the economic operators meet the requirements set out in the conditions for procurement and evaluates the technical details of the tenders in accordance with the requirements set out in the conditions for procurement. The contracting authority will inform all economic operators of the results of this verification and evaluation by means of the CPP IS and inform them of the date and time of access to the financial offer. </w:t>
      </w:r>
      <w:bookmarkStart w:id="105" w:name="_Ref39756110"/>
      <w:r>
        <w:rPr>
          <w:rFonts w:ascii="Arial" w:hAnsi="Arial"/>
          <w:sz w:val="22"/>
        </w:rPr>
        <w:t xml:space="preserve">If the contracting authority rejects the tender after having verified and evaluated the first part of the tender, it shall not access the remaining part of the tender, </w:t>
      </w:r>
      <w:r>
        <w:rPr>
          <w:rFonts w:ascii="Arial" w:hAnsi="Arial"/>
          <w:sz w:val="22"/>
        </w:rPr>
        <w:lastRenderedPageBreak/>
        <w:t>which shall be kept together with other documents submitted by the economic operator in accordance with Article 97 of the LPP.</w:t>
      </w:r>
      <w:bookmarkEnd w:id="105"/>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Pr>
          <w:rFonts w:ascii="Arial" w:hAnsi="Arial"/>
          <w:color w:val="000000"/>
          <w:sz w:val="22"/>
          <w:shd w:val="clear" w:color="auto" w:fill="FFFFFF"/>
        </w:rPr>
        <w:t>The economic operators and/or their authorised representatives shall not participate in the access to tenders submitted by electronic means.</w:t>
      </w:r>
      <w:r>
        <w:rPr>
          <w:rFonts w:ascii="Arial" w:hAnsi="Arial"/>
          <w:sz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6" w:name="_Ref39658218"/>
      <w:bookmarkStart w:id="107" w:name="_Ref39658226"/>
      <w:bookmarkStart w:id="108" w:name="_Ref39658248"/>
      <w:bookmarkStart w:id="109" w:name="_Ref39658251"/>
      <w:bookmarkStart w:id="110" w:name="_Toc48053177"/>
      <w:bookmarkEnd w:id="104"/>
      <w:r>
        <w:rPr>
          <w:rFonts w:ascii="Arial" w:hAnsi="Arial"/>
          <w:b/>
          <w:color w:val="auto"/>
          <w:sz w:val="22"/>
        </w:rPr>
        <w:t xml:space="preserve"> </w:t>
      </w:r>
      <w:bookmarkStart w:id="111" w:name="_Toc200529053"/>
      <w:r>
        <w:rPr>
          <w:rFonts w:ascii="Arial" w:hAnsi="Arial"/>
          <w:b/>
          <w:color w:val="auto"/>
          <w:sz w:val="22"/>
        </w:rPr>
        <w:t>Electronic auction</w:t>
      </w:r>
      <w:bookmarkEnd w:id="106"/>
      <w:bookmarkEnd w:id="107"/>
      <w:bookmarkEnd w:id="108"/>
      <w:bookmarkEnd w:id="109"/>
      <w:bookmarkEnd w:id="110"/>
      <w:bookmarkEnd w:id="111"/>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Pr>
          <w:rFonts w:ascii="Arial" w:hAnsi="Arial"/>
          <w:sz w:val="22"/>
        </w:rPr>
        <w:t xml:space="preserve">If the contracting authority decides to hold an electronic auction, it shall specify the information in the specific conditions for procurement.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2" w:name="_Ref39667303"/>
      <w:bookmarkStart w:id="113" w:name="_Ref39667308"/>
      <w:bookmarkStart w:id="114" w:name="_Toc48053178"/>
      <w:bookmarkStart w:id="115" w:name="_Toc200529054"/>
      <w:r>
        <w:rPr>
          <w:rFonts w:ascii="Arial" w:hAnsi="Arial"/>
          <w:b/>
          <w:color w:val="auto"/>
          <w:sz w:val="22"/>
        </w:rPr>
        <w:t>Evaluation of tenders</w:t>
      </w:r>
      <w:bookmarkEnd w:id="112"/>
      <w:bookmarkEnd w:id="113"/>
      <w:bookmarkEnd w:id="114"/>
      <w:bookmarkEnd w:id="115"/>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Pr>
          <w:rFonts w:ascii="Arial" w:hAnsi="Arial"/>
          <w:sz w:val="22"/>
        </w:rPr>
        <w:t>The contracting authority shall evaluate the tenders and rank them in accordance with the criteria and procedures specified in the conditions for procurement.</w:t>
      </w:r>
    </w:p>
    <w:p w14:paraId="18E120CB" w14:textId="44C9A651"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Pr>
          <w:rFonts w:ascii="Arial" w:hAnsi="Arial"/>
          <w:sz w:val="22"/>
        </w:rPr>
        <w:t>The tenders will be evaluated by the Commission. Experts (of the object under assessment) may be used to evaluate the technical data of the tenders. The tenders will be evaluated in the</w:t>
      </w:r>
      <w:bookmarkStart w:id="116" w:name="_Hlk505013401"/>
      <w:r>
        <w:rPr>
          <w:rFonts w:ascii="Arial" w:hAnsi="Arial"/>
          <w:sz w:val="22"/>
        </w:rPr>
        <w:t xml:space="preserve"> </w:t>
      </w:r>
      <w:bookmarkEnd w:id="116"/>
      <w:r>
        <w:rPr>
          <w:rFonts w:ascii="Arial" w:hAnsi="Arial"/>
          <w:sz w:val="22"/>
        </w:rPr>
        <w:t xml:space="preserve">absence of the economic operators and/or their authorised representatives.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Pr>
          <w:rFonts w:ascii="Arial" w:hAnsi="Arial"/>
          <w:sz w:val="22"/>
        </w:rPr>
        <w:t>After initial access to the tenders, the contracting authority shall:</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evaluate whether tenders comply with the requirements set out in the procurement documents which are not related to the object of the procurement, including provisions on submitting alternative tenders;</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Pr>
          <w:rFonts w:ascii="Arial" w:hAnsi="Arial"/>
          <w:color w:val="000000" w:themeColor="text1"/>
          <w:sz w:val="22"/>
        </w:rPr>
        <w:t xml:space="preserve">if the contracting authority establishes the grounds for exclusion of the economic operator and/or the requirements for the economic operator’s qualification and/or requires the economic operator to comply with the quality assurance standards and/or environmental management standards, it shall, following the ESPD, verify that the economic operator (economic entities the capacities of which are relied on and the subcontractors – if applicable) who submitted the tender </w:t>
      </w:r>
      <w:r>
        <w:rPr>
          <w:rFonts w:ascii="Arial" w:hAnsi="Arial"/>
          <w:sz w:val="22"/>
        </w:rPr>
        <w:t xml:space="preserve">does not meet the grounds for exclusion set out in the specific conditions for procurement and meets the qualification requirements set out in the conditions for procurement and, where applicable, </w:t>
      </w:r>
      <w:r>
        <w:rPr>
          <w:rFonts w:ascii="Arial" w:hAnsi="Arial"/>
          <w:color w:val="000000" w:themeColor="text1"/>
          <w:sz w:val="22"/>
        </w:rPr>
        <w:t>the quality assurance standards and environmental management standards and,</w:t>
      </w:r>
      <w:r>
        <w:rPr>
          <w:rFonts w:ascii="Arial" w:hAnsi="Arial"/>
          <w:sz w:val="22"/>
        </w:rPr>
        <w:t xml:space="preserve"> having decided on the eligibility of each economic operator, inform each economic operator of the results of this evaluation in writing within the time period set out in Chapter 2 of these conditions ‘Time limits’, justifying the decisions taken. The right to participate in subsequent procurement procedures shall be limited to those economic operators for which no grounds for exclusion have been established, which meet the qualification requirements of the contracting authority and, where applicable, the quality assurance standards and environmental management standards, and non-discriminatory rules;</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examine, evaluate and compare the tenders submitted by the tenderers in accordance with the provisions of the conditions for procurement. Where the contracting authority evaluates tenders on the basis of the ratio between the price/costs and the quality and the technical characteristics of the tender it has chosen to evaluate are not quantifiable, it shall first verify and evaluate only the technical details of the tenders, inform the economic operators of the results of this verification and evaluation (without disclosing that of the other economic operators) and then, taking into account the tender price, carry out a general evaluation of the tender;</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Pr>
          <w:rFonts w:ascii="Arial" w:hAnsi="Arial"/>
          <w:sz w:val="22"/>
        </w:rPr>
        <w:t>conduct an electronic auction (if applicable);</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Pr>
          <w:rFonts w:ascii="Arial" w:hAnsi="Arial"/>
          <w:sz w:val="22"/>
        </w:rPr>
        <w:t>evaluate whether the prices and/or costs offered by economic operators are not too high and are not acceptable to the contracting authority. The provisions of Article 45(1)(5) of the LPP shall apply;</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Pr>
          <w:rFonts w:ascii="Arial" w:hAnsi="Arial"/>
          <w:sz w:val="22"/>
        </w:rPr>
        <w:t>verify that an abnormally low price has not been offered. If the price and/or costs of the tender appear abnormally low, the contracting authority shall contact the economic operator via the correspondence means of the CPP IS to justify the price and/or costs of the procurement object or its components referred to in the tender within a reasonable time limit set by it;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 xml:space="preserve">contact the economic operator that has submitted the most economically advantageous tender for the submission of relevant documents confirming the ESPD </w:t>
      </w:r>
      <w:r>
        <w:rPr>
          <w:rFonts w:ascii="Arial" w:hAnsi="Arial"/>
          <w:color w:val="000000" w:themeColor="text1"/>
          <w:sz w:val="22"/>
        </w:rPr>
        <w:t>and compliance with the qualification requirements (if applicable)</w:t>
      </w:r>
      <w:r>
        <w:rPr>
          <w:rFonts w:ascii="Arial" w:hAnsi="Arial"/>
          <w:sz w:val="22"/>
        </w:rPr>
        <w:t>, if they have not been requested and have not been evaluated at previous stages of the procurement and/or are not required under the conditions for the procurement.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Pr>
          <w:rFonts w:ascii="Arial" w:hAnsi="Arial"/>
          <w:sz w:val="22"/>
        </w:rPr>
        <w:lastRenderedPageBreak/>
        <w:t xml:space="preserve">If the economic operator has submitted inaccurate, incomplete or incorrect documents or data on compliance with requirements of the conditions for procurement or such documents or data are missing, the contracting authority shall request (where it is able to do so without prejudice to the principles of </w:t>
      </w:r>
      <w:r>
        <w:rPr>
          <w:rStyle w:val="cf01"/>
          <w:rFonts w:ascii="Arial" w:hAnsi="Arial"/>
          <w:sz w:val="22"/>
        </w:rPr>
        <w:t>equality and transparency</w:t>
      </w:r>
      <w:r>
        <w:rPr>
          <w:rFonts w:ascii="Arial" w:hAnsi="Arial"/>
          <w:sz w:val="22"/>
        </w:rPr>
        <w:t>) the economic operator to adjust those documents or data, addend or clarify within a reasonable time limit set by it. The data and/or documents shall be adjusted, clarified or addended in accordance with the rules</w:t>
      </w:r>
      <w:r w:rsidR="00AC4CE3" w:rsidRPr="005963DD">
        <w:rPr>
          <w:rStyle w:val="FootnoteReference"/>
          <w:rFonts w:ascii="Arial" w:hAnsi="Arial" w:cs="Arial"/>
          <w:sz w:val="22"/>
          <w:szCs w:val="22"/>
        </w:rPr>
        <w:footnoteReference w:id="3"/>
      </w:r>
      <w:r>
        <w:rPr>
          <w:rFonts w:ascii="Arial" w:hAnsi="Arial"/>
          <w:sz w:val="22"/>
        </w:rPr>
        <w:t xml:space="preserve"> laid down by the Public Procurement Office.</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Pr>
          <w:rFonts w:ascii="Arial" w:hAnsi="Arial"/>
          <w:sz w:val="22"/>
        </w:rPr>
        <w:t>The contracting authority may refrain from evaluating the entire economic operator’s tender if, after having verified its part, it finds that, in accordance with the requirements of the conditions for procurement, the tender must be rejected (this provision shall not apply when the contracting authority intends to use the negotiated procedure provided for in Article 63(1)(2) of the LPP where it is permitted not to publish the notice repeatedly, as well as when the price quoted in the economic operator’s tender exceeds the funds allocated to the procurement and the most economically advantageous tender is selected on the basis of the costs of the ratio of price/costs and quality and the contracting authority has not indicated in the procurement documents the amount of the funds allocated for the procurement (unless all tenders received are rejected).</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8" w:name="_Toc48053179"/>
      <w:bookmarkStart w:id="119" w:name="_Toc200529055"/>
      <w:r>
        <w:rPr>
          <w:rFonts w:ascii="Arial" w:hAnsi="Arial"/>
          <w:b/>
          <w:color w:val="auto"/>
          <w:sz w:val="22"/>
        </w:rPr>
        <w:t xml:space="preserve">Grounds for rejection of </w:t>
      </w:r>
      <w:bookmarkEnd w:id="118"/>
      <w:r>
        <w:rPr>
          <w:rFonts w:ascii="Arial" w:hAnsi="Arial"/>
          <w:b/>
          <w:color w:val="auto"/>
          <w:sz w:val="22"/>
        </w:rPr>
        <w:t>tenders</w:t>
      </w:r>
      <w:bookmarkEnd w:id="119"/>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The economic operator’s tender shall be rejected and the economic operator shall be excluded from the procurement if at least one of the following conditions is met:</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Pr>
          <w:rFonts w:ascii="Arial" w:hAnsi="Arial"/>
          <w:sz w:val="22"/>
        </w:rPr>
        <w:t>the economic operator does not extend the term of validity of the tender at the request of the Commission;</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Pr>
          <w:rFonts w:ascii="Arial" w:hAnsi="Arial"/>
          <w:color w:val="000000" w:themeColor="text1"/>
          <w:sz w:val="22"/>
        </w:rPr>
        <w:t>the economic operator</w:t>
      </w:r>
      <w:r>
        <w:rPr>
          <w:rFonts w:ascii="Arial" w:hAnsi="Arial"/>
          <w:sz w:val="22"/>
        </w:rPr>
        <w:t xml:space="preserve"> </w:t>
      </w:r>
      <w:r>
        <w:rPr>
          <w:rFonts w:ascii="Arial" w:hAnsi="Arial"/>
          <w:color w:val="000000" w:themeColor="text1"/>
          <w:sz w:val="22"/>
        </w:rPr>
        <w:t xml:space="preserve">has not provided a decryption password for the tender at the beginning of access to tenders;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Pr>
          <w:rFonts w:ascii="Arial" w:hAnsi="Arial"/>
          <w:sz w:val="22"/>
        </w:rPr>
        <w:t xml:space="preserve">the economic operator must be excluded in accordance with the provisions on grounds for exclusion (where applicable) in the conditions for procurement, as well as when the economic operator relies on the capacities of an economic entity or uses subcontractors that meet the grounds for exclusion set out in the conditions for procurement when such are set for them, and, </w:t>
      </w:r>
      <w:r>
        <w:rPr>
          <w:rFonts w:ascii="Arial" w:hAnsi="Arial"/>
          <w:color w:val="000000" w:themeColor="text1"/>
          <w:sz w:val="22"/>
        </w:rPr>
        <w:t>when requested by the contracting authority, the economic operator does not replace that economic entity or subcontractor with an economic entity not meeting the grounds for exclusion;</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Pr>
          <w:rFonts w:ascii="Arial" w:hAnsi="Arial"/>
          <w:sz w:val="22"/>
        </w:rPr>
        <w:t xml:space="preserve">the economic operator does not meet the qualification requirements set out in the specific conditions for procurement and/or, where applicable, the quality assurance standards and environmental management standards and/or when the economic entity the capacities of which are relied on by the economic operator does not satisfy the </w:t>
      </w:r>
      <w:r>
        <w:rPr>
          <w:rFonts w:ascii="Arial" w:hAnsi="Arial"/>
          <w:color w:val="000000" w:themeColor="text1"/>
          <w:sz w:val="22"/>
        </w:rPr>
        <w:t>qualification requirements set out for them and has not been replaced by an eligible economic entity at the request of the contracting authority;</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Pr>
          <w:rFonts w:ascii="Arial" w:hAnsi="Arial"/>
          <w:sz w:val="22"/>
        </w:rPr>
        <w:t>the economic operator did not adjust, addend or clarify its tender within the time limit set by the contracting authority;</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Pr>
          <w:rFonts w:ascii="Arial" w:hAnsi="Arial"/>
          <w:sz w:val="22"/>
        </w:rPr>
        <w:t>the economic operator has adjusted, addended, clarified the tender within the time limit set by the contracting authority and this has led to a substantial modification of its tender;</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Pr>
          <w:rFonts w:ascii="Arial" w:hAnsi="Arial"/>
          <w:sz w:val="22"/>
        </w:rPr>
        <w:t>the tender does not meet the requirements of the procurement documents and its deficiencies cannot be remedied in accordance with the rules</w:t>
      </w:r>
      <w:r w:rsidR="005401DA" w:rsidRPr="005963DD">
        <w:rPr>
          <w:rStyle w:val="FootnoteReference"/>
          <w:rFonts w:ascii="Arial" w:hAnsi="Arial" w:cs="Arial"/>
          <w:sz w:val="22"/>
          <w:szCs w:val="22"/>
        </w:rPr>
        <w:footnoteReference w:id="4"/>
      </w:r>
      <w:r>
        <w:rPr>
          <w:rFonts w:ascii="Arial" w:hAnsi="Arial"/>
          <w:color w:val="000000"/>
          <w:sz w:val="22"/>
        </w:rPr>
        <w:t xml:space="preserve"> laid down by the Public Procurement Office.</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Pr>
          <w:rFonts w:ascii="Arial" w:hAnsi="Arial"/>
          <w:sz w:val="22"/>
        </w:rPr>
        <w:t>the economic operator did not join the electronic auction (did not click on the ‘Submit a tender’ button) by the time limit set and/or did not match the initial electronic auction price. The economic operator made an appropriate initial tender, but subsequently refused to participate in the electronic auction (negative reply or no reply) (where an electronic auction is used).</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Pr>
          <w:rFonts w:ascii="Arial" w:hAnsi="Arial"/>
          <w:sz w:val="22"/>
        </w:rPr>
        <w:t xml:space="preserve">the price quoted in the tender is too high and unacceptable for the contracting authority, except in the cases provided for in Article 45(1)(5) of the LPP. When the most economically advantageous tender is rejected on this basis and </w:t>
      </w:r>
      <w:r>
        <w:rPr>
          <w:rFonts w:ascii="Arial" w:hAnsi="Arial"/>
          <w:color w:val="000000" w:themeColor="text1"/>
          <w:sz w:val="22"/>
        </w:rPr>
        <w:t>the contracting authority has not indicated in the procurement documents the amount of the funds allocated for</w:t>
      </w:r>
      <w:r>
        <w:rPr>
          <w:rFonts w:ascii="Arial" w:hAnsi="Arial"/>
          <w:sz w:val="22"/>
        </w:rPr>
        <w:t xml:space="preserve"> the procurement, other tenders may not be identified as successful;</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Pr>
          <w:rFonts w:ascii="Arial" w:hAnsi="Arial"/>
          <w:sz w:val="22"/>
        </w:rPr>
        <w:lastRenderedPageBreak/>
        <w:t>an abnormally low price and/or costs are indicated in the tender and the economic operator does not provide adequate evidence for the justification of the abnormally low price/costs proposed;</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Pr>
          <w:rFonts w:ascii="Arial" w:hAnsi="Arial"/>
          <w:sz w:val="22"/>
        </w:rPr>
        <w:t>the tender which indicates an abnormally low price and/or costs, does not comply with the environmental, social and labour law obligations referred to in Article 17(2)(2) of the LPP;</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Pr>
          <w:rFonts w:ascii="Arial" w:hAnsi="Arial"/>
          <w:sz w:val="22"/>
        </w:rPr>
        <w:t>the tender proposes abnormally low prices and/or costs because the economic operator has received State aid, but the economic operator cannot prove, within a sufficient period to be determined by the contracting authority, that State aid has been granted legally. If the contracting authority rejects the tender on this basis, it shall inform the European Commission thereof. State aid shall be considered to be any measure which fulfils the criteria laid down in Article 107(1) of the Treaty on the Functioning of the European Union;</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Pr>
          <w:rFonts w:ascii="Arial" w:hAnsi="Arial"/>
          <w:sz w:val="22"/>
        </w:rPr>
        <w:t xml:space="preserve">it becomes clear that the most economically advantageous tender is not in line with the environmental, social and labour law obligations referred to in Article 17(2)(2) of the LPP;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Pr>
          <w:rFonts w:ascii="Arial" w:hAnsi="Arial"/>
          <w:sz w:val="22"/>
        </w:rPr>
        <w:t>the requirements relating to national security (where applicable) set out in the specific conditions for procurement are not met;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Pr>
          <w:rFonts w:ascii="Arial" w:hAnsi="Arial"/>
          <w:color w:val="000000" w:themeColor="text1"/>
          <w:sz w:val="22"/>
        </w:rPr>
        <w:t>the economic operator does not have the required professional capacity where the contracting authority identifies the economic operator’s conflict of interest and which may adversely affect the performance of the contract;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Pr>
          <w:rFonts w:ascii="Arial" w:hAnsi="Arial"/>
          <w:sz w:val="22"/>
        </w:rPr>
        <w:t>the contracting authority may reject tenders on other grounds specified in the specific conditions for procurement.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The economic operator shall be informed in writing of the rejection of the tender and of the reasons for such rejection by means of CPP 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40443104"/>
      <w:bookmarkStart w:id="121" w:name="_Toc48053180"/>
      <w:bookmarkStart w:id="122" w:name="_Toc200529056"/>
      <w:r>
        <w:rPr>
          <w:rFonts w:ascii="Arial" w:hAnsi="Arial"/>
          <w:b/>
          <w:color w:val="auto"/>
          <w:sz w:val="22"/>
        </w:rPr>
        <w:t>Tender ranking and the determination of the successful tenderer</w:t>
      </w:r>
      <w:bookmarkEnd w:id="120"/>
      <w:bookmarkEnd w:id="121"/>
      <w:bookmarkEnd w:id="122"/>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After examination, evaluation and comparison of the tenders submitted, the contracting authority shall determine tender ranking (</w:t>
      </w:r>
      <w:r>
        <w:rPr>
          <w:rFonts w:ascii="Arial" w:hAnsi="Arial"/>
          <w:color w:val="000000" w:themeColor="text1"/>
          <w:sz w:val="22"/>
        </w:rPr>
        <w:t>except where the tender is submitted by or only one economic operator remains after the evaluation)</w:t>
      </w:r>
      <w:r>
        <w:rPr>
          <w:rFonts w:ascii="Arial" w:hAnsi="Arial"/>
          <w:sz w:val="22"/>
        </w:rPr>
        <w:t xml:space="preserve">, which includes the tenders that were not rejected and shall determine the successful tender and decide on the award of the contract.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The tenders shall be ranked in decreasing order of economic advantage. When the economic advantage of several tenders is the same, the economic operator who submitted its tender via the means of the CPP IS the earliest shall be ranked first in the ranking of tenders.</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If only one economic operator has submitted the tender or only one economic operator has left after the evaluation of the tenders, the ranking is not established and that tender is considered to have been successful.</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3" w:name="_Informing_of_the"/>
      <w:bookmarkStart w:id="124" w:name="_Toc200529057"/>
      <w:bookmarkStart w:id="125" w:name="_Hlk91498524"/>
      <w:bookmarkEnd w:id="123"/>
      <w:r>
        <w:rPr>
          <w:rFonts w:ascii="Arial" w:hAnsi="Arial"/>
          <w:b/>
          <w:color w:val="auto"/>
          <w:sz w:val="22"/>
        </w:rPr>
        <w:t>Informing of the results of procurement procedures</w:t>
      </w:r>
      <w:bookmarkEnd w:id="124"/>
    </w:p>
    <w:bookmarkEnd w:id="125"/>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Pr>
          <w:rFonts w:ascii="Arial" w:hAnsi="Arial"/>
          <w:sz w:val="22"/>
        </w:rPr>
        <w:t xml:space="preserve">The contracting authority shall inform the economic operators, by means of the CPP IS, of the results of the procurement, in accordance with the provisions of Article 58 of the LPP, no later than three working days after the successful tender has been established. The contracting authority shall also inform the economic operators of the reasons for </w:t>
      </w:r>
      <w:r>
        <w:rPr>
          <w:rFonts w:ascii="Arial" w:hAnsi="Arial"/>
          <w:color w:val="000000" w:themeColor="text1"/>
          <w:sz w:val="22"/>
        </w:rPr>
        <w:t>the decision not to award the contract.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Style w:val="cf01"/>
          <w:rFonts w:ascii="Arial" w:hAnsi="Arial"/>
          <w:sz w:val="22"/>
        </w:rPr>
        <w:t xml:space="preserve">From the date of sending the contracting authority's notice of a decision to identify the successful tender until the end of the period of deferment, interested tenderers may request the contracting authority to provide the successful tender to the tenderers. In such a case, the time limit and the deferment </w:t>
      </w:r>
      <w:r>
        <w:rPr>
          <w:rFonts w:ascii="Arial" w:hAnsi="Arial"/>
          <w:sz w:val="22"/>
        </w:rPr>
        <w:t>period</w:t>
      </w:r>
      <w:r>
        <w:rPr>
          <w:rStyle w:val="cf01"/>
          <w:rFonts w:ascii="Arial" w:hAnsi="Arial"/>
          <w:sz w:val="22"/>
        </w:rPr>
        <w:t xml:space="preserve"> set out in Article 102(1) of the LPP shall be extended for an additional period, calculated from the date of the interested tenderer’s request to provide the successful tender submitted to the contracting authority until the said tender is provided to the interested tenderer. If the successful tenderer’s tender is provided on the same day as the request, the time limit and the deferment period set out in Article 102(1) of the LPP shall be extended by one working day. The contracting authority may provide a successful tender to the interested tenderers by providing the information referred to in Item 22(1).</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6" w:name="_Conclusion_of_the"/>
      <w:bookmarkStart w:id="127" w:name="_Ref39425999"/>
      <w:bookmarkStart w:id="128" w:name="_Ref39426005"/>
      <w:bookmarkStart w:id="129" w:name="_Toc48053182"/>
      <w:bookmarkStart w:id="130" w:name="_Toc200529058"/>
      <w:bookmarkEnd w:id="126"/>
      <w:r>
        <w:rPr>
          <w:rFonts w:ascii="Arial" w:hAnsi="Arial"/>
          <w:b/>
          <w:color w:val="auto"/>
          <w:sz w:val="22"/>
        </w:rPr>
        <w:lastRenderedPageBreak/>
        <w:t>Conclusion of the contract</w:t>
      </w:r>
      <w:bookmarkEnd w:id="127"/>
      <w:bookmarkEnd w:id="128"/>
      <w:bookmarkEnd w:id="129"/>
      <w:bookmarkEnd w:id="130"/>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Pr>
          <w:rFonts w:ascii="Arial" w:hAnsi="Arial"/>
          <w:sz w:val="22"/>
        </w:rPr>
        <w:t xml:space="preserve">A contract shall be awarded to an economic operator whose tender </w:t>
      </w:r>
      <w:r>
        <w:rPr>
          <w:rStyle w:val="cf01"/>
          <w:rFonts w:ascii="Arial" w:hAnsi="Arial"/>
          <w:sz w:val="22"/>
        </w:rPr>
        <w:t>has been declared successful in accordance with the procedure laid down in the conditions for procurement and, when the procurement is divided into lots, to economic operators whose tenders have been declared successful (the contracting authority may decide to award a single contract for the lots of procurement for which the same economic operator has been identified as the winner).</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Pr>
          <w:rStyle w:val="cf01"/>
          <w:rFonts w:ascii="Arial" w:hAnsi="Arial"/>
          <w:sz w:val="22"/>
        </w:rPr>
        <w:t xml:space="preserve">The contract shall be concluded immediately but no earlier than the expiry of the deferment period laid down in Chapter 2 of these conditions ‘Time limits’, except where it may not be applied under the provisions of the LPP. Upon </w:t>
      </w:r>
      <w:r>
        <w:rPr>
          <w:rFonts w:ascii="Arial" w:hAnsi="Arial"/>
          <w:color w:val="000000" w:themeColor="text1"/>
          <w:sz w:val="22"/>
        </w:rPr>
        <w:t xml:space="preserve">receipt of a copy of an economic operator’s request or lawsuit, the contracting authority may not conclude a contract before the expiry of the deferment period laid down in Chapter 2 of these conditions ‘Time </w:t>
      </w:r>
      <w:proofErr w:type="gramStart"/>
      <w:r>
        <w:rPr>
          <w:rFonts w:ascii="Arial" w:hAnsi="Arial"/>
          <w:color w:val="000000" w:themeColor="text1"/>
          <w:sz w:val="22"/>
        </w:rPr>
        <w:t>limits’</w:t>
      </w:r>
      <w:proofErr w:type="gramEnd"/>
      <w:r>
        <w:rPr>
          <w:rFonts w:ascii="Arial" w:hAnsi="Arial"/>
          <w:color w:val="000000" w:themeColor="text1"/>
          <w:sz w:val="22"/>
        </w:rPr>
        <w:t xml:space="preserve"> or the time limits set out in Articles 103(2), 105(2)(3) and 105(3)(3) of the LPP and until the receipt by the contracting authority of a court’s notice of:</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a reasoned ruling refusing to admit the lawsuit;</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a reasoned ruling dismissing the economic operator’s request to apply interim protection measures, where this request was made to the court prior to bringing of the lawsuit;</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a resolution of the court admitting the lawsuit without application of interim protection measures.</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The economic operator whose tender has been declared successful shall be invited to conclude the contract in writing and shall be given the time by which it is to conclude the contract.</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 xml:space="preserve">An economic operator shall be </w:t>
      </w:r>
      <w:r>
        <w:rPr>
          <w:rStyle w:val="cf01"/>
          <w:rFonts w:ascii="Arial" w:hAnsi="Arial"/>
          <w:sz w:val="22"/>
        </w:rPr>
        <w:t>deemed</w:t>
      </w:r>
      <w:r>
        <w:rPr>
          <w:rFonts w:ascii="Arial" w:hAnsi="Arial"/>
          <w:sz w:val="22"/>
        </w:rPr>
        <w:t xml:space="preserve"> to have refused to enter into a contract where at least one of the following is present:</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Pr>
          <w:rStyle w:val="cf01"/>
          <w:rFonts w:ascii="Arial" w:hAnsi="Arial"/>
          <w:sz w:val="22"/>
        </w:rPr>
        <w:t>the economic operator refuses to conclude it in writing;</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Pr>
          <w:rStyle w:val="cf01"/>
          <w:rFonts w:ascii="Arial" w:hAnsi="Arial"/>
          <w:sz w:val="22"/>
        </w:rPr>
        <w:t>it does not sign the contract before the time specified by the contracting authority;</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Pr>
          <w:rStyle w:val="cf01"/>
          <w:rFonts w:ascii="Arial" w:hAnsi="Arial"/>
          <w:sz w:val="22"/>
        </w:rPr>
        <w:t>it refuses to conclude a contract under the conditions laid down in the LPP and the conditions for procurement;</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Pr>
          <w:rFonts w:ascii="Arial" w:hAnsi="Arial"/>
          <w:sz w:val="22"/>
        </w:rPr>
        <w:t xml:space="preserve">a group of </w:t>
      </w:r>
      <w:r>
        <w:rPr>
          <w:rStyle w:val="cf01"/>
          <w:rFonts w:ascii="Arial" w:hAnsi="Arial"/>
          <w:sz w:val="22"/>
        </w:rPr>
        <w:t>economic operators</w:t>
      </w:r>
      <w:r>
        <w:rPr>
          <w:rFonts w:ascii="Arial" w:hAnsi="Arial"/>
          <w:sz w:val="22"/>
        </w:rPr>
        <w:t xml:space="preserve"> whose tender has been declared successful does not establish a legal person if such a requirement is laid down in the specific conditions for procurement.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If the successful economic operator refuses to conclude the contract, or if, within the time limit specified by the contracting authority, it fails to submit the contract performance security specified in the conditions for procurement or fails to fulfil other conditions laid down in the contract for its entry into force,</w:t>
      </w:r>
      <w:r>
        <w:rPr>
          <w:rFonts w:ascii="Arial" w:hAnsi="Arial"/>
          <w:color w:val="538135" w:themeColor="accent6" w:themeShade="BF"/>
          <w:sz w:val="22"/>
        </w:rPr>
        <w:t xml:space="preserve"> </w:t>
      </w:r>
      <w:r>
        <w:rPr>
          <w:rFonts w:ascii="Arial" w:hAnsi="Arial"/>
          <w:sz w:val="22"/>
        </w:rPr>
        <w:t xml:space="preserve">the conclusion of the contract shall be offered to the economic operator whose tender is first in the established ranking after the economic operator who refused to enter into contract, </w:t>
      </w:r>
      <w:r>
        <w:rPr>
          <w:rStyle w:val="cf01"/>
          <w:rFonts w:ascii="Arial" w:hAnsi="Arial"/>
          <w:sz w:val="22"/>
        </w:rPr>
        <w:t>did not provide</w:t>
      </w:r>
      <w:r>
        <w:rPr>
          <w:rFonts w:ascii="Arial" w:hAnsi="Arial"/>
          <w:sz w:val="22"/>
        </w:rPr>
        <w:t xml:space="preserve"> the contract performance security, or failed to fulfil other conditions laid down in the contract for its entry into force. Before proposing the contract, the contracting authority shall ask that economic operator for the submission of relevant documents supporting the information referred to in the ESPD, if they have not been requested and have not been evaluated at previous stages of the procurement and/or are not required under the conditions for the procurement and shall evaluate whether its tender should be rejected for other reasons.</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 xml:space="preserve">When concluding a contract, it shall not alter the price, costs and other conditions of the successful economic operator’s tender.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Pr>
          <w:rFonts w:ascii="Arial" w:hAnsi="Arial"/>
          <w:sz w:val="22"/>
        </w:rPr>
        <w:t xml:space="preserve">A successful tender, a contract concluded and its amendments, with the exception of information which is subject to the requirements for the protection of confidential information referred to in Article 20(5) of the LPP or the disclosure of which would be contrary to legislation regulating the protection of information and data or to the public interest, would prejudice the legitimate commercial interests of the particular economic operator or would adversely affect competition between economic operators, shall be published by the contracting authority in the CPP IS no later than 15 days after the date of conclusion or amendment of the contract but no later than the beginning of the first payment under it. </w:t>
      </w:r>
      <w:r>
        <w:rPr>
          <w:rFonts w:ascii="Arial" w:hAnsi="Arial"/>
          <w:color w:val="000000" w:themeColor="text1"/>
          <w:sz w:val="22"/>
        </w:rPr>
        <w:t xml:space="preserve">The </w:t>
      </w:r>
      <w:r>
        <w:rPr>
          <w:rFonts w:ascii="Arial" w:hAnsi="Arial"/>
          <w:sz w:val="22"/>
        </w:rPr>
        <w:t xml:space="preserve">contracting </w:t>
      </w:r>
      <w:r>
        <w:rPr>
          <w:rFonts w:ascii="Arial" w:hAnsi="Arial"/>
          <w:color w:val="000000" w:themeColor="text1"/>
          <w:sz w:val="22"/>
        </w:rPr>
        <w:t xml:space="preserve">authority shall make the information on contracts concluded orally </w:t>
      </w:r>
      <w:r>
        <w:rPr>
          <w:rFonts w:ascii="Arial" w:hAnsi="Arial"/>
          <w:i/>
          <w:color w:val="000000" w:themeColor="text1"/>
          <w:sz w:val="22"/>
        </w:rPr>
        <w:t xml:space="preserve">(in the case of simplified procurement) </w:t>
      </w:r>
      <w:r>
        <w:rPr>
          <w:rFonts w:ascii="Arial" w:hAnsi="Arial"/>
          <w:color w:val="000000" w:themeColor="text1"/>
          <w:sz w:val="22"/>
        </w:rPr>
        <w:t>public</w:t>
      </w:r>
      <w:r>
        <w:rPr>
          <w:rFonts w:ascii="Arial" w:hAnsi="Arial"/>
          <w:b/>
          <w:color w:val="000000" w:themeColor="text1"/>
          <w:sz w:val="22"/>
        </w:rPr>
        <w:t> </w:t>
      </w:r>
      <w:r>
        <w:rPr>
          <w:rFonts w:ascii="Arial" w:hAnsi="Arial"/>
          <w:color w:val="000000" w:themeColor="text1"/>
          <w:sz w:val="22"/>
        </w:rPr>
        <w:t>in the CPP IS no later than 15 calendar days after the end of the quarter during which the contracts were concluded.</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31" w:name="_Lodging_a_claim,"/>
      <w:bookmarkStart w:id="132" w:name="_Hlk91498650"/>
      <w:bookmarkStart w:id="133" w:name="_Toc200529059"/>
      <w:bookmarkEnd w:id="131"/>
      <w:r>
        <w:rPr>
          <w:rFonts w:ascii="Arial" w:hAnsi="Arial"/>
          <w:b/>
          <w:color w:val="auto"/>
          <w:sz w:val="22"/>
        </w:rPr>
        <w:t>Lodging a claim, bringing a lawsuit, examination of a claim</w:t>
      </w:r>
      <w:bookmarkEnd w:id="132"/>
      <w:bookmarkEnd w:id="133"/>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 xml:space="preserve">An economic operator </w:t>
      </w:r>
      <w:r>
        <w:rPr>
          <w:rFonts w:ascii="Arial" w:hAnsi="Arial"/>
          <w:color w:val="000000" w:themeColor="text1"/>
          <w:sz w:val="22"/>
        </w:rPr>
        <w:t xml:space="preserve">who believes that the contracting authority has failed to comply with the requirements of the LPP and has thereby infringed or will infringe its legitimate </w:t>
      </w:r>
      <w:r>
        <w:rPr>
          <w:rFonts w:ascii="Arial" w:hAnsi="Arial"/>
          <w:color w:val="000000" w:themeColor="text1"/>
          <w:sz w:val="22"/>
        </w:rPr>
        <w:lastRenderedPageBreak/>
        <w:t>interests,</w:t>
      </w:r>
      <w:r>
        <w:rPr>
          <w:rFonts w:ascii="Arial" w:hAnsi="Arial"/>
          <w:sz w:val="22"/>
        </w:rPr>
        <w:t xml:space="preserve"> in order to challenge in </w:t>
      </w:r>
      <w:proofErr w:type="gramStart"/>
      <w:r>
        <w:rPr>
          <w:rFonts w:ascii="Arial" w:hAnsi="Arial"/>
          <w:sz w:val="22"/>
        </w:rPr>
        <w:t>court</w:t>
      </w:r>
      <w:proofErr w:type="gramEnd"/>
      <w:r>
        <w:rPr>
          <w:rFonts w:ascii="Arial" w:hAnsi="Arial"/>
          <w:sz w:val="22"/>
        </w:rPr>
        <w:t xml:space="preserve"> the decisions or actions of the contracting authority before the conclusion of the contract, must first lodge a claim with the contracting authority in writing (by the means of correspondence of the CPP IS or by other electronic means).</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The claim shall be examined in accordance with the following requirements:</w:t>
      </w:r>
    </w:p>
    <w:p w14:paraId="32D36C29" w14:textId="2461F096"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 xml:space="preserve">the contracting authority must examine only those claims of economic operators which have been received before the date of conclusion of the contract and which have been submitted in accordance with the time limits laid down in the Chapter </w:t>
      </w:r>
      <w:r w:rsidRPr="005963DD">
        <w:rPr>
          <w:rFonts w:ascii="Arial" w:eastAsia="Calibri" w:hAnsi="Arial" w:cs="Arial"/>
          <w:sz w:val="22"/>
        </w:rPr>
        <w:fldChar w:fldCharType="begin"/>
      </w:r>
      <w:r w:rsidRPr="005963DD">
        <w:rPr>
          <w:rFonts w:ascii="Arial" w:eastAsia="Calibri" w:hAnsi="Arial" w:cs="Arial"/>
          <w:sz w:val="22"/>
        </w:rPr>
        <w:instrText xml:space="preserve"> REF _Ref38970696 \r \h  \* MERGEFORMAT </w:instrText>
      </w:r>
      <w:r w:rsidRPr="005963DD">
        <w:rPr>
          <w:rFonts w:ascii="Arial" w:eastAsia="Calibri" w:hAnsi="Arial" w:cs="Arial"/>
          <w:sz w:val="22"/>
        </w:rPr>
      </w:r>
      <w:r w:rsidRPr="005963DD">
        <w:rPr>
          <w:rFonts w:ascii="Arial" w:eastAsia="Calibri" w:hAnsi="Arial" w:cs="Arial"/>
          <w:sz w:val="22"/>
        </w:rPr>
        <w:fldChar w:fldCharType="separate"/>
      </w:r>
      <w:r w:rsidRPr="005963DD">
        <w:rPr>
          <w:rFonts w:ascii="Arial" w:eastAsia="Calibri" w:hAnsi="Arial" w:cs="Arial"/>
          <w:sz w:val="22"/>
        </w:rPr>
        <w:t>‎2</w:t>
      </w:r>
      <w:r w:rsidRPr="005963DD">
        <w:rPr>
          <w:rFonts w:ascii="Arial" w:eastAsia="Calibri" w:hAnsi="Arial" w:cs="Arial"/>
          <w:sz w:val="22"/>
        </w:rPr>
        <w:fldChar w:fldCharType="end"/>
      </w:r>
      <w:r>
        <w:rPr>
          <w:rFonts w:ascii="Arial" w:hAnsi="Arial"/>
          <w:sz w:val="22"/>
        </w:rPr>
        <w:t xml:space="preserve"> of the conditions for procurement ‘</w:t>
      </w:r>
      <w:hyperlink w:anchor="_Time_limits" w:history="1">
        <w:r w:rsidR="00F6091E" w:rsidRPr="00F6091E">
          <w:rPr>
            <w:rStyle w:val="Hyperlink"/>
            <w:rFonts w:ascii="Arial" w:eastAsia="Calibri" w:hAnsi="Arial" w:cs="Arial"/>
            <w:sz w:val="22"/>
          </w:rPr>
          <w:t>Time limits</w:t>
        </w:r>
      </w:hyperlink>
      <w:r>
        <w:rPr>
          <w:rFonts w:ascii="Arial" w:hAnsi="Arial"/>
          <w:sz w:val="22"/>
        </w:rPr>
        <w:t>’;</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the contracting authority may not examine claims lodged repeatedly in respect of the same decision or action taken by the contracting authority;</w:t>
      </w:r>
    </w:p>
    <w:p w14:paraId="5306AC6B" w14:textId="73BDBF7E"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Pr>
          <w:rFonts w:ascii="Arial" w:hAnsi="Arial"/>
          <w:sz w:val="22"/>
        </w:rPr>
        <w:t xml:space="preserve">the contracting authority must examine the claim and make a reasoned decision, and notify the complainant and interested economic operators of it and any change in the time limits of the previously notified procurement procedure in writing within the time limit set in the Chapter </w:t>
      </w:r>
      <w:r w:rsidRPr="005963DD">
        <w:rPr>
          <w:rFonts w:ascii="Arial" w:eastAsia="Calibri" w:hAnsi="Arial" w:cs="Arial"/>
          <w:sz w:val="22"/>
        </w:rPr>
        <w:fldChar w:fldCharType="begin"/>
      </w:r>
      <w:r w:rsidRPr="005963DD">
        <w:rPr>
          <w:rFonts w:ascii="Arial" w:eastAsia="Calibri" w:hAnsi="Arial" w:cs="Arial"/>
          <w:sz w:val="22"/>
        </w:rPr>
        <w:instrText xml:space="preserve"> REF _Ref38970696 \r \h  \* MERGEFORMAT </w:instrText>
      </w:r>
      <w:r w:rsidRPr="005963DD">
        <w:rPr>
          <w:rFonts w:ascii="Arial" w:eastAsia="Calibri" w:hAnsi="Arial" w:cs="Arial"/>
          <w:sz w:val="22"/>
        </w:rPr>
      </w:r>
      <w:r w:rsidRPr="005963DD">
        <w:rPr>
          <w:rFonts w:ascii="Arial" w:eastAsia="Calibri" w:hAnsi="Arial" w:cs="Arial"/>
          <w:sz w:val="22"/>
        </w:rPr>
        <w:fldChar w:fldCharType="separate"/>
      </w:r>
      <w:r w:rsidRPr="005963DD">
        <w:rPr>
          <w:rFonts w:ascii="Arial" w:eastAsia="Calibri" w:hAnsi="Arial" w:cs="Arial"/>
          <w:sz w:val="22"/>
        </w:rPr>
        <w:t>‎2</w:t>
      </w:r>
      <w:r w:rsidRPr="005963DD">
        <w:rPr>
          <w:rFonts w:ascii="Arial" w:eastAsia="Calibri" w:hAnsi="Arial" w:cs="Arial"/>
          <w:sz w:val="22"/>
        </w:rPr>
        <w:fldChar w:fldCharType="end"/>
      </w:r>
      <w:r>
        <w:rPr>
          <w:rFonts w:ascii="Arial" w:hAnsi="Arial"/>
          <w:sz w:val="22"/>
        </w:rPr>
        <w:t xml:space="preserve"> of the conditions for procurement ‘</w:t>
      </w:r>
      <w:hyperlink w:anchor="_Time_limits" w:history="1">
        <w:r w:rsidR="00F6091E" w:rsidRPr="00F6091E">
          <w:rPr>
            <w:rStyle w:val="Hyperlink"/>
            <w:rFonts w:ascii="Arial" w:hAnsi="Arial"/>
            <w:sz w:val="22"/>
          </w:rPr>
          <w:t>T</w:t>
        </w:r>
        <w:r w:rsidR="00F6091E" w:rsidRPr="00F6091E">
          <w:rPr>
            <w:rStyle w:val="Hyperlink"/>
            <w:rFonts w:ascii="Arial" w:eastAsia="Calibri" w:hAnsi="Arial" w:cs="Arial"/>
            <w:sz w:val="22"/>
          </w:rPr>
          <w:t>ime limits</w:t>
        </w:r>
      </w:hyperlink>
      <w:r>
        <w:rPr>
          <w:rFonts w:ascii="Arial" w:hAnsi="Arial"/>
          <w:sz w:val="22"/>
        </w:rPr>
        <w:t>’.</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The contracting authority shall delay the time limit for the submission of tenders if it fails to examine the claim before the end of the time limit for the submission of tenders (if the claim is not examined – the time limit is not delayed) or if it, in response to the claim, provides clarifications or adjustments of the procurement documents which have significant impact on the preparation of tenders. If the claim is submitted shortly before the expiry of the time limit for the submission of tenders or after the expiry of the time limit for the submission of tenders and the contracting authority needs additional time to access the claim, the contracting authority shall have the right to postpone the expiry of the time limit for the submission of tenders, provided that the procedure of accessing the tenders has not yet been carried out.</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Pr>
          <w:rFonts w:ascii="Arial" w:hAnsi="Arial"/>
          <w:sz w:val="22"/>
        </w:rPr>
        <w:t>The economic operator shall have the right to bring a lawsuit for nullification of the contract within 6 (six) months from the date of conclusion of the contract.</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 xml:space="preserve">Upon making a request to or bringing a lawsuit before a court, an economic operator must, no later than within 3 (three) working days, submit to the </w:t>
      </w:r>
      <w:r>
        <w:rPr>
          <w:rFonts w:ascii="Arial" w:hAnsi="Arial"/>
          <w:sz w:val="22"/>
        </w:rPr>
        <w:t>contracting</w:t>
      </w:r>
      <w:r>
        <w:rPr>
          <w:rFonts w:ascii="Arial" w:hAnsi="Arial"/>
          <w:color w:val="000000" w:themeColor="text1"/>
          <w:sz w:val="22"/>
        </w:rPr>
        <w:t xml:space="preserve"> authority a copy of the request or the lawsuit with evidence of receipt thereof by the court.</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 xml:space="preserve">Where the time limits of </w:t>
      </w:r>
      <w:r>
        <w:rPr>
          <w:rFonts w:ascii="Arial" w:hAnsi="Arial"/>
          <w:sz w:val="22"/>
        </w:rPr>
        <w:t>procurement</w:t>
      </w:r>
      <w:r>
        <w:rPr>
          <w:rFonts w:ascii="Arial" w:hAnsi="Arial"/>
          <w:color w:val="000000" w:themeColor="text1"/>
          <w:sz w:val="22"/>
        </w:rPr>
        <w:t xml:space="preserve"> procedures notified to economic operators are extended due to an economic operator’s making of a request to or bringing of a lawsuit before a court, the contracting authority shall send to the economic operators a notice to the effect indicating the reasons for the extension of time limits.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Pr>
          <w:rFonts w:ascii="Arial" w:hAnsi="Arial"/>
          <w:color w:val="000000" w:themeColor="text1"/>
          <w:sz w:val="22"/>
        </w:rPr>
        <w:t>Upon receipt of a notice of a court decision regarding an economic operator’s request or lawsuit, the contracting authority shall, no later than within 3 (three) working days, give a written notice of the decisions adopted by the court to interested candidates and interested tenderers.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34" w:name="_Toc200529060"/>
      <w:r>
        <w:rPr>
          <w:rFonts w:ascii="Arial" w:hAnsi="Arial"/>
          <w:b/>
          <w:color w:val="000000" w:themeColor="text1"/>
          <w:sz w:val="22"/>
        </w:rPr>
        <w:t>Other conditions</w:t>
      </w:r>
      <w:bookmarkEnd w:id="134"/>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Pr>
          <w:rFonts w:ascii="Arial" w:hAnsi="Arial"/>
          <w:sz w:val="22"/>
        </w:rPr>
        <w:t xml:space="preserve">The procurement procedures not described in the procurement </w:t>
      </w:r>
      <w:r>
        <w:rPr>
          <w:rFonts w:ascii="Arial" w:hAnsi="Arial"/>
          <w:color w:val="000000" w:themeColor="text1"/>
          <w:sz w:val="22"/>
        </w:rPr>
        <w:t>documents</w:t>
      </w:r>
      <w:r>
        <w:rPr>
          <w:rFonts w:ascii="Arial" w:hAnsi="Arial"/>
          <w:sz w:val="22"/>
        </w:rPr>
        <w:t xml:space="preserve"> shall be carried out in accordance with the provisions of the Law on Public Procurement and its implementing legal acts.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AAF3" w14:textId="77777777" w:rsidR="000D1BC8" w:rsidRDefault="000D1BC8" w:rsidP="00184B8C">
      <w:pPr>
        <w:spacing w:after="0" w:line="240" w:lineRule="auto"/>
      </w:pPr>
      <w:r>
        <w:separator/>
      </w:r>
    </w:p>
  </w:endnote>
  <w:endnote w:type="continuationSeparator" w:id="0">
    <w:p w14:paraId="199D64C4" w14:textId="77777777" w:rsidR="000D1BC8" w:rsidRDefault="000D1BC8" w:rsidP="00184B8C">
      <w:pPr>
        <w:spacing w:after="0" w:line="240" w:lineRule="auto"/>
      </w:pPr>
      <w:r>
        <w:continuationSeparator/>
      </w:r>
    </w:p>
  </w:endnote>
  <w:endnote w:type="continuationNotice" w:id="1">
    <w:p w14:paraId="235AB4B2" w14:textId="77777777" w:rsidR="000D1BC8" w:rsidRDefault="000D1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F2B1" w14:textId="77777777" w:rsidR="000D1BC8" w:rsidRDefault="000D1BC8" w:rsidP="00184B8C">
      <w:pPr>
        <w:spacing w:after="0" w:line="240" w:lineRule="auto"/>
      </w:pPr>
      <w:r>
        <w:separator/>
      </w:r>
    </w:p>
  </w:footnote>
  <w:footnote w:type="continuationSeparator" w:id="0">
    <w:p w14:paraId="5023BEB3" w14:textId="77777777" w:rsidR="000D1BC8" w:rsidRDefault="000D1BC8" w:rsidP="00184B8C">
      <w:pPr>
        <w:spacing w:after="0" w:line="240" w:lineRule="auto"/>
      </w:pPr>
      <w:r>
        <w:continuationSeparator/>
      </w:r>
    </w:p>
  </w:footnote>
  <w:footnote w:type="continuationNotice" w:id="1">
    <w:p w14:paraId="702A8126" w14:textId="77777777" w:rsidR="000D1BC8" w:rsidRDefault="000D1BC8">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t xml:space="preserve"> </w:t>
      </w:r>
      <w:hyperlink r:id="rId1" w:history="1">
        <w:r>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Pr>
          <w:rStyle w:val="FootnoteReference"/>
          <w:rFonts w:ascii="Arial" w:hAnsi="Arial" w:cs="Arial"/>
        </w:rPr>
        <w:footnoteRef/>
      </w:r>
      <w:r>
        <w:rPr>
          <w:rFonts w:ascii="Arial" w:hAnsi="Arial"/>
        </w:rPr>
        <w:t xml:space="preserve"> </w:t>
      </w:r>
      <w:bookmarkStart w:id="117"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Pr>
          <w:rStyle w:val="Hyperlink"/>
          <w:rFonts w:ascii="Arial" w:hAnsi="Arial"/>
          <w:shd w:val="clear" w:color="auto" w:fill="FFFFFF"/>
        </w:rPr>
        <w:t>Rules on adjusting, addending or clarifying tenders</w:t>
      </w:r>
      <w:r w:rsidR="003941A7" w:rsidRPr="00B87E1D">
        <w:rPr>
          <w:rStyle w:val="Hyperlink"/>
          <w:rFonts w:ascii="Arial" w:hAnsi="Arial" w:cs="Arial"/>
          <w:shd w:val="clear" w:color="auto" w:fill="FFFFFF"/>
        </w:rPr>
        <w:fldChar w:fldCharType="end"/>
      </w:r>
      <w:bookmarkEnd w:id="117"/>
      <w:r>
        <w:rPr>
          <w:rFonts w:ascii="Arial" w:hAnsi="Arial"/>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t xml:space="preserve"> </w:t>
      </w:r>
      <w:hyperlink r:id="rId2" w:history="1">
        <w:r>
          <w:rPr>
            <w:rStyle w:val="Hyperlink"/>
            <w:rFonts w:ascii="Arial" w:hAnsi="Arial"/>
            <w:shd w:val="clear" w:color="auto" w:fill="FFFFFF"/>
          </w:rPr>
          <w:t xml:space="preserve">Rules on adjusting, </w:t>
        </w:r>
        <w:r>
          <w:rPr>
            <w:rStyle w:val="Hyperlink"/>
            <w:rFonts w:ascii="Arial" w:hAnsi="Arial"/>
            <w:shd w:val="clear" w:color="auto" w:fill="FFFFFF"/>
          </w:rPr>
          <w:t>addending or clarifying tenders</w:t>
        </w:r>
      </w:hyperlink>
      <w:r>
        <w:rPr>
          <w:rFonts w:ascii="Arial" w:hAnsi="Arial"/>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3E0"/>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BC8"/>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612"/>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666"/>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CF8"/>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E4D"/>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D625C"/>
    <w:rsid w:val="002E0932"/>
    <w:rsid w:val="002E1EA8"/>
    <w:rsid w:val="002E3546"/>
    <w:rsid w:val="002E3FC2"/>
    <w:rsid w:val="002E43A7"/>
    <w:rsid w:val="002E478B"/>
    <w:rsid w:val="002E629A"/>
    <w:rsid w:val="002E6558"/>
    <w:rsid w:val="002E6718"/>
    <w:rsid w:val="002E7193"/>
    <w:rsid w:val="002E776C"/>
    <w:rsid w:val="002E7F5E"/>
    <w:rsid w:val="002F0585"/>
    <w:rsid w:val="002F1D02"/>
    <w:rsid w:val="002F231C"/>
    <w:rsid w:val="002F2581"/>
    <w:rsid w:val="002F3075"/>
    <w:rsid w:val="002F3A30"/>
    <w:rsid w:val="002F3E48"/>
    <w:rsid w:val="002F460C"/>
    <w:rsid w:val="002F4632"/>
    <w:rsid w:val="002F4BEF"/>
    <w:rsid w:val="002F4D67"/>
    <w:rsid w:val="002F5289"/>
    <w:rsid w:val="002F53B9"/>
    <w:rsid w:val="002F55EA"/>
    <w:rsid w:val="002F58DE"/>
    <w:rsid w:val="002F66E3"/>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707"/>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3F5"/>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06B0"/>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39F"/>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6EB"/>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E7642"/>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184"/>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38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6D4"/>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5AFC"/>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37D23"/>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299A"/>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091E"/>
    <w:rsid w:val="00F6173A"/>
    <w:rsid w:val="00F61CB0"/>
    <w:rsid w:val="00F6247C"/>
    <w:rsid w:val="00F62B29"/>
    <w:rsid w:val="00F63EFC"/>
    <w:rsid w:val="00F66688"/>
    <w:rsid w:val="00F6682C"/>
    <w:rsid w:val="00F66E38"/>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en-GB"/>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en-GB"/>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en-GB"/>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en-GB"/>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en-GB"/>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en-GB"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en-GB"/>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en-GB"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en-GB"/>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en-GB"/>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en-GB"/>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en-GB"/>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en-GB"/>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en-GB"/>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en-GB"/>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en-GB"/>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en-GB"/>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en-GB"/>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en-GB"/>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en-GB"/>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en-GB"/>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en-GB"/>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642CD311-1A2C-435F-8AB0-CD21D0C83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13703</Words>
  <Characters>75674</Characters>
  <Application>Microsoft Office Word</Application>
  <DocSecurity>0</DocSecurity>
  <Lines>630</Lines>
  <Paragraphs>178</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89199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Alina</cp:lastModifiedBy>
  <cp:revision>4</cp:revision>
  <dcterms:created xsi:type="dcterms:W3CDTF">2025-11-03T08:56:00Z</dcterms:created>
  <dcterms:modified xsi:type="dcterms:W3CDTF">2026-04-08T10:34:00Z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f7ee9664-9a74-4a1a-8780-dd21385bb227</vt:lpwstr>
  </property>
</Properties>
</file>