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2E1E64AA"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98791B">
        <w:rPr>
          <w:rFonts w:ascii="Verdana" w:hAnsi="Verdana" w:cs="Times New Roman"/>
          <w:spacing w:val="-4"/>
          <w:sz w:val="24"/>
          <w:szCs w:val="24"/>
        </w:rPr>
        <w:t>202</w:t>
      </w:r>
      <w:r w:rsidR="00495AD2" w:rsidRPr="0098791B">
        <w:rPr>
          <w:rFonts w:ascii="Verdana" w:hAnsi="Verdana" w:cs="Times New Roman"/>
          <w:spacing w:val="-4"/>
          <w:sz w:val="24"/>
          <w:szCs w:val="24"/>
        </w:rPr>
        <w:t>6</w:t>
      </w:r>
      <w:r w:rsidRPr="0098791B">
        <w:rPr>
          <w:rFonts w:ascii="Verdana" w:hAnsi="Verdana" w:cs="Times New Roman"/>
          <w:spacing w:val="-4"/>
          <w:sz w:val="24"/>
          <w:szCs w:val="24"/>
        </w:rPr>
        <w:t xml:space="preserve"> m.</w:t>
      </w:r>
      <w:r w:rsidR="001A49D3" w:rsidRPr="0098791B">
        <w:rPr>
          <w:rFonts w:ascii="Verdana" w:hAnsi="Verdana" w:cs="Times New Roman"/>
          <w:spacing w:val="-4"/>
          <w:sz w:val="24"/>
          <w:szCs w:val="24"/>
        </w:rPr>
        <w:t xml:space="preserve"> </w:t>
      </w:r>
      <w:r w:rsidR="00495AD2" w:rsidRPr="0098791B">
        <w:rPr>
          <w:rFonts w:ascii="Verdana" w:hAnsi="Verdana" w:cs="Times New Roman"/>
          <w:spacing w:val="-4"/>
          <w:sz w:val="24"/>
          <w:szCs w:val="24"/>
        </w:rPr>
        <w:t>balandžio</w:t>
      </w:r>
      <w:r w:rsidR="006A7DDE" w:rsidRPr="0098791B">
        <w:rPr>
          <w:rFonts w:ascii="Verdana" w:hAnsi="Verdana" w:cs="Times New Roman"/>
          <w:spacing w:val="-4"/>
          <w:sz w:val="24"/>
          <w:szCs w:val="24"/>
        </w:rPr>
        <w:t xml:space="preserve"> </w:t>
      </w:r>
      <w:r w:rsidR="001A49D3" w:rsidRPr="0098791B">
        <w:rPr>
          <w:rFonts w:ascii="Verdana" w:hAnsi="Verdana" w:cs="Times New Roman"/>
          <w:spacing w:val="-4"/>
          <w:sz w:val="24"/>
          <w:szCs w:val="24"/>
        </w:rPr>
        <w:t>mėn.</w:t>
      </w:r>
      <w:r w:rsidR="00FE2D4B" w:rsidRPr="0098791B">
        <w:rPr>
          <w:rFonts w:ascii="Verdana" w:hAnsi="Verdana" w:cs="Times New Roman"/>
          <w:spacing w:val="-4"/>
          <w:sz w:val="24"/>
          <w:szCs w:val="24"/>
        </w:rPr>
        <w:t xml:space="preserve"> </w:t>
      </w:r>
      <w:r w:rsidR="00495AD2" w:rsidRPr="0098791B">
        <w:rPr>
          <w:rFonts w:ascii="Verdana" w:hAnsi="Verdana" w:cs="Times New Roman"/>
          <w:spacing w:val="-4"/>
          <w:sz w:val="24"/>
          <w:szCs w:val="24"/>
        </w:rPr>
        <w:t>8</w:t>
      </w:r>
      <w:r w:rsidR="00597A76" w:rsidRPr="0098791B">
        <w:rPr>
          <w:rFonts w:ascii="Verdana" w:hAnsi="Verdana" w:cs="Times New Roman"/>
          <w:spacing w:val="-4"/>
          <w:sz w:val="24"/>
          <w:szCs w:val="24"/>
        </w:rPr>
        <w:t xml:space="preserve"> </w:t>
      </w:r>
      <w:r w:rsidRPr="0098791B">
        <w:rPr>
          <w:rFonts w:ascii="Verdana" w:hAnsi="Verdana" w:cs="Times New Roman"/>
          <w:spacing w:val="-4"/>
          <w:sz w:val="24"/>
          <w:szCs w:val="24"/>
        </w:rPr>
        <w:t>d. posėdžio protokolu</w:t>
      </w:r>
      <w:r w:rsidR="00BA1167" w:rsidRPr="0098791B">
        <w:rPr>
          <w:rFonts w:ascii="Verdana" w:hAnsi="Verdana" w:cs="Times New Roman"/>
          <w:spacing w:val="-4"/>
          <w:sz w:val="24"/>
          <w:szCs w:val="24"/>
        </w:rPr>
        <w:t xml:space="preserve"> </w:t>
      </w:r>
      <w:r w:rsidR="00495AD2" w:rsidRPr="0098791B">
        <w:rPr>
          <w:rFonts w:ascii="Verdana" w:hAnsi="Verdana" w:cs="Times New Roman"/>
          <w:spacing w:val="-4"/>
          <w:sz w:val="24"/>
          <w:szCs w:val="24"/>
        </w:rPr>
        <w:t>Nr. K-196</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5BE4C735" w:rsidR="00BA1167" w:rsidRPr="00D050BE" w:rsidRDefault="003F54AC" w:rsidP="00D050BE">
      <w:pPr>
        <w:pStyle w:val="Pagrindinistekstas"/>
        <w:spacing w:after="0" w:line="240" w:lineRule="auto"/>
        <w:jc w:val="center"/>
        <w:rPr>
          <w:rFonts w:ascii="Verdana" w:hAnsi="Verdana"/>
          <w:b/>
          <w:bCs/>
          <w:color w:val="auto"/>
        </w:rPr>
      </w:pPr>
      <w:r>
        <w:rPr>
          <w:rFonts w:ascii="Verdana" w:hAnsi="Verdana"/>
          <w:b/>
          <w:bCs/>
          <w:color w:val="auto"/>
        </w:rPr>
        <w:t>ENDOSKOPINIŲ INSTRUMENTŲ</w:t>
      </w:r>
      <w:r w:rsidR="00286F58">
        <w:rPr>
          <w:rFonts w:ascii="Verdana" w:hAnsi="Verdana"/>
          <w:b/>
          <w:bCs/>
          <w:color w:val="auto"/>
        </w:rPr>
        <w:t xml:space="preserve"> IR KITŲ MEDICININIŲ PRIEMONIŲ</w:t>
      </w:r>
      <w:r>
        <w:rPr>
          <w:rFonts w:ascii="Verdana" w:hAnsi="Verdana"/>
          <w:b/>
          <w:bCs/>
          <w:color w:val="auto"/>
        </w:rPr>
        <w:t xml:space="preserve"> </w:t>
      </w:r>
      <w:r w:rsidR="007C5273" w:rsidRPr="00D050BE">
        <w:rPr>
          <w:rFonts w:ascii="Verdana" w:hAnsi="Verdana"/>
          <w:b/>
          <w:bCs/>
          <w:color w:val="auto"/>
        </w:rPr>
        <w:t>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9BAE19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34627A6A"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10C2A171"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560B33C8"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40FFD09"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211BD210" w14:textId="7B02BCC6"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4356683C" w14:textId="2B7F53F2"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64E99704" w14:textId="5A85D22C"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705370C2" w14:textId="62E76AC2" w:rsidR="002D7EC1" w:rsidRPr="007914DD" w:rsidRDefault="00C108F7"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4C19A96D" w14:textId="4E888EF6"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0F85AA9E" w14:textId="49925978"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27</w:t>
            </w:r>
            <w:r w:rsidR="002D7EC1" w:rsidRPr="007914DD">
              <w:rPr>
                <w:rFonts w:ascii="Verdana" w:hAnsi="Verdana"/>
                <w:noProof/>
                <w:webHidden/>
                <w:sz w:val="24"/>
                <w:szCs w:val="24"/>
              </w:rPr>
              <w:fldChar w:fldCharType="end"/>
            </w:r>
          </w:hyperlink>
        </w:p>
        <w:p w14:paraId="15EF3815" w14:textId="3F3E197D"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15473873" w14:textId="4C40524B"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684D5DCE" w14:textId="0FE8B34C"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7B14935B" w14:textId="5C4FAC96"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5F65FCFF" w14:textId="584143E9"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33</w:t>
            </w:r>
            <w:r w:rsidR="002D7EC1" w:rsidRPr="007914DD">
              <w:rPr>
                <w:rFonts w:ascii="Verdana" w:hAnsi="Verdana"/>
                <w:noProof/>
                <w:webHidden/>
                <w:sz w:val="24"/>
                <w:szCs w:val="24"/>
              </w:rPr>
              <w:fldChar w:fldCharType="end"/>
            </w:r>
          </w:hyperlink>
        </w:p>
        <w:p w14:paraId="66A7B50D" w14:textId="08773F09"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4AD99B93" w14:textId="3397166D" w:rsidR="002D7EC1" w:rsidRPr="007914DD" w:rsidRDefault="00C108F7"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End w:id="1"/>
    </w:p>
    <w:p w14:paraId="758CBB26" w14:textId="1BEFE3E0" w:rsidR="00A06954" w:rsidRPr="00AA1784" w:rsidRDefault="00A06954" w:rsidP="00AA1784">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AA1784">
        <w:rPr>
          <w:rFonts w:ascii="Verdana" w:hAnsi="Verdana" w:cs="Times New Roman"/>
          <w:color w:val="auto"/>
          <w:sz w:val="24"/>
          <w:szCs w:val="24"/>
          <w:lang w:val="lt-LT"/>
        </w:rPr>
        <w:t>priedas „</w:t>
      </w:r>
      <w:r w:rsidR="00AA1784" w:rsidRPr="00AA1784">
        <w:rPr>
          <w:rFonts w:ascii="Verdana" w:hAnsi="Verdana" w:cs="Times New Roman"/>
          <w:color w:val="auto"/>
          <w:sz w:val="24"/>
          <w:szCs w:val="24"/>
          <w:lang w:val="lt-LT"/>
        </w:rPr>
        <w:t>Tiekėjo/</w:t>
      </w:r>
      <w:proofErr w:type="spellStart"/>
      <w:r w:rsidR="00AA1784" w:rsidRPr="00AA1784">
        <w:rPr>
          <w:rFonts w:ascii="Verdana" w:hAnsi="Verdana" w:cs="Times New Roman"/>
          <w:color w:val="auto"/>
          <w:sz w:val="24"/>
          <w:szCs w:val="24"/>
          <w:lang w:val="lt-LT"/>
        </w:rPr>
        <w:t>subtiekėjo</w:t>
      </w:r>
      <w:proofErr w:type="spellEnd"/>
      <w:r w:rsidR="00AA1784" w:rsidRPr="00AA1784">
        <w:rPr>
          <w:rFonts w:ascii="Verdana" w:hAnsi="Verdana" w:cs="Times New Roman"/>
          <w:color w:val="auto"/>
          <w:sz w:val="24"/>
          <w:szCs w:val="24"/>
          <w:lang w:val="lt-LT"/>
        </w:rPr>
        <w:t xml:space="preserve"> deklaracija dėl atitikties nacionalinio saugumo interesams</w:t>
      </w:r>
      <w:r w:rsidRPr="00AA1784">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6E72943B" w14:textId="18197F07" w:rsidR="00A06954" w:rsidRPr="007E0E8F"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4" w:name="_Ref69401691"/>
      <w:r w:rsidRPr="007E0E8F">
        <w:rPr>
          <w:rFonts w:ascii="Verdana" w:hAnsi="Verdana" w:cs="Times New Roman"/>
          <w:color w:val="auto"/>
          <w:sz w:val="24"/>
          <w:szCs w:val="24"/>
          <w:lang w:val="lt-LT"/>
        </w:rPr>
        <w:t>priedas „Sutarties projektas“;</w:t>
      </w:r>
      <w:bookmarkEnd w:id="4"/>
    </w:p>
    <w:p w14:paraId="58EEAB6D" w14:textId="4BB32CB6" w:rsidR="004609D7" w:rsidRPr="007E0E8F" w:rsidRDefault="00DD2C50"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 „Deklaracij</w:t>
      </w:r>
      <w:r w:rsidR="007239C4" w:rsidRPr="007E0E8F">
        <w:rPr>
          <w:rFonts w:ascii="Verdana" w:hAnsi="Verdana" w:cs="Times New Roman"/>
          <w:color w:val="auto"/>
          <w:sz w:val="24"/>
          <w:szCs w:val="24"/>
          <w:lang w:val="lt-LT"/>
        </w:rPr>
        <w:t>a dėl tiekėjo atsakingų asmenų“;</w:t>
      </w:r>
    </w:p>
    <w:p w14:paraId="564D3059" w14:textId="3FD2E5C0" w:rsidR="006353C2" w:rsidRPr="007E0E8F" w:rsidRDefault="006353C2"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w:t>
      </w:r>
      <w:r w:rsidR="00D96C99" w:rsidRPr="007E0E8F">
        <w:rPr>
          <w:rFonts w:ascii="Verdana" w:hAnsi="Verdana" w:cs="Times New Roman"/>
          <w:color w:val="auto"/>
          <w:sz w:val="24"/>
          <w:szCs w:val="24"/>
          <w:lang w:val="lt-LT"/>
        </w:rPr>
        <w:t xml:space="preserve"> „</w:t>
      </w:r>
      <w:r w:rsidR="003F54AC">
        <w:rPr>
          <w:rFonts w:ascii="Verdana" w:hAnsi="Verdana" w:cs="Times New Roman"/>
          <w:color w:val="auto"/>
          <w:sz w:val="24"/>
          <w:szCs w:val="24"/>
          <w:lang w:val="lt-LT"/>
        </w:rPr>
        <w:t>Techninė specifikacija</w:t>
      </w:r>
      <w:r w:rsidR="00D03DF6" w:rsidRPr="007E0E8F">
        <w:rPr>
          <w:rFonts w:ascii="Verdana" w:hAnsi="Verdana" w:cs="Times New Roman"/>
          <w:color w:val="auto"/>
          <w:sz w:val="24"/>
          <w:szCs w:val="24"/>
          <w:lang w:val="lt-LT"/>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5382AE7B"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w:t>
      </w:r>
      <w:r w:rsidRPr="00D050BE">
        <w:rPr>
          <w:rFonts w:ascii="Verdana" w:hAnsi="Verdana" w:cs="Times New Roman"/>
          <w:color w:val="auto"/>
          <w:sz w:val="24"/>
          <w:szCs w:val="24"/>
          <w:lang w:val="lt-LT"/>
        </w:rPr>
        <w:lastRenderedPageBreak/>
        <w:t>Perkančioji organizacija), vykdydama šį</w:t>
      </w:r>
      <w:r w:rsidR="00942C5B">
        <w:rPr>
          <w:rFonts w:ascii="Verdana" w:hAnsi="Verdana" w:cs="Times New Roman"/>
          <w:color w:val="auto"/>
          <w:sz w:val="24"/>
          <w:szCs w:val="24"/>
          <w:lang w:val="lt-LT"/>
        </w:rPr>
        <w:t xml:space="preserve"> viešąjį pirkimą, numato įsigyti endoskopinius instrumentus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692AC1AA" w:rsidR="00AA5ADA" w:rsidRPr="00C84017" w:rsidRDefault="00A06954" w:rsidP="00137D42">
      <w:pPr>
        <w:numPr>
          <w:ilvl w:val="1"/>
          <w:numId w:val="1"/>
        </w:numPr>
        <w:spacing w:after="0" w:line="240" w:lineRule="auto"/>
        <w:ind w:left="0" w:firstLine="567"/>
        <w:jc w:val="both"/>
        <w:rPr>
          <w:rFonts w:ascii="Verdana" w:hAnsi="Verdana"/>
          <w:b/>
          <w:bCs/>
          <w:sz w:val="24"/>
          <w:szCs w:val="24"/>
        </w:rPr>
      </w:pPr>
      <w:r w:rsidRPr="00A7338A">
        <w:rPr>
          <w:rFonts w:ascii="Verdana" w:hAnsi="Verdana" w:cs="Times New Roman"/>
          <w:sz w:val="24"/>
          <w:szCs w:val="24"/>
        </w:rPr>
        <w:t xml:space="preserve">Pirkimo objektas – </w:t>
      </w:r>
      <w:r w:rsidR="00942C5B">
        <w:rPr>
          <w:rFonts w:ascii="Verdana" w:hAnsi="Verdana" w:cs="Times New Roman"/>
          <w:b/>
          <w:sz w:val="24"/>
          <w:szCs w:val="24"/>
        </w:rPr>
        <w:t>endoskopiniai instrumentai</w:t>
      </w:r>
      <w:r w:rsidR="00104467" w:rsidRPr="00A7338A">
        <w:rPr>
          <w:rFonts w:ascii="Verdana" w:hAnsi="Verdana" w:cs="Times New Roman"/>
          <w:b/>
          <w:sz w:val="24"/>
          <w:szCs w:val="24"/>
        </w:rPr>
        <w:t xml:space="preserve"> </w:t>
      </w:r>
      <w:r w:rsidR="00137D42">
        <w:rPr>
          <w:rFonts w:ascii="Verdana" w:hAnsi="Verdana" w:cs="Times New Roman"/>
          <w:b/>
          <w:sz w:val="24"/>
          <w:szCs w:val="24"/>
        </w:rPr>
        <w:t xml:space="preserve">ir kitos medicininės priemonės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9057BC" w:rsidRPr="00A7338A">
        <w:rPr>
          <w:rFonts w:ascii="Verdana" w:eastAsia="Arial Unicode MS" w:hAnsi="Verdana" w:cs="Times New Roman"/>
          <w:sz w:val="24"/>
          <w:szCs w:val="24"/>
          <w:lang w:eastAsia="en-US"/>
        </w:rPr>
        <w:t>kodas:</w:t>
      </w:r>
      <w:r w:rsidR="00942C5B">
        <w:rPr>
          <w:rFonts w:ascii="Verdana" w:hAnsi="Verdana"/>
          <w:b/>
          <w:bCs/>
          <w:sz w:val="24"/>
          <w:szCs w:val="24"/>
        </w:rPr>
        <w:t xml:space="preserve"> </w:t>
      </w:r>
      <w:r w:rsidR="00942C5B" w:rsidRPr="00942C5B">
        <w:rPr>
          <w:rFonts w:ascii="Verdana" w:hAnsi="Verdana"/>
          <w:b/>
          <w:bCs/>
          <w:sz w:val="24"/>
          <w:szCs w:val="24"/>
        </w:rPr>
        <w:t>33140000-3 Medicinos reikmenys</w:t>
      </w:r>
      <w:r w:rsidR="00C84017">
        <w:rPr>
          <w:rFonts w:ascii="Verdana" w:hAnsi="Verdana"/>
          <w:b/>
          <w:bCs/>
          <w:sz w:val="24"/>
          <w:szCs w:val="24"/>
        </w:rPr>
        <w:t>,</w:t>
      </w:r>
      <w:r w:rsidR="00137D42">
        <w:rPr>
          <w:rFonts w:ascii="Verdana" w:hAnsi="Verdana"/>
          <w:b/>
          <w:bCs/>
          <w:sz w:val="24"/>
          <w:szCs w:val="24"/>
        </w:rPr>
        <w:t xml:space="preserve"> </w:t>
      </w:r>
      <w:r w:rsidR="00137D42">
        <w:rPr>
          <w:rFonts w:ascii="Verdana" w:hAnsi="Verdana"/>
          <w:bCs/>
          <w:sz w:val="24"/>
          <w:szCs w:val="24"/>
        </w:rPr>
        <w:t>papildomi</w:t>
      </w:r>
      <w:r w:rsidR="00137D42" w:rsidRPr="00137D42">
        <w:t xml:space="preserve"> </w:t>
      </w:r>
      <w:r w:rsidR="00137D42">
        <w:rPr>
          <w:rFonts w:ascii="Verdana" w:hAnsi="Verdana"/>
          <w:bCs/>
          <w:sz w:val="24"/>
          <w:szCs w:val="24"/>
        </w:rPr>
        <w:t>BVPŽ kodai:</w:t>
      </w:r>
      <w:r w:rsidR="00137D42" w:rsidRPr="00137D42">
        <w:rPr>
          <w:rFonts w:ascii="Verdana" w:hAnsi="Verdana"/>
          <w:bCs/>
          <w:sz w:val="24"/>
          <w:szCs w:val="24"/>
        </w:rPr>
        <w:t xml:space="preserve"> </w:t>
      </w:r>
      <w:r w:rsidR="00137D42">
        <w:rPr>
          <w:rFonts w:ascii="Verdana" w:hAnsi="Verdana"/>
          <w:bCs/>
          <w:sz w:val="24"/>
          <w:szCs w:val="24"/>
        </w:rPr>
        <w:t xml:space="preserve">  </w:t>
      </w:r>
      <w:r w:rsidR="00C84017">
        <w:rPr>
          <w:rFonts w:ascii="Verdana" w:hAnsi="Verdana"/>
          <w:b/>
          <w:bCs/>
          <w:sz w:val="24"/>
          <w:szCs w:val="24"/>
        </w:rPr>
        <w:t xml:space="preserve"> </w:t>
      </w:r>
      <w:r w:rsidR="00C84017" w:rsidRPr="00137D42">
        <w:rPr>
          <w:rFonts w:ascii="Verdana" w:hAnsi="Verdana"/>
          <w:b/>
          <w:bCs/>
          <w:sz w:val="24"/>
          <w:szCs w:val="24"/>
        </w:rPr>
        <w:t xml:space="preserve">33123200-0 </w:t>
      </w:r>
      <w:proofErr w:type="spellStart"/>
      <w:r w:rsidR="00C84017" w:rsidRPr="00137D42">
        <w:rPr>
          <w:rFonts w:ascii="Verdana" w:hAnsi="Verdana"/>
          <w:b/>
          <w:bCs/>
          <w:sz w:val="24"/>
          <w:szCs w:val="24"/>
        </w:rPr>
        <w:t>Elektrokardiografijos</w:t>
      </w:r>
      <w:proofErr w:type="spellEnd"/>
      <w:r w:rsidR="00C84017" w:rsidRPr="00137D42">
        <w:rPr>
          <w:rFonts w:ascii="Verdana" w:hAnsi="Verdana"/>
          <w:b/>
          <w:bCs/>
          <w:sz w:val="24"/>
          <w:szCs w:val="24"/>
        </w:rPr>
        <w:t xml:space="preserve"> prietaisai</w:t>
      </w:r>
      <w:r w:rsidR="00C84017">
        <w:rPr>
          <w:rFonts w:ascii="Verdana" w:hAnsi="Verdana"/>
          <w:b/>
          <w:bCs/>
          <w:sz w:val="24"/>
          <w:szCs w:val="24"/>
        </w:rPr>
        <w:t xml:space="preserve">, </w:t>
      </w:r>
      <w:r w:rsidR="00C84017" w:rsidRPr="00C84017">
        <w:rPr>
          <w:rFonts w:ascii="Verdana" w:hAnsi="Verdana"/>
          <w:b/>
          <w:bCs/>
          <w:sz w:val="24"/>
          <w:szCs w:val="24"/>
        </w:rPr>
        <w:t>33141000-0 Vienkartinės medicininės necheminės medžiagos ir hematologinės</w:t>
      </w:r>
      <w:r w:rsidR="00C84017">
        <w:rPr>
          <w:rFonts w:ascii="Verdana" w:hAnsi="Verdana"/>
          <w:b/>
          <w:bCs/>
          <w:sz w:val="24"/>
          <w:szCs w:val="24"/>
        </w:rPr>
        <w:t xml:space="preserve"> </w:t>
      </w:r>
      <w:r w:rsidR="00C84017" w:rsidRPr="00C84017">
        <w:rPr>
          <w:rFonts w:ascii="Verdana" w:hAnsi="Verdana"/>
          <w:b/>
          <w:bCs/>
          <w:sz w:val="24"/>
          <w:szCs w:val="24"/>
        </w:rPr>
        <w:t>medžiagos</w:t>
      </w:r>
      <w:r w:rsidR="00C84017">
        <w:rPr>
          <w:rFonts w:ascii="Verdana" w:hAnsi="Verdana"/>
          <w:b/>
          <w:bCs/>
          <w:sz w:val="24"/>
          <w:szCs w:val="24"/>
        </w:rPr>
        <w:t xml:space="preserve">, </w:t>
      </w:r>
      <w:r w:rsidR="00C84017" w:rsidRPr="00137D42">
        <w:rPr>
          <w:rFonts w:ascii="Verdana" w:hAnsi="Verdana"/>
          <w:b/>
          <w:bCs/>
          <w:sz w:val="24"/>
          <w:szCs w:val="24"/>
        </w:rPr>
        <w:t>33196000-0 Pagalbinės medicininės priemonės</w:t>
      </w:r>
      <w:r w:rsidR="00137D42">
        <w:rPr>
          <w:rFonts w:ascii="Verdana" w:hAnsi="Verdana"/>
          <w:b/>
          <w:bCs/>
          <w:sz w:val="24"/>
          <w:szCs w:val="24"/>
        </w:rPr>
        <w:t>.</w:t>
      </w:r>
    </w:p>
    <w:p w14:paraId="625CDEAD" w14:textId="786EE3A0"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137D42">
        <w:rPr>
          <w:rFonts w:ascii="Verdana" w:eastAsia="Times New Roman" w:hAnsi="Verdana"/>
          <w:b/>
          <w:sz w:val="24"/>
          <w:szCs w:val="24"/>
          <w:lang w:val="en-US" w:eastAsia="en-US"/>
        </w:rPr>
        <w:t>17</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A4038E">
        <w:rPr>
          <w:rFonts w:ascii="Verdana" w:eastAsia="Times New Roman" w:hAnsi="Verdana"/>
          <w:b/>
          <w:sz w:val="24"/>
          <w:szCs w:val="24"/>
          <w:lang w:eastAsia="en-US"/>
        </w:rPr>
        <w:t xml:space="preserve"> dalių</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w:t>
      </w:r>
      <w:proofErr w:type="spellStart"/>
      <w:r w:rsidR="00526F15">
        <w:rPr>
          <w:rFonts w:ascii="Verdana" w:eastAsia="Times New Roman" w:hAnsi="Verdana"/>
          <w:sz w:val="24"/>
          <w:szCs w:val="24"/>
          <w:lang w:eastAsia="en-US"/>
        </w:rPr>
        <w:t>keliom</w:t>
      </w:r>
      <w:proofErr w:type="spellEnd"/>
      <w:r w:rsidR="00DD38A0" w:rsidRPr="00D050BE">
        <w:rPr>
          <w:rFonts w:ascii="Verdana" w:eastAsia="Times New Roman" w:hAnsi="Verdana"/>
          <w:sz w:val="24"/>
          <w:szCs w:val="24"/>
          <w:lang w:eastAsia="en-US"/>
        </w:rPr>
        <w:t xml:space="preserve">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74459D75" w14:textId="0BCB616F"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9F42DC">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71748FC4"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 xml:space="preserve">sąlygų </w:t>
      </w:r>
      <w:r w:rsidR="00A6297D">
        <w:rPr>
          <w:rFonts w:ascii="Verdana" w:eastAsiaTheme="minorEastAsia" w:hAnsi="Verdana"/>
          <w:szCs w:val="24"/>
          <w:lang w:eastAsia="lt-LT"/>
        </w:rPr>
        <w:t>6 priede</w:t>
      </w:r>
      <w:r w:rsidRPr="008444E1">
        <w:rPr>
          <w:rFonts w:ascii="Verdana" w:eastAsiaTheme="minorEastAsia" w:hAnsi="Verdana"/>
          <w:szCs w:val="24"/>
          <w:lang w:eastAsia="lt-LT"/>
        </w:rPr>
        <w:t>.</w:t>
      </w:r>
    </w:p>
    <w:p w14:paraId="6F08ABEA" w14:textId="6E6129F5"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835CC1">
        <w:rPr>
          <w:rFonts w:ascii="Verdana" w:hAnsi="Verdana" w:cs="Times New Roman"/>
          <w:sz w:val="24"/>
          <w:szCs w:val="24"/>
        </w:rPr>
        <w:t>37</w:t>
      </w:r>
      <w:r w:rsidRPr="0022055D">
        <w:rPr>
          <w:rFonts w:ascii="Verdana" w:hAnsi="Verdana" w:cs="Times New Roman"/>
          <w:sz w:val="24"/>
          <w:szCs w:val="24"/>
        </w:rPr>
        <w:t xml:space="preserve"> (</w:t>
      </w:r>
      <w:r w:rsidR="00835CC1">
        <w:rPr>
          <w:rFonts w:ascii="Verdana" w:hAnsi="Verdana" w:cs="Times New Roman"/>
          <w:sz w:val="24"/>
          <w:szCs w:val="24"/>
        </w:rPr>
        <w:t>trisdešimt septyni</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057BA202"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835CC1">
        <w:rPr>
          <w:rFonts w:ascii="Verdana" w:hAnsi="Verdana" w:cs="Times New Roman"/>
          <w:sz w:val="24"/>
          <w:szCs w:val="24"/>
        </w:rPr>
        <w:t>6</w:t>
      </w:r>
      <w:r w:rsidR="00C33ED3" w:rsidRPr="004B292B">
        <w:rPr>
          <w:rFonts w:ascii="Verdana" w:hAnsi="Verdana" w:cs="Times New Roman"/>
          <w:sz w:val="24"/>
          <w:szCs w:val="24"/>
        </w:rPr>
        <w:t xml:space="preserve"> (</w:t>
      </w:r>
      <w:r w:rsidR="00835CC1">
        <w:rPr>
          <w:rFonts w:ascii="Verdana" w:hAnsi="Verdana" w:cs="Times New Roman"/>
          <w:sz w:val="24"/>
          <w:szCs w:val="24"/>
        </w:rPr>
        <w:t>trisdešimt šeši</w:t>
      </w:r>
      <w:r w:rsidR="004B292B">
        <w:rPr>
          <w:rFonts w:ascii="Verdana" w:hAnsi="Verdana" w:cs="Times New Roman"/>
          <w:sz w:val="24"/>
          <w:szCs w:val="24"/>
        </w:rPr>
        <w:t>)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469C7E39" w14:textId="4DC3B359" w:rsidR="004C44AF" w:rsidRPr="004C44AF" w:rsidRDefault="004C44AF" w:rsidP="004C44AF">
      <w:pPr>
        <w:pStyle w:val="Sraopastraipa"/>
        <w:numPr>
          <w:ilvl w:val="1"/>
          <w:numId w:val="1"/>
        </w:numPr>
        <w:spacing w:after="0" w:line="240" w:lineRule="auto"/>
        <w:ind w:left="0" w:firstLine="709"/>
        <w:jc w:val="both"/>
        <w:rPr>
          <w:rFonts w:ascii="Verdana" w:eastAsiaTheme="minorEastAsia" w:hAnsi="Verdana"/>
          <w:szCs w:val="24"/>
          <w:lang w:eastAsia="lt-LT"/>
        </w:rPr>
      </w:pPr>
      <w:r w:rsidRPr="004C44AF">
        <w:rPr>
          <w:rFonts w:ascii="Verdana" w:eastAsiaTheme="minorEastAsia" w:hAnsi="Verdana"/>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Verdana" w:eastAsiaTheme="minorEastAsia" w:hAnsi="Verdana"/>
          <w:szCs w:val="24"/>
          <w:lang w:eastAsia="lt-LT"/>
        </w:rPr>
        <w:t>.</w:t>
      </w:r>
    </w:p>
    <w:p w14:paraId="266D5600" w14:textId="5D87B5B5" w:rsidR="002865B0" w:rsidRPr="00796C4D" w:rsidRDefault="00F431B6" w:rsidP="004C44AF">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17111BE8"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9F42D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6BED757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9F42DC">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C108F7"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C108F7"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C108F7"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C108F7"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399108AF"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tuo atveju, kai ji turi įtikinamų duomenų, kad tiekėjas yra įsteigtas </w:t>
      </w:r>
      <w:r w:rsidRPr="00A73F16">
        <w:rPr>
          <w:rFonts w:ascii="Verdana" w:hAnsi="Verdana" w:cs="Times New Roman"/>
          <w:sz w:val="24"/>
          <w:szCs w:val="24"/>
        </w:rPr>
        <w:t>arba</w:t>
      </w:r>
      <w:r w:rsidR="00104E13" w:rsidRPr="00A73F16">
        <w:rPr>
          <w:rFonts w:ascii="Verdana" w:hAnsi="Verdana" w:cs="Times New Roman"/>
          <w:sz w:val="24"/>
          <w:szCs w:val="24"/>
        </w:rPr>
        <w:t xml:space="preserve"> </w:t>
      </w:r>
      <w:r w:rsidRPr="00A73F16">
        <w:rPr>
          <w:rFonts w:ascii="Verdana" w:hAnsi="Verdana" w:cs="Times New Roman"/>
          <w:sz w:val="24"/>
          <w:szCs w:val="24"/>
        </w:rPr>
        <w:t>dalyvauja pirkime vietoj kito asmens,</w:t>
      </w:r>
      <w:r w:rsidR="00104E13" w:rsidRPr="00A73F16">
        <w:rPr>
          <w:rFonts w:ascii="Verdana" w:hAnsi="Verdana" w:cs="Times New Roman"/>
          <w:sz w:val="24"/>
          <w:szCs w:val="24"/>
        </w:rPr>
        <w:t xml:space="preserve"> </w:t>
      </w:r>
      <w:r w:rsidRPr="00A73F16">
        <w:rPr>
          <w:rFonts w:ascii="Verdana" w:hAnsi="Verdana" w:cs="Times New Roman"/>
          <w:sz w:val="24"/>
          <w:szCs w:val="24"/>
        </w:rPr>
        <w:t>siekiant išvengti</w:t>
      </w:r>
      <w:r w:rsidR="00104E13" w:rsidRPr="00A73F16">
        <w:rPr>
          <w:rFonts w:ascii="Verdana" w:hAnsi="Verdana" w:cs="Times New Roman"/>
          <w:sz w:val="24"/>
          <w:szCs w:val="24"/>
        </w:rPr>
        <w:t xml:space="preserve"> </w:t>
      </w:r>
      <w:r w:rsidRPr="00A73F16">
        <w:rPr>
          <w:rFonts w:ascii="Verdana" w:hAnsi="Verdana" w:cs="Times New Roman"/>
          <w:sz w:val="24"/>
          <w:szCs w:val="24"/>
        </w:rPr>
        <w:t>VPĮ 46 straipsnio 4 ir 6 (jeigu taikoma) dalyse nurodytų pašalinimo pagrindų</w:t>
      </w:r>
      <w:r w:rsidR="00104E13" w:rsidRPr="00A73F16">
        <w:rPr>
          <w:rFonts w:ascii="Verdana" w:hAnsi="Verdana" w:cs="Times New Roman"/>
          <w:sz w:val="24"/>
          <w:szCs w:val="24"/>
        </w:rPr>
        <w:t xml:space="preserve"> </w:t>
      </w:r>
      <w:r w:rsidRPr="00A73F16">
        <w:rPr>
          <w:rFonts w:ascii="Verdana" w:hAnsi="Verdana" w:cs="Times New Roman"/>
          <w:sz w:val="24"/>
          <w:szCs w:val="24"/>
        </w:rPr>
        <w:t>taikymo.</w:t>
      </w:r>
    </w:p>
    <w:p w14:paraId="4C005C96" w14:textId="0C070502" w:rsidR="00746B27" w:rsidRPr="00A73F16" w:rsidRDefault="00746B27" w:rsidP="00A73F16">
      <w:pPr>
        <w:numPr>
          <w:ilvl w:val="1"/>
          <w:numId w:val="1"/>
        </w:numPr>
        <w:tabs>
          <w:tab w:val="left" w:pos="1418"/>
        </w:tabs>
        <w:spacing w:after="0" w:line="240" w:lineRule="auto"/>
        <w:ind w:left="0" w:firstLine="709"/>
        <w:jc w:val="both"/>
        <w:rPr>
          <w:rFonts w:ascii="Verdana" w:hAnsi="Verdana"/>
          <w:sz w:val="24"/>
          <w:szCs w:val="24"/>
        </w:rPr>
      </w:pPr>
      <w:r w:rsidRPr="00AF3CC8">
        <w:rPr>
          <w:rFonts w:ascii="Verdana" w:hAnsi="Verdana"/>
          <w:sz w:val="24"/>
          <w:szCs w:val="24"/>
        </w:rPr>
        <w:t>Jeigu keli ūkio subjektai jungtinės veiklos pagrindu</w:t>
      </w:r>
      <w:r w:rsidR="00A73F16" w:rsidRPr="00AF3CC8">
        <w:rPr>
          <w:rFonts w:ascii="Verdana" w:hAnsi="Verdana"/>
          <w:sz w:val="24"/>
          <w:szCs w:val="24"/>
        </w:rPr>
        <w:t xml:space="preserve"> (ūkio subjektų grupė)</w:t>
      </w:r>
      <w:r w:rsidRPr="00AF3CC8">
        <w:rPr>
          <w:rFonts w:ascii="Verdana" w:hAnsi="Verdana"/>
          <w:sz w:val="24"/>
          <w:szCs w:val="24"/>
        </w:rPr>
        <w:t xml:space="preserve"> teikia bendrą pasiūlymą, pirkimų sąlygų 3.4 punkte nustatytus tiekėjų pašalinimo pagrindų nebuvimo reikalavimus turi atitikti kiekvienas ūkio </w:t>
      </w:r>
      <w:r w:rsidR="008E0B91" w:rsidRPr="00AF3CC8">
        <w:rPr>
          <w:rFonts w:ascii="Verdana" w:hAnsi="Verdana"/>
          <w:sz w:val="24"/>
          <w:szCs w:val="24"/>
        </w:rPr>
        <w:t>subjektų grupės narys atskirai</w:t>
      </w:r>
      <w:r w:rsidR="00A73F16" w:rsidRPr="00AF3CC8">
        <w:rPr>
          <w:rFonts w:ascii="Verdana" w:hAnsi="Verdana"/>
          <w:sz w:val="24"/>
          <w:szCs w:val="24"/>
        </w:rPr>
        <w:t xml:space="preserve"> atsižvelgiant į jų prisiimamus įsipareigojimus pirkimo sutarčiai vykdyti Perkančioji organizacija, nustatydama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0457D2A1"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CD4B052" w14:textId="04043C2B" w:rsidR="00253523" w:rsidRPr="00253523" w:rsidRDefault="00253523" w:rsidP="00253523">
      <w:pPr>
        <w:numPr>
          <w:ilvl w:val="1"/>
          <w:numId w:val="1"/>
        </w:numPr>
        <w:tabs>
          <w:tab w:val="left" w:pos="120"/>
        </w:tabs>
        <w:suppressAutoHyphens/>
        <w:spacing w:after="0" w:line="240" w:lineRule="auto"/>
        <w:ind w:left="0" w:firstLine="710"/>
        <w:contextualSpacing/>
        <w:jc w:val="both"/>
        <w:rPr>
          <w:rFonts w:ascii="Verdana" w:hAnsi="Verdana"/>
          <w:b/>
          <w:bCs/>
          <w:sz w:val="24"/>
          <w:szCs w:val="24"/>
        </w:rPr>
      </w:pPr>
      <w:r w:rsidRPr="00253523">
        <w:rPr>
          <w:rFonts w:ascii="Verdana" w:hAnsi="Verdana"/>
          <w:sz w:val="24"/>
          <w:szCs w:val="24"/>
          <w:bdr w:val="nil"/>
        </w:rPr>
        <w:t>Pirkime</w:t>
      </w:r>
      <w:r w:rsidRPr="00253523">
        <w:rPr>
          <w:rFonts w:ascii="Verdana" w:hAnsi="Verdana"/>
          <w:sz w:val="24"/>
          <w:szCs w:val="24"/>
        </w:rPr>
        <w:t xml:space="preserve"> gali dalyvauti tiekėjai/</w:t>
      </w:r>
      <w:proofErr w:type="spellStart"/>
      <w:r w:rsidRPr="00253523">
        <w:rPr>
          <w:rFonts w:ascii="Verdana" w:hAnsi="Verdana"/>
          <w:sz w:val="24"/>
          <w:szCs w:val="24"/>
        </w:rPr>
        <w:t>subtiekėjai</w:t>
      </w:r>
      <w:proofErr w:type="spellEnd"/>
      <w:r w:rsidRPr="00253523">
        <w:rPr>
          <w:rFonts w:ascii="Verdana" w:hAnsi="Verdana"/>
          <w:sz w:val="24"/>
          <w:szCs w:val="24"/>
        </w:rPr>
        <w:t xml:space="preserve"> kurių sudėtyje nėra Rusijos dalyvavimo, </w:t>
      </w:r>
      <w:r w:rsidRPr="0025352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253523">
        <w:rPr>
          <w:rFonts w:ascii="Verdana" w:eastAsia="Times New Roman" w:hAnsi="Verdana" w:cs="Arial"/>
          <w:color w:val="000000"/>
          <w:sz w:val="24"/>
          <w:szCs w:val="24"/>
        </w:rPr>
        <w:t xml:space="preserve"> </w:t>
      </w:r>
      <w:r w:rsidRPr="00253523">
        <w:rPr>
          <w:rFonts w:ascii="Verdana" w:eastAsia="Times New Roman" w:hAnsi="Verdana"/>
          <w:color w:val="000000"/>
          <w:sz w:val="24"/>
          <w:szCs w:val="24"/>
        </w:rPr>
        <w:t xml:space="preserve">nustatytas ribas </w:t>
      </w:r>
      <w:r w:rsidRPr="00253523">
        <w:rPr>
          <w:rFonts w:ascii="Verdana" w:hAnsi="Verdana"/>
          <w:sz w:val="24"/>
          <w:szCs w:val="24"/>
        </w:rPr>
        <w:t xml:space="preserve">(toliau - Reglamentas) (taikoma, kol Reglamentas galioja). </w:t>
      </w:r>
      <w:r w:rsidRPr="00253523">
        <w:rPr>
          <w:rFonts w:ascii="Verdana" w:hAnsi="Verdana"/>
          <w:b/>
          <w:bCs/>
          <w:color w:val="EE0000"/>
          <w:sz w:val="24"/>
          <w:szCs w:val="24"/>
          <w:bdr w:val="nil"/>
        </w:rPr>
        <w:t>Perkančioji organizacija prašo tiekėjo/</w:t>
      </w:r>
      <w:proofErr w:type="spellStart"/>
      <w:r w:rsidRPr="00253523">
        <w:rPr>
          <w:rFonts w:ascii="Verdana" w:hAnsi="Verdana"/>
          <w:b/>
          <w:bCs/>
          <w:color w:val="EE0000"/>
          <w:sz w:val="24"/>
          <w:szCs w:val="24"/>
          <w:bdr w:val="nil"/>
        </w:rPr>
        <w:t>subtiekėjo</w:t>
      </w:r>
      <w:proofErr w:type="spellEnd"/>
      <w:r w:rsidRPr="00253523">
        <w:rPr>
          <w:rFonts w:ascii="Verdana" w:hAnsi="Verdana"/>
          <w:b/>
          <w:bCs/>
          <w:color w:val="EE0000"/>
          <w:sz w:val="24"/>
          <w:szCs w:val="24"/>
          <w:bdr w:val="nil"/>
        </w:rPr>
        <w:t xml:space="preserve"> kartu su pas</w:t>
      </w:r>
      <w:r>
        <w:rPr>
          <w:rFonts w:ascii="Verdana" w:hAnsi="Verdana"/>
          <w:b/>
          <w:bCs/>
          <w:color w:val="EE0000"/>
          <w:sz w:val="24"/>
          <w:szCs w:val="24"/>
          <w:bdr w:val="nil"/>
        </w:rPr>
        <w:t>iūlymu pateikti Pirkimo sąlygų 2</w:t>
      </w:r>
      <w:r w:rsidRPr="00253523">
        <w:rPr>
          <w:rFonts w:ascii="Verdana" w:hAnsi="Verdana"/>
          <w:b/>
          <w:bCs/>
          <w:color w:val="EE0000"/>
          <w:sz w:val="24"/>
          <w:szCs w:val="24"/>
          <w:bdr w:val="nil"/>
        </w:rPr>
        <w:t xml:space="preserve"> priedą „</w:t>
      </w:r>
      <w:r w:rsidRPr="00253523">
        <w:rPr>
          <w:rFonts w:ascii="Verdana" w:hAnsi="Verdana"/>
          <w:b/>
          <w:bCs/>
          <w:color w:val="EE0000"/>
          <w:sz w:val="24"/>
          <w:szCs w:val="24"/>
        </w:rPr>
        <w:t>Tiekėjo/</w:t>
      </w:r>
      <w:proofErr w:type="spellStart"/>
      <w:r w:rsidRPr="00253523">
        <w:rPr>
          <w:rFonts w:ascii="Verdana" w:hAnsi="Verdana"/>
          <w:b/>
          <w:bCs/>
          <w:color w:val="EE0000"/>
          <w:sz w:val="24"/>
          <w:szCs w:val="24"/>
        </w:rPr>
        <w:t>subtiekėjo</w:t>
      </w:r>
      <w:proofErr w:type="spellEnd"/>
      <w:r w:rsidRPr="00253523">
        <w:rPr>
          <w:rFonts w:ascii="Verdana" w:hAnsi="Verdana"/>
          <w:b/>
          <w:bCs/>
          <w:color w:val="EE0000"/>
          <w:sz w:val="24"/>
          <w:szCs w:val="24"/>
        </w:rPr>
        <w:t xml:space="preserve"> deklaracija</w:t>
      </w:r>
      <w:r w:rsidRPr="00253523">
        <w:rPr>
          <w:rFonts w:ascii="Verdana" w:eastAsia="Times New Roman" w:hAnsi="Verdana"/>
          <w:b/>
          <w:bCs/>
          <w:color w:val="EE0000"/>
          <w:sz w:val="24"/>
          <w:szCs w:val="24"/>
        </w:rPr>
        <w:t xml:space="preserve"> </w:t>
      </w:r>
      <w:r w:rsidRPr="00253523">
        <w:rPr>
          <w:rFonts w:ascii="Verdana" w:hAnsi="Verdana"/>
          <w:b/>
          <w:bCs/>
          <w:color w:val="EE0000"/>
          <w:sz w:val="24"/>
          <w:szCs w:val="24"/>
        </w:rPr>
        <w:t>dėl atitikties nacionalinio saugumo interesams</w:t>
      </w:r>
      <w:r w:rsidRPr="00253523">
        <w:rPr>
          <w:rFonts w:ascii="Verdana" w:hAnsi="Verdana"/>
          <w:b/>
          <w:bCs/>
          <w:color w:val="EE0000"/>
          <w:sz w:val="24"/>
          <w:szCs w:val="24"/>
          <w:bdr w:val="nil"/>
        </w:rPr>
        <w:t>“</w:t>
      </w:r>
      <w:r w:rsidRPr="00253523">
        <w:rPr>
          <w:rFonts w:ascii="Verdana" w:hAnsi="Verdana"/>
          <w:color w:val="EE0000"/>
          <w:sz w:val="24"/>
          <w:szCs w:val="24"/>
        </w:rPr>
        <w:t xml:space="preserve">. </w:t>
      </w:r>
      <w:r w:rsidRPr="00253523">
        <w:rPr>
          <w:rFonts w:ascii="Verdana" w:hAnsi="Verdana" w:cstheme="minorHAnsi"/>
          <w:b/>
          <w:bCs/>
          <w:sz w:val="24"/>
          <w:szCs w:val="24"/>
        </w:rPr>
        <w:t>Iš ekonomiškai naudingiausią pasiūlymą pateikusio tiekėjo/</w:t>
      </w:r>
      <w:proofErr w:type="spellStart"/>
      <w:r w:rsidRPr="00253523">
        <w:rPr>
          <w:rFonts w:ascii="Verdana" w:hAnsi="Verdana" w:cstheme="minorHAnsi"/>
          <w:b/>
          <w:bCs/>
          <w:sz w:val="24"/>
          <w:szCs w:val="24"/>
        </w:rPr>
        <w:t>subtiekėjo</w:t>
      </w:r>
      <w:proofErr w:type="spellEnd"/>
      <w:r w:rsidRPr="00253523">
        <w:rPr>
          <w:rFonts w:ascii="Verdana" w:hAnsi="Verdana" w:cstheme="minorHAnsi"/>
          <w:b/>
          <w:bCs/>
          <w:sz w:val="24"/>
          <w:szCs w:val="24"/>
        </w:rPr>
        <w:t xml:space="preserve"> bus prašoma pateikti </w:t>
      </w:r>
      <w:r w:rsidRPr="0025352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253523">
        <w:rPr>
          <w:rFonts w:ascii="Verdana" w:hAnsi="Verdana"/>
          <w:sz w:val="24"/>
          <w:szCs w:val="24"/>
        </w:rPr>
        <w:t>:</w:t>
      </w:r>
    </w:p>
    <w:p w14:paraId="767CFC53"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3E8E162"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81B2F5E"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5F4D68F"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sz w:val="24"/>
          <w:szCs w:val="24"/>
        </w:rPr>
        <w:t>atitinkamų valstybės narės ar trečiosios šalies dokumentus.</w:t>
      </w:r>
      <w:r w:rsidRPr="00253523">
        <w:rPr>
          <w:rFonts w:ascii="Verdana" w:hAnsi="Verdana"/>
          <w:sz w:val="24"/>
          <w:szCs w:val="24"/>
        </w:rPr>
        <w:br/>
        <w:t xml:space="preserve">Europos </w:t>
      </w:r>
      <w:r w:rsidRPr="00253523">
        <w:rPr>
          <w:rFonts w:ascii="Verdana" w:hAnsi="Verdana" w:cs="Times New Roman"/>
          <w:sz w:val="24"/>
          <w:szCs w:val="24"/>
        </w:rPr>
        <w:t>Sąjungos</w:t>
      </w:r>
      <w:r w:rsidRPr="00253523">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3838271B"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3D025DFE"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56AD1671" w:rsidR="00ED1AF1" w:rsidRPr="008B21BB"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8B21BB" w:rsidRPr="008B21BB">
        <w:rPr>
          <w:rFonts w:ascii="Verdana" w:hAnsi="Verdana" w:cs="Times New Roman"/>
          <w:sz w:val="24"/>
          <w:szCs w:val="24"/>
        </w:rPr>
        <w:t xml:space="preserve">pirkimo sąlygų 6 </w:t>
      </w:r>
      <w:r w:rsidR="00452921">
        <w:rPr>
          <w:rFonts w:ascii="Verdana" w:hAnsi="Verdana" w:cs="Times New Roman"/>
          <w:sz w:val="24"/>
          <w:szCs w:val="24"/>
        </w:rPr>
        <w:t>priedas</w:t>
      </w:r>
      <w:r w:rsidRPr="008B21BB">
        <w:rPr>
          <w:rFonts w:ascii="Verdana" w:hAnsi="Verdana" w:cs="Times New Roman"/>
          <w:sz w:val="24"/>
          <w:szCs w:val="24"/>
        </w:rPr>
        <w:t>)</w:t>
      </w:r>
      <w:r w:rsidR="00ED1AF1" w:rsidRPr="008B21BB">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w:t>
      </w:r>
      <w:r w:rsidRPr="004D1321">
        <w:rPr>
          <w:rFonts w:ascii="Verdana" w:hAnsi="Verdana" w:cs="Times New Roman"/>
          <w:b/>
          <w:sz w:val="24"/>
          <w:szCs w:val="24"/>
        </w:rPr>
        <w:t xml:space="preserve">(patvirtinančių dokumentų reikalaujama tik iš to dalyvio, kurio </w:t>
      </w:r>
      <w:r w:rsidRPr="004D1321">
        <w:rPr>
          <w:rFonts w:ascii="Verdana" w:hAnsi="Verdana"/>
          <w:b/>
          <w:sz w:val="24"/>
          <w:szCs w:val="24"/>
        </w:rPr>
        <w:t>pasiūlymas</w:t>
      </w:r>
      <w:r w:rsidRPr="004D1321">
        <w:rPr>
          <w:rFonts w:ascii="Verdana" w:hAnsi="Verdana" w:cs="Times New Roman"/>
          <w:b/>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010B348" w:rsidR="009563DA" w:rsidRPr="00D050BE" w:rsidRDefault="000F11DA" w:rsidP="00DC1E1C">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w:t>
      </w:r>
      <w:r w:rsidR="00043A1F">
        <w:rPr>
          <w:rFonts w:ascii="Verdana" w:hAnsi="Verdana" w:cs="Times New Roman"/>
          <w:sz w:val="24"/>
          <w:szCs w:val="24"/>
        </w:rPr>
        <w:t>t</w:t>
      </w:r>
      <w:r w:rsidR="00DC1E1C" w:rsidRPr="00DC1E1C">
        <w:rPr>
          <w:rFonts w:ascii="Verdana" w:hAnsi="Verdana" w:cs="Times New Roman"/>
          <w:sz w:val="24"/>
          <w:szCs w:val="24"/>
        </w:rPr>
        <w:t>iekėjo/</w:t>
      </w:r>
      <w:proofErr w:type="spellStart"/>
      <w:r w:rsidR="00DC1E1C" w:rsidRPr="00DC1E1C">
        <w:rPr>
          <w:rFonts w:ascii="Verdana" w:hAnsi="Verdana" w:cs="Times New Roman"/>
          <w:sz w:val="24"/>
          <w:szCs w:val="24"/>
        </w:rPr>
        <w:t>subtiekėjo</w:t>
      </w:r>
      <w:proofErr w:type="spellEnd"/>
      <w:r w:rsidR="00DC1E1C" w:rsidRPr="00DC1E1C">
        <w:rPr>
          <w:rFonts w:ascii="Verdana" w:hAnsi="Verdana" w:cs="Times New Roman"/>
          <w:sz w:val="24"/>
          <w:szCs w:val="24"/>
        </w:rPr>
        <w:t xml:space="preserve"> deklaracija dėl atitikties nacionalinio saugumo interesams </w:t>
      </w:r>
      <w:r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775E93"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val="lt-LT" w:eastAsia="ar-SA"/>
        </w:rPr>
      </w:pPr>
      <w:r w:rsidRPr="00775E93">
        <w:rPr>
          <w:rFonts w:ascii="Verdana" w:hAnsi="Verdana" w:cs="Times New Roman"/>
          <w:sz w:val="24"/>
          <w:szCs w:val="24"/>
          <w:lang w:val="lt-LT"/>
        </w:rPr>
        <w:t xml:space="preserve">Informacija apie pasitelktus ūkio subjektus, kurių pajėgumais remiasi tiekėjas, ir </w:t>
      </w:r>
      <w:proofErr w:type="spellStart"/>
      <w:r w:rsidRPr="00775E93">
        <w:rPr>
          <w:rFonts w:ascii="Verdana" w:hAnsi="Verdana" w:cs="Times New Roman"/>
          <w:sz w:val="24"/>
          <w:szCs w:val="24"/>
          <w:lang w:val="lt-LT"/>
        </w:rPr>
        <w:t>subtiekėjus</w:t>
      </w:r>
      <w:proofErr w:type="spellEnd"/>
      <w:r w:rsidRPr="00775E93">
        <w:rPr>
          <w:rFonts w:ascii="Verdana" w:hAnsi="Verdana" w:cs="Times New Roman"/>
          <w:sz w:val="24"/>
          <w:szCs w:val="24"/>
          <w:lang w:val="lt-LT"/>
        </w:rPr>
        <w:t xml:space="preserve"> – tuo atveju, kai ši informacija reikalinga tiekėjui jo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775E93">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B563481"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Pr="009B5671">
        <w:rPr>
          <w:rFonts w:ascii="Verdana" w:hAnsi="Verdana"/>
          <w:sz w:val="24"/>
          <w:szCs w:val="24"/>
        </w:rPr>
        <w:t>pried</w:t>
      </w:r>
      <w:r w:rsidR="00F26F36">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1AAB834A"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Perkančioji organizacija reikalauja</w:t>
      </w:r>
      <w:r w:rsidR="00186F52">
        <w:rPr>
          <w:rFonts w:ascii="Verdana" w:hAnsi="Verdana"/>
          <w:sz w:val="24"/>
          <w:szCs w:val="26"/>
        </w:rPr>
        <w:t xml:space="preserve"> dalyvių pagrįsti</w:t>
      </w:r>
      <w:r w:rsidR="008C00D1" w:rsidRPr="00AF3CC8">
        <w:rPr>
          <w:rFonts w:ascii="Verdana" w:hAnsi="Verdana"/>
          <w:sz w:val="24"/>
          <w:szCs w:val="26"/>
        </w:rPr>
        <w:t xml:space="preserve">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5AEDD066" w14:textId="77777777" w:rsidR="0046265E" w:rsidRPr="0046265E" w:rsidRDefault="0046265E" w:rsidP="0046265E">
      <w:pPr>
        <w:numPr>
          <w:ilvl w:val="1"/>
          <w:numId w:val="1"/>
        </w:numPr>
        <w:tabs>
          <w:tab w:val="left" w:pos="1418"/>
        </w:tabs>
        <w:spacing w:after="0" w:line="240" w:lineRule="auto"/>
        <w:ind w:left="0" w:firstLine="709"/>
        <w:jc w:val="both"/>
        <w:rPr>
          <w:rFonts w:ascii="Verdana" w:hAnsi="Verdana"/>
          <w:sz w:val="24"/>
          <w:szCs w:val="24"/>
        </w:rPr>
      </w:pPr>
      <w:r w:rsidRPr="0046265E">
        <w:rPr>
          <w:rFonts w:ascii="Verdana" w:hAnsi="Verdana"/>
          <w:sz w:val="24"/>
          <w:szCs w:val="24"/>
        </w:rPr>
        <w:t xml:space="preserve">tais atvejais, kai pirkime taikomas fiksuoto įkainio kainodaros metodas, negali būti keičiamas pasiūlytas įkainis be PVM. Galutinė pasiūlymo kaina be PVM keičiasi tik tiek, kiek tai lemia tinkamai atliktas aritmetinių klaidų ištaisymas </w:t>
      </w:r>
      <w:r w:rsidRPr="0046265E">
        <w:rPr>
          <w:rFonts w:ascii="Verdana" w:hAnsi="Verdana"/>
          <w:b/>
          <w:sz w:val="24"/>
          <w:szCs w:val="24"/>
        </w:rPr>
        <w:t>(šiame pirkime taikoma fiksuoto įkainio kainodara</w:t>
      </w:r>
      <w:r w:rsidRPr="0046265E">
        <w:rPr>
          <w:rFonts w:ascii="Verdana" w:hAnsi="Verdana"/>
          <w:sz w:val="24"/>
          <w:szCs w:val="24"/>
        </w:rPr>
        <w:t>);</w:t>
      </w:r>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2" w:name="part_38db05621d2c4a008678868a5d8616ab"/>
      <w:bookmarkEnd w:id="3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3" w:name="part_8e4ab1173f094679814c2f491254eeb3"/>
      <w:bookmarkEnd w:id="3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f7ffdb41e2f14b23ac5fa69b79664c6f"/>
      <w:bookmarkEnd w:id="3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5d046444bb5e436fb2a662cb00e9ade7"/>
      <w:bookmarkEnd w:id="3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7" w:name="_Toc488998678"/>
      <w:bookmarkStart w:id="38" w:name="_Toc156823115"/>
      <w:bookmarkEnd w:id="37"/>
      <w:r w:rsidRPr="00D050BE">
        <w:rPr>
          <w:rFonts w:ascii="Verdana" w:hAnsi="Verdana" w:cs="Times New Roman"/>
          <w:color w:val="auto"/>
          <w:sz w:val="24"/>
          <w:szCs w:val="24"/>
          <w:lang w:val="lt-LT"/>
        </w:rPr>
        <w:t>PASIŪLYMŲ ATMETIMO PRIEŽASTYS</w:t>
      </w:r>
      <w:bookmarkEnd w:id="3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39"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39"/>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64A5D36" w14:textId="579993DB"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tiekėjas</w:t>
      </w:r>
      <w:r w:rsidRPr="008C00D1">
        <w:rPr>
          <w:rFonts w:ascii="Verdana" w:hAnsi="Verdana" w:cs="Times New Roman"/>
          <w:sz w:val="24"/>
          <w:szCs w:val="24"/>
        </w:rPr>
        <w:t xml:space="preserve"> kartu su pasiūlymu nepateikė užpildyto pirkimo </w:t>
      </w:r>
      <w:r w:rsidR="00027801" w:rsidRPr="008C00D1">
        <w:rPr>
          <w:rFonts w:ascii="Verdana" w:hAnsi="Verdana" w:cs="Times New Roman"/>
          <w:sz w:val="24"/>
          <w:szCs w:val="24"/>
        </w:rPr>
        <w:t>sąlygų 6 priedo</w:t>
      </w:r>
      <w:r w:rsidRPr="008C00D1">
        <w:rPr>
          <w:rFonts w:ascii="Verdana" w:hAnsi="Verdana" w:cs="Times New Roman"/>
          <w:sz w:val="24"/>
          <w:szCs w:val="24"/>
        </w:rPr>
        <w:t xml:space="preserve"> „</w:t>
      </w:r>
      <w:r w:rsidR="005A3B43" w:rsidRPr="008C00D1">
        <w:rPr>
          <w:rFonts w:ascii="Verdana" w:hAnsi="Verdana" w:cs="Times New Roman"/>
          <w:sz w:val="24"/>
          <w:szCs w:val="24"/>
        </w:rPr>
        <w:t>T</w:t>
      </w:r>
      <w:r w:rsidRPr="008C00D1">
        <w:rPr>
          <w:rFonts w:ascii="Verdana" w:hAnsi="Verdana" w:cs="Times New Roman"/>
          <w:sz w:val="24"/>
          <w:szCs w:val="24"/>
        </w:rPr>
        <w:t>echninė specifikacija</w:t>
      </w:r>
      <w:r w:rsidRPr="000376B1">
        <w:rPr>
          <w:rFonts w:ascii="Verdana" w:hAnsi="Verdana" w:cs="Times New Roman"/>
          <w:sz w:val="24"/>
          <w:szCs w:val="24"/>
        </w:rPr>
        <w:t>“</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27E5DFBD"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027801">
        <w:rPr>
          <w:rFonts w:ascii="Verdana" w:hAnsi="Verdana"/>
          <w:sz w:val="24"/>
          <w:szCs w:val="24"/>
        </w:rPr>
        <w:t>6 priede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4962450E" w14:textId="23DAE578" w:rsidR="008C00D1"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0"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0"/>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2AD82495" w14:textId="1FA2022A"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2" w:name="_Hlk101269549"/>
      <w:bookmarkEnd w:id="41"/>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3355B73A"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539C95F"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7"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488998681"/>
      <w:bookmarkStart w:id="49" w:name="_Toc156823118"/>
      <w:bookmarkEnd w:id="48"/>
      <w:r w:rsidRPr="00D050BE">
        <w:rPr>
          <w:rFonts w:ascii="Verdana" w:hAnsi="Verdana" w:cs="Times New Roman"/>
          <w:color w:val="auto"/>
          <w:sz w:val="24"/>
          <w:szCs w:val="24"/>
          <w:lang w:val="lt-LT"/>
        </w:rPr>
        <w:t>PRETENZIJŲ IR SKUNDŲ NAGRINĖJIMAS</w:t>
      </w:r>
      <w:bookmarkEnd w:id="49"/>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0" w:name="part_a98e3818f2d3455cb17612b7189cde61"/>
      <w:bookmarkEnd w:id="50"/>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82"/>
      <w:bookmarkStart w:id="52" w:name="_Toc156823119"/>
      <w:bookmarkEnd w:id="51"/>
      <w:r w:rsidRPr="00D050BE">
        <w:rPr>
          <w:rFonts w:ascii="Verdana" w:hAnsi="Verdana" w:cs="Times New Roman"/>
          <w:color w:val="auto"/>
          <w:sz w:val="24"/>
          <w:szCs w:val="24"/>
          <w:lang w:val="lt-LT"/>
        </w:rPr>
        <w:t>PIRKIMO SUTARTIES PASIRAŠYMAS IR jos SĄLYGOS</w:t>
      </w:r>
      <w:bookmarkEnd w:id="52"/>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3" w:name="_Toc488998683"/>
      <w:bookmarkEnd w:id="53"/>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4" w:name="_Toc156823120"/>
      <w:r w:rsidRPr="00D050BE">
        <w:rPr>
          <w:rFonts w:ascii="Verdana" w:hAnsi="Verdana" w:cs="Times New Roman"/>
          <w:color w:val="auto"/>
          <w:sz w:val="24"/>
          <w:szCs w:val="24"/>
          <w:lang w:val="lt-LT"/>
        </w:rPr>
        <w:t>ASMENS DUOMENŲ TVARKYMAS</w:t>
      </w:r>
      <w:bookmarkEnd w:id="54"/>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1E533110"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546548">
        <w:rPr>
          <w:rFonts w:ascii="Verdana" w:hAnsi="Verdana"/>
          <w:b/>
          <w:color w:val="auto"/>
        </w:rPr>
        <w:t>ENDOSKOPINIŲ INSTRUMENTŲ</w:t>
      </w:r>
      <w:r w:rsidR="007D1D10" w:rsidRPr="00D050BE">
        <w:rPr>
          <w:rFonts w:ascii="Verdana" w:hAnsi="Verdana"/>
          <w:b/>
          <w:bCs/>
          <w:color w:val="auto"/>
        </w:rPr>
        <w:t xml:space="preserve"> </w:t>
      </w:r>
      <w:r w:rsidR="00E82208">
        <w:rPr>
          <w:rFonts w:ascii="Verdana" w:hAnsi="Verdana"/>
          <w:b/>
          <w:bCs/>
          <w:color w:val="auto"/>
        </w:rPr>
        <w:t xml:space="preserve">IR KITŲ MEDICININIŲ PRIEMONIŲ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D050BE">
        <w:rPr>
          <w:rFonts w:ascii="Verdana" w:hAnsi="Verdana"/>
          <w:b/>
          <w:szCs w:val="24"/>
        </w:rPr>
        <w:t>PASIŪLYMO KAINA</w:t>
      </w:r>
      <w:bookmarkEnd w:id="55"/>
      <w:bookmarkEnd w:id="56"/>
      <w:bookmarkEnd w:id="57"/>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50" w:type="pct"/>
        <w:tblInd w:w="-176" w:type="dxa"/>
        <w:tblLook w:val="04A0" w:firstRow="1" w:lastRow="0" w:firstColumn="1" w:lastColumn="0" w:noHBand="0" w:noVBand="1"/>
      </w:tblPr>
      <w:tblGrid>
        <w:gridCol w:w="706"/>
        <w:gridCol w:w="3233"/>
        <w:gridCol w:w="1514"/>
        <w:gridCol w:w="1438"/>
        <w:gridCol w:w="1428"/>
        <w:gridCol w:w="1239"/>
      </w:tblGrid>
      <w:tr w:rsidR="00396D2B" w:rsidRPr="00396D2B" w14:paraId="684FC520" w14:textId="77777777" w:rsidTr="00396D2B">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3E7804E4"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Eil. Nr.</w:t>
            </w:r>
          </w:p>
        </w:tc>
        <w:tc>
          <w:tcPr>
            <w:tcW w:w="1691" w:type="pct"/>
            <w:tcBorders>
              <w:top w:val="single" w:sz="4" w:space="0" w:color="auto"/>
              <w:left w:val="nil"/>
              <w:bottom w:val="single" w:sz="4" w:space="0" w:color="auto"/>
              <w:right w:val="single" w:sz="4" w:space="0" w:color="auto"/>
            </w:tcBorders>
            <w:vAlign w:val="center"/>
            <w:hideMark/>
          </w:tcPr>
          <w:p w14:paraId="1D6078D2"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Pirkimo dalies pavadinimas</w:t>
            </w:r>
          </w:p>
        </w:tc>
        <w:tc>
          <w:tcPr>
            <w:tcW w:w="792" w:type="pct"/>
            <w:tcBorders>
              <w:top w:val="single" w:sz="4" w:space="0" w:color="auto"/>
              <w:left w:val="single" w:sz="4" w:space="0" w:color="auto"/>
              <w:bottom w:val="single" w:sz="4" w:space="0" w:color="auto"/>
              <w:right w:val="single" w:sz="4" w:space="0" w:color="auto"/>
            </w:tcBorders>
            <w:vAlign w:val="center"/>
            <w:hideMark/>
          </w:tcPr>
          <w:p w14:paraId="1907C989"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Mato vienetas</w:t>
            </w:r>
          </w:p>
        </w:tc>
        <w:tc>
          <w:tcPr>
            <w:tcW w:w="752" w:type="pct"/>
            <w:tcBorders>
              <w:top w:val="single" w:sz="4" w:space="0" w:color="auto"/>
              <w:left w:val="single" w:sz="4" w:space="0" w:color="auto"/>
              <w:bottom w:val="single" w:sz="4" w:space="0" w:color="auto"/>
              <w:right w:val="single" w:sz="4" w:space="0" w:color="auto"/>
            </w:tcBorders>
            <w:vAlign w:val="center"/>
            <w:hideMark/>
          </w:tcPr>
          <w:p w14:paraId="5ACB5DEA"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Kiekis</w:t>
            </w:r>
          </w:p>
        </w:tc>
        <w:tc>
          <w:tcPr>
            <w:tcW w:w="747" w:type="pct"/>
            <w:tcBorders>
              <w:top w:val="single" w:sz="4" w:space="0" w:color="auto"/>
              <w:left w:val="single" w:sz="4" w:space="0" w:color="auto"/>
              <w:bottom w:val="single" w:sz="4" w:space="0" w:color="auto"/>
              <w:right w:val="single" w:sz="4" w:space="0" w:color="auto"/>
            </w:tcBorders>
            <w:vAlign w:val="center"/>
            <w:hideMark/>
          </w:tcPr>
          <w:p w14:paraId="46DECF58"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 xml:space="preserve">Bendra įkainių suma, </w:t>
            </w:r>
            <w:proofErr w:type="spellStart"/>
            <w:r w:rsidRPr="00396D2B">
              <w:rPr>
                <w:rFonts w:ascii="Verdana" w:eastAsia="Times New Roman" w:hAnsi="Verdana" w:cs="Times New Roman"/>
              </w:rPr>
              <w:t>Eur</w:t>
            </w:r>
            <w:proofErr w:type="spellEnd"/>
            <w:r w:rsidRPr="00396D2B">
              <w:rPr>
                <w:rFonts w:ascii="Verdana" w:eastAsia="Times New Roman" w:hAnsi="Verdana" w:cs="Times New Roman"/>
              </w:rPr>
              <w:t xml:space="preserve"> (be PVM)</w:t>
            </w:r>
          </w:p>
        </w:tc>
        <w:tc>
          <w:tcPr>
            <w:tcW w:w="648" w:type="pct"/>
            <w:tcBorders>
              <w:top w:val="single" w:sz="4" w:space="0" w:color="auto"/>
              <w:left w:val="single" w:sz="4" w:space="0" w:color="auto"/>
              <w:bottom w:val="single" w:sz="4" w:space="0" w:color="auto"/>
              <w:right w:val="single" w:sz="4" w:space="0" w:color="auto"/>
            </w:tcBorders>
            <w:vAlign w:val="center"/>
            <w:hideMark/>
          </w:tcPr>
          <w:p w14:paraId="6CC54E0A" w14:textId="77777777" w:rsidR="00396D2B" w:rsidRPr="00396D2B" w:rsidRDefault="00396D2B" w:rsidP="00396D2B">
            <w:pPr>
              <w:spacing w:after="0" w:line="240" w:lineRule="auto"/>
              <w:jc w:val="center"/>
              <w:rPr>
                <w:rFonts w:ascii="Verdana" w:eastAsia="Times New Roman" w:hAnsi="Verdana" w:cs="Times New Roman"/>
                <w:lang w:val="en-US"/>
              </w:rPr>
            </w:pPr>
            <w:proofErr w:type="spellStart"/>
            <w:r w:rsidRPr="00396D2B">
              <w:rPr>
                <w:rFonts w:ascii="Verdana" w:eastAsia="Times New Roman" w:hAnsi="Verdana" w:cs="Times New Roman"/>
                <w:lang w:val="en-US"/>
              </w:rPr>
              <w:t>Bendra</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įkainių</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suma</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Eur</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su</w:t>
            </w:r>
            <w:proofErr w:type="spellEnd"/>
            <w:r w:rsidRPr="00396D2B">
              <w:rPr>
                <w:rFonts w:ascii="Verdana" w:eastAsia="Times New Roman" w:hAnsi="Verdana" w:cs="Times New Roman"/>
                <w:lang w:val="en-US"/>
              </w:rPr>
              <w:t xml:space="preserve"> PVM)</w:t>
            </w:r>
          </w:p>
        </w:tc>
      </w:tr>
      <w:tr w:rsidR="00396D2B" w:rsidRPr="00396D2B" w14:paraId="59D2201B" w14:textId="77777777" w:rsidTr="00396D2B">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574A4141"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1</w:t>
            </w:r>
          </w:p>
        </w:tc>
        <w:tc>
          <w:tcPr>
            <w:tcW w:w="1691" w:type="pct"/>
            <w:tcBorders>
              <w:top w:val="single" w:sz="4" w:space="0" w:color="auto"/>
              <w:left w:val="nil"/>
              <w:bottom w:val="single" w:sz="4" w:space="0" w:color="auto"/>
              <w:right w:val="single" w:sz="4" w:space="0" w:color="auto"/>
            </w:tcBorders>
            <w:vAlign w:val="center"/>
            <w:hideMark/>
          </w:tcPr>
          <w:p w14:paraId="56B63247"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2</w:t>
            </w:r>
          </w:p>
        </w:tc>
        <w:tc>
          <w:tcPr>
            <w:tcW w:w="792" w:type="pct"/>
            <w:tcBorders>
              <w:top w:val="single" w:sz="4" w:space="0" w:color="auto"/>
              <w:left w:val="single" w:sz="4" w:space="0" w:color="auto"/>
              <w:bottom w:val="single" w:sz="4" w:space="0" w:color="auto"/>
              <w:right w:val="single" w:sz="4" w:space="0" w:color="auto"/>
            </w:tcBorders>
            <w:vAlign w:val="center"/>
            <w:hideMark/>
          </w:tcPr>
          <w:p w14:paraId="26B3BB91"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3</w:t>
            </w:r>
          </w:p>
        </w:tc>
        <w:tc>
          <w:tcPr>
            <w:tcW w:w="752" w:type="pct"/>
            <w:tcBorders>
              <w:top w:val="single" w:sz="4" w:space="0" w:color="auto"/>
              <w:left w:val="single" w:sz="4" w:space="0" w:color="auto"/>
              <w:bottom w:val="single" w:sz="4" w:space="0" w:color="auto"/>
              <w:right w:val="single" w:sz="4" w:space="0" w:color="auto"/>
            </w:tcBorders>
            <w:hideMark/>
          </w:tcPr>
          <w:p w14:paraId="582F611F"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4</w:t>
            </w:r>
          </w:p>
        </w:tc>
        <w:tc>
          <w:tcPr>
            <w:tcW w:w="747" w:type="pct"/>
            <w:tcBorders>
              <w:top w:val="single" w:sz="4" w:space="0" w:color="auto"/>
              <w:left w:val="single" w:sz="4" w:space="0" w:color="auto"/>
              <w:bottom w:val="single" w:sz="4" w:space="0" w:color="auto"/>
              <w:right w:val="single" w:sz="4" w:space="0" w:color="auto"/>
            </w:tcBorders>
            <w:hideMark/>
          </w:tcPr>
          <w:p w14:paraId="2CADCBFD"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5</w:t>
            </w:r>
          </w:p>
        </w:tc>
        <w:tc>
          <w:tcPr>
            <w:tcW w:w="648" w:type="pct"/>
            <w:tcBorders>
              <w:top w:val="single" w:sz="4" w:space="0" w:color="auto"/>
              <w:left w:val="single" w:sz="4" w:space="0" w:color="auto"/>
              <w:bottom w:val="single" w:sz="4" w:space="0" w:color="auto"/>
              <w:right w:val="single" w:sz="4" w:space="0" w:color="auto"/>
            </w:tcBorders>
            <w:hideMark/>
          </w:tcPr>
          <w:p w14:paraId="227767B4" w14:textId="77777777" w:rsidR="00396D2B" w:rsidRPr="00396D2B" w:rsidRDefault="00396D2B" w:rsidP="00396D2B">
            <w:pPr>
              <w:spacing w:after="0" w:line="240" w:lineRule="auto"/>
              <w:jc w:val="center"/>
              <w:rPr>
                <w:rFonts w:ascii="Verdana" w:eastAsia="Times New Roman" w:hAnsi="Verdana" w:cs="Times New Roman"/>
                <w:lang w:val="en-US"/>
              </w:rPr>
            </w:pPr>
            <w:r w:rsidRPr="00396D2B">
              <w:rPr>
                <w:rFonts w:ascii="Verdana" w:eastAsia="Times New Roman" w:hAnsi="Verdana" w:cs="Times New Roman"/>
                <w:lang w:val="en-US"/>
              </w:rPr>
              <w:t>6</w:t>
            </w:r>
          </w:p>
        </w:tc>
      </w:tr>
      <w:tr w:rsidR="00396D2B" w:rsidRPr="00396D2B" w14:paraId="553319CE"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D26A318"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hideMark/>
          </w:tcPr>
          <w:p w14:paraId="7E4BB026" w14:textId="4D27043B"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 xml:space="preserve">1 Pirkimo objekto dalis. </w:t>
            </w:r>
            <w:r w:rsidRPr="00396D2B">
              <w:rPr>
                <w:rFonts w:ascii="Verdana" w:eastAsia="Times New Roman" w:hAnsi="Verdana" w:cs="Times New Roman"/>
              </w:rPr>
              <w:t xml:space="preserve">Instrumentai  </w:t>
            </w:r>
            <w:proofErr w:type="spellStart"/>
            <w:r w:rsidRPr="00396D2B">
              <w:rPr>
                <w:rFonts w:ascii="Verdana" w:eastAsia="Times New Roman" w:hAnsi="Verdana" w:cs="Times New Roman"/>
              </w:rPr>
              <w:t>gastroskopijai</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38B19951"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1053877A" w14:textId="5DBA0AF2"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6000</w:t>
            </w:r>
          </w:p>
        </w:tc>
        <w:tc>
          <w:tcPr>
            <w:tcW w:w="747" w:type="pct"/>
            <w:tcBorders>
              <w:top w:val="single" w:sz="4" w:space="0" w:color="auto"/>
              <w:left w:val="single" w:sz="4" w:space="0" w:color="auto"/>
              <w:bottom w:val="single" w:sz="4" w:space="0" w:color="auto"/>
              <w:right w:val="single" w:sz="4" w:space="0" w:color="auto"/>
            </w:tcBorders>
          </w:tcPr>
          <w:p w14:paraId="6F811EFF"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478F0802"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154E70C5"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471CEF3"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hideMark/>
          </w:tcPr>
          <w:p w14:paraId="3D1D1552" w14:textId="556FE43A"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2 Pirkimo objekto dalis.</w:t>
            </w:r>
            <w:r w:rsidRPr="00396D2B">
              <w:rPr>
                <w:rFonts w:ascii="Verdana" w:eastAsia="Times New Roman" w:hAnsi="Verdana" w:cs="Times New Roman"/>
              </w:rPr>
              <w:t xml:space="preserve"> </w:t>
            </w:r>
            <w:proofErr w:type="spellStart"/>
            <w:r w:rsidRPr="00396D2B">
              <w:rPr>
                <w:rFonts w:ascii="Verdana" w:eastAsia="Times New Roman" w:hAnsi="Verdana" w:cs="Times New Roman"/>
              </w:rPr>
              <w:t>Biopsinės</w:t>
            </w:r>
            <w:proofErr w:type="spellEnd"/>
            <w:r w:rsidRPr="00396D2B">
              <w:rPr>
                <w:rFonts w:ascii="Verdana" w:eastAsia="Times New Roman" w:hAnsi="Verdana" w:cs="Times New Roman"/>
              </w:rPr>
              <w:t xml:space="preserve"> žnyplės su adatėle </w:t>
            </w:r>
            <w:proofErr w:type="spellStart"/>
            <w:r w:rsidRPr="00396D2B">
              <w:rPr>
                <w:rFonts w:ascii="Verdana" w:eastAsia="Times New Roman" w:hAnsi="Verdana" w:cs="Times New Roman"/>
              </w:rPr>
              <w:t>kolonoskopijai</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1FC7CAD9"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4EBDBB6D" w14:textId="4EA82B49"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8200</w:t>
            </w:r>
          </w:p>
        </w:tc>
        <w:tc>
          <w:tcPr>
            <w:tcW w:w="747" w:type="pct"/>
            <w:tcBorders>
              <w:top w:val="single" w:sz="4" w:space="0" w:color="auto"/>
              <w:left w:val="single" w:sz="4" w:space="0" w:color="auto"/>
              <w:bottom w:val="single" w:sz="4" w:space="0" w:color="auto"/>
              <w:right w:val="single" w:sz="4" w:space="0" w:color="auto"/>
            </w:tcBorders>
          </w:tcPr>
          <w:p w14:paraId="5FCC2135"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3522DB93"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6BBC8F27"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7D48EB49"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hideMark/>
          </w:tcPr>
          <w:p w14:paraId="717758C9" w14:textId="2187E848"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 xml:space="preserve">3 Pirkimo objekto dalis. </w:t>
            </w:r>
            <w:proofErr w:type="spellStart"/>
            <w:r w:rsidRPr="00396D2B">
              <w:rPr>
                <w:rFonts w:ascii="Verdana" w:eastAsia="Times New Roman" w:hAnsi="Verdana" w:cs="Times New Roman"/>
              </w:rPr>
              <w:t>Polipektominės</w:t>
            </w:r>
            <w:proofErr w:type="spellEnd"/>
            <w:r w:rsidRPr="00396D2B">
              <w:rPr>
                <w:rFonts w:ascii="Verdana" w:eastAsia="Times New Roman" w:hAnsi="Verdana" w:cs="Times New Roman"/>
              </w:rPr>
              <w:t xml:space="preserve"> kilpos </w:t>
            </w:r>
            <w:proofErr w:type="spellStart"/>
            <w:r w:rsidRPr="00396D2B">
              <w:rPr>
                <w:rFonts w:ascii="Verdana" w:eastAsia="Times New Roman" w:hAnsi="Verdana" w:cs="Times New Roman"/>
              </w:rPr>
              <w:t>kolonoskopijai</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0A960E3C"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39ACC6F9" w14:textId="0071ACFC"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1800</w:t>
            </w:r>
          </w:p>
        </w:tc>
        <w:tc>
          <w:tcPr>
            <w:tcW w:w="747" w:type="pct"/>
            <w:tcBorders>
              <w:top w:val="single" w:sz="4" w:space="0" w:color="auto"/>
              <w:left w:val="single" w:sz="4" w:space="0" w:color="auto"/>
              <w:bottom w:val="single" w:sz="4" w:space="0" w:color="auto"/>
              <w:right w:val="single" w:sz="4" w:space="0" w:color="auto"/>
            </w:tcBorders>
          </w:tcPr>
          <w:p w14:paraId="345A1A9F"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7FBC0945"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0CD162E6"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3BCCCB5F"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hideMark/>
          </w:tcPr>
          <w:p w14:paraId="3AA2CD42" w14:textId="66AE0680"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 xml:space="preserve">4 Pirkimo objekto dalis. </w:t>
            </w:r>
            <w:proofErr w:type="spellStart"/>
            <w:r w:rsidRPr="00396D2B">
              <w:rPr>
                <w:rFonts w:ascii="Verdana" w:eastAsia="Times New Roman" w:hAnsi="Verdana" w:cs="Times New Roman"/>
              </w:rPr>
              <w:t>Polipektominė</w:t>
            </w:r>
            <w:proofErr w:type="spellEnd"/>
            <w:r w:rsidRPr="00396D2B">
              <w:rPr>
                <w:rFonts w:ascii="Verdana" w:eastAsia="Times New Roman" w:hAnsi="Verdana" w:cs="Times New Roman"/>
              </w:rPr>
              <w:t xml:space="preserve"> kilpa plokštiems polipams</w:t>
            </w:r>
          </w:p>
        </w:tc>
        <w:tc>
          <w:tcPr>
            <w:tcW w:w="792" w:type="pct"/>
            <w:tcBorders>
              <w:top w:val="single" w:sz="4" w:space="0" w:color="auto"/>
              <w:left w:val="single" w:sz="4" w:space="0" w:color="auto"/>
              <w:bottom w:val="single" w:sz="4" w:space="0" w:color="auto"/>
              <w:right w:val="single" w:sz="4" w:space="0" w:color="auto"/>
            </w:tcBorders>
            <w:hideMark/>
          </w:tcPr>
          <w:p w14:paraId="12A93D56"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01A2D65A" w14:textId="7CE91389"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100</w:t>
            </w:r>
          </w:p>
        </w:tc>
        <w:tc>
          <w:tcPr>
            <w:tcW w:w="747" w:type="pct"/>
            <w:tcBorders>
              <w:top w:val="single" w:sz="4" w:space="0" w:color="auto"/>
              <w:left w:val="single" w:sz="4" w:space="0" w:color="auto"/>
              <w:bottom w:val="single" w:sz="4" w:space="0" w:color="auto"/>
              <w:right w:val="single" w:sz="4" w:space="0" w:color="auto"/>
            </w:tcBorders>
          </w:tcPr>
          <w:p w14:paraId="5F05E075"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7F80D752"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77A5AE8C"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57CBB9A4"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hideMark/>
          </w:tcPr>
          <w:p w14:paraId="3D9DA93C" w14:textId="3DE54534"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 xml:space="preserve">5 Pirkimo objekto dalis. </w:t>
            </w:r>
            <w:r w:rsidRPr="00396D2B">
              <w:rPr>
                <w:rFonts w:ascii="Verdana" w:eastAsia="Times New Roman" w:hAnsi="Verdana" w:cs="Times New Roman"/>
              </w:rPr>
              <w:t xml:space="preserve">Injekcinės adatos </w:t>
            </w:r>
            <w:proofErr w:type="spellStart"/>
            <w:r w:rsidRPr="00396D2B">
              <w:rPr>
                <w:rFonts w:ascii="Verdana" w:eastAsia="Times New Roman" w:hAnsi="Verdana" w:cs="Times New Roman"/>
              </w:rPr>
              <w:t>kolonoskopui</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647248C6"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0F5EB5F0" w14:textId="2C212C62"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600</w:t>
            </w:r>
          </w:p>
        </w:tc>
        <w:tc>
          <w:tcPr>
            <w:tcW w:w="747" w:type="pct"/>
            <w:tcBorders>
              <w:top w:val="single" w:sz="4" w:space="0" w:color="auto"/>
              <w:left w:val="single" w:sz="4" w:space="0" w:color="auto"/>
              <w:bottom w:val="single" w:sz="4" w:space="0" w:color="auto"/>
              <w:right w:val="single" w:sz="4" w:space="0" w:color="auto"/>
            </w:tcBorders>
          </w:tcPr>
          <w:p w14:paraId="3F768224"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406B83A2"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3A3F754F"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A2622C1"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hideMark/>
          </w:tcPr>
          <w:p w14:paraId="140FFD30" w14:textId="0FBFE6F2"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 xml:space="preserve">6 Pirkimo objekto dalis. </w:t>
            </w:r>
            <w:r w:rsidRPr="00396D2B">
              <w:rPr>
                <w:rFonts w:ascii="Verdana" w:eastAsia="Times New Roman" w:hAnsi="Verdana" w:cs="Times New Roman"/>
              </w:rPr>
              <w:t>Polipų gaudyklė</w:t>
            </w:r>
          </w:p>
        </w:tc>
        <w:tc>
          <w:tcPr>
            <w:tcW w:w="792" w:type="pct"/>
            <w:tcBorders>
              <w:top w:val="single" w:sz="4" w:space="0" w:color="auto"/>
              <w:left w:val="single" w:sz="4" w:space="0" w:color="auto"/>
              <w:bottom w:val="single" w:sz="4" w:space="0" w:color="auto"/>
              <w:right w:val="single" w:sz="4" w:space="0" w:color="auto"/>
            </w:tcBorders>
            <w:hideMark/>
          </w:tcPr>
          <w:p w14:paraId="4470E152"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3980DA2F" w14:textId="477E5AFA"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200</w:t>
            </w:r>
          </w:p>
        </w:tc>
        <w:tc>
          <w:tcPr>
            <w:tcW w:w="747" w:type="pct"/>
            <w:tcBorders>
              <w:top w:val="single" w:sz="4" w:space="0" w:color="auto"/>
              <w:left w:val="single" w:sz="4" w:space="0" w:color="auto"/>
              <w:bottom w:val="single" w:sz="4" w:space="0" w:color="auto"/>
              <w:right w:val="single" w:sz="4" w:space="0" w:color="auto"/>
            </w:tcBorders>
          </w:tcPr>
          <w:p w14:paraId="1F3F1D49"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535335B0"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165CA98D"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F841F68"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hideMark/>
          </w:tcPr>
          <w:p w14:paraId="7AB5AC19" w14:textId="0E8B8966" w:rsidR="00396D2B" w:rsidRPr="00396D2B" w:rsidRDefault="00396D2B" w:rsidP="00396D2B">
            <w:pPr>
              <w:spacing w:after="0" w:line="240" w:lineRule="auto"/>
              <w:rPr>
                <w:rFonts w:ascii="Verdana" w:eastAsia="Times New Roman" w:hAnsi="Verdana" w:cs="Times New Roman"/>
                <w:b/>
              </w:rPr>
            </w:pPr>
            <w:r w:rsidRPr="00396D2B">
              <w:rPr>
                <w:rFonts w:ascii="Verdana" w:eastAsia="Times New Roman" w:hAnsi="Verdana" w:cs="Times New Roman"/>
                <w:b/>
              </w:rPr>
              <w:t xml:space="preserve">7 Pirkimo objekto dalis. </w:t>
            </w:r>
            <w:r w:rsidRPr="00396D2B">
              <w:rPr>
                <w:rFonts w:ascii="Verdana" w:eastAsia="Times New Roman" w:hAnsi="Verdana" w:cs="Times New Roman"/>
              </w:rPr>
              <w:t>Krepšeliai polipų gaudymui</w:t>
            </w:r>
          </w:p>
        </w:tc>
        <w:tc>
          <w:tcPr>
            <w:tcW w:w="792" w:type="pct"/>
            <w:tcBorders>
              <w:top w:val="single" w:sz="4" w:space="0" w:color="auto"/>
              <w:left w:val="single" w:sz="4" w:space="0" w:color="auto"/>
              <w:bottom w:val="single" w:sz="4" w:space="0" w:color="auto"/>
              <w:right w:val="single" w:sz="4" w:space="0" w:color="auto"/>
            </w:tcBorders>
            <w:hideMark/>
          </w:tcPr>
          <w:p w14:paraId="26983AB0"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3910324D" w14:textId="5E384F99"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400</w:t>
            </w:r>
          </w:p>
        </w:tc>
        <w:tc>
          <w:tcPr>
            <w:tcW w:w="747" w:type="pct"/>
            <w:tcBorders>
              <w:top w:val="single" w:sz="4" w:space="0" w:color="auto"/>
              <w:left w:val="single" w:sz="4" w:space="0" w:color="auto"/>
              <w:bottom w:val="single" w:sz="4" w:space="0" w:color="auto"/>
              <w:right w:val="single" w:sz="4" w:space="0" w:color="auto"/>
            </w:tcBorders>
          </w:tcPr>
          <w:p w14:paraId="3D668EF0"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2286544C"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550490E3"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7BE133B3"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hideMark/>
          </w:tcPr>
          <w:p w14:paraId="0989640D" w14:textId="33649618"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8 Pirkimo objekto dalis.</w:t>
            </w:r>
            <w:r w:rsidRPr="00396D2B">
              <w:rPr>
                <w:rFonts w:ascii="Calibri" w:eastAsia="Times New Roman" w:hAnsi="Calibri" w:cs="Times New Roman"/>
              </w:rPr>
              <w:t xml:space="preserve"> </w:t>
            </w:r>
            <w:r w:rsidRPr="00396D2B">
              <w:rPr>
                <w:rFonts w:ascii="Verdana" w:eastAsia="Times New Roman" w:hAnsi="Verdana" w:cs="Times New Roman"/>
              </w:rPr>
              <w:t>Priemonės kraujavimo stabdymui</w:t>
            </w:r>
          </w:p>
        </w:tc>
        <w:tc>
          <w:tcPr>
            <w:tcW w:w="792" w:type="pct"/>
            <w:tcBorders>
              <w:top w:val="single" w:sz="4" w:space="0" w:color="auto"/>
              <w:left w:val="single" w:sz="4" w:space="0" w:color="auto"/>
              <w:bottom w:val="single" w:sz="4" w:space="0" w:color="auto"/>
              <w:right w:val="single" w:sz="4" w:space="0" w:color="auto"/>
            </w:tcBorders>
            <w:hideMark/>
          </w:tcPr>
          <w:p w14:paraId="76CFEA50"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215CE39E" w14:textId="54479BD4" w:rsidR="00396D2B" w:rsidRPr="00396D2B" w:rsidRDefault="00396D2B" w:rsidP="00396D2B">
            <w:pPr>
              <w:spacing w:after="0" w:line="240" w:lineRule="auto"/>
              <w:jc w:val="center"/>
              <w:rPr>
                <w:rFonts w:ascii="Verdana" w:eastAsia="Times New Roman" w:hAnsi="Verdana" w:cs="Times New Roman"/>
              </w:rPr>
            </w:pPr>
            <w:r>
              <w:rPr>
                <w:rFonts w:ascii="Verdana" w:eastAsia="Times New Roman" w:hAnsi="Verdana" w:cs="Times New Roman"/>
              </w:rPr>
              <w:t>800</w:t>
            </w:r>
          </w:p>
        </w:tc>
        <w:tc>
          <w:tcPr>
            <w:tcW w:w="747" w:type="pct"/>
            <w:tcBorders>
              <w:top w:val="single" w:sz="4" w:space="0" w:color="auto"/>
              <w:left w:val="single" w:sz="4" w:space="0" w:color="auto"/>
              <w:bottom w:val="single" w:sz="4" w:space="0" w:color="auto"/>
              <w:right w:val="single" w:sz="4" w:space="0" w:color="auto"/>
            </w:tcBorders>
          </w:tcPr>
          <w:p w14:paraId="0394F540"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04914B5B"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039AD3D9"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B374276"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hideMark/>
          </w:tcPr>
          <w:p w14:paraId="01FD7539" w14:textId="1C9C85C2"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9 Pirkimo objekto dalis.</w:t>
            </w:r>
            <w:r w:rsidRPr="00396D2B">
              <w:rPr>
                <w:rFonts w:ascii="Verdana" w:eastAsia="Times New Roman" w:hAnsi="Verdana" w:cs="Times New Roman"/>
              </w:rPr>
              <w:t xml:space="preserve"> Papildomos priemonės</w:t>
            </w:r>
          </w:p>
        </w:tc>
        <w:tc>
          <w:tcPr>
            <w:tcW w:w="792" w:type="pct"/>
            <w:tcBorders>
              <w:top w:val="single" w:sz="4" w:space="0" w:color="auto"/>
              <w:left w:val="single" w:sz="4" w:space="0" w:color="auto"/>
              <w:bottom w:val="single" w:sz="4" w:space="0" w:color="auto"/>
              <w:right w:val="single" w:sz="4" w:space="0" w:color="auto"/>
            </w:tcBorders>
            <w:hideMark/>
          </w:tcPr>
          <w:p w14:paraId="7386C2B4"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13E859AC" w14:textId="085959D5" w:rsidR="00396D2B" w:rsidRPr="00396D2B" w:rsidRDefault="00C36F34" w:rsidP="00396D2B">
            <w:pPr>
              <w:spacing w:after="0" w:line="240" w:lineRule="auto"/>
              <w:jc w:val="center"/>
              <w:rPr>
                <w:rFonts w:ascii="Verdana" w:eastAsia="Times New Roman" w:hAnsi="Verdana" w:cs="Times New Roman"/>
              </w:rPr>
            </w:pPr>
            <w:r>
              <w:rPr>
                <w:rFonts w:ascii="Verdana" w:eastAsia="Times New Roman" w:hAnsi="Verdana" w:cs="Times New Roman"/>
              </w:rPr>
              <w:t>112</w:t>
            </w:r>
          </w:p>
        </w:tc>
        <w:tc>
          <w:tcPr>
            <w:tcW w:w="747" w:type="pct"/>
            <w:tcBorders>
              <w:top w:val="single" w:sz="4" w:space="0" w:color="auto"/>
              <w:left w:val="single" w:sz="4" w:space="0" w:color="auto"/>
              <w:bottom w:val="single" w:sz="4" w:space="0" w:color="auto"/>
              <w:right w:val="single" w:sz="4" w:space="0" w:color="auto"/>
            </w:tcBorders>
          </w:tcPr>
          <w:p w14:paraId="53C4E3A4"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435DE158" w14:textId="77777777" w:rsidR="00396D2B" w:rsidRPr="00396D2B" w:rsidRDefault="00396D2B" w:rsidP="00396D2B">
            <w:pPr>
              <w:spacing w:after="0" w:line="240" w:lineRule="auto"/>
              <w:jc w:val="center"/>
              <w:rPr>
                <w:rFonts w:ascii="Verdana" w:eastAsia="Times New Roman" w:hAnsi="Verdana" w:cs="Times New Roman"/>
              </w:rPr>
            </w:pPr>
          </w:p>
        </w:tc>
      </w:tr>
      <w:tr w:rsidR="00396D2B" w:rsidRPr="00396D2B" w14:paraId="7C23FD02"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5BDEE5E" w14:textId="77777777" w:rsidR="00396D2B" w:rsidRPr="00396D2B" w:rsidRDefault="00396D2B" w:rsidP="00396D2B">
            <w:pPr>
              <w:spacing w:after="0" w:line="240" w:lineRule="auto"/>
              <w:jc w:val="right"/>
              <w:rPr>
                <w:rFonts w:ascii="Verdana" w:eastAsia="Times New Roman" w:hAnsi="Verdana" w:cs="Times New Roman"/>
                <w:bCs/>
              </w:rPr>
            </w:pPr>
            <w:r w:rsidRPr="00396D2B">
              <w:rPr>
                <w:rFonts w:ascii="Verdana" w:eastAsia="Times New Roman"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hideMark/>
          </w:tcPr>
          <w:p w14:paraId="426E7160" w14:textId="62305C35" w:rsidR="00396D2B" w:rsidRPr="00396D2B" w:rsidRDefault="00396D2B" w:rsidP="00396D2B">
            <w:pPr>
              <w:spacing w:after="0" w:line="240" w:lineRule="auto"/>
              <w:rPr>
                <w:rFonts w:ascii="Verdana" w:eastAsia="Times New Roman" w:hAnsi="Verdana" w:cs="Times New Roman"/>
              </w:rPr>
            </w:pPr>
            <w:r w:rsidRPr="00396D2B">
              <w:rPr>
                <w:rFonts w:ascii="Verdana" w:eastAsia="Times New Roman" w:hAnsi="Verdana" w:cs="Times New Roman"/>
                <w:b/>
              </w:rPr>
              <w:t>10 Pirkimo objekto dalis.</w:t>
            </w:r>
            <w:r w:rsidRPr="00396D2B">
              <w:rPr>
                <w:rFonts w:ascii="Verdana" w:eastAsia="Times New Roman" w:hAnsi="Verdana" w:cs="Times New Roman"/>
              </w:rPr>
              <w:t xml:space="preserve"> </w:t>
            </w:r>
            <w:r w:rsidR="00C36F34" w:rsidRPr="00C36F34">
              <w:rPr>
                <w:rFonts w:ascii="Verdana" w:eastAsia="Times New Roman" w:hAnsi="Verdana" w:cs="Times New Roman"/>
              </w:rPr>
              <w:t xml:space="preserve">Stemplės </w:t>
            </w:r>
            <w:proofErr w:type="spellStart"/>
            <w:r w:rsidR="00C36F34" w:rsidRPr="00C36F34">
              <w:rPr>
                <w:rFonts w:ascii="Verdana" w:eastAsia="Times New Roman" w:hAnsi="Verdana" w:cs="Times New Roman"/>
              </w:rPr>
              <w:t>varikozių</w:t>
            </w:r>
            <w:proofErr w:type="spellEnd"/>
            <w:r w:rsidR="00C36F34" w:rsidRPr="00C36F34">
              <w:rPr>
                <w:rFonts w:ascii="Verdana" w:eastAsia="Times New Roman" w:hAnsi="Verdana" w:cs="Times New Roman"/>
              </w:rPr>
              <w:t xml:space="preserve"> </w:t>
            </w:r>
            <w:proofErr w:type="spellStart"/>
            <w:r w:rsidR="00C36F34" w:rsidRPr="00C36F34">
              <w:rPr>
                <w:rFonts w:ascii="Verdana" w:eastAsia="Times New Roman" w:hAnsi="Verdana" w:cs="Times New Roman"/>
              </w:rPr>
              <w:t>ligavimo</w:t>
            </w:r>
            <w:proofErr w:type="spellEnd"/>
            <w:r w:rsidR="00C36F34" w:rsidRPr="00C36F34">
              <w:rPr>
                <w:rFonts w:ascii="Verdana" w:eastAsia="Times New Roman" w:hAnsi="Verdana" w:cs="Times New Roman"/>
              </w:rPr>
              <w:t xml:space="preserve"> rinkinys</w:t>
            </w:r>
          </w:p>
        </w:tc>
        <w:tc>
          <w:tcPr>
            <w:tcW w:w="792" w:type="pct"/>
            <w:tcBorders>
              <w:top w:val="single" w:sz="4" w:space="0" w:color="auto"/>
              <w:left w:val="single" w:sz="4" w:space="0" w:color="auto"/>
              <w:bottom w:val="single" w:sz="4" w:space="0" w:color="auto"/>
              <w:right w:val="single" w:sz="4" w:space="0" w:color="auto"/>
            </w:tcBorders>
            <w:hideMark/>
          </w:tcPr>
          <w:p w14:paraId="220058ED" w14:textId="77777777" w:rsidR="00396D2B" w:rsidRPr="00396D2B" w:rsidRDefault="00396D2B" w:rsidP="00396D2B">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hideMark/>
          </w:tcPr>
          <w:p w14:paraId="026048E7" w14:textId="7CF9DEF6" w:rsidR="00396D2B" w:rsidRPr="00396D2B" w:rsidRDefault="00C36F34" w:rsidP="00396D2B">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747" w:type="pct"/>
            <w:tcBorders>
              <w:top w:val="single" w:sz="4" w:space="0" w:color="auto"/>
              <w:left w:val="single" w:sz="4" w:space="0" w:color="auto"/>
              <w:bottom w:val="single" w:sz="4" w:space="0" w:color="auto"/>
              <w:right w:val="single" w:sz="4" w:space="0" w:color="auto"/>
            </w:tcBorders>
          </w:tcPr>
          <w:p w14:paraId="42D9805D" w14:textId="77777777" w:rsidR="00396D2B" w:rsidRPr="00396D2B" w:rsidRDefault="00396D2B"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2D1E3D57" w14:textId="77777777" w:rsidR="00396D2B" w:rsidRPr="00396D2B" w:rsidRDefault="00396D2B" w:rsidP="00396D2B">
            <w:pPr>
              <w:spacing w:after="0" w:line="240" w:lineRule="auto"/>
              <w:jc w:val="center"/>
              <w:rPr>
                <w:rFonts w:ascii="Verdana" w:eastAsia="Times New Roman" w:hAnsi="Verdana" w:cs="Times New Roman"/>
              </w:rPr>
            </w:pPr>
          </w:p>
        </w:tc>
      </w:tr>
      <w:tr w:rsidR="008833F4" w:rsidRPr="00396D2B" w14:paraId="2E6E40EF"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tcPr>
          <w:p w14:paraId="0BFBC1B9" w14:textId="67410C09" w:rsidR="008833F4" w:rsidRPr="00396D2B" w:rsidRDefault="008833F4" w:rsidP="00396D2B">
            <w:pPr>
              <w:spacing w:after="0" w:line="240" w:lineRule="auto"/>
              <w:jc w:val="right"/>
              <w:rPr>
                <w:rFonts w:ascii="Verdana" w:eastAsia="Times New Roman" w:hAnsi="Verdana" w:cs="Times New Roman"/>
                <w:bCs/>
              </w:rPr>
            </w:pPr>
            <w:r>
              <w:rPr>
                <w:rFonts w:ascii="Verdana" w:eastAsia="Times New Roman"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tcPr>
          <w:p w14:paraId="544398F8" w14:textId="4212782A" w:rsidR="008833F4" w:rsidRPr="00396D2B" w:rsidRDefault="00D45345" w:rsidP="00396D2B">
            <w:pPr>
              <w:spacing w:after="0" w:line="240" w:lineRule="auto"/>
              <w:rPr>
                <w:rFonts w:ascii="Verdana" w:eastAsia="Times New Roman" w:hAnsi="Verdana" w:cs="Times New Roman"/>
                <w:b/>
              </w:rPr>
            </w:pPr>
            <w:r w:rsidRPr="00D45345">
              <w:rPr>
                <w:rFonts w:ascii="Verdana" w:eastAsia="Times New Roman" w:hAnsi="Verdana" w:cs="Times New Roman"/>
                <w:b/>
              </w:rPr>
              <w:t xml:space="preserve">11 Pirkimo objekto dalis. </w:t>
            </w:r>
            <w:r w:rsidRPr="00BD752F">
              <w:rPr>
                <w:rFonts w:ascii="Verdana" w:eastAsia="Times New Roman" w:hAnsi="Verdana" w:cs="Times New Roman"/>
              </w:rPr>
              <w:t>Elektrodai</w:t>
            </w:r>
          </w:p>
        </w:tc>
        <w:tc>
          <w:tcPr>
            <w:tcW w:w="792" w:type="pct"/>
            <w:tcBorders>
              <w:top w:val="single" w:sz="4" w:space="0" w:color="auto"/>
              <w:left w:val="single" w:sz="4" w:space="0" w:color="auto"/>
              <w:bottom w:val="single" w:sz="4" w:space="0" w:color="auto"/>
              <w:right w:val="single" w:sz="4" w:space="0" w:color="auto"/>
            </w:tcBorders>
          </w:tcPr>
          <w:p w14:paraId="405035DD" w14:textId="6919732E" w:rsidR="008833F4" w:rsidRPr="00396D2B" w:rsidRDefault="00D45345" w:rsidP="00396D2B">
            <w:pPr>
              <w:spacing w:after="0" w:line="240" w:lineRule="auto"/>
              <w:jc w:val="center"/>
              <w:rPr>
                <w:rFonts w:ascii="Verdana" w:eastAsia="Times New Roman" w:hAnsi="Verdana" w:cs="Times New Roman"/>
                <w:bCs/>
              </w:rPr>
            </w:pPr>
            <w:r>
              <w:rPr>
                <w:rFonts w:ascii="Verdana" w:eastAsia="Times New Roman" w:hAnsi="Verdana" w:cs="Times New Roman"/>
                <w:bCs/>
              </w:rPr>
              <w:t>Vnt./</w:t>
            </w:r>
            <w:proofErr w:type="spellStart"/>
            <w:r>
              <w:rPr>
                <w:rFonts w:ascii="Verdana" w:eastAsia="Times New Roman" w:hAnsi="Verdana" w:cs="Times New Roman"/>
                <w:bCs/>
              </w:rPr>
              <w:t>Pok</w:t>
            </w:r>
            <w:proofErr w:type="spellEnd"/>
            <w:r>
              <w:rPr>
                <w:rFonts w:ascii="Verdana" w:eastAsia="Times New Roman" w:hAnsi="Verdana" w:cs="Times New Roman"/>
                <w:bCs/>
              </w:rPr>
              <w:t>.</w:t>
            </w:r>
          </w:p>
        </w:tc>
        <w:tc>
          <w:tcPr>
            <w:tcW w:w="752" w:type="pct"/>
            <w:tcBorders>
              <w:top w:val="single" w:sz="4" w:space="0" w:color="auto"/>
              <w:left w:val="single" w:sz="4" w:space="0" w:color="auto"/>
              <w:bottom w:val="single" w:sz="4" w:space="0" w:color="auto"/>
              <w:right w:val="single" w:sz="4" w:space="0" w:color="auto"/>
            </w:tcBorders>
          </w:tcPr>
          <w:p w14:paraId="602F3BF8" w14:textId="234D6662" w:rsidR="008833F4" w:rsidRDefault="00D45345" w:rsidP="00396D2B">
            <w:pPr>
              <w:spacing w:after="0" w:line="240" w:lineRule="auto"/>
              <w:jc w:val="center"/>
              <w:rPr>
                <w:rFonts w:ascii="Verdana" w:eastAsia="Times New Roman" w:hAnsi="Verdana" w:cs="Times New Roman"/>
              </w:rPr>
            </w:pPr>
            <w:r>
              <w:rPr>
                <w:rFonts w:ascii="Verdana" w:eastAsia="Times New Roman" w:hAnsi="Verdana" w:cs="Times New Roman"/>
              </w:rPr>
              <w:t>128774</w:t>
            </w:r>
          </w:p>
        </w:tc>
        <w:tc>
          <w:tcPr>
            <w:tcW w:w="747" w:type="pct"/>
            <w:tcBorders>
              <w:top w:val="single" w:sz="4" w:space="0" w:color="auto"/>
              <w:left w:val="single" w:sz="4" w:space="0" w:color="auto"/>
              <w:bottom w:val="single" w:sz="4" w:space="0" w:color="auto"/>
              <w:right w:val="single" w:sz="4" w:space="0" w:color="auto"/>
            </w:tcBorders>
          </w:tcPr>
          <w:p w14:paraId="0F1C8D63" w14:textId="77777777" w:rsidR="008833F4" w:rsidRPr="00396D2B" w:rsidRDefault="008833F4"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5568BED8" w14:textId="77777777" w:rsidR="008833F4" w:rsidRPr="00396D2B" w:rsidRDefault="008833F4" w:rsidP="00396D2B">
            <w:pPr>
              <w:spacing w:after="0" w:line="240" w:lineRule="auto"/>
              <w:jc w:val="center"/>
              <w:rPr>
                <w:rFonts w:ascii="Verdana" w:eastAsia="Times New Roman" w:hAnsi="Verdana" w:cs="Times New Roman"/>
              </w:rPr>
            </w:pPr>
          </w:p>
        </w:tc>
      </w:tr>
      <w:tr w:rsidR="008833F4" w:rsidRPr="00396D2B" w14:paraId="39C0D31F"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tcPr>
          <w:p w14:paraId="4FECF0FC" w14:textId="1AA249D7" w:rsidR="008833F4" w:rsidRPr="00396D2B" w:rsidRDefault="008833F4" w:rsidP="00396D2B">
            <w:pPr>
              <w:spacing w:after="0" w:line="240" w:lineRule="auto"/>
              <w:jc w:val="right"/>
              <w:rPr>
                <w:rFonts w:ascii="Verdana" w:eastAsia="Times New Roman" w:hAnsi="Verdana" w:cs="Times New Roman"/>
                <w:bCs/>
              </w:rPr>
            </w:pPr>
            <w:r>
              <w:rPr>
                <w:rFonts w:ascii="Verdana" w:eastAsia="Times New Roman"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tcPr>
          <w:p w14:paraId="4FE5D76D" w14:textId="69A2B24A" w:rsidR="008833F4" w:rsidRPr="00396D2B" w:rsidRDefault="00BD752F" w:rsidP="00396D2B">
            <w:pPr>
              <w:spacing w:after="0" w:line="240" w:lineRule="auto"/>
              <w:rPr>
                <w:rFonts w:ascii="Verdana" w:eastAsia="Times New Roman" w:hAnsi="Verdana" w:cs="Times New Roman"/>
                <w:b/>
              </w:rPr>
            </w:pPr>
            <w:r w:rsidRPr="00BD752F">
              <w:rPr>
                <w:rFonts w:ascii="Verdana" w:eastAsia="Times New Roman" w:hAnsi="Verdana" w:cs="Times New Roman"/>
                <w:b/>
              </w:rPr>
              <w:t xml:space="preserve">12 Pirkimo objekto dalis. </w:t>
            </w:r>
            <w:r w:rsidRPr="00BD752F">
              <w:rPr>
                <w:rFonts w:ascii="Verdana" w:eastAsia="Times New Roman" w:hAnsi="Verdana" w:cs="Times New Roman"/>
              </w:rPr>
              <w:t>Elektrodai IVES sistemai</w:t>
            </w:r>
          </w:p>
        </w:tc>
        <w:tc>
          <w:tcPr>
            <w:tcW w:w="792" w:type="pct"/>
            <w:tcBorders>
              <w:top w:val="single" w:sz="4" w:space="0" w:color="auto"/>
              <w:left w:val="single" w:sz="4" w:space="0" w:color="auto"/>
              <w:bottom w:val="single" w:sz="4" w:space="0" w:color="auto"/>
              <w:right w:val="single" w:sz="4" w:space="0" w:color="auto"/>
            </w:tcBorders>
          </w:tcPr>
          <w:p w14:paraId="3F864F4F" w14:textId="146C745E" w:rsidR="008833F4" w:rsidRPr="00396D2B" w:rsidRDefault="00BD752F" w:rsidP="00396D2B">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E9D53F5" w14:textId="2BA990A0" w:rsidR="008833F4" w:rsidRDefault="00BD752F" w:rsidP="00396D2B">
            <w:pPr>
              <w:spacing w:after="0" w:line="240" w:lineRule="auto"/>
              <w:jc w:val="center"/>
              <w:rPr>
                <w:rFonts w:ascii="Verdana" w:eastAsia="Times New Roman" w:hAnsi="Verdana" w:cs="Times New Roman"/>
              </w:rPr>
            </w:pPr>
            <w:r>
              <w:rPr>
                <w:rFonts w:ascii="Verdana" w:eastAsia="Times New Roman" w:hAnsi="Verdana" w:cs="Times New Roman"/>
              </w:rPr>
              <w:t>16</w:t>
            </w:r>
          </w:p>
        </w:tc>
        <w:tc>
          <w:tcPr>
            <w:tcW w:w="747" w:type="pct"/>
            <w:tcBorders>
              <w:top w:val="single" w:sz="4" w:space="0" w:color="auto"/>
              <w:left w:val="single" w:sz="4" w:space="0" w:color="auto"/>
              <w:bottom w:val="single" w:sz="4" w:space="0" w:color="auto"/>
              <w:right w:val="single" w:sz="4" w:space="0" w:color="auto"/>
            </w:tcBorders>
          </w:tcPr>
          <w:p w14:paraId="14AA91B5" w14:textId="77777777" w:rsidR="008833F4" w:rsidRPr="00396D2B" w:rsidRDefault="008833F4"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6EA48CF7" w14:textId="77777777" w:rsidR="008833F4" w:rsidRPr="00396D2B" w:rsidRDefault="008833F4" w:rsidP="00396D2B">
            <w:pPr>
              <w:spacing w:after="0" w:line="240" w:lineRule="auto"/>
              <w:jc w:val="center"/>
              <w:rPr>
                <w:rFonts w:ascii="Verdana" w:eastAsia="Times New Roman" w:hAnsi="Verdana" w:cs="Times New Roman"/>
              </w:rPr>
            </w:pPr>
          </w:p>
        </w:tc>
      </w:tr>
      <w:tr w:rsidR="008833F4" w:rsidRPr="00396D2B" w14:paraId="5DE34C3B"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tcPr>
          <w:p w14:paraId="36E4CB2A" w14:textId="5921EDB5" w:rsidR="008833F4" w:rsidRPr="00396D2B" w:rsidRDefault="008833F4" w:rsidP="00396D2B">
            <w:pPr>
              <w:spacing w:after="0" w:line="240" w:lineRule="auto"/>
              <w:jc w:val="right"/>
              <w:rPr>
                <w:rFonts w:ascii="Verdana" w:eastAsia="Times New Roman" w:hAnsi="Verdana" w:cs="Times New Roman"/>
                <w:bCs/>
              </w:rPr>
            </w:pPr>
            <w:r>
              <w:rPr>
                <w:rFonts w:ascii="Verdana" w:eastAsia="Times New Roman"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tcPr>
          <w:p w14:paraId="0252CDCF" w14:textId="3FF291C1" w:rsidR="008833F4" w:rsidRPr="00396D2B" w:rsidRDefault="00BD752F" w:rsidP="00396D2B">
            <w:pPr>
              <w:spacing w:after="0" w:line="240" w:lineRule="auto"/>
              <w:rPr>
                <w:rFonts w:ascii="Verdana" w:eastAsia="Times New Roman" w:hAnsi="Verdana" w:cs="Times New Roman"/>
                <w:b/>
              </w:rPr>
            </w:pPr>
            <w:r w:rsidRPr="00BD752F">
              <w:rPr>
                <w:rFonts w:ascii="Verdana" w:eastAsia="Times New Roman" w:hAnsi="Verdana" w:cs="Times New Roman"/>
                <w:b/>
              </w:rPr>
              <w:t xml:space="preserve">13 Pirkimo objekto dalis. </w:t>
            </w:r>
            <w:r w:rsidRPr="00BD752F">
              <w:rPr>
                <w:rFonts w:ascii="Verdana" w:eastAsia="Times New Roman" w:hAnsi="Verdana" w:cs="Times New Roman"/>
              </w:rPr>
              <w:t xml:space="preserve">EKG gelis ir priedai </w:t>
            </w:r>
            <w:proofErr w:type="spellStart"/>
            <w:r w:rsidRPr="00BD752F">
              <w:rPr>
                <w:rFonts w:ascii="Verdana" w:eastAsia="Times New Roman" w:hAnsi="Verdana" w:cs="Times New Roman"/>
              </w:rPr>
              <w:t>elektrokardiografijai</w:t>
            </w:r>
            <w:proofErr w:type="spellEnd"/>
          </w:p>
        </w:tc>
        <w:tc>
          <w:tcPr>
            <w:tcW w:w="792" w:type="pct"/>
            <w:tcBorders>
              <w:top w:val="single" w:sz="4" w:space="0" w:color="auto"/>
              <w:left w:val="single" w:sz="4" w:space="0" w:color="auto"/>
              <w:bottom w:val="single" w:sz="4" w:space="0" w:color="auto"/>
              <w:right w:val="single" w:sz="4" w:space="0" w:color="auto"/>
            </w:tcBorders>
          </w:tcPr>
          <w:p w14:paraId="3DAE3B31" w14:textId="4722EAB5" w:rsidR="008833F4" w:rsidRPr="00396D2B" w:rsidRDefault="00BD752F" w:rsidP="00396D2B">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0219B19" w14:textId="0554A9CC" w:rsidR="008833F4" w:rsidRDefault="00BD752F" w:rsidP="00396D2B">
            <w:pPr>
              <w:spacing w:after="0" w:line="240" w:lineRule="auto"/>
              <w:jc w:val="center"/>
              <w:rPr>
                <w:rFonts w:ascii="Verdana" w:eastAsia="Times New Roman" w:hAnsi="Verdana" w:cs="Times New Roman"/>
              </w:rPr>
            </w:pPr>
            <w:r>
              <w:rPr>
                <w:rFonts w:ascii="Verdana" w:eastAsia="Times New Roman" w:hAnsi="Verdana" w:cs="Times New Roman"/>
              </w:rPr>
              <w:t>5060</w:t>
            </w:r>
          </w:p>
        </w:tc>
        <w:tc>
          <w:tcPr>
            <w:tcW w:w="747" w:type="pct"/>
            <w:tcBorders>
              <w:top w:val="single" w:sz="4" w:space="0" w:color="auto"/>
              <w:left w:val="single" w:sz="4" w:space="0" w:color="auto"/>
              <w:bottom w:val="single" w:sz="4" w:space="0" w:color="auto"/>
              <w:right w:val="single" w:sz="4" w:space="0" w:color="auto"/>
            </w:tcBorders>
          </w:tcPr>
          <w:p w14:paraId="0447E5D4" w14:textId="77777777" w:rsidR="008833F4" w:rsidRPr="00396D2B" w:rsidRDefault="008833F4"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55489E07" w14:textId="77777777" w:rsidR="008833F4" w:rsidRPr="00396D2B" w:rsidRDefault="008833F4" w:rsidP="00396D2B">
            <w:pPr>
              <w:spacing w:after="0" w:line="240" w:lineRule="auto"/>
              <w:jc w:val="center"/>
              <w:rPr>
                <w:rFonts w:ascii="Verdana" w:eastAsia="Times New Roman" w:hAnsi="Verdana" w:cs="Times New Roman"/>
              </w:rPr>
            </w:pPr>
          </w:p>
        </w:tc>
      </w:tr>
      <w:tr w:rsidR="008833F4" w:rsidRPr="00396D2B" w14:paraId="643C49CC" w14:textId="77777777" w:rsidTr="00396D2B">
        <w:trPr>
          <w:trHeight w:val="605"/>
        </w:trPr>
        <w:tc>
          <w:tcPr>
            <w:tcW w:w="369" w:type="pct"/>
            <w:tcBorders>
              <w:top w:val="single" w:sz="4" w:space="0" w:color="auto"/>
              <w:left w:val="single" w:sz="4" w:space="0" w:color="auto"/>
              <w:bottom w:val="single" w:sz="4" w:space="0" w:color="auto"/>
              <w:right w:val="single" w:sz="4" w:space="0" w:color="auto"/>
            </w:tcBorders>
            <w:noWrap/>
          </w:tcPr>
          <w:p w14:paraId="3FDA4F32" w14:textId="462EF55E" w:rsidR="008833F4" w:rsidRPr="00396D2B" w:rsidRDefault="008833F4" w:rsidP="00396D2B">
            <w:pPr>
              <w:spacing w:after="0" w:line="240" w:lineRule="auto"/>
              <w:jc w:val="right"/>
              <w:rPr>
                <w:rFonts w:ascii="Verdana" w:eastAsia="Times New Roman" w:hAnsi="Verdana" w:cs="Times New Roman"/>
                <w:bCs/>
              </w:rPr>
            </w:pPr>
            <w:r>
              <w:rPr>
                <w:rFonts w:ascii="Verdana" w:eastAsia="Times New Roman"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tcPr>
          <w:p w14:paraId="351D071C" w14:textId="232CEDB3" w:rsidR="008833F4" w:rsidRPr="00396D2B" w:rsidRDefault="00BD752F" w:rsidP="00396D2B">
            <w:pPr>
              <w:spacing w:after="0" w:line="240" w:lineRule="auto"/>
              <w:rPr>
                <w:rFonts w:ascii="Verdana" w:eastAsia="Times New Roman" w:hAnsi="Verdana" w:cs="Times New Roman"/>
                <w:b/>
              </w:rPr>
            </w:pPr>
            <w:r w:rsidRPr="00BD752F">
              <w:rPr>
                <w:rFonts w:ascii="Verdana" w:eastAsia="Times New Roman" w:hAnsi="Verdana" w:cs="Times New Roman"/>
                <w:b/>
              </w:rPr>
              <w:t xml:space="preserve">14 Pirkimo objekto dalis. </w:t>
            </w:r>
            <w:r w:rsidRPr="00BD752F">
              <w:rPr>
                <w:rFonts w:ascii="Verdana" w:eastAsia="Times New Roman" w:hAnsi="Verdana" w:cs="Times New Roman"/>
              </w:rPr>
              <w:t>EEG elektrodai ir priedai</w:t>
            </w:r>
          </w:p>
        </w:tc>
        <w:tc>
          <w:tcPr>
            <w:tcW w:w="792" w:type="pct"/>
            <w:tcBorders>
              <w:top w:val="single" w:sz="4" w:space="0" w:color="auto"/>
              <w:left w:val="single" w:sz="4" w:space="0" w:color="auto"/>
              <w:bottom w:val="single" w:sz="4" w:space="0" w:color="auto"/>
              <w:right w:val="single" w:sz="4" w:space="0" w:color="auto"/>
            </w:tcBorders>
          </w:tcPr>
          <w:p w14:paraId="35A67DC3" w14:textId="70435021" w:rsidR="008833F4" w:rsidRPr="00396D2B" w:rsidRDefault="00BD752F" w:rsidP="00396D2B">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F336B58" w14:textId="761FC12F" w:rsidR="008833F4" w:rsidRDefault="00BD752F" w:rsidP="00396D2B">
            <w:pPr>
              <w:spacing w:after="0" w:line="240" w:lineRule="auto"/>
              <w:jc w:val="center"/>
              <w:rPr>
                <w:rFonts w:ascii="Verdana" w:eastAsia="Times New Roman" w:hAnsi="Verdana" w:cs="Times New Roman"/>
              </w:rPr>
            </w:pPr>
            <w:r>
              <w:rPr>
                <w:rFonts w:ascii="Verdana" w:eastAsia="Times New Roman" w:hAnsi="Verdana" w:cs="Times New Roman"/>
              </w:rPr>
              <w:t>48</w:t>
            </w:r>
          </w:p>
        </w:tc>
        <w:tc>
          <w:tcPr>
            <w:tcW w:w="747" w:type="pct"/>
            <w:tcBorders>
              <w:top w:val="single" w:sz="4" w:space="0" w:color="auto"/>
              <w:left w:val="single" w:sz="4" w:space="0" w:color="auto"/>
              <w:bottom w:val="single" w:sz="4" w:space="0" w:color="auto"/>
              <w:right w:val="single" w:sz="4" w:space="0" w:color="auto"/>
            </w:tcBorders>
          </w:tcPr>
          <w:p w14:paraId="02A9F014" w14:textId="77777777" w:rsidR="008833F4" w:rsidRPr="00396D2B" w:rsidRDefault="008833F4" w:rsidP="00396D2B">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4C6BF253" w14:textId="77777777" w:rsidR="008833F4" w:rsidRPr="00396D2B" w:rsidRDefault="008833F4" w:rsidP="00396D2B">
            <w:pPr>
              <w:spacing w:after="0" w:line="240" w:lineRule="auto"/>
              <w:jc w:val="center"/>
              <w:rPr>
                <w:rFonts w:ascii="Verdana" w:eastAsia="Times New Roman" w:hAnsi="Verdana" w:cs="Times New Roman"/>
              </w:rPr>
            </w:pPr>
          </w:p>
        </w:tc>
      </w:tr>
      <w:tr w:rsidR="008833F4" w:rsidRPr="00396D2B" w14:paraId="301C5E67" w14:textId="77777777" w:rsidTr="008833F4">
        <w:trPr>
          <w:trHeight w:val="605"/>
        </w:trPr>
        <w:tc>
          <w:tcPr>
            <w:tcW w:w="369" w:type="pct"/>
            <w:tcBorders>
              <w:top w:val="single" w:sz="4" w:space="0" w:color="auto"/>
              <w:left w:val="single" w:sz="4" w:space="0" w:color="auto"/>
              <w:bottom w:val="single" w:sz="4" w:space="0" w:color="auto"/>
              <w:right w:val="single" w:sz="4" w:space="0" w:color="auto"/>
            </w:tcBorders>
            <w:noWrap/>
          </w:tcPr>
          <w:p w14:paraId="0872A031" w14:textId="05379FF2" w:rsidR="008833F4" w:rsidRPr="00396D2B" w:rsidRDefault="008833F4" w:rsidP="00C108F7">
            <w:pPr>
              <w:spacing w:after="0" w:line="240" w:lineRule="auto"/>
              <w:jc w:val="right"/>
              <w:rPr>
                <w:rFonts w:ascii="Verdana" w:eastAsia="Times New Roman" w:hAnsi="Verdana" w:cs="Times New Roman"/>
                <w:bCs/>
              </w:rPr>
            </w:pPr>
            <w:r>
              <w:rPr>
                <w:rFonts w:ascii="Verdana" w:eastAsia="Times New Roman"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tcPr>
          <w:p w14:paraId="307822BC" w14:textId="62A485CE" w:rsidR="008833F4" w:rsidRPr="00396D2B" w:rsidRDefault="00BD752F" w:rsidP="00C108F7">
            <w:pPr>
              <w:spacing w:after="0" w:line="240" w:lineRule="auto"/>
              <w:rPr>
                <w:rFonts w:ascii="Verdana" w:eastAsia="Times New Roman" w:hAnsi="Verdana" w:cs="Times New Roman"/>
                <w:b/>
              </w:rPr>
            </w:pPr>
            <w:r w:rsidRPr="00BD752F">
              <w:rPr>
                <w:rFonts w:ascii="Verdana" w:eastAsia="Times New Roman" w:hAnsi="Verdana" w:cs="Times New Roman"/>
                <w:b/>
              </w:rPr>
              <w:t xml:space="preserve">15 Pirkimo objekto dalis. </w:t>
            </w:r>
            <w:r w:rsidRPr="00BD752F">
              <w:rPr>
                <w:rFonts w:ascii="Verdana" w:eastAsia="Times New Roman" w:hAnsi="Verdana" w:cs="Times New Roman"/>
              </w:rPr>
              <w:t>USG gelis</w:t>
            </w:r>
          </w:p>
        </w:tc>
        <w:tc>
          <w:tcPr>
            <w:tcW w:w="792" w:type="pct"/>
            <w:tcBorders>
              <w:top w:val="single" w:sz="4" w:space="0" w:color="auto"/>
              <w:left w:val="single" w:sz="4" w:space="0" w:color="auto"/>
              <w:bottom w:val="single" w:sz="4" w:space="0" w:color="auto"/>
              <w:right w:val="single" w:sz="4" w:space="0" w:color="auto"/>
            </w:tcBorders>
          </w:tcPr>
          <w:p w14:paraId="0BD96336" w14:textId="7C3276ED" w:rsidR="008833F4" w:rsidRPr="00396D2B" w:rsidRDefault="00BD752F" w:rsidP="00C108F7">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DBFCB16" w14:textId="2A55B676" w:rsidR="008833F4" w:rsidRDefault="00C108F7" w:rsidP="00C108F7">
            <w:pPr>
              <w:tabs>
                <w:tab w:val="left" w:pos="270"/>
                <w:tab w:val="center" w:pos="611"/>
              </w:tabs>
              <w:spacing w:after="0" w:line="240" w:lineRule="auto"/>
              <w:rPr>
                <w:rFonts w:ascii="Verdana" w:eastAsia="Times New Roman" w:hAnsi="Verdana" w:cs="Times New Roman"/>
              </w:rPr>
            </w:pPr>
            <w:r>
              <w:rPr>
                <w:rFonts w:ascii="Verdana" w:eastAsia="Times New Roman" w:hAnsi="Verdana" w:cs="Times New Roman"/>
              </w:rPr>
              <w:tab/>
            </w:r>
            <w:r>
              <w:rPr>
                <w:rFonts w:ascii="Verdana" w:eastAsia="Times New Roman" w:hAnsi="Verdana" w:cs="Times New Roman"/>
              </w:rPr>
              <w:tab/>
            </w:r>
            <w:r w:rsidR="00BD752F">
              <w:rPr>
                <w:rFonts w:ascii="Verdana" w:eastAsia="Times New Roman" w:hAnsi="Verdana" w:cs="Times New Roman"/>
              </w:rPr>
              <w:t>4758</w:t>
            </w:r>
          </w:p>
        </w:tc>
        <w:tc>
          <w:tcPr>
            <w:tcW w:w="747" w:type="pct"/>
            <w:tcBorders>
              <w:top w:val="single" w:sz="4" w:space="0" w:color="auto"/>
              <w:left w:val="single" w:sz="4" w:space="0" w:color="auto"/>
              <w:bottom w:val="single" w:sz="4" w:space="0" w:color="auto"/>
              <w:right w:val="single" w:sz="4" w:space="0" w:color="auto"/>
            </w:tcBorders>
          </w:tcPr>
          <w:p w14:paraId="31DED4DF" w14:textId="77777777" w:rsidR="008833F4" w:rsidRPr="00396D2B" w:rsidRDefault="008833F4" w:rsidP="00C108F7">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4C994C99" w14:textId="77777777" w:rsidR="008833F4" w:rsidRPr="00396D2B" w:rsidRDefault="008833F4" w:rsidP="00C108F7">
            <w:pPr>
              <w:spacing w:after="0" w:line="240" w:lineRule="auto"/>
              <w:jc w:val="center"/>
              <w:rPr>
                <w:rFonts w:ascii="Verdana" w:eastAsia="Times New Roman" w:hAnsi="Verdana" w:cs="Times New Roman"/>
              </w:rPr>
            </w:pPr>
          </w:p>
        </w:tc>
      </w:tr>
      <w:tr w:rsidR="008833F4" w:rsidRPr="00396D2B" w14:paraId="6F24B79E" w14:textId="77777777" w:rsidTr="008833F4">
        <w:trPr>
          <w:trHeight w:val="605"/>
        </w:trPr>
        <w:tc>
          <w:tcPr>
            <w:tcW w:w="369" w:type="pct"/>
            <w:tcBorders>
              <w:top w:val="single" w:sz="4" w:space="0" w:color="auto"/>
              <w:left w:val="single" w:sz="4" w:space="0" w:color="auto"/>
              <w:bottom w:val="single" w:sz="4" w:space="0" w:color="auto"/>
              <w:right w:val="single" w:sz="4" w:space="0" w:color="auto"/>
            </w:tcBorders>
            <w:noWrap/>
          </w:tcPr>
          <w:p w14:paraId="4B5E6092" w14:textId="0C75CACB" w:rsidR="008833F4" w:rsidRPr="00396D2B" w:rsidRDefault="008833F4" w:rsidP="00C108F7">
            <w:pPr>
              <w:spacing w:after="0" w:line="240" w:lineRule="auto"/>
              <w:jc w:val="right"/>
              <w:rPr>
                <w:rFonts w:ascii="Verdana" w:eastAsia="Times New Roman" w:hAnsi="Verdana" w:cs="Times New Roman"/>
                <w:bCs/>
              </w:rPr>
            </w:pPr>
            <w:r>
              <w:rPr>
                <w:rFonts w:ascii="Verdana" w:eastAsia="Times New Roman"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tcPr>
          <w:p w14:paraId="7EABA1FE" w14:textId="7F06B844" w:rsidR="008833F4" w:rsidRPr="00396D2B" w:rsidRDefault="00BD752F" w:rsidP="00C108F7">
            <w:pPr>
              <w:spacing w:after="0" w:line="240" w:lineRule="auto"/>
              <w:rPr>
                <w:rFonts w:ascii="Verdana" w:eastAsia="Times New Roman" w:hAnsi="Verdana" w:cs="Times New Roman"/>
                <w:b/>
              </w:rPr>
            </w:pPr>
            <w:r w:rsidRPr="00BD752F">
              <w:rPr>
                <w:rFonts w:ascii="Verdana" w:eastAsia="Times New Roman" w:hAnsi="Verdana" w:cs="Times New Roman"/>
                <w:b/>
              </w:rPr>
              <w:t xml:space="preserve">16 Pirkimo objekto dalis. </w:t>
            </w:r>
            <w:r w:rsidRPr="00BD752F">
              <w:rPr>
                <w:rFonts w:ascii="Verdana" w:eastAsia="Times New Roman" w:hAnsi="Verdana" w:cs="Times New Roman"/>
              </w:rPr>
              <w:t xml:space="preserve">Vienkartiniai švirkštai suderinami su </w:t>
            </w:r>
            <w:proofErr w:type="spellStart"/>
            <w:r w:rsidRPr="00BD752F">
              <w:rPr>
                <w:rFonts w:ascii="Verdana" w:eastAsia="Times New Roman" w:hAnsi="Verdana" w:cs="Times New Roman"/>
              </w:rPr>
              <w:t>Medrad</w:t>
            </w:r>
            <w:proofErr w:type="spellEnd"/>
            <w:r w:rsidRPr="00BD752F">
              <w:rPr>
                <w:rFonts w:ascii="Verdana" w:eastAsia="Times New Roman" w:hAnsi="Verdana" w:cs="Times New Roman"/>
              </w:rPr>
              <w:t xml:space="preserve"> </w:t>
            </w:r>
            <w:proofErr w:type="spellStart"/>
            <w:r w:rsidRPr="00BD752F">
              <w:rPr>
                <w:rFonts w:ascii="Verdana" w:eastAsia="Times New Roman" w:hAnsi="Verdana" w:cs="Times New Roman"/>
              </w:rPr>
              <w:t>Imaxeon</w:t>
            </w:r>
            <w:proofErr w:type="spellEnd"/>
            <w:r w:rsidRPr="00BD752F">
              <w:rPr>
                <w:rFonts w:ascii="Verdana" w:eastAsia="Times New Roman" w:hAnsi="Verdana" w:cs="Times New Roman"/>
              </w:rPr>
              <w:t xml:space="preserve"> </w:t>
            </w:r>
            <w:proofErr w:type="spellStart"/>
            <w:r w:rsidRPr="00BD752F">
              <w:rPr>
                <w:rFonts w:ascii="Verdana" w:eastAsia="Times New Roman" w:hAnsi="Verdana" w:cs="Times New Roman"/>
              </w:rPr>
              <w:t>Salient</w:t>
            </w:r>
            <w:proofErr w:type="spellEnd"/>
            <w:r w:rsidRPr="00BD752F">
              <w:rPr>
                <w:rFonts w:ascii="Verdana" w:eastAsia="Times New Roman" w:hAnsi="Verdana" w:cs="Times New Roman"/>
              </w:rPr>
              <w:t xml:space="preserve"> injekcine sistema</w:t>
            </w:r>
          </w:p>
        </w:tc>
        <w:tc>
          <w:tcPr>
            <w:tcW w:w="792" w:type="pct"/>
            <w:tcBorders>
              <w:top w:val="single" w:sz="4" w:space="0" w:color="auto"/>
              <w:left w:val="single" w:sz="4" w:space="0" w:color="auto"/>
              <w:bottom w:val="single" w:sz="4" w:space="0" w:color="auto"/>
              <w:right w:val="single" w:sz="4" w:space="0" w:color="auto"/>
            </w:tcBorders>
          </w:tcPr>
          <w:p w14:paraId="19728F20" w14:textId="7E17C292" w:rsidR="008833F4" w:rsidRPr="00396D2B" w:rsidRDefault="00BD752F" w:rsidP="00C108F7">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AE99038" w14:textId="4CE73CB9" w:rsidR="008833F4" w:rsidRDefault="00BD752F" w:rsidP="00C108F7">
            <w:pPr>
              <w:spacing w:after="0" w:line="240" w:lineRule="auto"/>
              <w:jc w:val="center"/>
              <w:rPr>
                <w:rFonts w:ascii="Verdana" w:eastAsia="Times New Roman" w:hAnsi="Verdana" w:cs="Times New Roman"/>
              </w:rPr>
            </w:pPr>
            <w:r w:rsidRPr="00BD752F">
              <w:rPr>
                <w:rFonts w:ascii="Verdana" w:eastAsia="Times New Roman" w:hAnsi="Verdana" w:cs="Times New Roman"/>
              </w:rPr>
              <w:t>5000</w:t>
            </w:r>
          </w:p>
        </w:tc>
        <w:tc>
          <w:tcPr>
            <w:tcW w:w="747" w:type="pct"/>
            <w:tcBorders>
              <w:top w:val="single" w:sz="4" w:space="0" w:color="auto"/>
              <w:left w:val="single" w:sz="4" w:space="0" w:color="auto"/>
              <w:bottom w:val="single" w:sz="4" w:space="0" w:color="auto"/>
              <w:right w:val="single" w:sz="4" w:space="0" w:color="auto"/>
            </w:tcBorders>
          </w:tcPr>
          <w:p w14:paraId="4D4EAD21" w14:textId="77777777" w:rsidR="008833F4" w:rsidRPr="00396D2B" w:rsidRDefault="008833F4" w:rsidP="00C108F7">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5E549D55" w14:textId="77777777" w:rsidR="008833F4" w:rsidRPr="00396D2B" w:rsidRDefault="008833F4" w:rsidP="00C108F7">
            <w:pPr>
              <w:spacing w:after="0" w:line="240" w:lineRule="auto"/>
              <w:jc w:val="center"/>
              <w:rPr>
                <w:rFonts w:ascii="Verdana" w:eastAsia="Times New Roman" w:hAnsi="Verdana" w:cs="Times New Roman"/>
              </w:rPr>
            </w:pPr>
          </w:p>
        </w:tc>
      </w:tr>
      <w:tr w:rsidR="008833F4" w:rsidRPr="00396D2B" w14:paraId="006CB76A" w14:textId="77777777" w:rsidTr="008833F4">
        <w:trPr>
          <w:trHeight w:val="605"/>
        </w:trPr>
        <w:tc>
          <w:tcPr>
            <w:tcW w:w="369" w:type="pct"/>
            <w:tcBorders>
              <w:top w:val="single" w:sz="4" w:space="0" w:color="auto"/>
              <w:left w:val="single" w:sz="4" w:space="0" w:color="auto"/>
              <w:bottom w:val="single" w:sz="4" w:space="0" w:color="auto"/>
              <w:right w:val="single" w:sz="4" w:space="0" w:color="auto"/>
            </w:tcBorders>
            <w:noWrap/>
          </w:tcPr>
          <w:p w14:paraId="396A9429" w14:textId="51DC1FBB" w:rsidR="008833F4" w:rsidRDefault="008833F4" w:rsidP="00C108F7">
            <w:pPr>
              <w:spacing w:after="0" w:line="240" w:lineRule="auto"/>
              <w:jc w:val="right"/>
              <w:rPr>
                <w:rFonts w:ascii="Verdana" w:eastAsia="Times New Roman" w:hAnsi="Verdana" w:cs="Times New Roman"/>
                <w:bCs/>
              </w:rPr>
            </w:pPr>
            <w:r>
              <w:rPr>
                <w:rFonts w:ascii="Verdana" w:eastAsia="Times New Roman"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tcPr>
          <w:p w14:paraId="48C2B58C" w14:textId="4E978FA3" w:rsidR="008833F4" w:rsidRPr="00396D2B" w:rsidRDefault="00BD752F" w:rsidP="00C108F7">
            <w:pPr>
              <w:spacing w:after="0" w:line="240" w:lineRule="auto"/>
              <w:rPr>
                <w:rFonts w:ascii="Verdana" w:eastAsia="Times New Roman" w:hAnsi="Verdana" w:cs="Times New Roman"/>
                <w:b/>
              </w:rPr>
            </w:pPr>
            <w:r w:rsidRPr="00BD752F">
              <w:rPr>
                <w:rFonts w:ascii="Verdana" w:eastAsia="Times New Roman" w:hAnsi="Verdana" w:cs="Times New Roman"/>
                <w:b/>
              </w:rPr>
              <w:t xml:space="preserve">17 Pirkimo objekto dalis. </w:t>
            </w:r>
            <w:r w:rsidRPr="00BD752F">
              <w:rPr>
                <w:rFonts w:ascii="Verdana" w:eastAsia="Times New Roman" w:hAnsi="Verdana" w:cs="Times New Roman"/>
              </w:rPr>
              <w:t xml:space="preserve">Vienkartinės prailginimo linijos, suderinamos su </w:t>
            </w:r>
            <w:proofErr w:type="spellStart"/>
            <w:r w:rsidRPr="00BD752F">
              <w:rPr>
                <w:rFonts w:ascii="Verdana" w:eastAsia="Times New Roman" w:hAnsi="Verdana" w:cs="Times New Roman"/>
              </w:rPr>
              <w:t>Medrad</w:t>
            </w:r>
            <w:proofErr w:type="spellEnd"/>
            <w:r w:rsidRPr="00BD752F">
              <w:rPr>
                <w:rFonts w:ascii="Verdana" w:eastAsia="Times New Roman" w:hAnsi="Verdana" w:cs="Times New Roman"/>
              </w:rPr>
              <w:t xml:space="preserve"> </w:t>
            </w:r>
            <w:proofErr w:type="spellStart"/>
            <w:r w:rsidRPr="00BD752F">
              <w:rPr>
                <w:rFonts w:ascii="Verdana" w:eastAsia="Times New Roman" w:hAnsi="Verdana" w:cs="Times New Roman"/>
              </w:rPr>
              <w:t>Imaxeon</w:t>
            </w:r>
            <w:proofErr w:type="spellEnd"/>
            <w:r w:rsidRPr="00BD752F">
              <w:rPr>
                <w:rFonts w:ascii="Verdana" w:eastAsia="Times New Roman" w:hAnsi="Verdana" w:cs="Times New Roman"/>
              </w:rPr>
              <w:t xml:space="preserve"> </w:t>
            </w:r>
            <w:proofErr w:type="spellStart"/>
            <w:r w:rsidRPr="00BD752F">
              <w:rPr>
                <w:rFonts w:ascii="Verdana" w:eastAsia="Times New Roman" w:hAnsi="Verdana" w:cs="Times New Roman"/>
              </w:rPr>
              <w:t>Salient</w:t>
            </w:r>
            <w:proofErr w:type="spellEnd"/>
            <w:r w:rsidRPr="00BD752F">
              <w:rPr>
                <w:rFonts w:ascii="Verdana" w:eastAsia="Times New Roman" w:hAnsi="Verdana" w:cs="Times New Roman"/>
              </w:rPr>
              <w:t xml:space="preserve"> injekcine sistema</w:t>
            </w:r>
          </w:p>
        </w:tc>
        <w:tc>
          <w:tcPr>
            <w:tcW w:w="792" w:type="pct"/>
            <w:tcBorders>
              <w:top w:val="single" w:sz="4" w:space="0" w:color="auto"/>
              <w:left w:val="single" w:sz="4" w:space="0" w:color="auto"/>
              <w:bottom w:val="single" w:sz="4" w:space="0" w:color="auto"/>
              <w:right w:val="single" w:sz="4" w:space="0" w:color="auto"/>
            </w:tcBorders>
          </w:tcPr>
          <w:p w14:paraId="70BB8EBA" w14:textId="6DB2A1A2" w:rsidR="008833F4" w:rsidRPr="00396D2B" w:rsidRDefault="00BD752F" w:rsidP="00C108F7">
            <w:pPr>
              <w:spacing w:after="0" w:line="240" w:lineRule="auto"/>
              <w:jc w:val="center"/>
              <w:rPr>
                <w:rFonts w:ascii="Verdana" w:eastAsia="Times New Roman" w:hAnsi="Verdana" w:cs="Times New Roman"/>
                <w:bCs/>
              </w:rPr>
            </w:pPr>
            <w:r>
              <w:rPr>
                <w:rFonts w:ascii="Verdana" w:eastAsia="Times New Roman"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65F71B9" w14:textId="03FC8CBB" w:rsidR="008833F4" w:rsidRDefault="00BD752F" w:rsidP="00C108F7">
            <w:pPr>
              <w:spacing w:after="0" w:line="240" w:lineRule="auto"/>
              <w:jc w:val="center"/>
              <w:rPr>
                <w:rFonts w:ascii="Verdana" w:eastAsia="Times New Roman" w:hAnsi="Verdana" w:cs="Times New Roman"/>
              </w:rPr>
            </w:pPr>
            <w:r w:rsidRPr="00BD752F">
              <w:rPr>
                <w:rFonts w:ascii="Verdana" w:eastAsia="Times New Roman" w:hAnsi="Verdana" w:cs="Times New Roman"/>
              </w:rPr>
              <w:t>3000</w:t>
            </w:r>
          </w:p>
        </w:tc>
        <w:tc>
          <w:tcPr>
            <w:tcW w:w="747" w:type="pct"/>
            <w:tcBorders>
              <w:top w:val="single" w:sz="4" w:space="0" w:color="auto"/>
              <w:left w:val="single" w:sz="4" w:space="0" w:color="auto"/>
              <w:bottom w:val="single" w:sz="4" w:space="0" w:color="auto"/>
              <w:right w:val="single" w:sz="4" w:space="0" w:color="auto"/>
            </w:tcBorders>
          </w:tcPr>
          <w:p w14:paraId="769AC5A8" w14:textId="77777777" w:rsidR="008833F4" w:rsidRPr="00396D2B" w:rsidRDefault="008833F4" w:rsidP="00C108F7">
            <w:pPr>
              <w:spacing w:after="0" w:line="240" w:lineRule="auto"/>
              <w:jc w:val="center"/>
              <w:rPr>
                <w:rFonts w:ascii="Verdana" w:eastAsia="Times New Roman" w:hAnsi="Verdana" w:cs="Times New Roman"/>
              </w:rPr>
            </w:pPr>
          </w:p>
        </w:tc>
        <w:tc>
          <w:tcPr>
            <w:tcW w:w="648" w:type="pct"/>
            <w:tcBorders>
              <w:top w:val="single" w:sz="4" w:space="0" w:color="auto"/>
              <w:left w:val="single" w:sz="4" w:space="0" w:color="auto"/>
              <w:bottom w:val="single" w:sz="4" w:space="0" w:color="auto"/>
              <w:right w:val="single" w:sz="4" w:space="0" w:color="auto"/>
            </w:tcBorders>
          </w:tcPr>
          <w:p w14:paraId="2A9DBD1C" w14:textId="77777777" w:rsidR="008833F4" w:rsidRPr="00396D2B" w:rsidRDefault="008833F4" w:rsidP="00C108F7">
            <w:pPr>
              <w:spacing w:after="0" w:line="240" w:lineRule="auto"/>
              <w:jc w:val="center"/>
              <w:rPr>
                <w:rFonts w:ascii="Verdana" w:eastAsia="Times New Roman" w:hAnsi="Verdana" w:cs="Times New Roman"/>
              </w:rPr>
            </w:pPr>
          </w:p>
        </w:tc>
      </w:tr>
    </w:tbl>
    <w:p w14:paraId="466BD7F3" w14:textId="7F6EEAD2" w:rsidR="00546548" w:rsidRPr="00546548" w:rsidRDefault="008833F4" w:rsidP="00546548">
      <w:pPr>
        <w:spacing w:after="0" w:line="240" w:lineRule="auto"/>
        <w:ind w:firstLine="720"/>
        <w:jc w:val="both"/>
        <w:rPr>
          <w:rFonts w:ascii="Verdana" w:hAnsi="Verdana" w:cs="Times New Roman"/>
          <w:sz w:val="20"/>
          <w:szCs w:val="20"/>
        </w:rPr>
      </w:pPr>
      <w:r>
        <w:rPr>
          <w:rFonts w:ascii="Verdana" w:hAnsi="Verdana" w:cs="Times New Roman"/>
          <w:sz w:val="20"/>
          <w:szCs w:val="20"/>
        </w:rPr>
        <w:t>*Prekių kiekis 1-17</w:t>
      </w:r>
      <w:r w:rsidR="00546548" w:rsidRPr="00546548">
        <w:rPr>
          <w:rFonts w:ascii="Verdana" w:hAnsi="Verdana" w:cs="Times New Roman"/>
          <w:sz w:val="20"/>
          <w:szCs w:val="20"/>
        </w:rPr>
        <w:t xml:space="preserve"> pirkimo objekto dalims nurodytas pirkime yra preliminarus, Perkančioji organizacija neįsipareigoja nupirkti viso preliminaraus Prekių kiekio.</w:t>
      </w:r>
    </w:p>
    <w:p w14:paraId="1D1CB795" w14:textId="77777777" w:rsidR="00546548" w:rsidRDefault="00546548" w:rsidP="00546548">
      <w:pPr>
        <w:spacing w:after="0" w:line="240" w:lineRule="auto"/>
        <w:ind w:firstLine="720"/>
        <w:jc w:val="both"/>
        <w:rPr>
          <w:rFonts w:ascii="Verdana" w:hAnsi="Verdana" w:cs="Times New Roman"/>
          <w:sz w:val="20"/>
          <w:szCs w:val="20"/>
        </w:rPr>
      </w:pPr>
      <w:r w:rsidRPr="00546548">
        <w:rPr>
          <w:rFonts w:ascii="Verdana" w:hAnsi="Verdana" w:cs="Times New Roman"/>
          <w:sz w:val="20"/>
          <w:szCs w:val="20"/>
        </w:rPr>
        <w:t>**Į šią sumą įeina visos išlaidos ir visi mokesčiai. Siūlomos prekės visiškai atitinka pirkimo dokumentuose nurodytus reikalavimus.</w:t>
      </w:r>
    </w:p>
    <w:p w14:paraId="088405C4" w14:textId="71BB8ED1" w:rsidR="00EA6376" w:rsidRPr="00D050BE" w:rsidRDefault="00EA6376" w:rsidP="00546548">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3E37B0A9"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546548">
        <w:rPr>
          <w:rFonts w:ascii="Verdana" w:eastAsia="Arial Unicode MS" w:hAnsi="Verdana" w:cs="Times New Roman"/>
          <w:b/>
          <w:sz w:val="24"/>
          <w:szCs w:val="24"/>
          <w:lang w:eastAsia="en-US"/>
        </w:rPr>
        <w:t xml:space="preserve"> </w:t>
      </w:r>
      <w:r w:rsidR="00546548" w:rsidRPr="00775E93">
        <w:rPr>
          <w:rFonts w:ascii="Verdana" w:eastAsia="Arial Unicode MS" w:hAnsi="Verdana" w:cs="Times New Roman"/>
          <w:b/>
          <w:color w:val="FF0000"/>
          <w:sz w:val="24"/>
          <w:szCs w:val="24"/>
          <w:lang w:eastAsia="en-US"/>
        </w:rPr>
        <w:t>kartu su pasiūlymu pateikiamas</w:t>
      </w:r>
      <w:r w:rsidRPr="00775E93">
        <w:rPr>
          <w:rFonts w:ascii="Verdana" w:eastAsia="Arial Unicode MS" w:hAnsi="Verdana" w:cs="Times New Roman"/>
          <w:b/>
          <w:i/>
          <w:color w:val="FF0000"/>
          <w:sz w:val="24"/>
          <w:szCs w:val="24"/>
          <w:lang w:eastAsia="en-US"/>
        </w:rPr>
        <w:t xml:space="preserve"> </w:t>
      </w:r>
      <w:r w:rsidR="00546548" w:rsidRPr="00775E93">
        <w:rPr>
          <w:rFonts w:ascii="Verdana" w:hAnsi="Verdana"/>
          <w:b/>
          <w:bCs/>
          <w:color w:val="FF0000"/>
          <w:sz w:val="24"/>
          <w:szCs w:val="24"/>
        </w:rPr>
        <w:t>užpildytas</w:t>
      </w:r>
      <w:r w:rsidR="00026CF2" w:rsidRPr="00775E93">
        <w:rPr>
          <w:rFonts w:ascii="Verdana" w:hAnsi="Verdana"/>
          <w:b/>
          <w:bCs/>
          <w:color w:val="FF0000"/>
          <w:sz w:val="24"/>
          <w:szCs w:val="24"/>
        </w:rPr>
        <w:t xml:space="preserve"> Pirkimo </w:t>
      </w:r>
      <w:r w:rsidR="00557FBB" w:rsidRPr="00775E93">
        <w:rPr>
          <w:rFonts w:ascii="Verdana" w:hAnsi="Verdana"/>
          <w:b/>
          <w:bCs/>
          <w:color w:val="FF0000"/>
          <w:sz w:val="24"/>
          <w:szCs w:val="24"/>
        </w:rPr>
        <w:t xml:space="preserve">sąlygų 6 </w:t>
      </w:r>
      <w:r w:rsidR="00546548" w:rsidRPr="00775E93">
        <w:rPr>
          <w:rFonts w:ascii="Verdana" w:hAnsi="Verdana"/>
          <w:b/>
          <w:bCs/>
          <w:color w:val="FF0000"/>
          <w:sz w:val="24"/>
          <w:szCs w:val="24"/>
        </w:rPr>
        <w:t>priedas</w:t>
      </w:r>
      <w:r w:rsidR="00B07311" w:rsidRPr="00775E93">
        <w:rPr>
          <w:rFonts w:ascii="Verdana" w:hAnsi="Verdana"/>
          <w:b/>
          <w:bCs/>
          <w:color w:val="FF0000"/>
          <w:sz w:val="24"/>
          <w:szCs w:val="24"/>
        </w:rPr>
        <w:t>;</w:t>
      </w:r>
    </w:p>
    <w:p w14:paraId="7DD1222D" w14:textId="2843510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xml:space="preserve">- </w:t>
      </w:r>
      <w:r w:rsidR="00A01B78">
        <w:rPr>
          <w:rFonts w:ascii="Verdana" w:eastAsia="Arial Unicode MS" w:hAnsi="Verdana" w:cs="Times New Roman"/>
          <w:b/>
          <w:bCs/>
          <w:sz w:val="24"/>
          <w:szCs w:val="24"/>
          <w:lang w:eastAsia="en-US"/>
        </w:rPr>
        <w:t>įkainiai/</w:t>
      </w:r>
      <w:r w:rsidR="004F3B70" w:rsidRPr="004F3B70">
        <w:rPr>
          <w:rFonts w:ascii="Verdana" w:eastAsia="Arial Unicode MS" w:hAnsi="Verdana" w:cs="Times New Roman"/>
          <w:b/>
          <w:bCs/>
          <w:sz w:val="24"/>
          <w:szCs w:val="24"/>
          <w:lang w:eastAsia="en-US"/>
        </w:rPr>
        <w:t>sumos pasiūlyme nurodomos, paliekant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757E035A" w14:textId="77777777" w:rsidR="00436ECC" w:rsidRDefault="00436ECC" w:rsidP="003F5B24">
      <w:pPr>
        <w:spacing w:after="0" w:line="240" w:lineRule="auto"/>
        <w:jc w:val="right"/>
        <w:rPr>
          <w:rFonts w:ascii="Verdana" w:hAnsi="Verdana" w:cs="Times New Roman"/>
          <w:sz w:val="24"/>
          <w:szCs w:val="24"/>
        </w:rPr>
      </w:pPr>
    </w:p>
    <w:p w14:paraId="7E539671" w14:textId="77777777" w:rsidR="00436ECC" w:rsidRDefault="00436ECC" w:rsidP="003F5B24">
      <w:pPr>
        <w:spacing w:after="0" w:line="240" w:lineRule="auto"/>
        <w:jc w:val="right"/>
        <w:rPr>
          <w:rFonts w:ascii="Verdana" w:hAnsi="Verdana" w:cs="Times New Roman"/>
          <w:sz w:val="24"/>
          <w:szCs w:val="24"/>
        </w:rPr>
      </w:pPr>
    </w:p>
    <w:p w14:paraId="67BF6BE7" w14:textId="77777777" w:rsidR="00436ECC" w:rsidRDefault="00436ECC" w:rsidP="003F5B24">
      <w:pPr>
        <w:spacing w:after="0" w:line="240" w:lineRule="auto"/>
        <w:jc w:val="right"/>
        <w:rPr>
          <w:rFonts w:ascii="Verdana" w:hAnsi="Verdana" w:cs="Times New Roman"/>
          <w:sz w:val="24"/>
          <w:szCs w:val="24"/>
        </w:rPr>
      </w:pPr>
    </w:p>
    <w:p w14:paraId="359B6AB0" w14:textId="77777777" w:rsidR="00436ECC" w:rsidRDefault="00436ECC" w:rsidP="003F5B24">
      <w:pPr>
        <w:spacing w:after="0" w:line="240" w:lineRule="auto"/>
        <w:jc w:val="right"/>
        <w:rPr>
          <w:rFonts w:ascii="Verdana" w:hAnsi="Verdana" w:cs="Times New Roman"/>
          <w:sz w:val="24"/>
          <w:szCs w:val="24"/>
        </w:rPr>
      </w:pPr>
    </w:p>
    <w:p w14:paraId="2658BFC0" w14:textId="77777777" w:rsidR="00436ECC" w:rsidRDefault="00436ECC" w:rsidP="003F5B24">
      <w:pPr>
        <w:spacing w:after="0" w:line="240" w:lineRule="auto"/>
        <w:jc w:val="right"/>
        <w:rPr>
          <w:rFonts w:ascii="Verdana" w:hAnsi="Verdana" w:cs="Times New Roman"/>
          <w:sz w:val="24"/>
          <w:szCs w:val="24"/>
        </w:rPr>
      </w:pPr>
    </w:p>
    <w:p w14:paraId="35C0EC1D" w14:textId="77777777" w:rsidR="00436ECC" w:rsidRDefault="00436ECC" w:rsidP="003F5B24">
      <w:pPr>
        <w:spacing w:after="0" w:line="240" w:lineRule="auto"/>
        <w:jc w:val="right"/>
        <w:rPr>
          <w:rFonts w:ascii="Verdana" w:hAnsi="Verdana" w:cs="Times New Roman"/>
          <w:sz w:val="24"/>
          <w:szCs w:val="24"/>
        </w:rPr>
      </w:pPr>
    </w:p>
    <w:p w14:paraId="452ED353" w14:textId="77777777" w:rsidR="00436ECC" w:rsidRDefault="00436ECC" w:rsidP="003F5B24">
      <w:pPr>
        <w:spacing w:after="0" w:line="240" w:lineRule="auto"/>
        <w:jc w:val="right"/>
        <w:rPr>
          <w:rFonts w:ascii="Verdana" w:hAnsi="Verdana" w:cs="Times New Roman"/>
          <w:sz w:val="24"/>
          <w:szCs w:val="24"/>
        </w:rPr>
      </w:pPr>
    </w:p>
    <w:p w14:paraId="306DF93C" w14:textId="77777777" w:rsidR="00436ECC" w:rsidRDefault="00436ECC" w:rsidP="003F5B24">
      <w:pPr>
        <w:spacing w:after="0" w:line="240" w:lineRule="auto"/>
        <w:jc w:val="right"/>
        <w:rPr>
          <w:rFonts w:ascii="Verdana" w:hAnsi="Verdana" w:cs="Times New Roman"/>
          <w:sz w:val="24"/>
          <w:szCs w:val="24"/>
        </w:rPr>
      </w:pPr>
    </w:p>
    <w:p w14:paraId="05FF43B9" w14:textId="77777777" w:rsidR="00436ECC" w:rsidRDefault="00436ECC" w:rsidP="003F5B24">
      <w:pPr>
        <w:spacing w:after="0" w:line="240" w:lineRule="auto"/>
        <w:jc w:val="right"/>
        <w:rPr>
          <w:rFonts w:ascii="Verdana" w:hAnsi="Verdana" w:cs="Times New Roman"/>
          <w:sz w:val="24"/>
          <w:szCs w:val="24"/>
        </w:rPr>
      </w:pPr>
    </w:p>
    <w:p w14:paraId="2CD5CA47" w14:textId="77777777" w:rsidR="00436ECC" w:rsidRDefault="00436ECC" w:rsidP="003F5B24">
      <w:pPr>
        <w:spacing w:after="0" w:line="240" w:lineRule="auto"/>
        <w:jc w:val="right"/>
        <w:rPr>
          <w:rFonts w:ascii="Verdana" w:hAnsi="Verdana" w:cs="Times New Roman"/>
          <w:sz w:val="24"/>
          <w:szCs w:val="24"/>
        </w:rPr>
      </w:pPr>
    </w:p>
    <w:p w14:paraId="20BDD6DE" w14:textId="77777777" w:rsidR="00436ECC" w:rsidRDefault="00436ECC" w:rsidP="003F5B24">
      <w:pPr>
        <w:spacing w:after="0" w:line="240" w:lineRule="auto"/>
        <w:jc w:val="right"/>
        <w:rPr>
          <w:rFonts w:ascii="Verdana" w:hAnsi="Verdana" w:cs="Times New Roman"/>
          <w:sz w:val="24"/>
          <w:szCs w:val="24"/>
        </w:rPr>
      </w:pPr>
    </w:p>
    <w:p w14:paraId="2DE8CAA8" w14:textId="77777777" w:rsidR="00436ECC" w:rsidRDefault="00436ECC" w:rsidP="003F5B24">
      <w:pPr>
        <w:spacing w:after="0" w:line="240" w:lineRule="auto"/>
        <w:jc w:val="right"/>
        <w:rPr>
          <w:rFonts w:ascii="Verdana" w:hAnsi="Verdana" w:cs="Times New Roman"/>
          <w:sz w:val="24"/>
          <w:szCs w:val="24"/>
        </w:rPr>
      </w:pPr>
    </w:p>
    <w:p w14:paraId="56B357DC" w14:textId="77777777" w:rsidR="00436ECC" w:rsidRDefault="00436ECC" w:rsidP="003F5B24">
      <w:pPr>
        <w:spacing w:after="0" w:line="240" w:lineRule="auto"/>
        <w:jc w:val="right"/>
        <w:rPr>
          <w:rFonts w:ascii="Verdana" w:hAnsi="Verdana" w:cs="Times New Roman"/>
          <w:sz w:val="24"/>
          <w:szCs w:val="24"/>
        </w:rPr>
      </w:pPr>
    </w:p>
    <w:p w14:paraId="393E820B" w14:textId="77777777" w:rsidR="00436ECC" w:rsidRDefault="00436ECC" w:rsidP="003F5B24">
      <w:pPr>
        <w:spacing w:after="0" w:line="240" w:lineRule="auto"/>
        <w:jc w:val="right"/>
        <w:rPr>
          <w:rFonts w:ascii="Verdana" w:hAnsi="Verdana" w:cs="Times New Roman"/>
          <w:sz w:val="24"/>
          <w:szCs w:val="24"/>
        </w:rPr>
      </w:pPr>
    </w:p>
    <w:p w14:paraId="2E0FA1C9" w14:textId="77777777" w:rsidR="00436ECC" w:rsidRDefault="00436ECC" w:rsidP="003F5B24">
      <w:pPr>
        <w:spacing w:after="0" w:line="240" w:lineRule="auto"/>
        <w:jc w:val="right"/>
        <w:rPr>
          <w:rFonts w:ascii="Verdana" w:hAnsi="Verdana" w:cs="Times New Roman"/>
          <w:sz w:val="24"/>
          <w:szCs w:val="24"/>
        </w:rPr>
      </w:pPr>
    </w:p>
    <w:p w14:paraId="28BE61EE" w14:textId="77777777" w:rsidR="00436ECC" w:rsidRDefault="00436ECC" w:rsidP="003F5B24">
      <w:pPr>
        <w:spacing w:after="0" w:line="240" w:lineRule="auto"/>
        <w:jc w:val="right"/>
        <w:rPr>
          <w:rFonts w:ascii="Verdana" w:hAnsi="Verdana" w:cs="Times New Roman"/>
          <w:sz w:val="24"/>
          <w:szCs w:val="24"/>
        </w:rPr>
      </w:pPr>
    </w:p>
    <w:p w14:paraId="2ABFACFF" w14:textId="77777777" w:rsidR="00436ECC" w:rsidRDefault="00436ECC" w:rsidP="003F5B24">
      <w:pPr>
        <w:spacing w:after="0" w:line="240" w:lineRule="auto"/>
        <w:jc w:val="right"/>
        <w:rPr>
          <w:rFonts w:ascii="Verdana" w:hAnsi="Verdana" w:cs="Times New Roman"/>
          <w:sz w:val="24"/>
          <w:szCs w:val="24"/>
        </w:rPr>
      </w:pPr>
    </w:p>
    <w:p w14:paraId="165C7BB2" w14:textId="77777777" w:rsidR="00436ECC" w:rsidRDefault="00436ECC" w:rsidP="003F5B24">
      <w:pPr>
        <w:spacing w:after="0" w:line="240" w:lineRule="auto"/>
        <w:jc w:val="right"/>
        <w:rPr>
          <w:rFonts w:ascii="Verdana" w:hAnsi="Verdana" w:cs="Times New Roman"/>
          <w:sz w:val="24"/>
          <w:szCs w:val="24"/>
        </w:rPr>
      </w:pPr>
    </w:p>
    <w:p w14:paraId="750212F5" w14:textId="77777777" w:rsidR="00436ECC" w:rsidRDefault="00436ECC" w:rsidP="003F5B24">
      <w:pPr>
        <w:spacing w:after="0" w:line="240" w:lineRule="auto"/>
        <w:jc w:val="right"/>
        <w:rPr>
          <w:rFonts w:ascii="Verdana" w:hAnsi="Verdana" w:cs="Times New Roman"/>
          <w:sz w:val="24"/>
          <w:szCs w:val="24"/>
        </w:rPr>
      </w:pPr>
    </w:p>
    <w:p w14:paraId="6B9E4327" w14:textId="77777777" w:rsidR="00436ECC" w:rsidRDefault="00436ECC" w:rsidP="003F5B24">
      <w:pPr>
        <w:spacing w:after="0" w:line="240" w:lineRule="auto"/>
        <w:jc w:val="right"/>
        <w:rPr>
          <w:rFonts w:ascii="Verdana" w:hAnsi="Verdana" w:cs="Times New Roman"/>
          <w:sz w:val="24"/>
          <w:szCs w:val="24"/>
        </w:rPr>
      </w:pPr>
    </w:p>
    <w:p w14:paraId="31831CA4" w14:textId="77777777" w:rsidR="00436ECC" w:rsidRDefault="00436ECC" w:rsidP="003F5B24">
      <w:pPr>
        <w:spacing w:after="0" w:line="240" w:lineRule="auto"/>
        <w:jc w:val="right"/>
        <w:rPr>
          <w:rFonts w:ascii="Verdana" w:hAnsi="Verdana" w:cs="Times New Roman"/>
          <w:sz w:val="24"/>
          <w:szCs w:val="24"/>
        </w:rPr>
      </w:pPr>
    </w:p>
    <w:p w14:paraId="0DEE8198" w14:textId="77777777" w:rsidR="00436ECC" w:rsidRDefault="00436ECC" w:rsidP="003F5B24">
      <w:pPr>
        <w:spacing w:after="0" w:line="240" w:lineRule="auto"/>
        <w:jc w:val="right"/>
        <w:rPr>
          <w:rFonts w:ascii="Verdana" w:hAnsi="Verdana" w:cs="Times New Roman"/>
          <w:sz w:val="24"/>
          <w:szCs w:val="24"/>
        </w:rPr>
      </w:pPr>
    </w:p>
    <w:p w14:paraId="082FAAE6" w14:textId="77777777" w:rsidR="00C40ACB" w:rsidRDefault="00C40ACB" w:rsidP="003F5B24">
      <w:pPr>
        <w:spacing w:after="0" w:line="240" w:lineRule="auto"/>
        <w:jc w:val="right"/>
        <w:rPr>
          <w:rFonts w:ascii="Verdana" w:hAnsi="Verdana" w:cs="Times New Roman"/>
          <w:sz w:val="24"/>
          <w:szCs w:val="24"/>
        </w:rPr>
      </w:pPr>
    </w:p>
    <w:p w14:paraId="27BC01A3" w14:textId="77777777" w:rsidR="00C40ACB" w:rsidRDefault="00C40ACB" w:rsidP="003F5B24">
      <w:pPr>
        <w:spacing w:after="0" w:line="240" w:lineRule="auto"/>
        <w:jc w:val="right"/>
        <w:rPr>
          <w:rFonts w:ascii="Verdana" w:hAnsi="Verdana" w:cs="Times New Roman"/>
          <w:sz w:val="24"/>
          <w:szCs w:val="24"/>
        </w:rPr>
      </w:pPr>
    </w:p>
    <w:p w14:paraId="6B1463E7" w14:textId="77777777" w:rsidR="00546548" w:rsidRDefault="00546548" w:rsidP="003F5B24">
      <w:pPr>
        <w:spacing w:after="0" w:line="240" w:lineRule="auto"/>
        <w:jc w:val="right"/>
        <w:rPr>
          <w:rFonts w:ascii="Verdana" w:hAnsi="Verdana" w:cs="Times New Roman"/>
          <w:sz w:val="24"/>
          <w:szCs w:val="24"/>
        </w:rPr>
      </w:pPr>
    </w:p>
    <w:p w14:paraId="2B9A3786" w14:textId="77777777" w:rsidR="00641E54" w:rsidRDefault="00641E54" w:rsidP="00AA1784">
      <w:pPr>
        <w:spacing w:after="0" w:line="240" w:lineRule="auto"/>
        <w:jc w:val="right"/>
        <w:rPr>
          <w:rFonts w:ascii="Verdana" w:hAnsi="Verdana" w:cs="Times New Roman"/>
          <w:sz w:val="24"/>
          <w:szCs w:val="24"/>
        </w:rPr>
      </w:pPr>
      <w:r>
        <w:rPr>
          <w:rFonts w:ascii="Verdana" w:hAnsi="Verdana" w:cs="Times New Roman"/>
          <w:sz w:val="24"/>
          <w:szCs w:val="24"/>
        </w:rPr>
        <w:t>\</w:t>
      </w:r>
    </w:p>
    <w:p w14:paraId="45D87890" w14:textId="5650D6DC" w:rsidR="00AA1784" w:rsidRDefault="00AA1784" w:rsidP="00AA1784">
      <w:pPr>
        <w:spacing w:after="0" w:line="240" w:lineRule="auto"/>
        <w:jc w:val="right"/>
        <w:rPr>
          <w:rFonts w:ascii="Verdana" w:hAnsi="Verdana" w:cs="Times New Roman"/>
          <w:sz w:val="24"/>
          <w:szCs w:val="24"/>
        </w:rPr>
      </w:pPr>
      <w:r w:rsidRPr="008421E2">
        <w:rPr>
          <w:rFonts w:ascii="Verdana" w:hAnsi="Verdana" w:cs="Times New Roman"/>
          <w:sz w:val="24"/>
          <w:szCs w:val="24"/>
        </w:rPr>
        <w:t>Pirkimo sąlygų 2 priedas</w:t>
      </w:r>
    </w:p>
    <w:p w14:paraId="43B0BD6E" w14:textId="77777777" w:rsidR="00961F05" w:rsidRPr="008421E2" w:rsidRDefault="00961F05" w:rsidP="00AA1784">
      <w:pPr>
        <w:spacing w:after="0" w:line="240" w:lineRule="auto"/>
        <w:jc w:val="right"/>
        <w:rPr>
          <w:rFonts w:ascii="Verdana" w:hAnsi="Verdana" w:cs="Times New Roman"/>
          <w:sz w:val="24"/>
          <w:szCs w:val="24"/>
        </w:rPr>
      </w:pPr>
    </w:p>
    <w:p w14:paraId="1C961943" w14:textId="77777777" w:rsidR="00AA1784" w:rsidRPr="00342A04" w:rsidRDefault="00AA1784" w:rsidP="00AA1784">
      <w:pPr>
        <w:spacing w:after="0" w:line="240" w:lineRule="auto"/>
        <w:jc w:val="right"/>
        <w:rPr>
          <w:rFonts w:ascii="Verdana" w:hAnsi="Verdana"/>
          <w:sz w:val="24"/>
          <w:szCs w:val="24"/>
        </w:rPr>
      </w:pPr>
      <w:r w:rsidRPr="00342A04">
        <w:rPr>
          <w:rFonts w:ascii="Verdana" w:hAnsi="Verdana"/>
          <w:sz w:val="24"/>
          <w:szCs w:val="24"/>
        </w:rPr>
        <w:t>„Tiekėjo/</w:t>
      </w:r>
      <w:proofErr w:type="spellStart"/>
      <w:r w:rsidRPr="00342A04">
        <w:rPr>
          <w:rFonts w:ascii="Verdana" w:hAnsi="Verdana"/>
          <w:sz w:val="24"/>
          <w:szCs w:val="24"/>
        </w:rPr>
        <w:t>subtiekėjo</w:t>
      </w:r>
      <w:proofErr w:type="spellEnd"/>
      <w:r w:rsidRPr="00342A04">
        <w:rPr>
          <w:rFonts w:ascii="Verdana" w:hAnsi="Verdana"/>
          <w:sz w:val="24"/>
          <w:szCs w:val="24"/>
        </w:rPr>
        <w:t xml:space="preserve"> deklaracija</w:t>
      </w:r>
      <w:r w:rsidRPr="00342A04">
        <w:rPr>
          <w:rFonts w:ascii="Verdana" w:eastAsia="Times New Roman" w:hAnsi="Verdana"/>
          <w:sz w:val="24"/>
          <w:szCs w:val="24"/>
        </w:rPr>
        <w:t xml:space="preserve"> </w:t>
      </w:r>
      <w:r w:rsidRPr="00342A04">
        <w:rPr>
          <w:rFonts w:ascii="Verdana" w:hAnsi="Verdana"/>
          <w:sz w:val="24"/>
          <w:szCs w:val="24"/>
        </w:rPr>
        <w:t>dėl atitikties nacionalinio saugumo interesams“</w:t>
      </w:r>
    </w:p>
    <w:p w14:paraId="4553D6DD" w14:textId="77777777" w:rsidR="00AA1784" w:rsidRDefault="00AA1784" w:rsidP="00AA1784">
      <w:pPr>
        <w:spacing w:after="0"/>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w:t>
      </w:r>
    </w:p>
    <w:p w14:paraId="3C66A69D" w14:textId="77777777" w:rsidR="00AA1784" w:rsidRPr="00342A04" w:rsidRDefault="00AA1784" w:rsidP="00AA1784">
      <w:pPr>
        <w:spacing w:after="0" w:line="240" w:lineRule="auto"/>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________________________________</w:t>
      </w:r>
    </w:p>
    <w:p w14:paraId="4912B611"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pavadinimas)</w:t>
      </w:r>
    </w:p>
    <w:p w14:paraId="6DDF8CA1" w14:textId="77777777" w:rsidR="00AA1784" w:rsidRDefault="00AA1784" w:rsidP="00AA1784">
      <w:pPr>
        <w:spacing w:after="0" w:line="240" w:lineRule="auto"/>
        <w:ind w:firstLine="709"/>
        <w:rPr>
          <w:rFonts w:ascii="Verdana" w:eastAsia="Times New Roman" w:hAnsi="Verdana"/>
          <w:color w:val="000000"/>
          <w:sz w:val="24"/>
          <w:szCs w:val="24"/>
        </w:rPr>
      </w:pPr>
    </w:p>
    <w:p w14:paraId="3422F041" w14:textId="77777777" w:rsidR="00AA1784" w:rsidRPr="00342A0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___________________________________</w:t>
      </w:r>
    </w:p>
    <w:p w14:paraId="3B67B984" w14:textId="77777777" w:rsidR="00AA178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 xml:space="preserve"> (Pirkimo vykdytojo pavadinimas)</w:t>
      </w:r>
    </w:p>
    <w:p w14:paraId="1544D6DF" w14:textId="77777777" w:rsidR="00AA1784" w:rsidRDefault="00AA1784" w:rsidP="00AA1784">
      <w:pPr>
        <w:spacing w:after="0" w:line="240" w:lineRule="auto"/>
        <w:ind w:firstLine="709"/>
        <w:rPr>
          <w:rFonts w:ascii="Verdana" w:eastAsia="Times New Roman" w:hAnsi="Verdana"/>
          <w:color w:val="000000"/>
          <w:sz w:val="24"/>
          <w:szCs w:val="24"/>
        </w:rPr>
      </w:pPr>
    </w:p>
    <w:p w14:paraId="0CF3DB4B" w14:textId="77777777" w:rsidR="00AA1784" w:rsidRPr="00342A04" w:rsidRDefault="00AA1784" w:rsidP="00AA1784">
      <w:pPr>
        <w:spacing w:after="0" w:line="240" w:lineRule="auto"/>
        <w:ind w:firstLine="709"/>
        <w:rPr>
          <w:rFonts w:ascii="Verdana" w:eastAsia="Times New Roman" w:hAnsi="Verdana"/>
          <w:color w:val="000000"/>
          <w:sz w:val="24"/>
          <w:szCs w:val="24"/>
        </w:rPr>
      </w:pPr>
    </w:p>
    <w:p w14:paraId="02307B28" w14:textId="77777777" w:rsidR="00AA178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b/>
          <w:bCs/>
          <w:smallCaps/>
          <w:color w:val="000000"/>
          <w:sz w:val="24"/>
          <w:szCs w:val="24"/>
        </w:rPr>
        <w:t xml:space="preserve">TIEKĖJO/ SUBTIEKĖJO  DEKLARACIJA  </w:t>
      </w:r>
      <w:r w:rsidRPr="00342A04">
        <w:rPr>
          <w:rFonts w:ascii="Verdana" w:hAnsi="Verdana"/>
          <w:b/>
          <w:bCs/>
          <w:sz w:val="24"/>
          <w:szCs w:val="24"/>
        </w:rPr>
        <w:t>DĖL ATITIKTIES NACIONALINIO SAUGUMO INTERESAMS</w:t>
      </w:r>
      <w:r w:rsidRPr="00342A04">
        <w:rPr>
          <w:rFonts w:ascii="Verdana" w:eastAsia="Times New Roman" w:hAnsi="Verdana"/>
          <w:sz w:val="24"/>
          <w:szCs w:val="24"/>
        </w:rPr>
        <w:t> </w:t>
      </w:r>
    </w:p>
    <w:p w14:paraId="18F155C5" w14:textId="77777777" w:rsidR="00AA1784" w:rsidRPr="00342A04" w:rsidRDefault="00AA1784" w:rsidP="00AA1784">
      <w:pPr>
        <w:spacing w:after="0" w:line="240" w:lineRule="auto"/>
        <w:ind w:firstLine="709"/>
        <w:jc w:val="center"/>
        <w:rPr>
          <w:rFonts w:ascii="Verdana" w:eastAsia="Times New Roman" w:hAnsi="Verdana"/>
          <w:b/>
          <w:bCs/>
          <w:sz w:val="24"/>
          <w:szCs w:val="24"/>
        </w:rPr>
      </w:pPr>
    </w:p>
    <w:p w14:paraId="7D742ECC"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__________________</w:t>
      </w:r>
    </w:p>
    <w:p w14:paraId="6D343CD8" w14:textId="77777777" w:rsidR="00AA1784" w:rsidRDefault="00AA1784" w:rsidP="00AA1784">
      <w:pPr>
        <w:spacing w:after="0" w:line="240" w:lineRule="auto"/>
        <w:ind w:firstLine="709"/>
        <w:jc w:val="center"/>
        <w:rPr>
          <w:rFonts w:ascii="Verdana" w:eastAsia="Times New Roman" w:hAnsi="Verdana"/>
          <w:color w:val="000000"/>
          <w:sz w:val="24"/>
          <w:szCs w:val="24"/>
        </w:rPr>
      </w:pPr>
      <w:r w:rsidRPr="00342A04">
        <w:rPr>
          <w:rFonts w:ascii="Verdana" w:eastAsia="Times New Roman" w:hAnsi="Verdana"/>
          <w:color w:val="000000"/>
          <w:sz w:val="24"/>
          <w:szCs w:val="24"/>
        </w:rPr>
        <w:t>(Data)</w:t>
      </w:r>
    </w:p>
    <w:p w14:paraId="080F2AAD" w14:textId="77777777" w:rsidR="00AA1784" w:rsidRPr="00342A04" w:rsidRDefault="00AA1784" w:rsidP="00AA1784">
      <w:pPr>
        <w:spacing w:after="0" w:line="240" w:lineRule="auto"/>
        <w:ind w:firstLine="709"/>
        <w:jc w:val="center"/>
        <w:rPr>
          <w:rFonts w:ascii="Verdana" w:eastAsia="Times New Roman" w:hAnsi="Verdana"/>
          <w:sz w:val="24"/>
          <w:szCs w:val="24"/>
        </w:rPr>
      </w:pPr>
    </w:p>
    <w:p w14:paraId="48E4DA3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Patvirtinu, kad mano atstovaujamo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342A04">
        <w:rPr>
          <w:rFonts w:ascii="Verdana" w:eastAsia="Times New Roman" w:hAnsi="Verdana" w:cs="Arial"/>
          <w:color w:val="000000"/>
          <w:sz w:val="24"/>
          <w:szCs w:val="24"/>
        </w:rPr>
        <w:t xml:space="preserve"> </w:t>
      </w:r>
      <w:r w:rsidRPr="00342A04">
        <w:rPr>
          <w:rFonts w:ascii="Verdana" w:eastAsia="Times New Roman" w:hAnsi="Verdana"/>
          <w:color w:val="000000"/>
          <w:sz w:val="24"/>
          <w:szCs w:val="24"/>
        </w:rPr>
        <w:t>nustatytas ribas t.y.:</w:t>
      </w:r>
    </w:p>
    <w:p w14:paraId="0E94E9C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(a)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1D9DAD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(b)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DADA953"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2A459D9D"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 a)-c) punktuose išvardyti subjektai nedalyvauja </w:t>
      </w:r>
      <w:proofErr w:type="spellStart"/>
      <w:r w:rsidRPr="00342A04">
        <w:rPr>
          <w:rFonts w:ascii="Verdana" w:eastAsia="Times New Roman" w:hAnsi="Verdana"/>
          <w:color w:val="000000"/>
          <w:sz w:val="24"/>
          <w:szCs w:val="24"/>
        </w:rPr>
        <w:t>subtiekėjais</w:t>
      </w:r>
      <w:proofErr w:type="spellEnd"/>
      <w:r w:rsidRPr="00342A04">
        <w:rPr>
          <w:rFonts w:ascii="Verdana" w:eastAsia="Times New Roman" w:hAnsi="Verdana"/>
          <w:color w:val="000000"/>
          <w:sz w:val="24"/>
          <w:szCs w:val="24"/>
        </w:rPr>
        <w:t>, tiekėjais ar subjektais, kurių pajėgumais remiasi mano atstovaujamas tiekėjas, tais atvejais kai jiems tenka daugiau kaip 10 % sutarties vertės.</w:t>
      </w:r>
    </w:p>
    <w:p w14:paraId="4BBC4CF4" w14:textId="77777777" w:rsidR="00AA1784" w:rsidRPr="00342A04" w:rsidRDefault="00AA1784" w:rsidP="00AA1784">
      <w:pPr>
        <w:spacing w:after="0" w:line="240" w:lineRule="auto"/>
        <w:ind w:firstLine="709"/>
        <w:jc w:val="both"/>
        <w:rPr>
          <w:rFonts w:ascii="Verdana" w:hAnsi="Verdana"/>
          <w:color w:val="000000"/>
          <w:sz w:val="24"/>
          <w:szCs w:val="24"/>
          <w:shd w:val="clear" w:color="auto" w:fill="FFFFFF"/>
        </w:rPr>
      </w:pPr>
      <w:r w:rsidRPr="00342A04">
        <w:rPr>
          <w:rFonts w:ascii="Verdana" w:eastAsia="Times New Roman" w:hAnsi="Verdana"/>
          <w:color w:val="000000"/>
          <w:sz w:val="24"/>
          <w:szCs w:val="24"/>
        </w:rPr>
        <w:t>Patvirtinu, kad tiekėjui/</w:t>
      </w:r>
      <w:proofErr w:type="spellStart"/>
      <w:r w:rsidRPr="00342A04">
        <w:rPr>
          <w:rFonts w:ascii="Verdana" w:eastAsia="Times New Roman" w:hAnsi="Verdana"/>
          <w:color w:val="000000"/>
          <w:sz w:val="24"/>
          <w:szCs w:val="24"/>
        </w:rPr>
        <w:t>subtiekėjui</w:t>
      </w:r>
      <w:proofErr w:type="spellEnd"/>
      <w:r w:rsidRPr="00342A04">
        <w:rPr>
          <w:rFonts w:ascii="Verdana" w:eastAsia="Times New Roman" w:hAnsi="Verdana"/>
          <w:color w:val="000000"/>
          <w:sz w:val="24"/>
          <w:szCs w:val="24"/>
        </w:rPr>
        <w:t xml:space="preserve"> kuriuos esu pasitelkęs ar pasitelksiu ateityje, </w:t>
      </w:r>
      <w:r w:rsidRPr="00342A04">
        <w:rPr>
          <w:rFonts w:ascii="Verdana" w:hAnsi="Verdana"/>
          <w:sz w:val="24"/>
          <w:szCs w:val="24"/>
        </w:rPr>
        <w:t xml:space="preserve">ūkio subjektams, kurių pajėgumais remiuosi ar (ir) remsiuosi, prekių (ir jų sudedamųjų dalių) gamintojams </w:t>
      </w:r>
      <w:r w:rsidRPr="00342A04">
        <w:rPr>
          <w:rFonts w:ascii="Verdana" w:eastAsia="Times New Roman" w:hAnsi="Verdana"/>
          <w:color w:val="000000"/>
          <w:sz w:val="24"/>
          <w:szCs w:val="24"/>
        </w:rPr>
        <w:t>netaikomos</w:t>
      </w:r>
      <w:r w:rsidRPr="00342A04">
        <w:rPr>
          <w:rFonts w:ascii="Verdana" w:hAnsi="Verdana"/>
          <w:sz w:val="24"/>
          <w:szCs w:val="24"/>
        </w:rPr>
        <w:t xml:space="preserve"> Lietuvos Respublikoje įgyvendinamos tarptautinės sankcijos, kaip tai apibrėžta Lietuvos Respublikos tarptautinių sankcijų įstatyme.</w:t>
      </w:r>
    </w:p>
    <w:p w14:paraId="11E0F9F8" w14:textId="77777777" w:rsidR="00AA178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Deklaruojamoms aplinkybėms pasikeitus, įsipareigoju nedelsiant apie tai informuoti Pirkimo vykdytoją. </w:t>
      </w:r>
    </w:p>
    <w:p w14:paraId="7EE263F3" w14:textId="77777777" w:rsidR="00AA1784" w:rsidRPr="00342A0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p>
    <w:tbl>
      <w:tblPr>
        <w:tblW w:w="9309" w:type="dxa"/>
        <w:tblCellMar>
          <w:top w:w="15" w:type="dxa"/>
          <w:left w:w="15" w:type="dxa"/>
          <w:bottom w:w="15" w:type="dxa"/>
          <w:right w:w="15" w:type="dxa"/>
        </w:tblCellMar>
        <w:tblLook w:val="04A0" w:firstRow="1" w:lastRow="0" w:firstColumn="1" w:lastColumn="0" w:noHBand="0" w:noVBand="1"/>
      </w:tblPr>
      <w:tblGrid>
        <w:gridCol w:w="2166"/>
        <w:gridCol w:w="353"/>
        <w:gridCol w:w="353"/>
        <w:gridCol w:w="353"/>
        <w:gridCol w:w="5731"/>
        <w:gridCol w:w="353"/>
      </w:tblGrid>
      <w:tr w:rsidR="00AA1784" w:rsidRPr="008421E2" w14:paraId="713B224A" w14:textId="77777777" w:rsidTr="00AA1784">
        <w:trPr>
          <w:trHeight w:val="289"/>
        </w:trPr>
        <w:tc>
          <w:tcPr>
            <w:tcW w:w="0" w:type="auto"/>
            <w:gridSpan w:val="6"/>
            <w:tcMar>
              <w:top w:w="0" w:type="dxa"/>
              <w:left w:w="108" w:type="dxa"/>
              <w:bottom w:w="0" w:type="dxa"/>
              <w:right w:w="108" w:type="dxa"/>
            </w:tcMar>
            <w:hideMark/>
          </w:tcPr>
          <w:p w14:paraId="4E215EB5" w14:textId="77777777" w:rsidR="00AA1784" w:rsidRPr="00342A04" w:rsidRDefault="00AA1784" w:rsidP="00C108F7">
            <w:pPr>
              <w:tabs>
                <w:tab w:val="left" w:pos="284"/>
                <w:tab w:val="left" w:pos="426"/>
              </w:tabs>
              <w:spacing w:after="0" w:line="240" w:lineRule="auto"/>
              <w:ind w:firstLine="709"/>
              <w:jc w:val="both"/>
              <w:rPr>
                <w:rFonts w:ascii="Verdana" w:eastAsia="Times New Roman" w:hAnsi="Verdana"/>
                <w:color w:val="000000"/>
                <w:sz w:val="24"/>
                <w:szCs w:val="24"/>
              </w:rPr>
            </w:pPr>
          </w:p>
        </w:tc>
      </w:tr>
      <w:tr w:rsidR="00AA1784" w:rsidRPr="008421E2" w14:paraId="2C232454" w14:textId="77777777" w:rsidTr="00AA1784">
        <w:trPr>
          <w:trHeight w:val="289"/>
        </w:trPr>
        <w:tc>
          <w:tcPr>
            <w:tcW w:w="0" w:type="auto"/>
            <w:tcBorders>
              <w:bottom w:val="single" w:sz="4" w:space="0" w:color="000000" w:themeColor="text1"/>
            </w:tcBorders>
            <w:tcMar>
              <w:top w:w="0" w:type="dxa"/>
              <w:left w:w="108" w:type="dxa"/>
              <w:bottom w:w="0" w:type="dxa"/>
              <w:right w:w="108" w:type="dxa"/>
            </w:tcMar>
            <w:hideMark/>
          </w:tcPr>
          <w:p w14:paraId="049F573D"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FE2776E"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5E0CA09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57A5F02"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29B9D80"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6F6262C" w14:textId="77777777" w:rsidR="00AA1784" w:rsidRPr="00342A04" w:rsidRDefault="00AA1784" w:rsidP="00C108F7">
            <w:pPr>
              <w:spacing w:after="0" w:line="240" w:lineRule="auto"/>
              <w:ind w:firstLine="709"/>
              <w:rPr>
                <w:rFonts w:ascii="Verdana" w:eastAsia="Times New Roman" w:hAnsi="Verdana"/>
                <w:sz w:val="24"/>
                <w:szCs w:val="24"/>
              </w:rPr>
            </w:pPr>
          </w:p>
        </w:tc>
      </w:tr>
      <w:tr w:rsidR="00AA1784" w:rsidRPr="008421E2" w14:paraId="7446C51E" w14:textId="77777777" w:rsidTr="00AA1784">
        <w:trPr>
          <w:trHeight w:val="188"/>
        </w:trPr>
        <w:tc>
          <w:tcPr>
            <w:tcW w:w="0" w:type="auto"/>
            <w:tcBorders>
              <w:top w:val="single" w:sz="4" w:space="0" w:color="000000" w:themeColor="text1"/>
            </w:tcBorders>
            <w:tcMar>
              <w:top w:w="0" w:type="dxa"/>
              <w:left w:w="108" w:type="dxa"/>
              <w:bottom w:w="0" w:type="dxa"/>
              <w:right w:w="108" w:type="dxa"/>
            </w:tcMar>
            <w:hideMark/>
          </w:tcPr>
          <w:p w14:paraId="5B3562C9"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(Parašas)</w:t>
            </w:r>
          </w:p>
        </w:tc>
        <w:tc>
          <w:tcPr>
            <w:tcW w:w="0" w:type="auto"/>
            <w:tcMar>
              <w:top w:w="0" w:type="dxa"/>
              <w:left w:w="108" w:type="dxa"/>
              <w:bottom w:w="0" w:type="dxa"/>
              <w:right w:w="108" w:type="dxa"/>
            </w:tcMar>
            <w:hideMark/>
          </w:tcPr>
          <w:p w14:paraId="2A1BA2A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13C584F"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3148E8B"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46AD14AF"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(Vardas, pavardė, pareigos)</w:t>
            </w:r>
          </w:p>
        </w:tc>
        <w:tc>
          <w:tcPr>
            <w:tcW w:w="0" w:type="auto"/>
            <w:tcMar>
              <w:top w:w="0" w:type="dxa"/>
              <w:left w:w="108" w:type="dxa"/>
              <w:bottom w:w="0" w:type="dxa"/>
              <w:right w:w="108" w:type="dxa"/>
            </w:tcMar>
            <w:hideMark/>
          </w:tcPr>
          <w:p w14:paraId="78FF46A9" w14:textId="77777777" w:rsidR="00AA1784" w:rsidRPr="00342A04" w:rsidRDefault="00AA1784" w:rsidP="00C108F7">
            <w:pPr>
              <w:spacing w:after="0" w:line="240" w:lineRule="auto"/>
              <w:ind w:firstLine="709"/>
              <w:rPr>
                <w:rFonts w:ascii="Verdana" w:eastAsia="Times New Roman" w:hAnsi="Verdana"/>
                <w:sz w:val="24"/>
                <w:szCs w:val="24"/>
              </w:rPr>
            </w:pPr>
          </w:p>
        </w:tc>
      </w:tr>
    </w:tbl>
    <w:p w14:paraId="623778F9" w14:textId="5A04F653" w:rsidR="00A20712" w:rsidRPr="00D050BE" w:rsidRDefault="00AA1784" w:rsidP="007914DD">
      <w:pPr>
        <w:spacing w:after="0" w:line="240" w:lineRule="auto"/>
        <w:rPr>
          <w:rFonts w:ascii="Verdana" w:hAnsi="Verdana" w:cs="Times New Roman"/>
          <w:sz w:val="24"/>
          <w:szCs w:val="24"/>
        </w:rPr>
      </w:pPr>
      <w:r w:rsidRPr="00342A04">
        <w:rPr>
          <w:rFonts w:ascii="Verdana" w:hAnsi="Verdana"/>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3F480419" w14:textId="77777777" w:rsidR="00E36FFC" w:rsidRDefault="00E36FFC" w:rsidP="007914DD">
      <w:pPr>
        <w:spacing w:after="0" w:line="240" w:lineRule="auto"/>
        <w:rPr>
          <w:rFonts w:ascii="Verdana" w:eastAsia="Calibri" w:hAnsi="Verdana" w:cs="Times New Roman"/>
          <w:sz w:val="24"/>
          <w:szCs w:val="24"/>
          <w:lang w:eastAsia="en-US"/>
        </w:rPr>
      </w:pPr>
    </w:p>
    <w:p w14:paraId="48D20953" w14:textId="77777777" w:rsidR="00E36FFC" w:rsidRDefault="00E36FFC" w:rsidP="007914DD">
      <w:pPr>
        <w:spacing w:after="0" w:line="240" w:lineRule="auto"/>
        <w:rPr>
          <w:rFonts w:ascii="Verdana" w:eastAsia="Calibri" w:hAnsi="Verdana" w:cs="Times New Roman"/>
          <w:sz w:val="24"/>
          <w:szCs w:val="24"/>
          <w:lang w:eastAsia="en-US"/>
        </w:rPr>
      </w:pPr>
    </w:p>
    <w:p w14:paraId="3CBC919D" w14:textId="77777777" w:rsidR="00E36FFC" w:rsidRDefault="00E36FFC" w:rsidP="007914DD">
      <w:pPr>
        <w:spacing w:after="0" w:line="240" w:lineRule="auto"/>
        <w:rPr>
          <w:rFonts w:ascii="Verdana" w:eastAsia="Calibri" w:hAnsi="Verdana" w:cs="Times New Roman"/>
          <w:sz w:val="24"/>
          <w:szCs w:val="24"/>
          <w:lang w:eastAsia="en-US"/>
        </w:rPr>
      </w:pPr>
    </w:p>
    <w:p w14:paraId="292B136C" w14:textId="77777777" w:rsidR="00E36FFC" w:rsidRDefault="00E36FFC" w:rsidP="007914DD">
      <w:pPr>
        <w:spacing w:after="0" w:line="240" w:lineRule="auto"/>
        <w:rPr>
          <w:rFonts w:ascii="Verdana" w:eastAsia="Calibri" w:hAnsi="Verdana" w:cs="Times New Roman"/>
          <w:sz w:val="24"/>
          <w:szCs w:val="24"/>
          <w:lang w:eastAsia="en-US"/>
        </w:rPr>
      </w:pPr>
    </w:p>
    <w:p w14:paraId="7494D279" w14:textId="77777777" w:rsidR="00E36FFC" w:rsidRDefault="00E36FFC" w:rsidP="007914DD">
      <w:pPr>
        <w:spacing w:after="0" w:line="240" w:lineRule="auto"/>
        <w:rPr>
          <w:rFonts w:ascii="Verdana" w:eastAsia="Calibri" w:hAnsi="Verdana" w:cs="Times New Roman"/>
          <w:sz w:val="24"/>
          <w:szCs w:val="24"/>
          <w:lang w:eastAsia="en-US"/>
        </w:rPr>
      </w:pPr>
    </w:p>
    <w:p w14:paraId="0C5B6DA9" w14:textId="77777777" w:rsidR="00E36FFC" w:rsidRDefault="00E36FFC" w:rsidP="007914DD">
      <w:pPr>
        <w:spacing w:after="0" w:line="240" w:lineRule="auto"/>
        <w:rPr>
          <w:rFonts w:ascii="Verdana" w:eastAsia="Calibri" w:hAnsi="Verdana" w:cs="Times New Roman"/>
          <w:sz w:val="24"/>
          <w:szCs w:val="24"/>
          <w:lang w:eastAsia="en-US"/>
        </w:rPr>
      </w:pPr>
    </w:p>
    <w:p w14:paraId="2A8AB00E" w14:textId="77777777" w:rsidR="00E36FFC" w:rsidRDefault="00E36FFC" w:rsidP="007914DD">
      <w:pPr>
        <w:spacing w:after="0" w:line="240" w:lineRule="auto"/>
        <w:rPr>
          <w:rFonts w:ascii="Verdana" w:eastAsia="Calibri" w:hAnsi="Verdana" w:cs="Times New Roman"/>
          <w:sz w:val="24"/>
          <w:szCs w:val="24"/>
          <w:lang w:eastAsia="en-US"/>
        </w:rPr>
      </w:pPr>
    </w:p>
    <w:p w14:paraId="2590E3C0" w14:textId="77777777" w:rsidR="00E36FFC" w:rsidRDefault="00E36FFC" w:rsidP="007914DD">
      <w:pPr>
        <w:spacing w:after="0" w:line="240" w:lineRule="auto"/>
        <w:rPr>
          <w:rFonts w:ascii="Verdana" w:eastAsia="Calibri" w:hAnsi="Verdana" w:cs="Times New Roman"/>
          <w:sz w:val="24"/>
          <w:szCs w:val="24"/>
          <w:lang w:eastAsia="en-US"/>
        </w:rPr>
      </w:pPr>
    </w:p>
    <w:p w14:paraId="427E0E59" w14:textId="77777777" w:rsidR="00E36FFC" w:rsidRDefault="00E36FFC" w:rsidP="007914DD">
      <w:pPr>
        <w:spacing w:after="0" w:line="240" w:lineRule="auto"/>
        <w:rPr>
          <w:rFonts w:ascii="Verdana" w:eastAsia="Calibri" w:hAnsi="Verdana" w:cs="Times New Roman"/>
          <w:sz w:val="24"/>
          <w:szCs w:val="24"/>
          <w:lang w:eastAsia="en-US"/>
        </w:rPr>
      </w:pPr>
    </w:p>
    <w:p w14:paraId="78F93EC0" w14:textId="77777777" w:rsidR="00E36FFC" w:rsidRDefault="00E36FFC" w:rsidP="007914DD">
      <w:pPr>
        <w:spacing w:after="0" w:line="240" w:lineRule="auto"/>
        <w:rPr>
          <w:rFonts w:ascii="Verdana" w:eastAsia="Calibri" w:hAnsi="Verdana" w:cs="Times New Roman"/>
          <w:sz w:val="24"/>
          <w:szCs w:val="24"/>
          <w:lang w:eastAsia="en-US"/>
        </w:rPr>
      </w:pPr>
    </w:p>
    <w:p w14:paraId="0CE94477" w14:textId="77777777" w:rsidR="00E36FFC" w:rsidRDefault="00E36FFC" w:rsidP="007914DD">
      <w:pPr>
        <w:spacing w:after="0" w:line="240" w:lineRule="auto"/>
        <w:rPr>
          <w:rFonts w:ascii="Verdana" w:eastAsia="Calibri" w:hAnsi="Verdana" w:cs="Times New Roman"/>
          <w:sz w:val="24"/>
          <w:szCs w:val="24"/>
          <w:lang w:eastAsia="en-US"/>
        </w:rPr>
      </w:pPr>
    </w:p>
    <w:p w14:paraId="11A1D642" w14:textId="78515254" w:rsidR="00E36FFC" w:rsidRPr="00D050BE" w:rsidRDefault="00E36FFC" w:rsidP="00E36FFC">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6</w:t>
      </w:r>
      <w:r w:rsidRPr="00D050BE">
        <w:rPr>
          <w:rFonts w:ascii="Verdana" w:hAnsi="Verdana" w:cs="Times New Roman"/>
          <w:sz w:val="24"/>
          <w:szCs w:val="24"/>
        </w:rPr>
        <w:t xml:space="preserve"> priedas</w:t>
      </w:r>
      <w:r>
        <w:rPr>
          <w:rFonts w:ascii="Verdana" w:hAnsi="Verdana" w:cs="Times New Roman"/>
          <w:sz w:val="24"/>
          <w:szCs w:val="24"/>
        </w:rPr>
        <w:t xml:space="preserve"> „Techninė specifikacija</w:t>
      </w:r>
      <w:r w:rsidRPr="00D050BE">
        <w:rPr>
          <w:rFonts w:ascii="Verdana" w:hAnsi="Verdana" w:cs="Times New Roman"/>
          <w:sz w:val="24"/>
          <w:szCs w:val="24"/>
        </w:rPr>
        <w:t>“</w:t>
      </w:r>
    </w:p>
    <w:p w14:paraId="08A56D22" w14:textId="77777777" w:rsidR="00E36FFC" w:rsidRPr="00D050BE" w:rsidRDefault="00E36FFC" w:rsidP="00E36FFC">
      <w:pPr>
        <w:spacing w:after="0" w:line="240" w:lineRule="auto"/>
        <w:jc w:val="right"/>
        <w:rPr>
          <w:rFonts w:ascii="Verdana" w:hAnsi="Verdana" w:cs="Times New Roman"/>
          <w:sz w:val="24"/>
          <w:szCs w:val="24"/>
        </w:rPr>
      </w:pPr>
    </w:p>
    <w:p w14:paraId="4D586BF2" w14:textId="3DA360FE" w:rsidR="00E36FFC" w:rsidRDefault="00E36FFC" w:rsidP="00E36FFC">
      <w:pPr>
        <w:widowControl w:val="0"/>
        <w:tabs>
          <w:tab w:val="left" w:pos="567"/>
          <w:tab w:val="left" w:pos="851"/>
        </w:tabs>
        <w:jc w:val="center"/>
        <w:rPr>
          <w:rFonts w:ascii="Verdana" w:hAnsi="Verdana"/>
          <w:b/>
          <w:caps/>
          <w:szCs w:val="24"/>
        </w:rPr>
      </w:pPr>
      <w:r>
        <w:rPr>
          <w:rFonts w:ascii="Verdana" w:hAnsi="Verdana"/>
          <w:b/>
          <w:caps/>
          <w:szCs w:val="24"/>
        </w:rPr>
        <w:t>TECHNINĖ SPECIFIKACIJA</w:t>
      </w:r>
    </w:p>
    <w:p w14:paraId="5431FE67" w14:textId="77777777" w:rsidR="00E36FFC" w:rsidRPr="00D050BE" w:rsidRDefault="00E36FFC" w:rsidP="00E36FFC">
      <w:pPr>
        <w:spacing w:after="0" w:line="240" w:lineRule="auto"/>
        <w:rPr>
          <w:rFonts w:ascii="Verdana" w:hAnsi="Verdana" w:cs="Times New Roman"/>
          <w:b/>
          <w:kern w:val="16"/>
          <w:sz w:val="24"/>
          <w:szCs w:val="24"/>
        </w:rPr>
      </w:pPr>
    </w:p>
    <w:p w14:paraId="6BF42E51" w14:textId="1CF986F1" w:rsidR="00E36FFC" w:rsidRPr="00D050BE" w:rsidRDefault="00E36FFC" w:rsidP="00E36FFC">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sectPr w:rsidR="00E36FFC"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D409A" w15:done="0"/>
  <w15:commentEx w15:paraId="39C8A0E2" w15:done="0"/>
  <w15:commentEx w15:paraId="4B2087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48D3B7" w16cex:dateUtc="2026-04-01T10:36:00Z"/>
  <w16cex:commentExtensible w16cex:durableId="53D10FAE" w16cex:dateUtc="2026-04-01T10:40:00Z"/>
  <w16cex:commentExtensible w16cex:durableId="5A92F245" w16cex:dateUtc="2026-04-01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D409A" w16cid:durableId="4648D3B7"/>
  <w16cid:commentId w16cid:paraId="39C8A0E2" w16cid:durableId="53D10FAE"/>
  <w16cid:commentId w16cid:paraId="4B208790" w16cid:durableId="5A92F2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53D50" w14:textId="77777777" w:rsidR="00C108F7" w:rsidRDefault="00C108F7" w:rsidP="00230D53">
      <w:pPr>
        <w:spacing w:after="0" w:line="240" w:lineRule="auto"/>
      </w:pPr>
      <w:r>
        <w:separator/>
      </w:r>
    </w:p>
  </w:endnote>
  <w:endnote w:type="continuationSeparator" w:id="0">
    <w:p w14:paraId="20A5A5BB" w14:textId="77777777" w:rsidR="00C108F7" w:rsidRDefault="00C108F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158F4" w14:textId="77777777" w:rsidR="00C108F7" w:rsidRDefault="00C108F7" w:rsidP="00230D53">
      <w:pPr>
        <w:spacing w:after="0" w:line="240" w:lineRule="auto"/>
      </w:pPr>
      <w:r>
        <w:separator/>
      </w:r>
    </w:p>
  </w:footnote>
  <w:footnote w:type="continuationSeparator" w:id="0">
    <w:p w14:paraId="716604C6" w14:textId="77777777" w:rsidR="00C108F7" w:rsidRDefault="00C108F7"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Content>
      <w:p w14:paraId="733CBE05" w14:textId="77777777" w:rsidR="00C108F7" w:rsidRDefault="00C108F7">
        <w:pPr>
          <w:pStyle w:val="Antrats"/>
          <w:jc w:val="center"/>
        </w:pPr>
        <w:r>
          <w:fldChar w:fldCharType="begin"/>
        </w:r>
        <w:r>
          <w:instrText xml:space="preserve"> PAGE   \* MERGEFORMAT </w:instrText>
        </w:r>
        <w:r>
          <w:fldChar w:fldCharType="separate"/>
        </w:r>
        <w:r w:rsidR="0098791B">
          <w:rPr>
            <w:noProof/>
          </w:rPr>
          <w:t>2</w:t>
        </w:r>
        <w:r>
          <w:rPr>
            <w:noProof/>
          </w:rPr>
          <w:fldChar w:fldCharType="end"/>
        </w:r>
      </w:p>
    </w:sdtContent>
  </w:sdt>
  <w:p w14:paraId="7C52AB91" w14:textId="77777777" w:rsidR="00C108F7" w:rsidRDefault="00C108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C525F"/>
    <w:multiLevelType w:val="multilevel"/>
    <w:tmpl w:val="8FD8DB0E"/>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4">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7">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8">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9">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7"/>
  </w:num>
  <w:num w:numId="8">
    <w:abstractNumId w:val="20"/>
  </w:num>
  <w:num w:numId="9">
    <w:abstractNumId w:val="0"/>
  </w:num>
  <w:num w:numId="10">
    <w:abstractNumId w:val="17"/>
  </w:num>
  <w:num w:numId="11">
    <w:abstractNumId w:val="5"/>
  </w:num>
  <w:num w:numId="12">
    <w:abstractNumId w:val="19"/>
  </w:num>
  <w:num w:numId="13">
    <w:abstractNumId w:val="23"/>
  </w:num>
  <w:num w:numId="14">
    <w:abstractNumId w:val="21"/>
  </w:num>
  <w:num w:numId="15">
    <w:abstractNumId w:val="14"/>
  </w:num>
  <w:num w:numId="16">
    <w:abstractNumId w:val="22"/>
  </w:num>
  <w:num w:numId="17">
    <w:abstractNumId w:val="9"/>
  </w:num>
  <w:num w:numId="18">
    <w:abstractNumId w:val="15"/>
  </w:num>
  <w:num w:numId="19">
    <w:abstractNumId w:val="11"/>
  </w:num>
  <w:num w:numId="20">
    <w:abstractNumId w:val="6"/>
  </w:num>
  <w:num w:numId="21">
    <w:abstractNumId w:val="13"/>
  </w:num>
  <w:num w:numId="22">
    <w:abstractNumId w:val="16"/>
  </w:num>
  <w:num w:numId="23">
    <w:abstractNumId w:val="3"/>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2A6F"/>
    <w:rsid w:val="00012D3B"/>
    <w:rsid w:val="000135F7"/>
    <w:rsid w:val="00013A9C"/>
    <w:rsid w:val="000153F4"/>
    <w:rsid w:val="000220B3"/>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3A1F"/>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37D42"/>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86F52"/>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A72"/>
    <w:rsid w:val="00253191"/>
    <w:rsid w:val="00253523"/>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6F58"/>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6B67"/>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454"/>
    <w:rsid w:val="003907DE"/>
    <w:rsid w:val="00392E3C"/>
    <w:rsid w:val="00393072"/>
    <w:rsid w:val="0039307F"/>
    <w:rsid w:val="003936B3"/>
    <w:rsid w:val="003936F5"/>
    <w:rsid w:val="00393F82"/>
    <w:rsid w:val="00395AD7"/>
    <w:rsid w:val="00396D2B"/>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4AC"/>
    <w:rsid w:val="003F5B24"/>
    <w:rsid w:val="003F5D33"/>
    <w:rsid w:val="003F6135"/>
    <w:rsid w:val="003F62AC"/>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6ECC"/>
    <w:rsid w:val="004376FD"/>
    <w:rsid w:val="00437C10"/>
    <w:rsid w:val="00437F80"/>
    <w:rsid w:val="004412A7"/>
    <w:rsid w:val="00443728"/>
    <w:rsid w:val="00444B3F"/>
    <w:rsid w:val="00444DC9"/>
    <w:rsid w:val="0044599E"/>
    <w:rsid w:val="00445C27"/>
    <w:rsid w:val="004472A6"/>
    <w:rsid w:val="00447FCB"/>
    <w:rsid w:val="00452921"/>
    <w:rsid w:val="00452FD6"/>
    <w:rsid w:val="00455CA7"/>
    <w:rsid w:val="00455FA4"/>
    <w:rsid w:val="00457611"/>
    <w:rsid w:val="004609D7"/>
    <w:rsid w:val="00460EF9"/>
    <w:rsid w:val="004613BF"/>
    <w:rsid w:val="0046265E"/>
    <w:rsid w:val="004643B4"/>
    <w:rsid w:val="004661B8"/>
    <w:rsid w:val="004663B5"/>
    <w:rsid w:val="004669E1"/>
    <w:rsid w:val="0046755A"/>
    <w:rsid w:val="00470760"/>
    <w:rsid w:val="00471FD4"/>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5AD2"/>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129D"/>
    <w:rsid w:val="004C223E"/>
    <w:rsid w:val="004C2D12"/>
    <w:rsid w:val="004C44AF"/>
    <w:rsid w:val="004C48B1"/>
    <w:rsid w:val="004C4941"/>
    <w:rsid w:val="004C554F"/>
    <w:rsid w:val="004D0A2B"/>
    <w:rsid w:val="004D1321"/>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3B70"/>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26F15"/>
    <w:rsid w:val="00534768"/>
    <w:rsid w:val="00535ACA"/>
    <w:rsid w:val="00535CA5"/>
    <w:rsid w:val="005379AE"/>
    <w:rsid w:val="00537C45"/>
    <w:rsid w:val="00537DAB"/>
    <w:rsid w:val="00541FAA"/>
    <w:rsid w:val="00546548"/>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542"/>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2CBF"/>
    <w:rsid w:val="0061338F"/>
    <w:rsid w:val="00614854"/>
    <w:rsid w:val="0061535C"/>
    <w:rsid w:val="00615403"/>
    <w:rsid w:val="006159B6"/>
    <w:rsid w:val="006170EF"/>
    <w:rsid w:val="00617289"/>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1E54"/>
    <w:rsid w:val="00642A9A"/>
    <w:rsid w:val="00642AC6"/>
    <w:rsid w:val="00645973"/>
    <w:rsid w:val="00645A78"/>
    <w:rsid w:val="00646A54"/>
    <w:rsid w:val="00646E28"/>
    <w:rsid w:val="00647ADA"/>
    <w:rsid w:val="00647D72"/>
    <w:rsid w:val="00650865"/>
    <w:rsid w:val="00650C3E"/>
    <w:rsid w:val="00652273"/>
    <w:rsid w:val="006529DA"/>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3C18"/>
    <w:rsid w:val="006A55D9"/>
    <w:rsid w:val="006A56AA"/>
    <w:rsid w:val="006A6872"/>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2624"/>
    <w:rsid w:val="006D4371"/>
    <w:rsid w:val="006D45DA"/>
    <w:rsid w:val="006D4FDE"/>
    <w:rsid w:val="006D6213"/>
    <w:rsid w:val="006E0387"/>
    <w:rsid w:val="006E30F8"/>
    <w:rsid w:val="006E312B"/>
    <w:rsid w:val="006E39BD"/>
    <w:rsid w:val="006E40BF"/>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07835"/>
    <w:rsid w:val="007103A6"/>
    <w:rsid w:val="00710BF9"/>
    <w:rsid w:val="0071384C"/>
    <w:rsid w:val="00713E4D"/>
    <w:rsid w:val="00715453"/>
    <w:rsid w:val="00715BCE"/>
    <w:rsid w:val="00716C52"/>
    <w:rsid w:val="00721A41"/>
    <w:rsid w:val="007221EA"/>
    <w:rsid w:val="00722371"/>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5E93"/>
    <w:rsid w:val="007779CD"/>
    <w:rsid w:val="007810BA"/>
    <w:rsid w:val="00782E4D"/>
    <w:rsid w:val="00783274"/>
    <w:rsid w:val="00783D23"/>
    <w:rsid w:val="00785844"/>
    <w:rsid w:val="00785AD3"/>
    <w:rsid w:val="00785B90"/>
    <w:rsid w:val="007861BB"/>
    <w:rsid w:val="0079081B"/>
    <w:rsid w:val="00791446"/>
    <w:rsid w:val="007914DD"/>
    <w:rsid w:val="007923F3"/>
    <w:rsid w:val="0079294C"/>
    <w:rsid w:val="00795C17"/>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5E1E"/>
    <w:rsid w:val="007F7EEF"/>
    <w:rsid w:val="00800F58"/>
    <w:rsid w:val="00801639"/>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5CC1"/>
    <w:rsid w:val="00836422"/>
    <w:rsid w:val="00836EA2"/>
    <w:rsid w:val="00837A5E"/>
    <w:rsid w:val="008408BB"/>
    <w:rsid w:val="00840E0E"/>
    <w:rsid w:val="00842FDA"/>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3F4"/>
    <w:rsid w:val="008834B8"/>
    <w:rsid w:val="008837C7"/>
    <w:rsid w:val="00884292"/>
    <w:rsid w:val="00884788"/>
    <w:rsid w:val="00885970"/>
    <w:rsid w:val="00885DED"/>
    <w:rsid w:val="00886EB9"/>
    <w:rsid w:val="00887340"/>
    <w:rsid w:val="00890238"/>
    <w:rsid w:val="00895312"/>
    <w:rsid w:val="00895979"/>
    <w:rsid w:val="00896955"/>
    <w:rsid w:val="00896B2A"/>
    <w:rsid w:val="008A2B88"/>
    <w:rsid w:val="008A65F3"/>
    <w:rsid w:val="008A6CB5"/>
    <w:rsid w:val="008A781B"/>
    <w:rsid w:val="008B04F1"/>
    <w:rsid w:val="008B21BB"/>
    <w:rsid w:val="008B549D"/>
    <w:rsid w:val="008B694D"/>
    <w:rsid w:val="008C00D1"/>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2C5B"/>
    <w:rsid w:val="0094463C"/>
    <w:rsid w:val="0094774C"/>
    <w:rsid w:val="0095113F"/>
    <w:rsid w:val="00952829"/>
    <w:rsid w:val="00952D6B"/>
    <w:rsid w:val="00953639"/>
    <w:rsid w:val="009537B0"/>
    <w:rsid w:val="009563DA"/>
    <w:rsid w:val="009576D0"/>
    <w:rsid w:val="00961F05"/>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8791B"/>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2DC"/>
    <w:rsid w:val="009F44CA"/>
    <w:rsid w:val="009F4F9A"/>
    <w:rsid w:val="009F5D90"/>
    <w:rsid w:val="009F6995"/>
    <w:rsid w:val="009F7182"/>
    <w:rsid w:val="009F7229"/>
    <w:rsid w:val="00A00627"/>
    <w:rsid w:val="00A01B78"/>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038E"/>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297D"/>
    <w:rsid w:val="00A64472"/>
    <w:rsid w:val="00A64902"/>
    <w:rsid w:val="00A658FB"/>
    <w:rsid w:val="00A6596B"/>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1784"/>
    <w:rsid w:val="00AA349F"/>
    <w:rsid w:val="00AA5ADA"/>
    <w:rsid w:val="00AA6B3C"/>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D752F"/>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08F7"/>
    <w:rsid w:val="00C11B8C"/>
    <w:rsid w:val="00C14474"/>
    <w:rsid w:val="00C16466"/>
    <w:rsid w:val="00C20B9B"/>
    <w:rsid w:val="00C2194B"/>
    <w:rsid w:val="00C21A18"/>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36F34"/>
    <w:rsid w:val="00C40785"/>
    <w:rsid w:val="00C40ACB"/>
    <w:rsid w:val="00C40B0B"/>
    <w:rsid w:val="00C41B88"/>
    <w:rsid w:val="00C426F5"/>
    <w:rsid w:val="00C43233"/>
    <w:rsid w:val="00C43291"/>
    <w:rsid w:val="00C43CAD"/>
    <w:rsid w:val="00C52D46"/>
    <w:rsid w:val="00C5631F"/>
    <w:rsid w:val="00C57179"/>
    <w:rsid w:val="00C573AE"/>
    <w:rsid w:val="00C6063E"/>
    <w:rsid w:val="00C6397D"/>
    <w:rsid w:val="00C65E36"/>
    <w:rsid w:val="00C6691D"/>
    <w:rsid w:val="00C675B3"/>
    <w:rsid w:val="00C70450"/>
    <w:rsid w:val="00C70776"/>
    <w:rsid w:val="00C729CE"/>
    <w:rsid w:val="00C73D4A"/>
    <w:rsid w:val="00C74976"/>
    <w:rsid w:val="00C74C7C"/>
    <w:rsid w:val="00C75C30"/>
    <w:rsid w:val="00C76391"/>
    <w:rsid w:val="00C77AE5"/>
    <w:rsid w:val="00C824E2"/>
    <w:rsid w:val="00C825AE"/>
    <w:rsid w:val="00C8304E"/>
    <w:rsid w:val="00C83344"/>
    <w:rsid w:val="00C8358F"/>
    <w:rsid w:val="00C83D14"/>
    <w:rsid w:val="00C84017"/>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345"/>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46F6"/>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E1C"/>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0E60"/>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4BFC"/>
    <w:rsid w:val="00E2500C"/>
    <w:rsid w:val="00E25C67"/>
    <w:rsid w:val="00E25FDD"/>
    <w:rsid w:val="00E30AA5"/>
    <w:rsid w:val="00E31037"/>
    <w:rsid w:val="00E34B0C"/>
    <w:rsid w:val="00E36FF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220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6F36"/>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89759606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0086086">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2A6B-0CA1-4CB0-9DDA-DD3EE635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45</Pages>
  <Words>65277</Words>
  <Characters>37208</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16</cp:revision>
  <cp:lastPrinted>2024-01-22T14:05:00Z</cp:lastPrinted>
  <dcterms:created xsi:type="dcterms:W3CDTF">2026-04-01T10:51:00Z</dcterms:created>
  <dcterms:modified xsi:type="dcterms:W3CDTF">2026-04-08T08:24:00Z</dcterms:modified>
</cp:coreProperties>
</file>