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7C45" w14:textId="0B3E6CD7" w:rsidR="00B52793" w:rsidRPr="00B52793" w:rsidRDefault="00F92D55" w:rsidP="00F92D55">
      <w:pPr>
        <w:spacing w:line="240" w:lineRule="auto"/>
        <w:rPr>
          <w:rFonts w:asciiTheme="majorBidi" w:hAnsiTheme="majorBidi" w:cstheme="majorBidi"/>
        </w:rPr>
      </w:pPr>
      <w:r w:rsidRPr="00B42B46">
        <w:rPr>
          <w:noProof/>
        </w:rPr>
        <w:drawing>
          <wp:inline distT="0" distB="0" distL="0" distR="0" wp14:anchorId="74E23D4F" wp14:editId="66B6589C">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6922F002" w14:textId="77777777" w:rsidR="00F92D55" w:rsidRDefault="00F92D55" w:rsidP="00F92D55">
      <w:pPr>
        <w:spacing w:line="240" w:lineRule="auto"/>
        <w:jc w:val="center"/>
        <w:rPr>
          <w:rFonts w:asciiTheme="majorBidi" w:hAnsiTheme="majorBidi" w:cstheme="majorBidi"/>
          <w:b/>
          <w:bCs/>
        </w:rPr>
      </w:pPr>
    </w:p>
    <w:p w14:paraId="23581C77" w14:textId="69B1E820" w:rsidR="00B52793" w:rsidRPr="00B52793" w:rsidRDefault="00B52793" w:rsidP="00F92D55">
      <w:pPr>
        <w:spacing w:after="0" w:line="240" w:lineRule="auto"/>
        <w:jc w:val="center"/>
        <w:rPr>
          <w:rFonts w:asciiTheme="majorBidi" w:hAnsiTheme="majorBidi" w:cstheme="majorBidi"/>
        </w:rPr>
      </w:pPr>
      <w:r w:rsidRPr="00B52793">
        <w:rPr>
          <w:rFonts w:asciiTheme="majorBidi" w:hAnsiTheme="majorBidi" w:cstheme="majorBidi"/>
          <w:b/>
          <w:bCs/>
        </w:rPr>
        <w:t>KVIETIMAS SUTEIKTI RINKOS KONSULTACIJĄ</w:t>
      </w:r>
    </w:p>
    <w:p w14:paraId="44744EEC" w14:textId="77777777" w:rsidR="00B52793" w:rsidRDefault="00B52793" w:rsidP="00F92D55">
      <w:pPr>
        <w:spacing w:after="0" w:line="240" w:lineRule="auto"/>
        <w:jc w:val="center"/>
        <w:rPr>
          <w:rFonts w:asciiTheme="majorBidi" w:hAnsiTheme="majorBidi" w:cstheme="majorBidi"/>
          <w:b/>
          <w:bCs/>
        </w:rPr>
      </w:pPr>
      <w:r w:rsidRPr="00B52793">
        <w:rPr>
          <w:rFonts w:asciiTheme="majorBidi" w:hAnsiTheme="majorBidi" w:cstheme="majorBidi"/>
          <w:b/>
          <w:bCs/>
        </w:rPr>
        <w:t>PLANUOJAMAME VYKDYTI PIRKIME</w:t>
      </w:r>
    </w:p>
    <w:p w14:paraId="600DBE65" w14:textId="77777777" w:rsidR="00F92D55" w:rsidRDefault="00F92D55" w:rsidP="00F92D55">
      <w:pPr>
        <w:spacing w:line="240" w:lineRule="auto"/>
        <w:jc w:val="center"/>
        <w:rPr>
          <w:rFonts w:asciiTheme="majorBidi" w:hAnsiTheme="majorBidi" w:cstheme="majorBidi"/>
          <w:b/>
          <w:bCs/>
        </w:rPr>
      </w:pPr>
    </w:p>
    <w:p w14:paraId="0648B9F4" w14:textId="5974AA33" w:rsidR="00B52793" w:rsidRPr="00B52793" w:rsidRDefault="00B52793" w:rsidP="00F92D55">
      <w:pPr>
        <w:spacing w:line="240" w:lineRule="auto"/>
        <w:rPr>
          <w:rFonts w:asciiTheme="majorBidi" w:hAnsiTheme="majorBidi" w:cstheme="majorBidi"/>
        </w:rPr>
      </w:pPr>
      <w:r w:rsidRPr="00D3013B">
        <w:rPr>
          <w:rFonts w:asciiTheme="majorBidi" w:eastAsia="Times New Roman" w:hAnsiTheme="majorBidi" w:cstheme="majorBidi"/>
          <w:b/>
          <w:bCs/>
          <w:color w:val="000000" w:themeColor="text1"/>
          <w:kern w:val="0"/>
          <w:lang w:eastAsia="lt-LT"/>
          <w14:ligatures w14:val="none"/>
        </w:rPr>
        <w:t xml:space="preserve">Sterilizacinės įranga (plovimo-dezinfekavimo mašinos </w:t>
      </w:r>
      <w:r w:rsidRPr="00BC3DB9">
        <w:rPr>
          <w:rFonts w:asciiTheme="majorBidi" w:eastAsia="Times New Roman" w:hAnsiTheme="majorBidi" w:cstheme="majorBidi"/>
          <w:b/>
          <w:bCs/>
          <w:color w:val="000000" w:themeColor="text1"/>
          <w:kern w:val="0"/>
          <w:lang w:eastAsia="lt-LT"/>
          <w14:ligatures w14:val="none"/>
        </w:rPr>
        <w:t xml:space="preserve">ir </w:t>
      </w:r>
      <w:proofErr w:type="spellStart"/>
      <w:r w:rsidRPr="00BC3DB9">
        <w:rPr>
          <w:rFonts w:asciiTheme="majorBidi" w:eastAsia="Times New Roman" w:hAnsiTheme="majorBidi" w:cstheme="majorBidi"/>
          <w:b/>
          <w:bCs/>
          <w:color w:val="000000" w:themeColor="text1"/>
          <w:kern w:val="0"/>
          <w:lang w:eastAsia="lt-LT"/>
          <w14:ligatures w14:val="none"/>
        </w:rPr>
        <w:t>f</w:t>
      </w:r>
      <w:r w:rsidRPr="00BC3DB9">
        <w:rPr>
          <w:rFonts w:asciiTheme="majorBidi" w:eastAsia="Times New Roman" w:hAnsiTheme="majorBidi"/>
          <w:b/>
          <w:bCs/>
          <w:color w:val="000000" w:themeColor="text1"/>
          <w:kern w:val="0"/>
          <w:lang w:eastAsia="lt-LT"/>
          <w14:ligatures w14:val="none"/>
        </w:rPr>
        <w:t>rakcionuoto</w:t>
      </w:r>
      <w:proofErr w:type="spellEnd"/>
      <w:r w:rsidRPr="00BC3DB9">
        <w:rPr>
          <w:rFonts w:asciiTheme="majorBidi" w:eastAsia="Times New Roman" w:hAnsiTheme="majorBidi"/>
          <w:b/>
          <w:bCs/>
          <w:color w:val="000000" w:themeColor="text1"/>
          <w:kern w:val="0"/>
          <w:lang w:eastAsia="lt-LT"/>
          <w14:ligatures w14:val="none"/>
        </w:rPr>
        <w:t xml:space="preserve"> vakuumo garo sterilizatoriai</w:t>
      </w:r>
      <w:r>
        <w:rPr>
          <w:rFonts w:asciiTheme="majorBidi" w:eastAsia="Times New Roman" w:hAnsiTheme="majorBidi"/>
          <w:b/>
          <w:bCs/>
          <w:color w:val="000000" w:themeColor="text1"/>
          <w:kern w:val="0"/>
          <w:lang w:eastAsia="lt-LT"/>
          <w14:ligatures w14:val="none"/>
        </w:rPr>
        <w:t>)</w:t>
      </w:r>
      <w:r w:rsidRPr="00B52793">
        <w:rPr>
          <w:rFonts w:asciiTheme="majorBidi" w:hAnsiTheme="majorBidi" w:cstheme="majorBidi"/>
          <w:b/>
          <w:bCs/>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7088"/>
      </w:tblGrid>
      <w:tr w:rsidR="00B52793" w:rsidRPr="00B52793" w14:paraId="320CC447" w14:textId="77777777" w:rsidTr="00B52793">
        <w:trPr>
          <w:trHeight w:val="2869"/>
        </w:trPr>
        <w:tc>
          <w:tcPr>
            <w:tcW w:w="2518" w:type="dxa"/>
            <w:tcBorders>
              <w:top w:val="none" w:sz="6" w:space="0" w:color="auto"/>
              <w:bottom w:val="none" w:sz="6" w:space="0" w:color="auto"/>
              <w:right w:val="none" w:sz="6" w:space="0" w:color="auto"/>
            </w:tcBorders>
          </w:tcPr>
          <w:p w14:paraId="2F128C60" w14:textId="02E73A71"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b/>
                <w:bCs/>
              </w:rPr>
              <w:t xml:space="preserve">Rinkos konsultacijos paskirtis </w:t>
            </w:r>
          </w:p>
        </w:tc>
        <w:tc>
          <w:tcPr>
            <w:tcW w:w="7088" w:type="dxa"/>
            <w:tcBorders>
              <w:top w:val="none" w:sz="6" w:space="0" w:color="auto"/>
              <w:left w:val="none" w:sz="6" w:space="0" w:color="auto"/>
              <w:bottom w:val="none" w:sz="6" w:space="0" w:color="auto"/>
            </w:tcBorders>
          </w:tcPr>
          <w:p w14:paraId="75A00455" w14:textId="48FF2AB1"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Vadovaujantis Viešųjų pirkimų įstatymo (toliau – VPĮ) 27 str. nuostatomis, </w:t>
            </w:r>
            <w:r w:rsidRPr="001D5644">
              <w:rPr>
                <w:rFonts w:ascii="Times New Roman" w:hAnsi="Times New Roman" w:cs="Times New Roman"/>
                <w:b/>
                <w:bCs/>
              </w:rPr>
              <w:t>Viešosios įstaigos Vilniaus universiteto ligoninės Santaros klinikų</w:t>
            </w:r>
            <w:r>
              <w:rPr>
                <w:rFonts w:ascii="Times New Roman" w:hAnsi="Times New Roman" w:cs="Times New Roman"/>
                <w:b/>
                <w:bCs/>
              </w:rPr>
              <w:t xml:space="preserve"> </w:t>
            </w:r>
            <w:r w:rsidRPr="001D5644">
              <w:rPr>
                <w:rFonts w:ascii="Times New Roman" w:hAnsi="Times New Roman" w:cs="Times New Roman"/>
                <w:b/>
                <w:bCs/>
              </w:rPr>
              <w:t>filialas Nacionalinis vėžio centras</w:t>
            </w:r>
            <w:r w:rsidRPr="00B52793">
              <w:rPr>
                <w:rFonts w:asciiTheme="majorBidi" w:hAnsiTheme="majorBidi" w:cstheme="majorBidi"/>
              </w:rPr>
              <w:t xml:space="preserve"> (toliau - ir Perkančioji organizacija) prašo nepriklausomus ekspertus, institucijas ir rinkos dalyvius (toliau – Dalyviai) teikti konsultacijas Perkančiosios organizacijos vykdomoje Rinkos konsultacijos procedūroje dėl planuojamo pirkimo (toliau – Pirkimas). </w:t>
            </w:r>
          </w:p>
          <w:p w14:paraId="16D31955"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Rinkos konsultacija skelbiama iki Pirkimo pradžios. </w:t>
            </w:r>
          </w:p>
          <w:p w14:paraId="3B7F8D73"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 </w:t>
            </w:r>
          </w:p>
          <w:p w14:paraId="276237C4"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Rinkos konsultacija nėra skelbimas apie Pirkimą ar išankstinis skelbimas apie Pirkimą, techninės specifikacijos projektas nėra galutinis Pirkimo dokumentas. Šios Rinkos konsultacijos paskelbimu dalyviai nėra kviečiami varžytis dėl Pirkimo sutarties. </w:t>
            </w:r>
          </w:p>
          <w:p w14:paraId="7E021C83"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w:t>
            </w:r>
          </w:p>
        </w:tc>
      </w:tr>
      <w:tr w:rsidR="00B52793" w:rsidRPr="00B52793" w14:paraId="00AA2692" w14:textId="77777777" w:rsidTr="00B52793">
        <w:trPr>
          <w:trHeight w:val="799"/>
        </w:trPr>
        <w:tc>
          <w:tcPr>
            <w:tcW w:w="2518" w:type="dxa"/>
            <w:tcBorders>
              <w:top w:val="none" w:sz="6" w:space="0" w:color="auto"/>
              <w:bottom w:val="none" w:sz="6" w:space="0" w:color="auto"/>
              <w:right w:val="none" w:sz="6" w:space="0" w:color="auto"/>
            </w:tcBorders>
          </w:tcPr>
          <w:p w14:paraId="2ED2A6D8"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b/>
                <w:bCs/>
              </w:rPr>
              <w:t xml:space="preserve">Klausimų, pastabų ir (ar) pasiūlymų pateikimo terminas ir pateikimo tvarka </w:t>
            </w:r>
          </w:p>
        </w:tc>
        <w:tc>
          <w:tcPr>
            <w:tcW w:w="7088" w:type="dxa"/>
            <w:tcBorders>
              <w:top w:val="none" w:sz="6" w:space="0" w:color="auto"/>
              <w:left w:val="none" w:sz="6" w:space="0" w:color="auto"/>
              <w:bottom w:val="none" w:sz="6" w:space="0" w:color="auto"/>
            </w:tcBorders>
          </w:tcPr>
          <w:p w14:paraId="62577825"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Klausimai, pastabos ir (ar) pasiūlymai </w:t>
            </w:r>
            <w:r w:rsidRPr="00B52793">
              <w:rPr>
                <w:rFonts w:asciiTheme="majorBidi" w:hAnsiTheme="majorBidi" w:cstheme="majorBidi"/>
                <w:b/>
                <w:bCs/>
              </w:rPr>
              <w:t xml:space="preserve">turi būti pateikti CVP IS priemonėmis. </w:t>
            </w:r>
          </w:p>
          <w:p w14:paraId="50A90ED0"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Dalyviai kviečiami </w:t>
            </w:r>
            <w:r w:rsidRPr="00B52793">
              <w:rPr>
                <w:rFonts w:asciiTheme="majorBidi" w:hAnsiTheme="majorBidi" w:cstheme="majorBidi"/>
                <w:b/>
                <w:bCs/>
              </w:rPr>
              <w:t>ne vėliau kaip iki termino, nurodyto CVP IS</w:t>
            </w:r>
            <w:r w:rsidRPr="00B52793">
              <w:rPr>
                <w:rFonts w:asciiTheme="majorBidi" w:hAnsiTheme="majorBidi" w:cstheme="majorBidi"/>
              </w:rPr>
              <w:t xml:space="preserve">, teikti klausimus, pastabas ir siūlymus (lietuvių kalba) dėl paskelbto techninės specifikacijos projekto </w:t>
            </w:r>
            <w:r w:rsidRPr="00B52793">
              <w:rPr>
                <w:rFonts w:asciiTheme="majorBidi" w:hAnsiTheme="majorBidi" w:cstheme="majorBidi"/>
                <w:i/>
                <w:iCs/>
              </w:rPr>
              <w:t xml:space="preserve">(priedas Nr. 1) </w:t>
            </w:r>
            <w:r w:rsidRPr="00B52793">
              <w:rPr>
                <w:rFonts w:asciiTheme="majorBidi" w:hAnsiTheme="majorBidi" w:cstheme="majorBidi"/>
              </w:rPr>
              <w:t xml:space="preserve">bei užpildyti Rinkos konsultacijos klausimyną (toliau – Klausimynas) </w:t>
            </w:r>
            <w:r w:rsidRPr="00B52793">
              <w:rPr>
                <w:rFonts w:asciiTheme="majorBidi" w:hAnsiTheme="majorBidi" w:cstheme="majorBidi"/>
                <w:i/>
                <w:iCs/>
              </w:rPr>
              <w:t xml:space="preserve">(Priedas Nr. 2). </w:t>
            </w:r>
          </w:p>
        </w:tc>
      </w:tr>
      <w:tr w:rsidR="00B52793" w:rsidRPr="00B52793" w14:paraId="208C537C" w14:textId="77777777" w:rsidTr="00B52793">
        <w:trPr>
          <w:trHeight w:val="2317"/>
        </w:trPr>
        <w:tc>
          <w:tcPr>
            <w:tcW w:w="2518" w:type="dxa"/>
            <w:tcBorders>
              <w:top w:val="none" w:sz="6" w:space="0" w:color="auto"/>
              <w:bottom w:val="none" w:sz="6" w:space="0" w:color="auto"/>
              <w:right w:val="none" w:sz="6" w:space="0" w:color="auto"/>
            </w:tcBorders>
          </w:tcPr>
          <w:p w14:paraId="1A965CD3"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b/>
                <w:bCs/>
              </w:rPr>
              <w:t xml:space="preserve">Konfidencialumas </w:t>
            </w:r>
          </w:p>
        </w:tc>
        <w:tc>
          <w:tcPr>
            <w:tcW w:w="7088" w:type="dxa"/>
            <w:tcBorders>
              <w:top w:val="none" w:sz="6" w:space="0" w:color="auto"/>
              <w:left w:val="none" w:sz="6" w:space="0" w:color="auto"/>
              <w:bottom w:val="none" w:sz="6" w:space="0" w:color="auto"/>
            </w:tcBorders>
          </w:tcPr>
          <w:p w14:paraId="1573BD75"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Rinkos konsultacijos metu gaunamos konsultacijos, siūlomi technologiniai sprendimai ir kita iš dalyvių gaunama informacija gali būti skelbiama tik nuasmeninta. </w:t>
            </w:r>
          </w:p>
          <w:p w14:paraId="1437F654"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41F1B4EB"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lastRenderedPageBreak/>
              <w:t>Klausimai/atsakymai negali būti laikomi konfidencialia informacija, jei pateikimo metu nėra pateikiamas specifinis technologinis sprendimas ar atskleidžiama informacija, turinti dalyviui komercinę vertę („</w:t>
            </w:r>
            <w:proofErr w:type="spellStart"/>
            <w:r w:rsidRPr="00B52793">
              <w:rPr>
                <w:rFonts w:asciiTheme="majorBidi" w:hAnsiTheme="majorBidi" w:cstheme="majorBidi"/>
              </w:rPr>
              <w:t>know-how</w:t>
            </w:r>
            <w:proofErr w:type="spellEnd"/>
            <w:r w:rsidRPr="00B52793">
              <w:rPr>
                <w:rFonts w:asciiTheme="majorBidi" w:hAnsiTheme="majorBidi" w:cstheme="majorBidi"/>
              </w:rPr>
              <w:t xml:space="preserve">“). Apie tai dalyvis turi informuoti, pateikdamas tokio pobūdžio informaciją. </w:t>
            </w:r>
          </w:p>
          <w:p w14:paraId="1239C5F7" w14:textId="77777777" w:rsidR="00B52793" w:rsidRPr="00B52793" w:rsidRDefault="00B52793" w:rsidP="00F92D55">
            <w:pPr>
              <w:spacing w:line="240" w:lineRule="auto"/>
              <w:rPr>
                <w:rFonts w:asciiTheme="majorBidi" w:hAnsiTheme="majorBidi" w:cstheme="majorBidi"/>
              </w:rPr>
            </w:pPr>
            <w:r w:rsidRPr="00B52793">
              <w:rPr>
                <w:rFonts w:asciiTheme="majorBidi" w:hAnsiTheme="majorBidi" w:cstheme="majorBidi"/>
              </w:rPr>
              <w:t xml:space="preserve">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 </w:t>
            </w:r>
          </w:p>
          <w:p w14:paraId="6E589AAD" w14:textId="77777777" w:rsidR="00B52793" w:rsidRPr="00B52793" w:rsidRDefault="00B52793" w:rsidP="00F92D55">
            <w:pPr>
              <w:pStyle w:val="Default"/>
              <w:rPr>
                <w:rFonts w:asciiTheme="majorBidi" w:hAnsiTheme="majorBidi" w:cstheme="majorBidi"/>
              </w:rPr>
            </w:pPr>
            <w:r w:rsidRPr="00B52793">
              <w:rPr>
                <w:rFonts w:asciiTheme="majorBidi" w:hAnsiTheme="majorBidi" w:cstheme="majorBidi"/>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p w14:paraId="70B666A2" w14:textId="207DB948" w:rsidR="00B52793" w:rsidRPr="00B52793" w:rsidRDefault="00B52793" w:rsidP="00F92D55">
            <w:pPr>
              <w:spacing w:line="240" w:lineRule="auto"/>
              <w:rPr>
                <w:rFonts w:asciiTheme="majorBidi" w:hAnsiTheme="majorBidi" w:cstheme="majorBidi"/>
              </w:rPr>
            </w:pPr>
          </w:p>
        </w:tc>
      </w:tr>
      <w:tr w:rsidR="00B52793" w:rsidRPr="00B52793" w14:paraId="45989D1D" w14:textId="77777777" w:rsidTr="00B52793">
        <w:trPr>
          <w:trHeight w:val="636"/>
        </w:trPr>
        <w:tc>
          <w:tcPr>
            <w:tcW w:w="2518" w:type="dxa"/>
            <w:tcBorders>
              <w:top w:val="none" w:sz="6" w:space="0" w:color="auto"/>
              <w:bottom w:val="none" w:sz="6" w:space="0" w:color="auto"/>
              <w:right w:val="none" w:sz="6" w:space="0" w:color="auto"/>
            </w:tcBorders>
          </w:tcPr>
          <w:p w14:paraId="0B1D25FA" w14:textId="6BB24E87" w:rsidR="00B52793" w:rsidRPr="00B52793" w:rsidRDefault="00B52793" w:rsidP="00F92D55">
            <w:pPr>
              <w:pStyle w:val="Default"/>
              <w:rPr>
                <w:rFonts w:asciiTheme="majorBidi" w:hAnsiTheme="majorBidi" w:cstheme="majorBidi"/>
                <w:b/>
                <w:bCs/>
              </w:rPr>
            </w:pPr>
            <w:r w:rsidRPr="00B52793">
              <w:rPr>
                <w:rFonts w:asciiTheme="majorBidi" w:hAnsiTheme="majorBidi" w:cstheme="majorBidi"/>
                <w:b/>
                <w:bCs/>
              </w:rPr>
              <w:lastRenderedPageBreak/>
              <w:t xml:space="preserve">Susitikimai su dalyviais </w:t>
            </w:r>
          </w:p>
        </w:tc>
        <w:tc>
          <w:tcPr>
            <w:tcW w:w="7088" w:type="dxa"/>
            <w:tcBorders>
              <w:top w:val="none" w:sz="6" w:space="0" w:color="auto"/>
              <w:left w:val="none" w:sz="6" w:space="0" w:color="auto"/>
              <w:bottom w:val="none" w:sz="6" w:space="0" w:color="auto"/>
            </w:tcBorders>
          </w:tcPr>
          <w:p w14:paraId="2D6A3EC1" w14:textId="77777777" w:rsidR="00B52793" w:rsidRPr="00B52793" w:rsidRDefault="00B52793" w:rsidP="00F92D55">
            <w:pPr>
              <w:pStyle w:val="Default"/>
              <w:rPr>
                <w:rFonts w:asciiTheme="majorBidi" w:hAnsiTheme="majorBidi" w:cstheme="majorBidi"/>
              </w:rPr>
            </w:pPr>
            <w:r w:rsidRPr="00B52793">
              <w:rPr>
                <w:rFonts w:asciiTheme="majorBidi" w:hAnsiTheme="majorBidi" w:cstheme="majorBidi"/>
              </w:rPr>
              <w:t xml:space="preserve">Susitikimai su dalyviais rengiami nebus. </w:t>
            </w:r>
          </w:p>
          <w:p w14:paraId="78468CE8" w14:textId="77777777" w:rsidR="00B52793" w:rsidRPr="00B52793" w:rsidRDefault="00B52793" w:rsidP="00F92D55">
            <w:pPr>
              <w:spacing w:line="240" w:lineRule="auto"/>
              <w:rPr>
                <w:rFonts w:asciiTheme="majorBidi" w:hAnsiTheme="majorBidi" w:cstheme="majorBidi"/>
              </w:rPr>
            </w:pPr>
          </w:p>
        </w:tc>
      </w:tr>
      <w:tr w:rsidR="00B52793" w:rsidRPr="00B52793" w14:paraId="177AAC93" w14:textId="77777777" w:rsidTr="00B52793">
        <w:trPr>
          <w:trHeight w:val="636"/>
        </w:trPr>
        <w:tc>
          <w:tcPr>
            <w:tcW w:w="2518" w:type="dxa"/>
            <w:tcBorders>
              <w:top w:val="none" w:sz="6" w:space="0" w:color="auto"/>
              <w:bottom w:val="none" w:sz="6" w:space="0" w:color="auto"/>
              <w:right w:val="none" w:sz="6" w:space="0" w:color="auto"/>
            </w:tcBorders>
          </w:tcPr>
          <w:p w14:paraId="386981A6" w14:textId="77777777" w:rsidR="00B52793" w:rsidRPr="00B52793" w:rsidRDefault="00B52793" w:rsidP="00F92D55">
            <w:pPr>
              <w:pStyle w:val="Default"/>
              <w:rPr>
                <w:rFonts w:asciiTheme="majorBidi" w:hAnsiTheme="majorBidi" w:cstheme="majorBidi"/>
              </w:rPr>
            </w:pPr>
            <w:r w:rsidRPr="00B52793">
              <w:rPr>
                <w:rFonts w:asciiTheme="majorBidi" w:hAnsiTheme="majorBidi" w:cstheme="majorBidi"/>
                <w:b/>
                <w:bCs/>
              </w:rPr>
              <w:t xml:space="preserve">Pateiktų klausimų, pastabų ir (ar) pasiūlymų nagrinėjimo tvarka </w:t>
            </w:r>
          </w:p>
          <w:p w14:paraId="2E16D10D" w14:textId="77777777" w:rsidR="00B52793" w:rsidRPr="00B52793" w:rsidRDefault="00B52793" w:rsidP="00F92D55">
            <w:pPr>
              <w:pStyle w:val="Default"/>
              <w:rPr>
                <w:rFonts w:asciiTheme="majorBidi" w:hAnsiTheme="majorBidi" w:cstheme="majorBidi"/>
                <w:b/>
                <w:bCs/>
              </w:rPr>
            </w:pPr>
          </w:p>
        </w:tc>
        <w:tc>
          <w:tcPr>
            <w:tcW w:w="7088" w:type="dxa"/>
            <w:tcBorders>
              <w:top w:val="none" w:sz="6" w:space="0" w:color="auto"/>
              <w:left w:val="none" w:sz="6" w:space="0" w:color="auto"/>
              <w:bottom w:val="none" w:sz="6" w:space="0" w:color="auto"/>
            </w:tcBorders>
          </w:tcPr>
          <w:p w14:paraId="76AD1E52" w14:textId="77777777" w:rsidR="00B52793" w:rsidRPr="00B52793" w:rsidRDefault="00B52793" w:rsidP="00F92D55">
            <w:pPr>
              <w:pStyle w:val="Default"/>
              <w:rPr>
                <w:rFonts w:asciiTheme="majorBidi" w:hAnsiTheme="majorBidi" w:cstheme="majorBidi"/>
              </w:rPr>
            </w:pPr>
            <w:r w:rsidRPr="00B52793">
              <w:rPr>
                <w:rFonts w:asciiTheme="majorBidi" w:hAnsiTheme="majorBidi" w:cstheme="majorBidi"/>
              </w:rPr>
              <w:t xml:space="preserve">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 </w:t>
            </w:r>
          </w:p>
          <w:p w14:paraId="4F030551" w14:textId="77777777" w:rsidR="00B52793" w:rsidRDefault="00B52793" w:rsidP="00F92D55">
            <w:pPr>
              <w:pStyle w:val="Default"/>
              <w:rPr>
                <w:rFonts w:asciiTheme="majorBidi" w:hAnsiTheme="majorBidi" w:cstheme="majorBidi"/>
              </w:rPr>
            </w:pPr>
            <w:r w:rsidRPr="00B52793">
              <w:rPr>
                <w:rFonts w:asciiTheme="majorBidi" w:hAnsiTheme="majorBidi" w:cstheme="majorBidi"/>
              </w:rPr>
              <w:t xml:space="preserve">Informacija apie priimtą sprendimą dėl pateiktų pastabų ir pasiūlymų gali būti paskelbta CVP IS (Perkančiosios organizacijos sprendimu). </w:t>
            </w:r>
          </w:p>
          <w:p w14:paraId="297AE4D9" w14:textId="77777777" w:rsidR="00F92D55" w:rsidRDefault="00F92D55" w:rsidP="00F92D55">
            <w:pPr>
              <w:pStyle w:val="Default"/>
              <w:rPr>
                <w:rFonts w:asciiTheme="majorBidi" w:hAnsiTheme="majorBidi" w:cstheme="majorBidi"/>
              </w:rPr>
            </w:pPr>
          </w:p>
          <w:p w14:paraId="3C5EAF5F" w14:textId="1014DA03" w:rsidR="00F92D55" w:rsidRPr="00B52793" w:rsidRDefault="00F92D55" w:rsidP="00F92D55">
            <w:pPr>
              <w:pStyle w:val="Default"/>
              <w:rPr>
                <w:rFonts w:asciiTheme="majorBidi" w:hAnsiTheme="majorBidi" w:cstheme="majorBidi"/>
              </w:rPr>
            </w:pPr>
          </w:p>
        </w:tc>
      </w:tr>
    </w:tbl>
    <w:p w14:paraId="1D10B18C" w14:textId="01459D76" w:rsidR="00F92D55" w:rsidRDefault="00F92D55" w:rsidP="00F92D55">
      <w:pPr>
        <w:spacing w:after="0" w:line="240" w:lineRule="auto"/>
        <w:rPr>
          <w:rFonts w:asciiTheme="majorBidi" w:hAnsiTheme="majorBidi" w:cstheme="majorBidi"/>
        </w:rPr>
      </w:pPr>
      <w:r>
        <w:rPr>
          <w:rFonts w:asciiTheme="majorBidi" w:hAnsiTheme="majorBidi" w:cstheme="majorBidi"/>
        </w:rPr>
        <w:t>PRIDEDAMA:</w:t>
      </w:r>
    </w:p>
    <w:p w14:paraId="06196F16" w14:textId="6AAA29C1" w:rsidR="00B52793" w:rsidRPr="00B52793" w:rsidRDefault="00B52793" w:rsidP="00F92D55">
      <w:pPr>
        <w:spacing w:after="0" w:line="240" w:lineRule="auto"/>
        <w:rPr>
          <w:rFonts w:asciiTheme="majorBidi" w:hAnsiTheme="majorBidi" w:cstheme="majorBidi"/>
        </w:rPr>
      </w:pPr>
      <w:r w:rsidRPr="00B52793">
        <w:rPr>
          <w:rFonts w:asciiTheme="majorBidi" w:hAnsiTheme="majorBidi" w:cstheme="majorBidi"/>
        </w:rPr>
        <w:t xml:space="preserve">Priedas Nr. 1 –Techninė specifikacija (projektas); </w:t>
      </w:r>
    </w:p>
    <w:p w14:paraId="4B834E7A" w14:textId="327B6F61" w:rsidR="00E251F8" w:rsidRPr="00B52793" w:rsidRDefault="00B52793" w:rsidP="00F92D55">
      <w:pPr>
        <w:spacing w:after="0" w:line="240" w:lineRule="auto"/>
        <w:rPr>
          <w:rFonts w:asciiTheme="majorBidi" w:hAnsiTheme="majorBidi" w:cstheme="majorBidi"/>
        </w:rPr>
      </w:pPr>
      <w:r w:rsidRPr="00B52793">
        <w:rPr>
          <w:rFonts w:asciiTheme="majorBidi" w:hAnsiTheme="majorBidi" w:cstheme="majorBidi"/>
        </w:rPr>
        <w:t>Priedas Nr. 2 – Rinkos konsultacijos klausimynas</w:t>
      </w:r>
      <w:r>
        <w:rPr>
          <w:rFonts w:asciiTheme="majorBidi" w:hAnsiTheme="majorBidi" w:cstheme="majorBidi"/>
        </w:rPr>
        <w:t>.</w:t>
      </w:r>
    </w:p>
    <w:sectPr w:rsidR="00E251F8" w:rsidRPr="00B52793" w:rsidSect="00F92D55">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93"/>
    <w:rsid w:val="00031BE9"/>
    <w:rsid w:val="00102E69"/>
    <w:rsid w:val="008F0FE6"/>
    <w:rsid w:val="00B52793"/>
    <w:rsid w:val="00E251F8"/>
    <w:rsid w:val="00F92D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D04F"/>
  <w15:chartTrackingRefBased/>
  <w15:docId w15:val="{DB355548-7049-46ED-9AF1-C37DE379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2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2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27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27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27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27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27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27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27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27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27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27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27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27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27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27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27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27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2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27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27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27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27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2793"/>
    <w:rPr>
      <w:i/>
      <w:iCs/>
      <w:color w:val="404040" w:themeColor="text1" w:themeTint="BF"/>
    </w:rPr>
  </w:style>
  <w:style w:type="paragraph" w:styleId="Sraopastraipa">
    <w:name w:val="List Paragraph"/>
    <w:basedOn w:val="prastasis"/>
    <w:uiPriority w:val="34"/>
    <w:qFormat/>
    <w:rsid w:val="00B52793"/>
    <w:pPr>
      <w:ind w:left="720"/>
      <w:contextualSpacing/>
    </w:pPr>
  </w:style>
  <w:style w:type="character" w:styleId="Rykuspabraukimas">
    <w:name w:val="Intense Emphasis"/>
    <w:basedOn w:val="Numatytasispastraiposriftas"/>
    <w:uiPriority w:val="21"/>
    <w:qFormat/>
    <w:rsid w:val="00B52793"/>
    <w:rPr>
      <w:i/>
      <w:iCs/>
      <w:color w:val="0F4761" w:themeColor="accent1" w:themeShade="BF"/>
    </w:rPr>
  </w:style>
  <w:style w:type="paragraph" w:styleId="Iskirtacitata">
    <w:name w:val="Intense Quote"/>
    <w:basedOn w:val="prastasis"/>
    <w:next w:val="prastasis"/>
    <w:link w:val="IskirtacitataDiagrama"/>
    <w:uiPriority w:val="30"/>
    <w:qFormat/>
    <w:rsid w:val="00B52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2793"/>
    <w:rPr>
      <w:i/>
      <w:iCs/>
      <w:color w:val="0F4761" w:themeColor="accent1" w:themeShade="BF"/>
    </w:rPr>
  </w:style>
  <w:style w:type="character" w:styleId="Rykinuoroda">
    <w:name w:val="Intense Reference"/>
    <w:basedOn w:val="Numatytasispastraiposriftas"/>
    <w:uiPriority w:val="32"/>
    <w:qFormat/>
    <w:rsid w:val="00B52793"/>
    <w:rPr>
      <w:b/>
      <w:bCs/>
      <w:smallCaps/>
      <w:color w:val="0F4761" w:themeColor="accent1" w:themeShade="BF"/>
      <w:spacing w:val="5"/>
    </w:rPr>
  </w:style>
  <w:style w:type="paragraph" w:customStyle="1" w:styleId="Default">
    <w:name w:val="Default"/>
    <w:rsid w:val="00B5279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2729</Words>
  <Characters>1556</Characters>
  <Application>Microsoft Office Word</Application>
  <DocSecurity>0</DocSecurity>
  <Lines>12</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Živilė Savickienė</cp:lastModifiedBy>
  <cp:revision>2</cp:revision>
  <dcterms:created xsi:type="dcterms:W3CDTF">2026-04-08T12:18:00Z</dcterms:created>
  <dcterms:modified xsi:type="dcterms:W3CDTF">2026-04-08T12:18:00Z</dcterms:modified>
</cp:coreProperties>
</file>