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66D3" w14:textId="6AC8A035" w:rsidR="002B1FEE" w:rsidRPr="002B1FEE" w:rsidRDefault="002B1FEE" w:rsidP="002B1FEE">
      <w:pPr>
        <w:rPr>
          <w:rFonts w:ascii="Times New Roman" w:hAnsi="Times New Roman" w:cs="Times New Roman"/>
        </w:rPr>
      </w:pPr>
      <w:r w:rsidRPr="002B1FEE">
        <w:rPr>
          <w:rFonts w:ascii="Times New Roman" w:hAnsi="Times New Roman" w:cs="Times New Roman"/>
          <w:b/>
        </w:rPr>
        <w:t>Dėl atsakym</w:t>
      </w:r>
      <w:r w:rsidR="00E40BE0">
        <w:rPr>
          <w:rFonts w:ascii="Times New Roman" w:hAnsi="Times New Roman" w:cs="Times New Roman"/>
          <w:b/>
        </w:rPr>
        <w:t>ų</w:t>
      </w:r>
      <w:r w:rsidRPr="002B1FEE">
        <w:rPr>
          <w:rFonts w:ascii="Times New Roman" w:hAnsi="Times New Roman" w:cs="Times New Roman"/>
          <w:b/>
        </w:rPr>
        <w:t xml:space="preserve"> į gau</w:t>
      </w:r>
      <w:r w:rsidR="00012BDB">
        <w:rPr>
          <w:rFonts w:ascii="Times New Roman" w:hAnsi="Times New Roman" w:cs="Times New Roman"/>
          <w:b/>
        </w:rPr>
        <w:t>t</w:t>
      </w:r>
      <w:r w:rsidR="00E40BE0">
        <w:rPr>
          <w:rFonts w:ascii="Times New Roman" w:hAnsi="Times New Roman" w:cs="Times New Roman"/>
          <w:b/>
        </w:rPr>
        <w:t>us</w:t>
      </w:r>
      <w:r w:rsidRPr="002B1FEE">
        <w:rPr>
          <w:rFonts w:ascii="Times New Roman" w:hAnsi="Times New Roman" w:cs="Times New Roman"/>
          <w:b/>
        </w:rPr>
        <w:t xml:space="preserve"> klausim</w:t>
      </w:r>
      <w:r w:rsidR="00E40BE0">
        <w:rPr>
          <w:rFonts w:ascii="Times New Roman" w:hAnsi="Times New Roman" w:cs="Times New Roman"/>
          <w:b/>
        </w:rPr>
        <w:t>us</w:t>
      </w:r>
      <w:r w:rsidR="00422A62">
        <w:rPr>
          <w:rFonts w:ascii="Times New Roman" w:hAnsi="Times New Roman" w:cs="Times New Roman"/>
          <w:b/>
        </w:rPr>
        <w:t xml:space="preserve"> </w:t>
      </w:r>
    </w:p>
    <w:p w14:paraId="148E12A9" w14:textId="77777777" w:rsidR="00091309" w:rsidRDefault="002B1FEE" w:rsidP="00091309">
      <w:pPr>
        <w:tabs>
          <w:tab w:val="left" w:pos="851"/>
        </w:tabs>
        <w:rPr>
          <w:rFonts w:ascii="Times New Roman" w:hAnsi="Times New Roman" w:cs="Times New Roman"/>
        </w:rPr>
      </w:pPr>
      <w:r w:rsidRPr="002B1FEE">
        <w:rPr>
          <w:rFonts w:ascii="Times New Roman" w:hAnsi="Times New Roman" w:cs="Times New Roman"/>
          <w:bCs/>
          <w:color w:val="000000"/>
        </w:rPr>
        <w:t xml:space="preserve">         </w:t>
      </w:r>
      <w:r w:rsidRPr="002B1FEE">
        <w:rPr>
          <w:rFonts w:ascii="Times New Roman" w:hAnsi="Times New Roman" w:cs="Times New Roman"/>
        </w:rPr>
        <w:t xml:space="preserve"> </w:t>
      </w:r>
    </w:p>
    <w:p w14:paraId="3547F8C7" w14:textId="337A4EFB" w:rsidR="002B1FEE" w:rsidRPr="00E52F01" w:rsidRDefault="00091309" w:rsidP="00E27FE3">
      <w:pPr>
        <w:tabs>
          <w:tab w:val="left" w:pos="567"/>
        </w:tabs>
        <w:spacing w:after="0" w:line="240" w:lineRule="auto"/>
        <w:jc w:val="both"/>
        <w:rPr>
          <w:rFonts w:ascii="Times New Roman" w:hAnsi="Times New Roman" w:cs="Times New Roman"/>
        </w:rPr>
      </w:pPr>
      <w:r>
        <w:rPr>
          <w:rFonts w:ascii="Times New Roman" w:hAnsi="Times New Roman" w:cs="Times New Roman"/>
        </w:rPr>
        <w:tab/>
      </w:r>
      <w:bookmarkStart w:id="0" w:name="_Hlk104449266"/>
      <w:bookmarkStart w:id="1" w:name="_Hlk125716067"/>
      <w:bookmarkStart w:id="2" w:name="_Hlk162954250"/>
      <w:r w:rsidR="00010AFA">
        <w:rPr>
          <w:rFonts w:ascii="Times New Roman" w:hAnsi="Times New Roman" w:cs="Times New Roman"/>
        </w:rPr>
        <w:t>Perkantysis subjektas</w:t>
      </w:r>
      <w:r w:rsidR="002B1FEE" w:rsidRPr="002B1FEE">
        <w:rPr>
          <w:rFonts w:ascii="Times New Roman" w:hAnsi="Times New Roman" w:cs="Times New Roman"/>
        </w:rPr>
        <w:t xml:space="preserve"> informuoja, kad</w:t>
      </w:r>
      <w:r w:rsidR="00C40B37" w:rsidRPr="00C40B37">
        <w:rPr>
          <w:rFonts w:ascii="Times New Roman" w:hAnsi="Times New Roman" w:cs="Times New Roman"/>
        </w:rPr>
        <w:t xml:space="preserve"> </w:t>
      </w:r>
      <w:r w:rsidR="002B1FEE" w:rsidRPr="002B1FEE">
        <w:rPr>
          <w:rFonts w:ascii="Times New Roman" w:hAnsi="Times New Roman" w:cs="Times New Roman"/>
        </w:rPr>
        <w:t>gavo tiekėj</w:t>
      </w:r>
      <w:r w:rsidR="00EB7BCE">
        <w:rPr>
          <w:rFonts w:ascii="Times New Roman" w:hAnsi="Times New Roman" w:cs="Times New Roman"/>
        </w:rPr>
        <w:t>ų</w:t>
      </w:r>
      <w:r w:rsidR="002B1FEE" w:rsidRPr="002B1FEE">
        <w:rPr>
          <w:rFonts w:ascii="Times New Roman" w:hAnsi="Times New Roman" w:cs="Times New Roman"/>
        </w:rPr>
        <w:t xml:space="preserve"> klausim</w:t>
      </w:r>
      <w:r w:rsidR="00EB7BCE">
        <w:rPr>
          <w:rFonts w:ascii="Times New Roman" w:hAnsi="Times New Roman" w:cs="Times New Roman"/>
        </w:rPr>
        <w:t>us</w:t>
      </w:r>
      <w:r w:rsidR="002B1FEE" w:rsidRPr="002B1FEE">
        <w:rPr>
          <w:rFonts w:ascii="Times New Roman" w:hAnsi="Times New Roman" w:cs="Times New Roman"/>
        </w:rPr>
        <w:t xml:space="preserve"> dėl </w:t>
      </w:r>
      <w:r w:rsidR="00E114FA">
        <w:rPr>
          <w:rFonts w:ascii="Times New Roman" w:hAnsi="Times New Roman" w:cs="Times New Roman"/>
        </w:rPr>
        <w:t>atviro (supaprastinto) konkurso</w:t>
      </w:r>
      <w:r w:rsidR="00925535" w:rsidRPr="00925535">
        <w:rPr>
          <w:rFonts w:ascii="Times New Roman" w:hAnsi="Times New Roman" w:cs="Times New Roman"/>
        </w:rPr>
        <w:t xml:space="preserve"> </w:t>
      </w:r>
      <w:r w:rsidR="00AA2BC8">
        <w:rPr>
          <w:rFonts w:ascii="Times New Roman" w:hAnsi="Times New Roman" w:cs="Times New Roman"/>
        </w:rPr>
        <w:t>„</w:t>
      </w:r>
      <w:bookmarkStart w:id="3" w:name="_Hlk37404647"/>
      <w:r w:rsidR="000A4A43" w:rsidRPr="000A4A43">
        <w:rPr>
          <w:rFonts w:ascii="Times New Roman" w:hAnsi="Times New Roman" w:cs="Times New Roman"/>
        </w:rPr>
        <w:t>Medienos kuro pelenų išvežimo ir tvarkymo paslaugų</w:t>
      </w:r>
      <w:bookmarkEnd w:id="3"/>
      <w:r w:rsidR="00181BB9">
        <w:rPr>
          <w:rFonts w:ascii="Times New Roman" w:hAnsi="Times New Roman" w:cs="Times New Roman"/>
        </w:rPr>
        <w:t>“</w:t>
      </w:r>
      <w:r w:rsidR="00397111">
        <w:rPr>
          <w:rFonts w:ascii="Times New Roman" w:hAnsi="Times New Roman" w:cs="Times New Roman"/>
        </w:rPr>
        <w:t xml:space="preserve"> </w:t>
      </w:r>
      <w:r w:rsidR="008C36F0">
        <w:rPr>
          <w:rFonts w:ascii="Times New Roman" w:hAnsi="Times New Roman" w:cs="Times New Roman"/>
        </w:rPr>
        <w:t>techninės specifikacijos</w:t>
      </w:r>
      <w:r w:rsidR="00190C99">
        <w:rPr>
          <w:rFonts w:ascii="Times New Roman" w:hAnsi="Times New Roman" w:cs="Times New Roman"/>
        </w:rPr>
        <w:t xml:space="preserve"> patikslinimo</w:t>
      </w:r>
      <w:r w:rsidR="002B1FEE" w:rsidRPr="002B1FEE">
        <w:rPr>
          <w:rFonts w:ascii="Times New Roman" w:hAnsi="Times New Roman" w:cs="Times New Roman"/>
        </w:rPr>
        <w:t xml:space="preserve">. Pranešame </w:t>
      </w:r>
      <w:r w:rsidR="002B1FEE" w:rsidRPr="00E52F01">
        <w:rPr>
          <w:rFonts w:ascii="Times New Roman" w:hAnsi="Times New Roman" w:cs="Times New Roman"/>
        </w:rPr>
        <w:t>atsakym</w:t>
      </w:r>
      <w:r w:rsidR="00B451FF" w:rsidRPr="00E52F01">
        <w:rPr>
          <w:rFonts w:ascii="Times New Roman" w:hAnsi="Times New Roman" w:cs="Times New Roman"/>
        </w:rPr>
        <w:t>us</w:t>
      </w:r>
      <w:r w:rsidR="002B1FEE" w:rsidRPr="00E52F01">
        <w:rPr>
          <w:rFonts w:ascii="Times New Roman" w:hAnsi="Times New Roman" w:cs="Times New Roman"/>
        </w:rPr>
        <w:t xml:space="preserve">:   </w:t>
      </w:r>
    </w:p>
    <w:p w14:paraId="3B411BF7" w14:textId="652C100D" w:rsidR="00D36484" w:rsidRPr="00E52F01" w:rsidRDefault="00EB7BCE" w:rsidP="00E27FE3">
      <w:pPr>
        <w:spacing w:after="0" w:line="240" w:lineRule="auto"/>
        <w:ind w:firstLine="567"/>
        <w:jc w:val="both"/>
        <w:rPr>
          <w:rFonts w:ascii="Times New Roman" w:hAnsi="Times New Roman"/>
          <w:i/>
          <w:iCs/>
        </w:rPr>
      </w:pPr>
      <w:r w:rsidRPr="00E52F01">
        <w:rPr>
          <w:rFonts w:ascii="Times New Roman" w:hAnsi="Times New Roman" w:cs="Times New Roman"/>
        </w:rPr>
        <w:t xml:space="preserve">1 </w:t>
      </w:r>
      <w:r w:rsidR="00D36484" w:rsidRPr="00E52F01">
        <w:rPr>
          <w:rFonts w:ascii="Times New Roman" w:hAnsi="Times New Roman" w:cs="Times New Roman"/>
        </w:rPr>
        <w:t xml:space="preserve">KLAUSIMAS </w:t>
      </w:r>
      <w:r w:rsidR="00D36484" w:rsidRPr="00E52F01">
        <w:rPr>
          <w:rFonts w:ascii="Times New Roman" w:hAnsi="Times New Roman"/>
          <w:i/>
          <w:iCs/>
        </w:rPr>
        <w:t>(Pastaba: klausim</w:t>
      </w:r>
      <w:r w:rsidRPr="00E52F01">
        <w:rPr>
          <w:rFonts w:ascii="Times New Roman" w:hAnsi="Times New Roman"/>
          <w:i/>
          <w:iCs/>
        </w:rPr>
        <w:t>ų</w:t>
      </w:r>
      <w:r w:rsidR="00D36484" w:rsidRPr="00E52F01">
        <w:rPr>
          <w:rFonts w:ascii="Times New Roman" w:hAnsi="Times New Roman"/>
          <w:i/>
          <w:iCs/>
        </w:rPr>
        <w:t xml:space="preserve"> teksta</w:t>
      </w:r>
      <w:r w:rsidRPr="00E52F01">
        <w:rPr>
          <w:rFonts w:ascii="Times New Roman" w:hAnsi="Times New Roman"/>
          <w:i/>
          <w:iCs/>
        </w:rPr>
        <w:t>i</w:t>
      </w:r>
      <w:r w:rsidR="00D36484" w:rsidRPr="00E52F01">
        <w:rPr>
          <w:rFonts w:ascii="Times New Roman" w:hAnsi="Times New Roman"/>
          <w:i/>
          <w:iCs/>
        </w:rPr>
        <w:t xml:space="preserve"> neredaguot</w:t>
      </w:r>
      <w:r w:rsidRPr="00E52F01">
        <w:rPr>
          <w:rFonts w:ascii="Times New Roman" w:hAnsi="Times New Roman"/>
          <w:i/>
          <w:iCs/>
        </w:rPr>
        <w:t>i</w:t>
      </w:r>
      <w:r w:rsidR="00D36484" w:rsidRPr="00E52F01">
        <w:rPr>
          <w:rFonts w:ascii="Times New Roman" w:hAnsi="Times New Roman"/>
          <w:i/>
          <w:iCs/>
        </w:rPr>
        <w:t>):</w:t>
      </w:r>
    </w:p>
    <w:p w14:paraId="1062937A" w14:textId="77777777" w:rsidR="000A4A43" w:rsidRPr="00E52F01" w:rsidRDefault="000A4A43" w:rsidP="000A4A43">
      <w:pPr>
        <w:spacing w:after="0" w:line="240" w:lineRule="auto"/>
        <w:ind w:firstLine="567"/>
        <w:jc w:val="both"/>
        <w:rPr>
          <w:rFonts w:ascii="Times New Roman" w:hAnsi="Times New Roman" w:cs="Calibri"/>
          <w:i/>
          <w:iCs/>
          <w:lang w:eastAsia="lt-LT"/>
        </w:rPr>
      </w:pPr>
      <w:bookmarkStart w:id="4" w:name="_Hlk190342660"/>
      <w:bookmarkEnd w:id="1"/>
      <w:r w:rsidRPr="00E52F01">
        <w:rPr>
          <w:rFonts w:ascii="Times New Roman" w:hAnsi="Times New Roman" w:cs="Calibri"/>
          <w:i/>
          <w:iCs/>
          <w:lang w:eastAsia="lt-LT"/>
        </w:rPr>
        <w:t xml:space="preserve">Pagal pirkimo sąlygose numatytus medienos kuro pelenų tvarkymo būdus turėtumėte pateikti REACH registraciją kaip numatyta Aplinkos Apsaugos Agentūros išaiškinime https://aaa.lrv.lt/lt/naujienos/medienos-kuro-pelenams-gali-buti-taikoma-reach-registracijos-prievole/ </w:t>
      </w:r>
    </w:p>
    <w:p w14:paraId="0818A94D" w14:textId="30C07262" w:rsidR="000A4A43" w:rsidRPr="00E52F01" w:rsidRDefault="000A4A43" w:rsidP="000A4A43">
      <w:pPr>
        <w:spacing w:after="0" w:line="240" w:lineRule="auto"/>
        <w:ind w:firstLine="567"/>
        <w:jc w:val="both"/>
        <w:rPr>
          <w:rFonts w:ascii="Times New Roman" w:hAnsi="Times New Roman" w:cs="Calibri"/>
          <w:i/>
          <w:iCs/>
          <w:lang w:eastAsia="lt-LT"/>
        </w:rPr>
      </w:pPr>
      <w:r w:rsidRPr="00E52F01">
        <w:rPr>
          <w:rFonts w:ascii="Times New Roman" w:hAnsi="Times New Roman" w:cs="Calibri"/>
          <w:i/>
          <w:iCs/>
          <w:lang w:eastAsia="lt-LT"/>
        </w:rPr>
        <w:t xml:space="preserve">Prašome patikslinti, ar turite pelenų registraciją REACH registre? </w:t>
      </w:r>
    </w:p>
    <w:p w14:paraId="1D694189" w14:textId="77777777" w:rsidR="009934C9" w:rsidRPr="00E52F01" w:rsidRDefault="000A4A43" w:rsidP="009934C9">
      <w:pPr>
        <w:spacing w:after="0" w:line="240" w:lineRule="auto"/>
        <w:ind w:left="567"/>
        <w:jc w:val="both"/>
        <w:rPr>
          <w:rFonts w:ascii="Times New Roman" w:hAnsi="Times New Roman" w:cs="Times New Roman"/>
        </w:rPr>
      </w:pPr>
      <w:r w:rsidRPr="00E52F01">
        <w:rPr>
          <w:rFonts w:ascii="Times New Roman" w:hAnsi="Times New Roman" w:cs="Times New Roman"/>
        </w:rPr>
        <w:t>ATSAKYMAS</w:t>
      </w:r>
    </w:p>
    <w:bookmarkEnd w:id="2"/>
    <w:bookmarkEnd w:id="4"/>
    <w:p w14:paraId="70667A13" w14:textId="6A03DFA9" w:rsidR="009934C9" w:rsidRPr="00E52F01" w:rsidRDefault="009934C9" w:rsidP="009934C9">
      <w:pPr>
        <w:spacing w:after="0" w:line="240" w:lineRule="auto"/>
        <w:ind w:firstLine="567"/>
        <w:jc w:val="both"/>
        <w:rPr>
          <w:rFonts w:ascii="Times New Roman" w:hAnsi="Times New Roman" w:cs="Times New Roman"/>
        </w:rPr>
      </w:pPr>
      <w:r w:rsidRPr="00E52F01">
        <w:rPr>
          <w:rFonts w:ascii="Times New Roman" w:hAnsi="Times New Roman" w:cs="Times New Roman"/>
        </w:rPr>
        <w:t>Pelenų registracijos REACH registre kol kas neturime. Numatoma registracijos data nežinoma. Medienos kuro pelenų REACH registracijos procedūra Europos cheminių medžiagų agentūroje vykdoma (šiuo metu vykdomas dokumentacijos ir registracijai reikalingos informacijos derinimas su Europos cheminių medžiagų agentūra).</w:t>
      </w:r>
    </w:p>
    <w:p w14:paraId="06687D6F" w14:textId="77777777" w:rsidR="000D1CAA" w:rsidRPr="00E52F01" w:rsidRDefault="000D1CAA" w:rsidP="000D1CAA">
      <w:pPr>
        <w:spacing w:after="0" w:line="240" w:lineRule="auto"/>
        <w:ind w:left="567"/>
        <w:jc w:val="both"/>
        <w:rPr>
          <w:rFonts w:ascii="Times New Roman" w:hAnsi="Times New Roman" w:cs="Times New Roman"/>
        </w:rPr>
      </w:pPr>
    </w:p>
    <w:p w14:paraId="53544972" w14:textId="639280EA" w:rsidR="000D1CAA" w:rsidRPr="00E52F01" w:rsidRDefault="000D1CAA" w:rsidP="000D1CAA">
      <w:pPr>
        <w:spacing w:after="0" w:line="240" w:lineRule="auto"/>
        <w:ind w:left="567"/>
        <w:jc w:val="both"/>
        <w:rPr>
          <w:rFonts w:ascii="Times New Roman" w:hAnsi="Times New Roman"/>
          <w:i/>
          <w:iCs/>
        </w:rPr>
      </w:pPr>
      <w:r w:rsidRPr="00E52F01">
        <w:rPr>
          <w:rFonts w:ascii="Times New Roman" w:hAnsi="Times New Roman" w:cs="Times New Roman"/>
        </w:rPr>
        <w:t>2 KLAUSIMAS</w:t>
      </w:r>
      <w:r w:rsidRPr="00E52F01">
        <w:rPr>
          <w:rFonts w:ascii="Times New Roman" w:hAnsi="Times New Roman"/>
          <w:i/>
          <w:iCs/>
        </w:rPr>
        <w:t>:</w:t>
      </w:r>
    </w:p>
    <w:p w14:paraId="1320FF13" w14:textId="77777777" w:rsidR="000A4A43" w:rsidRPr="00E52F01" w:rsidRDefault="000A4A43" w:rsidP="000A4A43">
      <w:pPr>
        <w:spacing w:after="0" w:line="240" w:lineRule="auto"/>
        <w:ind w:firstLine="567"/>
        <w:jc w:val="both"/>
        <w:rPr>
          <w:rFonts w:ascii="Times New Roman" w:hAnsi="Times New Roman" w:cs="Calibri"/>
          <w:i/>
          <w:iCs/>
          <w:lang w:eastAsia="lt-LT"/>
        </w:rPr>
      </w:pPr>
      <w:r w:rsidRPr="00E52F01">
        <w:rPr>
          <w:rFonts w:ascii="Times New Roman" w:hAnsi="Times New Roman" w:cs="Calibri"/>
          <w:i/>
          <w:iCs/>
          <w:lang w:eastAsia="lt-LT"/>
        </w:rPr>
        <w:t xml:space="preserve"> Prašome Pirkimo sąlygose/techninėje specifikacijoje numatyti galimybę tvarkyti medienos kuro pelenus naudojant civilinėje inžinerijoje, perdirbant ar panaudojant kito produkto gamyboje pagal patvirtintą Taršos leidimą (perduodant kaip Atliekas kodu 10 01 01 ar 10 01 03). </w:t>
      </w:r>
    </w:p>
    <w:p w14:paraId="733063C7" w14:textId="73E6416F" w:rsidR="000A4A43" w:rsidRPr="00E52F01" w:rsidRDefault="000A4A43" w:rsidP="000A4A43">
      <w:pPr>
        <w:spacing w:after="0" w:line="240" w:lineRule="auto"/>
        <w:ind w:firstLine="567"/>
        <w:jc w:val="both"/>
        <w:rPr>
          <w:rFonts w:ascii="Times New Roman" w:hAnsi="Times New Roman" w:cs="Times New Roman"/>
        </w:rPr>
      </w:pPr>
      <w:r w:rsidRPr="00E52F01">
        <w:rPr>
          <w:rFonts w:ascii="Times New Roman" w:hAnsi="Times New Roman" w:cs="Times New Roman"/>
        </w:rPr>
        <w:t>ATSAKYMAS</w:t>
      </w:r>
    </w:p>
    <w:p w14:paraId="2561112C" w14:textId="5844E570" w:rsidR="00E2111F" w:rsidRPr="00E2111F" w:rsidRDefault="00E2111F" w:rsidP="00E2111F">
      <w:pPr>
        <w:spacing w:after="0" w:line="240" w:lineRule="auto"/>
        <w:ind w:firstLine="567"/>
        <w:jc w:val="both"/>
        <w:rPr>
          <w:rFonts w:ascii="Times New Roman" w:hAnsi="Times New Roman" w:cs="Times New Roman"/>
        </w:rPr>
      </w:pPr>
      <w:r w:rsidRPr="00E2111F">
        <w:rPr>
          <w:rFonts w:ascii="Times New Roman" w:hAnsi="Times New Roman" w:cs="Times New Roman"/>
        </w:rPr>
        <w:t xml:space="preserve">Tokia galimybė </w:t>
      </w:r>
      <w:r w:rsidR="00E52F01" w:rsidRPr="00E2111F">
        <w:rPr>
          <w:rFonts w:ascii="Times New Roman" w:hAnsi="Times New Roman" w:cs="Times New Roman"/>
        </w:rPr>
        <w:t>yra numatyta</w:t>
      </w:r>
      <w:r w:rsidR="00E52F01">
        <w:rPr>
          <w:rFonts w:ascii="Times New Roman" w:hAnsi="Times New Roman" w:cs="Times New Roman"/>
        </w:rPr>
        <w:t xml:space="preserve"> </w:t>
      </w:r>
      <w:r>
        <w:rPr>
          <w:rFonts w:ascii="Times New Roman" w:hAnsi="Times New Roman" w:cs="Times New Roman"/>
        </w:rPr>
        <w:t>konkurso sąlygų 2 priede „T</w:t>
      </w:r>
      <w:r w:rsidRPr="00E2111F">
        <w:rPr>
          <w:rFonts w:ascii="Times New Roman" w:hAnsi="Times New Roman" w:cs="Times New Roman"/>
        </w:rPr>
        <w:t>echninė specifikacij</w:t>
      </w:r>
      <w:r>
        <w:rPr>
          <w:rFonts w:ascii="Times New Roman" w:hAnsi="Times New Roman" w:cs="Times New Roman"/>
        </w:rPr>
        <w:t>a</w:t>
      </w:r>
      <w:r w:rsidR="00E52F01">
        <w:rPr>
          <w:rFonts w:ascii="Times New Roman" w:hAnsi="Times New Roman" w:cs="Times New Roman"/>
        </w:rPr>
        <w:t>“</w:t>
      </w:r>
      <w:r w:rsidRPr="00E2111F">
        <w:rPr>
          <w:rFonts w:ascii="Times New Roman" w:hAnsi="Times New Roman" w:cs="Times New Roman"/>
        </w:rPr>
        <w:t xml:space="preserve">. Tačiau tiekėjas perkančiajam subjektui </w:t>
      </w:r>
      <w:r w:rsidR="00E52F01">
        <w:rPr>
          <w:rFonts w:ascii="Times New Roman" w:hAnsi="Times New Roman" w:cs="Times New Roman"/>
        </w:rPr>
        <w:t xml:space="preserve">kartu su pasiūlymu </w:t>
      </w:r>
      <w:r w:rsidRPr="00E2111F">
        <w:rPr>
          <w:rFonts w:ascii="Times New Roman" w:hAnsi="Times New Roman" w:cs="Times New Roman"/>
        </w:rPr>
        <w:t>turi pateikti teisės aktų reikalavimus atitinkančių dokumentų (pvz. pelenų naudojimo plano ar kitų leidimų) išrašus, kuriais vadovaujantis gali tvarkyti pelenus.</w:t>
      </w:r>
    </w:p>
    <w:p w14:paraId="3C8CAB81" w14:textId="77777777" w:rsidR="000D1CAA" w:rsidRDefault="000D1CAA" w:rsidP="000D1CAA">
      <w:pPr>
        <w:spacing w:after="0" w:line="240" w:lineRule="auto"/>
        <w:ind w:left="567"/>
        <w:jc w:val="both"/>
        <w:rPr>
          <w:rFonts w:ascii="Times New Roman" w:hAnsi="Times New Roman" w:cs="Times New Roman"/>
        </w:rPr>
      </w:pPr>
    </w:p>
    <w:bookmarkEnd w:id="0"/>
    <w:p w14:paraId="1ED32D9D" w14:textId="7F6A5EED" w:rsidR="00527B40" w:rsidRDefault="00133778" w:rsidP="00527B40">
      <w:pPr>
        <w:spacing w:after="0" w:line="240" w:lineRule="auto"/>
        <w:ind w:left="567"/>
        <w:jc w:val="both"/>
        <w:rPr>
          <w:rFonts w:ascii="Times New Roman" w:hAnsi="Times New Roman"/>
          <w:i/>
          <w:iCs/>
          <w:color w:val="000000" w:themeColor="text1"/>
        </w:rPr>
      </w:pPr>
      <w:r>
        <w:rPr>
          <w:rFonts w:ascii="Times New Roman" w:hAnsi="Times New Roman" w:cs="Times New Roman"/>
        </w:rPr>
        <w:t>3</w:t>
      </w:r>
      <w:r w:rsidR="00527B40">
        <w:rPr>
          <w:rFonts w:ascii="Times New Roman" w:hAnsi="Times New Roman" w:cs="Times New Roman"/>
        </w:rPr>
        <w:t xml:space="preserve"> KLAUSIMAS</w:t>
      </w:r>
      <w:r w:rsidR="00527B40" w:rsidRPr="00D03E0E">
        <w:rPr>
          <w:rFonts w:ascii="Times New Roman" w:hAnsi="Times New Roman"/>
          <w:i/>
          <w:iCs/>
          <w:color w:val="000000" w:themeColor="text1"/>
        </w:rPr>
        <w:t>:</w:t>
      </w:r>
    </w:p>
    <w:p w14:paraId="18780391" w14:textId="77777777" w:rsidR="000A4A43" w:rsidRDefault="000A4A43" w:rsidP="00133778">
      <w:pPr>
        <w:spacing w:after="0" w:line="240" w:lineRule="auto"/>
        <w:ind w:left="567"/>
        <w:jc w:val="both"/>
        <w:rPr>
          <w:rFonts w:ascii="Times New Roman" w:hAnsi="Times New Roman" w:cs="Calibri"/>
          <w:i/>
          <w:iCs/>
          <w:color w:val="000000" w:themeColor="text1"/>
          <w:lang w:eastAsia="lt-LT"/>
        </w:rPr>
      </w:pPr>
      <w:r w:rsidRPr="000A4A43">
        <w:rPr>
          <w:rFonts w:ascii="Times New Roman" w:hAnsi="Times New Roman" w:cs="Calibri"/>
          <w:i/>
          <w:iCs/>
          <w:color w:val="000000" w:themeColor="text1"/>
          <w:lang w:eastAsia="lt-LT"/>
        </w:rPr>
        <w:t xml:space="preserve">Papildomai prašome detaliau paaiškinti taikomą kainodarą: sausų pelenų ir drėgnų pelenų masė. Tvarkymo paslauga sausų pelenų masei, o transporto paslauga drėgnų masei? </w:t>
      </w:r>
    </w:p>
    <w:p w14:paraId="1A04AA01" w14:textId="258272BA" w:rsidR="00133778" w:rsidRDefault="00133778" w:rsidP="00133778">
      <w:pPr>
        <w:spacing w:after="0" w:line="240" w:lineRule="auto"/>
        <w:ind w:left="567"/>
        <w:jc w:val="both"/>
        <w:rPr>
          <w:rFonts w:ascii="Times New Roman" w:hAnsi="Times New Roman" w:cs="Times New Roman"/>
        </w:rPr>
      </w:pPr>
      <w:r>
        <w:rPr>
          <w:rFonts w:ascii="Times New Roman" w:hAnsi="Times New Roman" w:cs="Times New Roman"/>
        </w:rPr>
        <w:t>ATSAKYMAS</w:t>
      </w:r>
    </w:p>
    <w:p w14:paraId="6B2E022D" w14:textId="2C9B9577" w:rsidR="009B0F5E" w:rsidRPr="009B0F5E" w:rsidRDefault="009B0F5E" w:rsidP="009B0F5E">
      <w:pPr>
        <w:spacing w:after="0" w:line="240" w:lineRule="auto"/>
        <w:ind w:firstLine="567"/>
        <w:jc w:val="both"/>
        <w:rPr>
          <w:rFonts w:ascii="Times New Roman" w:hAnsi="Times New Roman" w:cs="Times New Roman"/>
        </w:rPr>
      </w:pPr>
      <w:r w:rsidRPr="009B0F5E">
        <w:rPr>
          <w:rFonts w:ascii="Times New Roman" w:hAnsi="Times New Roman" w:cs="Times New Roman"/>
        </w:rPr>
        <w:t>Atsižvelgiant į tai, kad biokuro katilinių eksploatavimo metu susidaro ne tik sausi pelenai, už pelenų tvarkymo paslaugą yra mokama pagal apskaičiuotą sausą pelenų masę, o už transportavimo paslaugą – pagal faktinę drėgnąją masę, vadovaujantis konkurso sąlygų 2 priedo „Techninė</w:t>
      </w:r>
      <w:r w:rsidRPr="009B0F5E">
        <w:rPr>
          <w:rFonts w:ascii="Times New Roman" w:hAnsi="Times New Roman" w:cs="Times New Roman"/>
        </w:rPr>
        <w:t>s</w:t>
      </w:r>
      <w:r w:rsidRPr="009B0F5E">
        <w:rPr>
          <w:rFonts w:ascii="Times New Roman" w:hAnsi="Times New Roman" w:cs="Times New Roman"/>
        </w:rPr>
        <w:t xml:space="preserve"> specifikacij</w:t>
      </w:r>
      <w:r w:rsidRPr="009B0F5E">
        <w:rPr>
          <w:rFonts w:ascii="Times New Roman" w:hAnsi="Times New Roman" w:cs="Times New Roman"/>
        </w:rPr>
        <w:t>os</w:t>
      </w:r>
      <w:r w:rsidRPr="009B0F5E">
        <w:rPr>
          <w:rFonts w:ascii="Times New Roman" w:hAnsi="Times New Roman" w:cs="Times New Roman"/>
        </w:rPr>
        <w:t>“ skyriumi „Paslaugų pirkimo ypatumai“.  </w:t>
      </w:r>
    </w:p>
    <w:p w14:paraId="5ABA1DC5" w14:textId="0680F9D5" w:rsidR="006F6FF6" w:rsidRDefault="00EA75B7" w:rsidP="006F6FF6">
      <w:pPr>
        <w:spacing w:after="0" w:line="240" w:lineRule="auto"/>
        <w:ind w:firstLine="567"/>
        <w:jc w:val="both"/>
        <w:rPr>
          <w:rFonts w:ascii="Times New Roman" w:hAnsi="Times New Roman" w:cs="Times New Roman"/>
        </w:rPr>
      </w:pPr>
      <w:r>
        <w:rPr>
          <w:rFonts w:ascii="Times New Roman" w:hAnsi="Times New Roman" w:cs="Times New Roman"/>
        </w:rPr>
        <w:t xml:space="preserve">Paslaugų užsakymui teikiama ir apskaičiuota pelenų apimtis užfiksuojama </w:t>
      </w:r>
      <w:r>
        <w:rPr>
          <w:rFonts w:ascii="Times New Roman" w:hAnsi="Times New Roman"/>
          <w:kern w:val="1"/>
        </w:rPr>
        <w:t>p</w:t>
      </w:r>
      <w:r w:rsidRPr="007A21C7">
        <w:rPr>
          <w:rFonts w:ascii="Times New Roman" w:hAnsi="Times New Roman"/>
          <w:kern w:val="1"/>
        </w:rPr>
        <w:t>aslaugų perdavimo-priėmimo akt</w:t>
      </w:r>
      <w:r w:rsidR="00D21BDC">
        <w:rPr>
          <w:rFonts w:ascii="Times New Roman" w:hAnsi="Times New Roman"/>
          <w:kern w:val="1"/>
        </w:rPr>
        <w:t>e.</w:t>
      </w:r>
    </w:p>
    <w:p w14:paraId="4E71E9DB" w14:textId="77777777" w:rsidR="00EA75B7" w:rsidRDefault="00EA75B7" w:rsidP="00DD722A">
      <w:pPr>
        <w:pStyle w:val="HTMLiankstoformatuotas"/>
        <w:shd w:val="clear" w:color="auto" w:fill="FFFFFF"/>
        <w:jc w:val="both"/>
        <w:rPr>
          <w:rFonts w:ascii="Times New Roman" w:hAnsi="Times New Roman" w:cs="Times New Roman"/>
          <w:sz w:val="24"/>
          <w:szCs w:val="24"/>
        </w:rPr>
      </w:pPr>
    </w:p>
    <w:p w14:paraId="25CC7923" w14:textId="688B98CD" w:rsidR="00DD722A" w:rsidRPr="00CA72E5" w:rsidRDefault="00DD722A" w:rsidP="00DD722A">
      <w:pPr>
        <w:pStyle w:val="HTMLiankstoformatuotas"/>
        <w:shd w:val="clear" w:color="auto" w:fill="FFFFFF"/>
        <w:jc w:val="both"/>
        <w:rPr>
          <w:rFonts w:ascii="Times New Roman" w:hAnsi="Times New Roman" w:cs="Times New Roman"/>
          <w:sz w:val="24"/>
          <w:szCs w:val="24"/>
        </w:rPr>
      </w:pPr>
      <w:r w:rsidRPr="00CA72E5">
        <w:rPr>
          <w:rFonts w:ascii="Times New Roman" w:hAnsi="Times New Roman" w:cs="Times New Roman"/>
          <w:sz w:val="24"/>
          <w:szCs w:val="24"/>
        </w:rPr>
        <w:t>Paslaugų priėmimo-perdavimo akto pvz.: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2964"/>
        <w:gridCol w:w="1316"/>
        <w:gridCol w:w="1662"/>
        <w:gridCol w:w="1651"/>
        <w:gridCol w:w="1651"/>
      </w:tblGrid>
      <w:tr w:rsidR="00DD722A" w:rsidRPr="0024220F" w14:paraId="65A9966B" w14:textId="77777777" w:rsidTr="00EA75B7">
        <w:tc>
          <w:tcPr>
            <w:tcW w:w="667" w:type="dxa"/>
            <w:tcBorders>
              <w:top w:val="single" w:sz="4" w:space="0" w:color="auto"/>
              <w:left w:val="single" w:sz="4" w:space="0" w:color="auto"/>
              <w:bottom w:val="single" w:sz="4" w:space="0" w:color="auto"/>
              <w:right w:val="single" w:sz="4" w:space="0" w:color="auto"/>
            </w:tcBorders>
            <w:vAlign w:val="center"/>
            <w:hideMark/>
          </w:tcPr>
          <w:p w14:paraId="047EF350" w14:textId="77777777" w:rsidR="00DD722A" w:rsidRPr="0024220F" w:rsidRDefault="00DD722A" w:rsidP="001A4481">
            <w:pPr>
              <w:pStyle w:val="HTMLiankstoformatuotas"/>
              <w:jc w:val="center"/>
              <w:rPr>
                <w:rFonts w:ascii="Times New Roman" w:hAnsi="Times New Roman" w:cs="Times New Roman"/>
                <w:b/>
                <w:sz w:val="22"/>
                <w:szCs w:val="22"/>
              </w:rPr>
            </w:pPr>
            <w:r w:rsidRPr="0024220F">
              <w:rPr>
                <w:rFonts w:ascii="Times New Roman" w:hAnsi="Times New Roman" w:cs="Times New Roman"/>
                <w:sz w:val="22"/>
                <w:szCs w:val="22"/>
              </w:rPr>
              <w:t>Eil. Nr.</w:t>
            </w:r>
          </w:p>
        </w:tc>
        <w:tc>
          <w:tcPr>
            <w:tcW w:w="2964" w:type="dxa"/>
            <w:tcBorders>
              <w:top w:val="single" w:sz="4" w:space="0" w:color="auto"/>
              <w:left w:val="single" w:sz="4" w:space="0" w:color="auto"/>
              <w:bottom w:val="single" w:sz="4" w:space="0" w:color="auto"/>
              <w:right w:val="single" w:sz="4" w:space="0" w:color="auto"/>
            </w:tcBorders>
            <w:vAlign w:val="center"/>
            <w:hideMark/>
          </w:tcPr>
          <w:p w14:paraId="1548F85E" w14:textId="77777777" w:rsidR="00DD722A" w:rsidRPr="0024220F" w:rsidRDefault="00DD722A" w:rsidP="001A4481">
            <w:pPr>
              <w:pStyle w:val="HTMLiankstoformatuotas"/>
              <w:jc w:val="center"/>
              <w:rPr>
                <w:rFonts w:ascii="Times New Roman" w:hAnsi="Times New Roman" w:cs="Times New Roman"/>
                <w:b/>
                <w:sz w:val="22"/>
                <w:szCs w:val="22"/>
              </w:rPr>
            </w:pPr>
            <w:r w:rsidRPr="0024220F">
              <w:rPr>
                <w:rFonts w:ascii="Times New Roman" w:hAnsi="Times New Roman" w:cs="Times New Roman"/>
                <w:sz w:val="22"/>
                <w:szCs w:val="22"/>
              </w:rPr>
              <w:t>Paslaugų pavadinimas</w:t>
            </w:r>
          </w:p>
        </w:tc>
        <w:tc>
          <w:tcPr>
            <w:tcW w:w="1316" w:type="dxa"/>
            <w:tcBorders>
              <w:top w:val="single" w:sz="4" w:space="0" w:color="auto"/>
              <w:left w:val="single" w:sz="4" w:space="0" w:color="auto"/>
              <w:bottom w:val="single" w:sz="4" w:space="0" w:color="auto"/>
              <w:right w:val="single" w:sz="4" w:space="0" w:color="auto"/>
            </w:tcBorders>
            <w:vAlign w:val="center"/>
            <w:hideMark/>
          </w:tcPr>
          <w:p w14:paraId="2B6CD962" w14:textId="77777777" w:rsidR="00DD722A" w:rsidRPr="0024220F" w:rsidRDefault="00DD722A" w:rsidP="001A4481">
            <w:pPr>
              <w:pStyle w:val="HTMLiankstoformatuotas"/>
              <w:jc w:val="center"/>
              <w:rPr>
                <w:rFonts w:ascii="Times New Roman" w:hAnsi="Times New Roman" w:cs="Times New Roman"/>
                <w:b/>
                <w:sz w:val="22"/>
                <w:szCs w:val="22"/>
              </w:rPr>
            </w:pPr>
            <w:r w:rsidRPr="0024220F">
              <w:rPr>
                <w:rFonts w:ascii="Times New Roman" w:hAnsi="Times New Roman" w:cs="Times New Roman"/>
                <w:sz w:val="22"/>
                <w:szCs w:val="22"/>
              </w:rPr>
              <w:t>Kiekis, t</w:t>
            </w:r>
          </w:p>
        </w:tc>
        <w:tc>
          <w:tcPr>
            <w:tcW w:w="1662" w:type="dxa"/>
            <w:tcBorders>
              <w:top w:val="single" w:sz="4" w:space="0" w:color="auto"/>
              <w:left w:val="single" w:sz="4" w:space="0" w:color="auto"/>
              <w:bottom w:val="single" w:sz="4" w:space="0" w:color="auto"/>
              <w:right w:val="single" w:sz="4" w:space="0" w:color="auto"/>
            </w:tcBorders>
            <w:vAlign w:val="center"/>
            <w:hideMark/>
          </w:tcPr>
          <w:p w14:paraId="09DC5707" w14:textId="77777777" w:rsidR="00DD722A" w:rsidRPr="0024220F" w:rsidRDefault="00DD722A" w:rsidP="001A4481">
            <w:pPr>
              <w:jc w:val="center"/>
              <w:rPr>
                <w:rFonts w:ascii="Times New Roman" w:hAnsi="Times New Roman" w:cs="Times New Roman"/>
              </w:rPr>
            </w:pPr>
            <w:r w:rsidRPr="0024220F">
              <w:rPr>
                <w:rFonts w:ascii="Times New Roman" w:hAnsi="Times New Roman" w:cs="Times New Roman"/>
              </w:rPr>
              <w:t xml:space="preserve">Įkainis </w:t>
            </w:r>
          </w:p>
          <w:p w14:paraId="65035386" w14:textId="77777777" w:rsidR="00DD722A" w:rsidRPr="0024220F" w:rsidRDefault="00DD722A" w:rsidP="001A4481">
            <w:pPr>
              <w:jc w:val="center"/>
              <w:rPr>
                <w:rFonts w:ascii="Times New Roman" w:hAnsi="Times New Roman" w:cs="Times New Roman"/>
              </w:rPr>
            </w:pPr>
            <w:r w:rsidRPr="0024220F">
              <w:rPr>
                <w:rFonts w:ascii="Times New Roman" w:hAnsi="Times New Roman" w:cs="Times New Roman"/>
              </w:rPr>
              <w:t>už 1 toną, Eur</w:t>
            </w:r>
          </w:p>
        </w:tc>
        <w:tc>
          <w:tcPr>
            <w:tcW w:w="1651" w:type="dxa"/>
            <w:tcBorders>
              <w:top w:val="single" w:sz="4" w:space="0" w:color="auto"/>
              <w:left w:val="single" w:sz="4" w:space="0" w:color="auto"/>
              <w:bottom w:val="single" w:sz="4" w:space="0" w:color="auto"/>
              <w:right w:val="single" w:sz="4" w:space="0" w:color="auto"/>
            </w:tcBorders>
            <w:vAlign w:val="center"/>
          </w:tcPr>
          <w:p w14:paraId="4BA82D6C" w14:textId="77777777" w:rsidR="00DD722A" w:rsidRPr="0024220F" w:rsidRDefault="00DD722A" w:rsidP="001A4481">
            <w:pPr>
              <w:pStyle w:val="HTMLiankstoformatuotas"/>
              <w:jc w:val="center"/>
              <w:rPr>
                <w:rFonts w:ascii="Times New Roman" w:hAnsi="Times New Roman" w:cs="Times New Roman"/>
                <w:b/>
                <w:sz w:val="22"/>
                <w:szCs w:val="22"/>
              </w:rPr>
            </w:pPr>
            <w:r w:rsidRPr="0024220F">
              <w:rPr>
                <w:rFonts w:ascii="Times New Roman" w:hAnsi="Times New Roman" w:cs="Times New Roman"/>
                <w:sz w:val="22"/>
                <w:szCs w:val="22"/>
              </w:rPr>
              <w:t>Suma, Eur be PVM</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DE357BD" w14:textId="77777777" w:rsidR="00DD722A" w:rsidRPr="0024220F" w:rsidRDefault="00DD722A" w:rsidP="001A4481">
            <w:pPr>
              <w:pStyle w:val="HTMLiankstoformatuotas"/>
              <w:jc w:val="center"/>
              <w:rPr>
                <w:rFonts w:ascii="Times New Roman" w:hAnsi="Times New Roman" w:cs="Times New Roman"/>
                <w:b/>
                <w:sz w:val="22"/>
                <w:szCs w:val="22"/>
              </w:rPr>
            </w:pPr>
            <w:r w:rsidRPr="0024220F">
              <w:rPr>
                <w:rFonts w:ascii="Times New Roman" w:hAnsi="Times New Roman" w:cs="Times New Roman"/>
                <w:sz w:val="22"/>
                <w:szCs w:val="22"/>
              </w:rPr>
              <w:t>Suma, Eur su PVM</w:t>
            </w:r>
          </w:p>
        </w:tc>
      </w:tr>
      <w:tr w:rsidR="00DD722A" w:rsidRPr="0024220F" w14:paraId="48529A46" w14:textId="77777777" w:rsidTr="00EA75B7">
        <w:tc>
          <w:tcPr>
            <w:tcW w:w="667" w:type="dxa"/>
            <w:tcBorders>
              <w:top w:val="single" w:sz="4" w:space="0" w:color="auto"/>
              <w:left w:val="single" w:sz="4" w:space="0" w:color="auto"/>
              <w:bottom w:val="single" w:sz="4" w:space="0" w:color="auto"/>
              <w:right w:val="single" w:sz="4" w:space="0" w:color="auto"/>
            </w:tcBorders>
          </w:tcPr>
          <w:p w14:paraId="35FC7FE2" w14:textId="77777777" w:rsidR="00DD722A" w:rsidRPr="0024220F" w:rsidRDefault="00DD722A" w:rsidP="001A4481">
            <w:pPr>
              <w:pStyle w:val="HTMLiankstoformatuotas"/>
              <w:jc w:val="center"/>
              <w:rPr>
                <w:rFonts w:ascii="Times New Roman" w:hAnsi="Times New Roman" w:cs="Times New Roman"/>
                <w:b/>
                <w:i/>
                <w:iCs/>
                <w:sz w:val="22"/>
                <w:szCs w:val="22"/>
              </w:rPr>
            </w:pPr>
            <w:r w:rsidRPr="0024220F">
              <w:rPr>
                <w:rFonts w:ascii="Times New Roman" w:hAnsi="Times New Roman" w:cs="Times New Roman"/>
                <w:i/>
                <w:iCs/>
                <w:sz w:val="22"/>
                <w:szCs w:val="22"/>
              </w:rPr>
              <w:t>1</w:t>
            </w:r>
          </w:p>
        </w:tc>
        <w:tc>
          <w:tcPr>
            <w:tcW w:w="2964" w:type="dxa"/>
            <w:tcBorders>
              <w:top w:val="single" w:sz="4" w:space="0" w:color="auto"/>
              <w:left w:val="single" w:sz="4" w:space="0" w:color="auto"/>
              <w:bottom w:val="single" w:sz="4" w:space="0" w:color="auto"/>
              <w:right w:val="single" w:sz="4" w:space="0" w:color="auto"/>
            </w:tcBorders>
          </w:tcPr>
          <w:p w14:paraId="32C2C1FE" w14:textId="77777777" w:rsidR="00DD722A" w:rsidRPr="0024220F" w:rsidRDefault="00DD722A" w:rsidP="001A4481">
            <w:pPr>
              <w:pStyle w:val="HTMLiankstoformatuotas"/>
              <w:jc w:val="center"/>
              <w:rPr>
                <w:rFonts w:ascii="Times New Roman" w:hAnsi="Times New Roman" w:cs="Times New Roman"/>
                <w:b/>
                <w:i/>
                <w:iCs/>
                <w:sz w:val="22"/>
                <w:szCs w:val="22"/>
              </w:rPr>
            </w:pPr>
            <w:r w:rsidRPr="0024220F">
              <w:rPr>
                <w:rFonts w:ascii="Times New Roman" w:hAnsi="Times New Roman" w:cs="Times New Roman"/>
                <w:i/>
                <w:iCs/>
                <w:sz w:val="22"/>
                <w:szCs w:val="22"/>
              </w:rPr>
              <w:t>2</w:t>
            </w:r>
          </w:p>
        </w:tc>
        <w:tc>
          <w:tcPr>
            <w:tcW w:w="1316" w:type="dxa"/>
            <w:tcBorders>
              <w:top w:val="single" w:sz="4" w:space="0" w:color="auto"/>
              <w:left w:val="single" w:sz="4" w:space="0" w:color="auto"/>
              <w:bottom w:val="single" w:sz="4" w:space="0" w:color="auto"/>
              <w:right w:val="single" w:sz="4" w:space="0" w:color="auto"/>
            </w:tcBorders>
          </w:tcPr>
          <w:p w14:paraId="7498EC49" w14:textId="77777777" w:rsidR="00DD722A" w:rsidRPr="0024220F" w:rsidRDefault="00DD722A" w:rsidP="001A4481">
            <w:pPr>
              <w:pStyle w:val="HTMLiankstoformatuotas"/>
              <w:jc w:val="center"/>
              <w:rPr>
                <w:rFonts w:ascii="Times New Roman" w:hAnsi="Times New Roman" w:cs="Times New Roman"/>
                <w:b/>
                <w:i/>
                <w:iCs/>
                <w:sz w:val="22"/>
                <w:szCs w:val="22"/>
              </w:rPr>
            </w:pPr>
            <w:r w:rsidRPr="0024220F">
              <w:rPr>
                <w:rFonts w:ascii="Times New Roman" w:hAnsi="Times New Roman" w:cs="Times New Roman"/>
                <w:i/>
                <w:iCs/>
                <w:sz w:val="22"/>
                <w:szCs w:val="22"/>
              </w:rPr>
              <w:t>3</w:t>
            </w:r>
          </w:p>
        </w:tc>
        <w:tc>
          <w:tcPr>
            <w:tcW w:w="1662" w:type="dxa"/>
            <w:tcBorders>
              <w:top w:val="single" w:sz="4" w:space="0" w:color="auto"/>
              <w:left w:val="single" w:sz="4" w:space="0" w:color="auto"/>
              <w:bottom w:val="single" w:sz="4" w:space="0" w:color="auto"/>
              <w:right w:val="single" w:sz="4" w:space="0" w:color="auto"/>
            </w:tcBorders>
          </w:tcPr>
          <w:p w14:paraId="29ADA382" w14:textId="77777777" w:rsidR="00DD722A" w:rsidRPr="0024220F" w:rsidRDefault="00DD722A" w:rsidP="001A4481">
            <w:pPr>
              <w:pStyle w:val="HTMLiankstoformatuotas"/>
              <w:jc w:val="center"/>
              <w:rPr>
                <w:rFonts w:ascii="Times New Roman" w:hAnsi="Times New Roman" w:cs="Times New Roman"/>
                <w:b/>
                <w:i/>
                <w:iCs/>
                <w:sz w:val="22"/>
                <w:szCs w:val="22"/>
              </w:rPr>
            </w:pPr>
            <w:r w:rsidRPr="0024220F">
              <w:rPr>
                <w:rFonts w:ascii="Times New Roman" w:hAnsi="Times New Roman" w:cs="Times New Roman"/>
                <w:i/>
                <w:iCs/>
                <w:sz w:val="22"/>
                <w:szCs w:val="22"/>
              </w:rPr>
              <w:t>4</w:t>
            </w:r>
          </w:p>
        </w:tc>
        <w:tc>
          <w:tcPr>
            <w:tcW w:w="1651" w:type="dxa"/>
            <w:tcBorders>
              <w:top w:val="single" w:sz="4" w:space="0" w:color="auto"/>
              <w:left w:val="single" w:sz="4" w:space="0" w:color="auto"/>
              <w:bottom w:val="single" w:sz="4" w:space="0" w:color="auto"/>
              <w:right w:val="single" w:sz="4" w:space="0" w:color="auto"/>
            </w:tcBorders>
          </w:tcPr>
          <w:p w14:paraId="056676CA" w14:textId="77777777" w:rsidR="00DD722A" w:rsidRPr="0024220F" w:rsidRDefault="00DD722A" w:rsidP="001A4481">
            <w:pPr>
              <w:pStyle w:val="HTMLiankstoformatuotas"/>
              <w:jc w:val="center"/>
              <w:rPr>
                <w:rFonts w:ascii="Times New Roman" w:hAnsi="Times New Roman" w:cs="Times New Roman"/>
                <w:b/>
                <w:i/>
                <w:iCs/>
                <w:sz w:val="22"/>
                <w:szCs w:val="22"/>
              </w:rPr>
            </w:pPr>
            <w:r w:rsidRPr="0024220F">
              <w:rPr>
                <w:rFonts w:ascii="Times New Roman" w:hAnsi="Times New Roman" w:cs="Times New Roman"/>
                <w:i/>
                <w:iCs/>
                <w:sz w:val="22"/>
                <w:szCs w:val="22"/>
              </w:rPr>
              <w:t>5  (</w:t>
            </w:r>
            <w:r w:rsidRPr="0024220F">
              <w:rPr>
                <w:rFonts w:ascii="Times New Roman" w:hAnsi="Times New Roman" w:cs="Times New Roman"/>
                <w:sz w:val="22"/>
                <w:szCs w:val="22"/>
              </w:rPr>
              <w:t>3x4)</w:t>
            </w:r>
          </w:p>
        </w:tc>
        <w:tc>
          <w:tcPr>
            <w:tcW w:w="1651" w:type="dxa"/>
            <w:tcBorders>
              <w:top w:val="single" w:sz="4" w:space="0" w:color="auto"/>
              <w:left w:val="single" w:sz="4" w:space="0" w:color="auto"/>
              <w:bottom w:val="single" w:sz="4" w:space="0" w:color="auto"/>
              <w:right w:val="single" w:sz="4" w:space="0" w:color="auto"/>
            </w:tcBorders>
          </w:tcPr>
          <w:p w14:paraId="46E7DE93" w14:textId="77777777" w:rsidR="00DD722A" w:rsidRPr="0024220F" w:rsidRDefault="00DD722A" w:rsidP="001A4481">
            <w:pPr>
              <w:pStyle w:val="HTMLiankstoformatuotas"/>
              <w:jc w:val="center"/>
              <w:rPr>
                <w:rFonts w:ascii="Times New Roman" w:hAnsi="Times New Roman" w:cs="Times New Roman"/>
                <w:b/>
                <w:i/>
                <w:iCs/>
                <w:sz w:val="22"/>
                <w:szCs w:val="22"/>
              </w:rPr>
            </w:pPr>
            <w:r w:rsidRPr="0024220F">
              <w:rPr>
                <w:rFonts w:ascii="Times New Roman" w:hAnsi="Times New Roman" w:cs="Times New Roman"/>
                <w:i/>
                <w:iCs/>
                <w:sz w:val="22"/>
                <w:szCs w:val="22"/>
              </w:rPr>
              <w:t>6</w:t>
            </w:r>
          </w:p>
        </w:tc>
      </w:tr>
      <w:tr w:rsidR="00DD722A" w:rsidRPr="0024220F" w14:paraId="3ECB02F0" w14:textId="77777777" w:rsidTr="00EA75B7">
        <w:tc>
          <w:tcPr>
            <w:tcW w:w="667" w:type="dxa"/>
            <w:tcBorders>
              <w:top w:val="single" w:sz="4" w:space="0" w:color="auto"/>
              <w:left w:val="single" w:sz="4" w:space="0" w:color="auto"/>
              <w:bottom w:val="single" w:sz="4" w:space="0" w:color="auto"/>
              <w:right w:val="single" w:sz="4" w:space="0" w:color="auto"/>
            </w:tcBorders>
            <w:hideMark/>
          </w:tcPr>
          <w:p w14:paraId="23F54659" w14:textId="77777777" w:rsidR="00DD722A" w:rsidRPr="0024220F" w:rsidRDefault="00DD722A" w:rsidP="001A4481">
            <w:pPr>
              <w:pStyle w:val="HTMLiankstoformatuotas"/>
              <w:jc w:val="center"/>
              <w:rPr>
                <w:rFonts w:ascii="Times New Roman" w:hAnsi="Times New Roman" w:cs="Times New Roman"/>
                <w:b/>
                <w:sz w:val="22"/>
                <w:szCs w:val="22"/>
              </w:rPr>
            </w:pPr>
            <w:r w:rsidRPr="0024220F">
              <w:rPr>
                <w:rFonts w:ascii="Times New Roman" w:hAnsi="Times New Roman" w:cs="Times New Roman"/>
                <w:sz w:val="22"/>
                <w:szCs w:val="22"/>
              </w:rPr>
              <w:t>1.</w:t>
            </w:r>
          </w:p>
        </w:tc>
        <w:tc>
          <w:tcPr>
            <w:tcW w:w="2964" w:type="dxa"/>
            <w:tcBorders>
              <w:top w:val="single" w:sz="4" w:space="0" w:color="auto"/>
              <w:left w:val="single" w:sz="4" w:space="0" w:color="auto"/>
              <w:bottom w:val="single" w:sz="4" w:space="0" w:color="auto"/>
              <w:right w:val="single" w:sz="4" w:space="0" w:color="auto"/>
            </w:tcBorders>
            <w:hideMark/>
          </w:tcPr>
          <w:p w14:paraId="139892C9" w14:textId="77777777" w:rsidR="00DD722A" w:rsidRPr="0024220F" w:rsidRDefault="00DD722A" w:rsidP="001A4481">
            <w:pPr>
              <w:pStyle w:val="HTMLiankstoformatuotas"/>
              <w:rPr>
                <w:rFonts w:ascii="Times New Roman" w:hAnsi="Times New Roman" w:cs="Times New Roman"/>
                <w:b/>
                <w:sz w:val="22"/>
                <w:szCs w:val="22"/>
              </w:rPr>
            </w:pPr>
            <w:r w:rsidRPr="0024220F">
              <w:rPr>
                <w:rFonts w:ascii="Times New Roman" w:hAnsi="Times New Roman" w:cs="Times New Roman"/>
                <w:sz w:val="22"/>
                <w:szCs w:val="22"/>
              </w:rPr>
              <w:t>Pelenų tvarkymo paslaugos (apskaičiuota sausų pelenų mase)</w:t>
            </w:r>
          </w:p>
        </w:tc>
        <w:tc>
          <w:tcPr>
            <w:tcW w:w="1316" w:type="dxa"/>
            <w:tcBorders>
              <w:top w:val="single" w:sz="4" w:space="0" w:color="auto"/>
              <w:left w:val="single" w:sz="4" w:space="0" w:color="auto"/>
              <w:bottom w:val="single" w:sz="4" w:space="0" w:color="auto"/>
              <w:right w:val="single" w:sz="4" w:space="0" w:color="auto"/>
            </w:tcBorders>
          </w:tcPr>
          <w:p w14:paraId="5F43E350" w14:textId="77777777" w:rsidR="00DD722A" w:rsidRPr="0024220F" w:rsidRDefault="00DD722A" w:rsidP="001A4481">
            <w:pPr>
              <w:pStyle w:val="HTMLiankstoformatuotas"/>
              <w:jc w:val="center"/>
              <w:rPr>
                <w:rFonts w:ascii="Times New Roman" w:hAnsi="Times New Roman" w:cs="Times New Roman"/>
                <w:b/>
                <w:sz w:val="22"/>
                <w:szCs w:val="22"/>
              </w:rPr>
            </w:pPr>
            <w:r w:rsidRPr="0024220F">
              <w:rPr>
                <w:rFonts w:ascii="Times New Roman" w:hAnsi="Times New Roman" w:cs="Times New Roman"/>
                <w:sz w:val="22"/>
                <w:szCs w:val="22"/>
              </w:rPr>
              <w:t>apskaičiuota sausų pelenų</w:t>
            </w:r>
          </w:p>
          <w:p w14:paraId="4A745A0A" w14:textId="77777777" w:rsidR="00DD722A" w:rsidRPr="0024220F" w:rsidRDefault="00DD722A" w:rsidP="001A4481">
            <w:pPr>
              <w:pStyle w:val="HTMLiankstoformatuotas"/>
              <w:jc w:val="center"/>
              <w:rPr>
                <w:rFonts w:ascii="Times New Roman" w:hAnsi="Times New Roman" w:cs="Times New Roman"/>
                <w:b/>
                <w:sz w:val="22"/>
                <w:szCs w:val="22"/>
              </w:rPr>
            </w:pPr>
            <w:r w:rsidRPr="0024220F">
              <w:rPr>
                <w:rFonts w:ascii="Times New Roman" w:hAnsi="Times New Roman" w:cs="Times New Roman"/>
                <w:sz w:val="22"/>
                <w:szCs w:val="22"/>
              </w:rPr>
              <w:t>masė</w:t>
            </w:r>
          </w:p>
        </w:tc>
        <w:tc>
          <w:tcPr>
            <w:tcW w:w="1662" w:type="dxa"/>
            <w:tcBorders>
              <w:top w:val="single" w:sz="4" w:space="0" w:color="auto"/>
              <w:left w:val="single" w:sz="4" w:space="0" w:color="auto"/>
              <w:bottom w:val="single" w:sz="4" w:space="0" w:color="auto"/>
              <w:right w:val="single" w:sz="4" w:space="0" w:color="auto"/>
            </w:tcBorders>
          </w:tcPr>
          <w:p w14:paraId="6CAF13A3" w14:textId="77777777" w:rsidR="00DD722A" w:rsidRPr="0024220F" w:rsidRDefault="00DD722A" w:rsidP="001A4481">
            <w:pPr>
              <w:pStyle w:val="HTMLiankstoformatuotas"/>
              <w:jc w:val="center"/>
              <w:rPr>
                <w:rFonts w:ascii="Times New Roman" w:hAnsi="Times New Roman" w:cs="Times New Roman"/>
                <w:b/>
                <w:sz w:val="22"/>
                <w:szCs w:val="22"/>
              </w:rPr>
            </w:pPr>
            <w:r w:rsidRPr="0024220F">
              <w:rPr>
                <w:rFonts w:ascii="Times New Roman" w:hAnsi="Times New Roman" w:cs="Times New Roman"/>
                <w:sz w:val="22"/>
                <w:szCs w:val="22"/>
              </w:rPr>
              <w:t>Tiekėjo pasiūlyme nurodytas įkainis</w:t>
            </w:r>
          </w:p>
        </w:tc>
        <w:tc>
          <w:tcPr>
            <w:tcW w:w="1651" w:type="dxa"/>
            <w:tcBorders>
              <w:top w:val="single" w:sz="4" w:space="0" w:color="auto"/>
              <w:left w:val="single" w:sz="4" w:space="0" w:color="auto"/>
              <w:bottom w:val="single" w:sz="4" w:space="0" w:color="auto"/>
              <w:right w:val="single" w:sz="4" w:space="0" w:color="auto"/>
            </w:tcBorders>
          </w:tcPr>
          <w:p w14:paraId="13914489" w14:textId="77777777" w:rsidR="00DD722A" w:rsidRPr="0024220F" w:rsidRDefault="00DD722A" w:rsidP="001A4481">
            <w:pPr>
              <w:pStyle w:val="HTMLiankstoformatuotas"/>
              <w:jc w:val="center"/>
              <w:rPr>
                <w:rFonts w:ascii="Times New Roman" w:hAnsi="Times New Roman" w:cs="Times New Roman"/>
                <w:b/>
                <w:sz w:val="22"/>
                <w:szCs w:val="22"/>
              </w:rPr>
            </w:pPr>
          </w:p>
        </w:tc>
        <w:tc>
          <w:tcPr>
            <w:tcW w:w="1651" w:type="dxa"/>
            <w:tcBorders>
              <w:top w:val="single" w:sz="4" w:space="0" w:color="auto"/>
              <w:left w:val="single" w:sz="4" w:space="0" w:color="auto"/>
              <w:bottom w:val="single" w:sz="4" w:space="0" w:color="auto"/>
              <w:right w:val="single" w:sz="4" w:space="0" w:color="auto"/>
            </w:tcBorders>
          </w:tcPr>
          <w:p w14:paraId="46FEFA09" w14:textId="77777777" w:rsidR="00DD722A" w:rsidRPr="0024220F" w:rsidRDefault="00DD722A" w:rsidP="001A4481">
            <w:pPr>
              <w:pStyle w:val="HTMLiankstoformatuotas"/>
              <w:jc w:val="center"/>
              <w:rPr>
                <w:rFonts w:ascii="Times New Roman" w:hAnsi="Times New Roman" w:cs="Times New Roman"/>
                <w:b/>
                <w:sz w:val="22"/>
                <w:szCs w:val="22"/>
              </w:rPr>
            </w:pPr>
          </w:p>
        </w:tc>
      </w:tr>
      <w:tr w:rsidR="00DD722A" w:rsidRPr="0024220F" w14:paraId="203E92E6" w14:textId="77777777" w:rsidTr="00EA75B7">
        <w:tc>
          <w:tcPr>
            <w:tcW w:w="667" w:type="dxa"/>
            <w:tcBorders>
              <w:top w:val="single" w:sz="4" w:space="0" w:color="auto"/>
              <w:left w:val="single" w:sz="4" w:space="0" w:color="auto"/>
              <w:bottom w:val="single" w:sz="4" w:space="0" w:color="auto"/>
              <w:right w:val="single" w:sz="4" w:space="0" w:color="auto"/>
            </w:tcBorders>
            <w:hideMark/>
          </w:tcPr>
          <w:p w14:paraId="0D3C7899" w14:textId="77777777" w:rsidR="00DD722A" w:rsidRPr="0024220F" w:rsidRDefault="00DD722A" w:rsidP="001A4481">
            <w:pPr>
              <w:pStyle w:val="HTMLiankstoformatuotas"/>
              <w:jc w:val="center"/>
              <w:rPr>
                <w:rFonts w:ascii="Times New Roman" w:hAnsi="Times New Roman" w:cs="Times New Roman"/>
                <w:b/>
                <w:sz w:val="22"/>
                <w:szCs w:val="22"/>
              </w:rPr>
            </w:pPr>
            <w:r w:rsidRPr="0024220F">
              <w:rPr>
                <w:rFonts w:ascii="Times New Roman" w:hAnsi="Times New Roman" w:cs="Times New Roman"/>
                <w:sz w:val="22"/>
                <w:szCs w:val="22"/>
              </w:rPr>
              <w:t>2.</w:t>
            </w:r>
          </w:p>
        </w:tc>
        <w:tc>
          <w:tcPr>
            <w:tcW w:w="2964" w:type="dxa"/>
            <w:tcBorders>
              <w:top w:val="single" w:sz="4" w:space="0" w:color="auto"/>
              <w:left w:val="single" w:sz="4" w:space="0" w:color="auto"/>
              <w:bottom w:val="single" w:sz="4" w:space="0" w:color="auto"/>
              <w:right w:val="single" w:sz="4" w:space="0" w:color="auto"/>
            </w:tcBorders>
            <w:vAlign w:val="center"/>
            <w:hideMark/>
          </w:tcPr>
          <w:p w14:paraId="63EB3D07" w14:textId="77777777" w:rsidR="00DD722A" w:rsidRPr="0024220F" w:rsidRDefault="00DD722A" w:rsidP="001A4481">
            <w:pPr>
              <w:pStyle w:val="HTMLiankstoformatuotas"/>
              <w:rPr>
                <w:rFonts w:ascii="Times New Roman" w:hAnsi="Times New Roman" w:cs="Times New Roman"/>
                <w:b/>
                <w:sz w:val="22"/>
                <w:szCs w:val="22"/>
              </w:rPr>
            </w:pPr>
            <w:r w:rsidRPr="0024220F">
              <w:rPr>
                <w:rFonts w:ascii="Times New Roman" w:hAnsi="Times New Roman" w:cs="Times New Roman"/>
                <w:sz w:val="22"/>
                <w:szCs w:val="22"/>
              </w:rPr>
              <w:t>Pelenų išvežimo paslaugos</w:t>
            </w:r>
          </w:p>
          <w:p w14:paraId="52911F44" w14:textId="77777777" w:rsidR="00DD722A" w:rsidRPr="0024220F" w:rsidRDefault="00DD722A" w:rsidP="001A4481">
            <w:pPr>
              <w:pStyle w:val="HTMLiankstoformatuotas"/>
              <w:rPr>
                <w:rFonts w:ascii="Times New Roman" w:hAnsi="Times New Roman" w:cs="Times New Roman"/>
                <w:b/>
                <w:color w:val="FF0000"/>
                <w:sz w:val="22"/>
                <w:szCs w:val="22"/>
              </w:rPr>
            </w:pPr>
            <w:r w:rsidRPr="0024220F">
              <w:rPr>
                <w:rFonts w:ascii="Times New Roman" w:hAnsi="Times New Roman" w:cs="Times New Roman"/>
                <w:sz w:val="22"/>
                <w:szCs w:val="22"/>
              </w:rPr>
              <w:t>(faktinė drėgnų pelenų masė)</w:t>
            </w:r>
          </w:p>
        </w:tc>
        <w:tc>
          <w:tcPr>
            <w:tcW w:w="1316" w:type="dxa"/>
            <w:tcBorders>
              <w:top w:val="single" w:sz="4" w:space="0" w:color="auto"/>
              <w:left w:val="single" w:sz="4" w:space="0" w:color="auto"/>
              <w:bottom w:val="single" w:sz="4" w:space="0" w:color="auto"/>
              <w:right w:val="single" w:sz="4" w:space="0" w:color="auto"/>
            </w:tcBorders>
          </w:tcPr>
          <w:p w14:paraId="246958DC" w14:textId="77777777" w:rsidR="00DD722A" w:rsidRPr="0024220F" w:rsidRDefault="00DD722A" w:rsidP="001A4481">
            <w:pPr>
              <w:pStyle w:val="HTMLiankstoformatuotas"/>
              <w:jc w:val="center"/>
              <w:rPr>
                <w:rFonts w:ascii="Times New Roman" w:hAnsi="Times New Roman" w:cs="Times New Roman"/>
                <w:b/>
                <w:sz w:val="22"/>
                <w:szCs w:val="22"/>
              </w:rPr>
            </w:pPr>
            <w:r w:rsidRPr="0024220F">
              <w:rPr>
                <w:rFonts w:ascii="Times New Roman" w:hAnsi="Times New Roman" w:cs="Times New Roman"/>
                <w:sz w:val="22"/>
                <w:szCs w:val="22"/>
              </w:rPr>
              <w:t>pasvertų pelenų svoris</w:t>
            </w:r>
          </w:p>
        </w:tc>
        <w:tc>
          <w:tcPr>
            <w:tcW w:w="1662" w:type="dxa"/>
            <w:tcBorders>
              <w:top w:val="single" w:sz="4" w:space="0" w:color="auto"/>
              <w:left w:val="single" w:sz="4" w:space="0" w:color="auto"/>
              <w:bottom w:val="single" w:sz="4" w:space="0" w:color="auto"/>
              <w:right w:val="single" w:sz="4" w:space="0" w:color="auto"/>
            </w:tcBorders>
          </w:tcPr>
          <w:p w14:paraId="7882ABA3" w14:textId="77777777" w:rsidR="00DD722A" w:rsidRPr="0024220F" w:rsidRDefault="00DD722A" w:rsidP="001A4481">
            <w:pPr>
              <w:pStyle w:val="HTMLiankstoformatuotas"/>
              <w:jc w:val="center"/>
              <w:rPr>
                <w:rFonts w:ascii="Times New Roman" w:hAnsi="Times New Roman" w:cs="Times New Roman"/>
                <w:b/>
                <w:sz w:val="22"/>
                <w:szCs w:val="22"/>
              </w:rPr>
            </w:pPr>
            <w:r w:rsidRPr="0024220F">
              <w:rPr>
                <w:rFonts w:ascii="Times New Roman" w:hAnsi="Times New Roman" w:cs="Times New Roman"/>
                <w:sz w:val="22"/>
                <w:szCs w:val="22"/>
              </w:rPr>
              <w:t>Tiekėjo pasiūlyme nurodytas įkainis</w:t>
            </w:r>
          </w:p>
        </w:tc>
        <w:tc>
          <w:tcPr>
            <w:tcW w:w="1651" w:type="dxa"/>
            <w:tcBorders>
              <w:top w:val="single" w:sz="4" w:space="0" w:color="auto"/>
              <w:left w:val="single" w:sz="4" w:space="0" w:color="auto"/>
              <w:bottom w:val="single" w:sz="4" w:space="0" w:color="auto"/>
              <w:right w:val="single" w:sz="4" w:space="0" w:color="auto"/>
            </w:tcBorders>
          </w:tcPr>
          <w:p w14:paraId="47FF8380" w14:textId="77777777" w:rsidR="00DD722A" w:rsidRPr="0024220F" w:rsidDel="00D8011E" w:rsidRDefault="00DD722A" w:rsidP="001A4481">
            <w:pPr>
              <w:pStyle w:val="HTMLiankstoformatuotas"/>
              <w:jc w:val="center"/>
              <w:rPr>
                <w:rFonts w:ascii="Times New Roman" w:hAnsi="Times New Roman" w:cs="Times New Roman"/>
                <w:b/>
                <w:sz w:val="22"/>
                <w:szCs w:val="22"/>
              </w:rPr>
            </w:pPr>
          </w:p>
        </w:tc>
        <w:tc>
          <w:tcPr>
            <w:tcW w:w="1651" w:type="dxa"/>
            <w:tcBorders>
              <w:top w:val="single" w:sz="4" w:space="0" w:color="auto"/>
              <w:left w:val="single" w:sz="4" w:space="0" w:color="auto"/>
              <w:bottom w:val="single" w:sz="4" w:space="0" w:color="auto"/>
              <w:right w:val="single" w:sz="4" w:space="0" w:color="auto"/>
            </w:tcBorders>
          </w:tcPr>
          <w:p w14:paraId="3064A5EF" w14:textId="77777777" w:rsidR="00DD722A" w:rsidRPr="0024220F" w:rsidRDefault="00DD722A" w:rsidP="001A4481">
            <w:pPr>
              <w:pStyle w:val="HTMLiankstoformatuotas"/>
              <w:jc w:val="center"/>
              <w:rPr>
                <w:rFonts w:ascii="Times New Roman" w:hAnsi="Times New Roman" w:cs="Times New Roman"/>
                <w:b/>
                <w:sz w:val="22"/>
                <w:szCs w:val="22"/>
              </w:rPr>
            </w:pPr>
          </w:p>
        </w:tc>
      </w:tr>
    </w:tbl>
    <w:p w14:paraId="60A6B8E3" w14:textId="67C1B5D8" w:rsidR="00E52F01" w:rsidRPr="00E52F01" w:rsidRDefault="00E52F01" w:rsidP="009B0F5E">
      <w:pPr>
        <w:spacing w:after="0" w:line="240" w:lineRule="auto"/>
        <w:ind w:firstLine="567"/>
        <w:jc w:val="both"/>
        <w:rPr>
          <w:rFonts w:ascii="Times New Roman" w:hAnsi="Times New Roman" w:cs="Times New Roman"/>
          <w:color w:val="EE0000"/>
        </w:rPr>
      </w:pPr>
    </w:p>
    <w:sectPr w:rsidR="00E52F01" w:rsidRPr="00E52F01" w:rsidSect="00D154A8">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51D"/>
    <w:multiLevelType w:val="multilevel"/>
    <w:tmpl w:val="FA808814"/>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ascii="Times New Roman" w:hAnsi="Times New Roman" w:cs="Times New Roman" w:hint="default"/>
        <w:b w:val="0"/>
        <w:strike w:val="0"/>
        <w:dstrike w:val="0"/>
        <w:color w:val="auto"/>
        <w:sz w:val="22"/>
        <w:szCs w:val="24"/>
        <w:u w:val="none"/>
        <w:effect w:val="none"/>
      </w:rPr>
    </w:lvl>
    <w:lvl w:ilvl="2">
      <w:start w:val="1"/>
      <w:numFmt w:val="decimal"/>
      <w:isLgl/>
      <w:lvlText w:val="%1.%2.%3."/>
      <w:lvlJc w:val="left"/>
      <w:pPr>
        <w:ind w:left="720" w:hanging="720"/>
      </w:pPr>
      <w:rPr>
        <w:rFonts w:cs="Times New Roman"/>
        <w:color w:val="auto"/>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 w15:restartNumberingAfterBreak="0">
    <w:nsid w:val="4BE37D93"/>
    <w:multiLevelType w:val="hybridMultilevel"/>
    <w:tmpl w:val="19CCE8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1863F33"/>
    <w:multiLevelType w:val="hybridMultilevel"/>
    <w:tmpl w:val="439639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CFB1B52"/>
    <w:multiLevelType w:val="multilevel"/>
    <w:tmpl w:val="0FB86DE2"/>
    <w:lvl w:ilvl="0">
      <w:start w:val="1"/>
      <w:numFmt w:val="decimal"/>
      <w:lvlText w:val="%1."/>
      <w:lvlJc w:val="left"/>
      <w:pPr>
        <w:ind w:left="720" w:hanging="360"/>
      </w:pPr>
      <w:rPr>
        <w:rFonts w:cs="Arial" w:hint="default"/>
        <w:b/>
        <w:color w:val="800000"/>
        <w:sz w:val="20"/>
        <w:szCs w:val="22"/>
      </w:rPr>
    </w:lvl>
    <w:lvl w:ilvl="1">
      <w:start w:val="1"/>
      <w:numFmt w:val="decimal"/>
      <w:isLgl/>
      <w:lvlText w:val="%1.%2."/>
      <w:lvlJc w:val="left"/>
      <w:pPr>
        <w:ind w:left="1080" w:hanging="720"/>
      </w:pPr>
      <w:rPr>
        <w:rFonts w:hint="default"/>
        <w:sz w:val="20"/>
        <w:szCs w:val="22"/>
      </w:rPr>
    </w:lvl>
    <w:lvl w:ilvl="2">
      <w:start w:val="1"/>
      <w:numFmt w:val="decimal"/>
      <w:isLgl/>
      <w:lvlText w:val="%1.%2.%3."/>
      <w:lvlJc w:val="left"/>
      <w:pPr>
        <w:ind w:left="1080" w:hanging="720"/>
      </w:pPr>
      <w:rPr>
        <w:rFonts w:hint="default"/>
        <w:sz w:val="20"/>
        <w:szCs w:val="22"/>
      </w:rPr>
    </w:lvl>
    <w:lvl w:ilvl="3">
      <w:start w:val="1"/>
      <w:numFmt w:val="decimal"/>
      <w:isLgl/>
      <w:lvlText w:val="%1.%2.%3.%4."/>
      <w:lvlJc w:val="left"/>
      <w:pPr>
        <w:ind w:left="1440" w:hanging="1080"/>
      </w:pPr>
      <w:rPr>
        <w:rFonts w:hint="default"/>
        <w:sz w:val="20"/>
        <w:szCs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4"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210263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0235156">
    <w:abstractNumId w:val="4"/>
  </w:num>
  <w:num w:numId="3" w16cid:durableId="1480339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4225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092863">
    <w:abstractNumId w:val="3"/>
  </w:num>
  <w:num w:numId="6" w16cid:durableId="1251161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53"/>
    <w:rsid w:val="00001516"/>
    <w:rsid w:val="0000550D"/>
    <w:rsid w:val="0000733E"/>
    <w:rsid w:val="0001041A"/>
    <w:rsid w:val="00010AFA"/>
    <w:rsid w:val="00012BDB"/>
    <w:rsid w:val="00016837"/>
    <w:rsid w:val="00030FBC"/>
    <w:rsid w:val="00034D40"/>
    <w:rsid w:val="000403A0"/>
    <w:rsid w:val="00042062"/>
    <w:rsid w:val="00043AB7"/>
    <w:rsid w:val="0004481D"/>
    <w:rsid w:val="00070C7B"/>
    <w:rsid w:val="000715D6"/>
    <w:rsid w:val="00074673"/>
    <w:rsid w:val="000753AF"/>
    <w:rsid w:val="0008499E"/>
    <w:rsid w:val="00091309"/>
    <w:rsid w:val="000978B3"/>
    <w:rsid w:val="000A1EF8"/>
    <w:rsid w:val="000A24F3"/>
    <w:rsid w:val="000A44BE"/>
    <w:rsid w:val="000A4A43"/>
    <w:rsid w:val="000A4CD1"/>
    <w:rsid w:val="000B2CDA"/>
    <w:rsid w:val="000B4EDC"/>
    <w:rsid w:val="000B5976"/>
    <w:rsid w:val="000B6D1C"/>
    <w:rsid w:val="000C0F2B"/>
    <w:rsid w:val="000C5933"/>
    <w:rsid w:val="000C7A93"/>
    <w:rsid w:val="000D1CAA"/>
    <w:rsid w:val="000E356C"/>
    <w:rsid w:val="000E61ED"/>
    <w:rsid w:val="000E7C6A"/>
    <w:rsid w:val="000F4AF6"/>
    <w:rsid w:val="000F4EA1"/>
    <w:rsid w:val="001005E0"/>
    <w:rsid w:val="00104CDF"/>
    <w:rsid w:val="001068DA"/>
    <w:rsid w:val="0010746D"/>
    <w:rsid w:val="00107596"/>
    <w:rsid w:val="00111412"/>
    <w:rsid w:val="001275F6"/>
    <w:rsid w:val="00131B5F"/>
    <w:rsid w:val="00131E92"/>
    <w:rsid w:val="00133778"/>
    <w:rsid w:val="0013767D"/>
    <w:rsid w:val="00140517"/>
    <w:rsid w:val="001428D3"/>
    <w:rsid w:val="00143247"/>
    <w:rsid w:val="0014513E"/>
    <w:rsid w:val="0014578E"/>
    <w:rsid w:val="00152004"/>
    <w:rsid w:val="00154865"/>
    <w:rsid w:val="001619C5"/>
    <w:rsid w:val="0016277A"/>
    <w:rsid w:val="0018000F"/>
    <w:rsid w:val="00180E90"/>
    <w:rsid w:val="00180FE5"/>
    <w:rsid w:val="00181BB9"/>
    <w:rsid w:val="00182E54"/>
    <w:rsid w:val="00183C4E"/>
    <w:rsid w:val="00190C99"/>
    <w:rsid w:val="00192FEA"/>
    <w:rsid w:val="00195459"/>
    <w:rsid w:val="00195B0C"/>
    <w:rsid w:val="001979FF"/>
    <w:rsid w:val="001A27F6"/>
    <w:rsid w:val="001B082B"/>
    <w:rsid w:val="001B0958"/>
    <w:rsid w:val="001B3B8C"/>
    <w:rsid w:val="001D07D5"/>
    <w:rsid w:val="001E13D9"/>
    <w:rsid w:val="001E369A"/>
    <w:rsid w:val="001F2488"/>
    <w:rsid w:val="002017F4"/>
    <w:rsid w:val="002054A5"/>
    <w:rsid w:val="00206A06"/>
    <w:rsid w:val="00207716"/>
    <w:rsid w:val="00213988"/>
    <w:rsid w:val="00213E4C"/>
    <w:rsid w:val="0021600D"/>
    <w:rsid w:val="00232AA7"/>
    <w:rsid w:val="00235CE5"/>
    <w:rsid w:val="00240AD5"/>
    <w:rsid w:val="0024220F"/>
    <w:rsid w:val="00243647"/>
    <w:rsid w:val="002445E2"/>
    <w:rsid w:val="002471E9"/>
    <w:rsid w:val="002473F3"/>
    <w:rsid w:val="00260A3E"/>
    <w:rsid w:val="00266F0E"/>
    <w:rsid w:val="00267DC5"/>
    <w:rsid w:val="002731CF"/>
    <w:rsid w:val="00284308"/>
    <w:rsid w:val="00297923"/>
    <w:rsid w:val="002A2AE3"/>
    <w:rsid w:val="002A489C"/>
    <w:rsid w:val="002A7C44"/>
    <w:rsid w:val="002B13F9"/>
    <w:rsid w:val="002B1FEE"/>
    <w:rsid w:val="002B5788"/>
    <w:rsid w:val="002B7412"/>
    <w:rsid w:val="002D1C89"/>
    <w:rsid w:val="002D7167"/>
    <w:rsid w:val="002E28DC"/>
    <w:rsid w:val="002F1D95"/>
    <w:rsid w:val="00314398"/>
    <w:rsid w:val="00324F6B"/>
    <w:rsid w:val="003274E9"/>
    <w:rsid w:val="0033064F"/>
    <w:rsid w:val="003315BB"/>
    <w:rsid w:val="00337D3B"/>
    <w:rsid w:val="00342DFF"/>
    <w:rsid w:val="00343DD4"/>
    <w:rsid w:val="003464E6"/>
    <w:rsid w:val="00346B61"/>
    <w:rsid w:val="00350979"/>
    <w:rsid w:val="0035212F"/>
    <w:rsid w:val="00354EB0"/>
    <w:rsid w:val="00357131"/>
    <w:rsid w:val="00374001"/>
    <w:rsid w:val="003743BC"/>
    <w:rsid w:val="00376423"/>
    <w:rsid w:val="00391275"/>
    <w:rsid w:val="00391F2A"/>
    <w:rsid w:val="00397111"/>
    <w:rsid w:val="00397934"/>
    <w:rsid w:val="003A19D1"/>
    <w:rsid w:val="003A4D86"/>
    <w:rsid w:val="003B002E"/>
    <w:rsid w:val="003B7474"/>
    <w:rsid w:val="003C24EB"/>
    <w:rsid w:val="003D41FA"/>
    <w:rsid w:val="003D4F05"/>
    <w:rsid w:val="003E5467"/>
    <w:rsid w:val="003F0F93"/>
    <w:rsid w:val="003F4A8D"/>
    <w:rsid w:val="0040448F"/>
    <w:rsid w:val="00422A62"/>
    <w:rsid w:val="004253B9"/>
    <w:rsid w:val="00425AD5"/>
    <w:rsid w:val="0042652C"/>
    <w:rsid w:val="004301C9"/>
    <w:rsid w:val="004428E2"/>
    <w:rsid w:val="004535B2"/>
    <w:rsid w:val="00455ECC"/>
    <w:rsid w:val="00476C0B"/>
    <w:rsid w:val="00486C19"/>
    <w:rsid w:val="00493A59"/>
    <w:rsid w:val="004A2150"/>
    <w:rsid w:val="004A29D7"/>
    <w:rsid w:val="004A52EF"/>
    <w:rsid w:val="004A6386"/>
    <w:rsid w:val="004A660A"/>
    <w:rsid w:val="004B04A9"/>
    <w:rsid w:val="004C026E"/>
    <w:rsid w:val="004C61EC"/>
    <w:rsid w:val="004D1584"/>
    <w:rsid w:val="004D53FE"/>
    <w:rsid w:val="004D7F07"/>
    <w:rsid w:val="004E1756"/>
    <w:rsid w:val="004E34CC"/>
    <w:rsid w:val="004E7FE0"/>
    <w:rsid w:val="005019D8"/>
    <w:rsid w:val="00503895"/>
    <w:rsid w:val="0051366E"/>
    <w:rsid w:val="00515559"/>
    <w:rsid w:val="005203FB"/>
    <w:rsid w:val="005217A2"/>
    <w:rsid w:val="00527B40"/>
    <w:rsid w:val="005314BD"/>
    <w:rsid w:val="005327BE"/>
    <w:rsid w:val="00543CAB"/>
    <w:rsid w:val="0054554A"/>
    <w:rsid w:val="005576BA"/>
    <w:rsid w:val="005612E6"/>
    <w:rsid w:val="00562C2D"/>
    <w:rsid w:val="00567F66"/>
    <w:rsid w:val="0057254F"/>
    <w:rsid w:val="0057796F"/>
    <w:rsid w:val="00580033"/>
    <w:rsid w:val="0058235B"/>
    <w:rsid w:val="0058401F"/>
    <w:rsid w:val="005851E4"/>
    <w:rsid w:val="005874E6"/>
    <w:rsid w:val="00596490"/>
    <w:rsid w:val="00597ABA"/>
    <w:rsid w:val="005B6783"/>
    <w:rsid w:val="005B73C4"/>
    <w:rsid w:val="005B7EDD"/>
    <w:rsid w:val="005C411A"/>
    <w:rsid w:val="005C43B8"/>
    <w:rsid w:val="005D0060"/>
    <w:rsid w:val="005D00A5"/>
    <w:rsid w:val="005D1CC8"/>
    <w:rsid w:val="005D2F63"/>
    <w:rsid w:val="005E5BF3"/>
    <w:rsid w:val="005E7D2E"/>
    <w:rsid w:val="005F04D4"/>
    <w:rsid w:val="005F33E5"/>
    <w:rsid w:val="005F5AF6"/>
    <w:rsid w:val="00601A13"/>
    <w:rsid w:val="00603743"/>
    <w:rsid w:val="00612B64"/>
    <w:rsid w:val="00613349"/>
    <w:rsid w:val="00616582"/>
    <w:rsid w:val="00620CE4"/>
    <w:rsid w:val="00625EF5"/>
    <w:rsid w:val="006341C7"/>
    <w:rsid w:val="006375BC"/>
    <w:rsid w:val="006446D9"/>
    <w:rsid w:val="00652C2A"/>
    <w:rsid w:val="006544F5"/>
    <w:rsid w:val="006559DC"/>
    <w:rsid w:val="006674A9"/>
    <w:rsid w:val="00667858"/>
    <w:rsid w:val="00670C19"/>
    <w:rsid w:val="00674600"/>
    <w:rsid w:val="00675A93"/>
    <w:rsid w:val="00675B44"/>
    <w:rsid w:val="006837D2"/>
    <w:rsid w:val="006860D9"/>
    <w:rsid w:val="00686EB2"/>
    <w:rsid w:val="00696AE2"/>
    <w:rsid w:val="006A12E3"/>
    <w:rsid w:val="006A4869"/>
    <w:rsid w:val="006B1E28"/>
    <w:rsid w:val="006C3E1C"/>
    <w:rsid w:val="006D0853"/>
    <w:rsid w:val="006D1DC6"/>
    <w:rsid w:val="006D2010"/>
    <w:rsid w:val="006D35D9"/>
    <w:rsid w:val="006D4771"/>
    <w:rsid w:val="006E4A2F"/>
    <w:rsid w:val="006E52A6"/>
    <w:rsid w:val="006E6AB3"/>
    <w:rsid w:val="006F4E0C"/>
    <w:rsid w:val="006F5008"/>
    <w:rsid w:val="006F6FF6"/>
    <w:rsid w:val="00703323"/>
    <w:rsid w:val="0070480E"/>
    <w:rsid w:val="007138D3"/>
    <w:rsid w:val="00717F6A"/>
    <w:rsid w:val="007329D6"/>
    <w:rsid w:val="00735C51"/>
    <w:rsid w:val="007422AD"/>
    <w:rsid w:val="007517AA"/>
    <w:rsid w:val="00756DC2"/>
    <w:rsid w:val="0076121A"/>
    <w:rsid w:val="007639C4"/>
    <w:rsid w:val="00765D25"/>
    <w:rsid w:val="00765EB7"/>
    <w:rsid w:val="00771E55"/>
    <w:rsid w:val="00783B4D"/>
    <w:rsid w:val="00784051"/>
    <w:rsid w:val="00785AA3"/>
    <w:rsid w:val="007A2702"/>
    <w:rsid w:val="007B0C8F"/>
    <w:rsid w:val="007B2A5F"/>
    <w:rsid w:val="007B613B"/>
    <w:rsid w:val="007C17BA"/>
    <w:rsid w:val="007C29EF"/>
    <w:rsid w:val="007D79BC"/>
    <w:rsid w:val="00803D4C"/>
    <w:rsid w:val="00813609"/>
    <w:rsid w:val="00813926"/>
    <w:rsid w:val="0081518F"/>
    <w:rsid w:val="00816C30"/>
    <w:rsid w:val="008216C7"/>
    <w:rsid w:val="008234CC"/>
    <w:rsid w:val="00831134"/>
    <w:rsid w:val="0083251D"/>
    <w:rsid w:val="00832FAF"/>
    <w:rsid w:val="00833F3B"/>
    <w:rsid w:val="0083580C"/>
    <w:rsid w:val="00864DBC"/>
    <w:rsid w:val="0088209A"/>
    <w:rsid w:val="0088552F"/>
    <w:rsid w:val="0089226D"/>
    <w:rsid w:val="00897843"/>
    <w:rsid w:val="00897F7B"/>
    <w:rsid w:val="008A4B6A"/>
    <w:rsid w:val="008B1ECC"/>
    <w:rsid w:val="008C36F0"/>
    <w:rsid w:val="008C5D35"/>
    <w:rsid w:val="008E3DF7"/>
    <w:rsid w:val="008E5038"/>
    <w:rsid w:val="008E55AE"/>
    <w:rsid w:val="008E635E"/>
    <w:rsid w:val="009126C9"/>
    <w:rsid w:val="0091724C"/>
    <w:rsid w:val="00921A5B"/>
    <w:rsid w:val="009242D4"/>
    <w:rsid w:val="00925535"/>
    <w:rsid w:val="00926F89"/>
    <w:rsid w:val="00930999"/>
    <w:rsid w:val="009432D5"/>
    <w:rsid w:val="00944D34"/>
    <w:rsid w:val="009462CA"/>
    <w:rsid w:val="00957D2F"/>
    <w:rsid w:val="00957FFE"/>
    <w:rsid w:val="009630AB"/>
    <w:rsid w:val="00966308"/>
    <w:rsid w:val="00972DC3"/>
    <w:rsid w:val="00976BAE"/>
    <w:rsid w:val="00983BD4"/>
    <w:rsid w:val="00985587"/>
    <w:rsid w:val="009934C9"/>
    <w:rsid w:val="00994654"/>
    <w:rsid w:val="009A0A0D"/>
    <w:rsid w:val="009A6F6C"/>
    <w:rsid w:val="009B0F5E"/>
    <w:rsid w:val="009B2442"/>
    <w:rsid w:val="009B3D2E"/>
    <w:rsid w:val="009B5C90"/>
    <w:rsid w:val="009C0BA4"/>
    <w:rsid w:val="009C7698"/>
    <w:rsid w:val="009C7C7A"/>
    <w:rsid w:val="009D6364"/>
    <w:rsid w:val="009E171F"/>
    <w:rsid w:val="009E2311"/>
    <w:rsid w:val="009E412D"/>
    <w:rsid w:val="009E5D55"/>
    <w:rsid w:val="00A02423"/>
    <w:rsid w:val="00A02C04"/>
    <w:rsid w:val="00A06F3C"/>
    <w:rsid w:val="00A11D3F"/>
    <w:rsid w:val="00A224EE"/>
    <w:rsid w:val="00A22685"/>
    <w:rsid w:val="00A26255"/>
    <w:rsid w:val="00A3468D"/>
    <w:rsid w:val="00A357CA"/>
    <w:rsid w:val="00A40FCC"/>
    <w:rsid w:val="00A43DC3"/>
    <w:rsid w:val="00A5255B"/>
    <w:rsid w:val="00A56D47"/>
    <w:rsid w:val="00A80380"/>
    <w:rsid w:val="00A81468"/>
    <w:rsid w:val="00A8157B"/>
    <w:rsid w:val="00A90F60"/>
    <w:rsid w:val="00AA0994"/>
    <w:rsid w:val="00AA1B03"/>
    <w:rsid w:val="00AA2BC8"/>
    <w:rsid w:val="00AB2010"/>
    <w:rsid w:val="00AB45FD"/>
    <w:rsid w:val="00AC0DB9"/>
    <w:rsid w:val="00AC16EA"/>
    <w:rsid w:val="00AC47C5"/>
    <w:rsid w:val="00AC4D1B"/>
    <w:rsid w:val="00AC58A9"/>
    <w:rsid w:val="00AD4180"/>
    <w:rsid w:val="00AE2FDD"/>
    <w:rsid w:val="00AE4D33"/>
    <w:rsid w:val="00AE55FC"/>
    <w:rsid w:val="00AE6C37"/>
    <w:rsid w:val="00AF2F2B"/>
    <w:rsid w:val="00B00EF8"/>
    <w:rsid w:val="00B01CDA"/>
    <w:rsid w:val="00B05344"/>
    <w:rsid w:val="00B107EE"/>
    <w:rsid w:val="00B1354E"/>
    <w:rsid w:val="00B13E40"/>
    <w:rsid w:val="00B15F9C"/>
    <w:rsid w:val="00B229F2"/>
    <w:rsid w:val="00B22C0E"/>
    <w:rsid w:val="00B23BEE"/>
    <w:rsid w:val="00B25210"/>
    <w:rsid w:val="00B33653"/>
    <w:rsid w:val="00B343E4"/>
    <w:rsid w:val="00B4257E"/>
    <w:rsid w:val="00B43C48"/>
    <w:rsid w:val="00B451FF"/>
    <w:rsid w:val="00B5290A"/>
    <w:rsid w:val="00B5422B"/>
    <w:rsid w:val="00B548A7"/>
    <w:rsid w:val="00B607CB"/>
    <w:rsid w:val="00B60EC9"/>
    <w:rsid w:val="00B6209E"/>
    <w:rsid w:val="00B6441E"/>
    <w:rsid w:val="00B66B65"/>
    <w:rsid w:val="00B71A3A"/>
    <w:rsid w:val="00B76E63"/>
    <w:rsid w:val="00B86872"/>
    <w:rsid w:val="00B929BC"/>
    <w:rsid w:val="00BB4923"/>
    <w:rsid w:val="00BB5480"/>
    <w:rsid w:val="00BB6641"/>
    <w:rsid w:val="00BB796D"/>
    <w:rsid w:val="00BC2134"/>
    <w:rsid w:val="00BC3E93"/>
    <w:rsid w:val="00BC469B"/>
    <w:rsid w:val="00BE5953"/>
    <w:rsid w:val="00BE5AF3"/>
    <w:rsid w:val="00BE5E1E"/>
    <w:rsid w:val="00BF36F8"/>
    <w:rsid w:val="00C059AA"/>
    <w:rsid w:val="00C12CEF"/>
    <w:rsid w:val="00C15B01"/>
    <w:rsid w:val="00C20FB7"/>
    <w:rsid w:val="00C23519"/>
    <w:rsid w:val="00C27040"/>
    <w:rsid w:val="00C30538"/>
    <w:rsid w:val="00C40B37"/>
    <w:rsid w:val="00C462A8"/>
    <w:rsid w:val="00C475F4"/>
    <w:rsid w:val="00C574B2"/>
    <w:rsid w:val="00C60104"/>
    <w:rsid w:val="00C743F8"/>
    <w:rsid w:val="00C8014D"/>
    <w:rsid w:val="00C84654"/>
    <w:rsid w:val="00C8472D"/>
    <w:rsid w:val="00C8545E"/>
    <w:rsid w:val="00C9104B"/>
    <w:rsid w:val="00C9309A"/>
    <w:rsid w:val="00C93E0A"/>
    <w:rsid w:val="00C97149"/>
    <w:rsid w:val="00C97312"/>
    <w:rsid w:val="00C97A2E"/>
    <w:rsid w:val="00CA0584"/>
    <w:rsid w:val="00CA5D81"/>
    <w:rsid w:val="00CD0EB8"/>
    <w:rsid w:val="00CD3FF8"/>
    <w:rsid w:val="00CD75A5"/>
    <w:rsid w:val="00CE7235"/>
    <w:rsid w:val="00CF309A"/>
    <w:rsid w:val="00CF67C4"/>
    <w:rsid w:val="00D03E0E"/>
    <w:rsid w:val="00D11B6A"/>
    <w:rsid w:val="00D12864"/>
    <w:rsid w:val="00D154A8"/>
    <w:rsid w:val="00D21BDC"/>
    <w:rsid w:val="00D21CCA"/>
    <w:rsid w:val="00D220F0"/>
    <w:rsid w:val="00D22DA0"/>
    <w:rsid w:val="00D2382A"/>
    <w:rsid w:val="00D30826"/>
    <w:rsid w:val="00D33D6F"/>
    <w:rsid w:val="00D36484"/>
    <w:rsid w:val="00D429B2"/>
    <w:rsid w:val="00D42B41"/>
    <w:rsid w:val="00D46141"/>
    <w:rsid w:val="00D51CC1"/>
    <w:rsid w:val="00D53276"/>
    <w:rsid w:val="00D53810"/>
    <w:rsid w:val="00D61AD6"/>
    <w:rsid w:val="00D62D57"/>
    <w:rsid w:val="00D647AB"/>
    <w:rsid w:val="00D65631"/>
    <w:rsid w:val="00D7069C"/>
    <w:rsid w:val="00D72D00"/>
    <w:rsid w:val="00D731CC"/>
    <w:rsid w:val="00D76E6F"/>
    <w:rsid w:val="00D778B7"/>
    <w:rsid w:val="00D8317E"/>
    <w:rsid w:val="00D86A26"/>
    <w:rsid w:val="00D93F80"/>
    <w:rsid w:val="00D955C3"/>
    <w:rsid w:val="00DA1891"/>
    <w:rsid w:val="00DA1EEA"/>
    <w:rsid w:val="00DA20C0"/>
    <w:rsid w:val="00DA26F7"/>
    <w:rsid w:val="00DB2B47"/>
    <w:rsid w:val="00DC158B"/>
    <w:rsid w:val="00DC3DBA"/>
    <w:rsid w:val="00DC46E1"/>
    <w:rsid w:val="00DC5A47"/>
    <w:rsid w:val="00DC6232"/>
    <w:rsid w:val="00DD50E0"/>
    <w:rsid w:val="00DD6CAE"/>
    <w:rsid w:val="00DD722A"/>
    <w:rsid w:val="00DE3F46"/>
    <w:rsid w:val="00DE4927"/>
    <w:rsid w:val="00DE7BB6"/>
    <w:rsid w:val="00DF5205"/>
    <w:rsid w:val="00E0216F"/>
    <w:rsid w:val="00E04E0F"/>
    <w:rsid w:val="00E07051"/>
    <w:rsid w:val="00E073DC"/>
    <w:rsid w:val="00E10627"/>
    <w:rsid w:val="00E114FA"/>
    <w:rsid w:val="00E2111F"/>
    <w:rsid w:val="00E25EB5"/>
    <w:rsid w:val="00E27FE3"/>
    <w:rsid w:val="00E3300F"/>
    <w:rsid w:val="00E40BE0"/>
    <w:rsid w:val="00E52F01"/>
    <w:rsid w:val="00E533CD"/>
    <w:rsid w:val="00E53F24"/>
    <w:rsid w:val="00E55766"/>
    <w:rsid w:val="00E55ED0"/>
    <w:rsid w:val="00E62604"/>
    <w:rsid w:val="00E637F4"/>
    <w:rsid w:val="00E650F4"/>
    <w:rsid w:val="00E721F9"/>
    <w:rsid w:val="00E76548"/>
    <w:rsid w:val="00E91714"/>
    <w:rsid w:val="00E91A8D"/>
    <w:rsid w:val="00E976B9"/>
    <w:rsid w:val="00EA0895"/>
    <w:rsid w:val="00EA529B"/>
    <w:rsid w:val="00EA75B7"/>
    <w:rsid w:val="00EB7492"/>
    <w:rsid w:val="00EB7BCE"/>
    <w:rsid w:val="00EC1321"/>
    <w:rsid w:val="00EC4D75"/>
    <w:rsid w:val="00ED1EA6"/>
    <w:rsid w:val="00F035CA"/>
    <w:rsid w:val="00F05A3B"/>
    <w:rsid w:val="00F10778"/>
    <w:rsid w:val="00F12DF7"/>
    <w:rsid w:val="00F22485"/>
    <w:rsid w:val="00F27914"/>
    <w:rsid w:val="00F34E22"/>
    <w:rsid w:val="00F36A32"/>
    <w:rsid w:val="00F4646D"/>
    <w:rsid w:val="00F5143A"/>
    <w:rsid w:val="00F608C0"/>
    <w:rsid w:val="00F678B6"/>
    <w:rsid w:val="00F72A53"/>
    <w:rsid w:val="00F80CDF"/>
    <w:rsid w:val="00F83834"/>
    <w:rsid w:val="00F90BAA"/>
    <w:rsid w:val="00FA1931"/>
    <w:rsid w:val="00FA22E6"/>
    <w:rsid w:val="00FB3C05"/>
    <w:rsid w:val="00FD566A"/>
    <w:rsid w:val="00FD7A74"/>
    <w:rsid w:val="00FE5658"/>
    <w:rsid w:val="00FE60DE"/>
    <w:rsid w:val="00FE77CE"/>
    <w:rsid w:val="00FF36EF"/>
    <w:rsid w:val="00FF49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7970"/>
  <w15:docId w15:val="{621C9778-5D21-4185-B070-12AE8861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6544F5"/>
    <w:pPr>
      <w:spacing w:before="100" w:beforeAutospacing="1" w:after="100" w:afterAutospacing="1" w:line="240" w:lineRule="auto"/>
    </w:pPr>
    <w:rPr>
      <w:rFonts w:ascii="Calibri" w:hAnsi="Calibri" w:cs="Calibri"/>
      <w:color w:val="000000"/>
      <w:lang w:eastAsia="lt-LT"/>
    </w:rPr>
  </w:style>
  <w:style w:type="paragraph" w:styleId="Debesliotekstas">
    <w:name w:val="Balloon Text"/>
    <w:basedOn w:val="prastasis"/>
    <w:link w:val="DebesliotekstasDiagrama"/>
    <w:uiPriority w:val="99"/>
    <w:semiHidden/>
    <w:unhideWhenUsed/>
    <w:rsid w:val="005F5AF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5AF6"/>
    <w:rPr>
      <w:rFonts w:ascii="Segoe UI" w:hAnsi="Segoe UI" w:cs="Segoe UI"/>
      <w:sz w:val="18"/>
      <w:szCs w:val="18"/>
    </w:rPr>
  </w:style>
  <w:style w:type="character" w:styleId="Komentaronuoroda">
    <w:name w:val="annotation reference"/>
    <w:basedOn w:val="Numatytasispastraiposriftas"/>
    <w:uiPriority w:val="99"/>
    <w:semiHidden/>
    <w:unhideWhenUsed/>
    <w:rsid w:val="007517AA"/>
    <w:rPr>
      <w:sz w:val="16"/>
      <w:szCs w:val="16"/>
    </w:rPr>
  </w:style>
  <w:style w:type="paragraph" w:styleId="Komentarotekstas">
    <w:name w:val="annotation text"/>
    <w:basedOn w:val="prastasis"/>
    <w:link w:val="KomentarotekstasDiagrama"/>
    <w:uiPriority w:val="99"/>
    <w:semiHidden/>
    <w:unhideWhenUsed/>
    <w:rsid w:val="007517A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517AA"/>
    <w:rPr>
      <w:sz w:val="20"/>
      <w:szCs w:val="20"/>
    </w:rPr>
  </w:style>
  <w:style w:type="paragraph" w:styleId="Komentarotema">
    <w:name w:val="annotation subject"/>
    <w:basedOn w:val="Komentarotekstas"/>
    <w:next w:val="Komentarotekstas"/>
    <w:link w:val="KomentarotemaDiagrama"/>
    <w:uiPriority w:val="99"/>
    <w:semiHidden/>
    <w:unhideWhenUsed/>
    <w:rsid w:val="007517AA"/>
    <w:rPr>
      <w:b/>
      <w:bCs/>
    </w:rPr>
  </w:style>
  <w:style w:type="character" w:customStyle="1" w:styleId="KomentarotemaDiagrama">
    <w:name w:val="Komentaro tema Diagrama"/>
    <w:basedOn w:val="KomentarotekstasDiagrama"/>
    <w:link w:val="Komentarotema"/>
    <w:uiPriority w:val="99"/>
    <w:semiHidden/>
    <w:rsid w:val="007517AA"/>
    <w:rPr>
      <w:b/>
      <w:bCs/>
      <w:sz w:val="20"/>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A44BE"/>
    <w:pPr>
      <w:spacing w:after="0" w:line="240" w:lineRule="auto"/>
      <w:ind w:left="720"/>
    </w:pPr>
    <w:rPr>
      <w:rFonts w:ascii="Calibri" w:hAnsi="Calibri" w:cs="Calibri"/>
      <w:color w:val="000000"/>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D11B6A"/>
    <w:rPr>
      <w:rFonts w:ascii="Calibri" w:hAnsi="Calibri" w:cs="Calibri"/>
      <w:color w:val="000000"/>
    </w:rPr>
  </w:style>
  <w:style w:type="character" w:styleId="Grietas">
    <w:name w:val="Strong"/>
    <w:basedOn w:val="Numatytasispastraiposriftas"/>
    <w:uiPriority w:val="22"/>
    <w:qFormat/>
    <w:rsid w:val="009B3D2E"/>
    <w:rPr>
      <w:b/>
      <w:bCs/>
    </w:rPr>
  </w:style>
  <w:style w:type="character" w:customStyle="1" w:styleId="form-control">
    <w:name w:val="form-control"/>
    <w:basedOn w:val="Numatytasispastraiposriftas"/>
    <w:rsid w:val="00FF36EF"/>
  </w:style>
  <w:style w:type="character" w:styleId="Hipersaitas">
    <w:name w:val="Hyperlink"/>
    <w:basedOn w:val="Numatytasispastraiposriftas"/>
    <w:uiPriority w:val="99"/>
    <w:semiHidden/>
    <w:unhideWhenUsed/>
    <w:rsid w:val="00B15F9C"/>
    <w:rPr>
      <w:color w:val="0000FF"/>
      <w:u w:val="single"/>
    </w:rPr>
  </w:style>
  <w:style w:type="paragraph" w:customStyle="1" w:styleId="betarp3">
    <w:name w:val="betarp3"/>
    <w:basedOn w:val="prastasis"/>
    <w:rsid w:val="00784051"/>
    <w:pPr>
      <w:spacing w:before="100" w:beforeAutospacing="1" w:after="100" w:afterAutospacing="1" w:line="240" w:lineRule="auto"/>
    </w:pPr>
    <w:rPr>
      <w:rFonts w:ascii="Calibri" w:hAnsi="Calibri" w:cs="Calibri"/>
      <w:lang w:eastAsia="lt-LT"/>
    </w:rPr>
  </w:style>
  <w:style w:type="paragraph" w:styleId="HTMLiankstoformatuotas">
    <w:name w:val="HTML Preformatted"/>
    <w:basedOn w:val="prastasis"/>
    <w:link w:val="HTMLiankstoformatuotasDiagrama"/>
    <w:rsid w:val="00DD7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DD722A"/>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0069">
      <w:bodyDiv w:val="1"/>
      <w:marLeft w:val="0"/>
      <w:marRight w:val="0"/>
      <w:marTop w:val="0"/>
      <w:marBottom w:val="0"/>
      <w:divBdr>
        <w:top w:val="none" w:sz="0" w:space="0" w:color="auto"/>
        <w:left w:val="none" w:sz="0" w:space="0" w:color="auto"/>
        <w:bottom w:val="none" w:sz="0" w:space="0" w:color="auto"/>
        <w:right w:val="none" w:sz="0" w:space="0" w:color="auto"/>
      </w:divBdr>
    </w:div>
    <w:div w:id="254168084">
      <w:bodyDiv w:val="1"/>
      <w:marLeft w:val="0"/>
      <w:marRight w:val="0"/>
      <w:marTop w:val="0"/>
      <w:marBottom w:val="0"/>
      <w:divBdr>
        <w:top w:val="none" w:sz="0" w:space="0" w:color="auto"/>
        <w:left w:val="none" w:sz="0" w:space="0" w:color="auto"/>
        <w:bottom w:val="none" w:sz="0" w:space="0" w:color="auto"/>
        <w:right w:val="none" w:sz="0" w:space="0" w:color="auto"/>
      </w:divBdr>
    </w:div>
    <w:div w:id="324822890">
      <w:bodyDiv w:val="1"/>
      <w:marLeft w:val="0"/>
      <w:marRight w:val="0"/>
      <w:marTop w:val="0"/>
      <w:marBottom w:val="0"/>
      <w:divBdr>
        <w:top w:val="none" w:sz="0" w:space="0" w:color="auto"/>
        <w:left w:val="none" w:sz="0" w:space="0" w:color="auto"/>
        <w:bottom w:val="none" w:sz="0" w:space="0" w:color="auto"/>
        <w:right w:val="none" w:sz="0" w:space="0" w:color="auto"/>
      </w:divBdr>
    </w:div>
    <w:div w:id="384793926">
      <w:bodyDiv w:val="1"/>
      <w:marLeft w:val="0"/>
      <w:marRight w:val="0"/>
      <w:marTop w:val="0"/>
      <w:marBottom w:val="0"/>
      <w:divBdr>
        <w:top w:val="none" w:sz="0" w:space="0" w:color="auto"/>
        <w:left w:val="none" w:sz="0" w:space="0" w:color="auto"/>
        <w:bottom w:val="none" w:sz="0" w:space="0" w:color="auto"/>
        <w:right w:val="none" w:sz="0" w:space="0" w:color="auto"/>
      </w:divBdr>
    </w:div>
    <w:div w:id="426732490">
      <w:bodyDiv w:val="1"/>
      <w:marLeft w:val="0"/>
      <w:marRight w:val="0"/>
      <w:marTop w:val="0"/>
      <w:marBottom w:val="0"/>
      <w:divBdr>
        <w:top w:val="none" w:sz="0" w:space="0" w:color="auto"/>
        <w:left w:val="none" w:sz="0" w:space="0" w:color="auto"/>
        <w:bottom w:val="none" w:sz="0" w:space="0" w:color="auto"/>
        <w:right w:val="none" w:sz="0" w:space="0" w:color="auto"/>
      </w:divBdr>
    </w:div>
    <w:div w:id="437912077">
      <w:bodyDiv w:val="1"/>
      <w:marLeft w:val="0"/>
      <w:marRight w:val="0"/>
      <w:marTop w:val="0"/>
      <w:marBottom w:val="0"/>
      <w:divBdr>
        <w:top w:val="none" w:sz="0" w:space="0" w:color="auto"/>
        <w:left w:val="none" w:sz="0" w:space="0" w:color="auto"/>
        <w:bottom w:val="none" w:sz="0" w:space="0" w:color="auto"/>
        <w:right w:val="none" w:sz="0" w:space="0" w:color="auto"/>
      </w:divBdr>
    </w:div>
    <w:div w:id="445124195">
      <w:bodyDiv w:val="1"/>
      <w:marLeft w:val="0"/>
      <w:marRight w:val="0"/>
      <w:marTop w:val="0"/>
      <w:marBottom w:val="0"/>
      <w:divBdr>
        <w:top w:val="none" w:sz="0" w:space="0" w:color="auto"/>
        <w:left w:val="none" w:sz="0" w:space="0" w:color="auto"/>
        <w:bottom w:val="none" w:sz="0" w:space="0" w:color="auto"/>
        <w:right w:val="none" w:sz="0" w:space="0" w:color="auto"/>
      </w:divBdr>
    </w:div>
    <w:div w:id="468474767">
      <w:bodyDiv w:val="1"/>
      <w:marLeft w:val="0"/>
      <w:marRight w:val="0"/>
      <w:marTop w:val="0"/>
      <w:marBottom w:val="0"/>
      <w:divBdr>
        <w:top w:val="none" w:sz="0" w:space="0" w:color="auto"/>
        <w:left w:val="none" w:sz="0" w:space="0" w:color="auto"/>
        <w:bottom w:val="none" w:sz="0" w:space="0" w:color="auto"/>
        <w:right w:val="none" w:sz="0" w:space="0" w:color="auto"/>
      </w:divBdr>
    </w:div>
    <w:div w:id="616185063">
      <w:bodyDiv w:val="1"/>
      <w:marLeft w:val="0"/>
      <w:marRight w:val="0"/>
      <w:marTop w:val="0"/>
      <w:marBottom w:val="0"/>
      <w:divBdr>
        <w:top w:val="none" w:sz="0" w:space="0" w:color="auto"/>
        <w:left w:val="none" w:sz="0" w:space="0" w:color="auto"/>
        <w:bottom w:val="none" w:sz="0" w:space="0" w:color="auto"/>
        <w:right w:val="none" w:sz="0" w:space="0" w:color="auto"/>
      </w:divBdr>
    </w:div>
    <w:div w:id="627247833">
      <w:bodyDiv w:val="1"/>
      <w:marLeft w:val="0"/>
      <w:marRight w:val="0"/>
      <w:marTop w:val="0"/>
      <w:marBottom w:val="0"/>
      <w:divBdr>
        <w:top w:val="none" w:sz="0" w:space="0" w:color="auto"/>
        <w:left w:val="none" w:sz="0" w:space="0" w:color="auto"/>
        <w:bottom w:val="none" w:sz="0" w:space="0" w:color="auto"/>
        <w:right w:val="none" w:sz="0" w:space="0" w:color="auto"/>
      </w:divBdr>
    </w:div>
    <w:div w:id="677927970">
      <w:bodyDiv w:val="1"/>
      <w:marLeft w:val="0"/>
      <w:marRight w:val="0"/>
      <w:marTop w:val="0"/>
      <w:marBottom w:val="0"/>
      <w:divBdr>
        <w:top w:val="none" w:sz="0" w:space="0" w:color="auto"/>
        <w:left w:val="none" w:sz="0" w:space="0" w:color="auto"/>
        <w:bottom w:val="none" w:sz="0" w:space="0" w:color="auto"/>
        <w:right w:val="none" w:sz="0" w:space="0" w:color="auto"/>
      </w:divBdr>
    </w:div>
    <w:div w:id="688219532">
      <w:bodyDiv w:val="1"/>
      <w:marLeft w:val="0"/>
      <w:marRight w:val="0"/>
      <w:marTop w:val="0"/>
      <w:marBottom w:val="0"/>
      <w:divBdr>
        <w:top w:val="none" w:sz="0" w:space="0" w:color="auto"/>
        <w:left w:val="none" w:sz="0" w:space="0" w:color="auto"/>
        <w:bottom w:val="none" w:sz="0" w:space="0" w:color="auto"/>
        <w:right w:val="none" w:sz="0" w:space="0" w:color="auto"/>
      </w:divBdr>
    </w:div>
    <w:div w:id="699015875">
      <w:bodyDiv w:val="1"/>
      <w:marLeft w:val="0"/>
      <w:marRight w:val="0"/>
      <w:marTop w:val="0"/>
      <w:marBottom w:val="0"/>
      <w:divBdr>
        <w:top w:val="none" w:sz="0" w:space="0" w:color="auto"/>
        <w:left w:val="none" w:sz="0" w:space="0" w:color="auto"/>
        <w:bottom w:val="none" w:sz="0" w:space="0" w:color="auto"/>
        <w:right w:val="none" w:sz="0" w:space="0" w:color="auto"/>
      </w:divBdr>
    </w:div>
    <w:div w:id="777526938">
      <w:bodyDiv w:val="1"/>
      <w:marLeft w:val="0"/>
      <w:marRight w:val="0"/>
      <w:marTop w:val="0"/>
      <w:marBottom w:val="0"/>
      <w:divBdr>
        <w:top w:val="none" w:sz="0" w:space="0" w:color="auto"/>
        <w:left w:val="none" w:sz="0" w:space="0" w:color="auto"/>
        <w:bottom w:val="none" w:sz="0" w:space="0" w:color="auto"/>
        <w:right w:val="none" w:sz="0" w:space="0" w:color="auto"/>
      </w:divBdr>
    </w:div>
    <w:div w:id="890265281">
      <w:bodyDiv w:val="1"/>
      <w:marLeft w:val="0"/>
      <w:marRight w:val="0"/>
      <w:marTop w:val="0"/>
      <w:marBottom w:val="0"/>
      <w:divBdr>
        <w:top w:val="none" w:sz="0" w:space="0" w:color="auto"/>
        <w:left w:val="none" w:sz="0" w:space="0" w:color="auto"/>
        <w:bottom w:val="none" w:sz="0" w:space="0" w:color="auto"/>
        <w:right w:val="none" w:sz="0" w:space="0" w:color="auto"/>
      </w:divBdr>
    </w:div>
    <w:div w:id="890651545">
      <w:bodyDiv w:val="1"/>
      <w:marLeft w:val="0"/>
      <w:marRight w:val="0"/>
      <w:marTop w:val="0"/>
      <w:marBottom w:val="0"/>
      <w:divBdr>
        <w:top w:val="none" w:sz="0" w:space="0" w:color="auto"/>
        <w:left w:val="none" w:sz="0" w:space="0" w:color="auto"/>
        <w:bottom w:val="none" w:sz="0" w:space="0" w:color="auto"/>
        <w:right w:val="none" w:sz="0" w:space="0" w:color="auto"/>
      </w:divBdr>
    </w:div>
    <w:div w:id="895974000">
      <w:bodyDiv w:val="1"/>
      <w:marLeft w:val="0"/>
      <w:marRight w:val="0"/>
      <w:marTop w:val="0"/>
      <w:marBottom w:val="0"/>
      <w:divBdr>
        <w:top w:val="none" w:sz="0" w:space="0" w:color="auto"/>
        <w:left w:val="none" w:sz="0" w:space="0" w:color="auto"/>
        <w:bottom w:val="none" w:sz="0" w:space="0" w:color="auto"/>
        <w:right w:val="none" w:sz="0" w:space="0" w:color="auto"/>
      </w:divBdr>
    </w:div>
    <w:div w:id="896941981">
      <w:bodyDiv w:val="1"/>
      <w:marLeft w:val="0"/>
      <w:marRight w:val="0"/>
      <w:marTop w:val="0"/>
      <w:marBottom w:val="0"/>
      <w:divBdr>
        <w:top w:val="none" w:sz="0" w:space="0" w:color="auto"/>
        <w:left w:val="none" w:sz="0" w:space="0" w:color="auto"/>
        <w:bottom w:val="none" w:sz="0" w:space="0" w:color="auto"/>
        <w:right w:val="none" w:sz="0" w:space="0" w:color="auto"/>
      </w:divBdr>
    </w:div>
    <w:div w:id="933244476">
      <w:bodyDiv w:val="1"/>
      <w:marLeft w:val="0"/>
      <w:marRight w:val="0"/>
      <w:marTop w:val="0"/>
      <w:marBottom w:val="0"/>
      <w:divBdr>
        <w:top w:val="none" w:sz="0" w:space="0" w:color="auto"/>
        <w:left w:val="none" w:sz="0" w:space="0" w:color="auto"/>
        <w:bottom w:val="none" w:sz="0" w:space="0" w:color="auto"/>
        <w:right w:val="none" w:sz="0" w:space="0" w:color="auto"/>
      </w:divBdr>
    </w:div>
    <w:div w:id="1026562254">
      <w:bodyDiv w:val="1"/>
      <w:marLeft w:val="0"/>
      <w:marRight w:val="0"/>
      <w:marTop w:val="0"/>
      <w:marBottom w:val="0"/>
      <w:divBdr>
        <w:top w:val="none" w:sz="0" w:space="0" w:color="auto"/>
        <w:left w:val="none" w:sz="0" w:space="0" w:color="auto"/>
        <w:bottom w:val="none" w:sz="0" w:space="0" w:color="auto"/>
        <w:right w:val="none" w:sz="0" w:space="0" w:color="auto"/>
      </w:divBdr>
    </w:div>
    <w:div w:id="1047412437">
      <w:bodyDiv w:val="1"/>
      <w:marLeft w:val="0"/>
      <w:marRight w:val="0"/>
      <w:marTop w:val="0"/>
      <w:marBottom w:val="0"/>
      <w:divBdr>
        <w:top w:val="none" w:sz="0" w:space="0" w:color="auto"/>
        <w:left w:val="none" w:sz="0" w:space="0" w:color="auto"/>
        <w:bottom w:val="none" w:sz="0" w:space="0" w:color="auto"/>
        <w:right w:val="none" w:sz="0" w:space="0" w:color="auto"/>
      </w:divBdr>
    </w:div>
    <w:div w:id="1047686345">
      <w:bodyDiv w:val="1"/>
      <w:marLeft w:val="0"/>
      <w:marRight w:val="0"/>
      <w:marTop w:val="0"/>
      <w:marBottom w:val="0"/>
      <w:divBdr>
        <w:top w:val="none" w:sz="0" w:space="0" w:color="auto"/>
        <w:left w:val="none" w:sz="0" w:space="0" w:color="auto"/>
        <w:bottom w:val="none" w:sz="0" w:space="0" w:color="auto"/>
        <w:right w:val="none" w:sz="0" w:space="0" w:color="auto"/>
      </w:divBdr>
    </w:div>
    <w:div w:id="1065371290">
      <w:bodyDiv w:val="1"/>
      <w:marLeft w:val="0"/>
      <w:marRight w:val="0"/>
      <w:marTop w:val="0"/>
      <w:marBottom w:val="0"/>
      <w:divBdr>
        <w:top w:val="none" w:sz="0" w:space="0" w:color="auto"/>
        <w:left w:val="none" w:sz="0" w:space="0" w:color="auto"/>
        <w:bottom w:val="none" w:sz="0" w:space="0" w:color="auto"/>
        <w:right w:val="none" w:sz="0" w:space="0" w:color="auto"/>
      </w:divBdr>
    </w:div>
    <w:div w:id="1085298334">
      <w:bodyDiv w:val="1"/>
      <w:marLeft w:val="0"/>
      <w:marRight w:val="0"/>
      <w:marTop w:val="0"/>
      <w:marBottom w:val="0"/>
      <w:divBdr>
        <w:top w:val="none" w:sz="0" w:space="0" w:color="auto"/>
        <w:left w:val="none" w:sz="0" w:space="0" w:color="auto"/>
        <w:bottom w:val="none" w:sz="0" w:space="0" w:color="auto"/>
        <w:right w:val="none" w:sz="0" w:space="0" w:color="auto"/>
      </w:divBdr>
    </w:div>
    <w:div w:id="1097941262">
      <w:bodyDiv w:val="1"/>
      <w:marLeft w:val="0"/>
      <w:marRight w:val="0"/>
      <w:marTop w:val="0"/>
      <w:marBottom w:val="0"/>
      <w:divBdr>
        <w:top w:val="none" w:sz="0" w:space="0" w:color="auto"/>
        <w:left w:val="none" w:sz="0" w:space="0" w:color="auto"/>
        <w:bottom w:val="none" w:sz="0" w:space="0" w:color="auto"/>
        <w:right w:val="none" w:sz="0" w:space="0" w:color="auto"/>
      </w:divBdr>
    </w:div>
    <w:div w:id="1129737999">
      <w:bodyDiv w:val="1"/>
      <w:marLeft w:val="0"/>
      <w:marRight w:val="0"/>
      <w:marTop w:val="0"/>
      <w:marBottom w:val="0"/>
      <w:divBdr>
        <w:top w:val="none" w:sz="0" w:space="0" w:color="auto"/>
        <w:left w:val="none" w:sz="0" w:space="0" w:color="auto"/>
        <w:bottom w:val="none" w:sz="0" w:space="0" w:color="auto"/>
        <w:right w:val="none" w:sz="0" w:space="0" w:color="auto"/>
      </w:divBdr>
    </w:div>
    <w:div w:id="1154493461">
      <w:bodyDiv w:val="1"/>
      <w:marLeft w:val="0"/>
      <w:marRight w:val="0"/>
      <w:marTop w:val="0"/>
      <w:marBottom w:val="0"/>
      <w:divBdr>
        <w:top w:val="none" w:sz="0" w:space="0" w:color="auto"/>
        <w:left w:val="none" w:sz="0" w:space="0" w:color="auto"/>
        <w:bottom w:val="none" w:sz="0" w:space="0" w:color="auto"/>
        <w:right w:val="none" w:sz="0" w:space="0" w:color="auto"/>
      </w:divBdr>
    </w:div>
    <w:div w:id="1191257562">
      <w:bodyDiv w:val="1"/>
      <w:marLeft w:val="0"/>
      <w:marRight w:val="0"/>
      <w:marTop w:val="0"/>
      <w:marBottom w:val="0"/>
      <w:divBdr>
        <w:top w:val="none" w:sz="0" w:space="0" w:color="auto"/>
        <w:left w:val="none" w:sz="0" w:space="0" w:color="auto"/>
        <w:bottom w:val="none" w:sz="0" w:space="0" w:color="auto"/>
        <w:right w:val="none" w:sz="0" w:space="0" w:color="auto"/>
      </w:divBdr>
    </w:div>
    <w:div w:id="1233351016">
      <w:bodyDiv w:val="1"/>
      <w:marLeft w:val="0"/>
      <w:marRight w:val="0"/>
      <w:marTop w:val="0"/>
      <w:marBottom w:val="0"/>
      <w:divBdr>
        <w:top w:val="none" w:sz="0" w:space="0" w:color="auto"/>
        <w:left w:val="none" w:sz="0" w:space="0" w:color="auto"/>
        <w:bottom w:val="none" w:sz="0" w:space="0" w:color="auto"/>
        <w:right w:val="none" w:sz="0" w:space="0" w:color="auto"/>
      </w:divBdr>
    </w:div>
    <w:div w:id="1250849787">
      <w:bodyDiv w:val="1"/>
      <w:marLeft w:val="0"/>
      <w:marRight w:val="0"/>
      <w:marTop w:val="0"/>
      <w:marBottom w:val="0"/>
      <w:divBdr>
        <w:top w:val="none" w:sz="0" w:space="0" w:color="auto"/>
        <w:left w:val="none" w:sz="0" w:space="0" w:color="auto"/>
        <w:bottom w:val="none" w:sz="0" w:space="0" w:color="auto"/>
        <w:right w:val="none" w:sz="0" w:space="0" w:color="auto"/>
      </w:divBdr>
    </w:div>
    <w:div w:id="1338657229">
      <w:bodyDiv w:val="1"/>
      <w:marLeft w:val="0"/>
      <w:marRight w:val="0"/>
      <w:marTop w:val="0"/>
      <w:marBottom w:val="0"/>
      <w:divBdr>
        <w:top w:val="none" w:sz="0" w:space="0" w:color="auto"/>
        <w:left w:val="none" w:sz="0" w:space="0" w:color="auto"/>
        <w:bottom w:val="none" w:sz="0" w:space="0" w:color="auto"/>
        <w:right w:val="none" w:sz="0" w:space="0" w:color="auto"/>
      </w:divBdr>
    </w:div>
    <w:div w:id="1388258648">
      <w:bodyDiv w:val="1"/>
      <w:marLeft w:val="0"/>
      <w:marRight w:val="0"/>
      <w:marTop w:val="0"/>
      <w:marBottom w:val="0"/>
      <w:divBdr>
        <w:top w:val="none" w:sz="0" w:space="0" w:color="auto"/>
        <w:left w:val="none" w:sz="0" w:space="0" w:color="auto"/>
        <w:bottom w:val="none" w:sz="0" w:space="0" w:color="auto"/>
        <w:right w:val="none" w:sz="0" w:space="0" w:color="auto"/>
      </w:divBdr>
    </w:div>
    <w:div w:id="1388456344">
      <w:bodyDiv w:val="1"/>
      <w:marLeft w:val="0"/>
      <w:marRight w:val="0"/>
      <w:marTop w:val="0"/>
      <w:marBottom w:val="0"/>
      <w:divBdr>
        <w:top w:val="none" w:sz="0" w:space="0" w:color="auto"/>
        <w:left w:val="none" w:sz="0" w:space="0" w:color="auto"/>
        <w:bottom w:val="none" w:sz="0" w:space="0" w:color="auto"/>
        <w:right w:val="none" w:sz="0" w:space="0" w:color="auto"/>
      </w:divBdr>
    </w:div>
    <w:div w:id="1459837917">
      <w:bodyDiv w:val="1"/>
      <w:marLeft w:val="0"/>
      <w:marRight w:val="0"/>
      <w:marTop w:val="0"/>
      <w:marBottom w:val="0"/>
      <w:divBdr>
        <w:top w:val="none" w:sz="0" w:space="0" w:color="auto"/>
        <w:left w:val="none" w:sz="0" w:space="0" w:color="auto"/>
        <w:bottom w:val="none" w:sz="0" w:space="0" w:color="auto"/>
        <w:right w:val="none" w:sz="0" w:space="0" w:color="auto"/>
      </w:divBdr>
    </w:div>
    <w:div w:id="1559632573">
      <w:bodyDiv w:val="1"/>
      <w:marLeft w:val="0"/>
      <w:marRight w:val="0"/>
      <w:marTop w:val="0"/>
      <w:marBottom w:val="0"/>
      <w:divBdr>
        <w:top w:val="none" w:sz="0" w:space="0" w:color="auto"/>
        <w:left w:val="none" w:sz="0" w:space="0" w:color="auto"/>
        <w:bottom w:val="none" w:sz="0" w:space="0" w:color="auto"/>
        <w:right w:val="none" w:sz="0" w:space="0" w:color="auto"/>
      </w:divBdr>
    </w:div>
    <w:div w:id="1904752216">
      <w:bodyDiv w:val="1"/>
      <w:marLeft w:val="0"/>
      <w:marRight w:val="0"/>
      <w:marTop w:val="0"/>
      <w:marBottom w:val="0"/>
      <w:divBdr>
        <w:top w:val="none" w:sz="0" w:space="0" w:color="auto"/>
        <w:left w:val="none" w:sz="0" w:space="0" w:color="auto"/>
        <w:bottom w:val="none" w:sz="0" w:space="0" w:color="auto"/>
        <w:right w:val="none" w:sz="0" w:space="0" w:color="auto"/>
      </w:divBdr>
    </w:div>
    <w:div w:id="1927491017">
      <w:bodyDiv w:val="1"/>
      <w:marLeft w:val="0"/>
      <w:marRight w:val="0"/>
      <w:marTop w:val="0"/>
      <w:marBottom w:val="0"/>
      <w:divBdr>
        <w:top w:val="none" w:sz="0" w:space="0" w:color="auto"/>
        <w:left w:val="none" w:sz="0" w:space="0" w:color="auto"/>
        <w:bottom w:val="none" w:sz="0" w:space="0" w:color="auto"/>
        <w:right w:val="none" w:sz="0" w:space="0" w:color="auto"/>
      </w:divBdr>
    </w:div>
    <w:div w:id="1951934347">
      <w:bodyDiv w:val="1"/>
      <w:marLeft w:val="0"/>
      <w:marRight w:val="0"/>
      <w:marTop w:val="0"/>
      <w:marBottom w:val="0"/>
      <w:divBdr>
        <w:top w:val="none" w:sz="0" w:space="0" w:color="auto"/>
        <w:left w:val="none" w:sz="0" w:space="0" w:color="auto"/>
        <w:bottom w:val="none" w:sz="0" w:space="0" w:color="auto"/>
        <w:right w:val="none" w:sz="0" w:space="0" w:color="auto"/>
      </w:divBdr>
    </w:div>
    <w:div w:id="2033068276">
      <w:bodyDiv w:val="1"/>
      <w:marLeft w:val="0"/>
      <w:marRight w:val="0"/>
      <w:marTop w:val="0"/>
      <w:marBottom w:val="0"/>
      <w:divBdr>
        <w:top w:val="none" w:sz="0" w:space="0" w:color="auto"/>
        <w:left w:val="none" w:sz="0" w:space="0" w:color="auto"/>
        <w:bottom w:val="none" w:sz="0" w:space="0" w:color="auto"/>
        <w:right w:val="none" w:sz="0" w:space="0" w:color="auto"/>
      </w:divBdr>
    </w:div>
    <w:div w:id="2047098583">
      <w:bodyDiv w:val="1"/>
      <w:marLeft w:val="0"/>
      <w:marRight w:val="0"/>
      <w:marTop w:val="0"/>
      <w:marBottom w:val="0"/>
      <w:divBdr>
        <w:top w:val="none" w:sz="0" w:space="0" w:color="auto"/>
        <w:left w:val="none" w:sz="0" w:space="0" w:color="auto"/>
        <w:bottom w:val="none" w:sz="0" w:space="0" w:color="auto"/>
        <w:right w:val="none" w:sz="0" w:space="0" w:color="auto"/>
      </w:divBdr>
    </w:div>
    <w:div w:id="2052800626">
      <w:bodyDiv w:val="1"/>
      <w:marLeft w:val="0"/>
      <w:marRight w:val="0"/>
      <w:marTop w:val="0"/>
      <w:marBottom w:val="0"/>
      <w:divBdr>
        <w:top w:val="none" w:sz="0" w:space="0" w:color="auto"/>
        <w:left w:val="none" w:sz="0" w:space="0" w:color="auto"/>
        <w:bottom w:val="none" w:sz="0" w:space="0" w:color="auto"/>
        <w:right w:val="none" w:sz="0" w:space="0" w:color="auto"/>
      </w:divBdr>
    </w:div>
    <w:div w:id="2055303528">
      <w:bodyDiv w:val="1"/>
      <w:marLeft w:val="0"/>
      <w:marRight w:val="0"/>
      <w:marTop w:val="0"/>
      <w:marBottom w:val="0"/>
      <w:divBdr>
        <w:top w:val="none" w:sz="0" w:space="0" w:color="auto"/>
        <w:left w:val="none" w:sz="0" w:space="0" w:color="auto"/>
        <w:bottom w:val="none" w:sz="0" w:space="0" w:color="auto"/>
        <w:right w:val="none" w:sz="0" w:space="0" w:color="auto"/>
      </w:divBdr>
    </w:div>
    <w:div w:id="2093161468">
      <w:bodyDiv w:val="1"/>
      <w:marLeft w:val="0"/>
      <w:marRight w:val="0"/>
      <w:marTop w:val="0"/>
      <w:marBottom w:val="0"/>
      <w:divBdr>
        <w:top w:val="none" w:sz="0" w:space="0" w:color="auto"/>
        <w:left w:val="none" w:sz="0" w:space="0" w:color="auto"/>
        <w:bottom w:val="none" w:sz="0" w:space="0" w:color="auto"/>
        <w:right w:val="none" w:sz="0" w:space="0" w:color="auto"/>
      </w:divBdr>
    </w:div>
    <w:div w:id="212364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1</Pages>
  <Words>1664</Words>
  <Characters>950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Semaškienė</dc:creator>
  <cp:keywords/>
  <dc:description/>
  <cp:lastModifiedBy>Jolita Semaškienė</cp:lastModifiedBy>
  <cp:revision>51</cp:revision>
  <cp:lastPrinted>2020-02-11T14:18:00Z</cp:lastPrinted>
  <dcterms:created xsi:type="dcterms:W3CDTF">2024-04-09T11:23:00Z</dcterms:created>
  <dcterms:modified xsi:type="dcterms:W3CDTF">2026-04-08T12:40:00Z</dcterms:modified>
</cp:coreProperties>
</file>