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E7F7D" w14:textId="5E67D063" w:rsidR="003A0080" w:rsidRPr="00AA30A5" w:rsidRDefault="007B0E29">
      <w:pPr>
        <w:pStyle w:val="linija"/>
        <w:spacing w:before="0" w:after="0" w:line="276" w:lineRule="auto"/>
        <w:jc w:val="center"/>
        <w:rPr>
          <w:rFonts w:ascii="Arial" w:hAnsi="Arial" w:cs="Arial"/>
          <w:bCs/>
          <w:i/>
          <w:iCs/>
          <w:sz w:val="20"/>
          <w:szCs w:val="20"/>
          <w:shd w:val="clear" w:color="auto" w:fill="FFFFFF"/>
        </w:rPr>
      </w:pPr>
      <w:r w:rsidRPr="00AA30A5">
        <w:rPr>
          <w:rFonts w:ascii="Arial" w:hAnsi="Arial" w:cs="Arial"/>
          <w:bCs/>
          <w:i/>
          <w:iCs/>
          <w:sz w:val="20"/>
          <w:szCs w:val="20"/>
          <w:shd w:val="clear" w:color="auto" w:fill="FFFFFF"/>
        </w:rPr>
        <w:t>(Pirkimo sutarties projektas)</w:t>
      </w:r>
    </w:p>
    <w:p w14:paraId="04EDE6A2" w14:textId="77777777" w:rsidR="003A0080" w:rsidRPr="00AA30A5" w:rsidRDefault="003A0080">
      <w:pPr>
        <w:widowControl w:val="0"/>
        <w:tabs>
          <w:tab w:val="left" w:pos="567"/>
          <w:tab w:val="left" w:pos="851"/>
        </w:tabs>
        <w:spacing w:after="0" w:line="240" w:lineRule="auto"/>
        <w:jc w:val="center"/>
        <w:rPr>
          <w:rFonts w:ascii="Arial" w:eastAsia="Times New Roman" w:hAnsi="Arial" w:cs="Arial"/>
          <w:b/>
          <w:caps/>
          <w:sz w:val="20"/>
          <w:szCs w:val="20"/>
        </w:rPr>
      </w:pPr>
    </w:p>
    <w:p w14:paraId="35B59105" w14:textId="77777777" w:rsidR="003A0080" w:rsidRPr="00AA30A5" w:rsidRDefault="007B0E29">
      <w:pPr>
        <w:widowControl w:val="0"/>
        <w:tabs>
          <w:tab w:val="left" w:pos="567"/>
          <w:tab w:val="left" w:pos="851"/>
        </w:tabs>
        <w:spacing w:after="0" w:line="240" w:lineRule="auto"/>
        <w:jc w:val="center"/>
        <w:rPr>
          <w:rFonts w:ascii="Arial" w:hAnsi="Arial" w:cs="Arial"/>
          <w:sz w:val="20"/>
          <w:szCs w:val="20"/>
        </w:rPr>
      </w:pPr>
      <w:r w:rsidRPr="00AA30A5">
        <w:rPr>
          <w:rFonts w:ascii="Arial" w:hAnsi="Arial" w:cs="Arial"/>
          <w:b/>
          <w:caps/>
          <w:sz w:val="20"/>
          <w:szCs w:val="20"/>
        </w:rPr>
        <w:t xml:space="preserve">Prekių pirkimo-pardavimo sutarties </w:t>
      </w:r>
      <w:r w:rsidRPr="00AA30A5">
        <w:rPr>
          <w:rFonts w:ascii="Arial" w:hAnsi="Arial" w:cs="Arial"/>
          <w:b/>
          <w:bCs/>
          <w:caps/>
          <w:sz w:val="20"/>
          <w:szCs w:val="20"/>
        </w:rPr>
        <w:t>Specialiosios</w:t>
      </w:r>
      <w:r w:rsidRPr="00AA30A5">
        <w:rPr>
          <w:rFonts w:ascii="Arial" w:hAnsi="Arial" w:cs="Arial"/>
          <w:b/>
          <w:caps/>
          <w:sz w:val="20"/>
          <w:szCs w:val="20"/>
        </w:rPr>
        <w:t xml:space="preserve"> sąlygos</w:t>
      </w:r>
      <w:r w:rsidRPr="00AA30A5">
        <w:rPr>
          <w:rFonts w:ascii="Arial" w:hAnsi="Arial" w:cs="Arial"/>
          <w:caps/>
          <w:sz w:val="20"/>
          <w:szCs w:val="20"/>
        </w:rPr>
        <w:t xml:space="preserve"> </w:t>
      </w:r>
    </w:p>
    <w:tbl>
      <w:tblPr>
        <w:tblW w:w="9558" w:type="dxa"/>
        <w:tblInd w:w="226" w:type="dxa"/>
        <w:tblLayout w:type="fixed"/>
        <w:tblLook w:val="04A0" w:firstRow="1" w:lastRow="0" w:firstColumn="1" w:lastColumn="0" w:noHBand="0" w:noVBand="1"/>
      </w:tblPr>
      <w:tblGrid>
        <w:gridCol w:w="2447"/>
        <w:gridCol w:w="2180"/>
        <w:gridCol w:w="2359"/>
        <w:gridCol w:w="2572"/>
      </w:tblGrid>
      <w:tr w:rsidR="003A0080" w:rsidRPr="00AA30A5" w14:paraId="010ADCC4" w14:textId="77777777">
        <w:tc>
          <w:tcPr>
            <w:tcW w:w="2446" w:type="dxa"/>
            <w:tcBorders>
              <w:top w:val="single" w:sz="4" w:space="0" w:color="000000"/>
              <w:left w:val="single" w:sz="4" w:space="0" w:color="000000"/>
              <w:bottom w:val="single" w:sz="4" w:space="0" w:color="000000"/>
              <w:right w:val="single" w:sz="4" w:space="0" w:color="000000"/>
            </w:tcBorders>
          </w:tcPr>
          <w:p w14:paraId="11894130" w14:textId="77777777" w:rsidR="003A0080" w:rsidRPr="00AA30A5" w:rsidRDefault="007B0E29">
            <w:pPr>
              <w:widowControl w:val="0"/>
              <w:spacing w:after="0" w:line="240" w:lineRule="auto"/>
              <w:jc w:val="both"/>
              <w:rPr>
                <w:rFonts w:ascii="Arial" w:hAnsi="Arial" w:cs="Arial"/>
                <w:sz w:val="20"/>
                <w:szCs w:val="20"/>
              </w:rPr>
            </w:pPr>
            <w:r w:rsidRPr="00AA30A5">
              <w:rPr>
                <w:rFonts w:ascii="Arial" w:hAnsi="Arial" w:cs="Arial"/>
                <w:b/>
                <w:bCs/>
                <w:kern w:val="2"/>
                <w:sz w:val="20"/>
                <w:szCs w:val="20"/>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59969625" w14:textId="77777777" w:rsidR="003A0080" w:rsidRPr="00AA30A5" w:rsidRDefault="007B0E29">
            <w:pPr>
              <w:widowControl w:val="0"/>
              <w:spacing w:after="0" w:line="240" w:lineRule="auto"/>
              <w:jc w:val="both"/>
              <w:rPr>
                <w:rFonts w:ascii="Arial" w:hAnsi="Arial" w:cs="Arial"/>
                <w:sz w:val="20"/>
                <w:szCs w:val="20"/>
              </w:rPr>
            </w:pPr>
            <w:r w:rsidRPr="00AA30A5">
              <w:rPr>
                <w:rFonts w:ascii="Arial" w:hAnsi="Arial" w:cs="Arial"/>
                <w:kern w:val="2"/>
                <w:sz w:val="20"/>
                <w:szCs w:val="20"/>
              </w:rPr>
              <w:t>Elektromobilis</w:t>
            </w:r>
          </w:p>
        </w:tc>
      </w:tr>
      <w:tr w:rsidR="003A0080" w:rsidRPr="00AA30A5" w14:paraId="1AC1000F" w14:textId="77777777">
        <w:tc>
          <w:tcPr>
            <w:tcW w:w="2446" w:type="dxa"/>
            <w:tcBorders>
              <w:top w:val="single" w:sz="4" w:space="0" w:color="000000"/>
              <w:left w:val="single" w:sz="4" w:space="0" w:color="000000"/>
              <w:bottom w:val="single" w:sz="4" w:space="0" w:color="000000"/>
              <w:right w:val="single" w:sz="4" w:space="0" w:color="000000"/>
            </w:tcBorders>
          </w:tcPr>
          <w:p w14:paraId="18C3FE15" w14:textId="77777777" w:rsidR="003A0080" w:rsidRPr="00AA30A5" w:rsidRDefault="007B0E29">
            <w:pPr>
              <w:widowControl w:val="0"/>
              <w:spacing w:after="0" w:line="240" w:lineRule="auto"/>
              <w:jc w:val="both"/>
              <w:rPr>
                <w:rFonts w:ascii="Arial" w:hAnsi="Arial" w:cs="Arial"/>
                <w:sz w:val="20"/>
                <w:szCs w:val="20"/>
              </w:rPr>
            </w:pPr>
            <w:r w:rsidRPr="00AA30A5">
              <w:rPr>
                <w:rFonts w:ascii="Arial" w:hAnsi="Arial" w:cs="Arial"/>
                <w:b/>
                <w:bCs/>
                <w:kern w:val="2"/>
                <w:sz w:val="20"/>
                <w:szCs w:val="20"/>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31F72BEB" w14:textId="77777777" w:rsidR="003A0080" w:rsidRPr="00AA30A5" w:rsidRDefault="003A0080">
            <w:pPr>
              <w:widowControl w:val="0"/>
              <w:spacing w:after="0" w:line="240" w:lineRule="auto"/>
              <w:jc w:val="both"/>
              <w:rPr>
                <w:rFonts w:ascii="Arial" w:hAnsi="Arial" w:cs="Arial"/>
                <w:kern w:val="2"/>
                <w:sz w:val="20"/>
                <w:szCs w:val="20"/>
              </w:rPr>
            </w:pPr>
          </w:p>
        </w:tc>
        <w:tc>
          <w:tcPr>
            <w:tcW w:w="2359" w:type="dxa"/>
            <w:tcBorders>
              <w:top w:val="single" w:sz="4" w:space="0" w:color="000000"/>
              <w:left w:val="single" w:sz="4" w:space="0" w:color="000000"/>
              <w:bottom w:val="single" w:sz="4" w:space="0" w:color="000000"/>
              <w:right w:val="single" w:sz="4" w:space="0" w:color="000000"/>
            </w:tcBorders>
          </w:tcPr>
          <w:p w14:paraId="725CB5DD" w14:textId="77777777" w:rsidR="003A0080" w:rsidRPr="00AA30A5" w:rsidRDefault="007B0E29">
            <w:pPr>
              <w:widowControl w:val="0"/>
              <w:spacing w:after="0" w:line="240" w:lineRule="auto"/>
              <w:jc w:val="both"/>
              <w:rPr>
                <w:rFonts w:ascii="Arial" w:hAnsi="Arial" w:cs="Arial"/>
                <w:sz w:val="20"/>
                <w:szCs w:val="20"/>
              </w:rPr>
            </w:pPr>
            <w:r w:rsidRPr="00AA30A5">
              <w:rPr>
                <w:rFonts w:ascii="Arial" w:hAnsi="Arial" w:cs="Arial"/>
                <w:b/>
                <w:bCs/>
                <w:kern w:val="2"/>
                <w:sz w:val="20"/>
                <w:szCs w:val="20"/>
              </w:rPr>
              <w:t>Sutarties numeris</w:t>
            </w:r>
          </w:p>
        </w:tc>
        <w:tc>
          <w:tcPr>
            <w:tcW w:w="2572" w:type="dxa"/>
            <w:tcBorders>
              <w:top w:val="single" w:sz="4" w:space="0" w:color="000000"/>
              <w:left w:val="single" w:sz="4" w:space="0" w:color="000000"/>
              <w:bottom w:val="single" w:sz="4" w:space="0" w:color="000000"/>
              <w:right w:val="single" w:sz="4" w:space="0" w:color="000000"/>
            </w:tcBorders>
          </w:tcPr>
          <w:p w14:paraId="69B9DF86" w14:textId="77777777" w:rsidR="003A0080" w:rsidRPr="00AA30A5" w:rsidRDefault="003A0080">
            <w:pPr>
              <w:widowControl w:val="0"/>
              <w:spacing w:after="0" w:line="240" w:lineRule="auto"/>
              <w:jc w:val="both"/>
              <w:rPr>
                <w:rFonts w:ascii="Arial" w:hAnsi="Arial" w:cs="Arial"/>
                <w:kern w:val="2"/>
                <w:sz w:val="20"/>
                <w:szCs w:val="20"/>
              </w:rPr>
            </w:pPr>
          </w:p>
        </w:tc>
      </w:tr>
    </w:tbl>
    <w:p w14:paraId="792BF3E5" w14:textId="77777777" w:rsidR="003A0080" w:rsidRPr="00AA30A5" w:rsidRDefault="003A0080">
      <w:pPr>
        <w:spacing w:after="0" w:line="240" w:lineRule="auto"/>
        <w:jc w:val="both"/>
        <w:rPr>
          <w:rFonts w:ascii="Arial" w:hAnsi="Arial" w:cs="Arial"/>
          <w:sz w:val="20"/>
          <w:szCs w:val="20"/>
        </w:rPr>
      </w:pPr>
    </w:p>
    <w:tbl>
      <w:tblPr>
        <w:tblW w:w="9558" w:type="dxa"/>
        <w:tblInd w:w="226" w:type="dxa"/>
        <w:tblLayout w:type="fixed"/>
        <w:tblLook w:val="04A0" w:firstRow="1" w:lastRow="0" w:firstColumn="1" w:lastColumn="0" w:noHBand="0" w:noVBand="1"/>
      </w:tblPr>
      <w:tblGrid>
        <w:gridCol w:w="2808"/>
        <w:gridCol w:w="3240"/>
        <w:gridCol w:w="3510"/>
      </w:tblGrid>
      <w:tr w:rsidR="003A0080" w:rsidRPr="00AA30A5" w14:paraId="6515A29C"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26389E17" w14:textId="77777777" w:rsidR="003A0080" w:rsidRPr="00AA30A5" w:rsidRDefault="007B0E29">
            <w:pPr>
              <w:widowControl w:val="0"/>
              <w:spacing w:after="0" w:line="240" w:lineRule="auto"/>
              <w:jc w:val="center"/>
              <w:rPr>
                <w:rFonts w:ascii="Arial" w:hAnsi="Arial" w:cs="Arial"/>
                <w:sz w:val="20"/>
                <w:szCs w:val="20"/>
              </w:rPr>
            </w:pPr>
            <w:r w:rsidRPr="00AA30A5">
              <w:rPr>
                <w:rFonts w:ascii="Arial" w:hAnsi="Arial" w:cs="Arial"/>
                <w:b/>
                <w:bCs/>
                <w:kern w:val="2"/>
                <w:sz w:val="20"/>
                <w:szCs w:val="20"/>
              </w:rPr>
              <w:t>1. SUTARTIES ŠALYS</w:t>
            </w:r>
          </w:p>
        </w:tc>
      </w:tr>
      <w:tr w:rsidR="003A0080" w:rsidRPr="00AA30A5" w14:paraId="04F14FED"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A0C14BD" w14:textId="77777777" w:rsidR="003A0080" w:rsidRPr="00AA30A5" w:rsidRDefault="003A0080">
            <w:pPr>
              <w:widowControl w:val="0"/>
              <w:spacing w:after="0" w:line="240" w:lineRule="auto"/>
              <w:jc w:val="center"/>
              <w:rPr>
                <w:rFonts w:ascii="Arial" w:hAnsi="Arial" w:cs="Arial"/>
                <w:b/>
                <w:bCs/>
                <w:kern w:val="2"/>
                <w:sz w:val="20"/>
                <w:szCs w:val="20"/>
              </w:rPr>
            </w:pPr>
          </w:p>
          <w:p w14:paraId="0C8456E1" w14:textId="77777777" w:rsidR="003A0080" w:rsidRPr="00AA30A5" w:rsidRDefault="003A0080">
            <w:pPr>
              <w:widowControl w:val="0"/>
              <w:spacing w:after="0" w:line="240" w:lineRule="auto"/>
              <w:jc w:val="center"/>
              <w:rPr>
                <w:rFonts w:ascii="Arial" w:hAnsi="Arial" w:cs="Arial"/>
                <w:b/>
                <w:bCs/>
                <w:kern w:val="2"/>
                <w:sz w:val="20"/>
                <w:szCs w:val="20"/>
              </w:rPr>
            </w:pPr>
          </w:p>
          <w:p w14:paraId="4C059C67" w14:textId="77777777" w:rsidR="003A0080" w:rsidRPr="00AA30A5" w:rsidRDefault="003A0080">
            <w:pPr>
              <w:widowControl w:val="0"/>
              <w:spacing w:after="0" w:line="240" w:lineRule="auto"/>
              <w:jc w:val="center"/>
              <w:rPr>
                <w:rFonts w:ascii="Arial" w:hAnsi="Arial" w:cs="Arial"/>
                <w:b/>
                <w:bCs/>
                <w:kern w:val="2"/>
                <w:sz w:val="20"/>
                <w:szCs w:val="20"/>
              </w:rPr>
            </w:pPr>
          </w:p>
          <w:p w14:paraId="0E4DEAC5" w14:textId="77777777" w:rsidR="003A0080" w:rsidRPr="00AA30A5" w:rsidRDefault="003A0080">
            <w:pPr>
              <w:widowControl w:val="0"/>
              <w:spacing w:after="0" w:line="240" w:lineRule="auto"/>
              <w:rPr>
                <w:rFonts w:ascii="Arial" w:hAnsi="Arial" w:cs="Arial"/>
                <w:b/>
                <w:bCs/>
                <w:kern w:val="2"/>
                <w:sz w:val="20"/>
                <w:szCs w:val="20"/>
              </w:rPr>
            </w:pPr>
          </w:p>
          <w:p w14:paraId="5E3448C1"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1.1. Pirkėjas</w:t>
            </w:r>
          </w:p>
        </w:tc>
        <w:tc>
          <w:tcPr>
            <w:tcW w:w="3240" w:type="dxa"/>
            <w:tcBorders>
              <w:top w:val="single" w:sz="4" w:space="0" w:color="000000"/>
              <w:left w:val="single" w:sz="4" w:space="0" w:color="000000"/>
              <w:bottom w:val="single" w:sz="4" w:space="0" w:color="000000"/>
              <w:right w:val="single" w:sz="4" w:space="0" w:color="000000"/>
            </w:tcBorders>
          </w:tcPr>
          <w:p w14:paraId="16D7EF01"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4F8B980"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sz w:val="20"/>
                <w:szCs w:val="20"/>
              </w:rPr>
              <w:t>Prienų rajono savivaldybės administracija</w:t>
            </w:r>
          </w:p>
        </w:tc>
      </w:tr>
      <w:tr w:rsidR="003A0080" w:rsidRPr="00AA30A5" w14:paraId="26725771" w14:textId="77777777">
        <w:tc>
          <w:tcPr>
            <w:tcW w:w="2808" w:type="dxa"/>
            <w:vMerge/>
            <w:tcBorders>
              <w:top w:val="single" w:sz="4" w:space="0" w:color="000000"/>
              <w:left w:val="single" w:sz="4" w:space="0" w:color="000000"/>
              <w:bottom w:val="single" w:sz="4" w:space="0" w:color="000000"/>
              <w:right w:val="single" w:sz="4" w:space="0" w:color="000000"/>
            </w:tcBorders>
          </w:tcPr>
          <w:p w14:paraId="3893E448" w14:textId="77777777" w:rsidR="003A0080" w:rsidRPr="00AA30A5" w:rsidRDefault="003A0080">
            <w:pPr>
              <w:spacing w:after="0" w:line="240" w:lineRule="auto"/>
              <w:rPr>
                <w:rFonts w:ascii="Arial" w:hAnsi="Arial" w:cs="Arial"/>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1CA965F1"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9B8827A"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sz w:val="20"/>
                <w:szCs w:val="20"/>
              </w:rPr>
              <w:t>288742590</w:t>
            </w:r>
          </w:p>
        </w:tc>
      </w:tr>
      <w:tr w:rsidR="003A0080" w:rsidRPr="00AA30A5" w14:paraId="56D10AEC" w14:textId="77777777">
        <w:tc>
          <w:tcPr>
            <w:tcW w:w="2808" w:type="dxa"/>
            <w:vMerge/>
            <w:tcBorders>
              <w:top w:val="single" w:sz="4" w:space="0" w:color="000000"/>
              <w:left w:val="single" w:sz="4" w:space="0" w:color="000000"/>
              <w:bottom w:val="single" w:sz="4" w:space="0" w:color="000000"/>
              <w:right w:val="single" w:sz="4" w:space="0" w:color="000000"/>
            </w:tcBorders>
          </w:tcPr>
          <w:p w14:paraId="0B914AB8" w14:textId="77777777" w:rsidR="003A0080" w:rsidRPr="00AA30A5" w:rsidRDefault="003A0080">
            <w:pPr>
              <w:spacing w:after="0" w:line="240" w:lineRule="auto"/>
              <w:rPr>
                <w:rFonts w:ascii="Arial" w:hAnsi="Arial" w:cs="Arial"/>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5FEC1EF4"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1.1.3. Adresas</w:t>
            </w:r>
          </w:p>
        </w:tc>
        <w:tc>
          <w:tcPr>
            <w:tcW w:w="3510" w:type="dxa"/>
            <w:tcBorders>
              <w:top w:val="single" w:sz="4" w:space="0" w:color="000000"/>
              <w:left w:val="single" w:sz="4" w:space="0" w:color="000000"/>
              <w:bottom w:val="single" w:sz="4" w:space="0" w:color="000000"/>
              <w:right w:val="single" w:sz="4" w:space="0" w:color="000000"/>
            </w:tcBorders>
          </w:tcPr>
          <w:p w14:paraId="006C53A1"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sz w:val="20"/>
                <w:szCs w:val="20"/>
              </w:rPr>
              <w:t>Laisvės a. 12, Prienai, LT-59126</w:t>
            </w:r>
          </w:p>
        </w:tc>
      </w:tr>
      <w:tr w:rsidR="003A0080" w:rsidRPr="00AA30A5" w14:paraId="04330E39" w14:textId="77777777">
        <w:tc>
          <w:tcPr>
            <w:tcW w:w="2808" w:type="dxa"/>
            <w:vMerge/>
            <w:tcBorders>
              <w:top w:val="single" w:sz="4" w:space="0" w:color="000000"/>
              <w:left w:val="single" w:sz="4" w:space="0" w:color="000000"/>
              <w:bottom w:val="single" w:sz="4" w:space="0" w:color="000000"/>
              <w:right w:val="single" w:sz="4" w:space="0" w:color="000000"/>
            </w:tcBorders>
          </w:tcPr>
          <w:p w14:paraId="2C9CEBDC" w14:textId="77777777" w:rsidR="003A0080" w:rsidRPr="00AA30A5" w:rsidRDefault="003A0080">
            <w:pPr>
              <w:spacing w:after="0" w:line="240" w:lineRule="auto"/>
              <w:rPr>
                <w:rFonts w:ascii="Arial" w:hAnsi="Arial" w:cs="Arial"/>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1B1119FC"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A1EA1D3"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w:t>
            </w:r>
          </w:p>
        </w:tc>
      </w:tr>
      <w:tr w:rsidR="003A0080" w:rsidRPr="00AA30A5" w14:paraId="5C165C89" w14:textId="77777777">
        <w:tc>
          <w:tcPr>
            <w:tcW w:w="2808" w:type="dxa"/>
            <w:vMerge/>
            <w:tcBorders>
              <w:top w:val="single" w:sz="4" w:space="0" w:color="000000"/>
              <w:left w:val="single" w:sz="4" w:space="0" w:color="000000"/>
              <w:bottom w:val="single" w:sz="4" w:space="0" w:color="000000"/>
              <w:right w:val="single" w:sz="4" w:space="0" w:color="000000"/>
            </w:tcBorders>
          </w:tcPr>
          <w:p w14:paraId="35B549D8" w14:textId="77777777" w:rsidR="003A0080" w:rsidRPr="00AA30A5" w:rsidRDefault="003A0080">
            <w:pPr>
              <w:spacing w:after="0" w:line="240" w:lineRule="auto"/>
              <w:rPr>
                <w:rFonts w:ascii="Arial" w:hAnsi="Arial" w:cs="Arial"/>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06DEB299"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87643DE"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color w:val="000000"/>
                <w:sz w:val="20"/>
                <w:szCs w:val="20"/>
              </w:rPr>
              <w:t>LT317300010076935436</w:t>
            </w:r>
          </w:p>
        </w:tc>
      </w:tr>
      <w:tr w:rsidR="003A0080" w:rsidRPr="00AA30A5" w14:paraId="5ED75EDF" w14:textId="77777777">
        <w:tc>
          <w:tcPr>
            <w:tcW w:w="2808" w:type="dxa"/>
            <w:vMerge/>
            <w:tcBorders>
              <w:top w:val="single" w:sz="4" w:space="0" w:color="000000"/>
              <w:left w:val="single" w:sz="4" w:space="0" w:color="000000"/>
              <w:bottom w:val="single" w:sz="4" w:space="0" w:color="000000"/>
              <w:right w:val="single" w:sz="4" w:space="0" w:color="000000"/>
            </w:tcBorders>
          </w:tcPr>
          <w:p w14:paraId="60E8D925" w14:textId="77777777" w:rsidR="003A0080" w:rsidRPr="00AA30A5" w:rsidRDefault="003A0080">
            <w:pPr>
              <w:spacing w:after="0" w:line="240" w:lineRule="auto"/>
              <w:rPr>
                <w:rFonts w:ascii="Arial" w:hAnsi="Arial" w:cs="Arial"/>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5FDF576D"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629DB86" w14:textId="77777777" w:rsidR="003A0080" w:rsidRPr="00AA30A5" w:rsidRDefault="007B0E29">
            <w:pPr>
              <w:widowControl w:val="0"/>
              <w:spacing w:after="0" w:line="240" w:lineRule="auto"/>
              <w:rPr>
                <w:rFonts w:ascii="Arial" w:hAnsi="Arial" w:cs="Arial"/>
                <w:kern w:val="2"/>
                <w:sz w:val="20"/>
                <w:szCs w:val="20"/>
              </w:rPr>
            </w:pPr>
            <w:r w:rsidRPr="00AA30A5">
              <w:rPr>
                <w:rFonts w:ascii="Arial" w:hAnsi="Arial" w:cs="Arial"/>
                <w:kern w:val="2"/>
                <w:sz w:val="20"/>
                <w:szCs w:val="20"/>
              </w:rPr>
              <w:t>73000</w:t>
            </w:r>
          </w:p>
        </w:tc>
      </w:tr>
      <w:tr w:rsidR="003A0080" w:rsidRPr="00AA30A5" w14:paraId="15EA3570" w14:textId="77777777">
        <w:tc>
          <w:tcPr>
            <w:tcW w:w="2808" w:type="dxa"/>
            <w:vMerge/>
            <w:tcBorders>
              <w:top w:val="single" w:sz="4" w:space="0" w:color="000000"/>
              <w:left w:val="single" w:sz="4" w:space="0" w:color="000000"/>
              <w:bottom w:val="single" w:sz="4" w:space="0" w:color="000000"/>
              <w:right w:val="single" w:sz="4" w:space="0" w:color="000000"/>
            </w:tcBorders>
          </w:tcPr>
          <w:p w14:paraId="075F7DE3" w14:textId="77777777" w:rsidR="003A0080" w:rsidRPr="00AA30A5" w:rsidRDefault="003A0080">
            <w:pPr>
              <w:spacing w:after="0" w:line="240" w:lineRule="auto"/>
              <w:rPr>
                <w:rFonts w:ascii="Arial" w:hAnsi="Arial" w:cs="Arial"/>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756D1E04"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1.1.7. Telefonas</w:t>
            </w:r>
          </w:p>
        </w:tc>
        <w:tc>
          <w:tcPr>
            <w:tcW w:w="3510" w:type="dxa"/>
            <w:tcBorders>
              <w:top w:val="single" w:sz="4" w:space="0" w:color="000000"/>
              <w:left w:val="single" w:sz="4" w:space="0" w:color="000000"/>
              <w:bottom w:val="single" w:sz="4" w:space="0" w:color="000000"/>
              <w:right w:val="single" w:sz="4" w:space="0" w:color="000000"/>
            </w:tcBorders>
          </w:tcPr>
          <w:p w14:paraId="76257443"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sz w:val="20"/>
                <w:szCs w:val="20"/>
              </w:rPr>
              <w:t>+370 319 61149</w:t>
            </w:r>
          </w:p>
        </w:tc>
      </w:tr>
      <w:tr w:rsidR="003A0080" w:rsidRPr="00AA30A5" w14:paraId="4137F154" w14:textId="77777777">
        <w:tc>
          <w:tcPr>
            <w:tcW w:w="2808" w:type="dxa"/>
            <w:vMerge/>
            <w:tcBorders>
              <w:top w:val="single" w:sz="4" w:space="0" w:color="000000"/>
              <w:left w:val="single" w:sz="4" w:space="0" w:color="000000"/>
              <w:bottom w:val="single" w:sz="4" w:space="0" w:color="000000"/>
              <w:right w:val="single" w:sz="4" w:space="0" w:color="000000"/>
            </w:tcBorders>
          </w:tcPr>
          <w:p w14:paraId="5510D058" w14:textId="77777777" w:rsidR="003A0080" w:rsidRPr="00AA30A5" w:rsidRDefault="003A0080">
            <w:pPr>
              <w:spacing w:after="0" w:line="240" w:lineRule="auto"/>
              <w:rPr>
                <w:rFonts w:ascii="Arial" w:hAnsi="Arial" w:cs="Arial"/>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0115A4D4"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3660F8DC" w14:textId="77777777" w:rsidR="003A0080" w:rsidRPr="00AA30A5" w:rsidRDefault="0093310F">
            <w:pPr>
              <w:widowControl w:val="0"/>
              <w:spacing w:after="0" w:line="240" w:lineRule="auto"/>
              <w:ind w:right="22"/>
              <w:rPr>
                <w:rFonts w:ascii="Arial" w:hAnsi="Arial" w:cs="Arial"/>
                <w:kern w:val="2"/>
                <w:sz w:val="20"/>
                <w:szCs w:val="20"/>
              </w:rPr>
            </w:pPr>
            <w:hyperlink r:id="rId11">
              <w:r w:rsidR="007B0E29" w:rsidRPr="00AA30A5">
                <w:rPr>
                  <w:rStyle w:val="Hipersaitas"/>
                  <w:rFonts w:ascii="Arial" w:hAnsi="Arial" w:cs="Arial"/>
                  <w:kern w:val="2"/>
                  <w:sz w:val="20"/>
                  <w:szCs w:val="20"/>
                </w:rPr>
                <w:t>administracija@prienai.lt</w:t>
              </w:r>
            </w:hyperlink>
          </w:p>
        </w:tc>
      </w:tr>
      <w:tr w:rsidR="003A0080" w:rsidRPr="00AA30A5" w14:paraId="55F88330" w14:textId="77777777">
        <w:tc>
          <w:tcPr>
            <w:tcW w:w="2808" w:type="dxa"/>
            <w:vMerge/>
            <w:tcBorders>
              <w:top w:val="single" w:sz="4" w:space="0" w:color="000000"/>
              <w:left w:val="single" w:sz="4" w:space="0" w:color="000000"/>
              <w:bottom w:val="single" w:sz="4" w:space="0" w:color="000000"/>
              <w:right w:val="single" w:sz="4" w:space="0" w:color="000000"/>
            </w:tcBorders>
          </w:tcPr>
          <w:p w14:paraId="1A320DEB" w14:textId="77777777" w:rsidR="003A0080" w:rsidRPr="00AA30A5" w:rsidRDefault="003A0080">
            <w:pPr>
              <w:spacing w:after="0" w:line="240" w:lineRule="auto"/>
              <w:rPr>
                <w:rFonts w:ascii="Arial" w:hAnsi="Arial" w:cs="Arial"/>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0D4CA127"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4FCF1229" w14:textId="77777777" w:rsidR="003A0080" w:rsidRPr="00AA30A5" w:rsidRDefault="003A0080">
            <w:pPr>
              <w:widowControl w:val="0"/>
              <w:spacing w:after="0" w:line="240" w:lineRule="auto"/>
              <w:jc w:val="center"/>
              <w:rPr>
                <w:rFonts w:ascii="Arial" w:hAnsi="Arial" w:cs="Arial"/>
                <w:kern w:val="2"/>
                <w:sz w:val="20"/>
                <w:szCs w:val="20"/>
              </w:rPr>
            </w:pPr>
          </w:p>
        </w:tc>
      </w:tr>
      <w:tr w:rsidR="003A0080" w:rsidRPr="00AA30A5" w14:paraId="7A4152E0" w14:textId="77777777">
        <w:tc>
          <w:tcPr>
            <w:tcW w:w="2808" w:type="dxa"/>
            <w:vMerge/>
            <w:tcBorders>
              <w:top w:val="single" w:sz="4" w:space="0" w:color="000000"/>
              <w:left w:val="single" w:sz="4" w:space="0" w:color="000000"/>
              <w:bottom w:val="single" w:sz="4" w:space="0" w:color="000000"/>
              <w:right w:val="single" w:sz="4" w:space="0" w:color="000000"/>
            </w:tcBorders>
          </w:tcPr>
          <w:p w14:paraId="39CDAF8A" w14:textId="77777777" w:rsidR="003A0080" w:rsidRPr="00AA30A5" w:rsidRDefault="003A0080">
            <w:pPr>
              <w:spacing w:after="0" w:line="240" w:lineRule="auto"/>
              <w:rPr>
                <w:rFonts w:ascii="Arial" w:hAnsi="Arial" w:cs="Arial"/>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22D41894"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DBF9845" w14:textId="77777777" w:rsidR="003A0080" w:rsidRPr="00AA30A5" w:rsidRDefault="003A0080">
            <w:pPr>
              <w:widowControl w:val="0"/>
              <w:spacing w:after="0" w:line="240" w:lineRule="auto"/>
              <w:jc w:val="center"/>
              <w:rPr>
                <w:rFonts w:ascii="Arial" w:hAnsi="Arial" w:cs="Arial"/>
                <w:kern w:val="2"/>
                <w:sz w:val="20"/>
                <w:szCs w:val="20"/>
              </w:rPr>
            </w:pPr>
          </w:p>
        </w:tc>
      </w:tr>
      <w:tr w:rsidR="003A0080" w:rsidRPr="00AA30A5" w14:paraId="5FE37A42"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71543FA" w14:textId="77777777" w:rsidR="003A0080" w:rsidRPr="00AA30A5" w:rsidRDefault="003A0080">
            <w:pPr>
              <w:widowControl w:val="0"/>
              <w:spacing w:after="0" w:line="240" w:lineRule="auto"/>
              <w:rPr>
                <w:rFonts w:ascii="Arial" w:hAnsi="Arial" w:cs="Arial"/>
                <w:b/>
                <w:bCs/>
                <w:kern w:val="2"/>
                <w:sz w:val="20"/>
                <w:szCs w:val="20"/>
              </w:rPr>
            </w:pPr>
          </w:p>
          <w:p w14:paraId="45DD972D" w14:textId="77777777" w:rsidR="003A0080" w:rsidRPr="00AA30A5" w:rsidRDefault="003A0080">
            <w:pPr>
              <w:widowControl w:val="0"/>
              <w:spacing w:after="0" w:line="240" w:lineRule="auto"/>
              <w:rPr>
                <w:rFonts w:ascii="Arial" w:hAnsi="Arial" w:cs="Arial"/>
                <w:b/>
                <w:bCs/>
                <w:kern w:val="2"/>
                <w:sz w:val="20"/>
                <w:szCs w:val="20"/>
              </w:rPr>
            </w:pPr>
          </w:p>
          <w:p w14:paraId="60FD6C84" w14:textId="77777777" w:rsidR="003A0080" w:rsidRPr="00AA30A5" w:rsidRDefault="003A0080">
            <w:pPr>
              <w:widowControl w:val="0"/>
              <w:spacing w:after="0" w:line="240" w:lineRule="auto"/>
              <w:rPr>
                <w:rFonts w:ascii="Arial" w:hAnsi="Arial" w:cs="Arial"/>
                <w:b/>
                <w:bCs/>
                <w:kern w:val="2"/>
                <w:sz w:val="20"/>
                <w:szCs w:val="20"/>
              </w:rPr>
            </w:pPr>
          </w:p>
          <w:p w14:paraId="7538F59E"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1.2. Tiekėjas</w:t>
            </w:r>
          </w:p>
          <w:p w14:paraId="25339D4B"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color w:val="4472C4"/>
                <w:kern w:val="2"/>
                <w:sz w:val="20"/>
                <w:szCs w:val="20"/>
              </w:rPr>
              <w:t>(jei Tiekėjas yra fizinis asmuo, skiltys atitinkamai pakoreguojamos)</w:t>
            </w:r>
          </w:p>
          <w:p w14:paraId="4826197E" w14:textId="77777777" w:rsidR="003A0080" w:rsidRPr="00AA30A5" w:rsidRDefault="003A0080">
            <w:pPr>
              <w:widowControl w:val="0"/>
              <w:spacing w:after="0" w:line="240" w:lineRule="auto"/>
              <w:rPr>
                <w:rFonts w:ascii="Arial" w:hAnsi="Arial" w:cs="Arial"/>
                <w:b/>
                <w:bCs/>
                <w:kern w:val="2"/>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78ACC90B"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17A995C6" w14:textId="77777777" w:rsidR="003A0080" w:rsidRPr="00AA30A5" w:rsidRDefault="003A0080">
            <w:pPr>
              <w:widowControl w:val="0"/>
              <w:spacing w:after="0" w:line="240" w:lineRule="auto"/>
              <w:jc w:val="center"/>
              <w:rPr>
                <w:rFonts w:ascii="Arial" w:hAnsi="Arial" w:cs="Arial"/>
                <w:kern w:val="2"/>
                <w:sz w:val="20"/>
                <w:szCs w:val="20"/>
              </w:rPr>
            </w:pPr>
          </w:p>
        </w:tc>
      </w:tr>
      <w:tr w:rsidR="003A0080" w:rsidRPr="00AA30A5" w14:paraId="5334FF58" w14:textId="77777777">
        <w:tc>
          <w:tcPr>
            <w:tcW w:w="2808" w:type="dxa"/>
            <w:vMerge/>
            <w:tcBorders>
              <w:top w:val="single" w:sz="4" w:space="0" w:color="000000"/>
              <w:left w:val="single" w:sz="4" w:space="0" w:color="000000"/>
              <w:bottom w:val="single" w:sz="4" w:space="0" w:color="000000"/>
              <w:right w:val="single" w:sz="4" w:space="0" w:color="000000"/>
            </w:tcBorders>
          </w:tcPr>
          <w:p w14:paraId="34D6320F" w14:textId="77777777" w:rsidR="003A0080" w:rsidRPr="00AA30A5" w:rsidRDefault="003A0080">
            <w:pPr>
              <w:spacing w:after="0" w:line="240" w:lineRule="auto"/>
              <w:rPr>
                <w:rFonts w:ascii="Arial" w:hAnsi="Arial" w:cs="Arial"/>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184B3B80"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19364D02" w14:textId="77777777" w:rsidR="003A0080" w:rsidRPr="00AA30A5" w:rsidRDefault="003A0080">
            <w:pPr>
              <w:widowControl w:val="0"/>
              <w:spacing w:after="0" w:line="240" w:lineRule="auto"/>
              <w:jc w:val="center"/>
              <w:rPr>
                <w:rFonts w:ascii="Arial" w:hAnsi="Arial" w:cs="Arial"/>
                <w:kern w:val="2"/>
                <w:sz w:val="20"/>
                <w:szCs w:val="20"/>
              </w:rPr>
            </w:pPr>
          </w:p>
        </w:tc>
      </w:tr>
      <w:tr w:rsidR="003A0080" w:rsidRPr="00AA30A5" w14:paraId="1EDCAA69" w14:textId="77777777">
        <w:tc>
          <w:tcPr>
            <w:tcW w:w="2808" w:type="dxa"/>
            <w:vMerge/>
            <w:tcBorders>
              <w:top w:val="single" w:sz="4" w:space="0" w:color="000000"/>
              <w:left w:val="single" w:sz="4" w:space="0" w:color="000000"/>
              <w:bottom w:val="single" w:sz="4" w:space="0" w:color="000000"/>
              <w:right w:val="single" w:sz="4" w:space="0" w:color="000000"/>
            </w:tcBorders>
          </w:tcPr>
          <w:p w14:paraId="3334C6F5" w14:textId="77777777" w:rsidR="003A0080" w:rsidRPr="00AA30A5" w:rsidRDefault="003A0080">
            <w:pPr>
              <w:spacing w:after="0" w:line="240" w:lineRule="auto"/>
              <w:rPr>
                <w:rFonts w:ascii="Arial" w:hAnsi="Arial" w:cs="Arial"/>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0AC185BD"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1.2.3. Adresas</w:t>
            </w:r>
          </w:p>
        </w:tc>
        <w:tc>
          <w:tcPr>
            <w:tcW w:w="3510" w:type="dxa"/>
            <w:tcBorders>
              <w:top w:val="single" w:sz="4" w:space="0" w:color="000000"/>
              <w:left w:val="single" w:sz="4" w:space="0" w:color="000000"/>
              <w:bottom w:val="single" w:sz="4" w:space="0" w:color="000000"/>
              <w:right w:val="single" w:sz="4" w:space="0" w:color="000000"/>
            </w:tcBorders>
          </w:tcPr>
          <w:p w14:paraId="3D346A3E" w14:textId="77777777" w:rsidR="003A0080" w:rsidRPr="00AA30A5" w:rsidRDefault="003A0080">
            <w:pPr>
              <w:widowControl w:val="0"/>
              <w:spacing w:after="0" w:line="240" w:lineRule="auto"/>
              <w:jc w:val="center"/>
              <w:rPr>
                <w:rFonts w:ascii="Arial" w:hAnsi="Arial" w:cs="Arial"/>
                <w:kern w:val="2"/>
                <w:sz w:val="20"/>
                <w:szCs w:val="20"/>
              </w:rPr>
            </w:pPr>
          </w:p>
        </w:tc>
      </w:tr>
      <w:tr w:rsidR="003A0080" w:rsidRPr="00AA30A5" w14:paraId="3174F98D" w14:textId="77777777">
        <w:tc>
          <w:tcPr>
            <w:tcW w:w="2808" w:type="dxa"/>
            <w:vMerge/>
            <w:tcBorders>
              <w:top w:val="single" w:sz="4" w:space="0" w:color="000000"/>
              <w:left w:val="single" w:sz="4" w:space="0" w:color="000000"/>
              <w:bottom w:val="single" w:sz="4" w:space="0" w:color="000000"/>
              <w:right w:val="single" w:sz="4" w:space="0" w:color="000000"/>
            </w:tcBorders>
          </w:tcPr>
          <w:p w14:paraId="1282487A" w14:textId="77777777" w:rsidR="003A0080" w:rsidRPr="00AA30A5" w:rsidRDefault="003A0080">
            <w:pPr>
              <w:spacing w:after="0" w:line="240" w:lineRule="auto"/>
              <w:rPr>
                <w:rFonts w:ascii="Arial" w:hAnsi="Arial" w:cs="Arial"/>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2B232AFE"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F350E5D" w14:textId="77777777" w:rsidR="003A0080" w:rsidRPr="00AA30A5" w:rsidRDefault="003A0080">
            <w:pPr>
              <w:widowControl w:val="0"/>
              <w:spacing w:after="0" w:line="240" w:lineRule="auto"/>
              <w:jc w:val="center"/>
              <w:rPr>
                <w:rFonts w:ascii="Arial" w:hAnsi="Arial" w:cs="Arial"/>
                <w:kern w:val="2"/>
                <w:sz w:val="20"/>
                <w:szCs w:val="20"/>
              </w:rPr>
            </w:pPr>
          </w:p>
        </w:tc>
      </w:tr>
      <w:tr w:rsidR="003A0080" w:rsidRPr="00AA30A5" w14:paraId="4367A646" w14:textId="77777777">
        <w:tc>
          <w:tcPr>
            <w:tcW w:w="2808" w:type="dxa"/>
            <w:vMerge/>
            <w:tcBorders>
              <w:top w:val="single" w:sz="4" w:space="0" w:color="000000"/>
              <w:left w:val="single" w:sz="4" w:space="0" w:color="000000"/>
              <w:bottom w:val="single" w:sz="4" w:space="0" w:color="000000"/>
              <w:right w:val="single" w:sz="4" w:space="0" w:color="000000"/>
            </w:tcBorders>
          </w:tcPr>
          <w:p w14:paraId="6F96621F" w14:textId="77777777" w:rsidR="003A0080" w:rsidRPr="00AA30A5" w:rsidRDefault="003A0080">
            <w:pPr>
              <w:spacing w:after="0" w:line="240" w:lineRule="auto"/>
              <w:rPr>
                <w:rFonts w:ascii="Arial" w:hAnsi="Arial" w:cs="Arial"/>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773F3F89"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07569C6" w14:textId="77777777" w:rsidR="003A0080" w:rsidRPr="00AA30A5" w:rsidRDefault="003A0080">
            <w:pPr>
              <w:widowControl w:val="0"/>
              <w:spacing w:after="0" w:line="240" w:lineRule="auto"/>
              <w:jc w:val="center"/>
              <w:rPr>
                <w:rFonts w:ascii="Arial" w:hAnsi="Arial" w:cs="Arial"/>
                <w:kern w:val="2"/>
                <w:sz w:val="20"/>
                <w:szCs w:val="20"/>
              </w:rPr>
            </w:pPr>
          </w:p>
        </w:tc>
      </w:tr>
      <w:tr w:rsidR="003A0080" w:rsidRPr="00AA30A5" w14:paraId="031C6244" w14:textId="77777777">
        <w:tc>
          <w:tcPr>
            <w:tcW w:w="2808" w:type="dxa"/>
            <w:vMerge/>
            <w:tcBorders>
              <w:top w:val="single" w:sz="4" w:space="0" w:color="000000"/>
              <w:left w:val="single" w:sz="4" w:space="0" w:color="000000"/>
              <w:bottom w:val="single" w:sz="4" w:space="0" w:color="000000"/>
              <w:right w:val="single" w:sz="4" w:space="0" w:color="000000"/>
            </w:tcBorders>
          </w:tcPr>
          <w:p w14:paraId="7A62A0FF" w14:textId="77777777" w:rsidR="003A0080" w:rsidRPr="00AA30A5" w:rsidRDefault="003A0080">
            <w:pPr>
              <w:spacing w:after="0" w:line="240" w:lineRule="auto"/>
              <w:rPr>
                <w:rFonts w:ascii="Arial" w:hAnsi="Arial" w:cs="Arial"/>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34C7411C"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5B19AD5B" w14:textId="77777777" w:rsidR="003A0080" w:rsidRPr="00AA30A5" w:rsidRDefault="003A0080">
            <w:pPr>
              <w:widowControl w:val="0"/>
              <w:spacing w:after="0" w:line="240" w:lineRule="auto"/>
              <w:jc w:val="center"/>
              <w:rPr>
                <w:rFonts w:ascii="Arial" w:hAnsi="Arial" w:cs="Arial"/>
                <w:kern w:val="2"/>
                <w:sz w:val="20"/>
                <w:szCs w:val="20"/>
              </w:rPr>
            </w:pPr>
          </w:p>
        </w:tc>
      </w:tr>
      <w:tr w:rsidR="003A0080" w:rsidRPr="00AA30A5" w14:paraId="19E62187" w14:textId="77777777">
        <w:tc>
          <w:tcPr>
            <w:tcW w:w="2808" w:type="dxa"/>
            <w:vMerge/>
            <w:tcBorders>
              <w:top w:val="single" w:sz="4" w:space="0" w:color="000000"/>
              <w:left w:val="single" w:sz="4" w:space="0" w:color="000000"/>
              <w:bottom w:val="single" w:sz="4" w:space="0" w:color="000000"/>
              <w:right w:val="single" w:sz="4" w:space="0" w:color="000000"/>
            </w:tcBorders>
          </w:tcPr>
          <w:p w14:paraId="72F274E3" w14:textId="77777777" w:rsidR="003A0080" w:rsidRPr="00AA30A5" w:rsidRDefault="003A0080">
            <w:pPr>
              <w:spacing w:after="0" w:line="240" w:lineRule="auto"/>
              <w:rPr>
                <w:rFonts w:ascii="Arial" w:hAnsi="Arial" w:cs="Arial"/>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5A7B0C6C"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1.2.7. Telefonas</w:t>
            </w:r>
          </w:p>
        </w:tc>
        <w:tc>
          <w:tcPr>
            <w:tcW w:w="3510" w:type="dxa"/>
            <w:tcBorders>
              <w:top w:val="single" w:sz="4" w:space="0" w:color="000000"/>
              <w:left w:val="single" w:sz="4" w:space="0" w:color="000000"/>
              <w:bottom w:val="single" w:sz="4" w:space="0" w:color="000000"/>
              <w:right w:val="single" w:sz="4" w:space="0" w:color="000000"/>
            </w:tcBorders>
          </w:tcPr>
          <w:p w14:paraId="3D9861A1" w14:textId="77777777" w:rsidR="003A0080" w:rsidRPr="00AA30A5" w:rsidRDefault="003A0080">
            <w:pPr>
              <w:widowControl w:val="0"/>
              <w:spacing w:after="0" w:line="240" w:lineRule="auto"/>
              <w:jc w:val="center"/>
              <w:rPr>
                <w:rFonts w:ascii="Arial" w:hAnsi="Arial" w:cs="Arial"/>
                <w:kern w:val="2"/>
                <w:sz w:val="20"/>
                <w:szCs w:val="20"/>
              </w:rPr>
            </w:pPr>
          </w:p>
        </w:tc>
      </w:tr>
      <w:tr w:rsidR="003A0080" w:rsidRPr="00AA30A5" w14:paraId="513575E6" w14:textId="77777777">
        <w:tc>
          <w:tcPr>
            <w:tcW w:w="2808" w:type="dxa"/>
            <w:vMerge/>
            <w:tcBorders>
              <w:top w:val="single" w:sz="4" w:space="0" w:color="000000"/>
              <w:left w:val="single" w:sz="4" w:space="0" w:color="000000"/>
              <w:bottom w:val="single" w:sz="4" w:space="0" w:color="000000"/>
              <w:right w:val="single" w:sz="4" w:space="0" w:color="000000"/>
            </w:tcBorders>
          </w:tcPr>
          <w:p w14:paraId="2CA0E8D3" w14:textId="77777777" w:rsidR="003A0080" w:rsidRPr="00AA30A5" w:rsidRDefault="003A0080">
            <w:pPr>
              <w:spacing w:after="0" w:line="240" w:lineRule="auto"/>
              <w:rPr>
                <w:rFonts w:ascii="Arial" w:hAnsi="Arial" w:cs="Arial"/>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3410A3A5"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7D62C53B" w14:textId="77777777" w:rsidR="003A0080" w:rsidRPr="00AA30A5" w:rsidRDefault="003A0080">
            <w:pPr>
              <w:widowControl w:val="0"/>
              <w:spacing w:after="0" w:line="240" w:lineRule="auto"/>
              <w:jc w:val="center"/>
              <w:rPr>
                <w:rFonts w:ascii="Arial" w:hAnsi="Arial" w:cs="Arial"/>
                <w:kern w:val="2"/>
                <w:sz w:val="20"/>
                <w:szCs w:val="20"/>
              </w:rPr>
            </w:pPr>
          </w:p>
        </w:tc>
      </w:tr>
      <w:tr w:rsidR="003A0080" w:rsidRPr="00AA30A5" w14:paraId="2D1D3916" w14:textId="77777777">
        <w:tc>
          <w:tcPr>
            <w:tcW w:w="2808" w:type="dxa"/>
            <w:vMerge/>
            <w:tcBorders>
              <w:top w:val="single" w:sz="4" w:space="0" w:color="000000"/>
              <w:left w:val="single" w:sz="4" w:space="0" w:color="000000"/>
              <w:bottom w:val="single" w:sz="4" w:space="0" w:color="000000"/>
              <w:right w:val="single" w:sz="4" w:space="0" w:color="000000"/>
            </w:tcBorders>
          </w:tcPr>
          <w:p w14:paraId="0AF8D000" w14:textId="77777777" w:rsidR="003A0080" w:rsidRPr="00AA30A5" w:rsidRDefault="003A0080">
            <w:pPr>
              <w:spacing w:after="0" w:line="240" w:lineRule="auto"/>
              <w:rPr>
                <w:rFonts w:ascii="Arial" w:hAnsi="Arial" w:cs="Arial"/>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06504281"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01412AC" w14:textId="77777777" w:rsidR="003A0080" w:rsidRPr="00AA30A5" w:rsidRDefault="003A0080">
            <w:pPr>
              <w:widowControl w:val="0"/>
              <w:spacing w:after="0" w:line="240" w:lineRule="auto"/>
              <w:jc w:val="center"/>
              <w:rPr>
                <w:rFonts w:ascii="Arial" w:hAnsi="Arial" w:cs="Arial"/>
                <w:kern w:val="2"/>
                <w:sz w:val="20"/>
                <w:szCs w:val="20"/>
              </w:rPr>
            </w:pPr>
          </w:p>
        </w:tc>
      </w:tr>
      <w:tr w:rsidR="003A0080" w:rsidRPr="00AA30A5" w14:paraId="06D0FD28" w14:textId="77777777">
        <w:tc>
          <w:tcPr>
            <w:tcW w:w="2808" w:type="dxa"/>
            <w:vMerge/>
            <w:tcBorders>
              <w:top w:val="single" w:sz="4" w:space="0" w:color="000000"/>
              <w:left w:val="single" w:sz="4" w:space="0" w:color="000000"/>
              <w:bottom w:val="single" w:sz="4" w:space="0" w:color="000000"/>
              <w:right w:val="single" w:sz="4" w:space="0" w:color="000000"/>
            </w:tcBorders>
          </w:tcPr>
          <w:p w14:paraId="5523CA59" w14:textId="77777777" w:rsidR="003A0080" w:rsidRPr="00AA30A5" w:rsidRDefault="003A0080">
            <w:pPr>
              <w:spacing w:after="0" w:line="240" w:lineRule="auto"/>
              <w:rPr>
                <w:rFonts w:ascii="Arial" w:hAnsi="Arial" w:cs="Arial"/>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59168B80"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0F29F2A" w14:textId="77777777" w:rsidR="003A0080" w:rsidRPr="00AA30A5" w:rsidRDefault="003A0080">
            <w:pPr>
              <w:widowControl w:val="0"/>
              <w:spacing w:after="0" w:line="240" w:lineRule="auto"/>
              <w:jc w:val="center"/>
              <w:rPr>
                <w:rFonts w:ascii="Arial" w:hAnsi="Arial" w:cs="Arial"/>
                <w:kern w:val="2"/>
                <w:sz w:val="20"/>
                <w:szCs w:val="20"/>
              </w:rPr>
            </w:pPr>
          </w:p>
        </w:tc>
      </w:tr>
    </w:tbl>
    <w:p w14:paraId="1A8C946A" w14:textId="77777777" w:rsidR="003A0080" w:rsidRPr="00AA30A5" w:rsidRDefault="003A0080">
      <w:pPr>
        <w:spacing w:after="0" w:line="240" w:lineRule="auto"/>
        <w:jc w:val="both"/>
        <w:rPr>
          <w:rFonts w:ascii="Arial" w:hAnsi="Arial" w:cs="Arial"/>
          <w:sz w:val="20"/>
          <w:szCs w:val="20"/>
        </w:rPr>
      </w:pPr>
    </w:p>
    <w:tbl>
      <w:tblPr>
        <w:tblW w:w="9535" w:type="dxa"/>
        <w:tblInd w:w="226" w:type="dxa"/>
        <w:tblLayout w:type="fixed"/>
        <w:tblLook w:val="04A0" w:firstRow="1" w:lastRow="0" w:firstColumn="1" w:lastColumn="0" w:noHBand="0" w:noVBand="1"/>
      </w:tblPr>
      <w:tblGrid>
        <w:gridCol w:w="2706"/>
        <w:gridCol w:w="33"/>
        <w:gridCol w:w="2048"/>
        <w:gridCol w:w="4748"/>
      </w:tblGrid>
      <w:tr w:rsidR="003A0080" w:rsidRPr="00AA30A5" w14:paraId="44F45511" w14:textId="77777777" w:rsidTr="001705E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E2678C8" w14:textId="77777777" w:rsidR="003A0080" w:rsidRPr="00AA30A5" w:rsidRDefault="007B0E29">
            <w:pPr>
              <w:widowControl w:val="0"/>
              <w:spacing w:after="0" w:line="240" w:lineRule="auto"/>
              <w:jc w:val="center"/>
              <w:rPr>
                <w:rFonts w:ascii="Arial" w:hAnsi="Arial" w:cs="Arial"/>
                <w:sz w:val="20"/>
                <w:szCs w:val="20"/>
              </w:rPr>
            </w:pPr>
            <w:r w:rsidRPr="00AA30A5">
              <w:rPr>
                <w:rFonts w:ascii="Arial" w:hAnsi="Arial" w:cs="Arial"/>
                <w:b/>
                <w:bCs/>
                <w:kern w:val="2"/>
                <w:sz w:val="20"/>
                <w:szCs w:val="20"/>
              </w:rPr>
              <w:t>2. ATSAKINGI ASMENYS</w:t>
            </w:r>
          </w:p>
        </w:tc>
      </w:tr>
      <w:tr w:rsidR="003A0080" w:rsidRPr="00AA30A5" w14:paraId="2D91EE2A"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6C7040CB"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2.1. Pirkėjo kontaktiniai asmenys, atsakingi už Sutarties vykdymą, Prekių priėmimą, Sąskaitų per informacinę sistemą „SABIS“ priėmimą</w:t>
            </w:r>
          </w:p>
        </w:tc>
        <w:tc>
          <w:tcPr>
            <w:tcW w:w="6829" w:type="dxa"/>
            <w:gridSpan w:val="3"/>
            <w:tcBorders>
              <w:top w:val="single" w:sz="4" w:space="0" w:color="000000"/>
              <w:left w:val="single" w:sz="4" w:space="0" w:color="000000"/>
              <w:bottom w:val="single" w:sz="4" w:space="0" w:color="000000"/>
              <w:right w:val="single" w:sz="4" w:space="0" w:color="000000"/>
            </w:tcBorders>
          </w:tcPr>
          <w:p w14:paraId="2972A0DC" w14:textId="7EF0DCBB" w:rsidR="003A0080" w:rsidRPr="00AA30A5" w:rsidRDefault="003A0080">
            <w:pPr>
              <w:widowControl w:val="0"/>
              <w:spacing w:after="0" w:line="240" w:lineRule="auto"/>
              <w:rPr>
                <w:rFonts w:ascii="Arial" w:hAnsi="Arial" w:cs="Arial"/>
                <w:sz w:val="20"/>
                <w:szCs w:val="20"/>
              </w:rPr>
            </w:pPr>
          </w:p>
        </w:tc>
      </w:tr>
      <w:tr w:rsidR="003A0080" w:rsidRPr="00AA30A5" w14:paraId="085142AE"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526A9DB8"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2.2. Tiekėjo kontaktiniai asmenys, atsakingi už Sutarties vykdymą</w:t>
            </w:r>
          </w:p>
        </w:tc>
        <w:tc>
          <w:tcPr>
            <w:tcW w:w="6829" w:type="dxa"/>
            <w:gridSpan w:val="3"/>
            <w:tcBorders>
              <w:top w:val="single" w:sz="4" w:space="0" w:color="000000"/>
              <w:left w:val="single" w:sz="4" w:space="0" w:color="000000"/>
              <w:bottom w:val="single" w:sz="4" w:space="0" w:color="000000"/>
              <w:right w:val="single" w:sz="4" w:space="0" w:color="000000"/>
            </w:tcBorders>
          </w:tcPr>
          <w:p w14:paraId="5F317B3A"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color w:val="4472C4"/>
                <w:kern w:val="2"/>
                <w:sz w:val="20"/>
                <w:szCs w:val="20"/>
              </w:rPr>
              <w:t>(nurodyti padalinį / skyrių, pareigas, vardą, pavardę, tel., el. paštą)</w:t>
            </w:r>
          </w:p>
        </w:tc>
      </w:tr>
      <w:tr w:rsidR="003A0080" w:rsidRPr="00AA30A5" w14:paraId="7D616F05" w14:textId="77777777" w:rsidTr="001705E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077C230" w14:textId="77777777" w:rsidR="003A0080" w:rsidRPr="00AA30A5" w:rsidRDefault="007B0E29">
            <w:pPr>
              <w:widowControl w:val="0"/>
              <w:spacing w:after="0" w:line="240" w:lineRule="auto"/>
              <w:jc w:val="center"/>
              <w:rPr>
                <w:rFonts w:ascii="Arial" w:hAnsi="Arial" w:cs="Arial"/>
                <w:sz w:val="20"/>
                <w:szCs w:val="20"/>
              </w:rPr>
            </w:pPr>
            <w:r w:rsidRPr="00AA30A5">
              <w:rPr>
                <w:rFonts w:ascii="Arial" w:hAnsi="Arial" w:cs="Arial"/>
                <w:b/>
                <w:bCs/>
                <w:kern w:val="2"/>
                <w:sz w:val="20"/>
                <w:szCs w:val="20"/>
              </w:rPr>
              <w:t>3. SUTARTIES DALYKAS</w:t>
            </w:r>
          </w:p>
        </w:tc>
      </w:tr>
      <w:tr w:rsidR="003A0080" w:rsidRPr="00AA30A5" w14:paraId="3413A5D3"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1DED0CE1"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3.1. Sutarties dalykas</w:t>
            </w:r>
          </w:p>
        </w:tc>
        <w:tc>
          <w:tcPr>
            <w:tcW w:w="6829" w:type="dxa"/>
            <w:gridSpan w:val="3"/>
            <w:tcBorders>
              <w:top w:val="single" w:sz="4" w:space="0" w:color="000000"/>
              <w:left w:val="single" w:sz="4" w:space="0" w:color="000000"/>
              <w:bottom w:val="single" w:sz="4" w:space="0" w:color="000000"/>
              <w:right w:val="single" w:sz="4" w:space="0" w:color="000000"/>
            </w:tcBorders>
          </w:tcPr>
          <w:p w14:paraId="2A13C32B" w14:textId="05236954" w:rsidR="003A0080" w:rsidRPr="00AA30A5" w:rsidRDefault="007B0E29">
            <w:pPr>
              <w:widowControl w:val="0"/>
              <w:spacing w:after="0" w:line="240" w:lineRule="auto"/>
              <w:jc w:val="both"/>
              <w:rPr>
                <w:rFonts w:ascii="Arial" w:hAnsi="Arial" w:cs="Arial"/>
                <w:sz w:val="20"/>
                <w:szCs w:val="20"/>
              </w:rPr>
            </w:pPr>
            <w:r w:rsidRPr="00AA30A5">
              <w:rPr>
                <w:rFonts w:ascii="Arial" w:hAnsi="Arial" w:cs="Arial"/>
                <w:kern w:val="2"/>
                <w:sz w:val="20"/>
                <w:szCs w:val="20"/>
              </w:rPr>
              <w:t>Tiekėjas įsipareigoja Sutartyje numatytomis sąlygomis perduoti Pirkėjui 1 vnt.</w:t>
            </w:r>
            <w:r w:rsidRPr="00AA30A5">
              <w:rPr>
                <w:rFonts w:ascii="Arial" w:hAnsi="Arial" w:cs="Arial"/>
                <w:color w:val="FF0000"/>
                <w:kern w:val="2"/>
                <w:sz w:val="20"/>
                <w:szCs w:val="20"/>
              </w:rPr>
              <w:t xml:space="preserve"> </w:t>
            </w:r>
            <w:r w:rsidRPr="00AA30A5">
              <w:rPr>
                <w:rFonts w:ascii="Arial" w:hAnsi="Arial" w:cs="Arial"/>
                <w:sz w:val="20"/>
                <w:szCs w:val="20"/>
              </w:rPr>
              <w:t>naują,</w:t>
            </w:r>
            <w:r w:rsidRPr="00AA30A5">
              <w:rPr>
                <w:rFonts w:ascii="Arial" w:hAnsi="Arial" w:cs="Arial"/>
                <w:kern w:val="2"/>
                <w:sz w:val="20"/>
                <w:szCs w:val="20"/>
              </w:rPr>
              <w:t xml:space="preserve"> lengvąjį iki 3,5 t bendrosios masės elektromobilį, M1 kategorijos,</w:t>
            </w:r>
            <w:r w:rsidRPr="00AA30A5">
              <w:rPr>
                <w:rFonts w:ascii="Arial" w:hAnsi="Arial" w:cs="Arial"/>
                <w:color w:val="000000"/>
                <w:kern w:val="2"/>
                <w:sz w:val="20"/>
                <w:szCs w:val="20"/>
              </w:rPr>
              <w:t xml:space="preserve"> (toliau – Prekė):</w:t>
            </w:r>
          </w:p>
          <w:p w14:paraId="533321A3" w14:textId="77777777" w:rsidR="003A0080" w:rsidRPr="00AA30A5" w:rsidRDefault="007B0E29">
            <w:pPr>
              <w:widowControl w:val="0"/>
              <w:spacing w:after="0" w:line="240" w:lineRule="auto"/>
              <w:jc w:val="both"/>
              <w:rPr>
                <w:rFonts w:ascii="Arial" w:hAnsi="Arial" w:cs="Arial"/>
                <w:sz w:val="20"/>
                <w:szCs w:val="20"/>
              </w:rPr>
            </w:pPr>
            <w:r w:rsidRPr="00AA30A5">
              <w:rPr>
                <w:rFonts w:ascii="Arial" w:hAnsi="Arial" w:cs="Arial"/>
                <w:color w:val="000000"/>
                <w:kern w:val="2"/>
                <w:sz w:val="20"/>
                <w:szCs w:val="20"/>
              </w:rPr>
              <w:t>1. Įsigyjamas elektromobilis turi būti varomas elektra;</w:t>
            </w:r>
          </w:p>
          <w:p w14:paraId="6B9E3BF6" w14:textId="77777777" w:rsidR="003A0080" w:rsidRPr="00AA30A5" w:rsidRDefault="007B0E29">
            <w:pPr>
              <w:widowControl w:val="0"/>
              <w:spacing w:after="0" w:line="240" w:lineRule="auto"/>
              <w:jc w:val="both"/>
              <w:rPr>
                <w:rFonts w:ascii="Arial" w:hAnsi="Arial" w:cs="Arial"/>
                <w:sz w:val="20"/>
                <w:szCs w:val="20"/>
              </w:rPr>
            </w:pPr>
            <w:r w:rsidRPr="00AA30A5">
              <w:rPr>
                <w:rFonts w:ascii="Arial" w:hAnsi="Arial" w:cs="Arial"/>
                <w:color w:val="000000"/>
                <w:kern w:val="2"/>
                <w:sz w:val="20"/>
                <w:szCs w:val="20"/>
              </w:rPr>
              <w:t>2. Įsigyjamo elektromobilio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306F2CBA" w14:textId="4535A458" w:rsidR="003A0080" w:rsidRPr="00AA30A5" w:rsidRDefault="007B0E29" w:rsidP="001705EB">
            <w:pPr>
              <w:widowControl w:val="0"/>
              <w:spacing w:after="0" w:line="240" w:lineRule="auto"/>
              <w:jc w:val="both"/>
              <w:rPr>
                <w:rFonts w:ascii="Arial" w:hAnsi="Arial" w:cs="Arial"/>
                <w:sz w:val="20"/>
                <w:szCs w:val="20"/>
              </w:rPr>
            </w:pPr>
            <w:r w:rsidRPr="00AA30A5">
              <w:rPr>
                <w:rFonts w:ascii="Arial" w:hAnsi="Arial" w:cs="Arial"/>
                <w:color w:val="000000"/>
                <w:kern w:val="2"/>
                <w:sz w:val="20"/>
                <w:szCs w:val="20"/>
              </w:rPr>
              <w:t>Išsamus Prek</w:t>
            </w:r>
            <w:r w:rsidR="001705EB">
              <w:rPr>
                <w:rFonts w:ascii="Arial" w:hAnsi="Arial" w:cs="Arial"/>
                <w:color w:val="000000"/>
                <w:kern w:val="2"/>
                <w:sz w:val="20"/>
                <w:szCs w:val="20"/>
              </w:rPr>
              <w:t>ės</w:t>
            </w:r>
            <w:r w:rsidRPr="00AA30A5">
              <w:rPr>
                <w:rFonts w:ascii="Arial" w:hAnsi="Arial" w:cs="Arial"/>
                <w:color w:val="000000"/>
                <w:kern w:val="2"/>
                <w:sz w:val="20"/>
                <w:szCs w:val="20"/>
              </w:rPr>
              <w:t xml:space="preserve"> aprašymas ir kiti reikalavimai tiekiam</w:t>
            </w:r>
            <w:r w:rsidR="001705EB">
              <w:rPr>
                <w:rFonts w:ascii="Arial" w:hAnsi="Arial" w:cs="Arial"/>
                <w:color w:val="000000"/>
                <w:kern w:val="2"/>
                <w:sz w:val="20"/>
                <w:szCs w:val="20"/>
              </w:rPr>
              <w:t xml:space="preserve">ai </w:t>
            </w:r>
            <w:r w:rsidRPr="00AA30A5">
              <w:rPr>
                <w:rFonts w:ascii="Arial" w:hAnsi="Arial" w:cs="Arial"/>
                <w:color w:val="000000"/>
                <w:kern w:val="2"/>
                <w:sz w:val="20"/>
                <w:szCs w:val="20"/>
              </w:rPr>
              <w:t>Prek</w:t>
            </w:r>
            <w:r w:rsidR="001705EB">
              <w:rPr>
                <w:rFonts w:ascii="Arial" w:hAnsi="Arial" w:cs="Arial"/>
                <w:color w:val="000000"/>
                <w:kern w:val="2"/>
                <w:sz w:val="20"/>
                <w:szCs w:val="20"/>
              </w:rPr>
              <w:t>ei</w:t>
            </w:r>
            <w:r w:rsidRPr="00AA30A5">
              <w:rPr>
                <w:rFonts w:ascii="Arial" w:hAnsi="Arial" w:cs="Arial"/>
                <w:color w:val="000000"/>
                <w:kern w:val="2"/>
                <w:sz w:val="20"/>
                <w:szCs w:val="20"/>
              </w:rPr>
              <w:t xml:space="preserve"> nustatyti Sutarties priede Nr. 1 „Techninė specifikacija“ (toliau – Techninė specifikacija).</w:t>
            </w:r>
          </w:p>
        </w:tc>
      </w:tr>
      <w:tr w:rsidR="003A0080" w:rsidRPr="00AA30A5" w14:paraId="03D3A48E"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70CD69B7"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3.2. Pirkimo numeris</w:t>
            </w:r>
          </w:p>
        </w:tc>
        <w:tc>
          <w:tcPr>
            <w:tcW w:w="6829" w:type="dxa"/>
            <w:gridSpan w:val="3"/>
            <w:tcBorders>
              <w:top w:val="single" w:sz="4" w:space="0" w:color="000000"/>
              <w:left w:val="single" w:sz="4" w:space="0" w:color="000000"/>
              <w:bottom w:val="single" w:sz="4" w:space="0" w:color="000000"/>
              <w:right w:val="single" w:sz="4" w:space="0" w:color="000000"/>
            </w:tcBorders>
          </w:tcPr>
          <w:p w14:paraId="135D780F" w14:textId="77777777" w:rsidR="003A0080" w:rsidRPr="00AA30A5" w:rsidRDefault="003A0080">
            <w:pPr>
              <w:widowControl w:val="0"/>
              <w:spacing w:after="0" w:line="240" w:lineRule="auto"/>
              <w:rPr>
                <w:rFonts w:ascii="Arial" w:hAnsi="Arial" w:cs="Arial"/>
                <w:kern w:val="2"/>
                <w:sz w:val="20"/>
                <w:szCs w:val="20"/>
              </w:rPr>
            </w:pPr>
          </w:p>
        </w:tc>
      </w:tr>
      <w:tr w:rsidR="003A0080" w:rsidRPr="00AA30A5" w14:paraId="43EDCD62"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695C8B8A"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lastRenderedPageBreak/>
              <w:t>3.3. Informacija apie Europos Sąjungos lėšomis finansuojamą projektą arba kitą projektą</w:t>
            </w:r>
          </w:p>
        </w:tc>
        <w:tc>
          <w:tcPr>
            <w:tcW w:w="6829" w:type="dxa"/>
            <w:gridSpan w:val="3"/>
            <w:tcBorders>
              <w:top w:val="single" w:sz="4" w:space="0" w:color="000000"/>
              <w:left w:val="single" w:sz="4" w:space="0" w:color="000000"/>
              <w:bottom w:val="single" w:sz="4" w:space="0" w:color="000000"/>
              <w:right w:val="single" w:sz="4" w:space="0" w:color="000000"/>
            </w:tcBorders>
          </w:tcPr>
          <w:p w14:paraId="33223F94" w14:textId="73836922" w:rsidR="003A0080" w:rsidRPr="00AA30A5" w:rsidRDefault="007B0E29" w:rsidP="00BF3775">
            <w:pPr>
              <w:widowControl w:val="0"/>
              <w:spacing w:after="0" w:line="240" w:lineRule="auto"/>
              <w:jc w:val="both"/>
              <w:rPr>
                <w:rFonts w:ascii="Arial" w:hAnsi="Arial" w:cs="Arial"/>
                <w:kern w:val="2"/>
                <w:sz w:val="20"/>
                <w:szCs w:val="20"/>
              </w:rPr>
            </w:pPr>
            <w:r w:rsidRPr="00AA30A5">
              <w:rPr>
                <w:rFonts w:ascii="Arial" w:hAnsi="Arial" w:cs="Arial"/>
                <w:kern w:val="2"/>
                <w:sz w:val="20"/>
                <w:szCs w:val="20"/>
              </w:rPr>
              <w:t xml:space="preserve">Europos Sąjungos lėšomis bendrai finansuojamo projekto „Mobilios komandos aprūpinimas įranga ir transporto priemone Prienų rajono savivaldybėje“ Nr. </w:t>
            </w:r>
            <w:r w:rsidRPr="00AA30A5">
              <w:rPr>
                <w:rFonts w:ascii="Arial" w:hAnsi="Arial" w:cs="Arial"/>
                <w:color w:val="000000"/>
                <w:kern w:val="2"/>
                <w:sz w:val="20"/>
                <w:szCs w:val="20"/>
              </w:rPr>
              <w:t>09-010-P-0047.</w:t>
            </w:r>
          </w:p>
        </w:tc>
      </w:tr>
      <w:tr w:rsidR="003A0080" w:rsidRPr="00AA30A5" w14:paraId="6335DE36" w14:textId="77777777" w:rsidTr="001705E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4ED006C" w14:textId="3DB128D7" w:rsidR="003A0080" w:rsidRPr="00AA30A5" w:rsidRDefault="007B0E29" w:rsidP="00BF3775">
            <w:pPr>
              <w:widowControl w:val="0"/>
              <w:spacing w:after="0" w:line="240" w:lineRule="auto"/>
              <w:jc w:val="center"/>
              <w:rPr>
                <w:rFonts w:ascii="Arial" w:hAnsi="Arial" w:cs="Arial"/>
                <w:sz w:val="20"/>
                <w:szCs w:val="20"/>
              </w:rPr>
            </w:pPr>
            <w:r w:rsidRPr="00AA30A5">
              <w:rPr>
                <w:rFonts w:ascii="Arial" w:hAnsi="Arial" w:cs="Arial"/>
                <w:b/>
                <w:bCs/>
                <w:kern w:val="2"/>
                <w:sz w:val="20"/>
                <w:szCs w:val="20"/>
              </w:rPr>
              <w:t>4. PREKIŲ PRISTATYMO TERMINAI IR PREKIŲ PERDAVIMO-PRIĖMIMO TVARKA</w:t>
            </w:r>
          </w:p>
        </w:tc>
      </w:tr>
      <w:tr w:rsidR="003A0080" w:rsidRPr="00AA30A5" w14:paraId="1E78D130"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249AB98D"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4.1. Prekių pristatymo terminas, kai Prekės pristatomos vienu kartu</w:t>
            </w:r>
          </w:p>
          <w:p w14:paraId="5ECD1A55" w14:textId="77777777" w:rsidR="003A0080" w:rsidRPr="00AA30A5" w:rsidRDefault="003A0080">
            <w:pPr>
              <w:widowControl w:val="0"/>
              <w:spacing w:after="0" w:line="240" w:lineRule="auto"/>
              <w:rPr>
                <w:rFonts w:ascii="Arial" w:hAnsi="Arial" w:cs="Arial"/>
                <w:b/>
                <w:bCs/>
                <w:kern w:val="2"/>
                <w:sz w:val="20"/>
                <w:szCs w:val="20"/>
              </w:rPr>
            </w:pPr>
          </w:p>
        </w:tc>
        <w:tc>
          <w:tcPr>
            <w:tcW w:w="6829" w:type="dxa"/>
            <w:gridSpan w:val="3"/>
            <w:tcBorders>
              <w:top w:val="single" w:sz="4" w:space="0" w:color="000000"/>
              <w:left w:val="single" w:sz="4" w:space="0" w:color="000000"/>
              <w:bottom w:val="single" w:sz="4" w:space="0" w:color="000000"/>
              <w:right w:val="single" w:sz="4" w:space="0" w:color="000000"/>
            </w:tcBorders>
          </w:tcPr>
          <w:p w14:paraId="7D780CFC" w14:textId="43CB6CFF" w:rsidR="003A0080" w:rsidRPr="00AA30A5" w:rsidRDefault="007B0E29">
            <w:pPr>
              <w:widowControl w:val="0"/>
              <w:spacing w:after="0" w:line="240" w:lineRule="auto"/>
              <w:jc w:val="both"/>
              <w:rPr>
                <w:rFonts w:ascii="Arial" w:hAnsi="Arial" w:cs="Arial"/>
                <w:sz w:val="20"/>
                <w:szCs w:val="20"/>
              </w:rPr>
            </w:pPr>
            <w:r w:rsidRPr="00AA30A5">
              <w:rPr>
                <w:rFonts w:ascii="Arial" w:hAnsi="Arial" w:cs="Arial"/>
                <w:kern w:val="2"/>
                <w:sz w:val="20"/>
                <w:szCs w:val="20"/>
              </w:rPr>
              <w:t>Tiekėjas Prek</w:t>
            </w:r>
            <w:r w:rsidR="001705EB">
              <w:rPr>
                <w:rFonts w:ascii="Arial" w:hAnsi="Arial" w:cs="Arial"/>
                <w:kern w:val="2"/>
                <w:sz w:val="20"/>
                <w:szCs w:val="20"/>
              </w:rPr>
              <w:t>ę</w:t>
            </w:r>
            <w:r w:rsidRPr="00AA30A5">
              <w:rPr>
                <w:rFonts w:ascii="Arial" w:hAnsi="Arial" w:cs="Arial"/>
                <w:kern w:val="2"/>
                <w:sz w:val="20"/>
                <w:szCs w:val="20"/>
              </w:rPr>
              <w:t xml:space="preserve"> įsipareigoja </w:t>
            </w:r>
            <w:r w:rsidRPr="00860667">
              <w:rPr>
                <w:rFonts w:ascii="Arial" w:hAnsi="Arial" w:cs="Arial"/>
                <w:kern w:val="2"/>
                <w:sz w:val="20"/>
                <w:szCs w:val="20"/>
              </w:rPr>
              <w:t xml:space="preserve">pristatyti </w:t>
            </w:r>
            <w:r w:rsidRPr="00860667">
              <w:rPr>
                <w:rFonts w:ascii="Arial" w:hAnsi="Arial" w:cs="Arial"/>
                <w:b/>
                <w:bCs/>
                <w:kern w:val="2"/>
                <w:sz w:val="20"/>
                <w:szCs w:val="20"/>
              </w:rPr>
              <w:t>ne vėliau kaip per</w:t>
            </w:r>
            <w:r w:rsidRPr="00860667">
              <w:rPr>
                <w:rFonts w:ascii="Arial" w:hAnsi="Arial" w:cs="Arial"/>
                <w:kern w:val="2"/>
                <w:sz w:val="20"/>
                <w:szCs w:val="20"/>
              </w:rPr>
              <w:t xml:space="preserve"> </w:t>
            </w:r>
            <w:bookmarkStart w:id="0" w:name="_GoBack"/>
            <w:r w:rsidR="00860667" w:rsidRPr="00860667">
              <w:rPr>
                <w:rFonts w:ascii="Arial" w:hAnsi="Arial" w:cs="Arial"/>
                <w:b/>
                <w:kern w:val="2"/>
                <w:sz w:val="20"/>
                <w:szCs w:val="20"/>
              </w:rPr>
              <w:t>4</w:t>
            </w:r>
            <w:r w:rsidRPr="00860667">
              <w:rPr>
                <w:rFonts w:ascii="Arial" w:hAnsi="Arial" w:cs="Arial"/>
                <w:b/>
                <w:kern w:val="2"/>
                <w:sz w:val="20"/>
                <w:szCs w:val="20"/>
              </w:rPr>
              <w:t xml:space="preserve"> mėn.</w:t>
            </w:r>
            <w:bookmarkEnd w:id="0"/>
            <w:r w:rsidRPr="00AA30A5">
              <w:rPr>
                <w:rFonts w:ascii="Arial" w:hAnsi="Arial" w:cs="Arial"/>
                <w:kern w:val="2"/>
                <w:sz w:val="20"/>
                <w:szCs w:val="20"/>
              </w:rPr>
              <w:t xml:space="preserve"> </w:t>
            </w:r>
            <w:r w:rsidRPr="00AA30A5">
              <w:rPr>
                <w:rFonts w:ascii="Arial" w:hAnsi="Arial" w:cs="Arial"/>
                <w:color w:val="000000"/>
                <w:kern w:val="2"/>
                <w:sz w:val="20"/>
                <w:szCs w:val="20"/>
              </w:rPr>
              <w:t>nuo Sutarties įsigaliojimo dienos šiuo adresu: Laisvės a. 12, Prienai, LT-59126.</w:t>
            </w:r>
          </w:p>
          <w:p w14:paraId="01972526" w14:textId="77777777" w:rsidR="003A0080" w:rsidRPr="00AA30A5" w:rsidRDefault="007B0E29">
            <w:pPr>
              <w:widowControl w:val="0"/>
              <w:spacing w:after="0" w:line="240" w:lineRule="auto"/>
              <w:jc w:val="both"/>
              <w:rPr>
                <w:rFonts w:ascii="Arial" w:hAnsi="Arial" w:cs="Arial"/>
                <w:sz w:val="20"/>
                <w:szCs w:val="20"/>
              </w:rPr>
            </w:pPr>
            <w:r w:rsidRPr="00AA30A5">
              <w:rPr>
                <w:rFonts w:ascii="Arial" w:hAnsi="Arial" w:cs="Arial"/>
                <w:bCs/>
                <w:color w:val="000000"/>
                <w:sz w:val="20"/>
                <w:szCs w:val="20"/>
              </w:rPr>
              <w:t>Tiekėjas Prekę galės pristatyti iš anksto suderinęs su Pirkėju laiką ir kontaktinį asmenį Prekę priimti.</w:t>
            </w:r>
          </w:p>
        </w:tc>
      </w:tr>
      <w:tr w:rsidR="003A0080" w:rsidRPr="00AA30A5" w14:paraId="28B180A5"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1BFDE2A0"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4.2. Prekių (ar jų dalies) pristatymo termino pratęsimas</w:t>
            </w:r>
          </w:p>
        </w:tc>
        <w:tc>
          <w:tcPr>
            <w:tcW w:w="6829" w:type="dxa"/>
            <w:gridSpan w:val="3"/>
            <w:tcBorders>
              <w:top w:val="single" w:sz="4" w:space="0" w:color="000000"/>
              <w:left w:val="single" w:sz="4" w:space="0" w:color="000000"/>
              <w:bottom w:val="single" w:sz="4" w:space="0" w:color="000000"/>
              <w:right w:val="single" w:sz="4" w:space="0" w:color="000000"/>
            </w:tcBorders>
          </w:tcPr>
          <w:p w14:paraId="75EBDE57"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Netaikoma</w:t>
            </w:r>
          </w:p>
          <w:p w14:paraId="74BD995D" w14:textId="77777777" w:rsidR="003A0080" w:rsidRPr="00AA30A5" w:rsidRDefault="003A0080">
            <w:pPr>
              <w:widowControl w:val="0"/>
              <w:spacing w:after="0" w:line="240" w:lineRule="auto"/>
              <w:rPr>
                <w:rFonts w:ascii="Arial" w:hAnsi="Arial" w:cs="Arial"/>
                <w:kern w:val="2"/>
                <w:sz w:val="20"/>
                <w:szCs w:val="20"/>
              </w:rPr>
            </w:pPr>
          </w:p>
        </w:tc>
      </w:tr>
      <w:tr w:rsidR="003A0080" w:rsidRPr="00AA30A5" w14:paraId="790DBAAB"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3CA0F729"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4.3. Užsakymų teikimo tvarka</w:t>
            </w:r>
          </w:p>
        </w:tc>
        <w:tc>
          <w:tcPr>
            <w:tcW w:w="6829" w:type="dxa"/>
            <w:gridSpan w:val="3"/>
            <w:tcBorders>
              <w:top w:val="single" w:sz="4" w:space="0" w:color="000000"/>
              <w:left w:val="single" w:sz="4" w:space="0" w:color="000000"/>
              <w:bottom w:val="single" w:sz="4" w:space="0" w:color="000000"/>
              <w:right w:val="single" w:sz="4" w:space="0" w:color="000000"/>
            </w:tcBorders>
          </w:tcPr>
          <w:p w14:paraId="0636A2BC"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Netaikoma</w:t>
            </w:r>
          </w:p>
        </w:tc>
      </w:tr>
      <w:tr w:rsidR="003A0080" w:rsidRPr="00AA30A5" w14:paraId="521E8F8E"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1EBF310D"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4.4. Dėl Prekių pristatymo dalimis vertės / apimties</w:t>
            </w:r>
          </w:p>
        </w:tc>
        <w:tc>
          <w:tcPr>
            <w:tcW w:w="6829" w:type="dxa"/>
            <w:gridSpan w:val="3"/>
            <w:tcBorders>
              <w:top w:val="single" w:sz="4" w:space="0" w:color="000000"/>
              <w:left w:val="single" w:sz="4" w:space="0" w:color="000000"/>
              <w:bottom w:val="single" w:sz="4" w:space="0" w:color="000000"/>
              <w:right w:val="single" w:sz="4" w:space="0" w:color="000000"/>
            </w:tcBorders>
          </w:tcPr>
          <w:p w14:paraId="27C98E2D"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Netaikoma</w:t>
            </w:r>
          </w:p>
          <w:p w14:paraId="7A600EA3" w14:textId="77777777" w:rsidR="003A0080" w:rsidRPr="00AA30A5" w:rsidRDefault="003A0080">
            <w:pPr>
              <w:widowControl w:val="0"/>
              <w:spacing w:after="0" w:line="240" w:lineRule="auto"/>
              <w:rPr>
                <w:rFonts w:ascii="Arial" w:hAnsi="Arial" w:cs="Arial"/>
                <w:kern w:val="2"/>
                <w:sz w:val="20"/>
                <w:szCs w:val="20"/>
              </w:rPr>
            </w:pPr>
          </w:p>
        </w:tc>
      </w:tr>
      <w:tr w:rsidR="003A0080" w:rsidRPr="00AA30A5" w14:paraId="273D6139"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79761CAA"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4.5. Kartu su Prekėmis pateikiami dokumentai</w:t>
            </w:r>
          </w:p>
        </w:tc>
        <w:tc>
          <w:tcPr>
            <w:tcW w:w="6829" w:type="dxa"/>
            <w:gridSpan w:val="3"/>
            <w:tcBorders>
              <w:top w:val="single" w:sz="4" w:space="0" w:color="000000"/>
              <w:left w:val="single" w:sz="4" w:space="0" w:color="000000"/>
              <w:bottom w:val="single" w:sz="4" w:space="0" w:color="000000"/>
              <w:right w:val="single" w:sz="4" w:space="0" w:color="000000"/>
            </w:tcBorders>
          </w:tcPr>
          <w:p w14:paraId="43369D0B" w14:textId="77777777" w:rsidR="003A0080" w:rsidRPr="001705EB" w:rsidRDefault="007B0E29">
            <w:pPr>
              <w:widowControl w:val="0"/>
              <w:spacing w:after="0" w:line="240" w:lineRule="auto"/>
              <w:jc w:val="both"/>
              <w:rPr>
                <w:rFonts w:ascii="Arial" w:hAnsi="Arial" w:cs="Arial"/>
                <w:kern w:val="2"/>
                <w:sz w:val="20"/>
                <w:szCs w:val="20"/>
              </w:rPr>
            </w:pPr>
            <w:r w:rsidRPr="001705EB">
              <w:rPr>
                <w:rFonts w:ascii="Arial" w:hAnsi="Arial" w:cs="Arial"/>
                <w:kern w:val="2"/>
                <w:sz w:val="20"/>
                <w:szCs w:val="20"/>
              </w:rPr>
              <w:t>1. Perdavimo-priėmimo aktas;</w:t>
            </w:r>
          </w:p>
          <w:p w14:paraId="21338F6E" w14:textId="77777777" w:rsidR="003A0080" w:rsidRPr="001705EB" w:rsidRDefault="007B0E29">
            <w:pPr>
              <w:widowControl w:val="0"/>
              <w:spacing w:after="0" w:line="240" w:lineRule="auto"/>
              <w:jc w:val="both"/>
              <w:rPr>
                <w:rFonts w:ascii="Arial" w:hAnsi="Arial" w:cs="Arial"/>
                <w:kern w:val="2"/>
                <w:sz w:val="20"/>
                <w:szCs w:val="20"/>
              </w:rPr>
            </w:pPr>
            <w:r w:rsidRPr="001705EB">
              <w:rPr>
                <w:rFonts w:ascii="Arial" w:hAnsi="Arial" w:cs="Arial"/>
                <w:kern w:val="2"/>
                <w:sz w:val="20"/>
                <w:szCs w:val="20"/>
              </w:rPr>
              <w:t>2. Krovinio pristatymo važtaraštis;</w:t>
            </w:r>
          </w:p>
          <w:p w14:paraId="52124008" w14:textId="63672212" w:rsidR="003A0080" w:rsidRPr="001705EB" w:rsidRDefault="001705EB">
            <w:pPr>
              <w:widowControl w:val="0"/>
              <w:spacing w:after="0" w:line="240" w:lineRule="auto"/>
              <w:jc w:val="both"/>
              <w:rPr>
                <w:rFonts w:ascii="Arial" w:hAnsi="Arial" w:cs="Arial"/>
                <w:kern w:val="2"/>
                <w:sz w:val="20"/>
                <w:szCs w:val="20"/>
              </w:rPr>
            </w:pPr>
            <w:r>
              <w:rPr>
                <w:rFonts w:ascii="Arial" w:hAnsi="Arial" w:cs="Arial"/>
                <w:kern w:val="2"/>
                <w:sz w:val="20"/>
                <w:szCs w:val="20"/>
              </w:rPr>
              <w:t xml:space="preserve">3. </w:t>
            </w:r>
            <w:r w:rsidR="007B0E29" w:rsidRPr="001705EB">
              <w:rPr>
                <w:rFonts w:ascii="Arial" w:hAnsi="Arial" w:cs="Arial"/>
                <w:kern w:val="2"/>
                <w:sz w:val="20"/>
                <w:szCs w:val="20"/>
              </w:rPr>
              <w:t xml:space="preserve">Prekės atitiktį nustatytiems reikalavimams įrodantys dokumentai (siūlomos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w:t>
            </w:r>
            <w:proofErr w:type="spellStart"/>
            <w:r w:rsidR="007B0E29" w:rsidRPr="001705EB">
              <w:rPr>
                <w:rFonts w:ascii="Arial" w:hAnsi="Arial" w:cs="Arial"/>
                <w:kern w:val="2"/>
                <w:sz w:val="20"/>
                <w:szCs w:val="20"/>
              </w:rPr>
              <w:t>įrodymus</w:t>
            </w:r>
            <w:proofErr w:type="spellEnd"/>
            <w:r w:rsidR="007B0E29" w:rsidRPr="001705EB">
              <w:rPr>
                <w:rFonts w:ascii="Arial" w:hAnsi="Arial" w:cs="Arial"/>
                <w:kern w:val="2"/>
                <w:sz w:val="20"/>
                <w:szCs w:val="20"/>
              </w:rPr>
              <w:t>), įrangos aprašymas, instrukcija ar skaičiavimai, pripažintos įstaigos arba paskelbtosios (notifikuotos) institucijos atlikto bandymo protokolas arba kiti lygiaverčiai įrodymai);</w:t>
            </w:r>
          </w:p>
          <w:p w14:paraId="212F6147" w14:textId="584BFD5F" w:rsidR="003A0080" w:rsidRPr="001705EB" w:rsidRDefault="007B0E29">
            <w:pPr>
              <w:widowControl w:val="0"/>
              <w:spacing w:after="0" w:line="240" w:lineRule="auto"/>
              <w:jc w:val="both"/>
              <w:rPr>
                <w:rFonts w:ascii="Arial" w:hAnsi="Arial" w:cs="Arial"/>
                <w:kern w:val="2"/>
                <w:sz w:val="20"/>
                <w:szCs w:val="20"/>
              </w:rPr>
            </w:pPr>
            <w:r w:rsidRPr="001705EB">
              <w:rPr>
                <w:rFonts w:ascii="Arial" w:hAnsi="Arial" w:cs="Arial"/>
                <w:kern w:val="2"/>
                <w:sz w:val="20"/>
                <w:szCs w:val="20"/>
              </w:rPr>
              <w:t xml:space="preserve">4. Prekės garantinį laikotarpį pagrindžiantys dokumentai </w:t>
            </w:r>
            <w:r w:rsidR="001705EB">
              <w:rPr>
                <w:rFonts w:ascii="Arial" w:hAnsi="Arial" w:cs="Arial"/>
                <w:kern w:val="2"/>
                <w:sz w:val="20"/>
                <w:szCs w:val="20"/>
              </w:rPr>
              <w:t>–</w:t>
            </w:r>
            <w:r w:rsidRPr="001705EB">
              <w:rPr>
                <w:rFonts w:ascii="Arial" w:hAnsi="Arial" w:cs="Arial"/>
                <w:kern w:val="2"/>
                <w:sz w:val="20"/>
                <w:szCs w:val="20"/>
              </w:rPr>
              <w:t xml:space="preserve"> gamintojo garantija automobiliui ir garantija akumuliatorių baterijoms;</w:t>
            </w:r>
          </w:p>
          <w:p w14:paraId="31B3A9A0" w14:textId="77777777" w:rsidR="003A0080" w:rsidRPr="001705EB" w:rsidRDefault="007B0E29">
            <w:pPr>
              <w:widowControl w:val="0"/>
              <w:spacing w:after="0" w:line="240" w:lineRule="auto"/>
              <w:jc w:val="both"/>
              <w:rPr>
                <w:rFonts w:ascii="Arial" w:hAnsi="Arial" w:cs="Arial"/>
                <w:kern w:val="2"/>
                <w:sz w:val="20"/>
                <w:szCs w:val="20"/>
              </w:rPr>
            </w:pPr>
            <w:r w:rsidRPr="001705EB">
              <w:rPr>
                <w:rFonts w:ascii="Arial" w:hAnsi="Arial" w:cs="Arial"/>
                <w:kern w:val="2"/>
                <w:sz w:val="20"/>
                <w:szCs w:val="20"/>
              </w:rPr>
              <w:t>5. Prekės registracijos liudijimas;</w:t>
            </w:r>
          </w:p>
          <w:p w14:paraId="547F27E1" w14:textId="77777777" w:rsidR="003A0080" w:rsidRPr="001705EB" w:rsidRDefault="007B0E29">
            <w:pPr>
              <w:widowControl w:val="0"/>
              <w:spacing w:after="0" w:line="240" w:lineRule="auto"/>
              <w:jc w:val="both"/>
              <w:rPr>
                <w:rFonts w:ascii="Arial" w:hAnsi="Arial" w:cs="Arial"/>
                <w:kern w:val="2"/>
                <w:sz w:val="20"/>
                <w:szCs w:val="20"/>
              </w:rPr>
            </w:pPr>
            <w:r w:rsidRPr="001705EB">
              <w:rPr>
                <w:rFonts w:ascii="Arial" w:hAnsi="Arial" w:cs="Arial"/>
                <w:kern w:val="2"/>
                <w:sz w:val="20"/>
                <w:szCs w:val="20"/>
              </w:rPr>
              <w:t>6. Civilinės atsakomybės draudimo dokumentai (draudimas turi galioti vieną mėnesį nuo prekės priėmimo–perdavimo dienos);</w:t>
            </w:r>
          </w:p>
          <w:p w14:paraId="2D29CAE4" w14:textId="77777777" w:rsidR="003A0080" w:rsidRPr="001705EB" w:rsidRDefault="007B0E29">
            <w:pPr>
              <w:widowControl w:val="0"/>
              <w:spacing w:after="0" w:line="240" w:lineRule="auto"/>
              <w:jc w:val="both"/>
              <w:rPr>
                <w:rFonts w:ascii="Arial" w:hAnsi="Arial" w:cs="Arial"/>
                <w:kern w:val="2"/>
                <w:sz w:val="20"/>
                <w:szCs w:val="20"/>
              </w:rPr>
            </w:pPr>
            <w:r w:rsidRPr="001705EB">
              <w:rPr>
                <w:rFonts w:ascii="Arial" w:hAnsi="Arial" w:cs="Arial"/>
                <w:kern w:val="2"/>
                <w:sz w:val="20"/>
                <w:szCs w:val="20"/>
              </w:rPr>
              <w:t>7. Techninės apžiūros rezultatų kortelė (ataskaita);</w:t>
            </w:r>
          </w:p>
          <w:p w14:paraId="375952BD" w14:textId="77777777" w:rsidR="003A0080" w:rsidRPr="001705EB" w:rsidRDefault="007B0E29">
            <w:pPr>
              <w:widowControl w:val="0"/>
              <w:spacing w:after="0" w:line="240" w:lineRule="auto"/>
              <w:jc w:val="both"/>
              <w:rPr>
                <w:rFonts w:ascii="Arial" w:hAnsi="Arial" w:cs="Arial"/>
                <w:kern w:val="2"/>
                <w:sz w:val="20"/>
                <w:szCs w:val="20"/>
              </w:rPr>
            </w:pPr>
            <w:r w:rsidRPr="001705EB">
              <w:rPr>
                <w:rFonts w:ascii="Arial" w:hAnsi="Arial" w:cs="Arial"/>
                <w:kern w:val="2"/>
                <w:sz w:val="20"/>
                <w:szCs w:val="20"/>
              </w:rPr>
              <w:t>8. Techninės priežiūros grafikas.</w:t>
            </w:r>
          </w:p>
          <w:p w14:paraId="78C7E231" w14:textId="77777777" w:rsidR="003A0080" w:rsidRPr="00AA30A5" w:rsidRDefault="007B0E29">
            <w:pPr>
              <w:widowControl w:val="0"/>
              <w:spacing w:after="0" w:line="240" w:lineRule="auto"/>
              <w:jc w:val="both"/>
              <w:rPr>
                <w:rFonts w:ascii="Arial" w:hAnsi="Arial" w:cs="Arial"/>
                <w:sz w:val="20"/>
                <w:szCs w:val="20"/>
              </w:rPr>
            </w:pPr>
            <w:r w:rsidRPr="001705EB">
              <w:rPr>
                <w:rFonts w:ascii="Arial" w:hAnsi="Arial" w:cs="Arial"/>
                <w:kern w:val="2"/>
                <w:sz w:val="20"/>
                <w:szCs w:val="20"/>
              </w:rPr>
              <w:t>Tiekėjui nepateikus nurodytų dokumentų, laikoma, kad Prekės neatitinka Sutartyje nustatytų reikalavimų.</w:t>
            </w:r>
          </w:p>
        </w:tc>
      </w:tr>
      <w:tr w:rsidR="003A0080" w:rsidRPr="00AA30A5" w14:paraId="18630506" w14:textId="77777777" w:rsidTr="001705E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8C77F13" w14:textId="77777777" w:rsidR="003A0080" w:rsidRPr="00AA30A5" w:rsidRDefault="007B0E29">
            <w:pPr>
              <w:widowControl w:val="0"/>
              <w:spacing w:after="0" w:line="240" w:lineRule="auto"/>
              <w:jc w:val="center"/>
              <w:rPr>
                <w:rFonts w:ascii="Arial" w:hAnsi="Arial" w:cs="Arial"/>
                <w:sz w:val="20"/>
                <w:szCs w:val="20"/>
              </w:rPr>
            </w:pPr>
            <w:r w:rsidRPr="00AA30A5">
              <w:rPr>
                <w:rFonts w:ascii="Arial" w:hAnsi="Arial" w:cs="Arial"/>
                <w:b/>
                <w:bCs/>
                <w:kern w:val="2"/>
                <w:sz w:val="20"/>
                <w:szCs w:val="20"/>
              </w:rPr>
              <w:t>5. SUTARTIES KAINA IR ATSISKAITYMO TVARKA</w:t>
            </w:r>
          </w:p>
        </w:tc>
      </w:tr>
      <w:tr w:rsidR="003A0080" w:rsidRPr="00AA30A5" w14:paraId="10CFBB23"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29C47A3E"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5.1. Sutarčiai taikomas kainos apskaičiavimo būdas</w:t>
            </w:r>
          </w:p>
        </w:tc>
        <w:tc>
          <w:tcPr>
            <w:tcW w:w="6829" w:type="dxa"/>
            <w:gridSpan w:val="3"/>
            <w:tcBorders>
              <w:top w:val="single" w:sz="4" w:space="0" w:color="000000"/>
              <w:left w:val="single" w:sz="4" w:space="0" w:color="000000"/>
              <w:bottom w:val="single" w:sz="4" w:space="0" w:color="000000"/>
              <w:right w:val="single" w:sz="4" w:space="0" w:color="000000"/>
            </w:tcBorders>
          </w:tcPr>
          <w:p w14:paraId="719265CD"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Fiksuotos kainos kainodara</w:t>
            </w:r>
          </w:p>
          <w:p w14:paraId="18585C0A" w14:textId="77777777" w:rsidR="003A0080" w:rsidRPr="00AA30A5" w:rsidRDefault="003A0080">
            <w:pPr>
              <w:widowControl w:val="0"/>
              <w:spacing w:after="0" w:line="240" w:lineRule="auto"/>
              <w:rPr>
                <w:rFonts w:ascii="Arial" w:hAnsi="Arial" w:cs="Arial"/>
                <w:color w:val="4472C4"/>
                <w:kern w:val="2"/>
                <w:sz w:val="20"/>
                <w:szCs w:val="20"/>
              </w:rPr>
            </w:pPr>
          </w:p>
        </w:tc>
      </w:tr>
      <w:tr w:rsidR="003A0080" w:rsidRPr="00AA30A5" w14:paraId="1AC939A4"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0C4AD67B"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 xml:space="preserve">5.2. Pradinės Sutarties vertė ir Sutarties kaina, kai taikoma </w:t>
            </w:r>
            <w:r w:rsidRPr="00AA30A5">
              <w:rPr>
                <w:rFonts w:ascii="Arial" w:hAnsi="Arial" w:cs="Arial"/>
                <w:b/>
                <w:bCs/>
                <w:kern w:val="2"/>
                <w:sz w:val="20"/>
                <w:szCs w:val="20"/>
                <w:u w:val="single"/>
              </w:rPr>
              <w:t>fiksuotos kainos</w:t>
            </w:r>
            <w:r w:rsidRPr="00AA30A5">
              <w:rPr>
                <w:rFonts w:ascii="Arial" w:hAnsi="Arial" w:cs="Arial"/>
                <w:b/>
                <w:bCs/>
                <w:kern w:val="2"/>
                <w:sz w:val="20"/>
                <w:szCs w:val="20"/>
              </w:rPr>
              <w:t xml:space="preserve"> kainodara</w:t>
            </w:r>
          </w:p>
          <w:p w14:paraId="2E12D8F8" w14:textId="77777777" w:rsidR="003A0080" w:rsidRPr="00AA30A5" w:rsidRDefault="003A0080">
            <w:pPr>
              <w:widowControl w:val="0"/>
              <w:spacing w:after="0" w:line="240" w:lineRule="auto"/>
              <w:rPr>
                <w:rFonts w:ascii="Arial" w:hAnsi="Arial" w:cs="Arial"/>
                <w:b/>
                <w:bCs/>
                <w:kern w:val="2"/>
                <w:sz w:val="20"/>
                <w:szCs w:val="20"/>
              </w:rPr>
            </w:pPr>
          </w:p>
          <w:p w14:paraId="241A62FC" w14:textId="77777777" w:rsidR="003A0080" w:rsidRPr="00AA30A5" w:rsidRDefault="003A0080">
            <w:pPr>
              <w:widowControl w:val="0"/>
              <w:spacing w:after="0" w:line="240" w:lineRule="auto"/>
              <w:rPr>
                <w:rFonts w:ascii="Arial" w:hAnsi="Arial" w:cs="Arial"/>
                <w:b/>
                <w:bCs/>
                <w:kern w:val="2"/>
                <w:sz w:val="20"/>
                <w:szCs w:val="20"/>
              </w:rPr>
            </w:pPr>
          </w:p>
          <w:p w14:paraId="23541C90" w14:textId="77777777" w:rsidR="003A0080" w:rsidRPr="00AA30A5" w:rsidRDefault="003A0080">
            <w:pPr>
              <w:widowControl w:val="0"/>
              <w:spacing w:after="0" w:line="240" w:lineRule="auto"/>
              <w:rPr>
                <w:rFonts w:ascii="Arial" w:hAnsi="Arial" w:cs="Arial"/>
                <w:b/>
                <w:bCs/>
                <w:kern w:val="2"/>
                <w:sz w:val="20"/>
                <w:szCs w:val="20"/>
              </w:rPr>
            </w:pPr>
          </w:p>
          <w:p w14:paraId="6CD890EF" w14:textId="77777777" w:rsidR="003A0080" w:rsidRPr="00AA30A5" w:rsidRDefault="003A0080">
            <w:pPr>
              <w:widowControl w:val="0"/>
              <w:spacing w:after="0" w:line="240" w:lineRule="auto"/>
              <w:jc w:val="both"/>
              <w:rPr>
                <w:rFonts w:ascii="Arial" w:hAnsi="Arial" w:cs="Arial"/>
                <w:b/>
                <w:bCs/>
                <w:kern w:val="2"/>
                <w:sz w:val="20"/>
                <w:szCs w:val="20"/>
              </w:rPr>
            </w:pPr>
          </w:p>
        </w:tc>
        <w:tc>
          <w:tcPr>
            <w:tcW w:w="6829" w:type="dxa"/>
            <w:gridSpan w:val="3"/>
            <w:tcBorders>
              <w:top w:val="single" w:sz="4" w:space="0" w:color="000000"/>
              <w:left w:val="single" w:sz="4" w:space="0" w:color="000000"/>
              <w:bottom w:val="single" w:sz="4" w:space="0" w:color="000000"/>
              <w:right w:val="single" w:sz="4" w:space="0" w:color="000000"/>
            </w:tcBorders>
          </w:tcPr>
          <w:p w14:paraId="4B3D0BBF" w14:textId="77777777" w:rsidR="003A0080" w:rsidRPr="00AA30A5" w:rsidRDefault="007B0E29">
            <w:pPr>
              <w:widowControl w:val="0"/>
              <w:spacing w:after="0" w:line="240" w:lineRule="auto"/>
              <w:jc w:val="both"/>
              <w:rPr>
                <w:rFonts w:ascii="Arial" w:hAnsi="Arial" w:cs="Arial"/>
                <w:sz w:val="20"/>
                <w:szCs w:val="20"/>
              </w:rPr>
            </w:pPr>
            <w:r w:rsidRPr="00AA30A5">
              <w:rPr>
                <w:rFonts w:ascii="Arial" w:hAnsi="Arial" w:cs="Arial"/>
                <w:kern w:val="2"/>
                <w:sz w:val="20"/>
                <w:szCs w:val="20"/>
              </w:rPr>
              <w:t xml:space="preserve">Pradinės Sutarties vertė yra </w:t>
            </w:r>
            <w:r w:rsidRPr="00AA30A5">
              <w:rPr>
                <w:rFonts w:ascii="Arial" w:hAnsi="Arial" w:cs="Arial"/>
                <w:color w:val="4472C4"/>
                <w:kern w:val="2"/>
                <w:sz w:val="20"/>
                <w:szCs w:val="20"/>
              </w:rPr>
              <w:t>(nurodyti sumą skaičiais)</w:t>
            </w:r>
            <w:r w:rsidRPr="00AA30A5">
              <w:rPr>
                <w:rFonts w:ascii="Arial" w:hAnsi="Arial" w:cs="Arial"/>
                <w:kern w:val="2"/>
                <w:sz w:val="20"/>
                <w:szCs w:val="20"/>
              </w:rPr>
              <w:t xml:space="preserve"> </w:t>
            </w:r>
            <w:proofErr w:type="spellStart"/>
            <w:r w:rsidRPr="00AA30A5">
              <w:rPr>
                <w:rFonts w:ascii="Arial" w:hAnsi="Arial" w:cs="Arial"/>
                <w:kern w:val="2"/>
                <w:sz w:val="20"/>
                <w:szCs w:val="20"/>
              </w:rPr>
              <w:t>Eur</w:t>
            </w:r>
            <w:proofErr w:type="spellEnd"/>
            <w:r w:rsidRPr="00AA30A5">
              <w:rPr>
                <w:rFonts w:ascii="Arial" w:hAnsi="Arial" w:cs="Arial"/>
                <w:kern w:val="2"/>
                <w:sz w:val="20"/>
                <w:szCs w:val="20"/>
              </w:rPr>
              <w:t xml:space="preserve">, </w:t>
            </w:r>
            <w:r w:rsidRPr="00AA30A5">
              <w:rPr>
                <w:rFonts w:ascii="Arial" w:hAnsi="Arial" w:cs="Arial"/>
                <w:color w:val="4472C4"/>
                <w:kern w:val="2"/>
                <w:sz w:val="20"/>
                <w:szCs w:val="20"/>
              </w:rPr>
              <w:t>(nurodyti sumą žodžiais)</w:t>
            </w:r>
            <w:r w:rsidRPr="00AA30A5">
              <w:rPr>
                <w:rFonts w:ascii="Arial" w:hAnsi="Arial" w:cs="Arial"/>
                <w:kern w:val="2"/>
                <w:sz w:val="20"/>
                <w:szCs w:val="20"/>
              </w:rPr>
              <w:t xml:space="preserve"> be pridėtinės vertės mokesčio (toliau – PVM).</w:t>
            </w:r>
          </w:p>
          <w:p w14:paraId="7FF88004" w14:textId="77777777" w:rsidR="003A0080" w:rsidRPr="00AA30A5" w:rsidRDefault="007B0E29">
            <w:pPr>
              <w:widowControl w:val="0"/>
              <w:spacing w:after="0" w:line="240" w:lineRule="auto"/>
              <w:jc w:val="both"/>
              <w:rPr>
                <w:rFonts w:ascii="Arial" w:hAnsi="Arial" w:cs="Arial"/>
                <w:sz w:val="20"/>
                <w:szCs w:val="20"/>
              </w:rPr>
            </w:pPr>
            <w:r w:rsidRPr="00AA30A5">
              <w:rPr>
                <w:rFonts w:ascii="Arial" w:hAnsi="Arial" w:cs="Arial"/>
                <w:kern w:val="2"/>
                <w:sz w:val="20"/>
                <w:szCs w:val="20"/>
              </w:rPr>
              <w:t xml:space="preserve">PVM sudaro </w:t>
            </w:r>
            <w:r w:rsidRPr="00AA30A5">
              <w:rPr>
                <w:rFonts w:ascii="Arial" w:hAnsi="Arial" w:cs="Arial"/>
                <w:color w:val="4472C4"/>
                <w:kern w:val="2"/>
                <w:sz w:val="20"/>
                <w:szCs w:val="20"/>
              </w:rPr>
              <w:t>(nurodyti sumą skaičiais)</w:t>
            </w:r>
            <w:r w:rsidRPr="00AA30A5">
              <w:rPr>
                <w:rFonts w:ascii="Arial" w:hAnsi="Arial" w:cs="Arial"/>
                <w:kern w:val="2"/>
                <w:sz w:val="20"/>
                <w:szCs w:val="20"/>
              </w:rPr>
              <w:t xml:space="preserve"> </w:t>
            </w:r>
            <w:proofErr w:type="spellStart"/>
            <w:r w:rsidRPr="00AA30A5">
              <w:rPr>
                <w:rFonts w:ascii="Arial" w:hAnsi="Arial" w:cs="Arial"/>
                <w:kern w:val="2"/>
                <w:sz w:val="20"/>
                <w:szCs w:val="20"/>
              </w:rPr>
              <w:t>Eur</w:t>
            </w:r>
            <w:proofErr w:type="spellEnd"/>
            <w:r w:rsidRPr="00AA30A5">
              <w:rPr>
                <w:rFonts w:ascii="Arial" w:hAnsi="Arial" w:cs="Arial"/>
                <w:kern w:val="2"/>
                <w:sz w:val="20"/>
                <w:szCs w:val="20"/>
              </w:rPr>
              <w:t xml:space="preserve">, </w:t>
            </w:r>
            <w:r w:rsidRPr="00AA30A5">
              <w:rPr>
                <w:rFonts w:ascii="Arial" w:hAnsi="Arial" w:cs="Arial"/>
                <w:color w:val="4472C4"/>
                <w:kern w:val="2"/>
                <w:sz w:val="20"/>
                <w:szCs w:val="20"/>
              </w:rPr>
              <w:t>(nurodyti sumą žodžiais)</w:t>
            </w:r>
            <w:r w:rsidRPr="00AA30A5">
              <w:rPr>
                <w:rFonts w:ascii="Arial" w:hAnsi="Arial" w:cs="Arial"/>
                <w:kern w:val="2"/>
                <w:sz w:val="20"/>
                <w:szCs w:val="20"/>
              </w:rPr>
              <w:t>.</w:t>
            </w:r>
          </w:p>
          <w:p w14:paraId="7B540D4A" w14:textId="77777777" w:rsidR="003A0080" w:rsidRPr="00AA30A5" w:rsidRDefault="007B0E29">
            <w:pPr>
              <w:widowControl w:val="0"/>
              <w:spacing w:after="0" w:line="240" w:lineRule="auto"/>
              <w:jc w:val="both"/>
              <w:rPr>
                <w:rFonts w:ascii="Arial" w:hAnsi="Arial" w:cs="Arial"/>
                <w:sz w:val="20"/>
                <w:szCs w:val="20"/>
              </w:rPr>
            </w:pPr>
            <w:r w:rsidRPr="00AA30A5">
              <w:rPr>
                <w:rFonts w:ascii="Arial" w:hAnsi="Arial" w:cs="Arial"/>
                <w:kern w:val="2"/>
                <w:sz w:val="20"/>
                <w:szCs w:val="20"/>
              </w:rPr>
              <w:t xml:space="preserve">Sutarties kaina yra </w:t>
            </w:r>
            <w:r w:rsidRPr="00AA30A5">
              <w:rPr>
                <w:rFonts w:ascii="Arial" w:hAnsi="Arial" w:cs="Arial"/>
                <w:color w:val="4472C4"/>
                <w:kern w:val="2"/>
                <w:sz w:val="20"/>
                <w:szCs w:val="20"/>
              </w:rPr>
              <w:t>(nurodyti sumą skaičiais)</w:t>
            </w:r>
            <w:r w:rsidRPr="00AA30A5">
              <w:rPr>
                <w:rFonts w:ascii="Arial" w:hAnsi="Arial" w:cs="Arial"/>
                <w:kern w:val="2"/>
                <w:sz w:val="20"/>
                <w:szCs w:val="20"/>
              </w:rPr>
              <w:t xml:space="preserve"> </w:t>
            </w:r>
            <w:proofErr w:type="spellStart"/>
            <w:r w:rsidRPr="00AA30A5">
              <w:rPr>
                <w:rFonts w:ascii="Arial" w:hAnsi="Arial" w:cs="Arial"/>
                <w:kern w:val="2"/>
                <w:sz w:val="20"/>
                <w:szCs w:val="20"/>
              </w:rPr>
              <w:t>Eur</w:t>
            </w:r>
            <w:proofErr w:type="spellEnd"/>
            <w:r w:rsidRPr="00AA30A5">
              <w:rPr>
                <w:rFonts w:ascii="Arial" w:hAnsi="Arial" w:cs="Arial"/>
                <w:kern w:val="2"/>
                <w:sz w:val="20"/>
                <w:szCs w:val="20"/>
              </w:rPr>
              <w:t xml:space="preserve">, </w:t>
            </w:r>
            <w:r w:rsidRPr="00AA30A5">
              <w:rPr>
                <w:rFonts w:ascii="Arial" w:hAnsi="Arial" w:cs="Arial"/>
                <w:color w:val="4472C4"/>
                <w:kern w:val="2"/>
                <w:sz w:val="20"/>
                <w:szCs w:val="20"/>
              </w:rPr>
              <w:t>(nurodyti sumą žodžiais)</w:t>
            </w:r>
            <w:r w:rsidRPr="00AA30A5">
              <w:rPr>
                <w:rFonts w:ascii="Arial" w:hAnsi="Arial" w:cs="Arial"/>
                <w:kern w:val="2"/>
                <w:sz w:val="20"/>
                <w:szCs w:val="20"/>
              </w:rPr>
              <w:t xml:space="preserve"> </w:t>
            </w:r>
            <w:proofErr w:type="spellStart"/>
            <w:r w:rsidRPr="00AA30A5">
              <w:rPr>
                <w:rFonts w:ascii="Arial" w:hAnsi="Arial" w:cs="Arial"/>
                <w:kern w:val="2"/>
                <w:sz w:val="20"/>
                <w:szCs w:val="20"/>
              </w:rPr>
              <w:t>Eur</w:t>
            </w:r>
            <w:proofErr w:type="spellEnd"/>
            <w:r w:rsidRPr="00AA30A5">
              <w:rPr>
                <w:rFonts w:ascii="Arial" w:hAnsi="Arial" w:cs="Arial"/>
                <w:kern w:val="2"/>
                <w:sz w:val="20"/>
                <w:szCs w:val="20"/>
              </w:rPr>
              <w:t xml:space="preserve"> su PVM.</w:t>
            </w:r>
          </w:p>
          <w:p w14:paraId="628EC931" w14:textId="77777777" w:rsidR="003A0080" w:rsidRPr="00AA30A5" w:rsidRDefault="007B0E29">
            <w:pPr>
              <w:widowControl w:val="0"/>
              <w:spacing w:after="0" w:line="240" w:lineRule="auto"/>
              <w:jc w:val="both"/>
              <w:rPr>
                <w:rFonts w:ascii="Arial" w:hAnsi="Arial" w:cs="Arial"/>
                <w:sz w:val="20"/>
                <w:szCs w:val="20"/>
              </w:rPr>
            </w:pPr>
            <w:r w:rsidRPr="00AA30A5">
              <w:rPr>
                <w:rFonts w:ascii="Arial" w:hAnsi="Arial" w:cs="Arial"/>
                <w:kern w:val="2"/>
                <w:sz w:val="20"/>
                <w:szCs w:val="20"/>
              </w:rPr>
              <w:t>Šioje Sutartyje P</w:t>
            </w:r>
            <w:r w:rsidRPr="00AA30A5">
              <w:rPr>
                <w:rFonts w:ascii="Arial" w:hAnsi="Arial" w:cs="Arial"/>
                <w:color w:val="000000"/>
                <w:kern w:val="2"/>
                <w:sz w:val="20"/>
                <w:szCs w:val="20"/>
              </w:rPr>
              <w:t>radinės Sutarties vertė yra lygi Tiekėjo pasiūlymo kainai be PVM, nurodytai už visą pirkimo dokumentuose ir Sutartyje nurodytą Prekių kiekį ir (ar) apimtį.</w:t>
            </w:r>
          </w:p>
        </w:tc>
      </w:tr>
      <w:tr w:rsidR="003A0080" w:rsidRPr="00AA30A5" w14:paraId="74C160C6"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34B4FE14"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 xml:space="preserve">5.3. Sutarties kainos / įkainių perskaičiavimas taikant </w:t>
            </w:r>
            <w:r w:rsidRPr="00AA30A5">
              <w:rPr>
                <w:rFonts w:ascii="Arial" w:hAnsi="Arial" w:cs="Arial"/>
                <w:b/>
                <w:bCs/>
                <w:kern w:val="2"/>
                <w:sz w:val="20"/>
                <w:szCs w:val="20"/>
                <w:u w:val="single"/>
              </w:rPr>
              <w:t>peržiūros</w:t>
            </w:r>
            <w:r w:rsidRPr="00AA30A5">
              <w:rPr>
                <w:rFonts w:ascii="Arial" w:hAnsi="Arial" w:cs="Arial"/>
                <w:b/>
                <w:bCs/>
                <w:kern w:val="2"/>
                <w:sz w:val="20"/>
                <w:szCs w:val="20"/>
              </w:rPr>
              <w:t xml:space="preserve"> taisykles</w:t>
            </w:r>
          </w:p>
          <w:p w14:paraId="1E841345" w14:textId="77777777" w:rsidR="003A0080" w:rsidRPr="00AA30A5" w:rsidRDefault="003A0080">
            <w:pPr>
              <w:widowControl w:val="0"/>
              <w:spacing w:after="0" w:line="240" w:lineRule="auto"/>
              <w:rPr>
                <w:rFonts w:ascii="Arial" w:hAnsi="Arial" w:cs="Arial"/>
                <w:b/>
                <w:bCs/>
                <w:kern w:val="2"/>
                <w:sz w:val="20"/>
                <w:szCs w:val="20"/>
              </w:rPr>
            </w:pPr>
          </w:p>
          <w:p w14:paraId="4BE3F4EA" w14:textId="77777777" w:rsidR="003A0080" w:rsidRPr="00AA30A5" w:rsidRDefault="003A0080">
            <w:pPr>
              <w:widowControl w:val="0"/>
              <w:spacing w:after="0" w:line="240" w:lineRule="auto"/>
              <w:rPr>
                <w:rFonts w:ascii="Arial" w:hAnsi="Arial" w:cs="Arial"/>
                <w:kern w:val="2"/>
                <w:sz w:val="20"/>
                <w:szCs w:val="20"/>
              </w:rPr>
            </w:pPr>
          </w:p>
        </w:tc>
        <w:tc>
          <w:tcPr>
            <w:tcW w:w="6829" w:type="dxa"/>
            <w:gridSpan w:val="3"/>
            <w:tcBorders>
              <w:top w:val="single" w:sz="4" w:space="0" w:color="000000"/>
              <w:left w:val="single" w:sz="4" w:space="0" w:color="000000"/>
              <w:bottom w:val="single" w:sz="4" w:space="0" w:color="000000"/>
              <w:right w:val="single" w:sz="4" w:space="0" w:color="000000"/>
            </w:tcBorders>
          </w:tcPr>
          <w:p w14:paraId="03378D5A"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Sutarties kaina</w:t>
            </w:r>
            <w:r w:rsidRPr="00AA30A5">
              <w:rPr>
                <w:rFonts w:ascii="Arial" w:hAnsi="Arial" w:cs="Arial"/>
                <w:color w:val="FF0000"/>
                <w:kern w:val="2"/>
                <w:sz w:val="20"/>
                <w:szCs w:val="20"/>
              </w:rPr>
              <w:t xml:space="preserve"> </w:t>
            </w:r>
            <w:r w:rsidRPr="00AA30A5">
              <w:rPr>
                <w:rFonts w:ascii="Arial" w:hAnsi="Arial" w:cs="Arial"/>
                <w:kern w:val="2"/>
                <w:sz w:val="20"/>
                <w:szCs w:val="20"/>
              </w:rPr>
              <w:t>bus perskaičiuojami:</w:t>
            </w:r>
          </w:p>
          <w:p w14:paraId="05366F18"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5.3.1. dėl PVM tarifo pasikeitimo.</w:t>
            </w:r>
          </w:p>
          <w:p w14:paraId="1450A472" w14:textId="77777777" w:rsidR="003A0080" w:rsidRPr="00AA30A5" w:rsidRDefault="003A0080">
            <w:pPr>
              <w:widowControl w:val="0"/>
              <w:spacing w:after="0" w:line="240" w:lineRule="auto"/>
              <w:rPr>
                <w:rFonts w:ascii="Arial" w:hAnsi="Arial" w:cs="Arial"/>
                <w:color w:val="FF0000"/>
                <w:kern w:val="2"/>
                <w:sz w:val="20"/>
                <w:szCs w:val="20"/>
              </w:rPr>
            </w:pPr>
          </w:p>
        </w:tc>
      </w:tr>
      <w:tr w:rsidR="003A0080" w:rsidRPr="00AA30A5" w14:paraId="1ABBADF8"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39AA85CD"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5.3.1. Sutarties kainos / įkainių peržiūra dėl PVM tarifo pasikeitimo</w:t>
            </w:r>
          </w:p>
        </w:tc>
        <w:tc>
          <w:tcPr>
            <w:tcW w:w="6829" w:type="dxa"/>
            <w:gridSpan w:val="3"/>
            <w:tcBorders>
              <w:top w:val="single" w:sz="4" w:space="0" w:color="000000"/>
              <w:left w:val="single" w:sz="4" w:space="0" w:color="000000"/>
              <w:bottom w:val="single" w:sz="4" w:space="0" w:color="000000"/>
              <w:right w:val="single" w:sz="4" w:space="0" w:color="000000"/>
            </w:tcBorders>
          </w:tcPr>
          <w:p w14:paraId="5DDBE110" w14:textId="77777777" w:rsidR="003A0080" w:rsidRPr="00AA30A5" w:rsidRDefault="007B0E29">
            <w:pPr>
              <w:widowControl w:val="0"/>
              <w:spacing w:after="0" w:line="240" w:lineRule="auto"/>
              <w:jc w:val="both"/>
              <w:rPr>
                <w:rFonts w:ascii="Arial" w:hAnsi="Arial" w:cs="Arial"/>
                <w:sz w:val="20"/>
                <w:szCs w:val="20"/>
              </w:rPr>
            </w:pPr>
            <w:r w:rsidRPr="00AA30A5">
              <w:rPr>
                <w:rFonts w:ascii="Arial" w:hAnsi="Arial" w:cs="Arial"/>
                <w:kern w:val="2"/>
                <w:sz w:val="20"/>
                <w:szCs w:val="20"/>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5756099D" w14:textId="77777777" w:rsidR="003A0080" w:rsidRPr="00AA30A5" w:rsidRDefault="007B0E29">
            <w:pPr>
              <w:widowControl w:val="0"/>
              <w:spacing w:after="0" w:line="240" w:lineRule="auto"/>
              <w:jc w:val="both"/>
              <w:rPr>
                <w:rFonts w:ascii="Arial" w:hAnsi="Arial" w:cs="Arial"/>
                <w:sz w:val="20"/>
                <w:szCs w:val="20"/>
              </w:rPr>
            </w:pPr>
            <w:r w:rsidRPr="00AA30A5">
              <w:rPr>
                <w:rFonts w:ascii="Arial" w:hAnsi="Arial" w:cs="Arial"/>
                <w:kern w:val="2"/>
                <w:sz w:val="20"/>
                <w:szCs w:val="20"/>
              </w:rPr>
              <w:lastRenderedPageBreak/>
              <w:t>Perskaičiuota Sutarties kaina įforminama Susitarimu ir turi būti taikoma nuo naujo PVM įvedimo datos (nepriklausomai nuo to, kada pasirašytas Susitarimas).</w:t>
            </w:r>
          </w:p>
        </w:tc>
      </w:tr>
      <w:tr w:rsidR="003A0080" w:rsidRPr="00AA30A5" w14:paraId="6B1EB66C"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2D0DC615"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lastRenderedPageBreak/>
              <w:t>5.3.2.</w:t>
            </w:r>
            <w:r w:rsidRPr="00AA30A5">
              <w:rPr>
                <w:rFonts w:ascii="Arial" w:hAnsi="Arial" w:cs="Arial"/>
                <w:kern w:val="2"/>
                <w:sz w:val="20"/>
                <w:szCs w:val="20"/>
              </w:rPr>
              <w:t xml:space="preserve"> </w:t>
            </w:r>
            <w:r w:rsidRPr="00AA30A5">
              <w:rPr>
                <w:rFonts w:ascii="Arial" w:hAnsi="Arial" w:cs="Arial"/>
                <w:b/>
                <w:bCs/>
                <w:kern w:val="2"/>
                <w:sz w:val="20"/>
                <w:szCs w:val="20"/>
              </w:rPr>
              <w:t>Sutarties kainos / įkainių peržiūra dėl kitų mokesčių, lemiančių Prekių kainos pokytį, pasikeitimo</w:t>
            </w:r>
          </w:p>
        </w:tc>
        <w:tc>
          <w:tcPr>
            <w:tcW w:w="6829" w:type="dxa"/>
            <w:gridSpan w:val="3"/>
            <w:tcBorders>
              <w:top w:val="single" w:sz="4" w:space="0" w:color="000000"/>
              <w:left w:val="single" w:sz="4" w:space="0" w:color="000000"/>
              <w:bottom w:val="single" w:sz="4" w:space="0" w:color="000000"/>
              <w:right w:val="single" w:sz="4" w:space="0" w:color="000000"/>
            </w:tcBorders>
          </w:tcPr>
          <w:p w14:paraId="0474D5F2"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Netaikoma</w:t>
            </w:r>
          </w:p>
          <w:p w14:paraId="11404EE1" w14:textId="77777777" w:rsidR="003A0080" w:rsidRPr="00AA30A5" w:rsidRDefault="003A0080">
            <w:pPr>
              <w:widowControl w:val="0"/>
              <w:spacing w:after="0" w:line="240" w:lineRule="auto"/>
              <w:rPr>
                <w:rFonts w:ascii="Arial" w:hAnsi="Arial" w:cs="Arial"/>
                <w:kern w:val="2"/>
                <w:sz w:val="20"/>
                <w:szCs w:val="20"/>
              </w:rPr>
            </w:pPr>
          </w:p>
        </w:tc>
      </w:tr>
      <w:tr w:rsidR="003A0080" w:rsidRPr="00AA30A5" w14:paraId="362E36E0"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14493F47"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5.3.3. Sutarties kainos / įkainių peržiūra dėl kainų lygio pokyčio</w:t>
            </w:r>
          </w:p>
          <w:p w14:paraId="590D4BF3" w14:textId="77777777" w:rsidR="003A0080" w:rsidRPr="00AA30A5" w:rsidRDefault="003A0080">
            <w:pPr>
              <w:widowControl w:val="0"/>
              <w:spacing w:after="0" w:line="240" w:lineRule="auto"/>
              <w:rPr>
                <w:rFonts w:ascii="Arial" w:hAnsi="Arial" w:cs="Arial"/>
                <w:b/>
                <w:bCs/>
                <w:kern w:val="2"/>
                <w:sz w:val="20"/>
                <w:szCs w:val="20"/>
              </w:rPr>
            </w:pPr>
          </w:p>
        </w:tc>
        <w:tc>
          <w:tcPr>
            <w:tcW w:w="6829" w:type="dxa"/>
            <w:gridSpan w:val="3"/>
            <w:tcBorders>
              <w:top w:val="single" w:sz="4" w:space="0" w:color="000000"/>
              <w:left w:val="single" w:sz="4" w:space="0" w:color="000000"/>
              <w:bottom w:val="single" w:sz="4" w:space="0" w:color="000000"/>
              <w:right w:val="single" w:sz="4" w:space="0" w:color="000000"/>
            </w:tcBorders>
          </w:tcPr>
          <w:p w14:paraId="6E279C37"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Netaikoma</w:t>
            </w:r>
          </w:p>
          <w:p w14:paraId="00A0DC40" w14:textId="77777777" w:rsidR="003A0080" w:rsidRPr="00AA30A5" w:rsidRDefault="003A0080">
            <w:pPr>
              <w:widowControl w:val="0"/>
              <w:spacing w:after="0" w:line="240" w:lineRule="auto"/>
              <w:rPr>
                <w:rFonts w:ascii="Arial" w:hAnsi="Arial" w:cs="Arial"/>
                <w:color w:val="4472C4"/>
                <w:kern w:val="2"/>
                <w:sz w:val="20"/>
                <w:szCs w:val="20"/>
              </w:rPr>
            </w:pPr>
          </w:p>
        </w:tc>
      </w:tr>
      <w:tr w:rsidR="003A0080" w:rsidRPr="00AA30A5" w14:paraId="6C29AC09"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25FC0EFD"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5.3.4. Sutarties kainos / įkainių peržiūra dėl kainų lygio pokyčio pagal Prekių grupių kainų pokyčius</w:t>
            </w:r>
          </w:p>
        </w:tc>
        <w:tc>
          <w:tcPr>
            <w:tcW w:w="6829" w:type="dxa"/>
            <w:gridSpan w:val="3"/>
            <w:tcBorders>
              <w:top w:val="single" w:sz="4" w:space="0" w:color="000000"/>
              <w:left w:val="single" w:sz="4" w:space="0" w:color="000000"/>
              <w:bottom w:val="single" w:sz="4" w:space="0" w:color="000000"/>
              <w:right w:val="single" w:sz="4" w:space="0" w:color="000000"/>
            </w:tcBorders>
          </w:tcPr>
          <w:p w14:paraId="51D7B628"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Netaikoma</w:t>
            </w:r>
          </w:p>
          <w:p w14:paraId="5B7409DA" w14:textId="77777777" w:rsidR="003A0080" w:rsidRPr="00AA30A5" w:rsidRDefault="003A0080">
            <w:pPr>
              <w:widowControl w:val="0"/>
              <w:spacing w:after="0" w:line="240" w:lineRule="auto"/>
              <w:rPr>
                <w:rFonts w:ascii="Arial" w:hAnsi="Arial" w:cs="Arial"/>
                <w:kern w:val="2"/>
                <w:sz w:val="20"/>
                <w:szCs w:val="20"/>
              </w:rPr>
            </w:pPr>
          </w:p>
          <w:p w14:paraId="0DAACA90" w14:textId="77777777" w:rsidR="003A0080" w:rsidRPr="00AA30A5" w:rsidRDefault="003A0080">
            <w:pPr>
              <w:widowControl w:val="0"/>
              <w:spacing w:after="0" w:line="240" w:lineRule="auto"/>
              <w:rPr>
                <w:rFonts w:ascii="Arial" w:hAnsi="Arial" w:cs="Arial"/>
                <w:color w:val="FF0000"/>
                <w:kern w:val="2"/>
                <w:sz w:val="20"/>
                <w:szCs w:val="20"/>
              </w:rPr>
            </w:pPr>
          </w:p>
        </w:tc>
      </w:tr>
      <w:tr w:rsidR="003A0080" w:rsidRPr="00AA30A5" w14:paraId="3039419B"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15B9B82E"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 xml:space="preserve">5.4. Sutarties kainos / įkainių apskaičiavimas taikant </w:t>
            </w:r>
            <w:r w:rsidRPr="00AA30A5">
              <w:rPr>
                <w:rFonts w:ascii="Arial" w:hAnsi="Arial" w:cs="Arial"/>
                <w:b/>
                <w:bCs/>
                <w:kern w:val="2"/>
                <w:sz w:val="20"/>
                <w:szCs w:val="20"/>
                <w:u w:val="single"/>
              </w:rPr>
              <w:t>kiekio (apimties)</w:t>
            </w:r>
            <w:r w:rsidRPr="00AA30A5">
              <w:rPr>
                <w:rFonts w:ascii="Arial" w:hAnsi="Arial" w:cs="Arial"/>
                <w:b/>
                <w:bCs/>
                <w:kern w:val="2"/>
                <w:sz w:val="20"/>
                <w:szCs w:val="20"/>
              </w:rPr>
              <w:t xml:space="preserve"> keitimo taisykles</w:t>
            </w:r>
          </w:p>
        </w:tc>
        <w:tc>
          <w:tcPr>
            <w:tcW w:w="6829" w:type="dxa"/>
            <w:gridSpan w:val="3"/>
            <w:tcBorders>
              <w:top w:val="single" w:sz="4" w:space="0" w:color="000000"/>
              <w:left w:val="single" w:sz="4" w:space="0" w:color="000000"/>
              <w:bottom w:val="single" w:sz="4" w:space="0" w:color="000000"/>
              <w:right w:val="single" w:sz="4" w:space="0" w:color="000000"/>
            </w:tcBorders>
          </w:tcPr>
          <w:p w14:paraId="10DB6733"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Netaikoma</w:t>
            </w:r>
          </w:p>
          <w:p w14:paraId="4C12C2A1" w14:textId="77777777" w:rsidR="003A0080" w:rsidRPr="00AA30A5" w:rsidRDefault="003A0080">
            <w:pPr>
              <w:widowControl w:val="0"/>
              <w:spacing w:after="0" w:line="240" w:lineRule="auto"/>
              <w:rPr>
                <w:rFonts w:ascii="Arial" w:hAnsi="Arial" w:cs="Arial"/>
                <w:kern w:val="2"/>
                <w:sz w:val="20"/>
                <w:szCs w:val="20"/>
              </w:rPr>
            </w:pPr>
          </w:p>
          <w:p w14:paraId="06C16FB0" w14:textId="77777777" w:rsidR="003A0080" w:rsidRPr="00AA30A5" w:rsidRDefault="003A0080">
            <w:pPr>
              <w:widowControl w:val="0"/>
              <w:spacing w:after="0" w:line="240" w:lineRule="auto"/>
              <w:rPr>
                <w:rFonts w:ascii="Arial" w:hAnsi="Arial" w:cs="Arial"/>
                <w:color w:val="FF0000"/>
                <w:kern w:val="2"/>
                <w:sz w:val="20"/>
                <w:szCs w:val="20"/>
              </w:rPr>
            </w:pPr>
          </w:p>
          <w:p w14:paraId="45E65435" w14:textId="77777777" w:rsidR="003A0080" w:rsidRPr="00AA30A5" w:rsidRDefault="003A0080">
            <w:pPr>
              <w:widowControl w:val="0"/>
              <w:spacing w:after="0" w:line="240" w:lineRule="auto"/>
              <w:rPr>
                <w:rFonts w:ascii="Arial" w:hAnsi="Arial" w:cs="Arial"/>
                <w:kern w:val="2"/>
                <w:sz w:val="20"/>
                <w:szCs w:val="20"/>
              </w:rPr>
            </w:pPr>
          </w:p>
        </w:tc>
      </w:tr>
      <w:tr w:rsidR="003A0080" w:rsidRPr="00AA30A5" w14:paraId="13D91AE0"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1F96B4AC"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5.5. Atsiskaitymo su Tiekėju terminas ir tvarka</w:t>
            </w:r>
          </w:p>
        </w:tc>
        <w:tc>
          <w:tcPr>
            <w:tcW w:w="6829" w:type="dxa"/>
            <w:gridSpan w:val="3"/>
            <w:tcBorders>
              <w:top w:val="single" w:sz="4" w:space="0" w:color="000000"/>
              <w:left w:val="single" w:sz="4" w:space="0" w:color="000000"/>
              <w:bottom w:val="single" w:sz="4" w:space="0" w:color="000000"/>
              <w:right w:val="single" w:sz="4" w:space="0" w:color="000000"/>
            </w:tcBorders>
          </w:tcPr>
          <w:p w14:paraId="739DEA65" w14:textId="77777777" w:rsidR="003A0080" w:rsidRPr="00AA30A5" w:rsidRDefault="007B0E29">
            <w:pPr>
              <w:widowControl w:val="0"/>
              <w:spacing w:after="0" w:line="240" w:lineRule="auto"/>
              <w:jc w:val="both"/>
              <w:rPr>
                <w:rFonts w:ascii="Arial" w:hAnsi="Arial" w:cs="Arial"/>
                <w:sz w:val="20"/>
                <w:szCs w:val="20"/>
              </w:rPr>
            </w:pPr>
            <w:r w:rsidRPr="00AA30A5">
              <w:rPr>
                <w:rFonts w:ascii="Arial" w:hAnsi="Arial" w:cs="Arial"/>
                <w:kern w:val="2"/>
                <w:sz w:val="20"/>
                <w:szCs w:val="20"/>
              </w:rPr>
              <w:t>Pirkėjas atsiskaito su Tiekėju ne vėliau kaip per 30 (trisdešimt)  kalendorinių dienų nuo Sąskaitos gavimo dienos IS SABIS.</w:t>
            </w:r>
          </w:p>
          <w:p w14:paraId="0C362293" w14:textId="77777777" w:rsidR="003A0080" w:rsidRPr="00AA30A5" w:rsidRDefault="007B0E29">
            <w:pPr>
              <w:widowControl w:val="0"/>
              <w:spacing w:after="0" w:line="240" w:lineRule="auto"/>
              <w:jc w:val="both"/>
              <w:rPr>
                <w:rFonts w:ascii="Arial" w:hAnsi="Arial" w:cs="Arial"/>
                <w:sz w:val="20"/>
                <w:szCs w:val="20"/>
              </w:rPr>
            </w:pPr>
            <w:r w:rsidRPr="00AA30A5">
              <w:rPr>
                <w:rFonts w:ascii="Arial" w:hAnsi="Arial" w:cs="Arial"/>
                <w:kern w:val="2"/>
                <w:sz w:val="20"/>
                <w:szCs w:val="20"/>
                <w:shd w:val="clear" w:color="auto" w:fill="FFFFFF"/>
              </w:rPr>
              <w:t>Apmokėjimo sąlygos: įvykdžius visus sutartinius įsipareigojimus, sumokama visa Sutarties kaina.</w:t>
            </w:r>
          </w:p>
        </w:tc>
      </w:tr>
      <w:tr w:rsidR="003A0080" w:rsidRPr="00AA30A5" w14:paraId="1B067C38"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0AE8C311"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5.6. Avansas</w:t>
            </w:r>
          </w:p>
        </w:tc>
        <w:tc>
          <w:tcPr>
            <w:tcW w:w="6829" w:type="dxa"/>
            <w:gridSpan w:val="3"/>
            <w:tcBorders>
              <w:top w:val="single" w:sz="4" w:space="0" w:color="000000"/>
              <w:left w:val="single" w:sz="4" w:space="0" w:color="000000"/>
              <w:bottom w:val="single" w:sz="4" w:space="0" w:color="000000"/>
              <w:right w:val="single" w:sz="4" w:space="0" w:color="000000"/>
            </w:tcBorders>
          </w:tcPr>
          <w:p w14:paraId="1E9025CA"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Netaikoma</w:t>
            </w:r>
          </w:p>
        </w:tc>
      </w:tr>
      <w:tr w:rsidR="003A0080" w:rsidRPr="00AA30A5" w14:paraId="66965CB6"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62D82EE8"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5.7. Avanso užtikrinimas</w:t>
            </w:r>
          </w:p>
        </w:tc>
        <w:tc>
          <w:tcPr>
            <w:tcW w:w="6829" w:type="dxa"/>
            <w:gridSpan w:val="3"/>
            <w:tcBorders>
              <w:top w:val="single" w:sz="4" w:space="0" w:color="000000"/>
              <w:left w:val="single" w:sz="4" w:space="0" w:color="000000"/>
              <w:bottom w:val="single" w:sz="4" w:space="0" w:color="000000"/>
              <w:right w:val="single" w:sz="4" w:space="0" w:color="000000"/>
            </w:tcBorders>
          </w:tcPr>
          <w:p w14:paraId="1A8C6DD3"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Netaikoma</w:t>
            </w:r>
          </w:p>
          <w:p w14:paraId="185DEE94" w14:textId="77777777" w:rsidR="003A0080" w:rsidRPr="00AA30A5" w:rsidRDefault="003A0080">
            <w:pPr>
              <w:widowControl w:val="0"/>
              <w:spacing w:after="0" w:line="240" w:lineRule="auto"/>
              <w:rPr>
                <w:rFonts w:ascii="Arial" w:hAnsi="Arial" w:cs="Arial"/>
                <w:color w:val="000000"/>
                <w:kern w:val="2"/>
                <w:sz w:val="20"/>
                <w:szCs w:val="20"/>
                <w:shd w:val="clear" w:color="auto" w:fill="FFFFFF"/>
              </w:rPr>
            </w:pPr>
          </w:p>
        </w:tc>
      </w:tr>
      <w:tr w:rsidR="003A0080" w:rsidRPr="00AA30A5" w14:paraId="1F9E0493" w14:textId="77777777" w:rsidTr="001705E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16F8DC1" w14:textId="77777777" w:rsidR="003A0080" w:rsidRPr="00AA30A5" w:rsidRDefault="007B0E29">
            <w:pPr>
              <w:widowControl w:val="0"/>
              <w:spacing w:after="0" w:line="240" w:lineRule="auto"/>
              <w:jc w:val="center"/>
              <w:rPr>
                <w:rFonts w:ascii="Arial" w:hAnsi="Arial" w:cs="Arial"/>
                <w:sz w:val="20"/>
                <w:szCs w:val="20"/>
              </w:rPr>
            </w:pPr>
            <w:r w:rsidRPr="00AA30A5">
              <w:rPr>
                <w:rFonts w:ascii="Arial" w:hAnsi="Arial" w:cs="Arial"/>
                <w:b/>
                <w:bCs/>
                <w:kern w:val="2"/>
                <w:sz w:val="20"/>
                <w:szCs w:val="20"/>
              </w:rPr>
              <w:t>6. PREKIŲ KOKYBĖ IR GARANTINIAI ĮSIPAREIGOJIMAI</w:t>
            </w:r>
          </w:p>
        </w:tc>
      </w:tr>
      <w:tr w:rsidR="003A0080" w:rsidRPr="00AA30A5" w14:paraId="15453967"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0C223E9E"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6.1. Garantinis terminas</w:t>
            </w:r>
          </w:p>
        </w:tc>
        <w:tc>
          <w:tcPr>
            <w:tcW w:w="6829" w:type="dxa"/>
            <w:gridSpan w:val="3"/>
            <w:tcBorders>
              <w:top w:val="single" w:sz="4" w:space="0" w:color="000000"/>
              <w:left w:val="single" w:sz="4" w:space="0" w:color="000000"/>
              <w:bottom w:val="single" w:sz="4" w:space="0" w:color="000000"/>
              <w:right w:val="single" w:sz="4" w:space="0" w:color="000000"/>
            </w:tcBorders>
          </w:tcPr>
          <w:p w14:paraId="6FEAD99F" w14:textId="3A606E8C" w:rsidR="00E67F3F" w:rsidRDefault="001705EB">
            <w:pPr>
              <w:widowControl w:val="0"/>
              <w:spacing w:after="0" w:line="240" w:lineRule="auto"/>
              <w:jc w:val="both"/>
              <w:rPr>
                <w:rFonts w:ascii="Arial" w:hAnsi="Arial" w:cs="Arial"/>
                <w:kern w:val="2"/>
                <w:sz w:val="20"/>
                <w:szCs w:val="20"/>
              </w:rPr>
            </w:pPr>
            <w:r>
              <w:rPr>
                <w:rFonts w:ascii="Arial" w:hAnsi="Arial" w:cs="Arial"/>
                <w:kern w:val="2"/>
                <w:sz w:val="20"/>
                <w:szCs w:val="20"/>
              </w:rPr>
              <w:t>Prekei</w:t>
            </w:r>
            <w:r w:rsidR="007B0E29" w:rsidRPr="00AA30A5">
              <w:rPr>
                <w:rFonts w:ascii="Arial" w:hAnsi="Arial" w:cs="Arial"/>
                <w:kern w:val="2"/>
                <w:sz w:val="20"/>
                <w:szCs w:val="20"/>
              </w:rPr>
              <w:t xml:space="preserve"> (automobiliui) nustatomas Tiekėjo pasiūlytas arba Prek</w:t>
            </w:r>
            <w:r>
              <w:rPr>
                <w:rFonts w:ascii="Arial" w:hAnsi="Arial" w:cs="Arial"/>
                <w:kern w:val="2"/>
                <w:sz w:val="20"/>
                <w:szCs w:val="20"/>
              </w:rPr>
              <w:t>ės</w:t>
            </w:r>
            <w:r w:rsidR="007B0E29" w:rsidRPr="00AA30A5">
              <w:rPr>
                <w:rFonts w:ascii="Arial" w:hAnsi="Arial" w:cs="Arial"/>
                <w:kern w:val="2"/>
                <w:sz w:val="20"/>
                <w:szCs w:val="20"/>
              </w:rPr>
              <w:t xml:space="preserve"> gamintojo taikomas Garantinis terminas, tačiau bet kokiu atveju </w:t>
            </w:r>
            <w:r w:rsidR="007B0E29" w:rsidRPr="00AA30A5">
              <w:rPr>
                <w:rFonts w:ascii="Arial" w:hAnsi="Arial" w:cs="Arial"/>
                <w:b/>
                <w:bCs/>
                <w:kern w:val="2"/>
                <w:sz w:val="20"/>
                <w:szCs w:val="20"/>
              </w:rPr>
              <w:t>ne trumpesnis</w:t>
            </w:r>
            <w:r w:rsidR="007B0E29" w:rsidRPr="00AA30A5">
              <w:rPr>
                <w:rFonts w:ascii="Arial" w:hAnsi="Arial" w:cs="Arial"/>
                <w:kern w:val="2"/>
                <w:sz w:val="20"/>
                <w:szCs w:val="20"/>
              </w:rPr>
              <w:t xml:space="preserve"> kaip 60 mėnesių arba ne mažiau 100 000 km priklausomai nuo to, kas įvyks anksčiau. Nurodytas garantijos terminas netaikomas padangoms, filtrams, tarpinėms.</w:t>
            </w:r>
          </w:p>
          <w:p w14:paraId="2B84B894" w14:textId="77777777" w:rsidR="003A0080" w:rsidRPr="00AA30A5" w:rsidRDefault="007B0E29">
            <w:pPr>
              <w:widowControl w:val="0"/>
              <w:spacing w:after="0" w:line="240" w:lineRule="auto"/>
              <w:jc w:val="both"/>
              <w:rPr>
                <w:rFonts w:ascii="Arial" w:hAnsi="Arial" w:cs="Arial"/>
                <w:kern w:val="2"/>
                <w:sz w:val="20"/>
                <w:szCs w:val="20"/>
              </w:rPr>
            </w:pPr>
            <w:r w:rsidRPr="00AA30A5">
              <w:rPr>
                <w:rFonts w:ascii="Arial" w:hAnsi="Arial" w:cs="Arial"/>
                <w:kern w:val="2"/>
                <w:sz w:val="20"/>
                <w:szCs w:val="20"/>
              </w:rPr>
              <w:t xml:space="preserve">Garantija akumuliatorių baterijoms – </w:t>
            </w:r>
            <w:r w:rsidRPr="00AA30A5">
              <w:rPr>
                <w:rFonts w:ascii="Arial" w:hAnsi="Arial" w:cs="Arial"/>
                <w:b/>
                <w:bCs/>
                <w:kern w:val="2"/>
                <w:sz w:val="20"/>
                <w:szCs w:val="20"/>
              </w:rPr>
              <w:t>ne mažiau kaip</w:t>
            </w:r>
            <w:r w:rsidRPr="00AA30A5">
              <w:rPr>
                <w:rFonts w:ascii="Arial" w:hAnsi="Arial" w:cs="Arial"/>
                <w:kern w:val="2"/>
                <w:sz w:val="20"/>
                <w:szCs w:val="20"/>
              </w:rPr>
              <w:t xml:space="preserve"> 96 mėnesiai arba ne mažiau kaip 150 000 km (priklausomai nuo to, kuri sąlyga bus pasiekta anksčiau). Nurodytas garantijos terminas netaikomas baterijos dalims, kurios natūraliai nusidėvi.</w:t>
            </w:r>
          </w:p>
          <w:p w14:paraId="1DA9C708" w14:textId="2DEEF281" w:rsidR="003A0080" w:rsidRPr="00AA30A5" w:rsidRDefault="007B0E29" w:rsidP="001705EB">
            <w:pPr>
              <w:widowControl w:val="0"/>
              <w:spacing w:after="0" w:line="240" w:lineRule="auto"/>
              <w:jc w:val="both"/>
              <w:rPr>
                <w:rFonts w:ascii="Arial" w:hAnsi="Arial" w:cs="Arial"/>
                <w:sz w:val="20"/>
                <w:szCs w:val="20"/>
              </w:rPr>
            </w:pPr>
            <w:r w:rsidRPr="00AA30A5">
              <w:rPr>
                <w:rFonts w:ascii="Arial" w:hAnsi="Arial" w:cs="Arial"/>
                <w:kern w:val="2"/>
                <w:sz w:val="20"/>
                <w:szCs w:val="20"/>
              </w:rPr>
              <w:t>Garantinis terminas, skaičiuojamas nuo Prek</w:t>
            </w:r>
            <w:r w:rsidR="001705EB">
              <w:rPr>
                <w:rFonts w:ascii="Arial" w:hAnsi="Arial" w:cs="Arial"/>
                <w:kern w:val="2"/>
                <w:sz w:val="20"/>
                <w:szCs w:val="20"/>
              </w:rPr>
              <w:t>ės</w:t>
            </w:r>
            <w:r w:rsidRPr="00AA30A5">
              <w:rPr>
                <w:rFonts w:ascii="Arial" w:hAnsi="Arial" w:cs="Arial"/>
                <w:kern w:val="2"/>
                <w:sz w:val="20"/>
                <w:szCs w:val="20"/>
              </w:rPr>
              <w:t xml:space="preserve"> perdavimo–priė</w:t>
            </w:r>
            <w:r w:rsidR="001705EB">
              <w:rPr>
                <w:rFonts w:ascii="Arial" w:hAnsi="Arial" w:cs="Arial"/>
                <w:kern w:val="2"/>
                <w:sz w:val="20"/>
                <w:szCs w:val="20"/>
              </w:rPr>
              <w:t>mimo akto ar Sąskaitos (kai Prekės</w:t>
            </w:r>
            <w:r w:rsidRPr="00AA30A5">
              <w:rPr>
                <w:rFonts w:ascii="Arial" w:hAnsi="Arial" w:cs="Arial"/>
                <w:kern w:val="2"/>
                <w:sz w:val="20"/>
                <w:szCs w:val="20"/>
              </w:rPr>
              <w:t xml:space="preserve"> perdavimo–priėmimo aktas nėra pasirašomas) pasirašymo dienos.</w:t>
            </w:r>
          </w:p>
        </w:tc>
      </w:tr>
      <w:tr w:rsidR="003A0080" w:rsidRPr="00AA30A5" w14:paraId="140B7BAB"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1BB7E070"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6.2. Garantinė priežiūra</w:t>
            </w:r>
          </w:p>
        </w:tc>
        <w:tc>
          <w:tcPr>
            <w:tcW w:w="6829" w:type="dxa"/>
            <w:gridSpan w:val="3"/>
            <w:tcBorders>
              <w:top w:val="single" w:sz="4" w:space="0" w:color="000000"/>
              <w:left w:val="single" w:sz="4" w:space="0" w:color="000000"/>
              <w:bottom w:val="single" w:sz="4" w:space="0" w:color="000000"/>
              <w:right w:val="single" w:sz="4" w:space="0" w:color="000000"/>
            </w:tcBorders>
          </w:tcPr>
          <w:p w14:paraId="7829EF1E" w14:textId="77777777" w:rsidR="003A0080" w:rsidRPr="00AA30A5" w:rsidRDefault="007B0E29">
            <w:pPr>
              <w:widowControl w:val="0"/>
              <w:spacing w:after="0" w:line="240" w:lineRule="auto"/>
              <w:jc w:val="both"/>
              <w:rPr>
                <w:rFonts w:ascii="Arial" w:hAnsi="Arial" w:cs="Arial"/>
              </w:rPr>
            </w:pPr>
            <w:r w:rsidRPr="00AA30A5">
              <w:rPr>
                <w:rFonts w:ascii="Arial" w:eastAsia="Calibri" w:hAnsi="Arial" w:cs="Arial"/>
                <w:sz w:val="20"/>
                <w:szCs w:val="20"/>
              </w:rPr>
              <w:t>Automobilio techninis aptarnavimas atliekamas ne rečiau kaip kas 12 000 km. (pagal iš anksto pateiktą grafiką) bei ne trumpesnis nei kas 24 mėn. (priklausomai nuo to, kuri sąlyga bus pasiekta anksčiau).</w:t>
            </w:r>
          </w:p>
          <w:p w14:paraId="7BC74835" w14:textId="77777777" w:rsidR="003A0080" w:rsidRPr="00AA30A5" w:rsidRDefault="007B0E29">
            <w:pPr>
              <w:widowControl w:val="0"/>
              <w:spacing w:after="0" w:line="240" w:lineRule="auto"/>
              <w:jc w:val="both"/>
              <w:rPr>
                <w:rFonts w:ascii="Arial" w:hAnsi="Arial" w:cs="Arial"/>
                <w:sz w:val="20"/>
                <w:szCs w:val="20"/>
              </w:rPr>
            </w:pPr>
            <w:r w:rsidRPr="00AA30A5">
              <w:rPr>
                <w:rFonts w:ascii="Arial" w:hAnsi="Arial" w:cs="Arial"/>
                <w:kern w:val="2"/>
                <w:sz w:val="20"/>
                <w:szCs w:val="20"/>
              </w:rPr>
              <w:t>Garantinės priežiūros terminas skaičiuojamas nuo Prekių perdavimo–priėmimo akto ar Sąskaitos (kai Prekių perdavimo–priėmimo aktas nėra pasirašomas) pasirašymo dienos.</w:t>
            </w:r>
          </w:p>
          <w:p w14:paraId="272A1244" w14:textId="77777777" w:rsidR="003A0080" w:rsidRPr="00AA30A5" w:rsidRDefault="007B0E29">
            <w:pPr>
              <w:widowControl w:val="0"/>
              <w:spacing w:after="0" w:line="240" w:lineRule="auto"/>
              <w:jc w:val="both"/>
              <w:rPr>
                <w:rFonts w:ascii="Arial" w:hAnsi="Arial" w:cs="Arial"/>
                <w:sz w:val="20"/>
                <w:szCs w:val="20"/>
              </w:rPr>
            </w:pPr>
            <w:r w:rsidRPr="00AA30A5">
              <w:rPr>
                <w:rFonts w:ascii="Arial" w:hAnsi="Arial" w:cs="Arial"/>
                <w:kern w:val="2"/>
                <w:sz w:val="20"/>
                <w:szCs w:val="20"/>
              </w:rPr>
              <w:t>Prekių trūkumų nustatymo bei šalinimo tvarka nustatyta Bendrųjų sąlygų 7 skyriuje.</w:t>
            </w:r>
          </w:p>
        </w:tc>
      </w:tr>
      <w:tr w:rsidR="003A0080" w:rsidRPr="00AA30A5" w14:paraId="26FA7950" w14:textId="77777777" w:rsidTr="001705E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794151B" w14:textId="77777777" w:rsidR="003A0080" w:rsidRPr="00AA30A5" w:rsidRDefault="007B0E29">
            <w:pPr>
              <w:widowControl w:val="0"/>
              <w:spacing w:after="0" w:line="240" w:lineRule="auto"/>
              <w:jc w:val="center"/>
              <w:rPr>
                <w:rFonts w:ascii="Arial" w:hAnsi="Arial" w:cs="Arial"/>
                <w:sz w:val="20"/>
                <w:szCs w:val="20"/>
              </w:rPr>
            </w:pPr>
            <w:r w:rsidRPr="00AA30A5">
              <w:rPr>
                <w:rFonts w:ascii="Arial" w:hAnsi="Arial" w:cs="Arial"/>
                <w:b/>
                <w:bCs/>
                <w:kern w:val="2"/>
                <w:sz w:val="20"/>
                <w:szCs w:val="20"/>
              </w:rPr>
              <w:t>7. SUTARTIES VYKDYMUI PASITELKIAMI SUBTIEKĖJAI</w:t>
            </w:r>
          </w:p>
        </w:tc>
      </w:tr>
      <w:tr w:rsidR="003A0080" w:rsidRPr="00AA30A5" w14:paraId="1E115E49"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720CB6FE"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Sutarties vykdymui pasitelkiami subtiekėjai ir (ar) specialistai</w:t>
            </w:r>
          </w:p>
        </w:tc>
        <w:tc>
          <w:tcPr>
            <w:tcW w:w="6829" w:type="dxa"/>
            <w:gridSpan w:val="3"/>
            <w:tcBorders>
              <w:top w:val="single" w:sz="4" w:space="0" w:color="000000"/>
              <w:left w:val="single" w:sz="4" w:space="0" w:color="000000"/>
              <w:bottom w:val="single" w:sz="4" w:space="0" w:color="000000"/>
              <w:right w:val="single" w:sz="4" w:space="0" w:color="000000"/>
            </w:tcBorders>
          </w:tcPr>
          <w:p w14:paraId="6CD532AB"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Sutarties vykdymui subtiekėjai ir (ar) specialistai nepasitelkiami.</w:t>
            </w:r>
          </w:p>
          <w:p w14:paraId="4A05C8D3" w14:textId="77777777" w:rsidR="003A0080" w:rsidRPr="00AA30A5" w:rsidRDefault="003A0080">
            <w:pPr>
              <w:widowControl w:val="0"/>
              <w:spacing w:after="0" w:line="240" w:lineRule="auto"/>
              <w:rPr>
                <w:rFonts w:ascii="Arial" w:hAnsi="Arial" w:cs="Arial"/>
                <w:kern w:val="2"/>
                <w:sz w:val="20"/>
                <w:szCs w:val="20"/>
              </w:rPr>
            </w:pPr>
          </w:p>
          <w:p w14:paraId="5AF6267C"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color w:val="FF0000"/>
                <w:kern w:val="2"/>
                <w:sz w:val="20"/>
                <w:szCs w:val="20"/>
              </w:rPr>
              <w:t>arba</w:t>
            </w:r>
          </w:p>
          <w:p w14:paraId="302F491A" w14:textId="77777777" w:rsidR="003A0080" w:rsidRPr="00AA30A5" w:rsidRDefault="003A0080">
            <w:pPr>
              <w:widowControl w:val="0"/>
              <w:spacing w:after="0" w:line="240" w:lineRule="auto"/>
              <w:rPr>
                <w:rFonts w:ascii="Arial" w:hAnsi="Arial" w:cs="Arial"/>
                <w:kern w:val="2"/>
                <w:sz w:val="20"/>
                <w:szCs w:val="20"/>
              </w:rPr>
            </w:pPr>
          </w:p>
          <w:p w14:paraId="21142D0F" w14:textId="5240B3FC" w:rsidR="003A0080" w:rsidRPr="00AA30A5" w:rsidRDefault="007B0E29" w:rsidP="001705EB">
            <w:pPr>
              <w:widowControl w:val="0"/>
              <w:spacing w:after="0" w:line="240" w:lineRule="auto"/>
              <w:rPr>
                <w:rFonts w:ascii="Arial" w:hAnsi="Arial" w:cs="Arial"/>
                <w:sz w:val="20"/>
                <w:szCs w:val="20"/>
              </w:rPr>
            </w:pPr>
            <w:r w:rsidRPr="00AA30A5">
              <w:rPr>
                <w:rFonts w:ascii="Arial" w:hAnsi="Arial" w:cs="Arial"/>
                <w:kern w:val="2"/>
                <w:sz w:val="20"/>
                <w:szCs w:val="20"/>
              </w:rPr>
              <w:t xml:space="preserve">Sutarties vykdymui </w:t>
            </w:r>
            <w:r w:rsidRPr="001705EB">
              <w:rPr>
                <w:rFonts w:ascii="Arial" w:hAnsi="Arial" w:cs="Arial"/>
                <w:kern w:val="2"/>
                <w:sz w:val="20"/>
                <w:szCs w:val="20"/>
              </w:rPr>
              <w:t>pasitelkiami subtiekėjai ir (ar) specialistai yra nurodyti Sutarties priede Nr.</w:t>
            </w:r>
            <w:r w:rsidR="001705EB">
              <w:rPr>
                <w:rFonts w:ascii="Arial" w:hAnsi="Arial" w:cs="Arial"/>
                <w:kern w:val="2"/>
                <w:sz w:val="20"/>
                <w:szCs w:val="20"/>
              </w:rPr>
              <w:t xml:space="preserve"> [...]</w:t>
            </w:r>
            <w:r w:rsidRPr="001705EB">
              <w:rPr>
                <w:rFonts w:ascii="Arial" w:hAnsi="Arial" w:cs="Arial"/>
                <w:kern w:val="2"/>
                <w:sz w:val="20"/>
                <w:szCs w:val="20"/>
              </w:rPr>
              <w:t xml:space="preserve"> „Sutarties</w:t>
            </w:r>
            <w:r w:rsidRPr="00AA30A5">
              <w:rPr>
                <w:rFonts w:ascii="Arial" w:hAnsi="Arial" w:cs="Arial"/>
                <w:kern w:val="2"/>
                <w:sz w:val="20"/>
                <w:szCs w:val="20"/>
              </w:rPr>
              <w:t xml:space="preserve"> vykdymui pasitelkiami subtiekėjai ir (ar) specialistai“</w:t>
            </w:r>
          </w:p>
        </w:tc>
      </w:tr>
      <w:tr w:rsidR="003A0080" w:rsidRPr="00AA30A5" w14:paraId="06AD7A2C" w14:textId="77777777" w:rsidTr="001705E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B5AD516" w14:textId="77777777" w:rsidR="003A0080" w:rsidRPr="00AA30A5" w:rsidRDefault="007B0E29">
            <w:pPr>
              <w:widowControl w:val="0"/>
              <w:spacing w:after="0" w:line="240" w:lineRule="auto"/>
              <w:jc w:val="center"/>
              <w:rPr>
                <w:rFonts w:ascii="Arial" w:hAnsi="Arial" w:cs="Arial"/>
                <w:sz w:val="20"/>
                <w:szCs w:val="20"/>
              </w:rPr>
            </w:pPr>
            <w:r w:rsidRPr="00AA30A5">
              <w:rPr>
                <w:rFonts w:ascii="Arial" w:hAnsi="Arial" w:cs="Arial"/>
                <w:b/>
                <w:bCs/>
                <w:kern w:val="2"/>
                <w:sz w:val="20"/>
                <w:szCs w:val="20"/>
              </w:rPr>
              <w:lastRenderedPageBreak/>
              <w:t>8. PRIEVOLIŲ PAGAL SUTARTĮ ĮVYKDYMO UŽTIKRINIMAS</w:t>
            </w:r>
          </w:p>
        </w:tc>
      </w:tr>
      <w:tr w:rsidR="003A0080" w:rsidRPr="00AA30A5" w14:paraId="694A0928"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4834A0E8"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8.1. Prievolių pagal Sutartį įvykdymo užtikrinimas</w:t>
            </w:r>
          </w:p>
        </w:tc>
        <w:tc>
          <w:tcPr>
            <w:tcW w:w="6829" w:type="dxa"/>
            <w:gridSpan w:val="3"/>
            <w:tcBorders>
              <w:top w:val="single" w:sz="4" w:space="0" w:color="000000"/>
              <w:left w:val="single" w:sz="4" w:space="0" w:color="000000"/>
              <w:bottom w:val="single" w:sz="4" w:space="0" w:color="000000"/>
              <w:right w:val="single" w:sz="4" w:space="0" w:color="000000"/>
            </w:tcBorders>
          </w:tcPr>
          <w:p w14:paraId="260DC398"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Prievolių pagal Sutartį įvykdymas užtikrinamas:</w:t>
            </w:r>
          </w:p>
          <w:p w14:paraId="7915537D"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Netesybomis (delspinigiais, bauda);</w:t>
            </w:r>
          </w:p>
          <w:p w14:paraId="4230E83B" w14:textId="77777777" w:rsidR="003A0080" w:rsidRPr="00AA30A5" w:rsidRDefault="003A0080">
            <w:pPr>
              <w:widowControl w:val="0"/>
              <w:spacing w:after="0" w:line="240" w:lineRule="auto"/>
              <w:rPr>
                <w:rFonts w:ascii="Arial" w:hAnsi="Arial" w:cs="Arial"/>
                <w:kern w:val="2"/>
                <w:sz w:val="20"/>
                <w:szCs w:val="20"/>
              </w:rPr>
            </w:pPr>
          </w:p>
        </w:tc>
      </w:tr>
      <w:tr w:rsidR="003A0080" w:rsidRPr="00AA30A5" w14:paraId="522A8AF9"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584E28AF"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8.2. Sutarties įvykdymo užtikrinimo pateikimas</w:t>
            </w:r>
          </w:p>
        </w:tc>
        <w:tc>
          <w:tcPr>
            <w:tcW w:w="6829" w:type="dxa"/>
            <w:gridSpan w:val="3"/>
            <w:tcBorders>
              <w:top w:val="single" w:sz="4" w:space="0" w:color="000000"/>
              <w:left w:val="single" w:sz="4" w:space="0" w:color="000000"/>
              <w:bottom w:val="single" w:sz="4" w:space="0" w:color="000000"/>
              <w:right w:val="single" w:sz="4" w:space="0" w:color="000000"/>
            </w:tcBorders>
          </w:tcPr>
          <w:p w14:paraId="497BA3A8"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Netaikoma</w:t>
            </w:r>
          </w:p>
          <w:p w14:paraId="274234F5" w14:textId="77777777" w:rsidR="003A0080" w:rsidRPr="00AA30A5" w:rsidRDefault="003A0080">
            <w:pPr>
              <w:widowControl w:val="0"/>
              <w:spacing w:after="0" w:line="240" w:lineRule="auto"/>
              <w:rPr>
                <w:rFonts w:ascii="Arial" w:hAnsi="Arial" w:cs="Arial"/>
                <w:kern w:val="2"/>
                <w:sz w:val="20"/>
                <w:szCs w:val="20"/>
              </w:rPr>
            </w:pPr>
          </w:p>
          <w:p w14:paraId="31F65513" w14:textId="77777777" w:rsidR="003A0080" w:rsidRPr="00AA30A5" w:rsidRDefault="003A0080">
            <w:pPr>
              <w:widowControl w:val="0"/>
              <w:spacing w:after="0" w:line="240" w:lineRule="auto"/>
              <w:rPr>
                <w:rFonts w:ascii="Arial" w:hAnsi="Arial" w:cs="Arial"/>
                <w:kern w:val="2"/>
                <w:sz w:val="20"/>
                <w:szCs w:val="20"/>
              </w:rPr>
            </w:pPr>
          </w:p>
        </w:tc>
      </w:tr>
      <w:tr w:rsidR="003A0080" w:rsidRPr="00AA30A5" w14:paraId="52E96DD8" w14:textId="77777777" w:rsidTr="001705E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52260D4" w14:textId="77777777" w:rsidR="003A0080" w:rsidRPr="00AA30A5" w:rsidRDefault="007B0E29">
            <w:pPr>
              <w:widowControl w:val="0"/>
              <w:spacing w:after="0" w:line="240" w:lineRule="auto"/>
              <w:ind w:firstLine="720"/>
              <w:jc w:val="center"/>
              <w:rPr>
                <w:rFonts w:ascii="Arial" w:hAnsi="Arial" w:cs="Arial"/>
                <w:sz w:val="20"/>
                <w:szCs w:val="20"/>
              </w:rPr>
            </w:pPr>
            <w:r w:rsidRPr="00AA30A5">
              <w:rPr>
                <w:rFonts w:ascii="Arial" w:hAnsi="Arial" w:cs="Arial"/>
                <w:b/>
                <w:bCs/>
                <w:kern w:val="2"/>
                <w:sz w:val="20"/>
                <w:szCs w:val="20"/>
              </w:rPr>
              <w:t>9. ŠALIŲ ATSAKOMYBĖ</w:t>
            </w:r>
          </w:p>
        </w:tc>
      </w:tr>
      <w:tr w:rsidR="003A0080" w:rsidRPr="00AA30A5" w14:paraId="45ADAFD9"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6027E696"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9.1. Pirkėjui taikomos netesybos už mokėjimų pagal Sutartį vėlavimą</w:t>
            </w:r>
          </w:p>
        </w:tc>
        <w:tc>
          <w:tcPr>
            <w:tcW w:w="6829" w:type="dxa"/>
            <w:gridSpan w:val="3"/>
            <w:tcBorders>
              <w:top w:val="single" w:sz="4" w:space="0" w:color="000000"/>
              <w:left w:val="single" w:sz="4" w:space="0" w:color="000000"/>
              <w:bottom w:val="single" w:sz="4" w:space="0" w:color="000000"/>
              <w:right w:val="single" w:sz="4" w:space="0" w:color="000000"/>
            </w:tcBorders>
          </w:tcPr>
          <w:p w14:paraId="75C5F0A4" w14:textId="1D6EC09B" w:rsidR="003A0080" w:rsidRPr="00AA30A5" w:rsidRDefault="007B0E29" w:rsidP="001705EB">
            <w:pPr>
              <w:widowControl w:val="0"/>
              <w:spacing w:after="0" w:line="240" w:lineRule="auto"/>
              <w:jc w:val="both"/>
              <w:rPr>
                <w:rFonts w:ascii="Arial" w:hAnsi="Arial" w:cs="Arial"/>
                <w:sz w:val="20"/>
                <w:szCs w:val="20"/>
              </w:rPr>
            </w:pPr>
            <w:r w:rsidRPr="00AA30A5">
              <w:rPr>
                <w:rFonts w:ascii="Arial" w:hAnsi="Arial" w:cs="Arial"/>
                <w:color w:val="000000"/>
                <w:kern w:val="2"/>
                <w:sz w:val="20"/>
                <w:szCs w:val="20"/>
              </w:rPr>
              <w:t>Jei Pirkėjas, gavęs tinkamai pateiktą ir užpildytą Sąskaitą, uždelsia atsiskaityti už tinkamai Tiekėjo  perduot</w:t>
            </w:r>
            <w:r w:rsidR="001705EB">
              <w:rPr>
                <w:rFonts w:ascii="Arial" w:hAnsi="Arial" w:cs="Arial"/>
                <w:color w:val="000000"/>
                <w:kern w:val="2"/>
                <w:sz w:val="20"/>
                <w:szCs w:val="20"/>
              </w:rPr>
              <w:t>ą</w:t>
            </w:r>
            <w:r w:rsidRPr="00AA30A5">
              <w:rPr>
                <w:rFonts w:ascii="Arial" w:hAnsi="Arial" w:cs="Arial"/>
                <w:color w:val="000000"/>
                <w:kern w:val="2"/>
                <w:sz w:val="20"/>
                <w:szCs w:val="20"/>
              </w:rPr>
              <w:t xml:space="preserve"> kokybišk</w:t>
            </w:r>
            <w:r w:rsidR="001705EB">
              <w:rPr>
                <w:rFonts w:ascii="Arial" w:hAnsi="Arial" w:cs="Arial"/>
                <w:color w:val="000000"/>
                <w:kern w:val="2"/>
                <w:sz w:val="20"/>
                <w:szCs w:val="20"/>
              </w:rPr>
              <w:t>ą</w:t>
            </w:r>
            <w:r w:rsidRPr="00AA30A5">
              <w:rPr>
                <w:rFonts w:ascii="Arial" w:hAnsi="Arial" w:cs="Arial"/>
                <w:color w:val="000000"/>
                <w:kern w:val="2"/>
                <w:sz w:val="20"/>
                <w:szCs w:val="20"/>
              </w:rPr>
              <w:t xml:space="preserve"> Prek</w:t>
            </w:r>
            <w:r w:rsidR="001705EB">
              <w:rPr>
                <w:rFonts w:ascii="Arial" w:hAnsi="Arial" w:cs="Arial"/>
                <w:color w:val="000000"/>
                <w:kern w:val="2"/>
                <w:sz w:val="20"/>
                <w:szCs w:val="20"/>
              </w:rPr>
              <w:t>ę</w:t>
            </w:r>
            <w:r w:rsidRPr="00AA30A5">
              <w:rPr>
                <w:rFonts w:ascii="Arial" w:hAnsi="Arial" w:cs="Arial"/>
                <w:color w:val="000000"/>
                <w:kern w:val="2"/>
                <w:sz w:val="20"/>
                <w:szCs w:val="20"/>
              </w:rPr>
              <w:t xml:space="preserve"> per Sutartyje nurodytą terminą, Tiekėjas nuo kitos nei nustatytas terminas dienos skaičiuoja Pirkėjui </w:t>
            </w:r>
            <w:r w:rsidRPr="00AA30A5">
              <w:rPr>
                <w:rFonts w:ascii="Arial" w:hAnsi="Arial" w:cs="Arial"/>
                <w:kern w:val="2"/>
                <w:sz w:val="20"/>
                <w:szCs w:val="20"/>
              </w:rPr>
              <w:t>0,02 (dvi šimtosios) procento dydžio delspinigius nuo neapmokėtos sumos be PVM už kiekvieną vėlavimo dieną. </w:t>
            </w:r>
            <w:r w:rsidRPr="00AA30A5">
              <w:rPr>
                <w:rFonts w:ascii="Arial" w:hAnsi="Arial" w:cs="Arial"/>
                <w:color w:val="000000"/>
                <w:kern w:val="2"/>
                <w:sz w:val="20"/>
                <w:szCs w:val="20"/>
              </w:rPr>
              <w:t>  </w:t>
            </w:r>
          </w:p>
        </w:tc>
      </w:tr>
      <w:tr w:rsidR="003A0080" w:rsidRPr="00AA30A5" w14:paraId="2150676B"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334003CE"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9.2. Tiekėjui taikomos netesybos</w:t>
            </w:r>
          </w:p>
        </w:tc>
        <w:tc>
          <w:tcPr>
            <w:tcW w:w="6829" w:type="dxa"/>
            <w:gridSpan w:val="3"/>
            <w:tcBorders>
              <w:top w:val="single" w:sz="4" w:space="0" w:color="000000"/>
              <w:left w:val="single" w:sz="4" w:space="0" w:color="000000"/>
              <w:bottom w:val="single" w:sz="4" w:space="0" w:color="000000"/>
              <w:right w:val="single" w:sz="4" w:space="0" w:color="000000"/>
            </w:tcBorders>
          </w:tcPr>
          <w:p w14:paraId="39DEC5DC" w14:textId="198FE9AE" w:rsidR="003A0080" w:rsidRPr="00AA30A5" w:rsidRDefault="007B0E29">
            <w:pPr>
              <w:widowControl w:val="0"/>
              <w:spacing w:after="0" w:line="240" w:lineRule="auto"/>
              <w:rPr>
                <w:rFonts w:ascii="Arial" w:hAnsi="Arial" w:cs="Arial"/>
                <w:sz w:val="20"/>
                <w:szCs w:val="20"/>
              </w:rPr>
            </w:pPr>
            <w:r w:rsidRPr="00AA30A5">
              <w:rPr>
                <w:rFonts w:ascii="Arial" w:hAnsi="Arial" w:cs="Arial"/>
                <w:color w:val="000000"/>
                <w:kern w:val="2"/>
                <w:sz w:val="20"/>
                <w:szCs w:val="20"/>
              </w:rPr>
              <w:t>9.2.1. Jeigu Tiekėjas vėluoja vykdyti užsakymą, tiekti Prek</w:t>
            </w:r>
            <w:r w:rsidR="001705EB">
              <w:rPr>
                <w:rFonts w:ascii="Arial" w:hAnsi="Arial" w:cs="Arial"/>
                <w:color w:val="000000"/>
                <w:kern w:val="2"/>
                <w:sz w:val="20"/>
                <w:szCs w:val="20"/>
              </w:rPr>
              <w:t>ę ar ištaisyti jos</w:t>
            </w:r>
            <w:r w:rsidRPr="00AA30A5">
              <w:rPr>
                <w:rFonts w:ascii="Arial" w:hAnsi="Arial" w:cs="Arial"/>
                <w:color w:val="000000"/>
                <w:kern w:val="2"/>
                <w:sz w:val="20"/>
                <w:szCs w:val="20"/>
              </w:rPr>
              <w:t xml:space="preserve"> trūkumus arba nevykdo kitų sutartinių įsipareigojimų, Pirkėjas nuo kitos nei nustatytas terminas dienos Tiekėjui skaičiuoja </w:t>
            </w:r>
            <w:r w:rsidRPr="00AA30A5">
              <w:rPr>
                <w:rFonts w:ascii="Arial" w:hAnsi="Arial" w:cs="Arial"/>
                <w:kern w:val="2"/>
                <w:sz w:val="20"/>
                <w:szCs w:val="20"/>
              </w:rPr>
              <w:t>0,02 (dvi šimtosios) procento dydžio delspinigius už kiekvieną uždelstą dieną nuo laiku neperduot</w:t>
            </w:r>
            <w:r w:rsidR="001705EB">
              <w:rPr>
                <w:rFonts w:ascii="Arial" w:hAnsi="Arial" w:cs="Arial"/>
                <w:kern w:val="2"/>
                <w:sz w:val="20"/>
                <w:szCs w:val="20"/>
              </w:rPr>
              <w:t>os</w:t>
            </w:r>
            <w:r w:rsidRPr="00AA30A5">
              <w:rPr>
                <w:rFonts w:ascii="Arial" w:hAnsi="Arial" w:cs="Arial"/>
                <w:kern w:val="2"/>
                <w:sz w:val="20"/>
                <w:szCs w:val="20"/>
              </w:rPr>
              <w:t xml:space="preserve"> Prek</w:t>
            </w:r>
            <w:r w:rsidR="001705EB">
              <w:rPr>
                <w:rFonts w:ascii="Arial" w:hAnsi="Arial" w:cs="Arial"/>
                <w:kern w:val="2"/>
                <w:sz w:val="20"/>
                <w:szCs w:val="20"/>
              </w:rPr>
              <w:t>ės, turinčios</w:t>
            </w:r>
            <w:r w:rsidRPr="00AA30A5">
              <w:rPr>
                <w:rFonts w:ascii="Arial" w:hAnsi="Arial" w:cs="Arial"/>
                <w:kern w:val="2"/>
                <w:sz w:val="20"/>
                <w:szCs w:val="20"/>
              </w:rPr>
              <w:t xml:space="preserve"> trūkumų, kainos be PVM.</w:t>
            </w:r>
          </w:p>
          <w:p w14:paraId="32596276" w14:textId="77777777" w:rsidR="003A0080" w:rsidRPr="00AA30A5" w:rsidRDefault="003A0080">
            <w:pPr>
              <w:widowControl w:val="0"/>
              <w:spacing w:after="0" w:line="240" w:lineRule="auto"/>
              <w:rPr>
                <w:rFonts w:ascii="Arial" w:hAnsi="Arial" w:cs="Arial"/>
                <w:color w:val="000000"/>
                <w:kern w:val="2"/>
                <w:sz w:val="20"/>
                <w:szCs w:val="20"/>
              </w:rPr>
            </w:pPr>
          </w:p>
          <w:p w14:paraId="2A232508"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color w:val="000000"/>
                <w:kern w:val="2"/>
                <w:sz w:val="20"/>
                <w:szCs w:val="20"/>
              </w:rPr>
              <w:t>9.2.2. Tiekėjas privalo sumokėti Pirkėjui netesybas per 1</w:t>
            </w:r>
            <w:r w:rsidRPr="00AA30A5">
              <w:rPr>
                <w:rFonts w:ascii="Arial" w:hAnsi="Arial" w:cs="Arial"/>
                <w:kern w:val="2"/>
                <w:sz w:val="20"/>
                <w:szCs w:val="20"/>
              </w:rPr>
              <w:t xml:space="preserve">0 (dešimt) </w:t>
            </w:r>
            <w:r w:rsidRPr="00AA30A5">
              <w:rPr>
                <w:rFonts w:ascii="Arial" w:hAnsi="Arial" w:cs="Arial"/>
                <w:color w:val="000000"/>
                <w:kern w:val="2"/>
                <w:sz w:val="20"/>
                <w:szCs w:val="20"/>
              </w:rPr>
              <w:t>dienų nuo Pirkėjo pareikalavimo.</w:t>
            </w:r>
          </w:p>
        </w:tc>
      </w:tr>
      <w:tr w:rsidR="003A0080" w:rsidRPr="00AA30A5" w14:paraId="7DC81CAB"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249C409A"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9.3. Tiekėjui / Pirkėjui taikoma bauda nutraukus Sutartį dėl esminio Sutarties pažeidimo</w:t>
            </w:r>
          </w:p>
        </w:tc>
        <w:tc>
          <w:tcPr>
            <w:tcW w:w="6829" w:type="dxa"/>
            <w:gridSpan w:val="3"/>
            <w:tcBorders>
              <w:top w:val="single" w:sz="4" w:space="0" w:color="000000"/>
              <w:left w:val="single" w:sz="4" w:space="0" w:color="000000"/>
              <w:bottom w:val="single" w:sz="4" w:space="0" w:color="000000"/>
              <w:right w:val="single" w:sz="4" w:space="0" w:color="000000"/>
            </w:tcBorders>
          </w:tcPr>
          <w:p w14:paraId="1967076C"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Nutraukus Sutartį dėl esminio Sutarties pažeidimo, nustatyto Sutarties Specialiosiose sąlygose, mokama 10 (dešimt) procentų dydžio bauda nuo Pradinės Sutarties vertės be PVM, nurodytos Specialiųjų sąlygų 5.2 punkte.</w:t>
            </w:r>
          </w:p>
          <w:p w14:paraId="20948BE9" w14:textId="77777777" w:rsidR="003A0080" w:rsidRPr="00AA30A5" w:rsidRDefault="003A0080">
            <w:pPr>
              <w:widowControl w:val="0"/>
              <w:spacing w:after="0" w:line="240" w:lineRule="auto"/>
              <w:rPr>
                <w:rFonts w:ascii="Arial" w:hAnsi="Arial" w:cs="Arial"/>
                <w:kern w:val="2"/>
                <w:sz w:val="20"/>
                <w:szCs w:val="20"/>
              </w:rPr>
            </w:pPr>
          </w:p>
        </w:tc>
      </w:tr>
      <w:tr w:rsidR="003A0080" w:rsidRPr="00AA30A5" w14:paraId="48068D4B"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0100C0B7"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9.4. Tiekėjui taikoma bauda dėl esamų subtiekėjų ar specialistų pakeitimo / naujų subtiekėjų pasitelkimo nesilaikant Bendrosiose sąlygose nurodytos subtiekėjų ir (ar) specialistų keitimo tvarkos</w:t>
            </w:r>
          </w:p>
        </w:tc>
        <w:tc>
          <w:tcPr>
            <w:tcW w:w="6829" w:type="dxa"/>
            <w:gridSpan w:val="3"/>
            <w:tcBorders>
              <w:top w:val="single" w:sz="4" w:space="0" w:color="000000"/>
              <w:left w:val="single" w:sz="4" w:space="0" w:color="000000"/>
              <w:bottom w:val="single" w:sz="4" w:space="0" w:color="000000"/>
              <w:right w:val="single" w:sz="4" w:space="0" w:color="000000"/>
            </w:tcBorders>
          </w:tcPr>
          <w:p w14:paraId="14EDD1DF"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color w:val="000000"/>
                <w:kern w:val="2"/>
                <w:sz w:val="20"/>
                <w:szCs w:val="20"/>
              </w:rPr>
              <w:t>Netaikoma</w:t>
            </w:r>
          </w:p>
          <w:p w14:paraId="029923FF" w14:textId="77777777" w:rsidR="003A0080" w:rsidRPr="00AA30A5" w:rsidRDefault="003A0080">
            <w:pPr>
              <w:widowControl w:val="0"/>
              <w:spacing w:after="0" w:line="240" w:lineRule="auto"/>
              <w:rPr>
                <w:rFonts w:ascii="Arial" w:hAnsi="Arial" w:cs="Arial"/>
                <w:kern w:val="2"/>
                <w:sz w:val="20"/>
                <w:szCs w:val="20"/>
              </w:rPr>
            </w:pPr>
          </w:p>
        </w:tc>
      </w:tr>
      <w:tr w:rsidR="003A0080" w:rsidRPr="00AA30A5" w14:paraId="30CFC4C4"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3E67596B"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9.5. Tiekėjui taikomos baudos dėl aplinkosauginių ir (arba) socialinių kriterijų nesilaikymo</w:t>
            </w:r>
          </w:p>
        </w:tc>
        <w:tc>
          <w:tcPr>
            <w:tcW w:w="6829" w:type="dxa"/>
            <w:gridSpan w:val="3"/>
            <w:tcBorders>
              <w:top w:val="single" w:sz="4" w:space="0" w:color="000000"/>
              <w:left w:val="single" w:sz="4" w:space="0" w:color="000000"/>
              <w:bottom w:val="single" w:sz="4" w:space="0" w:color="000000"/>
              <w:right w:val="single" w:sz="4" w:space="0" w:color="000000"/>
            </w:tcBorders>
          </w:tcPr>
          <w:p w14:paraId="1DDE2488"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color w:val="000000"/>
                <w:kern w:val="2"/>
                <w:sz w:val="20"/>
                <w:szCs w:val="20"/>
              </w:rPr>
              <w:t>Netaikoma</w:t>
            </w:r>
          </w:p>
          <w:p w14:paraId="6E2C33E5" w14:textId="77777777" w:rsidR="003A0080" w:rsidRPr="00AA30A5" w:rsidRDefault="003A0080">
            <w:pPr>
              <w:widowControl w:val="0"/>
              <w:spacing w:after="0" w:line="240" w:lineRule="auto"/>
              <w:rPr>
                <w:rFonts w:ascii="Arial" w:hAnsi="Arial" w:cs="Arial"/>
                <w:color w:val="4472C4"/>
                <w:kern w:val="2"/>
                <w:sz w:val="20"/>
                <w:szCs w:val="20"/>
              </w:rPr>
            </w:pPr>
          </w:p>
        </w:tc>
      </w:tr>
      <w:tr w:rsidR="003A0080" w:rsidRPr="00AA30A5" w14:paraId="0BE481AF"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2DBC4E53"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9.6. Tiekėjui / Pirkėjui taikoma bauda dėl konfidencialumo reikalavimų nesilaikymo</w:t>
            </w:r>
          </w:p>
        </w:tc>
        <w:tc>
          <w:tcPr>
            <w:tcW w:w="6829" w:type="dxa"/>
            <w:gridSpan w:val="3"/>
            <w:tcBorders>
              <w:top w:val="single" w:sz="4" w:space="0" w:color="000000"/>
              <w:left w:val="single" w:sz="4" w:space="0" w:color="000000"/>
              <w:bottom w:val="single" w:sz="4" w:space="0" w:color="000000"/>
              <w:right w:val="single" w:sz="4" w:space="0" w:color="000000"/>
            </w:tcBorders>
          </w:tcPr>
          <w:p w14:paraId="2C1585B1"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Netaikoma</w:t>
            </w:r>
          </w:p>
          <w:p w14:paraId="50B6B257" w14:textId="77777777" w:rsidR="003A0080" w:rsidRPr="00AA30A5" w:rsidRDefault="003A0080">
            <w:pPr>
              <w:widowControl w:val="0"/>
              <w:spacing w:after="0" w:line="240" w:lineRule="auto"/>
              <w:rPr>
                <w:rFonts w:ascii="Arial" w:hAnsi="Arial" w:cs="Arial"/>
                <w:color w:val="4472C4"/>
                <w:kern w:val="2"/>
                <w:sz w:val="20"/>
                <w:szCs w:val="20"/>
              </w:rPr>
            </w:pPr>
          </w:p>
        </w:tc>
      </w:tr>
      <w:tr w:rsidR="003A0080" w:rsidRPr="00AA30A5" w14:paraId="517091D6"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584FD464"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 xml:space="preserve">9.7. Tiekėjui taikomos netesybos dėl pirkimo dokumentuose nustatytų kokybinių kriterijų </w:t>
            </w:r>
            <w:proofErr w:type="spellStart"/>
            <w:r w:rsidRPr="00AA30A5">
              <w:rPr>
                <w:rFonts w:ascii="Arial" w:hAnsi="Arial" w:cs="Arial"/>
                <w:b/>
                <w:bCs/>
                <w:kern w:val="2"/>
                <w:sz w:val="20"/>
                <w:szCs w:val="20"/>
              </w:rPr>
              <w:t>nepasiekimo</w:t>
            </w:r>
            <w:proofErr w:type="spellEnd"/>
            <w:r w:rsidRPr="00AA30A5">
              <w:rPr>
                <w:rFonts w:ascii="Arial" w:hAnsi="Arial" w:cs="Arial"/>
                <w:b/>
                <w:bCs/>
                <w:kern w:val="2"/>
                <w:sz w:val="20"/>
                <w:szCs w:val="20"/>
              </w:rPr>
              <w:t xml:space="preserve"> Sutarties vykdymo metu</w:t>
            </w:r>
          </w:p>
        </w:tc>
        <w:tc>
          <w:tcPr>
            <w:tcW w:w="6829" w:type="dxa"/>
            <w:gridSpan w:val="3"/>
            <w:tcBorders>
              <w:top w:val="single" w:sz="4" w:space="0" w:color="000000"/>
              <w:left w:val="single" w:sz="4" w:space="0" w:color="000000"/>
              <w:bottom w:val="single" w:sz="4" w:space="0" w:color="000000"/>
              <w:right w:val="single" w:sz="4" w:space="0" w:color="000000"/>
            </w:tcBorders>
          </w:tcPr>
          <w:p w14:paraId="0993D48D"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Netaikoma</w:t>
            </w:r>
          </w:p>
          <w:p w14:paraId="074DDEFF" w14:textId="77777777" w:rsidR="003A0080" w:rsidRPr="00AA30A5" w:rsidRDefault="003A0080">
            <w:pPr>
              <w:widowControl w:val="0"/>
              <w:spacing w:after="0" w:line="240" w:lineRule="auto"/>
              <w:rPr>
                <w:rFonts w:ascii="Arial" w:hAnsi="Arial" w:cs="Arial"/>
                <w:color w:val="4472C4"/>
                <w:kern w:val="2"/>
                <w:sz w:val="20"/>
                <w:szCs w:val="20"/>
              </w:rPr>
            </w:pPr>
          </w:p>
        </w:tc>
      </w:tr>
      <w:tr w:rsidR="003A0080" w:rsidRPr="00AA30A5" w14:paraId="49C8FADC"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6697973B"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9.8. Tiekėjui taikomos netesybos dėl Sutarties įvykdymo užtikrinimo nepratęsimo</w:t>
            </w:r>
          </w:p>
        </w:tc>
        <w:tc>
          <w:tcPr>
            <w:tcW w:w="6829" w:type="dxa"/>
            <w:gridSpan w:val="3"/>
            <w:tcBorders>
              <w:top w:val="single" w:sz="4" w:space="0" w:color="000000"/>
              <w:left w:val="single" w:sz="4" w:space="0" w:color="000000"/>
              <w:bottom w:val="single" w:sz="4" w:space="0" w:color="000000"/>
              <w:right w:val="single" w:sz="4" w:space="0" w:color="000000"/>
            </w:tcBorders>
          </w:tcPr>
          <w:p w14:paraId="6091A020"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Netaikoma</w:t>
            </w:r>
          </w:p>
          <w:p w14:paraId="4DB8E8D4" w14:textId="77777777" w:rsidR="003A0080" w:rsidRPr="00AA30A5" w:rsidRDefault="003A0080">
            <w:pPr>
              <w:widowControl w:val="0"/>
              <w:spacing w:after="0" w:line="240" w:lineRule="auto"/>
              <w:rPr>
                <w:rFonts w:ascii="Arial" w:hAnsi="Arial" w:cs="Arial"/>
                <w:color w:val="4472C4"/>
                <w:kern w:val="2"/>
                <w:sz w:val="20"/>
                <w:szCs w:val="20"/>
              </w:rPr>
            </w:pPr>
          </w:p>
        </w:tc>
      </w:tr>
      <w:tr w:rsidR="003A0080" w:rsidRPr="00AA30A5" w14:paraId="368D7C04"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3E4CAEB3"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lang w:val="en-US"/>
              </w:rPr>
              <w:t xml:space="preserve">9.9. </w:t>
            </w:r>
            <w:r w:rsidRPr="00AA30A5">
              <w:rPr>
                <w:rFonts w:ascii="Arial" w:hAnsi="Arial" w:cs="Arial"/>
                <w:b/>
                <w:bCs/>
                <w:kern w:val="2"/>
                <w:sz w:val="20"/>
                <w:szCs w:val="20"/>
              </w:rPr>
              <w:t>Kitos netesybos</w:t>
            </w:r>
          </w:p>
        </w:tc>
        <w:tc>
          <w:tcPr>
            <w:tcW w:w="6829" w:type="dxa"/>
            <w:gridSpan w:val="3"/>
            <w:tcBorders>
              <w:top w:val="single" w:sz="4" w:space="0" w:color="000000"/>
              <w:left w:val="single" w:sz="4" w:space="0" w:color="000000"/>
              <w:bottom w:val="single" w:sz="4" w:space="0" w:color="000000"/>
              <w:right w:val="single" w:sz="4" w:space="0" w:color="000000"/>
            </w:tcBorders>
          </w:tcPr>
          <w:p w14:paraId="1ED6EEA2"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Netaikoma</w:t>
            </w:r>
          </w:p>
        </w:tc>
      </w:tr>
      <w:tr w:rsidR="003A0080" w:rsidRPr="00AA30A5" w14:paraId="3C6449C5" w14:textId="77777777" w:rsidTr="001705E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CDB8403" w14:textId="77777777" w:rsidR="003A0080" w:rsidRPr="00AA30A5" w:rsidRDefault="007B0E29">
            <w:pPr>
              <w:widowControl w:val="0"/>
              <w:spacing w:after="0" w:line="240" w:lineRule="auto"/>
              <w:jc w:val="center"/>
              <w:rPr>
                <w:rFonts w:ascii="Arial" w:hAnsi="Arial" w:cs="Arial"/>
                <w:sz w:val="20"/>
                <w:szCs w:val="20"/>
              </w:rPr>
            </w:pPr>
            <w:r w:rsidRPr="00AA30A5">
              <w:rPr>
                <w:rFonts w:ascii="Arial" w:hAnsi="Arial" w:cs="Arial"/>
                <w:b/>
                <w:bCs/>
                <w:kern w:val="2"/>
                <w:sz w:val="20"/>
                <w:szCs w:val="20"/>
              </w:rPr>
              <w:lastRenderedPageBreak/>
              <w:t>10. SUTARTIES GALIOJIMAS IR KEITIMAS</w:t>
            </w:r>
          </w:p>
        </w:tc>
      </w:tr>
      <w:tr w:rsidR="003A0080" w:rsidRPr="00AA30A5" w14:paraId="5B6287D1"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6E6EECF2"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10.1. Sutarties sudarymas ir įsigaliojimas</w:t>
            </w:r>
          </w:p>
        </w:tc>
        <w:tc>
          <w:tcPr>
            <w:tcW w:w="6829" w:type="dxa"/>
            <w:gridSpan w:val="3"/>
            <w:tcBorders>
              <w:top w:val="single" w:sz="4" w:space="0" w:color="000000"/>
              <w:left w:val="single" w:sz="4" w:space="0" w:color="000000"/>
              <w:bottom w:val="single" w:sz="4" w:space="0" w:color="000000"/>
              <w:right w:val="single" w:sz="4" w:space="0" w:color="000000"/>
            </w:tcBorders>
          </w:tcPr>
          <w:p w14:paraId="56D672FB" w14:textId="77777777" w:rsidR="00BF3775" w:rsidRDefault="007B0E29">
            <w:pPr>
              <w:widowControl w:val="0"/>
              <w:spacing w:after="0" w:line="240" w:lineRule="auto"/>
              <w:rPr>
                <w:rFonts w:ascii="Arial" w:hAnsi="Arial" w:cs="Arial"/>
                <w:kern w:val="2"/>
                <w:sz w:val="20"/>
                <w:szCs w:val="20"/>
              </w:rPr>
            </w:pPr>
            <w:r w:rsidRPr="00AA30A5">
              <w:rPr>
                <w:rFonts w:ascii="Arial" w:hAnsi="Arial" w:cs="Arial"/>
                <w:kern w:val="2"/>
                <w:sz w:val="20"/>
                <w:szCs w:val="20"/>
              </w:rPr>
              <w:t>Ši Sutartis laikoma sudaryta ir įsigalioja nuo Sutarties pasirašymo dienos (antrosios Šalies pasirašymo dieną).</w:t>
            </w:r>
          </w:p>
          <w:p w14:paraId="3A7CA8BF" w14:textId="1AA0B6BB" w:rsidR="003A0080" w:rsidRPr="00AA30A5" w:rsidRDefault="007B0E29" w:rsidP="00BF3775">
            <w:pPr>
              <w:widowControl w:val="0"/>
              <w:spacing w:after="0" w:line="240" w:lineRule="auto"/>
              <w:rPr>
                <w:rFonts w:ascii="Arial" w:hAnsi="Arial" w:cs="Arial"/>
                <w:color w:val="4472C4"/>
                <w:kern w:val="2"/>
                <w:sz w:val="20"/>
                <w:szCs w:val="20"/>
              </w:rPr>
            </w:pPr>
            <w:r w:rsidRPr="00AA30A5">
              <w:rPr>
                <w:rFonts w:ascii="Arial" w:hAnsi="Arial" w:cs="Arial"/>
                <w:color w:val="000000"/>
                <w:kern w:val="2"/>
                <w:sz w:val="20"/>
                <w:szCs w:val="20"/>
              </w:rPr>
              <w:t>Sutartis galioja iki visiško prievolių įvykdymo</w:t>
            </w:r>
            <w:r w:rsidRPr="00AA30A5">
              <w:rPr>
                <w:rFonts w:ascii="Arial" w:hAnsi="Arial" w:cs="Arial"/>
                <w:kern w:val="2"/>
                <w:sz w:val="20"/>
                <w:szCs w:val="20"/>
              </w:rPr>
              <w:t>.</w:t>
            </w:r>
          </w:p>
        </w:tc>
      </w:tr>
      <w:tr w:rsidR="003A0080" w:rsidRPr="00AA30A5" w14:paraId="594B0D64" w14:textId="77777777" w:rsidTr="001705EB">
        <w:trPr>
          <w:trHeight w:val="300"/>
        </w:trPr>
        <w:tc>
          <w:tcPr>
            <w:tcW w:w="2706" w:type="dxa"/>
            <w:tcBorders>
              <w:top w:val="single" w:sz="4" w:space="0" w:color="000000"/>
              <w:left w:val="single" w:sz="4" w:space="0" w:color="000000"/>
              <w:bottom w:val="single" w:sz="4" w:space="0" w:color="000000"/>
              <w:right w:val="single" w:sz="4" w:space="0" w:color="000000"/>
            </w:tcBorders>
          </w:tcPr>
          <w:p w14:paraId="6E01545C"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10.2. Sutarties galiojimo termino pratęsimas</w:t>
            </w:r>
          </w:p>
        </w:tc>
        <w:tc>
          <w:tcPr>
            <w:tcW w:w="6829" w:type="dxa"/>
            <w:gridSpan w:val="3"/>
            <w:tcBorders>
              <w:top w:val="single" w:sz="4" w:space="0" w:color="000000"/>
              <w:left w:val="single" w:sz="4" w:space="0" w:color="000000"/>
              <w:bottom w:val="single" w:sz="4" w:space="0" w:color="000000"/>
              <w:right w:val="single" w:sz="4" w:space="0" w:color="000000"/>
            </w:tcBorders>
          </w:tcPr>
          <w:p w14:paraId="440E3BCB"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Netaikoma</w:t>
            </w:r>
          </w:p>
          <w:p w14:paraId="7118A3A6" w14:textId="77777777" w:rsidR="003A0080" w:rsidRPr="00AA30A5" w:rsidRDefault="003A0080">
            <w:pPr>
              <w:widowControl w:val="0"/>
              <w:spacing w:after="0" w:line="240" w:lineRule="auto"/>
              <w:rPr>
                <w:rFonts w:ascii="Arial" w:hAnsi="Arial" w:cs="Arial"/>
                <w:kern w:val="2"/>
                <w:sz w:val="20"/>
                <w:szCs w:val="20"/>
              </w:rPr>
            </w:pPr>
          </w:p>
        </w:tc>
      </w:tr>
      <w:tr w:rsidR="003A0080" w:rsidRPr="00AA30A5" w14:paraId="4F0124B4" w14:textId="77777777" w:rsidTr="001705E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F4D995C" w14:textId="77777777" w:rsidR="003A0080" w:rsidRPr="00AA30A5" w:rsidRDefault="007B0E29">
            <w:pPr>
              <w:widowControl w:val="0"/>
              <w:spacing w:after="0" w:line="240" w:lineRule="auto"/>
              <w:jc w:val="center"/>
              <w:rPr>
                <w:rFonts w:ascii="Arial" w:hAnsi="Arial" w:cs="Arial"/>
                <w:sz w:val="20"/>
                <w:szCs w:val="20"/>
              </w:rPr>
            </w:pPr>
            <w:r w:rsidRPr="00AA30A5">
              <w:rPr>
                <w:rFonts w:ascii="Arial" w:hAnsi="Arial" w:cs="Arial"/>
                <w:b/>
                <w:bCs/>
                <w:kern w:val="2"/>
                <w:sz w:val="20"/>
                <w:szCs w:val="20"/>
              </w:rPr>
              <w:t>11. SUTARTIES NUTRAUKIMAS</w:t>
            </w:r>
          </w:p>
        </w:tc>
      </w:tr>
      <w:tr w:rsidR="003A0080" w:rsidRPr="00AA30A5" w14:paraId="4DDA9F17" w14:textId="77777777" w:rsidTr="001705EB">
        <w:trPr>
          <w:trHeight w:val="300"/>
        </w:trPr>
        <w:tc>
          <w:tcPr>
            <w:tcW w:w="2739" w:type="dxa"/>
            <w:gridSpan w:val="2"/>
            <w:tcBorders>
              <w:top w:val="single" w:sz="4" w:space="0" w:color="000000"/>
              <w:left w:val="single" w:sz="4" w:space="0" w:color="000000"/>
              <w:bottom w:val="single" w:sz="4" w:space="0" w:color="000000"/>
              <w:right w:val="single" w:sz="4" w:space="0" w:color="000000"/>
            </w:tcBorders>
          </w:tcPr>
          <w:p w14:paraId="79E9F5C3"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11.1. Sutarties nutraukimo pagrindai</w:t>
            </w:r>
          </w:p>
        </w:tc>
        <w:tc>
          <w:tcPr>
            <w:tcW w:w="6796" w:type="dxa"/>
            <w:gridSpan w:val="2"/>
            <w:tcBorders>
              <w:top w:val="single" w:sz="4" w:space="0" w:color="000000"/>
              <w:left w:val="single" w:sz="4" w:space="0" w:color="000000"/>
              <w:bottom w:val="single" w:sz="4" w:space="0" w:color="000000"/>
              <w:right w:val="single" w:sz="4" w:space="0" w:color="000000"/>
            </w:tcBorders>
          </w:tcPr>
          <w:p w14:paraId="1F863B05"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Sutartis gali būti nutraukiama rašytiniu Šalių susitarimu arba vienašališkai, Bendrosiose sąlygose nustatyta tvarka.</w:t>
            </w:r>
          </w:p>
          <w:p w14:paraId="7B92E7FC" w14:textId="77777777" w:rsidR="003A0080" w:rsidRPr="00AA30A5" w:rsidRDefault="003A0080">
            <w:pPr>
              <w:widowControl w:val="0"/>
              <w:spacing w:after="0" w:line="240" w:lineRule="auto"/>
              <w:rPr>
                <w:rFonts w:ascii="Arial" w:hAnsi="Arial" w:cs="Arial"/>
                <w:color w:val="4472C4"/>
                <w:kern w:val="2"/>
                <w:sz w:val="20"/>
                <w:szCs w:val="20"/>
              </w:rPr>
            </w:pPr>
          </w:p>
        </w:tc>
      </w:tr>
      <w:tr w:rsidR="003A0080" w:rsidRPr="00AA30A5" w14:paraId="0169E30E" w14:textId="77777777" w:rsidTr="001705EB">
        <w:trPr>
          <w:trHeight w:val="300"/>
        </w:trPr>
        <w:tc>
          <w:tcPr>
            <w:tcW w:w="2739" w:type="dxa"/>
            <w:gridSpan w:val="2"/>
            <w:tcBorders>
              <w:top w:val="single" w:sz="4" w:space="0" w:color="000000"/>
              <w:left w:val="single" w:sz="4" w:space="0" w:color="000000"/>
              <w:bottom w:val="single" w:sz="4" w:space="0" w:color="000000"/>
              <w:right w:val="single" w:sz="4" w:space="0" w:color="000000"/>
            </w:tcBorders>
          </w:tcPr>
          <w:p w14:paraId="5716089A"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11.2. Esminiai Sutarties pažeidimai</w:t>
            </w:r>
          </w:p>
          <w:p w14:paraId="0354CE38" w14:textId="77777777" w:rsidR="003A0080" w:rsidRPr="00AA30A5" w:rsidRDefault="003A0080">
            <w:pPr>
              <w:widowControl w:val="0"/>
              <w:spacing w:after="0" w:line="240" w:lineRule="auto"/>
              <w:rPr>
                <w:rFonts w:ascii="Arial" w:hAnsi="Arial" w:cs="Arial"/>
                <w:b/>
                <w:bCs/>
                <w:kern w:val="2"/>
                <w:sz w:val="20"/>
                <w:szCs w:val="20"/>
              </w:rPr>
            </w:pPr>
          </w:p>
        </w:tc>
        <w:tc>
          <w:tcPr>
            <w:tcW w:w="6796" w:type="dxa"/>
            <w:gridSpan w:val="2"/>
            <w:tcBorders>
              <w:top w:val="single" w:sz="4" w:space="0" w:color="000000"/>
              <w:left w:val="single" w:sz="4" w:space="0" w:color="000000"/>
              <w:bottom w:val="single" w:sz="4" w:space="0" w:color="000000"/>
              <w:right w:val="single" w:sz="4" w:space="0" w:color="000000"/>
            </w:tcBorders>
          </w:tcPr>
          <w:p w14:paraId="6777FEC0" w14:textId="2B00DFFD" w:rsidR="003A0080" w:rsidRPr="00AA30A5" w:rsidRDefault="007B0E29" w:rsidP="001705EB">
            <w:pPr>
              <w:widowControl w:val="0"/>
              <w:spacing w:after="0" w:line="240" w:lineRule="auto"/>
              <w:jc w:val="both"/>
              <w:rPr>
                <w:rFonts w:ascii="Arial" w:hAnsi="Arial" w:cs="Arial"/>
                <w:sz w:val="20"/>
                <w:szCs w:val="20"/>
              </w:rPr>
            </w:pPr>
            <w:r w:rsidRPr="00AA30A5">
              <w:rPr>
                <w:rFonts w:ascii="Arial" w:hAnsi="Arial" w:cs="Arial"/>
                <w:kern w:val="2"/>
                <w:sz w:val="20"/>
                <w:szCs w:val="20"/>
              </w:rPr>
              <w:t>11.2.1. jeigu Tiekėjas nevykdo prisiimtų įsipareigojimų už Sutartyje nustatytą Sutarties kainą;</w:t>
            </w:r>
          </w:p>
          <w:p w14:paraId="017505BD" w14:textId="2FC75144" w:rsidR="003A0080" w:rsidRPr="00AA30A5" w:rsidRDefault="007B0E29" w:rsidP="006F767B">
            <w:pPr>
              <w:widowControl w:val="0"/>
              <w:tabs>
                <w:tab w:val="left" w:pos="567"/>
                <w:tab w:val="left" w:pos="851"/>
                <w:tab w:val="left" w:pos="992"/>
                <w:tab w:val="left" w:pos="1134"/>
              </w:tabs>
              <w:spacing w:after="0" w:line="240" w:lineRule="auto"/>
              <w:jc w:val="both"/>
              <w:rPr>
                <w:rFonts w:ascii="Arial" w:hAnsi="Arial" w:cs="Arial"/>
                <w:sz w:val="20"/>
                <w:szCs w:val="20"/>
              </w:rPr>
            </w:pPr>
            <w:r w:rsidRPr="00AA30A5">
              <w:rPr>
                <w:rFonts w:ascii="Arial" w:eastAsia="Arial" w:hAnsi="Arial" w:cs="Arial"/>
                <w:kern w:val="2"/>
                <w:sz w:val="20"/>
                <w:szCs w:val="20"/>
              </w:rPr>
              <w:t>11.2.2. jeigu Tiekėjas pažeidžia Prek</w:t>
            </w:r>
            <w:r w:rsidR="001705EB">
              <w:rPr>
                <w:rFonts w:ascii="Arial" w:eastAsia="Arial" w:hAnsi="Arial" w:cs="Arial"/>
                <w:kern w:val="2"/>
                <w:sz w:val="20"/>
                <w:szCs w:val="20"/>
              </w:rPr>
              <w:t>ės</w:t>
            </w:r>
            <w:r w:rsidRPr="00AA30A5">
              <w:rPr>
                <w:rFonts w:ascii="Arial" w:eastAsia="Arial" w:hAnsi="Arial" w:cs="Arial"/>
                <w:kern w:val="2"/>
                <w:sz w:val="20"/>
                <w:szCs w:val="20"/>
              </w:rPr>
              <w:t xml:space="preserve"> pristatymo terminus ir priskaičiuotų netesybų už vėlavimą suma viršija 20 (dvidešimt) proc. Pradinės sutarties vertės;</w:t>
            </w:r>
          </w:p>
        </w:tc>
      </w:tr>
      <w:tr w:rsidR="003A0080" w:rsidRPr="00AA30A5" w14:paraId="459C1E78" w14:textId="77777777" w:rsidTr="001705E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63836D3" w14:textId="77777777" w:rsidR="003A0080" w:rsidRPr="00AA30A5" w:rsidRDefault="007B0E29">
            <w:pPr>
              <w:widowControl w:val="0"/>
              <w:spacing w:after="0" w:line="240" w:lineRule="auto"/>
              <w:jc w:val="center"/>
              <w:rPr>
                <w:rFonts w:ascii="Arial" w:hAnsi="Arial" w:cs="Arial"/>
                <w:sz w:val="20"/>
                <w:szCs w:val="20"/>
              </w:rPr>
            </w:pPr>
            <w:r w:rsidRPr="00AA30A5">
              <w:rPr>
                <w:rFonts w:ascii="Arial" w:hAnsi="Arial" w:cs="Arial"/>
                <w:b/>
                <w:bCs/>
                <w:kern w:val="2"/>
                <w:sz w:val="20"/>
                <w:szCs w:val="20"/>
              </w:rPr>
              <w:t xml:space="preserve">12. APLINKOSAUGINIAI IR SOCIALINIAI KRITERIJAI </w:t>
            </w:r>
            <w:r w:rsidRPr="00AA30A5">
              <w:rPr>
                <w:rFonts w:ascii="Arial" w:hAnsi="Arial" w:cs="Arial"/>
                <w:kern w:val="2"/>
                <w:sz w:val="20"/>
                <w:szCs w:val="20"/>
              </w:rPr>
              <w:t>(taikoma, jeigu aplinkosauginiai ir (arba) socialiniai kriterijai nustatomi kaip Sutarties vykdymo sąlygos)</w:t>
            </w:r>
          </w:p>
        </w:tc>
      </w:tr>
      <w:tr w:rsidR="003A0080" w:rsidRPr="00AA30A5" w14:paraId="2D97B22B" w14:textId="77777777" w:rsidTr="001705EB">
        <w:trPr>
          <w:trHeight w:val="300"/>
        </w:trPr>
        <w:tc>
          <w:tcPr>
            <w:tcW w:w="2739" w:type="dxa"/>
            <w:gridSpan w:val="2"/>
            <w:tcBorders>
              <w:top w:val="single" w:sz="4" w:space="0" w:color="000000"/>
              <w:left w:val="single" w:sz="4" w:space="0" w:color="000000"/>
              <w:bottom w:val="single" w:sz="4" w:space="0" w:color="000000"/>
              <w:right w:val="single" w:sz="4" w:space="0" w:color="000000"/>
            </w:tcBorders>
          </w:tcPr>
          <w:p w14:paraId="1149BCB6"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12.1. Aplinkosauginių kriterijų nustatymo teisinis pagrindas</w:t>
            </w:r>
          </w:p>
        </w:tc>
        <w:tc>
          <w:tcPr>
            <w:tcW w:w="6796" w:type="dxa"/>
            <w:gridSpan w:val="2"/>
            <w:tcBorders>
              <w:top w:val="single" w:sz="4" w:space="0" w:color="000000"/>
              <w:left w:val="single" w:sz="4" w:space="0" w:color="000000"/>
              <w:bottom w:val="single" w:sz="4" w:space="0" w:color="000000"/>
              <w:right w:val="single" w:sz="4" w:space="0" w:color="000000"/>
            </w:tcBorders>
          </w:tcPr>
          <w:p w14:paraId="54D940CC" w14:textId="42220D9B" w:rsidR="003A0080" w:rsidRPr="00AA30A5" w:rsidRDefault="007B0E29" w:rsidP="006F767B">
            <w:pPr>
              <w:widowControl w:val="0"/>
              <w:spacing w:after="0" w:line="240" w:lineRule="auto"/>
              <w:jc w:val="both"/>
              <w:rPr>
                <w:rFonts w:ascii="Arial" w:hAnsi="Arial" w:cs="Arial"/>
                <w:color w:val="000000"/>
                <w:kern w:val="2"/>
                <w:sz w:val="20"/>
                <w:szCs w:val="20"/>
              </w:rPr>
            </w:pPr>
            <w:r w:rsidRPr="00AA30A5">
              <w:rPr>
                <w:rFonts w:ascii="Arial" w:hAnsi="Arial" w:cs="Arial"/>
                <w:color w:val="000000"/>
                <w:kern w:val="2"/>
                <w:sz w:val="20"/>
                <w:szCs w:val="20"/>
                <w:shd w:val="clear" w:color="auto" w:fill="FFFFFF"/>
              </w:rPr>
              <w:t>Aplinkosauginiai kriterijai Prek</w:t>
            </w:r>
            <w:r w:rsidR="006F767B">
              <w:rPr>
                <w:rFonts w:ascii="Arial" w:hAnsi="Arial" w:cs="Arial"/>
                <w:color w:val="000000"/>
                <w:kern w:val="2"/>
                <w:sz w:val="20"/>
                <w:szCs w:val="20"/>
                <w:shd w:val="clear" w:color="auto" w:fill="FFFFFF"/>
              </w:rPr>
              <w:t>ei</w:t>
            </w:r>
            <w:r w:rsidRPr="00AA30A5">
              <w:rPr>
                <w:rFonts w:ascii="Arial" w:hAnsi="Arial" w:cs="Arial"/>
                <w:color w:val="000000"/>
                <w:kern w:val="2"/>
                <w:sz w:val="20"/>
                <w:szCs w:val="20"/>
                <w:shd w:val="clear" w:color="auto" w:fill="FFFFFF"/>
              </w:rPr>
              <w:t xml:space="preserve"> nustatomi vadovaujantis </w:t>
            </w:r>
            <w:r w:rsidRPr="00AA30A5">
              <w:rPr>
                <w:rFonts w:ascii="Arial" w:hAnsi="Arial" w:cs="Arial"/>
                <w:color w:val="000000"/>
                <w:kern w:val="2"/>
                <w:sz w:val="20"/>
                <w:szCs w:val="20"/>
              </w:rPr>
              <w:t>Aplinkos apsaugos kriterijų taikymo, vykdant žaliuosius pirkimus, tvarkos aprašo, patvirtinto 2011 m. birželio 28 d. įsakymu D1-508</w:t>
            </w:r>
            <w:r w:rsidRPr="00AA30A5">
              <w:rPr>
                <w:rFonts w:ascii="Arial" w:hAnsi="Arial" w:cs="Arial"/>
                <w:color w:val="000000"/>
                <w:kern w:val="2"/>
                <w:sz w:val="20"/>
                <w:szCs w:val="20"/>
                <w:shd w:val="clear" w:color="auto" w:fill="FFFFFF"/>
              </w:rPr>
              <w:t xml:space="preserve"> „Dėl Aplinkos apsaugos kriterijų taikymo, vykdant žaliuosius pirkimus, tvarkos aprašo patvirtinimo“ (toliau – Tvarkos aprašas) </w:t>
            </w:r>
            <w:r w:rsidRPr="00AA30A5">
              <w:rPr>
                <w:rFonts w:ascii="Arial" w:hAnsi="Arial" w:cs="Arial"/>
                <w:sz w:val="20"/>
                <w:szCs w:val="20"/>
              </w:rPr>
              <w:t>4 punkto 4.</w:t>
            </w:r>
            <w:r w:rsidR="00BF3775">
              <w:rPr>
                <w:rFonts w:ascii="Arial" w:hAnsi="Arial" w:cs="Arial"/>
                <w:sz w:val="20"/>
                <w:szCs w:val="20"/>
              </w:rPr>
              <w:t>4.</w:t>
            </w:r>
            <w:r w:rsidRPr="00AA30A5">
              <w:rPr>
                <w:rFonts w:ascii="Arial" w:hAnsi="Arial" w:cs="Arial"/>
                <w:sz w:val="20"/>
                <w:szCs w:val="20"/>
              </w:rPr>
              <w:t xml:space="preserve">1. </w:t>
            </w:r>
            <w:r w:rsidRPr="00AA30A5">
              <w:rPr>
                <w:rFonts w:ascii="Arial" w:hAnsi="Arial" w:cs="Arial"/>
                <w:color w:val="000000"/>
                <w:kern w:val="2"/>
                <w:sz w:val="20"/>
                <w:szCs w:val="20"/>
                <w:shd w:val="clear" w:color="auto" w:fill="FFFFFF"/>
              </w:rPr>
              <w:t>papunkčiu.</w:t>
            </w:r>
          </w:p>
        </w:tc>
      </w:tr>
      <w:tr w:rsidR="003A0080" w:rsidRPr="00AA30A5" w14:paraId="005E4A35" w14:textId="77777777" w:rsidTr="001705EB">
        <w:trPr>
          <w:trHeight w:val="300"/>
        </w:trPr>
        <w:tc>
          <w:tcPr>
            <w:tcW w:w="2739" w:type="dxa"/>
            <w:gridSpan w:val="2"/>
            <w:tcBorders>
              <w:top w:val="single" w:sz="4" w:space="0" w:color="000000"/>
              <w:left w:val="single" w:sz="4" w:space="0" w:color="000000"/>
              <w:bottom w:val="single" w:sz="4" w:space="0" w:color="000000"/>
              <w:right w:val="single" w:sz="4" w:space="0" w:color="000000"/>
            </w:tcBorders>
          </w:tcPr>
          <w:p w14:paraId="2F9AF037" w14:textId="77777777" w:rsidR="003A0080" w:rsidRPr="00AA30A5" w:rsidRDefault="007B0E29">
            <w:pPr>
              <w:widowControl w:val="0"/>
              <w:spacing w:after="0" w:line="240" w:lineRule="auto"/>
              <w:rPr>
                <w:rFonts w:ascii="Arial" w:hAnsi="Arial" w:cs="Arial"/>
                <w:b/>
                <w:bCs/>
                <w:kern w:val="2"/>
                <w:sz w:val="20"/>
                <w:szCs w:val="20"/>
              </w:rPr>
            </w:pPr>
            <w:r w:rsidRPr="00AA30A5">
              <w:rPr>
                <w:rFonts w:ascii="Arial" w:hAnsi="Arial" w:cs="Arial"/>
                <w:b/>
                <w:bCs/>
                <w:kern w:val="2"/>
                <w:sz w:val="20"/>
                <w:szCs w:val="20"/>
              </w:rPr>
              <w:t xml:space="preserve">12.2. </w:t>
            </w:r>
            <w:r w:rsidRPr="00AA30A5">
              <w:rPr>
                <w:rFonts w:ascii="Arial" w:hAnsi="Arial" w:cs="Arial"/>
                <w:b/>
                <w:bCs/>
                <w:color w:val="000000"/>
                <w:kern w:val="2"/>
                <w:sz w:val="20"/>
                <w:szCs w:val="20"/>
                <w:shd w:val="clear" w:color="auto" w:fill="FFFFFF"/>
              </w:rPr>
              <w:t>Su Prekių pakuotėmis susiję aplinkosauginiai kriterijai</w:t>
            </w:r>
          </w:p>
        </w:tc>
        <w:tc>
          <w:tcPr>
            <w:tcW w:w="6796" w:type="dxa"/>
            <w:gridSpan w:val="2"/>
            <w:tcBorders>
              <w:top w:val="single" w:sz="4" w:space="0" w:color="000000"/>
              <w:left w:val="single" w:sz="4" w:space="0" w:color="000000"/>
              <w:bottom w:val="single" w:sz="4" w:space="0" w:color="000000"/>
              <w:right w:val="single" w:sz="4" w:space="0" w:color="000000"/>
            </w:tcBorders>
          </w:tcPr>
          <w:p w14:paraId="65FE4A97"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shd w:val="clear" w:color="auto" w:fill="FFFFFF"/>
              </w:rPr>
              <w:t>Netaikoma</w:t>
            </w:r>
          </w:p>
          <w:p w14:paraId="6780702C" w14:textId="77777777" w:rsidR="003A0080" w:rsidRPr="00AA30A5" w:rsidRDefault="003A0080">
            <w:pPr>
              <w:widowControl w:val="0"/>
              <w:spacing w:after="0" w:line="240" w:lineRule="auto"/>
              <w:rPr>
                <w:rFonts w:ascii="Arial" w:hAnsi="Arial" w:cs="Arial"/>
                <w:kern w:val="2"/>
                <w:sz w:val="20"/>
                <w:szCs w:val="20"/>
                <w:shd w:val="clear" w:color="auto" w:fill="FFFFFF"/>
              </w:rPr>
            </w:pPr>
          </w:p>
          <w:p w14:paraId="455C48B6" w14:textId="77777777" w:rsidR="003A0080" w:rsidRPr="00AA30A5" w:rsidRDefault="003A0080">
            <w:pPr>
              <w:widowControl w:val="0"/>
              <w:spacing w:after="0" w:line="240" w:lineRule="auto"/>
              <w:rPr>
                <w:rFonts w:ascii="Arial" w:hAnsi="Arial" w:cs="Arial"/>
                <w:color w:val="008080"/>
                <w:sz w:val="20"/>
                <w:szCs w:val="20"/>
              </w:rPr>
            </w:pPr>
          </w:p>
        </w:tc>
      </w:tr>
      <w:tr w:rsidR="003A0080" w:rsidRPr="00AA30A5" w14:paraId="2E1C7FDB" w14:textId="77777777" w:rsidTr="001705EB">
        <w:trPr>
          <w:trHeight w:val="300"/>
        </w:trPr>
        <w:tc>
          <w:tcPr>
            <w:tcW w:w="2739" w:type="dxa"/>
            <w:gridSpan w:val="2"/>
            <w:tcBorders>
              <w:top w:val="single" w:sz="4" w:space="0" w:color="000000"/>
              <w:left w:val="single" w:sz="4" w:space="0" w:color="000000"/>
              <w:bottom w:val="single" w:sz="4" w:space="0" w:color="000000"/>
              <w:right w:val="single" w:sz="4" w:space="0" w:color="000000"/>
            </w:tcBorders>
          </w:tcPr>
          <w:p w14:paraId="3C518FCC" w14:textId="77777777" w:rsidR="003A0080" w:rsidRPr="00AA30A5" w:rsidRDefault="007B0E29">
            <w:pPr>
              <w:widowControl w:val="0"/>
              <w:spacing w:after="0" w:line="240" w:lineRule="auto"/>
              <w:rPr>
                <w:rFonts w:ascii="Arial" w:hAnsi="Arial" w:cs="Arial"/>
                <w:color w:val="008080"/>
                <w:kern w:val="2"/>
                <w:sz w:val="20"/>
                <w:szCs w:val="20"/>
                <w:u w:val="single"/>
                <w:shd w:val="clear" w:color="auto" w:fill="FFFFFF"/>
              </w:rPr>
            </w:pPr>
            <w:r w:rsidRPr="00AA30A5">
              <w:rPr>
                <w:rFonts w:ascii="Arial" w:hAnsi="Arial" w:cs="Arial"/>
                <w:b/>
                <w:bCs/>
                <w:kern w:val="2"/>
                <w:sz w:val="20"/>
                <w:szCs w:val="20"/>
              </w:rPr>
              <w:t xml:space="preserve">12.3. </w:t>
            </w:r>
            <w:r w:rsidRPr="00AA30A5">
              <w:rPr>
                <w:rFonts w:ascii="Arial" w:hAnsi="Arial" w:cs="Arial"/>
                <w:b/>
                <w:bCs/>
                <w:kern w:val="2"/>
                <w:sz w:val="20"/>
                <w:szCs w:val="20"/>
                <w:shd w:val="clear" w:color="auto" w:fill="FFFFFF"/>
              </w:rPr>
              <w:t>Su Prekių pristatymu susiję aplinkosauginiai kriterijai</w:t>
            </w:r>
          </w:p>
        </w:tc>
        <w:tc>
          <w:tcPr>
            <w:tcW w:w="6796" w:type="dxa"/>
            <w:gridSpan w:val="2"/>
            <w:tcBorders>
              <w:top w:val="single" w:sz="4" w:space="0" w:color="000000"/>
              <w:left w:val="single" w:sz="4" w:space="0" w:color="000000"/>
              <w:bottom w:val="single" w:sz="4" w:space="0" w:color="000000"/>
              <w:right w:val="single" w:sz="4" w:space="0" w:color="000000"/>
            </w:tcBorders>
          </w:tcPr>
          <w:p w14:paraId="200655F6"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shd w:val="clear" w:color="auto" w:fill="FFFFFF"/>
              </w:rPr>
              <w:t>Netaikoma</w:t>
            </w:r>
          </w:p>
        </w:tc>
      </w:tr>
      <w:tr w:rsidR="003A0080" w:rsidRPr="00AA30A5" w14:paraId="75D87A0A" w14:textId="77777777" w:rsidTr="001705EB">
        <w:trPr>
          <w:trHeight w:val="300"/>
        </w:trPr>
        <w:tc>
          <w:tcPr>
            <w:tcW w:w="2739" w:type="dxa"/>
            <w:gridSpan w:val="2"/>
            <w:tcBorders>
              <w:top w:val="single" w:sz="4" w:space="0" w:color="000000"/>
              <w:left w:val="single" w:sz="4" w:space="0" w:color="000000"/>
              <w:bottom w:val="single" w:sz="4" w:space="0" w:color="000000"/>
              <w:right w:val="single" w:sz="4" w:space="0" w:color="000000"/>
            </w:tcBorders>
          </w:tcPr>
          <w:p w14:paraId="1661C4F6"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 xml:space="preserve">12.4. </w:t>
            </w:r>
            <w:r w:rsidRPr="00AA30A5">
              <w:rPr>
                <w:rFonts w:ascii="Arial" w:hAnsi="Arial" w:cs="Arial"/>
                <w:b/>
                <w:bCs/>
                <w:kern w:val="2"/>
                <w:sz w:val="20"/>
                <w:szCs w:val="20"/>
                <w:shd w:val="clear" w:color="auto" w:fill="FFFFFF"/>
              </w:rPr>
              <w:t>Su Prekėmis susijusių paslaugų (pavyzdžiui, montavimo, apmokymo ir kitos parengimui naudoti skirtos paslaugos) teikimu susiję aplinkosauginiai k</w:t>
            </w:r>
            <w:r w:rsidRPr="00AA30A5">
              <w:rPr>
                <w:rFonts w:ascii="Arial" w:hAnsi="Arial" w:cs="Arial"/>
                <w:b/>
                <w:kern w:val="2"/>
                <w:sz w:val="20"/>
                <w:szCs w:val="20"/>
                <w:shd w:val="clear" w:color="auto" w:fill="FFFFFF"/>
              </w:rPr>
              <w:t>riterijai</w:t>
            </w:r>
          </w:p>
        </w:tc>
        <w:tc>
          <w:tcPr>
            <w:tcW w:w="6796" w:type="dxa"/>
            <w:gridSpan w:val="2"/>
            <w:tcBorders>
              <w:top w:val="single" w:sz="4" w:space="0" w:color="000000"/>
              <w:left w:val="single" w:sz="4" w:space="0" w:color="000000"/>
              <w:bottom w:val="single" w:sz="4" w:space="0" w:color="000000"/>
              <w:right w:val="single" w:sz="4" w:space="0" w:color="000000"/>
            </w:tcBorders>
          </w:tcPr>
          <w:p w14:paraId="3FCDC106"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Netaikoma</w:t>
            </w:r>
          </w:p>
          <w:p w14:paraId="5372CABC" w14:textId="77777777" w:rsidR="003A0080" w:rsidRPr="00AA30A5" w:rsidRDefault="003A0080">
            <w:pPr>
              <w:widowControl w:val="0"/>
              <w:spacing w:after="0" w:line="240" w:lineRule="auto"/>
              <w:rPr>
                <w:rFonts w:ascii="Arial" w:hAnsi="Arial" w:cs="Arial"/>
                <w:kern w:val="2"/>
                <w:sz w:val="20"/>
                <w:szCs w:val="20"/>
              </w:rPr>
            </w:pPr>
          </w:p>
        </w:tc>
      </w:tr>
      <w:tr w:rsidR="003A0080" w:rsidRPr="00AA30A5" w14:paraId="6436E35A" w14:textId="77777777" w:rsidTr="001705EB">
        <w:trPr>
          <w:trHeight w:val="300"/>
        </w:trPr>
        <w:tc>
          <w:tcPr>
            <w:tcW w:w="2739" w:type="dxa"/>
            <w:gridSpan w:val="2"/>
            <w:tcBorders>
              <w:top w:val="single" w:sz="4" w:space="0" w:color="000000"/>
              <w:left w:val="single" w:sz="4" w:space="0" w:color="000000"/>
              <w:bottom w:val="single" w:sz="4" w:space="0" w:color="000000"/>
              <w:right w:val="single" w:sz="4" w:space="0" w:color="000000"/>
            </w:tcBorders>
          </w:tcPr>
          <w:p w14:paraId="0CCED97B"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12.5. Su perkamomis Prekėmis susiję socialiniai kriterijai</w:t>
            </w:r>
          </w:p>
        </w:tc>
        <w:tc>
          <w:tcPr>
            <w:tcW w:w="6796" w:type="dxa"/>
            <w:gridSpan w:val="2"/>
            <w:tcBorders>
              <w:top w:val="single" w:sz="4" w:space="0" w:color="000000"/>
              <w:left w:val="single" w:sz="4" w:space="0" w:color="000000"/>
              <w:bottom w:val="single" w:sz="4" w:space="0" w:color="000000"/>
              <w:right w:val="single" w:sz="4" w:space="0" w:color="000000"/>
            </w:tcBorders>
          </w:tcPr>
          <w:p w14:paraId="767A034B"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color w:val="000000"/>
                <w:kern w:val="2"/>
                <w:sz w:val="20"/>
                <w:szCs w:val="20"/>
                <w:shd w:val="clear" w:color="auto" w:fill="FFFFFF"/>
              </w:rPr>
              <w:t>Netaikoma</w:t>
            </w:r>
          </w:p>
          <w:p w14:paraId="41DD5C9E" w14:textId="77777777" w:rsidR="003A0080" w:rsidRPr="00AA30A5" w:rsidRDefault="003A0080">
            <w:pPr>
              <w:widowControl w:val="0"/>
              <w:spacing w:after="0" w:line="240" w:lineRule="auto"/>
              <w:rPr>
                <w:rFonts w:ascii="Arial" w:hAnsi="Arial" w:cs="Arial"/>
                <w:color w:val="0070C0"/>
                <w:kern w:val="2"/>
                <w:sz w:val="20"/>
                <w:szCs w:val="20"/>
              </w:rPr>
            </w:pPr>
          </w:p>
        </w:tc>
      </w:tr>
      <w:tr w:rsidR="003A0080" w:rsidRPr="00AA30A5" w14:paraId="555C38CE" w14:textId="77777777" w:rsidTr="001705EB">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8BCD840" w14:textId="77777777" w:rsidR="003A0080" w:rsidRPr="00AA30A5" w:rsidRDefault="007B0E29">
            <w:pPr>
              <w:widowControl w:val="0"/>
              <w:spacing w:after="0" w:line="240" w:lineRule="auto"/>
              <w:jc w:val="center"/>
              <w:rPr>
                <w:rFonts w:ascii="Arial" w:hAnsi="Arial" w:cs="Arial"/>
                <w:sz w:val="20"/>
                <w:szCs w:val="20"/>
              </w:rPr>
            </w:pPr>
            <w:r w:rsidRPr="00AA30A5">
              <w:rPr>
                <w:rFonts w:ascii="Arial" w:hAnsi="Arial" w:cs="Arial"/>
                <w:b/>
                <w:bCs/>
                <w:kern w:val="2"/>
                <w:sz w:val="20"/>
                <w:szCs w:val="20"/>
              </w:rPr>
              <w:t>13. BENDRŲJŲ SĄLYGŲ PAKEITIMAI IR PAPILDYMAI</w:t>
            </w:r>
          </w:p>
          <w:p w14:paraId="6FC0DFF2" w14:textId="77777777" w:rsidR="003A0080" w:rsidRPr="00AA30A5" w:rsidRDefault="007B0E29">
            <w:pPr>
              <w:widowControl w:val="0"/>
              <w:spacing w:after="0" w:line="240" w:lineRule="auto"/>
              <w:jc w:val="center"/>
              <w:rPr>
                <w:rFonts w:ascii="Arial" w:hAnsi="Arial" w:cs="Arial"/>
                <w:sz w:val="20"/>
                <w:szCs w:val="20"/>
              </w:rPr>
            </w:pPr>
            <w:r w:rsidRPr="00AA30A5">
              <w:rPr>
                <w:rFonts w:ascii="Arial" w:hAnsi="Arial" w:cs="Arial"/>
                <w:kern w:val="2"/>
                <w:sz w:val="20"/>
                <w:szCs w:val="20"/>
              </w:rPr>
              <w:t>(jeigu būtina dėl konkretaus Sutarties dalyko specifikos)</w:t>
            </w:r>
          </w:p>
        </w:tc>
      </w:tr>
      <w:tr w:rsidR="003A0080" w:rsidRPr="00AA30A5" w14:paraId="4206C0B6" w14:textId="77777777" w:rsidTr="001705EB">
        <w:trPr>
          <w:trHeight w:val="300"/>
        </w:trPr>
        <w:tc>
          <w:tcPr>
            <w:tcW w:w="2739" w:type="dxa"/>
            <w:gridSpan w:val="2"/>
            <w:tcBorders>
              <w:top w:val="single" w:sz="4" w:space="0" w:color="000000"/>
              <w:left w:val="single" w:sz="4" w:space="0" w:color="000000"/>
              <w:bottom w:val="single" w:sz="4" w:space="0" w:color="000000"/>
              <w:right w:val="single" w:sz="4" w:space="0" w:color="000000"/>
            </w:tcBorders>
          </w:tcPr>
          <w:p w14:paraId="4DFC1445"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b/>
                <w:bCs/>
                <w:kern w:val="2"/>
                <w:sz w:val="20"/>
                <w:szCs w:val="20"/>
              </w:rPr>
              <w:t>13.1.</w:t>
            </w:r>
          </w:p>
        </w:tc>
        <w:tc>
          <w:tcPr>
            <w:tcW w:w="6796" w:type="dxa"/>
            <w:gridSpan w:val="2"/>
            <w:tcBorders>
              <w:top w:val="single" w:sz="4" w:space="0" w:color="000000"/>
              <w:left w:val="single" w:sz="4" w:space="0" w:color="000000"/>
              <w:bottom w:val="single" w:sz="4" w:space="0" w:color="000000"/>
              <w:right w:val="single" w:sz="4" w:space="0" w:color="000000"/>
            </w:tcBorders>
          </w:tcPr>
          <w:p w14:paraId="5AA28850" w14:textId="77777777" w:rsidR="003A0080" w:rsidRPr="00AA30A5" w:rsidRDefault="007B0E29">
            <w:pPr>
              <w:widowControl w:val="0"/>
              <w:spacing w:after="0" w:line="240" w:lineRule="auto"/>
              <w:rPr>
                <w:rFonts w:ascii="Arial" w:hAnsi="Arial" w:cs="Arial"/>
                <w:sz w:val="20"/>
                <w:szCs w:val="20"/>
              </w:rPr>
            </w:pPr>
            <w:r w:rsidRPr="00AA30A5">
              <w:rPr>
                <w:rFonts w:ascii="Arial" w:hAnsi="Arial" w:cs="Arial"/>
                <w:kern w:val="2"/>
                <w:sz w:val="20"/>
                <w:szCs w:val="20"/>
              </w:rPr>
              <w:t>Netaikoma</w:t>
            </w:r>
          </w:p>
          <w:p w14:paraId="28543876" w14:textId="77777777" w:rsidR="003A0080" w:rsidRPr="00AA30A5" w:rsidRDefault="003A0080">
            <w:pPr>
              <w:widowControl w:val="0"/>
              <w:spacing w:after="0" w:line="240" w:lineRule="auto"/>
              <w:rPr>
                <w:rFonts w:ascii="Arial" w:hAnsi="Arial" w:cs="Arial"/>
                <w:kern w:val="2"/>
                <w:sz w:val="20"/>
                <w:szCs w:val="20"/>
              </w:rPr>
            </w:pPr>
          </w:p>
        </w:tc>
      </w:tr>
      <w:tr w:rsidR="003A0080" w:rsidRPr="00AA30A5" w14:paraId="01B8FCAE" w14:textId="77777777" w:rsidTr="001705EB">
        <w:trPr>
          <w:trHeight w:val="64"/>
        </w:trPr>
        <w:tc>
          <w:tcPr>
            <w:tcW w:w="9535" w:type="dxa"/>
            <w:gridSpan w:val="4"/>
            <w:tcBorders>
              <w:top w:val="single" w:sz="4" w:space="0" w:color="000000"/>
              <w:left w:val="single" w:sz="4" w:space="0" w:color="000000"/>
              <w:bottom w:val="single" w:sz="4" w:space="0" w:color="000000"/>
              <w:right w:val="single" w:sz="4" w:space="0" w:color="000000"/>
            </w:tcBorders>
          </w:tcPr>
          <w:p w14:paraId="181BE8A7" w14:textId="77777777" w:rsidR="003A0080" w:rsidRPr="00AA30A5" w:rsidRDefault="007B0E29">
            <w:pPr>
              <w:widowControl w:val="0"/>
              <w:spacing w:after="0" w:line="240" w:lineRule="auto"/>
              <w:jc w:val="center"/>
              <w:rPr>
                <w:rFonts w:ascii="Arial" w:hAnsi="Arial" w:cs="Arial"/>
                <w:sz w:val="20"/>
                <w:szCs w:val="20"/>
              </w:rPr>
            </w:pPr>
            <w:r w:rsidRPr="00AA30A5">
              <w:rPr>
                <w:rFonts w:ascii="Arial" w:hAnsi="Arial" w:cs="Arial"/>
                <w:b/>
                <w:bCs/>
                <w:kern w:val="2"/>
                <w:sz w:val="20"/>
                <w:szCs w:val="20"/>
              </w:rPr>
              <w:t>14. SUTARTIES PRIEDAI</w:t>
            </w:r>
          </w:p>
        </w:tc>
      </w:tr>
      <w:tr w:rsidR="003A0080" w:rsidRPr="00AA30A5" w14:paraId="78336685" w14:textId="77777777" w:rsidTr="001705EB">
        <w:trPr>
          <w:trHeight w:val="300"/>
        </w:trPr>
        <w:tc>
          <w:tcPr>
            <w:tcW w:w="2739" w:type="dxa"/>
            <w:gridSpan w:val="2"/>
            <w:tcBorders>
              <w:top w:val="single" w:sz="4" w:space="0" w:color="000000"/>
              <w:left w:val="single" w:sz="4" w:space="0" w:color="000000"/>
              <w:bottom w:val="single" w:sz="4" w:space="0" w:color="000000"/>
              <w:right w:val="single" w:sz="4" w:space="0" w:color="000000"/>
            </w:tcBorders>
          </w:tcPr>
          <w:p w14:paraId="30C2408E" w14:textId="77777777" w:rsidR="003A0080" w:rsidRPr="00AA30A5" w:rsidRDefault="007B0E29">
            <w:pPr>
              <w:widowControl w:val="0"/>
              <w:spacing w:after="0" w:line="240" w:lineRule="auto"/>
              <w:jc w:val="center"/>
              <w:rPr>
                <w:rFonts w:ascii="Arial" w:hAnsi="Arial" w:cs="Arial"/>
                <w:sz w:val="20"/>
                <w:szCs w:val="20"/>
              </w:rPr>
            </w:pPr>
            <w:r w:rsidRPr="00AA30A5">
              <w:rPr>
                <w:rFonts w:ascii="Arial" w:hAnsi="Arial" w:cs="Arial"/>
                <w:b/>
                <w:bCs/>
                <w:kern w:val="2"/>
                <w:sz w:val="20"/>
                <w:szCs w:val="20"/>
              </w:rPr>
              <w:t>14.1. Priedas Nr. 1</w:t>
            </w:r>
          </w:p>
        </w:tc>
        <w:tc>
          <w:tcPr>
            <w:tcW w:w="6796" w:type="dxa"/>
            <w:gridSpan w:val="2"/>
            <w:tcBorders>
              <w:top w:val="single" w:sz="4" w:space="0" w:color="000000"/>
              <w:left w:val="single" w:sz="4" w:space="0" w:color="000000"/>
              <w:bottom w:val="single" w:sz="4" w:space="0" w:color="000000"/>
              <w:right w:val="single" w:sz="4" w:space="0" w:color="000000"/>
            </w:tcBorders>
          </w:tcPr>
          <w:p w14:paraId="27335AE9" w14:textId="77777777" w:rsidR="003A0080" w:rsidRPr="00AA30A5" w:rsidRDefault="007B0E29" w:rsidP="006F767B">
            <w:pPr>
              <w:widowControl w:val="0"/>
              <w:spacing w:after="0" w:line="240" w:lineRule="auto"/>
              <w:rPr>
                <w:rFonts w:ascii="Arial" w:hAnsi="Arial" w:cs="Arial"/>
                <w:sz w:val="20"/>
                <w:szCs w:val="20"/>
              </w:rPr>
            </w:pPr>
            <w:r w:rsidRPr="00AA30A5">
              <w:rPr>
                <w:rFonts w:ascii="Arial" w:hAnsi="Arial" w:cs="Arial"/>
                <w:b/>
                <w:bCs/>
                <w:kern w:val="2"/>
                <w:sz w:val="20"/>
                <w:szCs w:val="20"/>
              </w:rPr>
              <w:t>Tiekėjo pasiūlymas</w:t>
            </w:r>
          </w:p>
        </w:tc>
      </w:tr>
      <w:tr w:rsidR="003A0080" w:rsidRPr="00AA30A5" w14:paraId="1D7790B5" w14:textId="77777777" w:rsidTr="001705EB">
        <w:trPr>
          <w:trHeight w:val="300"/>
        </w:trPr>
        <w:tc>
          <w:tcPr>
            <w:tcW w:w="2739" w:type="dxa"/>
            <w:gridSpan w:val="2"/>
            <w:tcBorders>
              <w:top w:val="single" w:sz="4" w:space="0" w:color="000000"/>
              <w:left w:val="single" w:sz="4" w:space="0" w:color="000000"/>
              <w:bottom w:val="single" w:sz="4" w:space="0" w:color="000000"/>
              <w:right w:val="single" w:sz="4" w:space="0" w:color="000000"/>
            </w:tcBorders>
          </w:tcPr>
          <w:p w14:paraId="66F10043" w14:textId="77777777" w:rsidR="003A0080" w:rsidRPr="00AA30A5" w:rsidRDefault="007B0E29">
            <w:pPr>
              <w:widowControl w:val="0"/>
              <w:spacing w:after="0" w:line="240" w:lineRule="auto"/>
              <w:jc w:val="center"/>
              <w:rPr>
                <w:rFonts w:ascii="Arial" w:hAnsi="Arial" w:cs="Arial"/>
                <w:sz w:val="20"/>
                <w:szCs w:val="20"/>
              </w:rPr>
            </w:pPr>
            <w:r w:rsidRPr="00AA30A5">
              <w:rPr>
                <w:rFonts w:ascii="Arial" w:hAnsi="Arial" w:cs="Arial"/>
                <w:b/>
                <w:bCs/>
                <w:kern w:val="2"/>
                <w:sz w:val="20"/>
                <w:szCs w:val="20"/>
              </w:rPr>
              <w:t>14.2. Priedas Nr. 2</w:t>
            </w:r>
          </w:p>
        </w:tc>
        <w:tc>
          <w:tcPr>
            <w:tcW w:w="6796" w:type="dxa"/>
            <w:gridSpan w:val="2"/>
            <w:tcBorders>
              <w:top w:val="single" w:sz="4" w:space="0" w:color="000000"/>
              <w:left w:val="single" w:sz="4" w:space="0" w:color="000000"/>
              <w:bottom w:val="single" w:sz="4" w:space="0" w:color="000000"/>
              <w:right w:val="single" w:sz="4" w:space="0" w:color="000000"/>
            </w:tcBorders>
          </w:tcPr>
          <w:p w14:paraId="46A40599" w14:textId="77777777" w:rsidR="003A0080" w:rsidRPr="00AA30A5" w:rsidRDefault="007B0E29" w:rsidP="006F767B">
            <w:pPr>
              <w:widowControl w:val="0"/>
              <w:spacing w:after="0" w:line="240" w:lineRule="auto"/>
              <w:rPr>
                <w:rFonts w:ascii="Arial" w:hAnsi="Arial" w:cs="Arial"/>
                <w:sz w:val="20"/>
                <w:szCs w:val="20"/>
              </w:rPr>
            </w:pPr>
            <w:r w:rsidRPr="00AA30A5">
              <w:rPr>
                <w:rFonts w:ascii="Arial" w:hAnsi="Arial" w:cs="Arial"/>
                <w:b/>
                <w:bCs/>
                <w:kern w:val="2"/>
                <w:sz w:val="20"/>
                <w:szCs w:val="20"/>
              </w:rPr>
              <w:t>Perdavimo-priėmimo aktas</w:t>
            </w:r>
          </w:p>
        </w:tc>
      </w:tr>
      <w:tr w:rsidR="003A0080" w:rsidRPr="00AA30A5" w14:paraId="35E750D3" w14:textId="77777777" w:rsidTr="001705EB">
        <w:trPr>
          <w:trHeight w:val="300"/>
        </w:trPr>
        <w:tc>
          <w:tcPr>
            <w:tcW w:w="2739" w:type="dxa"/>
            <w:gridSpan w:val="2"/>
            <w:tcBorders>
              <w:top w:val="single" w:sz="4" w:space="0" w:color="000000"/>
              <w:left w:val="single" w:sz="4" w:space="0" w:color="000000"/>
              <w:bottom w:val="single" w:sz="4" w:space="0" w:color="000000"/>
              <w:right w:val="single" w:sz="4" w:space="0" w:color="000000"/>
            </w:tcBorders>
          </w:tcPr>
          <w:p w14:paraId="0EF7263B" w14:textId="77777777" w:rsidR="003A0080" w:rsidRPr="00AA30A5" w:rsidRDefault="007B0E29">
            <w:pPr>
              <w:widowControl w:val="0"/>
              <w:spacing w:after="0" w:line="240" w:lineRule="auto"/>
              <w:jc w:val="center"/>
              <w:rPr>
                <w:rFonts w:ascii="Arial" w:hAnsi="Arial" w:cs="Arial"/>
                <w:sz w:val="20"/>
                <w:szCs w:val="20"/>
              </w:rPr>
            </w:pPr>
            <w:r w:rsidRPr="00AA30A5">
              <w:rPr>
                <w:rFonts w:ascii="Arial" w:hAnsi="Arial" w:cs="Arial"/>
                <w:b/>
                <w:bCs/>
                <w:kern w:val="2"/>
                <w:sz w:val="20"/>
                <w:szCs w:val="20"/>
              </w:rPr>
              <w:t>14.3. Priedas Nr. 3</w:t>
            </w:r>
          </w:p>
        </w:tc>
        <w:tc>
          <w:tcPr>
            <w:tcW w:w="6796" w:type="dxa"/>
            <w:gridSpan w:val="2"/>
            <w:tcBorders>
              <w:top w:val="single" w:sz="4" w:space="0" w:color="000000"/>
              <w:left w:val="single" w:sz="4" w:space="0" w:color="000000"/>
              <w:bottom w:val="single" w:sz="4" w:space="0" w:color="000000"/>
              <w:right w:val="single" w:sz="4" w:space="0" w:color="000000"/>
            </w:tcBorders>
          </w:tcPr>
          <w:p w14:paraId="3A825AEF" w14:textId="77777777" w:rsidR="003A0080" w:rsidRPr="00AA30A5" w:rsidRDefault="003A0080">
            <w:pPr>
              <w:widowControl w:val="0"/>
              <w:spacing w:after="0" w:line="240" w:lineRule="auto"/>
              <w:jc w:val="center"/>
              <w:rPr>
                <w:rFonts w:ascii="Arial" w:hAnsi="Arial" w:cs="Arial"/>
                <w:b/>
                <w:bCs/>
                <w:kern w:val="2"/>
                <w:sz w:val="20"/>
                <w:szCs w:val="20"/>
              </w:rPr>
            </w:pPr>
          </w:p>
        </w:tc>
      </w:tr>
      <w:tr w:rsidR="003A0080" w:rsidRPr="00AA30A5" w14:paraId="731B5AE1" w14:textId="77777777" w:rsidTr="001705EB">
        <w:trPr>
          <w:trHeight w:val="300"/>
        </w:trPr>
        <w:tc>
          <w:tcPr>
            <w:tcW w:w="2739" w:type="dxa"/>
            <w:gridSpan w:val="2"/>
            <w:tcBorders>
              <w:top w:val="single" w:sz="4" w:space="0" w:color="000000"/>
              <w:left w:val="single" w:sz="4" w:space="0" w:color="000000"/>
              <w:bottom w:val="single" w:sz="4" w:space="0" w:color="000000"/>
              <w:right w:val="single" w:sz="4" w:space="0" w:color="000000"/>
            </w:tcBorders>
          </w:tcPr>
          <w:p w14:paraId="06148BDE" w14:textId="77777777" w:rsidR="003A0080" w:rsidRPr="00AA30A5" w:rsidRDefault="007B0E29">
            <w:pPr>
              <w:widowControl w:val="0"/>
              <w:spacing w:after="0" w:line="240" w:lineRule="auto"/>
              <w:jc w:val="center"/>
              <w:rPr>
                <w:rFonts w:ascii="Arial" w:hAnsi="Arial" w:cs="Arial"/>
                <w:sz w:val="20"/>
                <w:szCs w:val="20"/>
              </w:rPr>
            </w:pPr>
            <w:r w:rsidRPr="00AA30A5">
              <w:rPr>
                <w:rFonts w:ascii="Arial" w:hAnsi="Arial" w:cs="Arial"/>
                <w:b/>
                <w:bCs/>
                <w:kern w:val="2"/>
                <w:sz w:val="20"/>
                <w:szCs w:val="20"/>
              </w:rPr>
              <w:t>14.4. Priedas Nr. 4</w:t>
            </w:r>
          </w:p>
        </w:tc>
        <w:tc>
          <w:tcPr>
            <w:tcW w:w="6796" w:type="dxa"/>
            <w:gridSpan w:val="2"/>
            <w:tcBorders>
              <w:top w:val="single" w:sz="4" w:space="0" w:color="000000"/>
              <w:left w:val="single" w:sz="4" w:space="0" w:color="000000"/>
              <w:bottom w:val="single" w:sz="4" w:space="0" w:color="000000"/>
              <w:right w:val="single" w:sz="4" w:space="0" w:color="000000"/>
            </w:tcBorders>
          </w:tcPr>
          <w:p w14:paraId="5D4675A0" w14:textId="77777777" w:rsidR="003A0080" w:rsidRPr="00AA30A5" w:rsidRDefault="003A0080">
            <w:pPr>
              <w:widowControl w:val="0"/>
              <w:spacing w:after="0" w:line="240" w:lineRule="auto"/>
              <w:jc w:val="center"/>
              <w:rPr>
                <w:rFonts w:ascii="Arial" w:hAnsi="Arial" w:cs="Arial"/>
                <w:b/>
                <w:bCs/>
                <w:kern w:val="2"/>
                <w:sz w:val="20"/>
                <w:szCs w:val="20"/>
              </w:rPr>
            </w:pPr>
          </w:p>
        </w:tc>
      </w:tr>
      <w:tr w:rsidR="003A0080" w:rsidRPr="00AA30A5" w14:paraId="23084B3F" w14:textId="77777777" w:rsidTr="001705EB">
        <w:tc>
          <w:tcPr>
            <w:tcW w:w="9535" w:type="dxa"/>
            <w:gridSpan w:val="4"/>
            <w:tcBorders>
              <w:top w:val="single" w:sz="4" w:space="0" w:color="000000"/>
              <w:left w:val="single" w:sz="4" w:space="0" w:color="000000"/>
              <w:bottom w:val="single" w:sz="4" w:space="0" w:color="000000"/>
              <w:right w:val="single" w:sz="4" w:space="0" w:color="000000"/>
            </w:tcBorders>
          </w:tcPr>
          <w:p w14:paraId="7B7A6F2F" w14:textId="77777777" w:rsidR="003A0080" w:rsidRPr="00AA30A5" w:rsidRDefault="007B0E29">
            <w:pPr>
              <w:widowControl w:val="0"/>
              <w:spacing w:after="0" w:line="240" w:lineRule="auto"/>
              <w:jc w:val="center"/>
              <w:rPr>
                <w:rFonts w:ascii="Arial" w:hAnsi="Arial" w:cs="Arial"/>
                <w:sz w:val="20"/>
                <w:szCs w:val="20"/>
              </w:rPr>
            </w:pPr>
            <w:r w:rsidRPr="00AA30A5">
              <w:rPr>
                <w:rFonts w:ascii="Arial" w:hAnsi="Arial" w:cs="Arial"/>
                <w:b/>
                <w:bCs/>
                <w:kern w:val="2"/>
                <w:sz w:val="20"/>
                <w:szCs w:val="20"/>
              </w:rPr>
              <w:t>15. ŠALIŲ ATSTOVŲ PARAŠAI</w:t>
            </w:r>
          </w:p>
        </w:tc>
      </w:tr>
      <w:tr w:rsidR="003A0080" w:rsidRPr="00AA30A5" w14:paraId="40126160" w14:textId="77777777" w:rsidTr="001705EB">
        <w:tc>
          <w:tcPr>
            <w:tcW w:w="4787" w:type="dxa"/>
            <w:gridSpan w:val="3"/>
            <w:tcBorders>
              <w:top w:val="single" w:sz="4" w:space="0" w:color="000000"/>
              <w:left w:val="single" w:sz="4" w:space="0" w:color="000000"/>
              <w:bottom w:val="single" w:sz="4" w:space="0" w:color="000000"/>
              <w:right w:val="single" w:sz="4" w:space="0" w:color="000000"/>
            </w:tcBorders>
          </w:tcPr>
          <w:p w14:paraId="103B7C64" w14:textId="77777777" w:rsidR="003A0080" w:rsidRPr="00AA30A5" w:rsidRDefault="007B0E29">
            <w:pPr>
              <w:widowControl w:val="0"/>
              <w:spacing w:after="0" w:line="240" w:lineRule="auto"/>
              <w:jc w:val="center"/>
              <w:rPr>
                <w:rFonts w:ascii="Arial" w:hAnsi="Arial" w:cs="Arial"/>
                <w:sz w:val="20"/>
                <w:szCs w:val="20"/>
              </w:rPr>
            </w:pPr>
            <w:r w:rsidRPr="00AA30A5">
              <w:rPr>
                <w:rFonts w:ascii="Arial" w:hAnsi="Arial" w:cs="Arial"/>
                <w:b/>
                <w:bCs/>
                <w:kern w:val="2"/>
                <w:sz w:val="20"/>
                <w:szCs w:val="20"/>
              </w:rPr>
              <w:t>PIRKĖJAS</w:t>
            </w:r>
          </w:p>
        </w:tc>
        <w:tc>
          <w:tcPr>
            <w:tcW w:w="4748" w:type="dxa"/>
            <w:tcBorders>
              <w:top w:val="single" w:sz="4" w:space="0" w:color="000000"/>
              <w:left w:val="single" w:sz="4" w:space="0" w:color="000000"/>
              <w:bottom w:val="single" w:sz="4" w:space="0" w:color="000000"/>
              <w:right w:val="single" w:sz="4" w:space="0" w:color="000000"/>
            </w:tcBorders>
          </w:tcPr>
          <w:p w14:paraId="551FCD43" w14:textId="77777777" w:rsidR="003A0080" w:rsidRPr="00AA30A5" w:rsidRDefault="007B0E29">
            <w:pPr>
              <w:widowControl w:val="0"/>
              <w:spacing w:after="0" w:line="240" w:lineRule="auto"/>
              <w:jc w:val="center"/>
              <w:rPr>
                <w:rFonts w:ascii="Arial" w:hAnsi="Arial" w:cs="Arial"/>
                <w:sz w:val="20"/>
                <w:szCs w:val="20"/>
              </w:rPr>
            </w:pPr>
            <w:r w:rsidRPr="00AA30A5">
              <w:rPr>
                <w:rFonts w:ascii="Arial" w:hAnsi="Arial" w:cs="Arial"/>
                <w:b/>
                <w:bCs/>
                <w:kern w:val="2"/>
                <w:sz w:val="20"/>
                <w:szCs w:val="20"/>
              </w:rPr>
              <w:t>TIEKĖJAS</w:t>
            </w:r>
          </w:p>
        </w:tc>
      </w:tr>
      <w:tr w:rsidR="003A0080" w:rsidRPr="00AA30A5" w14:paraId="1CF088DB" w14:textId="77777777" w:rsidTr="001705EB">
        <w:tc>
          <w:tcPr>
            <w:tcW w:w="4787" w:type="dxa"/>
            <w:gridSpan w:val="3"/>
            <w:tcBorders>
              <w:top w:val="single" w:sz="4" w:space="0" w:color="000000"/>
              <w:left w:val="single" w:sz="4" w:space="0" w:color="000000"/>
              <w:bottom w:val="single" w:sz="4" w:space="0" w:color="000000"/>
              <w:right w:val="single" w:sz="4" w:space="0" w:color="000000"/>
            </w:tcBorders>
          </w:tcPr>
          <w:p w14:paraId="1C2E7825" w14:textId="77777777" w:rsidR="003A0080" w:rsidRPr="00AA30A5" w:rsidRDefault="007B0E29">
            <w:pPr>
              <w:widowControl w:val="0"/>
              <w:spacing w:after="0" w:line="240" w:lineRule="auto"/>
              <w:jc w:val="center"/>
              <w:rPr>
                <w:rFonts w:ascii="Arial" w:hAnsi="Arial" w:cs="Arial"/>
                <w:sz w:val="20"/>
                <w:szCs w:val="20"/>
              </w:rPr>
            </w:pPr>
            <w:r w:rsidRPr="00AA30A5">
              <w:rPr>
                <w:rFonts w:ascii="Arial" w:hAnsi="Arial" w:cs="Arial"/>
                <w:color w:val="4472C4"/>
                <w:kern w:val="2"/>
                <w:sz w:val="20"/>
                <w:szCs w:val="20"/>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3DC3D5DE" w14:textId="77777777" w:rsidR="003A0080" w:rsidRPr="00AA30A5" w:rsidRDefault="007B0E29">
            <w:pPr>
              <w:widowControl w:val="0"/>
              <w:spacing w:after="0" w:line="240" w:lineRule="auto"/>
              <w:jc w:val="center"/>
              <w:rPr>
                <w:rFonts w:ascii="Arial" w:hAnsi="Arial" w:cs="Arial"/>
                <w:sz w:val="20"/>
                <w:szCs w:val="20"/>
              </w:rPr>
            </w:pPr>
            <w:r w:rsidRPr="00AA30A5">
              <w:rPr>
                <w:rFonts w:ascii="Arial" w:hAnsi="Arial" w:cs="Arial"/>
                <w:color w:val="4472C4"/>
                <w:kern w:val="2"/>
                <w:sz w:val="20"/>
                <w:szCs w:val="20"/>
              </w:rPr>
              <w:t>(nurodomos atstovo pareigos, vardas, pavardė)</w:t>
            </w:r>
          </w:p>
        </w:tc>
      </w:tr>
      <w:tr w:rsidR="003A0080" w:rsidRPr="00AA30A5" w14:paraId="5B29A50C" w14:textId="77777777" w:rsidTr="001705EB">
        <w:tc>
          <w:tcPr>
            <w:tcW w:w="4787" w:type="dxa"/>
            <w:gridSpan w:val="3"/>
            <w:tcBorders>
              <w:top w:val="single" w:sz="4" w:space="0" w:color="000000"/>
              <w:left w:val="single" w:sz="4" w:space="0" w:color="000000"/>
              <w:bottom w:val="single" w:sz="4" w:space="0" w:color="000000"/>
              <w:right w:val="single" w:sz="4" w:space="0" w:color="000000"/>
            </w:tcBorders>
          </w:tcPr>
          <w:p w14:paraId="52BEFFEA" w14:textId="77777777" w:rsidR="003A0080" w:rsidRPr="00AA30A5" w:rsidRDefault="003A0080">
            <w:pPr>
              <w:widowControl w:val="0"/>
              <w:spacing w:after="0" w:line="240" w:lineRule="auto"/>
              <w:jc w:val="center"/>
              <w:rPr>
                <w:rFonts w:ascii="Arial" w:hAnsi="Arial" w:cs="Arial"/>
                <w:b/>
                <w:bCs/>
                <w:color w:val="4472C4"/>
                <w:kern w:val="2"/>
                <w:sz w:val="20"/>
                <w:szCs w:val="20"/>
              </w:rPr>
            </w:pPr>
          </w:p>
          <w:p w14:paraId="26A0D7E0" w14:textId="6E3AA75D" w:rsidR="003A0080" w:rsidRPr="00AA30A5" w:rsidRDefault="007B0E29" w:rsidP="00BF3775">
            <w:pPr>
              <w:widowControl w:val="0"/>
              <w:spacing w:after="0" w:line="240" w:lineRule="auto"/>
              <w:jc w:val="center"/>
              <w:rPr>
                <w:rFonts w:ascii="Arial" w:hAnsi="Arial" w:cs="Arial"/>
                <w:b/>
                <w:bCs/>
                <w:color w:val="4472C4"/>
                <w:kern w:val="2"/>
                <w:sz w:val="20"/>
                <w:szCs w:val="20"/>
              </w:rPr>
            </w:pPr>
            <w:r w:rsidRPr="00AA30A5">
              <w:rPr>
                <w:rFonts w:ascii="Arial" w:hAnsi="Arial" w:cs="Arial"/>
                <w:b/>
                <w:bCs/>
                <w:color w:val="4472C4"/>
                <w:kern w:val="2"/>
                <w:sz w:val="20"/>
                <w:szCs w:val="20"/>
              </w:rPr>
              <w:t>(parašas)</w:t>
            </w:r>
          </w:p>
        </w:tc>
        <w:tc>
          <w:tcPr>
            <w:tcW w:w="4748" w:type="dxa"/>
            <w:tcBorders>
              <w:top w:val="single" w:sz="4" w:space="0" w:color="000000"/>
              <w:left w:val="single" w:sz="4" w:space="0" w:color="000000"/>
              <w:bottom w:val="single" w:sz="4" w:space="0" w:color="000000"/>
              <w:right w:val="single" w:sz="4" w:space="0" w:color="000000"/>
            </w:tcBorders>
          </w:tcPr>
          <w:p w14:paraId="03867309" w14:textId="77777777" w:rsidR="003A0080" w:rsidRPr="00AA30A5" w:rsidRDefault="003A0080">
            <w:pPr>
              <w:widowControl w:val="0"/>
              <w:spacing w:after="0" w:line="240" w:lineRule="auto"/>
              <w:jc w:val="center"/>
              <w:rPr>
                <w:rFonts w:ascii="Arial" w:hAnsi="Arial" w:cs="Arial"/>
                <w:b/>
                <w:bCs/>
                <w:color w:val="4472C4"/>
                <w:kern w:val="2"/>
                <w:sz w:val="20"/>
                <w:szCs w:val="20"/>
              </w:rPr>
            </w:pPr>
          </w:p>
          <w:p w14:paraId="49DAA0A5" w14:textId="77777777" w:rsidR="003A0080" w:rsidRDefault="007B0E29">
            <w:pPr>
              <w:widowControl w:val="0"/>
              <w:spacing w:after="0" w:line="240" w:lineRule="auto"/>
              <w:jc w:val="center"/>
              <w:rPr>
                <w:rFonts w:ascii="Arial" w:hAnsi="Arial" w:cs="Arial"/>
                <w:b/>
                <w:bCs/>
                <w:color w:val="4472C4"/>
                <w:kern w:val="2"/>
                <w:sz w:val="20"/>
                <w:szCs w:val="20"/>
              </w:rPr>
            </w:pPr>
            <w:r w:rsidRPr="00AA30A5">
              <w:rPr>
                <w:rFonts w:ascii="Arial" w:hAnsi="Arial" w:cs="Arial"/>
                <w:b/>
                <w:bCs/>
                <w:color w:val="4472C4"/>
                <w:kern w:val="2"/>
                <w:sz w:val="20"/>
                <w:szCs w:val="20"/>
              </w:rPr>
              <w:t>(parašas)</w:t>
            </w:r>
          </w:p>
          <w:p w14:paraId="57F7DEC2" w14:textId="1EEB7455" w:rsidR="00BF3775" w:rsidRPr="00AA30A5" w:rsidRDefault="00BF3775">
            <w:pPr>
              <w:widowControl w:val="0"/>
              <w:spacing w:after="0" w:line="240" w:lineRule="auto"/>
              <w:jc w:val="center"/>
              <w:rPr>
                <w:rFonts w:ascii="Arial" w:hAnsi="Arial" w:cs="Arial"/>
                <w:sz w:val="20"/>
                <w:szCs w:val="20"/>
              </w:rPr>
            </w:pPr>
          </w:p>
        </w:tc>
      </w:tr>
    </w:tbl>
    <w:p w14:paraId="174F0BD5" w14:textId="63667994" w:rsidR="003A0080" w:rsidRPr="00AA30A5" w:rsidRDefault="003A0080">
      <w:pPr>
        <w:jc w:val="right"/>
        <w:rPr>
          <w:rFonts w:ascii="Arial" w:eastAsia="Times New Roman" w:hAnsi="Arial" w:cs="Arial"/>
          <w:b/>
          <w:caps/>
          <w:sz w:val="24"/>
          <w:szCs w:val="24"/>
        </w:rPr>
      </w:pPr>
    </w:p>
    <w:sectPr w:rsidR="003A0080" w:rsidRPr="00AA30A5">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134" w:right="567" w:bottom="1134" w:left="1701" w:header="720" w:footer="720" w:gutter="0"/>
      <w:cols w:space="720"/>
      <w:formProt w:val="0"/>
      <w:docGrid w:linePitch="312"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63EB7" w14:textId="77777777" w:rsidR="0093310F" w:rsidRDefault="0093310F">
      <w:pPr>
        <w:spacing w:after="0" w:line="240" w:lineRule="auto"/>
      </w:pPr>
      <w:r>
        <w:separator/>
      </w:r>
    </w:p>
  </w:endnote>
  <w:endnote w:type="continuationSeparator" w:id="0">
    <w:p w14:paraId="5F04AA78" w14:textId="77777777" w:rsidR="0093310F" w:rsidRDefault="00933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Times New Roman"/>
    <w:panose1 w:val="00000000000000000000"/>
    <w:charset w:val="00"/>
    <w:family w:val="roman"/>
    <w:notTrueType/>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Montserrat">
    <w:charset w:val="00"/>
    <w:family w:val="roman"/>
    <w:pitch w:val="variable"/>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89012" w14:textId="77777777" w:rsidR="007B0E29" w:rsidRDefault="007B0E2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937594"/>
      <w:docPartObj>
        <w:docPartGallery w:val="Page Numbers (Bottom of Page)"/>
        <w:docPartUnique/>
      </w:docPartObj>
    </w:sdtPr>
    <w:sdtEndPr/>
    <w:sdtContent>
      <w:p w14:paraId="7271691B" w14:textId="4610CEFE" w:rsidR="007B0E29" w:rsidRDefault="007B0E29">
        <w:pPr>
          <w:pStyle w:val="Porat"/>
          <w:jc w:val="right"/>
          <w:rPr>
            <w:rFonts w:ascii="Arial" w:hAnsi="Arial" w:cs="Arial"/>
          </w:rPr>
        </w:pPr>
        <w:r>
          <w:fldChar w:fldCharType="begin"/>
        </w:r>
        <w:r>
          <w:instrText xml:space="preserve"> PAGE </w:instrText>
        </w:r>
        <w:r>
          <w:fldChar w:fldCharType="separate"/>
        </w:r>
        <w:r w:rsidR="00860667">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530123"/>
      <w:docPartObj>
        <w:docPartGallery w:val="Page Numbers (Bottom of Page)"/>
        <w:docPartUnique/>
      </w:docPartObj>
    </w:sdtPr>
    <w:sdtEndPr/>
    <w:sdtContent>
      <w:p w14:paraId="2FE1C566" w14:textId="77777777" w:rsidR="007B0E29" w:rsidRDefault="007B0E29">
        <w:pPr>
          <w:pStyle w:val="Porat"/>
          <w:jc w:val="right"/>
          <w:rPr>
            <w:rFonts w:ascii="Arial" w:hAnsi="Arial" w:cs="Arial"/>
          </w:rPr>
        </w:pPr>
        <w:r>
          <w:fldChar w:fldCharType="begin"/>
        </w:r>
        <w:r>
          <w:instrText xml:space="preserve"> PAGE </w:instrText>
        </w:r>
        <w:r>
          <w:fldChar w:fldCharType="separate"/>
        </w:r>
        <w: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F73CA" w14:textId="77777777" w:rsidR="0093310F" w:rsidRDefault="0093310F">
      <w:pPr>
        <w:rPr>
          <w:sz w:val="12"/>
        </w:rPr>
      </w:pPr>
      <w:r>
        <w:separator/>
      </w:r>
    </w:p>
  </w:footnote>
  <w:footnote w:type="continuationSeparator" w:id="0">
    <w:p w14:paraId="2A41AE51" w14:textId="77777777" w:rsidR="0093310F" w:rsidRDefault="0093310F">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7B7E3" w14:textId="77777777" w:rsidR="007B0E29" w:rsidRDefault="007B0E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5DC5E" w14:textId="77777777" w:rsidR="007B0E29" w:rsidRDefault="007B0E2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5FE0C" w14:textId="77777777" w:rsidR="007B0E29" w:rsidRDefault="007B0E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D1C"/>
    <w:multiLevelType w:val="multilevel"/>
    <w:tmpl w:val="B1BCF386"/>
    <w:lvl w:ilvl="0">
      <w:start w:val="1"/>
      <w:numFmt w:val="decimal"/>
      <w:suff w:val="space"/>
      <w:lvlText w:val="%1."/>
      <w:lvlJc w:val="left"/>
      <w:pPr>
        <w:tabs>
          <w:tab w:val="num" w:pos="0"/>
        </w:tabs>
        <w:ind w:left="720" w:hanging="360"/>
      </w:pPr>
      <w:rPr>
        <w:b w:val="0"/>
        <w:bCs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627AD7"/>
    <w:multiLevelType w:val="multilevel"/>
    <w:tmpl w:val="AD7CF692"/>
    <w:lvl w:ilvl="0">
      <w:start w:val="1"/>
      <w:numFmt w:val="decimal"/>
      <w:suff w:val="space"/>
      <w:lvlText w:val="%1."/>
      <w:lvlJc w:val="left"/>
      <w:pPr>
        <w:tabs>
          <w:tab w:val="num" w:pos="0"/>
        </w:tabs>
        <w:ind w:left="1" w:firstLine="709"/>
      </w:pPr>
      <w:rPr>
        <w:b w:val="0"/>
        <w:bCs w:val="0"/>
        <w:color w:val="auto"/>
      </w:rPr>
    </w:lvl>
    <w:lvl w:ilvl="1">
      <w:start w:val="1"/>
      <w:numFmt w:val="decimal"/>
      <w:suff w:val="space"/>
      <w:lvlText w:val="%1.%2."/>
      <w:lvlJc w:val="left"/>
      <w:pPr>
        <w:tabs>
          <w:tab w:val="num" w:pos="0"/>
        </w:tabs>
        <w:ind w:left="1" w:firstLine="709"/>
      </w:pPr>
    </w:lvl>
    <w:lvl w:ilvl="2">
      <w:start w:val="1"/>
      <w:numFmt w:val="decimal"/>
      <w:suff w:val="space"/>
      <w:lvlText w:val="%1.%2.%3."/>
      <w:lvlJc w:val="left"/>
      <w:pPr>
        <w:tabs>
          <w:tab w:val="num" w:pos="0"/>
        </w:tabs>
        <w:ind w:left="1" w:firstLine="709"/>
      </w:pPr>
    </w:lvl>
    <w:lvl w:ilvl="3">
      <w:start w:val="1"/>
      <w:numFmt w:val="decimal"/>
      <w:suff w:val="space"/>
      <w:lvlText w:val="%1.%2.%3.%4."/>
      <w:lvlJc w:val="left"/>
      <w:pPr>
        <w:tabs>
          <w:tab w:val="num" w:pos="0"/>
        </w:tabs>
        <w:ind w:left="1" w:firstLine="709"/>
      </w:pPr>
    </w:lvl>
    <w:lvl w:ilvl="4">
      <w:start w:val="1"/>
      <w:numFmt w:val="decimal"/>
      <w:lvlText w:val="%1.%2.%3.%4.%5."/>
      <w:lvlJc w:val="left"/>
      <w:pPr>
        <w:tabs>
          <w:tab w:val="num" w:pos="0"/>
        </w:tabs>
        <w:ind w:left="2233" w:hanging="792"/>
      </w:pPr>
    </w:lvl>
    <w:lvl w:ilvl="5">
      <w:start w:val="1"/>
      <w:numFmt w:val="decimal"/>
      <w:lvlText w:val="%1.%2.%3.%4.%5.%6."/>
      <w:lvlJc w:val="left"/>
      <w:pPr>
        <w:tabs>
          <w:tab w:val="num" w:pos="0"/>
        </w:tabs>
        <w:ind w:left="2737" w:hanging="936"/>
      </w:pPr>
    </w:lvl>
    <w:lvl w:ilvl="6">
      <w:start w:val="1"/>
      <w:numFmt w:val="decimal"/>
      <w:lvlText w:val="%1.%2.%3.%4.%5.%6.%7."/>
      <w:lvlJc w:val="left"/>
      <w:pPr>
        <w:tabs>
          <w:tab w:val="num" w:pos="0"/>
        </w:tabs>
        <w:ind w:left="3241" w:hanging="1080"/>
      </w:pPr>
    </w:lvl>
    <w:lvl w:ilvl="7">
      <w:start w:val="1"/>
      <w:numFmt w:val="decimal"/>
      <w:lvlText w:val="%1.%2.%3.%4.%5.%6.%7.%8."/>
      <w:lvlJc w:val="left"/>
      <w:pPr>
        <w:tabs>
          <w:tab w:val="num" w:pos="0"/>
        </w:tabs>
        <w:ind w:left="3745" w:hanging="1224"/>
      </w:pPr>
    </w:lvl>
    <w:lvl w:ilvl="8">
      <w:start w:val="1"/>
      <w:numFmt w:val="decimal"/>
      <w:lvlText w:val="%1.%2.%3.%4.%5.%6.%7.%8.%9."/>
      <w:lvlJc w:val="left"/>
      <w:pPr>
        <w:tabs>
          <w:tab w:val="num" w:pos="0"/>
        </w:tabs>
        <w:ind w:left="4321" w:hanging="1440"/>
      </w:pPr>
    </w:lvl>
  </w:abstractNum>
  <w:abstractNum w:abstractNumId="2" w15:restartNumberingAfterBreak="0">
    <w:nsid w:val="0AE76F28"/>
    <w:multiLevelType w:val="multilevel"/>
    <w:tmpl w:val="4B100978"/>
    <w:lvl w:ilvl="0">
      <w:start w:val="1"/>
      <w:numFmt w:val="decimal"/>
      <w:lvlText w:val="6.%1."/>
      <w:lvlJc w:val="left"/>
      <w:pPr>
        <w:tabs>
          <w:tab w:val="num" w:pos="0"/>
        </w:tabs>
        <w:ind w:left="1287" w:hanging="360"/>
      </w:pPr>
      <w:rPr>
        <w:b w:val="0"/>
        <w:bCs/>
        <w:i w:val="0"/>
        <w:iCs w:val="0"/>
        <w:color w:val="auto"/>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 w15:restartNumberingAfterBreak="0">
    <w:nsid w:val="0C886A20"/>
    <w:multiLevelType w:val="multilevel"/>
    <w:tmpl w:val="1F1499EE"/>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CA66E23"/>
    <w:multiLevelType w:val="multilevel"/>
    <w:tmpl w:val="2128705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DA0610D"/>
    <w:multiLevelType w:val="multilevel"/>
    <w:tmpl w:val="0B02C1F8"/>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EF452B6"/>
    <w:multiLevelType w:val="multilevel"/>
    <w:tmpl w:val="B5F884EA"/>
    <w:lvl w:ilvl="0">
      <w:start w:val="7"/>
      <w:numFmt w:val="decimal"/>
      <w:lvlText w:val="%1."/>
      <w:lvlJc w:val="left"/>
      <w:pPr>
        <w:tabs>
          <w:tab w:val="num" w:pos="0"/>
        </w:tabs>
        <w:ind w:left="360" w:hanging="360"/>
      </w:pPr>
    </w:lvl>
    <w:lvl w:ilvl="1">
      <w:start w:val="1"/>
      <w:numFmt w:val="decimal"/>
      <w:lvlText w:val="%1.%2."/>
      <w:lvlJc w:val="left"/>
      <w:pPr>
        <w:tabs>
          <w:tab w:val="num" w:pos="0"/>
        </w:tabs>
        <w:ind w:left="1211" w:hanging="360"/>
      </w:pPr>
      <w:rPr>
        <w:rFonts w:ascii="Arial" w:hAnsi="Arial" w:cs="Arial"/>
        <w:sz w:val="24"/>
        <w:szCs w:val="24"/>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7" w15:restartNumberingAfterBreak="0">
    <w:nsid w:val="11FE0354"/>
    <w:multiLevelType w:val="multilevel"/>
    <w:tmpl w:val="BFEEC62C"/>
    <w:lvl w:ilvl="0">
      <w:start w:val="1"/>
      <w:numFmt w:val="lowerLetter"/>
      <w:lvlText w:val="%1)"/>
      <w:lvlJc w:val="left"/>
      <w:pPr>
        <w:tabs>
          <w:tab w:val="num" w:pos="0"/>
        </w:tabs>
        <w:ind w:left="720" w:hanging="360"/>
      </w:pPr>
      <w:rPr>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22D044C"/>
    <w:multiLevelType w:val="multilevel"/>
    <w:tmpl w:val="E9CA97C0"/>
    <w:lvl w:ilvl="0">
      <w:start w:val="1"/>
      <w:numFmt w:val="bullet"/>
      <w:lvlText w:val=""/>
      <w:lvlJc w:val="left"/>
      <w:pPr>
        <w:tabs>
          <w:tab w:val="num" w:pos="1072"/>
        </w:tabs>
        <w:ind w:left="142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7B40518"/>
    <w:multiLevelType w:val="multilevel"/>
    <w:tmpl w:val="34C288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7F12E1C"/>
    <w:multiLevelType w:val="multilevel"/>
    <w:tmpl w:val="5170B4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B303A9D"/>
    <w:multiLevelType w:val="multilevel"/>
    <w:tmpl w:val="A0489C86"/>
    <w:lvl w:ilvl="0">
      <w:start w:val="11"/>
      <w:numFmt w:val="decimal"/>
      <w:lvlText w:val="%1."/>
      <w:lvlJc w:val="left"/>
      <w:pPr>
        <w:tabs>
          <w:tab w:val="num" w:pos="0"/>
        </w:tabs>
        <w:ind w:left="468" w:hanging="468"/>
      </w:pPr>
    </w:lvl>
    <w:lvl w:ilvl="1">
      <w:start w:val="1"/>
      <w:numFmt w:val="decimal"/>
      <w:lvlText w:val="%1.%2."/>
      <w:lvlJc w:val="left"/>
      <w:pPr>
        <w:tabs>
          <w:tab w:val="num" w:pos="0"/>
        </w:tabs>
        <w:ind w:left="1035" w:hanging="468"/>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 w15:restartNumberingAfterBreak="0">
    <w:nsid w:val="1FBD5478"/>
    <w:multiLevelType w:val="multilevel"/>
    <w:tmpl w:val="9C12D136"/>
    <w:lvl w:ilvl="0">
      <w:start w:val="1"/>
      <w:numFmt w:val="decimal"/>
      <w:suff w:val="space"/>
      <w:lvlText w:val="%1."/>
      <w:lvlJc w:val="left"/>
      <w:pPr>
        <w:tabs>
          <w:tab w:val="num" w:pos="0"/>
        </w:tabs>
        <w:ind w:left="568" w:firstLine="0"/>
      </w:pPr>
      <w:rPr>
        <w:rFonts w:ascii="Arial" w:hAnsi="Arial" w:cs="Arial"/>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3" w15:restartNumberingAfterBreak="0">
    <w:nsid w:val="24144FDD"/>
    <w:multiLevelType w:val="hybridMultilevel"/>
    <w:tmpl w:val="3A949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D0E1C"/>
    <w:multiLevelType w:val="multilevel"/>
    <w:tmpl w:val="1A9EA73E"/>
    <w:lvl w:ilvl="0">
      <w:start w:val="5"/>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5" w15:restartNumberingAfterBreak="0">
    <w:nsid w:val="26DF6756"/>
    <w:multiLevelType w:val="hybridMultilevel"/>
    <w:tmpl w:val="32B0E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122D8"/>
    <w:multiLevelType w:val="multilevel"/>
    <w:tmpl w:val="DAFC9D68"/>
    <w:lvl w:ilvl="0">
      <w:start w:val="1"/>
      <w:numFmt w:val="bullet"/>
      <w:lvlText w:val=""/>
      <w:lvlJc w:val="left"/>
      <w:pPr>
        <w:tabs>
          <w:tab w:val="num" w:pos="1134"/>
        </w:tabs>
        <w:ind w:left="142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4473DC2"/>
    <w:multiLevelType w:val="multilevel"/>
    <w:tmpl w:val="03F87B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A785AD0"/>
    <w:multiLevelType w:val="multilevel"/>
    <w:tmpl w:val="2D4E604E"/>
    <w:lvl w:ilvl="0">
      <w:start w:val="1"/>
      <w:numFmt w:val="lowerLetter"/>
      <w:lvlText w:val="%1)"/>
      <w:lvlJc w:val="left"/>
      <w:pPr>
        <w:tabs>
          <w:tab w:val="num" w:pos="0"/>
        </w:tabs>
        <w:ind w:left="720" w:hanging="360"/>
      </w:pPr>
      <w:rPr>
        <w:rFonts w:ascii="Times New Roman" w:hAnsi="Times New Roman" w:cs="Times New Roman"/>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1105236"/>
    <w:multiLevelType w:val="multilevel"/>
    <w:tmpl w:val="5BF2DBF6"/>
    <w:lvl w:ilvl="0">
      <w:start w:val="1"/>
      <w:numFmt w:val="lowerLetter"/>
      <w:lvlText w:val="%1)"/>
      <w:lvlJc w:val="left"/>
      <w:pPr>
        <w:tabs>
          <w:tab w:val="num" w:pos="0"/>
        </w:tabs>
        <w:ind w:left="644" w:hanging="360"/>
      </w:pPr>
      <w:rPr>
        <w:i w:val="0"/>
        <w:iCs w:val="0"/>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20" w15:restartNumberingAfterBreak="0">
    <w:nsid w:val="4735793C"/>
    <w:multiLevelType w:val="multilevel"/>
    <w:tmpl w:val="75B2B79A"/>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AE60FBA"/>
    <w:multiLevelType w:val="multilevel"/>
    <w:tmpl w:val="1AF0B9B6"/>
    <w:lvl w:ilvl="0">
      <w:start w:val="2"/>
      <w:numFmt w:val="decimal"/>
      <w:lvlText w:val="%1."/>
      <w:lvlJc w:val="left"/>
      <w:pPr>
        <w:tabs>
          <w:tab w:val="num" w:pos="0"/>
        </w:tabs>
        <w:ind w:left="360" w:hanging="360"/>
      </w:pPr>
    </w:lvl>
    <w:lvl w:ilvl="1">
      <w:start w:val="4"/>
      <w:numFmt w:val="decimal"/>
      <w:lvlText w:val="%1.%2."/>
      <w:lvlJc w:val="left"/>
      <w:pPr>
        <w:tabs>
          <w:tab w:val="num" w:pos="0"/>
        </w:tabs>
        <w:ind w:left="1070" w:hanging="360"/>
      </w:pPr>
      <w:rPr>
        <w:strike w:val="0"/>
        <w:dstrike w:val="0"/>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7785" w:hanging="720"/>
      </w:pPr>
    </w:lvl>
    <w:lvl w:ilvl="4">
      <w:start w:val="1"/>
      <w:numFmt w:val="decimal"/>
      <w:lvlText w:val="%1.%2.%3.%4.%5."/>
      <w:lvlJc w:val="left"/>
      <w:pPr>
        <w:tabs>
          <w:tab w:val="num" w:pos="0"/>
        </w:tabs>
        <w:ind w:left="10500" w:hanging="1080"/>
      </w:pPr>
    </w:lvl>
    <w:lvl w:ilvl="5">
      <w:start w:val="1"/>
      <w:numFmt w:val="decimal"/>
      <w:lvlText w:val="%1.%2.%3.%4.%5.%6."/>
      <w:lvlJc w:val="left"/>
      <w:pPr>
        <w:tabs>
          <w:tab w:val="num" w:pos="0"/>
        </w:tabs>
        <w:ind w:left="12855" w:hanging="1080"/>
      </w:pPr>
    </w:lvl>
    <w:lvl w:ilvl="6">
      <w:start w:val="1"/>
      <w:numFmt w:val="decimal"/>
      <w:lvlText w:val="%1.%2.%3.%4.%5.%6.%7."/>
      <w:lvlJc w:val="left"/>
      <w:pPr>
        <w:tabs>
          <w:tab w:val="num" w:pos="0"/>
        </w:tabs>
        <w:ind w:left="15570" w:hanging="1440"/>
      </w:pPr>
    </w:lvl>
    <w:lvl w:ilvl="7">
      <w:start w:val="1"/>
      <w:numFmt w:val="decimal"/>
      <w:lvlText w:val="%1.%2.%3.%4.%5.%6.%7.%8."/>
      <w:lvlJc w:val="left"/>
      <w:pPr>
        <w:tabs>
          <w:tab w:val="num" w:pos="0"/>
        </w:tabs>
        <w:ind w:left="17925" w:hanging="1440"/>
      </w:pPr>
    </w:lvl>
    <w:lvl w:ilvl="8">
      <w:start w:val="1"/>
      <w:numFmt w:val="decimal"/>
      <w:lvlText w:val="%1.%2.%3.%4.%5.%6.%7.%8.%9."/>
      <w:lvlJc w:val="left"/>
      <w:pPr>
        <w:tabs>
          <w:tab w:val="num" w:pos="0"/>
        </w:tabs>
        <w:ind w:left="20640" w:hanging="1800"/>
      </w:pPr>
    </w:lvl>
  </w:abstractNum>
  <w:abstractNum w:abstractNumId="22" w15:restartNumberingAfterBreak="0">
    <w:nsid w:val="4ECE7AAC"/>
    <w:multiLevelType w:val="multilevel"/>
    <w:tmpl w:val="B0B24FCC"/>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551E2340"/>
    <w:multiLevelType w:val="multilevel"/>
    <w:tmpl w:val="117ABD0A"/>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suff w:val="space"/>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4" w15:restartNumberingAfterBreak="0">
    <w:nsid w:val="59AC6A34"/>
    <w:multiLevelType w:val="multilevel"/>
    <w:tmpl w:val="558AF47E"/>
    <w:lvl w:ilvl="0">
      <w:start w:val="4"/>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5" w15:restartNumberingAfterBreak="0">
    <w:nsid w:val="5E720B87"/>
    <w:multiLevelType w:val="multilevel"/>
    <w:tmpl w:val="F1F60FEC"/>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2.%2."/>
      <w:lvlJc w:val="left"/>
      <w:pPr>
        <w:tabs>
          <w:tab w:val="num" w:pos="0"/>
        </w:tabs>
        <w:ind w:left="360" w:hanging="360"/>
      </w:pPr>
      <w:rPr>
        <w:b w:val="0"/>
        <w:bCs/>
        <w:i w:val="0"/>
        <w:iCs w:val="0"/>
        <w:color w:val="auto"/>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26" w15:restartNumberingAfterBreak="0">
    <w:nsid w:val="698E4CED"/>
    <w:multiLevelType w:val="multilevel"/>
    <w:tmpl w:val="BEF41B42"/>
    <w:lvl w:ilvl="0">
      <w:start w:val="1"/>
      <w:numFmt w:val="decimal"/>
      <w:lvlText w:val="9.%1."/>
      <w:lvlJc w:val="left"/>
      <w:pPr>
        <w:tabs>
          <w:tab w:val="num" w:pos="0"/>
        </w:tabs>
        <w:ind w:left="1430" w:hanging="360"/>
      </w:pPr>
      <w:rPr>
        <w:rFonts w:cs="Times New Roman"/>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27" w15:restartNumberingAfterBreak="0">
    <w:nsid w:val="6EE475CF"/>
    <w:multiLevelType w:val="multilevel"/>
    <w:tmpl w:val="D200F326"/>
    <w:lvl w:ilvl="0">
      <w:start w:val="6"/>
      <w:numFmt w:val="decimal"/>
      <w:lvlText w:val="%1."/>
      <w:lvlJc w:val="left"/>
      <w:pPr>
        <w:tabs>
          <w:tab w:val="num" w:pos="0"/>
        </w:tabs>
        <w:ind w:left="504" w:hanging="504"/>
      </w:pPr>
      <w:rPr>
        <w:rFonts w:eastAsia="Calibri"/>
        <w:b/>
        <w:bCs/>
        <w:u w:val="none"/>
      </w:rPr>
    </w:lvl>
    <w:lvl w:ilvl="1">
      <w:start w:val="2"/>
      <w:numFmt w:val="decimal"/>
      <w:lvlText w:val="%1.%2."/>
      <w:lvlJc w:val="left"/>
      <w:pPr>
        <w:tabs>
          <w:tab w:val="num" w:pos="0"/>
        </w:tabs>
        <w:ind w:left="1214" w:hanging="504"/>
      </w:pPr>
      <w:rPr>
        <w:rFonts w:eastAsia="Calibri"/>
        <w:i w:val="0"/>
        <w:iCs w:val="0"/>
        <w:color w:val="auto"/>
        <w:u w:val="none"/>
      </w:rPr>
    </w:lvl>
    <w:lvl w:ilvl="2">
      <w:start w:val="1"/>
      <w:numFmt w:val="decimal"/>
      <w:lvlText w:val="%1.%2.%3."/>
      <w:lvlJc w:val="left"/>
      <w:pPr>
        <w:tabs>
          <w:tab w:val="num" w:pos="0"/>
        </w:tabs>
        <w:ind w:left="2140" w:hanging="720"/>
      </w:pPr>
      <w:rPr>
        <w:rFonts w:eastAsia="Calibri"/>
        <w:color w:val="auto"/>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28" w15:restartNumberingAfterBreak="0">
    <w:nsid w:val="7304392C"/>
    <w:multiLevelType w:val="multilevel"/>
    <w:tmpl w:val="3E4EAD48"/>
    <w:lvl w:ilvl="0">
      <w:start w:val="1"/>
      <w:numFmt w:val="decimal"/>
      <w:lvlText w:val="%1."/>
      <w:lvlJc w:val="left"/>
      <w:pPr>
        <w:tabs>
          <w:tab w:val="num" w:pos="0"/>
        </w:tabs>
        <w:ind w:left="360" w:hanging="360"/>
      </w:pPr>
      <w:rPr>
        <w:b/>
        <w:bCs/>
        <w:sz w:val="24"/>
        <w:szCs w:val="24"/>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9" w15:restartNumberingAfterBreak="0">
    <w:nsid w:val="74C043D2"/>
    <w:multiLevelType w:val="multilevel"/>
    <w:tmpl w:val="23CCAD4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28"/>
  </w:num>
  <w:num w:numId="2">
    <w:abstractNumId w:val="5"/>
  </w:num>
  <w:num w:numId="3">
    <w:abstractNumId w:val="25"/>
  </w:num>
  <w:num w:numId="4">
    <w:abstractNumId w:val="14"/>
  </w:num>
  <w:num w:numId="5">
    <w:abstractNumId w:val="23"/>
  </w:num>
  <w:num w:numId="6">
    <w:abstractNumId w:val="27"/>
  </w:num>
  <w:num w:numId="7">
    <w:abstractNumId w:val="22"/>
  </w:num>
  <w:num w:numId="8">
    <w:abstractNumId w:val="26"/>
  </w:num>
  <w:num w:numId="9">
    <w:abstractNumId w:val="1"/>
  </w:num>
  <w:num w:numId="10">
    <w:abstractNumId w:val="0"/>
  </w:num>
  <w:num w:numId="11">
    <w:abstractNumId w:val="2"/>
  </w:num>
  <w:num w:numId="12">
    <w:abstractNumId w:val="21"/>
  </w:num>
  <w:num w:numId="13">
    <w:abstractNumId w:val="3"/>
  </w:num>
  <w:num w:numId="14">
    <w:abstractNumId w:val="24"/>
  </w:num>
  <w:num w:numId="15">
    <w:abstractNumId w:val="11"/>
  </w:num>
  <w:num w:numId="16">
    <w:abstractNumId w:val="16"/>
  </w:num>
  <w:num w:numId="17">
    <w:abstractNumId w:val="8"/>
  </w:num>
  <w:num w:numId="18">
    <w:abstractNumId w:val="10"/>
  </w:num>
  <w:num w:numId="19">
    <w:abstractNumId w:val="18"/>
  </w:num>
  <w:num w:numId="20">
    <w:abstractNumId w:val="7"/>
  </w:num>
  <w:num w:numId="21">
    <w:abstractNumId w:val="12"/>
  </w:num>
  <w:num w:numId="22">
    <w:abstractNumId w:val="19"/>
  </w:num>
  <w:num w:numId="23">
    <w:abstractNumId w:val="6"/>
  </w:num>
  <w:num w:numId="24">
    <w:abstractNumId w:val="20"/>
  </w:num>
  <w:num w:numId="25">
    <w:abstractNumId w:val="9"/>
  </w:num>
  <w:num w:numId="26">
    <w:abstractNumId w:val="29"/>
  </w:num>
  <w:num w:numId="27">
    <w:abstractNumId w:val="4"/>
  </w:num>
  <w:num w:numId="28">
    <w:abstractNumId w:val="17"/>
  </w:num>
  <w:num w:numId="29">
    <w:abstractNumId w:val="29"/>
    <w:lvlOverride w:ilvl="0">
      <w:startOverride w:val="1"/>
    </w:lvlOverride>
  </w:num>
  <w:num w:numId="30">
    <w:abstractNumId w:val="29"/>
  </w:num>
  <w:num w:numId="31">
    <w:abstractNumId w:val="1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80"/>
    <w:rsid w:val="00063DC5"/>
    <w:rsid w:val="000D674A"/>
    <w:rsid w:val="00137635"/>
    <w:rsid w:val="001705EB"/>
    <w:rsid w:val="00181744"/>
    <w:rsid w:val="001B290B"/>
    <w:rsid w:val="00394958"/>
    <w:rsid w:val="003A0080"/>
    <w:rsid w:val="004173EF"/>
    <w:rsid w:val="005B46E4"/>
    <w:rsid w:val="00656EA4"/>
    <w:rsid w:val="006816D7"/>
    <w:rsid w:val="006F767B"/>
    <w:rsid w:val="007B0E29"/>
    <w:rsid w:val="007E2AA4"/>
    <w:rsid w:val="007F067E"/>
    <w:rsid w:val="00860667"/>
    <w:rsid w:val="008A28ED"/>
    <w:rsid w:val="008A3D05"/>
    <w:rsid w:val="00905C04"/>
    <w:rsid w:val="0093310F"/>
    <w:rsid w:val="00950D27"/>
    <w:rsid w:val="009617B8"/>
    <w:rsid w:val="009F0C82"/>
    <w:rsid w:val="00A011D9"/>
    <w:rsid w:val="00A52290"/>
    <w:rsid w:val="00A87569"/>
    <w:rsid w:val="00AA30A5"/>
    <w:rsid w:val="00BB21CE"/>
    <w:rsid w:val="00BC10B6"/>
    <w:rsid w:val="00BF3775"/>
    <w:rsid w:val="00C57AA9"/>
    <w:rsid w:val="00C849D7"/>
    <w:rsid w:val="00D24516"/>
    <w:rsid w:val="00E67F3F"/>
    <w:rsid w:val="00F87B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D059"/>
  <w15:docId w15:val="{165C9B2F-9E99-422C-B5BB-85200196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3EB7"/>
    <w:pPr>
      <w:spacing w:after="160" w:line="276" w:lineRule="auto"/>
    </w:pPr>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Inaosramenys">
    <w:name w:val="Išnašos rašmeny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nhideWhenUsed/>
    <w:qFormat/>
    <w:rsid w:val="00D05666"/>
    <w:rPr>
      <w:sz w:val="16"/>
      <w:szCs w:val="16"/>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ramenys">
    <w:name w:val="Galinės išnašos rašmeny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customStyle="1" w:styleId="Paminjimas1">
    <w:name w:val="Paminėjimas1"/>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hgkelc">
    <w:name w:val="hgkelc"/>
    <w:basedOn w:val="Numatytasispastraiposriftas"/>
    <w:qFormat/>
    <w:rsid w:val="00C60235"/>
  </w:style>
  <w:style w:type="character" w:customStyle="1" w:styleId="UnresolvedMention1">
    <w:name w:val="Unresolved Mention1"/>
    <w:basedOn w:val="Numatytasispastraiposriftas"/>
    <w:uiPriority w:val="99"/>
    <w:semiHidden/>
    <w:unhideWhenUsed/>
    <w:qFormat/>
    <w:rsid w:val="00EF5B26"/>
    <w:rPr>
      <w:color w:val="605E5C"/>
      <w:shd w:val="clear" w:color="auto" w:fill="E1DFDD"/>
    </w:rPr>
  </w:style>
  <w:style w:type="character" w:customStyle="1" w:styleId="PaprastasistekstasDiagrama">
    <w:name w:val="Paprastasis tekstas Diagrama"/>
    <w:basedOn w:val="Numatytasispastraiposriftas"/>
    <w:link w:val="Paprastasistekstas"/>
    <w:qFormat/>
    <w:rsid w:val="00BB5118"/>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qFormat/>
    <w:rsid w:val="00BB5118"/>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link w:val="Pagrindiniotekstotrauka"/>
    <w:qFormat/>
    <w:rsid w:val="00BB5118"/>
    <w:rPr>
      <w:rFonts w:ascii="Times New Roman" w:eastAsia="Times New Roman" w:hAnsi="Times New Roman" w:cs="Times New Roman"/>
      <w:sz w:val="24"/>
      <w:szCs w:val="24"/>
    </w:rPr>
  </w:style>
  <w:style w:type="character" w:styleId="Puslapionumeris">
    <w:name w:val="page number"/>
    <w:basedOn w:val="Numatytasispastraiposriftas"/>
    <w:qFormat/>
    <w:rsid w:val="00BB5118"/>
  </w:style>
  <w:style w:type="character" w:customStyle="1" w:styleId="apple-converted-space">
    <w:name w:val="apple-converted-space"/>
    <w:basedOn w:val="Numatytasispastraiposriftas"/>
    <w:qFormat/>
    <w:rsid w:val="00BB5118"/>
  </w:style>
  <w:style w:type="character" w:customStyle="1" w:styleId="CommentTextChar1">
    <w:name w:val="Comment Text Char1"/>
    <w:basedOn w:val="Numatytasispastraiposriftas"/>
    <w:qFormat/>
    <w:rsid w:val="00BB5118"/>
  </w:style>
  <w:style w:type="character" w:customStyle="1" w:styleId="Rodyklssaitas">
    <w:name w:val="Rodyklės saitas"/>
    <w:qFormat/>
  </w:style>
  <w:style w:type="character" w:customStyle="1" w:styleId="DefaultParagraphFont1">
    <w:name w:val="Default Paragraph Font1"/>
    <w:qFormat/>
  </w:style>
  <w:style w:type="character" w:customStyle="1" w:styleId="DefaultParagraphFont2">
    <w:name w:val="Default Paragraph Font2"/>
    <w:qFormat/>
  </w:style>
  <w:style w:type="character" w:customStyle="1" w:styleId="UnresolvedMention">
    <w:name w:val="Unresolved Mention"/>
    <w:basedOn w:val="Numatytasispastraiposriftas"/>
    <w:uiPriority w:val="99"/>
    <w:semiHidden/>
    <w:unhideWhenUsed/>
    <w:qFormat/>
    <w:rsid w:val="00662597"/>
    <w:rPr>
      <w:color w:val="605E5C"/>
      <w:shd w:val="clear" w:color="auto" w:fill="E1DFDD"/>
    </w:rPr>
  </w:style>
  <w:style w:type="character" w:customStyle="1" w:styleId="normaltextrun">
    <w:name w:val="normaltextrun"/>
    <w:basedOn w:val="Numatytasispastraiposriftas"/>
    <w:qFormat/>
    <w:rsid w:val="005F775A"/>
  </w:style>
  <w:style w:type="paragraph" w:styleId="Antrat">
    <w:name w:val="caption"/>
    <w:basedOn w:val="prastasis"/>
    <w:next w:val="Pagrindinistekstas"/>
    <w:qFormat/>
    <w:pPr>
      <w:suppressLineNumbers/>
      <w:spacing w:before="120" w:after="120"/>
    </w:pPr>
    <w:rPr>
      <w:rFonts w:cs="Lucida Sans"/>
      <w:i/>
      <w:iCs/>
      <w:sz w:val="24"/>
      <w:szCs w:val="24"/>
    </w:rPr>
  </w:style>
  <w:style w:type="paragraph" w:styleId="Pagrindinistekstas">
    <w:name w:val="Body Text"/>
    <w:basedOn w:val="prastasis"/>
    <w:link w:val="PagrindinistekstasDiagrama"/>
    <w:uiPriority w:val="99"/>
    <w:rsid w:val="00FA144D"/>
    <w:pPr>
      <w:ind w:firstLine="567"/>
      <w:jc w:val="both"/>
    </w:pPr>
    <w:rPr>
      <w:szCs w:val="20"/>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Antrat10">
    <w:name w:val="Antraštė1"/>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customStyle="1" w:styleId="caption1">
    <w:name w:val="caption1"/>
    <w:basedOn w:val="prastasis"/>
    <w:qFormat/>
    <w:pPr>
      <w:suppressLineNumbers/>
      <w:spacing w:before="120" w:after="120"/>
    </w:pPr>
    <w:rPr>
      <w:rFonts w:cs="Lucida Sans"/>
      <w:i/>
      <w:iCs/>
      <w:sz w:val="24"/>
      <w:szCs w:val="24"/>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basedOn w:val="prastasis"/>
    <w:next w:val="prastasis"/>
    <w:link w:val="PaantratDiagrama"/>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Puslapinantratirporat">
    <w:name w:val="Puslapinė antraštė ir poraštė"/>
    <w:basedOn w:val="prastasis"/>
    <w:qFormat/>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customStyle="1" w:styleId="caption11">
    <w:name w:val="caption11"/>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Antrat10"/>
    <w:qFormat/>
  </w:style>
  <w:style w:type="paragraph" w:styleId="Indeksoantrat">
    <w:name w:val="index heading"/>
    <w:basedOn w:val="Antrat"/>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qFormat/>
    <w:rsid w:val="00210870"/>
    <w:pPr>
      <w:spacing w:after="120" w:line="480" w:lineRule="auto"/>
      <w:ind w:left="283"/>
    </w:pPr>
  </w:style>
  <w:style w:type="paragraph" w:customStyle="1" w:styleId="Diagrama11">
    <w:name w:val="Diagrama11"/>
    <w:basedOn w:val="prastasis"/>
    <w:next w:val="Puslapioinaostekstas"/>
    <w:uiPriority w:val="99"/>
    <w:qFormat/>
    <w:rsid w:val="0056384C"/>
    <w:pPr>
      <w:spacing w:after="0" w:line="240" w:lineRule="auto"/>
      <w:jc w:val="both"/>
    </w:pPr>
    <w:rPr>
      <w:rFonts w:ascii="Times New Roman" w:hAnsi="Times New Roman" w:cs="Times New Roman"/>
      <w:sz w:val="20"/>
      <w:szCs w:val="20"/>
    </w:rPr>
  </w:style>
  <w:style w:type="paragraph" w:customStyle="1" w:styleId="Default">
    <w:name w:val="Default"/>
    <w:qFormat/>
    <w:rsid w:val="008B70FB"/>
    <w:rPr>
      <w:rFonts w:ascii="Montserrat" w:eastAsiaTheme="minorHAnsi" w:hAnsi="Montserrat" w:cs="Montserrat"/>
      <w:color w:val="000000"/>
      <w:sz w:val="24"/>
      <w:szCs w:val="24"/>
      <w:lang w:eastAsia="en-US"/>
    </w:rPr>
  </w:style>
  <w:style w:type="paragraph" w:customStyle="1" w:styleId="arno1">
    <w:name w:val="arno1"/>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point1">
    <w:name w:val="point1"/>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qFormat/>
    <w:rsid w:val="00BB5118"/>
    <w:pPr>
      <w:spacing w:after="120" w:line="240" w:lineRule="auto"/>
      <w:ind w:left="283"/>
    </w:pPr>
    <w:rPr>
      <w:rFonts w:ascii="Times New Roman" w:eastAsia="Times New Roman" w:hAnsi="Times New Roman" w:cs="Times New Roman"/>
      <w:sz w:val="16"/>
      <w:szCs w:val="16"/>
    </w:rPr>
  </w:style>
  <w:style w:type="paragraph" w:customStyle="1" w:styleId="msolistparagraph0">
    <w:name w:val="msolistparagraph"/>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paragraph" w:customStyle="1" w:styleId="numeracijaskliaustai">
    <w:name w:val="numeracijaskliaustai"/>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766">
    <w:name w:val="766"/>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msonormal0">
    <w:name w:val="msonormal"/>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xl65">
    <w:name w:val="xl65"/>
    <w:basedOn w:val="prastasis"/>
    <w:qFormat/>
    <w:rsid w:val="00BB5118"/>
    <w:pPr>
      <w:spacing w:beforeAutospacing="1" w:afterAutospacing="1" w:line="240" w:lineRule="auto"/>
    </w:pPr>
    <w:rPr>
      <w:rFonts w:ascii="Times New Roman" w:eastAsia="Times New Roman" w:hAnsi="Times New Roman" w:cs="Times New Roman"/>
      <w:sz w:val="24"/>
      <w:szCs w:val="24"/>
    </w:rPr>
  </w:style>
  <w:style w:type="paragraph" w:customStyle="1" w:styleId="xl66">
    <w:name w:val="xl66"/>
    <w:basedOn w:val="prastasis"/>
    <w:qFormat/>
    <w:rsid w:val="00BB5118"/>
    <w:pPr>
      <w:spacing w:beforeAutospacing="1"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qFormat/>
    <w:rsid w:val="00BB5118"/>
    <w:pPr>
      <w:spacing w:beforeAutospacing="1"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qFormat/>
    <w:rsid w:val="00BB511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B511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qFormat/>
    <w:rsid w:val="00BB511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qFormat/>
    <w:rsid w:val="00BB511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qFormat/>
    <w:rsid w:val="00BB5118"/>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qFormat/>
    <w:rsid w:val="00BB5118"/>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qFormat/>
    <w:rsid w:val="00BB5118"/>
    <w:pPr>
      <w:spacing w:beforeAutospacing="1" w:afterAutospacing="1" w:line="240" w:lineRule="auto"/>
    </w:pPr>
    <w:rPr>
      <w:rFonts w:ascii="Times New Roman" w:eastAsia="Times New Roman" w:hAnsi="Times New Roman" w:cs="Times New Roman"/>
      <w:sz w:val="20"/>
      <w:szCs w:val="20"/>
    </w:rPr>
  </w:style>
  <w:style w:type="paragraph" w:customStyle="1" w:styleId="xl75">
    <w:name w:val="xl75"/>
    <w:basedOn w:val="prastasis"/>
    <w:qFormat/>
    <w:rsid w:val="00BB5118"/>
    <w:pPr>
      <w:spacing w:beforeAutospacing="1"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qFormat/>
    <w:rsid w:val="00BB5118"/>
    <w:pPr>
      <w:spacing w:beforeAutospacing="1"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qFormat/>
    <w:rsid w:val="00BB5118"/>
    <w:pPr>
      <w:shd w:val="clear" w:color="000000" w:fill="FFFF00"/>
      <w:spacing w:beforeAutospacing="1"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qFormat/>
    <w:rsid w:val="00BB5118"/>
    <w:pPr>
      <w:spacing w:beforeAutospacing="1"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qFormat/>
    <w:rsid w:val="00BB5118"/>
    <w:pPr>
      <w:spacing w:beforeAutospacing="1"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qFormat/>
    <w:rsid w:val="00BB5118"/>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qFormat/>
    <w:rsid w:val="00BB5118"/>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qFormat/>
    <w:rsid w:val="00BB5118"/>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ascii="Times New Roman" w:eastAsia="Times New Roman" w:hAnsi="Times New Roman" w:cs="Times New Roman"/>
      <w:b/>
      <w:bCs/>
      <w:sz w:val="20"/>
      <w:szCs w:val="20"/>
    </w:rPr>
  </w:style>
  <w:style w:type="paragraph" w:customStyle="1" w:styleId="linija">
    <w:name w:val="linija"/>
    <w:basedOn w:val="prastasis"/>
    <w:uiPriority w:val="99"/>
    <w:qFormat/>
    <w:rsid w:val="00D759EA"/>
    <w:pPr>
      <w:spacing w:before="280" w:after="280" w:line="240" w:lineRule="auto"/>
    </w:pPr>
    <w:rPr>
      <w:rFonts w:ascii="Times New Roman" w:eastAsia="Times New Roman" w:hAnsi="Times New Roman" w:cs="Calibri"/>
      <w:sz w:val="24"/>
      <w:szCs w:val="24"/>
      <w:lang w:eastAsia="ar-SA"/>
    </w:rPr>
  </w:style>
  <w:style w:type="paragraph" w:customStyle="1" w:styleId="Standard">
    <w:name w:val="Standard"/>
    <w:qFormat/>
    <w:pPr>
      <w:textAlignment w:val="baseline"/>
    </w:pPr>
    <w:rPr>
      <w:rFonts w:ascii="Liberation Serif" w:eastAsia="NSimSun" w:hAnsi="Liberation Serif" w:cs="Lucida Sans"/>
      <w:kern w:val="2"/>
      <w:sz w:val="24"/>
      <w:szCs w:val="24"/>
      <w:lang w:eastAsia="zh-CN" w:bidi="hi-IN"/>
    </w:rPr>
  </w:style>
  <w:style w:type="paragraph" w:customStyle="1" w:styleId="Lentelsturinys">
    <w:name w:val="Lentelės turinys"/>
    <w:basedOn w:val="Standard"/>
    <w:qFormat/>
    <w:pPr>
      <w:widowControl w:val="0"/>
      <w:suppressLineNumbers/>
    </w:pPr>
  </w:style>
  <w:style w:type="paragraph" w:customStyle="1" w:styleId="Lentelsantrat">
    <w:name w:val="Lentelės antraštė"/>
    <w:basedOn w:val="Lentelsturinys"/>
    <w:qFormat/>
    <w:pPr>
      <w:jc w:val="center"/>
    </w:pPr>
    <w:rPr>
      <w:b/>
      <w:bCs/>
    </w:rPr>
  </w:style>
  <w:style w:type="numbering" w:customStyle="1" w:styleId="List51">
    <w:name w:val="List 51"/>
    <w:qFormat/>
    <w:rsid w:val="00197943"/>
  </w:style>
  <w:style w:type="numbering" w:customStyle="1" w:styleId="Sraonra1">
    <w:name w:val="Sąrašo nėra1"/>
    <w:semiHidden/>
    <w:unhideWhenUsed/>
    <w:qFormat/>
    <w:rsid w:val="00BB5118"/>
  </w:style>
  <w:style w:type="table" w:styleId="Lentelstinklelis">
    <w:name w:val="Table Grid"/>
    <w:basedOn w:val="prastojilentel"/>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166D11"/>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56384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56384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F71ADD"/>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rien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384383</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7A6A0C31-C27E-41D9-A381-15EE848B3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77761-ED82-433B-A543-A3A1483E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1813</Words>
  <Characters>10339</Characters>
  <Application>Microsoft Office Word</Application>
  <DocSecurity>0</DocSecurity>
  <Lines>86</Lines>
  <Paragraphs>24</Paragraphs>
  <ScaleCrop>false</ScaleCrop>
  <HeadingPairs>
    <vt:vector size="2" baseType="variant">
      <vt:variant>
        <vt:lpstr>Pavadinimas</vt:lpstr>
      </vt:variant>
      <vt:variant>
        <vt:i4>1</vt:i4>
      </vt:variant>
    </vt:vector>
  </HeadingPairs>
  <TitlesOfParts>
    <vt:vector size="1" baseType="lpstr">
      <vt:lpstr>07: dėl pirkimo dokumentų patikros - info@cpva.lt</vt:lpstr>
    </vt:vector>
  </TitlesOfParts>
  <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dėl pirkimo dokumentų patikros - info@cpva.lt</dc:title>
  <dc:subject/>
  <dc:creator>Arūnė Andrulionienė</dc:creator>
  <dc:description/>
  <cp:lastModifiedBy>GiedreAu</cp:lastModifiedBy>
  <cp:revision>25</cp:revision>
  <dcterms:created xsi:type="dcterms:W3CDTF">2024-11-11T09:49:00Z</dcterms:created>
  <dcterms:modified xsi:type="dcterms:W3CDTF">2025-01-10T07:25:00Z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AquisitionType">
    <vt:lpwstr>8</vt:lpwstr>
  </property>
  <property fmtid="{D5CDD505-2E9C-101B-9397-08002B2CF9AE}" pid="4" name="DmsCPVADocProgram">
    <vt:lpwstr/>
  </property>
  <property fmtid="{D5CDD505-2E9C-101B-9397-08002B2CF9AE}" pid="5" name="DmsCPVADocSubtype">
    <vt:lpwstr/>
  </property>
  <property fmtid="{D5CDD505-2E9C-101B-9397-08002B2CF9AE}" pid="6" name="DmsCPVAOtherResponsiblePersons">
    <vt:lpwstr/>
  </property>
  <property fmtid="{D5CDD505-2E9C-101B-9397-08002B2CF9AE}" pid="7" name="DmsCase">
    <vt:lpwstr>111042</vt:lpwstr>
  </property>
  <property fmtid="{D5CDD505-2E9C-101B-9397-08002B2CF9AE}" pid="8" name="DmsDocPrepAdocType">
    <vt:lpwstr>-</vt:lpwstr>
  </property>
  <property fmtid="{D5CDD505-2E9C-101B-9397-08002B2CF9AE}" pid="9"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10" name="DmsPermissionsFlags">
    <vt:lpwstr>,SECTRUE,</vt:lpwstr>
  </property>
  <property fmtid="{D5CDD505-2E9C-101B-9397-08002B2CF9AE}" pid="11" name="DmsPermissionsUsers">
    <vt:lpwstr>1073741823;#Sistemos abonementas;#803;#Neringa Sabienė;#876;#Lina Mechoncevė;#1311;#Violeta Jermak;#1502;#Domilė Kučinskaitė</vt:lpwstr>
  </property>
  <property fmtid="{D5CDD505-2E9C-101B-9397-08002B2CF9AE}" pid="12" name="DmsReceivedDocDate">
    <vt:filetime>2024-09-17T10:21:11Z</vt:filetime>
  </property>
  <property fmtid="{D5CDD505-2E9C-101B-9397-08002B2CF9AE}" pid="13" name="DmsReceivedDocType">
    <vt:lpwstr/>
  </property>
  <property fmtid="{D5CDD505-2E9C-101B-9397-08002B2CF9AE}" pid="14" name="DmsRegPerson">
    <vt:lpwstr/>
  </property>
  <property fmtid="{D5CDD505-2E9C-101B-9397-08002B2CF9AE}" pid="15" name="DmsRegState">
    <vt:lpwstr>Naujas</vt:lpwstr>
  </property>
  <property fmtid="{D5CDD505-2E9C-101B-9397-08002B2CF9AE}" pid="16" name="DmsRegister">
    <vt:lpwstr>110452</vt:lpwstr>
  </property>
  <property fmtid="{D5CDD505-2E9C-101B-9397-08002B2CF9AE}" pid="17" name="DmsResponsiblePerson">
    <vt:lpwstr/>
  </property>
  <property fmtid="{D5CDD505-2E9C-101B-9397-08002B2CF9AE}" pid="18" name="MediaServiceImageTags">
    <vt:lpwstr/>
  </property>
  <property fmtid="{D5CDD505-2E9C-101B-9397-08002B2CF9AE}" pid="19" name="TaxCatchAll">
    <vt:lpwstr/>
  </property>
  <property fmtid="{D5CDD505-2E9C-101B-9397-08002B2CF9AE}" pid="20" name="b1f23dead1274c488d632b6cb8d4aba0">
    <vt:lpwstr/>
  </property>
  <property fmtid="{D5CDD505-2E9C-101B-9397-08002B2CF9AE}" pid="21" name="bef85333021544dbbbb8b847b70284cc">
    <vt:lpwstr/>
  </property>
  <property fmtid="{D5CDD505-2E9C-101B-9397-08002B2CF9AE}" pid="22" name="m365da387ea240238c0d83c321188a1c">
    <vt:lpwstr/>
  </property>
  <property fmtid="{D5CDD505-2E9C-101B-9397-08002B2CF9AE}" pid="23" name="o3cb2451d6904553a72e202c291dd6d8">
    <vt:lpwstr/>
  </property>
</Properties>
</file>