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FAE6" w14:textId="77777777" w:rsidR="00463751" w:rsidRPr="00911961" w:rsidRDefault="00463751" w:rsidP="00463751">
      <w:pPr>
        <w:spacing w:after="0" w:line="240" w:lineRule="auto"/>
        <w:rPr>
          <w:color w:val="595959" w:themeColor="text1" w:themeTint="A6"/>
        </w:rPr>
      </w:pPr>
      <w:bookmarkStart w:id="0" w:name="_Hlk217287631"/>
    </w:p>
    <w:p w14:paraId="33088B3C" w14:textId="77777777" w:rsidR="00463751" w:rsidRPr="00911961" w:rsidRDefault="00463751" w:rsidP="00463751">
      <w:pPr>
        <w:spacing w:after="0" w:line="240" w:lineRule="auto"/>
        <w:rPr>
          <w:color w:val="595959" w:themeColor="text1" w:themeTint="A6"/>
        </w:rPr>
      </w:pPr>
    </w:p>
    <w:p w14:paraId="3FCDF22D" w14:textId="77777777" w:rsidR="00463751" w:rsidRPr="00911961" w:rsidRDefault="00463751" w:rsidP="00463751">
      <w:pPr>
        <w:spacing w:after="0" w:line="240" w:lineRule="auto"/>
        <w:rPr>
          <w:color w:val="595959" w:themeColor="text1" w:themeTint="A6"/>
        </w:rPr>
      </w:pPr>
    </w:p>
    <w:bookmarkEnd w:id="0"/>
    <w:p w14:paraId="3C281EFA" w14:textId="77777777" w:rsidR="00911961" w:rsidRDefault="00911961" w:rsidP="00463751">
      <w:pPr>
        <w:spacing w:after="0" w:line="240" w:lineRule="auto"/>
        <w:rPr>
          <w:rFonts w:ascii="Jost" w:hAnsi="Jost"/>
          <w:color w:val="595959" w:themeColor="text1" w:themeTint="A6"/>
        </w:rPr>
      </w:pPr>
    </w:p>
    <w:p w14:paraId="735347B9" w14:textId="145FD982" w:rsidR="005754F5" w:rsidRPr="00911961" w:rsidRDefault="00BF6D2F" w:rsidP="00463751">
      <w:pPr>
        <w:spacing w:after="0" w:line="240" w:lineRule="auto"/>
        <w:rPr>
          <w:rFonts w:ascii="Jost" w:hAnsi="Jost"/>
          <w:color w:val="595959" w:themeColor="text1" w:themeTint="A6"/>
        </w:rPr>
      </w:pPr>
      <w:r w:rsidRPr="00911961">
        <w:rPr>
          <w:rFonts w:ascii="Jost" w:hAnsi="Jost"/>
          <w:color w:val="595959" w:themeColor="text1" w:themeTint="A6"/>
        </w:rPr>
        <w:t xml:space="preserve">Rinkos konsultacijos dalyviams </w:t>
      </w:r>
    </w:p>
    <w:p w14:paraId="44A604A5" w14:textId="3ED10255" w:rsidR="00463751" w:rsidRPr="00911961" w:rsidRDefault="00463751" w:rsidP="00463751">
      <w:pPr>
        <w:spacing w:after="0" w:line="240" w:lineRule="auto"/>
        <w:rPr>
          <w:rFonts w:ascii="Jost" w:hAnsi="Jost"/>
          <w:color w:val="595959" w:themeColor="text1" w:themeTint="A6"/>
        </w:rPr>
      </w:pPr>
      <w:r w:rsidRPr="00911961">
        <w:rPr>
          <w:rFonts w:ascii="Jost" w:hAnsi="Jost"/>
          <w:color w:val="595959" w:themeColor="text1" w:themeTint="A6"/>
        </w:rPr>
        <w:t>Siunčiama CVP IS priemonėmis</w:t>
      </w:r>
    </w:p>
    <w:p w14:paraId="0C13BDA1" w14:textId="77777777" w:rsidR="00463751" w:rsidRPr="00911961" w:rsidRDefault="00463751" w:rsidP="00463751">
      <w:pPr>
        <w:spacing w:after="0" w:line="240" w:lineRule="auto"/>
        <w:rPr>
          <w:rFonts w:ascii="Jost" w:hAnsi="Jost" w:cs="Arial"/>
          <w:color w:val="595959" w:themeColor="text1" w:themeTint="A6"/>
        </w:rPr>
      </w:pPr>
    </w:p>
    <w:p w14:paraId="34F40713" w14:textId="77777777" w:rsidR="00911961" w:rsidRPr="00911961" w:rsidRDefault="00911961" w:rsidP="00463751">
      <w:pPr>
        <w:spacing w:after="0" w:line="240" w:lineRule="auto"/>
        <w:rPr>
          <w:rFonts w:ascii="Jost" w:hAnsi="Jost" w:cs="Arial"/>
          <w:b/>
          <w:bCs/>
          <w:color w:val="595959" w:themeColor="text1" w:themeTint="A6"/>
        </w:rPr>
      </w:pPr>
    </w:p>
    <w:p w14:paraId="2F65E968" w14:textId="77777777" w:rsidR="00911961" w:rsidRDefault="00911961" w:rsidP="00463751">
      <w:pPr>
        <w:spacing w:after="0" w:line="240" w:lineRule="auto"/>
        <w:rPr>
          <w:rFonts w:ascii="Jost" w:hAnsi="Jost" w:cs="Arial"/>
          <w:b/>
          <w:bCs/>
          <w:color w:val="595959" w:themeColor="text1" w:themeTint="A6"/>
        </w:rPr>
      </w:pPr>
    </w:p>
    <w:p w14:paraId="0C1925A2" w14:textId="48CAC1E9" w:rsidR="002D581D" w:rsidRPr="00911961" w:rsidRDefault="002D581D" w:rsidP="00463751">
      <w:pPr>
        <w:spacing w:after="0" w:line="240" w:lineRule="auto"/>
        <w:rPr>
          <w:rFonts w:ascii="Jost" w:hAnsi="Jost" w:cs="Arial"/>
          <w:b/>
          <w:bCs/>
          <w:color w:val="595959" w:themeColor="text1" w:themeTint="A6"/>
        </w:rPr>
      </w:pPr>
      <w:r w:rsidRPr="00911961">
        <w:rPr>
          <w:rFonts w:ascii="Jost" w:hAnsi="Jost" w:cs="Arial"/>
          <w:b/>
          <w:bCs/>
          <w:color w:val="595959" w:themeColor="text1" w:themeTint="A6"/>
        </w:rPr>
        <w:t xml:space="preserve">DĖL </w:t>
      </w:r>
      <w:r w:rsidR="00911961" w:rsidRPr="00911961">
        <w:rPr>
          <w:rFonts w:ascii="Jost" w:hAnsi="Jost"/>
          <w:b/>
          <w:bCs/>
          <w:color w:val="595959" w:themeColor="text1" w:themeTint="A6"/>
        </w:rPr>
        <w:t>RINKOS KONSULTACIJOS TERMINO PRATĘSIMO</w:t>
      </w:r>
    </w:p>
    <w:p w14:paraId="025405BB" w14:textId="77777777" w:rsidR="00463751" w:rsidRPr="00911961" w:rsidRDefault="00463751" w:rsidP="00463751">
      <w:pPr>
        <w:spacing w:after="0" w:line="240" w:lineRule="auto"/>
        <w:rPr>
          <w:rFonts w:ascii="Jost" w:hAnsi="Jost" w:cs="Arial"/>
          <w:color w:val="595959" w:themeColor="text1" w:themeTint="A6"/>
        </w:rPr>
      </w:pPr>
    </w:p>
    <w:p w14:paraId="3B32A681" w14:textId="77777777" w:rsidR="00911961" w:rsidRDefault="00911961" w:rsidP="00463751">
      <w:pPr>
        <w:spacing w:after="0" w:line="240" w:lineRule="auto"/>
        <w:rPr>
          <w:rFonts w:ascii="Jost" w:hAnsi="Jost" w:cs="Arial"/>
          <w:color w:val="595959" w:themeColor="text1" w:themeTint="A6"/>
        </w:rPr>
      </w:pPr>
    </w:p>
    <w:p w14:paraId="73AEFAF6" w14:textId="77777777" w:rsidR="00911961" w:rsidRPr="00911961" w:rsidRDefault="00911961" w:rsidP="00463751">
      <w:pPr>
        <w:spacing w:after="0" w:line="240" w:lineRule="auto"/>
        <w:rPr>
          <w:rFonts w:ascii="Jost" w:hAnsi="Jost" w:cs="Arial"/>
          <w:color w:val="595959" w:themeColor="text1" w:themeTint="A6"/>
        </w:rPr>
      </w:pPr>
    </w:p>
    <w:p w14:paraId="2C851406" w14:textId="4B39AAFC" w:rsidR="00911961" w:rsidRPr="00911961" w:rsidRDefault="005754F5" w:rsidP="00911961">
      <w:pPr>
        <w:spacing w:after="0" w:line="360" w:lineRule="auto"/>
        <w:ind w:firstLine="993"/>
        <w:jc w:val="both"/>
        <w:rPr>
          <w:rFonts w:ascii="Jost" w:hAnsi="Jost" w:cs="Prompt"/>
          <w:b/>
          <w:bCs/>
          <w:color w:val="595959" w:themeColor="text1" w:themeTint="A6"/>
        </w:rPr>
      </w:pPr>
      <w:r w:rsidRPr="00911961">
        <w:rPr>
          <w:rFonts w:ascii="Jost" w:hAnsi="Jost"/>
          <w:color w:val="595959" w:themeColor="text1" w:themeTint="A6"/>
        </w:rPr>
        <w:t xml:space="preserve">Informuojame, kad </w:t>
      </w:r>
      <w:r w:rsidR="00911961" w:rsidRPr="00911961">
        <w:rPr>
          <w:rFonts w:ascii="Jost" w:hAnsi="Jost" w:cs="Prompt"/>
          <w:color w:val="595959" w:themeColor="text1" w:themeTint="A6"/>
        </w:rPr>
        <w:t>Viešoji įstaiga CPO LT</w:t>
      </w:r>
      <w:r w:rsidR="00911961" w:rsidRPr="00911961">
        <w:rPr>
          <w:rFonts w:ascii="Jost" w:hAnsi="Jost" w:cs="Prompt"/>
          <w:color w:val="595959" w:themeColor="text1" w:themeTint="A6"/>
        </w:rPr>
        <w:t xml:space="preserve"> pratęsia rinkos konsultacijos dėl a</w:t>
      </w:r>
      <w:r w:rsidR="00911961" w:rsidRPr="00911961">
        <w:rPr>
          <w:rFonts w:ascii="Jost" w:hAnsi="Jost" w:cs="Prompt"/>
          <w:color w:val="595959" w:themeColor="text1" w:themeTint="A6"/>
        </w:rPr>
        <w:t>utomobilių remonto paslaugų užsakym</w:t>
      </w:r>
      <w:r w:rsidR="00911961" w:rsidRPr="00911961">
        <w:rPr>
          <w:rFonts w:ascii="Jost" w:hAnsi="Jost" w:cs="Prompt"/>
          <w:color w:val="595959" w:themeColor="text1" w:themeTint="A6"/>
        </w:rPr>
        <w:t>ų</w:t>
      </w:r>
      <w:r w:rsidR="00911961" w:rsidRPr="00911961">
        <w:rPr>
          <w:rFonts w:ascii="Jost" w:hAnsi="Jost" w:cs="Prompt"/>
          <w:color w:val="595959" w:themeColor="text1" w:themeTint="A6"/>
        </w:rPr>
        <w:t xml:space="preserve"> per CPO LT elektroninį katalogą</w:t>
      </w:r>
      <w:r w:rsidR="00911961" w:rsidRPr="00911961">
        <w:rPr>
          <w:rFonts w:ascii="Jost" w:hAnsi="Jost" w:cs="Prompt"/>
          <w:color w:val="595959" w:themeColor="text1" w:themeTint="A6"/>
        </w:rPr>
        <w:t xml:space="preserve"> iki </w:t>
      </w:r>
      <w:r w:rsidR="00911961" w:rsidRPr="00911961">
        <w:rPr>
          <w:rFonts w:ascii="Jost" w:hAnsi="Jost" w:cs="Prompt"/>
          <w:b/>
          <w:bCs/>
          <w:color w:val="595959" w:themeColor="text1" w:themeTint="A6"/>
        </w:rPr>
        <w:t xml:space="preserve">2026 m. balandžio </w:t>
      </w:r>
      <w:r w:rsidR="00911961" w:rsidRPr="00911961">
        <w:rPr>
          <w:rFonts w:ascii="Jost" w:hAnsi="Jost" w:cs="Prompt"/>
          <w:b/>
          <w:bCs/>
          <w:color w:val="595959" w:themeColor="text1" w:themeTint="A6"/>
        </w:rPr>
        <w:t>15</w:t>
      </w:r>
      <w:r w:rsidR="00911961" w:rsidRPr="00911961">
        <w:rPr>
          <w:rFonts w:ascii="Jost" w:hAnsi="Jost" w:cs="Prompt"/>
          <w:b/>
          <w:bCs/>
          <w:color w:val="595959" w:themeColor="text1" w:themeTint="A6"/>
        </w:rPr>
        <w:t xml:space="preserve"> d. 23:59 val. (Lietuvos Respublikos laiku).</w:t>
      </w:r>
    </w:p>
    <w:p w14:paraId="77E6E9BB" w14:textId="77777777" w:rsidR="005754F5" w:rsidRPr="005754F5" w:rsidRDefault="005754F5" w:rsidP="005754F5">
      <w:pPr>
        <w:spacing w:after="0" w:line="360" w:lineRule="auto"/>
        <w:jc w:val="both"/>
        <w:rPr>
          <w:rFonts w:ascii="Jost" w:hAnsi="Jost" w:cs="Prompt"/>
          <w:sz w:val="24"/>
          <w:szCs w:val="24"/>
        </w:rPr>
      </w:pPr>
    </w:p>
    <w:p w14:paraId="48BB31EE" w14:textId="38C110DA" w:rsidR="006C6DE4" w:rsidRPr="00911961" w:rsidRDefault="006C6DE4" w:rsidP="00463751">
      <w:pPr>
        <w:spacing w:after="0" w:line="360" w:lineRule="auto"/>
        <w:jc w:val="both"/>
        <w:rPr>
          <w:rFonts w:ascii="Jost" w:hAnsi="Jost" w:cs="Prompt"/>
          <w:color w:val="595959" w:themeColor="text1" w:themeTint="A6"/>
          <w:sz w:val="24"/>
          <w:szCs w:val="24"/>
        </w:rPr>
      </w:pPr>
      <w:r w:rsidRPr="00911961">
        <w:rPr>
          <w:rFonts w:ascii="Jost" w:hAnsi="Jost" w:cs="Prompt"/>
          <w:color w:val="595959" w:themeColor="text1" w:themeTint="A6"/>
          <w:sz w:val="24"/>
          <w:szCs w:val="24"/>
        </w:rPr>
        <w:t>Pagarbiai</w:t>
      </w:r>
    </w:p>
    <w:p w14:paraId="7ADDF8AC" w14:textId="7515B978" w:rsidR="000124FA" w:rsidRPr="00911961" w:rsidRDefault="00463751" w:rsidP="005F61A9">
      <w:pPr>
        <w:spacing w:after="0" w:line="240" w:lineRule="auto"/>
        <w:rPr>
          <w:rFonts w:ascii="Jost" w:hAnsi="Jost" w:cs="Arial"/>
          <w:color w:val="595959" w:themeColor="text1" w:themeTint="A6"/>
          <w:sz w:val="24"/>
          <w:szCs w:val="24"/>
        </w:rPr>
      </w:pPr>
      <w:r w:rsidRPr="00911961">
        <w:rPr>
          <w:rFonts w:ascii="Jost" w:hAnsi="Jost" w:cs="Prompt"/>
          <w:color w:val="595959" w:themeColor="text1" w:themeTint="A6"/>
          <w:sz w:val="24"/>
          <w:szCs w:val="24"/>
        </w:rPr>
        <w:t>Viešojo pirkimo komisija</w:t>
      </w:r>
    </w:p>
    <w:sectPr w:rsidR="000124FA" w:rsidRPr="00911961" w:rsidSect="004637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0" w:right="1132" w:bottom="810" w:left="1134" w:header="235" w:footer="30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2418" w14:textId="77777777" w:rsidR="00AD282D" w:rsidRDefault="00AD282D" w:rsidP="007E6C2C">
      <w:pPr>
        <w:spacing w:after="0" w:line="240" w:lineRule="auto"/>
      </w:pPr>
      <w:r>
        <w:separator/>
      </w:r>
    </w:p>
  </w:endnote>
  <w:endnote w:type="continuationSeparator" w:id="0">
    <w:p w14:paraId="45633D58" w14:textId="77777777" w:rsidR="00AD282D" w:rsidRDefault="00AD282D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463751" w:rsidRPr="00565905" w14:paraId="5CD4301B" w14:textId="77777777" w:rsidTr="00131E61">
      <w:trPr>
        <w:trHeight w:val="483"/>
      </w:trPr>
      <w:tc>
        <w:tcPr>
          <w:tcW w:w="2127" w:type="dxa"/>
        </w:tcPr>
        <w:p w14:paraId="13CE1041" w14:textId="77777777" w:rsidR="00463751" w:rsidRPr="00565905" w:rsidRDefault="00463751" w:rsidP="00463751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LT-07152 Vilnius</w:t>
          </w:r>
        </w:p>
      </w:tc>
      <w:tc>
        <w:tcPr>
          <w:tcW w:w="1701" w:type="dxa"/>
        </w:tcPr>
        <w:p w14:paraId="63524462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Tel. </w:t>
          </w:r>
          <w:r>
            <w:rPr>
              <w:rFonts w:ascii="Jost" w:hAnsi="Jost" w:cs="Prompt"/>
              <w:color w:val="5C5D5D"/>
              <w:sz w:val="16"/>
              <w:szCs w:val="16"/>
            </w:rPr>
            <w:t>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666 29090</w:t>
          </w:r>
        </w:p>
        <w:p w14:paraId="66165B56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02BAD620" w14:textId="77777777" w:rsidR="00463751" w:rsidRPr="00565905" w:rsidRDefault="00463751" w:rsidP="00463751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54B541F8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48B0B7B7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E84B22F" w14:textId="77777777" w:rsidR="00463751" w:rsidRPr="00565905" w:rsidRDefault="00463751" w:rsidP="00463751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03B49297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41685258" w14:textId="77777777" w:rsidR="00463751" w:rsidRPr="00565905" w:rsidRDefault="00463751" w:rsidP="00463751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A/s LT734010051004870000</w:t>
          </w:r>
        </w:p>
        <w:p w14:paraId="5A2BC93E" w14:textId="77777777" w:rsidR="00463751" w:rsidRPr="00565905" w:rsidRDefault="00463751" w:rsidP="00463751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Bankas XXX,  B/k 40100</w:t>
          </w:r>
        </w:p>
      </w:tc>
    </w:tr>
  </w:tbl>
  <w:p w14:paraId="4AAD25C0" w14:textId="77777777" w:rsidR="00463751" w:rsidRDefault="00463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A9C28" w14:textId="77777777" w:rsidR="00AD282D" w:rsidRDefault="00AD282D" w:rsidP="007E6C2C">
      <w:pPr>
        <w:spacing w:after="0" w:line="240" w:lineRule="auto"/>
      </w:pPr>
      <w:r>
        <w:separator/>
      </w:r>
    </w:p>
  </w:footnote>
  <w:footnote w:type="continuationSeparator" w:id="0">
    <w:p w14:paraId="3749D8A1" w14:textId="77777777" w:rsidR="00AD282D" w:rsidRDefault="00AD282D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352FB5D4" w14:textId="13F3581D" w:rsidR="00831E44" w:rsidRDefault="00831E44" w:rsidP="0085559A">
    <w:pPr>
      <w:pStyle w:val="Header"/>
      <w:tabs>
        <w:tab w:val="clear" w:pos="9638"/>
        <w:tab w:val="right" w:pos="9639"/>
      </w:tabs>
      <w:ind w:right="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0B87" w14:textId="19DE5983" w:rsidR="00463751" w:rsidRDefault="00463751">
    <w:pPr>
      <w:pStyle w:val="Header"/>
      <w:rPr>
        <w:rFonts w:ascii="Nunito Sans" w:hAnsi="Nunito Sans" w:cs="Arial"/>
        <w:noProof/>
        <w:color w:val="515365"/>
        <w:sz w:val="20"/>
        <w:szCs w:val="20"/>
      </w:rPr>
    </w:pPr>
  </w:p>
  <w:p w14:paraId="22530D3A" w14:textId="2ACF0894" w:rsidR="00463751" w:rsidRDefault="00463751">
    <w:pPr>
      <w:pStyle w:val="Header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6388E749" wp14:editId="61D3C32C">
          <wp:extent cx="1248229" cy="512485"/>
          <wp:effectExtent l="0" t="0" r="0" b="0"/>
          <wp:docPr id="356184761" name="Picture 356184761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62440" name="Picture 666062440" descr="A black background with circ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273"/>
    <w:multiLevelType w:val="hybridMultilevel"/>
    <w:tmpl w:val="FD4E2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32B6C"/>
    <w:rsid w:val="00043DB2"/>
    <w:rsid w:val="00101187"/>
    <w:rsid w:val="00132087"/>
    <w:rsid w:val="00136279"/>
    <w:rsid w:val="001574CE"/>
    <w:rsid w:val="00177D9C"/>
    <w:rsid w:val="001A7972"/>
    <w:rsid w:val="001B7A33"/>
    <w:rsid w:val="00206A9F"/>
    <w:rsid w:val="002143A2"/>
    <w:rsid w:val="002615F2"/>
    <w:rsid w:val="002676D7"/>
    <w:rsid w:val="002909C8"/>
    <w:rsid w:val="0029415D"/>
    <w:rsid w:val="002945C0"/>
    <w:rsid w:val="002B39DE"/>
    <w:rsid w:val="002D581D"/>
    <w:rsid w:val="0038690F"/>
    <w:rsid w:val="003914CB"/>
    <w:rsid w:val="003A1F19"/>
    <w:rsid w:val="003A54A8"/>
    <w:rsid w:val="003C266F"/>
    <w:rsid w:val="004019DB"/>
    <w:rsid w:val="00420D2D"/>
    <w:rsid w:val="00454562"/>
    <w:rsid w:val="00454755"/>
    <w:rsid w:val="00463751"/>
    <w:rsid w:val="004863B0"/>
    <w:rsid w:val="004B39BD"/>
    <w:rsid w:val="004E41A6"/>
    <w:rsid w:val="005212E7"/>
    <w:rsid w:val="00547699"/>
    <w:rsid w:val="00565905"/>
    <w:rsid w:val="00567670"/>
    <w:rsid w:val="005754F5"/>
    <w:rsid w:val="0059544B"/>
    <w:rsid w:val="005B485C"/>
    <w:rsid w:val="005F61A9"/>
    <w:rsid w:val="00601929"/>
    <w:rsid w:val="00627DE6"/>
    <w:rsid w:val="006360E0"/>
    <w:rsid w:val="00693850"/>
    <w:rsid w:val="006B7307"/>
    <w:rsid w:val="006C6DE4"/>
    <w:rsid w:val="006D4FB3"/>
    <w:rsid w:val="006E7B29"/>
    <w:rsid w:val="006F0759"/>
    <w:rsid w:val="006F1B79"/>
    <w:rsid w:val="00771D5E"/>
    <w:rsid w:val="00786FDA"/>
    <w:rsid w:val="007A0F1D"/>
    <w:rsid w:val="007A26BA"/>
    <w:rsid w:val="007B3143"/>
    <w:rsid w:val="007E1C8D"/>
    <w:rsid w:val="007E474A"/>
    <w:rsid w:val="007E6C2C"/>
    <w:rsid w:val="008220D1"/>
    <w:rsid w:val="00831E44"/>
    <w:rsid w:val="00852F54"/>
    <w:rsid w:val="0085559A"/>
    <w:rsid w:val="00855A2D"/>
    <w:rsid w:val="0087525D"/>
    <w:rsid w:val="00886CDC"/>
    <w:rsid w:val="008A4654"/>
    <w:rsid w:val="008A4ACC"/>
    <w:rsid w:val="008B3BA0"/>
    <w:rsid w:val="008D5293"/>
    <w:rsid w:val="00911961"/>
    <w:rsid w:val="0092232C"/>
    <w:rsid w:val="00934201"/>
    <w:rsid w:val="009778D9"/>
    <w:rsid w:val="00996BCF"/>
    <w:rsid w:val="009B4C63"/>
    <w:rsid w:val="00A47BD0"/>
    <w:rsid w:val="00A6593D"/>
    <w:rsid w:val="00A87DE5"/>
    <w:rsid w:val="00A9192D"/>
    <w:rsid w:val="00AD282D"/>
    <w:rsid w:val="00AE0A9A"/>
    <w:rsid w:val="00B31A74"/>
    <w:rsid w:val="00B37E17"/>
    <w:rsid w:val="00B57EEE"/>
    <w:rsid w:val="00B759F2"/>
    <w:rsid w:val="00BF6D2F"/>
    <w:rsid w:val="00C35104"/>
    <w:rsid w:val="00C6488A"/>
    <w:rsid w:val="00C803BD"/>
    <w:rsid w:val="00C8358B"/>
    <w:rsid w:val="00C920C2"/>
    <w:rsid w:val="00DA5D19"/>
    <w:rsid w:val="00DC5088"/>
    <w:rsid w:val="00DF14BB"/>
    <w:rsid w:val="00DF4051"/>
    <w:rsid w:val="00E112D6"/>
    <w:rsid w:val="00E16D7B"/>
    <w:rsid w:val="00E43054"/>
    <w:rsid w:val="00E449C3"/>
    <w:rsid w:val="00E95C23"/>
    <w:rsid w:val="00EB5942"/>
    <w:rsid w:val="00ED29ED"/>
    <w:rsid w:val="00EF39B5"/>
    <w:rsid w:val="00EF59D3"/>
    <w:rsid w:val="00F55EF9"/>
    <w:rsid w:val="00F627D3"/>
    <w:rsid w:val="00F918BD"/>
    <w:rsid w:val="00FA0FFF"/>
    <w:rsid w:val="00FC4A48"/>
    <w:rsid w:val="00FC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,Paragraph"/>
    <w:basedOn w:val="Normal"/>
    <w:uiPriority w:val="34"/>
    <w:qFormat/>
    <w:rsid w:val="004637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Artūras Pabalis</cp:lastModifiedBy>
  <cp:revision>4</cp:revision>
  <cp:lastPrinted>2022-08-09T07:41:00Z</cp:lastPrinted>
  <dcterms:created xsi:type="dcterms:W3CDTF">2026-04-09T07:49:00Z</dcterms:created>
  <dcterms:modified xsi:type="dcterms:W3CDTF">2026-04-09T08:09:00Z</dcterms:modified>
  <cp:category/>
</cp:coreProperties>
</file>