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7C1B" w14:textId="06740AA1" w:rsidR="002F01D3" w:rsidRPr="00CA7B9A" w:rsidRDefault="002F01D3" w:rsidP="002F01D3">
      <w:pPr>
        <w:tabs>
          <w:tab w:val="right" w:leader="underscore" w:pos="8640"/>
        </w:tabs>
        <w:ind w:left="5670"/>
        <w:jc w:val="both"/>
        <w:rPr>
          <w:rFonts w:eastAsia="SimSun"/>
        </w:rPr>
      </w:pPr>
      <w:r w:rsidRPr="00CA7B9A">
        <w:rPr>
          <w:rFonts w:eastAsia="SimSun"/>
        </w:rPr>
        <w:t>PATVIRTINTA</w:t>
      </w:r>
    </w:p>
    <w:p w14:paraId="783CE74E" w14:textId="77777777" w:rsidR="002F01D3" w:rsidRPr="00CA7B9A" w:rsidRDefault="002F01D3" w:rsidP="002F01D3">
      <w:pPr>
        <w:tabs>
          <w:tab w:val="right" w:leader="underscore" w:pos="8640"/>
        </w:tabs>
        <w:ind w:left="5670"/>
        <w:jc w:val="both"/>
        <w:rPr>
          <w:rFonts w:eastAsia="SimSun"/>
        </w:rPr>
      </w:pPr>
      <w:r w:rsidRPr="00CA7B9A">
        <w:rPr>
          <w:rFonts w:eastAsia="SimSun"/>
        </w:rPr>
        <w:t>UAB „Dzūkijos vandenys“ viešųjų</w:t>
      </w:r>
    </w:p>
    <w:p w14:paraId="538290D3" w14:textId="62DB58C0" w:rsidR="002F01D3" w:rsidRPr="00CA7B9A" w:rsidRDefault="002F01D3" w:rsidP="002F01D3">
      <w:pPr>
        <w:tabs>
          <w:tab w:val="right" w:leader="underscore" w:pos="8640"/>
        </w:tabs>
        <w:ind w:left="5670"/>
        <w:jc w:val="both"/>
        <w:rPr>
          <w:rFonts w:eastAsia="SimSun"/>
        </w:rPr>
      </w:pPr>
      <w:r w:rsidRPr="00CA7B9A">
        <w:rPr>
          <w:rFonts w:eastAsia="SimSun"/>
        </w:rPr>
        <w:t>pirkimų komisijos 20</w:t>
      </w:r>
      <w:r w:rsidR="00647438" w:rsidRPr="00CA7B9A">
        <w:rPr>
          <w:rFonts w:eastAsia="SimSun"/>
        </w:rPr>
        <w:t>2</w:t>
      </w:r>
      <w:r w:rsidR="00E07467">
        <w:rPr>
          <w:rFonts w:eastAsia="SimSun"/>
        </w:rPr>
        <w:t>6</w:t>
      </w:r>
      <w:r w:rsidRPr="00CA7B9A">
        <w:rPr>
          <w:rFonts w:eastAsia="SimSun"/>
        </w:rPr>
        <w:t>-</w:t>
      </w:r>
      <w:r w:rsidR="0030356F">
        <w:rPr>
          <w:rFonts w:eastAsia="SimSun"/>
        </w:rPr>
        <w:t>04</w:t>
      </w:r>
      <w:r w:rsidRPr="00CA7B9A">
        <w:rPr>
          <w:rFonts w:eastAsia="SimSun"/>
        </w:rPr>
        <w:t>-</w:t>
      </w:r>
      <w:r w:rsidR="0030356F">
        <w:rPr>
          <w:rFonts w:eastAsia="SimSun"/>
        </w:rPr>
        <w:t>09</w:t>
      </w:r>
    </w:p>
    <w:p w14:paraId="52FAC14C" w14:textId="6BCA7559" w:rsidR="00D40732" w:rsidRPr="00CA7B9A" w:rsidRDefault="002F01D3" w:rsidP="00D40732">
      <w:pPr>
        <w:tabs>
          <w:tab w:val="right" w:leader="underscore" w:pos="8640"/>
        </w:tabs>
        <w:ind w:left="5670"/>
        <w:jc w:val="both"/>
        <w:rPr>
          <w:rFonts w:eastAsia="SimSun"/>
        </w:rPr>
      </w:pPr>
      <w:r w:rsidRPr="00CA7B9A">
        <w:rPr>
          <w:rFonts w:eastAsia="SimSun"/>
        </w:rPr>
        <w:t xml:space="preserve">posėdžio protokolu Nr. </w:t>
      </w:r>
      <w:r w:rsidR="00AE0633">
        <w:rPr>
          <w:rFonts w:eastAsia="SimSun"/>
        </w:rPr>
        <w:t>PP</w:t>
      </w:r>
      <w:r w:rsidRPr="00CA7B9A">
        <w:rPr>
          <w:rFonts w:eastAsia="SimSun"/>
        </w:rPr>
        <w:t>-</w:t>
      </w:r>
      <w:r w:rsidR="0030356F">
        <w:rPr>
          <w:rFonts w:eastAsia="SimSun"/>
        </w:rPr>
        <w:t>63</w:t>
      </w:r>
      <w:r w:rsidR="00415321">
        <w:rPr>
          <w:rFonts w:eastAsia="SimSun"/>
        </w:rPr>
        <w:t>-</w:t>
      </w:r>
      <w:r w:rsidR="00647438" w:rsidRPr="00CA7B9A">
        <w:rPr>
          <w:rFonts w:eastAsia="SimSun"/>
        </w:rPr>
        <w:t>2</w:t>
      </w:r>
      <w:r w:rsidR="00BC55EA">
        <w:rPr>
          <w:rFonts w:eastAsia="SimSun"/>
        </w:rPr>
        <w:t>6</w:t>
      </w:r>
    </w:p>
    <w:p w14:paraId="78D667DB" w14:textId="77777777" w:rsidR="006F598D" w:rsidRPr="00CA7B9A" w:rsidRDefault="006F598D" w:rsidP="00D40732">
      <w:pPr>
        <w:tabs>
          <w:tab w:val="right" w:leader="underscore" w:pos="8640"/>
        </w:tabs>
        <w:ind w:left="5670"/>
        <w:jc w:val="both"/>
      </w:pPr>
    </w:p>
    <w:p w14:paraId="545B484D" w14:textId="77777777" w:rsidR="00D40732" w:rsidRPr="00CA7B9A" w:rsidRDefault="00D40732" w:rsidP="00D40732">
      <w:pPr>
        <w:tabs>
          <w:tab w:val="right" w:leader="underscore" w:pos="8640"/>
        </w:tabs>
        <w:ind w:left="5670"/>
        <w:jc w:val="both"/>
      </w:pPr>
    </w:p>
    <w:p w14:paraId="4CF182AC" w14:textId="77777777" w:rsidR="006343A1" w:rsidRPr="00CA7B9A" w:rsidRDefault="006343A1" w:rsidP="006343A1">
      <w:pPr>
        <w:jc w:val="center"/>
        <w:rPr>
          <w:b/>
          <w:bCs/>
        </w:rPr>
      </w:pPr>
      <w:r w:rsidRPr="00CA7B9A">
        <w:rPr>
          <w:b/>
          <w:bCs/>
        </w:rPr>
        <w:t>MAŽOS VERTĖS PIRKIMO SĄLYGOS, ATLIEKANT PIRKIMĄ CVP IS PRIEMONĖMIS SKELBIAMOS APKLAUSOS BŪDU</w:t>
      </w:r>
    </w:p>
    <w:p w14:paraId="682ECC03" w14:textId="77777777" w:rsidR="006343A1" w:rsidRPr="00CA7B9A" w:rsidRDefault="006343A1" w:rsidP="006343A1">
      <w:pPr>
        <w:jc w:val="center"/>
      </w:pPr>
    </w:p>
    <w:p w14:paraId="795F75B1" w14:textId="35A8B9D0" w:rsidR="00A731F4" w:rsidRPr="00D12E18" w:rsidRDefault="00041C7E" w:rsidP="00BB6552">
      <w:pPr>
        <w:tabs>
          <w:tab w:val="left" w:pos="255"/>
          <w:tab w:val="center" w:pos="4790"/>
        </w:tabs>
        <w:jc w:val="center"/>
        <w:rPr>
          <w:b/>
          <w:strike/>
          <w:color w:val="FF0000"/>
        </w:rPr>
      </w:pPr>
      <w:bookmarkStart w:id="0" w:name="_Hlk34233735"/>
      <w:r w:rsidRPr="00D816EA">
        <w:rPr>
          <w:b/>
        </w:rPr>
        <w:t xml:space="preserve">OBJEKTŲ </w:t>
      </w:r>
      <w:r w:rsidRPr="001D47AB">
        <w:rPr>
          <w:b/>
        </w:rPr>
        <w:t>TELEMETRINĖS SISTEMOS (SCADA) APTARNAVIMO, PRIEŽIŪROS IR ATNAUJINIMO</w:t>
      </w:r>
      <w:r>
        <w:rPr>
          <w:b/>
        </w:rPr>
        <w:t xml:space="preserve"> PASLAUGŲ</w:t>
      </w:r>
      <w:bookmarkEnd w:id="0"/>
      <w:r w:rsidR="00BB6552">
        <w:rPr>
          <w:b/>
        </w:rPr>
        <w:t xml:space="preserve"> </w:t>
      </w:r>
      <w:r w:rsidR="00A731F4" w:rsidRPr="00D12E18">
        <w:rPr>
          <w:b/>
        </w:rPr>
        <w:t>PIRKIMAS</w:t>
      </w:r>
    </w:p>
    <w:p w14:paraId="488F2E30" w14:textId="77777777" w:rsidR="00A731F4" w:rsidRDefault="00A731F4" w:rsidP="00D40732">
      <w:pPr>
        <w:jc w:val="center"/>
      </w:pPr>
    </w:p>
    <w:p w14:paraId="5A21807E" w14:textId="2DDB13B1" w:rsidR="00D40732" w:rsidRPr="00CA7B9A" w:rsidRDefault="00D40732" w:rsidP="00D40732">
      <w:pPr>
        <w:jc w:val="center"/>
      </w:pPr>
      <w:r w:rsidRPr="00CA7B9A">
        <w:t>TURINYS</w:t>
      </w:r>
    </w:p>
    <w:p w14:paraId="524B420E" w14:textId="77777777" w:rsidR="00D40732" w:rsidRPr="00CA7B9A" w:rsidRDefault="00D40732" w:rsidP="00D40732">
      <w:pPr>
        <w:jc w:val="center"/>
      </w:pPr>
    </w:p>
    <w:tbl>
      <w:tblPr>
        <w:tblW w:w="0" w:type="auto"/>
        <w:tblLook w:val="01E0" w:firstRow="1" w:lastRow="1" w:firstColumn="1" w:lastColumn="1" w:noHBand="0" w:noVBand="0"/>
      </w:tblPr>
      <w:tblGrid>
        <w:gridCol w:w="811"/>
        <w:gridCol w:w="8685"/>
      </w:tblGrid>
      <w:tr w:rsidR="00D40732" w:rsidRPr="00CA7B9A" w14:paraId="5241FF1B" w14:textId="77777777" w:rsidTr="00512FB6">
        <w:tc>
          <w:tcPr>
            <w:tcW w:w="811" w:type="dxa"/>
            <w:hideMark/>
          </w:tcPr>
          <w:p w14:paraId="2C31FC96" w14:textId="77777777" w:rsidR="00D40732" w:rsidRPr="00CA7B9A" w:rsidRDefault="00D40732" w:rsidP="00D00326">
            <w:pPr>
              <w:jc w:val="both"/>
            </w:pPr>
            <w:r w:rsidRPr="00CA7B9A">
              <w:t>I.</w:t>
            </w:r>
          </w:p>
        </w:tc>
        <w:tc>
          <w:tcPr>
            <w:tcW w:w="8685" w:type="dxa"/>
            <w:hideMark/>
          </w:tcPr>
          <w:p w14:paraId="14B3D6BE" w14:textId="77777777" w:rsidR="00D40732" w:rsidRPr="00CA7B9A" w:rsidRDefault="00D40732" w:rsidP="00D00326">
            <w:pPr>
              <w:jc w:val="both"/>
            </w:pPr>
            <w:r w:rsidRPr="00CA7B9A">
              <w:t>BENDROSIOS NUOSTATOS</w:t>
            </w:r>
          </w:p>
        </w:tc>
      </w:tr>
      <w:tr w:rsidR="00D40732" w:rsidRPr="00CA7B9A" w14:paraId="4324F7DC" w14:textId="77777777" w:rsidTr="00512FB6">
        <w:tc>
          <w:tcPr>
            <w:tcW w:w="811" w:type="dxa"/>
            <w:hideMark/>
          </w:tcPr>
          <w:p w14:paraId="48E47E9B" w14:textId="77777777" w:rsidR="00D40732" w:rsidRPr="00CA7B9A" w:rsidRDefault="00D40732" w:rsidP="00D00326">
            <w:pPr>
              <w:jc w:val="both"/>
            </w:pPr>
            <w:r w:rsidRPr="00CA7B9A">
              <w:t>II.</w:t>
            </w:r>
          </w:p>
        </w:tc>
        <w:tc>
          <w:tcPr>
            <w:tcW w:w="8685" w:type="dxa"/>
            <w:hideMark/>
          </w:tcPr>
          <w:p w14:paraId="00D9EB4F" w14:textId="77777777" w:rsidR="00D40732" w:rsidRPr="00CA7B9A" w:rsidRDefault="00D40732" w:rsidP="00D00326">
            <w:pPr>
              <w:jc w:val="both"/>
            </w:pPr>
            <w:r w:rsidRPr="00CA7B9A">
              <w:t>PIRKIMO OBJEKTAS</w:t>
            </w:r>
          </w:p>
        </w:tc>
      </w:tr>
      <w:tr w:rsidR="00D40732" w:rsidRPr="00CA7B9A" w14:paraId="504D2595" w14:textId="77777777" w:rsidTr="00512FB6">
        <w:tc>
          <w:tcPr>
            <w:tcW w:w="811" w:type="dxa"/>
            <w:hideMark/>
          </w:tcPr>
          <w:p w14:paraId="7C459BAB" w14:textId="77777777" w:rsidR="00D40732" w:rsidRPr="00CA7B9A" w:rsidRDefault="00D40732" w:rsidP="00D00326">
            <w:pPr>
              <w:jc w:val="both"/>
            </w:pPr>
            <w:r w:rsidRPr="00CA7B9A">
              <w:t>III.</w:t>
            </w:r>
          </w:p>
        </w:tc>
        <w:tc>
          <w:tcPr>
            <w:tcW w:w="8685" w:type="dxa"/>
            <w:hideMark/>
          </w:tcPr>
          <w:p w14:paraId="1571F83E" w14:textId="77777777" w:rsidR="00D40732" w:rsidRPr="00CA7B9A" w:rsidRDefault="00F71213" w:rsidP="00D00326">
            <w:pPr>
              <w:jc w:val="both"/>
            </w:pPr>
            <w:r w:rsidRPr="00CA7B9A">
              <w:t>TIE</w:t>
            </w:r>
            <w:r w:rsidR="00D40732" w:rsidRPr="00CA7B9A">
              <w:t>KĖJŲ PAŠALINI</w:t>
            </w:r>
            <w:r w:rsidRPr="00CA7B9A">
              <w:t>MO PAGRINDAI IR REIKALAVIMAI TIE</w:t>
            </w:r>
            <w:r w:rsidR="00D40732" w:rsidRPr="00CA7B9A">
              <w:t>KĖJŲ KVALIFIKACIJAI</w:t>
            </w:r>
          </w:p>
        </w:tc>
      </w:tr>
      <w:tr w:rsidR="00D40732" w:rsidRPr="00CA7B9A" w14:paraId="70DFD3C6" w14:textId="77777777" w:rsidTr="00512FB6">
        <w:tc>
          <w:tcPr>
            <w:tcW w:w="811" w:type="dxa"/>
            <w:hideMark/>
          </w:tcPr>
          <w:p w14:paraId="3AA7B4C6" w14:textId="77777777" w:rsidR="00D40732" w:rsidRPr="00CA7B9A" w:rsidRDefault="00D40732" w:rsidP="00D00326">
            <w:pPr>
              <w:jc w:val="both"/>
            </w:pPr>
            <w:r w:rsidRPr="00CA7B9A">
              <w:t>IV.</w:t>
            </w:r>
          </w:p>
        </w:tc>
        <w:tc>
          <w:tcPr>
            <w:tcW w:w="8685" w:type="dxa"/>
            <w:hideMark/>
          </w:tcPr>
          <w:p w14:paraId="4ECEDC22" w14:textId="183AC6CD" w:rsidR="00D40732" w:rsidRPr="00CA7B9A" w:rsidRDefault="00F71213" w:rsidP="00D00326">
            <w:pPr>
              <w:jc w:val="both"/>
            </w:pPr>
            <w:r w:rsidRPr="00CA7B9A">
              <w:rPr>
                <w:bCs/>
                <w:color w:val="000000"/>
              </w:rPr>
              <w:t>TIE</w:t>
            </w:r>
            <w:r w:rsidR="00D40732" w:rsidRPr="00CA7B9A">
              <w:rPr>
                <w:bCs/>
                <w:color w:val="000000"/>
              </w:rPr>
              <w:t>KĖJŲ GRUPĖS, SUB</w:t>
            </w:r>
            <w:r w:rsidR="00D211D9" w:rsidRPr="00CA7B9A">
              <w:rPr>
                <w:bCs/>
                <w:color w:val="000000"/>
              </w:rPr>
              <w:t>TIEKĖJŲ</w:t>
            </w:r>
            <w:r w:rsidR="00D40732" w:rsidRPr="00CA7B9A">
              <w:rPr>
                <w:bCs/>
                <w:color w:val="000000"/>
              </w:rPr>
              <w:t xml:space="preserve"> IR KITŲ ŪKIO SUBJEKTŲ DALYVAVIMAS PIRKIME</w:t>
            </w:r>
          </w:p>
        </w:tc>
      </w:tr>
      <w:tr w:rsidR="00D40732" w:rsidRPr="00CA7B9A" w14:paraId="14192E3F" w14:textId="77777777" w:rsidTr="00512FB6">
        <w:tc>
          <w:tcPr>
            <w:tcW w:w="811" w:type="dxa"/>
            <w:hideMark/>
          </w:tcPr>
          <w:p w14:paraId="55CC4173" w14:textId="77777777" w:rsidR="00D40732" w:rsidRPr="00CA7B9A" w:rsidRDefault="00D40732" w:rsidP="00D00326">
            <w:pPr>
              <w:jc w:val="both"/>
            </w:pPr>
            <w:r w:rsidRPr="00CA7B9A">
              <w:t>V.</w:t>
            </w:r>
          </w:p>
        </w:tc>
        <w:tc>
          <w:tcPr>
            <w:tcW w:w="8685" w:type="dxa"/>
            <w:hideMark/>
          </w:tcPr>
          <w:p w14:paraId="17F7AF9F" w14:textId="77777777" w:rsidR="00D40732" w:rsidRPr="00CA7B9A" w:rsidRDefault="00D40732" w:rsidP="00D00326">
            <w:pPr>
              <w:jc w:val="both"/>
            </w:pPr>
            <w:r w:rsidRPr="00CA7B9A">
              <w:t>REIKALAVIMAI PASIŪLYMŲ  PATEIKIMUI</w:t>
            </w:r>
          </w:p>
        </w:tc>
      </w:tr>
      <w:tr w:rsidR="00D40732" w:rsidRPr="00CA7B9A" w14:paraId="44090CEE" w14:textId="77777777" w:rsidTr="00512FB6">
        <w:tc>
          <w:tcPr>
            <w:tcW w:w="811" w:type="dxa"/>
            <w:hideMark/>
          </w:tcPr>
          <w:p w14:paraId="250FE54E" w14:textId="77777777" w:rsidR="00D40732" w:rsidRPr="00CA7B9A" w:rsidRDefault="00D40732" w:rsidP="00D00326">
            <w:pPr>
              <w:jc w:val="both"/>
            </w:pPr>
            <w:r w:rsidRPr="00CA7B9A">
              <w:t>VI.</w:t>
            </w:r>
          </w:p>
        </w:tc>
        <w:tc>
          <w:tcPr>
            <w:tcW w:w="8685" w:type="dxa"/>
            <w:hideMark/>
          </w:tcPr>
          <w:p w14:paraId="6DDCA093" w14:textId="77777777" w:rsidR="00D40732" w:rsidRPr="00CA7B9A" w:rsidRDefault="00D40732" w:rsidP="00D00326">
            <w:pPr>
              <w:jc w:val="both"/>
            </w:pPr>
            <w:r w:rsidRPr="00CA7B9A">
              <w:t>PASIŪLYMŲ GALIOJIMAS IR PASIŪLYMŲ GALIOJIMO UŽTIKRINIMAS</w:t>
            </w:r>
          </w:p>
        </w:tc>
      </w:tr>
      <w:tr w:rsidR="00D40732" w:rsidRPr="00CA7B9A" w14:paraId="1233FB56" w14:textId="77777777" w:rsidTr="00512FB6">
        <w:tc>
          <w:tcPr>
            <w:tcW w:w="811" w:type="dxa"/>
            <w:hideMark/>
          </w:tcPr>
          <w:p w14:paraId="2A41E519" w14:textId="77777777" w:rsidR="00D40732" w:rsidRPr="00CA7B9A" w:rsidRDefault="00D40732" w:rsidP="00D00326">
            <w:pPr>
              <w:jc w:val="both"/>
            </w:pPr>
            <w:r w:rsidRPr="00CA7B9A">
              <w:t>VII.</w:t>
            </w:r>
          </w:p>
        </w:tc>
        <w:tc>
          <w:tcPr>
            <w:tcW w:w="8685" w:type="dxa"/>
            <w:hideMark/>
          </w:tcPr>
          <w:p w14:paraId="3CFEB35E" w14:textId="77777777" w:rsidR="00D40732" w:rsidRPr="00CA7B9A" w:rsidRDefault="00D40732" w:rsidP="00D00326">
            <w:pPr>
              <w:jc w:val="both"/>
            </w:pPr>
            <w:r w:rsidRPr="00CA7B9A">
              <w:t>PASIŪLYMŲ ŠIFRAVIMAS</w:t>
            </w:r>
          </w:p>
        </w:tc>
      </w:tr>
      <w:tr w:rsidR="00D40732" w:rsidRPr="00CA7B9A" w14:paraId="77F7E260" w14:textId="77777777" w:rsidTr="00512FB6">
        <w:tc>
          <w:tcPr>
            <w:tcW w:w="811" w:type="dxa"/>
            <w:hideMark/>
          </w:tcPr>
          <w:p w14:paraId="6F3DD214" w14:textId="77777777" w:rsidR="00D40732" w:rsidRPr="00CA7B9A" w:rsidRDefault="00D40732" w:rsidP="00D00326">
            <w:pPr>
              <w:jc w:val="both"/>
            </w:pPr>
            <w:r w:rsidRPr="00CA7B9A">
              <w:t>VIII.</w:t>
            </w:r>
          </w:p>
        </w:tc>
        <w:tc>
          <w:tcPr>
            <w:tcW w:w="8685" w:type="dxa"/>
            <w:hideMark/>
          </w:tcPr>
          <w:p w14:paraId="31B1402E" w14:textId="77777777" w:rsidR="00D40732" w:rsidRPr="00CA7B9A" w:rsidRDefault="00D40732" w:rsidP="00D00326">
            <w:pPr>
              <w:jc w:val="both"/>
            </w:pPr>
            <w:r w:rsidRPr="00CA7B9A">
              <w:t>PIRKIMO SĄLYGŲ PAAIŠKINIMAS IR PATIKSLINIMAS</w:t>
            </w:r>
          </w:p>
        </w:tc>
      </w:tr>
      <w:tr w:rsidR="00D40732" w:rsidRPr="00CA7B9A" w14:paraId="7F0A4FED" w14:textId="77777777" w:rsidTr="00512FB6">
        <w:tc>
          <w:tcPr>
            <w:tcW w:w="811" w:type="dxa"/>
            <w:hideMark/>
          </w:tcPr>
          <w:p w14:paraId="7BB46985" w14:textId="77777777" w:rsidR="00D40732" w:rsidRPr="00CA7B9A" w:rsidRDefault="00D40732" w:rsidP="00D00326">
            <w:pPr>
              <w:jc w:val="both"/>
            </w:pPr>
            <w:r w:rsidRPr="00CA7B9A">
              <w:t>IX.</w:t>
            </w:r>
          </w:p>
        </w:tc>
        <w:tc>
          <w:tcPr>
            <w:tcW w:w="8685" w:type="dxa"/>
            <w:hideMark/>
          </w:tcPr>
          <w:p w14:paraId="5340FBD7" w14:textId="77777777" w:rsidR="00D40732" w:rsidRPr="00CA7B9A" w:rsidRDefault="00D40732" w:rsidP="00D00326">
            <w:pPr>
              <w:jc w:val="both"/>
            </w:pPr>
            <w:r w:rsidRPr="00CA7B9A">
              <w:t>SUSIPAŽINIMAS SU PASIŪLYMAIS</w:t>
            </w:r>
          </w:p>
        </w:tc>
      </w:tr>
      <w:tr w:rsidR="00D40732" w:rsidRPr="00CA7B9A" w14:paraId="4737F89F" w14:textId="77777777" w:rsidTr="00512FB6">
        <w:tc>
          <w:tcPr>
            <w:tcW w:w="811" w:type="dxa"/>
            <w:hideMark/>
          </w:tcPr>
          <w:p w14:paraId="49A93BB8" w14:textId="77777777" w:rsidR="00D40732" w:rsidRPr="00CA7B9A" w:rsidRDefault="00D40732" w:rsidP="00D00326">
            <w:pPr>
              <w:jc w:val="both"/>
            </w:pPr>
            <w:r w:rsidRPr="00CA7B9A">
              <w:t>X.</w:t>
            </w:r>
          </w:p>
        </w:tc>
        <w:tc>
          <w:tcPr>
            <w:tcW w:w="8685" w:type="dxa"/>
            <w:hideMark/>
          </w:tcPr>
          <w:p w14:paraId="7C64EF29" w14:textId="77777777" w:rsidR="00D40732" w:rsidRPr="00CA7B9A" w:rsidRDefault="00D40732" w:rsidP="00D00326">
            <w:pPr>
              <w:jc w:val="both"/>
            </w:pPr>
            <w:r w:rsidRPr="00CA7B9A">
              <w:t>PASIŪLYMŲ NAGRINĖJIMAS IR VERTINIMAS</w:t>
            </w:r>
          </w:p>
        </w:tc>
      </w:tr>
      <w:tr w:rsidR="00D40732" w:rsidRPr="00CA7B9A" w14:paraId="082E793B" w14:textId="77777777" w:rsidTr="00512FB6">
        <w:tc>
          <w:tcPr>
            <w:tcW w:w="811" w:type="dxa"/>
            <w:hideMark/>
          </w:tcPr>
          <w:p w14:paraId="4949C800" w14:textId="77777777" w:rsidR="00D40732" w:rsidRPr="00CA7B9A" w:rsidRDefault="00D40732" w:rsidP="00D00326">
            <w:pPr>
              <w:jc w:val="both"/>
            </w:pPr>
            <w:r w:rsidRPr="00CA7B9A">
              <w:t>XI.</w:t>
            </w:r>
          </w:p>
          <w:p w14:paraId="2E8A727B" w14:textId="77777777" w:rsidR="00E74194" w:rsidRPr="00CA7B9A" w:rsidRDefault="00E74194" w:rsidP="00D00326">
            <w:pPr>
              <w:jc w:val="both"/>
            </w:pPr>
            <w:r w:rsidRPr="00CA7B9A">
              <w:t>XII.</w:t>
            </w:r>
          </w:p>
          <w:p w14:paraId="1056A14B" w14:textId="77777777" w:rsidR="00FD4786" w:rsidRPr="00CA7B9A" w:rsidRDefault="00FD4786" w:rsidP="00D00326">
            <w:pPr>
              <w:jc w:val="both"/>
            </w:pPr>
            <w:r w:rsidRPr="00CA7B9A">
              <w:t>XIII.</w:t>
            </w:r>
          </w:p>
        </w:tc>
        <w:tc>
          <w:tcPr>
            <w:tcW w:w="8685" w:type="dxa"/>
          </w:tcPr>
          <w:p w14:paraId="66766E18" w14:textId="77777777" w:rsidR="00E74194" w:rsidRPr="00CA7B9A" w:rsidRDefault="00E74194" w:rsidP="00D00326">
            <w:pPr>
              <w:jc w:val="both"/>
              <w:rPr>
                <w:rFonts w:eastAsia="Arial Unicode MS" w:cs="Arial Unicode MS"/>
                <w:bdr w:val="nil"/>
                <w:lang w:eastAsia="lt-LT"/>
              </w:rPr>
            </w:pPr>
            <w:r w:rsidRPr="00CA7B9A">
              <w:rPr>
                <w:rFonts w:eastAsia="Arial Unicode MS" w:cs="Arial Unicode MS"/>
                <w:bdr w:val="nil"/>
                <w:lang w:eastAsia="lt-LT"/>
              </w:rPr>
              <w:t>PASIŪLYMŲ ATMETIMO PRIEŽASTYS</w:t>
            </w:r>
          </w:p>
          <w:p w14:paraId="686A833B" w14:textId="77777777" w:rsidR="00E74194" w:rsidRPr="00CA7B9A" w:rsidRDefault="00E74194" w:rsidP="00E74194">
            <w:pPr>
              <w:autoSpaceDE w:val="0"/>
              <w:autoSpaceDN w:val="0"/>
              <w:adjustRightInd w:val="0"/>
              <w:rPr>
                <w:bCs/>
                <w:color w:val="000000"/>
              </w:rPr>
            </w:pPr>
            <w:r w:rsidRPr="00CA7B9A">
              <w:rPr>
                <w:bCs/>
                <w:color w:val="000000"/>
              </w:rPr>
              <w:t>PASIŪLYMŲ EILĖ IR LAIMĖTOJO NUSTATYMAS</w:t>
            </w:r>
          </w:p>
          <w:p w14:paraId="59395994" w14:textId="77777777" w:rsidR="00D40732" w:rsidRPr="00CA7B9A" w:rsidRDefault="006343A1" w:rsidP="00D00326">
            <w:pPr>
              <w:jc w:val="both"/>
            </w:pPr>
            <w:r w:rsidRPr="00CA7B9A">
              <w:t>GINČŲ NAGRINĖJIMO TVARKA</w:t>
            </w:r>
          </w:p>
        </w:tc>
      </w:tr>
      <w:tr w:rsidR="00D40732" w:rsidRPr="00CA7B9A" w14:paraId="3B0ED029" w14:textId="77777777" w:rsidTr="00512FB6">
        <w:tc>
          <w:tcPr>
            <w:tcW w:w="811" w:type="dxa"/>
            <w:hideMark/>
          </w:tcPr>
          <w:p w14:paraId="79ED8693" w14:textId="77777777" w:rsidR="00D40732" w:rsidRPr="00CA7B9A" w:rsidRDefault="00FD4786" w:rsidP="00D00326">
            <w:pPr>
              <w:jc w:val="both"/>
            </w:pPr>
            <w:r w:rsidRPr="00CA7B9A">
              <w:t>XIV</w:t>
            </w:r>
            <w:r w:rsidR="00D40732" w:rsidRPr="00CA7B9A">
              <w:t>.</w:t>
            </w:r>
          </w:p>
        </w:tc>
        <w:tc>
          <w:tcPr>
            <w:tcW w:w="8685" w:type="dxa"/>
            <w:hideMark/>
          </w:tcPr>
          <w:p w14:paraId="2850B3CF" w14:textId="77777777" w:rsidR="00D40732" w:rsidRPr="00CA7B9A" w:rsidRDefault="006343A1" w:rsidP="00D00326">
            <w:pPr>
              <w:jc w:val="both"/>
            </w:pPr>
            <w:r w:rsidRPr="00CA7B9A">
              <w:t>SUTARTIES SĄLYGOS</w:t>
            </w:r>
          </w:p>
        </w:tc>
      </w:tr>
      <w:tr w:rsidR="00D40732" w:rsidRPr="00CA7B9A" w14:paraId="70620E96" w14:textId="77777777" w:rsidTr="00512FB6">
        <w:tc>
          <w:tcPr>
            <w:tcW w:w="811" w:type="dxa"/>
            <w:hideMark/>
          </w:tcPr>
          <w:p w14:paraId="42548511" w14:textId="77777777" w:rsidR="00D40732" w:rsidRPr="00CA7B9A" w:rsidRDefault="00D40732" w:rsidP="00D00326">
            <w:pPr>
              <w:jc w:val="both"/>
            </w:pPr>
          </w:p>
        </w:tc>
        <w:tc>
          <w:tcPr>
            <w:tcW w:w="8685" w:type="dxa"/>
            <w:hideMark/>
          </w:tcPr>
          <w:p w14:paraId="3F81C4A7" w14:textId="77777777" w:rsidR="00D40732" w:rsidRPr="00CA7B9A" w:rsidRDefault="00D40732" w:rsidP="00D00326">
            <w:pPr>
              <w:jc w:val="both"/>
            </w:pPr>
          </w:p>
        </w:tc>
      </w:tr>
      <w:tr w:rsidR="00512FB6" w:rsidRPr="00CA7B9A" w14:paraId="0E80B76C" w14:textId="77777777" w:rsidTr="00512FB6">
        <w:tc>
          <w:tcPr>
            <w:tcW w:w="811" w:type="dxa"/>
          </w:tcPr>
          <w:p w14:paraId="7CD67B1D" w14:textId="77777777" w:rsidR="00512FB6" w:rsidRPr="00CA7B9A" w:rsidRDefault="00512FB6" w:rsidP="00512FB6">
            <w:pPr>
              <w:jc w:val="both"/>
            </w:pPr>
          </w:p>
        </w:tc>
        <w:tc>
          <w:tcPr>
            <w:tcW w:w="8685" w:type="dxa"/>
          </w:tcPr>
          <w:p w14:paraId="085CC38E" w14:textId="77777777" w:rsidR="00512FB6" w:rsidRPr="00CA7B9A" w:rsidRDefault="00512FB6" w:rsidP="00512FB6">
            <w:pPr>
              <w:jc w:val="both"/>
            </w:pPr>
            <w:r w:rsidRPr="00CA7B9A">
              <w:t>PRIEDAI:</w:t>
            </w:r>
          </w:p>
          <w:p w14:paraId="30049F80" w14:textId="03377FE8" w:rsidR="00DB3295" w:rsidRDefault="00597EB0" w:rsidP="00597EB0">
            <w:pPr>
              <w:jc w:val="both"/>
            </w:pPr>
            <w:r>
              <w:t xml:space="preserve">1. </w:t>
            </w:r>
            <w:r w:rsidR="00FF449A">
              <w:t xml:space="preserve">Techninė </w:t>
            </w:r>
            <w:r w:rsidR="00DB3295" w:rsidRPr="00DB3295">
              <w:t xml:space="preserve">specifikacija </w:t>
            </w:r>
          </w:p>
          <w:p w14:paraId="0DC2C6FA" w14:textId="48D7C599" w:rsidR="00512FB6" w:rsidRDefault="00597EB0" w:rsidP="00BB6552">
            <w:r>
              <w:t xml:space="preserve">2. </w:t>
            </w:r>
            <w:r w:rsidR="00512FB6" w:rsidRPr="00CA7B9A">
              <w:t>Pasiūlymo forma</w:t>
            </w:r>
          </w:p>
          <w:p w14:paraId="04581707" w14:textId="5FCB7157" w:rsidR="00512FB6" w:rsidRDefault="00BB6552" w:rsidP="00512FB6">
            <w:pPr>
              <w:jc w:val="both"/>
            </w:pPr>
            <w:r>
              <w:t>3</w:t>
            </w:r>
            <w:r w:rsidR="00597EB0">
              <w:t xml:space="preserve">. </w:t>
            </w:r>
            <w:r w:rsidR="00512FB6" w:rsidRPr="00CA7B9A">
              <w:t>Sutarties projektas</w:t>
            </w:r>
          </w:p>
          <w:p w14:paraId="063568A1" w14:textId="09598FBF" w:rsidR="00263068" w:rsidRDefault="00263068" w:rsidP="00512FB6">
            <w:pPr>
              <w:jc w:val="both"/>
            </w:pPr>
            <w:r>
              <w:t>4. Konfidencialumo sutartis</w:t>
            </w:r>
          </w:p>
          <w:p w14:paraId="65B6BE26" w14:textId="13775168" w:rsidR="00041C7E" w:rsidRPr="006C4561" w:rsidRDefault="001E764F" w:rsidP="00041C7E">
            <w:pPr>
              <w:jc w:val="both"/>
            </w:pPr>
            <w:r>
              <w:t>5</w:t>
            </w:r>
            <w:r w:rsidR="00041C7E">
              <w:t>. Kvalifikacinių reikalavimų atitikties deklaracija</w:t>
            </w:r>
          </w:p>
          <w:p w14:paraId="48FF944D" w14:textId="77777777" w:rsidR="00512FB6" w:rsidRDefault="00512FB6" w:rsidP="00317794">
            <w:pPr>
              <w:jc w:val="both"/>
            </w:pPr>
          </w:p>
          <w:p w14:paraId="24208450" w14:textId="77777777" w:rsidR="00041C7E" w:rsidRPr="00CA7B9A" w:rsidRDefault="00041C7E" w:rsidP="00317794">
            <w:pPr>
              <w:jc w:val="both"/>
            </w:pPr>
          </w:p>
        </w:tc>
      </w:tr>
    </w:tbl>
    <w:p w14:paraId="3495DBAC" w14:textId="77777777" w:rsidR="00D40732" w:rsidRPr="00CA7B9A" w:rsidRDefault="00D40732" w:rsidP="00D40732">
      <w:pPr>
        <w:keepNext/>
        <w:ind w:left="720"/>
        <w:jc w:val="center"/>
        <w:outlineLvl w:val="0"/>
        <w:rPr>
          <w:b/>
          <w:bCs/>
          <w:noProof/>
          <w:color w:val="000000"/>
        </w:rPr>
      </w:pPr>
      <w:bookmarkStart w:id="1" w:name="_Toc47844928"/>
      <w:bookmarkStart w:id="2" w:name="_Toc60525482"/>
      <w:r w:rsidRPr="00CA7B9A">
        <w:rPr>
          <w:b/>
          <w:bCs/>
          <w:noProof/>
          <w:color w:val="000000"/>
        </w:rPr>
        <w:t>I. BENDROSIOS NUOSTATOS</w:t>
      </w:r>
    </w:p>
    <w:p w14:paraId="74193577" w14:textId="77777777" w:rsidR="00D40732" w:rsidRPr="00CA7B9A" w:rsidRDefault="00D40732" w:rsidP="00D40732"/>
    <w:p w14:paraId="7A2113FF" w14:textId="77777777" w:rsidR="00041C7E" w:rsidRDefault="00D40732" w:rsidP="00041C7E">
      <w:pPr>
        <w:ind w:firstLine="720"/>
        <w:jc w:val="both"/>
      </w:pPr>
      <w:r w:rsidRPr="00CA7B9A">
        <w:t>1. UAB „Dzūkijos vandenys“ (įmonės kodas 149566841), Pulko g. 75, 621</w:t>
      </w:r>
      <w:r w:rsidR="00041C7E">
        <w:t>28</w:t>
      </w:r>
      <w:r w:rsidRPr="00CA7B9A">
        <w:t xml:space="preserve"> Alytus (toliau vadinama – perkantysis subjektas) </w:t>
      </w:r>
      <w:r w:rsidRPr="009C6ECE">
        <w:t>numato pirk</w:t>
      </w:r>
      <w:bookmarkStart w:id="3" w:name="_Hlk40339346"/>
      <w:bookmarkStart w:id="4" w:name="_Hlk34405358"/>
      <w:r w:rsidR="00D171B6" w:rsidRPr="009C6ECE">
        <w:t>ti</w:t>
      </w:r>
      <w:bookmarkStart w:id="5" w:name="_Hlk152591239"/>
      <w:bookmarkEnd w:id="3"/>
      <w:bookmarkEnd w:id="4"/>
      <w:r w:rsidR="00BB6552">
        <w:t xml:space="preserve"> </w:t>
      </w:r>
      <w:bookmarkStart w:id="6" w:name="_Hlk525562679"/>
      <w:bookmarkEnd w:id="5"/>
      <w:r w:rsidR="00041C7E">
        <w:t>objektų telemetrinės sistemos (SCADA) aptarnavimo, priežiūros ir atnaujinimo paslaugas</w:t>
      </w:r>
      <w:bookmarkEnd w:id="6"/>
      <w:r w:rsidR="00041C7E">
        <w:t>.</w:t>
      </w:r>
    </w:p>
    <w:p w14:paraId="5605E713" w14:textId="62090D21" w:rsidR="002F01D3" w:rsidRPr="00CA7B9A" w:rsidRDefault="00D40732" w:rsidP="00A731F4">
      <w:pPr>
        <w:ind w:firstLine="720"/>
        <w:jc w:val="both"/>
        <w:rPr>
          <w:rFonts w:eastAsia="SimSun"/>
        </w:rPr>
      </w:pPr>
      <w:r w:rsidRPr="009C6ECE">
        <w:rPr>
          <w:bCs/>
        </w:rPr>
        <w:t>2.</w:t>
      </w:r>
      <w:r w:rsidR="002F01D3" w:rsidRPr="009C6ECE">
        <w:rPr>
          <w:rFonts w:eastAsia="SimSun"/>
        </w:rPr>
        <w:t xml:space="preserve"> Pirkimas vykdomas vadovaujantis perkančiojo subjekto pasitvirtintu ir Centrinėje viešųjų pirkimų informacinėje sistemoje (toliau – CVP IS) paskelbtu ,,UAB „Dzūkijos vandenys“ mažos vertės pirkimų t</w:t>
      </w:r>
      <w:r w:rsidR="00E74030" w:rsidRPr="009C6ECE">
        <w:rPr>
          <w:rFonts w:eastAsia="SimSun"/>
        </w:rPr>
        <w:t>varkos aprašu</w:t>
      </w:r>
      <w:r w:rsidR="00F66C78" w:rsidRPr="009C6ECE">
        <w:rPr>
          <w:rFonts w:eastAsia="SimSun"/>
        </w:rPr>
        <w:t>“</w:t>
      </w:r>
      <w:r w:rsidR="002F01D3" w:rsidRPr="009C6ECE">
        <w:rPr>
          <w:rFonts w:eastAsia="SimSun"/>
        </w:rPr>
        <w:t xml:space="preserve">, kuris patvirtintas bendrovės direktoriaus 2017-12-29 įsakymu Nr. 168 V </w:t>
      </w:r>
      <w:r w:rsidR="00597EB0" w:rsidRPr="009C6ECE">
        <w:rPr>
          <w:rFonts w:eastAsia="SimSun"/>
        </w:rPr>
        <w:t xml:space="preserve">(suvestinė redakcija nuo 2024-05-22) </w:t>
      </w:r>
      <w:r w:rsidR="002F01D3" w:rsidRPr="009C6ECE">
        <w:rPr>
          <w:rFonts w:eastAsia="SimSun"/>
        </w:rPr>
        <w:t>(toliau –</w:t>
      </w:r>
      <w:r w:rsidR="002F01D3" w:rsidRPr="00CA7B9A">
        <w:rPr>
          <w:rFonts w:eastAsia="SimSun"/>
        </w:rPr>
        <w:t xml:space="preserve"> Aprašas), Lietuvos Respublikos pirkimų, atliekamų vandentvarkos, energetikos, transporto ar pašto paslaugų srities perkančiųjų subjektų, įstatymu (toliau – Pirkimų įstatymas), Lietuvos Respublikos civiliniu kodeksu (toliau – Civilinis kodeksas), kitais viešuosius pirkimus reglamentuojančiais teisės aktais bei šiomis pirkimo sąlygomis. </w:t>
      </w:r>
    </w:p>
    <w:p w14:paraId="3B7EB0D9" w14:textId="77777777" w:rsidR="006343A1" w:rsidRPr="00CA7B9A" w:rsidRDefault="006343A1" w:rsidP="006343A1">
      <w:pPr>
        <w:ind w:firstLine="709"/>
        <w:jc w:val="both"/>
      </w:pPr>
      <w:r w:rsidRPr="00CA7B9A">
        <w:tab/>
        <w:t>3. Pirkimo</w:t>
      </w:r>
      <w:r w:rsidRPr="00CA7B9A">
        <w:rPr>
          <w:color w:val="000000"/>
        </w:rPr>
        <w:t xml:space="preserve"> sąlygose v</w:t>
      </w:r>
      <w:r w:rsidRPr="00CA7B9A">
        <w:t>artojamos pagrind</w:t>
      </w:r>
      <w:r w:rsidR="00007C8A" w:rsidRPr="00CA7B9A">
        <w:t>inės sąvokos apibrėžtos P</w:t>
      </w:r>
      <w:r w:rsidR="002F01D3" w:rsidRPr="00CA7B9A">
        <w:t>irkimų įstatyme</w:t>
      </w:r>
      <w:r w:rsidRPr="00CA7B9A">
        <w:t xml:space="preserve"> ir Apraše.</w:t>
      </w:r>
    </w:p>
    <w:p w14:paraId="6E0E3794" w14:textId="77777777" w:rsidR="006104A7" w:rsidRPr="00F56E4B" w:rsidRDefault="006343A1" w:rsidP="006104A7">
      <w:pPr>
        <w:ind w:firstLine="709"/>
        <w:jc w:val="both"/>
        <w:rPr>
          <w:color w:val="0070C0"/>
        </w:rPr>
      </w:pPr>
      <w:r w:rsidRPr="00CA7B9A">
        <w:t xml:space="preserve">4. Pirkimas vykdomas CVP IS priemonėmis, pirkimo būdas – skelbiama apklausa. </w:t>
      </w:r>
      <w:r w:rsidR="006104A7" w:rsidRPr="00CA7B9A">
        <w:t xml:space="preserve">Skelbimas apie pirkimą buvo paskelbtas CVP IS adresu: </w:t>
      </w:r>
      <w:hyperlink r:id="rId8" w:history="1">
        <w:r w:rsidR="006104A7" w:rsidRPr="00F56E4B">
          <w:rPr>
            <w:rStyle w:val="Hipersaitas"/>
            <w:color w:val="0070C0"/>
          </w:rPr>
          <w:t>https://viesiejipirkimai.lt</w:t>
        </w:r>
      </w:hyperlink>
      <w:r w:rsidR="006104A7" w:rsidRPr="00F56E4B">
        <w:rPr>
          <w:color w:val="0070C0"/>
        </w:rPr>
        <w:t>.</w:t>
      </w:r>
    </w:p>
    <w:p w14:paraId="4599272C" w14:textId="32771556" w:rsidR="006343A1" w:rsidRPr="00CA7B9A" w:rsidRDefault="006343A1" w:rsidP="006343A1">
      <w:pPr>
        <w:ind w:firstLine="709"/>
        <w:jc w:val="both"/>
      </w:pPr>
      <w:r w:rsidRPr="00CA7B9A">
        <w:lastRenderedPageBreak/>
        <w:t xml:space="preserve">5. Šio pirkimo metu derybos nebus vykdomos. </w:t>
      </w:r>
    </w:p>
    <w:p w14:paraId="1F80A405" w14:textId="77777777" w:rsidR="006343A1" w:rsidRPr="00CA7B9A" w:rsidRDefault="006343A1" w:rsidP="006343A1">
      <w:pPr>
        <w:ind w:firstLine="720"/>
        <w:jc w:val="both"/>
      </w:pPr>
      <w:r w:rsidRPr="00CA7B9A">
        <w:rPr>
          <w:color w:val="000000"/>
        </w:rPr>
        <w:t xml:space="preserve">6. </w:t>
      </w:r>
      <w:r w:rsidRPr="00CA7B9A">
        <w:t xml:space="preserve">Pirkimas </w:t>
      </w:r>
      <w:r w:rsidRPr="00CA7B9A">
        <w:rPr>
          <w:color w:val="000000"/>
        </w:rPr>
        <w:t>atliekamas laikantis lygiateisiškumo, nediskriminavimo, skaidrumo, abipusio pripažinimo, proporcingumo principų ir konfidencialumo bei nešališkumo reikalavimų.</w:t>
      </w:r>
    </w:p>
    <w:p w14:paraId="25210FE9" w14:textId="77777777" w:rsidR="006343A1" w:rsidRPr="00CA7B9A" w:rsidRDefault="006343A1" w:rsidP="006343A1">
      <w:pPr>
        <w:ind w:firstLine="720"/>
        <w:jc w:val="both"/>
      </w:pPr>
      <w:r w:rsidRPr="00CA7B9A">
        <w:t>7. Perkantysis subjektas yra pridėtinės vertės mokesčio (toliau – PVM) mokėtojas.</w:t>
      </w:r>
    </w:p>
    <w:p w14:paraId="006C2B0D" w14:textId="77777777" w:rsidR="00D40732" w:rsidRPr="00CA7B9A" w:rsidRDefault="00D40732" w:rsidP="00687A07">
      <w:pPr>
        <w:ind w:firstLine="709"/>
        <w:jc w:val="both"/>
      </w:pPr>
      <w:r w:rsidRPr="00CA7B9A">
        <w:t>8. Perk</w:t>
      </w:r>
      <w:r w:rsidR="00F71213" w:rsidRPr="00CA7B9A">
        <w:t>antysis subjektas neatlygina tie</w:t>
      </w:r>
      <w:r w:rsidRPr="00CA7B9A">
        <w:t>kėjams jokių išlaidų, susijusių su pirkimo sąlygų gavimu, pasiūlymų dalyvauti pirkime parengimu ir pateikimu, taip pat išlaidų, susijusių su:</w:t>
      </w:r>
    </w:p>
    <w:p w14:paraId="50BC3730" w14:textId="77777777" w:rsidR="00D40732" w:rsidRPr="00CA7B9A" w:rsidRDefault="00D40732" w:rsidP="00D40732">
      <w:pPr>
        <w:ind w:firstLine="720"/>
        <w:jc w:val="both"/>
      </w:pPr>
      <w:r w:rsidRPr="00CA7B9A">
        <w:t>8.1. dokumentų kopijavimu, spausdinimu, pašto ar kurjerių pašto paslaugomis, brėžinių, fotografijų rengimu ar siuntimu;</w:t>
      </w:r>
    </w:p>
    <w:p w14:paraId="5F9DFF62" w14:textId="77777777" w:rsidR="00D40732" w:rsidRPr="00CA7B9A" w:rsidRDefault="00D40732" w:rsidP="00D40732">
      <w:pPr>
        <w:ind w:firstLine="720"/>
        <w:jc w:val="both"/>
        <w:rPr>
          <w:color w:val="000000"/>
        </w:rPr>
      </w:pPr>
      <w:r w:rsidRPr="00CA7B9A">
        <w:t>8.2.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4B5B3AD4" w14:textId="19305268" w:rsidR="00D40732" w:rsidRDefault="00D40732" w:rsidP="00D40732">
      <w:pPr>
        <w:ind w:firstLine="720"/>
        <w:jc w:val="both"/>
      </w:pPr>
      <w:r w:rsidRPr="00CA7B9A">
        <w:rPr>
          <w:color w:val="000000"/>
        </w:rPr>
        <w:t xml:space="preserve">9. </w:t>
      </w:r>
      <w:r w:rsidRPr="00CA7B9A">
        <w:t>Perkantysis subjektas savo iniciatyva, dėl iš anksto nenumatytų aplinkybių gali nutraukti pirkimo procedūras arba nustačius, kad buvo pažeisti viešųjų pirkimų principai ir atitinkamos padėties negalima ištaisyti – privalo nutraukti pirkimo procedūras pagal aprašo nuostatas, neprisiimdamas jokios atsakomybės tiekėjų atžvilgiu.</w:t>
      </w:r>
    </w:p>
    <w:p w14:paraId="5493A6F3" w14:textId="39FD30B6" w:rsidR="006104A7" w:rsidRPr="006104A7" w:rsidRDefault="00687A07" w:rsidP="006104A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F79A1" w:rsidRPr="00CF79A1">
        <w:rPr>
          <w:rFonts w:ascii="Times New Roman" w:hAnsi="Times New Roman" w:cs="Times New Roman"/>
          <w:sz w:val="24"/>
          <w:szCs w:val="24"/>
        </w:rPr>
        <w:t>1</w:t>
      </w:r>
      <w:r w:rsidR="00CF79A1">
        <w:rPr>
          <w:rFonts w:ascii="Times New Roman" w:hAnsi="Times New Roman" w:cs="Times New Roman"/>
          <w:sz w:val="24"/>
          <w:szCs w:val="24"/>
          <w:lang w:val="lt-LT"/>
        </w:rPr>
        <w:t>0</w:t>
      </w:r>
      <w:r w:rsidR="00CF79A1" w:rsidRPr="00CF79A1">
        <w:rPr>
          <w:rFonts w:ascii="Times New Roman" w:hAnsi="Times New Roman" w:cs="Times New Roman"/>
          <w:sz w:val="24"/>
          <w:szCs w:val="24"/>
        </w:rPr>
        <w:t xml:space="preserve">. </w:t>
      </w:r>
      <w:r w:rsidR="006104A7" w:rsidRPr="006104A7">
        <w:rPr>
          <w:rFonts w:ascii="Times New Roman" w:hAnsi="Times New Roman" w:cs="Times New Roman"/>
          <w:sz w:val="24"/>
          <w:szCs w:val="24"/>
        </w:rPr>
        <w:t>Atliekamas žaliasis pirkimas. Pirkimas vykdomas vadovaujantis Lietuvos Respublikos aplinkos ministro 2011 m. birželio 28 d. įsakymo Nr. D1-508 „</w:t>
      </w:r>
      <w:hyperlink r:id="rId9" w:history="1">
        <w:r w:rsidR="006104A7" w:rsidRPr="006104A7">
          <w:rPr>
            <w:rStyle w:val="Hipersaitas"/>
            <w:rFonts w:ascii="Times New Roman" w:hAnsi="Times New Roman" w:cs="Times New Roman"/>
            <w:color w:val="0070C0"/>
            <w:sz w:val="24"/>
            <w:szCs w:val="24"/>
          </w:rPr>
          <w:t>Dėl Aplinkos apsaugos kriterijų taikymo, vykdant žaliuosius pirkimus, tvarkos aprašo patvirtinimo</w:t>
        </w:r>
      </w:hyperlink>
      <w:r w:rsidR="006104A7" w:rsidRPr="006104A7">
        <w:rPr>
          <w:rFonts w:ascii="Times New Roman" w:hAnsi="Times New Roman" w:cs="Times New Roman"/>
          <w:sz w:val="24"/>
          <w:szCs w:val="24"/>
        </w:rPr>
        <w:t>“ 4.4.4 punktu. Aplinkos apaugos kriterijai nustatyti techninėje specifikacijoje, pirkimo sąlygų 2 priede.</w:t>
      </w:r>
    </w:p>
    <w:p w14:paraId="05ECA3E5" w14:textId="3F78A752" w:rsidR="00D40732" w:rsidRPr="006104A7" w:rsidRDefault="00F71213" w:rsidP="006104A7">
      <w:pPr>
        <w:pStyle w:val="Sraopastraipa"/>
        <w:spacing w:after="0" w:line="240" w:lineRule="auto"/>
        <w:ind w:left="0" w:firstLine="709"/>
        <w:jc w:val="both"/>
        <w:rPr>
          <w:rFonts w:ascii="Times New Roman" w:hAnsi="Times New Roman" w:cs="Times New Roman"/>
          <w:sz w:val="24"/>
          <w:szCs w:val="24"/>
        </w:rPr>
      </w:pPr>
      <w:r w:rsidRPr="006104A7">
        <w:rPr>
          <w:rFonts w:ascii="Times New Roman" w:hAnsi="Times New Roman" w:cs="Times New Roman"/>
          <w:sz w:val="24"/>
          <w:szCs w:val="24"/>
        </w:rPr>
        <w:t>1</w:t>
      </w:r>
      <w:r w:rsidR="00CF79A1" w:rsidRPr="006104A7">
        <w:rPr>
          <w:rFonts w:ascii="Times New Roman" w:hAnsi="Times New Roman" w:cs="Times New Roman"/>
          <w:sz w:val="24"/>
          <w:szCs w:val="24"/>
        </w:rPr>
        <w:t>1</w:t>
      </w:r>
      <w:r w:rsidRPr="006104A7">
        <w:rPr>
          <w:rFonts w:ascii="Times New Roman" w:hAnsi="Times New Roman" w:cs="Times New Roman"/>
          <w:sz w:val="24"/>
          <w:szCs w:val="24"/>
        </w:rPr>
        <w:t>. Tiesioginį ryšį su tie</w:t>
      </w:r>
      <w:r w:rsidR="00D40732" w:rsidRPr="006104A7">
        <w:rPr>
          <w:rFonts w:ascii="Times New Roman" w:hAnsi="Times New Roman" w:cs="Times New Roman"/>
          <w:sz w:val="24"/>
          <w:szCs w:val="24"/>
        </w:rPr>
        <w:t>kėjais palaikyti ir gauti pranešimus įgalioti perkančiojo subjekto atstovai:</w:t>
      </w:r>
    </w:p>
    <w:p w14:paraId="6258499A" w14:textId="2DB4A699" w:rsidR="00D40732" w:rsidRPr="00CA7B9A" w:rsidRDefault="00D40732" w:rsidP="00D40732">
      <w:pPr>
        <w:ind w:firstLine="720"/>
        <w:jc w:val="both"/>
      </w:pPr>
      <w:r w:rsidRPr="00CA7B9A">
        <w:t>1</w:t>
      </w:r>
      <w:r w:rsidR="00CF79A1">
        <w:t>1</w:t>
      </w:r>
      <w:r w:rsidRPr="00CA7B9A">
        <w:t xml:space="preserve">.1. viešųjų pirkimų komisijos pirmininkas Tomas Valatka, tel. </w:t>
      </w:r>
      <w:r w:rsidR="00C66365">
        <w:t>+370</w:t>
      </w:r>
      <w:r w:rsidRPr="00CA7B9A">
        <w:t xml:space="preserve"> 315 55 581, el. pašto adresas </w:t>
      </w:r>
      <w:hyperlink r:id="rId10" w:history="1">
        <w:r w:rsidRPr="006104A7">
          <w:rPr>
            <w:color w:val="0070C0"/>
            <w:u w:val="single"/>
          </w:rPr>
          <w:t>tvalatka@vandenys.lt</w:t>
        </w:r>
      </w:hyperlink>
      <w:r w:rsidRPr="006104A7">
        <w:rPr>
          <w:color w:val="0070C0"/>
        </w:rPr>
        <w:t>.</w:t>
      </w:r>
      <w:r w:rsidR="003B137C" w:rsidRPr="006104A7">
        <w:rPr>
          <w:color w:val="0070C0"/>
        </w:rPr>
        <w:t>;</w:t>
      </w:r>
    </w:p>
    <w:p w14:paraId="7908863E" w14:textId="4FF18854" w:rsidR="004762D7" w:rsidRPr="006104A7" w:rsidRDefault="00D40732" w:rsidP="004762D7">
      <w:pPr>
        <w:ind w:firstLine="720"/>
        <w:jc w:val="both"/>
        <w:rPr>
          <w:color w:val="0070C0"/>
        </w:rPr>
      </w:pPr>
      <w:r w:rsidRPr="00CA7B9A">
        <w:t>1</w:t>
      </w:r>
      <w:r w:rsidR="00CF79A1">
        <w:t>1</w:t>
      </w:r>
      <w:r w:rsidRPr="00CA7B9A">
        <w:t>.2. pirkimų s</w:t>
      </w:r>
      <w:r w:rsidR="00512FB6" w:rsidRPr="00CA7B9A">
        <w:t>kyriaus v</w:t>
      </w:r>
      <w:r w:rsidR="00597EB0">
        <w:t>adov</w:t>
      </w:r>
      <w:r w:rsidR="00512FB6" w:rsidRPr="00CA7B9A">
        <w:t xml:space="preserve">ė </w:t>
      </w:r>
      <w:r w:rsidRPr="00CA7B9A">
        <w:t xml:space="preserve">Dalia Žilinskienė, tel. </w:t>
      </w:r>
      <w:r w:rsidR="00C66365">
        <w:t>+370</w:t>
      </w:r>
      <w:r w:rsidRPr="00CA7B9A">
        <w:t xml:space="preserve"> 315 55 980, el. pašto adresas </w:t>
      </w:r>
      <w:hyperlink r:id="rId11" w:history="1">
        <w:r w:rsidRPr="006104A7">
          <w:rPr>
            <w:color w:val="0070C0"/>
            <w:u w:val="single"/>
          </w:rPr>
          <w:t>dzilinskiene@vandenys.lt</w:t>
        </w:r>
      </w:hyperlink>
      <w:r w:rsidR="002F01D3" w:rsidRPr="006104A7">
        <w:rPr>
          <w:color w:val="0070C0"/>
        </w:rPr>
        <w:t>;</w:t>
      </w:r>
    </w:p>
    <w:p w14:paraId="318133B6" w14:textId="77777777" w:rsidR="006104A7" w:rsidRPr="002B1478" w:rsidRDefault="002F01D3" w:rsidP="006104A7">
      <w:pPr>
        <w:ind w:firstLine="720"/>
        <w:jc w:val="both"/>
      </w:pPr>
      <w:r w:rsidRPr="00CA7B9A">
        <w:t>1</w:t>
      </w:r>
      <w:r w:rsidR="00CF79A1">
        <w:t>1</w:t>
      </w:r>
      <w:r w:rsidRPr="00CA7B9A">
        <w:t>.3.</w:t>
      </w:r>
      <w:r w:rsidR="00A05FD0" w:rsidRPr="00CA7B9A">
        <w:t xml:space="preserve"> </w:t>
      </w:r>
      <w:r w:rsidR="00D0672A" w:rsidRPr="00D0672A">
        <w:rPr>
          <w:rFonts w:eastAsia="SimSun"/>
        </w:rPr>
        <w:t>dėl techninės specifikacijos</w:t>
      </w:r>
      <w:bookmarkEnd w:id="1"/>
      <w:bookmarkEnd w:id="2"/>
      <w:r w:rsidR="00BB6552">
        <w:rPr>
          <w:rFonts w:eastAsia="SimSun"/>
        </w:rPr>
        <w:t xml:space="preserve"> – </w:t>
      </w:r>
      <w:r w:rsidR="006104A7" w:rsidRPr="002B1478">
        <w:t xml:space="preserve">infrastruktūros priežiūros departamento vadovas Giedrius Čereškevičius, tel. </w:t>
      </w:r>
      <w:r w:rsidR="006104A7">
        <w:t>+370</w:t>
      </w:r>
      <w:r w:rsidR="006104A7" w:rsidRPr="002B1478">
        <w:t xml:space="preserve"> 631 52 985, el. pašto adresas </w:t>
      </w:r>
      <w:hyperlink r:id="rId12" w:history="1">
        <w:r w:rsidR="006104A7" w:rsidRPr="006104A7">
          <w:rPr>
            <w:rStyle w:val="Hipersaitas"/>
            <w:color w:val="0070C0"/>
          </w:rPr>
          <w:t>gcereskevicius@vandenys.lt</w:t>
        </w:r>
      </w:hyperlink>
      <w:r w:rsidR="006104A7" w:rsidRPr="006104A7">
        <w:rPr>
          <w:color w:val="0070C0"/>
        </w:rPr>
        <w:t>.</w:t>
      </w:r>
    </w:p>
    <w:p w14:paraId="77794808" w14:textId="28A97C99" w:rsidR="00597EB0" w:rsidRPr="006104A7" w:rsidRDefault="00597EB0" w:rsidP="004762D7">
      <w:pPr>
        <w:ind w:firstLine="720"/>
        <w:jc w:val="both"/>
        <w:rPr>
          <w:rFonts w:eastAsia="SimSun"/>
          <w:color w:val="0070C0"/>
        </w:rPr>
      </w:pPr>
    </w:p>
    <w:p w14:paraId="0E1E2CCF" w14:textId="5F239C92" w:rsidR="00D40732" w:rsidRPr="00CA7B9A" w:rsidRDefault="00D40732" w:rsidP="00A731F4">
      <w:pPr>
        <w:ind w:firstLine="720"/>
        <w:jc w:val="center"/>
        <w:rPr>
          <w:b/>
          <w:bCs/>
        </w:rPr>
      </w:pPr>
      <w:r w:rsidRPr="00CA7B9A">
        <w:rPr>
          <w:b/>
          <w:bCs/>
        </w:rPr>
        <w:t>II. PIRKIMO OBJEKTAS</w:t>
      </w:r>
    </w:p>
    <w:p w14:paraId="36A9CCCE" w14:textId="77777777" w:rsidR="00D40732" w:rsidRPr="00CA7B9A" w:rsidRDefault="00D40732" w:rsidP="00D40732">
      <w:pPr>
        <w:jc w:val="center"/>
        <w:rPr>
          <w:b/>
          <w:bCs/>
        </w:rPr>
      </w:pPr>
    </w:p>
    <w:p w14:paraId="3D32A79F" w14:textId="5FD49913" w:rsidR="000F1386" w:rsidRDefault="00D40732" w:rsidP="00C66365">
      <w:pPr>
        <w:ind w:firstLine="720"/>
        <w:jc w:val="both"/>
      </w:pPr>
      <w:r w:rsidRPr="00CA7B9A">
        <w:t>1</w:t>
      </w:r>
      <w:r w:rsidR="00CF79A1">
        <w:t>2</w:t>
      </w:r>
      <w:r w:rsidRPr="00CA7B9A">
        <w:t>. Pirkimo objektas</w:t>
      </w:r>
      <w:r w:rsidR="00FA383F">
        <w:t xml:space="preserve"> –</w:t>
      </w:r>
      <w:bookmarkStart w:id="7" w:name="_Hlk4138663"/>
      <w:bookmarkStart w:id="8" w:name="_Hlk4143318"/>
      <w:r w:rsidR="00BB6552">
        <w:t xml:space="preserve"> </w:t>
      </w:r>
      <w:r w:rsidR="00187E6D">
        <w:t>o</w:t>
      </w:r>
      <w:r w:rsidR="00041C7E">
        <w:t>bjektų telemetrinės sistemos (SCADA) aptarnavimo, priežiūros ir atnaujinimo paslaugų</w:t>
      </w:r>
      <w:r w:rsidR="00BB6552">
        <w:t xml:space="preserve"> </w:t>
      </w:r>
      <w:r w:rsidR="00A731F4">
        <w:t xml:space="preserve">pirkimas (toliau – </w:t>
      </w:r>
      <w:r w:rsidR="00C66365">
        <w:t>p</w:t>
      </w:r>
      <w:r w:rsidR="00041C7E">
        <w:t>aslaugos</w:t>
      </w:r>
      <w:r w:rsidR="00A731F4">
        <w:t>)</w:t>
      </w:r>
      <w:r w:rsidR="00A731F4" w:rsidRPr="00D0672A">
        <w:t xml:space="preserve">. Šis pirkimas </w:t>
      </w:r>
      <w:r w:rsidR="000F1386">
        <w:t>į dalis</w:t>
      </w:r>
      <w:r w:rsidR="00BB6552">
        <w:t xml:space="preserve"> neskaidomas.</w:t>
      </w:r>
    </w:p>
    <w:p w14:paraId="21FFA3A0" w14:textId="6F73A5F5" w:rsidR="00A731F4" w:rsidRDefault="00687A07" w:rsidP="006104A7">
      <w:pPr>
        <w:ind w:firstLine="720"/>
        <w:jc w:val="both"/>
      </w:pPr>
      <w:r>
        <w:t xml:space="preserve">13. </w:t>
      </w:r>
      <w:r w:rsidR="00F801D6">
        <w:t>R</w:t>
      </w:r>
      <w:r w:rsidR="00A731F4">
        <w:t xml:space="preserve">eikalavimai </w:t>
      </w:r>
      <w:r w:rsidR="00041C7E">
        <w:t>paslaugoms teikti</w:t>
      </w:r>
      <w:r w:rsidR="00BB6552">
        <w:t xml:space="preserve"> </w:t>
      </w:r>
      <w:r w:rsidR="00041C7E">
        <w:t>nurodyti</w:t>
      </w:r>
      <w:r w:rsidR="00A731F4">
        <w:t xml:space="preserve"> techninėje specifikacijoje, pirkimo sąlygų 1</w:t>
      </w:r>
      <w:r w:rsidR="000F1386">
        <w:t xml:space="preserve"> </w:t>
      </w:r>
      <w:r w:rsidR="00A731F4">
        <w:t>priede.</w:t>
      </w:r>
    </w:p>
    <w:p w14:paraId="23417F0E" w14:textId="7B9769CE" w:rsidR="00CF79A1" w:rsidRDefault="00A731F4" w:rsidP="00A731F4">
      <w:pPr>
        <w:ind w:firstLine="720"/>
        <w:jc w:val="both"/>
      </w:pPr>
      <w:r w:rsidRPr="003B7511">
        <w:t>1</w:t>
      </w:r>
      <w:r w:rsidR="00041C7E">
        <w:t>4</w:t>
      </w:r>
      <w:r w:rsidRPr="003B7511">
        <w:t xml:space="preserve">. </w:t>
      </w:r>
      <w:r w:rsidR="00CF79A1" w:rsidRPr="00CF79A1">
        <w:t>Jeigu apibūdinant pirkimo objektą techninėje specifikacijoje nurodytas konkretus modelis ar tiekimo šaltinis, konkretus procesas, būdingas konkretaus tiekėjo t</w:t>
      </w:r>
      <w:r w:rsidR="00041C7E">
        <w:t>ei</w:t>
      </w:r>
      <w:r w:rsidR="00CF79A1" w:rsidRPr="00CF79A1">
        <w:t>kiamoms p</w:t>
      </w:r>
      <w:r w:rsidR="00041C7E">
        <w:t>aslaugo</w:t>
      </w:r>
      <w:r w:rsidR="00CF79A1" w:rsidRPr="00CF79A1">
        <w:t>ms, ar prekių ženklas, patentas, tipai, konkreti kilmė ar gamyba, turi būti laikoma, kad kiekviena tokia nuoroda yra pateikta su žodžiais „arba lygiavertis“.</w:t>
      </w:r>
    </w:p>
    <w:p w14:paraId="14DF7818" w14:textId="040A9AD3" w:rsidR="00041C7E" w:rsidRPr="000D0728" w:rsidRDefault="00041C7E" w:rsidP="00041C7E">
      <w:pPr>
        <w:tabs>
          <w:tab w:val="left" w:pos="567"/>
        </w:tabs>
        <w:autoSpaceDE w:val="0"/>
        <w:autoSpaceDN w:val="0"/>
        <w:ind w:firstLine="720"/>
        <w:jc w:val="both"/>
      </w:pPr>
      <w:r>
        <w:t>15.</w:t>
      </w:r>
      <w:r w:rsidRPr="00041C7E">
        <w:t xml:space="preserve"> </w:t>
      </w:r>
      <w:r w:rsidRPr="000D0728">
        <w:t xml:space="preserve">Maksimali lėšų suma, kuri planuojama skirti </w:t>
      </w:r>
      <w:r w:rsidR="00E07467">
        <w:t>36</w:t>
      </w:r>
      <w:r w:rsidRPr="000D0728">
        <w:t xml:space="preserve"> (</w:t>
      </w:r>
      <w:r w:rsidR="00E07467">
        <w:t>trisdešimt šešių</w:t>
      </w:r>
      <w:r w:rsidRPr="000D0728">
        <w:t xml:space="preserve">) mėnesių laikotarpiui – ne daugiau kaip </w:t>
      </w:r>
      <w:r w:rsidR="00E07467">
        <w:t>6</w:t>
      </w:r>
      <w:r w:rsidRPr="000D0728">
        <w:t>0</w:t>
      </w:r>
      <w:r w:rsidR="00AC01AD">
        <w:t> </w:t>
      </w:r>
      <w:r w:rsidRPr="000D0728">
        <w:t>000</w:t>
      </w:r>
      <w:r w:rsidR="00AC01AD">
        <w:t>,</w:t>
      </w:r>
      <w:r w:rsidRPr="000D0728">
        <w:t xml:space="preserve">00 Eur be PVM. </w:t>
      </w:r>
    </w:p>
    <w:p w14:paraId="6031D29F" w14:textId="7F98B9B6" w:rsidR="006104A7" w:rsidRDefault="006104A7" w:rsidP="00A731F4">
      <w:pPr>
        <w:ind w:firstLine="720"/>
        <w:jc w:val="both"/>
        <w:rPr>
          <w:bCs/>
        </w:rPr>
      </w:pPr>
      <w:r>
        <w:t>1</w:t>
      </w:r>
      <w:r w:rsidR="00AC01AD">
        <w:t>6</w:t>
      </w:r>
      <w:r>
        <w:t>. P</w:t>
      </w:r>
      <w:r w:rsidR="00AC01AD">
        <w:t>aslaug</w:t>
      </w:r>
      <w:r>
        <w:t>ų t</w:t>
      </w:r>
      <w:r w:rsidR="00041C7E">
        <w:t>ei</w:t>
      </w:r>
      <w:r>
        <w:t xml:space="preserve">kimo </w:t>
      </w:r>
      <w:r>
        <w:rPr>
          <w:bCs/>
        </w:rPr>
        <w:t xml:space="preserve">terminas – </w:t>
      </w:r>
      <w:r w:rsidR="00AC01AD">
        <w:rPr>
          <w:bCs/>
        </w:rPr>
        <w:t>12</w:t>
      </w:r>
      <w:r>
        <w:rPr>
          <w:bCs/>
        </w:rPr>
        <w:t xml:space="preserve"> mėn. nuo sutarties įsigaliojimo dienos.</w:t>
      </w:r>
      <w:r w:rsidR="00AC01AD">
        <w:rPr>
          <w:bCs/>
        </w:rPr>
        <w:t xml:space="preserve"> </w:t>
      </w:r>
    </w:p>
    <w:p w14:paraId="4A8394CC" w14:textId="5199720D" w:rsidR="00AC01AD" w:rsidRDefault="00AC01AD" w:rsidP="00AC01AD">
      <w:pPr>
        <w:autoSpaceDE w:val="0"/>
        <w:autoSpaceDN w:val="0"/>
        <w:adjustRightInd w:val="0"/>
        <w:ind w:firstLine="709"/>
        <w:jc w:val="both"/>
        <w:rPr>
          <w:bCs/>
        </w:rPr>
      </w:pPr>
      <w:r>
        <w:rPr>
          <w:bCs/>
        </w:rPr>
        <w:t xml:space="preserve">17. Neišnaudojus maksimalios pirkimui skirtos lėšų sumos, nurodytos kvietimo 15 p., paslaugų teikimo terminas gali būti pratęstas ne daugiau kaip </w:t>
      </w:r>
      <w:r w:rsidR="00E07467">
        <w:rPr>
          <w:bCs/>
        </w:rPr>
        <w:t>2</w:t>
      </w:r>
      <w:r>
        <w:rPr>
          <w:bCs/>
        </w:rPr>
        <w:t xml:space="preserve"> (</w:t>
      </w:r>
      <w:r w:rsidR="00E07467">
        <w:rPr>
          <w:bCs/>
        </w:rPr>
        <w:t>du</w:t>
      </w:r>
      <w:r>
        <w:rPr>
          <w:bCs/>
        </w:rPr>
        <w:t>) kart</w:t>
      </w:r>
      <w:r w:rsidR="00E07467">
        <w:rPr>
          <w:bCs/>
        </w:rPr>
        <w:t>us ir</w:t>
      </w:r>
      <w:r>
        <w:rPr>
          <w:bCs/>
        </w:rPr>
        <w:t xml:space="preserve"> ne ilgiau kaip </w:t>
      </w:r>
      <w:r w:rsidR="00E07467">
        <w:rPr>
          <w:bCs/>
        </w:rPr>
        <w:t xml:space="preserve">po </w:t>
      </w:r>
      <w:r>
        <w:rPr>
          <w:bCs/>
        </w:rPr>
        <w:t>12 mėn.</w:t>
      </w:r>
      <w:r w:rsidRPr="00F40450">
        <w:rPr>
          <w:bCs/>
        </w:rPr>
        <w:t xml:space="preserve"> </w:t>
      </w:r>
    </w:p>
    <w:p w14:paraId="6691F8AF" w14:textId="2719FF6D" w:rsidR="00AC01AD" w:rsidRDefault="00AC01AD" w:rsidP="00AC01AD">
      <w:pPr>
        <w:autoSpaceDE w:val="0"/>
        <w:autoSpaceDN w:val="0"/>
        <w:adjustRightInd w:val="0"/>
        <w:ind w:firstLine="709"/>
        <w:jc w:val="both"/>
        <w:rPr>
          <w:b/>
          <w:bCs/>
        </w:rPr>
      </w:pPr>
      <w:r>
        <w:rPr>
          <w:bCs/>
        </w:rPr>
        <w:t xml:space="preserve">18. Paslaugų teikimo </w:t>
      </w:r>
      <w:r w:rsidRPr="00931F50">
        <w:rPr>
          <w:bCs/>
        </w:rPr>
        <w:t xml:space="preserve">terminas pratęsiamas automatiškai, jeigu šalys nepareiškė noro </w:t>
      </w:r>
      <w:r>
        <w:rPr>
          <w:bCs/>
        </w:rPr>
        <w:t>jo</w:t>
      </w:r>
      <w:r w:rsidRPr="00931F50">
        <w:rPr>
          <w:bCs/>
        </w:rPr>
        <w:t xml:space="preserve"> nepratęsti.</w:t>
      </w:r>
      <w:r w:rsidRPr="00931F50">
        <w:rPr>
          <w:b/>
          <w:bCs/>
        </w:rPr>
        <w:t xml:space="preserve"> </w:t>
      </w:r>
    </w:p>
    <w:p w14:paraId="1AC7B1F0" w14:textId="67AB9CEE" w:rsidR="006104A7" w:rsidRDefault="006104A7" w:rsidP="00A731F4">
      <w:pPr>
        <w:ind w:firstLine="720"/>
        <w:jc w:val="both"/>
      </w:pPr>
      <w:r>
        <w:rPr>
          <w:bCs/>
        </w:rPr>
        <w:t>1</w:t>
      </w:r>
      <w:r w:rsidR="00AC01AD">
        <w:rPr>
          <w:bCs/>
        </w:rPr>
        <w:t>9</w:t>
      </w:r>
      <w:r>
        <w:rPr>
          <w:bCs/>
        </w:rPr>
        <w:t xml:space="preserve">. </w:t>
      </w:r>
      <w:r w:rsidR="00687A07">
        <w:rPr>
          <w:bCs/>
        </w:rPr>
        <w:t>P</w:t>
      </w:r>
      <w:r w:rsidR="00AC01AD">
        <w:rPr>
          <w:bCs/>
        </w:rPr>
        <w:t>aslaugų teikimo</w:t>
      </w:r>
      <w:r>
        <w:rPr>
          <w:bCs/>
        </w:rPr>
        <w:t xml:space="preserve"> vieta – </w:t>
      </w:r>
      <w:r w:rsidR="00AC01AD">
        <w:rPr>
          <w:bCs/>
        </w:rPr>
        <w:t>UAB „Dzūkijos vandenys“ objektai</w:t>
      </w:r>
      <w:r>
        <w:rPr>
          <w:bCs/>
        </w:rPr>
        <w:t>.</w:t>
      </w:r>
    </w:p>
    <w:p w14:paraId="5903EDAB" w14:textId="6D748980" w:rsidR="00D755B4" w:rsidRPr="00D73B68" w:rsidRDefault="00D755B4" w:rsidP="00D73B68">
      <w:pPr>
        <w:pStyle w:val="Pagrindinistekstas2"/>
        <w:ind w:firstLine="709"/>
        <w:rPr>
          <w:bCs w:val="0"/>
          <w:lang w:val="lt-LT"/>
        </w:rPr>
      </w:pPr>
    </w:p>
    <w:bookmarkEnd w:id="7"/>
    <w:bookmarkEnd w:id="8"/>
    <w:p w14:paraId="46E95498" w14:textId="58C4A804" w:rsidR="00D40732" w:rsidRPr="00CA7B9A" w:rsidRDefault="00D40732" w:rsidP="00317794">
      <w:pPr>
        <w:ind w:firstLine="720"/>
        <w:jc w:val="center"/>
        <w:rPr>
          <w:b/>
        </w:rPr>
      </w:pPr>
      <w:r w:rsidRPr="00CA7B9A">
        <w:rPr>
          <w:b/>
          <w:bCs/>
        </w:rPr>
        <w:t xml:space="preserve">III. </w:t>
      </w:r>
      <w:r w:rsidRPr="00CA7B9A">
        <w:rPr>
          <w:b/>
        </w:rPr>
        <w:t>TIEKĖJŲ PAŠALINIMO PAGRINDAI IR REIKALAVIMAI TIEKĖJŲ KVALIFIKACIJAI</w:t>
      </w:r>
    </w:p>
    <w:p w14:paraId="005F2D01" w14:textId="77777777" w:rsidR="00D40732" w:rsidRPr="00CA7B9A" w:rsidRDefault="00D40732" w:rsidP="00D40732">
      <w:pPr>
        <w:tabs>
          <w:tab w:val="left" w:pos="1276"/>
        </w:tabs>
        <w:ind w:right="379" w:firstLine="720"/>
        <w:jc w:val="center"/>
        <w:rPr>
          <w:b/>
        </w:rPr>
      </w:pPr>
    </w:p>
    <w:p w14:paraId="4F36980D" w14:textId="77777777" w:rsidR="00AC01AD" w:rsidRDefault="00AC01AD" w:rsidP="00AC01AD">
      <w:pPr>
        <w:ind w:firstLine="851"/>
        <w:jc w:val="both"/>
        <w:rPr>
          <w:rFonts w:eastAsia="Arial Unicode MS" w:cs="Arial Unicode MS"/>
          <w:bdr w:val="nil"/>
          <w:lang w:eastAsia="lt-LT"/>
        </w:rPr>
      </w:pPr>
      <w:r>
        <w:t>20</w:t>
      </w:r>
      <w:r w:rsidR="00D40732" w:rsidRPr="00CA7B9A">
        <w:t xml:space="preserve">. </w:t>
      </w:r>
      <w:r w:rsidRPr="00B9521A">
        <w:rPr>
          <w:rFonts w:eastAsia="Arial Unicode MS" w:cs="Arial Unicode MS"/>
          <w:bdr w:val="nil"/>
          <w:lang w:eastAsia="lt-LT"/>
        </w:rPr>
        <w:t>T</w:t>
      </w:r>
      <w:r>
        <w:rPr>
          <w:rFonts w:eastAsia="Arial Unicode MS" w:cs="Arial Unicode MS"/>
          <w:bdr w:val="nil"/>
          <w:lang w:eastAsia="lt-LT"/>
        </w:rPr>
        <w:t>ie</w:t>
      </w:r>
      <w:r w:rsidRPr="00B9521A">
        <w:rPr>
          <w:rFonts w:eastAsia="Arial Unicode MS" w:cs="Arial Unicode MS"/>
          <w:bdr w:val="nil"/>
          <w:lang w:eastAsia="lt-LT"/>
        </w:rPr>
        <w:t>kėjai turi atitikti minimalius kvalifikacijos reikalavimus, nurodytus šiose pirkimo sąlygose, ir pateikti nurodytus dokumentus.</w:t>
      </w:r>
    </w:p>
    <w:p w14:paraId="15BF984C" w14:textId="77777777" w:rsidR="00AC01AD" w:rsidRDefault="00AC01AD" w:rsidP="00AC01AD">
      <w:pPr>
        <w:ind w:firstLine="851"/>
        <w:jc w:val="both"/>
        <w:rPr>
          <w:rFonts w:eastAsia="Arial Unicode MS" w:cs="Arial Unicode MS"/>
          <w:bdr w:val="nil"/>
          <w:lang w:eastAsia="lt-LT"/>
        </w:rPr>
      </w:pPr>
    </w:p>
    <w:tbl>
      <w:tblPr>
        <w:tblW w:w="9493" w:type="dxa"/>
        <w:tblInd w:w="1"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1" w:type="dxa"/>
          <w:right w:w="81" w:type="dxa"/>
        </w:tblCellMar>
        <w:tblLook w:val="04A0" w:firstRow="1" w:lastRow="0" w:firstColumn="1" w:lastColumn="0" w:noHBand="0" w:noVBand="1"/>
      </w:tblPr>
      <w:tblGrid>
        <w:gridCol w:w="562"/>
        <w:gridCol w:w="6"/>
        <w:gridCol w:w="2404"/>
        <w:gridCol w:w="3119"/>
        <w:gridCol w:w="3402"/>
      </w:tblGrid>
      <w:tr w:rsidR="000F0F2E" w:rsidRPr="000F0F2E" w14:paraId="5A128C74" w14:textId="77777777" w:rsidTr="00303FA4">
        <w:trPr>
          <w:trHeight w:val="386"/>
        </w:trPr>
        <w:tc>
          <w:tcPr>
            <w:tcW w:w="562" w:type="dxa"/>
          </w:tcPr>
          <w:p w14:paraId="4AF1EC05" w14:textId="77777777" w:rsidR="000F0F2E" w:rsidRPr="000F0F2E" w:rsidRDefault="000F0F2E" w:rsidP="00303FA4">
            <w:pPr>
              <w:pBdr>
                <w:top w:val="nil"/>
                <w:left w:val="nil"/>
                <w:bottom w:val="nil"/>
                <w:right w:val="nil"/>
                <w:between w:val="nil"/>
                <w:bar w:val="nil"/>
              </w:pBdr>
              <w:suppressAutoHyphens/>
              <w:spacing w:before="100" w:beforeAutospacing="1"/>
              <w:jc w:val="center"/>
              <w:rPr>
                <w:rFonts w:eastAsia="Arial Unicode MS"/>
                <w:bCs/>
                <w:bdr w:val="nil"/>
                <w:lang w:eastAsia="lt-LT"/>
              </w:rPr>
            </w:pPr>
            <w:r w:rsidRPr="000F0F2E">
              <w:rPr>
                <w:rFonts w:eastAsia="Arial Unicode MS"/>
                <w:bCs/>
                <w:bdr w:val="nil"/>
                <w:lang w:eastAsia="lt-LT"/>
              </w:rPr>
              <w:lastRenderedPageBreak/>
              <w:t>Eil.Nr.</w:t>
            </w:r>
          </w:p>
        </w:tc>
        <w:tc>
          <w:tcPr>
            <w:tcW w:w="2410" w:type="dxa"/>
            <w:gridSpan w:val="2"/>
          </w:tcPr>
          <w:p w14:paraId="3DF86325" w14:textId="77777777" w:rsidR="000F0F2E" w:rsidRPr="000F0F2E" w:rsidRDefault="000F0F2E" w:rsidP="00303FA4">
            <w:pPr>
              <w:pBdr>
                <w:top w:val="nil"/>
                <w:left w:val="nil"/>
                <w:bottom w:val="nil"/>
                <w:right w:val="nil"/>
                <w:between w:val="nil"/>
                <w:bar w:val="nil"/>
              </w:pBdr>
              <w:suppressAutoHyphens/>
              <w:spacing w:before="100" w:beforeAutospacing="1"/>
              <w:jc w:val="center"/>
              <w:rPr>
                <w:rFonts w:eastAsia="Arial Unicode MS"/>
                <w:bCs/>
                <w:bdr w:val="nil"/>
                <w:lang w:eastAsia="lt-LT"/>
              </w:rPr>
            </w:pPr>
            <w:r w:rsidRPr="000F0F2E">
              <w:rPr>
                <w:rFonts w:eastAsia="Arial Unicode MS"/>
                <w:bCs/>
                <w:bdr w:val="nil"/>
                <w:lang w:eastAsia="lt-LT"/>
              </w:rPr>
              <w:t>Kvalifikacijos reikalavimas</w:t>
            </w:r>
          </w:p>
        </w:tc>
        <w:tc>
          <w:tcPr>
            <w:tcW w:w="3119" w:type="dxa"/>
          </w:tcPr>
          <w:p w14:paraId="7D00486C" w14:textId="77777777" w:rsidR="000F0F2E" w:rsidRPr="000F0F2E" w:rsidRDefault="000F0F2E" w:rsidP="00303FA4">
            <w:pPr>
              <w:pBdr>
                <w:top w:val="nil"/>
                <w:left w:val="nil"/>
                <w:bottom w:val="nil"/>
                <w:right w:val="nil"/>
                <w:between w:val="nil"/>
                <w:bar w:val="nil"/>
              </w:pBdr>
              <w:suppressAutoHyphens/>
              <w:spacing w:before="100" w:beforeAutospacing="1"/>
              <w:jc w:val="center"/>
              <w:rPr>
                <w:rFonts w:eastAsia="Arial Unicode MS"/>
                <w:bCs/>
                <w:bdr w:val="nil"/>
                <w:lang w:eastAsia="lt-LT"/>
              </w:rPr>
            </w:pPr>
            <w:r w:rsidRPr="000F0F2E">
              <w:rPr>
                <w:rFonts w:eastAsia="Arial Unicode MS"/>
                <w:bCs/>
                <w:bdr w:val="nil"/>
                <w:lang w:eastAsia="lt-LT"/>
              </w:rPr>
              <w:t>Atitiktį reikalavimui įrodantys dokumentai</w:t>
            </w:r>
          </w:p>
        </w:tc>
        <w:tc>
          <w:tcPr>
            <w:tcW w:w="3402" w:type="dxa"/>
          </w:tcPr>
          <w:p w14:paraId="0EE74A1A" w14:textId="4DC29779" w:rsidR="000F0F2E" w:rsidRPr="000F0F2E" w:rsidRDefault="000F0F2E" w:rsidP="00303FA4">
            <w:pPr>
              <w:pBdr>
                <w:top w:val="nil"/>
                <w:left w:val="nil"/>
                <w:bottom w:val="nil"/>
                <w:right w:val="nil"/>
                <w:between w:val="nil"/>
                <w:bar w:val="nil"/>
              </w:pBdr>
              <w:suppressAutoHyphens/>
              <w:spacing w:before="100" w:beforeAutospacing="1"/>
              <w:jc w:val="center"/>
              <w:rPr>
                <w:rFonts w:eastAsia="Arial Unicode MS"/>
                <w:bCs/>
                <w:bdr w:val="nil"/>
                <w:lang w:eastAsia="lt-LT"/>
              </w:rPr>
            </w:pPr>
            <w:r w:rsidRPr="000F0F2E">
              <w:rPr>
                <w:rFonts w:eastAsia="Arial Unicode MS"/>
                <w:bCs/>
                <w:bdr w:val="nil"/>
                <w:lang w:eastAsia="lt-LT"/>
              </w:rPr>
              <w:t>Subjektas, kuris turi atitikti reikalavimą</w:t>
            </w:r>
          </w:p>
        </w:tc>
      </w:tr>
      <w:tr w:rsidR="000F0F2E" w:rsidRPr="000F0F2E" w14:paraId="10A10078" w14:textId="77777777" w:rsidTr="00303FA4">
        <w:trPr>
          <w:trHeight w:val="493"/>
        </w:trPr>
        <w:tc>
          <w:tcPr>
            <w:tcW w:w="568" w:type="dxa"/>
            <w:gridSpan w:val="2"/>
          </w:tcPr>
          <w:p w14:paraId="6CD751A8" w14:textId="04BC12CE" w:rsidR="000F0F2E" w:rsidRPr="000F0F2E" w:rsidRDefault="000F0F2E" w:rsidP="00303FA4">
            <w:pPr>
              <w:pBdr>
                <w:top w:val="nil"/>
                <w:left w:val="nil"/>
                <w:bottom w:val="nil"/>
                <w:right w:val="nil"/>
                <w:between w:val="nil"/>
                <w:bar w:val="nil"/>
              </w:pBdr>
              <w:suppressAutoHyphens/>
              <w:spacing w:after="40" w:line="276" w:lineRule="auto"/>
              <w:jc w:val="center"/>
              <w:rPr>
                <w:rFonts w:eastAsia="Calibri"/>
                <w:b/>
                <w:bCs/>
                <w:lang w:eastAsia="lt-LT"/>
              </w:rPr>
            </w:pPr>
            <w:r w:rsidRPr="000F0F2E">
              <w:rPr>
                <w:rFonts w:eastAsia="Arial Unicode MS"/>
                <w:bdr w:val="nil"/>
                <w:lang w:eastAsia="lt-LT"/>
              </w:rPr>
              <w:t>1.</w:t>
            </w:r>
          </w:p>
        </w:tc>
        <w:tc>
          <w:tcPr>
            <w:tcW w:w="2404" w:type="dxa"/>
          </w:tcPr>
          <w:p w14:paraId="6ED8EE7B" w14:textId="539A5D5D" w:rsidR="000F0F2E" w:rsidRPr="00471B3A" w:rsidRDefault="000F0F2E" w:rsidP="000F0F2E">
            <w:pPr>
              <w:jc w:val="both"/>
            </w:pPr>
            <w:r w:rsidRPr="000F0F2E">
              <w:rPr>
                <w:color w:val="000000"/>
                <w:shd w:val="clear" w:color="auto" w:fill="FFFFFF"/>
              </w:rPr>
              <w:t>Tiekėjas per pas</w:t>
            </w:r>
            <w:r>
              <w:rPr>
                <w:color w:val="000000"/>
                <w:shd w:val="clear" w:color="auto" w:fill="FFFFFF"/>
              </w:rPr>
              <w:t>kutini</w:t>
            </w:r>
            <w:r w:rsidRPr="000F0F2E">
              <w:rPr>
                <w:color w:val="000000"/>
                <w:shd w:val="clear" w:color="auto" w:fill="FFFFFF"/>
              </w:rPr>
              <w:t xml:space="preserve">us 3 (trejus) metus iki pasiūlymo pateikimo termino pabaigos </w:t>
            </w:r>
            <w:r>
              <w:rPr>
                <w:color w:val="000000"/>
                <w:shd w:val="clear" w:color="auto" w:fill="FFFFFF"/>
              </w:rPr>
              <w:t>yra</w:t>
            </w:r>
            <w:r w:rsidRPr="000F0F2E">
              <w:rPr>
                <w:color w:val="000000"/>
                <w:shd w:val="clear" w:color="auto" w:fill="FFFFFF"/>
              </w:rPr>
              <w:t xml:space="preserve"> tinkamai įvykdęs</w:t>
            </w:r>
            <w:r w:rsidRPr="002071FD">
              <w:t xml:space="preserve"> ar vykdantis</w:t>
            </w:r>
            <w:r w:rsidRPr="000F0F2E">
              <w:rPr>
                <w:color w:val="000000"/>
                <w:shd w:val="clear" w:color="auto" w:fill="FFFFFF"/>
              </w:rPr>
              <w:t xml:space="preserve"> bent vieną ar kelias sutartis, kuri</w:t>
            </w:r>
            <w:r>
              <w:rPr>
                <w:color w:val="000000"/>
                <w:shd w:val="clear" w:color="auto" w:fill="FFFFFF"/>
              </w:rPr>
              <w:t>os /-</w:t>
            </w:r>
            <w:r w:rsidRPr="000F0F2E">
              <w:rPr>
                <w:color w:val="000000"/>
                <w:shd w:val="clear" w:color="auto" w:fill="FFFFFF"/>
              </w:rPr>
              <w:t xml:space="preserve">ų dalykas buvo SCADA sistemos aptarnavimas ir/arba diegimas, </w:t>
            </w:r>
            <w:r w:rsidRPr="00645145">
              <w:t>kurios</w:t>
            </w:r>
            <w:r>
              <w:t xml:space="preserve"> /-ų</w:t>
            </w:r>
            <w:r w:rsidRPr="00645145">
              <w:t xml:space="preserve"> </w:t>
            </w:r>
            <w:r w:rsidRPr="00471B3A">
              <w:t>vertė yra ne mažesnė kaip 20 tūkst. Eur be PVM.</w:t>
            </w:r>
          </w:p>
          <w:p w14:paraId="1B6479B8" w14:textId="1341CD96" w:rsidR="000F0F2E" w:rsidRPr="000F0F2E" w:rsidRDefault="000F0F2E" w:rsidP="000F0F2E">
            <w:pPr>
              <w:pBdr>
                <w:top w:val="nil"/>
                <w:left w:val="nil"/>
                <w:bottom w:val="nil"/>
                <w:right w:val="nil"/>
                <w:between w:val="nil"/>
                <w:bar w:val="nil"/>
              </w:pBdr>
              <w:suppressAutoHyphens/>
              <w:jc w:val="both"/>
              <w:rPr>
                <w:b/>
                <w:bCs/>
                <w:color w:val="000000"/>
                <w:lang w:eastAsia="lt-LT"/>
              </w:rPr>
            </w:pPr>
            <w:r w:rsidRPr="00471B3A">
              <w:t>Jeigu tiekėjas</w:t>
            </w:r>
            <w:r w:rsidRPr="002071FD">
              <w:t xml:space="preserve"> teikia informaciją apie vykdomą pirkimo sutartį, laikoma, kad jo patirtis atitinka keliamą</w:t>
            </w:r>
            <w:r w:rsidRPr="007E52C9">
              <w:t xml:space="preserve"> reikalavimą, jei vykdomos pirkimo sutarties įvykdyta dalis yra ne mažesnė kaip </w:t>
            </w:r>
            <w:r>
              <w:t>20</w:t>
            </w:r>
            <w:r w:rsidRPr="00535BE2">
              <w:t xml:space="preserve"> tūkst. Eur be PVM.</w:t>
            </w:r>
          </w:p>
        </w:tc>
        <w:tc>
          <w:tcPr>
            <w:tcW w:w="3119" w:type="dxa"/>
          </w:tcPr>
          <w:p w14:paraId="598EA8D0" w14:textId="16E06168" w:rsidR="00196210" w:rsidRDefault="00196210" w:rsidP="00196210">
            <w:pPr>
              <w:jc w:val="both"/>
            </w:pPr>
            <w:r>
              <w:t>Pateikiama:</w:t>
            </w:r>
          </w:p>
          <w:p w14:paraId="00919BA0" w14:textId="78225B96" w:rsidR="00196210" w:rsidRDefault="00196210" w:rsidP="00196210">
            <w:pPr>
              <w:jc w:val="both"/>
            </w:pPr>
            <w:r>
              <w:t>1. P</w:t>
            </w:r>
            <w:r w:rsidRPr="00535BE2">
              <w:t>agrindinių per pas</w:t>
            </w:r>
            <w:r>
              <w:t>kutinius</w:t>
            </w:r>
            <w:r w:rsidRPr="00535BE2">
              <w:t xml:space="preserve"> </w:t>
            </w:r>
            <w:r>
              <w:t>3</w:t>
            </w:r>
            <w:r w:rsidRPr="00535BE2">
              <w:t xml:space="preserve"> metus</w:t>
            </w:r>
            <w:r>
              <w:t xml:space="preserve"> iki pasiūlymų pateikimo termino pabaigos</w:t>
            </w:r>
            <w:r w:rsidRPr="00535BE2">
              <w:t xml:space="preserve"> įvykdytų ar vykdomų sutarčių sąraš</w:t>
            </w:r>
            <w:r>
              <w:t>as</w:t>
            </w:r>
            <w:r w:rsidRPr="00535BE2">
              <w:t>, kuriame nurod</w:t>
            </w:r>
            <w:r>
              <w:t>omas</w:t>
            </w:r>
            <w:r w:rsidRPr="00535BE2">
              <w:t xml:space="preserve"> sutarties objektas, </w:t>
            </w:r>
            <w:r>
              <w:t>sutarties vertė</w:t>
            </w:r>
            <w:r w:rsidRPr="00535BE2">
              <w:t>, datos ir užsakovai (tiek viešieji, tiek privatieji).</w:t>
            </w:r>
          </w:p>
          <w:p w14:paraId="2961FB8A" w14:textId="28E08751" w:rsidR="00196210" w:rsidRPr="000F0F2E" w:rsidRDefault="00196210" w:rsidP="00196210">
            <w:pPr>
              <w:shd w:val="clear" w:color="auto" w:fill="FFFFFF"/>
              <w:tabs>
                <w:tab w:val="num" w:pos="720"/>
              </w:tabs>
              <w:jc w:val="both"/>
              <w:rPr>
                <w:color w:val="000000"/>
              </w:rPr>
            </w:pPr>
            <w:r>
              <w:t xml:space="preserve">2. </w:t>
            </w:r>
            <w:r w:rsidRPr="00754CB9">
              <w:t>Įrodymui apie įvykdytą</w:t>
            </w:r>
            <w:r>
              <w:t xml:space="preserve"> ar vykdomą </w:t>
            </w:r>
            <w:r w:rsidRPr="00754CB9">
              <w:t xml:space="preserve">sutartį </w:t>
            </w:r>
            <w:r w:rsidRPr="00535BE2">
              <w:t>užsakovų pažymo</w:t>
            </w:r>
            <w:r>
              <w:t>s,</w:t>
            </w:r>
            <w:r w:rsidRPr="000F0F2E">
              <w:rPr>
                <w:color w:val="000000"/>
                <w:lang w:eastAsia="lt-LT"/>
              </w:rPr>
              <w:t xml:space="preserve"> kuriose būtų nurodyta</w:t>
            </w:r>
            <w:r>
              <w:rPr>
                <w:color w:val="000000"/>
                <w:lang w:eastAsia="lt-LT"/>
              </w:rPr>
              <w:t xml:space="preserve"> </w:t>
            </w:r>
            <w:r>
              <w:rPr>
                <w:color w:val="000000"/>
              </w:rPr>
              <w:t>s</w:t>
            </w:r>
            <w:r w:rsidRPr="000F0F2E">
              <w:rPr>
                <w:color w:val="000000"/>
              </w:rPr>
              <w:t>utarties vertė, data</w:t>
            </w:r>
            <w:r>
              <w:rPr>
                <w:color w:val="000000"/>
              </w:rPr>
              <w:t>, s</w:t>
            </w:r>
            <w:r w:rsidRPr="000F0F2E">
              <w:rPr>
                <w:color w:val="000000"/>
              </w:rPr>
              <w:t>uteiktų paslaugų aprašymas,</w:t>
            </w:r>
            <w:r>
              <w:rPr>
                <w:color w:val="000000"/>
              </w:rPr>
              <w:t xml:space="preserve"> a</w:t>
            </w:r>
            <w:r w:rsidRPr="000F0F2E">
              <w:rPr>
                <w:color w:val="000000"/>
              </w:rPr>
              <w:t>r paslaugos buvo suteiktos tinkamai.</w:t>
            </w:r>
          </w:p>
          <w:p w14:paraId="114730D7" w14:textId="2EFB945B" w:rsidR="00196210" w:rsidRDefault="00196210" w:rsidP="00196210">
            <w:pPr>
              <w:jc w:val="both"/>
            </w:pPr>
          </w:p>
          <w:p w14:paraId="73295FC6" w14:textId="77777777" w:rsidR="00196210" w:rsidRPr="00EB2D0D" w:rsidRDefault="00196210" w:rsidP="00196210">
            <w:pPr>
              <w:jc w:val="both"/>
              <w:rPr>
                <w:u w:val="single"/>
              </w:rPr>
            </w:pPr>
            <w:r w:rsidRPr="00EB2D0D">
              <w:rPr>
                <w:u w:val="single"/>
              </w:rPr>
              <w:t>Pateikiam</w:t>
            </w:r>
            <w:r>
              <w:rPr>
                <w:u w:val="single"/>
              </w:rPr>
              <w:t>i</w:t>
            </w:r>
            <w:r w:rsidRPr="00EB2D0D">
              <w:rPr>
                <w:u w:val="single"/>
              </w:rPr>
              <w:t xml:space="preserve"> skenuoti dokumentai elektroninėje formoje.</w:t>
            </w:r>
          </w:p>
          <w:p w14:paraId="154C2D90" w14:textId="77777777" w:rsidR="00196210" w:rsidRDefault="00196210" w:rsidP="00196210">
            <w:pPr>
              <w:ind w:firstLine="450"/>
              <w:jc w:val="both"/>
            </w:pPr>
          </w:p>
          <w:p w14:paraId="666D6B6A" w14:textId="267C9FE4" w:rsidR="00196210" w:rsidRDefault="00196210" w:rsidP="00196210">
            <w:pPr>
              <w:jc w:val="both"/>
            </w:pPr>
          </w:p>
          <w:p w14:paraId="3DBC6955" w14:textId="77777777" w:rsidR="000F0F2E" w:rsidRPr="000F0F2E" w:rsidRDefault="000F0F2E" w:rsidP="00196210">
            <w:pPr>
              <w:shd w:val="clear" w:color="auto" w:fill="FFFFFF"/>
              <w:ind w:left="720"/>
              <w:contextualSpacing/>
              <w:jc w:val="both"/>
              <w:rPr>
                <w:b/>
                <w:bCs/>
                <w:color w:val="000000"/>
                <w:lang w:eastAsia="lt-LT"/>
              </w:rPr>
            </w:pPr>
          </w:p>
        </w:tc>
        <w:tc>
          <w:tcPr>
            <w:tcW w:w="3402" w:type="dxa"/>
          </w:tcPr>
          <w:p w14:paraId="0021AF36" w14:textId="77777777" w:rsidR="000F0F2E" w:rsidRPr="000F0F2E" w:rsidRDefault="000F0F2E" w:rsidP="000F0F2E">
            <w:pPr>
              <w:pBdr>
                <w:top w:val="nil"/>
                <w:left w:val="nil"/>
                <w:bottom w:val="nil"/>
                <w:right w:val="nil"/>
                <w:between w:val="nil"/>
                <w:bar w:val="nil"/>
              </w:pBdr>
              <w:suppressAutoHyphens/>
              <w:jc w:val="both"/>
            </w:pPr>
            <w:r w:rsidRPr="000F0F2E">
              <w:t>a) Jeigu pasiūlymą teikia ūkio subjektų grupė – reikalavimą turi atitikti visi ūkio subjektų grupės nariai kartu (ūkio subjektų grupės narių turima patirtis sumuojama), atsižvelgiant į jų prisiimamus įsipareigojimus;</w:t>
            </w:r>
          </w:p>
          <w:p w14:paraId="274B491D" w14:textId="77777777" w:rsidR="000F0F2E" w:rsidRPr="000F0F2E" w:rsidRDefault="000F0F2E" w:rsidP="000F0F2E">
            <w:pPr>
              <w:pBdr>
                <w:top w:val="nil"/>
                <w:left w:val="nil"/>
                <w:bottom w:val="nil"/>
                <w:right w:val="nil"/>
                <w:between w:val="nil"/>
                <w:bar w:val="nil"/>
              </w:pBdr>
              <w:suppressAutoHyphens/>
              <w:jc w:val="both"/>
            </w:pPr>
            <w:r w:rsidRPr="000F0F2E">
              <w:t>b) tiekėjas gali remtis kitų ūkio subjektų pajėgumais tik tuo atveju, jeigu tie subjektai patys vykdys tą pirkimo sutarties dalį, kuriai reikia jų turimų pajėgumų;</w:t>
            </w:r>
          </w:p>
          <w:p w14:paraId="0E40B49B" w14:textId="77777777" w:rsidR="000F0F2E" w:rsidRPr="000F0F2E" w:rsidRDefault="000F0F2E" w:rsidP="000F0F2E">
            <w:pPr>
              <w:pBdr>
                <w:top w:val="nil"/>
                <w:left w:val="nil"/>
                <w:bottom w:val="nil"/>
                <w:right w:val="nil"/>
                <w:between w:val="nil"/>
                <w:bar w:val="nil"/>
              </w:pBdr>
              <w:suppressAutoHyphens/>
              <w:jc w:val="both"/>
            </w:pPr>
            <w:r w:rsidRPr="000F0F2E">
              <w:t>c) subtiekėjams šis reikalavimas nenustatomas.</w:t>
            </w:r>
          </w:p>
          <w:p w14:paraId="635D62B7" w14:textId="77777777" w:rsidR="000F0F2E" w:rsidRPr="000F0F2E" w:rsidRDefault="000F0F2E" w:rsidP="000F0F2E">
            <w:pPr>
              <w:pBdr>
                <w:top w:val="nil"/>
                <w:left w:val="nil"/>
                <w:bottom w:val="nil"/>
                <w:right w:val="nil"/>
                <w:between w:val="nil"/>
                <w:bar w:val="nil"/>
              </w:pBdr>
              <w:suppressAutoHyphens/>
              <w:jc w:val="both"/>
            </w:pPr>
            <w:r w:rsidRPr="000F0F2E">
              <w:t>d) Tiekėjui nedraudžiama remtis sutartimi, kurią tiekėjas vykdė ne vienas, bet kartu su kitais ūkio subjektais. Tačiau tokiu atveju  vertinami būtent konkretaus tiekėjo, dalyvaujančio viešajame pirkime, suteiktos paslaugos, jų apimtis, vertė, o ne visas vykdytos sutarties objektas.</w:t>
            </w:r>
          </w:p>
        </w:tc>
      </w:tr>
      <w:tr w:rsidR="000F0F2E" w:rsidRPr="000F0F2E" w14:paraId="1995DA1D" w14:textId="77777777" w:rsidTr="009A31D6">
        <w:trPr>
          <w:trHeight w:val="60"/>
        </w:trPr>
        <w:tc>
          <w:tcPr>
            <w:tcW w:w="568" w:type="dxa"/>
            <w:gridSpan w:val="2"/>
          </w:tcPr>
          <w:p w14:paraId="0B9BA3FC" w14:textId="77777777" w:rsidR="000F0F2E" w:rsidRPr="000F0F2E" w:rsidRDefault="000F0F2E" w:rsidP="00303FA4">
            <w:pPr>
              <w:pBdr>
                <w:top w:val="nil"/>
                <w:left w:val="nil"/>
                <w:bottom w:val="nil"/>
                <w:right w:val="nil"/>
                <w:between w:val="nil"/>
                <w:bar w:val="nil"/>
              </w:pBdr>
              <w:suppressAutoHyphens/>
              <w:spacing w:after="40" w:line="276" w:lineRule="auto"/>
              <w:jc w:val="center"/>
              <w:rPr>
                <w:rFonts w:eastAsia="Arial Unicode MS"/>
                <w:bdr w:val="nil"/>
                <w:lang w:eastAsia="lt-LT"/>
              </w:rPr>
            </w:pPr>
            <w:r w:rsidRPr="000F0F2E">
              <w:rPr>
                <w:rFonts w:eastAsia="Arial Unicode MS"/>
                <w:bdr w:val="nil"/>
                <w:lang w:eastAsia="lt-LT"/>
              </w:rPr>
              <w:t>2.</w:t>
            </w:r>
          </w:p>
        </w:tc>
        <w:tc>
          <w:tcPr>
            <w:tcW w:w="2404" w:type="dxa"/>
            <w:tcBorders>
              <w:top w:val="single" w:sz="4" w:space="0" w:color="auto"/>
              <w:left w:val="single" w:sz="4" w:space="0" w:color="auto"/>
              <w:right w:val="single" w:sz="4" w:space="0" w:color="auto"/>
            </w:tcBorders>
          </w:tcPr>
          <w:p w14:paraId="6CEEAA59" w14:textId="77777777" w:rsidR="000F0F2E" w:rsidRPr="000F0F2E" w:rsidRDefault="000F0F2E" w:rsidP="00196210">
            <w:pPr>
              <w:jc w:val="both"/>
              <w:rPr>
                <w:color w:val="000000"/>
                <w:lang w:eastAsia="lt-LT"/>
              </w:rPr>
            </w:pPr>
            <w:r w:rsidRPr="000F0F2E">
              <w:rPr>
                <w:color w:val="000000"/>
                <w:lang w:eastAsia="lt-LT"/>
              </w:rPr>
              <w:t>Tiekėjas pirkimo sutarties vykdymui privalo turėti:</w:t>
            </w:r>
          </w:p>
          <w:p w14:paraId="0424D7A8" w14:textId="0826B31E" w:rsidR="000F0F2E" w:rsidRPr="000F0F2E" w:rsidRDefault="000F0F2E" w:rsidP="00196210">
            <w:pPr>
              <w:jc w:val="both"/>
              <w:rPr>
                <w:color w:val="000000"/>
                <w:lang w:eastAsia="lt-LT"/>
              </w:rPr>
            </w:pPr>
            <w:r w:rsidRPr="000F0F2E">
              <w:rPr>
                <w:color w:val="000000"/>
                <w:lang w:eastAsia="lt-LT"/>
              </w:rPr>
              <w:t>1)  ne mažiau kaip 1 (vieną) specialistą, kuris turi kvalifikaciją SCADA valdiklių programavimo srityje</w:t>
            </w:r>
            <w:r w:rsidR="007B023B">
              <w:rPr>
                <w:color w:val="000000"/>
                <w:lang w:eastAsia="lt-LT"/>
              </w:rPr>
              <w:t>;</w:t>
            </w:r>
          </w:p>
          <w:p w14:paraId="73ECFA58" w14:textId="0E7D6DA7" w:rsidR="000F0F2E" w:rsidRPr="000F0F2E" w:rsidRDefault="000F0F2E" w:rsidP="00196210">
            <w:pPr>
              <w:jc w:val="both"/>
              <w:rPr>
                <w:color w:val="000000"/>
                <w:lang w:eastAsia="lt-LT"/>
              </w:rPr>
            </w:pPr>
            <w:r w:rsidRPr="000F0F2E">
              <w:rPr>
                <w:color w:val="000000"/>
                <w:lang w:eastAsia="lt-LT"/>
              </w:rPr>
              <w:t xml:space="preserve">2) ne mažiau kaip 1 (vieną) programuotoją, turintį kvalifikaciją WinCC programavimo srityje ir ne trumpesnę kaip 2 (dviejų) metų patirtį, einant WinCC programuotojo pareigas; </w:t>
            </w:r>
          </w:p>
          <w:p w14:paraId="549E77A5" w14:textId="78EC8213" w:rsidR="000F0F2E" w:rsidRPr="000F0F2E" w:rsidRDefault="000F0F2E" w:rsidP="009A31D6">
            <w:pPr>
              <w:jc w:val="both"/>
              <w:rPr>
                <w:i/>
              </w:rPr>
            </w:pPr>
            <w:r w:rsidRPr="000F0F2E">
              <w:rPr>
                <w:color w:val="000000"/>
                <w:lang w:eastAsia="lt-LT"/>
              </w:rPr>
              <w:t>3) ne mažiau kaip 1 (vieną) specialist</w:t>
            </w:r>
            <w:r w:rsidR="00C85E4B">
              <w:rPr>
                <w:color w:val="000000"/>
                <w:lang w:eastAsia="lt-LT"/>
              </w:rPr>
              <w:t>ą</w:t>
            </w:r>
            <w:r w:rsidRPr="000F0F2E">
              <w:rPr>
                <w:color w:val="000000"/>
                <w:lang w:eastAsia="lt-LT"/>
              </w:rPr>
              <w:t xml:space="preserve">, kuriam suteiktos teisės vykdyti darbų </w:t>
            </w:r>
            <w:r w:rsidRPr="00BC55EA">
              <w:rPr>
                <w:color w:val="000000"/>
                <w:lang w:eastAsia="lt-LT"/>
              </w:rPr>
              <w:t>vykdytojo VK funkcijas</w:t>
            </w:r>
            <w:r w:rsidRPr="000F0F2E">
              <w:rPr>
                <w:color w:val="000000"/>
                <w:lang w:eastAsia="lt-LT"/>
              </w:rPr>
              <w:t xml:space="preserve"> elektros įrenginiuose iki 1000 V.</w:t>
            </w:r>
          </w:p>
        </w:tc>
        <w:tc>
          <w:tcPr>
            <w:tcW w:w="3119" w:type="dxa"/>
            <w:tcBorders>
              <w:top w:val="single" w:sz="4" w:space="0" w:color="auto"/>
              <w:left w:val="single" w:sz="4" w:space="0" w:color="auto"/>
              <w:right w:val="single" w:sz="4" w:space="0" w:color="auto"/>
            </w:tcBorders>
          </w:tcPr>
          <w:p w14:paraId="47DD1448" w14:textId="5A5E2F3B" w:rsidR="007B023B" w:rsidRPr="009E53EF" w:rsidRDefault="007B023B" w:rsidP="007B023B">
            <w:pPr>
              <w:jc w:val="both"/>
            </w:pPr>
            <w:r w:rsidRPr="009E53EF">
              <w:t>T</w:t>
            </w:r>
            <w:r>
              <w:t>ie</w:t>
            </w:r>
            <w:r w:rsidRPr="009E53EF">
              <w:t>kėjas turi pateikti:</w:t>
            </w:r>
          </w:p>
          <w:p w14:paraId="4702D120" w14:textId="40602DF6" w:rsidR="000F0F2E" w:rsidRPr="007B023B" w:rsidRDefault="007B023B" w:rsidP="007B023B">
            <w:pPr>
              <w:jc w:val="both"/>
              <w:rPr>
                <w:color w:val="000000"/>
                <w:lang w:eastAsia="lt-LT"/>
              </w:rPr>
            </w:pPr>
            <w:r>
              <w:rPr>
                <w:color w:val="000000"/>
                <w:lang w:eastAsia="lt-LT"/>
              </w:rPr>
              <w:t>1.</w:t>
            </w:r>
            <w:r w:rsidRPr="009E53EF">
              <w:t xml:space="preserve"> vadovo ar jo įgalioto asmens pasirašytą specialistų sąrašą</w:t>
            </w:r>
            <w:r>
              <w:t>;</w:t>
            </w:r>
          </w:p>
          <w:p w14:paraId="5243DF84" w14:textId="377D77F7" w:rsidR="000F0F2E" w:rsidRPr="000F0F2E" w:rsidRDefault="007B023B" w:rsidP="00196210">
            <w:pPr>
              <w:pBdr>
                <w:top w:val="nil"/>
                <w:left w:val="nil"/>
                <w:bottom w:val="nil"/>
                <w:right w:val="nil"/>
                <w:between w:val="nil"/>
                <w:bar w:val="nil"/>
              </w:pBdr>
              <w:suppressAutoHyphens/>
              <w:ind w:left="57"/>
              <w:contextualSpacing/>
              <w:jc w:val="both"/>
              <w:rPr>
                <w:color w:val="000000"/>
                <w:lang w:eastAsia="lt-LT"/>
              </w:rPr>
            </w:pPr>
            <w:r>
              <w:rPr>
                <w:color w:val="000000"/>
                <w:lang w:eastAsia="lt-LT"/>
              </w:rPr>
              <w:t xml:space="preserve">2. </w:t>
            </w:r>
            <w:r w:rsidR="000F0F2E" w:rsidRPr="000F0F2E">
              <w:rPr>
                <w:color w:val="000000"/>
                <w:lang w:eastAsia="lt-LT"/>
              </w:rPr>
              <w:t>kvalifikacijos atestat</w:t>
            </w:r>
            <w:r>
              <w:rPr>
                <w:color w:val="000000"/>
                <w:lang w:eastAsia="lt-LT"/>
              </w:rPr>
              <w:t>ą</w:t>
            </w:r>
            <w:r w:rsidR="000F0F2E" w:rsidRPr="000F0F2E">
              <w:rPr>
                <w:color w:val="000000"/>
                <w:lang w:eastAsia="lt-LT"/>
              </w:rPr>
              <w:t xml:space="preserve"> arba užsienio šalies specialistams išduot</w:t>
            </w:r>
            <w:r>
              <w:rPr>
                <w:color w:val="000000"/>
                <w:lang w:eastAsia="lt-LT"/>
              </w:rPr>
              <w:t>ą</w:t>
            </w:r>
            <w:r w:rsidR="000F0F2E" w:rsidRPr="000F0F2E">
              <w:rPr>
                <w:color w:val="000000"/>
                <w:lang w:eastAsia="lt-LT"/>
              </w:rPr>
              <w:t xml:space="preserve"> dokument</w:t>
            </w:r>
            <w:r>
              <w:rPr>
                <w:color w:val="000000"/>
                <w:lang w:eastAsia="lt-LT"/>
              </w:rPr>
              <w:t>ą</w:t>
            </w:r>
            <w:r w:rsidR="000F0F2E" w:rsidRPr="000F0F2E">
              <w:rPr>
                <w:color w:val="000000"/>
                <w:lang w:eastAsia="lt-LT"/>
              </w:rPr>
              <w:t>, patvirtinant</w:t>
            </w:r>
            <w:r>
              <w:rPr>
                <w:color w:val="000000"/>
                <w:lang w:eastAsia="lt-LT"/>
              </w:rPr>
              <w:t>į</w:t>
            </w:r>
            <w:r w:rsidR="000F0F2E" w:rsidRPr="000F0F2E">
              <w:rPr>
                <w:color w:val="000000"/>
                <w:lang w:eastAsia="lt-LT"/>
              </w:rPr>
              <w:t xml:space="preserve"> turimą kvalifikaciją, arba nuorodos į duomenų bazes, prie kurių p</w:t>
            </w:r>
            <w:r>
              <w:rPr>
                <w:color w:val="000000"/>
                <w:lang w:eastAsia="lt-LT"/>
              </w:rPr>
              <w:t>erkantysi</w:t>
            </w:r>
            <w:r w:rsidR="000F0F2E" w:rsidRPr="000F0F2E">
              <w:rPr>
                <w:color w:val="000000"/>
                <w:lang w:eastAsia="lt-LT"/>
              </w:rPr>
              <w:t>s</w:t>
            </w:r>
            <w:r>
              <w:rPr>
                <w:color w:val="000000"/>
                <w:lang w:eastAsia="lt-LT"/>
              </w:rPr>
              <w:t xml:space="preserve"> subjektas</w:t>
            </w:r>
            <w:r w:rsidR="000F0F2E" w:rsidRPr="000F0F2E">
              <w:rPr>
                <w:color w:val="000000"/>
                <w:lang w:eastAsia="lt-LT"/>
              </w:rPr>
              <w:t xml:space="preserve"> turės galimybę tiesiogiai ir neatlygintinai prisijungęs susipažinti su reikalaujamais dokumentais ir (ar) informacija</w:t>
            </w:r>
            <w:r>
              <w:rPr>
                <w:color w:val="000000"/>
                <w:lang w:eastAsia="lt-LT"/>
              </w:rPr>
              <w:t>;</w:t>
            </w:r>
          </w:p>
          <w:p w14:paraId="6D554CEF" w14:textId="77777777" w:rsidR="00C85E4B" w:rsidRDefault="007B023B" w:rsidP="00C85E4B">
            <w:pPr>
              <w:suppressAutoHyphens/>
              <w:ind w:left="57"/>
              <w:contextualSpacing/>
              <w:jc w:val="both"/>
              <w:rPr>
                <w:color w:val="000000"/>
                <w:lang w:eastAsia="lt-LT"/>
              </w:rPr>
            </w:pPr>
            <w:r>
              <w:rPr>
                <w:color w:val="000000"/>
                <w:lang w:eastAsia="lt-LT"/>
              </w:rPr>
              <w:t xml:space="preserve">3. </w:t>
            </w:r>
            <w:r w:rsidR="000F0F2E" w:rsidRPr="000F0F2E">
              <w:rPr>
                <w:color w:val="000000"/>
                <w:lang w:eastAsia="lt-LT"/>
              </w:rPr>
              <w:t>programuotojo gyvenimo aprašym</w:t>
            </w:r>
            <w:r w:rsidR="00C85E4B">
              <w:rPr>
                <w:color w:val="000000"/>
                <w:lang w:eastAsia="lt-LT"/>
              </w:rPr>
              <w:t>ą,</w:t>
            </w:r>
            <w:r w:rsidR="000F0F2E" w:rsidRPr="000F0F2E">
              <w:rPr>
                <w:color w:val="000000"/>
                <w:lang w:eastAsia="lt-LT"/>
              </w:rPr>
              <w:t xml:space="preserve"> nurodant vykdytus projektus, jų trukmę mėnesių tikslumu</w:t>
            </w:r>
            <w:r>
              <w:rPr>
                <w:color w:val="000000"/>
                <w:lang w:eastAsia="lt-LT"/>
              </w:rPr>
              <w:t>;</w:t>
            </w:r>
          </w:p>
          <w:p w14:paraId="55C7B227" w14:textId="3F35CD2C" w:rsidR="000F0F2E" w:rsidRPr="000F0F2E" w:rsidRDefault="00C85E4B" w:rsidP="00C85E4B">
            <w:pPr>
              <w:suppressAutoHyphens/>
              <w:ind w:left="57"/>
              <w:contextualSpacing/>
              <w:jc w:val="both"/>
              <w:rPr>
                <w:color w:val="000000"/>
                <w:lang w:eastAsia="lt-LT"/>
              </w:rPr>
            </w:pPr>
            <w:r>
              <w:rPr>
                <w:color w:val="000000"/>
                <w:lang w:eastAsia="lt-LT"/>
              </w:rPr>
              <w:t xml:space="preserve">4. </w:t>
            </w:r>
            <w:r w:rsidR="000F0F2E" w:rsidRPr="000F0F2E">
              <w:rPr>
                <w:color w:val="000000"/>
                <w:lang w:eastAsia="lt-LT"/>
              </w:rPr>
              <w:t>sertifikavimo įstaigos arba energetikos įmonės išduot</w:t>
            </w:r>
            <w:r>
              <w:rPr>
                <w:color w:val="000000"/>
                <w:lang w:eastAsia="lt-LT"/>
              </w:rPr>
              <w:t>ą</w:t>
            </w:r>
            <w:r w:rsidR="000F0F2E" w:rsidRPr="000F0F2E">
              <w:rPr>
                <w:color w:val="000000"/>
                <w:lang w:eastAsia="lt-LT"/>
              </w:rPr>
              <w:t xml:space="preserve"> energetikos darbuotojų kvalifikacijos atestat</w:t>
            </w:r>
            <w:r>
              <w:rPr>
                <w:color w:val="000000"/>
                <w:lang w:eastAsia="lt-LT"/>
              </w:rPr>
              <w:t>ą</w:t>
            </w:r>
            <w:r w:rsidR="000F0F2E" w:rsidRPr="000F0F2E">
              <w:rPr>
                <w:color w:val="000000"/>
                <w:lang w:eastAsia="lt-LT"/>
              </w:rPr>
              <w:t xml:space="preserve">, kuriame nurodyta </w:t>
            </w:r>
            <w:r>
              <w:rPr>
                <w:color w:val="000000"/>
                <w:lang w:eastAsia="lt-LT"/>
              </w:rPr>
              <w:t>e</w:t>
            </w:r>
            <w:r w:rsidR="000F0F2E" w:rsidRPr="000F0F2E">
              <w:rPr>
                <w:color w:val="000000"/>
                <w:lang w:eastAsia="lt-LT"/>
              </w:rPr>
              <w:t xml:space="preserve">nergetikos darbuotojų kategorija; </w:t>
            </w:r>
            <w:r>
              <w:rPr>
                <w:color w:val="000000"/>
                <w:lang w:eastAsia="lt-LT"/>
              </w:rPr>
              <w:t>a</w:t>
            </w:r>
            <w:r w:rsidR="000F0F2E" w:rsidRPr="000F0F2E">
              <w:rPr>
                <w:color w:val="000000"/>
                <w:lang w:eastAsia="lt-LT"/>
              </w:rPr>
              <w:t xml:space="preserve">testavimo sritis ir suteikiamos teisės – </w:t>
            </w:r>
            <w:r>
              <w:rPr>
                <w:color w:val="000000"/>
                <w:lang w:eastAsia="lt-LT"/>
              </w:rPr>
              <w:t>e</w:t>
            </w:r>
            <w:r w:rsidR="000F0F2E" w:rsidRPr="000F0F2E">
              <w:rPr>
                <w:color w:val="000000"/>
                <w:lang w:eastAsia="lt-LT"/>
              </w:rPr>
              <w:t xml:space="preserve">ksploatuoti (technologiškai </w:t>
            </w:r>
            <w:r w:rsidR="000F0F2E" w:rsidRPr="000F0F2E">
              <w:rPr>
                <w:color w:val="000000"/>
                <w:lang w:eastAsia="lt-LT"/>
              </w:rPr>
              <w:lastRenderedPageBreak/>
              <w:t>valdyti, techniškai prižiūrėti, remontuoti, matuoti, bandyti, paleisti ir derinti) elektros įrenginius iki 1000 V.</w:t>
            </w:r>
            <w:r>
              <w:rPr>
                <w:color w:val="000000"/>
                <w:lang w:eastAsia="lt-LT"/>
              </w:rPr>
              <w:t xml:space="preserve"> </w:t>
            </w:r>
          </w:p>
        </w:tc>
        <w:tc>
          <w:tcPr>
            <w:tcW w:w="3402" w:type="dxa"/>
            <w:tcBorders>
              <w:top w:val="single" w:sz="4" w:space="0" w:color="auto"/>
              <w:left w:val="single" w:sz="4" w:space="0" w:color="auto"/>
              <w:right w:val="single" w:sz="4" w:space="0" w:color="auto"/>
            </w:tcBorders>
          </w:tcPr>
          <w:p w14:paraId="690A68BE" w14:textId="77777777" w:rsidR="000F0F2E" w:rsidRPr="000F0F2E" w:rsidRDefault="000F0F2E" w:rsidP="00196210">
            <w:pPr>
              <w:suppressAutoHyphens/>
              <w:jc w:val="both"/>
            </w:pPr>
            <w:r w:rsidRPr="000F0F2E">
              <w:rPr>
                <w:color w:val="000000"/>
                <w:lang w:eastAsia="lt-LT"/>
              </w:rPr>
              <w:lastRenderedPageBreak/>
              <w:t>a)</w:t>
            </w:r>
            <w:r w:rsidRPr="000F0F2E">
              <w:t xml:space="preserve"> jeigu pasiūlymą teikia ūkio subjektų grupė – reikalavimą turi atitikti ūkio subjektų grupės nario (-</w:t>
            </w:r>
            <w:proofErr w:type="spellStart"/>
            <w:r w:rsidRPr="000F0F2E">
              <w:t>ių</w:t>
            </w:r>
            <w:proofErr w:type="spellEnd"/>
            <w:r w:rsidRPr="000F0F2E">
              <w:t xml:space="preserve">) specialistai, atsižvelgiant į jų prisiimamus įsipareigojimus pirkimo sutarčiai vykdyti; </w:t>
            </w:r>
          </w:p>
          <w:p w14:paraId="4F61346A" w14:textId="77777777" w:rsidR="000F0F2E" w:rsidRPr="000F0F2E" w:rsidRDefault="000F0F2E" w:rsidP="00196210">
            <w:pPr>
              <w:suppressAutoHyphens/>
              <w:jc w:val="both"/>
            </w:pPr>
            <w:r w:rsidRPr="000F0F2E">
              <w:t xml:space="preserve">b) tiekėjas gali remtis kitų ūkio subjektų pajėgumais tik tuo atveju, jeigu tie subjektai (jų darbuotojai) patys vykdys tą pirkimo sutarties dalį, kuriai reikia jų turimų pajėgumų; </w:t>
            </w:r>
          </w:p>
          <w:p w14:paraId="5F2495DB" w14:textId="77777777" w:rsidR="000F0F2E" w:rsidRPr="000F0F2E" w:rsidRDefault="000F0F2E" w:rsidP="00196210">
            <w:pPr>
              <w:pBdr>
                <w:top w:val="nil"/>
                <w:left w:val="nil"/>
                <w:bottom w:val="nil"/>
                <w:right w:val="nil"/>
                <w:between w:val="nil"/>
                <w:bar w:val="nil"/>
              </w:pBdr>
              <w:suppressAutoHyphens/>
              <w:jc w:val="both"/>
            </w:pPr>
            <w:r w:rsidRPr="000F0F2E">
              <w:t>c)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742353E" w14:textId="77777777" w:rsidR="00AC01AD" w:rsidRDefault="00AC01AD" w:rsidP="00AC01AD">
      <w:pPr>
        <w:ind w:firstLine="851"/>
        <w:jc w:val="both"/>
        <w:rPr>
          <w:rFonts w:eastAsia="Arial Unicode MS" w:cs="Arial Unicode MS"/>
          <w:bdr w:val="nil"/>
          <w:lang w:eastAsia="lt-LT"/>
        </w:rPr>
      </w:pPr>
    </w:p>
    <w:p w14:paraId="24E741A9" w14:textId="198D11CC" w:rsidR="00317794" w:rsidRDefault="00303FA4" w:rsidP="00317794">
      <w:pPr>
        <w:tabs>
          <w:tab w:val="left" w:pos="1276"/>
        </w:tabs>
        <w:ind w:right="19" w:firstLine="720"/>
        <w:jc w:val="both"/>
        <w:rPr>
          <w:rFonts w:eastAsia="Calibri"/>
        </w:rPr>
      </w:pPr>
      <w:r>
        <w:t>21</w:t>
      </w:r>
      <w:r w:rsidR="00317794" w:rsidRPr="00CA7B9A">
        <w:t xml:space="preserve">. Jeigu tiekėjo, </w:t>
      </w:r>
      <w:r w:rsidR="00317794" w:rsidRPr="00CA7B9A">
        <w:rPr>
          <w:rFonts w:eastAsia="Calibri"/>
        </w:rPr>
        <w:t>tiekėjų grupės, sub</w:t>
      </w:r>
      <w:r w:rsidR="00D211D9" w:rsidRPr="00CA7B9A">
        <w:rPr>
          <w:rFonts w:eastAsia="Calibri"/>
        </w:rPr>
        <w:t>tiekėjų</w:t>
      </w:r>
      <w:r w:rsidR="00317794" w:rsidRPr="00CA7B9A">
        <w:rPr>
          <w:rFonts w:eastAsia="Calibri"/>
        </w:rPr>
        <w:t xml:space="preserve"> ir kitų ūkio subjektų</w:t>
      </w:r>
      <w:r w:rsidR="00317794" w:rsidRPr="00CA7B9A">
        <w:t xml:space="preserve"> kvalifikacija dėl teisės verstis atitinkama veikla nebuvo tikrinama arba tikrinama ne visa apimtimi, tiekėjas įsipareigoja, kad pirkimo sutartį vykdys tik tokią teisę turintys asmenys. </w:t>
      </w:r>
      <w:r w:rsidR="00317794" w:rsidRPr="00CA7B9A">
        <w:rPr>
          <w:rFonts w:eastAsia="Calibri"/>
        </w:rPr>
        <w:t>Perkantysis subjektas pasilieka teisę prašyti tiekėjo pateikti šį atitikimą įrodančius dokumentus.</w:t>
      </w:r>
    </w:p>
    <w:p w14:paraId="53F07F06" w14:textId="153DF58E" w:rsidR="00303FA4" w:rsidRDefault="00303FA4" w:rsidP="00303FA4">
      <w:pPr>
        <w:ind w:firstLine="720"/>
        <w:jc w:val="both"/>
        <w:rPr>
          <w:rFonts w:eastAsia="Arial Unicode MS" w:cs="Arial Unicode MS"/>
          <w:color w:val="000000"/>
          <w:bdr w:val="nil"/>
          <w:lang w:eastAsia="lt-LT"/>
        </w:rPr>
      </w:pPr>
      <w:r>
        <w:rPr>
          <w:rFonts w:eastAsia="Arial Unicode MS" w:cs="Arial Unicode MS"/>
          <w:color w:val="000000"/>
          <w:bdr w:val="nil"/>
          <w:lang w:eastAsia="lt-LT"/>
        </w:rPr>
        <w:t xml:space="preserve">22. </w:t>
      </w:r>
      <w:r w:rsidRPr="00B9521A">
        <w:rPr>
          <w:rFonts w:eastAsia="Arial Unicode MS" w:cs="Arial Unicode MS"/>
          <w:color w:val="000000"/>
          <w:bdr w:val="nil"/>
          <w:lang w:eastAsia="lt-LT"/>
        </w:rPr>
        <w:t xml:space="preserve">Perkantysis subjektas pirmiausia įvertins pasiūlymus ir tik po to tikrins, ar ekonomiškai naudingiausią pasiūlymą pateikusio dalyvio kvalifikacija atitinka nustatytus reikalavimus. </w:t>
      </w:r>
      <w:r w:rsidRPr="00B9521A">
        <w:rPr>
          <w:rFonts w:eastAsia="Arial Unicode MS" w:cs="Arial Unicode MS"/>
          <w:b/>
          <w:color w:val="000000"/>
          <w:bdr w:val="nil"/>
          <w:lang w:eastAsia="lt-LT"/>
        </w:rPr>
        <w:t>Kvalifikaciją pagrindžiančių dokumentų bus prašoma tik galimo laimėtojo.</w:t>
      </w:r>
      <w:r w:rsidRPr="00B9521A">
        <w:rPr>
          <w:rFonts w:eastAsia="Arial Unicode MS" w:cs="Arial Unicode MS"/>
          <w:color w:val="000000"/>
          <w:bdr w:val="nil"/>
          <w:lang w:eastAsia="lt-LT"/>
        </w:rPr>
        <w:t xml:space="preserve"> Šie dokumentai turės būti pateikti per 3 darbo dienas nuo perkančiojo subjekto pranešimo CVP IS susirašinėjimo priemonėmis išsiuntimo dienos. </w:t>
      </w:r>
    </w:p>
    <w:p w14:paraId="4C45E0B2" w14:textId="79214BF1" w:rsidR="00303FA4" w:rsidRPr="0042443A" w:rsidRDefault="00303FA4" w:rsidP="00303FA4">
      <w:pPr>
        <w:ind w:firstLine="720"/>
        <w:jc w:val="both"/>
        <w:rPr>
          <w:rFonts w:eastAsia="Calibri"/>
          <w:szCs w:val="22"/>
        </w:rPr>
      </w:pPr>
      <w:r>
        <w:rPr>
          <w:rFonts w:eastAsia="Calibri"/>
          <w:szCs w:val="22"/>
        </w:rPr>
        <w:t xml:space="preserve">23. </w:t>
      </w:r>
      <w:r w:rsidRPr="0042443A">
        <w:rPr>
          <w:rFonts w:eastAsia="Calibri"/>
          <w:szCs w:val="22"/>
        </w:rPr>
        <w:t xml:space="preserve">Tiekėjas su pasiūlymu turi pateikti užpildytą ir pasirašytą </w:t>
      </w:r>
      <w:r w:rsidRPr="0042443A">
        <w:rPr>
          <w:rFonts w:eastAsia="Calibri"/>
          <w:b/>
          <w:iCs/>
          <w:szCs w:val="22"/>
        </w:rPr>
        <w:t>Kvalifikacinių reikalavimų atitikties deklaraciją</w:t>
      </w:r>
      <w:r w:rsidRPr="0042443A">
        <w:rPr>
          <w:rFonts w:eastAsia="Calibri"/>
          <w:iCs/>
          <w:szCs w:val="22"/>
        </w:rPr>
        <w:t xml:space="preserve"> (</w:t>
      </w:r>
      <w:r w:rsidRPr="0042443A">
        <w:rPr>
          <w:rFonts w:eastAsia="Calibri"/>
          <w:b/>
          <w:iCs/>
          <w:szCs w:val="22"/>
        </w:rPr>
        <w:t xml:space="preserve">pagal pridedamą formą, </w:t>
      </w:r>
      <w:r w:rsidR="001E764F">
        <w:rPr>
          <w:rFonts w:eastAsia="Calibri"/>
          <w:b/>
          <w:iCs/>
          <w:szCs w:val="22"/>
        </w:rPr>
        <w:t>5</w:t>
      </w:r>
      <w:r w:rsidRPr="0042443A">
        <w:rPr>
          <w:rFonts w:eastAsia="Calibri"/>
          <w:b/>
          <w:iCs/>
          <w:szCs w:val="22"/>
        </w:rPr>
        <w:t xml:space="preserve"> priedas</w:t>
      </w:r>
      <w:r w:rsidRPr="0042443A">
        <w:rPr>
          <w:rFonts w:eastAsia="Calibri"/>
          <w:iCs/>
          <w:szCs w:val="22"/>
        </w:rPr>
        <w:t>)</w:t>
      </w:r>
      <w:r w:rsidRPr="0042443A">
        <w:rPr>
          <w:rFonts w:eastAsia="Calibri"/>
          <w:szCs w:val="22"/>
        </w:rPr>
        <w:t xml:space="preserve"> dėl atitikties nustatytiems reikalavimams. </w:t>
      </w:r>
    </w:p>
    <w:p w14:paraId="2FC9EC80" w14:textId="6B96EE60" w:rsidR="00303FA4" w:rsidRPr="00623942" w:rsidRDefault="00303FA4" w:rsidP="00303FA4">
      <w:pPr>
        <w:pBdr>
          <w:top w:val="nil"/>
          <w:left w:val="nil"/>
          <w:bottom w:val="nil"/>
          <w:right w:val="nil"/>
          <w:between w:val="nil"/>
          <w:bar w:val="nil"/>
        </w:pBdr>
        <w:suppressAutoHyphens/>
        <w:ind w:firstLine="709"/>
        <w:jc w:val="both"/>
        <w:rPr>
          <w:rFonts w:eastAsia="Arial Unicode MS" w:cs="Arial Unicode MS"/>
          <w:color w:val="000000"/>
          <w:bdr w:val="nil"/>
          <w:lang w:eastAsia="lt-LT"/>
        </w:rPr>
      </w:pPr>
      <w:r w:rsidRPr="00623942">
        <w:rPr>
          <w:rFonts w:eastAsia="Arial Unicode MS" w:cs="Arial Unicode MS"/>
          <w:color w:val="000000"/>
          <w:bdr w:val="nil"/>
          <w:lang w:eastAsia="lt-LT"/>
        </w:rPr>
        <w:t>2</w:t>
      </w:r>
      <w:r>
        <w:rPr>
          <w:rFonts w:eastAsia="Arial Unicode MS" w:cs="Arial Unicode MS"/>
          <w:color w:val="000000"/>
          <w:bdr w:val="nil"/>
          <w:lang w:eastAsia="lt-LT"/>
        </w:rPr>
        <w:t>4</w:t>
      </w:r>
      <w:r w:rsidRPr="00623942">
        <w:rPr>
          <w:rFonts w:eastAsia="Arial Unicode MS" w:cs="Arial Unicode MS"/>
          <w:color w:val="000000"/>
          <w:bdr w:val="nil"/>
          <w:lang w:eastAsia="lt-LT"/>
        </w:rPr>
        <w:t xml:space="preserve">. Perkantysis subjektas pasilieka teisę paprašyti pateiktų skaitmeninių dokumentų kopijų originalų. </w:t>
      </w:r>
    </w:p>
    <w:p w14:paraId="5FC7DC69" w14:textId="7CC39341" w:rsidR="00303FA4" w:rsidRPr="00B9521A" w:rsidRDefault="00303FA4" w:rsidP="00303FA4">
      <w:pPr>
        <w:pBdr>
          <w:top w:val="nil"/>
          <w:left w:val="nil"/>
          <w:bottom w:val="nil"/>
          <w:right w:val="nil"/>
          <w:between w:val="nil"/>
          <w:bar w:val="nil"/>
        </w:pBdr>
        <w:suppressAutoHyphens/>
        <w:ind w:firstLine="709"/>
        <w:jc w:val="both"/>
        <w:rPr>
          <w:rFonts w:eastAsia="Arial Unicode MS" w:cs="Arial Unicode MS"/>
          <w:color w:val="000000"/>
          <w:bdr w:val="nil"/>
          <w:lang w:eastAsia="lt-LT"/>
        </w:rPr>
      </w:pPr>
      <w:r>
        <w:rPr>
          <w:rFonts w:eastAsia="Arial Unicode MS" w:cs="Arial Unicode MS"/>
          <w:color w:val="000000"/>
          <w:bdr w:val="nil"/>
          <w:lang w:eastAsia="lt-LT"/>
        </w:rPr>
        <w:t xml:space="preserve">25. </w:t>
      </w:r>
      <w:r w:rsidRPr="00B9521A">
        <w:rPr>
          <w:rFonts w:eastAsia="Arial Unicode MS" w:cs="Arial Unicode MS"/>
          <w:color w:val="000000"/>
          <w:bdr w:val="nil"/>
          <w:lang w:eastAsia="lt-LT"/>
        </w:rPr>
        <w:t>Užsienio valstybių t</w:t>
      </w:r>
      <w:r>
        <w:rPr>
          <w:rFonts w:eastAsia="Arial Unicode MS" w:cs="Arial Unicode MS"/>
          <w:color w:val="000000"/>
          <w:bdr w:val="nil"/>
          <w:lang w:eastAsia="lt-LT"/>
        </w:rPr>
        <w:t>ie</w:t>
      </w:r>
      <w:r w:rsidRPr="00B9521A">
        <w:rPr>
          <w:rFonts w:eastAsia="Arial Unicode MS" w:cs="Arial Unicode MS"/>
          <w:color w:val="000000"/>
          <w:bdr w:val="nil"/>
          <w:lang w:eastAsia="lt-LT"/>
        </w:rPr>
        <w:t>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 nuo legalizavimo ir (ar) tvirtinimo žymos (</w:t>
      </w:r>
      <w:r w:rsidRPr="00B9521A">
        <w:rPr>
          <w:rFonts w:eastAsia="Arial Unicode MS" w:cs="Arial Unicode MS"/>
          <w:i/>
          <w:color w:val="000000"/>
          <w:bdr w:val="nil"/>
          <w:lang w:eastAsia="lt-LT"/>
        </w:rPr>
        <w:t>Apostille</w:t>
      </w:r>
      <w:r w:rsidRPr="00B9521A">
        <w:rPr>
          <w:rFonts w:eastAsia="Arial Unicode MS" w:cs="Arial Unicode MS"/>
          <w:color w:val="000000"/>
          <w:bdr w:val="nil"/>
          <w:lang w:eastAsia="lt-LT"/>
        </w:rPr>
        <w:t>).</w:t>
      </w:r>
    </w:p>
    <w:p w14:paraId="115F946B" w14:textId="58DFD441" w:rsidR="00303FA4" w:rsidRPr="00B9521A" w:rsidRDefault="00303FA4" w:rsidP="00303FA4">
      <w:pPr>
        <w:pBdr>
          <w:top w:val="nil"/>
          <w:left w:val="nil"/>
          <w:bottom w:val="nil"/>
          <w:right w:val="nil"/>
          <w:between w:val="nil"/>
          <w:bar w:val="nil"/>
        </w:pBdr>
        <w:suppressAutoHyphens/>
        <w:ind w:firstLine="709"/>
        <w:jc w:val="both"/>
        <w:rPr>
          <w:rFonts w:eastAsia="Arial Unicode MS" w:cs="Arial Unicode MS"/>
          <w:color w:val="000000"/>
          <w:bdr w:val="nil"/>
          <w:lang w:eastAsia="lt-LT"/>
        </w:rPr>
      </w:pPr>
      <w:r w:rsidRPr="00B9521A">
        <w:rPr>
          <w:rFonts w:eastAsia="Arial Unicode MS" w:cs="Arial Unicode MS"/>
          <w:color w:val="000000"/>
          <w:bdr w:val="nil"/>
          <w:lang w:eastAsia="lt-LT"/>
        </w:rPr>
        <w:t>2</w:t>
      </w:r>
      <w:r>
        <w:rPr>
          <w:rFonts w:eastAsia="Arial Unicode MS" w:cs="Arial Unicode MS"/>
          <w:color w:val="000000"/>
          <w:bdr w:val="nil"/>
          <w:lang w:eastAsia="lt-LT"/>
        </w:rPr>
        <w:t>6</w:t>
      </w:r>
      <w:r w:rsidRPr="00B9521A">
        <w:rPr>
          <w:rFonts w:eastAsia="Arial Unicode MS" w:cs="Arial Unicode MS"/>
          <w:color w:val="000000"/>
          <w:bdr w:val="nil"/>
          <w:lang w:eastAsia="lt-LT"/>
        </w:rPr>
        <w:t>. Perkantysis subjektas bet kuriuo pirkimo procedūros metu gali paprašyti t</w:t>
      </w:r>
      <w:r>
        <w:rPr>
          <w:rFonts w:eastAsia="Arial Unicode MS" w:cs="Arial Unicode MS"/>
          <w:color w:val="000000"/>
          <w:bdr w:val="nil"/>
          <w:lang w:eastAsia="lt-LT"/>
        </w:rPr>
        <w:t>ie</w:t>
      </w:r>
      <w:r w:rsidRPr="00B9521A">
        <w:rPr>
          <w:rFonts w:eastAsia="Arial Unicode MS" w:cs="Arial Unicode MS"/>
          <w:color w:val="000000"/>
          <w:bdr w:val="nil"/>
          <w:lang w:eastAsia="lt-LT"/>
        </w:rPr>
        <w:t>kėjų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5C6A716F" w14:textId="029964D0" w:rsidR="00687A07" w:rsidRDefault="00687A07" w:rsidP="00687A07">
      <w:pPr>
        <w:tabs>
          <w:tab w:val="left" w:pos="1276"/>
        </w:tabs>
        <w:ind w:right="19" w:firstLine="720"/>
        <w:jc w:val="both"/>
        <w:rPr>
          <w:rFonts w:eastAsia="Yu Mincho"/>
          <w:b/>
          <w:bCs/>
        </w:rPr>
      </w:pPr>
      <w:r>
        <w:t>2</w:t>
      </w:r>
      <w:r w:rsidR="00303FA4">
        <w:t>7</w:t>
      </w:r>
      <w:r w:rsidR="00317794" w:rsidRPr="00CA7B9A">
        <w:t>.</w:t>
      </w:r>
      <w:r w:rsidR="00317794" w:rsidRPr="00CA7B9A">
        <w:rPr>
          <w:lang w:eastAsia="lt-LT"/>
        </w:rPr>
        <w:t xml:space="preserve"> </w:t>
      </w:r>
      <w:r>
        <w:t>Tie</w:t>
      </w:r>
      <w:r w:rsidRPr="00460102">
        <w:t>kėj</w:t>
      </w:r>
      <w:r>
        <w:t>ui taikomas</w:t>
      </w:r>
      <w:r w:rsidRPr="00460102">
        <w:t xml:space="preserve"> p</w:t>
      </w:r>
      <w:r>
        <w:t xml:space="preserve">ašalinimo pagrindas pagal </w:t>
      </w:r>
      <w:r w:rsidRPr="00832D8F">
        <w:rPr>
          <w:rFonts w:eastAsia="Yu Mincho"/>
          <w:b/>
          <w:bCs/>
        </w:rPr>
        <w:t>VPĮ 46 straipsnio 2¹ dal</w:t>
      </w:r>
      <w:r>
        <w:rPr>
          <w:rFonts w:eastAsia="Yu Mincho"/>
          <w:b/>
          <w:bCs/>
        </w:rPr>
        <w:t>į:</w:t>
      </w:r>
    </w:p>
    <w:p w14:paraId="7A8E8B2F" w14:textId="62BD93E8" w:rsidR="00687A07" w:rsidRPr="00832D8F" w:rsidRDefault="00687A07" w:rsidP="00687A07">
      <w:pPr>
        <w:tabs>
          <w:tab w:val="left" w:pos="1276"/>
        </w:tabs>
        <w:ind w:right="19" w:firstLine="720"/>
        <w:jc w:val="both"/>
      </w:pPr>
      <w:r>
        <w:rPr>
          <w:sz w:val="22"/>
          <w:szCs w:val="22"/>
        </w:rPr>
        <w:t>2</w:t>
      </w:r>
      <w:r w:rsidR="00303FA4">
        <w:rPr>
          <w:sz w:val="22"/>
          <w:szCs w:val="22"/>
        </w:rPr>
        <w:t>7</w:t>
      </w:r>
      <w:r>
        <w:rPr>
          <w:sz w:val="22"/>
          <w:szCs w:val="22"/>
        </w:rPr>
        <w:t xml:space="preserve">.1. </w:t>
      </w:r>
      <w:r>
        <w:t>t</w:t>
      </w:r>
      <w:r w:rsidRPr="00832D8F">
        <w:t xml:space="preserve">iekėjas yra neatlikęs jam paskirtos baudžiamojo poveikio priemonės – uždraudimo juridiniam asmeniui dalyvauti viešuosiuose pirkimuose. Iš Lietuvoje įsteigtų subjektų įrodančių dokumentų nereikalaujama. </w:t>
      </w:r>
      <w:r>
        <w:t>U</w:t>
      </w:r>
      <w:r w:rsidRPr="00832D8F">
        <w:t>žtenka</w:t>
      </w:r>
      <w:r>
        <w:t xml:space="preserve"> nurodyti pasiūlyme</w:t>
      </w:r>
      <w:r w:rsidRPr="00832D8F">
        <w:t>.</w:t>
      </w:r>
    </w:p>
    <w:p w14:paraId="497E7E70" w14:textId="77777777" w:rsidR="00687A07" w:rsidRPr="00CA7B9A" w:rsidRDefault="00687A07" w:rsidP="00687A07">
      <w:pPr>
        <w:tabs>
          <w:tab w:val="left" w:pos="1276"/>
        </w:tabs>
        <w:ind w:right="19" w:firstLine="720"/>
        <w:jc w:val="both"/>
      </w:pPr>
    </w:p>
    <w:p w14:paraId="14C56BFA" w14:textId="77777777" w:rsidR="00687A07" w:rsidRDefault="00687A07" w:rsidP="00687A07">
      <w:pPr>
        <w:autoSpaceDE w:val="0"/>
        <w:autoSpaceDN w:val="0"/>
        <w:adjustRightInd w:val="0"/>
        <w:jc w:val="center"/>
        <w:rPr>
          <w:b/>
          <w:bCs/>
          <w:color w:val="000000"/>
        </w:rPr>
      </w:pPr>
      <w:r w:rsidRPr="00CA7B9A">
        <w:rPr>
          <w:b/>
          <w:bCs/>
          <w:color w:val="000000"/>
        </w:rPr>
        <w:t xml:space="preserve">IV. </w:t>
      </w:r>
      <w:r>
        <w:rPr>
          <w:b/>
          <w:bCs/>
          <w:color w:val="000000"/>
        </w:rPr>
        <w:t>REIKALAVIMAI, SUSIJĘ SU NACIONALINIU SAUGUMU</w:t>
      </w:r>
    </w:p>
    <w:p w14:paraId="74CC0EC3" w14:textId="77777777" w:rsidR="00687A07" w:rsidRDefault="00687A07" w:rsidP="00687A07">
      <w:pPr>
        <w:autoSpaceDE w:val="0"/>
        <w:autoSpaceDN w:val="0"/>
        <w:adjustRightInd w:val="0"/>
        <w:jc w:val="center"/>
        <w:rPr>
          <w:b/>
          <w:bCs/>
          <w:color w:val="000000"/>
        </w:rPr>
      </w:pPr>
    </w:p>
    <w:p w14:paraId="35BCE68C" w14:textId="3B9229FD" w:rsidR="00687A07" w:rsidRPr="00687A07" w:rsidRDefault="00687A07" w:rsidP="00687A07">
      <w:pPr>
        <w:ind w:firstLine="709"/>
        <w:jc w:val="both"/>
      </w:pPr>
      <w:r>
        <w:rPr>
          <w:rFonts w:eastAsia="Calibri"/>
          <w:lang w:eastAsia="lt-LT"/>
        </w:rPr>
        <w:t>2</w:t>
      </w:r>
      <w:r w:rsidR="00303FA4">
        <w:rPr>
          <w:rFonts w:eastAsia="Calibri"/>
          <w:lang w:eastAsia="lt-LT"/>
        </w:rPr>
        <w:t>8</w:t>
      </w:r>
      <w:r>
        <w:rPr>
          <w:rFonts w:eastAsia="Calibri"/>
          <w:lang w:eastAsia="lt-LT"/>
        </w:rPr>
        <w:t xml:space="preserve">. </w:t>
      </w:r>
      <w:r w:rsidRPr="00687A07">
        <w:t xml:space="preserve">Perkantysis subjektas, įvertinęs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2AE560C0" w14:textId="47E49E55" w:rsidR="00687A07" w:rsidRPr="00687A07" w:rsidRDefault="00687A07" w:rsidP="00687A07">
      <w:pPr>
        <w:ind w:firstLine="709"/>
        <w:jc w:val="both"/>
      </w:pPr>
      <w:r>
        <w:t>2</w:t>
      </w:r>
      <w:r w:rsidR="00303FA4">
        <w:t>9</w:t>
      </w:r>
      <w:r w:rsidRPr="00687A07">
        <w:t>. Perkantysis subjektas atmes tiekėjo pasiūlymą, jei bus tenkinama bent viena PĮ 58 straipsnio 4</w:t>
      </w:r>
      <w:r w:rsidRPr="00687A07">
        <w:rPr>
          <w:vertAlign w:val="superscript"/>
        </w:rPr>
        <w:t>1</w:t>
      </w:r>
      <w:r w:rsidRPr="00687A07">
        <w:t xml:space="preserve"> dalies 1, 2, 3 ir 6 punktuose nurodytų sąlygų:</w:t>
      </w:r>
    </w:p>
    <w:p w14:paraId="3CBD8210" w14:textId="77777777" w:rsidR="00687A07" w:rsidRPr="00687A07" w:rsidRDefault="00687A07" w:rsidP="00687A07">
      <w:pPr>
        <w:ind w:firstLine="709"/>
        <w:jc w:val="both"/>
      </w:pPr>
      <w:r w:rsidRPr="00687A07">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4D337142" w14:textId="77777777" w:rsidR="00687A07" w:rsidRPr="00687A07" w:rsidRDefault="00687A07" w:rsidP="00687A07">
      <w:pPr>
        <w:ind w:firstLine="709"/>
        <w:jc w:val="both"/>
      </w:pPr>
      <w:r w:rsidRPr="00687A07">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498CDBD3" w14:textId="77777777" w:rsidR="00687A07" w:rsidRPr="00687A07" w:rsidRDefault="00687A07" w:rsidP="00687A07">
      <w:pPr>
        <w:ind w:firstLine="709"/>
        <w:jc w:val="both"/>
      </w:pPr>
      <w:r w:rsidRPr="00687A07">
        <w:lastRenderedPageBreak/>
        <w:t>3) prekių (įskaitant jų sudedamąsias dalis, pakuotes) kilmė yra ar paslaugos teikiamos iš Viešųjų pirkimų įstatymo 92 straipsnio 15 dalyje numatytame sąraše nurodytų valstybių ar teritorijų;</w:t>
      </w:r>
    </w:p>
    <w:p w14:paraId="3BDA083E" w14:textId="77777777" w:rsidR="00687A07" w:rsidRPr="00687A07" w:rsidRDefault="00687A07" w:rsidP="00687A07">
      <w:pPr>
        <w:ind w:firstLine="709"/>
        <w:jc w:val="both"/>
      </w:pPr>
      <w:r w:rsidRPr="00687A07">
        <w:t>6)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7AFD27" w14:textId="77777777" w:rsidR="00687A07" w:rsidRPr="00687A07" w:rsidRDefault="00687A07" w:rsidP="00687A07">
      <w:pPr>
        <w:ind w:firstLine="709"/>
        <w:jc w:val="both"/>
        <w:rPr>
          <w:b/>
          <w:bCs/>
        </w:rPr>
      </w:pPr>
      <w:r w:rsidRPr="00687A07">
        <w:t xml:space="preserve"> </w:t>
      </w:r>
      <w:r w:rsidRPr="00687A07">
        <w:rPr>
          <w:b/>
          <w:bCs/>
        </w:rPr>
        <w:t>Tiekėjas kartu su pasiūlymu turi pateikti laisvos formos atitikties deklaraciją.</w:t>
      </w:r>
    </w:p>
    <w:p w14:paraId="274E97B6" w14:textId="6BDA5005" w:rsidR="00687A07" w:rsidRPr="00687A07" w:rsidRDefault="009A31D6" w:rsidP="00687A07">
      <w:pPr>
        <w:ind w:firstLine="709"/>
        <w:jc w:val="both"/>
      </w:pPr>
      <w:r>
        <w:t>30</w:t>
      </w:r>
      <w:r w:rsidR="00687A07" w:rsidRPr="00687A07">
        <w:t>. Jeigu perkančiajam subjektui kyla abejonių dėl tiekėjo nurodytos informacijos, įrodančios 58 straipsnio 4</w:t>
      </w:r>
      <w:r w:rsidR="00687A07" w:rsidRPr="00687A07">
        <w:rPr>
          <w:vertAlign w:val="superscript"/>
        </w:rPr>
        <w:t>1</w:t>
      </w:r>
      <w:r w:rsidR="00687A07" w:rsidRPr="00687A07">
        <w:t xml:space="preserve"> dalies 1, 2, 3 ir 6 punktuose nurodytų reikalavimų atitiktį, teisingumo, jis privalo paprašyti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0AAD27A5" w14:textId="0D1EF318" w:rsidR="00687A07" w:rsidRPr="00687A07" w:rsidRDefault="00687A07" w:rsidP="00687A07">
      <w:pPr>
        <w:ind w:firstLine="709"/>
        <w:jc w:val="both"/>
        <w:rPr>
          <w:b/>
          <w:bCs/>
          <w:color w:val="000000"/>
        </w:rPr>
      </w:pPr>
    </w:p>
    <w:p w14:paraId="2FD688C2" w14:textId="77777777" w:rsidR="00687A07" w:rsidRPr="00CA7B9A" w:rsidRDefault="00687A07" w:rsidP="00687A07">
      <w:pPr>
        <w:autoSpaceDE w:val="0"/>
        <w:autoSpaceDN w:val="0"/>
        <w:adjustRightInd w:val="0"/>
        <w:jc w:val="center"/>
        <w:rPr>
          <w:b/>
          <w:bCs/>
          <w:color w:val="000000"/>
        </w:rPr>
      </w:pPr>
      <w:r>
        <w:rPr>
          <w:b/>
          <w:bCs/>
          <w:color w:val="000000"/>
        </w:rPr>
        <w:t xml:space="preserve">V. </w:t>
      </w:r>
      <w:r w:rsidRPr="00CA7B9A">
        <w:rPr>
          <w:b/>
          <w:bCs/>
          <w:color w:val="000000"/>
        </w:rPr>
        <w:t>TIEKĖJŲ GRUPĖS, SUBTIEKĖJŲ IR KITŲ ŪKIO SUBJEKTŲ DALYVAVIMAS PIRKIME</w:t>
      </w:r>
    </w:p>
    <w:p w14:paraId="54494D92" w14:textId="77777777" w:rsidR="00687A07" w:rsidRPr="00CA7B9A" w:rsidRDefault="00687A07" w:rsidP="00687A07">
      <w:pPr>
        <w:autoSpaceDE w:val="0"/>
        <w:autoSpaceDN w:val="0"/>
        <w:adjustRightInd w:val="0"/>
        <w:jc w:val="center"/>
        <w:rPr>
          <w:b/>
          <w:bCs/>
          <w:color w:val="000000"/>
        </w:rPr>
      </w:pPr>
    </w:p>
    <w:p w14:paraId="1B31C4BD" w14:textId="7F16A5BE" w:rsidR="00687A07" w:rsidRPr="00CA7B9A" w:rsidRDefault="009A31D6" w:rsidP="00687A07">
      <w:pPr>
        <w:ind w:firstLine="709"/>
        <w:jc w:val="both"/>
        <w:rPr>
          <w:rFonts w:eastAsia="Calibri"/>
        </w:rPr>
      </w:pPr>
      <w:r>
        <w:t>31</w:t>
      </w:r>
      <w:r w:rsidR="00687A07" w:rsidRPr="00CA7B9A">
        <w:t xml:space="preserve">. </w:t>
      </w:r>
      <w:r w:rsidR="00687A07" w:rsidRPr="00CA7B9A">
        <w:rPr>
          <w:rFonts w:eastAsia="Calibri"/>
        </w:rPr>
        <w:t>Jei pirkimo procedūrose dalyvauja tiekėjų grupė, ji privalo pateikti jungtinės veiklos sutartį (p</w:t>
      </w:r>
      <w:r w:rsidR="00687A07" w:rsidRPr="00CA7B9A">
        <w:rPr>
          <w:szCs w:val="20"/>
        </w:rPr>
        <w:t>ateikiamas skenuotas dokumentas elektronine forma).</w:t>
      </w:r>
      <w:r w:rsidR="00687A07" w:rsidRPr="00CA7B9A">
        <w:rPr>
          <w:b/>
          <w:sz w:val="20"/>
          <w:szCs w:val="20"/>
        </w:rPr>
        <w:t xml:space="preserve"> </w:t>
      </w:r>
      <w:r w:rsidR="00687A07" w:rsidRPr="00CA7B9A">
        <w:rPr>
          <w:rFonts w:eastAsia="Calibri"/>
        </w:rPr>
        <w:t>Jungtinės veiklos sutartyje privalo būti:</w:t>
      </w:r>
    </w:p>
    <w:p w14:paraId="5F55534F" w14:textId="3BC69BFE" w:rsidR="00687A07" w:rsidRPr="00CA7B9A" w:rsidRDefault="009A31D6" w:rsidP="00687A07">
      <w:pPr>
        <w:ind w:firstLine="709"/>
        <w:jc w:val="both"/>
        <w:rPr>
          <w:rFonts w:eastAsia="Calibri"/>
        </w:rPr>
      </w:pPr>
      <w:r>
        <w:rPr>
          <w:rFonts w:eastAsia="Calibri"/>
        </w:rPr>
        <w:t>31</w:t>
      </w:r>
      <w:r w:rsidR="00687A07" w:rsidRPr="00CA7B9A">
        <w:rPr>
          <w:rFonts w:eastAsia="Calibri"/>
        </w:rPr>
        <w:t>.1. aiškiai apibrėžtas tiekėjų grupės narių įgaliojimas vienam iš narių (jungtinės veiklos sutarties bendram atstovui arba vadovaujančiam nariui) tvarkyti bendrus reikalus, susijusius su šiuo pirkimu – parengti ir pateikti perkančiajam subjektui pasiūlymą su priedais, gauti ir pateikti pasiūlymo bei sutarties įvykdymo užtikrinimą (jei jų reikalaujama pagal pirkimo sąlygas), o laimėjus pirkimą tiekėjų grupės vardu sudaryti sutartį su perkančiuoju subjektu bei teikti sąskaitas ir visas reikalingas ataskaitas atsiskaitymams vykdyti, priimti visus ir bet kokius perkančiojo subjekto atsiskaitymus pagal sutartį;</w:t>
      </w:r>
    </w:p>
    <w:p w14:paraId="6769F6EE" w14:textId="35EF6B53" w:rsidR="00687A07" w:rsidRPr="00CA7B9A" w:rsidRDefault="009A31D6" w:rsidP="00687A07">
      <w:pPr>
        <w:ind w:firstLine="709"/>
        <w:jc w:val="both"/>
        <w:rPr>
          <w:rFonts w:eastAsia="Calibri"/>
        </w:rPr>
      </w:pPr>
      <w:r>
        <w:rPr>
          <w:rFonts w:eastAsia="Calibri"/>
        </w:rPr>
        <w:t>31</w:t>
      </w:r>
      <w:r w:rsidR="00687A07" w:rsidRPr="00CA7B9A">
        <w:rPr>
          <w:rFonts w:eastAsia="Calibri"/>
        </w:rPr>
        <w:t>.2. aiškiai apibrėžta tiekėjų grupės narių atsakomybė, nurodant, kad visi tiekėjų grupės nariai – kiekvienas atskirai ir visi kartu solidariai – yra atsakingi perkančiajam subjektui už bet kokius iš šio pirkimo rezultatų pagrindu sudarytos sutarties kylančius įsipareigojimus ir prievoles, įskaitant, bet neapsiribojant, pinigines prievoles ar prievoles natūra;</w:t>
      </w:r>
    </w:p>
    <w:p w14:paraId="6733049D" w14:textId="5F71F2DD" w:rsidR="00687A07" w:rsidRPr="00CA7B9A" w:rsidRDefault="009A31D6" w:rsidP="00687A07">
      <w:pPr>
        <w:ind w:firstLine="709"/>
        <w:jc w:val="both"/>
        <w:rPr>
          <w:rFonts w:eastAsia="Calibri"/>
        </w:rPr>
      </w:pPr>
      <w:r>
        <w:rPr>
          <w:rFonts w:eastAsia="Calibri"/>
        </w:rPr>
        <w:t>31</w:t>
      </w:r>
      <w:r w:rsidR="00687A07" w:rsidRPr="00CA7B9A">
        <w:rPr>
          <w:rFonts w:eastAsia="Calibri"/>
        </w:rPr>
        <w:t>.3. turi būti nustatytas draudimas keisti tiekėjų grupės narių sudėtį iki sutarties sudarymo bei įrašyta nuostata, kad be išankstinio raštiško perkančiojo subjekto sutikimo jungtinės veiklos sutartimi nustatytų tiekėjų grupės narių keitimas yra laikomas esminiu sutarties pažeidimu.</w:t>
      </w:r>
    </w:p>
    <w:p w14:paraId="2B44FA6A" w14:textId="4F25A59E" w:rsidR="00687A07" w:rsidRPr="00CA7B9A" w:rsidRDefault="009A31D6" w:rsidP="00687A07">
      <w:pPr>
        <w:ind w:firstLine="709"/>
        <w:jc w:val="both"/>
        <w:rPr>
          <w:rFonts w:eastAsia="Calibri"/>
        </w:rPr>
      </w:pPr>
      <w:r>
        <w:rPr>
          <w:rFonts w:eastAsia="Calibri"/>
        </w:rPr>
        <w:t>32</w:t>
      </w:r>
      <w:r w:rsidR="00687A07" w:rsidRPr="00CA7B9A">
        <w:rPr>
          <w:rFonts w:eastAsia="Calibri"/>
        </w:rPr>
        <w:t xml:space="preserve">. Perkantysis subjektas nereikalauja, kad tiekėjų grupės pateiktą pasiūlymą pripažinus laimėjusiu ir pasiūlius sudaryti sutartį, ši tiekėjų grupė įgautų tam tikrą teisinę formą. </w:t>
      </w:r>
    </w:p>
    <w:p w14:paraId="10478642" w14:textId="1FA98BCD" w:rsidR="00687A07" w:rsidRPr="00CA7B9A" w:rsidRDefault="009A31D6" w:rsidP="00687A07">
      <w:pPr>
        <w:ind w:firstLine="709"/>
        <w:jc w:val="both"/>
        <w:rPr>
          <w:rFonts w:eastAsia="Calibri"/>
        </w:rPr>
      </w:pPr>
      <w:r>
        <w:rPr>
          <w:rFonts w:eastAsia="Calibri"/>
        </w:rPr>
        <w:t>33</w:t>
      </w:r>
      <w:r w:rsidR="00687A07" w:rsidRPr="00CA7B9A">
        <w:rPr>
          <w:rFonts w:eastAsia="Calibri"/>
        </w:rPr>
        <w:t xml:space="preserve">. Tiekėjas savo pasiūlyme privalo nurodyti, kokiai sutarties daliai ir kokius subtiekėjus, jeigu tai yra žinoma, jis ketina pasitelkti. </w:t>
      </w:r>
    </w:p>
    <w:p w14:paraId="22F64BF9" w14:textId="23220AC6" w:rsidR="00687A07" w:rsidRPr="00CA7B9A" w:rsidRDefault="009A31D6" w:rsidP="00687A07">
      <w:pPr>
        <w:ind w:firstLine="709"/>
        <w:jc w:val="both"/>
        <w:rPr>
          <w:rFonts w:eastAsia="Calibri"/>
        </w:rPr>
      </w:pPr>
      <w:r>
        <w:rPr>
          <w:rFonts w:eastAsia="Calibri"/>
        </w:rPr>
        <w:t>34</w:t>
      </w:r>
      <w:r w:rsidR="00687A07" w:rsidRPr="00CA7B9A">
        <w:rPr>
          <w:rFonts w:eastAsia="Calibri"/>
        </w:rPr>
        <w:t xml:space="preserve">. Kai tiekėjas pageidauja remtis kitų ūkio subjektų pajėgumais, jis privalo perkančiajam subjektui pasiūlyme įrodyti, kad vykdant sutartį ūkio subjektų, kurių pajėgumais jis remiasi, ištekliai jam bus prieinami. </w:t>
      </w:r>
    </w:p>
    <w:p w14:paraId="5DCD598F" w14:textId="6931070E" w:rsidR="00687A07" w:rsidRPr="00CA7B9A" w:rsidRDefault="009A31D6" w:rsidP="00687A07">
      <w:pPr>
        <w:ind w:firstLine="709"/>
        <w:jc w:val="both"/>
        <w:rPr>
          <w:rFonts w:eastAsia="Calibri"/>
        </w:rPr>
      </w:pPr>
      <w:r>
        <w:rPr>
          <w:rFonts w:eastAsia="Calibri"/>
        </w:rPr>
        <w:t>35</w:t>
      </w:r>
      <w:r w:rsidR="00687A07" w:rsidRPr="00CA7B9A">
        <w:rPr>
          <w:rFonts w:eastAsia="Calibri"/>
        </w:rPr>
        <w:t>. Prireikus tiekėjas gali remtis kitų ūkio subjektų (specialistų) pajėgumais, neatsižvelgiant į tai, kokio teisinio pobūdžio būtų jo ryšiai su jais. Šiuo atveju, laimėtoju galintis būti pripažintas tiekėjas privalo įrodyti perkančiajam subjektui, kad visą sutarties galiojimo laikotarpį jis galės naudotis kitų ūkio subjektų ištekliais, kurie reikalingi sutarčiai įvykdyti. Tokiomis įrodinėjimo priemonėmis gali būti ketinimų susitarimo protokolas, sutartis ar preliminari sutartis su ūkio subjektu ir pan.</w:t>
      </w:r>
    </w:p>
    <w:p w14:paraId="29F1B571" w14:textId="3AE9B672" w:rsidR="00687A07" w:rsidRPr="00CA7B9A" w:rsidRDefault="009A31D6" w:rsidP="00687A07">
      <w:pPr>
        <w:ind w:firstLine="709"/>
        <w:jc w:val="both"/>
        <w:rPr>
          <w:color w:val="000000"/>
        </w:rPr>
      </w:pPr>
      <w:r>
        <w:rPr>
          <w:rFonts w:eastAsia="Calibri"/>
        </w:rPr>
        <w:t>36</w:t>
      </w:r>
      <w:r w:rsidR="00687A07" w:rsidRPr="00CA7B9A">
        <w:rPr>
          <w:rFonts w:eastAsia="Calibri"/>
        </w:rPr>
        <w:t xml:space="preserve">. Tiekėjas gali remtis ūkio subjektų (juridinių ar fizinių asmenų) techniniais pajėgumais, kai neketinama šių ūkio subjektų pasitelkti sutarties vykdymui. Šiuo atveju, tiekėjas privalo įrodyti </w:t>
      </w:r>
      <w:r w:rsidR="00687A07" w:rsidRPr="00CA7B9A">
        <w:rPr>
          <w:rFonts w:eastAsia="Calibri"/>
        </w:rPr>
        <w:lastRenderedPageBreak/>
        <w:t>perkančiajam subjektui (prašoma pateikti dokumentus iš laimėtoju galinčio būti pripažinto tiekėjo), kad visą sutarties galiojimo laikotarpį jis galės naudotis ūkio subjektų techniniais ištekliais, kurie reikalingi sutarčiai įvykdyti. Tokiomis įrodinėjimo priemonėmis gali būti ketinimų susitarimo protokolas, sutartis ar preliminari sutartis su juridiniu ar fiziniu asmeniu ir pan.</w:t>
      </w:r>
    </w:p>
    <w:p w14:paraId="38CA7882" w14:textId="77777777" w:rsidR="00687A07" w:rsidRDefault="00687A07" w:rsidP="00687A07">
      <w:pPr>
        <w:autoSpaceDE w:val="0"/>
        <w:autoSpaceDN w:val="0"/>
        <w:adjustRightInd w:val="0"/>
        <w:jc w:val="center"/>
        <w:rPr>
          <w:b/>
          <w:bCs/>
          <w:color w:val="000000"/>
        </w:rPr>
      </w:pPr>
    </w:p>
    <w:p w14:paraId="4A7DDF81" w14:textId="77777777" w:rsidR="00687A07" w:rsidRPr="00CA7B9A" w:rsidRDefault="00687A07" w:rsidP="00687A07">
      <w:pPr>
        <w:autoSpaceDE w:val="0"/>
        <w:autoSpaceDN w:val="0"/>
        <w:adjustRightInd w:val="0"/>
        <w:jc w:val="center"/>
        <w:rPr>
          <w:b/>
          <w:bCs/>
          <w:color w:val="000000"/>
        </w:rPr>
      </w:pPr>
      <w:r w:rsidRPr="00CA7B9A">
        <w:rPr>
          <w:b/>
          <w:bCs/>
          <w:color w:val="000000"/>
        </w:rPr>
        <w:t>V</w:t>
      </w:r>
      <w:r>
        <w:rPr>
          <w:b/>
          <w:bCs/>
          <w:color w:val="000000"/>
        </w:rPr>
        <w:t>I</w:t>
      </w:r>
      <w:r w:rsidRPr="00CA7B9A">
        <w:rPr>
          <w:b/>
          <w:bCs/>
          <w:color w:val="000000"/>
        </w:rPr>
        <w:t>. REIKALAVIMAI  PASIŪLYMŲ PATEIKIMUI</w:t>
      </w:r>
    </w:p>
    <w:p w14:paraId="59F42E41" w14:textId="77777777" w:rsidR="00687A07" w:rsidRPr="00CA7B9A" w:rsidRDefault="00687A07" w:rsidP="00687A07">
      <w:pPr>
        <w:autoSpaceDE w:val="0"/>
        <w:autoSpaceDN w:val="0"/>
        <w:adjustRightInd w:val="0"/>
        <w:jc w:val="center"/>
        <w:rPr>
          <w:bCs/>
          <w:color w:val="000000"/>
        </w:rPr>
      </w:pPr>
    </w:p>
    <w:p w14:paraId="079F5E04" w14:textId="7E3CDD8C" w:rsidR="00687A07" w:rsidRPr="00CA7B9A" w:rsidRDefault="00687A07" w:rsidP="00687A07">
      <w:pPr>
        <w:ind w:firstLine="709"/>
        <w:jc w:val="both"/>
        <w:rPr>
          <w:rFonts w:eastAsia="Calibri"/>
          <w:lang w:eastAsia="lt-LT"/>
        </w:rPr>
      </w:pPr>
      <w:r>
        <w:rPr>
          <w:lang w:eastAsia="lt-LT"/>
        </w:rPr>
        <w:t>3</w:t>
      </w:r>
      <w:r w:rsidR="009A31D6">
        <w:rPr>
          <w:lang w:eastAsia="lt-LT"/>
        </w:rPr>
        <w:t>7</w:t>
      </w:r>
      <w:r w:rsidRPr="00CA7B9A">
        <w:rPr>
          <w:lang w:eastAsia="lt-LT"/>
        </w:rPr>
        <w:t xml:space="preserve">. Pateikdamas pasiūlymą tiekėjas sutinka su šiomis pirkimo sąlygomis ir patvirtina, kad jo pasiūlyme pateikta informacija yra teisinga ir apima viską, ko reikia tinkamam pirkimo sutarties įvykdymui. </w:t>
      </w:r>
    </w:p>
    <w:p w14:paraId="07E6703C" w14:textId="720646B2" w:rsidR="00687A07" w:rsidRDefault="00687A07" w:rsidP="00687A07">
      <w:pPr>
        <w:ind w:firstLine="709"/>
        <w:jc w:val="both"/>
        <w:rPr>
          <w:rFonts w:eastAsia="Calibri"/>
          <w:lang w:eastAsia="lt-LT"/>
        </w:rPr>
      </w:pPr>
      <w:r>
        <w:rPr>
          <w:rFonts w:eastAsia="Calibri"/>
          <w:lang w:eastAsia="lt-LT"/>
        </w:rPr>
        <w:t>3</w:t>
      </w:r>
      <w:r w:rsidR="009A31D6">
        <w:rPr>
          <w:rFonts w:eastAsia="Calibri"/>
          <w:lang w:eastAsia="lt-LT"/>
        </w:rPr>
        <w:t>8</w:t>
      </w:r>
      <w:r w:rsidRPr="00CA7B9A">
        <w:rPr>
          <w:rFonts w:eastAsia="Calibri"/>
          <w:lang w:eastAsia="lt-LT"/>
        </w:rPr>
        <w:t xml:space="preserve">. Bet kuris tiekėjas pirkimui gali teikti tik vieną pasiūlymą, nepriklausomai nuo to, ar pasiūlymą jis teikia kaip atskiras tiekėjas, ar kaip jungtinės veiklos sutarties pagrindu susivienijusios tiekėjų grupės šalis. </w:t>
      </w:r>
    </w:p>
    <w:p w14:paraId="2E6C6ACA" w14:textId="3ECEB534" w:rsidR="00687A07" w:rsidRPr="00CA7B9A" w:rsidRDefault="00687A07" w:rsidP="00687A07">
      <w:pPr>
        <w:ind w:firstLine="709"/>
        <w:jc w:val="both"/>
        <w:rPr>
          <w:rFonts w:eastAsia="Calibri"/>
          <w:lang w:eastAsia="lt-LT"/>
        </w:rPr>
      </w:pPr>
      <w:r>
        <w:rPr>
          <w:rFonts w:eastAsia="Calibri"/>
          <w:lang w:eastAsia="lt-LT"/>
        </w:rPr>
        <w:t>3</w:t>
      </w:r>
      <w:r w:rsidR="009A31D6">
        <w:rPr>
          <w:rFonts w:eastAsia="Calibri"/>
          <w:lang w:eastAsia="lt-LT"/>
        </w:rPr>
        <w:t>9</w:t>
      </w:r>
      <w:r w:rsidRPr="00CA7B9A">
        <w:rPr>
          <w:rFonts w:eastAsia="Calibri"/>
          <w:lang w:eastAsia="lt-LT"/>
        </w:rPr>
        <w:t>. Alternatyvių pasiūlymų pateikti neleidžiama.</w:t>
      </w:r>
      <w:r w:rsidRPr="00CA7B9A">
        <w:rPr>
          <w:lang w:eastAsia="lt-LT"/>
        </w:rPr>
        <w:t xml:space="preserve"> </w:t>
      </w:r>
      <w:r w:rsidRPr="00CA7B9A">
        <w:rPr>
          <w:rFonts w:eastAsia="Calibri"/>
          <w:lang w:eastAsia="lt-LT"/>
        </w:rPr>
        <w:t>Tiekėjui pateikus alternatyvų pasiūlymą, jo pasiūlymas ir alternatyvus pasiūlymas (alternatyvūs pasiūlymai) bus atmesti.</w:t>
      </w:r>
    </w:p>
    <w:p w14:paraId="10499BAE" w14:textId="5C1DCD0B" w:rsidR="00687A07" w:rsidRPr="00CA7B9A" w:rsidRDefault="009A31D6" w:rsidP="00687A07">
      <w:pPr>
        <w:ind w:firstLine="709"/>
        <w:jc w:val="both"/>
        <w:rPr>
          <w:rFonts w:eastAsia="Arial Unicode MS" w:cs="Arial Unicode MS"/>
          <w:bdr w:val="nil"/>
          <w:lang w:eastAsia="lt-LT"/>
        </w:rPr>
      </w:pPr>
      <w:r>
        <w:rPr>
          <w:lang w:eastAsia="lt-LT"/>
        </w:rPr>
        <w:t>40</w:t>
      </w:r>
      <w:r w:rsidR="00687A07" w:rsidRPr="00CA7B9A">
        <w:rPr>
          <w:lang w:eastAsia="lt-LT"/>
        </w:rPr>
        <w:t xml:space="preserve">. </w:t>
      </w:r>
      <w:r w:rsidR="00687A07" w:rsidRPr="00CA7B9A">
        <w:rPr>
          <w:rFonts w:eastAsia="Calibri"/>
          <w:lang w:eastAsia="lt-LT"/>
        </w:rPr>
        <w:t>P</w:t>
      </w:r>
      <w:r w:rsidR="00687A07" w:rsidRPr="00CA7B9A">
        <w:rPr>
          <w:rFonts w:eastAsia="Arial Unicode MS" w:cs="Arial Unicode MS"/>
          <w:bdr w:val="nil"/>
          <w:lang w:eastAsia="lt-LT"/>
        </w:rPr>
        <w:t xml:space="preserve">asiūlymas turi būti pateikiamas tik elektroninėmis priemonėmis, naudojant CVP IS, pasiekiamą adresu </w:t>
      </w:r>
      <w:hyperlink r:id="rId13" w:history="1">
        <w:r w:rsidR="00687A07" w:rsidRPr="00762DCC">
          <w:rPr>
            <w:rStyle w:val="Hipersaitas"/>
            <w:color w:val="0070C0"/>
          </w:rPr>
          <w:t>https://viesiejipirkimai.lt</w:t>
        </w:r>
      </w:hyperlink>
      <w:r w:rsidR="00687A07" w:rsidRPr="00762DCC">
        <w:rPr>
          <w:color w:val="0070C0"/>
        </w:rPr>
        <w:t>.</w:t>
      </w:r>
      <w:r w:rsidR="00687A07" w:rsidRPr="00CA7B9A">
        <w:rPr>
          <w:rFonts w:eastAsia="Arial Unicode MS" w:cs="Arial Unicode MS"/>
          <w:bdr w:val="nil"/>
          <w:lang w:eastAsia="lt-LT"/>
        </w:rPr>
        <w:t xml:space="preserve"> Pasiūlymai popierinėje laikmenoje, jei tokie būtų pateikti, bus grąžinami neatplėšti tiekėjui (kurjeriui) ar grąžinami registruotu laišku ir nebus priimami ir vertinami. </w:t>
      </w:r>
    </w:p>
    <w:p w14:paraId="72E622F2" w14:textId="19AB695E" w:rsidR="00687A07" w:rsidRDefault="009A31D6" w:rsidP="00687A07">
      <w:pPr>
        <w:ind w:firstLine="709"/>
        <w:jc w:val="both"/>
        <w:rPr>
          <w:color w:val="0070C0"/>
        </w:rPr>
      </w:pPr>
      <w:r>
        <w:rPr>
          <w:rFonts w:eastAsia="Arial Unicode MS" w:cs="Arial Unicode MS"/>
          <w:bdr w:val="nil"/>
          <w:lang w:eastAsia="lt-LT"/>
        </w:rPr>
        <w:t>41</w:t>
      </w:r>
      <w:r w:rsidR="00687A07" w:rsidRPr="00CA7B9A">
        <w:rPr>
          <w:rFonts w:eastAsia="Arial Unicode MS" w:cs="Arial Unicode MS"/>
          <w:bdr w:val="nil"/>
          <w:lang w:eastAsia="lt-LT"/>
        </w:rPr>
        <w:t xml:space="preserve">. </w:t>
      </w:r>
      <w:r w:rsidR="00687A07" w:rsidRPr="00CA7B9A">
        <w:rPr>
          <w:lang w:eastAsia="lt-LT"/>
        </w:rPr>
        <w:t xml:space="preserve">Pasiūlymus gali teikti tik CVP IS registruoti tiekėjai (nemokama registracija adresu </w:t>
      </w:r>
      <w:hyperlink r:id="rId14" w:history="1">
        <w:r w:rsidR="00687A07" w:rsidRPr="00762DCC">
          <w:rPr>
            <w:rStyle w:val="Hipersaitas"/>
            <w:color w:val="0070C0"/>
          </w:rPr>
          <w:t>https://viesiejipirkimai.lt</w:t>
        </w:r>
      </w:hyperlink>
      <w:r w:rsidR="00687A07" w:rsidRPr="00762DCC">
        <w:rPr>
          <w:color w:val="0070C0"/>
        </w:rPr>
        <w:t>.</w:t>
      </w:r>
    </w:p>
    <w:p w14:paraId="01D79BB9" w14:textId="77777777" w:rsidR="00687A07" w:rsidRPr="00CA7B9A" w:rsidRDefault="00687A07" w:rsidP="00687A07">
      <w:pPr>
        <w:ind w:firstLine="709"/>
        <w:jc w:val="both"/>
        <w:rPr>
          <w:lang w:eastAsia="lt-LT"/>
        </w:rPr>
      </w:pPr>
      <w:r w:rsidRPr="00CA7B9A">
        <w:rPr>
          <w:bCs/>
          <w:lang w:eastAsia="lt-LT"/>
        </w:rPr>
        <w:t xml:space="preserve">Visi dokumentai, patvirtinantys tiekėjų kvalifikacijos atitiktį pirkimo sąlygose nustatytiems kvalifikacijos reikalavimams (kai prašoma), kiti pasiūlyme pateikiami dokumentai turi būti pateikti elektronine forma, t. y. tiesiogiai suformuoti elektroninėmis priemonėmis </w:t>
      </w:r>
      <w:r w:rsidRPr="00CA7B9A">
        <w:rPr>
          <w:rFonts w:eastAsia="Arial Unicode MS" w:cs="Arial Unicode MS"/>
          <w:bdr w:val="nil"/>
          <w:lang w:eastAsia="lt-LT"/>
        </w:rPr>
        <w:t>arba pateikiant skaitmenines dokumentų kopijas (pvz., pažymos, sertifikatai, jungtinės veiklos sutartis ir pan.).</w:t>
      </w:r>
      <w:r w:rsidRPr="00CA7B9A">
        <w:rPr>
          <w:bCs/>
          <w:lang w:eastAsia="lt-LT"/>
        </w:rPr>
        <w:t xml:space="preserve"> Pateikiami </w:t>
      </w:r>
      <w:r w:rsidRPr="00CA7B9A">
        <w:rPr>
          <w:lang w:eastAsia="lt-LT"/>
        </w:rPr>
        <w:t>dokumentai</w:t>
      </w:r>
      <w:r w:rsidRPr="00CA7B9A">
        <w:rPr>
          <w:bCs/>
          <w:lang w:eastAsia="lt-LT"/>
        </w:rPr>
        <w:t xml:space="preserve"> ar skaitmeninės dokumentų kopijos turi būti prieinami naudojant nediskriminuojančius, visuotinai prieinamus duomenų failų formatus (pvz., </w:t>
      </w:r>
      <w:proofErr w:type="spellStart"/>
      <w:r w:rsidRPr="00CA7B9A">
        <w:rPr>
          <w:bCs/>
          <w:i/>
          <w:lang w:eastAsia="lt-LT"/>
        </w:rPr>
        <w:t>pdf</w:t>
      </w:r>
      <w:proofErr w:type="spellEnd"/>
      <w:r w:rsidRPr="00CA7B9A">
        <w:rPr>
          <w:bCs/>
          <w:lang w:eastAsia="lt-LT"/>
        </w:rPr>
        <w:t xml:space="preserve">, </w:t>
      </w:r>
      <w:proofErr w:type="spellStart"/>
      <w:r w:rsidRPr="00CA7B9A">
        <w:rPr>
          <w:bCs/>
          <w:i/>
          <w:lang w:eastAsia="lt-LT"/>
        </w:rPr>
        <w:t>doc</w:t>
      </w:r>
      <w:proofErr w:type="spellEnd"/>
      <w:r w:rsidRPr="00CA7B9A">
        <w:rPr>
          <w:bCs/>
          <w:lang w:eastAsia="lt-LT"/>
        </w:rPr>
        <w:t xml:space="preserve"> ir kt.).</w:t>
      </w:r>
      <w:r w:rsidRPr="00CA7B9A">
        <w:rPr>
          <w:lang w:eastAsia="lt-LT"/>
        </w:rPr>
        <w:t xml:space="preserve"> Pateikiant atitinkamų dokumentų skaitmenines kopijas ir pasiūlymą pasirašant saugiu elektroniniu parašu yra deklaruojama, kad kopijos yra tikros. </w:t>
      </w:r>
    </w:p>
    <w:p w14:paraId="477DBAC9" w14:textId="075D1BF5" w:rsidR="00687A07" w:rsidRPr="00CA7B9A" w:rsidRDefault="009A31D6" w:rsidP="00687A07">
      <w:pPr>
        <w:ind w:firstLine="709"/>
        <w:jc w:val="both"/>
        <w:rPr>
          <w:lang w:eastAsia="lt-LT"/>
        </w:rPr>
      </w:pPr>
      <w:r>
        <w:rPr>
          <w:color w:val="000000"/>
          <w:lang w:eastAsia="lt-LT"/>
        </w:rPr>
        <w:t>42</w:t>
      </w:r>
      <w:r w:rsidR="00687A07" w:rsidRPr="00CA7B9A">
        <w:rPr>
          <w:color w:val="000000"/>
          <w:lang w:eastAsia="lt-LT"/>
        </w:rPr>
        <w:t xml:space="preserve">. </w:t>
      </w:r>
      <w:r w:rsidR="00687A07" w:rsidRPr="00CA7B9A">
        <w:rPr>
          <w:lang w:eastAsia="lt-LT"/>
        </w:rPr>
        <w:t>Perkantysis subjektas nereikalauja pasiūlymą pasirašyti kvalifikuotu elektroniniu parašu.</w:t>
      </w:r>
    </w:p>
    <w:p w14:paraId="3D737BCD" w14:textId="5508B322" w:rsidR="00687A07" w:rsidRPr="00CA7B9A" w:rsidRDefault="009A31D6" w:rsidP="00687A07">
      <w:pPr>
        <w:ind w:firstLine="709"/>
        <w:jc w:val="both"/>
        <w:rPr>
          <w:b/>
          <w:bCs/>
          <w:lang w:eastAsia="lt-LT"/>
        </w:rPr>
      </w:pPr>
      <w:r>
        <w:rPr>
          <w:color w:val="000000"/>
          <w:lang w:eastAsia="lt-LT"/>
        </w:rPr>
        <w:t>43</w:t>
      </w:r>
      <w:r w:rsidR="00687A07" w:rsidRPr="00CA7B9A">
        <w:rPr>
          <w:color w:val="000000"/>
          <w:lang w:eastAsia="lt-LT"/>
        </w:rPr>
        <w:t xml:space="preserve">. </w:t>
      </w:r>
      <w:r w:rsidR="00687A07" w:rsidRPr="00CA7B9A">
        <w:rPr>
          <w:b/>
          <w:bCs/>
          <w:lang w:eastAsia="lt-LT"/>
        </w:rPr>
        <w:t>Pasiūlymas turi būti pateiktas iki skelbim</w:t>
      </w:r>
      <w:r w:rsidR="00687A07">
        <w:rPr>
          <w:b/>
          <w:bCs/>
          <w:lang w:eastAsia="lt-LT"/>
        </w:rPr>
        <w:t xml:space="preserve">e </w:t>
      </w:r>
      <w:r w:rsidR="00687A07" w:rsidRPr="00CA7B9A">
        <w:rPr>
          <w:b/>
          <w:bCs/>
          <w:lang w:eastAsia="lt-LT"/>
        </w:rPr>
        <w:t>nurodytos pasiūlymų pateikimo termino pabaigos Lietuvos laiku.</w:t>
      </w:r>
    </w:p>
    <w:p w14:paraId="12613C98" w14:textId="3C1B2B4F" w:rsidR="00687A07" w:rsidRDefault="009A31D6" w:rsidP="00687A07">
      <w:pPr>
        <w:ind w:firstLine="709"/>
        <w:jc w:val="both"/>
        <w:rPr>
          <w:lang w:eastAsia="lt-LT"/>
        </w:rPr>
      </w:pPr>
      <w:r>
        <w:rPr>
          <w:bCs/>
          <w:lang w:eastAsia="lt-LT"/>
        </w:rPr>
        <w:t>44</w:t>
      </w:r>
      <w:r w:rsidR="00687A07" w:rsidRPr="00CA7B9A">
        <w:rPr>
          <w:bCs/>
          <w:lang w:eastAsia="lt-LT"/>
        </w:rPr>
        <w:t>. Perkantysis subjektas, gavęs pasiūlymą</w:t>
      </w:r>
      <w:r w:rsidR="00687A07" w:rsidRPr="00CA7B9A">
        <w:rPr>
          <w:b/>
          <w:bCs/>
          <w:lang w:eastAsia="lt-LT"/>
        </w:rPr>
        <w:t xml:space="preserve"> </w:t>
      </w:r>
      <w:r w:rsidR="00687A07" w:rsidRPr="00CA7B9A">
        <w:rPr>
          <w:lang w:eastAsia="lt-LT"/>
        </w:rPr>
        <w:t>ne perkančiojo subjekto nurodytomis elektroninėmis priemonėmis, apie tai informuoja tiekėją, o tokio pasiūlymo nenagrinėja ir nevertina.</w:t>
      </w:r>
    </w:p>
    <w:p w14:paraId="375E53E2" w14:textId="56F0669B" w:rsidR="00687A07" w:rsidRPr="000D2D6A" w:rsidRDefault="009A31D6" w:rsidP="00687A07">
      <w:pPr>
        <w:tabs>
          <w:tab w:val="left" w:pos="1418"/>
        </w:tabs>
        <w:ind w:firstLine="709"/>
        <w:jc w:val="both"/>
        <w:rPr>
          <w:rFonts w:eastAsia="Calibri"/>
          <w:lang w:eastAsia="lt-LT"/>
        </w:rPr>
      </w:pPr>
      <w:r>
        <w:rPr>
          <w:lang w:eastAsia="lt-LT"/>
        </w:rPr>
        <w:t>45</w:t>
      </w:r>
      <w:r w:rsidR="00687A07" w:rsidRPr="00CA7B9A">
        <w:rPr>
          <w:lang w:eastAsia="lt-LT"/>
        </w:rPr>
        <w:t xml:space="preserve">. </w:t>
      </w:r>
      <w:r w:rsidR="00687A07" w:rsidRPr="00D308F0">
        <w:rPr>
          <w:rFonts w:eastAsiaTheme="minorHAnsi"/>
          <w:bCs/>
          <w:iCs/>
        </w:rPr>
        <w:t xml:space="preserve">Pirkimo dokumentai rengiami </w:t>
      </w:r>
      <w:r w:rsidR="00687A07">
        <w:rPr>
          <w:rFonts w:eastAsiaTheme="minorHAnsi"/>
          <w:bCs/>
          <w:iCs/>
        </w:rPr>
        <w:t>lietuvių kalba.</w:t>
      </w:r>
      <w:r w:rsidR="00687A07" w:rsidRPr="000D2D6A">
        <w:rPr>
          <w:rFonts w:eastAsia="Arial"/>
          <w:sz w:val="22"/>
          <w:szCs w:val="22"/>
          <w:lang w:eastAsia="lt-LT"/>
        </w:rPr>
        <w:t xml:space="preserve"> </w:t>
      </w:r>
      <w:r w:rsidR="00687A07" w:rsidRPr="000D2D6A">
        <w:rPr>
          <w:rFonts w:eastAsia="Arial"/>
          <w:lang w:eastAsia="lt-LT"/>
        </w:rPr>
        <w:t xml:space="preserve">Jei kurie nors su pasiūlymu teikiami dokumentai parengti ne ta kalba, kuria reikalaujama, turi būti pateiktas tikslus vertimas į reikalaujamą kalbą. </w:t>
      </w:r>
      <w:r w:rsidR="00687A07" w:rsidRPr="000D2D6A">
        <w:rPr>
          <w:rFonts w:eastAsia="Calibri"/>
          <w:lang w:eastAsia="lt-LT"/>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38C4D593" w14:textId="3F56EC34" w:rsidR="00687A07" w:rsidRPr="00D308F0" w:rsidRDefault="009A31D6" w:rsidP="00687A07">
      <w:pPr>
        <w:ind w:firstLine="709"/>
        <w:jc w:val="both"/>
        <w:rPr>
          <w:rFonts w:eastAsiaTheme="minorHAnsi"/>
          <w:bCs/>
          <w:iCs/>
        </w:rPr>
      </w:pPr>
      <w:r>
        <w:rPr>
          <w:lang w:eastAsia="lt-LT"/>
        </w:rPr>
        <w:t>46</w:t>
      </w:r>
      <w:r w:rsidR="00687A07" w:rsidRPr="00CA7B9A">
        <w:rPr>
          <w:lang w:eastAsia="lt-LT"/>
        </w:rPr>
        <w:t xml:space="preserve">. </w:t>
      </w:r>
      <w:bookmarkStart w:id="9" w:name="_Hlk506032819"/>
      <w:r w:rsidR="00687A07" w:rsidRPr="00D308F0">
        <w:t xml:space="preserve">Tiekėjas pasiūlyme turi aiškiai nurodyti, kuri pasiūlymo informacija yra </w:t>
      </w:r>
      <w:r w:rsidR="00687A07" w:rsidRPr="00D308F0">
        <w:rPr>
          <w:b/>
          <w:bCs/>
        </w:rPr>
        <w:t>konfidenciali</w:t>
      </w:r>
      <w:r w:rsidR="00687A07" w:rsidRPr="00D308F0">
        <w:t xml:space="preserve">, vadovaujantis PĮ 32 straipsniu. </w:t>
      </w:r>
      <w:bookmarkEnd w:id="9"/>
      <w:r w:rsidR="00687A07" w:rsidRPr="00D308F0">
        <w:t>Jei tokia informacija pasiūlyme nebus nurodyta, tuomet bus laikoma, kad bet kuri pateiktame pasiūlyme nurodyta informacija nėra konfidenciali.</w:t>
      </w:r>
      <w:r w:rsidR="00687A07"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72424563" w14:textId="77777777" w:rsidR="00687A07" w:rsidRDefault="00687A07" w:rsidP="00687A07">
      <w:pPr>
        <w:ind w:firstLine="709"/>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736CD0C3" w14:textId="51B56F46" w:rsidR="00687A07" w:rsidRPr="003B7A7E" w:rsidRDefault="0071233D" w:rsidP="00687A07">
      <w:pPr>
        <w:ind w:firstLine="709"/>
        <w:jc w:val="both"/>
        <w:rPr>
          <w:lang w:eastAsia="lt-LT"/>
        </w:rPr>
      </w:pPr>
      <w:r>
        <w:rPr>
          <w:color w:val="000000"/>
          <w:lang w:eastAsia="lt-LT"/>
        </w:rPr>
        <w:t>4</w:t>
      </w:r>
      <w:r w:rsidR="005C7BEA">
        <w:rPr>
          <w:color w:val="000000"/>
          <w:lang w:eastAsia="lt-LT"/>
        </w:rPr>
        <w:t>7</w:t>
      </w:r>
      <w:r w:rsidR="00687A07" w:rsidRPr="008A3D3D">
        <w:rPr>
          <w:color w:val="000000"/>
          <w:lang w:eastAsia="lt-LT"/>
        </w:rPr>
        <w:t xml:space="preserve">. </w:t>
      </w:r>
      <w:r w:rsidR="00687A07" w:rsidRPr="008A3D3D">
        <w:rPr>
          <w:lang w:eastAsia="lt-LT"/>
        </w:rPr>
        <w:t>Perkantysis</w:t>
      </w:r>
      <w:r w:rsidR="00687A07" w:rsidRPr="003B7A7E">
        <w:rPr>
          <w:lang w:eastAsia="lt-LT"/>
        </w:rPr>
        <w:t xml:space="preserve"> subjektas turi teisę pratęsti pasiūlymų pateikimo terminą. Apie naują pasiūlymų pateikimo terminą perkantysis subjektas paskelbia CVP IS.</w:t>
      </w:r>
    </w:p>
    <w:p w14:paraId="3091B4F6" w14:textId="581BE59F" w:rsidR="00687A07" w:rsidRPr="00CA7B9A" w:rsidRDefault="005B47EB" w:rsidP="00687A07">
      <w:pPr>
        <w:ind w:firstLine="709"/>
        <w:jc w:val="both"/>
        <w:rPr>
          <w:rFonts w:eastAsia="Calibri"/>
          <w:lang w:eastAsia="lt-LT"/>
        </w:rPr>
      </w:pPr>
      <w:r>
        <w:rPr>
          <w:lang w:eastAsia="lt-LT"/>
        </w:rPr>
        <w:lastRenderedPageBreak/>
        <w:t>4</w:t>
      </w:r>
      <w:r w:rsidR="005C7BEA">
        <w:rPr>
          <w:lang w:eastAsia="lt-LT"/>
        </w:rPr>
        <w:t>8</w:t>
      </w:r>
      <w:r w:rsidR="00687A07" w:rsidRPr="00CA7B9A">
        <w:rPr>
          <w:lang w:eastAsia="lt-LT"/>
        </w:rPr>
        <w:t xml:space="preserve">. </w:t>
      </w:r>
      <w:r w:rsidR="00687A07">
        <w:rPr>
          <w:rFonts w:eastAsia="Calibri"/>
          <w:lang w:eastAsia="lt-LT"/>
        </w:rPr>
        <w:t>Tiekėjo</w:t>
      </w:r>
      <w:r w:rsidR="00687A07" w:rsidRPr="00CA7B9A">
        <w:rPr>
          <w:rFonts w:eastAsia="Calibri"/>
          <w:lang w:eastAsia="lt-LT"/>
        </w:rPr>
        <w:t xml:space="preserve"> pasiūlymą sudaro CVP IS priemonėmis (kai leidžiama, – kitaip raštu) pateiktų dokumentų ir duomenų visuma:</w:t>
      </w:r>
    </w:p>
    <w:p w14:paraId="60D81F67" w14:textId="0B056125" w:rsidR="00687A07" w:rsidRPr="00CA7B9A" w:rsidRDefault="005B47EB" w:rsidP="00687A07">
      <w:pPr>
        <w:ind w:firstLine="709"/>
        <w:jc w:val="both"/>
        <w:rPr>
          <w:rFonts w:eastAsia="Calibri"/>
          <w:lang w:eastAsia="lt-LT"/>
        </w:rPr>
      </w:pPr>
      <w:r>
        <w:rPr>
          <w:lang w:eastAsia="lt-LT"/>
        </w:rPr>
        <w:t>4</w:t>
      </w:r>
      <w:r w:rsidR="005C7BEA">
        <w:rPr>
          <w:lang w:eastAsia="lt-LT"/>
        </w:rPr>
        <w:t>8</w:t>
      </w:r>
      <w:r w:rsidR="00687A07" w:rsidRPr="00CA7B9A">
        <w:rPr>
          <w:lang w:eastAsia="lt-LT"/>
        </w:rPr>
        <w:t>.1. CVP IS pasiūlymo lango eilutėje „Prisegti dokumentai“ pateikti duomenys ir dokumentai:</w:t>
      </w:r>
    </w:p>
    <w:p w14:paraId="5E398AAF" w14:textId="26814509" w:rsidR="00687A07" w:rsidRPr="00CA7B9A" w:rsidRDefault="005B47EB" w:rsidP="00687A07">
      <w:pPr>
        <w:ind w:firstLine="709"/>
        <w:jc w:val="both"/>
        <w:rPr>
          <w:rFonts w:eastAsia="Calibri"/>
          <w:lang w:eastAsia="lt-LT"/>
        </w:rPr>
      </w:pPr>
      <w:r>
        <w:rPr>
          <w:rFonts w:eastAsia="Calibri"/>
          <w:lang w:eastAsia="lt-LT"/>
        </w:rPr>
        <w:t>4</w:t>
      </w:r>
      <w:r w:rsidR="005C7BEA">
        <w:rPr>
          <w:rFonts w:eastAsia="Calibri"/>
          <w:lang w:eastAsia="lt-LT"/>
        </w:rPr>
        <w:t>8</w:t>
      </w:r>
      <w:r w:rsidR="00687A07" w:rsidRPr="00CA7B9A">
        <w:rPr>
          <w:rFonts w:eastAsia="Calibri"/>
          <w:lang w:eastAsia="lt-LT"/>
        </w:rPr>
        <w:t xml:space="preserve">.1.1. </w:t>
      </w:r>
      <w:r w:rsidR="00687A07" w:rsidRPr="0082251F">
        <w:rPr>
          <w:rFonts w:eastAsia="Calibri"/>
          <w:b/>
          <w:bCs/>
          <w:lang w:eastAsia="lt-LT"/>
        </w:rPr>
        <w:t xml:space="preserve">užpildytas, pasirašytas ir nuskenuotas </w:t>
      </w:r>
      <w:r w:rsidR="00687A07" w:rsidRPr="0082251F">
        <w:rPr>
          <w:rFonts w:eastAsia="Calibri"/>
          <w:lang w:eastAsia="lt-LT"/>
        </w:rPr>
        <w:t>(išskyrus tuos atvejus, kai pasirašoma elektroniniu parašu)</w:t>
      </w:r>
      <w:r w:rsidR="00687A07" w:rsidRPr="0082251F">
        <w:rPr>
          <w:rFonts w:eastAsia="Calibri"/>
          <w:b/>
          <w:bCs/>
          <w:lang w:eastAsia="lt-LT"/>
        </w:rPr>
        <w:t xml:space="preserve"> pasiūlymas, parengtas pagal pirkimo sąlygų </w:t>
      </w:r>
      <w:r w:rsidR="00687A07">
        <w:rPr>
          <w:rFonts w:eastAsia="Calibri"/>
          <w:b/>
          <w:bCs/>
          <w:lang w:eastAsia="lt-LT"/>
        </w:rPr>
        <w:t>2</w:t>
      </w:r>
      <w:r w:rsidR="00687A07" w:rsidRPr="0082251F">
        <w:rPr>
          <w:rFonts w:eastAsia="Calibri"/>
          <w:b/>
          <w:bCs/>
          <w:lang w:eastAsia="lt-LT"/>
        </w:rPr>
        <w:t xml:space="preserve"> priedą</w:t>
      </w:r>
      <w:r w:rsidR="00687A07" w:rsidRPr="00CA7B9A">
        <w:rPr>
          <w:rFonts w:eastAsia="Calibri"/>
          <w:lang w:eastAsia="lt-LT"/>
        </w:rPr>
        <w:t>;</w:t>
      </w:r>
    </w:p>
    <w:p w14:paraId="608A345D" w14:textId="2C9E4D00" w:rsidR="00687A07" w:rsidRPr="00CA7B9A" w:rsidRDefault="005B47EB" w:rsidP="00687A07">
      <w:pPr>
        <w:ind w:firstLine="709"/>
        <w:jc w:val="both"/>
        <w:rPr>
          <w:rFonts w:eastAsia="Calibri"/>
          <w:lang w:eastAsia="lt-LT"/>
        </w:rPr>
      </w:pPr>
      <w:r>
        <w:rPr>
          <w:rFonts w:eastAsia="Calibri"/>
          <w:lang w:eastAsia="lt-LT"/>
        </w:rPr>
        <w:t>4</w:t>
      </w:r>
      <w:r w:rsidR="005C7BEA">
        <w:rPr>
          <w:rFonts w:eastAsia="Calibri"/>
          <w:lang w:eastAsia="lt-LT"/>
        </w:rPr>
        <w:t>8</w:t>
      </w:r>
      <w:r w:rsidR="00687A07" w:rsidRPr="00CA7B9A">
        <w:rPr>
          <w:rFonts w:eastAsia="Calibri"/>
          <w:lang w:eastAsia="lt-LT"/>
        </w:rPr>
        <w:t>.1.2. jei pasiūlymo dokumentus ir (ar) pasiūlymą pasirašo vadovo įgaliotas asmuo, prie pasiūlymo turi būti pridėtas galiojantis įgaliojimas arba kitas dokumentas, suteikiantis teisę pasirašyti pasiūlymą (p</w:t>
      </w:r>
      <w:r w:rsidR="00687A07" w:rsidRPr="00CA7B9A">
        <w:rPr>
          <w:lang w:eastAsia="lt-LT"/>
        </w:rPr>
        <w:t>ateikiamas skenuotas dokumentas elektronine forma);</w:t>
      </w:r>
    </w:p>
    <w:p w14:paraId="3107B6FE" w14:textId="2C3DACD0" w:rsidR="00687A07" w:rsidRPr="00CA7B9A" w:rsidRDefault="005B47EB" w:rsidP="00687A07">
      <w:pPr>
        <w:ind w:firstLine="709"/>
        <w:jc w:val="both"/>
        <w:rPr>
          <w:rFonts w:eastAsia="Calibri"/>
          <w:lang w:eastAsia="lt-LT"/>
        </w:rPr>
      </w:pPr>
      <w:r>
        <w:rPr>
          <w:rFonts w:eastAsia="Calibri"/>
          <w:lang w:eastAsia="lt-LT"/>
        </w:rPr>
        <w:t>4</w:t>
      </w:r>
      <w:r w:rsidR="005C7BEA">
        <w:rPr>
          <w:rFonts w:eastAsia="Calibri"/>
          <w:lang w:eastAsia="lt-LT"/>
        </w:rPr>
        <w:t>8</w:t>
      </w:r>
      <w:r w:rsidR="00687A07" w:rsidRPr="00CA7B9A">
        <w:rPr>
          <w:rFonts w:eastAsia="Calibri"/>
          <w:lang w:eastAsia="lt-LT"/>
        </w:rPr>
        <w:t>.1.3. jungtinės veiklos sutartis, jei vieną pasiūlymą pateikia jungtinei veiklai susivienijusių tiekėjų grupė;</w:t>
      </w:r>
    </w:p>
    <w:p w14:paraId="1003F4A2" w14:textId="17942862" w:rsidR="00687A07" w:rsidRPr="00CA7B9A" w:rsidRDefault="005B47EB" w:rsidP="00687A07">
      <w:pPr>
        <w:ind w:firstLine="709"/>
        <w:jc w:val="both"/>
        <w:rPr>
          <w:rFonts w:eastAsia="Calibri"/>
          <w:lang w:eastAsia="lt-LT"/>
        </w:rPr>
      </w:pPr>
      <w:r>
        <w:rPr>
          <w:rFonts w:eastAsia="Calibri"/>
          <w:lang w:eastAsia="lt-LT"/>
        </w:rPr>
        <w:t>4</w:t>
      </w:r>
      <w:r w:rsidR="005C7BEA">
        <w:rPr>
          <w:rFonts w:eastAsia="Calibri"/>
          <w:lang w:eastAsia="lt-LT"/>
        </w:rPr>
        <w:t>8</w:t>
      </w:r>
      <w:r w:rsidR="00687A07" w:rsidRPr="00CA7B9A">
        <w:rPr>
          <w:rFonts w:eastAsia="Calibri"/>
          <w:lang w:eastAsia="lt-LT"/>
        </w:rPr>
        <w:t>.1.4. kita pirkimo sąlygose prašoma informacija ir (ar) dokumentai;</w:t>
      </w:r>
    </w:p>
    <w:p w14:paraId="02CCB3D6" w14:textId="4239C84F" w:rsidR="00687A07" w:rsidRDefault="0003280D" w:rsidP="00687A07">
      <w:pPr>
        <w:ind w:firstLine="709"/>
        <w:jc w:val="both"/>
        <w:rPr>
          <w:lang w:eastAsia="lt-LT"/>
        </w:rPr>
      </w:pPr>
      <w:r>
        <w:rPr>
          <w:rFonts w:eastAsia="Calibri"/>
          <w:lang w:eastAsia="lt-LT"/>
        </w:rPr>
        <w:t>4</w:t>
      </w:r>
      <w:r w:rsidR="005C7BEA">
        <w:rPr>
          <w:rFonts w:eastAsia="Calibri"/>
          <w:lang w:eastAsia="lt-LT"/>
        </w:rPr>
        <w:t>8</w:t>
      </w:r>
      <w:r w:rsidR="00687A07" w:rsidRPr="00CA7B9A">
        <w:rPr>
          <w:rFonts w:eastAsia="Calibri"/>
          <w:lang w:eastAsia="lt-LT"/>
        </w:rPr>
        <w:t xml:space="preserve">.2. </w:t>
      </w:r>
      <w:r w:rsidR="00687A07" w:rsidRPr="00CA7B9A">
        <w:rPr>
          <w:lang w:eastAsia="lt-LT"/>
        </w:rPr>
        <w:t>pasiūlymo paaiškinimai bei atsakymai dėl pasiūlymo (jei tokių yra).</w:t>
      </w:r>
    </w:p>
    <w:p w14:paraId="021BC913" w14:textId="0C2F3EE2" w:rsidR="00687A07" w:rsidRDefault="00687A07" w:rsidP="00687A07">
      <w:pPr>
        <w:ind w:firstLine="709"/>
        <w:jc w:val="both"/>
        <w:rPr>
          <w:rFonts w:eastAsia="Arial Unicode MS"/>
        </w:rPr>
      </w:pPr>
      <w:r>
        <w:rPr>
          <w:lang w:eastAsia="lt-LT"/>
        </w:rPr>
        <w:t>4</w:t>
      </w:r>
      <w:r w:rsidR="005C7BEA">
        <w:rPr>
          <w:lang w:eastAsia="lt-LT"/>
        </w:rPr>
        <w:t>9</w:t>
      </w:r>
      <w:r w:rsidRPr="00CA7B9A">
        <w:rPr>
          <w:lang w:eastAsia="lt-LT"/>
        </w:rPr>
        <w:t xml:space="preserve">. </w:t>
      </w:r>
      <w:r>
        <w:rPr>
          <w:b/>
          <w:bCs/>
          <w:lang w:eastAsia="lt-LT"/>
        </w:rPr>
        <w:t>P</w:t>
      </w:r>
      <w:r>
        <w:rPr>
          <w:b/>
          <w:color w:val="000000"/>
          <w:lang w:eastAsia="lt-LT"/>
        </w:rPr>
        <w:t>asiūlymo kaina</w:t>
      </w:r>
      <w:r w:rsidR="005C7BEA">
        <w:rPr>
          <w:b/>
          <w:color w:val="000000"/>
          <w:lang w:eastAsia="lt-LT"/>
        </w:rPr>
        <w:t xml:space="preserve"> ir paslaugų teikimo įkainiai</w:t>
      </w:r>
      <w:r w:rsidRPr="00CA7B9A">
        <w:rPr>
          <w:b/>
          <w:color w:val="000000"/>
          <w:lang w:eastAsia="lt-LT"/>
        </w:rPr>
        <w:t xml:space="preserve"> (</w:t>
      </w:r>
      <w:r>
        <w:rPr>
          <w:b/>
          <w:color w:val="000000"/>
          <w:lang w:eastAsia="lt-LT"/>
        </w:rPr>
        <w:t xml:space="preserve">nurodyta </w:t>
      </w:r>
      <w:r w:rsidRPr="00CA7B9A">
        <w:rPr>
          <w:b/>
          <w:color w:val="000000"/>
          <w:lang w:eastAsia="lt-LT"/>
        </w:rPr>
        <w:t xml:space="preserve">pirkimo sąlygų </w:t>
      </w:r>
      <w:r>
        <w:rPr>
          <w:b/>
          <w:color w:val="000000"/>
          <w:lang w:eastAsia="lt-LT"/>
        </w:rPr>
        <w:t>2</w:t>
      </w:r>
      <w:r w:rsidRPr="00CA7B9A">
        <w:rPr>
          <w:b/>
          <w:color w:val="000000"/>
          <w:lang w:eastAsia="lt-LT"/>
        </w:rPr>
        <w:t xml:space="preserve"> pried</w:t>
      </w:r>
      <w:r>
        <w:rPr>
          <w:b/>
          <w:color w:val="000000"/>
          <w:lang w:eastAsia="lt-LT"/>
        </w:rPr>
        <w:t xml:space="preserve">e) </w:t>
      </w:r>
      <w:r w:rsidRPr="00CA7B9A">
        <w:rPr>
          <w:b/>
          <w:color w:val="000000"/>
          <w:lang w:eastAsia="lt-LT"/>
        </w:rPr>
        <w:t>turi būti nurodyt</w:t>
      </w:r>
      <w:r w:rsidR="005C7BEA">
        <w:rPr>
          <w:b/>
          <w:color w:val="000000"/>
          <w:lang w:eastAsia="lt-LT"/>
        </w:rPr>
        <w:t>i</w:t>
      </w:r>
      <w:r w:rsidRPr="00CA7B9A">
        <w:rPr>
          <w:b/>
          <w:color w:val="000000"/>
          <w:lang w:eastAsia="lt-LT"/>
        </w:rPr>
        <w:t xml:space="preserve"> eurais dviejų skaičių po kablelio tikslumu.</w:t>
      </w:r>
      <w:r w:rsidRPr="00CA7B9A">
        <w:rPr>
          <w:color w:val="000000"/>
          <w:lang w:eastAsia="lt-LT"/>
        </w:rPr>
        <w:t xml:space="preserve"> </w:t>
      </w:r>
      <w:r w:rsidRPr="00CA7B9A">
        <w:rPr>
          <w:lang w:eastAsia="lt-LT"/>
        </w:rPr>
        <w:t xml:space="preserve">Apskaičiuojant kainą, turi būti atsižvelgta į visą </w:t>
      </w:r>
      <w:r w:rsidR="0003280D">
        <w:rPr>
          <w:lang w:eastAsia="lt-LT"/>
        </w:rPr>
        <w:t>techninėje specifikacijoje</w:t>
      </w:r>
      <w:r w:rsidRPr="00CA7B9A">
        <w:rPr>
          <w:lang w:eastAsia="lt-LT"/>
        </w:rPr>
        <w:t xml:space="preserve"> nurodytą pirkimo objekto apimtį, kainos sudėtines dalis, į </w:t>
      </w:r>
      <w:r>
        <w:rPr>
          <w:lang w:eastAsia="lt-LT"/>
        </w:rPr>
        <w:t xml:space="preserve">keliamus </w:t>
      </w:r>
      <w:r w:rsidRPr="00CA7B9A">
        <w:rPr>
          <w:lang w:eastAsia="lt-LT"/>
        </w:rPr>
        <w:t>reikalavimus ir pan.</w:t>
      </w:r>
      <w:r>
        <w:rPr>
          <w:lang w:eastAsia="lt-LT"/>
        </w:rPr>
        <w:t xml:space="preserve"> </w:t>
      </w:r>
      <w:r w:rsidRPr="00CA7B9A">
        <w:rPr>
          <w:lang w:eastAsia="lt-LT"/>
        </w:rPr>
        <w:t>Į</w:t>
      </w:r>
      <w:r>
        <w:rPr>
          <w:lang w:eastAsia="lt-LT"/>
        </w:rPr>
        <w:t xml:space="preserve"> </w:t>
      </w:r>
      <w:r w:rsidRPr="00CA7B9A">
        <w:rPr>
          <w:lang w:eastAsia="lt-LT"/>
        </w:rPr>
        <w:t>p</w:t>
      </w:r>
      <w:r>
        <w:rPr>
          <w:lang w:eastAsia="lt-LT"/>
        </w:rPr>
        <w:t>as</w:t>
      </w:r>
      <w:r w:rsidR="005C7BEA">
        <w:rPr>
          <w:lang w:eastAsia="lt-LT"/>
        </w:rPr>
        <w:t>laugų teikimo įk</w:t>
      </w:r>
      <w:r>
        <w:rPr>
          <w:lang w:eastAsia="lt-LT"/>
        </w:rPr>
        <w:t>ain</w:t>
      </w:r>
      <w:r w:rsidR="005C7BEA">
        <w:rPr>
          <w:lang w:eastAsia="lt-LT"/>
        </w:rPr>
        <w:t>i</w:t>
      </w:r>
      <w:r w:rsidR="00FF5A68">
        <w:rPr>
          <w:lang w:eastAsia="lt-LT"/>
        </w:rPr>
        <w:t>u</w:t>
      </w:r>
      <w:r w:rsidR="00480E3F">
        <w:rPr>
          <w:lang w:eastAsia="lt-LT"/>
        </w:rPr>
        <w:t>s</w:t>
      </w:r>
      <w:r w:rsidRPr="00CA7B9A">
        <w:rPr>
          <w:lang w:eastAsia="lt-LT"/>
        </w:rPr>
        <w:t xml:space="preserve"> turi būti įskai</w:t>
      </w:r>
      <w:r>
        <w:rPr>
          <w:lang w:eastAsia="lt-LT"/>
        </w:rPr>
        <w:t>čiuoti</w:t>
      </w:r>
      <w:r w:rsidRPr="00CA7B9A">
        <w:rPr>
          <w:lang w:eastAsia="lt-LT"/>
        </w:rPr>
        <w:t xml:space="preserve"> visi mokesčiai </w:t>
      </w:r>
      <w:r>
        <w:rPr>
          <w:lang w:eastAsia="lt-LT"/>
        </w:rPr>
        <w:t>bei</w:t>
      </w:r>
      <w:r w:rsidRPr="00CA7B9A">
        <w:rPr>
          <w:lang w:eastAsia="lt-LT"/>
        </w:rPr>
        <w:t xml:space="preserve"> visos tiekėjo išlaidos</w:t>
      </w:r>
      <w:r w:rsidRPr="00B536BF">
        <w:t xml:space="preserve"> </w:t>
      </w:r>
      <w:r w:rsidRPr="0059527E">
        <w:t>patirtos ir (ar) galimos patirti tiesioginės ir netiesioginės išlaidos ir mokesčiai</w:t>
      </w:r>
      <w:r w:rsidRPr="0059527E">
        <w:rPr>
          <w:rFonts w:eastAsia="Arial Unicode MS"/>
        </w:rPr>
        <w:t xml:space="preserve">, </w:t>
      </w:r>
      <w:r w:rsidRPr="000F227A">
        <w:rPr>
          <w:rFonts w:eastAsia="Arial Unicode MS"/>
        </w:rPr>
        <w:t>susiję su</w:t>
      </w:r>
      <w:r w:rsidR="00480E3F">
        <w:rPr>
          <w:rFonts w:eastAsia="Arial Unicode MS"/>
        </w:rPr>
        <w:t xml:space="preserve"> </w:t>
      </w:r>
      <w:r w:rsidR="00FF5A68">
        <w:rPr>
          <w:rFonts w:eastAsia="Arial Unicode MS"/>
        </w:rPr>
        <w:t>paslaug</w:t>
      </w:r>
      <w:r w:rsidR="00480E3F">
        <w:rPr>
          <w:rFonts w:eastAsia="Arial Unicode MS"/>
        </w:rPr>
        <w:t>ų tiek</w:t>
      </w:r>
      <w:r>
        <w:rPr>
          <w:rFonts w:eastAsia="Arial Unicode MS"/>
        </w:rPr>
        <w:t>imu</w:t>
      </w:r>
      <w:r w:rsidRPr="000F227A">
        <w:rPr>
          <w:rFonts w:eastAsia="Arial Unicode MS"/>
        </w:rPr>
        <w:t>.</w:t>
      </w:r>
    </w:p>
    <w:p w14:paraId="7EFD9772" w14:textId="7892BB92" w:rsidR="00687A07" w:rsidRDefault="00FF5A68" w:rsidP="00687A07">
      <w:pPr>
        <w:ind w:firstLine="709"/>
        <w:jc w:val="both"/>
        <w:rPr>
          <w:lang w:eastAsia="lt-LT"/>
        </w:rPr>
      </w:pPr>
      <w:r>
        <w:rPr>
          <w:lang w:eastAsia="lt-LT"/>
        </w:rPr>
        <w:t>50</w:t>
      </w:r>
      <w:r w:rsidR="00687A07" w:rsidRPr="00CA7B9A">
        <w:rPr>
          <w:lang w:eastAsia="lt-LT"/>
        </w:rPr>
        <w:t xml:space="preserve">. 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 </w:t>
      </w:r>
    </w:p>
    <w:p w14:paraId="61A7F46E" w14:textId="314177ED" w:rsidR="00687A07" w:rsidRDefault="00FF5A68" w:rsidP="00687A07">
      <w:pPr>
        <w:ind w:firstLine="709"/>
        <w:jc w:val="both"/>
        <w:rPr>
          <w:color w:val="000000"/>
          <w:lang w:eastAsia="lt-LT"/>
        </w:rPr>
      </w:pPr>
      <w:r>
        <w:rPr>
          <w:rFonts w:eastAsia="Calibri"/>
          <w:lang w:eastAsia="lt-LT"/>
        </w:rPr>
        <w:t>51</w:t>
      </w:r>
      <w:r w:rsidR="00687A07" w:rsidRPr="00CA7B9A">
        <w:rPr>
          <w:rFonts w:eastAsia="Calibri"/>
          <w:lang w:eastAsia="lt-LT"/>
        </w:rPr>
        <w:t xml:space="preserve">. </w:t>
      </w:r>
      <w:r w:rsidR="00687A07">
        <w:rPr>
          <w:color w:val="000000"/>
          <w:lang w:eastAsia="lt-LT"/>
        </w:rPr>
        <w:t>Tiekėjui</w:t>
      </w:r>
      <w:r w:rsidR="00687A07" w:rsidRPr="00CA7B9A">
        <w:rPr>
          <w:color w:val="000000"/>
          <w:lang w:eastAsia="lt-LT"/>
        </w:rPr>
        <w:t xml:space="preserve"> CVP IS priemonėmis paprašius, perkantysis subjektas CVP IS susirašinėjimo priemonėmis patvirtina, kad </w:t>
      </w:r>
      <w:r w:rsidR="00687A07">
        <w:rPr>
          <w:color w:val="000000"/>
          <w:lang w:eastAsia="lt-LT"/>
        </w:rPr>
        <w:t>tiekėjo</w:t>
      </w:r>
      <w:r w:rsidR="00687A07" w:rsidRPr="00CA7B9A">
        <w:rPr>
          <w:color w:val="000000"/>
          <w:lang w:eastAsia="lt-LT"/>
        </w:rPr>
        <w:t xml:space="preserve"> pasiūlymas yra gautas, ir nurodo gavimo dieną, valandą ir minutę.</w:t>
      </w:r>
    </w:p>
    <w:p w14:paraId="03591A9F" w14:textId="560FD190" w:rsidR="00687A07" w:rsidRDefault="00FF5A68" w:rsidP="00687A07">
      <w:pPr>
        <w:ind w:firstLine="709"/>
        <w:jc w:val="both"/>
      </w:pPr>
      <w:r>
        <w:rPr>
          <w:lang w:eastAsia="lt-LT"/>
        </w:rPr>
        <w:t>52</w:t>
      </w:r>
      <w:r w:rsidR="00687A07" w:rsidRPr="00CA7B9A">
        <w:rPr>
          <w:lang w:eastAsia="lt-LT"/>
        </w:rPr>
        <w:t xml:space="preserve">. </w:t>
      </w:r>
      <w:r w:rsidR="00687A07">
        <w:t>Kai pasiūlymai buvo teikiami raštu, suinteresuoti dalyviai per 5 darbo dienas nuo perkančiojo subjekto pranešimo apie sprendimą nustatyti laimėjusį pasiūlymą pateikimo dalyviams dienos gali prašyti perkančiojo subjekto pateikti laimėjusį pasiūlymą.</w:t>
      </w:r>
    </w:p>
    <w:p w14:paraId="0C5F0681" w14:textId="3E7BDD5F" w:rsidR="00687A07" w:rsidRDefault="00FF5A68" w:rsidP="00687A07">
      <w:pPr>
        <w:ind w:firstLine="709"/>
        <w:jc w:val="both"/>
      </w:pPr>
      <w:r>
        <w:rPr>
          <w:lang w:eastAsia="lt-LT"/>
        </w:rPr>
        <w:t>53</w:t>
      </w:r>
      <w:r w:rsidR="00687A07" w:rsidRPr="00CA7B9A">
        <w:rPr>
          <w:lang w:eastAsia="lt-LT"/>
        </w:rPr>
        <w:t xml:space="preserve">. </w:t>
      </w:r>
      <w:r w:rsidR="00687A07" w:rsidRPr="00CA7B9A">
        <w:t>Jeigu pirkimo dokumentuose prašoma pateikti ir prekių pavyzdžių, įvertinus pasiūlymus, nustačius pasiūlymų eilę ir priėmus sprendimą dėl laimėjusio pasiūlymo, iki sutarties sudarymo leidžiama visiems tiekėjams (raštu pateikus prašymą perkančiajam subjektui) susipažinti su pateiktais pavyzdžiais.</w:t>
      </w:r>
    </w:p>
    <w:p w14:paraId="348933F1" w14:textId="77777777" w:rsidR="00687A07" w:rsidRDefault="00687A07" w:rsidP="00687A07">
      <w:pPr>
        <w:ind w:firstLine="709"/>
        <w:jc w:val="both"/>
        <w:rPr>
          <w:color w:val="000000"/>
        </w:rPr>
      </w:pPr>
    </w:p>
    <w:p w14:paraId="0E9A7D6B" w14:textId="77777777" w:rsidR="00687A07" w:rsidRPr="00CA7B9A" w:rsidRDefault="00687A07" w:rsidP="00687A07">
      <w:pPr>
        <w:autoSpaceDE w:val="0"/>
        <w:autoSpaceDN w:val="0"/>
        <w:adjustRightInd w:val="0"/>
        <w:jc w:val="center"/>
        <w:rPr>
          <w:i/>
        </w:rPr>
      </w:pPr>
      <w:r w:rsidRPr="00CA7B9A">
        <w:rPr>
          <w:b/>
        </w:rPr>
        <w:t>VI</w:t>
      </w:r>
      <w:r>
        <w:rPr>
          <w:b/>
        </w:rPr>
        <w:t>I</w:t>
      </w:r>
      <w:r w:rsidRPr="00CA7B9A">
        <w:rPr>
          <w:b/>
        </w:rPr>
        <w:t>. PASIŪLYMŲ GALIOJIMAS IR PASIŪLYMŲ GALIOJIMO UŽTIKRINIMAS</w:t>
      </w:r>
    </w:p>
    <w:p w14:paraId="57CA35AE" w14:textId="77777777" w:rsidR="00687A07" w:rsidRPr="00CA7B9A" w:rsidRDefault="00687A07" w:rsidP="00687A07">
      <w:pPr>
        <w:ind w:firstLine="851"/>
        <w:jc w:val="both"/>
        <w:rPr>
          <w:lang w:eastAsia="lt-LT"/>
        </w:rPr>
      </w:pPr>
    </w:p>
    <w:p w14:paraId="037A3CD1" w14:textId="6C5214E9" w:rsidR="00687A07" w:rsidRPr="00CA7B9A" w:rsidRDefault="00FF5A68" w:rsidP="00687A07">
      <w:pPr>
        <w:ind w:firstLine="720"/>
        <w:jc w:val="both"/>
      </w:pPr>
      <w:r>
        <w:t>54</w:t>
      </w:r>
      <w:r w:rsidR="00687A07" w:rsidRPr="00CA7B9A">
        <w:t xml:space="preserve">. Pasiūlymas galioja jame tiekėjo nurodytą laiką. Pasiūlymas turi galioti ne trumpiau nei </w:t>
      </w:r>
      <w:r w:rsidR="00687A07">
        <w:t>6</w:t>
      </w:r>
      <w:r w:rsidR="00687A07" w:rsidRPr="00CA7B9A">
        <w:t>0 (</w:t>
      </w:r>
      <w:r w:rsidR="00687A07">
        <w:t>šeš</w:t>
      </w:r>
      <w:r w:rsidR="00687A07" w:rsidRPr="00CA7B9A">
        <w:t xml:space="preserve">iasdešimt) dienų nuo pasiūlymų pateikimo termino dienos. Jeigu pasiūlyme nenurodytas jo galiojimo laikas, laikoma, kad pasiūlymas galioja </w:t>
      </w:r>
      <w:r w:rsidR="00687A07">
        <w:t>6</w:t>
      </w:r>
      <w:r w:rsidR="00687A07" w:rsidRPr="00CA7B9A">
        <w:t>0 dienų.</w:t>
      </w:r>
    </w:p>
    <w:p w14:paraId="037BC0EC" w14:textId="09EF1DE1" w:rsidR="00687A07" w:rsidRPr="00CA7B9A" w:rsidRDefault="00FF5A68" w:rsidP="00687A07">
      <w:pPr>
        <w:ind w:firstLine="720"/>
        <w:jc w:val="both"/>
        <w:rPr>
          <w:color w:val="000000"/>
          <w:lang w:eastAsia="lt-LT"/>
        </w:rPr>
      </w:pPr>
      <w:r>
        <w:t>55</w:t>
      </w:r>
      <w:r w:rsidR="00687A07" w:rsidRPr="00CA7B9A">
        <w:t xml:space="preserve">. </w:t>
      </w:r>
      <w:r w:rsidR="00687A07" w:rsidRPr="00CA7B9A">
        <w:rPr>
          <w:color w:val="000000"/>
          <w:lang w:eastAsia="lt-LT"/>
        </w:rPr>
        <w:t xml:space="preserve">Pirkimo procedūros metu perkantysis subjektas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perkančiajam subjektui, pratęsia pasiūlymo galiojimo užtikrinimo terminą arba pateikia naują pasiūlymo galiojimo užtikrinimą patvirtinantį dokumentą, jeigu jo buvo reikalaujama.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3DA4CA8B" w14:textId="3E358346" w:rsidR="00687A07" w:rsidRPr="00CA7B9A" w:rsidRDefault="00FF5A68" w:rsidP="00687A07">
      <w:pPr>
        <w:ind w:firstLine="720"/>
        <w:jc w:val="both"/>
      </w:pPr>
      <w:r>
        <w:t>56</w:t>
      </w:r>
      <w:r w:rsidR="00687A07" w:rsidRPr="00CA7B9A">
        <w:t>. Perkantysis subjektas nereikalauja pasiūlymo galiojimo užtikrinimo.</w:t>
      </w:r>
    </w:p>
    <w:p w14:paraId="75FB01CC" w14:textId="77777777" w:rsidR="00687A07" w:rsidRDefault="00687A07" w:rsidP="00687A07">
      <w:pPr>
        <w:ind w:firstLine="720"/>
        <w:jc w:val="both"/>
      </w:pPr>
    </w:p>
    <w:p w14:paraId="3980DE01" w14:textId="77777777" w:rsidR="00687A07" w:rsidRPr="00CA7B9A" w:rsidRDefault="00687A07" w:rsidP="00687A07">
      <w:pPr>
        <w:jc w:val="center"/>
        <w:rPr>
          <w:b/>
        </w:rPr>
      </w:pPr>
      <w:r w:rsidRPr="00CA7B9A">
        <w:rPr>
          <w:b/>
        </w:rPr>
        <w:t>VII</w:t>
      </w:r>
      <w:r>
        <w:rPr>
          <w:b/>
        </w:rPr>
        <w:t>I</w:t>
      </w:r>
      <w:r w:rsidRPr="00CA7B9A">
        <w:rPr>
          <w:b/>
        </w:rPr>
        <w:t>. PASIŪLYMŲ ŠIFRAVIMAS</w:t>
      </w:r>
    </w:p>
    <w:p w14:paraId="1FD19F9C" w14:textId="77777777" w:rsidR="00687A07" w:rsidRPr="00CA7B9A" w:rsidRDefault="00687A07" w:rsidP="00687A07">
      <w:pPr>
        <w:ind w:firstLine="720"/>
        <w:jc w:val="both"/>
        <w:rPr>
          <w:b/>
        </w:rPr>
      </w:pPr>
    </w:p>
    <w:p w14:paraId="47E4F5F1" w14:textId="00CEF7E3" w:rsidR="00687A07" w:rsidRDefault="008A135A" w:rsidP="00687A07">
      <w:pPr>
        <w:ind w:firstLine="709"/>
        <w:jc w:val="both"/>
        <w:rPr>
          <w:color w:val="000000" w:themeColor="text1"/>
        </w:rPr>
      </w:pPr>
      <w:r>
        <w:rPr>
          <w:rFonts w:eastAsia="Calibri"/>
          <w:lang w:eastAsia="lt-LT"/>
        </w:rPr>
        <w:t>5</w:t>
      </w:r>
      <w:r w:rsidR="00FF5A68">
        <w:rPr>
          <w:rFonts w:eastAsia="Calibri"/>
          <w:lang w:eastAsia="lt-LT"/>
        </w:rPr>
        <w:t>7</w:t>
      </w:r>
      <w:r w:rsidR="00687A07" w:rsidRPr="00CA7B9A">
        <w:rPr>
          <w:rFonts w:eastAsia="Calibri"/>
          <w:lang w:eastAsia="lt-LT"/>
        </w:rPr>
        <w:t xml:space="preserve">. </w:t>
      </w:r>
      <w:bookmarkStart w:id="10" w:name="_Ref39754676"/>
      <w:r w:rsidR="00687A07">
        <w:rPr>
          <w:rFonts w:eastAsia="Calibri"/>
          <w:lang w:eastAsia="lt-LT"/>
        </w:rPr>
        <w:t>T</w:t>
      </w:r>
      <w:r w:rsidR="00687A07" w:rsidRPr="00BF56A5">
        <w:rPr>
          <w:color w:val="000000" w:themeColor="text1"/>
        </w:rPr>
        <w:t>iekėjo teikiamas pasiūlymas gali būti užšifruojamas. Tiekėjas, nusprendęs pateikti užšifruotą pasiūlymą, turi:</w:t>
      </w:r>
      <w:bookmarkEnd w:id="10"/>
    </w:p>
    <w:p w14:paraId="35BC0953" w14:textId="23E065B3" w:rsidR="00687A07" w:rsidRDefault="008A135A" w:rsidP="00687A07">
      <w:pPr>
        <w:ind w:firstLine="709"/>
        <w:jc w:val="both"/>
      </w:pPr>
      <w:r>
        <w:rPr>
          <w:color w:val="000000" w:themeColor="text1"/>
        </w:rPr>
        <w:lastRenderedPageBreak/>
        <w:t>5</w:t>
      </w:r>
      <w:r w:rsidR="00FF5A68">
        <w:rPr>
          <w:color w:val="000000" w:themeColor="text1"/>
        </w:rPr>
        <w:t>7</w:t>
      </w:r>
      <w:r w:rsidR="00687A07">
        <w:rPr>
          <w:color w:val="000000" w:themeColor="text1"/>
        </w:rPr>
        <w:t xml:space="preserve">.1. </w:t>
      </w:r>
      <w:r w:rsidR="00687A07" w:rsidRPr="00BF56A5">
        <w:rPr>
          <w:b/>
          <w:bCs/>
          <w:color w:val="000000" w:themeColor="text1"/>
        </w:rPr>
        <w:t xml:space="preserve">iki </w:t>
      </w:r>
      <w:r w:rsidR="00687A07" w:rsidRPr="00BF56A5">
        <w:rPr>
          <w:b/>
          <w:color w:val="000000" w:themeColor="text1"/>
        </w:rPr>
        <w:t xml:space="preserve">pasiūlymų pateikimo termino pabaigos </w:t>
      </w:r>
      <w:r w:rsidR="00687A07" w:rsidRPr="00BF56A5">
        <w:rPr>
          <w:color w:val="000000" w:themeColor="text1"/>
        </w:rPr>
        <w:t xml:space="preserve">naudodamasis CVP IS priemonėmis </w:t>
      </w:r>
      <w:r w:rsidR="00687A07" w:rsidRPr="00BF56A5">
        <w:rPr>
          <w:iCs/>
          <w:color w:val="000000" w:themeColor="text1"/>
        </w:rPr>
        <w:t xml:space="preserve">pateikti užšifruotą pasiūlymą (užšifruojamas </w:t>
      </w:r>
      <w:r w:rsidR="00687A07" w:rsidRPr="00BF56A5">
        <w:t>visas pasiūlymas arba pasiūlymo dokumentas, kuriame nurodyta pasiūlymo kaina ir (ar) sąnaudos;</w:t>
      </w:r>
    </w:p>
    <w:p w14:paraId="09BE88C7" w14:textId="07834D14" w:rsidR="00687A07" w:rsidRDefault="008A135A" w:rsidP="00687A07">
      <w:pPr>
        <w:ind w:firstLine="709"/>
        <w:jc w:val="both"/>
        <w:rPr>
          <w:color w:val="000000"/>
        </w:rPr>
      </w:pPr>
      <w:r>
        <w:t>5</w:t>
      </w:r>
      <w:r w:rsidR="00FF5A68">
        <w:t>7</w:t>
      </w:r>
      <w:r w:rsidR="00687A07">
        <w:t xml:space="preserve">.2. </w:t>
      </w:r>
      <w:r w:rsidR="00687A07" w:rsidRPr="00BF56A5">
        <w:rPr>
          <w:b/>
        </w:rPr>
        <w:t xml:space="preserve">per </w:t>
      </w:r>
      <w:r w:rsidR="00687A07">
        <w:rPr>
          <w:b/>
        </w:rPr>
        <w:t>30</w:t>
      </w:r>
      <w:r w:rsidR="00687A07" w:rsidRPr="00BF56A5">
        <w:rPr>
          <w:b/>
        </w:rPr>
        <w:t xml:space="preserve"> min. nuo </w:t>
      </w:r>
      <w:r w:rsidR="00687A07" w:rsidRPr="00BF56A5">
        <w:rPr>
          <w:b/>
          <w:color w:val="000000" w:themeColor="text1"/>
        </w:rPr>
        <w:t>pasiūlymų pateikimo termino pabaigos</w:t>
      </w:r>
      <w:r w:rsidR="00687A07" w:rsidRPr="00BF56A5">
        <w:rPr>
          <w:i/>
          <w:color w:val="0070C0"/>
        </w:rPr>
        <w:t xml:space="preserve"> </w:t>
      </w:r>
      <w:r w:rsidR="00687A07" w:rsidRPr="00BF56A5">
        <w:rPr>
          <w:b/>
          <w:color w:val="000000" w:themeColor="text1"/>
        </w:rPr>
        <w:t>CVP IS susirašinėjimo priemonėmis</w:t>
      </w:r>
      <w:r w:rsidR="00687A07" w:rsidRPr="00BF56A5">
        <w:rPr>
          <w:color w:val="000000" w:themeColor="text1"/>
        </w:rPr>
        <w:t xml:space="preserve"> pateikti slaptažodį, su kuriuo perkantysis subjektas galės iššifruoti pateiktą pasiūlymą. </w:t>
      </w:r>
      <w:r w:rsidR="00687A07" w:rsidRPr="00BF56A5">
        <w:rPr>
          <w:color w:val="000000"/>
        </w:rPr>
        <w:t xml:space="preserve">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 </w:t>
      </w:r>
      <w:bookmarkStart w:id="11" w:name="_Ref39754681"/>
    </w:p>
    <w:p w14:paraId="6D91E2AD" w14:textId="0BFD37ED" w:rsidR="00687A07" w:rsidRDefault="008A135A" w:rsidP="00687A07">
      <w:pPr>
        <w:ind w:firstLine="709"/>
        <w:jc w:val="both"/>
        <w:rPr>
          <w:color w:val="000000"/>
        </w:rPr>
      </w:pPr>
      <w:r>
        <w:rPr>
          <w:color w:val="000000"/>
        </w:rPr>
        <w:t>5</w:t>
      </w:r>
      <w:r w:rsidR="00FF5A68">
        <w:rPr>
          <w:color w:val="000000"/>
        </w:rPr>
        <w:t>8</w:t>
      </w:r>
      <w:r w:rsidR="00687A07">
        <w:rPr>
          <w:color w:val="000000"/>
        </w:rPr>
        <w:t xml:space="preserve">. </w:t>
      </w:r>
      <w:r w:rsidR="00687A07" w:rsidRPr="00BF56A5">
        <w:rPr>
          <w:color w:val="000000"/>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sidR="00687A07" w:rsidRPr="00BF56A5">
        <w:t>neatitinkantį pirkimo dokumentuose nustatytų reikalavimų (tiekėjas nepateikė pasiūlymo kainos ir (ar) sąnaudų)</w:t>
      </w:r>
      <w:bookmarkEnd w:id="11"/>
      <w:r w:rsidR="00687A07" w:rsidRPr="00BF56A5">
        <w:rPr>
          <w:color w:val="000000"/>
        </w:rPr>
        <w:t>.</w:t>
      </w:r>
    </w:p>
    <w:p w14:paraId="10B20362" w14:textId="77777777" w:rsidR="00687A07" w:rsidRDefault="00687A07" w:rsidP="00687A07">
      <w:pPr>
        <w:ind w:firstLine="720"/>
        <w:jc w:val="center"/>
        <w:rPr>
          <w:b/>
          <w:bCs/>
          <w:color w:val="000000"/>
        </w:rPr>
      </w:pPr>
    </w:p>
    <w:p w14:paraId="183875E2" w14:textId="77777777" w:rsidR="00687A07" w:rsidRPr="00CA7B9A" w:rsidRDefault="00687A07" w:rsidP="00687A07">
      <w:pPr>
        <w:ind w:firstLine="720"/>
        <w:jc w:val="center"/>
        <w:rPr>
          <w:b/>
        </w:rPr>
      </w:pPr>
      <w:r>
        <w:rPr>
          <w:b/>
          <w:bCs/>
          <w:color w:val="000000"/>
        </w:rPr>
        <w:t>IX</w:t>
      </w:r>
      <w:r w:rsidRPr="00CA7B9A">
        <w:rPr>
          <w:b/>
          <w:bCs/>
          <w:color w:val="000000"/>
        </w:rPr>
        <w:t xml:space="preserve">. </w:t>
      </w:r>
      <w:r w:rsidRPr="00CA7B9A">
        <w:rPr>
          <w:b/>
        </w:rPr>
        <w:t>PIRKIMO SĄLYGŲ PAAIŠKINIMAS IR PATIKSLINIMAS</w:t>
      </w:r>
    </w:p>
    <w:p w14:paraId="490F2A2E" w14:textId="77777777" w:rsidR="00687A07" w:rsidRPr="00CA7B9A" w:rsidRDefault="00687A07" w:rsidP="00687A07">
      <w:pPr>
        <w:ind w:firstLine="709"/>
        <w:jc w:val="both"/>
        <w:rPr>
          <w:lang w:eastAsia="lt-LT"/>
        </w:rPr>
      </w:pPr>
    </w:p>
    <w:p w14:paraId="65D200B3" w14:textId="071C9003" w:rsidR="00687A07" w:rsidRPr="00CA7B9A" w:rsidRDefault="00687A07" w:rsidP="00687A07">
      <w:pPr>
        <w:ind w:firstLine="709"/>
        <w:jc w:val="both"/>
        <w:rPr>
          <w:lang w:eastAsia="lt-LT"/>
        </w:rPr>
      </w:pPr>
      <w:r>
        <w:rPr>
          <w:lang w:eastAsia="lt-LT"/>
        </w:rPr>
        <w:t>5</w:t>
      </w:r>
      <w:r w:rsidR="00FF5A68">
        <w:rPr>
          <w:lang w:eastAsia="lt-LT"/>
        </w:rPr>
        <w:t>9</w:t>
      </w:r>
      <w:r w:rsidRPr="00CA7B9A">
        <w:rPr>
          <w:lang w:eastAsia="lt-LT"/>
        </w:rPr>
        <w:t xml:space="preserve">. Pirkimo sąlygos gali būti paaiškinamos/patikslinamos tiekėjų iniciatyva, jiems CVP IS susirašinėjimo priemonėmis kreipiantis į perkantįjį subjektą. </w:t>
      </w:r>
      <w:r w:rsidRPr="00CA7B9A">
        <w:rPr>
          <w:rFonts w:eastAsia="Calibri"/>
        </w:rPr>
        <w:t>Kai tiekėjai kreipiasi dėl pirkimo sąlygų paaiškinimo ar patikslinimo:</w:t>
      </w:r>
    </w:p>
    <w:p w14:paraId="4471B2A3" w14:textId="7CBDBC31" w:rsidR="00687A07" w:rsidRPr="00CA7B9A" w:rsidRDefault="00687A07" w:rsidP="00687A07">
      <w:pPr>
        <w:ind w:firstLine="709"/>
        <w:jc w:val="both"/>
        <w:rPr>
          <w:b/>
          <w:lang w:eastAsia="lt-LT"/>
        </w:rPr>
      </w:pPr>
      <w:r>
        <w:rPr>
          <w:lang w:eastAsia="lt-LT"/>
        </w:rPr>
        <w:t>5</w:t>
      </w:r>
      <w:r w:rsidR="00FF5A68">
        <w:rPr>
          <w:lang w:eastAsia="lt-LT"/>
        </w:rPr>
        <w:t>9</w:t>
      </w:r>
      <w:r w:rsidRPr="00CA7B9A">
        <w:rPr>
          <w:lang w:eastAsia="lt-LT"/>
        </w:rPr>
        <w:t xml:space="preserve">.1. prašymai paaiškinti ar patikslinti </w:t>
      </w:r>
      <w:r w:rsidRPr="00CA7B9A">
        <w:rPr>
          <w:bCs/>
        </w:rPr>
        <w:t>pirkimo</w:t>
      </w:r>
      <w:r w:rsidRPr="00CA7B9A">
        <w:rPr>
          <w:lang w:eastAsia="lt-LT"/>
        </w:rPr>
        <w:t xml:space="preserve"> sąlygas turi būti </w:t>
      </w:r>
      <w:r w:rsidRPr="00CA7B9A">
        <w:rPr>
          <w:rFonts w:eastAsia="Calibri"/>
        </w:rPr>
        <w:t>pateikti ne vėliau kaip likus 2 darbo dienoms iki pasiūlymų pateikimo termino pabaigos</w:t>
      </w:r>
      <w:r w:rsidRPr="00CA7B9A">
        <w:rPr>
          <w:lang w:eastAsia="lt-LT"/>
        </w:rPr>
        <w:t xml:space="preserve">. Tiekėjai turėtų būti aktyvūs ir pateikti klausimus ar paprašyti paaiškinti </w:t>
      </w:r>
      <w:r w:rsidRPr="00CA7B9A">
        <w:rPr>
          <w:bCs/>
        </w:rPr>
        <w:t>pirkimo</w:t>
      </w:r>
      <w:r w:rsidRPr="00CA7B9A">
        <w:rPr>
          <w:lang w:eastAsia="lt-LT"/>
        </w:rPr>
        <w:t xml:space="preserve"> sąlygas iš karto jas išanalizavę, atsižvelgdami į tai, kad, pasibaigus pasiūlymų pateikimo terminui, pasiūlymo turinio keisti nebus galima;</w:t>
      </w:r>
    </w:p>
    <w:p w14:paraId="58DEE85C" w14:textId="3E319887" w:rsidR="00687A07" w:rsidRPr="00CA7B9A" w:rsidRDefault="00687A07" w:rsidP="00687A07">
      <w:pPr>
        <w:ind w:firstLine="709"/>
        <w:jc w:val="both"/>
        <w:rPr>
          <w:rFonts w:eastAsia="Calibri"/>
          <w:lang w:eastAsia="lt-LT"/>
        </w:rPr>
      </w:pPr>
      <w:r>
        <w:rPr>
          <w:rFonts w:eastAsia="Calibri"/>
          <w:lang w:eastAsia="lt-LT"/>
        </w:rPr>
        <w:t>5</w:t>
      </w:r>
      <w:r w:rsidR="00FF5A68">
        <w:rPr>
          <w:rFonts w:eastAsia="Calibri"/>
          <w:lang w:eastAsia="lt-LT"/>
        </w:rPr>
        <w:t>9</w:t>
      </w:r>
      <w:r w:rsidRPr="00CA7B9A">
        <w:rPr>
          <w:rFonts w:eastAsia="Calibri"/>
          <w:lang w:eastAsia="lt-LT"/>
        </w:rPr>
        <w:t xml:space="preserve">.2. paaiškinimai ar patikslinimai pateikiami </w:t>
      </w:r>
      <w:r w:rsidRPr="00CA7B9A">
        <w:rPr>
          <w:lang w:eastAsia="lt-LT"/>
        </w:rPr>
        <w:t>likus ne mažiau kaip 1 darbo dienai iki pasiūlymų pateikimo termino pabaigos</w:t>
      </w:r>
      <w:r w:rsidRPr="00CA7B9A">
        <w:rPr>
          <w:rFonts w:eastAsia="Calibri"/>
          <w:lang w:eastAsia="lt-LT"/>
        </w:rPr>
        <w:t>.</w:t>
      </w:r>
    </w:p>
    <w:p w14:paraId="7A8506C2" w14:textId="550F4648" w:rsidR="00687A07" w:rsidRPr="00CA7B9A" w:rsidRDefault="00FF5A68" w:rsidP="00687A07">
      <w:pPr>
        <w:ind w:firstLine="709"/>
        <w:jc w:val="both"/>
        <w:rPr>
          <w:rFonts w:eastAsia="Calibri"/>
          <w:lang w:eastAsia="lt-LT"/>
        </w:rPr>
      </w:pPr>
      <w:r>
        <w:rPr>
          <w:lang w:eastAsia="lt-LT"/>
        </w:rPr>
        <w:t>60</w:t>
      </w:r>
      <w:r w:rsidR="00687A07" w:rsidRPr="00CA7B9A">
        <w:rPr>
          <w:lang w:eastAsia="lt-LT"/>
        </w:rPr>
        <w:t>. Jei perkantysis subjektas paaiškinimų ar patikslinimų nepateikia per nurodytą terminą, pasiūlymų pateikimo terminas nukeliamas ne trumpesniam laikui nei tas, kiek vėluojama pateikti paaiškinimus ar patikslinimus.</w:t>
      </w:r>
    </w:p>
    <w:p w14:paraId="5C612B8C" w14:textId="064F3954" w:rsidR="00687A07" w:rsidRPr="00CA7B9A" w:rsidRDefault="00FF5A68" w:rsidP="00687A07">
      <w:pPr>
        <w:ind w:firstLine="709"/>
        <w:jc w:val="both"/>
        <w:rPr>
          <w:lang w:eastAsia="lt-LT"/>
        </w:rPr>
      </w:pPr>
      <w:r>
        <w:rPr>
          <w:rFonts w:eastAsia="Calibri"/>
          <w:lang w:eastAsia="lt-LT"/>
        </w:rPr>
        <w:t>61</w:t>
      </w:r>
      <w:r w:rsidR="00687A07" w:rsidRPr="00CA7B9A">
        <w:rPr>
          <w:rFonts w:eastAsia="Calibri"/>
          <w:lang w:eastAsia="lt-LT"/>
        </w:rPr>
        <w:t xml:space="preserve">. </w:t>
      </w:r>
      <w:r w:rsidR="00687A07" w:rsidRPr="00CA7B9A">
        <w:rPr>
          <w:lang w:eastAsia="lt-LT"/>
        </w:rPr>
        <w:t xml:space="preserve">Jei pateikti paaiškinimai ar patikslinimai iš esmės keičia pirkimo sąlygose nustatytus pirkimo objektui keliamus reikalavimus, reikalavimus tiekėjui ar pasiūlymų rengimo reikalavimus, pasiūlymų pateikimo terminas skaičiuojamas iš naujo, nuo paaiškinimų ar patikslinimų paskelbimo CVP IS priemonėmis dienos. </w:t>
      </w:r>
    </w:p>
    <w:p w14:paraId="16D0896E" w14:textId="445E28F0" w:rsidR="00687A07" w:rsidRPr="00CA7B9A" w:rsidRDefault="00FF5A68" w:rsidP="00687A07">
      <w:pPr>
        <w:ind w:firstLine="709"/>
        <w:jc w:val="both"/>
        <w:rPr>
          <w:rFonts w:eastAsia="Calibri"/>
          <w:lang w:eastAsia="lt-LT"/>
        </w:rPr>
      </w:pPr>
      <w:r>
        <w:rPr>
          <w:rFonts w:eastAsia="Calibri"/>
          <w:lang w:eastAsia="lt-LT"/>
        </w:rPr>
        <w:t>62</w:t>
      </w:r>
      <w:r w:rsidR="00687A07" w:rsidRPr="00CA7B9A">
        <w:rPr>
          <w:rFonts w:eastAsia="Calibri"/>
          <w:lang w:eastAsia="lt-LT"/>
        </w:rPr>
        <w:t>. Pirkimo sąlygų p</w:t>
      </w:r>
      <w:r w:rsidR="00687A07" w:rsidRPr="00CA7B9A">
        <w:rPr>
          <w:lang w:eastAsia="lt-LT"/>
        </w:rPr>
        <w:t xml:space="preserve">aaiškinimai ar patikslinimai CVP IS priemonėmis siunčiami visiems prie pirkimo prisijungusiems tiekėjams, </w:t>
      </w:r>
      <w:r w:rsidR="00687A07" w:rsidRPr="00CA7B9A">
        <w:rPr>
          <w:rFonts w:eastAsia="Calibri"/>
          <w:lang w:eastAsia="lt-LT"/>
        </w:rPr>
        <w:t>neatskleidžiant, iš ko buvo gautas prašymas tokį paaiškinimą ar patikslinimą pateikti</w:t>
      </w:r>
      <w:r w:rsidR="00687A07" w:rsidRPr="00CA7B9A">
        <w:rPr>
          <w:lang w:eastAsia="lt-LT"/>
        </w:rPr>
        <w:t>.</w:t>
      </w:r>
    </w:p>
    <w:p w14:paraId="59350632" w14:textId="35FF5E6A" w:rsidR="00687A07" w:rsidRPr="00CA7B9A" w:rsidRDefault="00FF5A68" w:rsidP="00687A07">
      <w:pPr>
        <w:ind w:firstLine="709"/>
        <w:jc w:val="both"/>
        <w:rPr>
          <w:rFonts w:eastAsia="Calibri"/>
          <w:lang w:eastAsia="lt-LT"/>
        </w:rPr>
      </w:pPr>
      <w:r>
        <w:rPr>
          <w:rFonts w:eastAsia="Calibri"/>
          <w:lang w:eastAsia="lt-LT"/>
        </w:rPr>
        <w:t>63</w:t>
      </w:r>
      <w:r w:rsidR="00687A07" w:rsidRPr="00CA7B9A">
        <w:rPr>
          <w:rFonts w:eastAsia="Calibri"/>
          <w:lang w:eastAsia="lt-LT"/>
        </w:rPr>
        <w:t xml:space="preserve">. </w:t>
      </w:r>
      <w:r w:rsidR="00687A07" w:rsidRPr="00CA7B9A">
        <w:rPr>
          <w:lang w:eastAsia="lt-LT"/>
        </w:rPr>
        <w:t>Paaiškinimai ar patikslinimai, kol nėra pasibaigęs pasiūlymų pateikimo terminas, gali būti teikiami ir perkančiojo subjekto iniciatyva.</w:t>
      </w:r>
      <w:r w:rsidR="00687A07" w:rsidRPr="00CA7B9A">
        <w:rPr>
          <w:rFonts w:eastAsia="Calibri"/>
          <w:lang w:eastAsia="lt-LT"/>
        </w:rPr>
        <w:t xml:space="preserve"> Perkantysis subjektas paaiškindamas ar patikslindamas pirkimo sąlygas savo iniciatyva laikosi šio skyriaus nurodytų procedūrų.</w:t>
      </w:r>
    </w:p>
    <w:p w14:paraId="623B7FB5" w14:textId="381F9D97" w:rsidR="00687A07" w:rsidRPr="00CA7B9A" w:rsidRDefault="00FF5A68" w:rsidP="00687A07">
      <w:pPr>
        <w:ind w:firstLine="709"/>
        <w:jc w:val="both"/>
        <w:rPr>
          <w:rFonts w:eastAsia="Arial Unicode MS" w:cs="Arial Unicode MS"/>
          <w:bdr w:val="nil"/>
          <w:lang w:eastAsia="lt-LT"/>
        </w:rPr>
      </w:pPr>
      <w:r>
        <w:rPr>
          <w:rFonts w:eastAsia="Calibri"/>
          <w:lang w:eastAsia="lt-LT"/>
        </w:rPr>
        <w:t>64</w:t>
      </w:r>
      <w:r w:rsidR="00687A07" w:rsidRPr="00CA7B9A">
        <w:rPr>
          <w:rFonts w:eastAsia="Calibri"/>
          <w:lang w:eastAsia="lt-LT"/>
        </w:rPr>
        <w:t xml:space="preserve">. </w:t>
      </w:r>
      <w:r w:rsidR="00687A07" w:rsidRPr="00CA7B9A">
        <w:rPr>
          <w:rFonts w:eastAsia="Arial Unicode MS" w:cs="Arial Unicode MS"/>
          <w:bdr w:val="nil"/>
          <w:lang w:eastAsia="lt-LT"/>
        </w:rPr>
        <w:t>Tuo atveju, kai pataisoma skelbime apie pirkimą paskelbta informacija (jei taikoma), perkantysis subjektas privalo paskelbti skelbimo apie pirkimą pataisą ir prireikus pratęsti pasiūlymų pateikimo terminą protingumo kriterijų atitinkančiam terminui, per kurį tiekėjai, rengdami pasiūlymus, galėtų atsižvelgti į patikslinimus.</w:t>
      </w:r>
    </w:p>
    <w:p w14:paraId="1F9F30E7" w14:textId="7A602221" w:rsidR="00687A07" w:rsidRPr="00CA7B9A" w:rsidRDefault="00FF5A68" w:rsidP="00687A07">
      <w:pPr>
        <w:ind w:firstLine="709"/>
        <w:jc w:val="both"/>
        <w:rPr>
          <w:rFonts w:eastAsia="Calibri"/>
          <w:lang w:eastAsia="lt-LT"/>
        </w:rPr>
      </w:pPr>
      <w:r>
        <w:rPr>
          <w:rFonts w:eastAsia="Calibri"/>
          <w:lang w:eastAsia="lt-LT"/>
        </w:rPr>
        <w:t>65</w:t>
      </w:r>
      <w:r w:rsidR="00687A07" w:rsidRPr="00CA7B9A">
        <w:rPr>
          <w:rFonts w:eastAsia="Calibri"/>
          <w:lang w:eastAsia="lt-LT"/>
        </w:rPr>
        <w:t xml:space="preserve">. Perkantysis subjektas neketina rengti susitikimo su tiekėjais dėl pirkimo sąlygų paaiškinimo. </w:t>
      </w:r>
    </w:p>
    <w:p w14:paraId="3923C1D8" w14:textId="3A8FD55C" w:rsidR="00687A07" w:rsidRPr="00CA7B9A" w:rsidRDefault="00FF5A68" w:rsidP="00687A07">
      <w:pPr>
        <w:ind w:firstLine="709"/>
        <w:jc w:val="both"/>
        <w:rPr>
          <w:rFonts w:eastAsia="Calibri"/>
        </w:rPr>
      </w:pPr>
      <w:r>
        <w:t>66</w:t>
      </w:r>
      <w:r w:rsidR="00687A07" w:rsidRPr="00CA7B9A">
        <w:t xml:space="preserve">. </w:t>
      </w:r>
      <w:r w:rsidR="00687A07" w:rsidRPr="00CA7B9A">
        <w:rPr>
          <w:rFonts w:eastAsia="Calibri"/>
        </w:rPr>
        <w:t>Bet kuris paaiškinimas ar patikslinimas yra laikomas neatskiriama pirkimo sąlygų dalimi, ir jo nuostatos turi viršenybę prieš ankstesnėse pirkimo sąlygose išdėstytas nuostatas.</w:t>
      </w:r>
    </w:p>
    <w:p w14:paraId="6F820CB9" w14:textId="77777777" w:rsidR="00FF5A68" w:rsidRDefault="00FF5A68" w:rsidP="00687A07">
      <w:pPr>
        <w:ind w:firstLine="709"/>
        <w:jc w:val="both"/>
        <w:rPr>
          <w:lang w:eastAsia="lt-LT"/>
        </w:rPr>
      </w:pPr>
    </w:p>
    <w:p w14:paraId="5C269348" w14:textId="77777777" w:rsidR="00D320CA" w:rsidRDefault="00D320CA" w:rsidP="00687A07">
      <w:pPr>
        <w:ind w:firstLine="709"/>
        <w:jc w:val="both"/>
        <w:rPr>
          <w:lang w:eastAsia="lt-LT"/>
        </w:rPr>
      </w:pPr>
    </w:p>
    <w:p w14:paraId="771F068E" w14:textId="77777777" w:rsidR="00D320CA" w:rsidRDefault="00D320CA" w:rsidP="00687A07">
      <w:pPr>
        <w:ind w:firstLine="709"/>
        <w:jc w:val="both"/>
        <w:rPr>
          <w:lang w:eastAsia="lt-LT"/>
        </w:rPr>
      </w:pPr>
    </w:p>
    <w:p w14:paraId="7537C09C" w14:textId="77777777" w:rsidR="00D320CA" w:rsidRPr="00CA7B9A" w:rsidRDefault="00D320CA" w:rsidP="00687A07">
      <w:pPr>
        <w:ind w:firstLine="709"/>
        <w:jc w:val="both"/>
        <w:rPr>
          <w:lang w:eastAsia="lt-LT"/>
        </w:rPr>
      </w:pPr>
    </w:p>
    <w:p w14:paraId="71B07184" w14:textId="77777777" w:rsidR="00687A07" w:rsidRPr="00CA7B9A" w:rsidRDefault="00687A07" w:rsidP="00687A07">
      <w:pPr>
        <w:autoSpaceDE w:val="0"/>
        <w:autoSpaceDN w:val="0"/>
        <w:adjustRightInd w:val="0"/>
        <w:jc w:val="center"/>
        <w:rPr>
          <w:b/>
          <w:bCs/>
          <w:color w:val="000000"/>
        </w:rPr>
      </w:pPr>
      <w:r w:rsidRPr="00CA7B9A">
        <w:rPr>
          <w:b/>
          <w:bCs/>
          <w:color w:val="000000"/>
        </w:rPr>
        <w:lastRenderedPageBreak/>
        <w:t>X. SUSIPAŽINIMAS SU PASIŪLYMAIS</w:t>
      </w:r>
    </w:p>
    <w:p w14:paraId="18FFCBCB" w14:textId="77777777" w:rsidR="00687A07" w:rsidRPr="00CA7B9A" w:rsidRDefault="00687A07" w:rsidP="00687A07">
      <w:pPr>
        <w:autoSpaceDE w:val="0"/>
        <w:autoSpaceDN w:val="0"/>
        <w:adjustRightInd w:val="0"/>
        <w:ind w:firstLine="709"/>
        <w:jc w:val="both"/>
        <w:rPr>
          <w:b/>
          <w:bCs/>
        </w:rPr>
      </w:pPr>
    </w:p>
    <w:p w14:paraId="2839E185" w14:textId="330262E7" w:rsidR="00687A07" w:rsidRDefault="008A135A" w:rsidP="00687A07">
      <w:pPr>
        <w:ind w:firstLine="709"/>
        <w:jc w:val="both"/>
        <w:rPr>
          <w:rFonts w:eastAsia="SimSun"/>
          <w:b/>
        </w:rPr>
      </w:pPr>
      <w:r>
        <w:t>6</w:t>
      </w:r>
      <w:r w:rsidR="00FF5A68">
        <w:t>7</w:t>
      </w:r>
      <w:r w:rsidR="00687A07" w:rsidRPr="00CA7B9A">
        <w:t>.</w:t>
      </w:r>
      <w:r w:rsidR="00687A07" w:rsidRPr="00CA7B9A">
        <w:rPr>
          <w:rFonts w:eastAsia="SimSun"/>
        </w:rPr>
        <w:t xml:space="preserve"> </w:t>
      </w:r>
      <w:r w:rsidR="00687A07" w:rsidRPr="00545DA8">
        <w:rPr>
          <w:rFonts w:eastAsia="SimSun"/>
        </w:rPr>
        <w:t>S</w:t>
      </w:r>
      <w:r w:rsidR="00687A07">
        <w:rPr>
          <w:rFonts w:eastAsia="SimSun"/>
        </w:rPr>
        <w:t>usipažinimas s</w:t>
      </w:r>
      <w:r w:rsidR="00687A07" w:rsidRPr="00545DA8">
        <w:rPr>
          <w:rFonts w:eastAsia="SimSun"/>
        </w:rPr>
        <w:t>u CVP IS priemonėmis pateiktais t</w:t>
      </w:r>
      <w:r w:rsidR="00687A07">
        <w:rPr>
          <w:rFonts w:eastAsia="SimSun"/>
        </w:rPr>
        <w:t>ie</w:t>
      </w:r>
      <w:r w:rsidR="00687A07" w:rsidRPr="00545DA8">
        <w:rPr>
          <w:rFonts w:eastAsia="SimSun"/>
        </w:rPr>
        <w:t xml:space="preserve">kėjų pasiūlymais </w:t>
      </w:r>
      <w:r w:rsidR="00687A07">
        <w:rPr>
          <w:rFonts w:eastAsia="SimSun"/>
        </w:rPr>
        <w:t xml:space="preserve">vyks </w:t>
      </w:r>
      <w:r w:rsidR="00687A07" w:rsidRPr="00545DA8">
        <w:rPr>
          <w:rFonts w:eastAsia="SimSun"/>
          <w:b/>
        </w:rPr>
        <w:t>20</w:t>
      </w:r>
      <w:r w:rsidR="00687A07">
        <w:rPr>
          <w:rFonts w:eastAsia="SimSun"/>
          <w:b/>
        </w:rPr>
        <w:t>2</w:t>
      </w:r>
      <w:r w:rsidR="00E07467">
        <w:rPr>
          <w:rFonts w:eastAsia="SimSun"/>
          <w:b/>
        </w:rPr>
        <w:t>6</w:t>
      </w:r>
      <w:r w:rsidR="00687A07" w:rsidRPr="00545DA8">
        <w:rPr>
          <w:rFonts w:eastAsia="SimSun"/>
          <w:b/>
        </w:rPr>
        <w:t xml:space="preserve"> m.</w:t>
      </w:r>
      <w:r w:rsidR="00687A07">
        <w:rPr>
          <w:rFonts w:eastAsia="SimSun"/>
          <w:b/>
        </w:rPr>
        <w:t xml:space="preserve"> </w:t>
      </w:r>
      <w:r w:rsidR="00E07467">
        <w:rPr>
          <w:rFonts w:eastAsia="SimSun"/>
          <w:b/>
        </w:rPr>
        <w:t>balan</w:t>
      </w:r>
      <w:r>
        <w:rPr>
          <w:rFonts w:eastAsia="SimSun"/>
          <w:b/>
        </w:rPr>
        <w:t xml:space="preserve">džio </w:t>
      </w:r>
      <w:r w:rsidR="00BC55EA">
        <w:rPr>
          <w:rFonts w:eastAsia="SimSun"/>
          <w:b/>
        </w:rPr>
        <w:t>28</w:t>
      </w:r>
      <w:r w:rsidR="00687A07">
        <w:rPr>
          <w:rFonts w:eastAsia="SimSun"/>
          <w:b/>
        </w:rPr>
        <w:t xml:space="preserve"> </w:t>
      </w:r>
      <w:r w:rsidR="00687A07" w:rsidRPr="00545DA8">
        <w:rPr>
          <w:rFonts w:eastAsia="SimSun"/>
          <w:b/>
        </w:rPr>
        <w:t xml:space="preserve">d. </w:t>
      </w:r>
    </w:p>
    <w:p w14:paraId="4F8D7CB0" w14:textId="3FF01BD5" w:rsidR="00687A07" w:rsidRPr="002B4A39" w:rsidRDefault="008A135A" w:rsidP="00687A07">
      <w:pPr>
        <w:ind w:firstLine="709"/>
        <w:jc w:val="both"/>
        <w:rPr>
          <w:szCs w:val="20"/>
        </w:rPr>
      </w:pPr>
      <w:r>
        <w:t>6</w:t>
      </w:r>
      <w:r w:rsidR="00FF5A68">
        <w:t>8</w:t>
      </w:r>
      <w:r w:rsidR="00687A07" w:rsidRPr="003B7A7E">
        <w:t xml:space="preserve">. </w:t>
      </w:r>
      <w:r w:rsidR="00687A07" w:rsidRPr="002B4A39">
        <w:rPr>
          <w:szCs w:val="20"/>
        </w:rPr>
        <w:t xml:space="preserve">Jei pasiūlymai teikiami el. priemonėmis, tuomet susipažinimo su pasiūlymais procedūroje tiekėjai nedalyvauja ir perkantysis subjektas neteikia informacijos tiekėjams apie pasiūlymus pateikusius tiekėjus, pasiūlytas kainas iki kol bus įvertinti pasiūlymai ir nustatyta pasiūlymų eilė. </w:t>
      </w:r>
    </w:p>
    <w:p w14:paraId="01F54FD2" w14:textId="77777777" w:rsidR="00687A07" w:rsidRDefault="00687A07" w:rsidP="00687A07">
      <w:pPr>
        <w:ind w:firstLine="851"/>
        <w:jc w:val="both"/>
      </w:pPr>
    </w:p>
    <w:p w14:paraId="3B03E3A3" w14:textId="77777777" w:rsidR="00687A07" w:rsidRPr="00CA7B9A" w:rsidRDefault="00687A07" w:rsidP="00687A07">
      <w:pPr>
        <w:ind w:firstLine="709"/>
        <w:jc w:val="center"/>
        <w:rPr>
          <w:b/>
          <w:bCs/>
          <w:color w:val="000000"/>
        </w:rPr>
      </w:pPr>
      <w:r w:rsidRPr="00CA7B9A">
        <w:rPr>
          <w:b/>
          <w:bCs/>
          <w:color w:val="000000"/>
        </w:rPr>
        <w:t>X</w:t>
      </w:r>
      <w:r>
        <w:rPr>
          <w:b/>
          <w:bCs/>
          <w:color w:val="000000"/>
        </w:rPr>
        <w:t>I</w:t>
      </w:r>
      <w:r w:rsidRPr="00CA7B9A">
        <w:rPr>
          <w:b/>
          <w:bCs/>
          <w:color w:val="000000"/>
        </w:rPr>
        <w:t>. PASIŪLYMŲ NAGRINĖJIMAS IR VERTINIMAS</w:t>
      </w:r>
    </w:p>
    <w:p w14:paraId="1F40AE79" w14:textId="77777777" w:rsidR="00687A07" w:rsidRPr="00CA7B9A" w:rsidRDefault="00687A07" w:rsidP="00687A07">
      <w:pPr>
        <w:autoSpaceDE w:val="0"/>
        <w:autoSpaceDN w:val="0"/>
        <w:adjustRightInd w:val="0"/>
        <w:jc w:val="both"/>
        <w:rPr>
          <w:color w:val="000000"/>
        </w:rPr>
      </w:pPr>
    </w:p>
    <w:p w14:paraId="0F7222AA" w14:textId="3D5E2AC1" w:rsidR="00687A07" w:rsidRPr="00CA7B9A" w:rsidRDefault="00687A07" w:rsidP="00687A07">
      <w:pPr>
        <w:widowControl w:val="0"/>
        <w:ind w:firstLine="709"/>
        <w:jc w:val="both"/>
        <w:outlineLvl w:val="1"/>
        <w:rPr>
          <w:bCs/>
          <w:noProof/>
        </w:rPr>
      </w:pPr>
      <w:r>
        <w:rPr>
          <w:bCs/>
          <w:noProof/>
        </w:rPr>
        <w:t>6</w:t>
      </w:r>
      <w:r w:rsidR="00FF5A68">
        <w:rPr>
          <w:bCs/>
          <w:noProof/>
        </w:rPr>
        <w:t>9</w:t>
      </w:r>
      <w:r w:rsidRPr="00CA7B9A">
        <w:rPr>
          <w:bCs/>
          <w:noProof/>
        </w:rPr>
        <w:t xml:space="preserve">. Tiekėjų pateiktus pasiūlymus nagrinės ir vertins perkančiojo subjekto paskirta viešųjų pirkimų komisija. </w:t>
      </w:r>
      <w:r w:rsidRPr="00CA7B9A">
        <w:rPr>
          <w:rFonts w:eastAsia="Calibri"/>
          <w:bCs/>
          <w:noProof/>
        </w:rPr>
        <w:t>Pasiūlymai bus nagrinėjami bei vertinami konfidencialiai, tiekėjams ar jų įgaliotiesiems atstovams nedalyvaujant. Jeigu nustatoma, kad tiekėjas tiesiogiai ar netiesiogiai kokiu nors būdu bandė daryti įtaką, kad jam būtų palankiau taikomos pirkimo procedūros, perkantysis subjektas atmeta jo pasiūlymą.</w:t>
      </w:r>
    </w:p>
    <w:p w14:paraId="28A88AE8" w14:textId="653923CE" w:rsidR="00687A07" w:rsidRPr="00CA7B9A" w:rsidRDefault="00FF5A68" w:rsidP="00687A07">
      <w:pPr>
        <w:widowControl w:val="0"/>
        <w:ind w:firstLine="709"/>
        <w:jc w:val="both"/>
        <w:outlineLvl w:val="1"/>
        <w:rPr>
          <w:rFonts w:eastAsia="Calibri"/>
          <w:bCs/>
          <w:noProof/>
        </w:rPr>
      </w:pPr>
      <w:r>
        <w:rPr>
          <w:bCs/>
          <w:noProof/>
        </w:rPr>
        <w:t>70</w:t>
      </w:r>
      <w:r w:rsidR="00687A07" w:rsidRPr="00CA7B9A">
        <w:rPr>
          <w:bCs/>
          <w:noProof/>
        </w:rPr>
        <w:t xml:space="preserve">. </w:t>
      </w:r>
      <w:r w:rsidR="00687A07" w:rsidRPr="00CA7B9A">
        <w:rPr>
          <w:rFonts w:eastAsia="Calibri"/>
          <w:bCs/>
          <w:noProof/>
        </w:rPr>
        <w:t>Jei pirkimo sąlygose nurodyta, kad pirkimo objektas skaidomas į dalis – kiekvienos pirkimo objekto dalies pasiūlymai nagrinėjami ir vertinami atskirai.</w:t>
      </w:r>
    </w:p>
    <w:p w14:paraId="64E5B421" w14:textId="4FE4A4CC" w:rsidR="00687A07" w:rsidRPr="00CA7B9A" w:rsidRDefault="00D320CA" w:rsidP="00687A07">
      <w:pPr>
        <w:widowControl w:val="0"/>
        <w:ind w:firstLine="709"/>
        <w:jc w:val="both"/>
        <w:outlineLvl w:val="1"/>
        <w:rPr>
          <w:lang w:eastAsia="lt-LT"/>
        </w:rPr>
      </w:pPr>
      <w:r>
        <w:t>71</w:t>
      </w:r>
      <w:r w:rsidR="00687A07" w:rsidRPr="00CA7B9A">
        <w:t xml:space="preserve">. </w:t>
      </w:r>
      <w:r w:rsidR="00687A07" w:rsidRPr="00CA7B9A">
        <w:rPr>
          <w:lang w:eastAsia="lt-LT"/>
        </w:rPr>
        <w:t>Pasiūlymų vertinimo metu perkantysis subjektas įvertina:</w:t>
      </w:r>
    </w:p>
    <w:p w14:paraId="5B3C4BA0" w14:textId="328A58FD" w:rsidR="00687A07" w:rsidRDefault="00D320CA" w:rsidP="00687A07">
      <w:pPr>
        <w:widowControl w:val="0"/>
        <w:ind w:firstLine="709"/>
        <w:jc w:val="both"/>
        <w:outlineLvl w:val="1"/>
        <w:rPr>
          <w:rFonts w:eastAsia="Arial Unicode MS" w:cs="Arial Unicode MS"/>
          <w:bdr w:val="nil"/>
          <w:lang w:eastAsia="lt-LT"/>
        </w:rPr>
      </w:pPr>
      <w:r>
        <w:rPr>
          <w:lang w:eastAsia="lt-LT"/>
        </w:rPr>
        <w:t>71</w:t>
      </w:r>
      <w:r w:rsidR="00687A07" w:rsidRPr="00CA7B9A">
        <w:rPr>
          <w:lang w:eastAsia="lt-LT"/>
        </w:rPr>
        <w:t xml:space="preserve">.1. </w:t>
      </w:r>
      <w:r w:rsidR="00687A07" w:rsidRPr="00CA7B9A">
        <w:rPr>
          <w:rFonts w:eastAsia="Arial Unicode MS" w:cs="Arial Unicode MS"/>
          <w:bdr w:val="none" w:sz="0" w:space="0" w:color="auto" w:frame="1"/>
          <w:lang w:eastAsia="lt-LT"/>
        </w:rPr>
        <w:t xml:space="preserve">ar </w:t>
      </w:r>
      <w:r w:rsidR="00687A07" w:rsidRPr="00CA7B9A">
        <w:rPr>
          <w:rFonts w:eastAsia="Arial Unicode MS" w:cs="Arial Unicode MS"/>
          <w:bdr w:val="nil"/>
          <w:lang w:eastAsia="lt-LT"/>
        </w:rPr>
        <w:t>pasiūlymas atitinka pirkimo dokumentuose nustatytus reikalavimus;</w:t>
      </w:r>
    </w:p>
    <w:p w14:paraId="332E19B5" w14:textId="6E8564F3" w:rsidR="00687A07" w:rsidRPr="00CA7B9A" w:rsidRDefault="00D320CA" w:rsidP="00687A07">
      <w:pPr>
        <w:widowControl w:val="0"/>
        <w:ind w:firstLine="709"/>
        <w:jc w:val="both"/>
        <w:outlineLvl w:val="1"/>
        <w:rPr>
          <w:lang w:eastAsia="lt-LT"/>
        </w:rPr>
      </w:pPr>
      <w:r>
        <w:rPr>
          <w:rFonts w:eastAsia="Arial Unicode MS" w:cs="Arial Unicode MS"/>
          <w:bdr w:val="nil"/>
          <w:lang w:eastAsia="lt-LT"/>
        </w:rPr>
        <w:t>71</w:t>
      </w:r>
      <w:r w:rsidR="00687A07">
        <w:rPr>
          <w:rFonts w:eastAsia="Arial Unicode MS" w:cs="Arial Unicode MS"/>
          <w:bdr w:val="nil"/>
          <w:lang w:eastAsia="lt-LT"/>
        </w:rPr>
        <w:t xml:space="preserve">.2. </w:t>
      </w:r>
      <w:r w:rsidR="00687A07" w:rsidRPr="00CA7B9A">
        <w:rPr>
          <w:lang w:eastAsia="lt-LT"/>
        </w:rPr>
        <w:t>ar tiekėjo pasiūlyme nėra nurodytos kainos apskaičiavimo klaidų;</w:t>
      </w:r>
    </w:p>
    <w:p w14:paraId="0A9D13C4" w14:textId="5820FF83" w:rsidR="00687A07" w:rsidRPr="00CA7B9A" w:rsidRDefault="00D320CA" w:rsidP="00687A07">
      <w:pPr>
        <w:widowControl w:val="0"/>
        <w:ind w:firstLine="709"/>
        <w:jc w:val="both"/>
        <w:outlineLvl w:val="1"/>
        <w:rPr>
          <w:lang w:eastAsia="lt-LT"/>
        </w:rPr>
      </w:pPr>
      <w:r>
        <w:rPr>
          <w:rFonts w:eastAsia="Arial Unicode MS" w:cs="Arial Unicode MS"/>
          <w:bdr w:val="nil"/>
          <w:lang w:eastAsia="lt-LT"/>
        </w:rPr>
        <w:t>71</w:t>
      </w:r>
      <w:r w:rsidR="00687A07" w:rsidRPr="00CA7B9A">
        <w:rPr>
          <w:rFonts w:eastAsia="Arial Unicode MS" w:cs="Arial Unicode MS"/>
          <w:bdr w:val="nil"/>
          <w:lang w:eastAsia="lt-LT"/>
        </w:rPr>
        <w:t>.</w:t>
      </w:r>
      <w:r w:rsidR="00687A07">
        <w:rPr>
          <w:rFonts w:eastAsia="Arial Unicode MS" w:cs="Arial Unicode MS"/>
          <w:bdr w:val="nil"/>
          <w:lang w:eastAsia="lt-LT"/>
        </w:rPr>
        <w:t>3</w:t>
      </w:r>
      <w:r w:rsidR="00687A07" w:rsidRPr="00CA7B9A">
        <w:rPr>
          <w:rFonts w:eastAsia="Arial Unicode MS" w:cs="Arial Unicode MS"/>
          <w:bdr w:val="nil"/>
          <w:lang w:eastAsia="lt-LT"/>
        </w:rPr>
        <w:t xml:space="preserve">. </w:t>
      </w:r>
      <w:r w:rsidR="00687A07" w:rsidRPr="00266F6C">
        <w:rPr>
          <w:lang w:eastAsia="lt-LT"/>
        </w:rPr>
        <w:t>ar tiekėjo pasiūlyt</w:t>
      </w:r>
      <w:r w:rsidR="00687A07">
        <w:rPr>
          <w:lang w:eastAsia="lt-LT"/>
        </w:rPr>
        <w:t xml:space="preserve">a </w:t>
      </w:r>
      <w:r w:rsidR="00687A07" w:rsidRPr="00266F6C">
        <w:rPr>
          <w:lang w:eastAsia="lt-LT"/>
        </w:rPr>
        <w:t>kain</w:t>
      </w:r>
      <w:r w:rsidR="00687A07">
        <w:rPr>
          <w:lang w:eastAsia="lt-LT"/>
        </w:rPr>
        <w:t>a</w:t>
      </w:r>
      <w:r w:rsidR="00687A07" w:rsidRPr="00266F6C">
        <w:rPr>
          <w:lang w:eastAsia="lt-LT"/>
        </w:rPr>
        <w:t xml:space="preserve"> nėra per didel</w:t>
      </w:r>
      <w:r w:rsidR="00687A07">
        <w:rPr>
          <w:lang w:eastAsia="lt-LT"/>
        </w:rPr>
        <w:t>ė</w:t>
      </w:r>
      <w:r w:rsidR="00687A07" w:rsidRPr="00266F6C">
        <w:rPr>
          <w:lang w:eastAsia="lt-LT"/>
        </w:rPr>
        <w:t>, perkančiajam subjektui nepriimtin</w:t>
      </w:r>
      <w:r w:rsidR="00687A07">
        <w:rPr>
          <w:lang w:eastAsia="lt-LT"/>
        </w:rPr>
        <w:t>a</w:t>
      </w:r>
      <w:r w:rsidR="00687A07" w:rsidRPr="00266F6C">
        <w:rPr>
          <w:lang w:eastAsia="lt-LT"/>
        </w:rPr>
        <w:t>;</w:t>
      </w:r>
    </w:p>
    <w:p w14:paraId="470C05F8" w14:textId="2A9CC169" w:rsidR="00687A07" w:rsidRDefault="00D320CA" w:rsidP="00687A07">
      <w:pPr>
        <w:widowControl w:val="0"/>
        <w:ind w:firstLine="709"/>
        <w:jc w:val="both"/>
        <w:outlineLvl w:val="1"/>
        <w:rPr>
          <w:rFonts w:eastAsia="Arial Unicode MS" w:cs="Arial Unicode MS"/>
          <w:bdr w:val="nil"/>
          <w:lang w:eastAsia="lt-LT"/>
        </w:rPr>
      </w:pPr>
      <w:r>
        <w:rPr>
          <w:lang w:eastAsia="lt-LT"/>
        </w:rPr>
        <w:t>71</w:t>
      </w:r>
      <w:r w:rsidR="00687A07" w:rsidRPr="00CA7B9A">
        <w:rPr>
          <w:lang w:eastAsia="lt-LT"/>
        </w:rPr>
        <w:t>.</w:t>
      </w:r>
      <w:r w:rsidR="00687A07">
        <w:rPr>
          <w:lang w:eastAsia="lt-LT"/>
        </w:rPr>
        <w:t>4</w:t>
      </w:r>
      <w:r w:rsidR="00687A07" w:rsidRPr="00CA7B9A">
        <w:rPr>
          <w:lang w:eastAsia="lt-LT"/>
        </w:rPr>
        <w:t>. ar tiekėjo pasiūlyme nurodyt</w:t>
      </w:r>
      <w:r w:rsidR="00687A07">
        <w:rPr>
          <w:lang w:eastAsia="lt-LT"/>
        </w:rPr>
        <w:t xml:space="preserve">a </w:t>
      </w:r>
      <w:r w:rsidR="00687A07" w:rsidRPr="00CA7B9A">
        <w:rPr>
          <w:lang w:eastAsia="lt-LT"/>
        </w:rPr>
        <w:t>kain</w:t>
      </w:r>
      <w:r w:rsidR="00687A07">
        <w:rPr>
          <w:lang w:eastAsia="lt-LT"/>
        </w:rPr>
        <w:t>a</w:t>
      </w:r>
      <w:r w:rsidR="00687A07" w:rsidRPr="00CA7B9A">
        <w:rPr>
          <w:lang w:eastAsia="lt-LT"/>
        </w:rPr>
        <w:t xml:space="preserve"> (jos sudedamosios dalys) neatrodo neįprastai maž</w:t>
      </w:r>
      <w:r w:rsidR="00687A07">
        <w:rPr>
          <w:lang w:eastAsia="lt-LT"/>
        </w:rPr>
        <w:t>os</w:t>
      </w:r>
      <w:r w:rsidR="00687A07" w:rsidRPr="00CA7B9A">
        <w:rPr>
          <w:lang w:eastAsia="lt-LT"/>
        </w:rPr>
        <w:t xml:space="preserve">, </w:t>
      </w:r>
      <w:r w:rsidR="00687A07" w:rsidRPr="00CA7B9A">
        <w:rPr>
          <w:rFonts w:eastAsia="Arial Unicode MS" w:cs="Arial Unicode MS"/>
          <w:bdr w:val="nil"/>
          <w:lang w:eastAsia="lt-LT"/>
        </w:rPr>
        <w:t>jei reikia, kreipiasi į tiekėją dėl neįprastai mažos kainos pagrindimo</w:t>
      </w:r>
      <w:r w:rsidR="00687A07">
        <w:rPr>
          <w:rFonts w:eastAsia="Arial Unicode MS" w:cs="Arial Unicode MS"/>
          <w:bdr w:val="nil"/>
          <w:lang w:eastAsia="lt-LT"/>
        </w:rPr>
        <w:t>.</w:t>
      </w:r>
    </w:p>
    <w:p w14:paraId="334DC4AD" w14:textId="647E5069" w:rsidR="00687A07" w:rsidRPr="00DA4B58" w:rsidRDefault="00D320CA" w:rsidP="00687A07">
      <w:pPr>
        <w:widowControl w:val="0"/>
        <w:ind w:firstLine="709"/>
        <w:jc w:val="both"/>
        <w:outlineLvl w:val="1"/>
        <w:rPr>
          <w:rFonts w:eastAsiaTheme="minorHAnsi"/>
          <w:bCs/>
          <w:iCs/>
        </w:rPr>
      </w:pPr>
      <w:r>
        <w:rPr>
          <w:rFonts w:eastAsia="Calibri"/>
        </w:rPr>
        <w:t>72</w:t>
      </w:r>
      <w:r w:rsidR="00687A07" w:rsidRPr="00CA7B9A">
        <w:rPr>
          <w:rFonts w:eastAsia="Calibri"/>
        </w:rPr>
        <w:t xml:space="preserve">. </w:t>
      </w:r>
      <w:r w:rsidR="00687A07" w:rsidRPr="00DA4B58">
        <w:rPr>
          <w:rFonts w:eastAsia="Calibri"/>
        </w:rPr>
        <w:t xml:space="preserve">Jeigu tiekėjas </w:t>
      </w:r>
      <w:r w:rsidR="00687A07"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rsidR="00687A07">
        <w:t>tiekėją</w:t>
      </w:r>
      <w:r w:rsidR="00687A07"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497EE28F" w14:textId="22685B2F" w:rsidR="00687A07" w:rsidRPr="00CA7B9A" w:rsidRDefault="00D320CA" w:rsidP="00687A07">
      <w:pPr>
        <w:ind w:firstLine="709"/>
        <w:jc w:val="both"/>
        <w:rPr>
          <w:rFonts w:eastAsia="Calibri"/>
        </w:rPr>
      </w:pPr>
      <w:r>
        <w:rPr>
          <w:rFonts w:eastAsia="Calibri"/>
          <w:bCs/>
        </w:rPr>
        <w:t>73</w:t>
      </w:r>
      <w:r w:rsidR="00687A07" w:rsidRPr="00CA7B9A">
        <w:rPr>
          <w:rFonts w:eastAsia="Calibri"/>
          <w:bCs/>
        </w:rPr>
        <w:t>. P</w:t>
      </w:r>
      <w:r w:rsidR="00687A07" w:rsidRPr="00CA7B9A">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23C66D41" w14:textId="02ABB051" w:rsidR="00687A07" w:rsidRPr="00CA7B9A" w:rsidRDefault="00D320CA" w:rsidP="00687A07">
      <w:pPr>
        <w:ind w:firstLine="709"/>
        <w:jc w:val="both"/>
        <w:rPr>
          <w:rFonts w:eastAsia="Calibri"/>
        </w:rPr>
      </w:pPr>
      <w:r>
        <w:rPr>
          <w:rFonts w:eastAsia="Calibri"/>
        </w:rPr>
        <w:t>74</w:t>
      </w:r>
      <w:r w:rsidR="00687A07" w:rsidRPr="00CA7B9A">
        <w:rPr>
          <w:rFonts w:eastAsia="Calibri"/>
        </w:rPr>
        <w:t xml:space="preserve">. </w:t>
      </w:r>
      <w:r w:rsidR="00687A07" w:rsidRPr="00CA7B9A">
        <w:t>Perkantysis subjektas gali nevertinti viso tiekėjo pasiūlymo, jeigu patikrinęs jo dalį nustato, kad pasiūlymas, vadovaujantis jam nustatytais reikalavimais, turi būti atmetamas.</w:t>
      </w:r>
    </w:p>
    <w:p w14:paraId="0E5A2045" w14:textId="171677BD" w:rsidR="00687A07" w:rsidRPr="00CA7B9A" w:rsidRDefault="00D320CA" w:rsidP="00687A07">
      <w:pPr>
        <w:ind w:firstLine="709"/>
        <w:jc w:val="both"/>
        <w:rPr>
          <w:b/>
          <w:bCs/>
          <w:color w:val="000000"/>
        </w:rPr>
      </w:pPr>
      <w:r>
        <w:t>75</w:t>
      </w:r>
      <w:r w:rsidR="00687A07" w:rsidRPr="00CA7B9A">
        <w:t xml:space="preserve">. </w:t>
      </w:r>
      <w:r w:rsidR="00687A07" w:rsidRPr="00CA7B9A">
        <w:rPr>
          <w:color w:val="000000"/>
        </w:rPr>
        <w:t>Pirkimo dokumentuose nustatytus reikalavimus atitinkantys pasiūlymai bus vertinami pagal jų ekonomiškai naudingiausio pasiūlymo vertinimo kriterijų –</w:t>
      </w:r>
      <w:r w:rsidR="00687A07">
        <w:rPr>
          <w:color w:val="000000"/>
        </w:rPr>
        <w:t xml:space="preserve"> kainą</w:t>
      </w:r>
      <w:r w:rsidR="00687A07" w:rsidRPr="00416256">
        <w:rPr>
          <w:b/>
          <w:bCs/>
          <w:color w:val="000000"/>
        </w:rPr>
        <w:t>.</w:t>
      </w:r>
    </w:p>
    <w:p w14:paraId="3294BFBF" w14:textId="39B81619" w:rsidR="00687A07" w:rsidRPr="00CA7B9A" w:rsidRDefault="00D320CA" w:rsidP="00687A07">
      <w:pPr>
        <w:ind w:firstLine="709"/>
        <w:jc w:val="both"/>
        <w:rPr>
          <w:rFonts w:eastAsia="Calibri"/>
        </w:rPr>
      </w:pPr>
      <w:r>
        <w:rPr>
          <w:color w:val="000000"/>
        </w:rPr>
        <w:t>76</w:t>
      </w:r>
      <w:r w:rsidR="00687A07" w:rsidRPr="00CA7B9A">
        <w:rPr>
          <w:color w:val="000000"/>
        </w:rPr>
        <w:t>.</w:t>
      </w:r>
      <w:r w:rsidR="00687A07" w:rsidRPr="00CA7B9A">
        <w:rPr>
          <w:b/>
          <w:bCs/>
          <w:color w:val="000000"/>
        </w:rPr>
        <w:t xml:space="preserve"> </w:t>
      </w:r>
      <w:r w:rsidR="00687A07" w:rsidRPr="00CA7B9A">
        <w:rPr>
          <w:color w:val="000000"/>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F8CE392" w14:textId="06CE989B" w:rsidR="00687A07" w:rsidRPr="00CA7B9A" w:rsidRDefault="008A135A" w:rsidP="00687A07">
      <w:pPr>
        <w:ind w:firstLine="709"/>
        <w:jc w:val="both"/>
        <w:rPr>
          <w:rFonts w:eastAsia="Calibri"/>
        </w:rPr>
      </w:pPr>
      <w:r>
        <w:rPr>
          <w:rFonts w:eastAsia="Calibri"/>
        </w:rPr>
        <w:t>7</w:t>
      </w:r>
      <w:r w:rsidR="00D320CA">
        <w:rPr>
          <w:rFonts w:eastAsia="Calibri"/>
        </w:rPr>
        <w:t>7</w:t>
      </w:r>
      <w:r w:rsidR="00687A07" w:rsidRPr="00CA7B9A">
        <w:rPr>
          <w:rFonts w:eastAsia="Calibri"/>
        </w:rPr>
        <w:t xml:space="preserve">. Perkantysis subjektas, vertindamas pasiūlymus radęs pasiūlyme nurodytos kainos apskaičiavimo klaidų, privalo CVP IS susirašinėjimo priemonėmis paprašyti </w:t>
      </w:r>
      <w:r w:rsidR="00687A07">
        <w:rPr>
          <w:rFonts w:eastAsia="Calibri"/>
        </w:rPr>
        <w:t>tiekėjų</w:t>
      </w:r>
      <w:r w:rsidR="00687A07" w:rsidRPr="00CA7B9A">
        <w:rPr>
          <w:rFonts w:eastAsia="Calibri"/>
        </w:rPr>
        <w:t xml:space="preserve"> per jo nurodytą terminą ištaisyti pasiūlyme pastebėtas aritmetines klaidas, nekeičiant susipažinimo su pasiūlymais procedūros metu užfiksuotos kainos. Taisydamas pasiūlyme nurodytas aritmetines klaidas, </w:t>
      </w:r>
      <w:r w:rsidR="00687A07">
        <w:rPr>
          <w:rFonts w:eastAsia="Calibri"/>
        </w:rPr>
        <w:t>tiekėjas</w:t>
      </w:r>
      <w:r w:rsidR="00687A07" w:rsidRPr="00CA7B9A">
        <w:rPr>
          <w:rFonts w:eastAsia="Calibri"/>
        </w:rPr>
        <w:t xml:space="preserve"> gali taisyti kainos sudedamąsias dalis, tačiau neturi teisės atsisakyti kainos sudedamųjų dalių arba papildyti kainą naujomis dalimis.</w:t>
      </w:r>
    </w:p>
    <w:p w14:paraId="2B032212" w14:textId="120FEA7D" w:rsidR="00687A07" w:rsidRDefault="008A135A" w:rsidP="00687A07">
      <w:pPr>
        <w:autoSpaceDE w:val="0"/>
        <w:autoSpaceDN w:val="0"/>
        <w:adjustRightInd w:val="0"/>
        <w:ind w:firstLine="709"/>
        <w:jc w:val="both"/>
        <w:rPr>
          <w:rFonts w:eastAsia="Arial Unicode MS" w:cs="Arial Unicode MS"/>
          <w:bdr w:val="nil"/>
          <w:lang w:eastAsia="lt-LT"/>
        </w:rPr>
      </w:pPr>
      <w:r>
        <w:t>7</w:t>
      </w:r>
      <w:r w:rsidR="00D320CA">
        <w:t>8</w:t>
      </w:r>
      <w:r w:rsidR="00687A07" w:rsidRPr="00CA7B9A">
        <w:t xml:space="preserve">. </w:t>
      </w:r>
      <w:r w:rsidR="00687A07" w:rsidRPr="009C2B1D">
        <w:t>P</w:t>
      </w:r>
      <w:r w:rsidR="00687A07" w:rsidRPr="009C2B1D">
        <w:rPr>
          <w:rFonts w:eastAsia="Arial Unicode MS" w:cs="Arial Unicode MS"/>
          <w:bdr w:val="nil"/>
          <w:lang w:eastAsia="lt-LT"/>
        </w:rPr>
        <w:t xml:space="preserve">erkantysis subjektas </w:t>
      </w:r>
      <w:r w:rsidR="00687A07">
        <w:rPr>
          <w:rFonts w:eastAsia="Arial Unicode MS" w:cs="Arial Unicode MS"/>
          <w:bdr w:val="nil"/>
          <w:lang w:eastAsia="lt-LT"/>
        </w:rPr>
        <w:t xml:space="preserve">gali </w:t>
      </w:r>
      <w:r w:rsidR="00687A07" w:rsidRPr="009C2B1D">
        <w:rPr>
          <w:rFonts w:eastAsia="Arial Unicode MS" w:cs="Arial Unicode MS"/>
          <w:bdr w:val="nil"/>
          <w:lang w:eastAsia="lt-LT"/>
        </w:rPr>
        <w:t>reikalau</w:t>
      </w:r>
      <w:r w:rsidR="00687A07">
        <w:rPr>
          <w:rFonts w:eastAsia="Arial Unicode MS" w:cs="Arial Unicode MS"/>
          <w:bdr w:val="nil"/>
          <w:lang w:eastAsia="lt-LT"/>
        </w:rPr>
        <w:t>ti</w:t>
      </w:r>
      <w:r w:rsidR="00687A07" w:rsidRPr="009C2B1D">
        <w:rPr>
          <w:rFonts w:eastAsia="Arial Unicode MS" w:cs="Arial Unicode MS"/>
          <w:bdr w:val="nil"/>
          <w:lang w:eastAsia="lt-LT"/>
        </w:rPr>
        <w:t xml:space="preserve">, kad </w:t>
      </w:r>
      <w:r w:rsidR="00687A07">
        <w:rPr>
          <w:rFonts w:eastAsia="Arial Unicode MS" w:cs="Arial Unicode MS"/>
          <w:bdr w:val="nil"/>
          <w:lang w:eastAsia="lt-LT"/>
        </w:rPr>
        <w:t>tiekėjas</w:t>
      </w:r>
      <w:r w:rsidR="00687A07" w:rsidRPr="009C2B1D">
        <w:rPr>
          <w:rFonts w:eastAsia="Arial Unicode MS" w:cs="Arial Unicode MS"/>
          <w:bdr w:val="nil"/>
          <w:lang w:eastAsia="lt-LT"/>
        </w:rPr>
        <w:t xml:space="preserve"> pagrįstų pasiūlyme nurodytą </w:t>
      </w:r>
      <w:r w:rsidR="00687A07">
        <w:rPr>
          <w:rFonts w:eastAsia="Arial Unicode MS" w:cs="Arial Unicode MS"/>
          <w:bdr w:val="nil"/>
          <w:lang w:eastAsia="lt-LT"/>
        </w:rPr>
        <w:t>prekių</w:t>
      </w:r>
      <w:r w:rsidR="00687A07" w:rsidRPr="009C2B1D">
        <w:rPr>
          <w:rFonts w:eastAsia="Arial Unicode MS" w:cs="Arial Unicode MS"/>
          <w:bdr w:val="nil"/>
          <w:lang w:eastAsia="lt-LT"/>
        </w:rPr>
        <w:t xml:space="preserve"> ar jų sudedamųjų dalių kainą arba sąnaudas, jeigu jos atrodo neįprastai mažos</w:t>
      </w:r>
      <w:r w:rsidR="00687A07">
        <w:rPr>
          <w:rFonts w:eastAsia="Arial Unicode MS" w:cs="Arial Unicode MS"/>
          <w:bdr w:val="nil"/>
          <w:lang w:eastAsia="lt-LT"/>
        </w:rPr>
        <w:t>, Pirkimų įstatymo 66 straipsnyje nustatyta tvarka.</w:t>
      </w:r>
      <w:r w:rsidR="00687A07" w:rsidRPr="009C2B1D">
        <w:rPr>
          <w:rFonts w:eastAsia="Arial Unicode MS" w:cs="Arial Unicode MS"/>
          <w:bdr w:val="nil"/>
          <w:lang w:eastAsia="lt-LT"/>
        </w:rPr>
        <w:t xml:space="preserve"> </w:t>
      </w:r>
    </w:p>
    <w:p w14:paraId="323ED1B3" w14:textId="25DDB2BD" w:rsidR="00687A07" w:rsidRDefault="00687A07" w:rsidP="00687A07">
      <w:pPr>
        <w:autoSpaceDE w:val="0"/>
        <w:autoSpaceDN w:val="0"/>
        <w:adjustRightInd w:val="0"/>
        <w:ind w:firstLine="709"/>
        <w:jc w:val="both"/>
        <w:rPr>
          <w:color w:val="000000"/>
        </w:rPr>
      </w:pPr>
      <w:r>
        <w:rPr>
          <w:color w:val="000000"/>
        </w:rPr>
        <w:t>7</w:t>
      </w:r>
      <w:r w:rsidR="00D320CA">
        <w:rPr>
          <w:color w:val="000000"/>
        </w:rPr>
        <w:t>9</w:t>
      </w:r>
      <w:r w:rsidRPr="00CA7B9A">
        <w:rPr>
          <w:color w:val="000000"/>
        </w:rPr>
        <w:t xml:space="preserve">. Tiekėjo pasiūlymas turi pilnai atitikti pateiktų pirkimo dokumentų </w:t>
      </w:r>
      <w:r>
        <w:rPr>
          <w:color w:val="000000"/>
        </w:rPr>
        <w:t>reikalavimus.</w:t>
      </w:r>
    </w:p>
    <w:p w14:paraId="2EFF8C9B" w14:textId="77777777" w:rsidR="00687A07" w:rsidRPr="00CA7B9A" w:rsidRDefault="00687A07" w:rsidP="00687A07">
      <w:pPr>
        <w:autoSpaceDE w:val="0"/>
        <w:autoSpaceDN w:val="0"/>
        <w:adjustRightInd w:val="0"/>
        <w:ind w:firstLine="709"/>
        <w:jc w:val="both"/>
        <w:rPr>
          <w:bCs/>
          <w:noProof/>
        </w:rPr>
      </w:pPr>
    </w:p>
    <w:p w14:paraId="1CC1E237" w14:textId="77777777" w:rsidR="00687A07" w:rsidRPr="00CA7B9A" w:rsidRDefault="00687A07" w:rsidP="00687A07">
      <w:pPr>
        <w:autoSpaceDE w:val="0"/>
        <w:autoSpaceDN w:val="0"/>
        <w:adjustRightInd w:val="0"/>
        <w:ind w:firstLine="709"/>
        <w:jc w:val="center"/>
        <w:rPr>
          <w:rFonts w:eastAsia="Arial Unicode MS" w:cs="Arial Unicode MS"/>
          <w:b/>
          <w:bdr w:val="nil"/>
          <w:lang w:eastAsia="lt-LT"/>
        </w:rPr>
      </w:pPr>
      <w:r w:rsidRPr="00CA7B9A">
        <w:rPr>
          <w:rFonts w:eastAsia="Arial Unicode MS" w:cs="Arial Unicode MS"/>
          <w:b/>
          <w:bdr w:val="nil"/>
          <w:lang w:eastAsia="lt-LT"/>
        </w:rPr>
        <w:lastRenderedPageBreak/>
        <w:t>XI</w:t>
      </w:r>
      <w:r>
        <w:rPr>
          <w:rFonts w:eastAsia="Arial Unicode MS" w:cs="Arial Unicode MS"/>
          <w:b/>
          <w:bdr w:val="nil"/>
          <w:lang w:eastAsia="lt-LT"/>
        </w:rPr>
        <w:t>I</w:t>
      </w:r>
      <w:r w:rsidRPr="00CA7B9A">
        <w:rPr>
          <w:rFonts w:eastAsia="Arial Unicode MS" w:cs="Arial Unicode MS"/>
          <w:b/>
          <w:bdr w:val="nil"/>
          <w:lang w:eastAsia="lt-LT"/>
        </w:rPr>
        <w:t>. PASIŪLYMŲ ATMETIMO PRIEŽASTYS</w:t>
      </w:r>
    </w:p>
    <w:p w14:paraId="55100B88" w14:textId="77777777" w:rsidR="00687A07" w:rsidRPr="00CA7B9A" w:rsidRDefault="00687A07" w:rsidP="00687A07">
      <w:pPr>
        <w:autoSpaceDE w:val="0"/>
        <w:autoSpaceDN w:val="0"/>
        <w:adjustRightInd w:val="0"/>
        <w:jc w:val="center"/>
        <w:rPr>
          <w:b/>
          <w:bCs/>
          <w:color w:val="000000"/>
        </w:rPr>
      </w:pPr>
    </w:p>
    <w:p w14:paraId="6397390B" w14:textId="3FC75F20" w:rsidR="00687A07" w:rsidRPr="00CA7B9A" w:rsidRDefault="00D320CA"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80</w:t>
      </w:r>
      <w:r w:rsidR="00687A07" w:rsidRPr="00CA7B9A">
        <w:rPr>
          <w:rFonts w:eastAsia="Arial Unicode MS" w:cs="Arial Unicode MS"/>
          <w:bdr w:val="nil"/>
          <w:lang w:eastAsia="lt-LT"/>
        </w:rPr>
        <w:t>. Komisija atmeta pasiūlymą, jeigu:</w:t>
      </w:r>
    </w:p>
    <w:p w14:paraId="3B7456A1" w14:textId="05BE0AD5" w:rsidR="00687A07" w:rsidRPr="00CA7B9A" w:rsidRDefault="00D320CA"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80</w:t>
      </w:r>
      <w:r w:rsidR="00687A07" w:rsidRPr="00CA7B9A">
        <w:rPr>
          <w:rFonts w:eastAsia="Arial Unicode MS" w:cs="Arial Unicode MS"/>
          <w:bdr w:val="nil"/>
          <w:lang w:eastAsia="lt-LT"/>
        </w:rPr>
        <w:t>.1. tiekėjas pasiūlymą ar jo dalį pateikė ne CVP IS priemonėmis;</w:t>
      </w:r>
    </w:p>
    <w:p w14:paraId="792C2D16" w14:textId="17ED76FB" w:rsidR="00687A07" w:rsidRPr="00CA7B9A" w:rsidRDefault="00D320CA" w:rsidP="00687A07">
      <w:pPr>
        <w:tabs>
          <w:tab w:val="left" w:pos="7797"/>
        </w:tabs>
        <w:ind w:firstLine="720"/>
        <w:jc w:val="both"/>
        <w:rPr>
          <w:rFonts w:eastAsia="Arial Unicode MS" w:cs="Arial Unicode MS"/>
          <w:bdr w:val="nil"/>
          <w:lang w:eastAsia="lt-LT"/>
        </w:rPr>
      </w:pPr>
      <w:r>
        <w:rPr>
          <w:rFonts w:eastAsia="Arial Unicode MS" w:cs="Arial Unicode MS"/>
          <w:bdr w:val="nil"/>
          <w:lang w:eastAsia="lt-LT"/>
        </w:rPr>
        <w:t>80</w:t>
      </w:r>
      <w:r w:rsidR="00687A07" w:rsidRPr="00907B1E">
        <w:rPr>
          <w:rFonts w:eastAsia="Arial Unicode MS" w:cs="Arial Unicode MS"/>
          <w:bdr w:val="nil"/>
          <w:lang w:eastAsia="lt-LT"/>
        </w:rPr>
        <w:t xml:space="preserve">.2. </w:t>
      </w:r>
      <w:r w:rsidR="00687A07" w:rsidRPr="00CA7B9A">
        <w:rPr>
          <w:rFonts w:eastAsia="Arial Unicode MS" w:cs="Arial Unicode MS"/>
          <w:bdr w:val="nil"/>
          <w:lang w:eastAsia="lt-LT"/>
        </w:rPr>
        <w:t>pasiūlymas neatitinka pirkimo dokumentuose nustatytų reikalavimų;</w:t>
      </w:r>
    </w:p>
    <w:p w14:paraId="2ECA9396" w14:textId="0B4B2E90" w:rsidR="00687A07" w:rsidRPr="00A119D0" w:rsidRDefault="00D320CA"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80</w:t>
      </w:r>
      <w:r w:rsidR="00687A07" w:rsidRPr="00CA7B9A">
        <w:rPr>
          <w:rFonts w:eastAsia="Arial Unicode MS" w:cs="Arial Unicode MS"/>
          <w:bdr w:val="nil"/>
          <w:lang w:eastAsia="lt-LT"/>
        </w:rPr>
        <w:t>.</w:t>
      </w:r>
      <w:r w:rsidR="00687A07">
        <w:rPr>
          <w:rFonts w:eastAsia="Arial Unicode MS" w:cs="Arial Unicode MS"/>
          <w:bdr w:val="nil"/>
          <w:lang w:eastAsia="lt-LT"/>
        </w:rPr>
        <w:t>3</w:t>
      </w:r>
      <w:r w:rsidR="00687A07" w:rsidRPr="00CA7B9A">
        <w:rPr>
          <w:rFonts w:eastAsia="Arial Unicode MS" w:cs="Arial Unicode MS"/>
          <w:bdr w:val="nil"/>
          <w:lang w:eastAsia="lt-LT"/>
        </w:rPr>
        <w:t xml:space="preserve">. </w:t>
      </w:r>
      <w:r w:rsidR="00687A07" w:rsidRPr="00A119D0">
        <w:rPr>
          <w:lang w:eastAsia="lt-LT"/>
        </w:rPr>
        <w:t>tiekėjo pasiūlyme nurodyt</w:t>
      </w:r>
      <w:r w:rsidR="00687A07">
        <w:rPr>
          <w:lang w:eastAsia="lt-LT"/>
        </w:rPr>
        <w:t xml:space="preserve">a kaina </w:t>
      </w:r>
      <w:r w:rsidR="00687A07" w:rsidRPr="00A119D0">
        <w:rPr>
          <w:lang w:eastAsia="lt-LT"/>
        </w:rPr>
        <w:t>yra per didel</w:t>
      </w:r>
      <w:r w:rsidR="00687A07">
        <w:rPr>
          <w:lang w:eastAsia="lt-LT"/>
        </w:rPr>
        <w:t>ė</w:t>
      </w:r>
      <w:r w:rsidR="00687A07" w:rsidRPr="00A119D0">
        <w:rPr>
          <w:lang w:eastAsia="lt-LT"/>
        </w:rPr>
        <w:t xml:space="preserve"> ir perkančiajam subjektui nepriimtin</w:t>
      </w:r>
      <w:r w:rsidR="00687A07">
        <w:rPr>
          <w:lang w:eastAsia="lt-LT"/>
        </w:rPr>
        <w:t>a</w:t>
      </w:r>
      <w:r w:rsidR="00687A07" w:rsidRPr="00A119D0">
        <w:rPr>
          <w:lang w:eastAsia="lt-LT"/>
        </w:rPr>
        <w:t>;</w:t>
      </w:r>
    </w:p>
    <w:p w14:paraId="2C8CBF3B" w14:textId="1B864982" w:rsidR="00687A07" w:rsidRPr="00CA7B9A" w:rsidRDefault="00D320CA"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80</w:t>
      </w:r>
      <w:r w:rsidR="00687A07" w:rsidRPr="00CA7B9A">
        <w:rPr>
          <w:rFonts w:eastAsia="Arial Unicode MS" w:cs="Arial Unicode MS"/>
          <w:bdr w:val="nil"/>
          <w:lang w:eastAsia="lt-LT"/>
        </w:rPr>
        <w:t>.</w:t>
      </w:r>
      <w:r w:rsidR="00687A07">
        <w:rPr>
          <w:rFonts w:eastAsia="Arial Unicode MS" w:cs="Arial Unicode MS"/>
          <w:bdr w:val="nil"/>
          <w:lang w:eastAsia="lt-LT"/>
        </w:rPr>
        <w:t>4</w:t>
      </w:r>
      <w:r w:rsidR="00687A07" w:rsidRPr="00CA7B9A">
        <w:rPr>
          <w:rFonts w:eastAsia="Arial Unicode MS" w:cs="Arial Unicode MS"/>
          <w:bdr w:val="nil"/>
          <w:lang w:eastAsia="lt-LT"/>
        </w:rPr>
        <w:t xml:space="preserve">. </w:t>
      </w:r>
      <w:r w:rsidR="00687A07">
        <w:rPr>
          <w:rFonts w:eastAsia="Arial Unicode MS" w:cs="Arial Unicode MS"/>
          <w:bdr w:val="nil"/>
          <w:lang w:eastAsia="lt-LT"/>
        </w:rPr>
        <w:t>tiekėja</w:t>
      </w:r>
      <w:r w:rsidR="00687A07" w:rsidRPr="00CA7B9A">
        <w:rPr>
          <w:rFonts w:eastAsia="Arial Unicode MS" w:cs="Arial Unicode MS"/>
          <w:bdr w:val="nil"/>
          <w:lang w:eastAsia="lt-LT"/>
        </w:rPr>
        <w:t>s per perkančiojo subjekto nurodytą terminą neištaiso aritmetinių klaidų ir (ar) nepaaiškina pasiūlymo. Šiuo atveju jo pasiūlymas atmetamas kaip neatitinkantis pirkimo dokumentuose nustatytų reikalavimų;</w:t>
      </w:r>
    </w:p>
    <w:p w14:paraId="2E90F6D4" w14:textId="285DC785" w:rsidR="00687A07" w:rsidRPr="00CA7B9A" w:rsidRDefault="00D320CA"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80</w:t>
      </w:r>
      <w:r w:rsidR="00687A07" w:rsidRPr="00CA7B9A">
        <w:rPr>
          <w:rFonts w:eastAsia="Arial Unicode MS" w:cs="Arial Unicode MS"/>
          <w:bdr w:val="nil"/>
          <w:lang w:eastAsia="lt-LT"/>
        </w:rPr>
        <w:t>.</w:t>
      </w:r>
      <w:r w:rsidR="00687A07">
        <w:rPr>
          <w:rFonts w:eastAsia="Arial Unicode MS" w:cs="Arial Unicode MS"/>
          <w:bdr w:val="nil"/>
          <w:lang w:eastAsia="lt-LT"/>
        </w:rPr>
        <w:t>5</w:t>
      </w:r>
      <w:r w:rsidR="00687A07" w:rsidRPr="00CA7B9A">
        <w:rPr>
          <w:rFonts w:eastAsia="Arial Unicode MS" w:cs="Arial Unicode MS"/>
          <w:bdr w:val="nil"/>
          <w:lang w:eastAsia="lt-LT"/>
        </w:rPr>
        <w:t xml:space="preserve">. pateiktame pasiūlyme nurodyta kaina yra neįprastai maža ir </w:t>
      </w:r>
      <w:r w:rsidR="00687A07">
        <w:rPr>
          <w:rFonts w:eastAsia="Arial Unicode MS" w:cs="Arial Unicode MS"/>
          <w:bdr w:val="nil"/>
          <w:lang w:eastAsia="lt-LT"/>
        </w:rPr>
        <w:t>tiekėja</w:t>
      </w:r>
      <w:r w:rsidR="00687A07" w:rsidRPr="00CA7B9A">
        <w:rPr>
          <w:rFonts w:eastAsia="Arial Unicode MS" w:cs="Arial Unicode MS"/>
          <w:bdr w:val="nil"/>
          <w:lang w:eastAsia="lt-LT"/>
        </w:rPr>
        <w:t>s, perkančiojo subjekto prašymu, nepateikia tinkamų kainos pagrįstumo įrodymų;</w:t>
      </w:r>
    </w:p>
    <w:p w14:paraId="0A59E5EE" w14:textId="317B6101" w:rsidR="00687A07" w:rsidRPr="00CA7B9A" w:rsidRDefault="00D320CA"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80</w:t>
      </w:r>
      <w:r w:rsidR="00687A07" w:rsidRPr="00CA7B9A">
        <w:rPr>
          <w:rFonts w:eastAsia="Arial Unicode MS" w:cs="Arial Unicode MS"/>
          <w:bdr w:val="nil"/>
          <w:lang w:eastAsia="lt-LT"/>
        </w:rPr>
        <w:t>.</w:t>
      </w:r>
      <w:r w:rsidR="00687A07">
        <w:rPr>
          <w:rFonts w:eastAsia="Arial Unicode MS" w:cs="Arial Unicode MS"/>
          <w:bdr w:val="nil"/>
          <w:lang w:eastAsia="lt-LT"/>
        </w:rPr>
        <w:t>6</w:t>
      </w:r>
      <w:r w:rsidR="00687A07" w:rsidRPr="00CA7B9A">
        <w:rPr>
          <w:rFonts w:eastAsia="Arial Unicode MS" w:cs="Arial Unicode MS"/>
          <w:bdr w:val="nil"/>
          <w:lang w:eastAsia="lt-LT"/>
        </w:rPr>
        <w:t>. tiekėjas, apie nustatytų reikalavimų atitikimą yra pateikęs melagingą informaciją, kurią perkantysis subjektas gali įrodyti bet kokiomis teisėtomis priemonėmis;</w:t>
      </w:r>
    </w:p>
    <w:p w14:paraId="35D696CE" w14:textId="3FFFC2C1" w:rsidR="00687A07" w:rsidRPr="00CA7B9A" w:rsidRDefault="00D320CA"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80</w:t>
      </w:r>
      <w:r w:rsidR="00687A07" w:rsidRPr="00CA7B9A">
        <w:rPr>
          <w:rFonts w:eastAsia="Arial Unicode MS" w:cs="Arial Unicode MS"/>
          <w:bdr w:val="nil"/>
          <w:lang w:eastAsia="lt-LT"/>
        </w:rPr>
        <w:t>.</w:t>
      </w:r>
      <w:r w:rsidR="00687A07">
        <w:rPr>
          <w:rFonts w:eastAsia="Arial Unicode MS" w:cs="Arial Unicode MS"/>
          <w:bdr w:val="nil"/>
          <w:lang w:eastAsia="lt-LT"/>
        </w:rPr>
        <w:t>7</w:t>
      </w:r>
      <w:r w:rsidR="00687A07" w:rsidRPr="00CA7B9A">
        <w:rPr>
          <w:rFonts w:eastAsia="Arial Unicode MS" w:cs="Arial Unicode MS"/>
          <w:bdr w:val="nil"/>
          <w:lang w:eastAsia="lt-LT"/>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04643149" w14:textId="76829B67" w:rsidR="00687A07" w:rsidRPr="00CA7B9A" w:rsidRDefault="00D320CA"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80</w:t>
      </w:r>
      <w:r w:rsidR="00687A07" w:rsidRPr="00CA7B9A">
        <w:rPr>
          <w:rFonts w:eastAsia="Arial Unicode MS" w:cs="Arial Unicode MS"/>
          <w:bdr w:val="nil"/>
          <w:lang w:eastAsia="lt-LT"/>
        </w:rPr>
        <w:t>.</w:t>
      </w:r>
      <w:r w:rsidR="00687A07">
        <w:rPr>
          <w:rFonts w:eastAsia="Arial Unicode MS" w:cs="Arial Unicode MS"/>
          <w:bdr w:val="nil"/>
          <w:lang w:eastAsia="lt-LT"/>
        </w:rPr>
        <w:t>8</w:t>
      </w:r>
      <w:r w:rsidR="00687A07" w:rsidRPr="00CA7B9A">
        <w:rPr>
          <w:rFonts w:eastAsia="Arial Unicode MS" w:cs="Arial Unicode MS"/>
          <w:bdr w:val="nil"/>
          <w:lang w:eastAsia="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per nurodytą terminą jų nepateikė.</w:t>
      </w:r>
    </w:p>
    <w:p w14:paraId="12C365D6" w14:textId="137DA9B9" w:rsidR="00687A07" w:rsidRPr="00CA7B9A" w:rsidRDefault="00D320CA"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81</w:t>
      </w:r>
      <w:r w:rsidR="00687A07" w:rsidRPr="00CA7B9A">
        <w:rPr>
          <w:rFonts w:eastAsia="Arial Unicode MS" w:cs="Arial Unicode MS"/>
          <w:bdr w:val="nil"/>
          <w:lang w:eastAsia="lt-LT"/>
        </w:rPr>
        <w:t>. Apie pasiūlymo atmetimą ir atmetimo priežastis tiekėjas informuojamas raštu CVP IS priemonėmis.</w:t>
      </w:r>
    </w:p>
    <w:p w14:paraId="6D266B93" w14:textId="77777777" w:rsidR="00687A07" w:rsidRPr="00CA7B9A" w:rsidRDefault="00687A07" w:rsidP="00687A07">
      <w:pPr>
        <w:autoSpaceDE w:val="0"/>
        <w:autoSpaceDN w:val="0"/>
        <w:adjustRightInd w:val="0"/>
        <w:jc w:val="center"/>
        <w:rPr>
          <w:b/>
          <w:bCs/>
          <w:color w:val="000000"/>
        </w:rPr>
      </w:pPr>
    </w:p>
    <w:p w14:paraId="75F9E660" w14:textId="77777777" w:rsidR="00687A07" w:rsidRPr="00CA7B9A" w:rsidRDefault="00687A07" w:rsidP="00687A07">
      <w:pPr>
        <w:autoSpaceDE w:val="0"/>
        <w:autoSpaceDN w:val="0"/>
        <w:adjustRightInd w:val="0"/>
        <w:jc w:val="center"/>
        <w:rPr>
          <w:b/>
          <w:bCs/>
          <w:color w:val="000000"/>
        </w:rPr>
      </w:pPr>
      <w:r w:rsidRPr="00CA7B9A">
        <w:rPr>
          <w:b/>
          <w:bCs/>
          <w:color w:val="000000"/>
        </w:rPr>
        <w:t>XII</w:t>
      </w:r>
      <w:r>
        <w:rPr>
          <w:b/>
          <w:bCs/>
          <w:color w:val="000000"/>
        </w:rPr>
        <w:t>I</w:t>
      </w:r>
      <w:r w:rsidRPr="00CA7B9A">
        <w:rPr>
          <w:b/>
          <w:bCs/>
          <w:color w:val="000000"/>
        </w:rPr>
        <w:t>. PASIŪLYMŲ EILĖ IR LAIMĖTOJO NUSTATYMAS</w:t>
      </w:r>
    </w:p>
    <w:p w14:paraId="0F07FA5F" w14:textId="77777777" w:rsidR="00687A07" w:rsidRPr="00CA7B9A" w:rsidRDefault="00687A07" w:rsidP="00687A07">
      <w:pPr>
        <w:autoSpaceDE w:val="0"/>
        <w:autoSpaceDN w:val="0"/>
        <w:adjustRightInd w:val="0"/>
        <w:ind w:firstLine="709"/>
        <w:rPr>
          <w:b/>
          <w:bCs/>
          <w:color w:val="000000"/>
        </w:rPr>
      </w:pPr>
    </w:p>
    <w:p w14:paraId="401CCDFA" w14:textId="5FEDA398" w:rsidR="00687A07" w:rsidRPr="00CA7B9A" w:rsidRDefault="00D320CA" w:rsidP="00687A07">
      <w:pPr>
        <w:autoSpaceDE w:val="0"/>
        <w:autoSpaceDN w:val="0"/>
        <w:adjustRightInd w:val="0"/>
        <w:ind w:firstLine="709"/>
        <w:jc w:val="both"/>
        <w:rPr>
          <w:rFonts w:eastAsia="Arial Unicode MS" w:cs="Arial Unicode MS"/>
          <w:bdr w:val="nil"/>
          <w:lang w:eastAsia="lt-LT"/>
        </w:rPr>
      </w:pPr>
      <w:r>
        <w:rPr>
          <w:bCs/>
          <w:color w:val="000000"/>
        </w:rPr>
        <w:t>82</w:t>
      </w:r>
      <w:r w:rsidR="00687A07" w:rsidRPr="00CA7B9A">
        <w:rPr>
          <w:bCs/>
          <w:color w:val="000000"/>
        </w:rPr>
        <w:t>.</w:t>
      </w:r>
      <w:r w:rsidR="00687A07" w:rsidRPr="00CA7B9A">
        <w:rPr>
          <w:b/>
          <w:bCs/>
          <w:color w:val="000000"/>
        </w:rPr>
        <w:t xml:space="preserve"> </w:t>
      </w:r>
      <w:r w:rsidR="00687A07" w:rsidRPr="00CA7B9A">
        <w:rPr>
          <w:rFonts w:eastAsia="Arial Unicode MS" w:cs="Arial Unicode MS"/>
          <w:bdr w:val="nil"/>
          <w:lang w:eastAsia="lt-LT"/>
        </w:rPr>
        <w:t xml:space="preserve">Išnagrinėjusi, įvertinusi ir palyginusi pateiktus pasiūlymus, komisija nustato pasiūlymų </w:t>
      </w:r>
    </w:p>
    <w:p w14:paraId="2C16C3E4" w14:textId="77777777" w:rsidR="00687A07" w:rsidRPr="00CA7B9A" w:rsidRDefault="00687A07" w:rsidP="00687A07">
      <w:pPr>
        <w:autoSpaceDE w:val="0"/>
        <w:autoSpaceDN w:val="0"/>
        <w:adjustRightInd w:val="0"/>
        <w:jc w:val="both"/>
        <w:rPr>
          <w:rFonts w:eastAsia="Arial Unicode MS" w:cs="Arial Unicode MS"/>
          <w:bdr w:val="nil"/>
          <w:lang w:eastAsia="lt-LT"/>
        </w:rPr>
      </w:pPr>
      <w:r w:rsidRPr="00CA7B9A">
        <w:rPr>
          <w:rFonts w:eastAsia="Arial Unicode MS" w:cs="Arial Unicode MS"/>
          <w:bdr w:val="nil"/>
          <w:lang w:eastAsia="lt-LT"/>
        </w:rPr>
        <w:t xml:space="preserve">eilę. </w:t>
      </w:r>
    </w:p>
    <w:p w14:paraId="0065D407" w14:textId="7687D39D" w:rsidR="00687A07" w:rsidRPr="00CA7B9A" w:rsidRDefault="00D320CA"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83</w:t>
      </w:r>
      <w:r w:rsidR="00687A07" w:rsidRPr="00CA7B9A">
        <w:rPr>
          <w:rFonts w:eastAsia="Arial Unicode MS" w:cs="Arial Unicode MS"/>
          <w:bdr w:val="nil"/>
          <w:lang w:eastAsia="lt-LT"/>
        </w:rPr>
        <w:t>.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D83CDFC" w14:textId="50358FA4" w:rsidR="00687A07" w:rsidRPr="00CA7B9A" w:rsidRDefault="00D320CA"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84</w:t>
      </w:r>
      <w:r w:rsidR="00687A07" w:rsidRPr="00CA7B9A">
        <w:rPr>
          <w:rFonts w:eastAsia="Arial Unicode MS" w:cs="Arial Unicode MS"/>
          <w:bdr w:val="nil"/>
          <w:lang w:eastAsia="lt-LT"/>
        </w:rPr>
        <w:t xml:space="preserve">. Laimėjusiu pasiūlymu pripažįstamas pasiūlymas esantis pasiūlymų eilės pirmoje vietoje Pirkimų įstatymo bei šių </w:t>
      </w:r>
      <w:r w:rsidR="00687A07">
        <w:rPr>
          <w:rFonts w:eastAsia="Arial Unicode MS" w:cs="Arial Unicode MS"/>
          <w:bdr w:val="nil"/>
          <w:lang w:eastAsia="lt-LT"/>
        </w:rPr>
        <w:t>pirkimo</w:t>
      </w:r>
      <w:r w:rsidR="00687A07" w:rsidRPr="00CA7B9A">
        <w:rPr>
          <w:rFonts w:eastAsia="Arial Unicode MS" w:cs="Arial Unicode MS"/>
          <w:bdr w:val="nil"/>
          <w:lang w:eastAsia="lt-LT"/>
        </w:rPr>
        <w:t xml:space="preserve"> sąlygų nustatyta tvarka. Jei pirkimas vykdomas dalimis, laimėtojas nustatomas kiekvienai pirkimo daliai atskirai.</w:t>
      </w:r>
    </w:p>
    <w:p w14:paraId="2482144B" w14:textId="1D40A4A4" w:rsidR="00687A07" w:rsidRPr="009C2B1D" w:rsidRDefault="00D320CA"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85</w:t>
      </w:r>
      <w:r w:rsidR="00687A07" w:rsidRPr="00CA7B9A">
        <w:rPr>
          <w:rFonts w:eastAsia="Arial Unicode MS" w:cs="Arial Unicode MS"/>
          <w:bdr w:val="nil"/>
          <w:lang w:eastAsia="lt-LT"/>
        </w:rPr>
        <w:t xml:space="preserve">. Tais atvejais, kai pasiūlymą pateikė tik vienas tiekėjas, </w:t>
      </w:r>
      <w:r w:rsidR="00687A07">
        <w:rPr>
          <w:rFonts w:eastAsia="Arial Unicode MS" w:cs="Arial Unicode MS"/>
          <w:bdr w:val="nil"/>
          <w:lang w:eastAsia="lt-LT"/>
        </w:rPr>
        <w:t xml:space="preserve">ar pirkimo procedūrų metu atmetus kitus pasiūlymus, liko vienas tiekėjas, </w:t>
      </w:r>
      <w:r w:rsidR="00687A07" w:rsidRPr="009C2B1D">
        <w:rPr>
          <w:rFonts w:eastAsia="Arial Unicode MS" w:cs="Arial Unicode MS"/>
          <w:bdr w:val="nil"/>
          <w:lang w:eastAsia="lt-LT"/>
        </w:rPr>
        <w:t>pasiūlymų eilė ne</w:t>
      </w:r>
      <w:r w:rsidR="00687A07">
        <w:rPr>
          <w:rFonts w:eastAsia="Arial Unicode MS" w:cs="Arial Unicode MS"/>
          <w:bdr w:val="nil"/>
          <w:lang w:eastAsia="lt-LT"/>
        </w:rPr>
        <w:t>sudar</w:t>
      </w:r>
      <w:r w:rsidR="00687A07" w:rsidRPr="009C2B1D">
        <w:rPr>
          <w:rFonts w:eastAsia="Arial Unicode MS" w:cs="Arial Unicode MS"/>
          <w:bdr w:val="nil"/>
          <w:lang w:eastAsia="lt-LT"/>
        </w:rPr>
        <w:t xml:space="preserve">oma ir jo pasiūlymas laikomas laimėjusiu, jeigu nebuvo atmestas pagal šias </w:t>
      </w:r>
      <w:r w:rsidR="00687A07">
        <w:rPr>
          <w:rFonts w:eastAsia="Arial Unicode MS" w:cs="Arial Unicode MS"/>
          <w:bdr w:val="nil"/>
          <w:lang w:eastAsia="lt-LT"/>
        </w:rPr>
        <w:t>pirkim</w:t>
      </w:r>
      <w:r w:rsidR="00687A07" w:rsidRPr="009C2B1D">
        <w:rPr>
          <w:rFonts w:eastAsia="Arial Unicode MS" w:cs="Arial Unicode MS"/>
          <w:bdr w:val="nil"/>
          <w:lang w:eastAsia="lt-LT"/>
        </w:rPr>
        <w:t>o sąlygas.</w:t>
      </w:r>
    </w:p>
    <w:p w14:paraId="2D5137A5" w14:textId="07A200B9" w:rsidR="00687A07" w:rsidRPr="00CA7B9A" w:rsidRDefault="00D320CA"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86</w:t>
      </w:r>
      <w:r w:rsidR="00687A07" w:rsidRPr="00CA7B9A">
        <w:rPr>
          <w:rFonts w:eastAsia="Arial Unicode MS" w:cs="Arial Unicode MS"/>
          <w:bdr w:val="nil"/>
          <w:lang w:eastAsia="lt-LT"/>
        </w:rPr>
        <w:t xml:space="preserve">. Apie pasiūlymų eilės ir laimėjusio pasiūlymo nustatymą ir apie sprendimą sudaryti pirkimo sutartį ne vėliau kaip per </w:t>
      </w:r>
      <w:r w:rsidR="00687A07">
        <w:rPr>
          <w:rFonts w:eastAsia="Arial Unicode MS" w:cs="Arial Unicode MS"/>
          <w:bdr w:val="nil"/>
          <w:lang w:eastAsia="lt-LT"/>
        </w:rPr>
        <w:t>3</w:t>
      </w:r>
      <w:r w:rsidR="00687A07" w:rsidRPr="00CA7B9A">
        <w:rPr>
          <w:rFonts w:eastAsia="Arial Unicode MS" w:cs="Arial Unicode MS"/>
          <w:bdr w:val="nil"/>
          <w:lang w:eastAsia="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FD089D6" w14:textId="0EF6BF6F" w:rsidR="00687A07" w:rsidRPr="00CA7B9A" w:rsidRDefault="008A135A"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w:t>
      </w:r>
      <w:r w:rsidR="00D320CA">
        <w:rPr>
          <w:rFonts w:eastAsia="Arial Unicode MS" w:cs="Arial Unicode MS"/>
          <w:bdr w:val="nil"/>
          <w:lang w:eastAsia="lt-LT"/>
        </w:rPr>
        <w:t>7</w:t>
      </w:r>
      <w:r w:rsidR="00687A07" w:rsidRPr="00CA7B9A">
        <w:rPr>
          <w:rFonts w:eastAsia="Arial Unicode MS" w:cs="Arial Unicode MS"/>
          <w:bdr w:val="nil"/>
          <w:lang w:eastAsia="lt-LT"/>
        </w:rPr>
        <w:t xml:space="preserve">. Perkantysis subjektas sudaryti pirkimo sutartį siūlo tam </w:t>
      </w:r>
      <w:r w:rsidR="00687A07">
        <w:rPr>
          <w:rFonts w:eastAsia="Arial Unicode MS" w:cs="Arial Unicode MS"/>
          <w:bdr w:val="nil"/>
          <w:lang w:eastAsia="lt-LT"/>
        </w:rPr>
        <w:t>tiekėju</w:t>
      </w:r>
      <w:r w:rsidR="00687A07" w:rsidRPr="00CA7B9A">
        <w:rPr>
          <w:rFonts w:eastAsia="Arial Unicode MS" w:cs="Arial Unicode MS"/>
          <w:bdr w:val="nil"/>
          <w:lang w:eastAsia="lt-LT"/>
        </w:rPr>
        <w:t xml:space="preserve">i, kurio pasiūlymas pripažintas laimėjusiu. </w:t>
      </w:r>
      <w:r w:rsidR="00687A07">
        <w:rPr>
          <w:rFonts w:eastAsia="Arial Unicode MS" w:cs="Arial Unicode MS"/>
          <w:bdr w:val="nil"/>
          <w:lang w:eastAsia="lt-LT"/>
        </w:rPr>
        <w:t>Tiekėja</w:t>
      </w:r>
      <w:r w:rsidR="00687A07" w:rsidRPr="00CA7B9A">
        <w:rPr>
          <w:rFonts w:eastAsia="Arial Unicode MS" w:cs="Arial Unicode MS"/>
          <w:bdr w:val="nil"/>
          <w:lang w:eastAsia="lt-LT"/>
        </w:rPr>
        <w:t xml:space="preserve">s sudaryti sutartį kviečiamas raštu ir jam nurodomas laikas, iki kada jis turi sudaryti pirkimo sutartį. Pirkimą laimėjęs </w:t>
      </w:r>
      <w:r w:rsidR="00687A07">
        <w:rPr>
          <w:rFonts w:eastAsia="Arial Unicode MS" w:cs="Arial Unicode MS"/>
          <w:bdr w:val="nil"/>
          <w:lang w:eastAsia="lt-LT"/>
        </w:rPr>
        <w:t>tiekėja</w:t>
      </w:r>
      <w:r w:rsidR="00687A07" w:rsidRPr="00CA7B9A">
        <w:rPr>
          <w:rFonts w:eastAsia="Arial Unicode MS" w:cs="Arial Unicode MS"/>
          <w:bdr w:val="nil"/>
          <w:lang w:eastAsia="lt-LT"/>
        </w:rPr>
        <w:t>s privalo pasirašyti pirkimo sutartį per perkančiojo subjekto nurodytą terminą. Laikas pirkimo sutarčiai pasirašyti gali būti nustatomas atskiru pranešimu CVP IS priemonėmis arba nurodomas pranešime apie laimėjusį pasiūlymą.</w:t>
      </w:r>
    </w:p>
    <w:p w14:paraId="1E44A8DE" w14:textId="3BA35CF9" w:rsidR="00687A07" w:rsidRPr="00CA7B9A" w:rsidRDefault="008A135A"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w:t>
      </w:r>
      <w:r w:rsidR="00D320CA">
        <w:rPr>
          <w:rFonts w:eastAsia="Arial Unicode MS" w:cs="Arial Unicode MS"/>
          <w:bdr w:val="nil"/>
          <w:lang w:eastAsia="lt-LT"/>
        </w:rPr>
        <w:t>8</w:t>
      </w:r>
      <w:r w:rsidR="00687A07" w:rsidRPr="00CA7B9A">
        <w:rPr>
          <w:rFonts w:eastAsia="Arial Unicode MS" w:cs="Arial Unicode MS"/>
          <w:bdr w:val="nil"/>
          <w:lang w:eastAsia="lt-LT"/>
        </w:rPr>
        <w:t xml:space="preserve">. Jeigu </w:t>
      </w:r>
      <w:r w:rsidR="00687A07">
        <w:rPr>
          <w:rFonts w:eastAsia="Arial Unicode MS" w:cs="Arial Unicode MS"/>
          <w:bdr w:val="nil"/>
          <w:lang w:eastAsia="lt-LT"/>
        </w:rPr>
        <w:t>tiekėja</w:t>
      </w:r>
      <w:r w:rsidR="00687A07" w:rsidRPr="00CA7B9A">
        <w:rPr>
          <w:rFonts w:eastAsia="Arial Unicode MS" w:cs="Arial Unicode MS"/>
          <w:bdr w:val="nil"/>
          <w:lang w:eastAsia="lt-LT"/>
        </w:rPr>
        <w:t>s, kuriam buvo pasiūlyta sudaryti pirkimo sutartį, raštu atsisako ją sudaryti arba nepateikia pirkimo dokumentuose nustatyto pirkimo sutarties įvykdymo užtikrinimo (jei reikalaujama),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nustatytą pasiūlymų eilę yra pirmas po tiekėjo, atsisakiusio sudaryti pirkimo sutartį, jeigu tenkinamos Pirkimų įstatymo 58 straipsnio 1 dalyje išdėstytos sąlygos.</w:t>
      </w:r>
    </w:p>
    <w:p w14:paraId="4B0F031F" w14:textId="7EF687B6" w:rsidR="00687A07" w:rsidRPr="00CA7B9A" w:rsidRDefault="00687A07" w:rsidP="00687A07">
      <w:pPr>
        <w:ind w:firstLine="709"/>
        <w:jc w:val="both"/>
      </w:pPr>
      <w:r>
        <w:lastRenderedPageBreak/>
        <w:t>8</w:t>
      </w:r>
      <w:r w:rsidR="00D320CA">
        <w:t>9</w:t>
      </w:r>
      <w:r w:rsidRPr="00CA7B9A">
        <w:t>. Jei priimamas sprendimas nesudaryti pirkimo sutarties arba pradėti pirkimą iš naujo – suinteresuotieji dalyviai apie tai informuojami, nurodant tokio sprendimo priežastis.</w:t>
      </w:r>
    </w:p>
    <w:p w14:paraId="19F79820" w14:textId="0662080A" w:rsidR="00687A07" w:rsidRDefault="00D320CA" w:rsidP="00687A07">
      <w:pPr>
        <w:ind w:firstLine="709"/>
        <w:jc w:val="both"/>
        <w:rPr>
          <w:rFonts w:eastAsia="SimSun"/>
        </w:rPr>
      </w:pPr>
      <w:r>
        <w:t>90</w:t>
      </w:r>
      <w:r w:rsidR="00687A07" w:rsidRPr="00CA7B9A">
        <w:t xml:space="preserve">. </w:t>
      </w:r>
      <w:r w:rsidR="00687A07" w:rsidRPr="00CA7B9A">
        <w:rPr>
          <w:rFonts w:eastAsia="SimSun"/>
        </w:rPr>
        <w:t>Pirkimo sutarties sudarymo atidėjimo terminas netaikomas.</w:t>
      </w:r>
    </w:p>
    <w:p w14:paraId="4A93D1A0" w14:textId="77777777" w:rsidR="00687A07" w:rsidRDefault="00687A07" w:rsidP="00687A07">
      <w:pPr>
        <w:ind w:firstLine="709"/>
        <w:jc w:val="both"/>
        <w:rPr>
          <w:b/>
          <w:bCs/>
          <w:color w:val="000000"/>
          <w:sz w:val="16"/>
          <w:szCs w:val="16"/>
        </w:rPr>
      </w:pPr>
    </w:p>
    <w:p w14:paraId="23DDC456" w14:textId="77777777" w:rsidR="00687A07" w:rsidRPr="00CA7B9A" w:rsidRDefault="00687A07" w:rsidP="00687A07">
      <w:pPr>
        <w:autoSpaceDE w:val="0"/>
        <w:autoSpaceDN w:val="0"/>
        <w:adjustRightInd w:val="0"/>
        <w:jc w:val="center"/>
        <w:rPr>
          <w:b/>
          <w:bCs/>
          <w:color w:val="000000"/>
        </w:rPr>
      </w:pPr>
      <w:r w:rsidRPr="00CA7B9A">
        <w:rPr>
          <w:b/>
          <w:bCs/>
          <w:color w:val="000000"/>
        </w:rPr>
        <w:t>XI</w:t>
      </w:r>
      <w:r>
        <w:rPr>
          <w:b/>
          <w:bCs/>
          <w:color w:val="000000"/>
        </w:rPr>
        <w:t>V</w:t>
      </w:r>
      <w:r w:rsidRPr="00CA7B9A">
        <w:rPr>
          <w:b/>
          <w:bCs/>
          <w:color w:val="000000"/>
        </w:rPr>
        <w:t>. GINČŲ NAGRINĖJIMO TVARKA</w:t>
      </w:r>
    </w:p>
    <w:p w14:paraId="0DC1EF96" w14:textId="77777777" w:rsidR="00687A07" w:rsidRPr="00CA7B9A" w:rsidRDefault="00687A07" w:rsidP="00687A07">
      <w:pPr>
        <w:autoSpaceDE w:val="0"/>
        <w:autoSpaceDN w:val="0"/>
        <w:adjustRightInd w:val="0"/>
        <w:jc w:val="center"/>
        <w:rPr>
          <w:b/>
          <w:bCs/>
          <w:color w:val="000000"/>
        </w:rPr>
      </w:pPr>
    </w:p>
    <w:p w14:paraId="641106E3" w14:textId="34C244B2" w:rsidR="00687A07" w:rsidRPr="00CA7B9A" w:rsidRDefault="00D320CA" w:rsidP="00687A07">
      <w:pPr>
        <w:widowControl w:val="0"/>
        <w:tabs>
          <w:tab w:val="left" w:pos="9356"/>
        </w:tabs>
        <w:autoSpaceDE w:val="0"/>
        <w:autoSpaceDN w:val="0"/>
        <w:adjustRightInd w:val="0"/>
        <w:ind w:right="-57" w:firstLine="709"/>
        <w:jc w:val="both"/>
        <w:rPr>
          <w:noProof/>
          <w:szCs w:val="22"/>
        </w:rPr>
      </w:pPr>
      <w:r>
        <w:rPr>
          <w:bCs/>
          <w:noProof/>
          <w:szCs w:val="22"/>
        </w:rPr>
        <w:t>91</w:t>
      </w:r>
      <w:r w:rsidR="00687A07" w:rsidRPr="00CA7B9A">
        <w:rPr>
          <w:bCs/>
          <w:noProof/>
          <w:szCs w:val="22"/>
        </w:rPr>
        <w:t>.</w:t>
      </w:r>
      <w:r w:rsidR="00687A07" w:rsidRPr="00CA7B9A">
        <w:rPr>
          <w:b/>
          <w:bCs/>
          <w:noProof/>
          <w:szCs w:val="22"/>
        </w:rPr>
        <w:t xml:space="preserve"> </w:t>
      </w:r>
      <w:r w:rsidR="00687A07" w:rsidRPr="00CA7B9A">
        <w:rPr>
          <w:noProof/>
          <w:szCs w:val="22"/>
        </w:rPr>
        <w:t xml:space="preserve">Ginčų nagrinėjimas, žalos atlyginimas, pirkimo sutarties pripažinimas negaliojančia, alternatyvios sankcijos reglamentuojamos vadovaujantis </w:t>
      </w:r>
      <w:r w:rsidR="00687A07" w:rsidRPr="00CA7B9A">
        <w:rPr>
          <w:bCs/>
          <w:noProof/>
          <w:szCs w:val="22"/>
        </w:rPr>
        <w:t>Lietuvos Respublikos pirkimų, atliekamų vandentvarkos, energetikos, transporto ar pašto paslaugų srities perkančiųjų subjektų, įstatym</w:t>
      </w:r>
      <w:r w:rsidR="00687A07" w:rsidRPr="00CA7B9A">
        <w:rPr>
          <w:noProof/>
          <w:szCs w:val="22"/>
        </w:rPr>
        <w:t>o VII skyriaus nuostatomis.</w:t>
      </w:r>
    </w:p>
    <w:p w14:paraId="7C42118C" w14:textId="77777777" w:rsidR="00687A07" w:rsidRDefault="00687A07" w:rsidP="00687A07">
      <w:pPr>
        <w:widowControl w:val="0"/>
        <w:tabs>
          <w:tab w:val="left" w:pos="9356"/>
        </w:tabs>
        <w:autoSpaceDE w:val="0"/>
        <w:autoSpaceDN w:val="0"/>
        <w:adjustRightInd w:val="0"/>
        <w:ind w:right="-57" w:firstLine="709"/>
        <w:jc w:val="both"/>
        <w:rPr>
          <w:noProof/>
          <w:szCs w:val="22"/>
        </w:rPr>
      </w:pPr>
    </w:p>
    <w:p w14:paraId="0DA814F5" w14:textId="77777777" w:rsidR="00687A07" w:rsidRPr="00CA7B9A" w:rsidRDefault="00687A07" w:rsidP="00687A07">
      <w:pPr>
        <w:autoSpaceDE w:val="0"/>
        <w:autoSpaceDN w:val="0"/>
        <w:adjustRightInd w:val="0"/>
        <w:jc w:val="center"/>
        <w:rPr>
          <w:b/>
          <w:bCs/>
          <w:color w:val="000000"/>
        </w:rPr>
      </w:pPr>
      <w:r w:rsidRPr="00CA7B9A">
        <w:rPr>
          <w:b/>
          <w:bCs/>
          <w:color w:val="000000"/>
        </w:rPr>
        <w:t>X</w:t>
      </w:r>
      <w:r>
        <w:rPr>
          <w:b/>
          <w:bCs/>
          <w:color w:val="000000"/>
        </w:rPr>
        <w:t>V</w:t>
      </w:r>
      <w:r w:rsidRPr="00CA7B9A">
        <w:rPr>
          <w:b/>
          <w:bCs/>
          <w:color w:val="000000"/>
        </w:rPr>
        <w:t>. SUTARTIES SĄLYGOS</w:t>
      </w:r>
    </w:p>
    <w:p w14:paraId="0438C077" w14:textId="77777777" w:rsidR="00687A07" w:rsidRPr="00CA7B9A" w:rsidRDefault="00687A07" w:rsidP="00687A07">
      <w:pPr>
        <w:autoSpaceDE w:val="0"/>
        <w:autoSpaceDN w:val="0"/>
        <w:adjustRightInd w:val="0"/>
        <w:jc w:val="center"/>
        <w:rPr>
          <w:b/>
          <w:bCs/>
          <w:color w:val="000000"/>
        </w:rPr>
      </w:pPr>
    </w:p>
    <w:p w14:paraId="6795F672" w14:textId="0CC0C2A7" w:rsidR="00263068" w:rsidRDefault="00D320CA" w:rsidP="00263068">
      <w:pPr>
        <w:autoSpaceDE w:val="0"/>
        <w:autoSpaceDN w:val="0"/>
        <w:adjustRightInd w:val="0"/>
        <w:ind w:firstLine="709"/>
        <w:jc w:val="both"/>
        <w:rPr>
          <w:color w:val="000000"/>
        </w:rPr>
      </w:pPr>
      <w:r>
        <w:rPr>
          <w:color w:val="000000"/>
        </w:rPr>
        <w:t>92</w:t>
      </w:r>
      <w:r w:rsidR="00687A07" w:rsidRPr="00CA7B9A">
        <w:rPr>
          <w:color w:val="000000"/>
        </w:rPr>
        <w:t>.</w:t>
      </w:r>
      <w:r w:rsidR="00687A07">
        <w:rPr>
          <w:color w:val="000000"/>
        </w:rPr>
        <w:t xml:space="preserve"> </w:t>
      </w:r>
      <w:r w:rsidR="00263068">
        <w:rPr>
          <w:color w:val="000000"/>
        </w:rPr>
        <w:t xml:space="preserve">Perkantysis subjektas su laimėtoju sudarys paslaugų teikimo ir </w:t>
      </w:r>
      <w:r w:rsidR="001E764F">
        <w:rPr>
          <w:color w:val="000000"/>
        </w:rPr>
        <w:t>konfidencialumo</w:t>
      </w:r>
      <w:r w:rsidR="00263068">
        <w:rPr>
          <w:color w:val="000000"/>
        </w:rPr>
        <w:t xml:space="preserve"> sutartis.</w:t>
      </w:r>
    </w:p>
    <w:p w14:paraId="7F1C703E" w14:textId="4E06D436" w:rsidR="00263068" w:rsidRDefault="00263068" w:rsidP="00263068">
      <w:pPr>
        <w:autoSpaceDE w:val="0"/>
        <w:autoSpaceDN w:val="0"/>
        <w:adjustRightInd w:val="0"/>
        <w:ind w:firstLine="709"/>
        <w:jc w:val="both"/>
        <w:rPr>
          <w:szCs w:val="20"/>
        </w:rPr>
      </w:pPr>
      <w:r>
        <w:rPr>
          <w:color w:val="000000"/>
        </w:rPr>
        <w:t>93</w:t>
      </w:r>
      <w:r w:rsidRPr="006C4561">
        <w:rPr>
          <w:color w:val="000000"/>
        </w:rPr>
        <w:t xml:space="preserve">. </w:t>
      </w:r>
      <w:r>
        <w:rPr>
          <w:color w:val="000000"/>
        </w:rPr>
        <w:t>S</w:t>
      </w:r>
      <w:r w:rsidRPr="006C4561">
        <w:rPr>
          <w:color w:val="000000"/>
        </w:rPr>
        <w:t>utart</w:t>
      </w:r>
      <w:r>
        <w:rPr>
          <w:color w:val="000000"/>
        </w:rPr>
        <w:t>y</w:t>
      </w:r>
      <w:r w:rsidRPr="006C4561">
        <w:rPr>
          <w:color w:val="000000"/>
        </w:rPr>
        <w:t>s bus sudarom</w:t>
      </w:r>
      <w:r>
        <w:rPr>
          <w:color w:val="000000"/>
        </w:rPr>
        <w:t>os</w:t>
      </w:r>
      <w:r w:rsidRPr="006C4561">
        <w:rPr>
          <w:color w:val="000000"/>
        </w:rPr>
        <w:t xml:space="preserve"> raštu. </w:t>
      </w:r>
      <w:r>
        <w:rPr>
          <w:szCs w:val="20"/>
        </w:rPr>
        <w:t>S</w:t>
      </w:r>
      <w:r w:rsidRPr="006C4561">
        <w:rPr>
          <w:szCs w:val="20"/>
        </w:rPr>
        <w:t>utar</w:t>
      </w:r>
      <w:r>
        <w:rPr>
          <w:szCs w:val="20"/>
        </w:rPr>
        <w:t>čių</w:t>
      </w:r>
      <w:r w:rsidRPr="006C4561">
        <w:rPr>
          <w:szCs w:val="20"/>
        </w:rPr>
        <w:t xml:space="preserve"> sąlygos nurodytos sutarties projekt</w:t>
      </w:r>
      <w:r>
        <w:rPr>
          <w:szCs w:val="20"/>
        </w:rPr>
        <w:t>uose (kvietimo 3, 4 priedai)</w:t>
      </w:r>
      <w:r w:rsidRPr="006C4561">
        <w:rPr>
          <w:szCs w:val="20"/>
        </w:rPr>
        <w:t>.</w:t>
      </w:r>
      <w:r>
        <w:rPr>
          <w:szCs w:val="20"/>
        </w:rPr>
        <w:t xml:space="preserve"> </w:t>
      </w:r>
    </w:p>
    <w:p w14:paraId="010AEBE5" w14:textId="414D0F96" w:rsidR="00263068" w:rsidRDefault="001E764F" w:rsidP="00263068">
      <w:pPr>
        <w:autoSpaceDE w:val="0"/>
        <w:autoSpaceDN w:val="0"/>
        <w:adjustRightInd w:val="0"/>
        <w:ind w:firstLine="709"/>
        <w:jc w:val="both"/>
        <w:rPr>
          <w:szCs w:val="20"/>
        </w:rPr>
      </w:pPr>
      <w:r>
        <w:rPr>
          <w:szCs w:val="20"/>
        </w:rPr>
        <w:t>94</w:t>
      </w:r>
      <w:r w:rsidR="00263068">
        <w:rPr>
          <w:szCs w:val="20"/>
        </w:rPr>
        <w:t xml:space="preserve">. Tiekėjui atsisakius pasirašyti </w:t>
      </w:r>
      <w:r>
        <w:rPr>
          <w:szCs w:val="20"/>
        </w:rPr>
        <w:t xml:space="preserve">konfidencialumo </w:t>
      </w:r>
      <w:r w:rsidR="00263068">
        <w:rPr>
          <w:szCs w:val="20"/>
        </w:rPr>
        <w:t xml:space="preserve">sutartį, </w:t>
      </w:r>
      <w:r w:rsidR="00263068" w:rsidRPr="00CB1502">
        <w:rPr>
          <w:szCs w:val="20"/>
        </w:rPr>
        <w:t xml:space="preserve">laikoma, kad </w:t>
      </w:r>
      <w:r w:rsidR="00263068">
        <w:rPr>
          <w:szCs w:val="20"/>
        </w:rPr>
        <w:t>tiekėjas</w:t>
      </w:r>
      <w:r w:rsidR="00263068" w:rsidRPr="00CB1502">
        <w:rPr>
          <w:szCs w:val="20"/>
        </w:rPr>
        <w:t xml:space="preserve"> atsisakė sudaryti pirkimo sutartį.</w:t>
      </w:r>
    </w:p>
    <w:p w14:paraId="382A0339" w14:textId="0DE4319C" w:rsidR="009913FF" w:rsidRPr="00A95C6F" w:rsidRDefault="00D320CA" w:rsidP="00263068">
      <w:pPr>
        <w:autoSpaceDE w:val="0"/>
        <w:autoSpaceDN w:val="0"/>
        <w:adjustRightInd w:val="0"/>
        <w:ind w:firstLine="709"/>
        <w:jc w:val="both"/>
      </w:pPr>
      <w:r>
        <w:rPr>
          <w:color w:val="000000"/>
        </w:rPr>
        <w:t>9</w:t>
      </w:r>
      <w:r w:rsidR="001E764F">
        <w:rPr>
          <w:color w:val="000000"/>
        </w:rPr>
        <w:t>5</w:t>
      </w:r>
      <w:r w:rsidR="00687A07" w:rsidRPr="00CA7B9A">
        <w:rPr>
          <w:color w:val="000000"/>
        </w:rPr>
        <w:t xml:space="preserve">. </w:t>
      </w:r>
      <w:r w:rsidR="009913FF" w:rsidRPr="00A95C6F">
        <w:rPr>
          <w:color w:val="000000"/>
          <w:bdr w:val="nil"/>
          <w:lang w:eastAsia="lt-LT"/>
          <w14:textOutline w14:w="0" w14:cap="flat" w14:cmpd="sng" w14:algn="ctr">
            <w14:noFill/>
            <w14:prstDash w14:val="solid"/>
            <w14:bevel/>
          </w14:textOutline>
        </w:rPr>
        <w:t xml:space="preserve">Sutartis įsigalioja kai sutartį pasirašo abi sutarties šalys </w:t>
      </w:r>
      <w:r w:rsidR="009913FF" w:rsidRPr="00BE5B8D">
        <w:rPr>
          <w:color w:val="000000"/>
          <w:bdr w:val="nil"/>
          <w:lang w:eastAsia="lt-LT"/>
          <w14:textOutline w14:w="0" w14:cap="flat" w14:cmpd="sng" w14:algn="ctr">
            <w14:noFill/>
            <w14:prstDash w14:val="solid"/>
            <w14:bevel/>
          </w14:textOutline>
        </w:rPr>
        <w:t xml:space="preserve">(antrosios šalies pasirašymo </w:t>
      </w:r>
      <w:r w:rsidR="009913FF" w:rsidRPr="00BE5B8D">
        <w:rPr>
          <w:bdr w:val="nil"/>
          <w:lang w:eastAsia="lt-LT"/>
          <w14:textOutline w14:w="0" w14:cap="flat" w14:cmpd="sng" w14:algn="ctr">
            <w14:noFill/>
            <w14:prstDash w14:val="solid"/>
            <w14:bevel/>
          </w14:textOutline>
        </w:rPr>
        <w:t>dieną)</w:t>
      </w:r>
      <w:r w:rsidR="009913FF">
        <w:rPr>
          <w:bdr w:val="nil"/>
          <w:lang w:eastAsia="lt-LT"/>
          <w14:textOutline w14:w="0" w14:cap="flat" w14:cmpd="sng" w14:algn="ctr">
            <w14:noFill/>
            <w14:prstDash w14:val="solid"/>
            <w14:bevel/>
          </w14:textOutline>
        </w:rPr>
        <w:t xml:space="preserve"> </w:t>
      </w:r>
      <w:r w:rsidR="009913FF" w:rsidRPr="00A95C6F">
        <w:rPr>
          <w:bdr w:val="nil"/>
          <w:lang w:eastAsia="lt-LT"/>
          <w14:textOutline w14:w="0" w14:cap="flat" w14:cmpd="sng" w14:algn="ctr">
            <w14:noFill/>
            <w14:prstDash w14:val="solid"/>
            <w14:bevel/>
          </w14:textOutline>
        </w:rPr>
        <w:t>ir galioja iki visiško sutartinių įsipareigojimų įvykdymo arba sutarties nutraukimo</w:t>
      </w:r>
      <w:r w:rsidR="009913FF" w:rsidRPr="00A95C6F">
        <w:rPr>
          <w:color w:val="000000"/>
          <w:bdr w:val="nil"/>
          <w:lang w:eastAsia="lt-LT"/>
          <w14:textOutline w14:w="0" w14:cap="flat" w14:cmpd="sng" w14:algn="ctr">
            <w14:noFill/>
            <w14:prstDash w14:val="solid"/>
            <w14:bevel/>
          </w14:textOutline>
        </w:rPr>
        <w:t>.</w:t>
      </w:r>
    </w:p>
    <w:p w14:paraId="2C7826AD" w14:textId="414F428C" w:rsidR="00687A07" w:rsidRPr="0059527E" w:rsidRDefault="00D320CA" w:rsidP="00687A07">
      <w:pPr>
        <w:autoSpaceDE w:val="0"/>
        <w:autoSpaceDN w:val="0"/>
        <w:adjustRightInd w:val="0"/>
        <w:ind w:firstLine="709"/>
        <w:jc w:val="both"/>
      </w:pPr>
      <w:r>
        <w:t>9</w:t>
      </w:r>
      <w:r w:rsidR="001E764F">
        <w:t>6</w:t>
      </w:r>
      <w:r>
        <w:t>.</w:t>
      </w:r>
      <w:r w:rsidR="00687A07" w:rsidRPr="00A11C75">
        <w:rPr>
          <w:color w:val="000000"/>
          <w:bdr w:val="nil"/>
          <w:lang w:eastAsia="lt-LT"/>
          <w14:textOutline w14:w="0" w14:cap="flat" w14:cmpd="sng" w14:algn="ctr">
            <w14:noFill/>
            <w14:prstDash w14:val="solid"/>
            <w14:bevel/>
          </w14:textOutline>
        </w:rPr>
        <w:t xml:space="preserve"> </w:t>
      </w:r>
      <w:r w:rsidR="00687A07" w:rsidRPr="0059527E">
        <w:rPr>
          <w:color w:val="000000"/>
          <w:bdr w:val="nil"/>
          <w:lang w:eastAsia="lt-LT"/>
          <w14:textOutline w14:w="0" w14:cap="flat" w14:cmpd="sng" w14:algn="ctr">
            <w14:noFill/>
            <w14:prstDash w14:val="solid"/>
            <w14:bevel/>
          </w14:textOutline>
        </w:rPr>
        <w:t>Sutarčiai taikomos fiksuoto</w:t>
      </w:r>
      <w:r w:rsidR="00687A07">
        <w:rPr>
          <w:color w:val="000000"/>
          <w:bdr w:val="nil"/>
          <w:lang w:eastAsia="lt-LT"/>
          <w14:textOutline w14:w="0" w14:cap="flat" w14:cmpd="sng" w14:algn="ctr">
            <w14:noFill/>
            <w14:prstDash w14:val="solid"/>
            <w14:bevel/>
          </w14:textOutline>
        </w:rPr>
        <w:t xml:space="preserve"> </w:t>
      </w:r>
      <w:r w:rsidR="008A135A">
        <w:rPr>
          <w:color w:val="000000"/>
          <w:bdr w:val="nil"/>
          <w:lang w:eastAsia="lt-LT"/>
          <w14:textOutline w14:w="0" w14:cap="flat" w14:cmpd="sng" w14:algn="ctr">
            <w14:noFill/>
            <w14:prstDash w14:val="solid"/>
            <w14:bevel/>
          </w14:textOutline>
        </w:rPr>
        <w:t>į</w:t>
      </w:r>
      <w:r w:rsidR="00687A07" w:rsidRPr="0059527E">
        <w:rPr>
          <w:color w:val="000000"/>
          <w:bdr w:val="nil"/>
          <w:lang w:eastAsia="lt-LT"/>
          <w14:textOutline w14:w="0" w14:cap="flat" w14:cmpd="sng" w14:algn="ctr">
            <w14:noFill/>
            <w14:prstDash w14:val="solid"/>
            <w14:bevel/>
          </w14:textOutline>
        </w:rPr>
        <w:t>kain</w:t>
      </w:r>
      <w:r w:rsidR="008A135A">
        <w:rPr>
          <w:color w:val="000000"/>
          <w:bdr w:val="nil"/>
          <w:lang w:eastAsia="lt-LT"/>
          <w14:textOutline w14:w="0" w14:cap="flat" w14:cmpd="sng" w14:algn="ctr">
            <w14:noFill/>
            <w14:prstDash w14:val="solid"/>
            <w14:bevel/>
          </w14:textOutline>
        </w:rPr>
        <w:t>io</w:t>
      </w:r>
      <w:r w:rsidR="00687A07" w:rsidRPr="0059527E">
        <w:rPr>
          <w:color w:val="000000"/>
          <w:bdr w:val="nil"/>
          <w:lang w:eastAsia="lt-LT"/>
          <w14:textOutline w14:w="0" w14:cap="flat" w14:cmpd="sng" w14:algn="ctr">
            <w14:noFill/>
            <w14:prstDash w14:val="solid"/>
            <w14:bevel/>
          </w14:textOutline>
        </w:rPr>
        <w:t xml:space="preserve"> kainodaros taisyklės</w:t>
      </w:r>
      <w:r w:rsidR="00687A07">
        <w:rPr>
          <w:color w:val="000000"/>
          <w:bdr w:val="nil"/>
          <w:lang w:eastAsia="lt-LT"/>
          <w14:textOutline w14:w="0" w14:cap="flat" w14:cmpd="sng" w14:algn="ctr">
            <w14:noFill/>
            <w14:prstDash w14:val="solid"/>
            <w14:bevel/>
          </w14:textOutline>
        </w:rPr>
        <w:t>.</w:t>
      </w:r>
    </w:p>
    <w:p w14:paraId="18708A6D" w14:textId="032F4E1A" w:rsidR="00687A07" w:rsidRDefault="00D320CA" w:rsidP="00687A07">
      <w:pPr>
        <w:autoSpaceDE w:val="0"/>
        <w:autoSpaceDN w:val="0"/>
        <w:adjustRightInd w:val="0"/>
        <w:ind w:firstLine="709"/>
        <w:jc w:val="both"/>
        <w:rPr>
          <w:rFonts w:eastAsia="Calibri"/>
          <w:szCs w:val="22"/>
        </w:rPr>
      </w:pPr>
      <w:r>
        <w:t>9</w:t>
      </w:r>
      <w:r w:rsidR="001E764F">
        <w:t>7</w:t>
      </w:r>
      <w:r w:rsidR="00687A07">
        <w:t xml:space="preserve">. </w:t>
      </w:r>
      <w:r w:rsidR="00687A07" w:rsidRPr="00053518">
        <w:rPr>
          <w:rFonts w:eastAsia="Calibri"/>
          <w:szCs w:val="22"/>
        </w:rPr>
        <w:t>Perkan</w:t>
      </w:r>
      <w:r w:rsidR="00687A07">
        <w:rPr>
          <w:rFonts w:eastAsia="Calibri"/>
          <w:szCs w:val="22"/>
        </w:rPr>
        <w:t>tysis subjektas</w:t>
      </w:r>
      <w:r w:rsidR="00687A07" w:rsidRPr="00053518">
        <w:rPr>
          <w:rFonts w:eastAsia="Calibri"/>
          <w:szCs w:val="22"/>
        </w:rPr>
        <w:t xml:space="preserve"> </w:t>
      </w:r>
      <w:bookmarkStart w:id="12" w:name="_Hlk16603476"/>
      <w:r w:rsidR="00687A07" w:rsidRPr="00053518">
        <w:rPr>
          <w:rFonts w:eastAsia="Calibri"/>
          <w:szCs w:val="22"/>
        </w:rPr>
        <w:t>numato tiesioginio atsiskaitymo su subtiekėjais</w:t>
      </w:r>
      <w:r w:rsidR="00687A07">
        <w:rPr>
          <w:rFonts w:eastAsia="Calibri"/>
          <w:szCs w:val="22"/>
        </w:rPr>
        <w:t xml:space="preserve"> </w:t>
      </w:r>
      <w:r w:rsidR="00687A07" w:rsidRPr="00053518">
        <w:rPr>
          <w:rFonts w:eastAsia="Calibri"/>
          <w:szCs w:val="22"/>
        </w:rPr>
        <w:t>galimybę, sutarties projekte aprašytomis sąlygomis.</w:t>
      </w:r>
      <w:bookmarkEnd w:id="12"/>
    </w:p>
    <w:p w14:paraId="307B2754" w14:textId="06171EB0" w:rsidR="00687A07" w:rsidRPr="00791B2D" w:rsidRDefault="00972749" w:rsidP="00687A07">
      <w:pPr>
        <w:autoSpaceDE w:val="0"/>
        <w:autoSpaceDN w:val="0"/>
        <w:adjustRightInd w:val="0"/>
        <w:ind w:firstLine="709"/>
        <w:jc w:val="both"/>
        <w:rPr>
          <w:rFonts w:eastAsia="Calibri"/>
          <w:bCs/>
          <w:lang w:eastAsia="lt-LT"/>
        </w:rPr>
      </w:pPr>
      <w:r>
        <w:t>9</w:t>
      </w:r>
      <w:r w:rsidR="001E764F">
        <w:t>8</w:t>
      </w:r>
      <w:r w:rsidR="00687A07" w:rsidRPr="00CA7B9A">
        <w:t xml:space="preserve">. </w:t>
      </w:r>
      <w:r w:rsidR="00687A07" w:rsidRPr="006C4561">
        <w:t>Vykdant pirkimo sutartį, sąskaitos faktūro</w:t>
      </w:r>
      <w:r w:rsidR="00687A07">
        <w:t xml:space="preserve">s teikiamos tik elektroniniu būdu. </w:t>
      </w:r>
      <w:r w:rsidR="00687A07"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687A07">
        <w:rPr>
          <w:lang w:eastAsia="lt-LT"/>
        </w:rPr>
        <w:t xml:space="preserve"> (toliau – Europos elektroninių sąskaitų faktūrų standartas), </w:t>
      </w:r>
      <w:r w:rsidR="00687A07" w:rsidRPr="00761870">
        <w:rPr>
          <w:lang w:eastAsia="lt-LT"/>
        </w:rPr>
        <w:t>teikiamos</w:t>
      </w:r>
      <w:r w:rsidR="00687A07">
        <w:rPr>
          <w:lang w:eastAsia="lt-LT"/>
        </w:rPr>
        <w:t xml:space="preserve"> tiekėjo </w:t>
      </w:r>
      <w:r w:rsidR="00687A07" w:rsidRPr="00761870">
        <w:rPr>
          <w:lang w:eastAsia="lt-LT"/>
        </w:rPr>
        <w:t xml:space="preserve">pasirinktomis priemonėmis. Europos elektroninių sąskaitų faktūrų standarto neatitinkančios elektroninės sąskaitos faktūros </w:t>
      </w:r>
      <w:r w:rsidR="00687A07">
        <w:rPr>
          <w:lang w:eastAsia="lt-LT"/>
        </w:rPr>
        <w:t xml:space="preserve">gali būti </w:t>
      </w:r>
      <w:r w:rsidR="00687A07" w:rsidRPr="00761870">
        <w:rPr>
          <w:lang w:eastAsia="lt-LT"/>
        </w:rPr>
        <w:t xml:space="preserve">teikiamos tik naudojantis </w:t>
      </w:r>
      <w:r w:rsidR="00687A07">
        <w:rPr>
          <w:rFonts w:eastAsia="Calibri"/>
          <w:lang w:eastAsia="lt-LT"/>
        </w:rPr>
        <w:t xml:space="preserve">sąskaitų administravimo bendrosios informacinės sistemos (SABIS) </w:t>
      </w:r>
      <w:r w:rsidR="00687A07" w:rsidRPr="00761870">
        <w:rPr>
          <w:lang w:eastAsia="lt-LT"/>
        </w:rPr>
        <w:t>priemonėmis.</w:t>
      </w:r>
      <w:r w:rsidR="00687A07">
        <w:rPr>
          <w:lang w:eastAsia="lt-LT"/>
        </w:rPr>
        <w:t xml:space="preserve"> </w:t>
      </w:r>
      <w:r w:rsidR="00687A07">
        <w:t xml:space="preserve">Perkantysis subjektas </w:t>
      </w:r>
      <w:r w:rsidR="00687A07" w:rsidRPr="00791B2D">
        <w:rPr>
          <w:rFonts w:eastAsia="Calibri"/>
          <w:lang w:eastAsia="lt-LT"/>
        </w:rPr>
        <w:t>elektronines sąskaitas faktūras priima ir apdoroja naudodamasi</w:t>
      </w:r>
      <w:r w:rsidR="00687A07">
        <w:rPr>
          <w:rFonts w:eastAsia="Calibri"/>
          <w:lang w:eastAsia="lt-LT"/>
        </w:rPr>
        <w:t>s</w:t>
      </w:r>
      <w:r w:rsidR="00687A07" w:rsidRPr="00791B2D">
        <w:rPr>
          <w:rFonts w:eastAsia="Calibri"/>
          <w:lang w:eastAsia="lt-LT"/>
        </w:rPr>
        <w:t xml:space="preserve"> informacinės sistemos </w:t>
      </w:r>
      <w:r w:rsidR="00687A07">
        <w:rPr>
          <w:rFonts w:eastAsia="Calibri"/>
          <w:lang w:eastAsia="lt-LT"/>
        </w:rPr>
        <w:t xml:space="preserve">(SABIS) </w:t>
      </w:r>
      <w:r w:rsidR="00687A07" w:rsidRPr="00791B2D">
        <w:rPr>
          <w:rFonts w:eastAsia="Calibri"/>
          <w:lang w:eastAsia="lt-LT"/>
        </w:rPr>
        <w:t xml:space="preserve">priemonėmis, išskyrus jeigu mobilizacijos, karo ar nepaprastosios padėties atveju yra informacinės sistemos </w:t>
      </w:r>
      <w:r w:rsidR="00687A07">
        <w:rPr>
          <w:rFonts w:eastAsia="Calibri"/>
          <w:lang w:eastAsia="lt-LT"/>
        </w:rPr>
        <w:t xml:space="preserve">SABIS </w:t>
      </w:r>
      <w:r w:rsidR="00687A07" w:rsidRPr="00791B2D">
        <w:rPr>
          <w:rFonts w:eastAsia="Calibri"/>
          <w:lang w:eastAsia="lt-LT"/>
        </w:rPr>
        <w:t xml:space="preserve">pažeidimų, dėl kurių negalimas </w:t>
      </w:r>
      <w:r w:rsidR="00687A07">
        <w:rPr>
          <w:rFonts w:eastAsia="Calibri"/>
          <w:lang w:eastAsia="lt-LT"/>
        </w:rPr>
        <w:t xml:space="preserve">perkančiojo subjekto ir tiekėjo </w:t>
      </w:r>
      <w:r w:rsidR="00687A07" w:rsidRPr="00791B2D">
        <w:rPr>
          <w:rFonts w:eastAsia="Calibri"/>
          <w:lang w:eastAsia="lt-LT"/>
        </w:rPr>
        <w:t xml:space="preserve">bendravimas ir keitimasis informacija naudojantis </w:t>
      </w:r>
      <w:r w:rsidR="00687A07">
        <w:rPr>
          <w:rFonts w:eastAsia="Calibri"/>
          <w:lang w:eastAsia="lt-LT"/>
        </w:rPr>
        <w:t>SABIS</w:t>
      </w:r>
      <w:r w:rsidR="00687A07"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43F94C90" w14:textId="7FA09009" w:rsidR="00A119D0" w:rsidRPr="00CA7B9A" w:rsidRDefault="00687A07" w:rsidP="00972749">
      <w:pPr>
        <w:tabs>
          <w:tab w:val="left" w:pos="1276"/>
        </w:tabs>
        <w:ind w:left="5924" w:right="19" w:firstLine="1276"/>
        <w:jc w:val="both"/>
      </w:pPr>
      <w:r w:rsidRPr="00791B2D">
        <w:br w:type="page"/>
      </w:r>
      <w:r w:rsidR="00AA479B">
        <w:lastRenderedPageBreak/>
        <w:t>P</w:t>
      </w:r>
      <w:r w:rsidR="00A119D0" w:rsidRPr="00CA7B9A">
        <w:t>irkimo sąlygų</w:t>
      </w:r>
    </w:p>
    <w:p w14:paraId="4DFB0B93" w14:textId="6CD1DA36" w:rsidR="00A119D0" w:rsidRDefault="00A119D0" w:rsidP="00AE385C">
      <w:pPr>
        <w:ind w:left="6480" w:firstLine="720"/>
        <w:jc w:val="both"/>
      </w:pPr>
      <w:r>
        <w:t>1</w:t>
      </w:r>
      <w:r w:rsidRPr="00CA7B9A">
        <w:t xml:space="preserve"> priedas</w:t>
      </w:r>
    </w:p>
    <w:p w14:paraId="52CE0345" w14:textId="494EA7C2" w:rsidR="00B0001C" w:rsidRDefault="00B0001C" w:rsidP="00B0001C">
      <w:pPr>
        <w:jc w:val="center"/>
        <w:rPr>
          <w:b/>
        </w:rPr>
      </w:pPr>
    </w:p>
    <w:p w14:paraId="7B7EE5B1" w14:textId="32DCB3F1" w:rsidR="000D4493" w:rsidRDefault="00D320CA" w:rsidP="000D4493">
      <w:pPr>
        <w:jc w:val="center"/>
        <w:rPr>
          <w:b/>
          <w:bCs/>
        </w:rPr>
      </w:pPr>
      <w:r w:rsidRPr="00D816EA">
        <w:rPr>
          <w:b/>
        </w:rPr>
        <w:t xml:space="preserve">OBJEKTŲ </w:t>
      </w:r>
      <w:r w:rsidRPr="001D47AB">
        <w:rPr>
          <w:b/>
        </w:rPr>
        <w:t>TELEMETRINĖS SISTEMOS (SCADA) APTARNAVIMO, PRIEŽIŪROS IR ATNAUJINIMO</w:t>
      </w:r>
      <w:r>
        <w:rPr>
          <w:b/>
        </w:rPr>
        <w:t xml:space="preserve"> PASLAUGŲ</w:t>
      </w:r>
      <w:r w:rsidR="00972749">
        <w:rPr>
          <w:b/>
          <w:bCs/>
        </w:rPr>
        <w:t xml:space="preserve"> </w:t>
      </w:r>
      <w:r w:rsidR="000D4493" w:rsidRPr="000733D2">
        <w:rPr>
          <w:b/>
          <w:bCs/>
        </w:rPr>
        <w:t>TECHNINĖ SPECIFIKACIJA</w:t>
      </w:r>
    </w:p>
    <w:p w14:paraId="2C9AC8B3" w14:textId="7B93F13C" w:rsidR="00972749" w:rsidRDefault="00972749" w:rsidP="00972749">
      <w:pPr>
        <w:ind w:firstLine="720"/>
        <w:jc w:val="both"/>
      </w:pPr>
    </w:p>
    <w:p w14:paraId="648BD15D" w14:textId="77777777" w:rsidR="00D320CA" w:rsidRDefault="00D320CA" w:rsidP="00972749">
      <w:pPr>
        <w:ind w:firstLine="720"/>
        <w:jc w:val="both"/>
      </w:pPr>
    </w:p>
    <w:p w14:paraId="52EE04F4" w14:textId="047307A3" w:rsidR="00D320CA" w:rsidRPr="008D29CA" w:rsidRDefault="008D29CA" w:rsidP="008D29CA">
      <w:pPr>
        <w:tabs>
          <w:tab w:val="num" w:pos="-11"/>
          <w:tab w:val="left" w:pos="885"/>
          <w:tab w:val="left" w:pos="1297"/>
        </w:tabs>
        <w:autoSpaceDE w:val="0"/>
        <w:autoSpaceDN w:val="0"/>
        <w:ind w:right="-2" w:firstLine="709"/>
        <w:jc w:val="both"/>
        <w:rPr>
          <w:rFonts w:cstheme="minorHAnsi"/>
        </w:rPr>
      </w:pPr>
      <w:r w:rsidRPr="008D29CA">
        <w:rPr>
          <w:rFonts w:cstheme="minorHAnsi"/>
        </w:rPr>
        <w:t>1.</w:t>
      </w:r>
      <w:r>
        <w:rPr>
          <w:rFonts w:cstheme="minorHAnsi"/>
        </w:rPr>
        <w:t xml:space="preserve"> </w:t>
      </w:r>
      <w:r w:rsidR="00D320CA" w:rsidRPr="008D29CA">
        <w:rPr>
          <w:rFonts w:cstheme="minorHAnsi"/>
        </w:rPr>
        <w:t xml:space="preserve">UAB „Dzūkijos vandenys“ valdomose nuotekų siurblinėse, nuotekų valykloje, vandens išgavimo ir apdorojimo įrenginiuose bei dispečerinėse yra įdiegtos automatikos ir ryšio įranga, automatizuotos kontrolės ir vizualizacijos programos. Siurblinių bei nuotekų valyklos valdiklių bei automatizuoto valdymo programų nepertraukiamas veikimas yra labai svarbus bendrovės kokybiškų paslaugų teikimui vartotojams bei saugiam procesų darbui. </w:t>
      </w:r>
    </w:p>
    <w:p w14:paraId="1040F8C8" w14:textId="0C5D5D88" w:rsidR="00D320CA" w:rsidRPr="000724C6" w:rsidRDefault="008D29CA" w:rsidP="00D320CA">
      <w:pPr>
        <w:tabs>
          <w:tab w:val="num" w:pos="-11"/>
          <w:tab w:val="left" w:pos="885"/>
          <w:tab w:val="left" w:pos="1297"/>
        </w:tabs>
        <w:autoSpaceDE w:val="0"/>
        <w:autoSpaceDN w:val="0"/>
        <w:ind w:firstLine="709"/>
        <w:jc w:val="both"/>
        <w:rPr>
          <w:rFonts w:cstheme="minorHAnsi"/>
        </w:rPr>
      </w:pPr>
      <w:r>
        <w:rPr>
          <w:rFonts w:cstheme="minorHAnsi"/>
        </w:rPr>
        <w:t xml:space="preserve">2. </w:t>
      </w:r>
      <w:r w:rsidR="00D320CA" w:rsidRPr="000724C6">
        <w:rPr>
          <w:rFonts w:cstheme="minorHAnsi"/>
        </w:rPr>
        <w:t>Tiekėjas privalo atvykti į UAB „Dzūkijos vandenys“ ir susipažinti su esamų objektų techninėmis sąlygomis ir veikimo principu, kad tinkamai įsivertinti reikiamas išlaidas ir darbų kiekius, norint pateikti pasiūlymą dėl įrangos atnaujinimo (pakeitimo), suprogramavimo ir sistemos paleidimo, kad visi objektai veiktų tokiais pačiais režimais ir nepertraukiamai.</w:t>
      </w:r>
      <w:r w:rsidR="00E07467">
        <w:rPr>
          <w:rFonts w:cstheme="minorHAnsi"/>
        </w:rPr>
        <w:t xml:space="preserve"> Taip pat privalo  susipažinti su objektų valdymo principu, kad esant reikalui, būtų galima papildomai kreiptis dėl gedimų šalinimo darbo dienomis, po darbo valandų bei šventinėmis dienomis.</w:t>
      </w:r>
    </w:p>
    <w:p w14:paraId="59B13F74" w14:textId="02B99E5B" w:rsidR="00D320CA" w:rsidRDefault="008D29CA" w:rsidP="00D320CA">
      <w:pPr>
        <w:pStyle w:val="Sraopastraipa"/>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D320CA" w:rsidRPr="00D320CA">
        <w:rPr>
          <w:rFonts w:ascii="Times New Roman" w:hAnsi="Times New Roman" w:cs="Times New Roman"/>
          <w:sz w:val="24"/>
          <w:szCs w:val="24"/>
        </w:rPr>
        <w:t>Reikalingi atlikti darbai:</w:t>
      </w:r>
    </w:p>
    <w:p w14:paraId="56E1B146" w14:textId="6BCB4617" w:rsidR="00D320CA" w:rsidRDefault="008D29CA" w:rsidP="00D320CA">
      <w:pPr>
        <w:ind w:left="720"/>
      </w:pPr>
      <w:r>
        <w:rPr>
          <w:lang w:val="x-none" w:eastAsia="x-none" w:bidi="km-KH"/>
        </w:rPr>
        <w:t>3.</w:t>
      </w:r>
      <w:r w:rsidR="00D320CA" w:rsidRPr="00D320CA">
        <w:rPr>
          <w:lang w:val="x-none" w:eastAsia="x-none" w:bidi="km-KH"/>
        </w:rPr>
        <w:t>1.</w:t>
      </w:r>
      <w:r w:rsidR="00D320CA">
        <w:t xml:space="preserve"> i</w:t>
      </w:r>
      <w:r w:rsidR="00D320CA" w:rsidRPr="00D320CA">
        <w:t>šmontuoti esamą įrangą (</w:t>
      </w:r>
      <w:r w:rsidR="00D320CA">
        <w:t>techninės specifikacijos p</w:t>
      </w:r>
      <w:r w:rsidR="00D320CA" w:rsidRPr="00D320CA">
        <w:t>riedas Nr.</w:t>
      </w:r>
      <w:r w:rsidR="00D320CA">
        <w:t xml:space="preserve"> </w:t>
      </w:r>
      <w:r w:rsidR="00D320CA" w:rsidRPr="00D320CA">
        <w:t>2)</w:t>
      </w:r>
    </w:p>
    <w:p w14:paraId="139CDE05" w14:textId="4B47D9A2" w:rsidR="00D320CA" w:rsidRDefault="008D29CA" w:rsidP="00D320CA">
      <w:pPr>
        <w:ind w:firstLine="720"/>
        <w:jc w:val="both"/>
      </w:pPr>
      <w:r>
        <w:t>3.</w:t>
      </w:r>
      <w:r w:rsidR="00D320CA">
        <w:t>2. s</w:t>
      </w:r>
      <w:r w:rsidR="00D320CA" w:rsidRPr="00D320CA">
        <w:t xml:space="preserve">umontuoti ir pajungti naują įrangą, kurią pateikia </w:t>
      </w:r>
      <w:r w:rsidR="00D320CA">
        <w:t>perkantysi</w:t>
      </w:r>
      <w:r w:rsidR="00D320CA" w:rsidRPr="00D320CA">
        <w:t>s</w:t>
      </w:r>
      <w:r w:rsidR="00D320CA">
        <w:t xml:space="preserve"> subjektas </w:t>
      </w:r>
      <w:r w:rsidR="00D320CA" w:rsidRPr="00D320CA">
        <w:t>(</w:t>
      </w:r>
      <w:r w:rsidR="00D320CA">
        <w:t>techninės specifikacijos p</w:t>
      </w:r>
      <w:r w:rsidR="00D320CA" w:rsidRPr="00D320CA">
        <w:t xml:space="preserve">riedas Nr.1), ir pagal </w:t>
      </w:r>
      <w:r w:rsidR="00D320CA">
        <w:t>techninės specifikacijos p</w:t>
      </w:r>
      <w:r w:rsidR="00D320CA" w:rsidRPr="00D320CA">
        <w:t>ried</w:t>
      </w:r>
      <w:r w:rsidR="00D320CA">
        <w:t>e</w:t>
      </w:r>
      <w:r w:rsidR="00D320CA" w:rsidRPr="00D320CA">
        <w:t xml:space="preserve"> Nr. 2 nurodytą lentelę, kurioje nurodyta</w:t>
      </w:r>
      <w:r w:rsidR="00D320CA">
        <w:t>,</w:t>
      </w:r>
      <w:r w:rsidR="00D320CA" w:rsidRPr="00D320CA">
        <w:t xml:space="preserve"> kokia įranga į kokius objektus bus montuojama</w:t>
      </w:r>
      <w:r w:rsidR="00D320CA">
        <w:t>;</w:t>
      </w:r>
    </w:p>
    <w:p w14:paraId="4F2C5A64" w14:textId="09B74552" w:rsidR="00A70C1D" w:rsidRDefault="008D29CA" w:rsidP="00A70C1D">
      <w:pPr>
        <w:ind w:firstLine="720"/>
        <w:jc w:val="both"/>
      </w:pPr>
      <w:r>
        <w:t>3.</w:t>
      </w:r>
      <w:r w:rsidR="00D320CA">
        <w:t>3. s</w:t>
      </w:r>
      <w:r w:rsidR="00D320CA" w:rsidRPr="00D320CA">
        <w:t>uprogramuoti naujus valdiklius ir modemus bei kitą įrangą, kuri reikalinga, kad veiktų objektas</w:t>
      </w:r>
      <w:r w:rsidR="00A70C1D">
        <w:t>;</w:t>
      </w:r>
    </w:p>
    <w:p w14:paraId="09B12F43" w14:textId="109AEEE2" w:rsidR="00A70C1D" w:rsidRDefault="008D29CA" w:rsidP="00A70C1D">
      <w:pPr>
        <w:ind w:firstLine="720"/>
        <w:jc w:val="both"/>
      </w:pPr>
      <w:r>
        <w:t>3.</w:t>
      </w:r>
      <w:r w:rsidR="00A70C1D">
        <w:t>4. s</w:t>
      </w:r>
      <w:r w:rsidR="00D320CA" w:rsidRPr="00D320CA">
        <w:t>uprogramuoti SCADA</w:t>
      </w:r>
      <w:r w:rsidR="00A70C1D">
        <w:t>;</w:t>
      </w:r>
    </w:p>
    <w:p w14:paraId="4E021E6C" w14:textId="60171FA5" w:rsidR="00A70C1D" w:rsidRDefault="008D29CA" w:rsidP="00A70C1D">
      <w:pPr>
        <w:ind w:firstLine="720"/>
        <w:jc w:val="both"/>
      </w:pPr>
      <w:r>
        <w:t>3.</w:t>
      </w:r>
      <w:r w:rsidR="00A70C1D">
        <w:t>5. v</w:t>
      </w:r>
      <w:r w:rsidR="00D320CA" w:rsidRPr="00D320CA">
        <w:t>isa nauja įranga ir valdymo sistema visuose objektuose privalo veikti tokiuose pat režimuose, kaip ir prieš įdiegiant naują įrangą</w:t>
      </w:r>
      <w:r w:rsidR="00A70C1D">
        <w:t>;</w:t>
      </w:r>
    </w:p>
    <w:p w14:paraId="4197AD49" w14:textId="33AD984E" w:rsidR="00E07467" w:rsidRDefault="00E07467" w:rsidP="00A70C1D">
      <w:pPr>
        <w:ind w:firstLine="720"/>
        <w:jc w:val="both"/>
      </w:pPr>
      <w:r>
        <w:t>3.6. tiekėjas, pasirašęs sutartį, privalo su perkančiuoju subjektu suderinti darbų atlikimo grafiką dėl įrangos pakeitimo, suprogramavimo</w:t>
      </w:r>
      <w:r w:rsidR="00C01085">
        <w:t>;</w:t>
      </w:r>
    </w:p>
    <w:p w14:paraId="0070090E" w14:textId="77777777" w:rsidR="001E764F" w:rsidRDefault="008D29CA" w:rsidP="00C60593">
      <w:pPr>
        <w:ind w:firstLine="720"/>
        <w:jc w:val="both"/>
      </w:pPr>
      <w:r>
        <w:t>3.</w:t>
      </w:r>
      <w:r w:rsidR="00C01085">
        <w:t>7</w:t>
      </w:r>
      <w:r w:rsidR="00A70C1D">
        <w:t>. t</w:t>
      </w:r>
      <w:r w:rsidR="00D320CA" w:rsidRPr="00D320CA">
        <w:t>iekėjas tai</w:t>
      </w:r>
      <w:r w:rsidR="00E07467">
        <w:t>p</w:t>
      </w:r>
      <w:r w:rsidR="00D320CA" w:rsidRPr="00D320CA">
        <w:t xml:space="preserve"> pat privalo pateikti papildomo programavimo, montavimo ir atvykimo įkain</w:t>
      </w:r>
      <w:r w:rsidR="00C01085">
        <w:t>ius,</w:t>
      </w:r>
      <w:r w:rsidR="00D320CA" w:rsidRPr="00D320CA">
        <w:t xml:space="preserve"> susijusi</w:t>
      </w:r>
      <w:r w:rsidR="00C01085">
        <w:t>u</w:t>
      </w:r>
      <w:r w:rsidR="00D320CA" w:rsidRPr="00D320CA">
        <w:t>s su ši</w:t>
      </w:r>
      <w:r w:rsidR="00C01085">
        <w:t>ame pirkime esamais objektais</w:t>
      </w:r>
      <w:r w:rsidR="00D320CA" w:rsidRPr="00D320CA">
        <w:t>, tam atvejui, jei vykdant įrangos pakeitimo darbus atsirastų panašių, nenumatytų darbų, kurie nebuvo numatyti vykdant pirkimą</w:t>
      </w:r>
      <w:r w:rsidR="00C01085">
        <w:t>, bei kitiems nenumatytiems darbams, susijusiems su objektų, nurodytų techninės specifikacijos priede Nr. 2, gedimais, reikalingais atnaujinimais bei kitais darbais, kurie reikalingi užtikrinti nepertraukiamą objektų veikimą.</w:t>
      </w:r>
    </w:p>
    <w:p w14:paraId="6A026AC5" w14:textId="237B083A" w:rsidR="00C60593" w:rsidRPr="00C60593" w:rsidRDefault="00C60593" w:rsidP="00C60593">
      <w:pPr>
        <w:ind w:firstLine="720"/>
        <w:jc w:val="both"/>
      </w:pPr>
      <w:r w:rsidRPr="001E764F">
        <w:t xml:space="preserve">Papildomi darbai atliekami </w:t>
      </w:r>
      <w:r w:rsidRPr="001E764F">
        <w:rPr>
          <w:bCs/>
        </w:rPr>
        <w:t>darbo dienomis 8.00 - 17.00 val.</w:t>
      </w:r>
      <w:r w:rsidR="001E764F">
        <w:rPr>
          <w:bCs/>
        </w:rPr>
        <w:t xml:space="preserve"> </w:t>
      </w:r>
      <w:r w:rsidRPr="001E764F">
        <w:rPr>
          <w:bCs/>
        </w:rPr>
        <w:t xml:space="preserve">Darbai, kurie gali būti atliekami nuotoliniu būdu, atliekami tos pačios dienos laikotarpyje po pranešimo apie gedimą, o darbai, kurie negali būti atliekami nuotoliniu būdu, atliekami (reaguojama į pranešimą) ne ilgiau kaip 24 h laikotarpyje po pranešimo apie gedimą. Užsakymas vykdomas į elektroninį paštą, kurį nurodo </w:t>
      </w:r>
      <w:r w:rsidR="001E764F">
        <w:rPr>
          <w:bCs/>
        </w:rPr>
        <w:t>t</w:t>
      </w:r>
      <w:r w:rsidRPr="001E764F">
        <w:rPr>
          <w:bCs/>
        </w:rPr>
        <w:t xml:space="preserve">iekėjas, bei skambinama </w:t>
      </w:r>
      <w:r w:rsidR="001E764F">
        <w:rPr>
          <w:bCs/>
        </w:rPr>
        <w:t>t</w:t>
      </w:r>
      <w:r w:rsidRPr="001E764F">
        <w:rPr>
          <w:bCs/>
        </w:rPr>
        <w:t>iekėjo nurodytu telefono numeriu.</w:t>
      </w:r>
      <w:r>
        <w:rPr>
          <w:bCs/>
        </w:rPr>
        <w:t xml:space="preserve"> </w:t>
      </w:r>
    </w:p>
    <w:p w14:paraId="6758ACCE" w14:textId="79C70957" w:rsidR="00C60593" w:rsidRPr="00C60593" w:rsidRDefault="00C60593" w:rsidP="00C60593">
      <w:pPr>
        <w:ind w:firstLine="720"/>
        <w:jc w:val="both"/>
        <w:rPr>
          <w:bCs/>
        </w:rPr>
      </w:pPr>
    </w:p>
    <w:p w14:paraId="0A5C2C2F" w14:textId="35F71C36" w:rsidR="00D320CA" w:rsidRDefault="005E0507" w:rsidP="00972749">
      <w:pPr>
        <w:ind w:firstLine="720"/>
        <w:jc w:val="both"/>
      </w:pPr>
      <w:r>
        <w:t>4. Suteiktoms paslaugos suteikiama ne mažiau 12 (dvylikos) mėnesių garantija.</w:t>
      </w:r>
    </w:p>
    <w:p w14:paraId="39102116" w14:textId="40E31B28" w:rsidR="008D29CA" w:rsidRPr="008D29CA" w:rsidRDefault="005E0507" w:rsidP="008D29CA">
      <w:pPr>
        <w:tabs>
          <w:tab w:val="left" w:pos="567"/>
        </w:tabs>
        <w:autoSpaceDE w:val="0"/>
        <w:autoSpaceDN w:val="0"/>
        <w:ind w:firstLine="720"/>
        <w:jc w:val="both"/>
      </w:pPr>
      <w:r>
        <w:t>5</w:t>
      </w:r>
      <w:r w:rsidR="008D29CA" w:rsidRPr="008D29CA">
        <w:t>.</w:t>
      </w:r>
      <w:r w:rsidR="008D29CA">
        <w:rPr>
          <w:b/>
          <w:bCs/>
        </w:rPr>
        <w:t xml:space="preserve"> </w:t>
      </w:r>
      <w:r w:rsidR="008D29CA" w:rsidRPr="008D29CA">
        <w:t>Objektų telemetrinės sistemos (SCADA) aptarnavimo, priežiūros ir atnaujinimo paslaugoms teikti keliami aplinkosauginiai reikalavimai:</w:t>
      </w:r>
    </w:p>
    <w:p w14:paraId="3AD22827" w14:textId="0125A376" w:rsidR="008D29CA" w:rsidRDefault="005E0507" w:rsidP="008D29CA">
      <w:pPr>
        <w:tabs>
          <w:tab w:val="left" w:pos="567"/>
        </w:tabs>
        <w:autoSpaceDE w:val="0"/>
        <w:autoSpaceDN w:val="0"/>
        <w:ind w:firstLine="720"/>
        <w:jc w:val="both"/>
        <w:rPr>
          <w:rFonts w:eastAsia="Calibri"/>
        </w:rPr>
      </w:pPr>
      <w:r>
        <w:t>5</w:t>
      </w:r>
      <w:r w:rsidR="008D29CA" w:rsidRPr="00076F70">
        <w:t xml:space="preserve">.1. </w:t>
      </w:r>
      <w:r w:rsidR="008D29CA" w:rsidRPr="00076F70">
        <w:rPr>
          <w:rFonts w:eastAsia="Calibri"/>
        </w:rPr>
        <w:t xml:space="preserve">paslaugai teikti </w:t>
      </w:r>
      <w:r w:rsidR="008D29CA">
        <w:rPr>
          <w:rFonts w:eastAsia="Calibri"/>
        </w:rPr>
        <w:t xml:space="preserve">ar darbams atlikti </w:t>
      </w:r>
      <w:r w:rsidR="008D29CA" w:rsidRPr="00076F70">
        <w:rPr>
          <w:rFonts w:eastAsia="Calibri"/>
        </w:rPr>
        <w:t xml:space="preserve">sunaudojama mažiau gamtos išteklių ir (ar) sudėtyje yra pakartotinai panaudotų ir (ar) perdirbtų medžiagų; </w:t>
      </w:r>
    </w:p>
    <w:p w14:paraId="2B5B2DDF" w14:textId="443D5A86" w:rsidR="008D29CA" w:rsidRDefault="005E0507" w:rsidP="008D29CA">
      <w:pPr>
        <w:tabs>
          <w:tab w:val="left" w:pos="567"/>
        </w:tabs>
        <w:autoSpaceDE w:val="0"/>
        <w:autoSpaceDN w:val="0"/>
        <w:ind w:firstLine="720"/>
        <w:jc w:val="both"/>
        <w:rPr>
          <w:rFonts w:eastAsia="Calibri"/>
        </w:rPr>
      </w:pPr>
      <w:r>
        <w:rPr>
          <w:rFonts w:eastAsia="Calibri"/>
        </w:rPr>
        <w:t>5</w:t>
      </w:r>
      <w:r w:rsidR="008D29CA" w:rsidRPr="00076F70">
        <w:rPr>
          <w:rFonts w:eastAsia="Calibri"/>
        </w:rPr>
        <w:t>.</w:t>
      </w:r>
      <w:r w:rsidR="008D29CA">
        <w:rPr>
          <w:rFonts w:eastAsia="Calibri"/>
        </w:rPr>
        <w:t>2</w:t>
      </w:r>
      <w:r w:rsidR="008D29CA" w:rsidRPr="00076F70">
        <w:rPr>
          <w:rFonts w:eastAsia="Calibri"/>
        </w:rPr>
        <w:t>. paslaugai teikti ar darbams atlikti naudojama mažiau ar visai nenaudojama pavojingųjų cheminių medžiagų, neteršiama aplinka ir nekeliamas pavojus sveikatai</w:t>
      </w:r>
      <w:r w:rsidR="008D29CA">
        <w:rPr>
          <w:rFonts w:eastAsia="Calibri"/>
        </w:rPr>
        <w:t>.</w:t>
      </w:r>
    </w:p>
    <w:p w14:paraId="63FB8559" w14:textId="77777777" w:rsidR="008D29CA" w:rsidRPr="00365AEC" w:rsidRDefault="008D29CA" w:rsidP="008D29CA">
      <w:pPr>
        <w:ind w:firstLine="567"/>
        <w:jc w:val="both"/>
        <w:rPr>
          <w:rFonts w:eastAsia="Calibri"/>
          <w:b/>
          <w:bCs/>
          <w:lang w:eastAsia="en-GB"/>
        </w:rPr>
      </w:pPr>
      <w:r w:rsidRPr="00365AEC">
        <w:rPr>
          <w:rFonts w:eastAsia="Calibri"/>
          <w:b/>
          <w:bCs/>
          <w:lang w:eastAsia="en-GB"/>
        </w:rPr>
        <w:t>Tiekėjas kartu su pasiūlymu privalo pateikti atitiktį aplinkosauginiams reikalavimams įrodančius dokumentus: tiekėjo deklaracija arba kiti lygiaverčiai įrodymai.</w:t>
      </w:r>
    </w:p>
    <w:p w14:paraId="43379028" w14:textId="77777777" w:rsidR="008D29CA" w:rsidRPr="00365AEC" w:rsidRDefault="008D29CA" w:rsidP="008D29CA">
      <w:pPr>
        <w:rPr>
          <w:rFonts w:ascii="Calibri" w:eastAsia="Calibri" w:hAnsi="Calibri"/>
        </w:rPr>
      </w:pPr>
    </w:p>
    <w:p w14:paraId="64988B28" w14:textId="77777777" w:rsidR="00D320CA" w:rsidRDefault="00D320CA" w:rsidP="00972749">
      <w:pPr>
        <w:ind w:firstLine="720"/>
        <w:jc w:val="both"/>
      </w:pPr>
    </w:p>
    <w:p w14:paraId="0FEB60B5" w14:textId="77777777" w:rsidR="00D320CA" w:rsidRDefault="00D320CA" w:rsidP="00972749">
      <w:pPr>
        <w:ind w:firstLine="720"/>
        <w:jc w:val="both"/>
      </w:pPr>
    </w:p>
    <w:p w14:paraId="6C74EA39" w14:textId="687DCB20" w:rsidR="00D320CA" w:rsidRDefault="008D29CA" w:rsidP="00972749">
      <w:pPr>
        <w:ind w:firstLine="720"/>
        <w:jc w:val="both"/>
      </w:pPr>
      <w:r>
        <w:lastRenderedPageBreak/>
        <w:t xml:space="preserve">   </w:t>
      </w:r>
      <w:r>
        <w:tab/>
      </w:r>
      <w:r>
        <w:tab/>
      </w:r>
      <w:r>
        <w:tab/>
      </w:r>
      <w:r>
        <w:tab/>
      </w:r>
      <w:r>
        <w:tab/>
      </w:r>
      <w:r>
        <w:tab/>
      </w:r>
      <w:r>
        <w:tab/>
        <w:t>Techninės specifikacijos priedas Nr. 1</w:t>
      </w:r>
    </w:p>
    <w:p w14:paraId="2F46C3D9" w14:textId="77777777" w:rsidR="00D320CA" w:rsidRPr="00160437" w:rsidRDefault="00D320CA" w:rsidP="00972749">
      <w:pPr>
        <w:ind w:firstLine="720"/>
        <w:jc w:val="both"/>
      </w:pPr>
    </w:p>
    <w:tbl>
      <w:tblPr>
        <w:tblW w:w="9463" w:type="dxa"/>
        <w:tblLayout w:type="fixed"/>
        <w:tblLook w:val="04A0" w:firstRow="1" w:lastRow="0" w:firstColumn="1" w:lastColumn="0" w:noHBand="0" w:noVBand="1"/>
      </w:tblPr>
      <w:tblGrid>
        <w:gridCol w:w="562"/>
        <w:gridCol w:w="3544"/>
        <w:gridCol w:w="4394"/>
        <w:gridCol w:w="963"/>
      </w:tblGrid>
      <w:tr w:rsidR="00972749" w:rsidRPr="0022616E" w14:paraId="755A7ADA" w14:textId="77777777" w:rsidTr="008D29CA">
        <w:trPr>
          <w:cantSplit/>
          <w:trHeight w:val="588"/>
        </w:trPr>
        <w:tc>
          <w:tcPr>
            <w:tcW w:w="562" w:type="dxa"/>
            <w:tcBorders>
              <w:top w:val="single" w:sz="4" w:space="0" w:color="auto"/>
              <w:left w:val="single" w:sz="4" w:space="0" w:color="auto"/>
              <w:bottom w:val="single" w:sz="4" w:space="0" w:color="auto"/>
              <w:right w:val="single" w:sz="4" w:space="0" w:color="auto"/>
            </w:tcBorders>
          </w:tcPr>
          <w:p w14:paraId="49123938" w14:textId="77777777" w:rsidR="00972749" w:rsidRPr="0022616E" w:rsidRDefault="00972749" w:rsidP="00C32A0C">
            <w:pPr>
              <w:ind w:right="-108"/>
              <w:jc w:val="center"/>
            </w:pPr>
            <w:r w:rsidRPr="0022616E">
              <w:t>Eil. Nr.</w:t>
            </w:r>
          </w:p>
        </w:tc>
        <w:tc>
          <w:tcPr>
            <w:tcW w:w="3544" w:type="dxa"/>
            <w:tcBorders>
              <w:top w:val="single" w:sz="4" w:space="0" w:color="auto"/>
              <w:left w:val="single" w:sz="4" w:space="0" w:color="auto"/>
              <w:bottom w:val="single" w:sz="4" w:space="0" w:color="auto"/>
              <w:right w:val="single" w:sz="4" w:space="0" w:color="auto"/>
            </w:tcBorders>
          </w:tcPr>
          <w:p w14:paraId="5B29EA0A" w14:textId="6B02C69A" w:rsidR="00972749" w:rsidRPr="008D29CA" w:rsidRDefault="00972749" w:rsidP="00C32A0C">
            <w:pPr>
              <w:ind w:firstLine="45"/>
              <w:jc w:val="center"/>
            </w:pPr>
            <w:r w:rsidRPr="008D29CA">
              <w:t>Prekių pavadinimas</w:t>
            </w:r>
          </w:p>
        </w:tc>
        <w:tc>
          <w:tcPr>
            <w:tcW w:w="4394" w:type="dxa"/>
            <w:tcBorders>
              <w:top w:val="single" w:sz="4" w:space="0" w:color="auto"/>
              <w:left w:val="single" w:sz="4" w:space="0" w:color="auto"/>
              <w:bottom w:val="single" w:sz="4" w:space="0" w:color="auto"/>
              <w:right w:val="single" w:sz="4" w:space="0" w:color="auto"/>
            </w:tcBorders>
          </w:tcPr>
          <w:p w14:paraId="72047385" w14:textId="1523A0F9" w:rsidR="00972749" w:rsidRPr="008D29CA" w:rsidRDefault="00972749" w:rsidP="00C32A0C">
            <w:pPr>
              <w:jc w:val="center"/>
            </w:pPr>
            <w:r w:rsidRPr="008D29CA">
              <w:t>Prekių aprašymas, techniniai reikalavimai</w:t>
            </w:r>
          </w:p>
        </w:tc>
        <w:tc>
          <w:tcPr>
            <w:tcW w:w="963" w:type="dxa"/>
            <w:tcBorders>
              <w:top w:val="single" w:sz="4" w:space="0" w:color="auto"/>
              <w:left w:val="single" w:sz="4" w:space="0" w:color="auto"/>
              <w:bottom w:val="single" w:sz="4" w:space="0" w:color="auto"/>
              <w:right w:val="single" w:sz="4" w:space="0" w:color="auto"/>
            </w:tcBorders>
          </w:tcPr>
          <w:p w14:paraId="2FD0B91E" w14:textId="77777777" w:rsidR="00972749" w:rsidRPr="008D29CA" w:rsidRDefault="00972749" w:rsidP="00972749">
            <w:pPr>
              <w:jc w:val="center"/>
            </w:pPr>
            <w:r w:rsidRPr="008D29CA">
              <w:rPr>
                <w:lang w:eastAsia="lt-LT"/>
              </w:rPr>
              <w:t>Kiekis, vnt</w:t>
            </w:r>
          </w:p>
        </w:tc>
      </w:tr>
      <w:tr w:rsidR="00972749" w:rsidRPr="0022616E" w14:paraId="58D9F785" w14:textId="77777777" w:rsidTr="008D29CA">
        <w:trPr>
          <w:cantSplit/>
          <w:trHeight w:val="555"/>
        </w:trPr>
        <w:tc>
          <w:tcPr>
            <w:tcW w:w="562" w:type="dxa"/>
            <w:tcBorders>
              <w:top w:val="single" w:sz="4" w:space="0" w:color="auto"/>
              <w:left w:val="single" w:sz="4" w:space="0" w:color="auto"/>
              <w:bottom w:val="single" w:sz="4" w:space="0" w:color="auto"/>
              <w:right w:val="single" w:sz="4" w:space="0" w:color="auto"/>
            </w:tcBorders>
          </w:tcPr>
          <w:p w14:paraId="2B27FDEC" w14:textId="77777777" w:rsidR="00972749" w:rsidRPr="0022616E" w:rsidRDefault="00972749" w:rsidP="00C32A0C">
            <w:pPr>
              <w:ind w:right="-108"/>
              <w:jc w:val="center"/>
            </w:pPr>
            <w:r w:rsidRPr="0022616E">
              <w:t>1.</w:t>
            </w:r>
          </w:p>
        </w:tc>
        <w:tc>
          <w:tcPr>
            <w:tcW w:w="3544" w:type="dxa"/>
            <w:tcBorders>
              <w:top w:val="single" w:sz="4" w:space="0" w:color="auto"/>
              <w:left w:val="single" w:sz="4" w:space="0" w:color="auto"/>
              <w:bottom w:val="single" w:sz="4" w:space="0" w:color="auto"/>
              <w:right w:val="single" w:sz="4" w:space="0" w:color="auto"/>
            </w:tcBorders>
          </w:tcPr>
          <w:p w14:paraId="384522F9" w14:textId="77777777" w:rsidR="00972749" w:rsidRPr="009A1AA0" w:rsidRDefault="00972749" w:rsidP="00C32A0C">
            <w:pPr>
              <w:rPr>
                <w:color w:val="000000"/>
                <w:lang w:val="en-US"/>
              </w:rPr>
            </w:pPr>
            <w:r w:rsidRPr="009A1AA0">
              <w:rPr>
                <w:color w:val="000000"/>
              </w:rPr>
              <w:t>Valdiklis SIMATIC S7-1200</w:t>
            </w:r>
            <w:r>
              <w:rPr>
                <w:color w:val="000000"/>
              </w:rPr>
              <w:t>, SIEMENS</w:t>
            </w:r>
          </w:p>
        </w:tc>
        <w:tc>
          <w:tcPr>
            <w:tcW w:w="4394" w:type="dxa"/>
            <w:tcBorders>
              <w:top w:val="single" w:sz="4" w:space="0" w:color="auto"/>
              <w:left w:val="single" w:sz="4" w:space="0" w:color="auto"/>
              <w:bottom w:val="single" w:sz="4" w:space="0" w:color="auto"/>
              <w:right w:val="single" w:sz="4" w:space="0" w:color="auto"/>
            </w:tcBorders>
          </w:tcPr>
          <w:p w14:paraId="02A1E3CC" w14:textId="3188FA06" w:rsidR="00972749" w:rsidRPr="009A1AA0" w:rsidRDefault="00972749" w:rsidP="00972749">
            <w:pPr>
              <w:rPr>
                <w:lang w:val="en-US"/>
              </w:rPr>
            </w:pPr>
            <w:r w:rsidRPr="009A1AA0">
              <w:rPr>
                <w:color w:val="000000"/>
              </w:rPr>
              <w:t xml:space="preserve">CPU 1214C, compact CPU, DC/DC/DC, onboard I/O: 14 DI 24 V DC; 10 DO 24 V DC; </w:t>
            </w:r>
            <w:r w:rsidRPr="009A1AA0">
              <w:rPr>
                <w:color w:val="000000"/>
              </w:rPr>
              <w:br/>
              <w:t>2 AI 0-10 V DC, power supply: DC 20.4-28.8 V DC, program/data memory 150 KB</w:t>
            </w:r>
          </w:p>
        </w:tc>
        <w:tc>
          <w:tcPr>
            <w:tcW w:w="963" w:type="dxa"/>
            <w:tcBorders>
              <w:top w:val="single" w:sz="4" w:space="0" w:color="auto"/>
              <w:left w:val="single" w:sz="4" w:space="0" w:color="auto"/>
              <w:bottom w:val="single" w:sz="4" w:space="0" w:color="auto"/>
              <w:right w:val="single" w:sz="4" w:space="0" w:color="auto"/>
            </w:tcBorders>
          </w:tcPr>
          <w:p w14:paraId="17ACBCF6" w14:textId="77777777" w:rsidR="00972749" w:rsidRPr="009A1AA0" w:rsidRDefault="00972749" w:rsidP="00972749">
            <w:pPr>
              <w:jc w:val="center"/>
              <w:rPr>
                <w:lang w:val="en-US"/>
              </w:rPr>
            </w:pPr>
            <w:r>
              <w:rPr>
                <w:lang w:val="en-US"/>
              </w:rPr>
              <w:t>36</w:t>
            </w:r>
          </w:p>
        </w:tc>
      </w:tr>
      <w:tr w:rsidR="00972749" w:rsidRPr="0022616E" w14:paraId="312359F3" w14:textId="77777777" w:rsidTr="008D29CA">
        <w:trPr>
          <w:cantSplit/>
          <w:trHeight w:val="555"/>
        </w:trPr>
        <w:tc>
          <w:tcPr>
            <w:tcW w:w="562" w:type="dxa"/>
            <w:tcBorders>
              <w:top w:val="single" w:sz="4" w:space="0" w:color="auto"/>
              <w:left w:val="single" w:sz="4" w:space="0" w:color="auto"/>
              <w:bottom w:val="single" w:sz="4" w:space="0" w:color="auto"/>
              <w:right w:val="single" w:sz="4" w:space="0" w:color="auto"/>
            </w:tcBorders>
            <w:hideMark/>
          </w:tcPr>
          <w:p w14:paraId="3CF9851B" w14:textId="77777777" w:rsidR="00972749" w:rsidRPr="0022616E" w:rsidRDefault="00972749" w:rsidP="00C32A0C">
            <w:pPr>
              <w:ind w:right="-108"/>
              <w:jc w:val="center"/>
            </w:pPr>
            <w:r w:rsidRPr="0022616E">
              <w:t>2.</w:t>
            </w:r>
          </w:p>
        </w:tc>
        <w:tc>
          <w:tcPr>
            <w:tcW w:w="3544" w:type="dxa"/>
            <w:tcBorders>
              <w:top w:val="single" w:sz="4" w:space="0" w:color="auto"/>
              <w:left w:val="single" w:sz="4" w:space="0" w:color="auto"/>
              <w:bottom w:val="single" w:sz="4" w:space="0" w:color="auto"/>
              <w:right w:val="single" w:sz="4" w:space="0" w:color="auto"/>
            </w:tcBorders>
          </w:tcPr>
          <w:p w14:paraId="4B7423D7" w14:textId="77777777" w:rsidR="00972749" w:rsidRPr="00D87564" w:rsidRDefault="00972749" w:rsidP="00C32A0C">
            <w:pPr>
              <w:rPr>
                <w:color w:val="000000"/>
              </w:rPr>
            </w:pPr>
            <w:r>
              <w:rPr>
                <w:color w:val="000000"/>
              </w:rPr>
              <w:t>RS485 Modulis, SIEMENS</w:t>
            </w:r>
          </w:p>
        </w:tc>
        <w:tc>
          <w:tcPr>
            <w:tcW w:w="4394" w:type="dxa"/>
            <w:tcBorders>
              <w:top w:val="single" w:sz="4" w:space="0" w:color="auto"/>
              <w:left w:val="single" w:sz="4" w:space="0" w:color="auto"/>
              <w:bottom w:val="single" w:sz="4" w:space="0" w:color="auto"/>
              <w:right w:val="single" w:sz="4" w:space="0" w:color="auto"/>
            </w:tcBorders>
          </w:tcPr>
          <w:p w14:paraId="418FD070" w14:textId="77777777" w:rsidR="00972749" w:rsidRPr="00D87564" w:rsidRDefault="00972749" w:rsidP="00C32A0C">
            <w:pPr>
              <w:rPr>
                <w:color w:val="0000FF" w:themeColor="hyperlink"/>
              </w:rPr>
            </w:pPr>
            <w:r w:rsidRPr="009A1AA0">
              <w:rPr>
                <w:color w:val="000000" w:themeColor="text1"/>
              </w:rPr>
              <w:t>Turi būti suderinamas su valdikliu SIMATIC S7-1200</w:t>
            </w:r>
            <w:r>
              <w:rPr>
                <w:color w:val="000000" w:themeColor="text1"/>
              </w:rPr>
              <w:t xml:space="preserve"> arba kitu, kuris bus pasiūlytas 1 pozicijoje</w:t>
            </w:r>
          </w:p>
        </w:tc>
        <w:tc>
          <w:tcPr>
            <w:tcW w:w="963" w:type="dxa"/>
            <w:tcBorders>
              <w:top w:val="single" w:sz="4" w:space="0" w:color="auto"/>
              <w:left w:val="single" w:sz="4" w:space="0" w:color="auto"/>
              <w:bottom w:val="single" w:sz="4" w:space="0" w:color="auto"/>
              <w:right w:val="single" w:sz="4" w:space="0" w:color="auto"/>
            </w:tcBorders>
          </w:tcPr>
          <w:p w14:paraId="453C30A7" w14:textId="77777777" w:rsidR="00972749" w:rsidRDefault="00972749" w:rsidP="00972749">
            <w:pPr>
              <w:jc w:val="center"/>
            </w:pPr>
            <w:r>
              <w:t>36</w:t>
            </w:r>
          </w:p>
        </w:tc>
      </w:tr>
      <w:tr w:rsidR="00972749" w:rsidRPr="0022616E" w14:paraId="26DDE3A5" w14:textId="77777777" w:rsidTr="008D29CA">
        <w:trPr>
          <w:cantSplit/>
          <w:trHeight w:val="555"/>
        </w:trPr>
        <w:tc>
          <w:tcPr>
            <w:tcW w:w="562" w:type="dxa"/>
            <w:tcBorders>
              <w:top w:val="single" w:sz="4" w:space="0" w:color="auto"/>
              <w:left w:val="single" w:sz="4" w:space="0" w:color="auto"/>
              <w:bottom w:val="single" w:sz="4" w:space="0" w:color="auto"/>
              <w:right w:val="single" w:sz="4" w:space="0" w:color="auto"/>
            </w:tcBorders>
            <w:hideMark/>
          </w:tcPr>
          <w:p w14:paraId="343E8C9B" w14:textId="77777777" w:rsidR="00972749" w:rsidRPr="0022616E" w:rsidRDefault="00972749" w:rsidP="00C32A0C">
            <w:pPr>
              <w:ind w:right="-108"/>
              <w:jc w:val="center"/>
            </w:pPr>
            <w:r>
              <w:t>3.</w:t>
            </w:r>
          </w:p>
        </w:tc>
        <w:tc>
          <w:tcPr>
            <w:tcW w:w="3544" w:type="dxa"/>
            <w:tcBorders>
              <w:top w:val="single" w:sz="4" w:space="0" w:color="auto"/>
              <w:left w:val="single" w:sz="4" w:space="0" w:color="auto"/>
              <w:bottom w:val="single" w:sz="4" w:space="0" w:color="auto"/>
              <w:right w:val="single" w:sz="4" w:space="0" w:color="auto"/>
            </w:tcBorders>
          </w:tcPr>
          <w:p w14:paraId="5EA4DB2B" w14:textId="77777777" w:rsidR="00972749" w:rsidRPr="00D87564" w:rsidRDefault="00972749" w:rsidP="00C32A0C">
            <w:pPr>
              <w:rPr>
                <w:color w:val="000000"/>
              </w:rPr>
            </w:pPr>
            <w:r>
              <w:rPr>
                <w:color w:val="000000"/>
              </w:rPr>
              <w:t>RS485 Profibus, SIEMENS</w:t>
            </w:r>
          </w:p>
        </w:tc>
        <w:tc>
          <w:tcPr>
            <w:tcW w:w="4394" w:type="dxa"/>
            <w:tcBorders>
              <w:top w:val="single" w:sz="4" w:space="0" w:color="auto"/>
              <w:left w:val="single" w:sz="4" w:space="0" w:color="auto"/>
              <w:bottom w:val="single" w:sz="4" w:space="0" w:color="auto"/>
              <w:right w:val="single" w:sz="4" w:space="0" w:color="auto"/>
            </w:tcBorders>
          </w:tcPr>
          <w:p w14:paraId="7578D7AF" w14:textId="77777777" w:rsidR="00972749" w:rsidRPr="00D87564" w:rsidRDefault="00972749" w:rsidP="00C32A0C">
            <w:pPr>
              <w:rPr>
                <w:color w:val="000000"/>
              </w:rPr>
            </w:pPr>
            <w:r w:rsidRPr="009A1AA0">
              <w:rPr>
                <w:color w:val="000000" w:themeColor="text1"/>
              </w:rPr>
              <w:t>Turi būti suderinamas su valdikliu SIMATIC S7-1200</w:t>
            </w:r>
            <w:r>
              <w:rPr>
                <w:color w:val="000000" w:themeColor="text1"/>
              </w:rPr>
              <w:t xml:space="preserve"> arba kitu, kuris bus pasiūlytas 1 pozicijoje</w:t>
            </w:r>
          </w:p>
        </w:tc>
        <w:tc>
          <w:tcPr>
            <w:tcW w:w="963" w:type="dxa"/>
            <w:tcBorders>
              <w:top w:val="single" w:sz="4" w:space="0" w:color="auto"/>
              <w:left w:val="single" w:sz="4" w:space="0" w:color="auto"/>
              <w:bottom w:val="single" w:sz="4" w:space="0" w:color="auto"/>
              <w:right w:val="single" w:sz="4" w:space="0" w:color="auto"/>
            </w:tcBorders>
          </w:tcPr>
          <w:p w14:paraId="37F75753" w14:textId="77777777" w:rsidR="00972749" w:rsidRPr="0022616E" w:rsidRDefault="00972749" w:rsidP="00972749">
            <w:pPr>
              <w:jc w:val="center"/>
              <w:rPr>
                <w:color w:val="000000"/>
              </w:rPr>
            </w:pPr>
            <w:r>
              <w:rPr>
                <w:color w:val="000000"/>
              </w:rPr>
              <w:t>5</w:t>
            </w:r>
          </w:p>
        </w:tc>
      </w:tr>
      <w:tr w:rsidR="00972749" w:rsidRPr="0022616E" w14:paraId="5866C7D6" w14:textId="77777777" w:rsidTr="008D29CA">
        <w:trPr>
          <w:cantSplit/>
          <w:trHeight w:val="555"/>
        </w:trPr>
        <w:tc>
          <w:tcPr>
            <w:tcW w:w="562" w:type="dxa"/>
            <w:tcBorders>
              <w:top w:val="single" w:sz="4" w:space="0" w:color="auto"/>
              <w:left w:val="single" w:sz="4" w:space="0" w:color="auto"/>
              <w:bottom w:val="single" w:sz="4" w:space="0" w:color="auto"/>
              <w:right w:val="single" w:sz="4" w:space="0" w:color="auto"/>
            </w:tcBorders>
          </w:tcPr>
          <w:p w14:paraId="2972F846" w14:textId="77777777" w:rsidR="00972749" w:rsidRPr="0022616E" w:rsidRDefault="00972749" w:rsidP="00C32A0C">
            <w:pPr>
              <w:ind w:right="-108"/>
              <w:jc w:val="center"/>
            </w:pPr>
            <w:r>
              <w:t>4.</w:t>
            </w:r>
          </w:p>
        </w:tc>
        <w:tc>
          <w:tcPr>
            <w:tcW w:w="3544" w:type="dxa"/>
            <w:tcBorders>
              <w:top w:val="single" w:sz="4" w:space="0" w:color="auto"/>
              <w:left w:val="single" w:sz="4" w:space="0" w:color="auto"/>
              <w:bottom w:val="single" w:sz="4" w:space="0" w:color="auto"/>
              <w:right w:val="single" w:sz="4" w:space="0" w:color="auto"/>
            </w:tcBorders>
          </w:tcPr>
          <w:p w14:paraId="3AAB6C46" w14:textId="77777777" w:rsidR="00972749" w:rsidRPr="00D87564" w:rsidRDefault="00972749" w:rsidP="00C32A0C">
            <w:pPr>
              <w:rPr>
                <w:color w:val="000000"/>
              </w:rPr>
            </w:pPr>
            <w:r>
              <w:rPr>
                <w:color w:val="000000"/>
              </w:rPr>
              <w:t xml:space="preserve">Valdymo panelė, </w:t>
            </w:r>
            <w:r w:rsidRPr="003F197F">
              <w:rPr>
                <w:color w:val="000000"/>
              </w:rPr>
              <w:t>SIMATIC HMI KTP400</w:t>
            </w:r>
          </w:p>
        </w:tc>
        <w:tc>
          <w:tcPr>
            <w:tcW w:w="4394" w:type="dxa"/>
            <w:tcBorders>
              <w:top w:val="single" w:sz="4" w:space="0" w:color="auto"/>
              <w:left w:val="single" w:sz="4" w:space="0" w:color="auto"/>
              <w:bottom w:val="single" w:sz="4" w:space="0" w:color="auto"/>
              <w:right w:val="single" w:sz="4" w:space="0" w:color="auto"/>
            </w:tcBorders>
          </w:tcPr>
          <w:p w14:paraId="5D6580E9" w14:textId="77777777" w:rsidR="00972749" w:rsidRPr="00D87564" w:rsidRDefault="00972749" w:rsidP="00C32A0C">
            <w:pPr>
              <w:rPr>
                <w:color w:val="000000"/>
              </w:rPr>
            </w:pPr>
            <w:r w:rsidRPr="009A1AA0">
              <w:rPr>
                <w:color w:val="000000" w:themeColor="text1"/>
              </w:rPr>
              <w:t>Turi būti suderinama</w:t>
            </w:r>
            <w:r>
              <w:rPr>
                <w:color w:val="000000" w:themeColor="text1"/>
              </w:rPr>
              <w:t xml:space="preserve"> </w:t>
            </w:r>
            <w:r w:rsidRPr="009A1AA0">
              <w:rPr>
                <w:color w:val="000000" w:themeColor="text1"/>
              </w:rPr>
              <w:t>su valdikliu SIMATIC S7-1200</w:t>
            </w:r>
            <w:r>
              <w:rPr>
                <w:color w:val="000000" w:themeColor="text1"/>
              </w:rPr>
              <w:t xml:space="preserve"> arba kitu, kuris bus pasiūlytas 1 pozicijoje</w:t>
            </w:r>
          </w:p>
        </w:tc>
        <w:tc>
          <w:tcPr>
            <w:tcW w:w="963" w:type="dxa"/>
            <w:tcBorders>
              <w:top w:val="single" w:sz="4" w:space="0" w:color="auto"/>
              <w:left w:val="single" w:sz="4" w:space="0" w:color="auto"/>
              <w:bottom w:val="single" w:sz="4" w:space="0" w:color="auto"/>
              <w:right w:val="single" w:sz="4" w:space="0" w:color="auto"/>
            </w:tcBorders>
          </w:tcPr>
          <w:p w14:paraId="1A0F4F6D" w14:textId="77777777" w:rsidR="00972749" w:rsidRPr="0022616E" w:rsidRDefault="00972749" w:rsidP="00972749">
            <w:pPr>
              <w:jc w:val="center"/>
              <w:rPr>
                <w:color w:val="000000"/>
              </w:rPr>
            </w:pPr>
            <w:r>
              <w:rPr>
                <w:color w:val="000000"/>
              </w:rPr>
              <w:t>24</w:t>
            </w:r>
          </w:p>
        </w:tc>
      </w:tr>
      <w:tr w:rsidR="00972749" w:rsidRPr="0022616E" w14:paraId="11C3E2B1" w14:textId="77777777" w:rsidTr="008D29CA">
        <w:trPr>
          <w:cantSplit/>
          <w:trHeight w:val="555"/>
        </w:trPr>
        <w:tc>
          <w:tcPr>
            <w:tcW w:w="562" w:type="dxa"/>
            <w:tcBorders>
              <w:top w:val="single" w:sz="4" w:space="0" w:color="auto"/>
              <w:left w:val="single" w:sz="4" w:space="0" w:color="auto"/>
              <w:bottom w:val="single" w:sz="4" w:space="0" w:color="auto"/>
              <w:right w:val="single" w:sz="4" w:space="0" w:color="auto"/>
            </w:tcBorders>
          </w:tcPr>
          <w:p w14:paraId="7A0D4244" w14:textId="77777777" w:rsidR="00972749" w:rsidRPr="006B4F17" w:rsidRDefault="00972749" w:rsidP="00C32A0C">
            <w:pPr>
              <w:ind w:right="-108"/>
              <w:jc w:val="center"/>
            </w:pPr>
            <w:r>
              <w:t>5.</w:t>
            </w:r>
          </w:p>
        </w:tc>
        <w:tc>
          <w:tcPr>
            <w:tcW w:w="3544" w:type="dxa"/>
            <w:tcBorders>
              <w:top w:val="single" w:sz="4" w:space="0" w:color="auto"/>
              <w:left w:val="single" w:sz="4" w:space="0" w:color="auto"/>
              <w:bottom w:val="single" w:sz="4" w:space="0" w:color="auto"/>
              <w:right w:val="single" w:sz="4" w:space="0" w:color="auto"/>
            </w:tcBorders>
          </w:tcPr>
          <w:p w14:paraId="69B42FA0" w14:textId="77777777" w:rsidR="00972749" w:rsidRPr="006B4F17" w:rsidRDefault="00972749" w:rsidP="00C32A0C">
            <w:pPr>
              <w:rPr>
                <w:color w:val="000000"/>
              </w:rPr>
            </w:pPr>
            <w:r>
              <w:rPr>
                <w:color w:val="000000"/>
              </w:rPr>
              <w:t xml:space="preserve">Valdymo panelė, </w:t>
            </w:r>
            <w:r w:rsidRPr="003F197F">
              <w:rPr>
                <w:color w:val="000000"/>
              </w:rPr>
              <w:t>SIMATIC HMI TP</w:t>
            </w:r>
            <w:r>
              <w:rPr>
                <w:color w:val="000000"/>
              </w:rPr>
              <w:t>7</w:t>
            </w:r>
            <w:r w:rsidRPr="003F197F">
              <w:rPr>
                <w:color w:val="000000"/>
              </w:rPr>
              <w:t>00</w:t>
            </w:r>
          </w:p>
        </w:tc>
        <w:tc>
          <w:tcPr>
            <w:tcW w:w="4394" w:type="dxa"/>
            <w:tcBorders>
              <w:top w:val="single" w:sz="4" w:space="0" w:color="auto"/>
              <w:left w:val="single" w:sz="4" w:space="0" w:color="auto"/>
              <w:bottom w:val="single" w:sz="4" w:space="0" w:color="auto"/>
              <w:right w:val="single" w:sz="4" w:space="0" w:color="auto"/>
            </w:tcBorders>
          </w:tcPr>
          <w:p w14:paraId="4093EFF5" w14:textId="77777777" w:rsidR="00972749" w:rsidRPr="006B4F17" w:rsidRDefault="00972749" w:rsidP="00C32A0C">
            <w:pPr>
              <w:rPr>
                <w:color w:val="000000"/>
              </w:rPr>
            </w:pPr>
            <w:r w:rsidRPr="009A1AA0">
              <w:rPr>
                <w:color w:val="000000" w:themeColor="text1"/>
              </w:rPr>
              <w:t>Turi būti suderinama</w:t>
            </w:r>
            <w:r>
              <w:rPr>
                <w:color w:val="000000" w:themeColor="text1"/>
              </w:rPr>
              <w:t xml:space="preserve"> </w:t>
            </w:r>
            <w:r w:rsidRPr="009A1AA0">
              <w:rPr>
                <w:color w:val="000000" w:themeColor="text1"/>
              </w:rPr>
              <w:t>su valdikliu SIMATIC S7-1200</w:t>
            </w:r>
            <w:r>
              <w:rPr>
                <w:color w:val="000000" w:themeColor="text1"/>
              </w:rPr>
              <w:t xml:space="preserve"> arba kitu, kuris bus pasiūlytas 1 pozicijoje</w:t>
            </w:r>
          </w:p>
        </w:tc>
        <w:tc>
          <w:tcPr>
            <w:tcW w:w="963" w:type="dxa"/>
            <w:tcBorders>
              <w:top w:val="single" w:sz="4" w:space="0" w:color="auto"/>
              <w:left w:val="single" w:sz="4" w:space="0" w:color="auto"/>
              <w:bottom w:val="single" w:sz="4" w:space="0" w:color="auto"/>
              <w:right w:val="single" w:sz="4" w:space="0" w:color="auto"/>
            </w:tcBorders>
          </w:tcPr>
          <w:p w14:paraId="066953E3" w14:textId="77777777" w:rsidR="00972749" w:rsidRPr="0022616E" w:rsidRDefault="00972749" w:rsidP="00972749">
            <w:pPr>
              <w:jc w:val="center"/>
              <w:rPr>
                <w:color w:val="000000"/>
              </w:rPr>
            </w:pPr>
            <w:r>
              <w:rPr>
                <w:color w:val="000000"/>
              </w:rPr>
              <w:t>3</w:t>
            </w:r>
          </w:p>
        </w:tc>
      </w:tr>
      <w:tr w:rsidR="00972749" w:rsidRPr="0022616E" w14:paraId="0437272F" w14:textId="77777777" w:rsidTr="008D29CA">
        <w:trPr>
          <w:cantSplit/>
          <w:trHeight w:val="555"/>
        </w:trPr>
        <w:tc>
          <w:tcPr>
            <w:tcW w:w="562" w:type="dxa"/>
            <w:tcBorders>
              <w:top w:val="single" w:sz="4" w:space="0" w:color="auto"/>
              <w:left w:val="single" w:sz="4" w:space="0" w:color="auto"/>
              <w:bottom w:val="single" w:sz="4" w:space="0" w:color="auto"/>
              <w:right w:val="single" w:sz="4" w:space="0" w:color="auto"/>
            </w:tcBorders>
          </w:tcPr>
          <w:p w14:paraId="22DC4EC2" w14:textId="026E953A" w:rsidR="00972749" w:rsidRPr="006B4F17" w:rsidRDefault="00972749" w:rsidP="00C32A0C">
            <w:pPr>
              <w:ind w:right="-108"/>
              <w:jc w:val="center"/>
            </w:pPr>
            <w:r>
              <w:t>6.</w:t>
            </w:r>
          </w:p>
        </w:tc>
        <w:tc>
          <w:tcPr>
            <w:tcW w:w="3544" w:type="dxa"/>
            <w:tcBorders>
              <w:top w:val="single" w:sz="4" w:space="0" w:color="auto"/>
              <w:left w:val="single" w:sz="4" w:space="0" w:color="auto"/>
              <w:bottom w:val="single" w:sz="4" w:space="0" w:color="auto"/>
              <w:right w:val="single" w:sz="4" w:space="0" w:color="auto"/>
            </w:tcBorders>
          </w:tcPr>
          <w:p w14:paraId="78C633A0" w14:textId="77777777" w:rsidR="00972749" w:rsidRPr="006B4F17" w:rsidRDefault="00972749" w:rsidP="00C32A0C">
            <w:pPr>
              <w:rPr>
                <w:color w:val="000000"/>
              </w:rPr>
            </w:pPr>
            <w:r>
              <w:rPr>
                <w:color w:val="000000"/>
              </w:rPr>
              <w:t>Analoginių signalų modulis, AI 8</w:t>
            </w:r>
          </w:p>
        </w:tc>
        <w:tc>
          <w:tcPr>
            <w:tcW w:w="4394" w:type="dxa"/>
            <w:tcBorders>
              <w:top w:val="single" w:sz="4" w:space="0" w:color="auto"/>
              <w:left w:val="single" w:sz="4" w:space="0" w:color="auto"/>
              <w:bottom w:val="single" w:sz="4" w:space="0" w:color="auto"/>
              <w:right w:val="single" w:sz="4" w:space="0" w:color="auto"/>
            </w:tcBorders>
          </w:tcPr>
          <w:p w14:paraId="66B78872" w14:textId="77777777" w:rsidR="00972749" w:rsidRPr="006B4F17" w:rsidRDefault="00972749" w:rsidP="00C32A0C">
            <w:pPr>
              <w:rPr>
                <w:color w:val="000000"/>
              </w:rPr>
            </w:pPr>
            <w:r w:rsidRPr="009A1AA0">
              <w:rPr>
                <w:color w:val="000000" w:themeColor="text1"/>
              </w:rPr>
              <w:t>Turi būti suderinamas su valdikliu SIMATIC S7-1200</w:t>
            </w:r>
            <w:r>
              <w:rPr>
                <w:color w:val="000000" w:themeColor="text1"/>
              </w:rPr>
              <w:t xml:space="preserve"> arba kitu, kuris bus pasiūlytas 1 pozicijoje</w:t>
            </w:r>
          </w:p>
        </w:tc>
        <w:tc>
          <w:tcPr>
            <w:tcW w:w="963" w:type="dxa"/>
            <w:tcBorders>
              <w:top w:val="single" w:sz="4" w:space="0" w:color="auto"/>
              <w:left w:val="single" w:sz="4" w:space="0" w:color="auto"/>
              <w:bottom w:val="single" w:sz="4" w:space="0" w:color="auto"/>
              <w:right w:val="single" w:sz="4" w:space="0" w:color="auto"/>
            </w:tcBorders>
          </w:tcPr>
          <w:p w14:paraId="29FA590E" w14:textId="77777777" w:rsidR="00972749" w:rsidRPr="0022616E" w:rsidRDefault="00972749" w:rsidP="00972749">
            <w:pPr>
              <w:jc w:val="center"/>
              <w:rPr>
                <w:color w:val="000000"/>
              </w:rPr>
            </w:pPr>
            <w:r>
              <w:rPr>
                <w:color w:val="000000"/>
              </w:rPr>
              <w:t>7</w:t>
            </w:r>
          </w:p>
        </w:tc>
      </w:tr>
      <w:tr w:rsidR="00C01085" w:rsidRPr="0022616E" w14:paraId="5AEEE705" w14:textId="77777777" w:rsidTr="008D29CA">
        <w:trPr>
          <w:cantSplit/>
          <w:trHeight w:val="555"/>
        </w:trPr>
        <w:tc>
          <w:tcPr>
            <w:tcW w:w="562" w:type="dxa"/>
            <w:tcBorders>
              <w:top w:val="single" w:sz="4" w:space="0" w:color="auto"/>
              <w:left w:val="single" w:sz="4" w:space="0" w:color="auto"/>
              <w:bottom w:val="single" w:sz="4" w:space="0" w:color="auto"/>
              <w:right w:val="single" w:sz="4" w:space="0" w:color="auto"/>
            </w:tcBorders>
          </w:tcPr>
          <w:p w14:paraId="6ACEE5D6" w14:textId="121EEA46" w:rsidR="00C01085" w:rsidRDefault="00C01085" w:rsidP="00C32A0C">
            <w:pPr>
              <w:ind w:right="-108"/>
              <w:jc w:val="center"/>
            </w:pPr>
            <w:r>
              <w:t>7.</w:t>
            </w:r>
          </w:p>
        </w:tc>
        <w:tc>
          <w:tcPr>
            <w:tcW w:w="3544" w:type="dxa"/>
            <w:tcBorders>
              <w:top w:val="single" w:sz="4" w:space="0" w:color="auto"/>
              <w:left w:val="single" w:sz="4" w:space="0" w:color="auto"/>
              <w:bottom w:val="single" w:sz="4" w:space="0" w:color="auto"/>
              <w:right w:val="single" w:sz="4" w:space="0" w:color="auto"/>
            </w:tcBorders>
          </w:tcPr>
          <w:p w14:paraId="1E543828" w14:textId="2572E7AC" w:rsidR="00C01085" w:rsidRDefault="00C01085" w:rsidP="00C32A0C">
            <w:pPr>
              <w:rPr>
                <w:color w:val="000000"/>
              </w:rPr>
            </w:pPr>
            <w:r>
              <w:rPr>
                <w:color w:val="000000"/>
              </w:rPr>
              <w:t>Modemas</w:t>
            </w:r>
          </w:p>
        </w:tc>
        <w:tc>
          <w:tcPr>
            <w:tcW w:w="4394" w:type="dxa"/>
            <w:tcBorders>
              <w:top w:val="single" w:sz="4" w:space="0" w:color="auto"/>
              <w:left w:val="single" w:sz="4" w:space="0" w:color="auto"/>
              <w:bottom w:val="single" w:sz="4" w:space="0" w:color="auto"/>
              <w:right w:val="single" w:sz="4" w:space="0" w:color="auto"/>
            </w:tcBorders>
          </w:tcPr>
          <w:p w14:paraId="1FFB2249" w14:textId="349439F0" w:rsidR="00C01085" w:rsidRPr="009A1AA0" w:rsidRDefault="00C01085" w:rsidP="00C32A0C">
            <w:pPr>
              <w:rPr>
                <w:color w:val="000000" w:themeColor="text1"/>
              </w:rPr>
            </w:pPr>
            <w:r>
              <w:rPr>
                <w:color w:val="000000" w:themeColor="text1"/>
              </w:rPr>
              <w:t>Teltonika TRB 246 LTE</w:t>
            </w:r>
          </w:p>
        </w:tc>
        <w:tc>
          <w:tcPr>
            <w:tcW w:w="963" w:type="dxa"/>
            <w:tcBorders>
              <w:top w:val="single" w:sz="4" w:space="0" w:color="auto"/>
              <w:left w:val="single" w:sz="4" w:space="0" w:color="auto"/>
              <w:bottom w:val="single" w:sz="4" w:space="0" w:color="auto"/>
              <w:right w:val="single" w:sz="4" w:space="0" w:color="auto"/>
            </w:tcBorders>
          </w:tcPr>
          <w:p w14:paraId="005F1680" w14:textId="75F846B9" w:rsidR="00C01085" w:rsidRDefault="00C01085" w:rsidP="00972749">
            <w:pPr>
              <w:jc w:val="center"/>
              <w:rPr>
                <w:color w:val="000000"/>
              </w:rPr>
            </w:pPr>
            <w:r>
              <w:rPr>
                <w:color w:val="000000"/>
              </w:rPr>
              <w:t>60</w:t>
            </w:r>
          </w:p>
        </w:tc>
      </w:tr>
    </w:tbl>
    <w:p w14:paraId="52E6F949" w14:textId="77777777" w:rsidR="00972749" w:rsidRPr="006B4F17" w:rsidRDefault="00972749" w:rsidP="00972749">
      <w:pPr>
        <w:jc w:val="both"/>
        <w:rPr>
          <w:rFonts w:eastAsia="Calibri"/>
          <w:b/>
          <w:bCs/>
          <w:lang w:eastAsia="en-GB"/>
        </w:rPr>
      </w:pPr>
    </w:p>
    <w:p w14:paraId="5E84E29E" w14:textId="77777777" w:rsidR="00972749" w:rsidRPr="00492605" w:rsidRDefault="00972749" w:rsidP="00972749">
      <w:pPr>
        <w:jc w:val="both"/>
        <w:rPr>
          <w:rFonts w:eastAsia="Calibri"/>
          <w:b/>
          <w:bCs/>
          <w:color w:val="000000" w:themeColor="text1"/>
          <w:lang w:eastAsia="en-GB"/>
        </w:rPr>
      </w:pPr>
      <w:r w:rsidRPr="00492605">
        <w:rPr>
          <w:rFonts w:eastAsia="Calibri"/>
          <w:b/>
          <w:bCs/>
          <w:color w:val="000000" w:themeColor="text1"/>
          <w:lang w:eastAsia="en-GB"/>
        </w:rPr>
        <w:t>PASTABA:</w:t>
      </w:r>
    </w:p>
    <w:p w14:paraId="784F714D" w14:textId="77777777" w:rsidR="008D29CA" w:rsidRDefault="00972749" w:rsidP="008D29CA">
      <w:pPr>
        <w:ind w:firstLine="567"/>
        <w:jc w:val="both"/>
        <w:rPr>
          <w:rFonts w:eastAsia="Calibri"/>
          <w:lang w:eastAsia="en-GB"/>
        </w:rPr>
      </w:pPr>
      <w:r>
        <w:rPr>
          <w:rFonts w:eastAsia="Calibri"/>
          <w:lang w:eastAsia="en-GB"/>
        </w:rPr>
        <w:t>Naujai perkama įranga bus įdiegiama vietoj šiuo metu esamos SIEMENS įrangos į šiuo metu veikiančią bendrą nutolusių objektų SCADA</w:t>
      </w:r>
      <w:r w:rsidRPr="00733626">
        <w:t xml:space="preserve"> </w:t>
      </w:r>
      <w:r w:rsidRPr="00733626">
        <w:rPr>
          <w:rFonts w:eastAsia="Calibri"/>
          <w:lang w:eastAsia="en-GB"/>
        </w:rPr>
        <w:t>WIN CC SIEMENS 7.5</w:t>
      </w:r>
      <w:r>
        <w:rPr>
          <w:rFonts w:eastAsia="Calibri"/>
          <w:lang w:eastAsia="en-GB"/>
        </w:rPr>
        <w:t xml:space="preserve"> sistemą.</w:t>
      </w:r>
    </w:p>
    <w:p w14:paraId="21243E5B" w14:textId="77777777" w:rsidR="008D29CA" w:rsidRDefault="008D29CA" w:rsidP="00972749">
      <w:pPr>
        <w:ind w:firstLine="567"/>
        <w:jc w:val="both"/>
        <w:rPr>
          <w:rFonts w:eastAsia="Calibri"/>
          <w:lang w:eastAsia="en-GB"/>
        </w:rPr>
      </w:pPr>
    </w:p>
    <w:p w14:paraId="56E1784D" w14:textId="2A3E4EEB" w:rsidR="00972749" w:rsidRDefault="00972749" w:rsidP="00972749">
      <w:pPr>
        <w:jc w:val="both"/>
        <w:rPr>
          <w:rFonts w:eastAsia="Calibri"/>
          <w:lang w:eastAsia="en-GB"/>
        </w:rPr>
      </w:pPr>
    </w:p>
    <w:p w14:paraId="4E485F0D" w14:textId="77777777" w:rsidR="008D29CA" w:rsidRDefault="008D29CA" w:rsidP="00CF79A1">
      <w:pPr>
        <w:rPr>
          <w:sz w:val="22"/>
          <w:szCs w:val="22"/>
        </w:rPr>
      </w:pPr>
    </w:p>
    <w:p w14:paraId="696985D8" w14:textId="77777777" w:rsidR="008D29CA" w:rsidRDefault="008D29CA" w:rsidP="00CF79A1">
      <w:pPr>
        <w:rPr>
          <w:sz w:val="22"/>
          <w:szCs w:val="22"/>
        </w:rPr>
      </w:pPr>
    </w:p>
    <w:p w14:paraId="1764A76D" w14:textId="77777777" w:rsidR="008D29CA" w:rsidRDefault="008D29CA" w:rsidP="00CF79A1">
      <w:pPr>
        <w:rPr>
          <w:sz w:val="22"/>
          <w:szCs w:val="22"/>
        </w:rPr>
      </w:pPr>
    </w:p>
    <w:p w14:paraId="0A890B79" w14:textId="77777777" w:rsidR="008D29CA" w:rsidRDefault="008D29CA" w:rsidP="00CF79A1">
      <w:pPr>
        <w:rPr>
          <w:sz w:val="22"/>
          <w:szCs w:val="22"/>
        </w:rPr>
      </w:pPr>
    </w:p>
    <w:p w14:paraId="33031CD7" w14:textId="77777777" w:rsidR="008D29CA" w:rsidRDefault="008D29CA" w:rsidP="00CF79A1">
      <w:pPr>
        <w:rPr>
          <w:sz w:val="22"/>
          <w:szCs w:val="22"/>
        </w:rPr>
      </w:pPr>
    </w:p>
    <w:p w14:paraId="64EBE459" w14:textId="77777777" w:rsidR="008D29CA" w:rsidRDefault="008D29CA" w:rsidP="00CF79A1">
      <w:pPr>
        <w:rPr>
          <w:sz w:val="22"/>
          <w:szCs w:val="22"/>
        </w:rPr>
      </w:pPr>
    </w:p>
    <w:p w14:paraId="594C061E" w14:textId="77777777" w:rsidR="008D29CA" w:rsidRDefault="008D29CA" w:rsidP="00CF79A1">
      <w:pPr>
        <w:rPr>
          <w:sz w:val="22"/>
          <w:szCs w:val="22"/>
        </w:rPr>
      </w:pPr>
    </w:p>
    <w:p w14:paraId="3D28B55D" w14:textId="77777777" w:rsidR="008D29CA" w:rsidRDefault="008D29CA" w:rsidP="00CF79A1">
      <w:pPr>
        <w:rPr>
          <w:sz w:val="22"/>
          <w:szCs w:val="22"/>
        </w:rPr>
      </w:pPr>
    </w:p>
    <w:p w14:paraId="0ADFB2B7" w14:textId="77777777" w:rsidR="008D29CA" w:rsidRDefault="008D29CA" w:rsidP="00CF79A1">
      <w:pPr>
        <w:rPr>
          <w:sz w:val="22"/>
          <w:szCs w:val="22"/>
        </w:rPr>
      </w:pPr>
    </w:p>
    <w:p w14:paraId="6BD30905" w14:textId="77777777" w:rsidR="008D29CA" w:rsidRDefault="008D29CA" w:rsidP="00CF79A1">
      <w:pPr>
        <w:rPr>
          <w:sz w:val="22"/>
          <w:szCs w:val="22"/>
        </w:rPr>
      </w:pPr>
    </w:p>
    <w:p w14:paraId="21D5DCC3" w14:textId="77777777" w:rsidR="008D29CA" w:rsidRDefault="008D29CA" w:rsidP="00CF79A1">
      <w:pPr>
        <w:rPr>
          <w:sz w:val="22"/>
          <w:szCs w:val="22"/>
        </w:rPr>
      </w:pPr>
    </w:p>
    <w:p w14:paraId="4D9FAB58" w14:textId="77777777" w:rsidR="008D29CA" w:rsidRDefault="008D29CA" w:rsidP="00CF79A1">
      <w:pPr>
        <w:rPr>
          <w:sz w:val="22"/>
          <w:szCs w:val="22"/>
        </w:rPr>
      </w:pPr>
    </w:p>
    <w:p w14:paraId="394B821B" w14:textId="77777777" w:rsidR="008D29CA" w:rsidRDefault="008D29CA" w:rsidP="00CF79A1">
      <w:pPr>
        <w:rPr>
          <w:sz w:val="22"/>
          <w:szCs w:val="22"/>
        </w:rPr>
      </w:pPr>
    </w:p>
    <w:p w14:paraId="29A9F60A" w14:textId="77777777" w:rsidR="008D29CA" w:rsidRDefault="008D29CA" w:rsidP="00CF79A1">
      <w:pPr>
        <w:rPr>
          <w:sz w:val="22"/>
          <w:szCs w:val="22"/>
        </w:rPr>
      </w:pPr>
    </w:p>
    <w:p w14:paraId="49FD8140" w14:textId="77777777" w:rsidR="008D29CA" w:rsidRDefault="008D29CA" w:rsidP="00CF79A1">
      <w:pPr>
        <w:rPr>
          <w:sz w:val="22"/>
          <w:szCs w:val="22"/>
        </w:rPr>
      </w:pPr>
    </w:p>
    <w:p w14:paraId="48EAFB82" w14:textId="77777777" w:rsidR="008D29CA" w:rsidRDefault="008D29CA" w:rsidP="00CF79A1">
      <w:pPr>
        <w:rPr>
          <w:sz w:val="22"/>
          <w:szCs w:val="22"/>
        </w:rPr>
      </w:pPr>
    </w:p>
    <w:p w14:paraId="4123A9E7" w14:textId="77777777" w:rsidR="008D29CA" w:rsidRDefault="008D29CA" w:rsidP="00CF79A1">
      <w:pPr>
        <w:rPr>
          <w:sz w:val="22"/>
          <w:szCs w:val="22"/>
        </w:rPr>
      </w:pPr>
    </w:p>
    <w:p w14:paraId="16A8D238" w14:textId="77777777" w:rsidR="008D29CA" w:rsidRDefault="008D29CA" w:rsidP="00CF79A1">
      <w:pPr>
        <w:rPr>
          <w:sz w:val="22"/>
          <w:szCs w:val="22"/>
        </w:rPr>
      </w:pPr>
    </w:p>
    <w:p w14:paraId="32E71825" w14:textId="77777777" w:rsidR="008D29CA" w:rsidRDefault="008D29CA" w:rsidP="00CF79A1">
      <w:pPr>
        <w:rPr>
          <w:sz w:val="22"/>
          <w:szCs w:val="22"/>
        </w:rPr>
      </w:pPr>
    </w:p>
    <w:p w14:paraId="2A09182C" w14:textId="77777777" w:rsidR="00C01085" w:rsidRDefault="00C01085" w:rsidP="00CF79A1">
      <w:pPr>
        <w:rPr>
          <w:sz w:val="22"/>
          <w:szCs w:val="22"/>
        </w:rPr>
      </w:pPr>
    </w:p>
    <w:p w14:paraId="70B699A9" w14:textId="77777777" w:rsidR="00C01085" w:rsidRDefault="00C01085" w:rsidP="00CF79A1">
      <w:pPr>
        <w:rPr>
          <w:sz w:val="22"/>
          <w:szCs w:val="22"/>
        </w:rPr>
      </w:pPr>
    </w:p>
    <w:p w14:paraId="47DBA18C" w14:textId="77777777" w:rsidR="001E764F" w:rsidRDefault="001E764F" w:rsidP="00CF79A1">
      <w:pPr>
        <w:rPr>
          <w:sz w:val="22"/>
          <w:szCs w:val="22"/>
        </w:rPr>
      </w:pPr>
    </w:p>
    <w:p w14:paraId="28839E1B" w14:textId="77777777" w:rsidR="008D29CA" w:rsidRDefault="008D29CA" w:rsidP="00CF79A1">
      <w:pPr>
        <w:rPr>
          <w:sz w:val="22"/>
          <w:szCs w:val="22"/>
        </w:rPr>
      </w:pPr>
    </w:p>
    <w:p w14:paraId="4BD4588D" w14:textId="20331B41" w:rsidR="008D29CA" w:rsidRDefault="008D29CA" w:rsidP="008D29CA">
      <w:pPr>
        <w:ind w:left="5760"/>
        <w:rPr>
          <w:rFonts w:eastAsia="Calibri" w:cstheme="minorHAnsi"/>
          <w:lang w:eastAsia="en-GB"/>
        </w:rPr>
      </w:pPr>
      <w:r>
        <w:rPr>
          <w:rFonts w:eastAsia="Calibri" w:cstheme="minorHAnsi"/>
          <w:lang w:eastAsia="en-GB"/>
        </w:rPr>
        <w:lastRenderedPageBreak/>
        <w:t>techninės specifikacijos p</w:t>
      </w:r>
      <w:r w:rsidRPr="008D29CA">
        <w:rPr>
          <w:rFonts w:eastAsia="Calibri" w:cstheme="minorHAnsi"/>
          <w:lang w:eastAsia="en-GB"/>
        </w:rPr>
        <w:t xml:space="preserve">riedas Nr. 2 </w:t>
      </w:r>
    </w:p>
    <w:p w14:paraId="51872B5E" w14:textId="77777777" w:rsidR="00C01085" w:rsidRPr="008D29CA" w:rsidRDefault="00C01085" w:rsidP="008D29CA">
      <w:pPr>
        <w:ind w:left="5760"/>
        <w:rPr>
          <w:rFonts w:eastAsia="Calibri" w:cstheme="minorHAnsi"/>
          <w:lang w:eastAsia="en-GB"/>
        </w:rPr>
      </w:pPr>
    </w:p>
    <w:p w14:paraId="2C55EDAB" w14:textId="01D82309" w:rsidR="008D29CA" w:rsidRPr="000724C6" w:rsidRDefault="00C01085" w:rsidP="008D29CA">
      <w:pPr>
        <w:jc w:val="both"/>
        <w:rPr>
          <w:rFonts w:eastAsia="Calibri" w:cstheme="minorHAnsi"/>
          <w:lang w:eastAsia="en-GB"/>
        </w:rPr>
      </w:pPr>
      <w:r w:rsidRPr="00C01085">
        <w:rPr>
          <w:rFonts w:ascii="Calibri" w:eastAsia="Calibri" w:hAnsi="Calibri"/>
          <w:noProof/>
          <w:sz w:val="22"/>
          <w:szCs w:val="22"/>
        </w:rPr>
        <w:drawing>
          <wp:inline distT="0" distB="0" distL="0" distR="0" wp14:anchorId="5BC4B642" wp14:editId="1447D692">
            <wp:extent cx="6029960" cy="6120012"/>
            <wp:effectExtent l="0" t="0" r="8890" b="0"/>
            <wp:docPr id="17363358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29960" cy="6120012"/>
                    </a:xfrm>
                    <a:prstGeom prst="rect">
                      <a:avLst/>
                    </a:prstGeom>
                    <a:noFill/>
                    <a:ln>
                      <a:noFill/>
                    </a:ln>
                  </pic:spPr>
                </pic:pic>
              </a:graphicData>
            </a:graphic>
          </wp:inline>
        </w:drawing>
      </w:r>
    </w:p>
    <w:p w14:paraId="778B87CB" w14:textId="77777777" w:rsidR="008D29CA" w:rsidRPr="000724C6" w:rsidRDefault="008D29CA" w:rsidP="008D29CA">
      <w:pPr>
        <w:jc w:val="both"/>
        <w:rPr>
          <w:rFonts w:eastAsia="Calibri" w:cstheme="minorHAnsi"/>
          <w:lang w:eastAsia="en-GB"/>
        </w:rPr>
      </w:pPr>
    </w:p>
    <w:p w14:paraId="3EE56C4F" w14:textId="77777777" w:rsidR="008D29CA" w:rsidRPr="000724C6" w:rsidRDefault="008D29CA" w:rsidP="008D29CA">
      <w:pPr>
        <w:jc w:val="both"/>
        <w:rPr>
          <w:rFonts w:eastAsia="Calibri" w:cstheme="minorHAnsi"/>
          <w:lang w:eastAsia="en-GB"/>
        </w:rPr>
      </w:pPr>
    </w:p>
    <w:p w14:paraId="0278EC64" w14:textId="77777777" w:rsidR="008D29CA" w:rsidRPr="001E7BAD" w:rsidRDefault="008D29CA" w:rsidP="008D29CA">
      <w:pPr>
        <w:jc w:val="both"/>
        <w:rPr>
          <w:b/>
          <w:bCs/>
        </w:rPr>
      </w:pPr>
      <w:r w:rsidRPr="001E7BAD">
        <w:rPr>
          <w:rFonts w:eastAsia="Calibri" w:cstheme="minorHAnsi"/>
          <w:b/>
          <w:bCs/>
          <w:lang w:eastAsia="en-GB"/>
        </w:rPr>
        <w:t>Pastabos:</w:t>
      </w:r>
      <w:r w:rsidRPr="001E7BAD">
        <w:rPr>
          <w:b/>
          <w:bCs/>
        </w:rPr>
        <w:t xml:space="preserve"> </w:t>
      </w:r>
    </w:p>
    <w:p w14:paraId="74117C0F" w14:textId="4B7CDCE9" w:rsidR="008D29CA" w:rsidRDefault="008D29CA" w:rsidP="008D29CA">
      <w:pPr>
        <w:jc w:val="both"/>
        <w:rPr>
          <w:rFonts w:eastAsia="Calibri" w:cstheme="minorHAnsi"/>
          <w:lang w:eastAsia="en-GB"/>
        </w:rPr>
      </w:pPr>
      <w:r w:rsidRPr="001E7BAD">
        <w:rPr>
          <w:rFonts w:eastAsia="Calibri" w:cstheme="minorHAnsi"/>
          <w:lang w:eastAsia="en-GB"/>
        </w:rPr>
        <w:t xml:space="preserve">Objektuose, kurie nurodyti 1-36 bus keičiama visa įranga, jei nurodyta 0 </w:t>
      </w:r>
      <w:r w:rsidR="005E0507">
        <w:rPr>
          <w:rFonts w:eastAsia="Calibri" w:cstheme="minorHAnsi"/>
          <w:lang w:eastAsia="en-GB"/>
        </w:rPr>
        <w:t>–</w:t>
      </w:r>
      <w:r w:rsidRPr="001E7BAD">
        <w:rPr>
          <w:rFonts w:eastAsia="Calibri" w:cstheme="minorHAnsi"/>
          <w:lang w:eastAsia="en-GB"/>
        </w:rPr>
        <w:t xml:space="preserve"> vadinasi pažymėta įranga naujai montuojama nebus</w:t>
      </w:r>
      <w:r>
        <w:rPr>
          <w:rFonts w:eastAsia="Calibri" w:cstheme="minorHAnsi"/>
          <w:lang w:eastAsia="en-GB"/>
        </w:rPr>
        <w:t>.</w:t>
      </w:r>
    </w:p>
    <w:p w14:paraId="5DD15372" w14:textId="77777777" w:rsidR="008D29CA" w:rsidRPr="000724C6" w:rsidRDefault="008D29CA" w:rsidP="008D29CA">
      <w:pPr>
        <w:jc w:val="both"/>
        <w:rPr>
          <w:rFonts w:eastAsia="Calibri" w:cstheme="minorHAnsi"/>
          <w:lang w:eastAsia="en-GB"/>
        </w:rPr>
      </w:pPr>
      <w:r w:rsidRPr="001E7BAD">
        <w:rPr>
          <w:rFonts w:eastAsia="Calibri" w:cstheme="minorHAnsi"/>
          <w:lang w:eastAsia="en-GB"/>
        </w:rPr>
        <w:t>Objektuose 37-60 valdymo įranga paliekama esama, kadangi ji jau yra atnaujinta. Reikia pakeisti tik ryšio modemą</w:t>
      </w:r>
      <w:r>
        <w:rPr>
          <w:rFonts w:eastAsia="Calibri" w:cstheme="minorHAnsi"/>
          <w:lang w:eastAsia="en-GB"/>
        </w:rPr>
        <w:t>.</w:t>
      </w:r>
    </w:p>
    <w:p w14:paraId="427B20E5" w14:textId="77777777" w:rsidR="008D29CA" w:rsidRPr="000724C6" w:rsidRDefault="008D29CA" w:rsidP="008D29CA">
      <w:pPr>
        <w:jc w:val="both"/>
        <w:rPr>
          <w:rFonts w:eastAsia="Calibri" w:cstheme="minorHAnsi"/>
          <w:lang w:eastAsia="en-GB"/>
        </w:rPr>
      </w:pPr>
    </w:p>
    <w:p w14:paraId="08A9BAED" w14:textId="77777777" w:rsidR="008D29CA" w:rsidRPr="000724C6" w:rsidRDefault="008D29CA" w:rsidP="008D29CA">
      <w:pPr>
        <w:jc w:val="both"/>
        <w:rPr>
          <w:rFonts w:eastAsia="Calibri" w:cstheme="minorHAnsi"/>
          <w:lang w:eastAsia="en-GB"/>
        </w:rPr>
      </w:pPr>
    </w:p>
    <w:p w14:paraId="7274BF61" w14:textId="77777777" w:rsidR="008D29CA" w:rsidRPr="000724C6" w:rsidRDefault="008D29CA" w:rsidP="008D29CA">
      <w:pPr>
        <w:jc w:val="both"/>
        <w:rPr>
          <w:rFonts w:eastAsia="Calibri" w:cstheme="minorHAnsi"/>
          <w:lang w:eastAsia="en-GB"/>
        </w:rPr>
      </w:pPr>
    </w:p>
    <w:p w14:paraId="03DEEFAB" w14:textId="77777777" w:rsidR="008D29CA" w:rsidRPr="000724C6" w:rsidRDefault="008D29CA" w:rsidP="008D29CA">
      <w:pPr>
        <w:jc w:val="both"/>
        <w:rPr>
          <w:rFonts w:eastAsia="Calibri" w:cstheme="minorHAnsi"/>
          <w:lang w:eastAsia="en-GB"/>
        </w:rPr>
      </w:pPr>
    </w:p>
    <w:p w14:paraId="1A9D1750" w14:textId="77777777" w:rsidR="008D29CA" w:rsidRPr="000724C6" w:rsidRDefault="008D29CA" w:rsidP="008D29CA">
      <w:pPr>
        <w:jc w:val="both"/>
        <w:rPr>
          <w:rFonts w:eastAsia="Calibri" w:cstheme="minorHAnsi"/>
          <w:lang w:eastAsia="en-GB"/>
        </w:rPr>
      </w:pPr>
    </w:p>
    <w:p w14:paraId="179427A4" w14:textId="77777777" w:rsidR="008D29CA" w:rsidRPr="000724C6" w:rsidRDefault="008D29CA" w:rsidP="008D29CA">
      <w:pPr>
        <w:jc w:val="both"/>
        <w:rPr>
          <w:rFonts w:eastAsia="Calibri" w:cstheme="minorHAnsi"/>
          <w:lang w:eastAsia="en-GB"/>
        </w:rPr>
      </w:pPr>
    </w:p>
    <w:p w14:paraId="0BA72814" w14:textId="6696212D" w:rsidR="00CF79A1" w:rsidRPr="00DD156B" w:rsidRDefault="00CF79A1" w:rsidP="00CF79A1">
      <w:pPr>
        <w:rPr>
          <w:sz w:val="22"/>
          <w:szCs w:val="22"/>
        </w:rPr>
      </w:pPr>
      <w:r w:rsidRPr="00DD156B">
        <w:rPr>
          <w:sz w:val="22"/>
          <w:szCs w:val="22"/>
        </w:rPr>
        <w:br w:type="page"/>
      </w:r>
    </w:p>
    <w:p w14:paraId="1D150EAE" w14:textId="7316E85E" w:rsidR="000D4493" w:rsidRPr="00D12E18" w:rsidRDefault="00CD2A4A" w:rsidP="000D4493">
      <w:pPr>
        <w:ind w:left="7200" w:firstLine="720"/>
        <w:jc w:val="both"/>
      </w:pPr>
      <w:r>
        <w:lastRenderedPageBreak/>
        <w:t>P</w:t>
      </w:r>
      <w:r w:rsidR="000D4493" w:rsidRPr="00D12E18">
        <w:t xml:space="preserve">irkimo sąlygų </w:t>
      </w:r>
    </w:p>
    <w:p w14:paraId="4BE0DCD6" w14:textId="1C320A70" w:rsidR="000D4493" w:rsidRPr="00D12E18" w:rsidRDefault="006444BC" w:rsidP="000D4493">
      <w:pPr>
        <w:ind w:left="7200" w:firstLine="720"/>
        <w:jc w:val="both"/>
      </w:pPr>
      <w:r>
        <w:t>2</w:t>
      </w:r>
      <w:r w:rsidR="000D4493" w:rsidRPr="00D12E18">
        <w:t xml:space="preserve"> priedas</w:t>
      </w:r>
    </w:p>
    <w:p w14:paraId="02240F3D" w14:textId="77777777" w:rsidR="000E50AB" w:rsidRDefault="000E50AB" w:rsidP="000D4493">
      <w:pPr>
        <w:jc w:val="center"/>
        <w:rPr>
          <w:b/>
          <w:bCs/>
        </w:rPr>
      </w:pPr>
    </w:p>
    <w:p w14:paraId="5DB4B87F" w14:textId="77777777" w:rsidR="00BC7C87" w:rsidRPr="002C24F0" w:rsidRDefault="00BC7C87" w:rsidP="00320817">
      <w:pPr>
        <w:pStyle w:val="Paantrat"/>
        <w:numPr>
          <w:ilvl w:val="0"/>
          <w:numId w:val="0"/>
        </w:numPr>
        <w:ind w:left="1080" w:hanging="1080"/>
        <w:rPr>
          <w:b w:val="0"/>
          <w:bCs w:val="0"/>
          <w:sz w:val="22"/>
          <w:szCs w:val="22"/>
        </w:rPr>
      </w:pPr>
      <w:r w:rsidRPr="002C24F0">
        <w:rPr>
          <w:sz w:val="22"/>
          <w:szCs w:val="22"/>
        </w:rPr>
        <w:t>PASIŪLYMAS</w:t>
      </w:r>
    </w:p>
    <w:p w14:paraId="7916DB77" w14:textId="0AA098A1" w:rsidR="00BC7C87" w:rsidRPr="002C24F0" w:rsidRDefault="00BC7C87" w:rsidP="00BC7C87">
      <w:pPr>
        <w:jc w:val="center"/>
        <w:rPr>
          <w:b/>
          <w:bCs/>
          <w:sz w:val="22"/>
          <w:szCs w:val="22"/>
        </w:rPr>
      </w:pPr>
      <w:r w:rsidRPr="00884B46">
        <w:rPr>
          <w:b/>
          <w:sz w:val="22"/>
          <w:szCs w:val="22"/>
        </w:rPr>
        <w:t>DĖL</w:t>
      </w:r>
      <w:r>
        <w:rPr>
          <w:b/>
          <w:sz w:val="22"/>
          <w:szCs w:val="22"/>
        </w:rPr>
        <w:t xml:space="preserve"> </w:t>
      </w:r>
      <w:r w:rsidR="005E0507" w:rsidRPr="00686CDD">
        <w:rPr>
          <w:b/>
          <w:sz w:val="22"/>
          <w:szCs w:val="22"/>
        </w:rPr>
        <w:t>OBJEKTŲ TELEMETRINĖS SISTEMOS (SCADA) APTARNAVIMO, PRIEŽIŪROS IR ATNAUJINIMO PASLAUGŲ</w:t>
      </w:r>
      <w:r w:rsidRPr="00884B46">
        <w:rPr>
          <w:b/>
          <w:sz w:val="22"/>
          <w:szCs w:val="22"/>
        </w:rPr>
        <w:t xml:space="preserve"> </w:t>
      </w:r>
      <w:r w:rsidRPr="002C24F0">
        <w:rPr>
          <w:b/>
          <w:sz w:val="22"/>
          <w:szCs w:val="22"/>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C7C87" w14:paraId="6073095D" w14:textId="77777777" w:rsidTr="000244BA">
        <w:trPr>
          <w:trHeight w:val="364"/>
        </w:trPr>
        <w:tc>
          <w:tcPr>
            <w:tcW w:w="2835" w:type="dxa"/>
            <w:tcBorders>
              <w:bottom w:val="single" w:sz="4" w:space="0" w:color="auto"/>
            </w:tcBorders>
          </w:tcPr>
          <w:p w14:paraId="7CEE63AE" w14:textId="77777777" w:rsidR="00BC7C87" w:rsidRDefault="00BC7C87" w:rsidP="000244BA">
            <w:pPr>
              <w:jc w:val="center"/>
              <w:rPr>
                <w:rFonts w:cstheme="minorHAnsi"/>
                <w:i/>
                <w:iCs/>
                <w:color w:val="7030A0"/>
              </w:rPr>
            </w:pPr>
          </w:p>
        </w:tc>
      </w:tr>
      <w:tr w:rsidR="00BC7C87" w:rsidRPr="00BD00CF" w14:paraId="4E171180" w14:textId="77777777" w:rsidTr="000244BA">
        <w:trPr>
          <w:trHeight w:val="116"/>
        </w:trPr>
        <w:tc>
          <w:tcPr>
            <w:tcW w:w="2835" w:type="dxa"/>
            <w:tcBorders>
              <w:top w:val="single" w:sz="4" w:space="0" w:color="auto"/>
            </w:tcBorders>
          </w:tcPr>
          <w:p w14:paraId="383B1811" w14:textId="77777777" w:rsidR="00BC7C87" w:rsidRPr="00BD00CF" w:rsidRDefault="00BC7C87" w:rsidP="000244BA">
            <w:pPr>
              <w:jc w:val="center"/>
              <w:rPr>
                <w:rFonts w:cstheme="minorHAnsi"/>
                <w:i/>
                <w:iCs/>
                <w:color w:val="7030A0"/>
                <w:vertAlign w:val="superscript"/>
              </w:rPr>
            </w:pPr>
            <w:r w:rsidRPr="007D4DDB">
              <w:rPr>
                <w:rFonts w:cstheme="minorHAnsi"/>
                <w:i/>
                <w:iCs/>
                <w:vertAlign w:val="superscript"/>
              </w:rPr>
              <w:t>(data)</w:t>
            </w:r>
          </w:p>
        </w:tc>
      </w:tr>
      <w:tr w:rsidR="00BC7C87" w14:paraId="4030FE46" w14:textId="77777777" w:rsidTr="000244BA">
        <w:tc>
          <w:tcPr>
            <w:tcW w:w="2835" w:type="dxa"/>
            <w:tcBorders>
              <w:bottom w:val="single" w:sz="4" w:space="0" w:color="auto"/>
            </w:tcBorders>
          </w:tcPr>
          <w:p w14:paraId="660746B8" w14:textId="77777777" w:rsidR="00BC7C87" w:rsidRDefault="00BC7C87" w:rsidP="000244BA">
            <w:pPr>
              <w:jc w:val="center"/>
              <w:rPr>
                <w:rFonts w:cstheme="minorHAnsi"/>
                <w:i/>
                <w:iCs/>
                <w:color w:val="7030A0"/>
              </w:rPr>
            </w:pPr>
          </w:p>
        </w:tc>
      </w:tr>
    </w:tbl>
    <w:p w14:paraId="32979FD1" w14:textId="77777777" w:rsidR="00BC7C87" w:rsidRPr="002C24F0" w:rsidRDefault="00BC7C87" w:rsidP="00BC7C87">
      <w:pPr>
        <w:spacing w:before="60" w:after="60"/>
        <w:rPr>
          <w:bCs/>
          <w:color w:val="000000"/>
          <w:sz w:val="22"/>
          <w:szCs w:val="22"/>
          <w:vertAlign w:val="superscript"/>
        </w:rPr>
      </w:pPr>
    </w:p>
    <w:p w14:paraId="7DDAED56" w14:textId="77777777" w:rsidR="00BC7C87" w:rsidRPr="00FB3355" w:rsidRDefault="00BC7C87" w:rsidP="00BC7C87">
      <w:pPr>
        <w:rPr>
          <w:bCs/>
          <w:color w:val="000000"/>
        </w:rPr>
      </w:pPr>
      <w:r w:rsidRPr="00FB3355">
        <w:rPr>
          <w:bCs/>
          <w:color w:val="000000"/>
        </w:rPr>
        <w:t>UAB „Dzūkijos vandenys“</w:t>
      </w:r>
    </w:p>
    <w:p w14:paraId="52D00955" w14:textId="77777777" w:rsidR="00BC7C87" w:rsidRPr="00FB3355" w:rsidRDefault="00BC7C87" w:rsidP="00BC7C87">
      <w:pPr>
        <w:rPr>
          <w:bCs/>
          <w:color w:val="000000"/>
          <w:vertAlign w:val="superscript"/>
        </w:rPr>
      </w:pPr>
      <w:r w:rsidRPr="00FB3355">
        <w:rPr>
          <w:bCs/>
          <w:color w:val="000000"/>
          <w:vertAlign w:val="superscript"/>
        </w:rPr>
        <w:t xml:space="preserve"> </w:t>
      </w:r>
    </w:p>
    <w:p w14:paraId="1202DCEB" w14:textId="77777777" w:rsidR="00BC7C87" w:rsidRPr="00FB3355" w:rsidRDefault="00BC7C87" w:rsidP="00BC7C87">
      <w:pPr>
        <w:suppressAutoHyphens/>
        <w:spacing w:line="259" w:lineRule="auto"/>
        <w:ind w:left="720"/>
        <w:contextualSpacing/>
        <w:jc w:val="center"/>
        <w:rPr>
          <w:b/>
          <w:bCs/>
          <w:iCs/>
          <w:sz w:val="22"/>
          <w:szCs w:val="22"/>
        </w:rPr>
      </w:pPr>
      <w:r w:rsidRPr="00FB3355">
        <w:rPr>
          <w:b/>
          <w:bCs/>
          <w:iCs/>
          <w:sz w:val="22"/>
          <w:szCs w:val="22"/>
        </w:rPr>
        <w:t>1. INFORMACIJA APIE TIEKĖJĄ</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3827"/>
      </w:tblGrid>
      <w:tr w:rsidR="00BC7C87" w:rsidRPr="00FB3355" w14:paraId="59504970" w14:textId="77777777" w:rsidTr="00823E5A">
        <w:tc>
          <w:tcPr>
            <w:tcW w:w="5416" w:type="dxa"/>
            <w:tcBorders>
              <w:top w:val="single" w:sz="4" w:space="0" w:color="auto"/>
              <w:left w:val="single" w:sz="4" w:space="0" w:color="auto"/>
              <w:bottom w:val="single" w:sz="4" w:space="0" w:color="auto"/>
              <w:right w:val="single" w:sz="4" w:space="0" w:color="auto"/>
            </w:tcBorders>
            <w:hideMark/>
          </w:tcPr>
          <w:p w14:paraId="12E1F173" w14:textId="77777777" w:rsidR="00BC7C87" w:rsidRPr="00C31FCA" w:rsidRDefault="00BC7C87" w:rsidP="000244BA">
            <w:pPr>
              <w:jc w:val="both"/>
              <w:rPr>
                <w:sz w:val="22"/>
                <w:szCs w:val="22"/>
              </w:rPr>
            </w:pPr>
            <w:r w:rsidRPr="00C31FCA">
              <w:rPr>
                <w:b/>
                <w:bCs/>
                <w:sz w:val="22"/>
                <w:szCs w:val="22"/>
              </w:rPr>
              <w:t>Tiekėjo arba tiekėjų grupės narių</w:t>
            </w:r>
            <w:r w:rsidRPr="00C31FCA">
              <w:rPr>
                <w:b/>
                <w:bCs/>
                <w:sz w:val="22"/>
                <w:szCs w:val="22"/>
                <w:vertAlign w:val="superscript"/>
              </w:rPr>
              <w:footnoteReference w:id="2"/>
            </w:r>
            <w:r w:rsidRPr="00C31FCA">
              <w:rPr>
                <w:b/>
                <w:bCs/>
                <w:sz w:val="22"/>
                <w:szCs w:val="22"/>
              </w:rPr>
              <w:t xml:space="preserve"> pavadinimas</w:t>
            </w:r>
            <w:r w:rsidRPr="00C31FCA">
              <w:rPr>
                <w:sz w:val="22"/>
                <w:szCs w:val="22"/>
              </w:rPr>
              <w:t xml:space="preserve"> (-ai) (</w:t>
            </w:r>
            <w:r w:rsidRPr="00C31FCA">
              <w:rPr>
                <w:i/>
                <w:sz w:val="22"/>
                <w:szCs w:val="22"/>
              </w:rPr>
              <w:t>Jeigu dalyvauja ūkio subjektų grupė, surašomi visi dalyvių pavadinimai</w:t>
            </w:r>
            <w:r w:rsidRPr="00C31FCA">
              <w:rPr>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00F88699" w14:textId="77777777" w:rsidR="00BC7C87" w:rsidRPr="00FB3355" w:rsidRDefault="00BC7C87" w:rsidP="000244BA">
            <w:pPr>
              <w:ind w:left="-386" w:firstLine="386"/>
              <w:jc w:val="both"/>
            </w:pPr>
          </w:p>
        </w:tc>
      </w:tr>
      <w:tr w:rsidR="00BC7C87" w:rsidRPr="00FB3355" w14:paraId="3A3BCBF9" w14:textId="77777777" w:rsidTr="00823E5A">
        <w:tc>
          <w:tcPr>
            <w:tcW w:w="5416" w:type="dxa"/>
            <w:tcBorders>
              <w:top w:val="single" w:sz="4" w:space="0" w:color="auto"/>
              <w:left w:val="single" w:sz="4" w:space="0" w:color="auto"/>
              <w:bottom w:val="single" w:sz="4" w:space="0" w:color="auto"/>
              <w:right w:val="single" w:sz="4" w:space="0" w:color="auto"/>
            </w:tcBorders>
          </w:tcPr>
          <w:p w14:paraId="781E2DD2" w14:textId="77777777" w:rsidR="00BC7C87" w:rsidRPr="00C31FCA" w:rsidRDefault="00BC7C87" w:rsidP="000244BA">
            <w:pPr>
              <w:jc w:val="both"/>
              <w:rPr>
                <w:sz w:val="22"/>
                <w:szCs w:val="22"/>
              </w:rPr>
            </w:pPr>
            <w:r w:rsidRPr="00C31FCA">
              <w:rPr>
                <w:b/>
                <w:bCs/>
                <w:sz w:val="22"/>
                <w:szCs w:val="22"/>
              </w:rPr>
              <w:t>Tiekėjo arba tiekėjų grupės narių juridinio asmens kodas</w:t>
            </w:r>
            <w:r w:rsidRPr="00C31FCA">
              <w:rPr>
                <w:sz w:val="22"/>
                <w:szCs w:val="22"/>
              </w:rPr>
              <w:t xml:space="preserve"> (-ai) </w:t>
            </w:r>
            <w:r w:rsidRPr="00C31FCA">
              <w:rPr>
                <w:i/>
                <w:sz w:val="22"/>
                <w:szCs w:val="22"/>
              </w:rPr>
              <w:t xml:space="preserve">(tuo atveju, jei pasiūlymą teikia fizinis asmuo - verslo pažymėjimo Nr. ar pan.), </w:t>
            </w:r>
          </w:p>
        </w:tc>
        <w:tc>
          <w:tcPr>
            <w:tcW w:w="3827" w:type="dxa"/>
            <w:tcBorders>
              <w:top w:val="single" w:sz="4" w:space="0" w:color="auto"/>
              <w:left w:val="single" w:sz="4" w:space="0" w:color="auto"/>
              <w:bottom w:val="single" w:sz="4" w:space="0" w:color="auto"/>
              <w:right w:val="single" w:sz="4" w:space="0" w:color="auto"/>
            </w:tcBorders>
          </w:tcPr>
          <w:p w14:paraId="38D0B851" w14:textId="77777777" w:rsidR="00BC7C87" w:rsidRPr="00FB3355" w:rsidRDefault="00BC7C87" w:rsidP="000244BA">
            <w:pPr>
              <w:jc w:val="both"/>
            </w:pPr>
          </w:p>
        </w:tc>
      </w:tr>
      <w:tr w:rsidR="00BC7C87" w:rsidRPr="00FB3355" w14:paraId="160AACCA" w14:textId="77777777" w:rsidTr="00823E5A">
        <w:trPr>
          <w:trHeight w:val="360"/>
        </w:trPr>
        <w:tc>
          <w:tcPr>
            <w:tcW w:w="5416" w:type="dxa"/>
            <w:tcBorders>
              <w:top w:val="single" w:sz="4" w:space="0" w:color="auto"/>
              <w:left w:val="single" w:sz="4" w:space="0" w:color="auto"/>
              <w:bottom w:val="single" w:sz="4" w:space="0" w:color="auto"/>
              <w:right w:val="single" w:sz="4" w:space="0" w:color="auto"/>
            </w:tcBorders>
          </w:tcPr>
          <w:p w14:paraId="230CF36A" w14:textId="77777777" w:rsidR="00BC7C87" w:rsidRPr="00C31FCA" w:rsidRDefault="00BC7C87" w:rsidP="000244BA">
            <w:pPr>
              <w:jc w:val="both"/>
              <w:rPr>
                <w:b/>
                <w:bCs/>
                <w:sz w:val="22"/>
                <w:szCs w:val="22"/>
              </w:rPr>
            </w:pPr>
            <w:r w:rsidRPr="00C31FCA">
              <w:rPr>
                <w:b/>
                <w:bCs/>
                <w:sz w:val="22"/>
                <w:szCs w:val="22"/>
              </w:rPr>
              <w:t>Tiekėjo arba tiekėjų grupės narių adresas</w:t>
            </w:r>
            <w:r w:rsidRPr="00C31FCA">
              <w:rPr>
                <w:sz w:val="22"/>
                <w:szCs w:val="22"/>
              </w:rPr>
              <w:t xml:space="preserve"> </w:t>
            </w:r>
            <w:r w:rsidRPr="00C31FCA">
              <w:rPr>
                <w:b/>
                <w:bCs/>
                <w:sz w:val="22"/>
                <w:szCs w:val="22"/>
              </w:rPr>
              <w:t>(-ai)</w:t>
            </w:r>
          </w:p>
        </w:tc>
        <w:tc>
          <w:tcPr>
            <w:tcW w:w="3827" w:type="dxa"/>
            <w:tcBorders>
              <w:top w:val="single" w:sz="4" w:space="0" w:color="auto"/>
              <w:left w:val="single" w:sz="4" w:space="0" w:color="auto"/>
              <w:bottom w:val="single" w:sz="4" w:space="0" w:color="auto"/>
              <w:right w:val="single" w:sz="4" w:space="0" w:color="auto"/>
            </w:tcBorders>
          </w:tcPr>
          <w:p w14:paraId="42E2E8D3" w14:textId="77777777" w:rsidR="00BC7C87" w:rsidRPr="00FB3355" w:rsidRDefault="00BC7C87" w:rsidP="000244BA">
            <w:pPr>
              <w:jc w:val="both"/>
            </w:pPr>
          </w:p>
        </w:tc>
      </w:tr>
      <w:tr w:rsidR="00BC7C87" w:rsidRPr="00FB3355" w14:paraId="573908BB" w14:textId="77777777" w:rsidTr="00823E5A">
        <w:tc>
          <w:tcPr>
            <w:tcW w:w="5416" w:type="dxa"/>
            <w:tcBorders>
              <w:top w:val="single" w:sz="4" w:space="0" w:color="auto"/>
              <w:left w:val="single" w:sz="4" w:space="0" w:color="auto"/>
              <w:bottom w:val="single" w:sz="4" w:space="0" w:color="auto"/>
              <w:right w:val="single" w:sz="4" w:space="0" w:color="auto"/>
            </w:tcBorders>
          </w:tcPr>
          <w:p w14:paraId="32937576" w14:textId="77777777" w:rsidR="00BC7C87" w:rsidRPr="00C31FCA" w:rsidRDefault="00BC7C87" w:rsidP="000244BA">
            <w:pPr>
              <w:jc w:val="both"/>
              <w:rPr>
                <w:sz w:val="22"/>
                <w:szCs w:val="22"/>
              </w:rPr>
            </w:pPr>
            <w:r w:rsidRPr="00C31FCA">
              <w:rPr>
                <w:rFonts w:eastAsia="Calibri"/>
                <w:b/>
                <w:bCs/>
                <w:sz w:val="22"/>
                <w:szCs w:val="22"/>
              </w:rPr>
              <w:t xml:space="preserve">Tiekėjų grupės narys, atstovaujantis grupei </w:t>
            </w:r>
            <w:r w:rsidRPr="00C31FCA">
              <w:rPr>
                <w:i/>
                <w:sz w:val="22"/>
                <w:szCs w:val="22"/>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E0DEC8F" w14:textId="77777777" w:rsidR="00BC7C87" w:rsidRPr="00FB3355" w:rsidRDefault="00BC7C87" w:rsidP="000244BA">
            <w:pPr>
              <w:jc w:val="both"/>
            </w:pPr>
          </w:p>
        </w:tc>
      </w:tr>
      <w:tr w:rsidR="00BC7C87" w:rsidRPr="00FB3355" w14:paraId="066ACBEF" w14:textId="77777777" w:rsidTr="00823E5A">
        <w:tc>
          <w:tcPr>
            <w:tcW w:w="5416" w:type="dxa"/>
            <w:tcBorders>
              <w:top w:val="single" w:sz="4" w:space="0" w:color="auto"/>
              <w:left w:val="single" w:sz="4" w:space="0" w:color="auto"/>
              <w:bottom w:val="single" w:sz="4" w:space="0" w:color="auto"/>
              <w:right w:val="single" w:sz="4" w:space="0" w:color="auto"/>
            </w:tcBorders>
          </w:tcPr>
          <w:p w14:paraId="4210E585" w14:textId="77777777" w:rsidR="00BC7C87" w:rsidRPr="00C31FCA" w:rsidRDefault="00BC7C87" w:rsidP="000244BA">
            <w:pPr>
              <w:jc w:val="both"/>
              <w:rPr>
                <w:rFonts w:eastAsia="Calibri"/>
                <w:sz w:val="22"/>
                <w:szCs w:val="22"/>
              </w:rPr>
            </w:pPr>
            <w:r w:rsidRPr="00C31FCA">
              <w:rPr>
                <w:rFonts w:eastAsia="Calibri"/>
                <w:sz w:val="22"/>
                <w:szCs w:val="22"/>
              </w:rPr>
              <w:t>Asmens, įgalioto bendrauti su perkančiuoju subjektu, kontaktinė informacija (</w:t>
            </w:r>
            <w:r w:rsidRPr="00C31FCA">
              <w:rPr>
                <w:rFonts w:eastAsia="Calibri"/>
                <w:i/>
                <w:sz w:val="22"/>
                <w:szCs w:val="22"/>
              </w:rPr>
              <w:t xml:space="preserve">vardas, pavardė, </w:t>
            </w:r>
            <w:r>
              <w:rPr>
                <w:rFonts w:eastAsia="Calibri"/>
                <w:i/>
                <w:sz w:val="22"/>
                <w:szCs w:val="22"/>
              </w:rPr>
              <w:t xml:space="preserve">darbo </w:t>
            </w:r>
            <w:r w:rsidRPr="00C31FCA">
              <w:rPr>
                <w:rFonts w:eastAsia="Calibri"/>
                <w:i/>
                <w:sz w:val="22"/>
                <w:szCs w:val="22"/>
              </w:rPr>
              <w:t xml:space="preserve">tel., </w:t>
            </w:r>
            <w:r>
              <w:rPr>
                <w:rFonts w:eastAsia="Calibri"/>
                <w:i/>
                <w:sz w:val="22"/>
                <w:szCs w:val="22"/>
              </w:rPr>
              <w:t xml:space="preserve">darbo </w:t>
            </w:r>
            <w:r w:rsidRPr="00C31FCA">
              <w:rPr>
                <w:rFonts w:eastAsia="Calibri"/>
                <w:i/>
                <w:sz w:val="22"/>
                <w:szCs w:val="22"/>
              </w:rPr>
              <w:t>el. p. adresas)</w:t>
            </w:r>
          </w:p>
        </w:tc>
        <w:tc>
          <w:tcPr>
            <w:tcW w:w="3827" w:type="dxa"/>
            <w:tcBorders>
              <w:top w:val="single" w:sz="4" w:space="0" w:color="auto"/>
              <w:left w:val="single" w:sz="4" w:space="0" w:color="auto"/>
              <w:bottom w:val="single" w:sz="4" w:space="0" w:color="auto"/>
              <w:right w:val="single" w:sz="4" w:space="0" w:color="auto"/>
            </w:tcBorders>
          </w:tcPr>
          <w:p w14:paraId="1D41F543" w14:textId="77777777" w:rsidR="00BC7C87" w:rsidRPr="00FB3355" w:rsidRDefault="00BC7C87" w:rsidP="000244BA">
            <w:pPr>
              <w:jc w:val="both"/>
            </w:pPr>
          </w:p>
        </w:tc>
      </w:tr>
      <w:tr w:rsidR="00BC7C87" w:rsidRPr="00FB3355" w14:paraId="590DD5AF" w14:textId="77777777" w:rsidTr="00823E5A">
        <w:trPr>
          <w:trHeight w:val="341"/>
        </w:trPr>
        <w:tc>
          <w:tcPr>
            <w:tcW w:w="5416" w:type="dxa"/>
            <w:tcBorders>
              <w:top w:val="single" w:sz="4" w:space="0" w:color="auto"/>
              <w:left w:val="single" w:sz="4" w:space="0" w:color="auto"/>
              <w:bottom w:val="single" w:sz="4" w:space="0" w:color="auto"/>
              <w:right w:val="single" w:sz="4" w:space="0" w:color="auto"/>
            </w:tcBorders>
          </w:tcPr>
          <w:p w14:paraId="32D367E7" w14:textId="77777777" w:rsidR="00BC7C87" w:rsidRPr="00C31FCA" w:rsidRDefault="00BC7C87" w:rsidP="000244BA">
            <w:pPr>
              <w:jc w:val="both"/>
              <w:rPr>
                <w:rFonts w:eastAsia="Calibri"/>
                <w:sz w:val="22"/>
                <w:szCs w:val="22"/>
              </w:rPr>
            </w:pPr>
            <w:r w:rsidRPr="00C31FCA">
              <w:rPr>
                <w:rFonts w:eastAsia="Calibri"/>
                <w:sz w:val="22"/>
                <w:szCs w:val="22"/>
              </w:rPr>
              <w:t>Telefono numeris</w:t>
            </w:r>
          </w:p>
        </w:tc>
        <w:tc>
          <w:tcPr>
            <w:tcW w:w="3827" w:type="dxa"/>
            <w:tcBorders>
              <w:top w:val="single" w:sz="4" w:space="0" w:color="auto"/>
              <w:left w:val="single" w:sz="4" w:space="0" w:color="auto"/>
              <w:bottom w:val="single" w:sz="4" w:space="0" w:color="auto"/>
              <w:right w:val="single" w:sz="4" w:space="0" w:color="auto"/>
            </w:tcBorders>
          </w:tcPr>
          <w:p w14:paraId="7345D51E" w14:textId="77777777" w:rsidR="00BC7C87" w:rsidRPr="00FB3355" w:rsidRDefault="00BC7C87" w:rsidP="000244BA">
            <w:pPr>
              <w:jc w:val="both"/>
            </w:pPr>
          </w:p>
        </w:tc>
      </w:tr>
      <w:tr w:rsidR="00BC7C87" w:rsidRPr="00FB3355" w14:paraId="0D855FEE" w14:textId="77777777" w:rsidTr="00823E5A">
        <w:trPr>
          <w:trHeight w:val="417"/>
        </w:trPr>
        <w:tc>
          <w:tcPr>
            <w:tcW w:w="5416" w:type="dxa"/>
            <w:tcBorders>
              <w:top w:val="single" w:sz="4" w:space="0" w:color="auto"/>
              <w:left w:val="single" w:sz="4" w:space="0" w:color="auto"/>
              <w:bottom w:val="single" w:sz="4" w:space="0" w:color="auto"/>
              <w:right w:val="single" w:sz="4" w:space="0" w:color="auto"/>
            </w:tcBorders>
          </w:tcPr>
          <w:p w14:paraId="02CB8919" w14:textId="77777777" w:rsidR="00BC7C87" w:rsidRPr="00C31FCA" w:rsidRDefault="00BC7C87" w:rsidP="000244BA">
            <w:pPr>
              <w:jc w:val="both"/>
              <w:rPr>
                <w:rFonts w:eastAsia="Calibri"/>
                <w:sz w:val="22"/>
                <w:szCs w:val="22"/>
              </w:rPr>
            </w:pPr>
            <w:r w:rsidRPr="00C31FCA">
              <w:rPr>
                <w:rFonts w:eastAsia="Calibri"/>
                <w:sz w:val="22"/>
                <w:szCs w:val="22"/>
              </w:rPr>
              <w:t>El. pašto adresas</w:t>
            </w:r>
          </w:p>
        </w:tc>
        <w:tc>
          <w:tcPr>
            <w:tcW w:w="3827" w:type="dxa"/>
            <w:tcBorders>
              <w:top w:val="single" w:sz="4" w:space="0" w:color="auto"/>
              <w:left w:val="single" w:sz="4" w:space="0" w:color="auto"/>
              <w:bottom w:val="single" w:sz="4" w:space="0" w:color="auto"/>
              <w:right w:val="single" w:sz="4" w:space="0" w:color="auto"/>
            </w:tcBorders>
          </w:tcPr>
          <w:p w14:paraId="5557347C" w14:textId="77777777" w:rsidR="00BC7C87" w:rsidRPr="00FB3355" w:rsidRDefault="00BC7C87" w:rsidP="000244BA">
            <w:pPr>
              <w:jc w:val="both"/>
            </w:pPr>
          </w:p>
        </w:tc>
      </w:tr>
    </w:tbl>
    <w:p w14:paraId="50BDE0A3" w14:textId="77777777" w:rsidR="00BC7C87" w:rsidRPr="00FB3355" w:rsidRDefault="00BC7C87" w:rsidP="00BC7C87">
      <w:pPr>
        <w:spacing w:line="259" w:lineRule="auto"/>
        <w:jc w:val="both"/>
        <w:rPr>
          <w:rFonts w:ascii="Calibri" w:eastAsia="Calibri" w:hAnsi="Calibri"/>
          <w:b/>
          <w:bCs/>
          <w:sz w:val="16"/>
          <w:szCs w:val="16"/>
        </w:rPr>
      </w:pPr>
    </w:p>
    <w:p w14:paraId="29A2E28A" w14:textId="1DCD7E19" w:rsidR="00BC7C87" w:rsidRPr="00C01B55" w:rsidRDefault="00BC7C87" w:rsidP="00330488">
      <w:pPr>
        <w:pStyle w:val="Sraopastraipa"/>
        <w:tabs>
          <w:tab w:val="left" w:pos="567"/>
        </w:tabs>
        <w:spacing w:after="0" w:line="240" w:lineRule="auto"/>
        <w:ind w:left="0"/>
        <w:jc w:val="center"/>
        <w:rPr>
          <w:rFonts w:ascii="Times New Roman" w:eastAsia="Calibri" w:hAnsi="Times New Roman" w:cs="Times New Roman"/>
          <w:b/>
          <w:bCs/>
          <w:color w:val="000000" w:themeColor="text1"/>
        </w:rPr>
      </w:pPr>
      <w:r w:rsidRPr="00FB3355">
        <w:rPr>
          <w:rFonts w:ascii="Times New Roman" w:eastAsia="Calibri" w:hAnsi="Times New Roman" w:cs="Times New Roman"/>
          <w:b/>
          <w:bCs/>
          <w:szCs w:val="24"/>
          <w:lang w:eastAsia="en-US"/>
        </w:rPr>
        <w:t xml:space="preserve">2. </w:t>
      </w:r>
      <w:r>
        <w:rPr>
          <w:rFonts w:ascii="Times New Roman" w:hAnsi="Times New Roman" w:cs="Times New Roman"/>
          <w:b/>
          <w:bCs/>
        </w:rPr>
        <w:t xml:space="preserve"> </w:t>
      </w:r>
      <w:r w:rsidRPr="00C01B55">
        <w:rPr>
          <w:rFonts w:ascii="Times New Roman" w:hAnsi="Times New Roman" w:cs="Times New Roman"/>
          <w:b/>
          <w:bCs/>
        </w:rPr>
        <w:t>INFORMACIJA APIE ŽINOMUS SUBTIEKĖJUS IR JIEMS PERDUODAMA VYKDYTI SUTARTIES DALIS</w:t>
      </w:r>
    </w:p>
    <w:p w14:paraId="68D99335" w14:textId="77777777" w:rsidR="00BC7C87" w:rsidRPr="007D4DDB" w:rsidRDefault="00BC7C87" w:rsidP="00BC7C87">
      <w:pPr>
        <w:pStyle w:val="Sraopastraipa"/>
        <w:spacing w:after="0" w:line="240" w:lineRule="auto"/>
        <w:ind w:left="567"/>
        <w:jc w:val="center"/>
        <w:rPr>
          <w:rFonts w:ascii="Times New Roman" w:eastAsia="Calibri" w:hAnsi="Times New Roman" w:cs="Times New Roman"/>
          <w:i/>
          <w:iCs/>
          <w:color w:val="000000" w:themeColor="text1"/>
        </w:rPr>
      </w:pPr>
      <w:r w:rsidRPr="007D4DDB">
        <w:rPr>
          <w:rFonts w:ascii="Times New Roman" w:eastAsia="Calibri" w:hAnsi="Times New Roman" w:cs="Times New Roman"/>
          <w:i/>
          <w:iCs/>
          <w:color w:val="000000" w:themeColor="text1"/>
        </w:rPr>
        <w:t>(pildoma, jei tiekėjas pasitelkia subtiekėjus)</w:t>
      </w:r>
    </w:p>
    <w:tbl>
      <w:tblPr>
        <w:tblStyle w:val="Lentelstinklelis"/>
        <w:tblW w:w="9351" w:type="dxa"/>
        <w:tblLook w:val="04A0" w:firstRow="1" w:lastRow="0" w:firstColumn="1" w:lastColumn="0" w:noHBand="0" w:noVBand="1"/>
      </w:tblPr>
      <w:tblGrid>
        <w:gridCol w:w="540"/>
        <w:gridCol w:w="4079"/>
        <w:gridCol w:w="4732"/>
      </w:tblGrid>
      <w:tr w:rsidR="00BC7C87" w:rsidRPr="007D4DDB" w14:paraId="4406FE4A" w14:textId="77777777" w:rsidTr="00330488">
        <w:tc>
          <w:tcPr>
            <w:tcW w:w="540" w:type="dxa"/>
            <w:shd w:val="clear" w:color="auto" w:fill="DAEEF3" w:themeFill="accent5" w:themeFillTint="33"/>
          </w:tcPr>
          <w:p w14:paraId="7DF1589A" w14:textId="77777777" w:rsidR="00BC7C87" w:rsidRPr="007D4DDB" w:rsidRDefault="00BC7C87" w:rsidP="00EA3099">
            <w:pPr>
              <w:jc w:val="center"/>
              <w:rPr>
                <w:b/>
                <w:sz w:val="22"/>
                <w:szCs w:val="22"/>
              </w:rPr>
            </w:pPr>
            <w:r w:rsidRPr="007D4DDB">
              <w:rPr>
                <w:b/>
                <w:sz w:val="22"/>
                <w:szCs w:val="22"/>
              </w:rPr>
              <w:t>Eil. Nr.</w:t>
            </w:r>
          </w:p>
        </w:tc>
        <w:tc>
          <w:tcPr>
            <w:tcW w:w="4079" w:type="dxa"/>
            <w:shd w:val="clear" w:color="auto" w:fill="DAEEF3" w:themeFill="accent5" w:themeFillTint="33"/>
          </w:tcPr>
          <w:p w14:paraId="2EE111EB" w14:textId="77777777" w:rsidR="00BC7C87" w:rsidRPr="007D4DDB" w:rsidRDefault="00BC7C87" w:rsidP="000244BA">
            <w:pPr>
              <w:jc w:val="center"/>
              <w:rPr>
                <w:b/>
                <w:sz w:val="22"/>
                <w:szCs w:val="22"/>
              </w:rPr>
            </w:pPr>
            <w:r w:rsidRPr="007D4DDB">
              <w:rPr>
                <w:b/>
                <w:sz w:val="22"/>
                <w:szCs w:val="22"/>
              </w:rPr>
              <w:t>Subtiekėjo pavadinimas, juridinio asmens kodas, adresas</w:t>
            </w:r>
          </w:p>
        </w:tc>
        <w:tc>
          <w:tcPr>
            <w:tcW w:w="4732" w:type="dxa"/>
            <w:shd w:val="clear" w:color="auto" w:fill="DAEEF3" w:themeFill="accent5" w:themeFillTint="33"/>
          </w:tcPr>
          <w:p w14:paraId="0B793586" w14:textId="77777777" w:rsidR="00BC7C87" w:rsidRPr="007D4DDB" w:rsidRDefault="00BC7C87" w:rsidP="000244BA">
            <w:pPr>
              <w:jc w:val="center"/>
              <w:rPr>
                <w:b/>
                <w:sz w:val="22"/>
                <w:szCs w:val="22"/>
              </w:rPr>
            </w:pPr>
            <w:r w:rsidRPr="007D4DDB">
              <w:rPr>
                <w:b/>
                <w:sz w:val="22"/>
                <w:szCs w:val="22"/>
              </w:rPr>
              <w:t>Sutarties objekto dalies, perduodamos vykdyti subtiekėjui, aprašymas</w:t>
            </w:r>
          </w:p>
        </w:tc>
      </w:tr>
      <w:tr w:rsidR="00BC7C87" w:rsidRPr="007D4DDB" w14:paraId="36A7E3DA" w14:textId="77777777" w:rsidTr="00330488">
        <w:tc>
          <w:tcPr>
            <w:tcW w:w="540" w:type="dxa"/>
          </w:tcPr>
          <w:p w14:paraId="5B5647F4" w14:textId="77777777" w:rsidR="00BC7C87" w:rsidRPr="007D4DDB" w:rsidRDefault="00BC7C87" w:rsidP="00EA3099">
            <w:pPr>
              <w:jc w:val="center"/>
              <w:rPr>
                <w:bCs/>
                <w:sz w:val="22"/>
                <w:szCs w:val="22"/>
              </w:rPr>
            </w:pPr>
            <w:r w:rsidRPr="007D4DDB">
              <w:rPr>
                <w:bCs/>
                <w:sz w:val="22"/>
                <w:szCs w:val="22"/>
              </w:rPr>
              <w:t>1.</w:t>
            </w:r>
          </w:p>
        </w:tc>
        <w:tc>
          <w:tcPr>
            <w:tcW w:w="4079" w:type="dxa"/>
          </w:tcPr>
          <w:p w14:paraId="18134B23" w14:textId="77777777" w:rsidR="00BC7C87" w:rsidRPr="007D4DDB" w:rsidRDefault="00BC7C87" w:rsidP="000244BA">
            <w:pPr>
              <w:rPr>
                <w:bCs/>
                <w:sz w:val="22"/>
                <w:szCs w:val="22"/>
              </w:rPr>
            </w:pPr>
          </w:p>
        </w:tc>
        <w:tc>
          <w:tcPr>
            <w:tcW w:w="4732" w:type="dxa"/>
          </w:tcPr>
          <w:p w14:paraId="37363BFB" w14:textId="77777777" w:rsidR="00BC7C87" w:rsidRPr="007D4DDB" w:rsidRDefault="00BC7C87" w:rsidP="000244BA">
            <w:pPr>
              <w:rPr>
                <w:bCs/>
                <w:sz w:val="22"/>
                <w:szCs w:val="22"/>
              </w:rPr>
            </w:pPr>
          </w:p>
        </w:tc>
      </w:tr>
      <w:tr w:rsidR="00BC7C87" w:rsidRPr="007D4DDB" w14:paraId="607B1DF8" w14:textId="77777777" w:rsidTr="00330488">
        <w:tc>
          <w:tcPr>
            <w:tcW w:w="540" w:type="dxa"/>
          </w:tcPr>
          <w:p w14:paraId="61DCE99A" w14:textId="77777777" w:rsidR="00BC7C87" w:rsidRPr="007D4DDB" w:rsidRDefault="00BC7C87" w:rsidP="00EA3099">
            <w:pPr>
              <w:jc w:val="center"/>
              <w:rPr>
                <w:bCs/>
                <w:sz w:val="22"/>
                <w:szCs w:val="22"/>
              </w:rPr>
            </w:pPr>
            <w:r w:rsidRPr="007D4DDB">
              <w:rPr>
                <w:bCs/>
                <w:sz w:val="22"/>
                <w:szCs w:val="22"/>
              </w:rPr>
              <w:t>2.</w:t>
            </w:r>
          </w:p>
        </w:tc>
        <w:tc>
          <w:tcPr>
            <w:tcW w:w="4079" w:type="dxa"/>
          </w:tcPr>
          <w:p w14:paraId="72FA96C1" w14:textId="77777777" w:rsidR="00BC7C87" w:rsidRPr="007D4DDB" w:rsidRDefault="00BC7C87" w:rsidP="000244BA">
            <w:pPr>
              <w:rPr>
                <w:bCs/>
                <w:sz w:val="22"/>
                <w:szCs w:val="22"/>
              </w:rPr>
            </w:pPr>
          </w:p>
        </w:tc>
        <w:tc>
          <w:tcPr>
            <w:tcW w:w="4732" w:type="dxa"/>
          </w:tcPr>
          <w:p w14:paraId="127653D7" w14:textId="77777777" w:rsidR="00BC7C87" w:rsidRPr="007D4DDB" w:rsidRDefault="00BC7C87" w:rsidP="000244BA">
            <w:pPr>
              <w:rPr>
                <w:bCs/>
                <w:sz w:val="22"/>
                <w:szCs w:val="22"/>
              </w:rPr>
            </w:pPr>
          </w:p>
        </w:tc>
      </w:tr>
    </w:tbl>
    <w:p w14:paraId="6E399C24" w14:textId="77777777" w:rsidR="00BC7C87" w:rsidRDefault="00BC7C87" w:rsidP="00BC7C87">
      <w:pPr>
        <w:jc w:val="center"/>
        <w:rPr>
          <w:b/>
          <w:sz w:val="22"/>
          <w:szCs w:val="22"/>
        </w:rPr>
      </w:pPr>
    </w:p>
    <w:p w14:paraId="3328043E" w14:textId="78EEF2BC" w:rsidR="00BC7C87" w:rsidRPr="00C31FCA" w:rsidRDefault="00330488" w:rsidP="00BC7C87">
      <w:pPr>
        <w:jc w:val="center"/>
        <w:rPr>
          <w:color w:val="2E74B5"/>
          <w:sz w:val="22"/>
          <w:szCs w:val="22"/>
        </w:rPr>
      </w:pPr>
      <w:r>
        <w:rPr>
          <w:b/>
          <w:sz w:val="22"/>
          <w:szCs w:val="22"/>
        </w:rPr>
        <w:t>3</w:t>
      </w:r>
      <w:r w:rsidR="00BC7C87" w:rsidRPr="00C31FCA">
        <w:rPr>
          <w:b/>
          <w:sz w:val="22"/>
          <w:szCs w:val="22"/>
        </w:rPr>
        <w:t>. PASIŪLYMO KAINA</w:t>
      </w:r>
    </w:p>
    <w:p w14:paraId="21379F68" w14:textId="77777777" w:rsidR="00BC7C87" w:rsidRPr="0079034F" w:rsidRDefault="00BC7C87" w:rsidP="00BC7C87">
      <w:pPr>
        <w:spacing w:before="60" w:after="60"/>
        <w:jc w:val="both"/>
        <w:rPr>
          <w:sz w:val="22"/>
          <w:szCs w:val="22"/>
        </w:rPr>
      </w:pPr>
      <w:r w:rsidRPr="00FB3355">
        <w:t xml:space="preserve">  </w:t>
      </w:r>
      <w:r>
        <w:t xml:space="preserve">1. </w:t>
      </w:r>
      <w:r w:rsidRPr="0079034F">
        <w:rPr>
          <w:sz w:val="22"/>
          <w:szCs w:val="22"/>
        </w:rPr>
        <w:t>Pasiūlymo kaina nurodoma eurais.</w:t>
      </w:r>
    </w:p>
    <w:p w14:paraId="6DEB2D4C" w14:textId="77777777" w:rsidR="00BC7C87" w:rsidRPr="00C31FCA" w:rsidRDefault="00BC7C87" w:rsidP="00BC7C87">
      <w:pPr>
        <w:spacing w:before="60" w:after="60"/>
        <w:jc w:val="both"/>
        <w:rPr>
          <w:sz w:val="22"/>
          <w:szCs w:val="22"/>
        </w:rPr>
      </w:pPr>
      <w:r>
        <w:rPr>
          <w:sz w:val="22"/>
          <w:szCs w:val="22"/>
        </w:rPr>
        <w:t xml:space="preserve">  2. </w:t>
      </w:r>
      <w:r w:rsidRPr="00C31FCA">
        <w:rPr>
          <w:sz w:val="22"/>
          <w:szCs w:val="22"/>
        </w:rPr>
        <w:t xml:space="preserve">Pasiūlymo kaina nurodoma užpildant pateiktą </w:t>
      </w:r>
      <w:r w:rsidRPr="00C31FCA">
        <w:rPr>
          <w:color w:val="0563C1"/>
          <w:sz w:val="22"/>
          <w:szCs w:val="22"/>
          <w:u w:val="single"/>
        </w:rPr>
        <w:t>lentelę</w:t>
      </w:r>
      <w:r w:rsidRPr="00C31FCA">
        <w:rPr>
          <w:sz w:val="22"/>
          <w:szCs w:val="22"/>
        </w:rPr>
        <w:t>:</w:t>
      </w:r>
      <w:bookmarkStart w:id="13" w:name="_Hlk495407184"/>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253"/>
        <w:gridCol w:w="850"/>
        <w:gridCol w:w="993"/>
        <w:gridCol w:w="1275"/>
        <w:gridCol w:w="1418"/>
      </w:tblGrid>
      <w:tr w:rsidR="00BC7C87" w:rsidRPr="007D4DDB" w14:paraId="644869FB" w14:textId="77777777" w:rsidTr="00114F35">
        <w:trPr>
          <w:trHeight w:val="933"/>
          <w:tblHeader/>
        </w:trPr>
        <w:tc>
          <w:tcPr>
            <w:tcW w:w="562" w:type="dxa"/>
            <w:shd w:val="clear" w:color="auto" w:fill="DAEEF3" w:themeFill="accent5" w:themeFillTint="33"/>
            <w:vAlign w:val="center"/>
          </w:tcPr>
          <w:bookmarkEnd w:id="13"/>
          <w:p w14:paraId="7235B89D" w14:textId="77777777" w:rsidR="00BC7C87" w:rsidRPr="007D4DDB" w:rsidRDefault="00BC7C87" w:rsidP="000244BA">
            <w:pPr>
              <w:rPr>
                <w:b/>
                <w:sz w:val="22"/>
                <w:szCs w:val="22"/>
              </w:rPr>
            </w:pPr>
            <w:r w:rsidRPr="007D4DDB">
              <w:rPr>
                <w:b/>
                <w:sz w:val="22"/>
                <w:szCs w:val="22"/>
              </w:rPr>
              <w:t>Eil. Nr.</w:t>
            </w:r>
          </w:p>
        </w:tc>
        <w:tc>
          <w:tcPr>
            <w:tcW w:w="4253" w:type="dxa"/>
            <w:shd w:val="clear" w:color="auto" w:fill="DAEEF3" w:themeFill="accent5" w:themeFillTint="33"/>
            <w:vAlign w:val="center"/>
          </w:tcPr>
          <w:p w14:paraId="11F8508E" w14:textId="433F07C0" w:rsidR="00BC7C87" w:rsidRPr="007D4DDB" w:rsidRDefault="005E0507" w:rsidP="000244BA">
            <w:pPr>
              <w:jc w:val="center"/>
              <w:rPr>
                <w:b/>
                <w:iCs/>
                <w:sz w:val="22"/>
                <w:szCs w:val="22"/>
              </w:rPr>
            </w:pPr>
            <w:r>
              <w:rPr>
                <w:b/>
                <w:iCs/>
                <w:sz w:val="22"/>
                <w:szCs w:val="22"/>
              </w:rPr>
              <w:t>Teikiamos paslaugos</w:t>
            </w:r>
          </w:p>
        </w:tc>
        <w:tc>
          <w:tcPr>
            <w:tcW w:w="850" w:type="dxa"/>
            <w:shd w:val="clear" w:color="auto" w:fill="DAEEF3" w:themeFill="accent5" w:themeFillTint="33"/>
            <w:vAlign w:val="center"/>
          </w:tcPr>
          <w:p w14:paraId="7E371240" w14:textId="77777777" w:rsidR="00BC7C87" w:rsidRPr="007D4DDB" w:rsidRDefault="00BC7C87" w:rsidP="00EA3099">
            <w:pPr>
              <w:ind w:left="-109" w:right="-107" w:hanging="109"/>
              <w:jc w:val="center"/>
              <w:rPr>
                <w:b/>
                <w:bCs/>
                <w:iCs/>
                <w:color w:val="00B050"/>
                <w:sz w:val="22"/>
                <w:szCs w:val="22"/>
              </w:rPr>
            </w:pPr>
            <w:r w:rsidRPr="00273C3B">
              <w:rPr>
                <w:b/>
                <w:bCs/>
                <w:iCs/>
                <w:sz w:val="22"/>
                <w:szCs w:val="22"/>
              </w:rPr>
              <w:t>Mato vienetas</w:t>
            </w:r>
          </w:p>
        </w:tc>
        <w:tc>
          <w:tcPr>
            <w:tcW w:w="993" w:type="dxa"/>
            <w:shd w:val="clear" w:color="auto" w:fill="DAEEF3" w:themeFill="accent5" w:themeFillTint="33"/>
            <w:vAlign w:val="center"/>
          </w:tcPr>
          <w:p w14:paraId="43225A50" w14:textId="77777777" w:rsidR="005E0507" w:rsidRDefault="00BC7C87" w:rsidP="00330488">
            <w:pPr>
              <w:ind w:left="-111" w:right="-108"/>
              <w:jc w:val="center"/>
              <w:rPr>
                <w:b/>
                <w:bCs/>
                <w:iCs/>
                <w:sz w:val="22"/>
                <w:szCs w:val="22"/>
              </w:rPr>
            </w:pPr>
            <w:r>
              <w:rPr>
                <w:b/>
                <w:bCs/>
                <w:iCs/>
                <w:sz w:val="22"/>
                <w:szCs w:val="22"/>
              </w:rPr>
              <w:t>P</w:t>
            </w:r>
            <w:r w:rsidR="005E0507">
              <w:rPr>
                <w:b/>
                <w:bCs/>
                <w:iCs/>
                <w:sz w:val="22"/>
                <w:szCs w:val="22"/>
              </w:rPr>
              <w:t>relimina</w:t>
            </w:r>
          </w:p>
          <w:p w14:paraId="21C42A12" w14:textId="63760ECA" w:rsidR="00BC7C87" w:rsidRPr="00273C3B" w:rsidRDefault="005E0507" w:rsidP="00330488">
            <w:pPr>
              <w:ind w:left="-111" w:right="-108"/>
              <w:jc w:val="center"/>
              <w:rPr>
                <w:b/>
                <w:bCs/>
                <w:iCs/>
                <w:sz w:val="22"/>
                <w:szCs w:val="22"/>
              </w:rPr>
            </w:pPr>
            <w:r>
              <w:rPr>
                <w:b/>
                <w:bCs/>
                <w:iCs/>
                <w:sz w:val="22"/>
                <w:szCs w:val="22"/>
              </w:rPr>
              <w:t>ru</w:t>
            </w:r>
            <w:r w:rsidR="00BC7C87">
              <w:rPr>
                <w:b/>
                <w:bCs/>
                <w:iCs/>
                <w:sz w:val="22"/>
                <w:szCs w:val="22"/>
              </w:rPr>
              <w:t>s k</w:t>
            </w:r>
            <w:r w:rsidR="00BC7C87" w:rsidRPr="00273C3B">
              <w:rPr>
                <w:b/>
                <w:bCs/>
                <w:iCs/>
                <w:sz w:val="22"/>
                <w:szCs w:val="22"/>
              </w:rPr>
              <w:t>iekis</w:t>
            </w:r>
          </w:p>
        </w:tc>
        <w:tc>
          <w:tcPr>
            <w:tcW w:w="1275" w:type="dxa"/>
            <w:shd w:val="clear" w:color="auto" w:fill="DAEEF3" w:themeFill="accent5" w:themeFillTint="33"/>
            <w:vAlign w:val="center"/>
          </w:tcPr>
          <w:p w14:paraId="7D8EC216" w14:textId="7DB31F53" w:rsidR="00BC7C87" w:rsidRPr="007D4DDB" w:rsidRDefault="005E0507" w:rsidP="005E0507">
            <w:pPr>
              <w:ind w:left="-111" w:right="-103" w:firstLine="8"/>
              <w:jc w:val="center"/>
              <w:rPr>
                <w:b/>
                <w:sz w:val="22"/>
                <w:szCs w:val="22"/>
              </w:rPr>
            </w:pPr>
            <w:r>
              <w:rPr>
                <w:b/>
                <w:sz w:val="22"/>
                <w:szCs w:val="22"/>
              </w:rPr>
              <w:t>V</w:t>
            </w:r>
            <w:r w:rsidR="00EA3099" w:rsidRPr="007D4DDB">
              <w:rPr>
                <w:b/>
                <w:sz w:val="22"/>
                <w:szCs w:val="22"/>
              </w:rPr>
              <w:t xml:space="preserve">ieneto </w:t>
            </w:r>
            <w:r w:rsidR="00EA3099">
              <w:rPr>
                <w:b/>
                <w:sz w:val="22"/>
                <w:szCs w:val="22"/>
              </w:rPr>
              <w:t xml:space="preserve">kaina </w:t>
            </w:r>
            <w:r w:rsidR="00EA3099" w:rsidRPr="007D4DDB">
              <w:rPr>
                <w:b/>
                <w:sz w:val="22"/>
                <w:szCs w:val="22"/>
              </w:rPr>
              <w:t>EUR be PVM</w:t>
            </w:r>
          </w:p>
        </w:tc>
        <w:tc>
          <w:tcPr>
            <w:tcW w:w="1418" w:type="dxa"/>
            <w:shd w:val="clear" w:color="auto" w:fill="DAEEF3" w:themeFill="accent5" w:themeFillTint="33"/>
            <w:vAlign w:val="center"/>
          </w:tcPr>
          <w:p w14:paraId="24016763" w14:textId="77777777" w:rsidR="00BC7C87" w:rsidRDefault="00EA3099" w:rsidP="00330488">
            <w:pPr>
              <w:jc w:val="center"/>
              <w:rPr>
                <w:b/>
                <w:sz w:val="22"/>
                <w:szCs w:val="22"/>
              </w:rPr>
            </w:pPr>
            <w:r>
              <w:rPr>
                <w:b/>
                <w:sz w:val="22"/>
                <w:szCs w:val="22"/>
              </w:rPr>
              <w:t>K</w:t>
            </w:r>
            <w:r w:rsidR="00BC7C87" w:rsidRPr="007D4DDB">
              <w:rPr>
                <w:b/>
                <w:sz w:val="22"/>
                <w:szCs w:val="22"/>
              </w:rPr>
              <w:t>aina EUR</w:t>
            </w:r>
            <w:r w:rsidR="00BC7C87" w:rsidRPr="007D4DDB">
              <w:rPr>
                <w:b/>
                <w:color w:val="FF0000"/>
                <w:sz w:val="22"/>
                <w:szCs w:val="22"/>
              </w:rPr>
              <w:t xml:space="preserve"> </w:t>
            </w:r>
            <w:r>
              <w:rPr>
                <w:b/>
                <w:sz w:val="22"/>
                <w:szCs w:val="22"/>
              </w:rPr>
              <w:t>be</w:t>
            </w:r>
            <w:r w:rsidR="00BC7C87" w:rsidRPr="007D4DDB">
              <w:rPr>
                <w:b/>
                <w:sz w:val="22"/>
                <w:szCs w:val="22"/>
              </w:rPr>
              <w:t xml:space="preserve"> PVM</w:t>
            </w:r>
          </w:p>
          <w:p w14:paraId="13955E1E" w14:textId="0FF42A1B" w:rsidR="00EA3099" w:rsidRPr="00EA3099" w:rsidRDefault="00EA3099" w:rsidP="00330488">
            <w:pPr>
              <w:jc w:val="center"/>
              <w:rPr>
                <w:iCs/>
                <w:sz w:val="22"/>
                <w:szCs w:val="22"/>
              </w:rPr>
            </w:pPr>
            <w:r w:rsidRPr="00EA3099">
              <w:rPr>
                <w:iCs/>
                <w:sz w:val="22"/>
                <w:szCs w:val="22"/>
              </w:rPr>
              <w:t>(</w:t>
            </w:r>
            <w:r>
              <w:rPr>
                <w:iCs/>
                <w:sz w:val="22"/>
                <w:szCs w:val="22"/>
              </w:rPr>
              <w:t>4</w:t>
            </w:r>
            <w:r w:rsidRPr="00EA3099">
              <w:rPr>
                <w:iCs/>
                <w:sz w:val="22"/>
                <w:szCs w:val="22"/>
              </w:rPr>
              <w:t xml:space="preserve"> st. x </w:t>
            </w:r>
            <w:r>
              <w:rPr>
                <w:iCs/>
                <w:sz w:val="22"/>
                <w:szCs w:val="22"/>
              </w:rPr>
              <w:t>5</w:t>
            </w:r>
            <w:r w:rsidRPr="00EA3099">
              <w:rPr>
                <w:iCs/>
                <w:sz w:val="22"/>
                <w:szCs w:val="22"/>
              </w:rPr>
              <w:t xml:space="preserve"> st.)</w:t>
            </w:r>
          </w:p>
        </w:tc>
      </w:tr>
      <w:tr w:rsidR="00BC7C87" w:rsidRPr="00273C3B" w14:paraId="5E8BAA14" w14:textId="77777777" w:rsidTr="00114F35">
        <w:trPr>
          <w:trHeight w:val="296"/>
          <w:tblHeader/>
        </w:trPr>
        <w:tc>
          <w:tcPr>
            <w:tcW w:w="562" w:type="dxa"/>
            <w:vAlign w:val="center"/>
          </w:tcPr>
          <w:p w14:paraId="4916AE28" w14:textId="77777777" w:rsidR="00BC7C87" w:rsidRPr="00273C3B" w:rsidRDefault="00BC7C87" w:rsidP="000244BA">
            <w:pPr>
              <w:jc w:val="center"/>
              <w:rPr>
                <w:iCs/>
                <w:sz w:val="20"/>
                <w:szCs w:val="20"/>
              </w:rPr>
            </w:pPr>
            <w:r w:rsidRPr="00273C3B">
              <w:rPr>
                <w:iCs/>
                <w:sz w:val="20"/>
                <w:szCs w:val="20"/>
              </w:rPr>
              <w:t>1</w:t>
            </w:r>
          </w:p>
        </w:tc>
        <w:tc>
          <w:tcPr>
            <w:tcW w:w="4253" w:type="dxa"/>
            <w:vAlign w:val="center"/>
          </w:tcPr>
          <w:p w14:paraId="0624048F" w14:textId="77777777" w:rsidR="00BC7C87" w:rsidRPr="00273C3B" w:rsidRDefault="00BC7C87" w:rsidP="000244BA">
            <w:pPr>
              <w:jc w:val="center"/>
              <w:rPr>
                <w:iCs/>
                <w:sz w:val="20"/>
                <w:szCs w:val="20"/>
              </w:rPr>
            </w:pPr>
            <w:r w:rsidRPr="00273C3B">
              <w:rPr>
                <w:iCs/>
                <w:sz w:val="20"/>
                <w:szCs w:val="20"/>
              </w:rPr>
              <w:t>2</w:t>
            </w:r>
          </w:p>
        </w:tc>
        <w:tc>
          <w:tcPr>
            <w:tcW w:w="850" w:type="dxa"/>
            <w:vAlign w:val="center"/>
          </w:tcPr>
          <w:p w14:paraId="2ECF9520" w14:textId="77777777" w:rsidR="00BC7C87" w:rsidRPr="00273C3B" w:rsidRDefault="00BC7C87" w:rsidP="000244BA">
            <w:pPr>
              <w:jc w:val="center"/>
              <w:rPr>
                <w:iCs/>
                <w:sz w:val="20"/>
                <w:szCs w:val="20"/>
              </w:rPr>
            </w:pPr>
            <w:r w:rsidRPr="00273C3B">
              <w:rPr>
                <w:iCs/>
                <w:sz w:val="20"/>
                <w:szCs w:val="20"/>
              </w:rPr>
              <w:t>3</w:t>
            </w:r>
          </w:p>
        </w:tc>
        <w:tc>
          <w:tcPr>
            <w:tcW w:w="993" w:type="dxa"/>
            <w:vAlign w:val="center"/>
          </w:tcPr>
          <w:p w14:paraId="6C98C8C9" w14:textId="77777777" w:rsidR="00BC7C87" w:rsidRPr="00273C3B" w:rsidRDefault="00BC7C87" w:rsidP="000244BA">
            <w:pPr>
              <w:jc w:val="center"/>
              <w:rPr>
                <w:iCs/>
                <w:sz w:val="20"/>
                <w:szCs w:val="20"/>
              </w:rPr>
            </w:pPr>
            <w:r w:rsidRPr="00273C3B">
              <w:rPr>
                <w:iCs/>
                <w:sz w:val="20"/>
                <w:szCs w:val="20"/>
              </w:rPr>
              <w:t>4</w:t>
            </w:r>
          </w:p>
        </w:tc>
        <w:tc>
          <w:tcPr>
            <w:tcW w:w="1275" w:type="dxa"/>
            <w:vAlign w:val="center"/>
          </w:tcPr>
          <w:p w14:paraId="3C5BB0E5" w14:textId="77777777" w:rsidR="00BC7C87" w:rsidRPr="00273C3B" w:rsidRDefault="00BC7C87" w:rsidP="000244BA">
            <w:pPr>
              <w:jc w:val="center"/>
              <w:rPr>
                <w:iCs/>
                <w:sz w:val="20"/>
                <w:szCs w:val="20"/>
              </w:rPr>
            </w:pPr>
            <w:r w:rsidRPr="00273C3B">
              <w:rPr>
                <w:iCs/>
                <w:sz w:val="20"/>
                <w:szCs w:val="20"/>
              </w:rPr>
              <w:t>5</w:t>
            </w:r>
          </w:p>
        </w:tc>
        <w:tc>
          <w:tcPr>
            <w:tcW w:w="1418" w:type="dxa"/>
            <w:vAlign w:val="center"/>
          </w:tcPr>
          <w:p w14:paraId="249E0DFF" w14:textId="77777777" w:rsidR="00BC7C87" w:rsidRPr="00273C3B" w:rsidRDefault="00BC7C87" w:rsidP="000244BA">
            <w:pPr>
              <w:jc w:val="center"/>
              <w:rPr>
                <w:iCs/>
                <w:sz w:val="20"/>
                <w:szCs w:val="20"/>
              </w:rPr>
            </w:pPr>
            <w:r w:rsidRPr="00273C3B">
              <w:rPr>
                <w:iCs/>
                <w:sz w:val="20"/>
                <w:szCs w:val="20"/>
              </w:rPr>
              <w:t>6</w:t>
            </w:r>
          </w:p>
        </w:tc>
      </w:tr>
      <w:tr w:rsidR="005E0507" w:rsidRPr="00D63AC4" w14:paraId="2E38A3EA" w14:textId="77777777" w:rsidTr="00114F35">
        <w:tc>
          <w:tcPr>
            <w:tcW w:w="562" w:type="dxa"/>
          </w:tcPr>
          <w:p w14:paraId="2F08B52E" w14:textId="77777777" w:rsidR="005E0507" w:rsidRPr="00984A2A" w:rsidRDefault="005E0507" w:rsidP="005E0507">
            <w:pPr>
              <w:jc w:val="center"/>
              <w:rPr>
                <w:bCs/>
                <w:sz w:val="22"/>
                <w:szCs w:val="22"/>
              </w:rPr>
            </w:pPr>
            <w:r w:rsidRPr="00984A2A">
              <w:rPr>
                <w:bCs/>
                <w:sz w:val="22"/>
                <w:szCs w:val="22"/>
              </w:rPr>
              <w:t>1.</w:t>
            </w:r>
          </w:p>
        </w:tc>
        <w:tc>
          <w:tcPr>
            <w:tcW w:w="4253" w:type="dxa"/>
          </w:tcPr>
          <w:p w14:paraId="7C1B7F79" w14:textId="3A10B77B" w:rsidR="005E0507" w:rsidRPr="00B44ACF" w:rsidRDefault="005E0507" w:rsidP="005E0507">
            <w:pPr>
              <w:jc w:val="both"/>
              <w:rPr>
                <w:color w:val="00B050"/>
                <w:sz w:val="22"/>
                <w:szCs w:val="22"/>
              </w:rPr>
            </w:pPr>
            <w:r>
              <w:rPr>
                <w:rFonts w:eastAsia="Calibri" w:cstheme="minorHAnsi"/>
                <w:lang w:eastAsia="en-GB"/>
              </w:rPr>
              <w:t>E</w:t>
            </w:r>
            <w:r w:rsidRPr="000724C6">
              <w:rPr>
                <w:rFonts w:eastAsia="Calibri" w:cstheme="minorHAnsi"/>
                <w:lang w:eastAsia="en-GB"/>
              </w:rPr>
              <w:t>samos</w:t>
            </w:r>
            <w:r>
              <w:rPr>
                <w:rFonts w:eastAsia="Calibri" w:cstheme="minorHAnsi"/>
                <w:lang w:eastAsia="en-GB"/>
              </w:rPr>
              <w:t>/keičiamos</w:t>
            </w:r>
            <w:r w:rsidRPr="000724C6">
              <w:rPr>
                <w:rFonts w:eastAsia="Calibri" w:cstheme="minorHAnsi"/>
                <w:lang w:eastAsia="en-GB"/>
              </w:rPr>
              <w:t xml:space="preserve"> įrangos išmontavimas</w:t>
            </w:r>
            <w:r w:rsidR="00114F35">
              <w:rPr>
                <w:rFonts w:eastAsia="Calibri" w:cstheme="minorHAnsi"/>
                <w:lang w:eastAsia="en-GB"/>
              </w:rPr>
              <w:t xml:space="preserve"> (</w:t>
            </w:r>
            <w:r w:rsidR="00114F35" w:rsidRPr="00114F35">
              <w:rPr>
                <w:rFonts w:eastAsia="Calibri" w:cstheme="minorHAnsi"/>
                <w:i/>
                <w:iCs/>
                <w:sz w:val="20"/>
                <w:szCs w:val="20"/>
                <w:lang w:eastAsia="en-GB"/>
              </w:rPr>
              <w:t>objektai pagal techninės specifikacijos priedą Nr. 2</w:t>
            </w:r>
            <w:r w:rsidR="00114F35">
              <w:rPr>
                <w:rFonts w:eastAsia="Calibri" w:cstheme="minorHAnsi"/>
                <w:lang w:eastAsia="en-GB"/>
              </w:rPr>
              <w:t>)</w:t>
            </w:r>
          </w:p>
        </w:tc>
        <w:tc>
          <w:tcPr>
            <w:tcW w:w="850" w:type="dxa"/>
          </w:tcPr>
          <w:p w14:paraId="45F63606" w14:textId="7C191613" w:rsidR="005E0507" w:rsidRPr="00B44ACF" w:rsidRDefault="005E0507" w:rsidP="00114F35">
            <w:pPr>
              <w:ind w:right="-110"/>
              <w:jc w:val="center"/>
              <w:rPr>
                <w:iCs/>
                <w:sz w:val="22"/>
                <w:szCs w:val="22"/>
              </w:rPr>
            </w:pPr>
            <w:r>
              <w:rPr>
                <w:rFonts w:eastAsia="Calibri" w:cstheme="minorHAnsi"/>
                <w:lang w:eastAsia="en-GB"/>
              </w:rPr>
              <w:t>k</w:t>
            </w:r>
            <w:r w:rsidRPr="000724C6">
              <w:rPr>
                <w:rFonts w:eastAsia="Calibri" w:cstheme="minorHAnsi"/>
                <w:lang w:eastAsia="en-GB"/>
              </w:rPr>
              <w:t>ompl.</w:t>
            </w:r>
          </w:p>
        </w:tc>
        <w:tc>
          <w:tcPr>
            <w:tcW w:w="993" w:type="dxa"/>
          </w:tcPr>
          <w:p w14:paraId="118361C5" w14:textId="615D79E7" w:rsidR="005E0507" w:rsidRPr="00B44ACF" w:rsidRDefault="005E0507" w:rsidP="005E0507">
            <w:pPr>
              <w:jc w:val="center"/>
              <w:rPr>
                <w:iCs/>
                <w:sz w:val="22"/>
                <w:szCs w:val="22"/>
              </w:rPr>
            </w:pPr>
            <w:r w:rsidRPr="000724C6">
              <w:rPr>
                <w:rFonts w:eastAsia="Calibri" w:cstheme="minorHAnsi"/>
                <w:lang w:eastAsia="en-GB"/>
              </w:rPr>
              <w:t>1</w:t>
            </w:r>
          </w:p>
        </w:tc>
        <w:tc>
          <w:tcPr>
            <w:tcW w:w="1275" w:type="dxa"/>
          </w:tcPr>
          <w:p w14:paraId="784A7105" w14:textId="77777777" w:rsidR="005E0507" w:rsidRPr="00B44ACF" w:rsidRDefault="005E0507" w:rsidP="005E0507">
            <w:pPr>
              <w:rPr>
                <w:sz w:val="22"/>
                <w:szCs w:val="22"/>
              </w:rPr>
            </w:pPr>
          </w:p>
        </w:tc>
        <w:tc>
          <w:tcPr>
            <w:tcW w:w="1418" w:type="dxa"/>
          </w:tcPr>
          <w:p w14:paraId="5ADEBE55" w14:textId="77777777" w:rsidR="005E0507" w:rsidRPr="00B44ACF" w:rsidRDefault="005E0507" w:rsidP="005E0507">
            <w:pPr>
              <w:rPr>
                <w:sz w:val="22"/>
                <w:szCs w:val="22"/>
              </w:rPr>
            </w:pPr>
          </w:p>
        </w:tc>
      </w:tr>
      <w:tr w:rsidR="005E0507" w:rsidRPr="00D63AC4" w14:paraId="74107644" w14:textId="77777777" w:rsidTr="00114F35">
        <w:tc>
          <w:tcPr>
            <w:tcW w:w="562" w:type="dxa"/>
          </w:tcPr>
          <w:p w14:paraId="19CBE35A" w14:textId="32851189" w:rsidR="005E0507" w:rsidRPr="00984A2A" w:rsidRDefault="005E0507" w:rsidP="005E0507">
            <w:pPr>
              <w:jc w:val="center"/>
              <w:rPr>
                <w:bCs/>
                <w:sz w:val="22"/>
                <w:szCs w:val="22"/>
              </w:rPr>
            </w:pPr>
            <w:r>
              <w:rPr>
                <w:bCs/>
                <w:sz w:val="22"/>
                <w:szCs w:val="22"/>
              </w:rPr>
              <w:t>2.</w:t>
            </w:r>
          </w:p>
        </w:tc>
        <w:tc>
          <w:tcPr>
            <w:tcW w:w="4253" w:type="dxa"/>
          </w:tcPr>
          <w:p w14:paraId="3DDDC046" w14:textId="5A1A8602" w:rsidR="005E0507" w:rsidRPr="00B44ACF" w:rsidRDefault="005E0507" w:rsidP="005E0507">
            <w:pPr>
              <w:jc w:val="both"/>
              <w:rPr>
                <w:color w:val="00B050"/>
                <w:sz w:val="22"/>
                <w:szCs w:val="22"/>
              </w:rPr>
            </w:pPr>
            <w:r w:rsidRPr="000724C6">
              <w:rPr>
                <w:rFonts w:eastAsia="Calibri" w:cstheme="minorHAnsi"/>
                <w:lang w:eastAsia="en-GB"/>
              </w:rPr>
              <w:t>Valdiklio sumontavimas</w:t>
            </w:r>
          </w:p>
        </w:tc>
        <w:tc>
          <w:tcPr>
            <w:tcW w:w="850" w:type="dxa"/>
          </w:tcPr>
          <w:p w14:paraId="7F260954" w14:textId="28D67A1C" w:rsidR="005E0507" w:rsidRPr="00B44ACF" w:rsidRDefault="005E0507" w:rsidP="005E0507">
            <w:pPr>
              <w:jc w:val="center"/>
              <w:rPr>
                <w:iCs/>
                <w:sz w:val="22"/>
                <w:szCs w:val="22"/>
              </w:rPr>
            </w:pPr>
            <w:r>
              <w:rPr>
                <w:rFonts w:eastAsia="Calibri" w:cstheme="minorHAnsi"/>
                <w:lang w:eastAsia="en-GB"/>
              </w:rPr>
              <w:t>v</w:t>
            </w:r>
            <w:r w:rsidRPr="000724C6">
              <w:rPr>
                <w:rFonts w:eastAsia="Calibri" w:cstheme="minorHAnsi"/>
                <w:lang w:eastAsia="en-GB"/>
              </w:rPr>
              <w:t>nt.</w:t>
            </w:r>
          </w:p>
        </w:tc>
        <w:tc>
          <w:tcPr>
            <w:tcW w:w="993" w:type="dxa"/>
          </w:tcPr>
          <w:p w14:paraId="7140DBCA" w14:textId="304E9059" w:rsidR="005E0507" w:rsidRPr="00B44ACF" w:rsidRDefault="005E0507" w:rsidP="005E0507">
            <w:pPr>
              <w:jc w:val="center"/>
              <w:rPr>
                <w:iCs/>
                <w:sz w:val="22"/>
                <w:szCs w:val="22"/>
              </w:rPr>
            </w:pPr>
            <w:r w:rsidRPr="000724C6">
              <w:rPr>
                <w:rFonts w:eastAsia="Calibri" w:cstheme="minorHAnsi"/>
                <w:lang w:eastAsia="en-GB"/>
              </w:rPr>
              <w:t>36</w:t>
            </w:r>
          </w:p>
        </w:tc>
        <w:tc>
          <w:tcPr>
            <w:tcW w:w="1275" w:type="dxa"/>
          </w:tcPr>
          <w:p w14:paraId="603CD362" w14:textId="77777777" w:rsidR="005E0507" w:rsidRPr="00B44ACF" w:rsidRDefault="005E0507" w:rsidP="005E0507">
            <w:pPr>
              <w:rPr>
                <w:sz w:val="22"/>
                <w:szCs w:val="22"/>
              </w:rPr>
            </w:pPr>
          </w:p>
        </w:tc>
        <w:tc>
          <w:tcPr>
            <w:tcW w:w="1418" w:type="dxa"/>
          </w:tcPr>
          <w:p w14:paraId="18865250" w14:textId="77777777" w:rsidR="005E0507" w:rsidRPr="00B44ACF" w:rsidRDefault="005E0507" w:rsidP="005E0507">
            <w:pPr>
              <w:rPr>
                <w:sz w:val="22"/>
                <w:szCs w:val="22"/>
              </w:rPr>
            </w:pPr>
          </w:p>
        </w:tc>
      </w:tr>
      <w:tr w:rsidR="005E0507" w:rsidRPr="00D63AC4" w14:paraId="4359B177" w14:textId="77777777" w:rsidTr="00114F35">
        <w:tc>
          <w:tcPr>
            <w:tcW w:w="562" w:type="dxa"/>
          </w:tcPr>
          <w:p w14:paraId="26AB8362" w14:textId="5D05EE56" w:rsidR="005E0507" w:rsidRPr="00984A2A" w:rsidRDefault="005E0507" w:rsidP="005E0507">
            <w:pPr>
              <w:jc w:val="center"/>
              <w:rPr>
                <w:bCs/>
                <w:sz w:val="22"/>
                <w:szCs w:val="22"/>
              </w:rPr>
            </w:pPr>
            <w:r>
              <w:rPr>
                <w:bCs/>
                <w:sz w:val="22"/>
                <w:szCs w:val="22"/>
              </w:rPr>
              <w:t>3.</w:t>
            </w:r>
          </w:p>
        </w:tc>
        <w:tc>
          <w:tcPr>
            <w:tcW w:w="4253" w:type="dxa"/>
          </w:tcPr>
          <w:p w14:paraId="1CDC088A" w14:textId="51047FB9" w:rsidR="005E0507" w:rsidRPr="00B44ACF" w:rsidRDefault="005E0507" w:rsidP="005E0507">
            <w:pPr>
              <w:jc w:val="both"/>
              <w:rPr>
                <w:color w:val="00B050"/>
                <w:sz w:val="22"/>
                <w:szCs w:val="22"/>
              </w:rPr>
            </w:pPr>
            <w:r w:rsidRPr="000724C6">
              <w:rPr>
                <w:rFonts w:cstheme="minorHAnsi"/>
                <w:color w:val="000000"/>
              </w:rPr>
              <w:t>RS485 Modulis sumontavimas</w:t>
            </w:r>
          </w:p>
        </w:tc>
        <w:tc>
          <w:tcPr>
            <w:tcW w:w="850" w:type="dxa"/>
          </w:tcPr>
          <w:p w14:paraId="404069FA" w14:textId="63622E95" w:rsidR="005E0507" w:rsidRPr="00B44ACF" w:rsidRDefault="005E0507" w:rsidP="005E0507">
            <w:pPr>
              <w:jc w:val="center"/>
              <w:rPr>
                <w:iCs/>
                <w:sz w:val="22"/>
                <w:szCs w:val="22"/>
              </w:rPr>
            </w:pPr>
            <w:r>
              <w:rPr>
                <w:rFonts w:eastAsia="Calibri" w:cstheme="minorHAnsi"/>
                <w:lang w:eastAsia="en-GB"/>
              </w:rPr>
              <w:t>v</w:t>
            </w:r>
            <w:r w:rsidRPr="000724C6">
              <w:rPr>
                <w:rFonts w:eastAsia="Calibri" w:cstheme="minorHAnsi"/>
                <w:lang w:eastAsia="en-GB"/>
              </w:rPr>
              <w:t>al.</w:t>
            </w:r>
          </w:p>
        </w:tc>
        <w:tc>
          <w:tcPr>
            <w:tcW w:w="993" w:type="dxa"/>
          </w:tcPr>
          <w:p w14:paraId="022E7F7B" w14:textId="2C2B3014" w:rsidR="005E0507" w:rsidRPr="00B44ACF" w:rsidRDefault="005E0507" w:rsidP="005E0507">
            <w:pPr>
              <w:jc w:val="center"/>
              <w:rPr>
                <w:iCs/>
                <w:sz w:val="22"/>
                <w:szCs w:val="22"/>
              </w:rPr>
            </w:pPr>
            <w:r w:rsidRPr="000724C6">
              <w:rPr>
                <w:rFonts w:eastAsia="Calibri" w:cstheme="minorHAnsi"/>
                <w:lang w:eastAsia="en-GB"/>
              </w:rPr>
              <w:t>36</w:t>
            </w:r>
          </w:p>
        </w:tc>
        <w:tc>
          <w:tcPr>
            <w:tcW w:w="1275" w:type="dxa"/>
          </w:tcPr>
          <w:p w14:paraId="4CDD3520" w14:textId="77777777" w:rsidR="005E0507" w:rsidRPr="00B44ACF" w:rsidRDefault="005E0507" w:rsidP="005E0507">
            <w:pPr>
              <w:rPr>
                <w:sz w:val="22"/>
                <w:szCs w:val="22"/>
              </w:rPr>
            </w:pPr>
          </w:p>
        </w:tc>
        <w:tc>
          <w:tcPr>
            <w:tcW w:w="1418" w:type="dxa"/>
          </w:tcPr>
          <w:p w14:paraId="5D4BE33E" w14:textId="77777777" w:rsidR="005E0507" w:rsidRPr="00B44ACF" w:rsidRDefault="005E0507" w:rsidP="005E0507">
            <w:pPr>
              <w:rPr>
                <w:sz w:val="22"/>
                <w:szCs w:val="22"/>
              </w:rPr>
            </w:pPr>
          </w:p>
        </w:tc>
      </w:tr>
      <w:tr w:rsidR="005E0507" w:rsidRPr="00D63AC4" w14:paraId="435F9F96" w14:textId="77777777" w:rsidTr="00114F35">
        <w:tc>
          <w:tcPr>
            <w:tcW w:w="562" w:type="dxa"/>
            <w:tcBorders>
              <w:bottom w:val="single" w:sz="4" w:space="0" w:color="000000"/>
            </w:tcBorders>
          </w:tcPr>
          <w:p w14:paraId="1930B6F5" w14:textId="465BEA2F" w:rsidR="005E0507" w:rsidRPr="00984A2A" w:rsidRDefault="005E0507" w:rsidP="005E0507">
            <w:pPr>
              <w:jc w:val="center"/>
              <w:rPr>
                <w:bCs/>
                <w:sz w:val="22"/>
                <w:szCs w:val="22"/>
              </w:rPr>
            </w:pPr>
            <w:r>
              <w:rPr>
                <w:bCs/>
                <w:sz w:val="22"/>
                <w:szCs w:val="22"/>
              </w:rPr>
              <w:t>4.</w:t>
            </w:r>
          </w:p>
        </w:tc>
        <w:tc>
          <w:tcPr>
            <w:tcW w:w="4253" w:type="dxa"/>
            <w:tcBorders>
              <w:bottom w:val="single" w:sz="4" w:space="0" w:color="000000"/>
            </w:tcBorders>
          </w:tcPr>
          <w:p w14:paraId="7CE79EA8" w14:textId="0FE03B3F" w:rsidR="005E0507" w:rsidRPr="00B44ACF" w:rsidRDefault="005E0507" w:rsidP="005E0507">
            <w:pPr>
              <w:jc w:val="both"/>
              <w:rPr>
                <w:color w:val="00B050"/>
                <w:sz w:val="22"/>
                <w:szCs w:val="22"/>
              </w:rPr>
            </w:pPr>
            <w:r w:rsidRPr="000724C6">
              <w:rPr>
                <w:rFonts w:cstheme="minorHAnsi"/>
                <w:color w:val="000000"/>
              </w:rPr>
              <w:t>RS485 Profibus sumontavimas</w:t>
            </w:r>
          </w:p>
        </w:tc>
        <w:tc>
          <w:tcPr>
            <w:tcW w:w="850" w:type="dxa"/>
            <w:tcBorders>
              <w:bottom w:val="single" w:sz="4" w:space="0" w:color="000000"/>
            </w:tcBorders>
          </w:tcPr>
          <w:p w14:paraId="5CBE8213" w14:textId="09FAA17F" w:rsidR="005E0507" w:rsidRPr="00B44ACF" w:rsidRDefault="005E0507" w:rsidP="005E0507">
            <w:pPr>
              <w:jc w:val="center"/>
              <w:rPr>
                <w:iCs/>
                <w:sz w:val="22"/>
                <w:szCs w:val="22"/>
              </w:rPr>
            </w:pPr>
            <w:r>
              <w:rPr>
                <w:rFonts w:eastAsia="Calibri" w:cstheme="minorHAnsi"/>
                <w:lang w:eastAsia="en-GB"/>
              </w:rPr>
              <w:t>v</w:t>
            </w:r>
            <w:r w:rsidRPr="000724C6">
              <w:rPr>
                <w:rFonts w:eastAsia="Calibri" w:cstheme="minorHAnsi"/>
                <w:lang w:eastAsia="en-GB"/>
              </w:rPr>
              <w:t>al.</w:t>
            </w:r>
          </w:p>
        </w:tc>
        <w:tc>
          <w:tcPr>
            <w:tcW w:w="993" w:type="dxa"/>
            <w:tcBorders>
              <w:bottom w:val="single" w:sz="4" w:space="0" w:color="000000"/>
            </w:tcBorders>
          </w:tcPr>
          <w:p w14:paraId="1390F43D" w14:textId="44295C4D" w:rsidR="005E0507" w:rsidRPr="00B44ACF" w:rsidRDefault="005E0507" w:rsidP="005E0507">
            <w:pPr>
              <w:jc w:val="center"/>
              <w:rPr>
                <w:iCs/>
                <w:sz w:val="22"/>
                <w:szCs w:val="22"/>
              </w:rPr>
            </w:pPr>
            <w:r w:rsidRPr="000724C6">
              <w:rPr>
                <w:rFonts w:eastAsia="Calibri" w:cstheme="minorHAnsi"/>
                <w:lang w:eastAsia="en-GB"/>
              </w:rPr>
              <w:t>5</w:t>
            </w:r>
          </w:p>
        </w:tc>
        <w:tc>
          <w:tcPr>
            <w:tcW w:w="1275" w:type="dxa"/>
            <w:tcBorders>
              <w:bottom w:val="single" w:sz="4" w:space="0" w:color="000000"/>
            </w:tcBorders>
          </w:tcPr>
          <w:p w14:paraId="3AF679C3" w14:textId="77777777" w:rsidR="005E0507" w:rsidRPr="00B44ACF" w:rsidRDefault="005E0507" w:rsidP="005E0507">
            <w:pPr>
              <w:rPr>
                <w:sz w:val="22"/>
                <w:szCs w:val="22"/>
              </w:rPr>
            </w:pPr>
          </w:p>
        </w:tc>
        <w:tc>
          <w:tcPr>
            <w:tcW w:w="1418" w:type="dxa"/>
            <w:tcBorders>
              <w:bottom w:val="single" w:sz="4" w:space="0" w:color="000000"/>
            </w:tcBorders>
          </w:tcPr>
          <w:p w14:paraId="1CAA111F" w14:textId="77777777" w:rsidR="005E0507" w:rsidRPr="00B44ACF" w:rsidRDefault="005E0507" w:rsidP="005E0507">
            <w:pPr>
              <w:rPr>
                <w:sz w:val="22"/>
                <w:szCs w:val="22"/>
              </w:rPr>
            </w:pPr>
          </w:p>
        </w:tc>
      </w:tr>
      <w:tr w:rsidR="005E0507" w:rsidRPr="00D63AC4" w14:paraId="7098C062" w14:textId="77777777" w:rsidTr="00114F35">
        <w:tc>
          <w:tcPr>
            <w:tcW w:w="562" w:type="dxa"/>
            <w:tcBorders>
              <w:bottom w:val="single" w:sz="4" w:space="0" w:color="auto"/>
            </w:tcBorders>
          </w:tcPr>
          <w:p w14:paraId="70A9E6AD" w14:textId="1370E4BA" w:rsidR="005E0507" w:rsidRPr="00984A2A" w:rsidRDefault="005E0507" w:rsidP="005E0507">
            <w:pPr>
              <w:jc w:val="center"/>
              <w:rPr>
                <w:bCs/>
                <w:sz w:val="22"/>
                <w:szCs w:val="22"/>
              </w:rPr>
            </w:pPr>
            <w:r>
              <w:rPr>
                <w:bCs/>
                <w:sz w:val="22"/>
                <w:szCs w:val="22"/>
              </w:rPr>
              <w:lastRenderedPageBreak/>
              <w:t>5.</w:t>
            </w:r>
          </w:p>
        </w:tc>
        <w:tc>
          <w:tcPr>
            <w:tcW w:w="4253" w:type="dxa"/>
            <w:tcBorders>
              <w:bottom w:val="single" w:sz="4" w:space="0" w:color="auto"/>
            </w:tcBorders>
          </w:tcPr>
          <w:p w14:paraId="410380F8" w14:textId="01C6CB9F" w:rsidR="005E0507" w:rsidRPr="00B44ACF" w:rsidRDefault="005E0507" w:rsidP="005E0507">
            <w:pPr>
              <w:jc w:val="both"/>
              <w:rPr>
                <w:color w:val="00B050"/>
                <w:sz w:val="22"/>
                <w:szCs w:val="22"/>
              </w:rPr>
            </w:pPr>
            <w:r w:rsidRPr="000724C6">
              <w:rPr>
                <w:rFonts w:eastAsia="Calibri" w:cstheme="minorHAnsi"/>
                <w:lang w:eastAsia="en-GB"/>
              </w:rPr>
              <w:t>Valdymo panelės sumontavimas</w:t>
            </w:r>
          </w:p>
        </w:tc>
        <w:tc>
          <w:tcPr>
            <w:tcW w:w="850" w:type="dxa"/>
            <w:tcBorders>
              <w:bottom w:val="single" w:sz="4" w:space="0" w:color="auto"/>
            </w:tcBorders>
          </w:tcPr>
          <w:p w14:paraId="3E778954" w14:textId="296BCCB3" w:rsidR="005E0507" w:rsidRPr="00B44ACF" w:rsidRDefault="005E0507" w:rsidP="005E0507">
            <w:pPr>
              <w:jc w:val="center"/>
              <w:rPr>
                <w:iCs/>
                <w:sz w:val="22"/>
                <w:szCs w:val="22"/>
              </w:rPr>
            </w:pPr>
            <w:r>
              <w:rPr>
                <w:rFonts w:eastAsia="Calibri" w:cstheme="minorHAnsi"/>
                <w:lang w:eastAsia="en-GB"/>
              </w:rPr>
              <w:t>v</w:t>
            </w:r>
            <w:r w:rsidRPr="000724C6">
              <w:rPr>
                <w:rFonts w:eastAsia="Calibri" w:cstheme="minorHAnsi"/>
                <w:lang w:eastAsia="en-GB"/>
              </w:rPr>
              <w:t>nt.</w:t>
            </w:r>
          </w:p>
        </w:tc>
        <w:tc>
          <w:tcPr>
            <w:tcW w:w="993" w:type="dxa"/>
            <w:tcBorders>
              <w:bottom w:val="single" w:sz="4" w:space="0" w:color="auto"/>
            </w:tcBorders>
          </w:tcPr>
          <w:p w14:paraId="0ADC3030" w14:textId="7F231D4F" w:rsidR="005E0507" w:rsidRPr="00B44ACF" w:rsidRDefault="005E0507" w:rsidP="005E0507">
            <w:pPr>
              <w:jc w:val="center"/>
              <w:rPr>
                <w:iCs/>
                <w:sz w:val="22"/>
                <w:szCs w:val="22"/>
              </w:rPr>
            </w:pPr>
            <w:r w:rsidRPr="000724C6">
              <w:rPr>
                <w:rFonts w:eastAsia="Calibri" w:cstheme="minorHAnsi"/>
                <w:lang w:eastAsia="en-GB"/>
              </w:rPr>
              <w:t>27</w:t>
            </w:r>
          </w:p>
        </w:tc>
        <w:tc>
          <w:tcPr>
            <w:tcW w:w="1275" w:type="dxa"/>
            <w:tcBorders>
              <w:bottom w:val="single" w:sz="4" w:space="0" w:color="auto"/>
            </w:tcBorders>
          </w:tcPr>
          <w:p w14:paraId="3C315EA8" w14:textId="77777777" w:rsidR="005E0507" w:rsidRPr="00B44ACF" w:rsidRDefault="005E0507" w:rsidP="005E0507">
            <w:pPr>
              <w:rPr>
                <w:sz w:val="22"/>
                <w:szCs w:val="22"/>
              </w:rPr>
            </w:pPr>
          </w:p>
        </w:tc>
        <w:tc>
          <w:tcPr>
            <w:tcW w:w="1418" w:type="dxa"/>
            <w:tcBorders>
              <w:bottom w:val="single" w:sz="4" w:space="0" w:color="auto"/>
            </w:tcBorders>
          </w:tcPr>
          <w:p w14:paraId="4D0915DE" w14:textId="77777777" w:rsidR="005E0507" w:rsidRPr="00B44ACF" w:rsidRDefault="005E0507" w:rsidP="005E0507">
            <w:pPr>
              <w:rPr>
                <w:sz w:val="22"/>
                <w:szCs w:val="22"/>
              </w:rPr>
            </w:pPr>
          </w:p>
        </w:tc>
      </w:tr>
      <w:tr w:rsidR="005E0507" w:rsidRPr="00D63AC4" w14:paraId="70EAD323" w14:textId="77777777" w:rsidTr="00114F35">
        <w:tc>
          <w:tcPr>
            <w:tcW w:w="562" w:type="dxa"/>
            <w:tcBorders>
              <w:top w:val="single" w:sz="4" w:space="0" w:color="auto"/>
            </w:tcBorders>
          </w:tcPr>
          <w:p w14:paraId="2F9BF2EC" w14:textId="3A40FEBE" w:rsidR="005E0507" w:rsidRPr="00984A2A" w:rsidRDefault="005E0507" w:rsidP="005E0507">
            <w:pPr>
              <w:jc w:val="center"/>
              <w:rPr>
                <w:bCs/>
                <w:sz w:val="22"/>
                <w:szCs w:val="22"/>
              </w:rPr>
            </w:pPr>
            <w:r>
              <w:rPr>
                <w:bCs/>
                <w:sz w:val="22"/>
                <w:szCs w:val="22"/>
              </w:rPr>
              <w:t>6.</w:t>
            </w:r>
          </w:p>
        </w:tc>
        <w:tc>
          <w:tcPr>
            <w:tcW w:w="4253" w:type="dxa"/>
            <w:tcBorders>
              <w:top w:val="single" w:sz="4" w:space="0" w:color="auto"/>
            </w:tcBorders>
          </w:tcPr>
          <w:p w14:paraId="0CC30E52" w14:textId="01285651" w:rsidR="005E0507" w:rsidRPr="00B44ACF" w:rsidRDefault="005E0507" w:rsidP="005E0507">
            <w:pPr>
              <w:jc w:val="both"/>
              <w:rPr>
                <w:color w:val="00B050"/>
                <w:sz w:val="22"/>
                <w:szCs w:val="22"/>
              </w:rPr>
            </w:pPr>
            <w:r w:rsidRPr="000724C6">
              <w:rPr>
                <w:rFonts w:eastAsia="Calibri" w:cstheme="minorHAnsi"/>
                <w:lang w:eastAsia="en-GB"/>
              </w:rPr>
              <w:t>Analoginių signalų modulio AI8 sumontavimas</w:t>
            </w:r>
          </w:p>
        </w:tc>
        <w:tc>
          <w:tcPr>
            <w:tcW w:w="850" w:type="dxa"/>
            <w:tcBorders>
              <w:top w:val="single" w:sz="4" w:space="0" w:color="auto"/>
            </w:tcBorders>
          </w:tcPr>
          <w:p w14:paraId="32091750" w14:textId="296A94D3" w:rsidR="005E0507" w:rsidRPr="00B44ACF" w:rsidRDefault="005E0507" w:rsidP="005E0507">
            <w:pPr>
              <w:jc w:val="center"/>
              <w:rPr>
                <w:iCs/>
                <w:sz w:val="22"/>
                <w:szCs w:val="22"/>
              </w:rPr>
            </w:pPr>
            <w:r>
              <w:rPr>
                <w:rFonts w:eastAsia="Calibri" w:cstheme="minorHAnsi"/>
                <w:lang w:eastAsia="en-GB"/>
              </w:rPr>
              <w:t>v</w:t>
            </w:r>
            <w:r w:rsidRPr="000724C6">
              <w:rPr>
                <w:rFonts w:eastAsia="Calibri" w:cstheme="minorHAnsi"/>
                <w:lang w:eastAsia="en-GB"/>
              </w:rPr>
              <w:t>nt.</w:t>
            </w:r>
          </w:p>
        </w:tc>
        <w:tc>
          <w:tcPr>
            <w:tcW w:w="993" w:type="dxa"/>
            <w:tcBorders>
              <w:top w:val="single" w:sz="4" w:space="0" w:color="auto"/>
            </w:tcBorders>
          </w:tcPr>
          <w:p w14:paraId="21D02265" w14:textId="7A7C521C" w:rsidR="005E0507" w:rsidRPr="00B44ACF" w:rsidRDefault="005E0507" w:rsidP="005E0507">
            <w:pPr>
              <w:jc w:val="center"/>
              <w:rPr>
                <w:iCs/>
                <w:sz w:val="22"/>
                <w:szCs w:val="22"/>
              </w:rPr>
            </w:pPr>
            <w:r w:rsidRPr="000724C6">
              <w:rPr>
                <w:rFonts w:eastAsia="Calibri" w:cstheme="minorHAnsi"/>
                <w:lang w:eastAsia="en-GB"/>
              </w:rPr>
              <w:t>7</w:t>
            </w:r>
          </w:p>
        </w:tc>
        <w:tc>
          <w:tcPr>
            <w:tcW w:w="1275" w:type="dxa"/>
            <w:tcBorders>
              <w:top w:val="single" w:sz="4" w:space="0" w:color="auto"/>
            </w:tcBorders>
          </w:tcPr>
          <w:p w14:paraId="48C4375C" w14:textId="77777777" w:rsidR="005E0507" w:rsidRPr="00B44ACF" w:rsidRDefault="005E0507" w:rsidP="005E0507">
            <w:pPr>
              <w:rPr>
                <w:sz w:val="22"/>
                <w:szCs w:val="22"/>
              </w:rPr>
            </w:pPr>
          </w:p>
        </w:tc>
        <w:tc>
          <w:tcPr>
            <w:tcW w:w="1418" w:type="dxa"/>
            <w:tcBorders>
              <w:top w:val="single" w:sz="4" w:space="0" w:color="auto"/>
            </w:tcBorders>
          </w:tcPr>
          <w:p w14:paraId="2A8CA6E1" w14:textId="77777777" w:rsidR="005E0507" w:rsidRPr="00B44ACF" w:rsidRDefault="005E0507" w:rsidP="005E0507">
            <w:pPr>
              <w:rPr>
                <w:sz w:val="22"/>
                <w:szCs w:val="22"/>
              </w:rPr>
            </w:pPr>
          </w:p>
        </w:tc>
      </w:tr>
      <w:tr w:rsidR="005E0507" w:rsidRPr="00D63AC4" w14:paraId="2E1C9625" w14:textId="77777777" w:rsidTr="00114F35">
        <w:tc>
          <w:tcPr>
            <w:tcW w:w="562" w:type="dxa"/>
          </w:tcPr>
          <w:p w14:paraId="07FD268E" w14:textId="64057D8F" w:rsidR="005E0507" w:rsidRDefault="005E0507" w:rsidP="005E0507">
            <w:pPr>
              <w:jc w:val="center"/>
              <w:rPr>
                <w:bCs/>
                <w:sz w:val="22"/>
                <w:szCs w:val="22"/>
              </w:rPr>
            </w:pPr>
            <w:r>
              <w:rPr>
                <w:bCs/>
                <w:sz w:val="22"/>
                <w:szCs w:val="22"/>
              </w:rPr>
              <w:t>7.</w:t>
            </w:r>
          </w:p>
        </w:tc>
        <w:tc>
          <w:tcPr>
            <w:tcW w:w="4253" w:type="dxa"/>
          </w:tcPr>
          <w:p w14:paraId="15BCC265" w14:textId="142B422A" w:rsidR="005E0507" w:rsidRPr="00B44ACF" w:rsidRDefault="005E0507" w:rsidP="005E0507">
            <w:pPr>
              <w:jc w:val="both"/>
              <w:rPr>
                <w:color w:val="00B050"/>
                <w:sz w:val="22"/>
                <w:szCs w:val="22"/>
              </w:rPr>
            </w:pPr>
            <w:r w:rsidRPr="000724C6">
              <w:rPr>
                <w:rFonts w:eastAsia="Calibri" w:cstheme="minorHAnsi"/>
                <w:lang w:eastAsia="en-GB"/>
              </w:rPr>
              <w:t>Modemo sumontavimas</w:t>
            </w:r>
            <w:r w:rsidR="00114F35" w:rsidRPr="00114F35">
              <w:rPr>
                <w:rFonts w:eastAsia="Calibri" w:cstheme="minorHAnsi"/>
                <w:i/>
                <w:iCs/>
                <w:sz w:val="20"/>
                <w:szCs w:val="20"/>
                <w:lang w:eastAsia="en-GB"/>
              </w:rPr>
              <w:t xml:space="preserve"> </w:t>
            </w:r>
            <w:r w:rsidR="00114F35">
              <w:rPr>
                <w:rFonts w:eastAsia="Calibri" w:cstheme="minorHAnsi"/>
                <w:i/>
                <w:iCs/>
                <w:sz w:val="20"/>
                <w:szCs w:val="20"/>
                <w:lang w:eastAsia="en-GB"/>
              </w:rPr>
              <w:t>(</w:t>
            </w:r>
            <w:r w:rsidR="00114F35" w:rsidRPr="00114F35">
              <w:rPr>
                <w:rFonts w:eastAsia="Calibri" w:cstheme="minorHAnsi"/>
                <w:i/>
                <w:iCs/>
                <w:sz w:val="20"/>
                <w:szCs w:val="20"/>
                <w:lang w:eastAsia="en-GB"/>
              </w:rPr>
              <w:t>objekt</w:t>
            </w:r>
            <w:r w:rsidR="00114F35">
              <w:rPr>
                <w:rFonts w:eastAsia="Calibri" w:cstheme="minorHAnsi"/>
                <w:i/>
                <w:iCs/>
                <w:sz w:val="20"/>
                <w:szCs w:val="20"/>
                <w:lang w:eastAsia="en-GB"/>
              </w:rPr>
              <w:t>uose</w:t>
            </w:r>
            <w:r w:rsidR="00114F35" w:rsidRPr="00114F35">
              <w:rPr>
                <w:rFonts w:eastAsia="Calibri" w:cstheme="minorHAnsi"/>
                <w:i/>
                <w:iCs/>
                <w:sz w:val="20"/>
                <w:szCs w:val="20"/>
                <w:lang w:eastAsia="en-GB"/>
              </w:rPr>
              <w:t xml:space="preserve"> pagal techninės specifikacijos priedą Nr. 2</w:t>
            </w:r>
            <w:r w:rsidR="00114F35">
              <w:rPr>
                <w:rFonts w:eastAsia="Calibri" w:cstheme="minorHAnsi"/>
                <w:lang w:eastAsia="en-GB"/>
              </w:rPr>
              <w:t>)</w:t>
            </w:r>
          </w:p>
        </w:tc>
        <w:tc>
          <w:tcPr>
            <w:tcW w:w="850" w:type="dxa"/>
          </w:tcPr>
          <w:p w14:paraId="057A6800" w14:textId="323214A8" w:rsidR="005E0507" w:rsidRPr="00B44ACF" w:rsidRDefault="005E0507" w:rsidP="005E0507">
            <w:pPr>
              <w:jc w:val="center"/>
              <w:rPr>
                <w:iCs/>
                <w:sz w:val="22"/>
                <w:szCs w:val="22"/>
              </w:rPr>
            </w:pPr>
            <w:r>
              <w:rPr>
                <w:rFonts w:eastAsia="Calibri" w:cstheme="minorHAnsi"/>
                <w:lang w:eastAsia="en-GB"/>
              </w:rPr>
              <w:t>v</w:t>
            </w:r>
            <w:r w:rsidRPr="000724C6">
              <w:rPr>
                <w:rFonts w:eastAsia="Calibri" w:cstheme="minorHAnsi"/>
                <w:lang w:eastAsia="en-GB"/>
              </w:rPr>
              <w:t>nt.</w:t>
            </w:r>
          </w:p>
        </w:tc>
        <w:tc>
          <w:tcPr>
            <w:tcW w:w="993" w:type="dxa"/>
          </w:tcPr>
          <w:p w14:paraId="43F46A2B" w14:textId="5803A2A2" w:rsidR="005E0507" w:rsidRPr="00B44ACF" w:rsidRDefault="005E0507" w:rsidP="005E0507">
            <w:pPr>
              <w:jc w:val="center"/>
              <w:rPr>
                <w:iCs/>
                <w:sz w:val="22"/>
                <w:szCs w:val="22"/>
              </w:rPr>
            </w:pPr>
            <w:r>
              <w:rPr>
                <w:rFonts w:eastAsia="Calibri" w:cstheme="minorHAnsi"/>
                <w:lang w:eastAsia="en-GB"/>
              </w:rPr>
              <w:t>60</w:t>
            </w:r>
          </w:p>
        </w:tc>
        <w:tc>
          <w:tcPr>
            <w:tcW w:w="1275" w:type="dxa"/>
          </w:tcPr>
          <w:p w14:paraId="1299C6DF" w14:textId="77777777" w:rsidR="005E0507" w:rsidRPr="00B44ACF" w:rsidRDefault="005E0507" w:rsidP="005E0507">
            <w:pPr>
              <w:rPr>
                <w:sz w:val="22"/>
                <w:szCs w:val="22"/>
              </w:rPr>
            </w:pPr>
          </w:p>
        </w:tc>
        <w:tc>
          <w:tcPr>
            <w:tcW w:w="1418" w:type="dxa"/>
          </w:tcPr>
          <w:p w14:paraId="306F04EC" w14:textId="77777777" w:rsidR="005E0507" w:rsidRPr="00B44ACF" w:rsidRDefault="005E0507" w:rsidP="005E0507">
            <w:pPr>
              <w:rPr>
                <w:sz w:val="22"/>
                <w:szCs w:val="22"/>
              </w:rPr>
            </w:pPr>
          </w:p>
        </w:tc>
      </w:tr>
      <w:tr w:rsidR="005E0507" w:rsidRPr="00D63AC4" w14:paraId="69CC71FE" w14:textId="77777777" w:rsidTr="00114F35">
        <w:tc>
          <w:tcPr>
            <w:tcW w:w="562" w:type="dxa"/>
          </w:tcPr>
          <w:p w14:paraId="20787694" w14:textId="6AF3EB2D" w:rsidR="005E0507" w:rsidRDefault="005E0507" w:rsidP="005E0507">
            <w:pPr>
              <w:jc w:val="center"/>
              <w:rPr>
                <w:bCs/>
                <w:sz w:val="22"/>
                <w:szCs w:val="22"/>
              </w:rPr>
            </w:pPr>
            <w:r>
              <w:rPr>
                <w:bCs/>
                <w:sz w:val="22"/>
                <w:szCs w:val="22"/>
              </w:rPr>
              <w:t>8.</w:t>
            </w:r>
          </w:p>
        </w:tc>
        <w:tc>
          <w:tcPr>
            <w:tcW w:w="4253" w:type="dxa"/>
          </w:tcPr>
          <w:p w14:paraId="4869C53C" w14:textId="17CDC5DE" w:rsidR="005E0507" w:rsidRPr="00B44ACF" w:rsidRDefault="005E0507" w:rsidP="005E0507">
            <w:pPr>
              <w:jc w:val="both"/>
              <w:rPr>
                <w:color w:val="00B050"/>
                <w:sz w:val="22"/>
                <w:szCs w:val="22"/>
              </w:rPr>
            </w:pPr>
            <w:r w:rsidRPr="000724C6">
              <w:rPr>
                <w:rFonts w:eastAsia="Calibri" w:cstheme="minorHAnsi"/>
                <w:lang w:eastAsia="en-GB"/>
              </w:rPr>
              <w:t>Visos naujai sumontuotos įrangos, SCADA programavimas, derinimas, paleidimas</w:t>
            </w:r>
            <w:r w:rsidR="00114F35" w:rsidRPr="00114F35">
              <w:rPr>
                <w:rFonts w:eastAsia="Calibri" w:cstheme="minorHAnsi"/>
                <w:i/>
                <w:iCs/>
                <w:sz w:val="20"/>
                <w:szCs w:val="20"/>
                <w:lang w:eastAsia="en-GB"/>
              </w:rPr>
              <w:t xml:space="preserve"> </w:t>
            </w:r>
            <w:r w:rsidR="00114F35">
              <w:rPr>
                <w:rFonts w:eastAsia="Calibri" w:cstheme="minorHAnsi"/>
                <w:i/>
                <w:iCs/>
                <w:sz w:val="20"/>
                <w:szCs w:val="20"/>
                <w:lang w:eastAsia="en-GB"/>
              </w:rPr>
              <w:t>(</w:t>
            </w:r>
            <w:r w:rsidR="00114F35" w:rsidRPr="00114F35">
              <w:rPr>
                <w:rFonts w:eastAsia="Calibri" w:cstheme="minorHAnsi"/>
                <w:i/>
                <w:iCs/>
                <w:sz w:val="20"/>
                <w:szCs w:val="20"/>
                <w:lang w:eastAsia="en-GB"/>
              </w:rPr>
              <w:t>objekt</w:t>
            </w:r>
            <w:r w:rsidR="00114F35">
              <w:rPr>
                <w:rFonts w:eastAsia="Calibri" w:cstheme="minorHAnsi"/>
                <w:i/>
                <w:iCs/>
                <w:sz w:val="20"/>
                <w:szCs w:val="20"/>
                <w:lang w:eastAsia="en-GB"/>
              </w:rPr>
              <w:t>uose</w:t>
            </w:r>
            <w:r w:rsidR="00114F35" w:rsidRPr="00114F35">
              <w:rPr>
                <w:rFonts w:eastAsia="Calibri" w:cstheme="minorHAnsi"/>
                <w:i/>
                <w:iCs/>
                <w:sz w:val="20"/>
                <w:szCs w:val="20"/>
                <w:lang w:eastAsia="en-GB"/>
              </w:rPr>
              <w:t xml:space="preserve"> pagal techninės specifikacijos priedą Nr. 2</w:t>
            </w:r>
            <w:r w:rsidR="00114F35">
              <w:rPr>
                <w:rFonts w:eastAsia="Calibri" w:cstheme="minorHAnsi"/>
                <w:i/>
                <w:iCs/>
                <w:sz w:val="20"/>
                <w:szCs w:val="20"/>
                <w:lang w:eastAsia="en-GB"/>
              </w:rPr>
              <w:t xml:space="preserve"> įranga pagal priedą Nr. 1</w:t>
            </w:r>
            <w:r w:rsidR="00114F35">
              <w:rPr>
                <w:rFonts w:eastAsia="Calibri" w:cstheme="minorHAnsi"/>
                <w:lang w:eastAsia="en-GB"/>
              </w:rPr>
              <w:t>)</w:t>
            </w:r>
          </w:p>
        </w:tc>
        <w:tc>
          <w:tcPr>
            <w:tcW w:w="850" w:type="dxa"/>
          </w:tcPr>
          <w:p w14:paraId="1CC074DA" w14:textId="68B9388C" w:rsidR="005E0507" w:rsidRPr="00B44ACF" w:rsidRDefault="005E0507" w:rsidP="00114F35">
            <w:pPr>
              <w:ind w:right="-110"/>
              <w:jc w:val="center"/>
              <w:rPr>
                <w:iCs/>
                <w:sz w:val="22"/>
                <w:szCs w:val="22"/>
              </w:rPr>
            </w:pPr>
            <w:r>
              <w:rPr>
                <w:rFonts w:eastAsia="Calibri" w:cstheme="minorHAnsi"/>
                <w:lang w:eastAsia="en-GB"/>
              </w:rPr>
              <w:t>k</w:t>
            </w:r>
            <w:r w:rsidRPr="000724C6">
              <w:rPr>
                <w:rFonts w:eastAsia="Calibri" w:cstheme="minorHAnsi"/>
                <w:lang w:eastAsia="en-GB"/>
              </w:rPr>
              <w:t>ompl.</w:t>
            </w:r>
          </w:p>
        </w:tc>
        <w:tc>
          <w:tcPr>
            <w:tcW w:w="993" w:type="dxa"/>
          </w:tcPr>
          <w:p w14:paraId="1E4F91CF" w14:textId="33C39822" w:rsidR="005E0507" w:rsidRPr="00B44ACF" w:rsidRDefault="005E0507" w:rsidP="005E0507">
            <w:pPr>
              <w:jc w:val="center"/>
              <w:rPr>
                <w:iCs/>
                <w:sz w:val="22"/>
                <w:szCs w:val="22"/>
              </w:rPr>
            </w:pPr>
            <w:r w:rsidRPr="000724C6">
              <w:rPr>
                <w:rFonts w:eastAsia="Calibri" w:cstheme="minorHAnsi"/>
                <w:lang w:eastAsia="en-GB"/>
              </w:rPr>
              <w:t>1</w:t>
            </w:r>
          </w:p>
        </w:tc>
        <w:tc>
          <w:tcPr>
            <w:tcW w:w="1275" w:type="dxa"/>
          </w:tcPr>
          <w:p w14:paraId="6D997808" w14:textId="77777777" w:rsidR="005E0507" w:rsidRPr="00B44ACF" w:rsidRDefault="005E0507" w:rsidP="005E0507">
            <w:pPr>
              <w:rPr>
                <w:sz w:val="22"/>
                <w:szCs w:val="22"/>
              </w:rPr>
            </w:pPr>
          </w:p>
        </w:tc>
        <w:tc>
          <w:tcPr>
            <w:tcW w:w="1418" w:type="dxa"/>
          </w:tcPr>
          <w:p w14:paraId="339EAFD6" w14:textId="77777777" w:rsidR="005E0507" w:rsidRPr="00B44ACF" w:rsidRDefault="005E0507" w:rsidP="005E0507">
            <w:pPr>
              <w:rPr>
                <w:sz w:val="22"/>
                <w:szCs w:val="22"/>
              </w:rPr>
            </w:pPr>
          </w:p>
        </w:tc>
      </w:tr>
      <w:tr w:rsidR="005E0507" w:rsidRPr="00D63AC4" w14:paraId="5E9DD28C" w14:textId="77777777" w:rsidTr="00114F35">
        <w:tc>
          <w:tcPr>
            <w:tcW w:w="562" w:type="dxa"/>
          </w:tcPr>
          <w:p w14:paraId="446BD4A5" w14:textId="3E378D6D" w:rsidR="005E0507" w:rsidRDefault="005E0507" w:rsidP="005E0507">
            <w:pPr>
              <w:jc w:val="center"/>
              <w:rPr>
                <w:bCs/>
                <w:sz w:val="22"/>
                <w:szCs w:val="22"/>
              </w:rPr>
            </w:pPr>
            <w:r>
              <w:rPr>
                <w:bCs/>
                <w:sz w:val="22"/>
                <w:szCs w:val="22"/>
              </w:rPr>
              <w:t>9.</w:t>
            </w:r>
          </w:p>
        </w:tc>
        <w:tc>
          <w:tcPr>
            <w:tcW w:w="4253" w:type="dxa"/>
          </w:tcPr>
          <w:p w14:paraId="77C98652" w14:textId="6C904315" w:rsidR="005E0507" w:rsidRPr="00B44ACF" w:rsidRDefault="005E0507" w:rsidP="005E0507">
            <w:pPr>
              <w:jc w:val="both"/>
              <w:rPr>
                <w:color w:val="00B050"/>
                <w:sz w:val="22"/>
                <w:szCs w:val="22"/>
              </w:rPr>
            </w:pPr>
            <w:r w:rsidRPr="000724C6">
              <w:rPr>
                <w:rFonts w:eastAsia="Calibri" w:cstheme="minorHAnsi"/>
                <w:lang w:eastAsia="en-GB"/>
              </w:rPr>
              <w:t>Papildomi programavimo darbai</w:t>
            </w:r>
            <w:r w:rsidR="00114F35">
              <w:rPr>
                <w:rFonts w:eastAsia="Calibri" w:cstheme="minorHAnsi"/>
                <w:lang w:eastAsia="en-GB"/>
              </w:rPr>
              <w:t xml:space="preserve"> darbo dienomis, darbo valandomis, pagal atskirą užsakymą</w:t>
            </w:r>
          </w:p>
        </w:tc>
        <w:tc>
          <w:tcPr>
            <w:tcW w:w="850" w:type="dxa"/>
          </w:tcPr>
          <w:p w14:paraId="0932E377" w14:textId="3E664167" w:rsidR="005E0507" w:rsidRPr="00B44ACF" w:rsidRDefault="005E0507" w:rsidP="005E0507">
            <w:pPr>
              <w:jc w:val="center"/>
              <w:rPr>
                <w:iCs/>
                <w:sz w:val="22"/>
                <w:szCs w:val="22"/>
              </w:rPr>
            </w:pPr>
            <w:r>
              <w:rPr>
                <w:rFonts w:eastAsia="Calibri" w:cstheme="minorHAnsi"/>
                <w:lang w:eastAsia="en-GB"/>
              </w:rPr>
              <w:t>v</w:t>
            </w:r>
            <w:r w:rsidRPr="000724C6">
              <w:rPr>
                <w:rFonts w:eastAsia="Calibri" w:cstheme="minorHAnsi"/>
                <w:lang w:eastAsia="en-GB"/>
              </w:rPr>
              <w:t>al.</w:t>
            </w:r>
          </w:p>
        </w:tc>
        <w:tc>
          <w:tcPr>
            <w:tcW w:w="993" w:type="dxa"/>
          </w:tcPr>
          <w:p w14:paraId="004D0076" w14:textId="592BA3C6" w:rsidR="005E0507" w:rsidRPr="00B44ACF" w:rsidRDefault="005E0507" w:rsidP="005E0507">
            <w:pPr>
              <w:jc w:val="center"/>
              <w:rPr>
                <w:iCs/>
                <w:sz w:val="22"/>
                <w:szCs w:val="22"/>
              </w:rPr>
            </w:pPr>
            <w:r w:rsidRPr="000724C6">
              <w:rPr>
                <w:rFonts w:eastAsia="Calibri" w:cstheme="minorHAnsi"/>
                <w:lang w:eastAsia="en-GB"/>
              </w:rPr>
              <w:t>20</w:t>
            </w:r>
          </w:p>
        </w:tc>
        <w:tc>
          <w:tcPr>
            <w:tcW w:w="1275" w:type="dxa"/>
          </w:tcPr>
          <w:p w14:paraId="25175322" w14:textId="77777777" w:rsidR="005E0507" w:rsidRPr="00B44ACF" w:rsidRDefault="005E0507" w:rsidP="005E0507">
            <w:pPr>
              <w:rPr>
                <w:sz w:val="22"/>
                <w:szCs w:val="22"/>
              </w:rPr>
            </w:pPr>
          </w:p>
        </w:tc>
        <w:tc>
          <w:tcPr>
            <w:tcW w:w="1418" w:type="dxa"/>
          </w:tcPr>
          <w:p w14:paraId="0ADD15E6" w14:textId="77777777" w:rsidR="005E0507" w:rsidRPr="00B44ACF" w:rsidRDefault="005E0507" w:rsidP="005E0507">
            <w:pPr>
              <w:rPr>
                <w:sz w:val="22"/>
                <w:szCs w:val="22"/>
              </w:rPr>
            </w:pPr>
          </w:p>
        </w:tc>
      </w:tr>
      <w:tr w:rsidR="00114F35" w:rsidRPr="00D63AC4" w14:paraId="4CC8B3D3" w14:textId="77777777" w:rsidTr="00114F35">
        <w:tc>
          <w:tcPr>
            <w:tcW w:w="562" w:type="dxa"/>
          </w:tcPr>
          <w:p w14:paraId="17353EDF" w14:textId="2A5490CE" w:rsidR="00114F35" w:rsidRDefault="00114F35" w:rsidP="005E0507">
            <w:pPr>
              <w:jc w:val="center"/>
              <w:rPr>
                <w:bCs/>
                <w:sz w:val="22"/>
                <w:szCs w:val="22"/>
              </w:rPr>
            </w:pPr>
            <w:r>
              <w:rPr>
                <w:bCs/>
                <w:sz w:val="22"/>
                <w:szCs w:val="22"/>
              </w:rPr>
              <w:t xml:space="preserve">10. </w:t>
            </w:r>
          </w:p>
        </w:tc>
        <w:tc>
          <w:tcPr>
            <w:tcW w:w="4253" w:type="dxa"/>
          </w:tcPr>
          <w:p w14:paraId="70B9BF29" w14:textId="47E10C16" w:rsidR="00114F35" w:rsidRPr="000724C6" w:rsidRDefault="00114F35" w:rsidP="005E0507">
            <w:pPr>
              <w:jc w:val="both"/>
              <w:rPr>
                <w:rFonts w:eastAsia="Calibri" w:cstheme="minorHAnsi"/>
                <w:lang w:eastAsia="en-GB"/>
              </w:rPr>
            </w:pPr>
            <w:r w:rsidRPr="000724C6">
              <w:rPr>
                <w:rFonts w:eastAsia="Calibri" w:cstheme="minorHAnsi"/>
                <w:lang w:eastAsia="en-GB"/>
              </w:rPr>
              <w:t>Papildomi programavimo darbai</w:t>
            </w:r>
            <w:r>
              <w:rPr>
                <w:rFonts w:eastAsia="Calibri" w:cstheme="minorHAnsi"/>
                <w:lang w:eastAsia="en-GB"/>
              </w:rPr>
              <w:t xml:space="preserve"> ne darbo valandomis ir šventinėmis dienomis, pagal atskirą užsakymą</w:t>
            </w:r>
          </w:p>
        </w:tc>
        <w:tc>
          <w:tcPr>
            <w:tcW w:w="850" w:type="dxa"/>
          </w:tcPr>
          <w:p w14:paraId="20E7730B" w14:textId="180E45A7" w:rsidR="00114F35" w:rsidRDefault="00114F35" w:rsidP="005E0507">
            <w:pPr>
              <w:jc w:val="center"/>
              <w:rPr>
                <w:rFonts w:eastAsia="Calibri" w:cstheme="minorHAnsi"/>
                <w:lang w:eastAsia="en-GB"/>
              </w:rPr>
            </w:pPr>
            <w:r>
              <w:rPr>
                <w:rFonts w:eastAsia="Calibri" w:cstheme="minorHAnsi"/>
                <w:lang w:eastAsia="en-GB"/>
              </w:rPr>
              <w:t>val.</w:t>
            </w:r>
          </w:p>
        </w:tc>
        <w:tc>
          <w:tcPr>
            <w:tcW w:w="993" w:type="dxa"/>
          </w:tcPr>
          <w:p w14:paraId="6A353D3E" w14:textId="7692D901" w:rsidR="00114F35" w:rsidRPr="000724C6" w:rsidRDefault="00114F35" w:rsidP="005E0507">
            <w:pPr>
              <w:jc w:val="center"/>
              <w:rPr>
                <w:rFonts w:eastAsia="Calibri" w:cstheme="minorHAnsi"/>
                <w:lang w:eastAsia="en-GB"/>
              </w:rPr>
            </w:pPr>
            <w:r>
              <w:rPr>
                <w:rFonts w:eastAsia="Calibri" w:cstheme="minorHAnsi"/>
                <w:lang w:eastAsia="en-GB"/>
              </w:rPr>
              <w:t>5</w:t>
            </w:r>
          </w:p>
        </w:tc>
        <w:tc>
          <w:tcPr>
            <w:tcW w:w="1275" w:type="dxa"/>
          </w:tcPr>
          <w:p w14:paraId="177B61F8" w14:textId="77777777" w:rsidR="00114F35" w:rsidRPr="00B44ACF" w:rsidRDefault="00114F35" w:rsidP="005E0507">
            <w:pPr>
              <w:rPr>
                <w:sz w:val="22"/>
                <w:szCs w:val="22"/>
              </w:rPr>
            </w:pPr>
          </w:p>
        </w:tc>
        <w:tc>
          <w:tcPr>
            <w:tcW w:w="1418" w:type="dxa"/>
          </w:tcPr>
          <w:p w14:paraId="736A36E4" w14:textId="77777777" w:rsidR="00114F35" w:rsidRPr="00B44ACF" w:rsidRDefault="00114F35" w:rsidP="005E0507">
            <w:pPr>
              <w:rPr>
                <w:sz w:val="22"/>
                <w:szCs w:val="22"/>
              </w:rPr>
            </w:pPr>
          </w:p>
        </w:tc>
      </w:tr>
      <w:tr w:rsidR="005E0507" w:rsidRPr="00D63AC4" w14:paraId="38015CE4" w14:textId="77777777" w:rsidTr="00114F35">
        <w:tc>
          <w:tcPr>
            <w:tcW w:w="562" w:type="dxa"/>
          </w:tcPr>
          <w:p w14:paraId="01123CC2" w14:textId="498DE3C6" w:rsidR="005E0507" w:rsidRDefault="005E0507" w:rsidP="005E0507">
            <w:pPr>
              <w:jc w:val="center"/>
              <w:rPr>
                <w:bCs/>
                <w:sz w:val="22"/>
                <w:szCs w:val="22"/>
              </w:rPr>
            </w:pPr>
            <w:r>
              <w:rPr>
                <w:bCs/>
                <w:sz w:val="22"/>
                <w:szCs w:val="22"/>
              </w:rPr>
              <w:t>1</w:t>
            </w:r>
            <w:r w:rsidR="00114F35">
              <w:rPr>
                <w:bCs/>
                <w:sz w:val="22"/>
                <w:szCs w:val="22"/>
              </w:rPr>
              <w:t>1</w:t>
            </w:r>
            <w:r>
              <w:rPr>
                <w:bCs/>
                <w:sz w:val="22"/>
                <w:szCs w:val="22"/>
              </w:rPr>
              <w:t>.</w:t>
            </w:r>
          </w:p>
        </w:tc>
        <w:tc>
          <w:tcPr>
            <w:tcW w:w="4253" w:type="dxa"/>
            <w:vAlign w:val="center"/>
          </w:tcPr>
          <w:p w14:paraId="33B19EEA" w14:textId="075BF302" w:rsidR="005E0507" w:rsidRPr="00B44ACF" w:rsidRDefault="005E0507" w:rsidP="005E0507">
            <w:pPr>
              <w:jc w:val="both"/>
              <w:rPr>
                <w:color w:val="00B050"/>
                <w:sz w:val="22"/>
                <w:szCs w:val="22"/>
              </w:rPr>
            </w:pPr>
            <w:r w:rsidRPr="000724C6">
              <w:rPr>
                <w:rFonts w:eastAsia="Calibri" w:cstheme="minorHAnsi"/>
                <w:lang w:eastAsia="en-GB"/>
              </w:rPr>
              <w:t>Papildomi įrangos montavimo darbai</w:t>
            </w:r>
            <w:r w:rsidR="00114F35">
              <w:rPr>
                <w:rFonts w:eastAsia="Calibri" w:cstheme="minorHAnsi"/>
                <w:lang w:eastAsia="en-GB"/>
              </w:rPr>
              <w:t xml:space="preserve"> darbo dienomis, darbo valandomis, pagal atskirą užsakymą</w:t>
            </w:r>
          </w:p>
        </w:tc>
        <w:tc>
          <w:tcPr>
            <w:tcW w:w="850" w:type="dxa"/>
          </w:tcPr>
          <w:p w14:paraId="402A58F1" w14:textId="226DC42B" w:rsidR="005E0507" w:rsidRPr="00B44ACF" w:rsidRDefault="005E0507" w:rsidP="005E0507">
            <w:pPr>
              <w:jc w:val="center"/>
              <w:rPr>
                <w:iCs/>
                <w:sz w:val="22"/>
                <w:szCs w:val="22"/>
              </w:rPr>
            </w:pPr>
            <w:r>
              <w:rPr>
                <w:rFonts w:eastAsia="Calibri" w:cstheme="minorHAnsi"/>
                <w:lang w:eastAsia="en-GB"/>
              </w:rPr>
              <w:t>v</w:t>
            </w:r>
            <w:r w:rsidRPr="000724C6">
              <w:rPr>
                <w:rFonts w:eastAsia="Calibri" w:cstheme="minorHAnsi"/>
                <w:lang w:eastAsia="en-GB"/>
              </w:rPr>
              <w:t>al.</w:t>
            </w:r>
          </w:p>
        </w:tc>
        <w:tc>
          <w:tcPr>
            <w:tcW w:w="993" w:type="dxa"/>
          </w:tcPr>
          <w:p w14:paraId="33A2E40A" w14:textId="0F550E35" w:rsidR="005E0507" w:rsidRPr="00B44ACF" w:rsidRDefault="005E0507" w:rsidP="005E0507">
            <w:pPr>
              <w:jc w:val="center"/>
              <w:rPr>
                <w:iCs/>
                <w:sz w:val="22"/>
                <w:szCs w:val="22"/>
              </w:rPr>
            </w:pPr>
            <w:r w:rsidRPr="000724C6">
              <w:rPr>
                <w:rFonts w:eastAsia="Calibri" w:cstheme="minorHAnsi"/>
                <w:lang w:eastAsia="en-GB"/>
              </w:rPr>
              <w:t>20</w:t>
            </w:r>
          </w:p>
        </w:tc>
        <w:tc>
          <w:tcPr>
            <w:tcW w:w="1275" w:type="dxa"/>
          </w:tcPr>
          <w:p w14:paraId="0B13248F" w14:textId="77777777" w:rsidR="005E0507" w:rsidRPr="00B44ACF" w:rsidRDefault="005E0507" w:rsidP="005E0507">
            <w:pPr>
              <w:rPr>
                <w:sz w:val="22"/>
                <w:szCs w:val="22"/>
              </w:rPr>
            </w:pPr>
          </w:p>
        </w:tc>
        <w:tc>
          <w:tcPr>
            <w:tcW w:w="1418" w:type="dxa"/>
          </w:tcPr>
          <w:p w14:paraId="786E3C04" w14:textId="77777777" w:rsidR="005E0507" w:rsidRPr="00B44ACF" w:rsidRDefault="005E0507" w:rsidP="005E0507">
            <w:pPr>
              <w:rPr>
                <w:sz w:val="22"/>
                <w:szCs w:val="22"/>
              </w:rPr>
            </w:pPr>
          </w:p>
        </w:tc>
      </w:tr>
      <w:tr w:rsidR="00114F35" w:rsidRPr="00D63AC4" w14:paraId="40D7CF27" w14:textId="77777777" w:rsidTr="00114F35">
        <w:tc>
          <w:tcPr>
            <w:tcW w:w="562" w:type="dxa"/>
          </w:tcPr>
          <w:p w14:paraId="4C5B0464" w14:textId="3161EDDF" w:rsidR="00114F35" w:rsidRDefault="00114F35" w:rsidP="005E0507">
            <w:pPr>
              <w:jc w:val="center"/>
              <w:rPr>
                <w:bCs/>
                <w:sz w:val="22"/>
                <w:szCs w:val="22"/>
              </w:rPr>
            </w:pPr>
            <w:r>
              <w:rPr>
                <w:bCs/>
                <w:sz w:val="22"/>
                <w:szCs w:val="22"/>
              </w:rPr>
              <w:t>12.</w:t>
            </w:r>
          </w:p>
        </w:tc>
        <w:tc>
          <w:tcPr>
            <w:tcW w:w="4253" w:type="dxa"/>
            <w:vAlign w:val="center"/>
          </w:tcPr>
          <w:p w14:paraId="5AC45DDF" w14:textId="3C843BF0" w:rsidR="00114F35" w:rsidRPr="000724C6" w:rsidRDefault="00114F35" w:rsidP="005E0507">
            <w:pPr>
              <w:jc w:val="both"/>
              <w:rPr>
                <w:rFonts w:eastAsia="Calibri" w:cstheme="minorHAnsi"/>
                <w:lang w:eastAsia="en-GB"/>
              </w:rPr>
            </w:pPr>
            <w:r w:rsidRPr="000724C6">
              <w:rPr>
                <w:rFonts w:eastAsia="Calibri" w:cstheme="minorHAnsi"/>
                <w:lang w:eastAsia="en-GB"/>
              </w:rPr>
              <w:t>Papildomi įrangos montavimo darbai</w:t>
            </w:r>
            <w:r>
              <w:rPr>
                <w:rFonts w:eastAsia="Calibri" w:cstheme="minorHAnsi"/>
                <w:lang w:eastAsia="en-GB"/>
              </w:rPr>
              <w:t xml:space="preserve"> ne darbo valandomis ir šventinėmis dienomis, pagal atskirą užsakymą</w:t>
            </w:r>
          </w:p>
        </w:tc>
        <w:tc>
          <w:tcPr>
            <w:tcW w:w="850" w:type="dxa"/>
          </w:tcPr>
          <w:p w14:paraId="3A522348" w14:textId="727F9D60" w:rsidR="00114F35" w:rsidRDefault="00114F35" w:rsidP="005E0507">
            <w:pPr>
              <w:jc w:val="center"/>
              <w:rPr>
                <w:rFonts w:eastAsia="Calibri" w:cstheme="minorHAnsi"/>
                <w:lang w:eastAsia="en-GB"/>
              </w:rPr>
            </w:pPr>
            <w:r>
              <w:rPr>
                <w:rFonts w:eastAsia="Calibri" w:cstheme="minorHAnsi"/>
                <w:lang w:eastAsia="en-GB"/>
              </w:rPr>
              <w:t xml:space="preserve">val. </w:t>
            </w:r>
          </w:p>
        </w:tc>
        <w:tc>
          <w:tcPr>
            <w:tcW w:w="993" w:type="dxa"/>
          </w:tcPr>
          <w:p w14:paraId="7C2050E0" w14:textId="17B92F36" w:rsidR="00114F35" w:rsidRPr="000724C6" w:rsidRDefault="00114F35" w:rsidP="005E0507">
            <w:pPr>
              <w:jc w:val="center"/>
              <w:rPr>
                <w:rFonts w:eastAsia="Calibri" w:cstheme="minorHAnsi"/>
                <w:lang w:eastAsia="en-GB"/>
              </w:rPr>
            </w:pPr>
            <w:r>
              <w:rPr>
                <w:rFonts w:eastAsia="Calibri" w:cstheme="minorHAnsi"/>
                <w:lang w:eastAsia="en-GB"/>
              </w:rPr>
              <w:t>8</w:t>
            </w:r>
          </w:p>
        </w:tc>
        <w:tc>
          <w:tcPr>
            <w:tcW w:w="1275" w:type="dxa"/>
          </w:tcPr>
          <w:p w14:paraId="7ECBABC4" w14:textId="77777777" w:rsidR="00114F35" w:rsidRPr="00B44ACF" w:rsidRDefault="00114F35" w:rsidP="005E0507">
            <w:pPr>
              <w:rPr>
                <w:sz w:val="22"/>
                <w:szCs w:val="22"/>
              </w:rPr>
            </w:pPr>
          </w:p>
        </w:tc>
        <w:tc>
          <w:tcPr>
            <w:tcW w:w="1418" w:type="dxa"/>
          </w:tcPr>
          <w:p w14:paraId="66896AEC" w14:textId="77777777" w:rsidR="00114F35" w:rsidRPr="00B44ACF" w:rsidRDefault="00114F35" w:rsidP="005E0507">
            <w:pPr>
              <w:rPr>
                <w:sz w:val="22"/>
                <w:szCs w:val="22"/>
              </w:rPr>
            </w:pPr>
          </w:p>
        </w:tc>
      </w:tr>
      <w:tr w:rsidR="005E0507" w:rsidRPr="00D63AC4" w14:paraId="1FF0A4AE" w14:textId="77777777" w:rsidTr="00114F35">
        <w:tc>
          <w:tcPr>
            <w:tcW w:w="562" w:type="dxa"/>
          </w:tcPr>
          <w:p w14:paraId="78611102" w14:textId="64257338" w:rsidR="005E0507" w:rsidRDefault="005E0507" w:rsidP="005E0507">
            <w:pPr>
              <w:jc w:val="center"/>
              <w:rPr>
                <w:bCs/>
                <w:sz w:val="22"/>
                <w:szCs w:val="22"/>
              </w:rPr>
            </w:pPr>
            <w:r>
              <w:rPr>
                <w:bCs/>
                <w:sz w:val="22"/>
                <w:szCs w:val="22"/>
              </w:rPr>
              <w:t>1</w:t>
            </w:r>
            <w:r w:rsidR="00114F35">
              <w:rPr>
                <w:bCs/>
                <w:sz w:val="22"/>
                <w:szCs w:val="22"/>
              </w:rPr>
              <w:t>3</w:t>
            </w:r>
            <w:r>
              <w:rPr>
                <w:bCs/>
                <w:sz w:val="22"/>
                <w:szCs w:val="22"/>
              </w:rPr>
              <w:t>.</w:t>
            </w:r>
          </w:p>
        </w:tc>
        <w:tc>
          <w:tcPr>
            <w:tcW w:w="4253" w:type="dxa"/>
            <w:vAlign w:val="center"/>
          </w:tcPr>
          <w:p w14:paraId="3ED66DF1" w14:textId="469E9688" w:rsidR="005E0507" w:rsidRPr="00B44ACF" w:rsidRDefault="005E0507" w:rsidP="005E0507">
            <w:pPr>
              <w:jc w:val="both"/>
              <w:rPr>
                <w:color w:val="00B050"/>
                <w:sz w:val="22"/>
                <w:szCs w:val="22"/>
              </w:rPr>
            </w:pPr>
            <w:r w:rsidRPr="000724C6">
              <w:rPr>
                <w:rFonts w:eastAsia="Calibri" w:cstheme="minorHAnsi"/>
                <w:lang w:eastAsia="en-GB"/>
              </w:rPr>
              <w:t>Atvykimas į objektą pagal atskirą iškvietimą</w:t>
            </w:r>
            <w:r w:rsidR="00114F35">
              <w:rPr>
                <w:rFonts w:eastAsia="Calibri" w:cstheme="minorHAnsi"/>
                <w:lang w:eastAsia="en-GB"/>
              </w:rPr>
              <w:t xml:space="preserve"> darbo dienomis, darbo valandomis, pagal atskirą užsakymą</w:t>
            </w:r>
          </w:p>
        </w:tc>
        <w:tc>
          <w:tcPr>
            <w:tcW w:w="850" w:type="dxa"/>
          </w:tcPr>
          <w:p w14:paraId="434485E6" w14:textId="18D2C9D2" w:rsidR="005E0507" w:rsidRPr="00B44ACF" w:rsidRDefault="005E0507" w:rsidP="005E0507">
            <w:pPr>
              <w:jc w:val="center"/>
              <w:rPr>
                <w:iCs/>
                <w:sz w:val="22"/>
                <w:szCs w:val="22"/>
              </w:rPr>
            </w:pPr>
            <w:r>
              <w:rPr>
                <w:rFonts w:eastAsia="Calibri" w:cstheme="minorHAnsi"/>
                <w:lang w:eastAsia="en-GB"/>
              </w:rPr>
              <w:t>v</w:t>
            </w:r>
            <w:r w:rsidRPr="000724C6">
              <w:rPr>
                <w:rFonts w:eastAsia="Calibri" w:cstheme="minorHAnsi"/>
                <w:lang w:eastAsia="en-GB"/>
              </w:rPr>
              <w:t>nt.</w:t>
            </w:r>
          </w:p>
        </w:tc>
        <w:tc>
          <w:tcPr>
            <w:tcW w:w="993" w:type="dxa"/>
          </w:tcPr>
          <w:p w14:paraId="36D1B01B" w14:textId="519DD362" w:rsidR="005E0507" w:rsidRPr="00B44ACF" w:rsidRDefault="005E0507" w:rsidP="005E0507">
            <w:pPr>
              <w:jc w:val="center"/>
              <w:rPr>
                <w:iCs/>
                <w:sz w:val="22"/>
                <w:szCs w:val="22"/>
              </w:rPr>
            </w:pPr>
            <w:r w:rsidRPr="000724C6">
              <w:rPr>
                <w:rFonts w:eastAsia="Calibri" w:cstheme="minorHAnsi"/>
                <w:lang w:eastAsia="en-GB"/>
              </w:rPr>
              <w:t>6</w:t>
            </w:r>
          </w:p>
        </w:tc>
        <w:tc>
          <w:tcPr>
            <w:tcW w:w="1275" w:type="dxa"/>
          </w:tcPr>
          <w:p w14:paraId="255DD6B3" w14:textId="77777777" w:rsidR="005E0507" w:rsidRPr="00B44ACF" w:rsidRDefault="005E0507" w:rsidP="005E0507">
            <w:pPr>
              <w:rPr>
                <w:sz w:val="22"/>
                <w:szCs w:val="22"/>
              </w:rPr>
            </w:pPr>
          </w:p>
        </w:tc>
        <w:tc>
          <w:tcPr>
            <w:tcW w:w="1418" w:type="dxa"/>
          </w:tcPr>
          <w:p w14:paraId="1C02512B" w14:textId="77777777" w:rsidR="005E0507" w:rsidRPr="00B44ACF" w:rsidRDefault="005E0507" w:rsidP="005E0507">
            <w:pPr>
              <w:rPr>
                <w:sz w:val="22"/>
                <w:szCs w:val="22"/>
              </w:rPr>
            </w:pPr>
          </w:p>
        </w:tc>
      </w:tr>
      <w:tr w:rsidR="00114F35" w:rsidRPr="00D63AC4" w14:paraId="44FB784D" w14:textId="77777777" w:rsidTr="00114F35">
        <w:tc>
          <w:tcPr>
            <w:tcW w:w="562" w:type="dxa"/>
          </w:tcPr>
          <w:p w14:paraId="4018A9CF" w14:textId="025B57E7" w:rsidR="00114F35" w:rsidRDefault="00114F35" w:rsidP="005E0507">
            <w:pPr>
              <w:jc w:val="center"/>
              <w:rPr>
                <w:bCs/>
                <w:sz w:val="22"/>
                <w:szCs w:val="22"/>
              </w:rPr>
            </w:pPr>
            <w:r>
              <w:rPr>
                <w:bCs/>
                <w:sz w:val="22"/>
                <w:szCs w:val="22"/>
              </w:rPr>
              <w:t>14.</w:t>
            </w:r>
          </w:p>
        </w:tc>
        <w:tc>
          <w:tcPr>
            <w:tcW w:w="4253" w:type="dxa"/>
            <w:vAlign w:val="center"/>
          </w:tcPr>
          <w:p w14:paraId="0D37526E" w14:textId="136AC756" w:rsidR="00114F35" w:rsidRPr="000724C6" w:rsidRDefault="00114F35" w:rsidP="005E0507">
            <w:pPr>
              <w:jc w:val="both"/>
              <w:rPr>
                <w:rFonts w:eastAsia="Calibri" w:cstheme="minorHAnsi"/>
                <w:lang w:eastAsia="en-GB"/>
              </w:rPr>
            </w:pPr>
            <w:r w:rsidRPr="000724C6">
              <w:rPr>
                <w:rFonts w:eastAsia="Calibri" w:cstheme="minorHAnsi"/>
                <w:lang w:eastAsia="en-GB"/>
              </w:rPr>
              <w:t>Atvykimas į objektą pagal atskirą iškvietimą</w:t>
            </w:r>
            <w:r>
              <w:rPr>
                <w:rFonts w:eastAsia="Calibri" w:cstheme="minorHAnsi"/>
                <w:lang w:eastAsia="en-GB"/>
              </w:rPr>
              <w:t xml:space="preserve"> ne darbo valandomis ir šventinėmis dienomis, pagal atskirą užsakymą</w:t>
            </w:r>
          </w:p>
        </w:tc>
        <w:tc>
          <w:tcPr>
            <w:tcW w:w="850" w:type="dxa"/>
          </w:tcPr>
          <w:p w14:paraId="1E61EC7A" w14:textId="537842DB" w:rsidR="00114F35" w:rsidRDefault="00114F35" w:rsidP="005E0507">
            <w:pPr>
              <w:jc w:val="center"/>
              <w:rPr>
                <w:rFonts w:eastAsia="Calibri" w:cstheme="minorHAnsi"/>
                <w:lang w:eastAsia="en-GB"/>
              </w:rPr>
            </w:pPr>
            <w:r>
              <w:rPr>
                <w:rFonts w:eastAsia="Calibri" w:cstheme="minorHAnsi"/>
                <w:lang w:eastAsia="en-GB"/>
              </w:rPr>
              <w:t>vnt.</w:t>
            </w:r>
          </w:p>
        </w:tc>
        <w:tc>
          <w:tcPr>
            <w:tcW w:w="993" w:type="dxa"/>
          </w:tcPr>
          <w:p w14:paraId="2DB9C5BC" w14:textId="47A99DE8" w:rsidR="00114F35" w:rsidRPr="000724C6" w:rsidRDefault="00114F35" w:rsidP="005E0507">
            <w:pPr>
              <w:jc w:val="center"/>
              <w:rPr>
                <w:rFonts w:eastAsia="Calibri" w:cstheme="minorHAnsi"/>
                <w:lang w:eastAsia="en-GB"/>
              </w:rPr>
            </w:pPr>
            <w:r>
              <w:rPr>
                <w:rFonts w:eastAsia="Calibri" w:cstheme="minorHAnsi"/>
                <w:lang w:eastAsia="en-GB"/>
              </w:rPr>
              <w:t>4</w:t>
            </w:r>
          </w:p>
        </w:tc>
        <w:tc>
          <w:tcPr>
            <w:tcW w:w="1275" w:type="dxa"/>
          </w:tcPr>
          <w:p w14:paraId="4AE386BA" w14:textId="77777777" w:rsidR="00114F35" w:rsidRPr="00B44ACF" w:rsidRDefault="00114F35" w:rsidP="005E0507">
            <w:pPr>
              <w:rPr>
                <w:sz w:val="22"/>
                <w:szCs w:val="22"/>
              </w:rPr>
            </w:pPr>
          </w:p>
        </w:tc>
        <w:tc>
          <w:tcPr>
            <w:tcW w:w="1418" w:type="dxa"/>
          </w:tcPr>
          <w:p w14:paraId="15B467B6" w14:textId="77777777" w:rsidR="00114F35" w:rsidRPr="00B44ACF" w:rsidRDefault="00114F35" w:rsidP="005E0507">
            <w:pPr>
              <w:rPr>
                <w:sz w:val="22"/>
                <w:szCs w:val="22"/>
              </w:rPr>
            </w:pPr>
          </w:p>
        </w:tc>
      </w:tr>
      <w:tr w:rsidR="00B44ACF" w:rsidRPr="00D63AC4" w14:paraId="6506BE95" w14:textId="77777777" w:rsidTr="00114F35">
        <w:tc>
          <w:tcPr>
            <w:tcW w:w="7933" w:type="dxa"/>
            <w:gridSpan w:val="5"/>
          </w:tcPr>
          <w:p w14:paraId="5A430715" w14:textId="36C14A31" w:rsidR="00B44ACF" w:rsidRPr="00B44ACF" w:rsidRDefault="00B44ACF" w:rsidP="00B44ACF">
            <w:pPr>
              <w:jc w:val="right"/>
              <w:rPr>
                <w:sz w:val="22"/>
                <w:szCs w:val="22"/>
              </w:rPr>
            </w:pPr>
            <w:r w:rsidRPr="00B44ACF">
              <w:rPr>
                <w:b/>
                <w:sz w:val="22"/>
                <w:szCs w:val="22"/>
              </w:rPr>
              <w:t xml:space="preserve">Pasiūlymo kaina </w:t>
            </w:r>
            <w:r w:rsidRPr="00B44ACF">
              <w:rPr>
                <w:b/>
                <w:iCs/>
                <w:sz w:val="22"/>
                <w:szCs w:val="22"/>
              </w:rPr>
              <w:t>EUR</w:t>
            </w:r>
            <w:r w:rsidRPr="00B44ACF">
              <w:rPr>
                <w:b/>
                <w:sz w:val="22"/>
                <w:szCs w:val="22"/>
              </w:rPr>
              <w:t xml:space="preserve"> be PVM (6 stulpelio reikšmių suma)</w:t>
            </w:r>
          </w:p>
        </w:tc>
        <w:tc>
          <w:tcPr>
            <w:tcW w:w="1418" w:type="dxa"/>
          </w:tcPr>
          <w:p w14:paraId="58739422" w14:textId="77777777" w:rsidR="00B44ACF" w:rsidRPr="00B44ACF" w:rsidRDefault="00B44ACF" w:rsidP="00B44ACF">
            <w:pPr>
              <w:rPr>
                <w:sz w:val="22"/>
                <w:szCs w:val="22"/>
              </w:rPr>
            </w:pPr>
          </w:p>
        </w:tc>
      </w:tr>
      <w:tr w:rsidR="00B44ACF" w:rsidRPr="00D63AC4" w14:paraId="39495970" w14:textId="77777777" w:rsidTr="00114F35">
        <w:tc>
          <w:tcPr>
            <w:tcW w:w="7933" w:type="dxa"/>
            <w:gridSpan w:val="5"/>
          </w:tcPr>
          <w:p w14:paraId="1B945CE2" w14:textId="3FFEB2F0" w:rsidR="00B44ACF" w:rsidRPr="00B44ACF" w:rsidRDefault="00B44ACF" w:rsidP="00B44ACF">
            <w:pPr>
              <w:jc w:val="right"/>
              <w:rPr>
                <w:sz w:val="22"/>
                <w:szCs w:val="22"/>
              </w:rPr>
            </w:pPr>
            <w:r w:rsidRPr="00B44ACF">
              <w:rPr>
                <w:b/>
                <w:sz w:val="22"/>
                <w:szCs w:val="22"/>
              </w:rPr>
              <w:t xml:space="preserve">PVM </w:t>
            </w:r>
            <w:r w:rsidRPr="00B44ACF">
              <w:rPr>
                <w:i/>
                <w:sz w:val="22"/>
                <w:szCs w:val="22"/>
              </w:rPr>
              <w:t>(pildoma, jei taikoma)</w:t>
            </w:r>
          </w:p>
        </w:tc>
        <w:tc>
          <w:tcPr>
            <w:tcW w:w="1418" w:type="dxa"/>
          </w:tcPr>
          <w:p w14:paraId="25BC0645" w14:textId="77777777" w:rsidR="00B44ACF" w:rsidRPr="00B44ACF" w:rsidRDefault="00B44ACF" w:rsidP="00B44ACF">
            <w:pPr>
              <w:rPr>
                <w:sz w:val="22"/>
                <w:szCs w:val="22"/>
              </w:rPr>
            </w:pPr>
          </w:p>
        </w:tc>
      </w:tr>
      <w:tr w:rsidR="00B44ACF" w:rsidRPr="00D63AC4" w14:paraId="6DA17EEB" w14:textId="77777777" w:rsidTr="00114F35">
        <w:tc>
          <w:tcPr>
            <w:tcW w:w="7933" w:type="dxa"/>
            <w:gridSpan w:val="5"/>
          </w:tcPr>
          <w:p w14:paraId="7DAC0F1E" w14:textId="29236539" w:rsidR="00B44ACF" w:rsidRPr="00B44ACF" w:rsidRDefault="00B44ACF" w:rsidP="00B44ACF">
            <w:pPr>
              <w:jc w:val="right"/>
              <w:rPr>
                <w:sz w:val="22"/>
                <w:szCs w:val="22"/>
              </w:rPr>
            </w:pPr>
            <w:r w:rsidRPr="00B44ACF">
              <w:rPr>
                <w:b/>
                <w:sz w:val="22"/>
                <w:szCs w:val="22"/>
              </w:rPr>
              <w:t xml:space="preserve">Pasiūlymo kaina </w:t>
            </w:r>
            <w:r w:rsidRPr="00B44ACF">
              <w:rPr>
                <w:b/>
                <w:iCs/>
                <w:sz w:val="22"/>
                <w:szCs w:val="22"/>
              </w:rPr>
              <w:t>EUR</w:t>
            </w:r>
            <w:r w:rsidRPr="00B44ACF">
              <w:rPr>
                <w:b/>
                <w:sz w:val="22"/>
                <w:szCs w:val="22"/>
              </w:rPr>
              <w:t xml:space="preserve"> su PVM</w:t>
            </w:r>
          </w:p>
        </w:tc>
        <w:tc>
          <w:tcPr>
            <w:tcW w:w="1418" w:type="dxa"/>
          </w:tcPr>
          <w:p w14:paraId="4CCCF360" w14:textId="77777777" w:rsidR="00B44ACF" w:rsidRPr="00B44ACF" w:rsidRDefault="00B44ACF" w:rsidP="00B44ACF">
            <w:pPr>
              <w:rPr>
                <w:sz w:val="22"/>
                <w:szCs w:val="22"/>
              </w:rPr>
            </w:pPr>
          </w:p>
        </w:tc>
      </w:tr>
    </w:tbl>
    <w:p w14:paraId="195D3757" w14:textId="77777777" w:rsidR="00B44ACF" w:rsidRDefault="00B44ACF" w:rsidP="00BC7C87">
      <w:pPr>
        <w:spacing w:before="60" w:after="60"/>
        <w:jc w:val="both"/>
        <w:rPr>
          <w:rStyle w:val="FontStyle15"/>
          <w:rFonts w:cstheme="minorHAnsi"/>
          <w:sz w:val="22"/>
          <w:szCs w:val="22"/>
        </w:rPr>
      </w:pPr>
    </w:p>
    <w:p w14:paraId="6A2DC75D" w14:textId="77777777" w:rsidR="00EA521D" w:rsidRPr="00686CDD" w:rsidRDefault="00EA521D" w:rsidP="00EA521D">
      <w:pPr>
        <w:tabs>
          <w:tab w:val="left" w:pos="885"/>
          <w:tab w:val="left" w:pos="1297"/>
        </w:tabs>
        <w:autoSpaceDE w:val="0"/>
        <w:autoSpaceDN w:val="0"/>
        <w:ind w:right="176" w:firstLine="567"/>
        <w:jc w:val="both"/>
        <w:rPr>
          <w:sz w:val="22"/>
          <w:szCs w:val="22"/>
        </w:rPr>
      </w:pPr>
      <w:r w:rsidRPr="00686CDD">
        <w:rPr>
          <w:bCs/>
          <w:sz w:val="22"/>
          <w:szCs w:val="22"/>
        </w:rPr>
        <w:t xml:space="preserve">PASTABA. </w:t>
      </w:r>
      <w:r>
        <w:rPr>
          <w:bCs/>
          <w:sz w:val="22"/>
          <w:szCs w:val="22"/>
        </w:rPr>
        <w:t xml:space="preserve">Preliminarus kiekis, nurodytas lentelės 4 stulpelyje, bus naudojamas tiks pasiūlymų vertinimui ir nebus laikomas maksimaliu. </w:t>
      </w:r>
      <w:r w:rsidRPr="00686CDD">
        <w:rPr>
          <w:sz w:val="22"/>
          <w:szCs w:val="22"/>
        </w:rPr>
        <w:t xml:space="preserve">Perkantysis subjektas neįsipareigoja nupirkti viso paslaugų kiekio. Paslaugų apimtys, taip pat sutarties kaina, kurią perkantysis subjektas turės sumokėti tiekėjui, priklausys nuo sutarties vykdymo metu iškylančio poreikio. </w:t>
      </w:r>
    </w:p>
    <w:p w14:paraId="36C2DD0F" w14:textId="77777777" w:rsidR="001C7CD4" w:rsidRDefault="001C7CD4" w:rsidP="00EA521D">
      <w:pPr>
        <w:spacing w:before="60" w:after="60"/>
        <w:ind w:firstLine="567"/>
        <w:jc w:val="both"/>
        <w:rPr>
          <w:rStyle w:val="FontStyle15"/>
          <w:rFonts w:cstheme="minorHAnsi"/>
          <w:sz w:val="22"/>
          <w:szCs w:val="22"/>
        </w:rPr>
      </w:pPr>
    </w:p>
    <w:p w14:paraId="1F85DDCE" w14:textId="1AF4A74C" w:rsidR="00BC7C87" w:rsidRPr="00C801CA" w:rsidRDefault="00BC7C87" w:rsidP="00EA521D">
      <w:pPr>
        <w:spacing w:before="60" w:after="60"/>
        <w:ind w:firstLine="567"/>
        <w:jc w:val="both"/>
        <w:rPr>
          <w:rFonts w:eastAsia="Calibri"/>
          <w:iCs/>
          <w:sz w:val="22"/>
          <w:szCs w:val="22"/>
        </w:rPr>
      </w:pPr>
      <w:r>
        <w:rPr>
          <w:rStyle w:val="FontStyle15"/>
          <w:rFonts w:cstheme="minorHAnsi"/>
          <w:sz w:val="22"/>
          <w:szCs w:val="22"/>
        </w:rPr>
        <w:t>T</w:t>
      </w:r>
      <w:r w:rsidRPr="00C801CA">
        <w:rPr>
          <w:rFonts w:eastAsia="Calibri"/>
          <w:iCs/>
          <w:sz w:val="22"/>
          <w:szCs w:val="22"/>
        </w:rPr>
        <w:t xml:space="preserve">ais atvejais, kai pagal galiojančius teisės aktus tiekėjui nereikia mokėti PVM, jis apie tai turi nurodyti pasiūlyme, nurodydamas teisinį pagrindą: _________________________________ </w:t>
      </w:r>
    </w:p>
    <w:p w14:paraId="6D9AE08E" w14:textId="77777777" w:rsidR="00BC7C87" w:rsidRDefault="00BC7C87" w:rsidP="00BC7C87">
      <w:pPr>
        <w:ind w:firstLine="567"/>
        <w:jc w:val="both"/>
        <w:rPr>
          <w:rFonts w:eastAsia="Calibri"/>
          <w:iCs/>
          <w:sz w:val="22"/>
          <w:szCs w:val="22"/>
        </w:rPr>
      </w:pPr>
    </w:p>
    <w:p w14:paraId="69A594AE" w14:textId="6412FDE0" w:rsidR="00BC7C87" w:rsidRPr="00C801CA" w:rsidRDefault="00330488" w:rsidP="00BC7C87">
      <w:pPr>
        <w:jc w:val="center"/>
        <w:rPr>
          <w:b/>
          <w:bCs/>
          <w:sz w:val="22"/>
          <w:szCs w:val="22"/>
        </w:rPr>
      </w:pPr>
      <w:r>
        <w:rPr>
          <w:b/>
          <w:bCs/>
          <w:iCs/>
          <w:sz w:val="22"/>
          <w:szCs w:val="22"/>
        </w:rPr>
        <w:t>4</w:t>
      </w:r>
      <w:r w:rsidR="00BC7C87">
        <w:rPr>
          <w:b/>
          <w:bCs/>
          <w:iCs/>
          <w:sz w:val="22"/>
          <w:szCs w:val="22"/>
        </w:rPr>
        <w:t xml:space="preserve">.  </w:t>
      </w:r>
      <w:r w:rsidR="00BC7C87" w:rsidRPr="00C801CA">
        <w:rPr>
          <w:b/>
          <w:bCs/>
          <w:sz w:val="22"/>
          <w:szCs w:val="22"/>
        </w:rPr>
        <w:t>PRIDEDAMI DOKUMENTAI IR INFORMACIJA APIE KONFIDENCIALUMĄ</w:t>
      </w:r>
    </w:p>
    <w:p w14:paraId="1045C309" w14:textId="77777777" w:rsidR="00BC7C87" w:rsidRPr="00C801CA" w:rsidRDefault="00BC7C87" w:rsidP="00BC7C87">
      <w:pPr>
        <w:pStyle w:val="Sraopastraipa"/>
        <w:spacing w:after="0" w:line="240" w:lineRule="auto"/>
        <w:ind w:left="0" w:firstLine="567"/>
        <w:rPr>
          <w:rFonts w:ascii="Times New Roman" w:hAnsi="Times New Roman" w:cs="Times New Roman"/>
        </w:rPr>
      </w:pPr>
      <w:r w:rsidRPr="00C801CA">
        <w:rPr>
          <w:rFonts w:ascii="Times New Roman" w:hAnsi="Times New Roman" w:cs="Times New Roman"/>
        </w:rPr>
        <w:t>Jei nenurodyta kitaip, visi dokumentai teikiami su pasiūlymu CVP IS priemonėmis:</w:t>
      </w:r>
    </w:p>
    <w:p w14:paraId="5F57F25B" w14:textId="77777777" w:rsidR="00BC7C87" w:rsidRPr="00C801CA" w:rsidRDefault="00BC7C87" w:rsidP="00BC7C87">
      <w:pPr>
        <w:jc w:val="both"/>
        <w:rPr>
          <w:b/>
          <w:bCs/>
          <w:sz w:val="22"/>
          <w:szCs w:val="22"/>
        </w:rPr>
      </w:pPr>
    </w:p>
    <w:tbl>
      <w:tblPr>
        <w:tblStyle w:val="Lentelstinklelis"/>
        <w:tblW w:w="0" w:type="auto"/>
        <w:tblLook w:val="04A0" w:firstRow="1" w:lastRow="0" w:firstColumn="1" w:lastColumn="0" w:noHBand="0" w:noVBand="1"/>
      </w:tblPr>
      <w:tblGrid>
        <w:gridCol w:w="540"/>
        <w:gridCol w:w="4416"/>
        <w:gridCol w:w="962"/>
        <w:gridCol w:w="1758"/>
        <w:gridCol w:w="1810"/>
      </w:tblGrid>
      <w:tr w:rsidR="00BC7C87" w:rsidRPr="00C801CA" w14:paraId="69A4321F" w14:textId="77777777" w:rsidTr="001C7CD4">
        <w:tc>
          <w:tcPr>
            <w:tcW w:w="0" w:type="auto"/>
            <w:shd w:val="clear" w:color="auto" w:fill="DAEEF3" w:themeFill="accent5" w:themeFillTint="33"/>
            <w:vAlign w:val="center"/>
          </w:tcPr>
          <w:p w14:paraId="4BF96ED7" w14:textId="77777777" w:rsidR="00BC7C87" w:rsidRPr="00EA521D" w:rsidRDefault="00BC7C87" w:rsidP="000244BA">
            <w:pPr>
              <w:jc w:val="center"/>
              <w:rPr>
                <w:b/>
                <w:bCs/>
                <w:sz w:val="22"/>
                <w:szCs w:val="22"/>
              </w:rPr>
            </w:pPr>
            <w:r w:rsidRPr="00EA521D">
              <w:rPr>
                <w:b/>
                <w:bCs/>
                <w:sz w:val="22"/>
                <w:szCs w:val="22"/>
              </w:rPr>
              <w:t>Eil.</w:t>
            </w:r>
          </w:p>
          <w:p w14:paraId="3B1E0985" w14:textId="77777777" w:rsidR="00BC7C87" w:rsidRPr="00EA521D" w:rsidRDefault="00BC7C87" w:rsidP="000244BA">
            <w:pPr>
              <w:jc w:val="center"/>
              <w:rPr>
                <w:b/>
                <w:bCs/>
                <w:sz w:val="22"/>
                <w:szCs w:val="22"/>
              </w:rPr>
            </w:pPr>
            <w:r w:rsidRPr="00EA521D">
              <w:rPr>
                <w:b/>
                <w:bCs/>
                <w:sz w:val="22"/>
                <w:szCs w:val="22"/>
              </w:rPr>
              <w:t>Nr.</w:t>
            </w:r>
          </w:p>
        </w:tc>
        <w:tc>
          <w:tcPr>
            <w:tcW w:w="4416" w:type="dxa"/>
            <w:shd w:val="clear" w:color="auto" w:fill="DAEEF3" w:themeFill="accent5" w:themeFillTint="33"/>
            <w:vAlign w:val="center"/>
          </w:tcPr>
          <w:p w14:paraId="0A5FFDE0" w14:textId="77777777" w:rsidR="00BC7C87" w:rsidRPr="00EA521D" w:rsidRDefault="00BC7C87" w:rsidP="000244BA">
            <w:pPr>
              <w:jc w:val="center"/>
              <w:rPr>
                <w:b/>
                <w:bCs/>
                <w:sz w:val="22"/>
                <w:szCs w:val="22"/>
              </w:rPr>
            </w:pPr>
            <w:r w:rsidRPr="00EA521D">
              <w:rPr>
                <w:b/>
                <w:bCs/>
                <w:sz w:val="22"/>
                <w:szCs w:val="22"/>
              </w:rPr>
              <w:t>Dokumentas</w:t>
            </w:r>
          </w:p>
        </w:tc>
        <w:tc>
          <w:tcPr>
            <w:tcW w:w="962" w:type="dxa"/>
            <w:shd w:val="clear" w:color="auto" w:fill="DAEEF3" w:themeFill="accent5" w:themeFillTint="33"/>
            <w:vAlign w:val="center"/>
          </w:tcPr>
          <w:p w14:paraId="1F9B2396" w14:textId="77777777" w:rsidR="00BC7C87" w:rsidRPr="00EA521D" w:rsidRDefault="00BC7C87" w:rsidP="000244BA">
            <w:pPr>
              <w:jc w:val="center"/>
              <w:rPr>
                <w:b/>
                <w:bCs/>
                <w:sz w:val="22"/>
                <w:szCs w:val="22"/>
              </w:rPr>
            </w:pPr>
            <w:r w:rsidRPr="00EA521D">
              <w:rPr>
                <w:b/>
                <w:bCs/>
                <w:sz w:val="22"/>
                <w:szCs w:val="22"/>
              </w:rPr>
              <w:t>Lapų skaičius</w:t>
            </w:r>
          </w:p>
        </w:tc>
        <w:tc>
          <w:tcPr>
            <w:tcW w:w="1758" w:type="dxa"/>
            <w:shd w:val="clear" w:color="auto" w:fill="DAEEF3" w:themeFill="accent5" w:themeFillTint="33"/>
            <w:vAlign w:val="center"/>
          </w:tcPr>
          <w:p w14:paraId="1DB10796" w14:textId="77777777" w:rsidR="00BC7C87" w:rsidRPr="00EA521D" w:rsidRDefault="00BC7C87" w:rsidP="000244BA">
            <w:pPr>
              <w:jc w:val="center"/>
              <w:rPr>
                <w:b/>
                <w:bCs/>
                <w:sz w:val="22"/>
                <w:szCs w:val="22"/>
              </w:rPr>
            </w:pPr>
            <w:r w:rsidRPr="00EA521D">
              <w:rPr>
                <w:b/>
                <w:bCs/>
                <w:sz w:val="22"/>
                <w:szCs w:val="22"/>
              </w:rPr>
              <w:t>Ar dokumente yra konfidencialios informacijos?</w:t>
            </w:r>
          </w:p>
          <w:p w14:paraId="2B7CD405" w14:textId="77777777" w:rsidR="00BC7C87" w:rsidRPr="00EA521D" w:rsidRDefault="00BC7C87" w:rsidP="000244BA">
            <w:pPr>
              <w:jc w:val="center"/>
              <w:rPr>
                <w:b/>
                <w:bCs/>
                <w:sz w:val="22"/>
                <w:szCs w:val="22"/>
              </w:rPr>
            </w:pPr>
            <w:r w:rsidRPr="00EA521D">
              <w:rPr>
                <w:b/>
                <w:bCs/>
                <w:sz w:val="22"/>
                <w:szCs w:val="22"/>
              </w:rPr>
              <w:t>(Taip / Ne)</w:t>
            </w:r>
          </w:p>
        </w:tc>
        <w:tc>
          <w:tcPr>
            <w:tcW w:w="1810" w:type="dxa"/>
            <w:shd w:val="clear" w:color="auto" w:fill="DAEEF3" w:themeFill="accent5" w:themeFillTint="33"/>
            <w:vAlign w:val="center"/>
          </w:tcPr>
          <w:p w14:paraId="6EDE8514" w14:textId="77777777" w:rsidR="00BC7C87" w:rsidRPr="00EA521D" w:rsidRDefault="00BC7C87" w:rsidP="000244BA">
            <w:pPr>
              <w:jc w:val="center"/>
              <w:rPr>
                <w:b/>
                <w:bCs/>
                <w:sz w:val="22"/>
                <w:szCs w:val="22"/>
              </w:rPr>
            </w:pPr>
            <w:r w:rsidRPr="00EA521D">
              <w:rPr>
                <w:b/>
                <w:bCs/>
                <w:sz w:val="22"/>
                <w:szCs w:val="22"/>
              </w:rPr>
              <w:t>Paaiškinimas, kokia konkreti informacija dokumente yra konfidenciali ir kodėl</w:t>
            </w:r>
          </w:p>
        </w:tc>
      </w:tr>
      <w:tr w:rsidR="00BC7C87" w:rsidRPr="00C801CA" w14:paraId="4590EB39" w14:textId="77777777" w:rsidTr="001C7CD4">
        <w:trPr>
          <w:trHeight w:val="326"/>
        </w:trPr>
        <w:tc>
          <w:tcPr>
            <w:tcW w:w="0" w:type="auto"/>
            <w:vAlign w:val="center"/>
          </w:tcPr>
          <w:p w14:paraId="5B23B1CB" w14:textId="77777777" w:rsidR="00BC7C87" w:rsidRPr="00EA521D" w:rsidRDefault="00BC7C87" w:rsidP="000244BA">
            <w:pPr>
              <w:jc w:val="center"/>
              <w:rPr>
                <w:bCs/>
                <w:iCs/>
                <w:sz w:val="20"/>
                <w:szCs w:val="20"/>
              </w:rPr>
            </w:pPr>
            <w:r w:rsidRPr="00EA521D">
              <w:rPr>
                <w:iCs/>
                <w:sz w:val="20"/>
                <w:szCs w:val="20"/>
              </w:rPr>
              <w:lastRenderedPageBreak/>
              <w:t>1</w:t>
            </w:r>
          </w:p>
        </w:tc>
        <w:tc>
          <w:tcPr>
            <w:tcW w:w="4416" w:type="dxa"/>
            <w:vAlign w:val="center"/>
          </w:tcPr>
          <w:p w14:paraId="03688D1F" w14:textId="77777777" w:rsidR="00BC7C87" w:rsidRPr="00EA521D" w:rsidRDefault="00BC7C87" w:rsidP="000244BA">
            <w:pPr>
              <w:jc w:val="center"/>
              <w:rPr>
                <w:bCs/>
                <w:iCs/>
                <w:sz w:val="20"/>
                <w:szCs w:val="20"/>
              </w:rPr>
            </w:pPr>
            <w:r w:rsidRPr="00EA521D">
              <w:rPr>
                <w:iCs/>
                <w:sz w:val="20"/>
                <w:szCs w:val="20"/>
              </w:rPr>
              <w:t>2</w:t>
            </w:r>
          </w:p>
        </w:tc>
        <w:tc>
          <w:tcPr>
            <w:tcW w:w="962" w:type="dxa"/>
          </w:tcPr>
          <w:p w14:paraId="5CFA7F9A" w14:textId="77777777" w:rsidR="00BC7C87" w:rsidRPr="00EA521D" w:rsidRDefault="00BC7C87" w:rsidP="000244BA">
            <w:pPr>
              <w:jc w:val="center"/>
              <w:rPr>
                <w:iCs/>
                <w:sz w:val="20"/>
                <w:szCs w:val="20"/>
              </w:rPr>
            </w:pPr>
            <w:r w:rsidRPr="00EA521D">
              <w:rPr>
                <w:iCs/>
                <w:sz w:val="20"/>
                <w:szCs w:val="20"/>
              </w:rPr>
              <w:t>3</w:t>
            </w:r>
          </w:p>
        </w:tc>
        <w:tc>
          <w:tcPr>
            <w:tcW w:w="1758" w:type="dxa"/>
            <w:vAlign w:val="center"/>
          </w:tcPr>
          <w:p w14:paraId="10FE30A2" w14:textId="77777777" w:rsidR="00BC7C87" w:rsidRPr="00EA521D" w:rsidRDefault="00BC7C87" w:rsidP="000244BA">
            <w:pPr>
              <w:jc w:val="center"/>
              <w:rPr>
                <w:bCs/>
                <w:iCs/>
                <w:sz w:val="20"/>
                <w:szCs w:val="20"/>
              </w:rPr>
            </w:pPr>
            <w:r w:rsidRPr="00EA521D">
              <w:rPr>
                <w:bCs/>
                <w:iCs/>
                <w:sz w:val="20"/>
                <w:szCs w:val="20"/>
              </w:rPr>
              <w:t>4</w:t>
            </w:r>
          </w:p>
        </w:tc>
        <w:tc>
          <w:tcPr>
            <w:tcW w:w="1810" w:type="dxa"/>
            <w:vAlign w:val="center"/>
          </w:tcPr>
          <w:p w14:paraId="029C69BB" w14:textId="77777777" w:rsidR="00BC7C87" w:rsidRPr="00EA521D" w:rsidRDefault="00BC7C87" w:rsidP="000244BA">
            <w:pPr>
              <w:jc w:val="center"/>
              <w:rPr>
                <w:bCs/>
                <w:iCs/>
                <w:sz w:val="20"/>
                <w:szCs w:val="20"/>
              </w:rPr>
            </w:pPr>
            <w:r w:rsidRPr="00EA521D">
              <w:rPr>
                <w:iCs/>
                <w:sz w:val="20"/>
                <w:szCs w:val="20"/>
              </w:rPr>
              <w:t>5</w:t>
            </w:r>
          </w:p>
        </w:tc>
      </w:tr>
      <w:tr w:rsidR="00BC7C87" w:rsidRPr="00C801CA" w14:paraId="0DF9B132" w14:textId="77777777" w:rsidTr="001C7CD4">
        <w:tc>
          <w:tcPr>
            <w:tcW w:w="0" w:type="auto"/>
          </w:tcPr>
          <w:p w14:paraId="639CBDB4" w14:textId="77777777" w:rsidR="00BC7C87" w:rsidRPr="00C801CA" w:rsidRDefault="00BC7C87" w:rsidP="00B44ACF">
            <w:pPr>
              <w:jc w:val="center"/>
              <w:rPr>
                <w:sz w:val="22"/>
                <w:szCs w:val="22"/>
              </w:rPr>
            </w:pPr>
            <w:r w:rsidRPr="00C801CA">
              <w:rPr>
                <w:sz w:val="22"/>
                <w:szCs w:val="22"/>
              </w:rPr>
              <w:t>1.</w:t>
            </w:r>
          </w:p>
        </w:tc>
        <w:tc>
          <w:tcPr>
            <w:tcW w:w="4416" w:type="dxa"/>
          </w:tcPr>
          <w:p w14:paraId="0F2684A0" w14:textId="77777777" w:rsidR="00BC7C87" w:rsidRPr="00C801CA" w:rsidRDefault="00BC7C87" w:rsidP="000244BA">
            <w:pPr>
              <w:jc w:val="both"/>
              <w:rPr>
                <w:sz w:val="22"/>
                <w:szCs w:val="22"/>
              </w:rPr>
            </w:pPr>
            <w:r w:rsidRPr="00C801CA">
              <w:rPr>
                <w:sz w:val="22"/>
                <w:szCs w:val="22"/>
              </w:rPr>
              <w:t>Jungtinės veiklos sutarties kopija (</w:t>
            </w:r>
            <w:r w:rsidRPr="00C801CA">
              <w:rPr>
                <w:rFonts w:eastAsiaTheme="minorHAnsi"/>
                <w:bCs/>
                <w:iCs/>
                <w:sz w:val="22"/>
                <w:szCs w:val="22"/>
              </w:rPr>
              <w:t xml:space="preserve">jei pasiūlymą pateikia </w:t>
            </w:r>
            <w:r>
              <w:rPr>
                <w:rFonts w:eastAsiaTheme="minorHAnsi"/>
                <w:bCs/>
                <w:iCs/>
                <w:sz w:val="22"/>
                <w:szCs w:val="22"/>
              </w:rPr>
              <w:t>tiekėjų</w:t>
            </w:r>
            <w:r w:rsidRPr="00C801CA">
              <w:rPr>
                <w:rFonts w:eastAsiaTheme="minorHAnsi"/>
                <w:bCs/>
                <w:iCs/>
                <w:sz w:val="22"/>
                <w:szCs w:val="22"/>
              </w:rPr>
              <w:t xml:space="preserve"> grupė)</w:t>
            </w:r>
          </w:p>
        </w:tc>
        <w:tc>
          <w:tcPr>
            <w:tcW w:w="962" w:type="dxa"/>
          </w:tcPr>
          <w:p w14:paraId="53BAA69F" w14:textId="77777777" w:rsidR="00BC7C87" w:rsidRPr="00C801CA" w:rsidRDefault="00BC7C87" w:rsidP="000244BA">
            <w:pPr>
              <w:rPr>
                <w:sz w:val="22"/>
                <w:szCs w:val="22"/>
              </w:rPr>
            </w:pPr>
          </w:p>
        </w:tc>
        <w:tc>
          <w:tcPr>
            <w:tcW w:w="1758" w:type="dxa"/>
          </w:tcPr>
          <w:p w14:paraId="3A96F9F4" w14:textId="77777777" w:rsidR="00BC7C87" w:rsidRPr="00C801CA" w:rsidRDefault="00BC7C87" w:rsidP="000244BA">
            <w:pPr>
              <w:rPr>
                <w:sz w:val="22"/>
                <w:szCs w:val="22"/>
              </w:rPr>
            </w:pPr>
          </w:p>
        </w:tc>
        <w:tc>
          <w:tcPr>
            <w:tcW w:w="1810" w:type="dxa"/>
          </w:tcPr>
          <w:p w14:paraId="4CFFD776" w14:textId="77777777" w:rsidR="00BC7C87" w:rsidRPr="00C801CA" w:rsidRDefault="00BC7C87" w:rsidP="000244BA">
            <w:pPr>
              <w:rPr>
                <w:sz w:val="22"/>
                <w:szCs w:val="22"/>
              </w:rPr>
            </w:pPr>
          </w:p>
        </w:tc>
      </w:tr>
      <w:tr w:rsidR="00BC7C87" w:rsidRPr="00C801CA" w14:paraId="31D730E0" w14:textId="77777777" w:rsidTr="001C7CD4">
        <w:tc>
          <w:tcPr>
            <w:tcW w:w="0" w:type="auto"/>
          </w:tcPr>
          <w:p w14:paraId="3F0F9126" w14:textId="77777777" w:rsidR="00BC7C87" w:rsidRPr="00C801CA" w:rsidRDefault="00BC7C87" w:rsidP="00B44ACF">
            <w:pPr>
              <w:jc w:val="center"/>
              <w:rPr>
                <w:rFonts w:eastAsia="Calibri"/>
                <w:sz w:val="22"/>
                <w:szCs w:val="22"/>
              </w:rPr>
            </w:pPr>
            <w:r w:rsidRPr="00C801CA">
              <w:rPr>
                <w:rFonts w:eastAsia="Calibri"/>
                <w:sz w:val="22"/>
                <w:szCs w:val="22"/>
              </w:rPr>
              <w:t>2.</w:t>
            </w:r>
          </w:p>
        </w:tc>
        <w:tc>
          <w:tcPr>
            <w:tcW w:w="4416" w:type="dxa"/>
          </w:tcPr>
          <w:p w14:paraId="53402B4E" w14:textId="77777777" w:rsidR="00BC7C87" w:rsidRPr="00C801CA" w:rsidRDefault="00BC7C87" w:rsidP="000244BA">
            <w:pPr>
              <w:jc w:val="both"/>
              <w:rPr>
                <w:sz w:val="22"/>
                <w:szCs w:val="22"/>
              </w:rPr>
            </w:pPr>
            <w:r w:rsidRPr="00C801CA">
              <w:rPr>
                <w:sz w:val="22"/>
                <w:szCs w:val="22"/>
              </w:rPr>
              <w:t xml:space="preserve">Įgaliojimo ar kito dokumento, suteikiančio teisę pateikti ir (ar) pasirašyti pasiūlymą bei kitus dokumentus, kopija (jeigu pasiūlymą pateikia ir ar dokumentus pasirašo ne tiekėjo, </w:t>
            </w:r>
            <w:r>
              <w:rPr>
                <w:sz w:val="22"/>
                <w:szCs w:val="22"/>
              </w:rPr>
              <w:t>tiekėjų</w:t>
            </w:r>
            <w:r w:rsidRPr="00C801CA">
              <w:rPr>
                <w:sz w:val="22"/>
                <w:szCs w:val="22"/>
              </w:rPr>
              <w:t xml:space="preserve"> grupės dalyvių, subtiekėjų ar ūkio subjektų, kurių pajėgumais tiekėjas remiasi, vadovas)</w:t>
            </w:r>
          </w:p>
        </w:tc>
        <w:tc>
          <w:tcPr>
            <w:tcW w:w="962" w:type="dxa"/>
          </w:tcPr>
          <w:p w14:paraId="5FCA3AA2" w14:textId="77777777" w:rsidR="00BC7C87" w:rsidRPr="00C801CA" w:rsidRDefault="00BC7C87" w:rsidP="000244BA">
            <w:pPr>
              <w:rPr>
                <w:sz w:val="22"/>
                <w:szCs w:val="22"/>
              </w:rPr>
            </w:pPr>
          </w:p>
        </w:tc>
        <w:tc>
          <w:tcPr>
            <w:tcW w:w="1758" w:type="dxa"/>
          </w:tcPr>
          <w:p w14:paraId="6C3836E2" w14:textId="77777777" w:rsidR="00BC7C87" w:rsidRPr="00C801CA" w:rsidRDefault="00BC7C87" w:rsidP="000244BA">
            <w:pPr>
              <w:rPr>
                <w:sz w:val="22"/>
                <w:szCs w:val="22"/>
              </w:rPr>
            </w:pPr>
          </w:p>
        </w:tc>
        <w:tc>
          <w:tcPr>
            <w:tcW w:w="1810" w:type="dxa"/>
          </w:tcPr>
          <w:p w14:paraId="439E7ABB" w14:textId="77777777" w:rsidR="00BC7C87" w:rsidRPr="00C801CA" w:rsidRDefault="00BC7C87" w:rsidP="000244BA">
            <w:pPr>
              <w:rPr>
                <w:sz w:val="22"/>
                <w:szCs w:val="22"/>
              </w:rPr>
            </w:pPr>
          </w:p>
        </w:tc>
      </w:tr>
      <w:tr w:rsidR="00BC7C87" w:rsidRPr="00C801CA" w14:paraId="412CC2BA" w14:textId="77777777" w:rsidTr="001C7CD4">
        <w:tc>
          <w:tcPr>
            <w:tcW w:w="0" w:type="auto"/>
          </w:tcPr>
          <w:p w14:paraId="277ACC28" w14:textId="77777777" w:rsidR="00BC7C87" w:rsidRPr="00C801CA" w:rsidRDefault="00BC7C87" w:rsidP="00B44ACF">
            <w:pPr>
              <w:jc w:val="center"/>
              <w:rPr>
                <w:rFonts w:eastAsia="Calibri"/>
                <w:bCs/>
                <w:sz w:val="22"/>
                <w:szCs w:val="22"/>
              </w:rPr>
            </w:pPr>
            <w:r w:rsidRPr="00C801CA">
              <w:rPr>
                <w:rFonts w:eastAsia="Calibri"/>
                <w:bCs/>
                <w:sz w:val="22"/>
                <w:szCs w:val="22"/>
              </w:rPr>
              <w:t>3.</w:t>
            </w:r>
          </w:p>
        </w:tc>
        <w:tc>
          <w:tcPr>
            <w:tcW w:w="4416" w:type="dxa"/>
          </w:tcPr>
          <w:p w14:paraId="2CF6D8A6" w14:textId="77777777" w:rsidR="00BC7C87" w:rsidRPr="00C801CA" w:rsidRDefault="00BC7C87" w:rsidP="000244BA">
            <w:pPr>
              <w:tabs>
                <w:tab w:val="left" w:pos="1701"/>
              </w:tabs>
              <w:spacing w:line="20" w:lineRule="atLeast"/>
              <w:ind w:left="32"/>
              <w:jc w:val="both"/>
              <w:rPr>
                <w:rFonts w:eastAsiaTheme="minorHAnsi"/>
                <w:bCs/>
                <w:iCs/>
                <w:sz w:val="22"/>
                <w:szCs w:val="22"/>
              </w:rPr>
            </w:pPr>
            <w:r w:rsidRPr="00C801CA">
              <w:rPr>
                <w:rFonts w:eastAsia="Calibri"/>
                <w:bCs/>
                <w:sz w:val="22"/>
                <w:szCs w:val="22"/>
              </w:rPr>
              <w:t>Jei tiekėjas pasitelkia ūkio subjektus – įrodymai, kad šie ištekliai bus prieinami per visą sutartinių įsipareigojimų vykdymo laikotarpį</w:t>
            </w:r>
          </w:p>
        </w:tc>
        <w:tc>
          <w:tcPr>
            <w:tcW w:w="962" w:type="dxa"/>
          </w:tcPr>
          <w:p w14:paraId="14E22209" w14:textId="77777777" w:rsidR="00BC7C87" w:rsidRPr="00C801CA" w:rsidRDefault="00BC7C87" w:rsidP="000244BA">
            <w:pPr>
              <w:rPr>
                <w:sz w:val="22"/>
                <w:szCs w:val="22"/>
              </w:rPr>
            </w:pPr>
          </w:p>
        </w:tc>
        <w:tc>
          <w:tcPr>
            <w:tcW w:w="1758" w:type="dxa"/>
          </w:tcPr>
          <w:p w14:paraId="424082EB" w14:textId="77777777" w:rsidR="00BC7C87" w:rsidRPr="00C801CA" w:rsidRDefault="00BC7C87" w:rsidP="000244BA">
            <w:pPr>
              <w:rPr>
                <w:sz w:val="22"/>
                <w:szCs w:val="22"/>
              </w:rPr>
            </w:pPr>
          </w:p>
        </w:tc>
        <w:tc>
          <w:tcPr>
            <w:tcW w:w="1810" w:type="dxa"/>
          </w:tcPr>
          <w:p w14:paraId="3FEB4E6F" w14:textId="77777777" w:rsidR="00BC7C87" w:rsidRPr="00C801CA" w:rsidRDefault="00BC7C87" w:rsidP="000244BA">
            <w:pPr>
              <w:rPr>
                <w:sz w:val="22"/>
                <w:szCs w:val="22"/>
              </w:rPr>
            </w:pPr>
          </w:p>
        </w:tc>
      </w:tr>
      <w:tr w:rsidR="00BC7C87" w:rsidRPr="00C801CA" w14:paraId="5F607133" w14:textId="77777777" w:rsidTr="001C7CD4">
        <w:tc>
          <w:tcPr>
            <w:tcW w:w="0" w:type="auto"/>
          </w:tcPr>
          <w:p w14:paraId="04D05FD5" w14:textId="6D7816C9" w:rsidR="00BC7C87" w:rsidRDefault="001C7CD4" w:rsidP="00B44ACF">
            <w:pPr>
              <w:jc w:val="center"/>
              <w:rPr>
                <w:rFonts w:eastAsia="Calibri"/>
                <w:bCs/>
                <w:sz w:val="22"/>
                <w:szCs w:val="22"/>
              </w:rPr>
            </w:pPr>
            <w:r>
              <w:rPr>
                <w:rFonts w:eastAsia="Calibri"/>
                <w:bCs/>
                <w:sz w:val="22"/>
                <w:szCs w:val="22"/>
              </w:rPr>
              <w:t>4</w:t>
            </w:r>
            <w:r w:rsidR="00BC7C87">
              <w:rPr>
                <w:rFonts w:eastAsia="Calibri"/>
                <w:bCs/>
                <w:sz w:val="22"/>
                <w:szCs w:val="22"/>
              </w:rPr>
              <w:t>.</w:t>
            </w:r>
          </w:p>
        </w:tc>
        <w:tc>
          <w:tcPr>
            <w:tcW w:w="4416" w:type="dxa"/>
          </w:tcPr>
          <w:p w14:paraId="48F92573" w14:textId="63A31C51" w:rsidR="00BC7C87" w:rsidRPr="00C55AF6" w:rsidRDefault="00B44ACF" w:rsidP="000244BA">
            <w:pPr>
              <w:jc w:val="both"/>
              <w:rPr>
                <w:rFonts w:eastAsiaTheme="minorHAnsi"/>
                <w:bCs/>
                <w:iCs/>
                <w:sz w:val="22"/>
                <w:szCs w:val="22"/>
              </w:rPr>
            </w:pPr>
            <w:r>
              <w:rPr>
                <w:rFonts w:eastAsia="Calibri"/>
                <w:bCs/>
                <w:iCs/>
                <w:sz w:val="22"/>
                <w:szCs w:val="22"/>
              </w:rPr>
              <w:t>Laisvos formos tiekėjo deklaracija pagal pirkimo</w:t>
            </w:r>
            <w:r>
              <w:rPr>
                <w:rFonts w:eastAsiaTheme="minorHAnsi"/>
                <w:bCs/>
                <w:iCs/>
                <w:sz w:val="22"/>
                <w:szCs w:val="22"/>
              </w:rPr>
              <w:t xml:space="preserve"> sąlygų 22 p. reikalavimus.</w:t>
            </w:r>
          </w:p>
        </w:tc>
        <w:tc>
          <w:tcPr>
            <w:tcW w:w="962" w:type="dxa"/>
          </w:tcPr>
          <w:p w14:paraId="191E9A07" w14:textId="77777777" w:rsidR="00BC7C87" w:rsidRPr="00C801CA" w:rsidRDefault="00BC7C87" w:rsidP="000244BA">
            <w:pPr>
              <w:rPr>
                <w:sz w:val="22"/>
                <w:szCs w:val="22"/>
              </w:rPr>
            </w:pPr>
          </w:p>
        </w:tc>
        <w:tc>
          <w:tcPr>
            <w:tcW w:w="1758" w:type="dxa"/>
          </w:tcPr>
          <w:p w14:paraId="4607AB93" w14:textId="77777777" w:rsidR="00BC7C87" w:rsidRPr="00C801CA" w:rsidRDefault="00BC7C87" w:rsidP="000244BA">
            <w:pPr>
              <w:rPr>
                <w:sz w:val="22"/>
                <w:szCs w:val="22"/>
              </w:rPr>
            </w:pPr>
          </w:p>
        </w:tc>
        <w:tc>
          <w:tcPr>
            <w:tcW w:w="1810" w:type="dxa"/>
          </w:tcPr>
          <w:p w14:paraId="2F4E069D" w14:textId="77777777" w:rsidR="00BC7C87" w:rsidRPr="00C801CA" w:rsidRDefault="00BC7C87" w:rsidP="000244BA">
            <w:pPr>
              <w:rPr>
                <w:sz w:val="22"/>
                <w:szCs w:val="22"/>
              </w:rPr>
            </w:pPr>
          </w:p>
        </w:tc>
      </w:tr>
      <w:tr w:rsidR="001C7CD4" w:rsidRPr="00C801CA" w14:paraId="54A56A39" w14:textId="77777777" w:rsidTr="001C7CD4">
        <w:trPr>
          <w:trHeight w:val="368"/>
        </w:trPr>
        <w:tc>
          <w:tcPr>
            <w:tcW w:w="0" w:type="auto"/>
          </w:tcPr>
          <w:p w14:paraId="6799A5C0" w14:textId="51D98FBB" w:rsidR="001C7CD4" w:rsidRDefault="001C7CD4" w:rsidP="00B44ACF">
            <w:pPr>
              <w:jc w:val="center"/>
              <w:rPr>
                <w:rFonts w:eastAsia="Calibri"/>
                <w:bCs/>
                <w:sz w:val="22"/>
                <w:szCs w:val="22"/>
              </w:rPr>
            </w:pPr>
            <w:r>
              <w:rPr>
                <w:rFonts w:eastAsia="Calibri"/>
                <w:bCs/>
                <w:sz w:val="22"/>
                <w:szCs w:val="22"/>
              </w:rPr>
              <w:t xml:space="preserve">5. </w:t>
            </w:r>
          </w:p>
        </w:tc>
        <w:tc>
          <w:tcPr>
            <w:tcW w:w="4416" w:type="dxa"/>
          </w:tcPr>
          <w:p w14:paraId="0C78B7A1" w14:textId="1D88AF56" w:rsidR="001C7CD4" w:rsidRDefault="001C7CD4" w:rsidP="001C7CD4">
            <w:pPr>
              <w:jc w:val="both"/>
              <w:rPr>
                <w:rFonts w:eastAsia="Calibri"/>
                <w:bCs/>
                <w:iCs/>
                <w:sz w:val="22"/>
                <w:szCs w:val="22"/>
              </w:rPr>
            </w:pPr>
            <w:r w:rsidRPr="001C7CD4">
              <w:rPr>
                <w:sz w:val="22"/>
                <w:szCs w:val="22"/>
              </w:rPr>
              <w:t>Kvalifikacinių reikalavimų atitikties deklaracija</w:t>
            </w:r>
          </w:p>
        </w:tc>
        <w:tc>
          <w:tcPr>
            <w:tcW w:w="962" w:type="dxa"/>
          </w:tcPr>
          <w:p w14:paraId="0E295F27" w14:textId="77777777" w:rsidR="001C7CD4" w:rsidRPr="00C801CA" w:rsidRDefault="001C7CD4" w:rsidP="000244BA">
            <w:pPr>
              <w:rPr>
                <w:sz w:val="22"/>
                <w:szCs w:val="22"/>
              </w:rPr>
            </w:pPr>
          </w:p>
        </w:tc>
        <w:tc>
          <w:tcPr>
            <w:tcW w:w="1758" w:type="dxa"/>
          </w:tcPr>
          <w:p w14:paraId="64340F77" w14:textId="77777777" w:rsidR="001C7CD4" w:rsidRPr="00C801CA" w:rsidRDefault="001C7CD4" w:rsidP="000244BA">
            <w:pPr>
              <w:rPr>
                <w:sz w:val="22"/>
                <w:szCs w:val="22"/>
              </w:rPr>
            </w:pPr>
          </w:p>
        </w:tc>
        <w:tc>
          <w:tcPr>
            <w:tcW w:w="1810" w:type="dxa"/>
          </w:tcPr>
          <w:p w14:paraId="3C424031" w14:textId="77777777" w:rsidR="001C7CD4" w:rsidRPr="00C801CA" w:rsidRDefault="001C7CD4" w:rsidP="000244BA">
            <w:pPr>
              <w:rPr>
                <w:sz w:val="22"/>
                <w:szCs w:val="22"/>
              </w:rPr>
            </w:pPr>
          </w:p>
        </w:tc>
      </w:tr>
      <w:tr w:rsidR="00B44ACF" w:rsidRPr="00C801CA" w14:paraId="6465AE99" w14:textId="77777777" w:rsidTr="001C7CD4">
        <w:tc>
          <w:tcPr>
            <w:tcW w:w="0" w:type="auto"/>
          </w:tcPr>
          <w:p w14:paraId="6872CF12" w14:textId="7E31270F" w:rsidR="00B44ACF" w:rsidRDefault="00B44ACF" w:rsidP="00B44ACF">
            <w:pPr>
              <w:jc w:val="center"/>
              <w:rPr>
                <w:rFonts w:eastAsia="Calibri"/>
                <w:bCs/>
                <w:sz w:val="22"/>
                <w:szCs w:val="22"/>
              </w:rPr>
            </w:pPr>
            <w:r>
              <w:rPr>
                <w:rFonts w:eastAsia="Calibri"/>
                <w:bCs/>
                <w:sz w:val="22"/>
                <w:szCs w:val="22"/>
              </w:rPr>
              <w:t>6.</w:t>
            </w:r>
          </w:p>
        </w:tc>
        <w:tc>
          <w:tcPr>
            <w:tcW w:w="4416" w:type="dxa"/>
          </w:tcPr>
          <w:p w14:paraId="177EDD6D" w14:textId="3EB45C44" w:rsidR="00B44ACF" w:rsidRDefault="00B44ACF" w:rsidP="000244BA">
            <w:pPr>
              <w:jc w:val="both"/>
              <w:rPr>
                <w:rFonts w:eastAsia="Calibri"/>
                <w:bCs/>
                <w:iCs/>
                <w:sz w:val="22"/>
                <w:szCs w:val="22"/>
              </w:rPr>
            </w:pPr>
            <w:r>
              <w:rPr>
                <w:rFonts w:eastAsia="Calibri"/>
                <w:bCs/>
                <w:iCs/>
                <w:sz w:val="22"/>
                <w:szCs w:val="22"/>
              </w:rPr>
              <w:t>Aplinkosauginius reikalavimus patvirtinantys dokumentai</w:t>
            </w:r>
          </w:p>
        </w:tc>
        <w:tc>
          <w:tcPr>
            <w:tcW w:w="962" w:type="dxa"/>
          </w:tcPr>
          <w:p w14:paraId="79016A0C" w14:textId="77777777" w:rsidR="00B44ACF" w:rsidRPr="00C801CA" w:rsidRDefault="00B44ACF" w:rsidP="000244BA">
            <w:pPr>
              <w:rPr>
                <w:sz w:val="22"/>
                <w:szCs w:val="22"/>
              </w:rPr>
            </w:pPr>
          </w:p>
        </w:tc>
        <w:tc>
          <w:tcPr>
            <w:tcW w:w="1758" w:type="dxa"/>
          </w:tcPr>
          <w:p w14:paraId="464E4B31" w14:textId="77777777" w:rsidR="00B44ACF" w:rsidRPr="00C801CA" w:rsidRDefault="00B44ACF" w:rsidP="000244BA">
            <w:pPr>
              <w:rPr>
                <w:sz w:val="22"/>
                <w:szCs w:val="22"/>
              </w:rPr>
            </w:pPr>
          </w:p>
        </w:tc>
        <w:tc>
          <w:tcPr>
            <w:tcW w:w="1810" w:type="dxa"/>
          </w:tcPr>
          <w:p w14:paraId="44A761F4" w14:textId="77777777" w:rsidR="00B44ACF" w:rsidRPr="00C801CA" w:rsidRDefault="00B44ACF" w:rsidP="000244BA">
            <w:pPr>
              <w:rPr>
                <w:sz w:val="22"/>
                <w:szCs w:val="22"/>
              </w:rPr>
            </w:pPr>
          </w:p>
        </w:tc>
      </w:tr>
      <w:tr w:rsidR="00BC7C87" w:rsidRPr="00C801CA" w14:paraId="469DBEF5" w14:textId="77777777" w:rsidTr="001C7CD4">
        <w:tc>
          <w:tcPr>
            <w:tcW w:w="0" w:type="auto"/>
          </w:tcPr>
          <w:p w14:paraId="11E3AC43" w14:textId="36B7FBCE" w:rsidR="00BC7C87" w:rsidRDefault="00B44ACF" w:rsidP="00B44ACF">
            <w:pPr>
              <w:jc w:val="center"/>
              <w:rPr>
                <w:rFonts w:eastAsia="Calibri"/>
                <w:bCs/>
                <w:sz w:val="22"/>
                <w:szCs w:val="22"/>
              </w:rPr>
            </w:pPr>
            <w:r>
              <w:rPr>
                <w:rFonts w:eastAsia="Calibri"/>
                <w:bCs/>
                <w:sz w:val="22"/>
                <w:szCs w:val="22"/>
              </w:rPr>
              <w:t>7</w:t>
            </w:r>
            <w:r w:rsidR="00BC7C87">
              <w:rPr>
                <w:rFonts w:eastAsia="Calibri"/>
                <w:bCs/>
                <w:sz w:val="22"/>
                <w:szCs w:val="22"/>
              </w:rPr>
              <w:t>.</w:t>
            </w:r>
          </w:p>
        </w:tc>
        <w:tc>
          <w:tcPr>
            <w:tcW w:w="4416" w:type="dxa"/>
          </w:tcPr>
          <w:p w14:paraId="66544E0B" w14:textId="77777777" w:rsidR="00BC7C87" w:rsidRPr="00537C93" w:rsidRDefault="00BC7C87" w:rsidP="000244BA">
            <w:pPr>
              <w:jc w:val="both"/>
            </w:pPr>
            <w:r w:rsidRPr="00C801CA">
              <w:rPr>
                <w:rFonts w:eastAsiaTheme="minorHAnsi"/>
                <w:bCs/>
                <w:iCs/>
                <w:sz w:val="22"/>
                <w:szCs w:val="22"/>
              </w:rPr>
              <w:t>Kiti tiekėjo teikiami kartu su pasiūlymu dokumentai (</w:t>
            </w:r>
            <w:r w:rsidRPr="00C801CA">
              <w:rPr>
                <w:rFonts w:eastAsiaTheme="minorHAnsi"/>
                <w:bCs/>
                <w:i/>
                <w:sz w:val="22"/>
                <w:szCs w:val="22"/>
              </w:rPr>
              <w:t>nurodo tiekėjas</w:t>
            </w:r>
            <w:r w:rsidRPr="00C801CA">
              <w:rPr>
                <w:rFonts w:eastAsiaTheme="minorHAnsi"/>
                <w:bCs/>
                <w:iCs/>
                <w:sz w:val="22"/>
                <w:szCs w:val="22"/>
              </w:rPr>
              <w:t>)</w:t>
            </w:r>
          </w:p>
        </w:tc>
        <w:tc>
          <w:tcPr>
            <w:tcW w:w="962" w:type="dxa"/>
          </w:tcPr>
          <w:p w14:paraId="4B42F5AE" w14:textId="77777777" w:rsidR="00BC7C87" w:rsidRPr="00C801CA" w:rsidRDefault="00BC7C87" w:rsidP="000244BA">
            <w:pPr>
              <w:rPr>
                <w:sz w:val="22"/>
                <w:szCs w:val="22"/>
              </w:rPr>
            </w:pPr>
          </w:p>
        </w:tc>
        <w:tc>
          <w:tcPr>
            <w:tcW w:w="1758" w:type="dxa"/>
          </w:tcPr>
          <w:p w14:paraId="62D7ED73" w14:textId="77777777" w:rsidR="00BC7C87" w:rsidRPr="00C801CA" w:rsidRDefault="00BC7C87" w:rsidP="000244BA">
            <w:pPr>
              <w:rPr>
                <w:sz w:val="22"/>
                <w:szCs w:val="22"/>
              </w:rPr>
            </w:pPr>
          </w:p>
        </w:tc>
        <w:tc>
          <w:tcPr>
            <w:tcW w:w="1810" w:type="dxa"/>
          </w:tcPr>
          <w:p w14:paraId="10BD3B6F" w14:textId="77777777" w:rsidR="00BC7C87" w:rsidRPr="00C801CA" w:rsidRDefault="00BC7C87" w:rsidP="000244BA">
            <w:pPr>
              <w:rPr>
                <w:sz w:val="22"/>
                <w:szCs w:val="22"/>
              </w:rPr>
            </w:pPr>
          </w:p>
        </w:tc>
      </w:tr>
    </w:tbl>
    <w:p w14:paraId="2CB3883C" w14:textId="77777777" w:rsidR="00BC7C87" w:rsidRPr="00C801CA" w:rsidRDefault="00BC7C87" w:rsidP="00BC7C87">
      <w:pPr>
        <w:jc w:val="both"/>
        <w:rPr>
          <w:b/>
          <w:bCs/>
          <w:sz w:val="22"/>
          <w:szCs w:val="22"/>
        </w:rPr>
      </w:pPr>
    </w:p>
    <w:p w14:paraId="7ED5F118" w14:textId="1F301E22" w:rsidR="0063338A" w:rsidRPr="0063338A" w:rsidRDefault="0063338A" w:rsidP="0063338A">
      <w:pPr>
        <w:pStyle w:val="Sraopastraipa"/>
        <w:numPr>
          <w:ilvl w:val="0"/>
          <w:numId w:val="25"/>
        </w:numPr>
        <w:jc w:val="both"/>
        <w:rPr>
          <w:rFonts w:ascii="Times New Roman" w:eastAsia="Calibri" w:hAnsi="Times New Roman" w:cs="Times New Roman"/>
          <w:b/>
          <w:bCs/>
          <w:lang w:eastAsia="lt-LT"/>
        </w:rPr>
      </w:pPr>
      <w:r w:rsidRPr="0063338A">
        <w:rPr>
          <w:rFonts w:ascii="Times New Roman" w:eastAsia="Calibri" w:hAnsi="Times New Roman" w:cs="Times New Roman"/>
          <w:b/>
          <w:bCs/>
          <w:lang w:eastAsia="lt-LT"/>
        </w:rPr>
        <w:t>Tiekėjo pašalinimo pagrindas</w:t>
      </w:r>
      <w:r w:rsidRPr="0063338A">
        <w:rPr>
          <w:rFonts w:ascii="Times New Roman" w:hAnsi="Times New Roman" w:cs="Times New Roman"/>
        </w:rPr>
        <w:t xml:space="preserve"> </w:t>
      </w:r>
      <w:r w:rsidRPr="0063338A">
        <w:rPr>
          <w:rFonts w:ascii="Times New Roman" w:eastAsia="Calibri" w:hAnsi="Times New Roman" w:cs="Times New Roman"/>
          <w:b/>
          <w:bCs/>
          <w:lang w:eastAsia="lt-LT"/>
        </w:rPr>
        <w:t>pagal VPĮ 46 straipsnio 2¹ dalį</w:t>
      </w:r>
    </w:p>
    <w:p w14:paraId="708F1F79" w14:textId="77777777" w:rsidR="0063338A" w:rsidRPr="0063338A" w:rsidRDefault="0063338A" w:rsidP="0063338A">
      <w:pPr>
        <w:ind w:firstLine="313"/>
        <w:jc w:val="both"/>
        <w:rPr>
          <w:rFonts w:eastAsia="Calibri"/>
          <w:sz w:val="22"/>
          <w:szCs w:val="22"/>
          <w:lang w:eastAsia="lt-LT"/>
        </w:rPr>
      </w:pPr>
      <w:r w:rsidRPr="0063338A">
        <w:rPr>
          <w:rFonts w:eastAsia="Calibri"/>
          <w:sz w:val="22"/>
          <w:szCs w:val="22"/>
          <w:lang w:eastAsia="lt-LT"/>
        </w:rPr>
        <w:t xml:space="preserve">Tiekėjas yra neatlikęs jam paskirtos baudžiamojo poveikio priemonės – uždraudimo juridiniam asmeniui dalyvauti viešuosiuose pirkimuose. </w:t>
      </w:r>
    </w:p>
    <w:p w14:paraId="3DB76B9B" w14:textId="77777777" w:rsidR="0063338A" w:rsidRPr="0063338A" w:rsidRDefault="0063338A" w:rsidP="0063338A">
      <w:pPr>
        <w:ind w:firstLine="313"/>
        <w:jc w:val="both"/>
        <w:rPr>
          <w:rFonts w:eastAsia="Calibri"/>
          <w:sz w:val="22"/>
          <w:szCs w:val="22"/>
          <w:lang w:eastAsia="lt-LT"/>
        </w:rPr>
      </w:pPr>
    </w:p>
    <w:p w14:paraId="40A7DC85" w14:textId="77777777" w:rsidR="0063338A" w:rsidRPr="0063338A" w:rsidRDefault="0063338A" w:rsidP="0063338A">
      <w:pPr>
        <w:ind w:firstLine="313"/>
        <w:jc w:val="both"/>
        <w:rPr>
          <w:rFonts w:eastAsia="Calibri"/>
          <w:i/>
          <w:iCs/>
          <w:sz w:val="22"/>
          <w:szCs w:val="22"/>
          <w:lang w:eastAsia="lt-LT"/>
        </w:rPr>
      </w:pPr>
      <w:r w:rsidRPr="0063338A">
        <w:rPr>
          <w:rFonts w:eastAsia="Calibri"/>
          <w:sz w:val="22"/>
          <w:szCs w:val="22"/>
          <w:lang w:eastAsia="lt-LT"/>
        </w:rPr>
        <w:t xml:space="preserve">Jūsų atsakymas </w:t>
      </w:r>
      <w:r w:rsidRPr="0063338A">
        <w:rPr>
          <w:rFonts w:eastAsia="Calibri"/>
          <w:i/>
          <w:iCs/>
          <w:sz w:val="22"/>
          <w:szCs w:val="22"/>
          <w:lang w:eastAsia="lt-LT"/>
        </w:rPr>
        <w:t>(nurodyti)</w:t>
      </w:r>
    </w:p>
    <w:p w14:paraId="02C3B189" w14:textId="77777777" w:rsidR="0063338A" w:rsidRPr="0063338A" w:rsidRDefault="0063338A" w:rsidP="0063338A">
      <w:pPr>
        <w:jc w:val="both"/>
        <w:rPr>
          <w:rFonts w:eastAsia="Calibri"/>
          <w:b/>
          <w:bCs/>
          <w:sz w:val="22"/>
          <w:szCs w:val="22"/>
          <w:lang w:eastAsia="lt-LT"/>
        </w:rPr>
      </w:pPr>
      <w:r w:rsidRPr="0063338A">
        <w:rPr>
          <w:b/>
          <w:bCs/>
          <w:sz w:val="22"/>
          <w:szCs w:val="22"/>
        </w:rPr>
        <w:t xml:space="preserve">     (Taip / Ne)</w:t>
      </w:r>
    </w:p>
    <w:p w14:paraId="2C6674A7" w14:textId="77777777" w:rsidR="0063338A" w:rsidRPr="0063338A" w:rsidRDefault="0063338A" w:rsidP="00BC7C87">
      <w:pPr>
        <w:jc w:val="both"/>
        <w:rPr>
          <w:b/>
          <w:bCs/>
          <w:sz w:val="22"/>
          <w:szCs w:val="22"/>
        </w:rPr>
      </w:pPr>
    </w:p>
    <w:p w14:paraId="7E7E275B" w14:textId="21487E59" w:rsidR="00BC7C87" w:rsidRPr="00C801CA" w:rsidRDefault="00BC7C87" w:rsidP="00BC7C87">
      <w:pPr>
        <w:jc w:val="both"/>
        <w:rPr>
          <w:b/>
          <w:bCs/>
          <w:sz w:val="22"/>
          <w:szCs w:val="22"/>
        </w:rPr>
      </w:pPr>
      <w:r w:rsidRPr="00C801CA">
        <w:rPr>
          <w:b/>
          <w:bCs/>
          <w:sz w:val="22"/>
          <w:szCs w:val="22"/>
        </w:rPr>
        <w:t>Pasirašydamas šį pasiūlymą, tvirtintu, kad:</w:t>
      </w:r>
    </w:p>
    <w:p w14:paraId="48B8CBCA" w14:textId="77777777"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b/>
          <w:bCs/>
          <w:smallCaps/>
        </w:rPr>
      </w:pPr>
      <w:r w:rsidRPr="00C801CA">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746ED66D" w14:textId="0ACF8B49"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b/>
          <w:bCs/>
          <w:smallCaps/>
        </w:rPr>
      </w:pPr>
      <w:r w:rsidRPr="00C801CA">
        <w:rPr>
          <w:rFonts w:ascii="Times New Roman" w:hAnsi="Times New Roman" w:cs="Times New Roman"/>
        </w:rPr>
        <w:t>sutinku su pirkimo dokumentuose nustatytomis sąlygomis ir procedūromis</w:t>
      </w:r>
      <w:r w:rsidR="00330488">
        <w:rPr>
          <w:rFonts w:ascii="Times New Roman" w:hAnsi="Times New Roman" w:cs="Times New Roman"/>
          <w:lang w:val="lt-LT"/>
        </w:rPr>
        <w:t>;</w:t>
      </w:r>
    </w:p>
    <w:p w14:paraId="5B250FD4" w14:textId="77777777"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rPr>
      </w:pPr>
      <w:r w:rsidRPr="00C801CA">
        <w:rPr>
          <w:rFonts w:ascii="Times New Roman" w:eastAsia="Calibri" w:hAnsi="Times New Roman" w:cs="Times New Roman"/>
        </w:rPr>
        <w:t>pasiūlymo dokumentuose pateikti duomenys ir informacija yra teisinga ir apima viską, ko reikia tinkamam sutarties įvykdymui;</w:t>
      </w:r>
    </w:p>
    <w:p w14:paraId="37DD1826" w14:textId="6F897DDC"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rPr>
      </w:pPr>
      <w:r w:rsidRPr="00C801CA">
        <w:rPr>
          <w:rFonts w:ascii="Times New Roman" w:hAnsi="Times New Roman" w:cs="Times New Roman"/>
        </w:rPr>
        <w:t xml:space="preserve">pasiūlymas galioja pirkimo sąlygų </w:t>
      </w:r>
      <w:r w:rsidR="001C7CD4">
        <w:rPr>
          <w:rFonts w:ascii="Times New Roman" w:hAnsi="Times New Roman" w:cs="Times New Roman"/>
        </w:rPr>
        <w:t>54</w:t>
      </w:r>
      <w:r w:rsidR="00330488">
        <w:rPr>
          <w:rFonts w:ascii="Times New Roman" w:hAnsi="Times New Roman" w:cs="Times New Roman"/>
          <w:lang w:val="lt-LT"/>
        </w:rPr>
        <w:t xml:space="preserve"> </w:t>
      </w:r>
      <w:r w:rsidRPr="00C801CA">
        <w:rPr>
          <w:rFonts w:ascii="Times New Roman" w:hAnsi="Times New Roman" w:cs="Times New Roman"/>
        </w:rPr>
        <w:t>punkte nurodytą terminą.</w:t>
      </w:r>
    </w:p>
    <w:p w14:paraId="33FCFDE9" w14:textId="44C4DB5B" w:rsidR="00BC7C87" w:rsidRDefault="00BC7C87" w:rsidP="00BC7C87"/>
    <w:p w14:paraId="7B79CE65" w14:textId="77777777" w:rsidR="00330488" w:rsidRPr="00020C39" w:rsidRDefault="00330488" w:rsidP="00BC7C87"/>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1"/>
        <w:gridCol w:w="607"/>
        <w:gridCol w:w="1989"/>
        <w:gridCol w:w="704"/>
        <w:gridCol w:w="2512"/>
      </w:tblGrid>
      <w:tr w:rsidR="00BC7C87" w:rsidRPr="00020C39" w14:paraId="55BB764E" w14:textId="77777777" w:rsidTr="00330488">
        <w:trPr>
          <w:trHeight w:val="186"/>
        </w:trPr>
        <w:tc>
          <w:tcPr>
            <w:tcW w:w="3691" w:type="dxa"/>
            <w:tcBorders>
              <w:top w:val="single" w:sz="4" w:space="0" w:color="auto"/>
              <w:left w:val="nil"/>
              <w:bottom w:val="nil"/>
              <w:right w:val="nil"/>
            </w:tcBorders>
          </w:tcPr>
          <w:p w14:paraId="0BA5AA7D" w14:textId="0253677D" w:rsidR="00BC7C87" w:rsidRPr="00020C39" w:rsidRDefault="00BC7C87" w:rsidP="00B44ACF">
            <w:pPr>
              <w:ind w:right="-105"/>
              <w:rPr>
                <w:vertAlign w:val="superscript"/>
              </w:rPr>
            </w:pPr>
            <w:r w:rsidRPr="00020C39">
              <w:rPr>
                <w:i/>
                <w:vertAlign w:val="superscript"/>
              </w:rPr>
              <w:t xml:space="preserve">(Tiekėjo arba jo įgalioto asmens pareigų </w:t>
            </w:r>
            <w:r w:rsidR="00B44ACF">
              <w:rPr>
                <w:i/>
                <w:vertAlign w:val="superscript"/>
              </w:rPr>
              <w:t>p</w:t>
            </w:r>
            <w:r w:rsidRPr="00020C39">
              <w:rPr>
                <w:i/>
                <w:vertAlign w:val="superscript"/>
              </w:rPr>
              <w:t>avadinimas)</w:t>
            </w:r>
          </w:p>
        </w:tc>
        <w:tc>
          <w:tcPr>
            <w:tcW w:w="607" w:type="dxa"/>
            <w:tcBorders>
              <w:top w:val="nil"/>
              <w:left w:val="nil"/>
              <w:bottom w:val="nil"/>
              <w:right w:val="nil"/>
            </w:tcBorders>
          </w:tcPr>
          <w:p w14:paraId="6D8A44E4" w14:textId="77777777" w:rsidR="00BC7C87" w:rsidRPr="00020C39" w:rsidRDefault="00BC7C87" w:rsidP="000244BA">
            <w:pPr>
              <w:rPr>
                <w:vertAlign w:val="superscript"/>
              </w:rPr>
            </w:pPr>
          </w:p>
        </w:tc>
        <w:tc>
          <w:tcPr>
            <w:tcW w:w="1989" w:type="dxa"/>
            <w:tcBorders>
              <w:top w:val="single" w:sz="4" w:space="0" w:color="auto"/>
              <w:left w:val="nil"/>
              <w:bottom w:val="nil"/>
              <w:right w:val="nil"/>
            </w:tcBorders>
            <w:hideMark/>
          </w:tcPr>
          <w:p w14:paraId="6C81C39B" w14:textId="77777777" w:rsidR="00BC7C87" w:rsidRPr="00020C39" w:rsidRDefault="00BC7C87" w:rsidP="000244BA">
            <w:pPr>
              <w:jc w:val="center"/>
              <w:rPr>
                <w:vertAlign w:val="superscript"/>
              </w:rPr>
            </w:pPr>
            <w:r w:rsidRPr="00020C39">
              <w:rPr>
                <w:i/>
                <w:vertAlign w:val="superscript"/>
              </w:rPr>
              <w:t>(Parašas)</w:t>
            </w:r>
          </w:p>
        </w:tc>
        <w:tc>
          <w:tcPr>
            <w:tcW w:w="704" w:type="dxa"/>
            <w:tcBorders>
              <w:top w:val="nil"/>
              <w:left w:val="nil"/>
              <w:bottom w:val="nil"/>
              <w:right w:val="nil"/>
            </w:tcBorders>
          </w:tcPr>
          <w:p w14:paraId="4939F6FC" w14:textId="77777777" w:rsidR="00BC7C87" w:rsidRPr="00020C39" w:rsidRDefault="00BC7C87" w:rsidP="000244BA">
            <w:pPr>
              <w:rPr>
                <w:vertAlign w:val="superscript"/>
              </w:rPr>
            </w:pPr>
          </w:p>
        </w:tc>
        <w:tc>
          <w:tcPr>
            <w:tcW w:w="2512" w:type="dxa"/>
            <w:tcBorders>
              <w:top w:val="single" w:sz="4" w:space="0" w:color="auto"/>
              <w:left w:val="nil"/>
              <w:bottom w:val="nil"/>
              <w:right w:val="nil"/>
            </w:tcBorders>
            <w:hideMark/>
          </w:tcPr>
          <w:p w14:paraId="4FC50E1E" w14:textId="26E440E8" w:rsidR="00BC7C87" w:rsidRPr="00020C39" w:rsidRDefault="00330488" w:rsidP="00330488">
            <w:pPr>
              <w:jc w:val="center"/>
              <w:rPr>
                <w:vertAlign w:val="superscript"/>
              </w:rPr>
            </w:pPr>
            <w:r>
              <w:rPr>
                <w:i/>
                <w:vertAlign w:val="superscript"/>
              </w:rPr>
              <w:t>(</w:t>
            </w:r>
            <w:r w:rsidR="00BC7C87" w:rsidRPr="00020C39">
              <w:rPr>
                <w:i/>
                <w:vertAlign w:val="superscript"/>
              </w:rPr>
              <w:t>Vardas, pavardė)</w:t>
            </w:r>
          </w:p>
        </w:tc>
      </w:tr>
    </w:tbl>
    <w:p w14:paraId="56CC786B" w14:textId="13B66D46" w:rsidR="000E50AB" w:rsidRDefault="00BC7C87" w:rsidP="000D4493">
      <w:pPr>
        <w:autoSpaceDE w:val="0"/>
        <w:autoSpaceDN w:val="0"/>
        <w:adjustRightInd w:val="0"/>
        <w:ind w:firstLine="7797"/>
        <w:jc w:val="center"/>
      </w:pPr>
      <w:r w:rsidRPr="00F9333E">
        <w:rPr>
          <w:rFonts w:eastAsia="Calibri"/>
          <w:b/>
          <w:i/>
          <w:color w:val="365F91" w:themeColor="accent1" w:themeShade="BF"/>
          <w:sz w:val="22"/>
          <w:szCs w:val="22"/>
          <w:u w:val="single"/>
        </w:rPr>
        <w:br w:type="page"/>
      </w:r>
    </w:p>
    <w:p w14:paraId="04946173" w14:textId="472F5955" w:rsidR="000D4493" w:rsidRPr="00CA7B9A" w:rsidRDefault="000D4493" w:rsidP="000D4493">
      <w:pPr>
        <w:autoSpaceDE w:val="0"/>
        <w:autoSpaceDN w:val="0"/>
        <w:adjustRightInd w:val="0"/>
        <w:ind w:firstLine="7797"/>
        <w:jc w:val="center"/>
      </w:pPr>
      <w:r w:rsidRPr="00CA7B9A">
        <w:lastRenderedPageBreak/>
        <w:t xml:space="preserve">Pirkimo sąlygų </w:t>
      </w:r>
    </w:p>
    <w:p w14:paraId="4B6B2FC6" w14:textId="3721A33E" w:rsidR="000D4493" w:rsidRPr="00CA7B9A" w:rsidRDefault="00BC7C87" w:rsidP="00BC7C87">
      <w:pPr>
        <w:ind w:left="7077" w:firstLine="720"/>
        <w:jc w:val="both"/>
      </w:pPr>
      <w:r>
        <w:t xml:space="preserve">  3</w:t>
      </w:r>
      <w:r w:rsidR="000D4493" w:rsidRPr="00CA7B9A">
        <w:t xml:space="preserve"> priedas</w:t>
      </w:r>
    </w:p>
    <w:p w14:paraId="6A14A534" w14:textId="77777777" w:rsidR="000D4493" w:rsidRDefault="000D4493" w:rsidP="000D4493">
      <w:pPr>
        <w:jc w:val="center"/>
        <w:rPr>
          <w:b/>
        </w:rPr>
      </w:pPr>
    </w:p>
    <w:p w14:paraId="3512B9C5" w14:textId="74749B61" w:rsidR="000D4493" w:rsidRPr="00CA7B9A" w:rsidRDefault="000D4493" w:rsidP="000D4493">
      <w:pPr>
        <w:jc w:val="center"/>
        <w:rPr>
          <w:b/>
        </w:rPr>
      </w:pPr>
      <w:r w:rsidRPr="00CA7B9A">
        <w:rPr>
          <w:b/>
        </w:rPr>
        <w:t xml:space="preserve">SUTARTIS Nr. PIRK – </w:t>
      </w:r>
    </w:p>
    <w:p w14:paraId="2A6D9A67" w14:textId="06F6B9BB" w:rsidR="000D4493" w:rsidRPr="00CA7B9A" w:rsidRDefault="000D4493" w:rsidP="000D4493">
      <w:pPr>
        <w:ind w:right="283"/>
        <w:jc w:val="center"/>
        <w:rPr>
          <w:b/>
        </w:rPr>
      </w:pPr>
      <w:r w:rsidRPr="00CA7B9A">
        <w:rPr>
          <w:b/>
        </w:rPr>
        <w:t xml:space="preserve"> </w:t>
      </w:r>
    </w:p>
    <w:p w14:paraId="49C9211B" w14:textId="334A8794" w:rsidR="000D4493" w:rsidRPr="00CA7B9A" w:rsidRDefault="000D4493" w:rsidP="000D4493">
      <w:pPr>
        <w:jc w:val="center"/>
      </w:pPr>
      <w:r w:rsidRPr="00CA7B9A">
        <w:t>202</w:t>
      </w:r>
      <w:r w:rsidR="00A25EEF">
        <w:t>6</w:t>
      </w:r>
      <w:r w:rsidRPr="00CA7B9A">
        <w:t>-__-__</w:t>
      </w:r>
    </w:p>
    <w:p w14:paraId="4407F1C9" w14:textId="77777777" w:rsidR="000D4493" w:rsidRPr="00CA7B9A" w:rsidRDefault="000D4493" w:rsidP="000D4493">
      <w:pPr>
        <w:jc w:val="center"/>
      </w:pPr>
      <w:r w:rsidRPr="00CA7B9A">
        <w:t>Alytus</w:t>
      </w:r>
    </w:p>
    <w:p w14:paraId="7FD371D9" w14:textId="77777777" w:rsidR="000D4493" w:rsidRPr="00CA7B9A" w:rsidRDefault="000D4493" w:rsidP="000D4493">
      <w:pPr>
        <w:jc w:val="center"/>
      </w:pPr>
    </w:p>
    <w:p w14:paraId="6DC39D1F" w14:textId="77777777" w:rsidR="000D4493" w:rsidRPr="00CA7B9A" w:rsidRDefault="000D4493" w:rsidP="000D4493">
      <w:pPr>
        <w:jc w:val="center"/>
      </w:pPr>
    </w:p>
    <w:p w14:paraId="046FA1E1" w14:textId="2A622BC5" w:rsidR="000D4493" w:rsidRPr="00CA7B9A" w:rsidRDefault="000D4493" w:rsidP="000D4493">
      <w:pPr>
        <w:ind w:firstLine="720"/>
        <w:jc w:val="both"/>
      </w:pPr>
      <w:r w:rsidRPr="00CA7B9A">
        <w:t xml:space="preserve">UAB ,,Dzūkijos vandenys“, kurios registruota buveinė yra Pulko g. 75, Alytus, įmonės kodas 149566841, toliau vadinama </w:t>
      </w:r>
      <w:r w:rsidR="001C7CD4">
        <w:t>užsakov</w:t>
      </w:r>
      <w:r w:rsidRPr="00CA7B9A">
        <w:t>u, atstovaujama direktoriaus .............. ir ..........................., kurios registruota buveinė .............................</w:t>
      </w:r>
      <w:r w:rsidRPr="00CA7B9A">
        <w:rPr>
          <w:color w:val="000000"/>
        </w:rPr>
        <w:t>, įmonės kodas ...............................,</w:t>
      </w:r>
      <w:r w:rsidRPr="00CA7B9A">
        <w:t xml:space="preserve"> toliau vadinama pa</w:t>
      </w:r>
      <w:r w:rsidR="001C7CD4">
        <w:t>slaugos teikėj</w:t>
      </w:r>
      <w:r w:rsidRPr="00CA7B9A">
        <w:t xml:space="preserve">u, atstovaujama direktoriaus ............................., toliau </w:t>
      </w:r>
      <w:r w:rsidR="001C7CD4">
        <w:t>užsakov</w:t>
      </w:r>
      <w:r w:rsidRPr="00CA7B9A">
        <w:t>as ir pa</w:t>
      </w:r>
      <w:r w:rsidR="001C7CD4">
        <w:t>slaugos teikė</w:t>
      </w:r>
      <w:r w:rsidRPr="00CA7B9A">
        <w:t>jas abu kartu gali būti įvardijami kaip šalys, o atskirai – kaip šalis, susitarė ir sudarė šią sutartį (toliau – sutartis):</w:t>
      </w:r>
    </w:p>
    <w:p w14:paraId="49A1F2B4" w14:textId="77777777" w:rsidR="000D4493" w:rsidRPr="00CA7B9A" w:rsidRDefault="000D4493" w:rsidP="000D4493">
      <w:pPr>
        <w:jc w:val="both"/>
      </w:pPr>
    </w:p>
    <w:p w14:paraId="64E8C58B" w14:textId="77777777" w:rsidR="000D4493" w:rsidRPr="00CA7B9A" w:rsidRDefault="000D4493" w:rsidP="000D4493">
      <w:pPr>
        <w:numPr>
          <w:ilvl w:val="0"/>
          <w:numId w:val="2"/>
        </w:numPr>
        <w:jc w:val="center"/>
        <w:rPr>
          <w:b/>
        </w:rPr>
      </w:pPr>
      <w:r w:rsidRPr="00CA7B9A">
        <w:rPr>
          <w:b/>
        </w:rPr>
        <w:t>SUTARTIES OBJEKTAS</w:t>
      </w:r>
    </w:p>
    <w:p w14:paraId="50EF63C0" w14:textId="77777777" w:rsidR="000D4493" w:rsidRPr="00CA7B9A" w:rsidRDefault="000D4493" w:rsidP="000D4493">
      <w:pPr>
        <w:ind w:left="1080"/>
        <w:jc w:val="center"/>
        <w:rPr>
          <w:b/>
        </w:rPr>
      </w:pPr>
    </w:p>
    <w:p w14:paraId="0AD29911" w14:textId="6A6E32C5" w:rsidR="000D4493" w:rsidRPr="009C23FC" w:rsidRDefault="000D4493" w:rsidP="00597C91">
      <w:pPr>
        <w:ind w:right="-1" w:firstLine="709"/>
        <w:jc w:val="both"/>
      </w:pPr>
      <w:r w:rsidRPr="00CA7B9A">
        <w:t xml:space="preserve">1. </w:t>
      </w:r>
      <w:r>
        <w:t>P</w:t>
      </w:r>
      <w:r w:rsidRPr="00CA7B9A">
        <w:t>a</w:t>
      </w:r>
      <w:r w:rsidR="001C7CD4">
        <w:t>slaugos teikė</w:t>
      </w:r>
      <w:r w:rsidRPr="00CA7B9A">
        <w:t xml:space="preserve">jas </w:t>
      </w:r>
      <w:r w:rsidRPr="009C23FC">
        <w:t xml:space="preserve">įsipareigoja </w:t>
      </w:r>
      <w:r>
        <w:t xml:space="preserve">sutartyje nustatytomis sąlygomis, </w:t>
      </w:r>
      <w:r w:rsidRPr="0059527E">
        <w:rPr>
          <w:rFonts w:eastAsia="Arial Unicode MS"/>
        </w:rPr>
        <w:t>laikydamasis teisės aktuose įtvirtintų reikalavimų ir geriausios praktikos</w:t>
      </w:r>
      <w:r>
        <w:rPr>
          <w:rFonts w:eastAsia="Arial Unicode MS"/>
        </w:rPr>
        <w:t>,</w:t>
      </w:r>
      <w:r>
        <w:t xml:space="preserve"> </w:t>
      </w:r>
      <w:r w:rsidR="001C7CD4">
        <w:t>suteikti objektų telemetrinės sistemos (SCADA) aptarnavimo, priežiūros ir atnaujinimo</w:t>
      </w:r>
      <w:r w:rsidR="001C7CD4" w:rsidRPr="004A19F2">
        <w:rPr>
          <w:rFonts w:eastAsia="SimSun"/>
          <w:lang w:eastAsia="lt-LT"/>
        </w:rPr>
        <w:t xml:space="preserve"> paslaugas (toliau – paslaugos) pagal technin</w:t>
      </w:r>
      <w:r w:rsidR="001C7CD4">
        <w:rPr>
          <w:rFonts w:eastAsia="SimSun"/>
          <w:lang w:eastAsia="lt-LT"/>
        </w:rPr>
        <w:t>ėje</w:t>
      </w:r>
      <w:r w:rsidR="001C7CD4" w:rsidRPr="004A19F2">
        <w:rPr>
          <w:rFonts w:eastAsia="SimSun"/>
          <w:lang w:eastAsia="lt-LT"/>
        </w:rPr>
        <w:t xml:space="preserve"> specifikacij</w:t>
      </w:r>
      <w:r w:rsidR="001C7CD4">
        <w:rPr>
          <w:rFonts w:eastAsia="SimSun"/>
          <w:lang w:eastAsia="lt-LT"/>
        </w:rPr>
        <w:t>oje</w:t>
      </w:r>
      <w:r w:rsidR="001C7CD4" w:rsidRPr="004A19F2">
        <w:rPr>
          <w:rFonts w:eastAsia="SimSun"/>
          <w:lang w:eastAsia="lt-LT"/>
        </w:rPr>
        <w:t xml:space="preserve"> (sutarties 1 priedas)</w:t>
      </w:r>
      <w:r w:rsidR="001C7CD4">
        <w:rPr>
          <w:rFonts w:eastAsia="SimSun"/>
          <w:lang w:eastAsia="lt-LT"/>
        </w:rPr>
        <w:t xml:space="preserve"> nurodytus reikalavimus</w:t>
      </w:r>
      <w:r w:rsidR="001C7CD4" w:rsidRPr="004A19F2">
        <w:rPr>
          <w:rFonts w:eastAsia="SimSun"/>
        </w:rPr>
        <w:t xml:space="preserve">, </w:t>
      </w:r>
      <w:r w:rsidRPr="009C23FC">
        <w:t xml:space="preserve">o </w:t>
      </w:r>
      <w:r w:rsidR="001C7CD4">
        <w:t>užsakov</w:t>
      </w:r>
      <w:r w:rsidRPr="009C23FC">
        <w:t xml:space="preserve">as įsipareigoja </w:t>
      </w:r>
      <w:r>
        <w:t xml:space="preserve">sutartyje numatytomis sąlygomis </w:t>
      </w:r>
      <w:r w:rsidRPr="009C23FC">
        <w:t xml:space="preserve">priimti </w:t>
      </w:r>
      <w:r w:rsidR="00A21F94">
        <w:t>p</w:t>
      </w:r>
      <w:r w:rsidR="001C7CD4">
        <w:t>aslaugas</w:t>
      </w:r>
      <w:r w:rsidRPr="009C23FC">
        <w:t xml:space="preserve"> ir </w:t>
      </w:r>
      <w:r>
        <w:t>ap</w:t>
      </w:r>
      <w:r w:rsidRPr="009C23FC">
        <w:t>mokėti už j</w:t>
      </w:r>
      <w:r w:rsidR="00B44ACF">
        <w:t>as</w:t>
      </w:r>
      <w:r w:rsidRPr="009C23FC">
        <w:t xml:space="preserve"> nustatytą pinigų sumą šios sutarties nu</w:t>
      </w:r>
      <w:r>
        <w:t>st</w:t>
      </w:r>
      <w:r w:rsidRPr="009C23FC">
        <w:t>atytomis sąlygomis ir t</w:t>
      </w:r>
      <w:r>
        <w:t>erminais</w:t>
      </w:r>
      <w:r w:rsidRPr="009C23FC">
        <w:t xml:space="preserve">. </w:t>
      </w:r>
    </w:p>
    <w:p w14:paraId="7602CDAE" w14:textId="18E2E0EF" w:rsidR="00A21F94" w:rsidRDefault="000D4493" w:rsidP="00597C91">
      <w:pPr>
        <w:ind w:firstLine="720"/>
        <w:jc w:val="both"/>
      </w:pPr>
      <w:r w:rsidRPr="003B6A2D">
        <w:t xml:space="preserve">2. </w:t>
      </w:r>
      <w:r w:rsidR="00A21F94">
        <w:t>Reikalavimai p</w:t>
      </w:r>
      <w:r w:rsidR="001C7CD4">
        <w:t>aslaugoms</w:t>
      </w:r>
      <w:r w:rsidR="00A21F94">
        <w:t xml:space="preserve"> teikti </w:t>
      </w:r>
      <w:r w:rsidR="001C7CD4">
        <w:t xml:space="preserve">nurodyti </w:t>
      </w:r>
      <w:r w:rsidR="00A21F94">
        <w:t>techninėje specifikacijoje, sutarties 1 priede.</w:t>
      </w:r>
    </w:p>
    <w:p w14:paraId="0D2B19EA" w14:textId="35359349" w:rsidR="001C7CD4" w:rsidRPr="004E2C08" w:rsidRDefault="000D4493" w:rsidP="001C7CD4">
      <w:pPr>
        <w:jc w:val="both"/>
        <w:rPr>
          <w:bCs/>
        </w:rPr>
      </w:pPr>
      <w:r w:rsidRPr="00DB3295">
        <w:tab/>
      </w:r>
      <w:r w:rsidR="00597C91">
        <w:t>3</w:t>
      </w:r>
      <w:r w:rsidRPr="00CA7B9A">
        <w:rPr>
          <w:bCs/>
        </w:rPr>
        <w:t xml:space="preserve">. </w:t>
      </w:r>
      <w:r w:rsidR="001C7CD4" w:rsidRPr="004E2C08">
        <w:rPr>
          <w:bCs/>
        </w:rPr>
        <w:t xml:space="preserve">Ši sutartis sudaryta kaip atlikto atitinkamo viešojo pirkimo išdava. Pirkimo dokumentai ir paslaugos teikėjo </w:t>
      </w:r>
      <w:r w:rsidR="001C7CD4" w:rsidRPr="004E2C08">
        <w:t xml:space="preserve">pateiktas pasiūlymas ,,Dėl </w:t>
      </w:r>
      <w:bookmarkStart w:id="14" w:name="_Hlk526148673"/>
      <w:r w:rsidR="001C7CD4">
        <w:t>objektų telemetrinės sistemos (SCADA) aptarnavimo, priežiūros ir atnaujinimo</w:t>
      </w:r>
      <w:r w:rsidR="001C7CD4" w:rsidRPr="004A19F2">
        <w:rPr>
          <w:rFonts w:eastAsia="SimSun"/>
          <w:lang w:eastAsia="lt-LT"/>
        </w:rPr>
        <w:t xml:space="preserve"> paslaug</w:t>
      </w:r>
      <w:r w:rsidR="001C7CD4">
        <w:rPr>
          <w:rFonts w:eastAsia="SimSun"/>
          <w:lang w:eastAsia="lt-LT"/>
        </w:rPr>
        <w:t>ų</w:t>
      </w:r>
      <w:bookmarkEnd w:id="14"/>
      <w:r w:rsidR="001C7CD4" w:rsidRPr="004E2C08">
        <w:t xml:space="preserve"> pirkimo“ yra neatskiriamos sutarties dalys.</w:t>
      </w:r>
    </w:p>
    <w:p w14:paraId="498DD091" w14:textId="77777777" w:rsidR="001C7CD4" w:rsidRPr="004E2C08" w:rsidRDefault="001C7CD4" w:rsidP="001C7CD4">
      <w:pPr>
        <w:suppressAutoHyphens/>
        <w:ind w:right="-1" w:firstLine="720"/>
        <w:jc w:val="center"/>
        <w:rPr>
          <w:b/>
          <w:bCs/>
          <w:spacing w:val="-3"/>
          <w:lang w:eastAsia="ar-SA"/>
        </w:rPr>
      </w:pPr>
    </w:p>
    <w:p w14:paraId="286DE019" w14:textId="77777777" w:rsidR="000D4493" w:rsidRPr="00CA7B9A" w:rsidRDefault="000D4493" w:rsidP="000D4493">
      <w:pPr>
        <w:ind w:right="-1"/>
        <w:jc w:val="center"/>
        <w:rPr>
          <w:b/>
        </w:rPr>
      </w:pPr>
      <w:r w:rsidRPr="00CA7B9A">
        <w:rPr>
          <w:b/>
        </w:rPr>
        <w:t>II. SUTARTIES KAINA</w:t>
      </w:r>
    </w:p>
    <w:p w14:paraId="1A3ADCFA" w14:textId="77777777" w:rsidR="000D4493" w:rsidRPr="00CA7B9A" w:rsidRDefault="000D4493" w:rsidP="000D4493">
      <w:pPr>
        <w:pBdr>
          <w:top w:val="nil"/>
          <w:left w:val="nil"/>
          <w:bottom w:val="nil"/>
          <w:right w:val="nil"/>
          <w:between w:val="nil"/>
          <w:bar w:val="nil"/>
        </w:pBdr>
        <w:tabs>
          <w:tab w:val="right" w:pos="0"/>
          <w:tab w:val="center" w:pos="4320"/>
          <w:tab w:val="right" w:pos="8640"/>
        </w:tabs>
        <w:ind w:firstLine="709"/>
        <w:jc w:val="both"/>
      </w:pPr>
    </w:p>
    <w:p w14:paraId="5F3C17A5" w14:textId="7CA00499" w:rsidR="000D4493" w:rsidRDefault="001C7CD4" w:rsidP="000D4493">
      <w:pPr>
        <w:autoSpaceDE w:val="0"/>
        <w:autoSpaceDN w:val="0"/>
        <w:adjustRightInd w:val="0"/>
        <w:ind w:firstLine="709"/>
        <w:jc w:val="both"/>
      </w:pPr>
      <w:r>
        <w:t>4</w:t>
      </w:r>
      <w:r w:rsidR="000D4493" w:rsidRPr="00CA7B9A">
        <w:t xml:space="preserve">. </w:t>
      </w:r>
      <w:r w:rsidR="000D4493" w:rsidRPr="0059527E">
        <w:rPr>
          <w:color w:val="000000"/>
          <w:bdr w:val="nil"/>
          <w:lang w:eastAsia="lt-LT"/>
          <w14:textOutline w14:w="0" w14:cap="flat" w14:cmpd="sng" w14:algn="ctr">
            <w14:noFill/>
            <w14:prstDash w14:val="solid"/>
            <w14:bevel/>
          </w14:textOutline>
        </w:rPr>
        <w:t>Sutarčiai taikomos fiksuoto</w:t>
      </w:r>
      <w:r w:rsidR="00FC07CA">
        <w:rPr>
          <w:color w:val="000000"/>
          <w:bdr w:val="nil"/>
          <w:lang w:eastAsia="lt-LT"/>
          <w14:textOutline w14:w="0" w14:cap="flat" w14:cmpd="sng" w14:algn="ctr">
            <w14:noFill/>
            <w14:prstDash w14:val="solid"/>
            <w14:bevel/>
          </w14:textOutline>
        </w:rPr>
        <w:t xml:space="preserve"> </w:t>
      </w:r>
      <w:r w:rsidR="00480E3F">
        <w:rPr>
          <w:color w:val="000000"/>
          <w:bdr w:val="nil"/>
          <w:lang w:eastAsia="lt-LT"/>
          <w14:textOutline w14:w="0" w14:cap="flat" w14:cmpd="sng" w14:algn="ctr">
            <w14:noFill/>
            <w14:prstDash w14:val="solid"/>
            <w14:bevel/>
          </w14:textOutline>
        </w:rPr>
        <w:t>į</w:t>
      </w:r>
      <w:r w:rsidR="000D4493" w:rsidRPr="0059527E">
        <w:rPr>
          <w:color w:val="000000"/>
          <w:bdr w:val="nil"/>
          <w:lang w:eastAsia="lt-LT"/>
          <w14:textOutline w14:w="0" w14:cap="flat" w14:cmpd="sng" w14:algn="ctr">
            <w14:noFill/>
            <w14:prstDash w14:val="solid"/>
            <w14:bevel/>
          </w14:textOutline>
        </w:rPr>
        <w:t>kain</w:t>
      </w:r>
      <w:r w:rsidR="00480E3F">
        <w:rPr>
          <w:color w:val="000000"/>
          <w:bdr w:val="nil"/>
          <w:lang w:eastAsia="lt-LT"/>
          <w14:textOutline w14:w="0" w14:cap="flat" w14:cmpd="sng" w14:algn="ctr">
            <w14:noFill/>
            <w14:prstDash w14:val="solid"/>
            <w14:bevel/>
          </w14:textOutline>
        </w:rPr>
        <w:t>io</w:t>
      </w:r>
      <w:r w:rsidR="000D4493" w:rsidRPr="0059527E">
        <w:rPr>
          <w:color w:val="000000"/>
          <w:bdr w:val="nil"/>
          <w:lang w:eastAsia="lt-LT"/>
          <w14:textOutline w14:w="0" w14:cap="flat" w14:cmpd="sng" w14:algn="ctr">
            <w14:noFill/>
            <w14:prstDash w14:val="solid"/>
            <w14:bevel/>
          </w14:textOutline>
        </w:rPr>
        <w:t xml:space="preserve"> kainodaros taisyklės</w:t>
      </w:r>
      <w:r w:rsidR="000D4493">
        <w:rPr>
          <w:color w:val="000000"/>
          <w:bdr w:val="nil"/>
          <w:lang w:eastAsia="lt-LT"/>
          <w14:textOutline w14:w="0" w14:cap="flat" w14:cmpd="sng" w14:algn="ctr">
            <w14:noFill/>
            <w14:prstDash w14:val="solid"/>
            <w14:bevel/>
          </w14:textOutline>
        </w:rPr>
        <w:t>.</w:t>
      </w:r>
    </w:p>
    <w:p w14:paraId="6A12383B" w14:textId="6A128597" w:rsidR="0042459D" w:rsidRDefault="0042459D" w:rsidP="000A1B2C">
      <w:pPr>
        <w:autoSpaceDE w:val="0"/>
        <w:autoSpaceDN w:val="0"/>
        <w:adjustRightInd w:val="0"/>
        <w:ind w:firstLine="709"/>
        <w:jc w:val="both"/>
        <w:rPr>
          <w:rFonts w:eastAsia="SimSun"/>
        </w:rPr>
      </w:pPr>
      <w:r>
        <w:t>5</w:t>
      </w:r>
      <w:r w:rsidR="000D4493" w:rsidRPr="00F62C1D">
        <w:t xml:space="preserve">. </w:t>
      </w:r>
      <w:r w:rsidRPr="00D00D7F">
        <w:rPr>
          <w:rFonts w:eastAsia="SimSun"/>
          <w:b/>
          <w:bCs/>
        </w:rPr>
        <w:t xml:space="preserve">Pradinės sutarties vertė yra </w:t>
      </w:r>
      <w:r w:rsidR="00A25EEF">
        <w:rPr>
          <w:rFonts w:eastAsia="SimSun"/>
          <w:b/>
          <w:bCs/>
        </w:rPr>
        <w:t>6</w:t>
      </w:r>
      <w:r>
        <w:rPr>
          <w:rFonts w:eastAsia="SimSun"/>
          <w:b/>
          <w:bCs/>
        </w:rPr>
        <w:t>0000,00</w:t>
      </w:r>
      <w:r w:rsidRPr="00D00D7F">
        <w:rPr>
          <w:rFonts w:eastAsia="SimSun"/>
          <w:b/>
          <w:bCs/>
        </w:rPr>
        <w:t xml:space="preserve"> (</w:t>
      </w:r>
      <w:r w:rsidR="00A25EEF">
        <w:rPr>
          <w:rFonts w:eastAsia="SimSun"/>
          <w:b/>
          <w:bCs/>
        </w:rPr>
        <w:t>šeš</w:t>
      </w:r>
      <w:r>
        <w:rPr>
          <w:rFonts w:eastAsia="SimSun"/>
          <w:b/>
          <w:bCs/>
        </w:rPr>
        <w:t>iasdešimt tūkstančių</w:t>
      </w:r>
      <w:r w:rsidRPr="00D00D7F">
        <w:rPr>
          <w:rFonts w:eastAsia="SimSun"/>
          <w:b/>
          <w:bCs/>
        </w:rPr>
        <w:t>) Eur be PVM.</w:t>
      </w:r>
      <w:r w:rsidRPr="004E2C08">
        <w:rPr>
          <w:rFonts w:eastAsia="SimSun"/>
        </w:rPr>
        <w:t xml:space="preserve">  </w:t>
      </w:r>
    </w:p>
    <w:p w14:paraId="0CA92FCA" w14:textId="49B008CD" w:rsidR="0042459D" w:rsidRDefault="0042459D" w:rsidP="0042459D">
      <w:pPr>
        <w:pBdr>
          <w:top w:val="nil"/>
          <w:left w:val="nil"/>
          <w:bottom w:val="nil"/>
          <w:right w:val="nil"/>
          <w:between w:val="nil"/>
          <w:bar w:val="nil"/>
        </w:pBdr>
        <w:tabs>
          <w:tab w:val="right" w:pos="0"/>
          <w:tab w:val="center" w:pos="4320"/>
          <w:tab w:val="right" w:pos="8640"/>
        </w:tabs>
        <w:ind w:firstLine="709"/>
        <w:jc w:val="both"/>
      </w:pPr>
      <w:r>
        <w:t>6</w:t>
      </w:r>
      <w:r w:rsidR="00480E3F">
        <w:t xml:space="preserve">. </w:t>
      </w:r>
      <w:r>
        <w:t>Objektų telemetrinės sistemos (SCADA) aptarnavimo, priežiūros ir atnaujinimo</w:t>
      </w:r>
      <w:r w:rsidRPr="004A19F2">
        <w:rPr>
          <w:rFonts w:eastAsia="SimSun"/>
          <w:lang w:eastAsia="lt-LT"/>
        </w:rPr>
        <w:t xml:space="preserve"> paslaug</w:t>
      </w:r>
      <w:r>
        <w:rPr>
          <w:rFonts w:eastAsia="SimSun"/>
          <w:lang w:eastAsia="lt-LT"/>
        </w:rPr>
        <w:t>ų teikimo</w:t>
      </w:r>
      <w:r w:rsidRPr="00FD3596">
        <w:t xml:space="preserve"> </w:t>
      </w:r>
      <w:r>
        <w:t>į</w:t>
      </w:r>
      <w:r w:rsidRPr="00FD3596">
        <w:t>kain</w:t>
      </w:r>
      <w:r>
        <w:t>iai nurodyti sutarties 2 priede.</w:t>
      </w:r>
    </w:p>
    <w:p w14:paraId="2B4E352F" w14:textId="3E9BBD8F" w:rsidR="0042459D" w:rsidRDefault="00480E3F" w:rsidP="0042459D">
      <w:pPr>
        <w:pBdr>
          <w:top w:val="nil"/>
          <w:left w:val="nil"/>
          <w:bottom w:val="nil"/>
          <w:right w:val="nil"/>
          <w:between w:val="nil"/>
          <w:bar w:val="nil"/>
        </w:pBdr>
        <w:tabs>
          <w:tab w:val="right" w:pos="0"/>
          <w:tab w:val="center" w:pos="4320"/>
          <w:tab w:val="right" w:pos="8640"/>
        </w:tabs>
        <w:ind w:firstLine="709"/>
        <w:jc w:val="both"/>
        <w:rPr>
          <w:rFonts w:eastAsia="SimSun"/>
        </w:rPr>
      </w:pPr>
      <w:r w:rsidRPr="00480E3F">
        <w:t>7.</w:t>
      </w:r>
      <w:r w:rsidR="0042459D" w:rsidRPr="0042459D">
        <w:t xml:space="preserve"> </w:t>
      </w:r>
      <w:r w:rsidR="0042459D" w:rsidRPr="00031553">
        <w:t>Sutarties galutinė kaina priklausys tik nuo per sutarties galiojimo laikotarpį suteikt</w:t>
      </w:r>
      <w:r w:rsidR="0042459D">
        <w:t>ų</w:t>
      </w:r>
      <w:r w:rsidR="0042459D" w:rsidRPr="00031553">
        <w:t xml:space="preserve"> paslaug</w:t>
      </w:r>
      <w:r w:rsidR="0042459D">
        <w:t>ų</w:t>
      </w:r>
      <w:r w:rsidR="0042459D" w:rsidRPr="00031553">
        <w:t xml:space="preserve"> apimties.</w:t>
      </w:r>
      <w:r w:rsidR="0042459D" w:rsidRPr="004E2C08">
        <w:rPr>
          <w:rFonts w:eastAsia="SimSun"/>
        </w:rPr>
        <w:t xml:space="preserve">     </w:t>
      </w:r>
    </w:p>
    <w:p w14:paraId="725B1161" w14:textId="62D6B061" w:rsidR="0042459D" w:rsidRPr="003F7BC7" w:rsidRDefault="0042459D" w:rsidP="0042459D">
      <w:pPr>
        <w:ind w:firstLine="709"/>
        <w:jc w:val="both"/>
        <w:rPr>
          <w:lang w:eastAsia="ar-SA"/>
        </w:rPr>
      </w:pPr>
      <w:r>
        <w:rPr>
          <w:rFonts w:eastAsia="SimSun"/>
          <w:color w:val="000000"/>
          <w:lang w:eastAsia="lt-LT"/>
        </w:rPr>
        <w:t xml:space="preserve">8. </w:t>
      </w:r>
      <w:r w:rsidRPr="003F7BC7">
        <w:rPr>
          <w:lang w:eastAsia="ar-SA"/>
        </w:rPr>
        <w:t xml:space="preserve">Į </w:t>
      </w:r>
      <w:r>
        <w:rPr>
          <w:lang w:eastAsia="lt-LT"/>
        </w:rPr>
        <w:t>paslaugų teikimo</w:t>
      </w:r>
      <w:r w:rsidRPr="003B7A7E">
        <w:rPr>
          <w:lang w:eastAsia="lt-LT"/>
        </w:rPr>
        <w:t xml:space="preserve"> </w:t>
      </w:r>
      <w:r>
        <w:rPr>
          <w:lang w:eastAsia="lt-LT"/>
        </w:rPr>
        <w:t>įkainius</w:t>
      </w:r>
      <w:r w:rsidRPr="003B7A7E">
        <w:rPr>
          <w:lang w:eastAsia="lt-LT"/>
        </w:rPr>
        <w:t xml:space="preserve"> įskaityti </w:t>
      </w:r>
      <w:r w:rsidRPr="0059527E">
        <w:rPr>
          <w:rFonts w:eastAsia="Arial Unicode MS"/>
        </w:rPr>
        <w:t>visi mokesčiai bei visos</w:t>
      </w:r>
      <w:r w:rsidRPr="0059527E">
        <w:rPr>
          <w:b/>
        </w:rPr>
        <w:t xml:space="preserve"> </w:t>
      </w:r>
      <w:r w:rsidRPr="0059527E">
        <w:t>kitos</w:t>
      </w:r>
      <w:r>
        <w:t xml:space="preserve"> paslaugos teikėjo</w:t>
      </w:r>
      <w:r w:rsidRPr="0059527E">
        <w:t xml:space="preserve"> patirtos ir (ar) galimos patirti tiesioginės ir netiesioginės išlaidos ir mokesčiai</w:t>
      </w:r>
      <w:r w:rsidRPr="0059527E">
        <w:rPr>
          <w:rFonts w:eastAsia="Arial Unicode MS"/>
        </w:rPr>
        <w:t>, susiję su</w:t>
      </w:r>
      <w:r>
        <w:rPr>
          <w:rFonts w:eastAsia="Arial Unicode MS"/>
        </w:rPr>
        <w:t xml:space="preserve"> paslaugų teikimu.</w:t>
      </w:r>
    </w:p>
    <w:p w14:paraId="4DD99E41" w14:textId="75BA8053" w:rsidR="000D4493" w:rsidRDefault="00480E3F" w:rsidP="0042459D">
      <w:pPr>
        <w:suppressAutoHyphens/>
        <w:ind w:right="-62" w:firstLine="709"/>
        <w:jc w:val="both"/>
        <w:rPr>
          <w:lang w:eastAsia="lt-LT"/>
        </w:rPr>
      </w:pPr>
      <w:r>
        <w:rPr>
          <w:rFonts w:eastAsia="Calibri"/>
        </w:rPr>
        <w:t>9</w:t>
      </w:r>
      <w:r w:rsidR="000D4493">
        <w:rPr>
          <w:rFonts w:eastAsia="Calibri"/>
        </w:rPr>
        <w:t xml:space="preserve">. </w:t>
      </w:r>
      <w:r w:rsidR="000D4493" w:rsidRPr="005D60E3">
        <w:rPr>
          <w:lang w:eastAsia="lt-LT"/>
        </w:rPr>
        <w:t xml:space="preserve">Pridėtinės vertės mokestis </w:t>
      </w:r>
      <w:r w:rsidR="000D4493">
        <w:rPr>
          <w:lang w:eastAsia="lt-LT"/>
        </w:rPr>
        <w:t xml:space="preserve">skaičiuojamas </w:t>
      </w:r>
      <w:r w:rsidR="000D4493" w:rsidRPr="005D60E3">
        <w:rPr>
          <w:lang w:eastAsia="lt-LT"/>
        </w:rPr>
        <w:t xml:space="preserve">pagal galiojančius Lietuvos Respublikos teisės aktus, susijusius su sutarties vykdymu. </w:t>
      </w:r>
    </w:p>
    <w:p w14:paraId="5396DC1C" w14:textId="6997AC10" w:rsidR="0042459D" w:rsidRPr="00FA00DD" w:rsidRDefault="0042459D" w:rsidP="0042459D">
      <w:pPr>
        <w:suppressAutoHyphens/>
        <w:ind w:right="-1" w:firstLine="720"/>
        <w:jc w:val="both"/>
        <w:rPr>
          <w:color w:val="000000"/>
          <w:bdr w:val="nil"/>
          <w:lang w:eastAsia="lt-LT"/>
          <w14:textOutline w14:w="0" w14:cap="flat" w14:cmpd="sng" w14:algn="ctr">
            <w14:noFill/>
            <w14:prstDash w14:val="solid"/>
            <w14:bevel/>
          </w14:textOutline>
        </w:rPr>
      </w:pPr>
      <w:r>
        <w:rPr>
          <w:lang w:eastAsia="lt-LT"/>
        </w:rPr>
        <w:t>10.</w:t>
      </w:r>
      <w:r w:rsidRPr="0042459D">
        <w:rPr>
          <w:lang w:eastAsia="ar-SA"/>
        </w:rPr>
        <w:t xml:space="preserve"> </w:t>
      </w:r>
      <w:r w:rsidRPr="00031553">
        <w:rPr>
          <w:lang w:eastAsia="ar-SA"/>
        </w:rPr>
        <w:t>Sutar</w:t>
      </w:r>
      <w:r>
        <w:rPr>
          <w:lang w:eastAsia="ar-SA"/>
        </w:rPr>
        <w:t>ties  2 priede</w:t>
      </w:r>
      <w:r w:rsidRPr="00031553">
        <w:rPr>
          <w:lang w:eastAsia="ar-SA"/>
        </w:rPr>
        <w:t xml:space="preserve"> numatyt</w:t>
      </w:r>
      <w:r>
        <w:rPr>
          <w:lang w:eastAsia="ar-SA"/>
        </w:rPr>
        <w:t>i</w:t>
      </w:r>
      <w:r w:rsidRPr="00031553">
        <w:rPr>
          <w:lang w:eastAsia="ar-SA"/>
        </w:rPr>
        <w:t xml:space="preserve"> paslaug</w:t>
      </w:r>
      <w:r>
        <w:rPr>
          <w:lang w:eastAsia="ar-SA"/>
        </w:rPr>
        <w:t>ų</w:t>
      </w:r>
      <w:r w:rsidRPr="00031553">
        <w:rPr>
          <w:lang w:eastAsia="ar-SA"/>
        </w:rPr>
        <w:t xml:space="preserve"> </w:t>
      </w:r>
      <w:r>
        <w:rPr>
          <w:color w:val="000000"/>
          <w:bdr w:val="nil"/>
          <w:lang w:eastAsia="lt-LT"/>
          <w14:textOutline w14:w="0" w14:cap="flat" w14:cmpd="sng" w14:algn="ctr">
            <w14:noFill/>
            <w14:prstDash w14:val="solid"/>
            <w14:bevel/>
          </w14:textOutline>
        </w:rPr>
        <w:t xml:space="preserve">teikimo įkainiai </w:t>
      </w:r>
      <w:r w:rsidRPr="00FA00DD">
        <w:rPr>
          <w:color w:val="000000"/>
          <w:bdr w:val="nil"/>
          <w:lang w:eastAsia="lt-LT"/>
          <w14:textOutline w14:w="0" w14:cap="flat" w14:cmpd="sng" w14:algn="ctr">
            <w14:noFill/>
            <w14:prstDash w14:val="solid"/>
            <w14:bevel/>
          </w14:textOutline>
        </w:rPr>
        <w:t>peržiūrim</w:t>
      </w:r>
      <w:r>
        <w:rPr>
          <w:color w:val="000000"/>
          <w:bdr w:val="nil"/>
          <w:lang w:eastAsia="lt-LT"/>
          <w14:textOutline w14:w="0" w14:cap="flat" w14:cmpd="sng" w14:algn="ctr">
            <w14:noFill/>
            <w14:prstDash w14:val="solid"/>
            <w14:bevel/>
          </w14:textOutline>
        </w:rPr>
        <w:t>i</w:t>
      </w:r>
      <w:r w:rsidRPr="00FA00DD">
        <w:rPr>
          <w:color w:val="000000"/>
          <w:bdr w:val="nil"/>
          <w:lang w:eastAsia="lt-LT"/>
          <w14:textOutline w14:w="0" w14:cap="flat" w14:cmpd="sng" w14:algn="ctr">
            <w14:noFill/>
            <w14:prstDash w14:val="solid"/>
            <w14:bevel/>
          </w14:textOutline>
        </w:rPr>
        <w:t>:</w:t>
      </w:r>
    </w:p>
    <w:p w14:paraId="5D870499" w14:textId="746B3B6F" w:rsidR="0042459D" w:rsidRDefault="0042459D" w:rsidP="0042459D">
      <w:pPr>
        <w:suppressAutoHyphens/>
        <w:ind w:right="-62" w:firstLine="709"/>
        <w:jc w:val="both"/>
        <w:rPr>
          <w:rFonts w:eastAsia="Arial Unicode MS"/>
          <w:bdr w:val="nil"/>
          <w:lang w:eastAsia="lt-LT"/>
          <w14:textOutline w14:w="0" w14:cap="flat" w14:cmpd="sng" w14:algn="ctr">
            <w14:noFill/>
            <w14:prstDash w14:val="solid"/>
            <w14:bevel/>
          </w14:textOutline>
        </w:rPr>
      </w:pPr>
      <w:r w:rsidRPr="00FA00DD">
        <w:rPr>
          <w:color w:val="000000"/>
          <w:bdr w:val="nil"/>
          <w:lang w:eastAsia="lt-LT"/>
          <w14:textOutline w14:w="0" w14:cap="flat" w14:cmpd="sng" w14:algn="ctr">
            <w14:noFill/>
            <w14:prstDash w14:val="solid"/>
            <w14:bevel/>
          </w14:textOutline>
        </w:rPr>
        <w:t>1</w:t>
      </w:r>
      <w:r>
        <w:rPr>
          <w:color w:val="000000"/>
          <w:bdr w:val="nil"/>
          <w:lang w:eastAsia="lt-LT"/>
          <w14:textOutline w14:w="0" w14:cap="flat" w14:cmpd="sng" w14:algn="ctr">
            <w14:noFill/>
            <w14:prstDash w14:val="solid"/>
            <w14:bevel/>
          </w14:textOutline>
        </w:rPr>
        <w:t>0</w:t>
      </w:r>
      <w:r w:rsidRPr="00FA00DD">
        <w:rPr>
          <w:color w:val="000000"/>
          <w:bdr w:val="nil"/>
          <w:lang w:eastAsia="lt-LT"/>
          <w14:textOutline w14:w="0" w14:cap="flat" w14:cmpd="sng" w14:algn="ctr">
            <w14:noFill/>
            <w14:prstDash w14:val="solid"/>
            <w14:bevel/>
          </w14:textOutline>
        </w:rPr>
        <w:t xml:space="preserve">.1. </w:t>
      </w:r>
      <w:r w:rsidRPr="00FA00DD">
        <w:rPr>
          <w:rFonts w:eastAsia="Arial Unicode MS"/>
          <w:color w:val="000000"/>
          <w:bdr w:val="nil"/>
          <w:lang w:eastAsia="lt-LT"/>
          <w14:textOutline w14:w="0" w14:cap="flat" w14:cmpd="sng" w14:algn="ctr">
            <w14:noFill/>
            <w14:prstDash w14:val="solid"/>
            <w14:bevel/>
          </w14:textOutline>
        </w:rPr>
        <w:t xml:space="preserve">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Pr>
          <w:rFonts w:eastAsia="Arial Unicode MS"/>
          <w:color w:val="000000"/>
          <w:bdr w:val="nil"/>
          <w:lang w:eastAsia="lt-LT"/>
          <w14:textOutline w14:w="0" w14:cap="flat" w14:cmpd="sng" w14:algn="ctr">
            <w14:noFill/>
            <w14:prstDash w14:val="solid"/>
            <w14:bevel/>
          </w14:textOutline>
        </w:rPr>
        <w:t>paslaugos teikė</w:t>
      </w:r>
      <w:r w:rsidRPr="00FA00DD">
        <w:rPr>
          <w:rFonts w:eastAsia="Arial Unicode MS"/>
          <w:color w:val="000000"/>
          <w:bdr w:val="nil"/>
          <w:lang w:eastAsia="lt-LT"/>
          <w14:textOutline w14:w="0" w14:cap="flat" w14:cmpd="sng" w14:algn="ctr">
            <w14:noFill/>
            <w14:prstDash w14:val="solid"/>
            <w14:bevel/>
          </w14:textOutline>
        </w:rPr>
        <w:t xml:space="preserve">jo priklausančių aplinkybių, pavyzdžiui, pasikeičia jo veikla, tampa PVM mokėtoju ir pan. – tokius galimus pokyčius </w:t>
      </w:r>
      <w:r>
        <w:rPr>
          <w:rFonts w:eastAsia="Arial Unicode MS"/>
          <w:color w:val="000000"/>
          <w:bdr w:val="nil"/>
          <w:lang w:eastAsia="lt-LT"/>
          <w14:textOutline w14:w="0" w14:cap="flat" w14:cmpd="sng" w14:algn="ctr">
            <w14:noFill/>
            <w14:prstDash w14:val="solid"/>
            <w14:bevel/>
          </w14:textOutline>
        </w:rPr>
        <w:t>paslaugos teikė</w:t>
      </w:r>
      <w:r w:rsidRPr="00FA00DD">
        <w:rPr>
          <w:rFonts w:eastAsia="Arial Unicode MS"/>
          <w:color w:val="000000"/>
          <w:bdr w:val="nil"/>
          <w:lang w:eastAsia="lt-LT"/>
          <w14:textOutline w14:w="0" w14:cap="flat" w14:cmpd="sng" w14:algn="ctr">
            <w14:noFill/>
            <w14:prstDash w14:val="solid"/>
            <w14:bevel/>
          </w14:textOutline>
        </w:rPr>
        <w:t xml:space="preserve">jas turi įvertinti teikdamas pasiūlymą </w:t>
      </w:r>
      <w:bookmarkStart w:id="15" w:name="_Hlk51770490"/>
      <w:r w:rsidRPr="00FA00DD">
        <w:rPr>
          <w:rFonts w:eastAsia="Arial Unicode MS"/>
          <w:color w:val="000000"/>
          <w:bdr w:val="nil"/>
          <w:lang w:eastAsia="lt-LT"/>
          <w14:textOutline w14:w="0" w14:cap="flat" w14:cmpd="sng" w14:algn="ctr">
            <w14:noFill/>
            <w14:prstDash w14:val="solid"/>
            <w14:bevel/>
          </w14:textOutline>
        </w:rPr>
        <w:t>ir tokiu atveju kaina su PVM nebus keičiama</w:t>
      </w:r>
      <w:bookmarkEnd w:id="15"/>
      <w:r w:rsidRPr="00FA00DD">
        <w:rPr>
          <w:rFonts w:eastAsia="Arial Unicode MS"/>
          <w:bdr w:val="nil"/>
          <w:lang w:eastAsia="lt-LT"/>
          <w14:textOutline w14:w="0" w14:cap="flat" w14:cmpd="sng" w14:algn="ctr">
            <w14:noFill/>
            <w14:prstDash w14:val="solid"/>
            <w14:bevel/>
          </w14:textOutline>
        </w:rPr>
        <w:t>;</w:t>
      </w:r>
    </w:p>
    <w:p w14:paraId="1FC8470A" w14:textId="0348A8ED" w:rsidR="0042459D" w:rsidRPr="00FA00DD" w:rsidRDefault="0042459D" w:rsidP="0042459D">
      <w:pPr>
        <w:suppressAutoHyphens/>
        <w:ind w:right="-1" w:firstLine="720"/>
        <w:jc w:val="both"/>
        <w:rPr>
          <w:rFonts w:eastAsia="Arial Unicode MS"/>
          <w:bdr w:val="nil"/>
          <w:lang w:eastAsia="lt-LT"/>
          <w14:textOutline w14:w="0" w14:cap="flat" w14:cmpd="sng" w14:algn="ctr">
            <w14:noFill/>
            <w14:prstDash w14:val="solid"/>
            <w14:bevel/>
          </w14:textOutline>
        </w:rPr>
      </w:pPr>
      <w:r>
        <w:rPr>
          <w:rFonts w:eastAsia="Arial Unicode MS"/>
          <w:bdr w:val="nil"/>
          <w:lang w:eastAsia="lt-LT"/>
          <w14:textOutline w14:w="0" w14:cap="flat" w14:cmpd="sng" w14:algn="ctr">
            <w14:noFill/>
            <w14:prstDash w14:val="solid"/>
            <w14:bevel/>
          </w14:textOutline>
        </w:rPr>
        <w:t xml:space="preserve">10.2. </w:t>
      </w:r>
      <w:r>
        <w:rPr>
          <w:lang w:eastAsia="ar-SA"/>
        </w:rPr>
        <w:t>t</w:t>
      </w:r>
      <w:r w:rsidRPr="00031553">
        <w:rPr>
          <w:lang w:eastAsia="ar-SA"/>
        </w:rPr>
        <w:t xml:space="preserve">ais atvejais, jei įstatymu bus pakeisti tiesiogiai su </w:t>
      </w:r>
      <w:r>
        <w:rPr>
          <w:lang w:eastAsia="ar-SA"/>
        </w:rPr>
        <w:t>paslaugų teikimo į</w:t>
      </w:r>
      <w:r w:rsidRPr="00031553">
        <w:rPr>
          <w:lang w:eastAsia="ar-SA"/>
        </w:rPr>
        <w:t>kain</w:t>
      </w:r>
      <w:r>
        <w:rPr>
          <w:lang w:eastAsia="ar-SA"/>
        </w:rPr>
        <w:t>iais</w:t>
      </w:r>
      <w:r w:rsidRPr="00031553">
        <w:rPr>
          <w:lang w:eastAsia="ar-SA"/>
        </w:rPr>
        <w:t xml:space="preserve"> susiję mokesčiai ar įvesti nauji, ji</w:t>
      </w:r>
      <w:r>
        <w:rPr>
          <w:lang w:eastAsia="ar-SA"/>
        </w:rPr>
        <w:t>e</w:t>
      </w:r>
      <w:r w:rsidRPr="00031553">
        <w:rPr>
          <w:lang w:eastAsia="ar-SA"/>
        </w:rPr>
        <w:t xml:space="preserve"> bus keičiam</w:t>
      </w:r>
      <w:r>
        <w:rPr>
          <w:lang w:eastAsia="ar-SA"/>
        </w:rPr>
        <w:t>i</w:t>
      </w:r>
      <w:r w:rsidRPr="00031553">
        <w:rPr>
          <w:lang w:eastAsia="ar-SA"/>
        </w:rPr>
        <w:t xml:space="preserve"> atitinkama dalimi, atsižvelgiant į </w:t>
      </w:r>
      <w:r>
        <w:rPr>
          <w:lang w:eastAsia="ar-SA"/>
        </w:rPr>
        <w:t>paslaugos teikimo įkainio</w:t>
      </w:r>
      <w:r w:rsidRPr="00031553">
        <w:rPr>
          <w:lang w:eastAsia="ar-SA"/>
        </w:rPr>
        <w:t xml:space="preserve"> sudėtyje esančio mokesčio dalį ar pridedant naują mokestį</w:t>
      </w:r>
      <w:r>
        <w:rPr>
          <w:lang w:eastAsia="ar-SA"/>
        </w:rPr>
        <w:t>;</w:t>
      </w:r>
    </w:p>
    <w:p w14:paraId="6159FBDC" w14:textId="6DD22710" w:rsidR="0042459D" w:rsidRPr="00FA00DD" w:rsidRDefault="0042459D" w:rsidP="0042459D">
      <w:pPr>
        <w:suppressAutoHyphens/>
        <w:ind w:right="-62" w:firstLine="709"/>
        <w:jc w:val="both"/>
      </w:pPr>
      <w:r w:rsidRPr="00FA00DD">
        <w:rPr>
          <w:rFonts w:eastAsia="Arial Unicode MS"/>
          <w:bdr w:val="nil"/>
          <w:lang w:eastAsia="lt-LT"/>
          <w14:textOutline w14:w="0" w14:cap="flat" w14:cmpd="sng" w14:algn="ctr">
            <w14:noFill/>
            <w14:prstDash w14:val="solid"/>
            <w14:bevel/>
          </w14:textOutline>
        </w:rPr>
        <w:t>1</w:t>
      </w:r>
      <w:r>
        <w:rPr>
          <w:rFonts w:eastAsia="Arial Unicode MS"/>
          <w:bdr w:val="nil"/>
          <w:lang w:eastAsia="lt-LT"/>
          <w14:textOutline w14:w="0" w14:cap="flat" w14:cmpd="sng" w14:algn="ctr">
            <w14:noFill/>
            <w14:prstDash w14:val="solid"/>
            <w14:bevel/>
          </w14:textOutline>
        </w:rPr>
        <w:t>0</w:t>
      </w:r>
      <w:r w:rsidRPr="00FA00DD">
        <w:rPr>
          <w:rFonts w:eastAsia="Arial Unicode MS"/>
          <w:bdr w:val="nil"/>
          <w:lang w:eastAsia="lt-LT"/>
          <w14:textOutline w14:w="0" w14:cap="flat" w14:cmpd="sng" w14:algn="ctr">
            <w14:noFill/>
            <w14:prstDash w14:val="solid"/>
            <w14:bevel/>
          </w14:textOutline>
        </w:rPr>
        <w:t>.</w:t>
      </w:r>
      <w:r>
        <w:rPr>
          <w:rFonts w:eastAsia="Arial Unicode MS"/>
          <w:bdr w:val="nil"/>
          <w:lang w:eastAsia="lt-LT"/>
          <w14:textOutline w14:w="0" w14:cap="flat" w14:cmpd="sng" w14:algn="ctr">
            <w14:noFill/>
            <w14:prstDash w14:val="solid"/>
            <w14:bevel/>
          </w14:textOutline>
        </w:rPr>
        <w:t>3</w:t>
      </w:r>
      <w:r w:rsidRPr="00FA00DD">
        <w:rPr>
          <w:rFonts w:eastAsia="Arial Unicode MS"/>
          <w:bdr w:val="nil"/>
          <w:lang w:eastAsia="lt-LT"/>
          <w14:textOutline w14:w="0" w14:cap="flat" w14:cmpd="sng" w14:algn="ctr">
            <w14:noFill/>
            <w14:prstDash w14:val="solid"/>
            <w14:bevel/>
          </w14:textOutline>
        </w:rPr>
        <w:t xml:space="preserve">. </w:t>
      </w:r>
      <w:r w:rsidRPr="00FA00DD">
        <w:t xml:space="preserve">sutarties galiojimo laikotarpiu </w:t>
      </w:r>
      <w:r>
        <w:t xml:space="preserve">paslaugų teikimo </w:t>
      </w:r>
      <w:r w:rsidRPr="00FA00DD">
        <w:t xml:space="preserve">įkainiai gali būti perskaičiuojami ir keičiami, jeigu Lietuvos Respublikos metinė infliacija / metinė defliacija pagal Lietuvos Respublikos </w:t>
      </w:r>
      <w:r w:rsidRPr="00FA00DD">
        <w:lastRenderedPageBreak/>
        <w:t xml:space="preserve">statistikos departamento duomenis yra </w:t>
      </w:r>
      <w:r w:rsidRPr="00AF228E">
        <w:t>didesnė nei 5 proc.</w:t>
      </w:r>
      <w:r w:rsidRPr="00FA00DD">
        <w:t xml:space="preserve"> Numatoma galimybė </w:t>
      </w:r>
      <w:r>
        <w:t xml:space="preserve">paslaugų teikimo įkainius </w:t>
      </w:r>
      <w:r w:rsidRPr="00FA00DD">
        <w:t>perskaičiuoti</w:t>
      </w:r>
      <w:r>
        <w:t xml:space="preserve">, bet </w:t>
      </w:r>
      <w:r w:rsidRPr="00FA00DD">
        <w:t xml:space="preserve">ne ankščiau kaip praėjus </w:t>
      </w:r>
      <w:r>
        <w:t>6</w:t>
      </w:r>
      <w:r w:rsidRPr="00FA00DD">
        <w:t xml:space="preserve"> mėnesi</w:t>
      </w:r>
      <w:r>
        <w:t>ams</w:t>
      </w:r>
      <w:r w:rsidRPr="00FA00DD">
        <w:t xml:space="preserve"> po sutarties įsigaliojimo dienos. </w:t>
      </w:r>
      <w:r>
        <w:t>Paslaugų teikimo į</w:t>
      </w:r>
      <w:r w:rsidRPr="00FA00DD">
        <w:t xml:space="preserve">kainių perskaičiavimą inicijuojanti šalis turi informuoti kitą šalį raštu apie pageidavimą perskaičiuoti įkainius. </w:t>
      </w:r>
    </w:p>
    <w:p w14:paraId="54200DB9" w14:textId="053939D2" w:rsidR="0042459D" w:rsidRPr="00FA00DD" w:rsidRDefault="0042459D" w:rsidP="0042459D">
      <w:pPr>
        <w:suppressAutoHyphens/>
        <w:ind w:right="-62" w:firstLine="709"/>
        <w:jc w:val="both"/>
      </w:pPr>
      <w:r w:rsidRPr="00FA00DD">
        <w:t xml:space="preserve">Įkainiai perskaičiuojami, apvalinant juos dviejų skaitmenų po kablelio tikslumu. Duomenų šaltinis – </w:t>
      </w:r>
      <w:hyperlink r:id="rId16" w:history="1">
        <w:r w:rsidRPr="00FA00DD">
          <w:rPr>
            <w:color w:val="0000FF"/>
            <w:u w:val="single"/>
          </w:rPr>
          <w:t>https://osp.stat.gov.lt</w:t>
        </w:r>
      </w:hyperlink>
      <w:r w:rsidRPr="00FA00DD">
        <w:t xml:space="preserve">, pagrindiniai Lietuvos Respublikos rodikliai. Perskaičiuoti </w:t>
      </w:r>
      <w:r>
        <w:t xml:space="preserve">paslaugų teikimo </w:t>
      </w:r>
      <w:r w:rsidRPr="00FA00DD">
        <w:t xml:space="preserve">įkainiai įsigalioja nuo abiejų šalių susitarimo dėl sutarties pakeitimo pasirašymo dienos ir galioja tik tai paslaugų daliai, kuri paslaugų teikėjui dar nebuvo apmokėta. Indeksuoti </w:t>
      </w:r>
      <w:r>
        <w:t xml:space="preserve">paslaugų teikimo </w:t>
      </w:r>
      <w:r w:rsidRPr="00FA00DD">
        <w:t>įkainiai yra taikomi PVM sąskaitos</w:t>
      </w:r>
      <w:r>
        <w:t xml:space="preserve"> </w:t>
      </w:r>
      <w:r w:rsidRPr="00FA00DD">
        <w:t>faktūros pateikimo užsakovui dieną, t. y. jei paslaugos buvo užsakytos prieš informavimo apie įkainių indeksavimą dieną ir PVM sąskaita</w:t>
      </w:r>
      <w:r>
        <w:t xml:space="preserve"> </w:t>
      </w:r>
      <w:r w:rsidRPr="00FA00DD">
        <w:t>faktūra už šias paslaugas buvo pateikta po informavimo apie įkainių indeksavimą, PVM sąskaita faktūra yra išrašoma taikant indeksuotus įkainius.</w:t>
      </w:r>
    </w:p>
    <w:p w14:paraId="76EC0683" w14:textId="77777777" w:rsidR="00597C91" w:rsidRDefault="00597C91" w:rsidP="000D4493">
      <w:pPr>
        <w:suppressAutoHyphens/>
        <w:ind w:right="-1" w:firstLine="720"/>
        <w:jc w:val="both"/>
        <w:rPr>
          <w:lang w:eastAsia="lt-LT"/>
        </w:rPr>
      </w:pPr>
    </w:p>
    <w:p w14:paraId="7B6AB857" w14:textId="77777777" w:rsidR="000D4493" w:rsidRPr="00CA7B9A" w:rsidRDefault="000D4493" w:rsidP="000D4493">
      <w:pPr>
        <w:ind w:right="-1"/>
        <w:jc w:val="center"/>
        <w:rPr>
          <w:b/>
        </w:rPr>
      </w:pPr>
      <w:r w:rsidRPr="00CA7B9A">
        <w:rPr>
          <w:b/>
        </w:rPr>
        <w:t>III. APMOKĖJIMO SĄLYGOS</w:t>
      </w:r>
    </w:p>
    <w:p w14:paraId="482ED61E" w14:textId="77777777" w:rsidR="000D4493" w:rsidRPr="00CA7B9A" w:rsidRDefault="000D4493" w:rsidP="000D4493">
      <w:pPr>
        <w:ind w:right="-1"/>
        <w:jc w:val="center"/>
        <w:rPr>
          <w:b/>
        </w:rPr>
      </w:pPr>
    </w:p>
    <w:p w14:paraId="45807652" w14:textId="165D16BC" w:rsidR="0042459D" w:rsidRDefault="000D4493" w:rsidP="0042459D">
      <w:pPr>
        <w:suppressAutoHyphens/>
        <w:ind w:right="-1" w:firstLine="720"/>
        <w:jc w:val="both"/>
        <w:rPr>
          <w:szCs w:val="20"/>
          <w:lang w:eastAsia="ar-SA"/>
        </w:rPr>
      </w:pPr>
      <w:r w:rsidRPr="00CA7B9A">
        <w:t>1</w:t>
      </w:r>
      <w:r w:rsidR="00480E3F">
        <w:t>1</w:t>
      </w:r>
      <w:r w:rsidRPr="00CA7B9A">
        <w:t xml:space="preserve">. </w:t>
      </w:r>
      <w:r w:rsidR="0042459D" w:rsidRPr="004E2C08">
        <w:t>Užsakovas už suteiktas paslaugas</w:t>
      </w:r>
      <w:r w:rsidR="0042459D" w:rsidRPr="004E2C08">
        <w:rPr>
          <w:color w:val="000000"/>
          <w:lang w:eastAsia="ar-SA"/>
        </w:rPr>
        <w:t xml:space="preserve"> atsiskaito mokėjimo pavedimu per 30 dienų po suteiktų paslaugų akto pasirašymo </w:t>
      </w:r>
      <w:r w:rsidR="0042459D" w:rsidRPr="004E2C08">
        <w:rPr>
          <w:szCs w:val="20"/>
          <w:lang w:eastAsia="ar-SA"/>
        </w:rPr>
        <w:t>ir PVM sąskaitos faktūros gavimo dienos</w:t>
      </w:r>
      <w:r w:rsidR="0042459D">
        <w:rPr>
          <w:szCs w:val="20"/>
          <w:lang w:eastAsia="ar-SA"/>
        </w:rPr>
        <w:t>.</w:t>
      </w:r>
    </w:p>
    <w:p w14:paraId="1C7B0B6F" w14:textId="5C8836BC" w:rsidR="0042459D" w:rsidRDefault="0042459D" w:rsidP="0042459D">
      <w:pPr>
        <w:suppressAutoHyphens/>
        <w:ind w:right="-1" w:firstLine="720"/>
        <w:jc w:val="both"/>
        <w:rPr>
          <w:rFonts w:eastAsia="Arial"/>
          <w:color w:val="000000"/>
          <w:lang w:eastAsia="lt-LT"/>
        </w:rPr>
      </w:pPr>
      <w:r>
        <w:rPr>
          <w:szCs w:val="20"/>
          <w:lang w:eastAsia="ar-SA"/>
        </w:rPr>
        <w:t xml:space="preserve">12. </w:t>
      </w:r>
      <w:r w:rsidRPr="00B5596C">
        <w:rPr>
          <w:rFonts w:eastAsia="Arial"/>
          <w:color w:val="000000"/>
          <w:lang w:eastAsia="lt-LT"/>
        </w:rPr>
        <w:t>Išankstini</w:t>
      </w:r>
      <w:r>
        <w:rPr>
          <w:rFonts w:eastAsia="Arial"/>
          <w:color w:val="000000"/>
          <w:lang w:eastAsia="lt-LT"/>
        </w:rPr>
        <w:t>ai</w:t>
      </w:r>
      <w:r w:rsidRPr="00B5596C">
        <w:rPr>
          <w:rFonts w:eastAsia="Arial"/>
          <w:color w:val="000000"/>
          <w:lang w:eastAsia="lt-LT"/>
        </w:rPr>
        <w:t xml:space="preserve"> mokėjima</w:t>
      </w:r>
      <w:r>
        <w:rPr>
          <w:rFonts w:eastAsia="Arial"/>
          <w:color w:val="000000"/>
          <w:lang w:eastAsia="lt-LT"/>
        </w:rPr>
        <w:t>i</w:t>
      </w:r>
      <w:r w:rsidRPr="00B5596C">
        <w:rPr>
          <w:rFonts w:eastAsia="Arial"/>
          <w:color w:val="000000"/>
          <w:lang w:eastAsia="lt-LT"/>
        </w:rPr>
        <w:t xml:space="preserve"> nenumatom</w:t>
      </w:r>
      <w:r>
        <w:rPr>
          <w:rFonts w:eastAsia="Arial"/>
          <w:color w:val="000000"/>
          <w:lang w:eastAsia="lt-LT"/>
        </w:rPr>
        <w:t>i</w:t>
      </w:r>
      <w:r w:rsidRPr="00B5596C">
        <w:rPr>
          <w:rFonts w:eastAsia="Arial"/>
          <w:color w:val="000000"/>
          <w:lang w:eastAsia="lt-LT"/>
        </w:rPr>
        <w:t>.</w:t>
      </w:r>
    </w:p>
    <w:p w14:paraId="37726E80" w14:textId="10E721CE" w:rsidR="0042459D" w:rsidRDefault="0042459D" w:rsidP="0042459D">
      <w:pPr>
        <w:ind w:right="-1" w:firstLine="709"/>
        <w:jc w:val="both"/>
      </w:pPr>
      <w:r>
        <w:rPr>
          <w:rFonts w:eastAsia="Arial"/>
          <w:color w:val="000000"/>
          <w:lang w:eastAsia="lt-LT"/>
        </w:rPr>
        <w:t xml:space="preserve">13. </w:t>
      </w:r>
      <w:r>
        <w:t>Paslaugos teikėjui</w:t>
      </w:r>
      <w:r w:rsidRPr="00B81F63">
        <w:t xml:space="preserve"> avansas nemokamas.</w:t>
      </w:r>
    </w:p>
    <w:p w14:paraId="3C0601C9" w14:textId="5838A8DC" w:rsidR="0042459D" w:rsidRDefault="0042459D" w:rsidP="0042459D">
      <w:pPr>
        <w:ind w:right="-1" w:firstLine="709"/>
        <w:jc w:val="both"/>
      </w:pPr>
      <w:r>
        <w:rPr>
          <w:rFonts w:eastAsia="Arial"/>
          <w:color w:val="000000"/>
          <w:lang w:eastAsia="lt-LT"/>
        </w:rPr>
        <w:t xml:space="preserve">14. </w:t>
      </w:r>
      <w:r>
        <w:t>Užsakov</w:t>
      </w:r>
      <w:r w:rsidRPr="00B81F63">
        <w:t xml:space="preserve">as mokėjimus atlieka pavedimu į sutarties </w:t>
      </w:r>
      <w:r>
        <w:t>XIII</w:t>
      </w:r>
      <w:r w:rsidRPr="00B81F63">
        <w:t xml:space="preserve"> skyriuje nurodytą </w:t>
      </w:r>
      <w:r>
        <w:t>paslaugos teikėjo</w:t>
      </w:r>
      <w:r w:rsidRPr="00B81F63">
        <w:t xml:space="preserve"> banko sąskaitą.</w:t>
      </w:r>
    </w:p>
    <w:p w14:paraId="4D7F5B54" w14:textId="6DAF12CD" w:rsidR="0042459D" w:rsidRDefault="0042459D" w:rsidP="0042459D">
      <w:pPr>
        <w:ind w:right="-1" w:firstLine="709"/>
        <w:jc w:val="both"/>
        <w:rPr>
          <w:bCs/>
        </w:rPr>
      </w:pPr>
      <w:r>
        <w:t>15. Užsakov</w:t>
      </w:r>
      <w:r w:rsidRPr="00B81F63">
        <w:t>as</w:t>
      </w:r>
      <w:r w:rsidRPr="00B81F63">
        <w:rPr>
          <w:bCs/>
        </w:rPr>
        <w:t xml:space="preserve"> turi teisę neatlikti atitinkamo mokėjimo kol </w:t>
      </w:r>
      <w:r>
        <w:rPr>
          <w:bCs/>
        </w:rPr>
        <w:t>paslaugos teikė</w:t>
      </w:r>
      <w:r w:rsidRPr="00B81F63">
        <w:rPr>
          <w:bCs/>
        </w:rPr>
        <w:t>jas ištaisys trūkumus jeigu:</w:t>
      </w:r>
    </w:p>
    <w:p w14:paraId="29DF8128" w14:textId="3437E098" w:rsidR="0042459D" w:rsidRDefault="0042459D" w:rsidP="0042459D">
      <w:pPr>
        <w:ind w:right="-1" w:firstLine="709"/>
        <w:jc w:val="both"/>
        <w:rPr>
          <w:bCs/>
        </w:rPr>
      </w:pPr>
      <w:r>
        <w:rPr>
          <w:bCs/>
        </w:rPr>
        <w:t xml:space="preserve">15.1. </w:t>
      </w:r>
      <w:r w:rsidRPr="00B81F63">
        <w:rPr>
          <w:bCs/>
        </w:rPr>
        <w:t>sąskaitoje nenurodytas sutarties numeris ir jos sudarymo data ar nurodyta neteisinga suma;</w:t>
      </w:r>
    </w:p>
    <w:p w14:paraId="7E6A94A0" w14:textId="1D7AA647" w:rsidR="0042459D" w:rsidRDefault="0042459D" w:rsidP="0042459D">
      <w:pPr>
        <w:ind w:right="-1" w:firstLine="709"/>
        <w:jc w:val="both"/>
        <w:rPr>
          <w:bCs/>
        </w:rPr>
      </w:pPr>
      <w:r>
        <w:rPr>
          <w:bCs/>
        </w:rPr>
        <w:t xml:space="preserve">15.2. </w:t>
      </w:r>
      <w:r w:rsidRPr="00B81F63">
        <w:rPr>
          <w:bCs/>
        </w:rPr>
        <w:t>sąskaita pateikiama ne elektroninėmis priemonėmis;</w:t>
      </w:r>
    </w:p>
    <w:p w14:paraId="59D4A7B3" w14:textId="373E79A3" w:rsidR="0042459D" w:rsidRDefault="0042459D" w:rsidP="0042459D">
      <w:pPr>
        <w:ind w:right="-1" w:firstLine="709"/>
        <w:jc w:val="both"/>
        <w:rPr>
          <w:bCs/>
        </w:rPr>
      </w:pPr>
      <w:r>
        <w:rPr>
          <w:bCs/>
        </w:rPr>
        <w:t xml:space="preserve">15.3. suteiktos paslaugos </w:t>
      </w:r>
      <w:r w:rsidRPr="00556C51">
        <w:rPr>
          <w:bCs/>
        </w:rPr>
        <w:t>neatitinka sutartyje nustatytų reikalavimų;</w:t>
      </w:r>
    </w:p>
    <w:p w14:paraId="4E325551" w14:textId="6D1F55B2" w:rsidR="0042459D" w:rsidRDefault="0042459D" w:rsidP="0042459D">
      <w:pPr>
        <w:ind w:right="-1" w:firstLine="709"/>
        <w:jc w:val="both"/>
        <w:rPr>
          <w:bCs/>
        </w:rPr>
      </w:pPr>
      <w:r>
        <w:rPr>
          <w:bCs/>
        </w:rPr>
        <w:t xml:space="preserve">15.4. </w:t>
      </w:r>
      <w:r w:rsidRPr="00B81F63">
        <w:rPr>
          <w:bCs/>
        </w:rPr>
        <w:t>kitais sutartyje nustatytais atvejais.</w:t>
      </w:r>
    </w:p>
    <w:p w14:paraId="3037FFAC" w14:textId="7D6C07B3" w:rsidR="00962912" w:rsidRDefault="000D4493" w:rsidP="0042459D">
      <w:pPr>
        <w:ind w:right="-1" w:firstLine="709"/>
        <w:jc w:val="both"/>
        <w:rPr>
          <w:rFonts w:eastAsia="Calibri"/>
          <w:lang w:eastAsia="lt-LT"/>
        </w:rPr>
      </w:pPr>
      <w:r>
        <w:rPr>
          <w:bCs/>
        </w:rPr>
        <w:t>1</w:t>
      </w:r>
      <w:r w:rsidR="0042459D">
        <w:rPr>
          <w:bCs/>
        </w:rPr>
        <w:t>6</w:t>
      </w:r>
      <w:r>
        <w:rPr>
          <w:bCs/>
        </w:rPr>
        <w:t xml:space="preserve">. </w:t>
      </w:r>
      <w:r w:rsidR="00962912" w:rsidRPr="006C4561">
        <w:t>Vykdant sutartį, sąskaitos faktūro</w:t>
      </w:r>
      <w:r w:rsidR="00962912">
        <w:t xml:space="preserve">s teikiamos tik elektroniniu būdu. </w:t>
      </w:r>
      <w:r w:rsidR="00962912"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962912">
        <w:rPr>
          <w:lang w:eastAsia="lt-LT"/>
        </w:rPr>
        <w:t xml:space="preserve"> (toliau – Europos elektroninių sąskaitų faktūrų standartas), </w:t>
      </w:r>
      <w:r w:rsidR="00962912" w:rsidRPr="00761870">
        <w:rPr>
          <w:lang w:eastAsia="lt-LT"/>
        </w:rPr>
        <w:t>teikiamos</w:t>
      </w:r>
      <w:r w:rsidR="00962912">
        <w:rPr>
          <w:lang w:eastAsia="lt-LT"/>
        </w:rPr>
        <w:t xml:space="preserve"> pa</w:t>
      </w:r>
      <w:r w:rsidR="0042459D">
        <w:rPr>
          <w:lang w:eastAsia="lt-LT"/>
        </w:rPr>
        <w:t>slaugos teikėj</w:t>
      </w:r>
      <w:r w:rsidR="00962912">
        <w:rPr>
          <w:lang w:eastAsia="lt-LT"/>
        </w:rPr>
        <w:t xml:space="preserve">o </w:t>
      </w:r>
      <w:r w:rsidR="00962912" w:rsidRPr="00761870">
        <w:rPr>
          <w:lang w:eastAsia="lt-LT"/>
        </w:rPr>
        <w:t xml:space="preserve">pasirinktomis priemonėmis. Europos elektroninių sąskaitų faktūrų standarto neatitinkančios elektroninės sąskaitos faktūros </w:t>
      </w:r>
      <w:r w:rsidR="00962912">
        <w:rPr>
          <w:lang w:eastAsia="lt-LT"/>
        </w:rPr>
        <w:t xml:space="preserve">gali būti </w:t>
      </w:r>
      <w:r w:rsidR="00962912" w:rsidRPr="00761870">
        <w:rPr>
          <w:lang w:eastAsia="lt-LT"/>
        </w:rPr>
        <w:t xml:space="preserve">teikiamos tik naudojantis </w:t>
      </w:r>
      <w:r w:rsidR="00962912">
        <w:rPr>
          <w:rFonts w:eastAsia="Calibri"/>
          <w:lang w:eastAsia="lt-LT"/>
        </w:rPr>
        <w:t>sąskaitų administravimo bendrąja informacine sistema (SABIS)</w:t>
      </w:r>
      <w:r w:rsidR="00962912">
        <w:rPr>
          <w:lang w:eastAsia="lt-LT"/>
        </w:rPr>
        <w:t xml:space="preserve">. </w:t>
      </w:r>
      <w:r w:rsidR="0042459D">
        <w:t>Užsakov</w:t>
      </w:r>
      <w:r w:rsidR="00962912">
        <w:t>as elektronines sąskaitas faktūras</w:t>
      </w:r>
      <w:r w:rsidR="00962912" w:rsidRPr="006C4561">
        <w:t xml:space="preserve"> </w:t>
      </w:r>
      <w:r w:rsidR="00962912">
        <w:t>priima ir apdoroja</w:t>
      </w:r>
      <w:r w:rsidR="00962912" w:rsidRPr="006C4561">
        <w:t xml:space="preserve"> naudo</w:t>
      </w:r>
      <w:r w:rsidR="00962912">
        <w:t>damasis</w:t>
      </w:r>
      <w:r w:rsidR="00962912" w:rsidRPr="006C4561">
        <w:t xml:space="preserve"> </w:t>
      </w:r>
      <w:r w:rsidR="00962912">
        <w:rPr>
          <w:rFonts w:eastAsia="Calibri"/>
          <w:lang w:eastAsia="lt-LT"/>
        </w:rPr>
        <w:t xml:space="preserve">sąskaitų administravimo bendrosios informacinės sistemos (SABIS) </w:t>
      </w:r>
      <w:r w:rsidR="00962912" w:rsidRPr="006C4561">
        <w:t xml:space="preserve">priemonėmis, išskyrus </w:t>
      </w:r>
      <w:r w:rsidR="00962912" w:rsidRPr="00884884">
        <w:rPr>
          <w:rFonts w:eastAsia="Calibri"/>
          <w:lang w:eastAsia="lt-LT"/>
        </w:rPr>
        <w:t xml:space="preserve">jeigu mobilizacijos, karo ar nepaprastosios padėties atveju yra </w:t>
      </w:r>
      <w:r w:rsidR="00962912">
        <w:rPr>
          <w:rFonts w:eastAsia="Calibri"/>
          <w:lang w:eastAsia="lt-LT"/>
        </w:rPr>
        <w:t xml:space="preserve">sąskaitų administravimo bendrosios </w:t>
      </w:r>
      <w:r w:rsidR="00962912" w:rsidRPr="00884884">
        <w:rPr>
          <w:rFonts w:eastAsia="Calibri"/>
          <w:lang w:eastAsia="lt-LT"/>
        </w:rPr>
        <w:t xml:space="preserve">informacinės sistemos </w:t>
      </w:r>
      <w:r w:rsidR="00962912">
        <w:rPr>
          <w:rFonts w:eastAsia="Calibri"/>
          <w:lang w:eastAsia="lt-LT"/>
        </w:rPr>
        <w:t xml:space="preserve">(SABIS) </w:t>
      </w:r>
      <w:r w:rsidR="00962912" w:rsidRPr="00884884">
        <w:rPr>
          <w:rFonts w:eastAsia="Calibri"/>
          <w:lang w:eastAsia="lt-LT"/>
        </w:rPr>
        <w:t xml:space="preserve">pažeidimų, dėl kurių negalimas </w:t>
      </w:r>
      <w:r w:rsidR="0042459D">
        <w:rPr>
          <w:rFonts w:eastAsia="Calibri"/>
          <w:lang w:eastAsia="lt-LT"/>
        </w:rPr>
        <w:t>užsakov</w:t>
      </w:r>
      <w:r w:rsidR="00962912" w:rsidRPr="00884884">
        <w:rPr>
          <w:rFonts w:eastAsia="Calibri"/>
          <w:lang w:eastAsia="lt-LT"/>
        </w:rPr>
        <w:t xml:space="preserve">o ir </w:t>
      </w:r>
      <w:r w:rsidR="00962912">
        <w:rPr>
          <w:rFonts w:eastAsia="Calibri"/>
          <w:lang w:eastAsia="lt-LT"/>
        </w:rPr>
        <w:t>pa</w:t>
      </w:r>
      <w:r w:rsidR="0042459D">
        <w:rPr>
          <w:rFonts w:eastAsia="Calibri"/>
          <w:lang w:eastAsia="lt-LT"/>
        </w:rPr>
        <w:t>slaugos teikė</w:t>
      </w:r>
      <w:r w:rsidR="00962912">
        <w:rPr>
          <w:rFonts w:eastAsia="Calibri"/>
          <w:lang w:eastAsia="lt-LT"/>
        </w:rPr>
        <w:t>j</w:t>
      </w:r>
      <w:r w:rsidR="00962912" w:rsidRPr="00884884">
        <w:rPr>
          <w:rFonts w:eastAsia="Calibri"/>
          <w:lang w:eastAsia="lt-LT"/>
        </w:rPr>
        <w:t>o bendravimas ir keitimasis informacija</w:t>
      </w:r>
      <w:r w:rsidR="00962912">
        <w:rPr>
          <w:rFonts w:eastAsia="Calibri"/>
          <w:lang w:eastAsia="lt-LT"/>
        </w:rPr>
        <w:t xml:space="preserve"> </w:t>
      </w:r>
      <w:r w:rsidR="00962912" w:rsidRPr="00884884">
        <w:rPr>
          <w:rFonts w:eastAsia="Calibri"/>
          <w:lang w:eastAsia="lt-LT"/>
        </w:rPr>
        <w:t>naudojantis</w:t>
      </w:r>
      <w:r w:rsidR="00962912">
        <w:rPr>
          <w:rFonts w:eastAsia="Calibri"/>
          <w:lang w:eastAsia="lt-LT"/>
        </w:rPr>
        <w:t xml:space="preserve"> SABIS</w:t>
      </w:r>
      <w:r w:rsidR="00962912" w:rsidRPr="00884884">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3FC3B569" w14:textId="5F41A87F" w:rsidR="000D4493" w:rsidRPr="007E0D8F" w:rsidRDefault="000D4493" w:rsidP="00962912">
      <w:pPr>
        <w:autoSpaceDE w:val="0"/>
        <w:autoSpaceDN w:val="0"/>
        <w:adjustRightInd w:val="0"/>
        <w:ind w:firstLine="709"/>
        <w:jc w:val="both"/>
      </w:pPr>
      <w:r w:rsidRPr="003B7A7E">
        <w:t xml:space="preserve"> </w:t>
      </w:r>
      <w:r>
        <w:t>1</w:t>
      </w:r>
      <w:r w:rsidR="0042459D">
        <w:t>7</w:t>
      </w:r>
      <w:r>
        <w:t xml:space="preserve">. </w:t>
      </w:r>
      <w:r w:rsidR="0042459D">
        <w:t>Užsakov</w:t>
      </w:r>
      <w:r w:rsidRPr="00AE3371">
        <w:t>as numato tiesioginio atsiskaitymo galimybę su sutartyje nurodytais subtiekėjais tokiomis sąlygomis:</w:t>
      </w:r>
    </w:p>
    <w:p w14:paraId="52135BC7" w14:textId="1684398B" w:rsidR="000D4493" w:rsidRDefault="00480E3F" w:rsidP="000D4493">
      <w:pPr>
        <w:ind w:firstLine="720"/>
        <w:jc w:val="both"/>
      </w:pPr>
      <w:r>
        <w:t xml:space="preserve"> </w:t>
      </w:r>
      <w:r w:rsidR="000D4493">
        <w:t>1</w:t>
      </w:r>
      <w:r w:rsidR="0042459D">
        <w:t>7</w:t>
      </w:r>
      <w:r>
        <w:t>.</w:t>
      </w:r>
      <w:r w:rsidR="000D4493" w:rsidRPr="007E0D8F">
        <w:t xml:space="preserve">1. </w:t>
      </w:r>
      <w:r w:rsidR="000D4493">
        <w:t>s</w:t>
      </w:r>
      <w:r w:rsidR="000D4493" w:rsidRPr="007E0D8F">
        <w:t xml:space="preserve">udarius </w:t>
      </w:r>
      <w:r w:rsidR="000D4493">
        <w:t>s</w:t>
      </w:r>
      <w:r w:rsidR="000D4493" w:rsidRPr="007E0D8F">
        <w:t xml:space="preserve">utartį, </w:t>
      </w:r>
      <w:r w:rsidR="000D4493">
        <w:t>pa</w:t>
      </w:r>
      <w:r w:rsidR="0042459D">
        <w:t>slaugos teikėj</w:t>
      </w:r>
      <w:r w:rsidR="000D4493" w:rsidRPr="007E0D8F">
        <w:t xml:space="preserve">as, ne vėliau negu </w:t>
      </w:r>
      <w:r w:rsidR="000D4493">
        <w:t>s</w:t>
      </w:r>
      <w:r w:rsidR="000D4493" w:rsidRPr="007E0D8F">
        <w:t xml:space="preserve">utartis pradedama vykdyti, įsipareigoja </w:t>
      </w:r>
      <w:r w:rsidR="0042459D">
        <w:t>užsakov</w:t>
      </w:r>
      <w:r w:rsidR="000D4493">
        <w:t>ui</w:t>
      </w:r>
      <w:r w:rsidR="000D4493" w:rsidRPr="007E0D8F">
        <w:t xml:space="preserve"> raštu pateikti tuo metu žinomų sub</w:t>
      </w:r>
      <w:r w:rsidR="000D4493">
        <w:t>tiekėjų</w:t>
      </w:r>
      <w:r w:rsidR="000D4493" w:rsidRPr="007E0D8F">
        <w:t xml:space="preserve"> pavadinimus, kontaktinius duomenis ir nurodyti jų atstovus. </w:t>
      </w:r>
      <w:r w:rsidR="0042459D">
        <w:t>Užsakov</w:t>
      </w:r>
      <w:r w:rsidR="000D4493">
        <w:t>a</w:t>
      </w:r>
      <w:r w:rsidR="000D4493" w:rsidRPr="007E0D8F">
        <w:t xml:space="preserve">s taip pat reikalauja, kad </w:t>
      </w:r>
      <w:r w:rsidR="000D4493">
        <w:t>pa</w:t>
      </w:r>
      <w:r w:rsidR="0042459D">
        <w:t>slaugos teikė</w:t>
      </w:r>
      <w:r w:rsidR="000D4493">
        <w:t>j</w:t>
      </w:r>
      <w:r w:rsidR="000D4493" w:rsidRPr="007E0D8F">
        <w:t xml:space="preserve">as informuotų apie minėtos informacijos pasikeitimus visu </w:t>
      </w:r>
      <w:r w:rsidR="000D4493">
        <w:t>s</w:t>
      </w:r>
      <w:r w:rsidR="000D4493" w:rsidRPr="007E0D8F">
        <w:t>utarties vykdymo metu, taip pat apie naujus sub</w:t>
      </w:r>
      <w:r w:rsidR="000D4493">
        <w:t>tiekėj</w:t>
      </w:r>
      <w:r w:rsidR="000D4493" w:rsidRPr="007E0D8F">
        <w:t>us, kuriuos jis ketina pasitelkti vėliau</w:t>
      </w:r>
      <w:r w:rsidR="000D4493">
        <w:t>;</w:t>
      </w:r>
    </w:p>
    <w:p w14:paraId="4BB4CAF1" w14:textId="7E162742" w:rsidR="000D4493" w:rsidRPr="007E0D8F" w:rsidRDefault="000D4493" w:rsidP="000D4493">
      <w:pPr>
        <w:ind w:firstLine="720"/>
        <w:jc w:val="both"/>
      </w:pPr>
      <w:r>
        <w:t>1</w:t>
      </w:r>
      <w:r w:rsidR="0087498B">
        <w:t>7</w:t>
      </w:r>
      <w:r w:rsidRPr="007E0D8F">
        <w:t xml:space="preserve">.2. </w:t>
      </w:r>
      <w:r w:rsidR="0087498B">
        <w:t>užsakov</w:t>
      </w:r>
      <w:r w:rsidRPr="007E0D8F">
        <w:t>as ne vėliau kaip per 3 (tris) darbo dienas nuo informacijos apie sub</w:t>
      </w:r>
      <w:r>
        <w:t>tiekėj</w:t>
      </w:r>
      <w:r w:rsidRPr="007E0D8F">
        <w:t>us</w:t>
      </w:r>
      <w:r>
        <w:t xml:space="preserve">  </w:t>
      </w:r>
      <w:r w:rsidRPr="007E0D8F">
        <w:t>gavimo dienos raštu informuoja sub</w:t>
      </w:r>
      <w:r>
        <w:t>tiekėju</w:t>
      </w:r>
      <w:r w:rsidRPr="007E0D8F">
        <w:t>s</w:t>
      </w:r>
      <w:r>
        <w:t xml:space="preserve"> </w:t>
      </w:r>
      <w:r w:rsidRPr="007E0D8F">
        <w:t>apie tiesioginio atsiskaitymo galimybę</w:t>
      </w:r>
      <w:r>
        <w:t>;</w:t>
      </w:r>
    </w:p>
    <w:p w14:paraId="71DA5DBC" w14:textId="2DC84B64" w:rsidR="000D4493" w:rsidRPr="007E0D8F" w:rsidRDefault="000D4493" w:rsidP="000D4493">
      <w:pPr>
        <w:ind w:firstLine="720"/>
        <w:jc w:val="both"/>
      </w:pPr>
      <w:r>
        <w:t>1</w:t>
      </w:r>
      <w:r w:rsidR="0087498B">
        <w:t>7</w:t>
      </w:r>
      <w:r w:rsidRPr="007E0D8F">
        <w:t xml:space="preserve">.3. </w:t>
      </w:r>
      <w:r>
        <w:t>s</w:t>
      </w:r>
      <w:r w:rsidRPr="007E0D8F">
        <w:t>ub</w:t>
      </w:r>
      <w:r>
        <w:t>tiekėjas,</w:t>
      </w:r>
      <w:r w:rsidRPr="007E0D8F">
        <w:t xml:space="preserve"> norėdamas pasinaudoti tokia galimybe, raštu pateikia prašymą </w:t>
      </w:r>
      <w:r w:rsidR="0087498B">
        <w:t>užsakov</w:t>
      </w:r>
      <w:r w:rsidRPr="007E0D8F">
        <w:t>ui. Kai sub</w:t>
      </w:r>
      <w:r>
        <w:t>tiekėj</w:t>
      </w:r>
      <w:r w:rsidRPr="007E0D8F">
        <w:t xml:space="preserve">as išreiškia norą pasinaudoti tiesioginio atsiskaitymo galimybe, sudaroma trišalė </w:t>
      </w:r>
      <w:r w:rsidRPr="007E0D8F">
        <w:lastRenderedPageBreak/>
        <w:t xml:space="preserve">sutartis tarp </w:t>
      </w:r>
      <w:r w:rsidR="0087498B">
        <w:t>užsakov</w:t>
      </w:r>
      <w:r>
        <w:t>o</w:t>
      </w:r>
      <w:r w:rsidRPr="007E0D8F">
        <w:t xml:space="preserve">, </w:t>
      </w:r>
      <w:r>
        <w:t>pa</w:t>
      </w:r>
      <w:r w:rsidR="0087498B">
        <w:t>slaugos teik</w:t>
      </w:r>
      <w:r w:rsidRPr="007E0D8F">
        <w:t>ėjo ir šio sub</w:t>
      </w:r>
      <w:r>
        <w:t>tiekėjo</w:t>
      </w:r>
      <w:r w:rsidRPr="007E0D8F">
        <w:t>, kurioje aprašoma tiesioginio atsiskaitymo su sub</w:t>
      </w:r>
      <w:r>
        <w:t xml:space="preserve">tiekėju </w:t>
      </w:r>
      <w:r w:rsidRPr="007E0D8F">
        <w:t xml:space="preserve">tvarka, atsižvelgiant į </w:t>
      </w:r>
      <w:r>
        <w:t>s</w:t>
      </w:r>
      <w:r w:rsidRPr="007E0D8F">
        <w:t xml:space="preserve">utartyje ir subtiekimo sutartyje (sudarytoje tarp </w:t>
      </w:r>
      <w:r w:rsidR="0087498B">
        <w:t>paslaugos teikėj</w:t>
      </w:r>
      <w:r w:rsidRPr="007E0D8F">
        <w:t>o ir sub</w:t>
      </w:r>
      <w:r>
        <w:t>tiekėjo</w:t>
      </w:r>
      <w:r w:rsidRPr="007E0D8F">
        <w:t xml:space="preserve"> nustatytus reikalavimus</w:t>
      </w:r>
      <w:r>
        <w:t>;</w:t>
      </w:r>
      <w:r w:rsidRPr="007E0D8F">
        <w:t xml:space="preserve"> </w:t>
      </w:r>
    </w:p>
    <w:p w14:paraId="614ADB7F" w14:textId="79811BCE" w:rsidR="000D4493" w:rsidRPr="007E0D8F" w:rsidRDefault="000D4493" w:rsidP="000D4493">
      <w:pPr>
        <w:ind w:firstLine="720"/>
        <w:jc w:val="both"/>
      </w:pPr>
      <w:r>
        <w:t>1</w:t>
      </w:r>
      <w:r w:rsidR="0087498B">
        <w:t>7</w:t>
      </w:r>
      <w:r w:rsidRPr="007E0D8F">
        <w:t xml:space="preserve">.4. </w:t>
      </w:r>
      <w:r>
        <w:t>t</w:t>
      </w:r>
      <w:r w:rsidRPr="007E0D8F">
        <w:t>rišalėje sutartyje atsiskaitymo su sub</w:t>
      </w:r>
      <w:r>
        <w:t>tiekėju</w:t>
      </w:r>
      <w:r w:rsidRPr="007E0D8F">
        <w:t xml:space="preserve"> tvarka bus nustatoma vadovaujantis šioje </w:t>
      </w:r>
      <w:r>
        <w:t>s</w:t>
      </w:r>
      <w:r w:rsidRPr="007E0D8F">
        <w:t xml:space="preserve">utartyje numatyta atsiskaitymo su </w:t>
      </w:r>
      <w:r>
        <w:t>pa</w:t>
      </w:r>
      <w:r w:rsidR="0087498B">
        <w:t>slaugos teikėj</w:t>
      </w:r>
      <w:r w:rsidRPr="007E0D8F">
        <w:t>u tvarka</w:t>
      </w:r>
      <w:r>
        <w:t>;</w:t>
      </w:r>
    </w:p>
    <w:p w14:paraId="0FD38E0D" w14:textId="0906FAEA" w:rsidR="000D4493" w:rsidRDefault="000D4493" w:rsidP="000D4493">
      <w:pPr>
        <w:ind w:firstLine="720"/>
        <w:jc w:val="both"/>
      </w:pPr>
      <w:r>
        <w:t>1</w:t>
      </w:r>
      <w:r w:rsidR="0087498B">
        <w:t>7</w:t>
      </w:r>
      <w:r w:rsidRPr="007E0D8F">
        <w:t xml:space="preserve">.5. </w:t>
      </w:r>
      <w:r>
        <w:t>pa</w:t>
      </w:r>
      <w:r w:rsidR="0087498B">
        <w:t>slaugos teikė</w:t>
      </w:r>
      <w:r>
        <w:t>j</w:t>
      </w:r>
      <w:r w:rsidRPr="007E0D8F">
        <w:t>as turi teisę prieštarauti nepagrįstiems mokėjimams sub</w:t>
      </w:r>
      <w:r>
        <w:t>tiekėjui</w:t>
      </w:r>
      <w:r w:rsidRPr="007E0D8F">
        <w:t xml:space="preserve">, pateikdamas </w:t>
      </w:r>
      <w:r w:rsidR="0087498B">
        <w:t>užsakov</w:t>
      </w:r>
      <w:r w:rsidRPr="007E0D8F">
        <w:t>ui ir sub</w:t>
      </w:r>
      <w:r>
        <w:t>tiekėj</w:t>
      </w:r>
      <w:r w:rsidRPr="007E0D8F">
        <w:t>ui</w:t>
      </w:r>
      <w:r>
        <w:t xml:space="preserve"> </w:t>
      </w:r>
      <w:r w:rsidRPr="007E0D8F">
        <w:t>raštišką tokio prieštaravimo pagrindimą</w:t>
      </w:r>
      <w:r>
        <w:t>;</w:t>
      </w:r>
    </w:p>
    <w:p w14:paraId="41FD4650" w14:textId="6A38B88C" w:rsidR="000D4493" w:rsidRDefault="000D4493" w:rsidP="000D4493">
      <w:pPr>
        <w:ind w:firstLine="720"/>
        <w:jc w:val="both"/>
        <w:rPr>
          <w:rFonts w:eastAsia="Arial Unicode MS"/>
          <w:bdr w:val="nil"/>
          <w:lang w:eastAsia="lt-LT"/>
          <w14:textOutline w14:w="0" w14:cap="flat" w14:cmpd="sng" w14:algn="ctr">
            <w14:noFill/>
            <w14:prstDash w14:val="solid"/>
            <w14:bevel/>
          </w14:textOutline>
        </w:rPr>
      </w:pPr>
      <w:r>
        <w:t>1</w:t>
      </w:r>
      <w:r w:rsidR="0087498B">
        <w:t>7</w:t>
      </w:r>
      <w:r>
        <w:t>.6. s</w:t>
      </w:r>
      <w:r w:rsidRPr="00B81F63">
        <w:rPr>
          <w:bdr w:val="nil"/>
          <w:lang w:eastAsia="lt-LT"/>
          <w14:textOutline w14:w="0" w14:cap="flat" w14:cmpd="sng" w14:algn="ctr">
            <w14:noFill/>
            <w14:prstDash w14:val="solid"/>
            <w14:bevel/>
          </w14:textOutline>
        </w:rPr>
        <w:t xml:space="preserve">ubtiekėjui negali būti mokamas avansas, tiesioginis atsiskaitymas subtiekėjui gali būti atliekamas tik po to, kai </w:t>
      </w:r>
      <w:r w:rsidR="0087498B">
        <w:rPr>
          <w:bdr w:val="nil"/>
          <w:lang w:eastAsia="lt-LT"/>
          <w14:textOutline w14:w="0" w14:cap="flat" w14:cmpd="sng" w14:algn="ctr">
            <w14:noFill/>
            <w14:prstDash w14:val="solid"/>
            <w14:bevel/>
          </w14:textOutline>
        </w:rPr>
        <w:t>užsakov</w:t>
      </w:r>
      <w:r w:rsidRPr="00B81F63">
        <w:rPr>
          <w:bdr w:val="nil"/>
          <w:lang w:eastAsia="lt-LT"/>
          <w14:textOutline w14:w="0" w14:cap="flat" w14:cmpd="sng" w14:algn="ctr">
            <w14:noFill/>
            <w14:prstDash w14:val="solid"/>
            <w14:bevel/>
          </w14:textOutline>
        </w:rPr>
        <w:t xml:space="preserve">as priims </w:t>
      </w:r>
      <w:r w:rsidR="0087498B">
        <w:rPr>
          <w:bdr w:val="nil"/>
          <w:lang w:eastAsia="lt-LT"/>
          <w14:textOutline w14:w="0" w14:cap="flat" w14:cmpd="sng" w14:algn="ctr">
            <w14:noFill/>
            <w14:prstDash w14:val="solid"/>
            <w14:bevel/>
          </w14:textOutline>
        </w:rPr>
        <w:t>paslauga</w:t>
      </w:r>
      <w:r w:rsidRPr="00B81F63">
        <w:rPr>
          <w:bdr w:val="nil"/>
          <w:lang w:eastAsia="lt-LT"/>
          <w14:textOutline w14:w="0" w14:cap="flat" w14:cmpd="sng" w14:algn="ctr">
            <w14:noFill/>
            <w14:prstDash w14:val="solid"/>
            <w14:bevel/>
          </w14:textOutline>
        </w:rPr>
        <w:t>s. Kilus ginčui tarp pa</w:t>
      </w:r>
      <w:r w:rsidR="0087498B">
        <w:rPr>
          <w:bdr w:val="nil"/>
          <w:lang w:eastAsia="lt-LT"/>
          <w14:textOutline w14:w="0" w14:cap="flat" w14:cmpd="sng" w14:algn="ctr">
            <w14:noFill/>
            <w14:prstDash w14:val="solid"/>
            <w14:bevel/>
          </w14:textOutline>
        </w:rPr>
        <w:t>slaugos teikė</w:t>
      </w:r>
      <w:r w:rsidRPr="00B81F63">
        <w:rPr>
          <w:bdr w:val="nil"/>
          <w:lang w:eastAsia="lt-LT"/>
          <w14:textOutline w14:w="0" w14:cap="flat" w14:cmpd="sng" w14:algn="ctr">
            <w14:noFill/>
            <w14:prstDash w14:val="solid"/>
            <w14:bevel/>
          </w14:textOutline>
        </w:rPr>
        <w:t xml:space="preserve">jo ir subtiekėjo, jie ginčus sprendžia savarankiškai, </w:t>
      </w:r>
      <w:r w:rsidR="0087498B">
        <w:rPr>
          <w:bdr w:val="nil"/>
          <w:lang w:eastAsia="lt-LT"/>
          <w14:textOutline w14:w="0" w14:cap="flat" w14:cmpd="sng" w14:algn="ctr">
            <w14:noFill/>
            <w14:prstDash w14:val="solid"/>
            <w14:bevel/>
          </w14:textOutline>
        </w:rPr>
        <w:t>užsakov</w:t>
      </w:r>
      <w:r w:rsidRPr="00B81F63">
        <w:rPr>
          <w:bdr w:val="nil"/>
          <w:lang w:eastAsia="lt-LT"/>
          <w14:textOutline w14:w="0" w14:cap="flat" w14:cmpd="sng" w14:algn="ctr">
            <w14:noFill/>
            <w14:prstDash w14:val="solid"/>
            <w14:bevel/>
          </w14:textOutline>
        </w:rPr>
        <w:t xml:space="preserve">ui nedalyvaujant. </w:t>
      </w:r>
      <w:r w:rsidRPr="00B81F63">
        <w:rPr>
          <w:rFonts w:eastAsia="Arial Unicode MS"/>
          <w:bdr w:val="nil"/>
          <w:lang w:eastAsia="lt-LT"/>
          <w14:textOutline w14:w="0" w14:cap="flat" w14:cmpd="sng" w14:algn="ctr">
            <w14:noFill/>
            <w14:prstDash w14:val="solid"/>
            <w14:bevel/>
          </w14:textOutline>
        </w:rPr>
        <w:t>Subtiekėjui išmokėtų sumų dydžiu yra mažinamos pa</w:t>
      </w:r>
      <w:r w:rsidR="0087498B">
        <w:rPr>
          <w:rFonts w:eastAsia="Arial Unicode MS"/>
          <w:bdr w:val="nil"/>
          <w:lang w:eastAsia="lt-LT"/>
          <w14:textOutline w14:w="0" w14:cap="flat" w14:cmpd="sng" w14:algn="ctr">
            <w14:noFill/>
            <w14:prstDash w14:val="solid"/>
            <w14:bevel/>
          </w14:textOutline>
        </w:rPr>
        <w:t>slaugos teikė</w:t>
      </w:r>
      <w:r w:rsidRPr="00B81F63">
        <w:rPr>
          <w:rFonts w:eastAsia="Arial Unicode MS"/>
          <w:bdr w:val="nil"/>
          <w:lang w:eastAsia="lt-LT"/>
          <w14:textOutline w14:w="0" w14:cap="flat" w14:cmpd="sng" w14:algn="ctr">
            <w14:noFill/>
            <w14:prstDash w14:val="solid"/>
            <w14:bevel/>
          </w14:textOutline>
        </w:rPr>
        <w:t>jui mokėtinos sumos.</w:t>
      </w:r>
    </w:p>
    <w:p w14:paraId="09BB08BE" w14:textId="77777777" w:rsidR="000A1B2C" w:rsidRDefault="000A1B2C" w:rsidP="000D4493">
      <w:pPr>
        <w:ind w:right="-1"/>
        <w:jc w:val="center"/>
        <w:rPr>
          <w:b/>
        </w:rPr>
      </w:pPr>
    </w:p>
    <w:p w14:paraId="49FC8C26" w14:textId="19DE26CF" w:rsidR="000D4493" w:rsidRPr="00CA7B9A" w:rsidRDefault="000D4493" w:rsidP="000D4493">
      <w:pPr>
        <w:ind w:right="-1"/>
        <w:jc w:val="center"/>
        <w:rPr>
          <w:b/>
        </w:rPr>
      </w:pPr>
      <w:r w:rsidRPr="00CA7B9A">
        <w:rPr>
          <w:b/>
        </w:rPr>
        <w:t xml:space="preserve">IV. </w:t>
      </w:r>
      <w:r w:rsidR="000A1B2C">
        <w:rPr>
          <w:b/>
        </w:rPr>
        <w:t>P</w:t>
      </w:r>
      <w:r w:rsidR="001C7CD4">
        <w:rPr>
          <w:b/>
        </w:rPr>
        <w:t>ASLAUG</w:t>
      </w:r>
      <w:r w:rsidR="00480E3F">
        <w:rPr>
          <w:b/>
        </w:rPr>
        <w:t>Ų</w:t>
      </w:r>
      <w:r w:rsidR="004502E5">
        <w:rPr>
          <w:b/>
        </w:rPr>
        <w:t xml:space="preserve"> </w:t>
      </w:r>
      <w:r w:rsidR="00586D46">
        <w:rPr>
          <w:b/>
        </w:rPr>
        <w:t>TE</w:t>
      </w:r>
      <w:r w:rsidR="001C7CD4">
        <w:rPr>
          <w:b/>
        </w:rPr>
        <w:t>I</w:t>
      </w:r>
      <w:r w:rsidR="00586D46">
        <w:rPr>
          <w:b/>
        </w:rPr>
        <w:t>KIMO</w:t>
      </w:r>
      <w:r w:rsidRPr="00CA7B9A">
        <w:rPr>
          <w:b/>
        </w:rPr>
        <w:t xml:space="preserve"> TERMINA</w:t>
      </w:r>
      <w:r>
        <w:rPr>
          <w:b/>
        </w:rPr>
        <w:t>S</w:t>
      </w:r>
      <w:r w:rsidRPr="00CA7B9A">
        <w:rPr>
          <w:b/>
        </w:rPr>
        <w:t xml:space="preserve"> I</w:t>
      </w:r>
      <w:r>
        <w:rPr>
          <w:b/>
        </w:rPr>
        <w:t>R VIETA</w:t>
      </w:r>
    </w:p>
    <w:p w14:paraId="78996C96" w14:textId="77777777" w:rsidR="000D4493" w:rsidRPr="00CA7B9A" w:rsidRDefault="000D4493" w:rsidP="000D4493">
      <w:pPr>
        <w:ind w:right="-1"/>
        <w:jc w:val="center"/>
        <w:rPr>
          <w:b/>
        </w:rPr>
      </w:pPr>
    </w:p>
    <w:p w14:paraId="27811698" w14:textId="0D0A6105" w:rsidR="001C7CD4" w:rsidRDefault="000D4493" w:rsidP="001C7CD4">
      <w:pPr>
        <w:ind w:firstLine="720"/>
        <w:jc w:val="both"/>
        <w:rPr>
          <w:bCs/>
        </w:rPr>
      </w:pPr>
      <w:r>
        <w:t>1</w:t>
      </w:r>
      <w:r w:rsidR="0087498B">
        <w:t>8</w:t>
      </w:r>
      <w:r w:rsidR="00586D46">
        <w:t>.</w:t>
      </w:r>
      <w:r w:rsidR="00480E3F" w:rsidRPr="00480E3F">
        <w:t xml:space="preserve"> </w:t>
      </w:r>
      <w:r w:rsidR="001C7CD4">
        <w:t xml:space="preserve">Paslaugų teikimo </w:t>
      </w:r>
      <w:r w:rsidR="001C7CD4">
        <w:rPr>
          <w:bCs/>
        </w:rPr>
        <w:t xml:space="preserve">terminas – 12 mėn. nuo sutarties įsigaliojimo dienos. </w:t>
      </w:r>
    </w:p>
    <w:p w14:paraId="11E6A294" w14:textId="77777777" w:rsidR="00A25EEF" w:rsidRDefault="001C7CD4" w:rsidP="00A25EEF">
      <w:pPr>
        <w:autoSpaceDE w:val="0"/>
        <w:autoSpaceDN w:val="0"/>
        <w:adjustRightInd w:val="0"/>
        <w:ind w:firstLine="709"/>
        <w:jc w:val="both"/>
        <w:rPr>
          <w:bCs/>
        </w:rPr>
      </w:pPr>
      <w:r>
        <w:rPr>
          <w:bCs/>
        </w:rPr>
        <w:t>1</w:t>
      </w:r>
      <w:r w:rsidR="0087498B">
        <w:rPr>
          <w:bCs/>
        </w:rPr>
        <w:t>9</w:t>
      </w:r>
      <w:r>
        <w:rPr>
          <w:bCs/>
        </w:rPr>
        <w:t>. Neišnaudojus</w:t>
      </w:r>
      <w:r w:rsidR="0087498B">
        <w:rPr>
          <w:bCs/>
        </w:rPr>
        <w:t xml:space="preserve"> pradinės sutarties vertės</w:t>
      </w:r>
      <w:r>
        <w:rPr>
          <w:bCs/>
        </w:rPr>
        <w:t xml:space="preserve">, nurodytos </w:t>
      </w:r>
      <w:r w:rsidR="0087498B">
        <w:rPr>
          <w:bCs/>
        </w:rPr>
        <w:t xml:space="preserve">sutarties </w:t>
      </w:r>
      <w:r>
        <w:rPr>
          <w:bCs/>
        </w:rPr>
        <w:t xml:space="preserve">5 p., </w:t>
      </w:r>
      <w:r w:rsidR="00A25EEF">
        <w:rPr>
          <w:bCs/>
        </w:rPr>
        <w:t>paslaugų teikimo terminas gali būti pratęstas ne daugiau kaip 2 (du) kartus ir ne ilgiau kaip po 12 mėn.</w:t>
      </w:r>
      <w:r w:rsidR="00A25EEF" w:rsidRPr="00F40450">
        <w:rPr>
          <w:bCs/>
        </w:rPr>
        <w:t xml:space="preserve"> </w:t>
      </w:r>
    </w:p>
    <w:p w14:paraId="77DE8966" w14:textId="57F7CCD9" w:rsidR="001C7CD4" w:rsidRDefault="0087498B" w:rsidP="001C7CD4">
      <w:pPr>
        <w:autoSpaceDE w:val="0"/>
        <w:autoSpaceDN w:val="0"/>
        <w:adjustRightInd w:val="0"/>
        <w:ind w:firstLine="709"/>
        <w:jc w:val="both"/>
        <w:rPr>
          <w:b/>
          <w:bCs/>
        </w:rPr>
      </w:pPr>
      <w:r>
        <w:rPr>
          <w:bCs/>
        </w:rPr>
        <w:t>20</w:t>
      </w:r>
      <w:r w:rsidR="001C7CD4">
        <w:rPr>
          <w:bCs/>
        </w:rPr>
        <w:t xml:space="preserve">. Paslaugų teikimo </w:t>
      </w:r>
      <w:r w:rsidR="001C7CD4" w:rsidRPr="00931F50">
        <w:rPr>
          <w:bCs/>
        </w:rPr>
        <w:t xml:space="preserve">terminas pratęsiamas automatiškai, jeigu šalys nepareiškė noro </w:t>
      </w:r>
      <w:r w:rsidR="001C7CD4">
        <w:rPr>
          <w:bCs/>
        </w:rPr>
        <w:t>jo</w:t>
      </w:r>
      <w:r w:rsidR="001C7CD4" w:rsidRPr="00931F50">
        <w:rPr>
          <w:bCs/>
        </w:rPr>
        <w:t xml:space="preserve"> nepratęsti.</w:t>
      </w:r>
      <w:r w:rsidR="001C7CD4" w:rsidRPr="00931F50">
        <w:rPr>
          <w:b/>
          <w:bCs/>
        </w:rPr>
        <w:t xml:space="preserve"> </w:t>
      </w:r>
    </w:p>
    <w:p w14:paraId="2F4A17B3" w14:textId="35A65107" w:rsidR="001C7CD4" w:rsidRDefault="0087498B" w:rsidP="001C7CD4">
      <w:pPr>
        <w:ind w:firstLine="720"/>
        <w:jc w:val="both"/>
      </w:pPr>
      <w:r>
        <w:rPr>
          <w:bCs/>
        </w:rPr>
        <w:t>21</w:t>
      </w:r>
      <w:r w:rsidR="001C7CD4">
        <w:rPr>
          <w:bCs/>
        </w:rPr>
        <w:t>. Paslaugų teikimo vieta – UAB „Dzūkijos vandenys“ objektai.</w:t>
      </w:r>
    </w:p>
    <w:p w14:paraId="0CD0D735" w14:textId="487BFB6E" w:rsidR="000D4493" w:rsidRDefault="000D4493" w:rsidP="001C7CD4">
      <w:pPr>
        <w:ind w:firstLine="720"/>
        <w:jc w:val="both"/>
        <w:rPr>
          <w:b/>
        </w:rPr>
      </w:pPr>
    </w:p>
    <w:p w14:paraId="08F70C8F" w14:textId="19DD08AF" w:rsidR="000D4493" w:rsidRPr="00CA7B9A" w:rsidRDefault="000D4493" w:rsidP="0087498B">
      <w:pPr>
        <w:ind w:right="-1"/>
        <w:jc w:val="center"/>
        <w:rPr>
          <w:b/>
          <w:bCs/>
          <w:noProof/>
          <w:color w:val="000000"/>
        </w:rPr>
      </w:pPr>
      <w:r w:rsidRPr="00CA7B9A">
        <w:rPr>
          <w:b/>
        </w:rPr>
        <w:t xml:space="preserve">V. </w:t>
      </w:r>
      <w:r w:rsidRPr="00CA7B9A">
        <w:rPr>
          <w:b/>
          <w:bCs/>
          <w:noProof/>
          <w:color w:val="000000"/>
        </w:rPr>
        <w:t>ŠALIŲ TEISĖS IR PAREIGOS</w:t>
      </w:r>
    </w:p>
    <w:p w14:paraId="08A98C0A" w14:textId="77777777" w:rsidR="000D4493" w:rsidRPr="00CA7B9A" w:rsidRDefault="000D4493" w:rsidP="000D4493">
      <w:pPr>
        <w:ind w:right="-1" w:firstLine="709"/>
        <w:jc w:val="both"/>
      </w:pPr>
    </w:p>
    <w:p w14:paraId="4E113435" w14:textId="486C4602" w:rsidR="0087498B" w:rsidRDefault="000D4493" w:rsidP="0087498B">
      <w:pPr>
        <w:ind w:left="567" w:firstLine="142"/>
        <w:contextualSpacing/>
        <w:jc w:val="both"/>
      </w:pPr>
      <w:r>
        <w:t>2</w:t>
      </w:r>
      <w:r w:rsidR="0087498B">
        <w:t>2</w:t>
      </w:r>
      <w:r w:rsidRPr="00CA7B9A">
        <w:t xml:space="preserve">. </w:t>
      </w:r>
      <w:r w:rsidR="0087498B" w:rsidRPr="00F124DF">
        <w:t>Šalys įsipareigoja:</w:t>
      </w:r>
    </w:p>
    <w:p w14:paraId="050CB098" w14:textId="66F3EABA" w:rsidR="0087498B" w:rsidRDefault="0087498B" w:rsidP="0087498B">
      <w:pPr>
        <w:ind w:firstLine="709"/>
        <w:contextualSpacing/>
        <w:jc w:val="both"/>
      </w:pPr>
      <w:r>
        <w:t xml:space="preserve">22.1. </w:t>
      </w:r>
      <w:r w:rsidRPr="00F124DF">
        <w:rPr>
          <w:rFonts w:eastAsia="Arial Unicode MS"/>
        </w:rPr>
        <w:t xml:space="preserve">vykdant sutartį visą gautą informaciją naudoti tik su sutartimi prisiimtų įsipareigojimų vykdymui, </w:t>
      </w:r>
      <w:r w:rsidRPr="00F124DF">
        <w:t xml:space="preserve">užtikrinti iš kitos šalies gautos ar su sutarties vykdymu susijusios informacijos konfidencialumą ir jos neplatinti. </w:t>
      </w:r>
      <w:r w:rsidRPr="00F124DF">
        <w:rPr>
          <w:bCs/>
        </w:rPr>
        <w:t>Konfidencialia informacija pagal sutartį laikoma visa vykdant sutartį gauta ir (ar) sužinota informacija apie kitą šalį, jos darbuotojus, klientus ir pan.</w:t>
      </w:r>
      <w:r w:rsidRPr="00F124DF">
        <w:rPr>
          <w:b/>
          <w:bCs/>
        </w:rPr>
        <w:t xml:space="preserve"> </w:t>
      </w:r>
      <w:r w:rsidRPr="00F124DF">
        <w:t xml:space="preserve">Konfidencialumo reikalavimai galioja sutarties vykdymo metu ir neribotą laiką po jo. Šalis, pažeidusi šiame sutarties papunktyje nustatytus įpareigojimus, privalo atlyginti kitos šalies patirtus nuostolius. </w:t>
      </w:r>
      <w:r w:rsidRPr="00F124DF">
        <w:rPr>
          <w:bCs/>
        </w:rPr>
        <w:t>Šio</w:t>
      </w:r>
      <w:r w:rsidRPr="00F124DF">
        <w:t xml:space="preserve"> punkto pažeidimu nebus laikoma atvejai, kai šią informaciją, vadovaujantis teisės aktais, šalis privalo pateikti teisėsaugos ar kitoms institucijoms, ar paskelbti viešai;</w:t>
      </w:r>
    </w:p>
    <w:p w14:paraId="52DF7ACE" w14:textId="08D840D0" w:rsidR="0087498B" w:rsidRDefault="0087498B" w:rsidP="0087498B">
      <w:pPr>
        <w:ind w:firstLine="709"/>
        <w:contextualSpacing/>
        <w:jc w:val="both"/>
      </w:pPr>
      <w:r>
        <w:t xml:space="preserve">22.2. </w:t>
      </w:r>
      <w:r w:rsidRPr="00F124DF">
        <w:t>be kitos šalies sutikimo nenaudoti kitos šalies pavadinimo, informacijos apie šią sutartį jokioje reklamoje, leidiniuose ir pan. Ši nuostata galioja sutarties vykdymo metu ir neribotą laiką po jo.</w:t>
      </w:r>
    </w:p>
    <w:p w14:paraId="62770487" w14:textId="56F74ABC" w:rsidR="0087498B" w:rsidRPr="004E2C08" w:rsidRDefault="0087498B" w:rsidP="0087498B">
      <w:pPr>
        <w:ind w:firstLine="709"/>
        <w:jc w:val="both"/>
      </w:pPr>
      <w:r>
        <w:rPr>
          <w:lang w:eastAsia="ar-SA"/>
        </w:rPr>
        <w:t xml:space="preserve">23. </w:t>
      </w:r>
      <w:r w:rsidRPr="004E2C08">
        <w:rPr>
          <w:lang w:eastAsia="ar-SA"/>
        </w:rPr>
        <w:t>Paslaugos teikėjas</w:t>
      </w:r>
      <w:r>
        <w:rPr>
          <w:lang w:eastAsia="ar-SA"/>
        </w:rPr>
        <w:t xml:space="preserve"> taip pat</w:t>
      </w:r>
      <w:r w:rsidRPr="004E2C08">
        <w:t xml:space="preserve"> įsipareigoja:</w:t>
      </w:r>
    </w:p>
    <w:p w14:paraId="0AF5AB21" w14:textId="1FE1D5CD" w:rsidR="0087498B" w:rsidRPr="00404574" w:rsidRDefault="0087498B" w:rsidP="0087498B">
      <w:pPr>
        <w:ind w:firstLine="709"/>
        <w:jc w:val="both"/>
      </w:pPr>
      <w:r>
        <w:rPr>
          <w:rFonts w:eastAsia="SimSun"/>
        </w:rPr>
        <w:t xml:space="preserve">23.1. </w:t>
      </w:r>
      <w:r w:rsidRPr="000E3CB8">
        <w:rPr>
          <w:color w:val="000000"/>
          <w:bdr w:val="nil"/>
          <w:lang w:eastAsia="lt-LT"/>
          <w14:textOutline w14:w="0" w14:cap="flat" w14:cmpd="sng" w14:algn="ctr">
            <w14:noFill/>
            <w14:prstDash w14:val="solid"/>
            <w14:bevel/>
          </w14:textOutline>
        </w:rPr>
        <w:t xml:space="preserve">nuosekliai vykdyti sutartį, nustatytu terminu </w:t>
      </w:r>
      <w:r>
        <w:rPr>
          <w:color w:val="000000"/>
          <w:bdr w:val="nil"/>
          <w:lang w:eastAsia="lt-LT"/>
          <w14:textOutline w14:w="0" w14:cap="flat" w14:cmpd="sng" w14:algn="ctr">
            <w14:noFill/>
            <w14:prstDash w14:val="solid"/>
            <w14:bevel/>
          </w14:textOutline>
        </w:rPr>
        <w:t>teikti paslauga</w:t>
      </w:r>
      <w:r w:rsidRPr="000E3CB8">
        <w:rPr>
          <w:color w:val="000000"/>
          <w:bdr w:val="nil"/>
          <w:lang w:eastAsia="lt-LT"/>
          <w14:textOutline w14:w="0" w14:cap="flat" w14:cmpd="sng" w14:algn="ctr">
            <w14:noFill/>
            <w14:prstDash w14:val="solid"/>
            <w14:bevel/>
          </w14:textOutline>
        </w:rPr>
        <w:t>s, atlikti kitus įsipareigojimus, numatytus sutartyje ir techninėje specifikacijoje, įskaitant ir trūkumų šalinimą</w:t>
      </w:r>
      <w:r>
        <w:rPr>
          <w:color w:val="000000"/>
          <w:bdr w:val="nil"/>
          <w:lang w:eastAsia="lt-LT"/>
          <w14:textOutline w14:w="0" w14:cap="flat" w14:cmpd="sng" w14:algn="ctr">
            <w14:noFill/>
            <w14:prstDash w14:val="solid"/>
            <w14:bevel/>
          </w14:textOutline>
        </w:rPr>
        <w:t>;</w:t>
      </w:r>
    </w:p>
    <w:p w14:paraId="0DB2BCAD" w14:textId="1E3E6057" w:rsidR="0087498B" w:rsidRPr="004E2C08" w:rsidRDefault="0087498B" w:rsidP="0087498B">
      <w:pPr>
        <w:ind w:firstLine="709"/>
        <w:jc w:val="both"/>
      </w:pPr>
      <w:r>
        <w:t xml:space="preserve">23.2. </w:t>
      </w:r>
      <w:r w:rsidRPr="004E2C08">
        <w:t>nedelsiant pranešti užsakovui raštu, jei jis negali teikti paslaugų sutartyje numatytais terminais, nurodant objektyvias priežastis, dėl ko paslaugų atlikimas vėluoja;</w:t>
      </w:r>
    </w:p>
    <w:p w14:paraId="1CFCE85B" w14:textId="3D478781" w:rsidR="0087498B" w:rsidRDefault="0087498B" w:rsidP="0087498B">
      <w:pPr>
        <w:ind w:firstLine="709"/>
        <w:jc w:val="both"/>
      </w:pPr>
      <w:r>
        <w:t>23</w:t>
      </w:r>
      <w:r w:rsidRPr="004E2C08">
        <w:t xml:space="preserve">.3. </w:t>
      </w:r>
      <w:r>
        <w:t>j</w:t>
      </w:r>
      <w:r w:rsidRPr="00BF2EA8">
        <w:t xml:space="preserve">eigu </w:t>
      </w:r>
      <w:r>
        <w:t xml:space="preserve">paslaugos </w:t>
      </w:r>
      <w:r w:rsidRPr="00BF2EA8">
        <w:t>t</w:t>
      </w:r>
      <w:r>
        <w:t>ei</w:t>
      </w:r>
      <w:r w:rsidRPr="00BF2EA8">
        <w:t xml:space="preserve">kėjo, </w:t>
      </w:r>
      <w:r w:rsidRPr="00BF2EA8">
        <w:rPr>
          <w:rFonts w:eastAsia="Calibri"/>
        </w:rPr>
        <w:t>tiekėjų grupės, subtiekėjų</w:t>
      </w:r>
      <w:r>
        <w:rPr>
          <w:rFonts w:eastAsia="Calibri"/>
        </w:rPr>
        <w:t xml:space="preserve"> </w:t>
      </w:r>
      <w:r w:rsidRPr="00BF2EA8">
        <w:rPr>
          <w:rFonts w:eastAsia="Calibri"/>
        </w:rPr>
        <w:t>ir kitų ūkio subjektų</w:t>
      </w:r>
      <w:r w:rsidRPr="00BF2EA8">
        <w:t xml:space="preserve"> kvalifikacija dėl teisės verstis atitinkama veikla nebuvo tikrinama arba tikrinama ne visa apimtimi, </w:t>
      </w:r>
      <w:r>
        <w:t xml:space="preserve">paslaugos </w:t>
      </w:r>
      <w:r w:rsidRPr="00BF2EA8">
        <w:t>t</w:t>
      </w:r>
      <w:r>
        <w:t>ei</w:t>
      </w:r>
      <w:r w:rsidRPr="00BF2EA8">
        <w:t>kėjas įsipareigoja, kad pirkimo sutartį vykdys tik tokią teisę turintys asmenys</w:t>
      </w:r>
      <w:r>
        <w:t>;</w:t>
      </w:r>
    </w:p>
    <w:p w14:paraId="2D6AA4AE" w14:textId="58E187BD" w:rsidR="0087498B" w:rsidRDefault="0087498B" w:rsidP="0087498B">
      <w:pPr>
        <w:ind w:firstLine="709"/>
        <w:jc w:val="both"/>
        <w:rPr>
          <w:color w:val="000000"/>
          <w:bdr w:val="nil"/>
          <w:lang w:eastAsia="lt-LT"/>
          <w14:textOutline w14:w="0" w14:cap="flat" w14:cmpd="sng" w14:algn="ctr">
            <w14:noFill/>
            <w14:prstDash w14:val="solid"/>
            <w14:bevel/>
          </w14:textOutline>
        </w:rPr>
      </w:pPr>
      <w:r>
        <w:t xml:space="preserve">23.4. </w:t>
      </w:r>
      <w:r w:rsidRPr="000E3CB8">
        <w:rPr>
          <w:color w:val="000000"/>
          <w:bdr w:val="nil"/>
          <w:lang w:eastAsia="lt-LT"/>
          <w14:textOutline w14:w="0" w14:cap="flat" w14:cmpd="sng" w14:algn="ctr">
            <w14:noFill/>
            <w14:prstDash w14:val="solid"/>
            <w14:bevel/>
          </w14:textOutline>
        </w:rPr>
        <w:t xml:space="preserve">laikytis visų galiojančių įstatymų ir kitų teisės aktų nuostatų ir užtikrinti, kad jo darbuotojai jų laikytųsi. </w:t>
      </w:r>
      <w:r>
        <w:rPr>
          <w:color w:val="000000"/>
          <w:bdr w:val="nil"/>
          <w:lang w:eastAsia="lt-LT"/>
          <w14:textOutline w14:w="0" w14:cap="flat" w14:cmpd="sng" w14:algn="ctr">
            <w14:noFill/>
            <w14:prstDash w14:val="solid"/>
            <w14:bevel/>
          </w14:textOutline>
        </w:rPr>
        <w:t>Paslaugos teikėj</w:t>
      </w:r>
      <w:r w:rsidRPr="000E3CB8">
        <w:rPr>
          <w:color w:val="000000"/>
          <w:bdr w:val="nil"/>
          <w:lang w:eastAsia="lt-LT"/>
          <w14:textOutline w14:w="0" w14:cap="flat" w14:cmpd="sng" w14:algn="ctr">
            <w14:noFill/>
            <w14:prstDash w14:val="solid"/>
            <w14:bevel/>
          </w14:textOutline>
        </w:rPr>
        <w:t xml:space="preserve">as garantuoja užsakovui patirtų išlaidų  ir (ar) nuostolių atlyginimą, </w:t>
      </w:r>
      <w:bookmarkStart w:id="16" w:name="_Hlk46319987"/>
      <w:r w:rsidRPr="000E3CB8">
        <w:rPr>
          <w:color w:val="000000"/>
          <w:bdr w:val="nil"/>
          <w:lang w:eastAsia="lt-LT"/>
          <w14:textOutline w14:w="0" w14:cap="flat" w14:cmpd="sng" w14:algn="ctr">
            <w14:noFill/>
            <w14:prstDash w14:val="solid"/>
            <w14:bevel/>
          </w14:textOutline>
        </w:rPr>
        <w:t xml:space="preserve">jei </w:t>
      </w:r>
      <w:r>
        <w:rPr>
          <w:color w:val="000000"/>
          <w:bdr w:val="nil"/>
          <w:lang w:eastAsia="lt-LT"/>
          <w14:textOutline w14:w="0" w14:cap="flat" w14:cmpd="sng" w14:algn="ctr">
            <w14:noFill/>
            <w14:prstDash w14:val="solid"/>
            <w14:bevel/>
          </w14:textOutline>
        </w:rPr>
        <w:t>paslaugos teikėj</w:t>
      </w:r>
      <w:r w:rsidRPr="000E3CB8">
        <w:rPr>
          <w:color w:val="000000"/>
          <w:bdr w:val="nil"/>
          <w:lang w:eastAsia="lt-LT"/>
          <w14:textOutline w14:w="0" w14:cap="flat" w14:cmpd="sng" w14:algn="ctr">
            <w14:noFill/>
            <w14:prstDash w14:val="solid"/>
            <w14:bevel/>
          </w14:textOutline>
        </w:rPr>
        <w:t>as ar jo darbuotojai nesilaikytų įstatymų, teisės aktų reikalavimų ir dėl to užsakovui būtų pateikti kokie nors reikalavimai ar pradėti procesiniai veiksmai prieš užsakovą</w:t>
      </w:r>
      <w:bookmarkEnd w:id="16"/>
      <w:r w:rsidRPr="000E3CB8">
        <w:rPr>
          <w:color w:val="000000"/>
          <w:bdr w:val="nil"/>
          <w:lang w:eastAsia="lt-LT"/>
          <w14:textOutline w14:w="0" w14:cap="flat" w14:cmpd="sng" w14:algn="ctr">
            <w14:noFill/>
            <w14:prstDash w14:val="solid"/>
            <w14:bevel/>
          </w14:textOutline>
        </w:rPr>
        <w:t xml:space="preserve">; </w:t>
      </w:r>
    </w:p>
    <w:p w14:paraId="6F3C74D6" w14:textId="6201DA3E" w:rsidR="0087498B" w:rsidRDefault="0087498B" w:rsidP="0087498B">
      <w:pPr>
        <w:ind w:firstLine="709"/>
        <w:jc w:val="both"/>
        <w:rPr>
          <w:rFonts w:eastAsia="Arial Unicode MS"/>
        </w:rPr>
      </w:pPr>
      <w:r>
        <w:t xml:space="preserve">23.5. </w:t>
      </w:r>
      <w:r w:rsidRPr="000E3CB8">
        <w:t xml:space="preserve">užtikrinti, kad vykdydamas sutartį nepažeis jokių trečiųjų asmenų teisių, įskaitant, bet neapsiribojant intelektinės nuosavybės teisėmis, taip pat </w:t>
      </w:r>
      <w:r w:rsidRPr="000E3CB8">
        <w:rPr>
          <w:rFonts w:eastAsia="Arial Unicode MS"/>
        </w:rPr>
        <w:t xml:space="preserve">atlyginti nuostolius užsakovui, atsiradusius dėl bet kokių reikalavimų, kylančių dėl konfidencialumo pažeidimo, autorinių teisių, patentų, licencijų, brėžinių, išskyrus atvejus, kai toks pažeidimas atsiranda dėl užsakovo kaltės, </w:t>
      </w:r>
      <w:r w:rsidRPr="000E3CB8">
        <w:t xml:space="preserve">o taip pat sumokėti visus su tuo sietinus mokesčius ir (arba) galimas baudas ne vėliau kaip </w:t>
      </w:r>
      <w:r w:rsidRPr="00DE5226">
        <w:t>per 5 (penkias) darbo dienas</w:t>
      </w:r>
      <w:r w:rsidRPr="000E3CB8">
        <w:t xml:space="preserve"> nuo užsakovo pareikalavimo dienos</w:t>
      </w:r>
      <w:r w:rsidRPr="000E3CB8">
        <w:rPr>
          <w:rFonts w:eastAsia="Arial Unicode MS"/>
        </w:rPr>
        <w:t>;</w:t>
      </w:r>
    </w:p>
    <w:p w14:paraId="7D5B1679" w14:textId="33C9F51D" w:rsidR="0087498B" w:rsidRPr="004E2C08" w:rsidRDefault="0087498B" w:rsidP="0087498B">
      <w:pPr>
        <w:ind w:firstLine="709"/>
        <w:jc w:val="both"/>
      </w:pPr>
      <w:r>
        <w:lastRenderedPageBreak/>
        <w:t>23</w:t>
      </w:r>
      <w:r w:rsidRPr="004E2C08">
        <w:t>.</w:t>
      </w:r>
      <w:r>
        <w:t>6</w:t>
      </w:r>
      <w:r w:rsidRPr="004E2C08">
        <w:t>. tinkamai vykdyti kitus įsipareigojimus, numatytus sutartyje.</w:t>
      </w:r>
    </w:p>
    <w:p w14:paraId="2A7A0CFB" w14:textId="08C36362" w:rsidR="0087498B" w:rsidRPr="004E2C08" w:rsidRDefault="0087498B" w:rsidP="0087498B">
      <w:pPr>
        <w:ind w:firstLine="709"/>
        <w:jc w:val="both"/>
      </w:pPr>
      <w:r>
        <w:t>24</w:t>
      </w:r>
      <w:r w:rsidRPr="004E2C08">
        <w:t>. Užsakovas</w:t>
      </w:r>
      <w:r>
        <w:t xml:space="preserve"> taip pat</w:t>
      </w:r>
      <w:r w:rsidRPr="004E2C08">
        <w:t xml:space="preserve"> įsipareigoja:</w:t>
      </w:r>
    </w:p>
    <w:p w14:paraId="2750B7C0" w14:textId="03A1BE07" w:rsidR="0087498B" w:rsidRDefault="0087498B" w:rsidP="0087498B">
      <w:pPr>
        <w:ind w:firstLine="709"/>
        <w:jc w:val="both"/>
      </w:pPr>
      <w:r>
        <w:t xml:space="preserve">24.1. </w:t>
      </w:r>
      <w:r w:rsidRPr="004E2C08">
        <w:t>sumokėti už suteiktas paslaugas nustatytą kainą sutarties numatytomis sąlygomis ir tvarka;</w:t>
      </w:r>
    </w:p>
    <w:p w14:paraId="5EA60DED" w14:textId="7E4685B1" w:rsidR="0087498B" w:rsidRDefault="0087498B" w:rsidP="0087498B">
      <w:pPr>
        <w:ind w:firstLine="709"/>
        <w:jc w:val="both"/>
        <w:rPr>
          <w:rFonts w:eastAsia="Arial Unicode MS"/>
        </w:rPr>
      </w:pPr>
      <w:r>
        <w:rPr>
          <w:rFonts w:eastAsia="Arial Unicode MS"/>
        </w:rPr>
        <w:t xml:space="preserve">24.2. </w:t>
      </w:r>
      <w:r w:rsidRPr="000E3CB8">
        <w:rPr>
          <w:rFonts w:eastAsia="Arial Unicode MS"/>
        </w:rPr>
        <w:t xml:space="preserve">bendradarbiauti, suteikti </w:t>
      </w:r>
      <w:r>
        <w:rPr>
          <w:rFonts w:eastAsia="Arial Unicode MS"/>
        </w:rPr>
        <w:t>paslaugos teikė</w:t>
      </w:r>
      <w:r w:rsidRPr="000E3CB8">
        <w:rPr>
          <w:rFonts w:eastAsia="Arial Unicode MS"/>
        </w:rPr>
        <w:t>jui visą turimą informaciją ir (ar) dokumentus, būtinus tinkamam sutarties vykdymui;</w:t>
      </w:r>
    </w:p>
    <w:p w14:paraId="23711A63" w14:textId="47C9B7C8" w:rsidR="0087498B" w:rsidRDefault="0087498B" w:rsidP="0087498B">
      <w:pPr>
        <w:ind w:firstLine="709"/>
        <w:jc w:val="both"/>
        <w:rPr>
          <w:rFonts w:eastAsia="Arial Unicode MS"/>
        </w:rPr>
      </w:pPr>
      <w:r>
        <w:rPr>
          <w:rFonts w:eastAsia="Arial Unicode MS"/>
        </w:rPr>
        <w:t xml:space="preserve">24.3. </w:t>
      </w:r>
      <w:r w:rsidRPr="000E3CB8">
        <w:rPr>
          <w:rFonts w:eastAsia="Arial Unicode MS"/>
        </w:rPr>
        <w:t xml:space="preserve">teikti atsakymus į </w:t>
      </w:r>
      <w:r>
        <w:rPr>
          <w:rFonts w:eastAsia="Arial Unicode MS"/>
        </w:rPr>
        <w:t>paslaugos teikė</w:t>
      </w:r>
      <w:r w:rsidRPr="000E3CB8">
        <w:rPr>
          <w:rFonts w:eastAsia="Arial Unicode MS"/>
        </w:rPr>
        <w:t xml:space="preserve">jo klausimus, susijusius su </w:t>
      </w:r>
      <w:r>
        <w:rPr>
          <w:rFonts w:eastAsia="Arial Unicode MS"/>
        </w:rPr>
        <w:t>paslaugų teik</w:t>
      </w:r>
      <w:r w:rsidRPr="000E3CB8">
        <w:rPr>
          <w:rFonts w:eastAsia="Arial Unicode MS"/>
        </w:rPr>
        <w:t>imu;</w:t>
      </w:r>
    </w:p>
    <w:p w14:paraId="450E00E9" w14:textId="2761524B" w:rsidR="0087498B" w:rsidRPr="00602CBC" w:rsidRDefault="0087498B" w:rsidP="0087498B">
      <w:pPr>
        <w:ind w:firstLine="709"/>
        <w:jc w:val="both"/>
      </w:pPr>
      <w:r>
        <w:t>24</w:t>
      </w:r>
      <w:r w:rsidRPr="004E2C08">
        <w:t>.</w:t>
      </w:r>
      <w:r>
        <w:t>4</w:t>
      </w:r>
      <w:r w:rsidRPr="004E2C08">
        <w:t xml:space="preserve">. </w:t>
      </w:r>
      <w:r w:rsidRPr="004E2C08">
        <w:rPr>
          <w:bCs/>
        </w:rPr>
        <w:t>t</w:t>
      </w:r>
      <w:r w:rsidRPr="004E2C08">
        <w:t>inkamai vykdyti kitus įsipareigojimus, numatytus sutartyje</w:t>
      </w:r>
      <w:r w:rsidRPr="00A36E5D">
        <w:rPr>
          <w:color w:val="000000"/>
        </w:rPr>
        <w:t xml:space="preserve"> </w:t>
      </w:r>
      <w:r w:rsidRPr="000E3CB8">
        <w:rPr>
          <w:color w:val="000000"/>
        </w:rPr>
        <w:t>ir galiojančiuose teisės aktuose</w:t>
      </w:r>
      <w:r>
        <w:rPr>
          <w:rFonts w:eastAsia="Arial Unicode MS"/>
        </w:rPr>
        <w:t>;</w:t>
      </w:r>
    </w:p>
    <w:p w14:paraId="436676E3" w14:textId="110326B8" w:rsidR="0087498B" w:rsidRDefault="0087498B" w:rsidP="0087498B">
      <w:pPr>
        <w:ind w:right="-1" w:firstLine="709"/>
        <w:jc w:val="both"/>
      </w:pPr>
      <w:r>
        <w:t>24</w:t>
      </w:r>
      <w:r w:rsidRPr="004E2C08">
        <w:t>.</w:t>
      </w:r>
      <w:r>
        <w:t>5</w:t>
      </w:r>
      <w:r w:rsidRPr="004E2C08">
        <w:t>.</w:t>
      </w:r>
      <w:r w:rsidRPr="00214943">
        <w:rPr>
          <w:rFonts w:eastAsia="SimSun"/>
        </w:rPr>
        <w:t xml:space="preserve"> </w:t>
      </w:r>
      <w:r w:rsidRPr="00147D63">
        <w:rPr>
          <w:rFonts w:eastAsia="SimSun"/>
        </w:rPr>
        <w:t>už sutarties vykdymą paskirti atsaking</w:t>
      </w:r>
      <w:r>
        <w:rPr>
          <w:rFonts w:eastAsia="SimSun"/>
        </w:rPr>
        <w:t>ą</w:t>
      </w:r>
      <w:r w:rsidRPr="00147D63">
        <w:rPr>
          <w:rFonts w:eastAsia="SimSun"/>
        </w:rPr>
        <w:t xml:space="preserve"> asmen</w:t>
      </w:r>
      <w:r>
        <w:rPr>
          <w:rFonts w:eastAsia="SimSun"/>
        </w:rPr>
        <w:t xml:space="preserve">į – </w:t>
      </w:r>
      <w:r w:rsidRPr="00A36E5D">
        <w:rPr>
          <w:color w:val="00B0F0"/>
        </w:rPr>
        <w:t>(</w:t>
      </w:r>
      <w:r w:rsidRPr="00A36E5D">
        <w:rPr>
          <w:i/>
          <w:color w:val="00B0F0"/>
        </w:rPr>
        <w:t>nurodomi atsakingi darbuotojai, jų kontaktiniai duomenys</w:t>
      </w:r>
      <w:r w:rsidRPr="00A36E5D">
        <w:rPr>
          <w:color w:val="00B0F0"/>
        </w:rPr>
        <w:t>)</w:t>
      </w:r>
      <w:r>
        <w:rPr>
          <w:color w:val="00B0F0"/>
        </w:rPr>
        <w:t>.</w:t>
      </w:r>
    </w:p>
    <w:p w14:paraId="68A071EE" w14:textId="4CEBCCCA" w:rsidR="000D4493" w:rsidRDefault="000D4493" w:rsidP="0087498B">
      <w:pPr>
        <w:ind w:right="-1" w:firstLine="709"/>
        <w:jc w:val="both"/>
        <w:rPr>
          <w:b/>
          <w:caps/>
        </w:rPr>
      </w:pPr>
    </w:p>
    <w:p w14:paraId="6E3F9C63" w14:textId="40F11CDD" w:rsidR="000D4493" w:rsidRPr="00CA7B9A" w:rsidRDefault="000D4493" w:rsidP="000D4493">
      <w:pPr>
        <w:tabs>
          <w:tab w:val="left" w:pos="9638"/>
        </w:tabs>
        <w:ind w:right="-1"/>
        <w:jc w:val="center"/>
        <w:rPr>
          <w:b/>
        </w:rPr>
      </w:pPr>
      <w:r w:rsidRPr="00CA7B9A">
        <w:rPr>
          <w:b/>
          <w:caps/>
        </w:rPr>
        <w:t>VI. Sankcijos už sutarties nuostatų nesilaikymą</w:t>
      </w:r>
    </w:p>
    <w:p w14:paraId="195F7582" w14:textId="77777777" w:rsidR="000D4493" w:rsidRPr="00CA7B9A" w:rsidRDefault="000D4493" w:rsidP="000D4493">
      <w:pPr>
        <w:tabs>
          <w:tab w:val="left" w:pos="1440"/>
          <w:tab w:val="left" w:pos="9638"/>
        </w:tabs>
        <w:ind w:right="-1" w:firstLine="709"/>
        <w:rPr>
          <w:b/>
        </w:rPr>
      </w:pPr>
    </w:p>
    <w:p w14:paraId="0D85504A" w14:textId="79624786" w:rsidR="0087498B" w:rsidRDefault="004502E5" w:rsidP="0087498B">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t>2</w:t>
      </w:r>
      <w:r w:rsidR="0087498B">
        <w:t>5</w:t>
      </w:r>
      <w:r w:rsidR="000D4493" w:rsidRPr="00CA7B9A">
        <w:t>.</w:t>
      </w:r>
      <w:r w:rsidR="000D4493" w:rsidRPr="006E7320">
        <w:rPr>
          <w:rFonts w:eastAsia="Arial Unicode MS"/>
          <w:bdr w:val="nil"/>
          <w:lang w:eastAsia="lt-LT"/>
          <w14:textOutline w14:w="0" w14:cap="flat" w14:cmpd="sng" w14:algn="ctr">
            <w14:noFill/>
            <w14:prstDash w14:val="solid"/>
            <w14:bevel/>
          </w14:textOutline>
        </w:rPr>
        <w:t xml:space="preserve"> </w:t>
      </w:r>
      <w:r w:rsidR="0087498B" w:rsidRPr="00222AFC">
        <w:rPr>
          <w:rFonts w:eastAsia="Arial Unicode MS"/>
          <w:bdr w:val="nil"/>
          <w:lang w:eastAsia="lt-LT"/>
          <w14:textOutline w14:w="0" w14:cap="flat" w14:cmpd="sng" w14:algn="ctr">
            <w14:noFill/>
            <w14:prstDash w14:val="solid"/>
            <w14:bevel/>
          </w14:textOutline>
        </w:rPr>
        <w:t xml:space="preserve">Jei </w:t>
      </w:r>
      <w:r w:rsidR="0087498B">
        <w:rPr>
          <w:rFonts w:eastAsia="Arial Unicode MS"/>
          <w:bdr w:val="nil"/>
          <w:lang w:eastAsia="lt-LT"/>
          <w14:textOutline w14:w="0" w14:cap="flat" w14:cmpd="sng" w14:algn="ctr">
            <w14:noFill/>
            <w14:prstDash w14:val="solid"/>
            <w14:bevel/>
          </w14:textOutline>
        </w:rPr>
        <w:t>paslaugos teikė</w:t>
      </w:r>
      <w:r w:rsidR="0087498B" w:rsidRPr="00222AFC">
        <w:rPr>
          <w:rFonts w:eastAsia="Arial Unicode MS"/>
          <w:bdr w:val="nil"/>
          <w:lang w:eastAsia="lt-LT"/>
          <w14:textOutline w14:w="0" w14:cap="flat" w14:cmpd="sng" w14:algn="ctr">
            <w14:noFill/>
            <w14:prstDash w14:val="solid"/>
            <w14:bevel/>
          </w14:textOutline>
        </w:rPr>
        <w:t xml:space="preserve">jas vėluoja </w:t>
      </w:r>
      <w:r w:rsidR="0087498B">
        <w:rPr>
          <w:rFonts w:eastAsia="Arial Unicode MS"/>
          <w:bdr w:val="nil"/>
          <w:lang w:eastAsia="lt-LT"/>
          <w14:textOutline w14:w="0" w14:cap="flat" w14:cmpd="sng" w14:algn="ctr">
            <w14:noFill/>
            <w14:prstDash w14:val="solid"/>
            <w14:bevel/>
          </w14:textOutline>
        </w:rPr>
        <w:t xml:space="preserve">suteikti paslaugas </w:t>
      </w:r>
      <w:r w:rsidR="0087498B" w:rsidRPr="00222AFC">
        <w:rPr>
          <w:rFonts w:eastAsia="Arial Unicode MS"/>
          <w:bdr w:val="nil"/>
          <w:lang w:eastAsia="lt-LT"/>
          <w14:textOutline w14:w="0" w14:cap="flat" w14:cmpd="sng" w14:algn="ctr">
            <w14:noFill/>
            <w14:prstDash w14:val="solid"/>
            <w14:bevel/>
          </w14:textOutline>
        </w:rPr>
        <w:t xml:space="preserve">arba įvykdyti įsipareigojimus sutartyje numatytais terminais, moka </w:t>
      </w:r>
      <w:r w:rsidR="0087498B">
        <w:rPr>
          <w:rFonts w:eastAsia="Arial Unicode MS"/>
          <w:bdr w:val="nil"/>
          <w:lang w:eastAsia="lt-LT"/>
          <w14:textOutline w14:w="0" w14:cap="flat" w14:cmpd="sng" w14:algn="ctr">
            <w14:noFill/>
            <w14:prstDash w14:val="solid"/>
            <w14:bevel/>
          </w14:textOutline>
        </w:rPr>
        <w:t>užsakov</w:t>
      </w:r>
      <w:r w:rsidR="0087498B" w:rsidRPr="00222AFC">
        <w:rPr>
          <w:rFonts w:eastAsia="Arial Unicode MS"/>
          <w:bdr w:val="nil"/>
          <w:lang w:eastAsia="lt-LT"/>
          <w14:textOutline w14:w="0" w14:cap="flat" w14:cmpd="sng" w14:algn="ctr">
            <w14:noFill/>
            <w14:prstDash w14:val="solid"/>
            <w14:bevel/>
          </w14:textOutline>
        </w:rPr>
        <w:t xml:space="preserve">ui </w:t>
      </w:r>
      <w:r w:rsidR="0087498B" w:rsidRPr="00DE5226">
        <w:rPr>
          <w:rFonts w:eastAsia="Arial Unicode MS"/>
          <w:bdr w:val="nil"/>
          <w:lang w:eastAsia="lt-LT"/>
          <w14:textOutline w14:w="0" w14:cap="flat" w14:cmpd="sng" w14:algn="ctr">
            <w14:noFill/>
            <w14:prstDash w14:val="solid"/>
            <w14:bevel/>
          </w14:textOutline>
        </w:rPr>
        <w:t xml:space="preserve">0,03 </w:t>
      </w:r>
      <w:r w:rsidR="0087498B" w:rsidRPr="00B05193">
        <w:rPr>
          <w:rFonts w:eastAsia="Arial Unicode MS"/>
          <w:bdr w:val="nil"/>
          <w:lang w:eastAsia="lt-LT"/>
          <w14:textOutline w14:w="0" w14:cap="flat" w14:cmpd="sng" w14:algn="ctr">
            <w14:noFill/>
            <w14:prstDash w14:val="solid"/>
            <w14:bevel/>
          </w14:textOutline>
        </w:rPr>
        <w:t>(</w:t>
      </w:r>
      <w:r w:rsidR="0087498B">
        <w:rPr>
          <w:rFonts w:eastAsia="Arial Unicode MS"/>
          <w:bdr w:val="nil"/>
          <w:lang w:eastAsia="lt-LT"/>
          <w14:textOutline w14:w="0" w14:cap="flat" w14:cmpd="sng" w14:algn="ctr">
            <w14:noFill/>
            <w14:prstDash w14:val="solid"/>
            <w14:bevel/>
          </w14:textOutline>
        </w:rPr>
        <w:t>trijų</w:t>
      </w:r>
      <w:r w:rsidR="0087498B" w:rsidRPr="00B05193">
        <w:rPr>
          <w:rFonts w:eastAsia="Arial Unicode MS"/>
          <w:bdr w:val="nil"/>
          <w:lang w:eastAsia="lt-LT"/>
          <w14:textOutline w14:w="0" w14:cap="flat" w14:cmpd="sng" w14:algn="ctr">
            <w14:noFill/>
            <w14:prstDash w14:val="solid"/>
            <w14:bevel/>
          </w14:textOutline>
        </w:rPr>
        <w:t xml:space="preserve"> šimtųjų)</w:t>
      </w:r>
      <w:r w:rsidR="0087498B" w:rsidRPr="00222AFC">
        <w:rPr>
          <w:rFonts w:eastAsia="Arial Unicode MS"/>
          <w:bdr w:val="nil"/>
          <w:lang w:eastAsia="lt-LT"/>
          <w14:textOutline w14:w="0" w14:cap="flat" w14:cmpd="sng" w14:algn="ctr">
            <w14:noFill/>
            <w14:prstDash w14:val="solid"/>
            <w14:bevel/>
          </w14:textOutline>
        </w:rPr>
        <w:t xml:space="preserve"> procentų delspinigius nuo </w:t>
      </w:r>
      <w:r w:rsidR="0087498B">
        <w:rPr>
          <w:rFonts w:eastAsia="Arial Unicode MS"/>
          <w:bdr w:val="nil"/>
          <w:lang w:eastAsia="lt-LT"/>
          <w14:textOutline w14:w="0" w14:cap="flat" w14:cmpd="sng" w14:algn="ctr">
            <w14:noFill/>
            <w14:prstDash w14:val="solid"/>
            <w14:bevel/>
          </w14:textOutline>
        </w:rPr>
        <w:t>nesuteiktų paslaugų</w:t>
      </w:r>
      <w:r w:rsidR="0087498B" w:rsidRPr="00222AFC">
        <w:rPr>
          <w:rFonts w:eastAsia="Arial Unicode MS"/>
          <w:bdr w:val="nil"/>
          <w:lang w:eastAsia="lt-LT"/>
          <w14:textOutline w14:w="0" w14:cap="flat" w14:cmpd="sng" w14:algn="ctr">
            <w14:noFill/>
            <w14:prstDash w14:val="solid"/>
            <w14:bevel/>
          </w14:textOutline>
        </w:rPr>
        <w:t xml:space="preserve"> vertės už kiekvieną uždelstą dieną. </w:t>
      </w:r>
      <w:r w:rsidR="0087498B">
        <w:rPr>
          <w:rFonts w:eastAsia="Arial Unicode MS"/>
          <w:bdr w:val="nil"/>
          <w:lang w:eastAsia="lt-LT"/>
          <w14:textOutline w14:w="0" w14:cap="flat" w14:cmpd="sng" w14:algn="ctr">
            <w14:noFill/>
            <w14:prstDash w14:val="solid"/>
            <w14:bevel/>
          </w14:textOutline>
        </w:rPr>
        <w:t>Užsakov</w:t>
      </w:r>
      <w:r w:rsidR="0087498B" w:rsidRPr="00222AFC">
        <w:rPr>
          <w:rFonts w:eastAsia="Arial Unicode MS"/>
          <w:bdr w:val="nil"/>
          <w:lang w:eastAsia="lt-LT"/>
          <w14:textOutline w14:w="0" w14:cap="flat" w14:cmpd="sng" w14:algn="ctr">
            <w14:noFill/>
            <w14:prstDash w14:val="solid"/>
            <w14:bevel/>
          </w14:textOutline>
        </w:rPr>
        <w:t xml:space="preserve">as turi teisę išskaičiuoti netesybų sumą iš </w:t>
      </w:r>
      <w:r w:rsidR="0087498B">
        <w:rPr>
          <w:rFonts w:eastAsia="Arial Unicode MS"/>
          <w:bdr w:val="nil"/>
          <w:lang w:eastAsia="lt-LT"/>
          <w14:textOutline w14:w="0" w14:cap="flat" w14:cmpd="sng" w14:algn="ctr">
            <w14:noFill/>
            <w14:prstDash w14:val="solid"/>
            <w14:bevel/>
          </w14:textOutline>
        </w:rPr>
        <w:t>paslaugos teikė</w:t>
      </w:r>
      <w:r w:rsidR="0087498B" w:rsidRPr="00222AFC">
        <w:rPr>
          <w:rFonts w:eastAsia="Arial Unicode MS"/>
          <w:bdr w:val="nil"/>
          <w:lang w:eastAsia="lt-LT"/>
          <w14:textOutline w14:w="0" w14:cap="flat" w14:cmpd="sng" w14:algn="ctr">
            <w14:noFill/>
            <w14:prstDash w14:val="solid"/>
            <w14:bevel/>
          </w14:textOutline>
        </w:rPr>
        <w:t xml:space="preserve">jui mokėtinų sumų. </w:t>
      </w:r>
    </w:p>
    <w:p w14:paraId="4E65ED51" w14:textId="35DF25EB" w:rsidR="0087498B" w:rsidRPr="00222AFC" w:rsidRDefault="0087498B" w:rsidP="0087498B">
      <w:pPr>
        <w:tabs>
          <w:tab w:val="left" w:pos="9638"/>
        </w:tabs>
        <w:ind w:right="-1" w:firstLine="709"/>
        <w:jc w:val="both"/>
        <w:rPr>
          <w:bdr w:val="nil"/>
          <w:lang w:eastAsia="lt-LT"/>
          <w14:textOutline w14:w="0" w14:cap="flat" w14:cmpd="sng" w14:algn="ctr">
            <w14:noFill/>
            <w14:prstDash w14:val="solid"/>
            <w14:bevel/>
          </w14:textOutline>
        </w:rPr>
      </w:pPr>
      <w:r>
        <w:rPr>
          <w:noProof/>
          <w:color w:val="000000"/>
        </w:rPr>
        <w:t>26</w:t>
      </w:r>
      <w:r w:rsidRPr="00CA7B9A">
        <w:rPr>
          <w:noProof/>
          <w:color w:val="000000"/>
        </w:rPr>
        <w:t>.</w:t>
      </w:r>
      <w:r w:rsidRPr="00CA7B9A">
        <w:t xml:space="preserve"> </w:t>
      </w:r>
      <w:bookmarkStart w:id="17" w:name="_Ref45269627"/>
      <w:r w:rsidRPr="00222AFC">
        <w:rPr>
          <w:rFonts w:eastAsia="Arial Unicode MS"/>
          <w:bdr w:val="nil"/>
          <w:lang w:eastAsia="lt-LT"/>
          <w14:textOutline w14:w="0" w14:cap="flat" w14:cmpd="sng" w14:algn="ctr">
            <w14:noFill/>
            <w14:prstDash w14:val="solid"/>
            <w14:bevel/>
          </w14:textOutline>
        </w:rPr>
        <w:t xml:space="preserve">Jeigu </w:t>
      </w:r>
      <w:r>
        <w:rPr>
          <w:rFonts w:eastAsia="Arial Unicode MS"/>
          <w:bdr w:val="nil"/>
          <w:lang w:eastAsia="lt-LT"/>
          <w14:textOutline w14:w="0" w14:cap="flat" w14:cmpd="sng" w14:algn="ctr">
            <w14:noFill/>
            <w14:prstDash w14:val="solid"/>
            <w14:bevel/>
          </w14:textOutline>
        </w:rPr>
        <w:t>užsakov</w:t>
      </w:r>
      <w:r w:rsidRPr="00222AFC">
        <w:rPr>
          <w:rFonts w:eastAsia="Arial Unicode MS"/>
          <w:bdr w:val="nil"/>
          <w:lang w:eastAsia="lt-LT"/>
          <w14:textOutline w14:w="0" w14:cap="flat" w14:cmpd="sng" w14:algn="ctr">
            <w14:noFill/>
            <w14:prstDash w14:val="solid"/>
            <w14:bevel/>
          </w14:textOutline>
        </w:rPr>
        <w:t xml:space="preserve">as vėluoja sumokėti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 xml:space="preserve">jui priklausančias sumas sutartyje nustatytais terminais,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 xml:space="preserve">jui pareikalavus, moka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 xml:space="preserve">jui </w:t>
      </w:r>
      <w:r w:rsidRPr="00DE5226">
        <w:rPr>
          <w:rFonts w:eastAsia="Arial Unicode MS"/>
          <w:bdr w:val="nil"/>
          <w:lang w:eastAsia="lt-LT"/>
          <w14:textOutline w14:w="0" w14:cap="flat" w14:cmpd="sng" w14:algn="ctr">
            <w14:noFill/>
            <w14:prstDash w14:val="solid"/>
            <w14:bevel/>
          </w14:textOutline>
        </w:rPr>
        <w:t xml:space="preserve">0,03 </w:t>
      </w:r>
      <w:r w:rsidRPr="00222AFC">
        <w:rPr>
          <w:rFonts w:eastAsia="Arial Unicode MS"/>
          <w:bdr w:val="nil"/>
          <w:lang w:eastAsia="lt-LT"/>
          <w14:textOutline w14:w="0" w14:cap="flat" w14:cmpd="sng" w14:algn="ctr">
            <w14:noFill/>
            <w14:prstDash w14:val="solid"/>
            <w14:bevel/>
          </w14:textOutline>
        </w:rPr>
        <w:t>(</w:t>
      </w:r>
      <w:r>
        <w:rPr>
          <w:rFonts w:eastAsia="Arial Unicode MS"/>
          <w:bdr w:val="nil"/>
          <w:lang w:eastAsia="lt-LT"/>
          <w14:textOutline w14:w="0" w14:cap="flat" w14:cmpd="sng" w14:algn="ctr">
            <w14:noFill/>
            <w14:prstDash w14:val="solid"/>
            <w14:bevel/>
          </w14:textOutline>
        </w:rPr>
        <w:t>trijų</w:t>
      </w:r>
      <w:r w:rsidRPr="00222AFC">
        <w:rPr>
          <w:rFonts w:eastAsia="Arial Unicode MS"/>
          <w:bdr w:val="nil"/>
          <w:lang w:eastAsia="lt-LT"/>
          <w14:textOutline w14:w="0" w14:cap="flat" w14:cmpd="sng" w14:algn="ctr">
            <w14:noFill/>
            <w14:prstDash w14:val="solid"/>
            <w14:bevel/>
          </w14:textOutline>
        </w:rPr>
        <w:t xml:space="preserve"> šimtųjų) procentų delspinigius nuo neapmokėtos sąskaitos dydžio, už kiekvieną uždelstą dieną.</w:t>
      </w:r>
      <w:bookmarkEnd w:id="17"/>
    </w:p>
    <w:p w14:paraId="374E0C60" w14:textId="3FCA2B3F" w:rsidR="0087498B" w:rsidRPr="00CA7B9A" w:rsidRDefault="0087498B" w:rsidP="0087498B">
      <w:pPr>
        <w:tabs>
          <w:tab w:val="left" w:pos="-1440"/>
          <w:tab w:val="left" w:pos="9638"/>
        </w:tabs>
        <w:ind w:right="-1" w:firstLine="709"/>
        <w:jc w:val="both"/>
      </w:pPr>
      <w:r>
        <w:t>27</w:t>
      </w:r>
      <w:r w:rsidRPr="00CA7B9A">
        <w:t>. Jei viena iš šalių neįvykdo arba netinkamai įvykdo šioje sutartyje numatytus įsipareigojimus, kaltoji šalis turi atlyginti dėl sutarties sąlygų nevykdymo arba netinkamo vykdymo kitos šalies jos patirtus nuostolius.</w:t>
      </w:r>
    </w:p>
    <w:p w14:paraId="483D9172" w14:textId="47CE9B5E" w:rsidR="0087498B" w:rsidRDefault="0087498B" w:rsidP="0087498B">
      <w:pPr>
        <w:tabs>
          <w:tab w:val="left" w:pos="8931"/>
        </w:tabs>
        <w:ind w:right="-2" w:firstLine="709"/>
        <w:jc w:val="both"/>
        <w:rPr>
          <w:rFonts w:eastAsia="Arial Unicode MS"/>
        </w:rPr>
      </w:pPr>
      <w:r>
        <w:t>28</w:t>
      </w:r>
      <w:r w:rsidRPr="00CA7B9A">
        <w:t xml:space="preserve">. </w:t>
      </w:r>
      <w:r>
        <w:rPr>
          <w:rFonts w:eastAsia="Arial Unicode MS"/>
          <w:bdr w:val="nil"/>
          <w:lang w:eastAsia="lt-LT"/>
          <w14:textOutline w14:w="0" w14:cap="flat" w14:cmpd="sng" w14:algn="ctr">
            <w14:noFill/>
            <w14:prstDash w14:val="solid"/>
            <w14:bevel/>
          </w14:textOutline>
        </w:rPr>
        <w:t xml:space="preserve"> </w:t>
      </w:r>
      <w:r w:rsidRPr="0078364B">
        <w:rPr>
          <w:rFonts w:eastAsia="Arial Unicode MS"/>
        </w:rPr>
        <w:t xml:space="preserve">Netesybų sumokėjimas nepanaikina šalies teisės reikalauti, kad kita šalis kompensuotų jos patirtus tiesioginius nuostolius. </w:t>
      </w:r>
    </w:p>
    <w:p w14:paraId="7D01A2B2" w14:textId="167EF533" w:rsidR="0087498B" w:rsidRDefault="0087498B" w:rsidP="0087498B">
      <w:pPr>
        <w:pBdr>
          <w:top w:val="nil"/>
          <w:left w:val="nil"/>
          <w:bottom w:val="nil"/>
          <w:right w:val="nil"/>
          <w:between w:val="nil"/>
          <w:bar w:val="nil"/>
        </w:pBdr>
        <w:suppressAutoHyphens/>
        <w:ind w:firstLine="709"/>
        <w:jc w:val="both"/>
      </w:pPr>
      <w:r>
        <w:rPr>
          <w:rFonts w:eastAsia="Arial Unicode MS"/>
        </w:rPr>
        <w:t xml:space="preserve">29. </w:t>
      </w:r>
      <w:r w:rsidRPr="00B05193">
        <w:t xml:space="preserve">Jeigu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B05193">
        <w:t xml:space="preserve"> supranta, kad vėluos </w:t>
      </w:r>
      <w:r>
        <w:t>suteikti paslaugas</w:t>
      </w:r>
      <w:r w:rsidRPr="00B05193">
        <w:t>, arba bet kuri šalis supranta, kad negalės laiku įvykdyti savo įsipareigojimų, ji privalo nedelsiant informuoti kitą šalį apie vėlavimą ir kokią įtaką tai turės sutarties vykdymui. Jei vėlavimas yra susijęs su</w:t>
      </w:r>
      <w:r>
        <w:t xml:space="preserve">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w:t>
      </w:r>
      <w:r>
        <w:t>o paslaugų teikimu</w:t>
      </w:r>
      <w:r w:rsidRPr="00B05193">
        <w:t xml:space="preserve">,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B05193">
        <w:t xml:space="preserve"> turi informuoti, koks yra realus </w:t>
      </w:r>
      <w:r>
        <w:t xml:space="preserve">paslaugų suteikimo </w:t>
      </w:r>
      <w:r w:rsidRPr="00B05193">
        <w:t xml:space="preserve">terminas. </w:t>
      </w:r>
    </w:p>
    <w:p w14:paraId="42CB702A" w14:textId="77777777" w:rsidR="0087498B" w:rsidRDefault="0087498B" w:rsidP="0087498B">
      <w:pPr>
        <w:pBdr>
          <w:top w:val="nil"/>
          <w:left w:val="nil"/>
          <w:bottom w:val="nil"/>
          <w:right w:val="nil"/>
          <w:between w:val="nil"/>
          <w:bar w:val="nil"/>
        </w:pBdr>
        <w:suppressAutoHyphens/>
        <w:ind w:firstLine="709"/>
        <w:jc w:val="both"/>
      </w:pPr>
    </w:p>
    <w:p w14:paraId="4815E112" w14:textId="5CCF5C91" w:rsidR="000D4493" w:rsidRDefault="000D4493" w:rsidP="000D4493">
      <w:pPr>
        <w:jc w:val="center"/>
        <w:rPr>
          <w:b/>
          <w:bCs/>
        </w:rPr>
      </w:pPr>
      <w:r>
        <w:rPr>
          <w:b/>
          <w:bCs/>
        </w:rPr>
        <w:t>VII</w:t>
      </w:r>
      <w:r w:rsidRPr="00CA7B9A">
        <w:rPr>
          <w:b/>
          <w:bCs/>
        </w:rPr>
        <w:t xml:space="preserve">. </w:t>
      </w:r>
      <w:r>
        <w:rPr>
          <w:b/>
          <w:bCs/>
        </w:rPr>
        <w:t>ATSAKOMYBĖS PAGAL SUTARTĮ NETAIKYMAS ARBA ATLEIDIMAS</w:t>
      </w:r>
    </w:p>
    <w:p w14:paraId="0A684855" w14:textId="77777777" w:rsidR="000D4493" w:rsidRPr="00CA7B9A" w:rsidRDefault="000D4493" w:rsidP="000D4493">
      <w:pPr>
        <w:jc w:val="center"/>
        <w:rPr>
          <w:b/>
          <w:bCs/>
          <w:lang w:eastAsia="lt-LT"/>
        </w:rPr>
      </w:pPr>
      <w:r>
        <w:rPr>
          <w:b/>
          <w:bCs/>
        </w:rPr>
        <w:t>NUO ATSAKOMYBĖS</w:t>
      </w:r>
    </w:p>
    <w:p w14:paraId="5DABA1B8" w14:textId="77777777" w:rsidR="000D4493" w:rsidRPr="00CA7B9A" w:rsidRDefault="000D4493" w:rsidP="000D4493">
      <w:pPr>
        <w:ind w:firstLine="709"/>
        <w:jc w:val="both"/>
      </w:pPr>
      <w:r w:rsidRPr="00CA7B9A">
        <w:rPr>
          <w:lang w:eastAsia="lt-LT"/>
        </w:rPr>
        <w:t xml:space="preserve"> </w:t>
      </w:r>
    </w:p>
    <w:p w14:paraId="7B5CD435" w14:textId="266BDD69" w:rsidR="0087498B" w:rsidRDefault="000D4493" w:rsidP="0087498B">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3</w:t>
      </w:r>
      <w:r w:rsidR="0087498B">
        <w:rPr>
          <w:color w:val="000000"/>
          <w:bdr w:val="nil"/>
          <w:lang w:eastAsia="lt-LT"/>
          <w14:textOutline w14:w="0" w14:cap="flat" w14:cmpd="sng" w14:algn="ctr">
            <w14:noFill/>
            <w14:prstDash w14:val="solid"/>
            <w14:bevel/>
          </w14:textOutline>
        </w:rPr>
        <w:t>0</w:t>
      </w:r>
      <w:r>
        <w:rPr>
          <w:color w:val="000000"/>
          <w:bdr w:val="nil"/>
          <w:lang w:eastAsia="lt-LT"/>
          <w14:textOutline w14:w="0" w14:cap="flat" w14:cmpd="sng" w14:algn="ctr">
            <w14:noFill/>
            <w14:prstDash w14:val="solid"/>
            <w14:bevel/>
          </w14:textOutline>
        </w:rPr>
        <w:t xml:space="preserve">. </w:t>
      </w:r>
      <w:r w:rsidR="0087498B" w:rsidRPr="00AE15CD">
        <w:rPr>
          <w:color w:val="000000"/>
          <w:bdr w:val="nil"/>
          <w:lang w:eastAsia="lt-LT"/>
          <w14:textOutline w14:w="0" w14:cap="flat" w14:cmpd="sng" w14:algn="ctr">
            <w14:noFill/>
            <w14:prstDash w14:val="solid"/>
            <w14:bevel/>
          </w14:textOutline>
        </w:rPr>
        <w:t xml:space="preserve">Atsakomybė pagal sutartį netaikoma, taip pat </w:t>
      </w:r>
      <w:r w:rsidR="0087498B">
        <w:rPr>
          <w:color w:val="000000"/>
          <w:bdr w:val="nil"/>
          <w:lang w:eastAsia="lt-LT"/>
          <w14:textOutline w14:w="0" w14:cap="flat" w14:cmpd="sng" w14:algn="ctr">
            <w14:noFill/>
            <w14:prstDash w14:val="solid"/>
            <w14:bevel/>
          </w14:textOutline>
        </w:rPr>
        <w:t>š</w:t>
      </w:r>
      <w:r w:rsidR="0087498B" w:rsidRPr="00AE15CD">
        <w:rPr>
          <w:color w:val="000000"/>
          <w:bdr w:val="nil"/>
          <w:lang w:eastAsia="lt-LT"/>
          <w14:textOutline w14:w="0" w14:cap="flat" w14:cmpd="sng" w14:algn="ctr">
            <w14:noFill/>
            <w14:prstDash w14:val="solid"/>
            <w14:bevel/>
          </w14:textOutline>
        </w:rPr>
        <w:t>alys gali būti visiškai ar iš dalies atleistos nuo civilinės atsakomybės šiais pagrindais:</w:t>
      </w:r>
    </w:p>
    <w:p w14:paraId="3345E6C5" w14:textId="5DC9720D" w:rsidR="0087498B" w:rsidRDefault="0087498B" w:rsidP="0087498B">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30.1. </w:t>
      </w:r>
      <w:r w:rsidRPr="00AE15CD">
        <w:rPr>
          <w:color w:val="000000"/>
          <w:bdr w:val="nil"/>
          <w:lang w:eastAsia="lt-LT"/>
          <w14:textOutline w14:w="0" w14:cap="flat" w14:cmpd="sng" w14:algn="ctr">
            <w14:noFill/>
            <w14:prstDash w14:val="solid"/>
            <w14:bevel/>
          </w14:textOutline>
        </w:rPr>
        <w:t>dėl nenugalimos jėgos (</w:t>
      </w:r>
      <w:r w:rsidRPr="00AE15CD">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AE15CD">
        <w:rPr>
          <w:color w:val="000000"/>
          <w:bdr w:val="nil"/>
          <w:lang w:eastAsia="lt-LT"/>
          <w14:textOutline w14:w="0" w14:cap="flat" w14:cmpd="sng" w14:algn="ctr">
            <w14:noFill/>
            <w14:prstDash w14:val="solid"/>
            <w14:bevel/>
          </w14:textOutline>
        </w:rPr>
        <w:t xml:space="preserve">) – taikomos </w:t>
      </w:r>
      <w:r w:rsidRPr="00AE15CD">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7" w:history="1">
        <w:r w:rsidRPr="00AE15CD">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Pr="00AE15CD">
        <w:rPr>
          <w:rFonts w:eastAsia="Arial Unicode MS"/>
          <w:color w:val="000000"/>
          <w:u w:val="single"/>
          <w:bdr w:val="nil"/>
          <w:lang w:eastAsia="lt-LT"/>
          <w14:textOutline w14:w="0" w14:cap="flat" w14:cmpd="sng" w14:algn="ctr">
            <w14:noFill/>
            <w14:prstDash w14:val="solid"/>
            <w14:bevel/>
          </w14:textOutline>
        </w:rPr>
        <w:t>ių patvirtinimo</w:t>
      </w:r>
      <w:r w:rsidRPr="00AE15CD">
        <w:rPr>
          <w:rFonts w:eastAsia="Arial Unicode MS"/>
          <w:color w:val="000000"/>
          <w:bdr w:val="nil"/>
          <w:lang w:eastAsia="lt-LT"/>
          <w14:textOutline w14:w="0" w14:cap="flat" w14:cmpd="sng" w14:algn="ctr">
            <w14:noFill/>
            <w14:prstDash w14:val="solid"/>
            <w14:bevel/>
          </w14:textOutline>
        </w:rPr>
        <w:t>“ patvirtintų taisyklių nuostatos. Jeigu</w:t>
      </w:r>
      <w:r>
        <w:rPr>
          <w:rFonts w:eastAsia="Arial Unicode MS"/>
          <w:color w:val="000000"/>
          <w:bdr w:val="nil"/>
          <w:lang w:eastAsia="lt-LT"/>
          <w14:textOutline w14:w="0" w14:cap="flat" w14:cmpd="sng" w14:algn="ctr">
            <w14:noFill/>
            <w14:prstDash w14:val="solid"/>
            <w14:bevel/>
          </w14:textOutline>
        </w:rPr>
        <w:t xml:space="preserve">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w:t>
      </w:r>
      <w:r>
        <w:rPr>
          <w:rFonts w:eastAsia="Arial Unicode MS"/>
          <w:bdr w:val="nil"/>
          <w:lang w:eastAsia="lt-LT"/>
          <w14:textOutline w14:w="0" w14:cap="flat" w14:cmpd="sng" w14:algn="ctr">
            <w14:noFill/>
            <w14:prstDash w14:val="solid"/>
            <w14:bevel/>
          </w14:textOutline>
        </w:rPr>
        <w:t>o</w:t>
      </w:r>
      <w:r w:rsidRPr="00AE15CD">
        <w:rPr>
          <w:rFonts w:eastAsia="Arial Unicode MS"/>
          <w:color w:val="000000"/>
          <w:bdr w:val="nil"/>
          <w:lang w:eastAsia="lt-LT"/>
          <w14:textOutline w14:w="0" w14:cap="flat" w14:cmpd="sng" w14:algn="ctr">
            <w14:noFill/>
            <w14:prstDash w14:val="solid"/>
            <w14:bevel/>
          </w14:textOutline>
        </w:rPr>
        <w:t xml:space="preserve"> </w:t>
      </w:r>
      <w:r>
        <w:rPr>
          <w:rFonts w:eastAsia="Arial Unicode MS"/>
          <w:color w:val="000000"/>
          <w:bdr w:val="nil"/>
          <w:lang w:eastAsia="lt-LT"/>
          <w14:textOutline w14:w="0" w14:cap="flat" w14:cmpd="sng" w14:algn="ctr">
            <w14:noFill/>
            <w14:prstDash w14:val="solid"/>
            <w14:bevel/>
          </w14:textOutline>
        </w:rPr>
        <w:t>subteikėjas (</w:t>
      </w:r>
      <w:r w:rsidRPr="00AE15CD">
        <w:rPr>
          <w:rFonts w:eastAsia="Arial Unicode MS"/>
          <w:color w:val="000000"/>
          <w:bdr w:val="nil"/>
          <w:lang w:eastAsia="lt-LT"/>
          <w14:textOutline w14:w="0" w14:cap="flat" w14:cmpd="sng" w14:algn="ctr">
            <w14:noFill/>
            <w14:prstDash w14:val="solid"/>
            <w14:bevel/>
          </w14:textOutline>
        </w:rPr>
        <w:t>subtiekėjas</w:t>
      </w:r>
      <w:r>
        <w:rPr>
          <w:rFonts w:eastAsia="Arial Unicode MS"/>
          <w:color w:val="000000"/>
          <w:bdr w:val="nil"/>
          <w:lang w:eastAsia="lt-LT"/>
          <w14:textOutline w14:w="0" w14:cap="flat" w14:cmpd="sng" w14:algn="ctr">
            <w14:noFill/>
            <w14:prstDash w14:val="solid"/>
            <w14:bevel/>
          </w14:textOutline>
        </w:rPr>
        <w:t>)</w:t>
      </w:r>
      <w:r w:rsidRPr="00AE15CD">
        <w:rPr>
          <w:rFonts w:eastAsia="Arial Unicode MS"/>
          <w:color w:val="000000"/>
          <w:bdr w:val="nil"/>
          <w:lang w:eastAsia="lt-LT"/>
          <w14:textOutline w14:w="0" w14:cap="flat" w14:cmpd="sng" w14:algn="ctr">
            <w14:noFill/>
            <w14:prstDash w14:val="solid"/>
            <w14:bevel/>
          </w14:textOutline>
        </w:rPr>
        <w:t xml:space="preserve"> susiduria su nenugalimos jėgos aplinkybėmis, remtis šia sąlyga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AE15CD">
        <w:rPr>
          <w:rFonts w:eastAsia="Arial Unicode MS"/>
          <w:color w:val="000000"/>
          <w:bdr w:val="nil"/>
          <w:lang w:eastAsia="lt-LT"/>
          <w14:textOutline w14:w="0" w14:cap="flat" w14:cmpd="sng" w14:algn="ctr">
            <w14:noFill/>
            <w14:prstDash w14:val="solid"/>
            <w14:bevel/>
          </w14:textOutline>
        </w:rPr>
        <w:t xml:space="preserve"> gali tik tokiu atveju, jei negali pasitelkti kito </w:t>
      </w:r>
      <w:r>
        <w:rPr>
          <w:rFonts w:eastAsia="Arial Unicode MS"/>
          <w:color w:val="000000"/>
          <w:bdr w:val="nil"/>
          <w:lang w:eastAsia="lt-LT"/>
          <w14:textOutline w14:w="0" w14:cap="flat" w14:cmpd="sng" w14:algn="ctr">
            <w14:noFill/>
            <w14:prstDash w14:val="solid"/>
            <w14:bevel/>
          </w14:textOutline>
        </w:rPr>
        <w:t>subteikėjo (</w:t>
      </w:r>
      <w:r w:rsidRPr="00AE15CD">
        <w:rPr>
          <w:rFonts w:eastAsia="Arial Unicode MS"/>
          <w:color w:val="000000"/>
          <w:bdr w:val="nil"/>
          <w:lang w:eastAsia="lt-LT"/>
          <w14:textOutline w14:w="0" w14:cap="flat" w14:cmpd="sng" w14:algn="ctr">
            <w14:noFill/>
            <w14:prstDash w14:val="solid"/>
            <w14:bevel/>
          </w14:textOutline>
        </w:rPr>
        <w:t>subtiekėjo</w:t>
      </w:r>
      <w:r>
        <w:rPr>
          <w:rFonts w:eastAsia="Arial Unicode MS"/>
          <w:color w:val="000000"/>
          <w:bdr w:val="nil"/>
          <w:lang w:eastAsia="lt-LT"/>
          <w14:textOutline w14:w="0" w14:cap="flat" w14:cmpd="sng" w14:algn="ctr">
            <w14:noFill/>
            <w14:prstDash w14:val="solid"/>
            <w14:bevel/>
          </w14:textOutline>
        </w:rPr>
        <w:t xml:space="preserve">) </w:t>
      </w:r>
      <w:r w:rsidRPr="00AE15CD">
        <w:rPr>
          <w:rFonts w:eastAsia="Arial Unicode MS"/>
          <w:color w:val="000000"/>
          <w:bdr w:val="nil"/>
          <w:lang w:eastAsia="lt-LT"/>
          <w14:textOutline w14:w="0" w14:cap="flat" w14:cmpd="sng" w14:algn="ctr">
            <w14:noFill/>
            <w14:prstDash w14:val="solid"/>
            <w14:bevel/>
          </w14:textOutline>
        </w:rPr>
        <w:t>nepatirdamas nepagrįstų išlaidų</w:t>
      </w:r>
      <w:r>
        <w:rPr>
          <w:rFonts w:eastAsia="Arial Unicode MS"/>
          <w:color w:val="000000"/>
          <w:bdr w:val="nil"/>
          <w:lang w:eastAsia="lt-LT"/>
          <w14:textOutline w14:w="0" w14:cap="flat" w14:cmpd="sng" w14:algn="ctr">
            <w14:noFill/>
            <w14:prstDash w14:val="solid"/>
            <w14:bevel/>
          </w14:textOutline>
        </w:rPr>
        <w:t>;</w:t>
      </w:r>
    </w:p>
    <w:p w14:paraId="1BB2F49A" w14:textId="0F32A08D" w:rsidR="0087498B" w:rsidRDefault="0087498B" w:rsidP="0087498B">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30.2. </w:t>
      </w:r>
      <w:r w:rsidRPr="00AE15CD">
        <w:rPr>
          <w:color w:val="000000"/>
          <w:bdr w:val="nil"/>
          <w:lang w:eastAsia="lt-LT"/>
          <w14:textOutline w14:w="0" w14:cap="flat" w14:cmpd="sng" w14:algn="ctr">
            <w14:noFill/>
            <w14:prstDash w14:val="solid"/>
            <w14:bevel/>
          </w14:textOutline>
        </w:rPr>
        <w:t xml:space="preserve">dėl Europos Sąjungos valstybių veiksmų –  kai prievolę pagal </w:t>
      </w:r>
      <w:r>
        <w:rPr>
          <w:color w:val="000000"/>
          <w:bdr w:val="nil"/>
          <w:lang w:eastAsia="lt-LT"/>
          <w14:textOutline w14:w="0" w14:cap="flat" w14:cmpd="sng" w14:algn="ctr">
            <w14:noFill/>
            <w14:prstDash w14:val="solid"/>
            <w14:bevel/>
          </w14:textOutline>
        </w:rPr>
        <w:t>s</w:t>
      </w:r>
      <w:r w:rsidRPr="00AE15CD">
        <w:rPr>
          <w:color w:val="000000"/>
          <w:bdr w:val="nil"/>
          <w:lang w:eastAsia="lt-LT"/>
          <w14:textOutline w14:w="0" w14:cap="flat" w14:cmpd="sng" w14:algn="ctr">
            <w14:noFill/>
            <w14:prstDash w14:val="solid"/>
            <w14:bevel/>
          </w14:textOutline>
        </w:rPr>
        <w:t xml:space="preserve">utartį įvykdyti neįmanoma  dėl privalomų ir nenumatytų Europos Sąjungos valstybės institucijų veiksmų (aktų), kurių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 xml:space="preserve">alys neturėjo teisės ginčyti ir šie veiksmai </w:t>
      </w:r>
      <w:r w:rsidRPr="00AE15CD">
        <w:rPr>
          <w:color w:val="000000"/>
          <w:bdr w:val="nil"/>
          <w:shd w:val="clear" w:color="auto" w:fill="FFFFFF"/>
          <w:lang w:eastAsia="lt-LT"/>
          <w14:textOutline w14:w="0" w14:cap="flat" w14:cmpd="sng" w14:algn="ctr">
            <w14:noFill/>
            <w14:prstDash w14:val="solid"/>
            <w14:bevel/>
          </w14:textOutline>
        </w:rPr>
        <w:t>negalėjo būti iš anksto numatyti</w:t>
      </w:r>
      <w:r>
        <w:rPr>
          <w:color w:val="000000"/>
          <w:bdr w:val="nil"/>
          <w:shd w:val="clear" w:color="auto" w:fill="FFFFFF"/>
          <w:lang w:eastAsia="lt-LT"/>
          <w14:textOutline w14:w="0" w14:cap="flat" w14:cmpd="sng" w14:algn="ctr">
            <w14:noFill/>
            <w14:prstDash w14:val="solid"/>
            <w14:bevel/>
          </w14:textOutline>
        </w:rPr>
        <w:t>;</w:t>
      </w:r>
    </w:p>
    <w:p w14:paraId="3B5E740A" w14:textId="6EE8D4AE" w:rsidR="0087498B" w:rsidRDefault="0087498B" w:rsidP="0087498B">
      <w:pPr>
        <w:pBdr>
          <w:top w:val="nil"/>
          <w:left w:val="nil"/>
          <w:bottom w:val="nil"/>
          <w:right w:val="nil"/>
          <w:between w:val="nil"/>
          <w:bar w:val="nil"/>
        </w:pBdr>
        <w:suppressAutoHyphens/>
        <w:ind w:firstLine="709"/>
        <w:jc w:val="both"/>
        <w:rPr>
          <w:color w:val="000000"/>
          <w:lang w:eastAsia="lt-LT"/>
        </w:rPr>
      </w:pPr>
      <w:r>
        <w:rPr>
          <w:color w:val="000000"/>
          <w:bdr w:val="nil"/>
          <w:shd w:val="clear" w:color="auto" w:fill="FFFFFF"/>
          <w:lang w:eastAsia="lt-LT"/>
          <w14:textOutline w14:w="0" w14:cap="flat" w14:cmpd="sng" w14:algn="ctr">
            <w14:noFill/>
            <w14:prstDash w14:val="solid"/>
            <w14:bevel/>
          </w14:textOutline>
        </w:rPr>
        <w:t>30.3. š</w:t>
      </w:r>
      <w:r w:rsidRPr="00AE15CD">
        <w:rPr>
          <w:color w:val="000000"/>
          <w:lang w:eastAsia="lt-LT"/>
        </w:rPr>
        <w:t xml:space="preserve">alis, prašanti ją atleisti nuo atsakomybės, privalo pranešti kitai </w:t>
      </w:r>
      <w:r>
        <w:rPr>
          <w:color w:val="000000"/>
          <w:lang w:eastAsia="lt-LT"/>
        </w:rPr>
        <w:t>š</w:t>
      </w:r>
      <w:r w:rsidRPr="00AE15CD">
        <w:rPr>
          <w:color w:val="000000"/>
          <w:lang w:eastAsia="lt-LT"/>
        </w:rPr>
        <w:t xml:space="preserve">aliai raštu apie šiame </w:t>
      </w:r>
      <w:r>
        <w:rPr>
          <w:color w:val="000000"/>
          <w:lang w:eastAsia="lt-LT"/>
        </w:rPr>
        <w:t>s</w:t>
      </w:r>
      <w:r w:rsidRPr="00AE15CD">
        <w:rPr>
          <w:color w:val="000000"/>
          <w:lang w:eastAsia="lt-LT"/>
        </w:rPr>
        <w:t>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color w:val="000000"/>
          <w:lang w:eastAsia="lt-LT"/>
        </w:rPr>
        <w:t>;</w:t>
      </w:r>
    </w:p>
    <w:p w14:paraId="31967109" w14:textId="67EF2C39" w:rsidR="0087498B" w:rsidRPr="00AE15CD" w:rsidRDefault="0087498B" w:rsidP="0087498B">
      <w:pPr>
        <w:pBdr>
          <w:top w:val="nil"/>
          <w:left w:val="nil"/>
          <w:bottom w:val="nil"/>
          <w:right w:val="nil"/>
          <w:between w:val="nil"/>
          <w:bar w:val="nil"/>
        </w:pBdr>
        <w:suppressAutoHyphens/>
        <w:ind w:firstLine="709"/>
        <w:jc w:val="both"/>
        <w:rPr>
          <w:color w:val="000000"/>
          <w:lang w:eastAsia="lt-LT"/>
        </w:rPr>
      </w:pPr>
      <w:r>
        <w:rPr>
          <w:color w:val="000000"/>
          <w:lang w:eastAsia="lt-LT"/>
        </w:rPr>
        <w:t>31. P</w:t>
      </w:r>
      <w:r w:rsidRPr="00AE15CD">
        <w:rPr>
          <w:color w:val="000000"/>
          <w:lang w:eastAsia="lt-LT"/>
        </w:rPr>
        <w:t>agrindas atleisti nuo atsakomybės atsiranda nuo kliūties atsiradimo momento arba jeigu apie ją nėra laiku pranešta – nuo pranešimo momento.</w:t>
      </w:r>
    </w:p>
    <w:p w14:paraId="01C7AC72" w14:textId="737B3218" w:rsidR="000D4493" w:rsidRPr="00CA7B9A" w:rsidRDefault="000D4493" w:rsidP="0087498B">
      <w:pPr>
        <w:pBdr>
          <w:top w:val="nil"/>
          <w:left w:val="nil"/>
          <w:bottom w:val="nil"/>
          <w:right w:val="nil"/>
          <w:between w:val="nil"/>
          <w:bar w:val="nil"/>
        </w:pBdr>
        <w:suppressAutoHyphens/>
        <w:ind w:firstLine="709"/>
        <w:jc w:val="both"/>
        <w:rPr>
          <w:b/>
          <w:lang w:eastAsia="ar-SA"/>
        </w:rPr>
      </w:pPr>
    </w:p>
    <w:p w14:paraId="642F3142" w14:textId="4F338363" w:rsidR="000D4493" w:rsidRPr="00CA7B9A" w:rsidRDefault="0087498B" w:rsidP="000D4493">
      <w:pPr>
        <w:suppressAutoHyphens/>
        <w:jc w:val="center"/>
        <w:rPr>
          <w:b/>
          <w:lang w:eastAsia="ar-SA"/>
        </w:rPr>
      </w:pPr>
      <w:r>
        <w:rPr>
          <w:b/>
          <w:lang w:eastAsia="ar-SA"/>
        </w:rPr>
        <w:t>VIII</w:t>
      </w:r>
      <w:r w:rsidR="000D4493" w:rsidRPr="00CA7B9A">
        <w:rPr>
          <w:b/>
          <w:lang w:eastAsia="ar-SA"/>
        </w:rPr>
        <w:t>. SUBTIEKĖJAI. JŲ KEITIMO TVARKA</w:t>
      </w:r>
    </w:p>
    <w:p w14:paraId="01819264" w14:textId="77777777" w:rsidR="000D4493" w:rsidRPr="00CA7B9A" w:rsidRDefault="000D4493" w:rsidP="000D4493">
      <w:pPr>
        <w:tabs>
          <w:tab w:val="left" w:pos="4035"/>
        </w:tabs>
        <w:suppressAutoHyphens/>
        <w:jc w:val="both"/>
        <w:rPr>
          <w:lang w:eastAsia="ar-SA"/>
        </w:rPr>
      </w:pPr>
    </w:p>
    <w:p w14:paraId="26B26A82" w14:textId="5BE29C6F" w:rsidR="00586D46" w:rsidRPr="00586D46" w:rsidRDefault="00586D46" w:rsidP="00586D46">
      <w:pPr>
        <w:ind w:firstLine="709"/>
        <w:jc w:val="both"/>
        <w:rPr>
          <w:color w:val="0070C0"/>
        </w:rPr>
      </w:pPr>
      <w:r w:rsidRPr="00586D46">
        <w:rPr>
          <w:color w:val="0070C0"/>
        </w:rPr>
        <w:t xml:space="preserve">Jeigu </w:t>
      </w:r>
      <w:r>
        <w:rPr>
          <w:color w:val="0070C0"/>
        </w:rPr>
        <w:t>pa</w:t>
      </w:r>
      <w:r w:rsidR="0087498B">
        <w:rPr>
          <w:color w:val="0070C0"/>
        </w:rPr>
        <w:t>slaugos teikė</w:t>
      </w:r>
      <w:r w:rsidRPr="00586D46">
        <w:rPr>
          <w:color w:val="0070C0"/>
        </w:rPr>
        <w:t>jas, sudarydamas sutartį gali nurodyti kokius subtiekėjus jis pasitelkia, tuomet rašoma:</w:t>
      </w:r>
    </w:p>
    <w:p w14:paraId="25ACC35D" w14:textId="67E795C6" w:rsidR="00586D46" w:rsidRPr="00586D46" w:rsidRDefault="00586D46" w:rsidP="00586D46">
      <w:pPr>
        <w:ind w:firstLine="709"/>
        <w:jc w:val="both"/>
        <w:rPr>
          <w:i/>
          <w:lang w:eastAsia="ar-SA"/>
        </w:rPr>
      </w:pPr>
      <w:r>
        <w:rPr>
          <w:lang w:eastAsia="ar-SA"/>
        </w:rPr>
        <w:t>3</w:t>
      </w:r>
      <w:r w:rsidR="009913FF">
        <w:rPr>
          <w:lang w:eastAsia="ar-SA"/>
        </w:rPr>
        <w:t>2</w:t>
      </w:r>
      <w:r w:rsidRPr="00586D46">
        <w:rPr>
          <w:lang w:eastAsia="ar-SA"/>
        </w:rPr>
        <w:t>. Sutarčiai vykdyti pasitelkiami šie subtiekėjai: (</w:t>
      </w:r>
      <w:r w:rsidRPr="00586D46">
        <w:rPr>
          <w:i/>
          <w:lang w:eastAsia="ar-SA"/>
        </w:rPr>
        <w:t>surašyti pasiūlyme nurodytus subtiekėjus, kodus, jų kontaktinius duomenis, atstovo duomenis).</w:t>
      </w:r>
    </w:p>
    <w:p w14:paraId="6FCF7ADC" w14:textId="748CE700" w:rsidR="00586D46" w:rsidRPr="00586D46" w:rsidRDefault="00586D46" w:rsidP="00586D46">
      <w:pPr>
        <w:ind w:firstLine="709"/>
        <w:jc w:val="both"/>
        <w:rPr>
          <w:color w:val="0070C0"/>
        </w:rPr>
      </w:pPr>
      <w:r w:rsidRPr="00586D46">
        <w:rPr>
          <w:color w:val="0070C0"/>
        </w:rPr>
        <w:t xml:space="preserve">Jeigu </w:t>
      </w:r>
      <w:r>
        <w:rPr>
          <w:color w:val="0070C0"/>
        </w:rPr>
        <w:t>pa</w:t>
      </w:r>
      <w:r w:rsidR="009913FF">
        <w:rPr>
          <w:color w:val="0070C0"/>
        </w:rPr>
        <w:t>slaugos teikė</w:t>
      </w:r>
      <w:r>
        <w:rPr>
          <w:color w:val="0070C0"/>
        </w:rPr>
        <w:t>j</w:t>
      </w:r>
      <w:r w:rsidRPr="00586D46">
        <w:rPr>
          <w:color w:val="0070C0"/>
        </w:rPr>
        <w:t>as, sudarydamas sutartį negali nurodyti, kokius subtiekėjus jis pasirenka, tuomet rašoma:</w:t>
      </w:r>
    </w:p>
    <w:p w14:paraId="05A92CFB" w14:textId="059F3DAB" w:rsidR="00586D46" w:rsidRPr="00586D46" w:rsidRDefault="00916ACA" w:rsidP="00586D46">
      <w:pPr>
        <w:ind w:firstLine="709"/>
        <w:jc w:val="both"/>
      </w:pPr>
      <w:r>
        <w:t>3</w:t>
      </w:r>
      <w:r w:rsidR="009913FF">
        <w:t>2</w:t>
      </w:r>
      <w:r w:rsidR="00586D46" w:rsidRPr="00586D46">
        <w:t xml:space="preserve">. Sudarius sutartį, tačiau ne vėliau negu sutartis pradedama vykdyti, </w:t>
      </w:r>
      <w:bookmarkStart w:id="18" w:name="_Hlk19882914"/>
      <w:r>
        <w:t>pa</w:t>
      </w:r>
      <w:r w:rsidR="009913FF">
        <w:t>slaugos teik</w:t>
      </w:r>
      <w:r>
        <w:t>ė</w:t>
      </w:r>
      <w:r w:rsidR="00586D46" w:rsidRPr="00586D46">
        <w:t xml:space="preserve">jas </w:t>
      </w:r>
      <w:bookmarkEnd w:id="18"/>
      <w:r w:rsidR="00586D46" w:rsidRPr="00586D46">
        <w:t xml:space="preserve">įsipareigoja </w:t>
      </w:r>
      <w:r w:rsidR="009913FF">
        <w:t>užsakov</w:t>
      </w:r>
      <w:r w:rsidR="00586D46" w:rsidRPr="00586D46">
        <w:t xml:space="preserve">ui raštu pranešti tuo metu žinomų pasitelkiamų subtiekėjų pavadinimus, kontaktinius duomenis ir jų atstovus. </w:t>
      </w:r>
      <w:r>
        <w:t>Pa</w:t>
      </w:r>
      <w:r w:rsidR="009913FF">
        <w:t>slaugos teik</w:t>
      </w:r>
      <w:r>
        <w:t>ė</w:t>
      </w:r>
      <w:r w:rsidR="00586D46" w:rsidRPr="00586D46">
        <w:t>jas taip pat privalo nurodyti, kuriai sutarties vykdymo daliai pasitelkiamas subtiekėjas.</w:t>
      </w:r>
    </w:p>
    <w:p w14:paraId="462F51C1" w14:textId="3F2FD2A3" w:rsidR="00586D46" w:rsidRPr="00586D46" w:rsidRDefault="00586D46" w:rsidP="00586D46">
      <w:pPr>
        <w:ind w:firstLine="709"/>
        <w:jc w:val="both"/>
        <w:rPr>
          <w:iCs/>
          <w:color w:val="0070C0"/>
        </w:rPr>
      </w:pPr>
      <w:r w:rsidRPr="00586D46">
        <w:rPr>
          <w:iCs/>
          <w:color w:val="0070C0"/>
        </w:rPr>
        <w:t xml:space="preserve">Jeigu </w:t>
      </w:r>
      <w:r w:rsidR="00916ACA">
        <w:rPr>
          <w:iCs/>
          <w:color w:val="0070C0"/>
        </w:rPr>
        <w:t>pa</w:t>
      </w:r>
      <w:r w:rsidR="009913FF">
        <w:rPr>
          <w:iCs/>
          <w:color w:val="0070C0"/>
        </w:rPr>
        <w:t>slaugos teik</w:t>
      </w:r>
      <w:r w:rsidR="00916ACA">
        <w:rPr>
          <w:iCs/>
          <w:color w:val="0070C0"/>
        </w:rPr>
        <w:t>ė</w:t>
      </w:r>
      <w:r w:rsidRPr="00586D46">
        <w:rPr>
          <w:iCs/>
          <w:color w:val="0070C0"/>
        </w:rPr>
        <w:t>jas nenumato pasitelkti subtiekėjų, tai nurodoma:</w:t>
      </w:r>
    </w:p>
    <w:p w14:paraId="20603846" w14:textId="261E437F" w:rsidR="00586D46" w:rsidRDefault="00916ACA" w:rsidP="00586D46">
      <w:pPr>
        <w:ind w:firstLine="709"/>
        <w:jc w:val="both"/>
        <w:rPr>
          <w:lang w:eastAsia="ar-SA"/>
        </w:rPr>
      </w:pPr>
      <w:r>
        <w:rPr>
          <w:sz w:val="22"/>
          <w:szCs w:val="22"/>
        </w:rPr>
        <w:t>3</w:t>
      </w:r>
      <w:r w:rsidR="009913FF">
        <w:rPr>
          <w:sz w:val="22"/>
          <w:szCs w:val="22"/>
        </w:rPr>
        <w:t>2</w:t>
      </w:r>
      <w:r w:rsidR="00586D46" w:rsidRPr="007E0D8F">
        <w:rPr>
          <w:sz w:val="22"/>
          <w:szCs w:val="22"/>
        </w:rPr>
        <w:t xml:space="preserve">. </w:t>
      </w:r>
      <w:r>
        <w:t>Pa</w:t>
      </w:r>
      <w:r w:rsidR="009913FF">
        <w:t>slaugos teikė</w:t>
      </w:r>
      <w:r w:rsidR="00586D46">
        <w:t>j</w:t>
      </w:r>
      <w:r w:rsidR="00586D46" w:rsidRPr="00DA1B78">
        <w:t>as šios sutarties vykdymui nenumato pasitelkti subt</w:t>
      </w:r>
      <w:r w:rsidR="00586D46">
        <w:t>ie</w:t>
      </w:r>
      <w:r w:rsidR="00586D46" w:rsidRPr="00DA1B78">
        <w:t>kėjų.</w:t>
      </w:r>
    </w:p>
    <w:p w14:paraId="2B73177B" w14:textId="3C296E49" w:rsidR="009913FF" w:rsidRDefault="000D4493" w:rsidP="009913FF">
      <w:pPr>
        <w:pBdr>
          <w:top w:val="nil"/>
          <w:left w:val="nil"/>
          <w:bottom w:val="nil"/>
          <w:right w:val="nil"/>
          <w:between w:val="nil"/>
          <w:bar w:val="nil"/>
        </w:pBd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3</w:t>
      </w:r>
      <w:r w:rsidR="009913FF">
        <w:rPr>
          <w:lang w:eastAsia="ar-SA"/>
        </w:rPr>
        <w:t>3</w:t>
      </w:r>
      <w:r w:rsidRPr="00CA7B9A">
        <w:rPr>
          <w:lang w:eastAsia="ar-SA"/>
        </w:rPr>
        <w:t xml:space="preserve">. </w:t>
      </w:r>
      <w:r w:rsidR="009913FF">
        <w:rPr>
          <w:rFonts w:eastAsia="Arial Unicode MS"/>
          <w:bdr w:val="nil"/>
          <w:lang w:eastAsia="lt-LT"/>
          <w14:textOutline w14:w="0" w14:cap="flat" w14:cmpd="sng" w14:algn="ctr">
            <w14:noFill/>
            <w14:prstDash w14:val="solid"/>
            <w14:bevel/>
          </w14:textOutline>
        </w:rPr>
        <w:t>Paslaugos teikė</w:t>
      </w:r>
      <w:r w:rsidR="009913FF" w:rsidRPr="00222AFC">
        <w:rPr>
          <w:rFonts w:eastAsia="Arial Unicode MS"/>
          <w:bdr w:val="nil"/>
          <w:lang w:eastAsia="lt-LT"/>
          <w14:textOutline w14:w="0" w14:cap="flat" w14:cmpd="sng" w14:algn="ctr">
            <w14:noFill/>
            <w14:prstDash w14:val="solid"/>
            <w14:bevel/>
          </w14:textOutline>
        </w:rPr>
        <w:t>jas</w:t>
      </w:r>
      <w:r w:rsidR="009913FF" w:rsidRPr="00DE4980">
        <w:rPr>
          <w:rFonts w:eastAsia="Arial Unicode MS"/>
          <w:color w:val="000000"/>
          <w:bdr w:val="nil"/>
          <w14:textOutline w14:w="0" w14:cap="flat" w14:cmpd="sng" w14:algn="ctr">
            <w14:noFill/>
            <w14:prstDash w14:val="solid"/>
            <w14:bevel/>
          </w14:textOutline>
        </w:rPr>
        <w:t xml:space="preserve"> turi teisę sutarties vykdymui pasitelkti naujus</w:t>
      </w:r>
      <w:r w:rsidR="009913FF">
        <w:rPr>
          <w:rFonts w:eastAsia="Arial Unicode MS"/>
          <w:color w:val="000000"/>
          <w:bdr w:val="nil"/>
          <w14:textOutline w14:w="0" w14:cap="flat" w14:cmpd="sng" w14:algn="ctr">
            <w14:noFill/>
            <w14:prstDash w14:val="solid"/>
            <w14:bevel/>
          </w14:textOutline>
        </w:rPr>
        <w:t xml:space="preserve"> 32</w:t>
      </w:r>
      <w:r w:rsidR="009913FF" w:rsidRPr="00DE4980">
        <w:rPr>
          <w:rFonts w:eastAsia="Arial Unicode MS"/>
          <w:color w:val="000000"/>
          <w:bdr w:val="nil"/>
          <w14:textOutline w14:w="0" w14:cap="flat" w14:cmpd="sng" w14:algn="ctr">
            <w14:noFill/>
            <w14:prstDash w14:val="solid"/>
            <w14:bevel/>
          </w14:textOutline>
        </w:rPr>
        <w:t xml:space="preserve"> punkte nenurodytus </w:t>
      </w:r>
      <w:r w:rsidR="009913FF">
        <w:rPr>
          <w:rFonts w:eastAsia="Arial Unicode MS"/>
          <w:color w:val="000000"/>
          <w:bdr w:val="nil"/>
          <w14:textOutline w14:w="0" w14:cap="flat" w14:cmpd="sng" w14:algn="ctr">
            <w14:noFill/>
            <w14:prstDash w14:val="solid"/>
            <w14:bevel/>
          </w14:textOutline>
        </w:rPr>
        <w:t>subtiekėjus</w:t>
      </w:r>
      <w:r w:rsidR="009913FF" w:rsidRPr="00DE4980">
        <w:rPr>
          <w:rFonts w:eastAsia="Arial Unicode MS"/>
          <w:color w:val="000000"/>
          <w:bdr w:val="nil"/>
          <w14:textOutline w14:w="0" w14:cap="flat" w14:cmpd="sng" w14:algn="ctr">
            <w14:noFill/>
            <w14:prstDash w14:val="solid"/>
            <w14:bevel/>
          </w14:textOutline>
        </w:rPr>
        <w:t xml:space="preserve">. Sudarius sutartį, tačiau ne vėliau negu sutartis pradedama vykdyti, </w:t>
      </w:r>
      <w:r w:rsidR="009913FF">
        <w:rPr>
          <w:rFonts w:eastAsia="Arial Unicode MS"/>
          <w:bdr w:val="nil"/>
          <w:lang w:eastAsia="lt-LT"/>
          <w14:textOutline w14:w="0" w14:cap="flat" w14:cmpd="sng" w14:algn="ctr">
            <w14:noFill/>
            <w14:prstDash w14:val="solid"/>
            <w14:bevel/>
          </w14:textOutline>
        </w:rPr>
        <w:t>paslaugos teikė</w:t>
      </w:r>
      <w:r w:rsidR="009913FF" w:rsidRPr="00222AFC">
        <w:rPr>
          <w:rFonts w:eastAsia="Arial Unicode MS"/>
          <w:bdr w:val="nil"/>
          <w:lang w:eastAsia="lt-LT"/>
          <w14:textOutline w14:w="0" w14:cap="flat" w14:cmpd="sng" w14:algn="ctr">
            <w14:noFill/>
            <w14:prstDash w14:val="solid"/>
            <w14:bevel/>
          </w14:textOutline>
        </w:rPr>
        <w:t>jas</w:t>
      </w:r>
      <w:r w:rsidR="009913FF" w:rsidRPr="00DE4980">
        <w:rPr>
          <w:rFonts w:eastAsia="Arial Unicode MS"/>
          <w:color w:val="000000"/>
          <w:bdr w:val="nil"/>
          <w14:textOutline w14:w="0" w14:cap="flat" w14:cmpd="sng" w14:algn="ctr">
            <w14:noFill/>
            <w14:prstDash w14:val="solid"/>
            <w14:bevel/>
          </w14:textOutline>
        </w:rPr>
        <w:t xml:space="preserve"> įsipareigoja </w:t>
      </w:r>
      <w:r w:rsidR="009913FF">
        <w:rPr>
          <w:rFonts w:eastAsia="Arial Unicode MS"/>
          <w:color w:val="000000"/>
          <w:bdr w:val="nil"/>
          <w14:textOutline w14:w="0" w14:cap="flat" w14:cmpd="sng" w14:algn="ctr">
            <w14:noFill/>
            <w14:prstDash w14:val="solid"/>
            <w14:bevel/>
          </w14:textOutline>
        </w:rPr>
        <w:t>užsakov</w:t>
      </w:r>
      <w:r w:rsidR="009913FF" w:rsidRPr="00DE4980">
        <w:rPr>
          <w:rFonts w:eastAsia="Arial Unicode MS"/>
          <w:color w:val="000000"/>
          <w:bdr w:val="nil"/>
          <w14:textOutline w14:w="0" w14:cap="flat" w14:cmpd="sng" w14:algn="ctr">
            <w14:noFill/>
            <w14:prstDash w14:val="solid"/>
            <w14:bevel/>
          </w14:textOutline>
        </w:rPr>
        <w:t xml:space="preserve">ui pranešti tuo metu žinomų </w:t>
      </w:r>
      <w:r w:rsidR="009913FF">
        <w:rPr>
          <w:rFonts w:eastAsia="Arial Unicode MS"/>
          <w:color w:val="000000"/>
          <w:bdr w:val="nil"/>
          <w14:textOutline w14:w="0" w14:cap="flat" w14:cmpd="sng" w14:algn="ctr">
            <w14:noFill/>
            <w14:prstDash w14:val="solid"/>
            <w14:bevel/>
          </w14:textOutline>
        </w:rPr>
        <w:t xml:space="preserve">subtiekėjų </w:t>
      </w:r>
      <w:r w:rsidR="009913FF" w:rsidRPr="00DE4980">
        <w:rPr>
          <w:rFonts w:eastAsia="Arial Unicode MS"/>
          <w:color w:val="000000"/>
          <w:bdr w:val="nil"/>
          <w14:textOutline w14:w="0" w14:cap="flat" w14:cmpd="sng" w14:algn="ctr">
            <w14:noFill/>
            <w14:prstDash w14:val="solid"/>
            <w14:bevel/>
          </w14:textOutline>
        </w:rPr>
        <w:t xml:space="preserve">pavadinimus, kontaktinius duomenis ir jų atstovus. </w:t>
      </w:r>
      <w:r w:rsidR="009913FF">
        <w:rPr>
          <w:rFonts w:eastAsia="Arial Unicode MS"/>
          <w:color w:val="000000"/>
          <w:bdr w:val="nil"/>
          <w14:textOutline w14:w="0" w14:cap="flat" w14:cmpd="sng" w14:algn="ctr">
            <w14:noFill/>
            <w14:prstDash w14:val="solid"/>
            <w14:bevel/>
          </w14:textOutline>
        </w:rPr>
        <w:t>Užsakov</w:t>
      </w:r>
      <w:r w:rsidR="009913FF" w:rsidRPr="00DE4980">
        <w:rPr>
          <w:rFonts w:eastAsia="Arial Unicode MS"/>
          <w:color w:val="000000"/>
          <w:bdr w:val="nil"/>
          <w14:textOutline w14:w="0" w14:cap="flat" w14:cmpd="sng" w14:algn="ctr">
            <w14:noFill/>
            <w14:prstDash w14:val="solid"/>
            <w14:bevel/>
          </w14:textOutline>
        </w:rPr>
        <w:t xml:space="preserve">as taip pat reikalauja, kad </w:t>
      </w:r>
      <w:r w:rsidR="009913FF">
        <w:rPr>
          <w:rFonts w:eastAsia="Arial Unicode MS"/>
          <w:bdr w:val="nil"/>
          <w:lang w:eastAsia="lt-LT"/>
          <w14:textOutline w14:w="0" w14:cap="flat" w14:cmpd="sng" w14:algn="ctr">
            <w14:noFill/>
            <w14:prstDash w14:val="solid"/>
            <w14:bevel/>
          </w14:textOutline>
        </w:rPr>
        <w:t>paslaugos teikė</w:t>
      </w:r>
      <w:r w:rsidR="009913FF" w:rsidRPr="00222AFC">
        <w:rPr>
          <w:rFonts w:eastAsia="Arial Unicode MS"/>
          <w:bdr w:val="nil"/>
          <w:lang w:eastAsia="lt-LT"/>
          <w14:textOutline w14:w="0" w14:cap="flat" w14:cmpd="sng" w14:algn="ctr">
            <w14:noFill/>
            <w14:prstDash w14:val="solid"/>
            <w14:bevel/>
          </w14:textOutline>
        </w:rPr>
        <w:t xml:space="preserve">jas </w:t>
      </w:r>
      <w:r w:rsidR="009913FF" w:rsidRPr="00DE4980">
        <w:rPr>
          <w:rFonts w:eastAsia="Arial Unicode MS"/>
          <w:color w:val="000000"/>
          <w:bdr w:val="nil"/>
          <w14:textOutline w14:w="0" w14:cap="flat" w14:cmpd="sng" w14:algn="ctr">
            <w14:noFill/>
            <w14:prstDash w14:val="solid"/>
            <w14:bevel/>
          </w14:textOutline>
        </w:rPr>
        <w:t xml:space="preserve">informuotų apie minėtos informacijos pasikeitimus visu sutarties vykdymo metu, taip pat apie naujus </w:t>
      </w:r>
      <w:r w:rsidR="009913FF">
        <w:rPr>
          <w:rFonts w:eastAsia="Arial Unicode MS"/>
          <w:color w:val="000000"/>
          <w:bdr w:val="nil"/>
          <w14:textOutline w14:w="0" w14:cap="flat" w14:cmpd="sng" w14:algn="ctr">
            <w14:noFill/>
            <w14:prstDash w14:val="solid"/>
            <w14:bevel/>
          </w14:textOutline>
        </w:rPr>
        <w:t>subtiekėjus</w:t>
      </w:r>
      <w:r w:rsidR="009913FF" w:rsidRPr="00DE4980">
        <w:rPr>
          <w:rFonts w:eastAsia="Arial Unicode MS"/>
          <w:color w:val="000000"/>
          <w:bdr w:val="nil"/>
          <w14:textOutline w14:w="0" w14:cap="flat" w14:cmpd="sng" w14:algn="ctr">
            <w14:noFill/>
            <w14:prstDash w14:val="solid"/>
            <w14:bevel/>
          </w14:textOutline>
        </w:rPr>
        <w:t xml:space="preserve">, kuriuos jis ketina pasitelkti vėliau. </w:t>
      </w:r>
    </w:p>
    <w:p w14:paraId="7958973B" w14:textId="459DD9F8" w:rsidR="009913FF" w:rsidRPr="00E433FC" w:rsidRDefault="009913FF" w:rsidP="009913FF">
      <w:pPr>
        <w:pBdr>
          <w:top w:val="nil"/>
          <w:left w:val="nil"/>
          <w:bottom w:val="nil"/>
          <w:right w:val="nil"/>
          <w:between w:val="nil"/>
          <w:bar w:val="nil"/>
        </w:pBdr>
        <w:suppressAutoHyphens/>
        <w:ind w:firstLine="709"/>
        <w:jc w:val="both"/>
        <w:rPr>
          <w:rFonts w:eastAsia="Arial Unicode MS"/>
          <w:bdr w:val="nil"/>
          <w14:textOutline w14:w="0" w14:cap="flat" w14:cmpd="sng" w14:algn="ctr">
            <w14:noFill/>
            <w14:prstDash w14:val="solid"/>
            <w14:bevel/>
          </w14:textOutline>
        </w:rPr>
      </w:pPr>
      <w:r>
        <w:rPr>
          <w:lang w:eastAsia="ar-SA"/>
        </w:rPr>
        <w:t>34</w:t>
      </w:r>
      <w:r w:rsidRPr="00CA7B9A">
        <w:rPr>
          <w:lang w:eastAsia="ar-SA"/>
        </w:rPr>
        <w:t xml:space="preserve">. Sutarties vykdymo metu, kai </w:t>
      </w:r>
      <w:bookmarkStart w:id="19" w:name="_Hlk89094090"/>
      <w:r>
        <w:rPr>
          <w:lang w:eastAsia="ar-SA"/>
        </w:rPr>
        <w:t>subtiekėjai</w:t>
      </w:r>
      <w:bookmarkEnd w:id="19"/>
      <w:r>
        <w:rPr>
          <w:lang w:eastAsia="ar-SA"/>
        </w:rPr>
        <w:t xml:space="preserve"> </w:t>
      </w:r>
      <w:r w:rsidRPr="00CA7B9A">
        <w:rPr>
          <w:lang w:eastAsia="ar-SA"/>
        </w:rPr>
        <w:t xml:space="preserve">netinkamai vykdo įsipareigojimus, taip pat tuo atveju, kai </w:t>
      </w:r>
      <w:r>
        <w:rPr>
          <w:lang w:eastAsia="ar-SA"/>
        </w:rPr>
        <w:t xml:space="preserve">subtiekėjai </w:t>
      </w:r>
      <w:r w:rsidRPr="00CA7B9A">
        <w:rPr>
          <w:lang w:eastAsia="ar-SA"/>
        </w:rPr>
        <w:t xml:space="preserve">nepajėgūs vykdyti įsipareigojimų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w:t>
      </w:r>
      <w:r w:rsidRPr="00CA7B9A">
        <w:rPr>
          <w:lang w:eastAsia="ar-SA"/>
        </w:rPr>
        <w:t xml:space="preserve">ui,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CA7B9A">
        <w:rPr>
          <w:lang w:eastAsia="ar-SA"/>
        </w:rPr>
        <w:t xml:space="preserve"> gali pakeisti </w:t>
      </w:r>
      <w:r>
        <w:rPr>
          <w:lang w:eastAsia="ar-SA"/>
        </w:rPr>
        <w:t>subtiekėjus</w:t>
      </w:r>
      <w:r w:rsidRPr="00CA7B9A">
        <w:rPr>
          <w:lang w:eastAsia="ar-SA"/>
        </w:rPr>
        <w:t xml:space="preserve">. Apie tai jis turi informuoti </w:t>
      </w:r>
      <w:r>
        <w:rPr>
          <w:lang w:eastAsia="ar-SA"/>
        </w:rPr>
        <w:t>užsakov</w:t>
      </w:r>
      <w:r w:rsidRPr="00CA7B9A">
        <w:rPr>
          <w:lang w:eastAsia="ar-SA"/>
        </w:rPr>
        <w:t xml:space="preserve">ą, nurodydamas </w:t>
      </w:r>
      <w:r>
        <w:rPr>
          <w:lang w:eastAsia="ar-SA"/>
        </w:rPr>
        <w:t>subtiekėjo</w:t>
      </w:r>
      <w:r w:rsidRPr="00CA7B9A">
        <w:rPr>
          <w:lang w:eastAsia="ar-SA"/>
        </w:rPr>
        <w:t xml:space="preserve"> pakeitimo priežastis. Gavę tokį pranešimą, šalys įformina protokolu susitarimą dėl </w:t>
      </w:r>
      <w:r>
        <w:rPr>
          <w:lang w:eastAsia="ar-SA"/>
        </w:rPr>
        <w:t xml:space="preserve">subtiekėjų </w:t>
      </w:r>
      <w:r w:rsidRPr="00CA7B9A">
        <w:rPr>
          <w:lang w:eastAsia="ar-SA"/>
        </w:rPr>
        <w:t xml:space="preserve">pakeitimo, protokolą pasirašo visos sutarties šalys. Šie dokumentai yra neatskiriama sutarties dalis. </w:t>
      </w:r>
      <w:r w:rsidRPr="00E433FC">
        <w:rPr>
          <w:rFonts w:eastAsia="Arial Unicode MS"/>
          <w:bdr w:val="nil"/>
          <w14:textOutline w14:w="0" w14:cap="flat" w14:cmpd="sng" w14:algn="ctr">
            <w14:noFill/>
            <w14:prstDash w14:val="solid"/>
            <w14:bevel/>
          </w14:textOutline>
        </w:rPr>
        <w:t xml:space="preserve">Naujas </w:t>
      </w:r>
      <w:r>
        <w:rPr>
          <w:lang w:eastAsia="ar-SA"/>
        </w:rPr>
        <w:t>subtiekėjas</w:t>
      </w:r>
      <w:r w:rsidRPr="00E433FC">
        <w:rPr>
          <w:rFonts w:eastAsia="Arial Unicode MS"/>
          <w:bdr w:val="nil"/>
          <w14:textOutline w14:w="0" w14:cap="flat" w14:cmpd="sng" w14:algn="ctr">
            <w14:noFill/>
            <w14:prstDash w14:val="solid"/>
            <w14:bevel/>
          </w14:textOutline>
        </w:rPr>
        <w:t xml:space="preserve"> gali pradėti vykdyti jiems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w:t>
      </w:r>
      <w:r w:rsidRPr="00E433FC">
        <w:rPr>
          <w:rFonts w:eastAsia="Arial Unicode MS"/>
          <w:bdr w:val="nil"/>
          <w14:textOutline w14:w="0" w14:cap="flat" w14:cmpd="sng" w14:algn="ctr">
            <w14:noFill/>
            <w14:prstDash w14:val="solid"/>
            <w14:bevel/>
          </w14:textOutline>
        </w:rPr>
        <w:t>o pavestus įsipareigojimus pagal sutartį ne anksčiau, nei bus pasirašytas šis susitarimas.</w:t>
      </w:r>
    </w:p>
    <w:p w14:paraId="56AEB28F" w14:textId="0916062B" w:rsidR="009913FF" w:rsidRPr="00E433FC" w:rsidRDefault="009913FF" w:rsidP="009913FF">
      <w:pPr>
        <w:suppressAutoHyphens/>
        <w:ind w:firstLine="709"/>
        <w:jc w:val="both"/>
        <w:rPr>
          <w:bdr w:val="nil"/>
          <w14:textOutline w14:w="0" w14:cap="flat" w14:cmpd="sng" w14:algn="ctr">
            <w14:noFill/>
            <w14:prstDash w14:val="solid"/>
            <w14:bevel/>
          </w14:textOutline>
        </w:rPr>
      </w:pPr>
      <w:r>
        <w:rPr>
          <w:lang w:eastAsia="ar-SA"/>
        </w:rPr>
        <w:t>35</w:t>
      </w:r>
      <w:r w:rsidRPr="00E433FC">
        <w:rPr>
          <w:lang w:eastAsia="ar-SA"/>
        </w:rPr>
        <w:t xml:space="preserve">. </w:t>
      </w:r>
      <w:r w:rsidRPr="00E433FC">
        <w:rPr>
          <w:rFonts w:eastAsia="Arial Unicode MS"/>
          <w:bdr w:val="nil"/>
          <w14:textOutline w14:w="0" w14:cap="flat" w14:cmpd="sng" w14:algn="ctr">
            <w14:noFill/>
            <w14:prstDash w14:val="solid"/>
            <w14:bevel/>
          </w14:textOutline>
        </w:rPr>
        <w:t xml:space="preserve">Naujo </w:t>
      </w:r>
      <w:r>
        <w:rPr>
          <w:lang w:eastAsia="ar-SA"/>
        </w:rPr>
        <w:t>subtiekėjo</w:t>
      </w:r>
      <w:r>
        <w:rPr>
          <w:rFonts w:eastAsia="Arial Unicode MS"/>
          <w:bdr w:val="nil"/>
          <w14:textOutline w14:w="0" w14:cap="flat" w14:cmpd="sng" w14:algn="ctr">
            <w14:noFill/>
            <w14:prstDash w14:val="solid"/>
            <w14:bevel/>
          </w14:textOutline>
        </w:rPr>
        <w:t xml:space="preserve"> </w:t>
      </w:r>
      <w:r w:rsidRPr="00E433FC">
        <w:rPr>
          <w:rFonts w:eastAsia="Arial Unicode MS"/>
          <w:bdr w:val="nil"/>
          <w14:textOutline w14:w="0" w14:cap="flat" w14:cmpd="sng" w14:algn="ctr">
            <w14:noFill/>
            <w14:prstDash w14:val="solid"/>
            <w14:bevel/>
          </w14:textOutline>
        </w:rPr>
        <w:t xml:space="preserve">pasitelkimą ar sutartyje nurodyto </w:t>
      </w:r>
      <w:r>
        <w:rPr>
          <w:lang w:eastAsia="ar-SA"/>
        </w:rPr>
        <w:t>subtiekėjo</w:t>
      </w:r>
      <w:r w:rsidRPr="00E433FC">
        <w:rPr>
          <w:rFonts w:eastAsia="Arial Unicode MS"/>
          <w:bdr w:val="nil"/>
          <w14:textOutline w14:w="0" w14:cap="flat" w14:cmpd="sng" w14:algn="ctr">
            <w14:noFill/>
            <w14:prstDash w14:val="solid"/>
            <w14:bevel/>
          </w14:textOutline>
        </w:rPr>
        <w:t xml:space="preserve"> keitimą iniciuojanti šalis turi raštu kreiptis į kitą šalį ir gauti jos rašytinį sutikimą. Šalis, į kurią kreipėsi, turi atsakyti ne vėliau, kaip per 5 (penkias) darbo dienas ir tik pagrįstais atvejais turi teisę nesutikti su </w:t>
      </w:r>
      <w:r>
        <w:rPr>
          <w:lang w:eastAsia="ar-SA"/>
        </w:rPr>
        <w:t xml:space="preserve">subtiekėjo </w:t>
      </w:r>
      <w:r w:rsidRPr="00E433FC">
        <w:rPr>
          <w:rFonts w:eastAsia="Arial Unicode MS"/>
          <w:bdr w:val="nil"/>
          <w14:textOutline w14:w="0" w14:cap="flat" w14:cmpd="sng" w14:algn="ctr">
            <w14:noFill/>
            <w14:prstDash w14:val="solid"/>
            <w14:bevel/>
          </w14:textOutline>
        </w:rPr>
        <w:t>pakeitimu kitais nei šiame sutarties skyriuje nustatytais pagrindais.</w:t>
      </w:r>
    </w:p>
    <w:p w14:paraId="0705092B" w14:textId="29D3B9E2" w:rsidR="009913FF" w:rsidRDefault="009913FF" w:rsidP="009913FF">
      <w:pP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 xml:space="preserve">36.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DE4980">
        <w:rPr>
          <w:rFonts w:eastAsia="Arial Unicode MS"/>
          <w:color w:val="000000"/>
          <w:bdr w:val="nil"/>
          <w14:textOutline w14:w="0" w14:cap="flat" w14:cmpd="sng" w14:algn="ctr">
            <w14:noFill/>
            <w14:prstDash w14:val="solid"/>
            <w14:bevel/>
          </w14:textOutline>
        </w:rPr>
        <w:t xml:space="preserve"> yra atsakingas už </w:t>
      </w:r>
      <w:r>
        <w:rPr>
          <w:rFonts w:eastAsia="Arial Unicode MS"/>
          <w:color w:val="000000"/>
          <w:bdr w:val="nil"/>
          <w14:textOutline w14:w="0" w14:cap="flat" w14:cmpd="sng" w14:algn="ctr">
            <w14:noFill/>
            <w14:prstDash w14:val="solid"/>
            <w14:bevel/>
          </w14:textOutline>
        </w:rPr>
        <w:t>subteikėjų/</w:t>
      </w:r>
      <w:r>
        <w:rPr>
          <w:lang w:eastAsia="ar-SA"/>
        </w:rPr>
        <w:t>subtiekėjų</w:t>
      </w:r>
      <w:r w:rsidRPr="00DE4980">
        <w:rPr>
          <w:rFonts w:eastAsia="Arial Unicode MS"/>
          <w:color w:val="000000"/>
          <w:bdr w:val="nil"/>
          <w14:textOutline w14:w="0" w14:cap="flat" w14:cmpd="sng" w14:algn="ctr">
            <w14:noFill/>
            <w14:prstDash w14:val="solid"/>
            <w14:bevel/>
          </w14:textOutline>
        </w:rPr>
        <w:t xml:space="preserve"> vykdomą sutarties dalį, lyg ją vykdytų pats ir privalo užtikrinti, kad </w:t>
      </w:r>
      <w:r>
        <w:rPr>
          <w:rFonts w:eastAsia="Arial Unicode MS"/>
          <w:color w:val="000000"/>
          <w:bdr w:val="nil"/>
          <w14:textOutline w14:w="0" w14:cap="flat" w14:cmpd="sng" w14:algn="ctr">
            <w14:noFill/>
            <w14:prstDash w14:val="solid"/>
            <w14:bevel/>
          </w14:textOutline>
        </w:rPr>
        <w:t>subteikėjai/</w:t>
      </w:r>
      <w:r>
        <w:rPr>
          <w:lang w:eastAsia="ar-SA"/>
        </w:rPr>
        <w:t>subtiekėjai</w:t>
      </w:r>
      <w:r w:rsidRPr="00DE4980">
        <w:rPr>
          <w:rFonts w:eastAsia="Arial Unicode MS"/>
          <w:color w:val="000000"/>
          <w:bdr w:val="nil"/>
          <w14:textOutline w14:w="0" w14:cap="flat" w14:cmpd="sng" w14:algn="ctr">
            <w14:noFill/>
            <w14:prstDash w14:val="solid"/>
            <w14:bevel/>
          </w14:textOutline>
        </w:rPr>
        <w:t xml:space="preserve"> laikytųsi sutarties nuostatų.</w:t>
      </w:r>
    </w:p>
    <w:p w14:paraId="1364C1EE" w14:textId="77777777" w:rsidR="009913FF" w:rsidRPr="00DE4980" w:rsidRDefault="009913FF" w:rsidP="009913FF">
      <w:pPr>
        <w:suppressAutoHyphens/>
        <w:ind w:firstLine="709"/>
        <w:jc w:val="both"/>
        <w:rPr>
          <w:color w:val="000000"/>
          <w:bdr w:val="nil"/>
          <w14:textOutline w14:w="0" w14:cap="flat" w14:cmpd="sng" w14:algn="ctr">
            <w14:noFill/>
            <w14:prstDash w14:val="solid"/>
            <w14:bevel/>
          </w14:textOutline>
        </w:rPr>
      </w:pPr>
    </w:p>
    <w:p w14:paraId="24DD6F87" w14:textId="1B708B59" w:rsidR="000D4493" w:rsidRPr="00CA7B9A" w:rsidRDefault="009913FF" w:rsidP="009913FF">
      <w:pPr>
        <w:pBdr>
          <w:top w:val="nil"/>
          <w:left w:val="nil"/>
          <w:bottom w:val="nil"/>
          <w:right w:val="nil"/>
          <w:between w:val="nil"/>
          <w:bar w:val="nil"/>
        </w:pBdr>
        <w:suppressAutoHyphens/>
        <w:ind w:firstLine="709"/>
        <w:jc w:val="center"/>
        <w:rPr>
          <w:b/>
        </w:rPr>
      </w:pPr>
      <w:r>
        <w:rPr>
          <w:b/>
        </w:rPr>
        <w:t>I</w:t>
      </w:r>
      <w:r w:rsidR="000D4493" w:rsidRPr="00CA7B9A">
        <w:rPr>
          <w:b/>
        </w:rPr>
        <w:t>X. SUTARTIES GALIOJIMAS, KEITIMAS IR NUTRAUKIMAS</w:t>
      </w:r>
    </w:p>
    <w:p w14:paraId="5E0C4C4F" w14:textId="77777777" w:rsidR="000D4493" w:rsidRPr="00CA7B9A" w:rsidRDefault="000D4493" w:rsidP="000D4493">
      <w:pPr>
        <w:tabs>
          <w:tab w:val="left" w:pos="9638"/>
        </w:tabs>
        <w:ind w:right="-1"/>
        <w:jc w:val="both"/>
      </w:pPr>
    </w:p>
    <w:p w14:paraId="60ABDD77" w14:textId="04E94E11" w:rsidR="009913FF" w:rsidRPr="00A95C6F" w:rsidRDefault="009913FF" w:rsidP="009913FF">
      <w:pPr>
        <w:tabs>
          <w:tab w:val="left" w:pos="9638"/>
        </w:tabs>
        <w:ind w:right="-1" w:firstLine="709"/>
        <w:jc w:val="both"/>
      </w:pPr>
      <w:r>
        <w:t>37</w:t>
      </w:r>
      <w:r w:rsidR="000D4493" w:rsidRPr="00CA7B9A">
        <w:t xml:space="preserve">. </w:t>
      </w:r>
      <w:r w:rsidRPr="00A95C6F">
        <w:rPr>
          <w:color w:val="000000"/>
          <w:bdr w:val="nil"/>
          <w:lang w:eastAsia="lt-LT"/>
          <w14:textOutline w14:w="0" w14:cap="flat" w14:cmpd="sng" w14:algn="ctr">
            <w14:noFill/>
            <w14:prstDash w14:val="solid"/>
            <w14:bevel/>
          </w14:textOutline>
        </w:rPr>
        <w:t xml:space="preserve">Sutartis įsigalioja kai sutartį pasirašo abi sutarties šalys </w:t>
      </w:r>
      <w:r w:rsidRPr="00BE5B8D">
        <w:rPr>
          <w:color w:val="000000"/>
          <w:bdr w:val="nil"/>
          <w:lang w:eastAsia="lt-LT"/>
          <w14:textOutline w14:w="0" w14:cap="flat" w14:cmpd="sng" w14:algn="ctr">
            <w14:noFill/>
            <w14:prstDash w14:val="solid"/>
            <w14:bevel/>
          </w14:textOutline>
        </w:rPr>
        <w:t xml:space="preserve">(antrosios šalies pasirašymo </w:t>
      </w:r>
      <w:r w:rsidRPr="00BE5B8D">
        <w:rPr>
          <w:bdr w:val="nil"/>
          <w:lang w:eastAsia="lt-LT"/>
          <w14:textOutline w14:w="0" w14:cap="flat" w14:cmpd="sng" w14:algn="ctr">
            <w14:noFill/>
            <w14:prstDash w14:val="solid"/>
            <w14:bevel/>
          </w14:textOutline>
        </w:rPr>
        <w:t>dieną)</w:t>
      </w:r>
      <w:r>
        <w:rPr>
          <w:bdr w:val="nil"/>
          <w:lang w:eastAsia="lt-LT"/>
          <w14:textOutline w14:w="0" w14:cap="flat" w14:cmpd="sng" w14:algn="ctr">
            <w14:noFill/>
            <w14:prstDash w14:val="solid"/>
            <w14:bevel/>
          </w14:textOutline>
        </w:rPr>
        <w:t xml:space="preserve"> </w:t>
      </w:r>
      <w:r w:rsidRPr="00A95C6F">
        <w:rPr>
          <w:bdr w:val="nil"/>
          <w:lang w:eastAsia="lt-LT"/>
          <w14:textOutline w14:w="0" w14:cap="flat" w14:cmpd="sng" w14:algn="ctr">
            <w14:noFill/>
            <w14:prstDash w14:val="solid"/>
            <w14:bevel/>
          </w14:textOutline>
        </w:rPr>
        <w:t>ir galioja iki visiško sutartinių įsipareigojimų įvykdymo arba sutarties nutraukimo</w:t>
      </w:r>
      <w:r w:rsidRPr="00A95C6F">
        <w:rPr>
          <w:color w:val="000000"/>
          <w:bdr w:val="nil"/>
          <w:lang w:eastAsia="lt-LT"/>
          <w14:textOutline w14:w="0" w14:cap="flat" w14:cmpd="sng" w14:algn="ctr">
            <w14:noFill/>
            <w14:prstDash w14:val="solid"/>
            <w14:bevel/>
          </w14:textOutline>
        </w:rPr>
        <w:t>.</w:t>
      </w:r>
    </w:p>
    <w:p w14:paraId="146106E5" w14:textId="769C48EC" w:rsidR="009913FF" w:rsidRPr="00CA7B9A" w:rsidRDefault="009913FF" w:rsidP="009913FF">
      <w:pPr>
        <w:tabs>
          <w:tab w:val="left" w:pos="9638"/>
        </w:tabs>
        <w:ind w:right="-1" w:firstLine="709"/>
        <w:jc w:val="both"/>
      </w:pPr>
      <w:r>
        <w:t>38</w:t>
      </w:r>
      <w:r w:rsidRPr="00CA7B9A">
        <w:t xml:space="preserve">. </w:t>
      </w:r>
      <w:r w:rsidRPr="00CA7B9A">
        <w:rPr>
          <w:color w:val="000000"/>
        </w:rPr>
        <w:t xml:space="preserve">Sutarties sąlygos sutarties galiojimo laikotarpiu gali būti keičiamos vadovaujantis </w:t>
      </w:r>
      <w:r w:rsidRPr="00CA7B9A">
        <w:t xml:space="preserve">Lietuvos Respublikos pirkimų, atliekamų vandentvarkos, energetikos, transporto ar pašto paslaugų srities perkančiųjų subjektų, įstatymo 97 straipsnio nuostatomis. </w:t>
      </w:r>
    </w:p>
    <w:p w14:paraId="69523FDA" w14:textId="14FA5801" w:rsidR="009913FF" w:rsidRPr="00CA7B9A" w:rsidRDefault="009913FF" w:rsidP="009913FF">
      <w:pPr>
        <w:ind w:right="-1" w:firstLine="709"/>
        <w:jc w:val="both"/>
      </w:pPr>
      <w:r>
        <w:t>39</w:t>
      </w:r>
      <w:r w:rsidRPr="00CA7B9A">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13688509" w14:textId="4A475A45" w:rsidR="009913FF" w:rsidRPr="00CA7B9A" w:rsidRDefault="009913FF" w:rsidP="009913FF">
      <w:pPr>
        <w:tabs>
          <w:tab w:val="left" w:pos="9638"/>
        </w:tabs>
        <w:ind w:right="-1" w:firstLine="709"/>
        <w:jc w:val="both"/>
        <w:rPr>
          <w:i/>
        </w:rPr>
      </w:pPr>
      <w:r>
        <w:t>40</w:t>
      </w:r>
      <w:r w:rsidRPr="00CA7B9A">
        <w:t xml:space="preserve">. </w:t>
      </w:r>
      <w:r>
        <w:t>Užsakovas</w:t>
      </w:r>
      <w:r w:rsidRPr="00CA7B9A">
        <w:t xml:space="preserve"> turi teisę vienašališkai nutraukti pirkimo sutartį prieš 30 dienų raštu pranešęs apie tai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w:t>
      </w:r>
      <w:r w:rsidRPr="00CA7B9A">
        <w:t xml:space="preserve">ui, jeigu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CA7B9A">
        <w:t xml:space="preserve"> nevykdo savo įsipareigojimų arba vykdo juos kitomis sąlygomis. Sutartinių reikalavimų nevykdymas ar netinkamas vykdymas laikomas esminiu sutarties sąlygų pažeidimu.</w:t>
      </w:r>
    </w:p>
    <w:p w14:paraId="2BC460E5" w14:textId="088FD754" w:rsidR="009913FF" w:rsidRPr="00CA7B9A" w:rsidRDefault="009913FF" w:rsidP="009913FF">
      <w:pPr>
        <w:tabs>
          <w:tab w:val="left" w:pos="-1620"/>
          <w:tab w:val="left" w:pos="9638"/>
        </w:tabs>
        <w:ind w:right="-1" w:firstLine="709"/>
        <w:jc w:val="both"/>
      </w:pPr>
      <w:r>
        <w:lastRenderedPageBreak/>
        <w:t>41</w:t>
      </w:r>
      <w:r w:rsidRPr="00CA7B9A">
        <w:t xml:space="preserve">. </w:t>
      </w:r>
      <w:r>
        <w:t>P</w:t>
      </w:r>
      <w:r>
        <w:rPr>
          <w:rFonts w:eastAsia="Arial Unicode MS"/>
          <w:bdr w:val="nil"/>
          <w:lang w:eastAsia="lt-LT"/>
          <w14:textOutline w14:w="0" w14:cap="flat" w14:cmpd="sng" w14:algn="ctr">
            <w14:noFill/>
            <w14:prstDash w14:val="solid"/>
            <w14:bevel/>
          </w14:textOutline>
        </w:rPr>
        <w:t>aslaugos teikė</w:t>
      </w:r>
      <w:r w:rsidRPr="00222AFC">
        <w:rPr>
          <w:rFonts w:eastAsia="Arial Unicode MS"/>
          <w:bdr w:val="nil"/>
          <w:lang w:eastAsia="lt-LT"/>
          <w14:textOutline w14:w="0" w14:cap="flat" w14:cmpd="sng" w14:algn="ctr">
            <w14:noFill/>
            <w14:prstDash w14:val="solid"/>
            <w14:bevel/>
          </w14:textOutline>
        </w:rPr>
        <w:t>jas</w:t>
      </w:r>
      <w:r w:rsidRPr="00CA7B9A">
        <w:t xml:space="preserve"> turi teisę vienašališkai nutraukti sutartį, prieš 30 dienų raštu pranešęs apie tai </w:t>
      </w:r>
      <w:r>
        <w:t>užsakov</w:t>
      </w:r>
      <w:r w:rsidRPr="00CA7B9A">
        <w:t xml:space="preserve">ui, jeigu </w:t>
      </w:r>
      <w:r>
        <w:t>užsakov</w:t>
      </w:r>
      <w:r w:rsidRPr="00CA7B9A">
        <w:t>as nevykdo savo įsipareigojimų arba vykdo juos kitomis sąlygomis.</w:t>
      </w:r>
    </w:p>
    <w:p w14:paraId="27C5F4A1" w14:textId="08870E94" w:rsidR="009913FF" w:rsidRPr="00CA7B9A" w:rsidRDefault="009913FF" w:rsidP="009913FF">
      <w:pPr>
        <w:tabs>
          <w:tab w:val="left" w:pos="-1620"/>
          <w:tab w:val="left" w:pos="9638"/>
        </w:tabs>
        <w:ind w:right="-1" w:firstLine="709"/>
        <w:jc w:val="both"/>
      </w:pPr>
      <w:r>
        <w:t>42</w:t>
      </w:r>
      <w:r w:rsidRPr="00CA7B9A">
        <w:t xml:space="preserve">. </w:t>
      </w:r>
      <w:r>
        <w:t>Užsakov</w:t>
      </w:r>
      <w:r w:rsidRPr="00CA7B9A">
        <w:t>as gali vienašališkai nutraukti sutartį, jeigu:</w:t>
      </w:r>
    </w:p>
    <w:p w14:paraId="70468A3E" w14:textId="11CFCD63" w:rsidR="009913FF" w:rsidRPr="00CA7B9A" w:rsidRDefault="009913FF" w:rsidP="009913FF">
      <w:pPr>
        <w:tabs>
          <w:tab w:val="left" w:pos="-1620"/>
          <w:tab w:val="left" w:pos="9638"/>
        </w:tabs>
        <w:ind w:right="-1" w:firstLine="709"/>
        <w:jc w:val="both"/>
      </w:pPr>
      <w:r>
        <w:t>42</w:t>
      </w:r>
      <w:r w:rsidRPr="00CA7B9A">
        <w:t xml:space="preserve">.1. sutartis buvo pakeista pažeidžiant Lietuvos Respublikos pirkimų, atliekamų vandentvarkos, energetikos, transporto ar pašto paslaugų srities perkančiųjų subjektų, įstatymo 97 straipsnį; </w:t>
      </w:r>
    </w:p>
    <w:p w14:paraId="5D3270D8" w14:textId="678A7177" w:rsidR="009913FF" w:rsidRPr="00CA7B9A" w:rsidRDefault="009913FF" w:rsidP="009913FF">
      <w:pPr>
        <w:tabs>
          <w:tab w:val="left" w:pos="-1620"/>
          <w:tab w:val="left" w:pos="9638"/>
        </w:tabs>
        <w:ind w:right="-1" w:firstLine="709"/>
        <w:jc w:val="both"/>
      </w:pPr>
      <w:r>
        <w:t>42</w:t>
      </w:r>
      <w:r w:rsidRPr="00CA7B9A">
        <w:t xml:space="preserve">.2. paaiškėjo, kad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Pr>
          <w:rFonts w:eastAsia="Arial Unicode MS"/>
          <w:bdr w:val="nil"/>
          <w:lang w:eastAsia="lt-LT"/>
          <w14:textOutline w14:w="0" w14:cap="flat" w14:cmpd="sng" w14:algn="ctr">
            <w14:noFill/>
            <w14:prstDash w14:val="solid"/>
            <w14:bevel/>
          </w14:textOutline>
        </w:rPr>
        <w:t>,</w:t>
      </w:r>
      <w:r w:rsidRPr="00CA7B9A">
        <w:t xml:space="preserve"> su kuriuo sudaryta sutartis, turėjo būti pašalintas iš pirkimo procedūros pagal Viešųjų pirkimų įstatymo 46 straipsnio 1 dalį; </w:t>
      </w:r>
    </w:p>
    <w:p w14:paraId="73200647" w14:textId="5776605C" w:rsidR="009913FF" w:rsidRDefault="009913FF" w:rsidP="009913FF">
      <w:pPr>
        <w:tabs>
          <w:tab w:val="left" w:pos="-1620"/>
          <w:tab w:val="left" w:pos="9638"/>
        </w:tabs>
        <w:ind w:right="-1" w:firstLine="709"/>
        <w:jc w:val="both"/>
      </w:pPr>
      <w:r>
        <w:t>42</w:t>
      </w:r>
      <w:r w:rsidRPr="00CA7B9A">
        <w:t xml:space="preserve">.3. paaiškėjo, kad su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w:t>
      </w:r>
      <w:r>
        <w:rPr>
          <w:rFonts w:eastAsia="Arial Unicode MS"/>
          <w:bdr w:val="nil"/>
          <w:lang w:eastAsia="lt-LT"/>
          <w14:textOutline w14:w="0" w14:cap="flat" w14:cmpd="sng" w14:algn="ctr">
            <w14:noFill/>
            <w14:prstDash w14:val="solid"/>
            <w14:bevel/>
          </w14:textOutline>
        </w:rPr>
        <w:t>u</w:t>
      </w:r>
      <w:r w:rsidRPr="00CA7B9A">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t>;</w:t>
      </w:r>
    </w:p>
    <w:p w14:paraId="2E9DBCA4" w14:textId="1A2BE2FA" w:rsidR="009913FF" w:rsidRPr="00F53D22" w:rsidRDefault="009913FF" w:rsidP="009913FF">
      <w:pPr>
        <w:tabs>
          <w:tab w:val="left" w:pos="-1620"/>
          <w:tab w:val="left" w:pos="9638"/>
        </w:tabs>
        <w:ind w:firstLine="709"/>
        <w:jc w:val="both"/>
      </w:pPr>
      <w:r>
        <w:t xml:space="preserve">42.4.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F53D22">
        <w:rPr>
          <w:rFonts w:eastAsia="Arial Unicode MS"/>
          <w:color w:val="000000"/>
          <w:bdr w:val="nil"/>
          <w:lang w:eastAsia="lt-LT"/>
          <w14:textOutline w14:w="0" w14:cap="flat" w14:cmpd="sng" w14:algn="ctr">
            <w14:noFill/>
            <w14:prstDash w14:val="solid"/>
            <w14:bevel/>
          </w14:textOutline>
        </w:rPr>
        <w:t xml:space="preserve"> bankrutuoja arba yra likviduojamas, sustabdo ūkinę veiklą arba teisės aktuose nustatyta tvarka susidaro analogiška situacija;</w:t>
      </w:r>
    </w:p>
    <w:p w14:paraId="745ABA50" w14:textId="02B8BCCC" w:rsidR="009913FF" w:rsidRDefault="009913FF" w:rsidP="009913FF">
      <w:pPr>
        <w:tabs>
          <w:tab w:val="left" w:pos="-1620"/>
          <w:tab w:val="left" w:pos="9638"/>
        </w:tabs>
        <w:ind w:firstLine="709"/>
        <w:jc w:val="both"/>
        <w:rPr>
          <w:rFonts w:eastAsia="Arial Unicode MS"/>
          <w:color w:val="000000"/>
          <w:bdr w:val="nil"/>
          <w:lang w:eastAsia="lt-LT"/>
          <w14:textOutline w14:w="0" w14:cap="flat" w14:cmpd="sng" w14:algn="ctr">
            <w14:noFill/>
            <w14:prstDash w14:val="solid"/>
            <w14:bevel/>
          </w14:textOutline>
        </w:rPr>
      </w:pPr>
      <w:r>
        <w:t>42.5</w:t>
      </w:r>
      <w:r w:rsidRPr="00F53D22">
        <w:t xml:space="preserve">.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F53D22">
        <w:rPr>
          <w:rFonts w:eastAsia="Arial Unicode MS"/>
          <w:color w:val="000000"/>
          <w:bdr w:val="nil"/>
          <w:lang w:eastAsia="lt-LT"/>
          <w14:textOutline w14:w="0" w14:cap="flat" w14:cmpd="sng" w14:algn="ctr">
            <w14:noFill/>
            <w14:prstDash w14:val="solid"/>
            <w14:bevel/>
          </w14:textOutline>
        </w:rPr>
        <w:t xml:space="preserve"> iš esmės pažeidė sutart</w:t>
      </w:r>
      <w:r>
        <w:rPr>
          <w:rFonts w:eastAsia="Arial Unicode MS"/>
          <w:color w:val="000000"/>
          <w:bdr w:val="nil"/>
          <w:lang w:eastAsia="lt-LT"/>
          <w14:textOutline w14:w="0" w14:cap="flat" w14:cmpd="sng" w14:algn="ctr">
            <w14:noFill/>
            <w14:prstDash w14:val="solid"/>
            <w14:bevel/>
          </w14:textOutline>
        </w:rPr>
        <w:t>į.</w:t>
      </w:r>
    </w:p>
    <w:p w14:paraId="57AA8DFD" w14:textId="5A4A0380" w:rsidR="009913FF" w:rsidRPr="00756FF2" w:rsidRDefault="009913FF" w:rsidP="009913FF">
      <w:pPr>
        <w:tabs>
          <w:tab w:val="left" w:pos="-1620"/>
          <w:tab w:val="left" w:pos="9638"/>
        </w:tabs>
        <w:ind w:firstLine="709"/>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43</w:t>
      </w:r>
      <w:r w:rsidRPr="00756FF2">
        <w:rPr>
          <w:rFonts w:eastAsia="Arial Unicode MS"/>
          <w:color w:val="000000"/>
          <w:bdr w:val="nil"/>
          <w:lang w:eastAsia="lt-LT"/>
          <w14:textOutline w14:w="0" w14:cap="flat" w14:cmpd="sng" w14:algn="ctr">
            <w14:noFill/>
            <w14:prstDash w14:val="solid"/>
            <w14:bevel/>
          </w14:textOutline>
        </w:rPr>
        <w:t xml:space="preserve">. </w:t>
      </w:r>
      <w:r w:rsidRPr="00756FF2">
        <w:rPr>
          <w:color w:val="000000"/>
          <w:bdr w:val="nil"/>
          <w:lang w:eastAsia="lt-LT"/>
          <w14:textOutline w14:w="0" w14:cap="flat" w14:cmpd="sng" w14:algn="ctr">
            <w14:noFill/>
            <w14:prstDash w14:val="solid"/>
            <w14:bevel/>
          </w14:textOutline>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51617B9" w14:textId="7F580AAF" w:rsidR="009913FF" w:rsidRDefault="009913FF" w:rsidP="009913FF">
      <w:pPr>
        <w:tabs>
          <w:tab w:val="left" w:pos="-1620"/>
          <w:tab w:val="left" w:pos="9638"/>
        </w:tabs>
        <w:ind w:firstLine="709"/>
        <w:jc w:val="both"/>
      </w:pPr>
      <w:r>
        <w:rPr>
          <w:rFonts w:eastAsia="Arial Unicode MS"/>
          <w:color w:val="000000"/>
          <w:bdr w:val="nil"/>
          <w:lang w:eastAsia="lt-LT"/>
          <w14:textOutline w14:w="0" w14:cap="flat" w14:cmpd="sng" w14:algn="ctr">
            <w14:noFill/>
            <w14:prstDash w14:val="solid"/>
            <w14:bevel/>
          </w14:textOutline>
        </w:rPr>
        <w:t xml:space="preserve">44.  </w:t>
      </w:r>
      <w:r w:rsidRPr="006E7320">
        <w:t>Sutarties esminiu pažeidimu bus laikoma:</w:t>
      </w:r>
    </w:p>
    <w:p w14:paraId="7B98F4DC" w14:textId="396B552F" w:rsidR="009913FF" w:rsidRDefault="009913FF" w:rsidP="009913FF">
      <w:pPr>
        <w:tabs>
          <w:tab w:val="left" w:pos="-1620"/>
          <w:tab w:val="left" w:pos="9638"/>
        </w:tabs>
        <w:ind w:firstLine="709"/>
        <w:jc w:val="both"/>
      </w:pPr>
      <w:r>
        <w:rPr>
          <w:rFonts w:eastAsia="Arial Unicode MS"/>
        </w:rPr>
        <w:t xml:space="preserve">44.1. </w:t>
      </w:r>
      <w:r w:rsidRPr="006E7320">
        <w:rPr>
          <w:rFonts w:eastAsia="Arial Unicode MS"/>
        </w:rPr>
        <w:t xml:space="preserve"> jeigu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6E7320">
        <w:rPr>
          <w:rFonts w:eastAsia="Arial Unicode MS"/>
        </w:rPr>
        <w:t xml:space="preserve"> </w:t>
      </w:r>
      <w:r>
        <w:rPr>
          <w:rFonts w:eastAsia="Arial Unicode MS"/>
        </w:rPr>
        <w:t>nesuteikia paslaugų</w:t>
      </w:r>
      <w:r w:rsidRPr="006E7320">
        <w:rPr>
          <w:rFonts w:eastAsia="Arial Unicode MS"/>
        </w:rPr>
        <w:t xml:space="preserve"> per </w:t>
      </w:r>
      <w:r>
        <w:rPr>
          <w:rFonts w:eastAsia="Arial Unicode MS"/>
        </w:rPr>
        <w:t xml:space="preserve">sutartyje </w:t>
      </w:r>
      <w:r w:rsidRPr="006E7320">
        <w:rPr>
          <w:rFonts w:eastAsia="Arial Unicode MS"/>
        </w:rPr>
        <w:t>nurodytus terminus ir papildomą nustatytą laiką, per kurį skaičiuojami delspinigiai už vėlavimą</w:t>
      </w:r>
      <w:r>
        <w:t>;</w:t>
      </w:r>
    </w:p>
    <w:p w14:paraId="35F6A843" w14:textId="209692B8" w:rsidR="009913FF" w:rsidRDefault="009913FF" w:rsidP="009913FF">
      <w:pPr>
        <w:tabs>
          <w:tab w:val="left" w:pos="-1620"/>
          <w:tab w:val="left" w:pos="9638"/>
        </w:tabs>
        <w:ind w:firstLine="709"/>
        <w:jc w:val="both"/>
        <w:rPr>
          <w:rFonts w:eastAsia="Arial Unicode MS"/>
        </w:rPr>
      </w:pPr>
      <w:r>
        <w:rPr>
          <w:rFonts w:eastAsia="Arial Unicode MS"/>
        </w:rPr>
        <w:t>44.2. paslaugų teikimo įkainiai</w:t>
      </w:r>
      <w:r w:rsidRPr="006E7320">
        <w:rPr>
          <w:rFonts w:eastAsia="Arial Unicode MS"/>
        </w:rPr>
        <w:t xml:space="preserve"> yra esminė sutarties sąlyga. Jei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6E7320">
        <w:rPr>
          <w:rFonts w:eastAsia="Arial Unicode MS"/>
        </w:rPr>
        <w:t xml:space="preserve"> bandys</w:t>
      </w:r>
      <w:r>
        <w:rPr>
          <w:rFonts w:eastAsia="Arial Unicode MS"/>
        </w:rPr>
        <w:t xml:space="preserve"> juos</w:t>
      </w:r>
      <w:r w:rsidRPr="006E7320">
        <w:rPr>
          <w:rFonts w:eastAsia="Arial Unicode MS"/>
        </w:rPr>
        <w:t xml:space="preserve"> didinti ar atsisakys vykdyti sutartį už </w:t>
      </w:r>
      <w:r>
        <w:rPr>
          <w:rFonts w:eastAsia="Arial Unicode MS"/>
        </w:rPr>
        <w:t>sutartyje nurodytus paslaugų teikimo įkainius</w:t>
      </w:r>
      <w:r w:rsidRPr="006E7320">
        <w:rPr>
          <w:rFonts w:eastAsia="Arial Unicode MS"/>
        </w:rPr>
        <w:t>, tai bus laikoma esminiu sutarties pažeidimu.</w:t>
      </w:r>
    </w:p>
    <w:p w14:paraId="52A1F46C" w14:textId="73680448" w:rsidR="009913FF" w:rsidRDefault="009913FF" w:rsidP="009913FF">
      <w:pPr>
        <w:tabs>
          <w:tab w:val="left" w:pos="-1620"/>
          <w:tab w:val="left" w:pos="9638"/>
        </w:tabs>
        <w:ind w:firstLine="709"/>
        <w:jc w:val="both"/>
      </w:pPr>
      <w:r>
        <w:rPr>
          <w:rFonts w:eastAsia="Arial Unicode MS"/>
        </w:rPr>
        <w:t xml:space="preserve">45. </w:t>
      </w:r>
      <w:r w:rsidRPr="006E7320">
        <w:t xml:space="preserve">Bus laikoma, kad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6E7320">
        <w:t xml:space="preserve"> vykdė </w:t>
      </w:r>
      <w:r>
        <w:t>s</w:t>
      </w:r>
      <w:r w:rsidRPr="006E7320">
        <w:t>utartį su dideliais trūkumais, jeigu:</w:t>
      </w:r>
    </w:p>
    <w:p w14:paraId="2A2AA429" w14:textId="5DAAC922" w:rsidR="009913FF" w:rsidRDefault="009913FF" w:rsidP="009913FF">
      <w:pPr>
        <w:tabs>
          <w:tab w:val="left" w:pos="-1620"/>
          <w:tab w:val="left" w:pos="9638"/>
        </w:tabs>
        <w:ind w:firstLine="709"/>
        <w:jc w:val="both"/>
      </w:pPr>
      <w:r>
        <w:t xml:space="preserve">45.1.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6E7320">
        <w:t xml:space="preserve"> daugiau vėluoja </w:t>
      </w:r>
      <w:r>
        <w:t>suteikti paslaugas</w:t>
      </w:r>
      <w:r w:rsidRPr="006E7320">
        <w:t xml:space="preserve">, t. y. </w:t>
      </w:r>
      <w:r>
        <w:t>suteikia</w:t>
      </w:r>
      <w:r w:rsidRPr="006E7320">
        <w:t xml:space="preserve"> j</w:t>
      </w:r>
      <w:r>
        <w:t>as</w:t>
      </w:r>
      <w:r w:rsidRPr="006E7320">
        <w:t xml:space="preserve"> tik per papildomai suteiktą terminą –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6E7320">
        <w:t xml:space="preserve"> moka </w:t>
      </w:r>
      <w:r>
        <w:t>s</w:t>
      </w:r>
      <w:r w:rsidRPr="006E7320">
        <w:t xml:space="preserve">utarties </w:t>
      </w:r>
      <w:r>
        <w:t xml:space="preserve">8 </w:t>
      </w:r>
      <w:r w:rsidRPr="006E7320">
        <w:t xml:space="preserve">skyriuje </w:t>
      </w:r>
      <w:r>
        <w:t xml:space="preserve">„Sankcijos už sutarties nuostatų nesilaikymą“ </w:t>
      </w:r>
      <w:r w:rsidRPr="006E7320">
        <w:t>nustatyto dydžio delspinigius</w:t>
      </w:r>
      <w:r>
        <w:t>;</w:t>
      </w:r>
    </w:p>
    <w:p w14:paraId="40E872F7" w14:textId="3277EAAE" w:rsidR="009913FF" w:rsidRDefault="009913FF" w:rsidP="009913FF">
      <w:pPr>
        <w:tabs>
          <w:tab w:val="left" w:pos="-1620"/>
          <w:tab w:val="left" w:pos="9638"/>
        </w:tabs>
        <w:ind w:firstLine="709"/>
        <w:jc w:val="both"/>
        <w:rPr>
          <w:rFonts w:eastAsia="Arial Unicode MS"/>
        </w:rPr>
      </w:pPr>
      <w:r>
        <w:t xml:space="preserve">45.2.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6E7320">
        <w:rPr>
          <w:rFonts w:eastAsia="Arial Unicode MS"/>
        </w:rPr>
        <w:t xml:space="preserve"> naudoja informaciją apie </w:t>
      </w:r>
      <w:r>
        <w:rPr>
          <w:rFonts w:eastAsia="Arial Unicode MS"/>
        </w:rPr>
        <w:t>s</w:t>
      </w:r>
      <w:r w:rsidRPr="006E7320">
        <w:rPr>
          <w:rFonts w:eastAsia="Arial Unicode MS"/>
        </w:rPr>
        <w:t xml:space="preserve">utarties vykdymą, </w:t>
      </w:r>
      <w:r>
        <w:rPr>
          <w:rFonts w:eastAsia="Arial Unicode MS"/>
        </w:rPr>
        <w:t>užsakov</w:t>
      </w:r>
      <w:r w:rsidRPr="006E7320">
        <w:rPr>
          <w:rFonts w:eastAsia="Arial Unicode MS"/>
        </w:rPr>
        <w:t xml:space="preserve">ą, </w:t>
      </w:r>
      <w:r>
        <w:rPr>
          <w:rFonts w:eastAsia="Arial Unicode MS"/>
        </w:rPr>
        <w:t>užsakov</w:t>
      </w:r>
      <w:r w:rsidRPr="006E7320">
        <w:rPr>
          <w:rFonts w:eastAsia="Arial Unicode MS"/>
        </w:rPr>
        <w:t>o logotipą</w:t>
      </w:r>
      <w:r>
        <w:rPr>
          <w:rFonts w:eastAsia="Arial Unicode MS"/>
        </w:rPr>
        <w:t xml:space="preserve"> </w:t>
      </w:r>
      <w:r w:rsidRPr="006E7320">
        <w:rPr>
          <w:rFonts w:eastAsia="Arial Unicode MS"/>
        </w:rPr>
        <w:t>reklamoje ar leidiniuose;</w:t>
      </w:r>
    </w:p>
    <w:p w14:paraId="308F3ECE" w14:textId="7E240D90" w:rsidR="009913FF" w:rsidRDefault="009913FF" w:rsidP="009913FF">
      <w:pPr>
        <w:tabs>
          <w:tab w:val="left" w:pos="-1620"/>
          <w:tab w:val="left" w:pos="9638"/>
        </w:tabs>
        <w:ind w:firstLine="709"/>
        <w:jc w:val="both"/>
        <w:rPr>
          <w:rFonts w:eastAsia="Arial Unicode MS"/>
          <w:bdr w:val="nil"/>
          <w:lang w:eastAsia="lt-LT"/>
          <w14:textOutline w14:w="0" w14:cap="flat" w14:cmpd="sng" w14:algn="ctr">
            <w14:noFill/>
            <w14:prstDash w14:val="solid"/>
            <w14:bevel/>
          </w14:textOutline>
        </w:rPr>
      </w:pPr>
      <w:r>
        <w:rPr>
          <w:rFonts w:eastAsia="Arial Unicode MS"/>
          <w:bdr w:val="nil"/>
          <w:lang w:eastAsia="lt-LT"/>
          <w14:textOutline w14:w="0" w14:cap="flat" w14:cmpd="sng" w14:algn="ctr">
            <w14:noFill/>
            <w14:prstDash w14:val="solid"/>
            <w14:bevel/>
          </w14:textOutline>
        </w:rPr>
        <w:t xml:space="preserve">45.3. </w:t>
      </w:r>
      <w:r w:rsidRPr="006E7320">
        <w:rPr>
          <w:rFonts w:eastAsia="Arial Unicode MS"/>
          <w:bdr w:val="nil"/>
          <w:lang w:eastAsia="lt-LT"/>
          <w14:textOutline w14:w="0" w14:cap="flat" w14:cmpd="sng" w14:algn="ctr">
            <w14:noFill/>
            <w14:prstDash w14:val="solid"/>
            <w14:bevel/>
          </w14:textOutline>
        </w:rPr>
        <w:t xml:space="preserve"> jeigu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6E7320">
        <w:rPr>
          <w:rFonts w:eastAsia="Arial Unicode MS"/>
          <w:bdr w:val="nil"/>
          <w:lang w:eastAsia="lt-LT"/>
          <w14:textOutline w14:w="0" w14:cap="flat" w14:cmpd="sng" w14:algn="ctr">
            <w14:noFill/>
            <w14:prstDash w14:val="solid"/>
            <w14:bevel/>
          </w14:textOutline>
        </w:rPr>
        <w:t xml:space="preserve"> per </w:t>
      </w:r>
      <w:r>
        <w:rPr>
          <w:rFonts w:eastAsia="Arial Unicode MS"/>
          <w:bdr w:val="nil"/>
          <w:lang w:eastAsia="lt-LT"/>
          <w14:textOutline w14:w="0" w14:cap="flat" w14:cmpd="sng" w14:algn="ctr">
            <w14:noFill/>
            <w14:prstDash w14:val="solid"/>
            <w14:bevel/>
          </w14:textOutline>
        </w:rPr>
        <w:t>užsakov</w:t>
      </w:r>
      <w:r w:rsidRPr="006E7320">
        <w:rPr>
          <w:rFonts w:eastAsia="Arial Unicode MS"/>
          <w:bdr w:val="nil"/>
          <w:lang w:eastAsia="lt-LT"/>
          <w14:textOutline w14:w="0" w14:cap="flat" w14:cmpd="sng" w14:algn="ctr">
            <w14:noFill/>
            <w14:prstDash w14:val="solid"/>
            <w14:bevel/>
          </w14:textOutline>
        </w:rPr>
        <w:t xml:space="preserve">o nustatytą terminą nepašalina nustatytų trūkumų </w:t>
      </w:r>
      <w:r w:rsidRPr="006E7320">
        <w:rPr>
          <w:bdr w:val="nil"/>
          <w:lang w:eastAsia="lt-LT"/>
          <w14:textOutline w14:w="0" w14:cap="flat" w14:cmpd="sng" w14:algn="ctr">
            <w14:noFill/>
            <w14:prstDash w14:val="solid"/>
            <w14:bevel/>
          </w14:textOutline>
        </w:rPr>
        <w:t xml:space="preserve">arba </w:t>
      </w:r>
      <w:r w:rsidRPr="006E7320">
        <w:rPr>
          <w:rFonts w:eastAsia="Arial Unicode MS"/>
          <w:bdr w:val="nil"/>
          <w:lang w:eastAsia="lt-LT"/>
          <w14:textOutline w14:w="0" w14:cap="flat" w14:cmpd="sng" w14:algn="ctr">
            <w14:noFill/>
            <w14:prstDash w14:val="solid"/>
            <w14:bevel/>
          </w14:textOutline>
        </w:rPr>
        <w:t xml:space="preserve">atsisako juos pašalinti </w:t>
      </w:r>
      <w:r w:rsidRPr="00556C51">
        <w:rPr>
          <w:rFonts w:eastAsia="Arial Unicode MS"/>
          <w:bdr w:val="nil"/>
          <w:lang w:eastAsia="lt-LT"/>
          <w14:textOutline w14:w="0" w14:cap="flat" w14:cmpd="sng" w14:algn="ctr">
            <w14:noFill/>
            <w14:prstDash w14:val="solid"/>
            <w14:bevel/>
          </w14:textOutline>
        </w:rPr>
        <w:t>(išskyrus atvejus, kai trūkumai yra nereikšmingi ir atitinka techninėje specifikacijoje nustatytus reikalavimus).</w:t>
      </w:r>
    </w:p>
    <w:p w14:paraId="02692CD9" w14:textId="728CDE56" w:rsidR="009913FF" w:rsidRPr="00756FF2" w:rsidRDefault="009913FF" w:rsidP="009913FF">
      <w:pPr>
        <w:tabs>
          <w:tab w:val="left" w:pos="-1620"/>
          <w:tab w:val="left" w:pos="9638"/>
        </w:tabs>
        <w:ind w:firstLine="709"/>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45. </w:t>
      </w:r>
      <w:r w:rsidRPr="00756FF2">
        <w:rPr>
          <w:rFonts w:eastAsia="Arial Unicode MS"/>
          <w:color w:val="000000"/>
          <w:bdr w:val="nil"/>
          <w:lang w:eastAsia="lt-LT"/>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420127BA" w14:textId="2FDC6173" w:rsidR="000D4493" w:rsidRPr="009E19F0" w:rsidRDefault="000D4493" w:rsidP="009913FF">
      <w:pPr>
        <w:tabs>
          <w:tab w:val="left" w:pos="9638"/>
        </w:tabs>
        <w:ind w:right="-1" w:firstLine="567"/>
        <w:jc w:val="both"/>
        <w:rPr>
          <w:lang w:eastAsia="lt-LT"/>
        </w:rPr>
      </w:pPr>
      <w:r>
        <w:t xml:space="preserve">  </w:t>
      </w:r>
      <w:r w:rsidR="00D50E66">
        <w:t>4</w:t>
      </w:r>
      <w:r w:rsidR="009913FF">
        <w:t>6</w:t>
      </w:r>
      <w:r>
        <w:t xml:space="preserve">. </w:t>
      </w:r>
      <w:r w:rsidRPr="009E19F0">
        <w:rPr>
          <w:lang w:eastAsia="lt-LT"/>
        </w:rPr>
        <w:t xml:space="preserve">Sutartis gali būti nutraukta šalių susitarimu. </w:t>
      </w:r>
    </w:p>
    <w:p w14:paraId="415DD460" w14:textId="77777777"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7FCB0185" w14:textId="0402BE10" w:rsidR="000D4493" w:rsidRPr="00CA7B9A" w:rsidRDefault="000D4493" w:rsidP="000D4493">
      <w:pPr>
        <w:jc w:val="center"/>
        <w:rPr>
          <w:b/>
          <w:bCs/>
          <w:spacing w:val="-3"/>
          <w:lang w:eastAsia="lt-LT"/>
        </w:rPr>
      </w:pPr>
      <w:r w:rsidRPr="00CA7B9A">
        <w:rPr>
          <w:b/>
          <w:bCs/>
          <w:spacing w:val="-17"/>
          <w:lang w:eastAsia="lt-LT"/>
        </w:rPr>
        <w:t>X</w:t>
      </w:r>
      <w:r w:rsidRPr="00CA7B9A">
        <w:rPr>
          <w:b/>
          <w:bCs/>
          <w:spacing w:val="-3"/>
          <w:lang w:eastAsia="lt-LT"/>
        </w:rPr>
        <w:t>. GINČŲ SPRENDIMO TVARKA</w:t>
      </w:r>
    </w:p>
    <w:p w14:paraId="2A063A5D" w14:textId="77777777" w:rsidR="000D4493" w:rsidRPr="00CA7B9A" w:rsidRDefault="000D4493" w:rsidP="000D4493">
      <w:pPr>
        <w:ind w:firstLine="1298"/>
        <w:jc w:val="center"/>
        <w:rPr>
          <w:lang w:eastAsia="lt-LT"/>
        </w:rPr>
      </w:pPr>
    </w:p>
    <w:p w14:paraId="4BF9BCC1" w14:textId="07A8C991" w:rsidR="000D4493" w:rsidRPr="00CA7B9A" w:rsidRDefault="009913FF" w:rsidP="009913FF">
      <w:pPr>
        <w:tabs>
          <w:tab w:val="left" w:pos="900"/>
          <w:tab w:val="left" w:pos="1298"/>
        </w:tabs>
        <w:ind w:firstLine="709"/>
        <w:jc w:val="both"/>
        <w:rPr>
          <w:lang w:eastAsia="lt-LT"/>
        </w:rPr>
      </w:pPr>
      <w:r>
        <w:rPr>
          <w:spacing w:val="-1"/>
          <w:lang w:eastAsia="lt-LT"/>
        </w:rPr>
        <w:t>47</w:t>
      </w:r>
      <w:r w:rsidR="000D4493" w:rsidRPr="00CA7B9A">
        <w:rPr>
          <w:spacing w:val="-1"/>
          <w:lang w:eastAsia="lt-LT"/>
        </w:rPr>
        <w:t xml:space="preserve">. </w:t>
      </w:r>
      <w:r w:rsidR="000D4493" w:rsidRPr="00CA7B9A">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46CB1014" w14:textId="77777777" w:rsidR="000D4493" w:rsidRPr="00CA7B9A" w:rsidRDefault="000D4493" w:rsidP="000D4493">
      <w:pPr>
        <w:tabs>
          <w:tab w:val="left" w:pos="900"/>
          <w:tab w:val="left" w:pos="1298"/>
        </w:tabs>
        <w:ind w:firstLine="709"/>
        <w:jc w:val="both"/>
        <w:rPr>
          <w:lang w:eastAsia="lt-LT"/>
        </w:rPr>
      </w:pPr>
    </w:p>
    <w:p w14:paraId="7734B28B" w14:textId="18E2CC26" w:rsidR="000D4493" w:rsidRPr="00CA7B9A" w:rsidRDefault="000D4493" w:rsidP="000D4493">
      <w:pPr>
        <w:ind w:right="283"/>
        <w:jc w:val="center"/>
        <w:rPr>
          <w:b/>
        </w:rPr>
      </w:pPr>
      <w:r w:rsidRPr="00CA7B9A">
        <w:rPr>
          <w:b/>
        </w:rPr>
        <w:t>XI. BAIGIAMOSIOS NUOSTATOS</w:t>
      </w:r>
    </w:p>
    <w:p w14:paraId="3BB27230" w14:textId="77777777" w:rsidR="000D4493" w:rsidRPr="00CA7B9A" w:rsidRDefault="000D4493" w:rsidP="000D4493">
      <w:pPr>
        <w:ind w:right="283"/>
        <w:jc w:val="both"/>
      </w:pPr>
    </w:p>
    <w:p w14:paraId="47D3604C" w14:textId="2F1FD716" w:rsidR="000D4493" w:rsidRPr="00CA7B9A" w:rsidRDefault="009913FF" w:rsidP="009913FF">
      <w:pPr>
        <w:tabs>
          <w:tab w:val="left" w:pos="1140"/>
          <w:tab w:val="left" w:pos="1298"/>
        </w:tabs>
        <w:ind w:firstLine="709"/>
        <w:jc w:val="both"/>
        <w:rPr>
          <w:lang w:eastAsia="lt-LT"/>
        </w:rPr>
      </w:pPr>
      <w:r>
        <w:t>48</w:t>
      </w:r>
      <w:r w:rsidR="000D4493" w:rsidRPr="00CA7B9A">
        <w:t>.</w:t>
      </w:r>
      <w:r w:rsidR="000D4493" w:rsidRPr="00CA7B9A">
        <w:rPr>
          <w:lang w:eastAsia="lt-LT"/>
        </w:rPr>
        <w:t xml:space="preserve"> Ši sutartis sudaryta dviem vienodą juridinę galią turinčiais egzemplioriais – po vieną kiekvienai šios sutarties šaliai.</w:t>
      </w:r>
    </w:p>
    <w:p w14:paraId="13221AAE" w14:textId="726539DC" w:rsidR="000D4493" w:rsidRPr="00CA7B9A" w:rsidRDefault="009913FF" w:rsidP="009913FF">
      <w:pPr>
        <w:tabs>
          <w:tab w:val="left" w:pos="1140"/>
          <w:tab w:val="left" w:pos="1298"/>
        </w:tabs>
        <w:ind w:firstLine="709"/>
        <w:jc w:val="both"/>
        <w:rPr>
          <w:lang w:eastAsia="lt-LT"/>
        </w:rPr>
      </w:pPr>
      <w:r>
        <w:rPr>
          <w:lang w:eastAsia="lt-LT"/>
        </w:rPr>
        <w:t>49</w:t>
      </w:r>
      <w:r w:rsidR="000D4493" w:rsidRPr="00CA7B9A">
        <w:rPr>
          <w:lang w:eastAsia="lt-LT"/>
        </w:rPr>
        <w:t xml:space="preserve">. Bet kokie pranešimai ar prašymai, kurių reikalaujama ir kuriuos leidžiama pateikti pagal šią sutartį, pateikiami raštu. Laikoma, kad toks pranešimas ar prašymas yra tinkamai pateiktas, kai </w:t>
      </w:r>
      <w:r w:rsidR="000D4493" w:rsidRPr="00CA7B9A">
        <w:rPr>
          <w:lang w:eastAsia="lt-LT"/>
        </w:rPr>
        <w:lastRenderedPageBreak/>
        <w:t>jis pristatomas šaliai asmeniškai pasirašytinai arba išsiunčiamas registruotu laišku su įteikimo patvirtinimu šioje sutartyje nurodytu šalies adresu.</w:t>
      </w:r>
    </w:p>
    <w:p w14:paraId="1E663B3D" w14:textId="5E5A9671" w:rsidR="000D4493" w:rsidRPr="00CA7B9A" w:rsidRDefault="000D4493" w:rsidP="009913FF">
      <w:pPr>
        <w:tabs>
          <w:tab w:val="left" w:pos="1140"/>
          <w:tab w:val="left" w:pos="1298"/>
        </w:tabs>
        <w:ind w:firstLine="709"/>
        <w:jc w:val="both"/>
        <w:rPr>
          <w:lang w:eastAsia="lt-LT"/>
        </w:rPr>
      </w:pPr>
      <w:r>
        <w:rPr>
          <w:lang w:eastAsia="lt-LT"/>
        </w:rPr>
        <w:t>5</w:t>
      </w:r>
      <w:r w:rsidR="009913FF">
        <w:rPr>
          <w:lang w:eastAsia="lt-LT"/>
        </w:rPr>
        <w:t>0</w:t>
      </w:r>
      <w:r w:rsidRPr="00CA7B9A">
        <w:rPr>
          <w:lang w:eastAsia="lt-LT"/>
        </w:rPr>
        <w:t>. Šalys, vykdydamos sutarties įsipareigojimus, vadovaujasi Lietuvos Respublikos įstatymais, norminiais dokumentais, šia sutartimi, pirkimo sąlygomis ir pateiktu pasiūlymu.</w:t>
      </w:r>
    </w:p>
    <w:p w14:paraId="52FB4536" w14:textId="453754D4" w:rsidR="000D4493" w:rsidRPr="00CA7B9A" w:rsidRDefault="00762E07" w:rsidP="009913FF">
      <w:pPr>
        <w:tabs>
          <w:tab w:val="left" w:pos="1140"/>
          <w:tab w:val="left" w:pos="1298"/>
        </w:tabs>
        <w:ind w:firstLine="709"/>
        <w:jc w:val="both"/>
        <w:rPr>
          <w:lang w:eastAsia="lt-LT"/>
        </w:rPr>
      </w:pPr>
      <w:r>
        <w:rPr>
          <w:lang w:eastAsia="lt-LT"/>
        </w:rPr>
        <w:t>5</w:t>
      </w:r>
      <w:r w:rsidR="009913FF">
        <w:rPr>
          <w:lang w:eastAsia="lt-LT"/>
        </w:rPr>
        <w:t>1</w:t>
      </w:r>
      <w:r w:rsidR="000D4493" w:rsidRPr="00CA7B9A">
        <w:rPr>
          <w:lang w:eastAsia="lt-LT"/>
        </w:rPr>
        <w:t>. Šaliai pakeitus šioje sutartyje nurodytus adresus ar kitus rekvizitus, ji privalo ne vėliau kaip per penkias darbo dienas po tokio pakeitimo informuoti apie tai kitą šalį.</w:t>
      </w:r>
    </w:p>
    <w:p w14:paraId="0C9B0F59" w14:textId="79A4C233" w:rsidR="000D4493" w:rsidRPr="00CA7B9A" w:rsidRDefault="00D50E66" w:rsidP="009913FF">
      <w:pPr>
        <w:tabs>
          <w:tab w:val="left" w:pos="1140"/>
          <w:tab w:val="left" w:pos="1298"/>
        </w:tabs>
        <w:ind w:firstLine="709"/>
        <w:jc w:val="both"/>
        <w:rPr>
          <w:lang w:eastAsia="lt-LT"/>
        </w:rPr>
      </w:pPr>
      <w:r>
        <w:rPr>
          <w:lang w:eastAsia="lt-LT"/>
        </w:rPr>
        <w:t>5</w:t>
      </w:r>
      <w:r w:rsidR="009913FF">
        <w:rPr>
          <w:lang w:eastAsia="lt-LT"/>
        </w:rPr>
        <w:t>2</w:t>
      </w:r>
      <w:r w:rsidR="000D4493" w:rsidRPr="00CA7B9A">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33A87DEF" w14:textId="45E4674A" w:rsidR="000D4493" w:rsidRPr="00A823B8" w:rsidRDefault="009913FF" w:rsidP="009913FF">
      <w:pPr>
        <w:tabs>
          <w:tab w:val="left" w:pos="1140"/>
          <w:tab w:val="left" w:pos="1298"/>
        </w:tabs>
        <w:ind w:firstLine="709"/>
        <w:jc w:val="both"/>
        <w:rPr>
          <w:color w:val="0070C0"/>
        </w:rPr>
      </w:pPr>
      <w:r>
        <w:t>53</w:t>
      </w:r>
      <w:r w:rsidR="000D4493" w:rsidRPr="00CA7B9A">
        <w:t>. Už sutarties ir pakeitimų paskelbimą CVP IS atsakingas pirkėjas</w:t>
      </w:r>
      <w:r w:rsidR="000D4493">
        <w:t xml:space="preserve"> </w:t>
      </w:r>
      <w:r w:rsidR="000D4493" w:rsidRPr="00A823B8">
        <w:rPr>
          <w:color w:val="0070C0"/>
        </w:rPr>
        <w:t>(</w:t>
      </w:r>
      <w:r w:rsidR="000D4493" w:rsidRPr="00A823B8">
        <w:rPr>
          <w:i/>
          <w:iCs/>
          <w:color w:val="0070C0"/>
        </w:rPr>
        <w:t>nurodomas kontaktinis asmuo, tel. Nr., el. paštas</w:t>
      </w:r>
      <w:r w:rsidR="000D4493" w:rsidRPr="00A823B8">
        <w:rPr>
          <w:color w:val="0070C0"/>
        </w:rPr>
        <w:t>).</w:t>
      </w:r>
    </w:p>
    <w:p w14:paraId="61F400EE" w14:textId="77777777" w:rsidR="000D4493" w:rsidRDefault="000D4493" w:rsidP="000D4493">
      <w:pPr>
        <w:ind w:right="283" w:firstLine="720"/>
      </w:pPr>
    </w:p>
    <w:p w14:paraId="68D492C2" w14:textId="5B9DE593" w:rsidR="000D4493" w:rsidRPr="00CA7B9A" w:rsidRDefault="000D4493" w:rsidP="000D4493">
      <w:pPr>
        <w:ind w:right="283"/>
        <w:jc w:val="center"/>
        <w:rPr>
          <w:b/>
        </w:rPr>
      </w:pPr>
      <w:r w:rsidRPr="00CA7B9A">
        <w:rPr>
          <w:b/>
        </w:rPr>
        <w:t>XI</w:t>
      </w:r>
      <w:r w:rsidR="009913FF">
        <w:rPr>
          <w:b/>
        </w:rPr>
        <w:t>I</w:t>
      </w:r>
      <w:r w:rsidRPr="00CA7B9A">
        <w:rPr>
          <w:b/>
        </w:rPr>
        <w:t xml:space="preserve">. </w:t>
      </w:r>
      <w:bookmarkStart w:id="20" w:name="_Hlk62808869"/>
      <w:r>
        <w:rPr>
          <w:b/>
        </w:rPr>
        <w:t xml:space="preserve">ŠALIŲ </w:t>
      </w:r>
      <w:r w:rsidRPr="00CA7B9A">
        <w:rPr>
          <w:b/>
        </w:rPr>
        <w:t>JURIDINIAI</w:t>
      </w:r>
      <w:r>
        <w:rPr>
          <w:b/>
        </w:rPr>
        <w:t xml:space="preserve"> </w:t>
      </w:r>
      <w:r w:rsidRPr="00CA7B9A">
        <w:rPr>
          <w:b/>
        </w:rPr>
        <w:t>ADRESAI</w:t>
      </w:r>
      <w:r>
        <w:rPr>
          <w:b/>
        </w:rPr>
        <w:t>, REKVIZITAI IR PARAŠAI</w:t>
      </w:r>
    </w:p>
    <w:bookmarkEnd w:id="20"/>
    <w:p w14:paraId="3E0F16AF" w14:textId="77777777" w:rsidR="000D4493" w:rsidRPr="00CA7B9A" w:rsidRDefault="000D4493" w:rsidP="000D4493">
      <w:pPr>
        <w:keepNext/>
        <w:tabs>
          <w:tab w:val="num" w:pos="1584"/>
        </w:tabs>
        <w:ind w:left="1584" w:right="283" w:hanging="864"/>
        <w:outlineLvl w:val="3"/>
        <w:rPr>
          <w:b/>
          <w:lang w:eastAsia="lt-LT"/>
        </w:rPr>
      </w:pPr>
    </w:p>
    <w:p w14:paraId="63E61B3A" w14:textId="28C3D10F" w:rsidR="000D4493" w:rsidRPr="00CA7B9A" w:rsidRDefault="009913FF" w:rsidP="000D4493">
      <w:pPr>
        <w:keepNext/>
        <w:tabs>
          <w:tab w:val="num" w:pos="1584"/>
        </w:tabs>
        <w:ind w:right="283"/>
        <w:outlineLvl w:val="3"/>
        <w:rPr>
          <w:b/>
          <w:lang w:eastAsia="lt-LT"/>
        </w:rPr>
      </w:pPr>
      <w:r>
        <w:rPr>
          <w:b/>
          <w:lang w:eastAsia="lt-LT"/>
        </w:rPr>
        <w:t>Užsakov</w:t>
      </w:r>
      <w:r w:rsidR="000D4493" w:rsidRPr="00CA7B9A">
        <w:rPr>
          <w:b/>
          <w:lang w:eastAsia="lt-LT"/>
        </w:rPr>
        <w:t>as</w:t>
      </w:r>
      <w:r w:rsidR="000D4493" w:rsidRPr="00CA7B9A">
        <w:rPr>
          <w:b/>
          <w:lang w:eastAsia="lt-LT"/>
        </w:rPr>
        <w:tab/>
      </w:r>
      <w:r w:rsidR="000D4493" w:rsidRPr="00CA7B9A">
        <w:rPr>
          <w:b/>
          <w:lang w:eastAsia="lt-LT"/>
        </w:rPr>
        <w:tab/>
      </w:r>
      <w:r w:rsidR="000D4493" w:rsidRPr="00CA7B9A">
        <w:rPr>
          <w:b/>
          <w:lang w:eastAsia="lt-LT"/>
        </w:rPr>
        <w:tab/>
      </w:r>
      <w:r w:rsidR="000D4493" w:rsidRPr="00CA7B9A">
        <w:rPr>
          <w:b/>
          <w:lang w:eastAsia="lt-LT"/>
        </w:rPr>
        <w:tab/>
        <w:t xml:space="preserve"> </w:t>
      </w:r>
      <w:r w:rsidR="000D4493" w:rsidRPr="00CA7B9A">
        <w:rPr>
          <w:b/>
          <w:lang w:eastAsia="lt-LT"/>
        </w:rPr>
        <w:tab/>
      </w:r>
      <w:r w:rsidR="000D4493" w:rsidRPr="00CA7B9A">
        <w:rPr>
          <w:b/>
          <w:lang w:eastAsia="lt-LT"/>
        </w:rPr>
        <w:tab/>
        <w:t>Pa</w:t>
      </w:r>
      <w:r>
        <w:rPr>
          <w:b/>
          <w:lang w:eastAsia="lt-LT"/>
        </w:rPr>
        <w:t>slaugos teik</w:t>
      </w:r>
      <w:r w:rsidR="000D4493" w:rsidRPr="00CA7B9A">
        <w:rPr>
          <w:b/>
          <w:lang w:eastAsia="lt-LT"/>
        </w:rPr>
        <w:t>ėjas</w:t>
      </w:r>
      <w:r w:rsidR="000D4493" w:rsidRPr="00CA7B9A">
        <w:rPr>
          <w:b/>
          <w:lang w:eastAsia="lt-LT"/>
        </w:rPr>
        <w:tab/>
      </w:r>
      <w:r w:rsidR="000D4493" w:rsidRPr="00CA7B9A">
        <w:rPr>
          <w:b/>
          <w:lang w:eastAsia="lt-LT"/>
        </w:rPr>
        <w:tab/>
      </w:r>
    </w:p>
    <w:p w14:paraId="0DAF703E" w14:textId="77777777" w:rsidR="000D4493" w:rsidRPr="00CA7B9A" w:rsidRDefault="000D4493" w:rsidP="000D4493">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14:paraId="1E71AAC8" w14:textId="77777777" w:rsidR="000D4493" w:rsidRPr="00CA7B9A" w:rsidRDefault="000D4493" w:rsidP="000D4493">
      <w:pPr>
        <w:ind w:right="283"/>
      </w:pPr>
    </w:p>
    <w:p w14:paraId="09B16D3D" w14:textId="58AFFF36" w:rsidR="000D4493" w:rsidRPr="00CA7B9A" w:rsidRDefault="000D4493" w:rsidP="000D4493">
      <w:pPr>
        <w:ind w:right="283"/>
        <w:jc w:val="both"/>
      </w:pPr>
      <w:r w:rsidRPr="00CA7B9A">
        <w:t>Pulko g. 75, 621</w:t>
      </w:r>
      <w:r w:rsidR="009913FF">
        <w:t>28</w:t>
      </w:r>
      <w:r w:rsidRPr="00CA7B9A">
        <w:t xml:space="preserve"> Alytus</w:t>
      </w:r>
      <w:r w:rsidRPr="00CA7B9A">
        <w:tab/>
      </w:r>
      <w:r w:rsidRPr="00CA7B9A">
        <w:tab/>
      </w:r>
      <w:r w:rsidRPr="00CA7B9A">
        <w:tab/>
      </w:r>
      <w:r w:rsidRPr="00CA7B9A">
        <w:tab/>
      </w:r>
    </w:p>
    <w:p w14:paraId="76B86193" w14:textId="0A7756F7" w:rsidR="000D4493" w:rsidRPr="00CA7B9A" w:rsidRDefault="000D4493" w:rsidP="000D4493">
      <w:pPr>
        <w:ind w:right="283"/>
        <w:jc w:val="both"/>
      </w:pPr>
      <w:r w:rsidRPr="00CA7B9A">
        <w:t xml:space="preserve">Tel. </w:t>
      </w:r>
      <w:r w:rsidR="0002346D">
        <w:t>+370</w:t>
      </w:r>
      <w:r w:rsidRPr="00CA7B9A">
        <w:t xml:space="preserve"> 315 73 470</w:t>
      </w:r>
      <w:r w:rsidRPr="00CA7B9A">
        <w:tab/>
      </w:r>
      <w:r w:rsidRPr="00CA7B9A">
        <w:tab/>
      </w:r>
      <w:r w:rsidRPr="00CA7B9A">
        <w:tab/>
        <w:t xml:space="preserve"> </w:t>
      </w:r>
      <w:r w:rsidRPr="00CA7B9A">
        <w:tab/>
      </w:r>
      <w:r w:rsidRPr="00CA7B9A">
        <w:tab/>
        <w:t xml:space="preserve">Tel.       </w:t>
      </w:r>
    </w:p>
    <w:p w14:paraId="1A8428E2" w14:textId="77777777" w:rsidR="000D4493" w:rsidRPr="00CA7B9A" w:rsidRDefault="000D4493" w:rsidP="000D4493">
      <w:pPr>
        <w:keepNext/>
        <w:tabs>
          <w:tab w:val="num" w:pos="1872"/>
        </w:tabs>
        <w:ind w:right="283"/>
        <w:outlineLvl w:val="5"/>
        <w:rPr>
          <w:lang w:eastAsia="lt-LT"/>
        </w:rPr>
      </w:pPr>
      <w:r w:rsidRPr="00CA7B9A">
        <w:rPr>
          <w:lang w:eastAsia="lt-LT"/>
        </w:rPr>
        <w:t>Įmonės kodas 149566841</w:t>
      </w:r>
      <w:r w:rsidRPr="00CA7B9A">
        <w:rPr>
          <w:lang w:eastAsia="lt-LT"/>
        </w:rPr>
        <w:tab/>
      </w:r>
      <w:r w:rsidRPr="00CA7B9A">
        <w:rPr>
          <w:lang w:eastAsia="lt-LT"/>
        </w:rPr>
        <w:tab/>
      </w:r>
      <w:r w:rsidRPr="00CA7B9A">
        <w:rPr>
          <w:lang w:eastAsia="lt-LT"/>
        </w:rPr>
        <w:tab/>
      </w:r>
      <w:r w:rsidRPr="00CA7B9A">
        <w:rPr>
          <w:lang w:eastAsia="lt-LT"/>
        </w:rPr>
        <w:tab/>
        <w:t xml:space="preserve">Įmonės kodas </w:t>
      </w:r>
    </w:p>
    <w:p w14:paraId="5B212FE8" w14:textId="77777777" w:rsidR="000D4493" w:rsidRPr="00CA7B9A" w:rsidRDefault="000D4493" w:rsidP="000D4493">
      <w:pPr>
        <w:keepNext/>
        <w:tabs>
          <w:tab w:val="num" w:pos="1872"/>
        </w:tabs>
        <w:ind w:right="283"/>
        <w:outlineLvl w:val="5"/>
        <w:rPr>
          <w:lang w:eastAsia="lt-LT"/>
        </w:rPr>
      </w:pPr>
      <w:r w:rsidRPr="00CA7B9A">
        <w:rPr>
          <w:lang w:eastAsia="lt-LT"/>
        </w:rPr>
        <w:t>PVM mokėtojo kodas LT495668410</w:t>
      </w:r>
      <w:r w:rsidRPr="00CA7B9A">
        <w:rPr>
          <w:lang w:eastAsia="lt-LT"/>
        </w:rPr>
        <w:tab/>
        <w:t xml:space="preserve"> </w:t>
      </w:r>
      <w:r w:rsidRPr="00CA7B9A">
        <w:rPr>
          <w:lang w:eastAsia="lt-LT"/>
        </w:rPr>
        <w:tab/>
      </w:r>
      <w:r w:rsidRPr="00CA7B9A">
        <w:rPr>
          <w:lang w:eastAsia="lt-LT"/>
        </w:rPr>
        <w:tab/>
        <w:t xml:space="preserve">PVM mokėtojo kodas </w:t>
      </w:r>
    </w:p>
    <w:p w14:paraId="2337ADE7" w14:textId="77777777" w:rsidR="000D4493" w:rsidRPr="00CA7B9A" w:rsidRDefault="000D4493" w:rsidP="000D4493">
      <w:pPr>
        <w:ind w:right="283"/>
      </w:pPr>
      <w:r w:rsidRPr="00CA7B9A">
        <w:t>a. s. LT877300010002208247</w:t>
      </w:r>
      <w:r w:rsidRPr="00CA7B9A">
        <w:tab/>
      </w:r>
      <w:r w:rsidRPr="00CA7B9A">
        <w:tab/>
      </w:r>
      <w:r w:rsidRPr="00CA7B9A">
        <w:tab/>
        <w:t xml:space="preserve">a. s. </w:t>
      </w:r>
    </w:p>
    <w:p w14:paraId="2A17297F" w14:textId="77777777" w:rsidR="000D4493" w:rsidRPr="00CA7B9A" w:rsidRDefault="000D4493" w:rsidP="000D4493">
      <w:pPr>
        <w:ind w:right="283"/>
        <w:jc w:val="both"/>
      </w:pPr>
      <w:r w:rsidRPr="00CA7B9A">
        <w:t xml:space="preserve">„Swedbank“, AB </w:t>
      </w:r>
      <w:r w:rsidRPr="00CA7B9A">
        <w:tab/>
      </w:r>
      <w:r w:rsidRPr="00CA7B9A">
        <w:tab/>
      </w:r>
      <w:r w:rsidRPr="00CA7B9A">
        <w:tab/>
      </w:r>
      <w:r w:rsidRPr="00CA7B9A">
        <w:tab/>
      </w:r>
      <w:r w:rsidRPr="00CA7B9A">
        <w:tab/>
      </w:r>
    </w:p>
    <w:p w14:paraId="559FB7EA" w14:textId="77777777" w:rsidR="000D4493" w:rsidRPr="00CA7B9A" w:rsidRDefault="000D4493" w:rsidP="000D4493">
      <w:pPr>
        <w:ind w:right="283"/>
        <w:jc w:val="both"/>
      </w:pPr>
      <w:r w:rsidRPr="00CA7B9A">
        <w:t xml:space="preserve">banko kodas 73000 </w:t>
      </w:r>
      <w:r w:rsidRPr="00CA7B9A">
        <w:tab/>
      </w:r>
      <w:r w:rsidRPr="00CA7B9A">
        <w:tab/>
      </w:r>
      <w:r w:rsidRPr="00CA7B9A">
        <w:tab/>
      </w:r>
      <w:r w:rsidRPr="00CA7B9A">
        <w:tab/>
      </w:r>
      <w:r w:rsidRPr="00CA7B9A">
        <w:tab/>
        <w:t xml:space="preserve">banko kodas               </w:t>
      </w:r>
    </w:p>
    <w:p w14:paraId="6B5F707C" w14:textId="77777777" w:rsidR="000D4493" w:rsidRPr="00CA7B9A" w:rsidRDefault="000D4493" w:rsidP="000D4493">
      <w:pPr>
        <w:ind w:left="1418" w:right="283"/>
      </w:pPr>
      <w:r w:rsidRPr="00CA7B9A">
        <w:tab/>
      </w:r>
      <w:r w:rsidRPr="00CA7B9A">
        <w:tab/>
      </w:r>
      <w:r w:rsidRPr="00CA7B9A">
        <w:tab/>
      </w:r>
      <w:r w:rsidRPr="00CA7B9A">
        <w:tab/>
      </w:r>
      <w:r w:rsidRPr="00CA7B9A">
        <w:tab/>
      </w:r>
      <w:r w:rsidRPr="00CA7B9A">
        <w:tab/>
        <w:t>el. paštas</w:t>
      </w:r>
    </w:p>
    <w:p w14:paraId="476B3524" w14:textId="77777777" w:rsidR="000D4493" w:rsidRPr="00CA7B9A" w:rsidRDefault="000D4493" w:rsidP="000D4493">
      <w:pPr>
        <w:ind w:left="1418" w:right="283"/>
      </w:pPr>
    </w:p>
    <w:p w14:paraId="76E275B9" w14:textId="77777777" w:rsidR="000D4493" w:rsidRDefault="000D4493" w:rsidP="000D4493">
      <w:pPr>
        <w:jc w:val="both"/>
      </w:pPr>
      <w:r w:rsidRPr="00CA7B9A">
        <w:t>Direktorius</w:t>
      </w:r>
      <w:r w:rsidRPr="00CA7B9A">
        <w:tab/>
      </w:r>
      <w:r w:rsidRPr="00CA7B9A">
        <w:tab/>
      </w:r>
      <w:r w:rsidRPr="00CA7B9A">
        <w:tab/>
      </w:r>
      <w:r w:rsidRPr="00CA7B9A">
        <w:tab/>
      </w:r>
      <w:r w:rsidRPr="00CA7B9A">
        <w:tab/>
      </w:r>
      <w:r w:rsidRPr="00CA7B9A">
        <w:tab/>
      </w:r>
      <w:proofErr w:type="spellStart"/>
      <w:r w:rsidRPr="00CA7B9A">
        <w:t>Direktorius</w:t>
      </w:r>
      <w:proofErr w:type="spellEnd"/>
      <w:r w:rsidRPr="00CA7B9A">
        <w:tab/>
      </w:r>
    </w:p>
    <w:p w14:paraId="68CB3DA1" w14:textId="77777777" w:rsidR="000D4493" w:rsidRPr="00056885" w:rsidRDefault="000D4493" w:rsidP="000D4493">
      <w:pPr>
        <w:jc w:val="center"/>
      </w:pPr>
    </w:p>
    <w:p w14:paraId="58083A67" w14:textId="1F4FFC7A" w:rsidR="000D4493" w:rsidRDefault="000D4493" w:rsidP="000D4493">
      <w:pPr>
        <w:ind w:left="7200" w:firstLine="720"/>
        <w:jc w:val="both"/>
      </w:pPr>
    </w:p>
    <w:p w14:paraId="5A959761" w14:textId="37DD53E2" w:rsidR="0002346D" w:rsidRDefault="0002346D" w:rsidP="000D4493">
      <w:pPr>
        <w:ind w:left="7200" w:firstLine="720"/>
        <w:jc w:val="both"/>
      </w:pPr>
    </w:p>
    <w:p w14:paraId="40E7D14E" w14:textId="77777777" w:rsidR="0002346D" w:rsidRDefault="0002346D" w:rsidP="000D4493">
      <w:pPr>
        <w:ind w:left="7200" w:firstLine="720"/>
        <w:jc w:val="both"/>
      </w:pPr>
    </w:p>
    <w:p w14:paraId="362F0887" w14:textId="77777777" w:rsidR="00916ACA" w:rsidRDefault="00916ACA" w:rsidP="000D4493">
      <w:pPr>
        <w:ind w:left="7200" w:firstLine="720"/>
        <w:jc w:val="both"/>
      </w:pPr>
    </w:p>
    <w:p w14:paraId="194B4F6F" w14:textId="77777777" w:rsidR="00916ACA" w:rsidRDefault="00916ACA" w:rsidP="000D4493">
      <w:pPr>
        <w:ind w:left="7200" w:firstLine="720"/>
        <w:jc w:val="both"/>
      </w:pPr>
    </w:p>
    <w:p w14:paraId="37B71D32" w14:textId="77777777" w:rsidR="00916ACA" w:rsidRDefault="00916ACA" w:rsidP="000D4493">
      <w:pPr>
        <w:ind w:left="7200" w:firstLine="720"/>
        <w:jc w:val="both"/>
      </w:pPr>
    </w:p>
    <w:p w14:paraId="064E5075" w14:textId="77777777" w:rsidR="00916ACA" w:rsidRDefault="00916ACA" w:rsidP="000D4493">
      <w:pPr>
        <w:ind w:left="7200" w:firstLine="720"/>
        <w:jc w:val="both"/>
      </w:pPr>
    </w:p>
    <w:p w14:paraId="651DFDA2" w14:textId="77777777" w:rsidR="00916ACA" w:rsidRDefault="00916ACA" w:rsidP="000D4493">
      <w:pPr>
        <w:ind w:left="7200" w:firstLine="720"/>
        <w:jc w:val="both"/>
      </w:pPr>
    </w:p>
    <w:p w14:paraId="464296C4" w14:textId="77777777" w:rsidR="00916ACA" w:rsidRDefault="00916ACA" w:rsidP="000D4493">
      <w:pPr>
        <w:ind w:left="7200" w:firstLine="720"/>
        <w:jc w:val="both"/>
      </w:pPr>
    </w:p>
    <w:p w14:paraId="79E9BDC9" w14:textId="77777777" w:rsidR="00916ACA" w:rsidRDefault="00916ACA" w:rsidP="000D4493">
      <w:pPr>
        <w:ind w:left="7200" w:firstLine="720"/>
        <w:jc w:val="both"/>
      </w:pPr>
    </w:p>
    <w:p w14:paraId="2DB57574" w14:textId="77777777" w:rsidR="00916ACA" w:rsidRDefault="00916ACA" w:rsidP="000D4493">
      <w:pPr>
        <w:ind w:left="7200" w:firstLine="720"/>
        <w:jc w:val="both"/>
      </w:pPr>
    </w:p>
    <w:p w14:paraId="161D6E21" w14:textId="77777777" w:rsidR="00916ACA" w:rsidRDefault="00916ACA" w:rsidP="000D4493">
      <w:pPr>
        <w:ind w:left="7200" w:firstLine="720"/>
        <w:jc w:val="both"/>
      </w:pPr>
    </w:p>
    <w:p w14:paraId="384E564B" w14:textId="77777777" w:rsidR="00916ACA" w:rsidRDefault="00916ACA" w:rsidP="000D4493">
      <w:pPr>
        <w:ind w:left="7200" w:firstLine="720"/>
        <w:jc w:val="both"/>
      </w:pPr>
    </w:p>
    <w:p w14:paraId="37436352" w14:textId="77777777" w:rsidR="00916ACA" w:rsidRDefault="00916ACA" w:rsidP="000D4493">
      <w:pPr>
        <w:ind w:left="7200" w:firstLine="720"/>
        <w:jc w:val="both"/>
      </w:pPr>
    </w:p>
    <w:p w14:paraId="2D9579E3" w14:textId="77777777" w:rsidR="00916ACA" w:rsidRDefault="00916ACA" w:rsidP="000D4493">
      <w:pPr>
        <w:ind w:left="7200" w:firstLine="720"/>
        <w:jc w:val="both"/>
      </w:pPr>
    </w:p>
    <w:p w14:paraId="5BF7E6AE" w14:textId="77777777" w:rsidR="00916ACA" w:rsidRDefault="00916ACA" w:rsidP="000D4493">
      <w:pPr>
        <w:ind w:left="7200" w:firstLine="720"/>
        <w:jc w:val="both"/>
      </w:pPr>
    </w:p>
    <w:p w14:paraId="1422EFC7" w14:textId="77777777" w:rsidR="00916ACA" w:rsidRDefault="00916ACA" w:rsidP="000D4493">
      <w:pPr>
        <w:ind w:left="7200" w:firstLine="720"/>
        <w:jc w:val="both"/>
      </w:pPr>
    </w:p>
    <w:p w14:paraId="341E9088" w14:textId="77777777" w:rsidR="00916ACA" w:rsidRDefault="00916ACA" w:rsidP="000D4493">
      <w:pPr>
        <w:ind w:left="7200" w:firstLine="720"/>
        <w:jc w:val="both"/>
      </w:pPr>
    </w:p>
    <w:p w14:paraId="5195BD6B" w14:textId="77777777" w:rsidR="00916ACA" w:rsidRDefault="00916ACA" w:rsidP="000D4493">
      <w:pPr>
        <w:ind w:left="7200" w:firstLine="720"/>
        <w:jc w:val="both"/>
      </w:pPr>
    </w:p>
    <w:p w14:paraId="5F773251" w14:textId="77777777" w:rsidR="00916ACA" w:rsidRDefault="00916ACA" w:rsidP="000D4493">
      <w:pPr>
        <w:ind w:left="7200" w:firstLine="720"/>
        <w:jc w:val="both"/>
      </w:pPr>
    </w:p>
    <w:p w14:paraId="6F387F55" w14:textId="77777777" w:rsidR="00916ACA" w:rsidRDefault="00916ACA" w:rsidP="000D4493">
      <w:pPr>
        <w:ind w:left="7200" w:firstLine="720"/>
        <w:jc w:val="both"/>
      </w:pPr>
    </w:p>
    <w:p w14:paraId="0E2667EF" w14:textId="77777777" w:rsidR="00916ACA" w:rsidRDefault="00916ACA" w:rsidP="000D4493">
      <w:pPr>
        <w:ind w:left="7200" w:firstLine="720"/>
        <w:jc w:val="both"/>
      </w:pPr>
    </w:p>
    <w:p w14:paraId="7E0C53F2" w14:textId="77777777" w:rsidR="00916ACA" w:rsidRDefault="00916ACA" w:rsidP="000D4493">
      <w:pPr>
        <w:ind w:left="7200" w:firstLine="720"/>
        <w:jc w:val="both"/>
      </w:pPr>
    </w:p>
    <w:p w14:paraId="468817BC" w14:textId="77777777" w:rsidR="00916ACA" w:rsidRDefault="00916ACA" w:rsidP="000D4493">
      <w:pPr>
        <w:ind w:left="7200" w:firstLine="720"/>
        <w:jc w:val="both"/>
      </w:pPr>
    </w:p>
    <w:p w14:paraId="15670E39" w14:textId="77777777" w:rsidR="00916ACA" w:rsidRDefault="00916ACA" w:rsidP="000D4493">
      <w:pPr>
        <w:ind w:left="7200" w:firstLine="720"/>
        <w:jc w:val="both"/>
      </w:pPr>
    </w:p>
    <w:p w14:paraId="6ED4DA05" w14:textId="77777777" w:rsidR="00916ACA" w:rsidRDefault="00916ACA" w:rsidP="000D4493">
      <w:pPr>
        <w:ind w:left="7200" w:firstLine="720"/>
        <w:jc w:val="both"/>
      </w:pPr>
    </w:p>
    <w:p w14:paraId="61C04E7C" w14:textId="77777777" w:rsidR="000D4493" w:rsidRDefault="000D4493" w:rsidP="000D4493">
      <w:pPr>
        <w:ind w:left="7200" w:firstLine="720"/>
        <w:jc w:val="both"/>
      </w:pPr>
    </w:p>
    <w:p w14:paraId="25D52BE0" w14:textId="77777777" w:rsidR="009913FF" w:rsidRPr="003B7A7E" w:rsidRDefault="009913FF" w:rsidP="009913FF">
      <w:pPr>
        <w:ind w:left="7200" w:hanging="254"/>
        <w:jc w:val="both"/>
      </w:pPr>
      <w:r>
        <w:t>sutarties Nr. PIRK-</w:t>
      </w:r>
    </w:p>
    <w:p w14:paraId="7E010231" w14:textId="77777777" w:rsidR="009913FF" w:rsidRPr="003B7A7E" w:rsidRDefault="009913FF" w:rsidP="009913FF">
      <w:pPr>
        <w:ind w:left="6226" w:firstLine="720"/>
        <w:jc w:val="both"/>
      </w:pPr>
      <w:r>
        <w:t xml:space="preserve">1 </w:t>
      </w:r>
      <w:r w:rsidRPr="003B7A7E">
        <w:t>priedas</w:t>
      </w:r>
    </w:p>
    <w:p w14:paraId="77DE1C49" w14:textId="77777777" w:rsidR="000D4493" w:rsidRDefault="000D4493" w:rsidP="000D4493">
      <w:pPr>
        <w:ind w:left="7200" w:firstLine="720"/>
        <w:jc w:val="both"/>
      </w:pPr>
    </w:p>
    <w:p w14:paraId="1EF016CE" w14:textId="77777777" w:rsidR="000D4493" w:rsidRDefault="000D4493" w:rsidP="000D4493">
      <w:pPr>
        <w:jc w:val="center"/>
      </w:pPr>
      <w:r>
        <w:t>TECHNINĖ SPECIFIKACIJA</w:t>
      </w:r>
    </w:p>
    <w:p w14:paraId="7BA7A118" w14:textId="77777777" w:rsidR="000D4493" w:rsidRDefault="000D4493" w:rsidP="000D4493">
      <w:pPr>
        <w:jc w:val="center"/>
      </w:pPr>
    </w:p>
    <w:p w14:paraId="68DC01C3" w14:textId="77777777" w:rsidR="000D4493" w:rsidRDefault="000D4493" w:rsidP="000D4493">
      <w:pPr>
        <w:jc w:val="both"/>
      </w:pPr>
    </w:p>
    <w:p w14:paraId="7D5F7B15" w14:textId="77777777" w:rsidR="00DB65D3" w:rsidRDefault="00DB65D3" w:rsidP="00DB65D3">
      <w:pPr>
        <w:jc w:val="both"/>
      </w:pPr>
      <w:r>
        <w:t>Pridedama pirkimo sąlygų 1 priede pateikta techninė specifikacija.</w:t>
      </w:r>
    </w:p>
    <w:p w14:paraId="5301DA9A" w14:textId="77777777" w:rsidR="00DB65D3" w:rsidRDefault="00DB65D3" w:rsidP="00DB65D3">
      <w:pPr>
        <w:jc w:val="both"/>
      </w:pPr>
      <w:r>
        <w:t>Techninėje specifikacijoje nurodytas perkantysis subjektas tampa užsakovu, o tiekėjas – paslaugos teikėju.</w:t>
      </w:r>
    </w:p>
    <w:p w14:paraId="201FC1EE" w14:textId="77777777" w:rsidR="00DB65D3" w:rsidRPr="000A4092" w:rsidRDefault="00DB65D3" w:rsidP="00916ACA">
      <w:pPr>
        <w:jc w:val="both"/>
      </w:pPr>
    </w:p>
    <w:p w14:paraId="1890DBFA" w14:textId="4A272FEE" w:rsidR="00566EEA" w:rsidRDefault="00566EEA" w:rsidP="00916ACA">
      <w:pPr>
        <w:jc w:val="both"/>
        <w:rPr>
          <w:b/>
          <w:bCs/>
        </w:rPr>
      </w:pPr>
    </w:p>
    <w:p w14:paraId="2DA97E8B" w14:textId="75816C45" w:rsidR="00BC7C87" w:rsidRDefault="00BC7C87" w:rsidP="00230579">
      <w:pPr>
        <w:jc w:val="center"/>
        <w:rPr>
          <w:b/>
          <w:bCs/>
        </w:rPr>
      </w:pPr>
    </w:p>
    <w:p w14:paraId="01239811" w14:textId="4D8D8789" w:rsidR="00DB656C" w:rsidRDefault="00DB656C" w:rsidP="00230579">
      <w:pPr>
        <w:jc w:val="center"/>
        <w:rPr>
          <w:b/>
          <w:bCs/>
        </w:rPr>
      </w:pPr>
    </w:p>
    <w:p w14:paraId="499577EC" w14:textId="319ED28A" w:rsidR="00DB656C" w:rsidRDefault="00DB656C" w:rsidP="00230579">
      <w:pPr>
        <w:jc w:val="center"/>
        <w:rPr>
          <w:b/>
          <w:bCs/>
        </w:rPr>
      </w:pPr>
    </w:p>
    <w:p w14:paraId="34FFB5CD" w14:textId="1F5C113A" w:rsidR="00DB656C" w:rsidRDefault="00DB656C" w:rsidP="00230579">
      <w:pPr>
        <w:jc w:val="center"/>
        <w:rPr>
          <w:b/>
          <w:bCs/>
        </w:rPr>
      </w:pPr>
    </w:p>
    <w:p w14:paraId="2A0D973E" w14:textId="433242BF" w:rsidR="00DB656C" w:rsidRDefault="00DB656C" w:rsidP="00230579">
      <w:pPr>
        <w:jc w:val="center"/>
        <w:rPr>
          <w:b/>
          <w:bCs/>
        </w:rPr>
      </w:pPr>
    </w:p>
    <w:p w14:paraId="7A376609" w14:textId="77A467C9" w:rsidR="00DB656C" w:rsidRDefault="00DB656C" w:rsidP="00230579">
      <w:pPr>
        <w:jc w:val="center"/>
        <w:rPr>
          <w:b/>
          <w:bCs/>
        </w:rPr>
      </w:pPr>
    </w:p>
    <w:p w14:paraId="4E96F686" w14:textId="77777777" w:rsidR="00916ACA" w:rsidRDefault="00916ACA" w:rsidP="00230579">
      <w:pPr>
        <w:jc w:val="center"/>
        <w:rPr>
          <w:b/>
          <w:bCs/>
        </w:rPr>
      </w:pPr>
    </w:p>
    <w:p w14:paraId="0E0B9F69" w14:textId="77777777" w:rsidR="00916ACA" w:rsidRDefault="00916ACA" w:rsidP="00230579">
      <w:pPr>
        <w:jc w:val="center"/>
        <w:rPr>
          <w:b/>
          <w:bCs/>
        </w:rPr>
      </w:pPr>
    </w:p>
    <w:p w14:paraId="6AE2DF02" w14:textId="77777777" w:rsidR="00916ACA" w:rsidRDefault="00916ACA" w:rsidP="00230579">
      <w:pPr>
        <w:jc w:val="center"/>
        <w:rPr>
          <w:b/>
          <w:bCs/>
        </w:rPr>
      </w:pPr>
    </w:p>
    <w:p w14:paraId="30511A67" w14:textId="77777777" w:rsidR="00916ACA" w:rsidRDefault="00916ACA" w:rsidP="00230579">
      <w:pPr>
        <w:jc w:val="center"/>
        <w:rPr>
          <w:b/>
          <w:bCs/>
        </w:rPr>
      </w:pPr>
    </w:p>
    <w:p w14:paraId="5D5A816A" w14:textId="77777777" w:rsidR="00916ACA" w:rsidRDefault="00916ACA" w:rsidP="00230579">
      <w:pPr>
        <w:jc w:val="center"/>
        <w:rPr>
          <w:b/>
          <w:bCs/>
        </w:rPr>
      </w:pPr>
    </w:p>
    <w:p w14:paraId="167C48F6" w14:textId="77777777" w:rsidR="00916ACA" w:rsidRDefault="00916ACA" w:rsidP="00230579">
      <w:pPr>
        <w:jc w:val="center"/>
        <w:rPr>
          <w:b/>
          <w:bCs/>
        </w:rPr>
      </w:pPr>
    </w:p>
    <w:p w14:paraId="7A3F31A2" w14:textId="77777777" w:rsidR="00916ACA" w:rsidRDefault="00916ACA" w:rsidP="00230579">
      <w:pPr>
        <w:jc w:val="center"/>
        <w:rPr>
          <w:b/>
          <w:bCs/>
        </w:rPr>
      </w:pPr>
    </w:p>
    <w:p w14:paraId="33A31B2D" w14:textId="77777777" w:rsidR="00916ACA" w:rsidRDefault="00916ACA" w:rsidP="00230579">
      <w:pPr>
        <w:jc w:val="center"/>
        <w:rPr>
          <w:b/>
          <w:bCs/>
        </w:rPr>
      </w:pPr>
    </w:p>
    <w:p w14:paraId="73D89895" w14:textId="77777777" w:rsidR="00916ACA" w:rsidRDefault="00916ACA" w:rsidP="00230579">
      <w:pPr>
        <w:jc w:val="center"/>
        <w:rPr>
          <w:b/>
          <w:bCs/>
        </w:rPr>
      </w:pPr>
    </w:p>
    <w:p w14:paraId="78E55F1C" w14:textId="77777777" w:rsidR="00916ACA" w:rsidRDefault="00916ACA" w:rsidP="00230579">
      <w:pPr>
        <w:jc w:val="center"/>
        <w:rPr>
          <w:b/>
          <w:bCs/>
        </w:rPr>
      </w:pPr>
    </w:p>
    <w:p w14:paraId="2265912C" w14:textId="77777777" w:rsidR="00916ACA" w:rsidRDefault="00916ACA" w:rsidP="00230579">
      <w:pPr>
        <w:jc w:val="center"/>
        <w:rPr>
          <w:b/>
          <w:bCs/>
        </w:rPr>
      </w:pPr>
    </w:p>
    <w:p w14:paraId="7E75915A" w14:textId="77777777" w:rsidR="00916ACA" w:rsidRDefault="00916ACA" w:rsidP="00230579">
      <w:pPr>
        <w:jc w:val="center"/>
        <w:rPr>
          <w:b/>
          <w:bCs/>
        </w:rPr>
      </w:pPr>
    </w:p>
    <w:p w14:paraId="24593358" w14:textId="77777777" w:rsidR="00916ACA" w:rsidRDefault="00916ACA" w:rsidP="00230579">
      <w:pPr>
        <w:jc w:val="center"/>
        <w:rPr>
          <w:b/>
          <w:bCs/>
        </w:rPr>
      </w:pPr>
    </w:p>
    <w:p w14:paraId="419EB2C5" w14:textId="77777777" w:rsidR="00916ACA" w:rsidRDefault="00916ACA" w:rsidP="00230579">
      <w:pPr>
        <w:jc w:val="center"/>
        <w:rPr>
          <w:b/>
          <w:bCs/>
        </w:rPr>
      </w:pPr>
    </w:p>
    <w:p w14:paraId="3FE0F4FD" w14:textId="77777777" w:rsidR="00916ACA" w:rsidRDefault="00916ACA" w:rsidP="00230579">
      <w:pPr>
        <w:jc w:val="center"/>
        <w:rPr>
          <w:b/>
          <w:bCs/>
        </w:rPr>
      </w:pPr>
    </w:p>
    <w:p w14:paraId="4DC30BA2" w14:textId="77777777" w:rsidR="00916ACA" w:rsidRDefault="00916ACA" w:rsidP="00230579">
      <w:pPr>
        <w:jc w:val="center"/>
        <w:rPr>
          <w:b/>
          <w:bCs/>
        </w:rPr>
      </w:pPr>
    </w:p>
    <w:p w14:paraId="3FE83578" w14:textId="77777777" w:rsidR="00916ACA" w:rsidRDefault="00916ACA" w:rsidP="00230579">
      <w:pPr>
        <w:jc w:val="center"/>
        <w:rPr>
          <w:b/>
          <w:bCs/>
        </w:rPr>
      </w:pPr>
    </w:p>
    <w:p w14:paraId="2F6FFCDC" w14:textId="77777777" w:rsidR="00916ACA" w:rsidRDefault="00916ACA" w:rsidP="00230579">
      <w:pPr>
        <w:jc w:val="center"/>
        <w:rPr>
          <w:b/>
          <w:bCs/>
        </w:rPr>
      </w:pPr>
    </w:p>
    <w:p w14:paraId="37DF12BD" w14:textId="77777777" w:rsidR="00916ACA" w:rsidRDefault="00916ACA" w:rsidP="00230579">
      <w:pPr>
        <w:jc w:val="center"/>
        <w:rPr>
          <w:b/>
          <w:bCs/>
        </w:rPr>
      </w:pPr>
    </w:p>
    <w:p w14:paraId="0E4649A1" w14:textId="77777777" w:rsidR="00916ACA" w:rsidRDefault="00916ACA" w:rsidP="00230579">
      <w:pPr>
        <w:jc w:val="center"/>
        <w:rPr>
          <w:b/>
          <w:bCs/>
        </w:rPr>
      </w:pPr>
    </w:p>
    <w:p w14:paraId="7F7187F8" w14:textId="77777777" w:rsidR="00916ACA" w:rsidRDefault="00916ACA" w:rsidP="00230579">
      <w:pPr>
        <w:jc w:val="center"/>
        <w:rPr>
          <w:b/>
          <w:bCs/>
        </w:rPr>
      </w:pPr>
    </w:p>
    <w:p w14:paraId="05591905" w14:textId="77777777" w:rsidR="00916ACA" w:rsidRDefault="00916ACA" w:rsidP="00230579">
      <w:pPr>
        <w:jc w:val="center"/>
        <w:rPr>
          <w:b/>
          <w:bCs/>
        </w:rPr>
      </w:pPr>
    </w:p>
    <w:p w14:paraId="0F3A19A3" w14:textId="77777777" w:rsidR="00916ACA" w:rsidRDefault="00916ACA" w:rsidP="00230579">
      <w:pPr>
        <w:jc w:val="center"/>
        <w:rPr>
          <w:b/>
          <w:bCs/>
        </w:rPr>
      </w:pPr>
    </w:p>
    <w:p w14:paraId="7BDDE8CE" w14:textId="77777777" w:rsidR="00916ACA" w:rsidRDefault="00916ACA" w:rsidP="00230579">
      <w:pPr>
        <w:jc w:val="center"/>
        <w:rPr>
          <w:b/>
          <w:bCs/>
        </w:rPr>
      </w:pPr>
    </w:p>
    <w:p w14:paraId="2814B98E" w14:textId="77777777" w:rsidR="00916ACA" w:rsidRDefault="00916ACA" w:rsidP="00230579">
      <w:pPr>
        <w:jc w:val="center"/>
        <w:rPr>
          <w:b/>
          <w:bCs/>
        </w:rPr>
      </w:pPr>
    </w:p>
    <w:p w14:paraId="508324F4" w14:textId="77777777" w:rsidR="00916ACA" w:rsidRDefault="00916ACA" w:rsidP="00230579">
      <w:pPr>
        <w:jc w:val="center"/>
        <w:rPr>
          <w:b/>
          <w:bCs/>
        </w:rPr>
      </w:pPr>
    </w:p>
    <w:p w14:paraId="381D520D" w14:textId="77777777" w:rsidR="00916ACA" w:rsidRDefault="00916ACA" w:rsidP="00230579">
      <w:pPr>
        <w:jc w:val="center"/>
        <w:rPr>
          <w:b/>
          <w:bCs/>
        </w:rPr>
      </w:pPr>
    </w:p>
    <w:p w14:paraId="050EFBD7" w14:textId="77777777" w:rsidR="00916ACA" w:rsidRDefault="00916ACA" w:rsidP="00230579">
      <w:pPr>
        <w:jc w:val="center"/>
        <w:rPr>
          <w:b/>
          <w:bCs/>
        </w:rPr>
      </w:pPr>
    </w:p>
    <w:p w14:paraId="73AD692F" w14:textId="77777777" w:rsidR="00916ACA" w:rsidRDefault="00916ACA" w:rsidP="00230579">
      <w:pPr>
        <w:jc w:val="center"/>
        <w:rPr>
          <w:b/>
          <w:bCs/>
        </w:rPr>
      </w:pPr>
    </w:p>
    <w:p w14:paraId="1AD08F93" w14:textId="77777777" w:rsidR="00916ACA" w:rsidRDefault="00916ACA" w:rsidP="00230579">
      <w:pPr>
        <w:jc w:val="center"/>
        <w:rPr>
          <w:b/>
          <w:bCs/>
        </w:rPr>
      </w:pPr>
    </w:p>
    <w:p w14:paraId="5A505927" w14:textId="77777777" w:rsidR="00916ACA" w:rsidRDefault="00916ACA" w:rsidP="00230579">
      <w:pPr>
        <w:jc w:val="center"/>
        <w:rPr>
          <w:b/>
          <w:bCs/>
        </w:rPr>
      </w:pPr>
    </w:p>
    <w:p w14:paraId="5D3359AD" w14:textId="77777777" w:rsidR="00916ACA" w:rsidRDefault="00916ACA" w:rsidP="00230579">
      <w:pPr>
        <w:jc w:val="center"/>
        <w:rPr>
          <w:b/>
          <w:bCs/>
        </w:rPr>
      </w:pPr>
    </w:p>
    <w:p w14:paraId="38A98976" w14:textId="77777777" w:rsidR="00916ACA" w:rsidRDefault="00916ACA" w:rsidP="00230579">
      <w:pPr>
        <w:jc w:val="center"/>
        <w:rPr>
          <w:b/>
          <w:bCs/>
        </w:rPr>
      </w:pPr>
    </w:p>
    <w:p w14:paraId="5A4F5A55" w14:textId="77777777" w:rsidR="00916ACA" w:rsidRDefault="00916ACA" w:rsidP="00230579">
      <w:pPr>
        <w:jc w:val="center"/>
        <w:rPr>
          <w:b/>
          <w:bCs/>
        </w:rPr>
      </w:pPr>
    </w:p>
    <w:p w14:paraId="649F9F31" w14:textId="77777777" w:rsidR="00916ACA" w:rsidRDefault="00916ACA" w:rsidP="00230579">
      <w:pPr>
        <w:jc w:val="center"/>
        <w:rPr>
          <w:b/>
          <w:bCs/>
        </w:rPr>
      </w:pPr>
    </w:p>
    <w:p w14:paraId="581058DE" w14:textId="77777777" w:rsidR="00A25EEF" w:rsidRDefault="00A25EEF" w:rsidP="00230579">
      <w:pPr>
        <w:jc w:val="center"/>
        <w:rPr>
          <w:b/>
          <w:bCs/>
        </w:rPr>
      </w:pPr>
    </w:p>
    <w:p w14:paraId="49F331D4" w14:textId="77777777" w:rsidR="009913FF" w:rsidRPr="003B7A7E" w:rsidRDefault="009913FF" w:rsidP="009913FF">
      <w:pPr>
        <w:ind w:left="7200" w:hanging="254"/>
        <w:jc w:val="both"/>
      </w:pPr>
      <w:r>
        <w:lastRenderedPageBreak/>
        <w:t>sutarties Nr. PIRK-</w:t>
      </w:r>
    </w:p>
    <w:p w14:paraId="11CB6E7B" w14:textId="0151C151" w:rsidR="009913FF" w:rsidRPr="003B7A7E" w:rsidRDefault="009913FF" w:rsidP="009913FF">
      <w:pPr>
        <w:ind w:left="6226" w:firstLine="720"/>
        <w:jc w:val="both"/>
      </w:pPr>
      <w:r>
        <w:t xml:space="preserve">2 </w:t>
      </w:r>
      <w:r w:rsidRPr="003B7A7E">
        <w:t>priedas</w:t>
      </w:r>
    </w:p>
    <w:p w14:paraId="3177C623" w14:textId="77777777" w:rsidR="00916ACA" w:rsidRDefault="00916ACA" w:rsidP="00230579">
      <w:pPr>
        <w:jc w:val="center"/>
        <w:rPr>
          <w:b/>
          <w:bCs/>
        </w:rPr>
      </w:pPr>
    </w:p>
    <w:p w14:paraId="264C433A" w14:textId="77777777" w:rsidR="00DB65D3" w:rsidRDefault="00DB65D3" w:rsidP="00DB65D3">
      <w:pPr>
        <w:ind w:right="283"/>
        <w:jc w:val="center"/>
        <w:rPr>
          <w:b/>
        </w:rPr>
      </w:pPr>
      <w:r w:rsidRPr="008E3AA2">
        <w:rPr>
          <w:b/>
        </w:rPr>
        <w:t xml:space="preserve">PASLAUGŲ </w:t>
      </w:r>
      <w:r>
        <w:rPr>
          <w:b/>
        </w:rPr>
        <w:t>TEIKIMO Į</w:t>
      </w:r>
      <w:r w:rsidRPr="008E3AA2">
        <w:rPr>
          <w:b/>
        </w:rPr>
        <w:t>KAIN</w:t>
      </w:r>
      <w:r>
        <w:rPr>
          <w:b/>
        </w:rPr>
        <w:t>IAI</w:t>
      </w:r>
    </w:p>
    <w:p w14:paraId="56BBDF83" w14:textId="77777777" w:rsidR="00DB65D3" w:rsidRDefault="00DB65D3" w:rsidP="00DB65D3">
      <w:pPr>
        <w:ind w:right="283"/>
        <w:jc w:val="center"/>
        <w:rPr>
          <w:b/>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387"/>
        <w:gridCol w:w="850"/>
        <w:gridCol w:w="993"/>
        <w:gridCol w:w="1275"/>
      </w:tblGrid>
      <w:tr w:rsidR="00A25EEF" w:rsidRPr="00EA3099" w14:paraId="4A55F7B0" w14:textId="77777777" w:rsidTr="00A25EEF">
        <w:trPr>
          <w:trHeight w:val="933"/>
          <w:tblHeader/>
        </w:trPr>
        <w:tc>
          <w:tcPr>
            <w:tcW w:w="562" w:type="dxa"/>
            <w:shd w:val="clear" w:color="auto" w:fill="DAEEF3" w:themeFill="accent5" w:themeFillTint="33"/>
            <w:vAlign w:val="center"/>
          </w:tcPr>
          <w:p w14:paraId="56D965E4" w14:textId="77777777" w:rsidR="00A25EEF" w:rsidRPr="007D4DDB" w:rsidRDefault="00A25EEF" w:rsidP="00B46775">
            <w:pPr>
              <w:rPr>
                <w:b/>
                <w:sz w:val="22"/>
                <w:szCs w:val="22"/>
              </w:rPr>
            </w:pPr>
            <w:r w:rsidRPr="007D4DDB">
              <w:rPr>
                <w:b/>
                <w:sz w:val="22"/>
                <w:szCs w:val="22"/>
              </w:rPr>
              <w:t>Eil. Nr.</w:t>
            </w:r>
          </w:p>
        </w:tc>
        <w:tc>
          <w:tcPr>
            <w:tcW w:w="5387" w:type="dxa"/>
            <w:shd w:val="clear" w:color="auto" w:fill="DAEEF3" w:themeFill="accent5" w:themeFillTint="33"/>
            <w:vAlign w:val="center"/>
          </w:tcPr>
          <w:p w14:paraId="6D26C34D" w14:textId="77777777" w:rsidR="00A25EEF" w:rsidRPr="007D4DDB" w:rsidRDefault="00A25EEF" w:rsidP="00B46775">
            <w:pPr>
              <w:jc w:val="center"/>
              <w:rPr>
                <w:b/>
                <w:iCs/>
                <w:sz w:val="22"/>
                <w:szCs w:val="22"/>
              </w:rPr>
            </w:pPr>
            <w:r>
              <w:rPr>
                <w:b/>
                <w:iCs/>
                <w:sz w:val="22"/>
                <w:szCs w:val="22"/>
              </w:rPr>
              <w:t>Teikiamos paslaugos</w:t>
            </w:r>
          </w:p>
        </w:tc>
        <w:tc>
          <w:tcPr>
            <w:tcW w:w="850" w:type="dxa"/>
            <w:shd w:val="clear" w:color="auto" w:fill="DAEEF3" w:themeFill="accent5" w:themeFillTint="33"/>
            <w:vAlign w:val="center"/>
          </w:tcPr>
          <w:p w14:paraId="031F5B42" w14:textId="77777777" w:rsidR="00A25EEF" w:rsidRPr="007D4DDB" w:rsidRDefault="00A25EEF" w:rsidP="00B46775">
            <w:pPr>
              <w:ind w:left="-109" w:right="-107" w:hanging="109"/>
              <w:jc w:val="center"/>
              <w:rPr>
                <w:b/>
                <w:bCs/>
                <w:iCs/>
                <w:color w:val="00B050"/>
                <w:sz w:val="22"/>
                <w:szCs w:val="22"/>
              </w:rPr>
            </w:pPr>
            <w:r w:rsidRPr="00273C3B">
              <w:rPr>
                <w:b/>
                <w:bCs/>
                <w:iCs/>
                <w:sz w:val="22"/>
                <w:szCs w:val="22"/>
              </w:rPr>
              <w:t>Mato vienetas</w:t>
            </w:r>
          </w:p>
        </w:tc>
        <w:tc>
          <w:tcPr>
            <w:tcW w:w="993" w:type="dxa"/>
            <w:shd w:val="clear" w:color="auto" w:fill="DAEEF3" w:themeFill="accent5" w:themeFillTint="33"/>
            <w:vAlign w:val="center"/>
          </w:tcPr>
          <w:p w14:paraId="64FCB73C" w14:textId="77777777" w:rsidR="00A25EEF" w:rsidRDefault="00A25EEF" w:rsidP="00B46775">
            <w:pPr>
              <w:ind w:left="-111" w:right="-108"/>
              <w:jc w:val="center"/>
              <w:rPr>
                <w:b/>
                <w:bCs/>
                <w:iCs/>
                <w:sz w:val="22"/>
                <w:szCs w:val="22"/>
              </w:rPr>
            </w:pPr>
            <w:r>
              <w:rPr>
                <w:b/>
                <w:bCs/>
                <w:iCs/>
                <w:sz w:val="22"/>
                <w:szCs w:val="22"/>
              </w:rPr>
              <w:t>Prelimina</w:t>
            </w:r>
          </w:p>
          <w:p w14:paraId="4E0E64D8" w14:textId="77777777" w:rsidR="00A25EEF" w:rsidRPr="00273C3B" w:rsidRDefault="00A25EEF" w:rsidP="00B46775">
            <w:pPr>
              <w:ind w:left="-111" w:right="-108"/>
              <w:jc w:val="center"/>
              <w:rPr>
                <w:b/>
                <w:bCs/>
                <w:iCs/>
                <w:sz w:val="22"/>
                <w:szCs w:val="22"/>
              </w:rPr>
            </w:pPr>
            <w:r>
              <w:rPr>
                <w:b/>
                <w:bCs/>
                <w:iCs/>
                <w:sz w:val="22"/>
                <w:szCs w:val="22"/>
              </w:rPr>
              <w:t>rus k</w:t>
            </w:r>
            <w:r w:rsidRPr="00273C3B">
              <w:rPr>
                <w:b/>
                <w:bCs/>
                <w:iCs/>
                <w:sz w:val="22"/>
                <w:szCs w:val="22"/>
              </w:rPr>
              <w:t>iekis</w:t>
            </w:r>
          </w:p>
        </w:tc>
        <w:tc>
          <w:tcPr>
            <w:tcW w:w="1275" w:type="dxa"/>
            <w:shd w:val="clear" w:color="auto" w:fill="DAEEF3" w:themeFill="accent5" w:themeFillTint="33"/>
            <w:vAlign w:val="center"/>
          </w:tcPr>
          <w:p w14:paraId="193FA077" w14:textId="77777777" w:rsidR="00A25EEF" w:rsidRPr="007D4DDB" w:rsidRDefault="00A25EEF" w:rsidP="00B46775">
            <w:pPr>
              <w:ind w:left="-111" w:right="-103" w:firstLine="8"/>
              <w:jc w:val="center"/>
              <w:rPr>
                <w:b/>
                <w:sz w:val="22"/>
                <w:szCs w:val="22"/>
              </w:rPr>
            </w:pPr>
            <w:r>
              <w:rPr>
                <w:b/>
                <w:sz w:val="22"/>
                <w:szCs w:val="22"/>
              </w:rPr>
              <w:t>V</w:t>
            </w:r>
            <w:r w:rsidRPr="007D4DDB">
              <w:rPr>
                <w:b/>
                <w:sz w:val="22"/>
                <w:szCs w:val="22"/>
              </w:rPr>
              <w:t xml:space="preserve">ieneto </w:t>
            </w:r>
            <w:r>
              <w:rPr>
                <w:b/>
                <w:sz w:val="22"/>
                <w:szCs w:val="22"/>
              </w:rPr>
              <w:t xml:space="preserve">kaina </w:t>
            </w:r>
            <w:r w:rsidRPr="007D4DDB">
              <w:rPr>
                <w:b/>
                <w:sz w:val="22"/>
                <w:szCs w:val="22"/>
              </w:rPr>
              <w:t>EUR be PVM</w:t>
            </w:r>
          </w:p>
        </w:tc>
      </w:tr>
      <w:tr w:rsidR="00A25EEF" w:rsidRPr="00273C3B" w14:paraId="7105C4C7" w14:textId="77777777" w:rsidTr="00A25EEF">
        <w:trPr>
          <w:trHeight w:val="296"/>
          <w:tblHeader/>
        </w:trPr>
        <w:tc>
          <w:tcPr>
            <w:tcW w:w="562" w:type="dxa"/>
            <w:vAlign w:val="center"/>
          </w:tcPr>
          <w:p w14:paraId="5F0BF274" w14:textId="77777777" w:rsidR="00A25EEF" w:rsidRPr="00273C3B" w:rsidRDefault="00A25EEF" w:rsidP="00B46775">
            <w:pPr>
              <w:jc w:val="center"/>
              <w:rPr>
                <w:iCs/>
                <w:sz w:val="20"/>
                <w:szCs w:val="20"/>
              </w:rPr>
            </w:pPr>
            <w:r w:rsidRPr="00273C3B">
              <w:rPr>
                <w:iCs/>
                <w:sz w:val="20"/>
                <w:szCs w:val="20"/>
              </w:rPr>
              <w:t>1</w:t>
            </w:r>
          </w:p>
        </w:tc>
        <w:tc>
          <w:tcPr>
            <w:tcW w:w="5387" w:type="dxa"/>
            <w:vAlign w:val="center"/>
          </w:tcPr>
          <w:p w14:paraId="68612BF9" w14:textId="77777777" w:rsidR="00A25EEF" w:rsidRPr="00273C3B" w:rsidRDefault="00A25EEF" w:rsidP="00B46775">
            <w:pPr>
              <w:jc w:val="center"/>
              <w:rPr>
                <w:iCs/>
                <w:sz w:val="20"/>
                <w:szCs w:val="20"/>
              </w:rPr>
            </w:pPr>
            <w:r w:rsidRPr="00273C3B">
              <w:rPr>
                <w:iCs/>
                <w:sz w:val="20"/>
                <w:szCs w:val="20"/>
              </w:rPr>
              <w:t>2</w:t>
            </w:r>
          </w:p>
        </w:tc>
        <w:tc>
          <w:tcPr>
            <w:tcW w:w="850" w:type="dxa"/>
            <w:vAlign w:val="center"/>
          </w:tcPr>
          <w:p w14:paraId="72E0D582" w14:textId="77777777" w:rsidR="00A25EEF" w:rsidRPr="00273C3B" w:rsidRDefault="00A25EEF" w:rsidP="00B46775">
            <w:pPr>
              <w:jc w:val="center"/>
              <w:rPr>
                <w:iCs/>
                <w:sz w:val="20"/>
                <w:szCs w:val="20"/>
              </w:rPr>
            </w:pPr>
            <w:r w:rsidRPr="00273C3B">
              <w:rPr>
                <w:iCs/>
                <w:sz w:val="20"/>
                <w:szCs w:val="20"/>
              </w:rPr>
              <w:t>3</w:t>
            </w:r>
          </w:p>
        </w:tc>
        <w:tc>
          <w:tcPr>
            <w:tcW w:w="993" w:type="dxa"/>
            <w:vAlign w:val="center"/>
          </w:tcPr>
          <w:p w14:paraId="366BC534" w14:textId="77777777" w:rsidR="00A25EEF" w:rsidRPr="00273C3B" w:rsidRDefault="00A25EEF" w:rsidP="00B46775">
            <w:pPr>
              <w:jc w:val="center"/>
              <w:rPr>
                <w:iCs/>
                <w:sz w:val="20"/>
                <w:szCs w:val="20"/>
              </w:rPr>
            </w:pPr>
            <w:r w:rsidRPr="00273C3B">
              <w:rPr>
                <w:iCs/>
                <w:sz w:val="20"/>
                <w:szCs w:val="20"/>
              </w:rPr>
              <w:t>4</w:t>
            </w:r>
          </w:p>
        </w:tc>
        <w:tc>
          <w:tcPr>
            <w:tcW w:w="1275" w:type="dxa"/>
            <w:vAlign w:val="center"/>
          </w:tcPr>
          <w:p w14:paraId="5F7921CC" w14:textId="77777777" w:rsidR="00A25EEF" w:rsidRPr="00273C3B" w:rsidRDefault="00A25EEF" w:rsidP="00B46775">
            <w:pPr>
              <w:jc w:val="center"/>
              <w:rPr>
                <w:iCs/>
                <w:sz w:val="20"/>
                <w:szCs w:val="20"/>
              </w:rPr>
            </w:pPr>
            <w:r w:rsidRPr="00273C3B">
              <w:rPr>
                <w:iCs/>
                <w:sz w:val="20"/>
                <w:szCs w:val="20"/>
              </w:rPr>
              <w:t>5</w:t>
            </w:r>
          </w:p>
        </w:tc>
      </w:tr>
      <w:tr w:rsidR="00A25EEF" w:rsidRPr="00B44ACF" w14:paraId="50E7A86A" w14:textId="77777777" w:rsidTr="00A25EEF">
        <w:tc>
          <w:tcPr>
            <w:tcW w:w="562" w:type="dxa"/>
          </w:tcPr>
          <w:p w14:paraId="055B0A52" w14:textId="77777777" w:rsidR="00A25EEF" w:rsidRPr="00984A2A" w:rsidRDefault="00A25EEF" w:rsidP="00B46775">
            <w:pPr>
              <w:jc w:val="center"/>
              <w:rPr>
                <w:bCs/>
                <w:sz w:val="22"/>
                <w:szCs w:val="22"/>
              </w:rPr>
            </w:pPr>
            <w:r w:rsidRPr="00984A2A">
              <w:rPr>
                <w:bCs/>
                <w:sz w:val="22"/>
                <w:szCs w:val="22"/>
              </w:rPr>
              <w:t>1.</w:t>
            </w:r>
          </w:p>
        </w:tc>
        <w:tc>
          <w:tcPr>
            <w:tcW w:w="5387" w:type="dxa"/>
          </w:tcPr>
          <w:p w14:paraId="10A7A15E" w14:textId="77777777" w:rsidR="00A25EEF" w:rsidRPr="00B44ACF" w:rsidRDefault="00A25EEF" w:rsidP="00B46775">
            <w:pPr>
              <w:jc w:val="both"/>
              <w:rPr>
                <w:color w:val="00B050"/>
                <w:sz w:val="22"/>
                <w:szCs w:val="22"/>
              </w:rPr>
            </w:pPr>
            <w:r>
              <w:rPr>
                <w:rFonts w:eastAsia="Calibri" w:cstheme="minorHAnsi"/>
                <w:lang w:eastAsia="en-GB"/>
              </w:rPr>
              <w:t>E</w:t>
            </w:r>
            <w:r w:rsidRPr="000724C6">
              <w:rPr>
                <w:rFonts w:eastAsia="Calibri" w:cstheme="minorHAnsi"/>
                <w:lang w:eastAsia="en-GB"/>
              </w:rPr>
              <w:t>samos</w:t>
            </w:r>
            <w:r>
              <w:rPr>
                <w:rFonts w:eastAsia="Calibri" w:cstheme="minorHAnsi"/>
                <w:lang w:eastAsia="en-GB"/>
              </w:rPr>
              <w:t>/keičiamos</w:t>
            </w:r>
            <w:r w:rsidRPr="000724C6">
              <w:rPr>
                <w:rFonts w:eastAsia="Calibri" w:cstheme="minorHAnsi"/>
                <w:lang w:eastAsia="en-GB"/>
              </w:rPr>
              <w:t xml:space="preserve"> įrangos išmontavimas</w:t>
            </w:r>
            <w:r>
              <w:rPr>
                <w:rFonts w:eastAsia="Calibri" w:cstheme="minorHAnsi"/>
                <w:lang w:eastAsia="en-GB"/>
              </w:rPr>
              <w:t xml:space="preserve"> (</w:t>
            </w:r>
            <w:r w:rsidRPr="00114F35">
              <w:rPr>
                <w:rFonts w:eastAsia="Calibri" w:cstheme="minorHAnsi"/>
                <w:i/>
                <w:iCs/>
                <w:sz w:val="20"/>
                <w:szCs w:val="20"/>
                <w:lang w:eastAsia="en-GB"/>
              </w:rPr>
              <w:t>objektai pagal techninės specifikacijos priedą Nr. 2</w:t>
            </w:r>
            <w:r>
              <w:rPr>
                <w:rFonts w:eastAsia="Calibri" w:cstheme="minorHAnsi"/>
                <w:lang w:eastAsia="en-GB"/>
              </w:rPr>
              <w:t>)</w:t>
            </w:r>
          </w:p>
        </w:tc>
        <w:tc>
          <w:tcPr>
            <w:tcW w:w="850" w:type="dxa"/>
          </w:tcPr>
          <w:p w14:paraId="09E641C2" w14:textId="77777777" w:rsidR="00A25EEF" w:rsidRPr="00B44ACF" w:rsidRDefault="00A25EEF" w:rsidP="00B46775">
            <w:pPr>
              <w:ind w:right="-110"/>
              <w:jc w:val="center"/>
              <w:rPr>
                <w:iCs/>
                <w:sz w:val="22"/>
                <w:szCs w:val="22"/>
              </w:rPr>
            </w:pPr>
            <w:r>
              <w:rPr>
                <w:rFonts w:eastAsia="Calibri" w:cstheme="minorHAnsi"/>
                <w:lang w:eastAsia="en-GB"/>
              </w:rPr>
              <w:t>k</w:t>
            </w:r>
            <w:r w:rsidRPr="000724C6">
              <w:rPr>
                <w:rFonts w:eastAsia="Calibri" w:cstheme="minorHAnsi"/>
                <w:lang w:eastAsia="en-GB"/>
              </w:rPr>
              <w:t>ompl.</w:t>
            </w:r>
          </w:p>
        </w:tc>
        <w:tc>
          <w:tcPr>
            <w:tcW w:w="993" w:type="dxa"/>
          </w:tcPr>
          <w:p w14:paraId="61756234" w14:textId="77777777" w:rsidR="00A25EEF" w:rsidRPr="00B44ACF" w:rsidRDefault="00A25EEF" w:rsidP="00B46775">
            <w:pPr>
              <w:jc w:val="center"/>
              <w:rPr>
                <w:iCs/>
                <w:sz w:val="22"/>
                <w:szCs w:val="22"/>
              </w:rPr>
            </w:pPr>
            <w:r w:rsidRPr="000724C6">
              <w:rPr>
                <w:rFonts w:eastAsia="Calibri" w:cstheme="minorHAnsi"/>
                <w:lang w:eastAsia="en-GB"/>
              </w:rPr>
              <w:t>1</w:t>
            </w:r>
          </w:p>
        </w:tc>
        <w:tc>
          <w:tcPr>
            <w:tcW w:w="1275" w:type="dxa"/>
          </w:tcPr>
          <w:p w14:paraId="6F453D9A" w14:textId="77777777" w:rsidR="00A25EEF" w:rsidRPr="00B44ACF" w:rsidRDefault="00A25EEF" w:rsidP="00B46775">
            <w:pPr>
              <w:rPr>
                <w:sz w:val="22"/>
                <w:szCs w:val="22"/>
              </w:rPr>
            </w:pPr>
          </w:p>
        </w:tc>
      </w:tr>
      <w:tr w:rsidR="00A25EEF" w:rsidRPr="00B44ACF" w14:paraId="32A4AFC7" w14:textId="77777777" w:rsidTr="00A25EEF">
        <w:tc>
          <w:tcPr>
            <w:tcW w:w="562" w:type="dxa"/>
          </w:tcPr>
          <w:p w14:paraId="6234BA14" w14:textId="77777777" w:rsidR="00A25EEF" w:rsidRPr="00984A2A" w:rsidRDefault="00A25EEF" w:rsidP="00B46775">
            <w:pPr>
              <w:jc w:val="center"/>
              <w:rPr>
                <w:bCs/>
                <w:sz w:val="22"/>
                <w:szCs w:val="22"/>
              </w:rPr>
            </w:pPr>
            <w:r>
              <w:rPr>
                <w:bCs/>
                <w:sz w:val="22"/>
                <w:szCs w:val="22"/>
              </w:rPr>
              <w:t>2.</w:t>
            </w:r>
          </w:p>
        </w:tc>
        <w:tc>
          <w:tcPr>
            <w:tcW w:w="5387" w:type="dxa"/>
          </w:tcPr>
          <w:p w14:paraId="1BD38DB9" w14:textId="77777777" w:rsidR="00A25EEF" w:rsidRPr="00B44ACF" w:rsidRDefault="00A25EEF" w:rsidP="00B46775">
            <w:pPr>
              <w:jc w:val="both"/>
              <w:rPr>
                <w:color w:val="00B050"/>
                <w:sz w:val="22"/>
                <w:szCs w:val="22"/>
              </w:rPr>
            </w:pPr>
            <w:r w:rsidRPr="000724C6">
              <w:rPr>
                <w:rFonts w:eastAsia="Calibri" w:cstheme="minorHAnsi"/>
                <w:lang w:eastAsia="en-GB"/>
              </w:rPr>
              <w:t>Valdiklio sumontavimas</w:t>
            </w:r>
          </w:p>
        </w:tc>
        <w:tc>
          <w:tcPr>
            <w:tcW w:w="850" w:type="dxa"/>
          </w:tcPr>
          <w:p w14:paraId="1DF0C0BC" w14:textId="77777777" w:rsidR="00A25EEF" w:rsidRPr="00B44ACF" w:rsidRDefault="00A25EEF" w:rsidP="00B46775">
            <w:pPr>
              <w:jc w:val="center"/>
              <w:rPr>
                <w:iCs/>
                <w:sz w:val="22"/>
                <w:szCs w:val="22"/>
              </w:rPr>
            </w:pPr>
            <w:r>
              <w:rPr>
                <w:rFonts w:eastAsia="Calibri" w:cstheme="minorHAnsi"/>
                <w:lang w:eastAsia="en-GB"/>
              </w:rPr>
              <w:t>v</w:t>
            </w:r>
            <w:r w:rsidRPr="000724C6">
              <w:rPr>
                <w:rFonts w:eastAsia="Calibri" w:cstheme="minorHAnsi"/>
                <w:lang w:eastAsia="en-GB"/>
              </w:rPr>
              <w:t>nt.</w:t>
            </w:r>
          </w:p>
        </w:tc>
        <w:tc>
          <w:tcPr>
            <w:tcW w:w="993" w:type="dxa"/>
          </w:tcPr>
          <w:p w14:paraId="381EAD8F" w14:textId="77777777" w:rsidR="00A25EEF" w:rsidRPr="00B44ACF" w:rsidRDefault="00A25EEF" w:rsidP="00B46775">
            <w:pPr>
              <w:jc w:val="center"/>
              <w:rPr>
                <w:iCs/>
                <w:sz w:val="22"/>
                <w:szCs w:val="22"/>
              </w:rPr>
            </w:pPr>
            <w:r w:rsidRPr="000724C6">
              <w:rPr>
                <w:rFonts w:eastAsia="Calibri" w:cstheme="minorHAnsi"/>
                <w:lang w:eastAsia="en-GB"/>
              </w:rPr>
              <w:t>36</w:t>
            </w:r>
          </w:p>
        </w:tc>
        <w:tc>
          <w:tcPr>
            <w:tcW w:w="1275" w:type="dxa"/>
          </w:tcPr>
          <w:p w14:paraId="0BF528CF" w14:textId="77777777" w:rsidR="00A25EEF" w:rsidRPr="00B44ACF" w:rsidRDefault="00A25EEF" w:rsidP="00B46775">
            <w:pPr>
              <w:rPr>
                <w:sz w:val="22"/>
                <w:szCs w:val="22"/>
              </w:rPr>
            </w:pPr>
          </w:p>
        </w:tc>
      </w:tr>
      <w:tr w:rsidR="00A25EEF" w:rsidRPr="00B44ACF" w14:paraId="14984CDD" w14:textId="77777777" w:rsidTr="00A25EEF">
        <w:tc>
          <w:tcPr>
            <w:tcW w:w="562" w:type="dxa"/>
          </w:tcPr>
          <w:p w14:paraId="72F8353D" w14:textId="77777777" w:rsidR="00A25EEF" w:rsidRPr="00984A2A" w:rsidRDefault="00A25EEF" w:rsidP="00B46775">
            <w:pPr>
              <w:jc w:val="center"/>
              <w:rPr>
                <w:bCs/>
                <w:sz w:val="22"/>
                <w:szCs w:val="22"/>
              </w:rPr>
            </w:pPr>
            <w:r>
              <w:rPr>
                <w:bCs/>
                <w:sz w:val="22"/>
                <w:szCs w:val="22"/>
              </w:rPr>
              <w:t>3.</w:t>
            </w:r>
          </w:p>
        </w:tc>
        <w:tc>
          <w:tcPr>
            <w:tcW w:w="5387" w:type="dxa"/>
          </w:tcPr>
          <w:p w14:paraId="371F5E18" w14:textId="77777777" w:rsidR="00A25EEF" w:rsidRPr="00B44ACF" w:rsidRDefault="00A25EEF" w:rsidP="00B46775">
            <w:pPr>
              <w:jc w:val="both"/>
              <w:rPr>
                <w:color w:val="00B050"/>
                <w:sz w:val="22"/>
                <w:szCs w:val="22"/>
              </w:rPr>
            </w:pPr>
            <w:r w:rsidRPr="000724C6">
              <w:rPr>
                <w:rFonts w:cstheme="minorHAnsi"/>
                <w:color w:val="000000"/>
              </w:rPr>
              <w:t>RS485 Modulis sumontavimas</w:t>
            </w:r>
          </w:p>
        </w:tc>
        <w:tc>
          <w:tcPr>
            <w:tcW w:w="850" w:type="dxa"/>
          </w:tcPr>
          <w:p w14:paraId="49699F27" w14:textId="77777777" w:rsidR="00A25EEF" w:rsidRPr="00B44ACF" w:rsidRDefault="00A25EEF" w:rsidP="00B46775">
            <w:pPr>
              <w:jc w:val="center"/>
              <w:rPr>
                <w:iCs/>
                <w:sz w:val="22"/>
                <w:szCs w:val="22"/>
              </w:rPr>
            </w:pPr>
            <w:r>
              <w:rPr>
                <w:rFonts w:eastAsia="Calibri" w:cstheme="minorHAnsi"/>
                <w:lang w:eastAsia="en-GB"/>
              </w:rPr>
              <w:t>v</w:t>
            </w:r>
            <w:r w:rsidRPr="000724C6">
              <w:rPr>
                <w:rFonts w:eastAsia="Calibri" w:cstheme="minorHAnsi"/>
                <w:lang w:eastAsia="en-GB"/>
              </w:rPr>
              <w:t>al.</w:t>
            </w:r>
          </w:p>
        </w:tc>
        <w:tc>
          <w:tcPr>
            <w:tcW w:w="993" w:type="dxa"/>
          </w:tcPr>
          <w:p w14:paraId="740B6C3D" w14:textId="77777777" w:rsidR="00A25EEF" w:rsidRPr="00B44ACF" w:rsidRDefault="00A25EEF" w:rsidP="00B46775">
            <w:pPr>
              <w:jc w:val="center"/>
              <w:rPr>
                <w:iCs/>
                <w:sz w:val="22"/>
                <w:szCs w:val="22"/>
              </w:rPr>
            </w:pPr>
            <w:r w:rsidRPr="000724C6">
              <w:rPr>
                <w:rFonts w:eastAsia="Calibri" w:cstheme="minorHAnsi"/>
                <w:lang w:eastAsia="en-GB"/>
              </w:rPr>
              <w:t>36</w:t>
            </w:r>
          </w:p>
        </w:tc>
        <w:tc>
          <w:tcPr>
            <w:tcW w:w="1275" w:type="dxa"/>
          </w:tcPr>
          <w:p w14:paraId="75444E87" w14:textId="77777777" w:rsidR="00A25EEF" w:rsidRPr="00B44ACF" w:rsidRDefault="00A25EEF" w:rsidP="00B46775">
            <w:pPr>
              <w:rPr>
                <w:sz w:val="22"/>
                <w:szCs w:val="22"/>
              </w:rPr>
            </w:pPr>
          </w:p>
        </w:tc>
      </w:tr>
      <w:tr w:rsidR="00A25EEF" w:rsidRPr="00B44ACF" w14:paraId="23D27D8D" w14:textId="77777777" w:rsidTr="00A25EEF">
        <w:tc>
          <w:tcPr>
            <w:tcW w:w="562" w:type="dxa"/>
            <w:tcBorders>
              <w:bottom w:val="single" w:sz="4" w:space="0" w:color="000000"/>
            </w:tcBorders>
          </w:tcPr>
          <w:p w14:paraId="31C97EEC" w14:textId="77777777" w:rsidR="00A25EEF" w:rsidRPr="00984A2A" w:rsidRDefault="00A25EEF" w:rsidP="00B46775">
            <w:pPr>
              <w:jc w:val="center"/>
              <w:rPr>
                <w:bCs/>
                <w:sz w:val="22"/>
                <w:szCs w:val="22"/>
              </w:rPr>
            </w:pPr>
            <w:r>
              <w:rPr>
                <w:bCs/>
                <w:sz w:val="22"/>
                <w:szCs w:val="22"/>
              </w:rPr>
              <w:t>4.</w:t>
            </w:r>
          </w:p>
        </w:tc>
        <w:tc>
          <w:tcPr>
            <w:tcW w:w="5387" w:type="dxa"/>
            <w:tcBorders>
              <w:bottom w:val="single" w:sz="4" w:space="0" w:color="000000"/>
            </w:tcBorders>
          </w:tcPr>
          <w:p w14:paraId="1A16E5E6" w14:textId="77777777" w:rsidR="00A25EEF" w:rsidRPr="00B44ACF" w:rsidRDefault="00A25EEF" w:rsidP="00B46775">
            <w:pPr>
              <w:jc w:val="both"/>
              <w:rPr>
                <w:color w:val="00B050"/>
                <w:sz w:val="22"/>
                <w:szCs w:val="22"/>
              </w:rPr>
            </w:pPr>
            <w:r w:rsidRPr="000724C6">
              <w:rPr>
                <w:rFonts w:cstheme="minorHAnsi"/>
                <w:color w:val="000000"/>
              </w:rPr>
              <w:t>RS485 Profibus sumontavimas</w:t>
            </w:r>
          </w:p>
        </w:tc>
        <w:tc>
          <w:tcPr>
            <w:tcW w:w="850" w:type="dxa"/>
            <w:tcBorders>
              <w:bottom w:val="single" w:sz="4" w:space="0" w:color="000000"/>
            </w:tcBorders>
          </w:tcPr>
          <w:p w14:paraId="7B7E6AF0" w14:textId="77777777" w:rsidR="00A25EEF" w:rsidRPr="00B44ACF" w:rsidRDefault="00A25EEF" w:rsidP="00B46775">
            <w:pPr>
              <w:jc w:val="center"/>
              <w:rPr>
                <w:iCs/>
                <w:sz w:val="22"/>
                <w:szCs w:val="22"/>
              </w:rPr>
            </w:pPr>
            <w:r>
              <w:rPr>
                <w:rFonts w:eastAsia="Calibri" w:cstheme="minorHAnsi"/>
                <w:lang w:eastAsia="en-GB"/>
              </w:rPr>
              <w:t>v</w:t>
            </w:r>
            <w:r w:rsidRPr="000724C6">
              <w:rPr>
                <w:rFonts w:eastAsia="Calibri" w:cstheme="minorHAnsi"/>
                <w:lang w:eastAsia="en-GB"/>
              </w:rPr>
              <w:t>al.</w:t>
            </w:r>
          </w:p>
        </w:tc>
        <w:tc>
          <w:tcPr>
            <w:tcW w:w="993" w:type="dxa"/>
            <w:tcBorders>
              <w:bottom w:val="single" w:sz="4" w:space="0" w:color="000000"/>
            </w:tcBorders>
          </w:tcPr>
          <w:p w14:paraId="3BD976D8" w14:textId="77777777" w:rsidR="00A25EEF" w:rsidRPr="00B44ACF" w:rsidRDefault="00A25EEF" w:rsidP="00B46775">
            <w:pPr>
              <w:jc w:val="center"/>
              <w:rPr>
                <w:iCs/>
                <w:sz w:val="22"/>
                <w:szCs w:val="22"/>
              </w:rPr>
            </w:pPr>
            <w:r w:rsidRPr="000724C6">
              <w:rPr>
                <w:rFonts w:eastAsia="Calibri" w:cstheme="minorHAnsi"/>
                <w:lang w:eastAsia="en-GB"/>
              </w:rPr>
              <w:t>5</w:t>
            </w:r>
          </w:p>
        </w:tc>
        <w:tc>
          <w:tcPr>
            <w:tcW w:w="1275" w:type="dxa"/>
            <w:tcBorders>
              <w:bottom w:val="single" w:sz="4" w:space="0" w:color="000000"/>
            </w:tcBorders>
          </w:tcPr>
          <w:p w14:paraId="20B10779" w14:textId="77777777" w:rsidR="00A25EEF" w:rsidRPr="00B44ACF" w:rsidRDefault="00A25EEF" w:rsidP="00B46775">
            <w:pPr>
              <w:rPr>
                <w:sz w:val="22"/>
                <w:szCs w:val="22"/>
              </w:rPr>
            </w:pPr>
          </w:p>
        </w:tc>
      </w:tr>
      <w:tr w:rsidR="00A25EEF" w:rsidRPr="00B44ACF" w14:paraId="5579FB31" w14:textId="77777777" w:rsidTr="00A25EEF">
        <w:tc>
          <w:tcPr>
            <w:tcW w:w="562" w:type="dxa"/>
            <w:tcBorders>
              <w:bottom w:val="single" w:sz="4" w:space="0" w:color="auto"/>
            </w:tcBorders>
          </w:tcPr>
          <w:p w14:paraId="5D275AFE" w14:textId="77777777" w:rsidR="00A25EEF" w:rsidRPr="00984A2A" w:rsidRDefault="00A25EEF" w:rsidP="00B46775">
            <w:pPr>
              <w:jc w:val="center"/>
              <w:rPr>
                <w:bCs/>
                <w:sz w:val="22"/>
                <w:szCs w:val="22"/>
              </w:rPr>
            </w:pPr>
            <w:r>
              <w:rPr>
                <w:bCs/>
                <w:sz w:val="22"/>
                <w:szCs w:val="22"/>
              </w:rPr>
              <w:t>5.</w:t>
            </w:r>
          </w:p>
        </w:tc>
        <w:tc>
          <w:tcPr>
            <w:tcW w:w="5387" w:type="dxa"/>
            <w:tcBorders>
              <w:bottom w:val="single" w:sz="4" w:space="0" w:color="auto"/>
            </w:tcBorders>
          </w:tcPr>
          <w:p w14:paraId="49DABB22" w14:textId="77777777" w:rsidR="00A25EEF" w:rsidRPr="00B44ACF" w:rsidRDefault="00A25EEF" w:rsidP="00B46775">
            <w:pPr>
              <w:jc w:val="both"/>
              <w:rPr>
                <w:color w:val="00B050"/>
                <w:sz w:val="22"/>
                <w:szCs w:val="22"/>
              </w:rPr>
            </w:pPr>
            <w:r w:rsidRPr="000724C6">
              <w:rPr>
                <w:rFonts w:eastAsia="Calibri" w:cstheme="minorHAnsi"/>
                <w:lang w:eastAsia="en-GB"/>
              </w:rPr>
              <w:t>Valdymo panelės sumontavimas</w:t>
            </w:r>
          </w:p>
        </w:tc>
        <w:tc>
          <w:tcPr>
            <w:tcW w:w="850" w:type="dxa"/>
            <w:tcBorders>
              <w:bottom w:val="single" w:sz="4" w:space="0" w:color="auto"/>
            </w:tcBorders>
          </w:tcPr>
          <w:p w14:paraId="6749E0AA" w14:textId="77777777" w:rsidR="00A25EEF" w:rsidRPr="00B44ACF" w:rsidRDefault="00A25EEF" w:rsidP="00B46775">
            <w:pPr>
              <w:jc w:val="center"/>
              <w:rPr>
                <w:iCs/>
                <w:sz w:val="22"/>
                <w:szCs w:val="22"/>
              </w:rPr>
            </w:pPr>
            <w:r>
              <w:rPr>
                <w:rFonts w:eastAsia="Calibri" w:cstheme="minorHAnsi"/>
                <w:lang w:eastAsia="en-GB"/>
              </w:rPr>
              <w:t>v</w:t>
            </w:r>
            <w:r w:rsidRPr="000724C6">
              <w:rPr>
                <w:rFonts w:eastAsia="Calibri" w:cstheme="minorHAnsi"/>
                <w:lang w:eastAsia="en-GB"/>
              </w:rPr>
              <w:t>nt.</w:t>
            </w:r>
          </w:p>
        </w:tc>
        <w:tc>
          <w:tcPr>
            <w:tcW w:w="993" w:type="dxa"/>
            <w:tcBorders>
              <w:bottom w:val="single" w:sz="4" w:space="0" w:color="auto"/>
            </w:tcBorders>
          </w:tcPr>
          <w:p w14:paraId="183CC761" w14:textId="77777777" w:rsidR="00A25EEF" w:rsidRPr="00B44ACF" w:rsidRDefault="00A25EEF" w:rsidP="00B46775">
            <w:pPr>
              <w:jc w:val="center"/>
              <w:rPr>
                <w:iCs/>
                <w:sz w:val="22"/>
                <w:szCs w:val="22"/>
              </w:rPr>
            </w:pPr>
            <w:r w:rsidRPr="000724C6">
              <w:rPr>
                <w:rFonts w:eastAsia="Calibri" w:cstheme="minorHAnsi"/>
                <w:lang w:eastAsia="en-GB"/>
              </w:rPr>
              <w:t>27</w:t>
            </w:r>
          </w:p>
        </w:tc>
        <w:tc>
          <w:tcPr>
            <w:tcW w:w="1275" w:type="dxa"/>
            <w:tcBorders>
              <w:bottom w:val="single" w:sz="4" w:space="0" w:color="auto"/>
            </w:tcBorders>
          </w:tcPr>
          <w:p w14:paraId="6EB9A41C" w14:textId="77777777" w:rsidR="00A25EEF" w:rsidRPr="00B44ACF" w:rsidRDefault="00A25EEF" w:rsidP="00B46775">
            <w:pPr>
              <w:rPr>
                <w:sz w:val="22"/>
                <w:szCs w:val="22"/>
              </w:rPr>
            </w:pPr>
          </w:p>
        </w:tc>
      </w:tr>
      <w:tr w:rsidR="00A25EEF" w:rsidRPr="00B44ACF" w14:paraId="25DEA623" w14:textId="77777777" w:rsidTr="00A25EEF">
        <w:tc>
          <w:tcPr>
            <w:tcW w:w="562" w:type="dxa"/>
            <w:tcBorders>
              <w:top w:val="single" w:sz="4" w:space="0" w:color="auto"/>
            </w:tcBorders>
          </w:tcPr>
          <w:p w14:paraId="43A676E5" w14:textId="77777777" w:rsidR="00A25EEF" w:rsidRPr="00984A2A" w:rsidRDefault="00A25EEF" w:rsidP="00B46775">
            <w:pPr>
              <w:jc w:val="center"/>
              <w:rPr>
                <w:bCs/>
                <w:sz w:val="22"/>
                <w:szCs w:val="22"/>
              </w:rPr>
            </w:pPr>
            <w:r>
              <w:rPr>
                <w:bCs/>
                <w:sz w:val="22"/>
                <w:szCs w:val="22"/>
              </w:rPr>
              <w:t>6.</w:t>
            </w:r>
          </w:p>
        </w:tc>
        <w:tc>
          <w:tcPr>
            <w:tcW w:w="5387" w:type="dxa"/>
            <w:tcBorders>
              <w:top w:val="single" w:sz="4" w:space="0" w:color="auto"/>
            </w:tcBorders>
          </w:tcPr>
          <w:p w14:paraId="642BFED7" w14:textId="77777777" w:rsidR="00A25EEF" w:rsidRPr="00B44ACF" w:rsidRDefault="00A25EEF" w:rsidP="00B46775">
            <w:pPr>
              <w:jc w:val="both"/>
              <w:rPr>
                <w:color w:val="00B050"/>
                <w:sz w:val="22"/>
                <w:szCs w:val="22"/>
              </w:rPr>
            </w:pPr>
            <w:r w:rsidRPr="000724C6">
              <w:rPr>
                <w:rFonts w:eastAsia="Calibri" w:cstheme="minorHAnsi"/>
                <w:lang w:eastAsia="en-GB"/>
              </w:rPr>
              <w:t>Analoginių signalų modulio AI8 sumontavimas</w:t>
            </w:r>
          </w:p>
        </w:tc>
        <w:tc>
          <w:tcPr>
            <w:tcW w:w="850" w:type="dxa"/>
            <w:tcBorders>
              <w:top w:val="single" w:sz="4" w:space="0" w:color="auto"/>
            </w:tcBorders>
          </w:tcPr>
          <w:p w14:paraId="06DC5B2C" w14:textId="77777777" w:rsidR="00A25EEF" w:rsidRPr="00B44ACF" w:rsidRDefault="00A25EEF" w:rsidP="00B46775">
            <w:pPr>
              <w:jc w:val="center"/>
              <w:rPr>
                <w:iCs/>
                <w:sz w:val="22"/>
                <w:szCs w:val="22"/>
              </w:rPr>
            </w:pPr>
            <w:r>
              <w:rPr>
                <w:rFonts w:eastAsia="Calibri" w:cstheme="minorHAnsi"/>
                <w:lang w:eastAsia="en-GB"/>
              </w:rPr>
              <w:t>v</w:t>
            </w:r>
            <w:r w:rsidRPr="000724C6">
              <w:rPr>
                <w:rFonts w:eastAsia="Calibri" w:cstheme="minorHAnsi"/>
                <w:lang w:eastAsia="en-GB"/>
              </w:rPr>
              <w:t>nt.</w:t>
            </w:r>
          </w:p>
        </w:tc>
        <w:tc>
          <w:tcPr>
            <w:tcW w:w="993" w:type="dxa"/>
            <w:tcBorders>
              <w:top w:val="single" w:sz="4" w:space="0" w:color="auto"/>
            </w:tcBorders>
          </w:tcPr>
          <w:p w14:paraId="4EA24B06" w14:textId="77777777" w:rsidR="00A25EEF" w:rsidRPr="00B44ACF" w:rsidRDefault="00A25EEF" w:rsidP="00B46775">
            <w:pPr>
              <w:jc w:val="center"/>
              <w:rPr>
                <w:iCs/>
                <w:sz w:val="22"/>
                <w:szCs w:val="22"/>
              </w:rPr>
            </w:pPr>
            <w:r w:rsidRPr="000724C6">
              <w:rPr>
                <w:rFonts w:eastAsia="Calibri" w:cstheme="minorHAnsi"/>
                <w:lang w:eastAsia="en-GB"/>
              </w:rPr>
              <w:t>7</w:t>
            </w:r>
          </w:p>
        </w:tc>
        <w:tc>
          <w:tcPr>
            <w:tcW w:w="1275" w:type="dxa"/>
            <w:tcBorders>
              <w:top w:val="single" w:sz="4" w:space="0" w:color="auto"/>
            </w:tcBorders>
          </w:tcPr>
          <w:p w14:paraId="43250D2E" w14:textId="77777777" w:rsidR="00A25EEF" w:rsidRPr="00B44ACF" w:rsidRDefault="00A25EEF" w:rsidP="00B46775">
            <w:pPr>
              <w:rPr>
                <w:sz w:val="22"/>
                <w:szCs w:val="22"/>
              </w:rPr>
            </w:pPr>
          </w:p>
        </w:tc>
      </w:tr>
      <w:tr w:rsidR="00A25EEF" w:rsidRPr="00B44ACF" w14:paraId="34004848" w14:textId="77777777" w:rsidTr="00A25EEF">
        <w:tc>
          <w:tcPr>
            <w:tcW w:w="562" w:type="dxa"/>
          </w:tcPr>
          <w:p w14:paraId="6998552B" w14:textId="77777777" w:rsidR="00A25EEF" w:rsidRDefault="00A25EEF" w:rsidP="00B46775">
            <w:pPr>
              <w:jc w:val="center"/>
              <w:rPr>
                <w:bCs/>
                <w:sz w:val="22"/>
                <w:szCs w:val="22"/>
              </w:rPr>
            </w:pPr>
            <w:r>
              <w:rPr>
                <w:bCs/>
                <w:sz w:val="22"/>
                <w:szCs w:val="22"/>
              </w:rPr>
              <w:t>7.</w:t>
            </w:r>
          </w:p>
        </w:tc>
        <w:tc>
          <w:tcPr>
            <w:tcW w:w="5387" w:type="dxa"/>
          </w:tcPr>
          <w:p w14:paraId="14084544" w14:textId="77777777" w:rsidR="00A25EEF" w:rsidRPr="00B44ACF" w:rsidRDefault="00A25EEF" w:rsidP="00B46775">
            <w:pPr>
              <w:jc w:val="both"/>
              <w:rPr>
                <w:color w:val="00B050"/>
                <w:sz w:val="22"/>
                <w:szCs w:val="22"/>
              </w:rPr>
            </w:pPr>
            <w:r w:rsidRPr="000724C6">
              <w:rPr>
                <w:rFonts w:eastAsia="Calibri" w:cstheme="minorHAnsi"/>
                <w:lang w:eastAsia="en-GB"/>
              </w:rPr>
              <w:t>Modemo sumontavimas</w:t>
            </w:r>
            <w:r w:rsidRPr="00114F35">
              <w:rPr>
                <w:rFonts w:eastAsia="Calibri" w:cstheme="minorHAnsi"/>
                <w:i/>
                <w:iCs/>
                <w:sz w:val="20"/>
                <w:szCs w:val="20"/>
                <w:lang w:eastAsia="en-GB"/>
              </w:rPr>
              <w:t xml:space="preserve"> </w:t>
            </w:r>
            <w:r>
              <w:rPr>
                <w:rFonts w:eastAsia="Calibri" w:cstheme="minorHAnsi"/>
                <w:i/>
                <w:iCs/>
                <w:sz w:val="20"/>
                <w:szCs w:val="20"/>
                <w:lang w:eastAsia="en-GB"/>
              </w:rPr>
              <w:t>(</w:t>
            </w:r>
            <w:r w:rsidRPr="00114F35">
              <w:rPr>
                <w:rFonts w:eastAsia="Calibri" w:cstheme="minorHAnsi"/>
                <w:i/>
                <w:iCs/>
                <w:sz w:val="20"/>
                <w:szCs w:val="20"/>
                <w:lang w:eastAsia="en-GB"/>
              </w:rPr>
              <w:t>objekt</w:t>
            </w:r>
            <w:r>
              <w:rPr>
                <w:rFonts w:eastAsia="Calibri" w:cstheme="minorHAnsi"/>
                <w:i/>
                <w:iCs/>
                <w:sz w:val="20"/>
                <w:szCs w:val="20"/>
                <w:lang w:eastAsia="en-GB"/>
              </w:rPr>
              <w:t>uose</w:t>
            </w:r>
            <w:r w:rsidRPr="00114F35">
              <w:rPr>
                <w:rFonts w:eastAsia="Calibri" w:cstheme="minorHAnsi"/>
                <w:i/>
                <w:iCs/>
                <w:sz w:val="20"/>
                <w:szCs w:val="20"/>
                <w:lang w:eastAsia="en-GB"/>
              </w:rPr>
              <w:t xml:space="preserve"> pagal techninės specifikacijos priedą Nr. 2</w:t>
            </w:r>
            <w:r>
              <w:rPr>
                <w:rFonts w:eastAsia="Calibri" w:cstheme="minorHAnsi"/>
                <w:lang w:eastAsia="en-GB"/>
              </w:rPr>
              <w:t>)</w:t>
            </w:r>
          </w:p>
        </w:tc>
        <w:tc>
          <w:tcPr>
            <w:tcW w:w="850" w:type="dxa"/>
          </w:tcPr>
          <w:p w14:paraId="1C55F1BC" w14:textId="77777777" w:rsidR="00A25EEF" w:rsidRPr="00B44ACF" w:rsidRDefault="00A25EEF" w:rsidP="00B46775">
            <w:pPr>
              <w:jc w:val="center"/>
              <w:rPr>
                <w:iCs/>
                <w:sz w:val="22"/>
                <w:szCs w:val="22"/>
              </w:rPr>
            </w:pPr>
            <w:r>
              <w:rPr>
                <w:rFonts w:eastAsia="Calibri" w:cstheme="minorHAnsi"/>
                <w:lang w:eastAsia="en-GB"/>
              </w:rPr>
              <w:t>v</w:t>
            </w:r>
            <w:r w:rsidRPr="000724C6">
              <w:rPr>
                <w:rFonts w:eastAsia="Calibri" w:cstheme="minorHAnsi"/>
                <w:lang w:eastAsia="en-GB"/>
              </w:rPr>
              <w:t>nt.</w:t>
            </w:r>
          </w:p>
        </w:tc>
        <w:tc>
          <w:tcPr>
            <w:tcW w:w="993" w:type="dxa"/>
          </w:tcPr>
          <w:p w14:paraId="28277D55" w14:textId="77777777" w:rsidR="00A25EEF" w:rsidRPr="00B44ACF" w:rsidRDefault="00A25EEF" w:rsidP="00B46775">
            <w:pPr>
              <w:jc w:val="center"/>
              <w:rPr>
                <w:iCs/>
                <w:sz w:val="22"/>
                <w:szCs w:val="22"/>
              </w:rPr>
            </w:pPr>
            <w:r>
              <w:rPr>
                <w:rFonts w:eastAsia="Calibri" w:cstheme="minorHAnsi"/>
                <w:lang w:eastAsia="en-GB"/>
              </w:rPr>
              <w:t>60</w:t>
            </w:r>
          </w:p>
        </w:tc>
        <w:tc>
          <w:tcPr>
            <w:tcW w:w="1275" w:type="dxa"/>
          </w:tcPr>
          <w:p w14:paraId="0DFFFD06" w14:textId="77777777" w:rsidR="00A25EEF" w:rsidRPr="00B44ACF" w:rsidRDefault="00A25EEF" w:rsidP="00B46775">
            <w:pPr>
              <w:rPr>
                <w:sz w:val="22"/>
                <w:szCs w:val="22"/>
              </w:rPr>
            </w:pPr>
          </w:p>
        </w:tc>
      </w:tr>
      <w:tr w:rsidR="00A25EEF" w:rsidRPr="00B44ACF" w14:paraId="37F2B068" w14:textId="77777777" w:rsidTr="00A25EEF">
        <w:tc>
          <w:tcPr>
            <w:tcW w:w="562" w:type="dxa"/>
          </w:tcPr>
          <w:p w14:paraId="09E1B2E6" w14:textId="77777777" w:rsidR="00A25EEF" w:rsidRDefault="00A25EEF" w:rsidP="00B46775">
            <w:pPr>
              <w:jc w:val="center"/>
              <w:rPr>
                <w:bCs/>
                <w:sz w:val="22"/>
                <w:szCs w:val="22"/>
              </w:rPr>
            </w:pPr>
            <w:r>
              <w:rPr>
                <w:bCs/>
                <w:sz w:val="22"/>
                <w:szCs w:val="22"/>
              </w:rPr>
              <w:t>8.</w:t>
            </w:r>
          </w:p>
        </w:tc>
        <w:tc>
          <w:tcPr>
            <w:tcW w:w="5387" w:type="dxa"/>
          </w:tcPr>
          <w:p w14:paraId="3298D2A2" w14:textId="77777777" w:rsidR="00A25EEF" w:rsidRPr="00B44ACF" w:rsidRDefault="00A25EEF" w:rsidP="00B46775">
            <w:pPr>
              <w:jc w:val="both"/>
              <w:rPr>
                <w:color w:val="00B050"/>
                <w:sz w:val="22"/>
                <w:szCs w:val="22"/>
              </w:rPr>
            </w:pPr>
            <w:r w:rsidRPr="000724C6">
              <w:rPr>
                <w:rFonts w:eastAsia="Calibri" w:cstheme="minorHAnsi"/>
                <w:lang w:eastAsia="en-GB"/>
              </w:rPr>
              <w:t>Visos naujai sumontuotos įrangos, SCADA programavimas, derinimas, paleidimas</w:t>
            </w:r>
            <w:r w:rsidRPr="00114F35">
              <w:rPr>
                <w:rFonts w:eastAsia="Calibri" w:cstheme="minorHAnsi"/>
                <w:i/>
                <w:iCs/>
                <w:sz w:val="20"/>
                <w:szCs w:val="20"/>
                <w:lang w:eastAsia="en-GB"/>
              </w:rPr>
              <w:t xml:space="preserve"> </w:t>
            </w:r>
            <w:r>
              <w:rPr>
                <w:rFonts w:eastAsia="Calibri" w:cstheme="minorHAnsi"/>
                <w:i/>
                <w:iCs/>
                <w:sz w:val="20"/>
                <w:szCs w:val="20"/>
                <w:lang w:eastAsia="en-GB"/>
              </w:rPr>
              <w:t>(</w:t>
            </w:r>
            <w:r w:rsidRPr="00114F35">
              <w:rPr>
                <w:rFonts w:eastAsia="Calibri" w:cstheme="minorHAnsi"/>
                <w:i/>
                <w:iCs/>
                <w:sz w:val="20"/>
                <w:szCs w:val="20"/>
                <w:lang w:eastAsia="en-GB"/>
              </w:rPr>
              <w:t>objekt</w:t>
            </w:r>
            <w:r>
              <w:rPr>
                <w:rFonts w:eastAsia="Calibri" w:cstheme="minorHAnsi"/>
                <w:i/>
                <w:iCs/>
                <w:sz w:val="20"/>
                <w:szCs w:val="20"/>
                <w:lang w:eastAsia="en-GB"/>
              </w:rPr>
              <w:t>uose</w:t>
            </w:r>
            <w:r w:rsidRPr="00114F35">
              <w:rPr>
                <w:rFonts w:eastAsia="Calibri" w:cstheme="minorHAnsi"/>
                <w:i/>
                <w:iCs/>
                <w:sz w:val="20"/>
                <w:szCs w:val="20"/>
                <w:lang w:eastAsia="en-GB"/>
              </w:rPr>
              <w:t xml:space="preserve"> pagal techninės specifikacijos priedą Nr. 2</w:t>
            </w:r>
            <w:r>
              <w:rPr>
                <w:rFonts w:eastAsia="Calibri" w:cstheme="minorHAnsi"/>
                <w:i/>
                <w:iCs/>
                <w:sz w:val="20"/>
                <w:szCs w:val="20"/>
                <w:lang w:eastAsia="en-GB"/>
              </w:rPr>
              <w:t xml:space="preserve"> įranga pagal priedą Nr. 1</w:t>
            </w:r>
            <w:r>
              <w:rPr>
                <w:rFonts w:eastAsia="Calibri" w:cstheme="minorHAnsi"/>
                <w:lang w:eastAsia="en-GB"/>
              </w:rPr>
              <w:t>)</w:t>
            </w:r>
          </w:p>
        </w:tc>
        <w:tc>
          <w:tcPr>
            <w:tcW w:w="850" w:type="dxa"/>
          </w:tcPr>
          <w:p w14:paraId="2BD569B8" w14:textId="77777777" w:rsidR="00A25EEF" w:rsidRPr="00B44ACF" w:rsidRDefault="00A25EEF" w:rsidP="00B46775">
            <w:pPr>
              <w:ind w:right="-110"/>
              <w:jc w:val="center"/>
              <w:rPr>
                <w:iCs/>
                <w:sz w:val="22"/>
                <w:szCs w:val="22"/>
              </w:rPr>
            </w:pPr>
            <w:r>
              <w:rPr>
                <w:rFonts w:eastAsia="Calibri" w:cstheme="minorHAnsi"/>
                <w:lang w:eastAsia="en-GB"/>
              </w:rPr>
              <w:t>k</w:t>
            </w:r>
            <w:r w:rsidRPr="000724C6">
              <w:rPr>
                <w:rFonts w:eastAsia="Calibri" w:cstheme="minorHAnsi"/>
                <w:lang w:eastAsia="en-GB"/>
              </w:rPr>
              <w:t>ompl.</w:t>
            </w:r>
          </w:p>
        </w:tc>
        <w:tc>
          <w:tcPr>
            <w:tcW w:w="993" w:type="dxa"/>
          </w:tcPr>
          <w:p w14:paraId="35457BA8" w14:textId="77777777" w:rsidR="00A25EEF" w:rsidRPr="00B44ACF" w:rsidRDefault="00A25EEF" w:rsidP="00B46775">
            <w:pPr>
              <w:jc w:val="center"/>
              <w:rPr>
                <w:iCs/>
                <w:sz w:val="22"/>
                <w:szCs w:val="22"/>
              </w:rPr>
            </w:pPr>
            <w:r w:rsidRPr="000724C6">
              <w:rPr>
                <w:rFonts w:eastAsia="Calibri" w:cstheme="minorHAnsi"/>
                <w:lang w:eastAsia="en-GB"/>
              </w:rPr>
              <w:t>1</w:t>
            </w:r>
          </w:p>
        </w:tc>
        <w:tc>
          <w:tcPr>
            <w:tcW w:w="1275" w:type="dxa"/>
          </w:tcPr>
          <w:p w14:paraId="45A59E45" w14:textId="77777777" w:rsidR="00A25EEF" w:rsidRPr="00B44ACF" w:rsidRDefault="00A25EEF" w:rsidP="00B46775">
            <w:pPr>
              <w:rPr>
                <w:sz w:val="22"/>
                <w:szCs w:val="22"/>
              </w:rPr>
            </w:pPr>
          </w:p>
        </w:tc>
      </w:tr>
      <w:tr w:rsidR="00A25EEF" w:rsidRPr="00B44ACF" w14:paraId="56D01FDB" w14:textId="77777777" w:rsidTr="00A25EEF">
        <w:tc>
          <w:tcPr>
            <w:tcW w:w="562" w:type="dxa"/>
          </w:tcPr>
          <w:p w14:paraId="7466513B" w14:textId="77777777" w:rsidR="00A25EEF" w:rsidRDefault="00A25EEF" w:rsidP="00B46775">
            <w:pPr>
              <w:jc w:val="center"/>
              <w:rPr>
                <w:bCs/>
                <w:sz w:val="22"/>
                <w:szCs w:val="22"/>
              </w:rPr>
            </w:pPr>
            <w:r>
              <w:rPr>
                <w:bCs/>
                <w:sz w:val="22"/>
                <w:szCs w:val="22"/>
              </w:rPr>
              <w:t>9.</w:t>
            </w:r>
          </w:p>
        </w:tc>
        <w:tc>
          <w:tcPr>
            <w:tcW w:w="5387" w:type="dxa"/>
          </w:tcPr>
          <w:p w14:paraId="14474144" w14:textId="77777777" w:rsidR="00A25EEF" w:rsidRPr="00B44ACF" w:rsidRDefault="00A25EEF" w:rsidP="00B46775">
            <w:pPr>
              <w:jc w:val="both"/>
              <w:rPr>
                <w:color w:val="00B050"/>
                <w:sz w:val="22"/>
                <w:szCs w:val="22"/>
              </w:rPr>
            </w:pPr>
            <w:r w:rsidRPr="000724C6">
              <w:rPr>
                <w:rFonts w:eastAsia="Calibri" w:cstheme="minorHAnsi"/>
                <w:lang w:eastAsia="en-GB"/>
              </w:rPr>
              <w:t>Papildomi programavimo darbai</w:t>
            </w:r>
            <w:r>
              <w:rPr>
                <w:rFonts w:eastAsia="Calibri" w:cstheme="minorHAnsi"/>
                <w:lang w:eastAsia="en-GB"/>
              </w:rPr>
              <w:t xml:space="preserve"> darbo dienomis, darbo valandomis, pagal atskirą užsakymą</w:t>
            </w:r>
          </w:p>
        </w:tc>
        <w:tc>
          <w:tcPr>
            <w:tcW w:w="850" w:type="dxa"/>
          </w:tcPr>
          <w:p w14:paraId="0C9F98DC" w14:textId="77777777" w:rsidR="00A25EEF" w:rsidRPr="00B44ACF" w:rsidRDefault="00A25EEF" w:rsidP="00B46775">
            <w:pPr>
              <w:jc w:val="center"/>
              <w:rPr>
                <w:iCs/>
                <w:sz w:val="22"/>
                <w:szCs w:val="22"/>
              </w:rPr>
            </w:pPr>
            <w:r>
              <w:rPr>
                <w:rFonts w:eastAsia="Calibri" w:cstheme="minorHAnsi"/>
                <w:lang w:eastAsia="en-GB"/>
              </w:rPr>
              <w:t>v</w:t>
            </w:r>
            <w:r w:rsidRPr="000724C6">
              <w:rPr>
                <w:rFonts w:eastAsia="Calibri" w:cstheme="minorHAnsi"/>
                <w:lang w:eastAsia="en-GB"/>
              </w:rPr>
              <w:t>al.</w:t>
            </w:r>
          </w:p>
        </w:tc>
        <w:tc>
          <w:tcPr>
            <w:tcW w:w="993" w:type="dxa"/>
          </w:tcPr>
          <w:p w14:paraId="61B7EA84" w14:textId="77777777" w:rsidR="00A25EEF" w:rsidRPr="00B44ACF" w:rsidRDefault="00A25EEF" w:rsidP="00B46775">
            <w:pPr>
              <w:jc w:val="center"/>
              <w:rPr>
                <w:iCs/>
                <w:sz w:val="22"/>
                <w:szCs w:val="22"/>
              </w:rPr>
            </w:pPr>
            <w:r w:rsidRPr="000724C6">
              <w:rPr>
                <w:rFonts w:eastAsia="Calibri" w:cstheme="minorHAnsi"/>
                <w:lang w:eastAsia="en-GB"/>
              </w:rPr>
              <w:t>20</w:t>
            </w:r>
          </w:p>
        </w:tc>
        <w:tc>
          <w:tcPr>
            <w:tcW w:w="1275" w:type="dxa"/>
          </w:tcPr>
          <w:p w14:paraId="67ACA570" w14:textId="77777777" w:rsidR="00A25EEF" w:rsidRPr="00B44ACF" w:rsidRDefault="00A25EEF" w:rsidP="00B46775">
            <w:pPr>
              <w:rPr>
                <w:sz w:val="22"/>
                <w:szCs w:val="22"/>
              </w:rPr>
            </w:pPr>
          </w:p>
        </w:tc>
      </w:tr>
      <w:tr w:rsidR="00A25EEF" w:rsidRPr="00B44ACF" w14:paraId="788774DE" w14:textId="77777777" w:rsidTr="00A25EEF">
        <w:tc>
          <w:tcPr>
            <w:tcW w:w="562" w:type="dxa"/>
          </w:tcPr>
          <w:p w14:paraId="0962EB08" w14:textId="77777777" w:rsidR="00A25EEF" w:rsidRDefault="00A25EEF" w:rsidP="00B46775">
            <w:pPr>
              <w:jc w:val="center"/>
              <w:rPr>
                <w:bCs/>
                <w:sz w:val="22"/>
                <w:szCs w:val="22"/>
              </w:rPr>
            </w:pPr>
            <w:r>
              <w:rPr>
                <w:bCs/>
                <w:sz w:val="22"/>
                <w:szCs w:val="22"/>
              </w:rPr>
              <w:t xml:space="preserve">10. </w:t>
            </w:r>
          </w:p>
        </w:tc>
        <w:tc>
          <w:tcPr>
            <w:tcW w:w="5387" w:type="dxa"/>
          </w:tcPr>
          <w:p w14:paraId="32DF368C" w14:textId="77777777" w:rsidR="00A25EEF" w:rsidRPr="000724C6" w:rsidRDefault="00A25EEF" w:rsidP="00B46775">
            <w:pPr>
              <w:jc w:val="both"/>
              <w:rPr>
                <w:rFonts w:eastAsia="Calibri" w:cstheme="minorHAnsi"/>
                <w:lang w:eastAsia="en-GB"/>
              </w:rPr>
            </w:pPr>
            <w:r w:rsidRPr="000724C6">
              <w:rPr>
                <w:rFonts w:eastAsia="Calibri" w:cstheme="minorHAnsi"/>
                <w:lang w:eastAsia="en-GB"/>
              </w:rPr>
              <w:t>Papildomi programavimo darbai</w:t>
            </w:r>
            <w:r>
              <w:rPr>
                <w:rFonts w:eastAsia="Calibri" w:cstheme="minorHAnsi"/>
                <w:lang w:eastAsia="en-GB"/>
              </w:rPr>
              <w:t xml:space="preserve"> ne darbo valandomis ir šventinėmis dienomis, pagal atskirą užsakymą</w:t>
            </w:r>
          </w:p>
        </w:tc>
        <w:tc>
          <w:tcPr>
            <w:tcW w:w="850" w:type="dxa"/>
          </w:tcPr>
          <w:p w14:paraId="383C6BE1" w14:textId="77777777" w:rsidR="00A25EEF" w:rsidRDefault="00A25EEF" w:rsidP="00B46775">
            <w:pPr>
              <w:jc w:val="center"/>
              <w:rPr>
                <w:rFonts w:eastAsia="Calibri" w:cstheme="minorHAnsi"/>
                <w:lang w:eastAsia="en-GB"/>
              </w:rPr>
            </w:pPr>
            <w:r>
              <w:rPr>
                <w:rFonts w:eastAsia="Calibri" w:cstheme="minorHAnsi"/>
                <w:lang w:eastAsia="en-GB"/>
              </w:rPr>
              <w:t>val.</w:t>
            </w:r>
          </w:p>
        </w:tc>
        <w:tc>
          <w:tcPr>
            <w:tcW w:w="993" w:type="dxa"/>
          </w:tcPr>
          <w:p w14:paraId="01037A79" w14:textId="77777777" w:rsidR="00A25EEF" w:rsidRPr="000724C6" w:rsidRDefault="00A25EEF" w:rsidP="00B46775">
            <w:pPr>
              <w:jc w:val="center"/>
              <w:rPr>
                <w:rFonts w:eastAsia="Calibri" w:cstheme="minorHAnsi"/>
                <w:lang w:eastAsia="en-GB"/>
              </w:rPr>
            </w:pPr>
            <w:r>
              <w:rPr>
                <w:rFonts w:eastAsia="Calibri" w:cstheme="minorHAnsi"/>
                <w:lang w:eastAsia="en-GB"/>
              </w:rPr>
              <w:t>5</w:t>
            </w:r>
          </w:p>
        </w:tc>
        <w:tc>
          <w:tcPr>
            <w:tcW w:w="1275" w:type="dxa"/>
          </w:tcPr>
          <w:p w14:paraId="7D7E1E5D" w14:textId="77777777" w:rsidR="00A25EEF" w:rsidRPr="00B44ACF" w:rsidRDefault="00A25EEF" w:rsidP="00B46775">
            <w:pPr>
              <w:rPr>
                <w:sz w:val="22"/>
                <w:szCs w:val="22"/>
              </w:rPr>
            </w:pPr>
          </w:p>
        </w:tc>
      </w:tr>
      <w:tr w:rsidR="00A25EEF" w:rsidRPr="00B44ACF" w14:paraId="4BBABC65" w14:textId="77777777" w:rsidTr="00A25EEF">
        <w:tc>
          <w:tcPr>
            <w:tcW w:w="562" w:type="dxa"/>
          </w:tcPr>
          <w:p w14:paraId="7F9B5C2F" w14:textId="77777777" w:rsidR="00A25EEF" w:rsidRDefault="00A25EEF" w:rsidP="00B46775">
            <w:pPr>
              <w:jc w:val="center"/>
              <w:rPr>
                <w:bCs/>
                <w:sz w:val="22"/>
                <w:szCs w:val="22"/>
              </w:rPr>
            </w:pPr>
            <w:r>
              <w:rPr>
                <w:bCs/>
                <w:sz w:val="22"/>
                <w:szCs w:val="22"/>
              </w:rPr>
              <w:t>11.</w:t>
            </w:r>
          </w:p>
        </w:tc>
        <w:tc>
          <w:tcPr>
            <w:tcW w:w="5387" w:type="dxa"/>
            <w:vAlign w:val="center"/>
          </w:tcPr>
          <w:p w14:paraId="062C7AE0" w14:textId="77777777" w:rsidR="00A25EEF" w:rsidRPr="00B44ACF" w:rsidRDefault="00A25EEF" w:rsidP="00B46775">
            <w:pPr>
              <w:jc w:val="both"/>
              <w:rPr>
                <w:color w:val="00B050"/>
                <w:sz w:val="22"/>
                <w:szCs w:val="22"/>
              </w:rPr>
            </w:pPr>
            <w:r w:rsidRPr="000724C6">
              <w:rPr>
                <w:rFonts w:eastAsia="Calibri" w:cstheme="minorHAnsi"/>
                <w:lang w:eastAsia="en-GB"/>
              </w:rPr>
              <w:t>Papildomi įrangos montavimo darbai</w:t>
            </w:r>
            <w:r>
              <w:rPr>
                <w:rFonts w:eastAsia="Calibri" w:cstheme="minorHAnsi"/>
                <w:lang w:eastAsia="en-GB"/>
              </w:rPr>
              <w:t xml:space="preserve"> darbo dienomis, darbo valandomis, pagal atskirą užsakymą</w:t>
            </w:r>
          </w:p>
        </w:tc>
        <w:tc>
          <w:tcPr>
            <w:tcW w:w="850" w:type="dxa"/>
          </w:tcPr>
          <w:p w14:paraId="7372AA54" w14:textId="77777777" w:rsidR="00A25EEF" w:rsidRPr="00B44ACF" w:rsidRDefault="00A25EEF" w:rsidP="00B46775">
            <w:pPr>
              <w:jc w:val="center"/>
              <w:rPr>
                <w:iCs/>
                <w:sz w:val="22"/>
                <w:szCs w:val="22"/>
              </w:rPr>
            </w:pPr>
            <w:r>
              <w:rPr>
                <w:rFonts w:eastAsia="Calibri" w:cstheme="minorHAnsi"/>
                <w:lang w:eastAsia="en-GB"/>
              </w:rPr>
              <w:t>v</w:t>
            </w:r>
            <w:r w:rsidRPr="000724C6">
              <w:rPr>
                <w:rFonts w:eastAsia="Calibri" w:cstheme="minorHAnsi"/>
                <w:lang w:eastAsia="en-GB"/>
              </w:rPr>
              <w:t>al.</w:t>
            </w:r>
          </w:p>
        </w:tc>
        <w:tc>
          <w:tcPr>
            <w:tcW w:w="993" w:type="dxa"/>
          </w:tcPr>
          <w:p w14:paraId="10FD593F" w14:textId="77777777" w:rsidR="00A25EEF" w:rsidRPr="00B44ACF" w:rsidRDefault="00A25EEF" w:rsidP="00B46775">
            <w:pPr>
              <w:jc w:val="center"/>
              <w:rPr>
                <w:iCs/>
                <w:sz w:val="22"/>
                <w:szCs w:val="22"/>
              </w:rPr>
            </w:pPr>
            <w:r w:rsidRPr="000724C6">
              <w:rPr>
                <w:rFonts w:eastAsia="Calibri" w:cstheme="minorHAnsi"/>
                <w:lang w:eastAsia="en-GB"/>
              </w:rPr>
              <w:t>20</w:t>
            </w:r>
          </w:p>
        </w:tc>
        <w:tc>
          <w:tcPr>
            <w:tcW w:w="1275" w:type="dxa"/>
          </w:tcPr>
          <w:p w14:paraId="62557BC2" w14:textId="77777777" w:rsidR="00A25EEF" w:rsidRPr="00B44ACF" w:rsidRDefault="00A25EEF" w:rsidP="00B46775">
            <w:pPr>
              <w:rPr>
                <w:sz w:val="22"/>
                <w:szCs w:val="22"/>
              </w:rPr>
            </w:pPr>
          </w:p>
        </w:tc>
      </w:tr>
      <w:tr w:rsidR="00A25EEF" w:rsidRPr="00B44ACF" w14:paraId="5F225E4C" w14:textId="77777777" w:rsidTr="00A25EEF">
        <w:tc>
          <w:tcPr>
            <w:tcW w:w="562" w:type="dxa"/>
          </w:tcPr>
          <w:p w14:paraId="55DA48E7" w14:textId="77777777" w:rsidR="00A25EEF" w:rsidRDefault="00A25EEF" w:rsidP="00B46775">
            <w:pPr>
              <w:jc w:val="center"/>
              <w:rPr>
                <w:bCs/>
                <w:sz w:val="22"/>
                <w:szCs w:val="22"/>
              </w:rPr>
            </w:pPr>
            <w:r>
              <w:rPr>
                <w:bCs/>
                <w:sz w:val="22"/>
                <w:szCs w:val="22"/>
              </w:rPr>
              <w:t>12.</w:t>
            </w:r>
          </w:p>
        </w:tc>
        <w:tc>
          <w:tcPr>
            <w:tcW w:w="5387" w:type="dxa"/>
            <w:vAlign w:val="center"/>
          </w:tcPr>
          <w:p w14:paraId="322BBA6F" w14:textId="77777777" w:rsidR="00A25EEF" w:rsidRPr="000724C6" w:rsidRDefault="00A25EEF" w:rsidP="00B46775">
            <w:pPr>
              <w:jc w:val="both"/>
              <w:rPr>
                <w:rFonts w:eastAsia="Calibri" w:cstheme="minorHAnsi"/>
                <w:lang w:eastAsia="en-GB"/>
              </w:rPr>
            </w:pPr>
            <w:r w:rsidRPr="000724C6">
              <w:rPr>
                <w:rFonts w:eastAsia="Calibri" w:cstheme="minorHAnsi"/>
                <w:lang w:eastAsia="en-GB"/>
              </w:rPr>
              <w:t>Papildomi įrangos montavimo darbai</w:t>
            </w:r>
            <w:r>
              <w:rPr>
                <w:rFonts w:eastAsia="Calibri" w:cstheme="minorHAnsi"/>
                <w:lang w:eastAsia="en-GB"/>
              </w:rPr>
              <w:t xml:space="preserve"> ne darbo valandomis ir šventinėmis dienomis, pagal atskirą užsakymą</w:t>
            </w:r>
          </w:p>
        </w:tc>
        <w:tc>
          <w:tcPr>
            <w:tcW w:w="850" w:type="dxa"/>
          </w:tcPr>
          <w:p w14:paraId="529BF91C" w14:textId="77777777" w:rsidR="00A25EEF" w:rsidRDefault="00A25EEF" w:rsidP="00B46775">
            <w:pPr>
              <w:jc w:val="center"/>
              <w:rPr>
                <w:rFonts w:eastAsia="Calibri" w:cstheme="minorHAnsi"/>
                <w:lang w:eastAsia="en-GB"/>
              </w:rPr>
            </w:pPr>
            <w:r>
              <w:rPr>
                <w:rFonts w:eastAsia="Calibri" w:cstheme="minorHAnsi"/>
                <w:lang w:eastAsia="en-GB"/>
              </w:rPr>
              <w:t xml:space="preserve">val. </w:t>
            </w:r>
          </w:p>
        </w:tc>
        <w:tc>
          <w:tcPr>
            <w:tcW w:w="993" w:type="dxa"/>
          </w:tcPr>
          <w:p w14:paraId="44B07745" w14:textId="77777777" w:rsidR="00A25EEF" w:rsidRPr="000724C6" w:rsidRDefault="00A25EEF" w:rsidP="00B46775">
            <w:pPr>
              <w:jc w:val="center"/>
              <w:rPr>
                <w:rFonts w:eastAsia="Calibri" w:cstheme="minorHAnsi"/>
                <w:lang w:eastAsia="en-GB"/>
              </w:rPr>
            </w:pPr>
            <w:r>
              <w:rPr>
                <w:rFonts w:eastAsia="Calibri" w:cstheme="minorHAnsi"/>
                <w:lang w:eastAsia="en-GB"/>
              </w:rPr>
              <w:t>8</w:t>
            </w:r>
          </w:p>
        </w:tc>
        <w:tc>
          <w:tcPr>
            <w:tcW w:w="1275" w:type="dxa"/>
          </w:tcPr>
          <w:p w14:paraId="40DC7293" w14:textId="77777777" w:rsidR="00A25EEF" w:rsidRPr="00B44ACF" w:rsidRDefault="00A25EEF" w:rsidP="00B46775">
            <w:pPr>
              <w:rPr>
                <w:sz w:val="22"/>
                <w:szCs w:val="22"/>
              </w:rPr>
            </w:pPr>
          </w:p>
        </w:tc>
      </w:tr>
      <w:tr w:rsidR="00A25EEF" w:rsidRPr="00B44ACF" w14:paraId="6A32DB44" w14:textId="77777777" w:rsidTr="00A25EEF">
        <w:tc>
          <w:tcPr>
            <w:tcW w:w="562" w:type="dxa"/>
          </w:tcPr>
          <w:p w14:paraId="4488792D" w14:textId="77777777" w:rsidR="00A25EEF" w:rsidRDefault="00A25EEF" w:rsidP="00B46775">
            <w:pPr>
              <w:jc w:val="center"/>
              <w:rPr>
                <w:bCs/>
                <w:sz w:val="22"/>
                <w:szCs w:val="22"/>
              </w:rPr>
            </w:pPr>
            <w:r>
              <w:rPr>
                <w:bCs/>
                <w:sz w:val="22"/>
                <w:szCs w:val="22"/>
              </w:rPr>
              <w:t>13.</w:t>
            </w:r>
          </w:p>
        </w:tc>
        <w:tc>
          <w:tcPr>
            <w:tcW w:w="5387" w:type="dxa"/>
            <w:vAlign w:val="center"/>
          </w:tcPr>
          <w:p w14:paraId="429D9EF2" w14:textId="77777777" w:rsidR="00A25EEF" w:rsidRPr="00B44ACF" w:rsidRDefault="00A25EEF" w:rsidP="00B46775">
            <w:pPr>
              <w:jc w:val="both"/>
              <w:rPr>
                <w:color w:val="00B050"/>
                <w:sz w:val="22"/>
                <w:szCs w:val="22"/>
              </w:rPr>
            </w:pPr>
            <w:r w:rsidRPr="000724C6">
              <w:rPr>
                <w:rFonts w:eastAsia="Calibri" w:cstheme="minorHAnsi"/>
                <w:lang w:eastAsia="en-GB"/>
              </w:rPr>
              <w:t>Atvykimas į objektą pagal atskirą iškvietimą</w:t>
            </w:r>
            <w:r>
              <w:rPr>
                <w:rFonts w:eastAsia="Calibri" w:cstheme="minorHAnsi"/>
                <w:lang w:eastAsia="en-GB"/>
              </w:rPr>
              <w:t xml:space="preserve"> darbo dienomis, darbo valandomis, pagal atskirą užsakymą</w:t>
            </w:r>
          </w:p>
        </w:tc>
        <w:tc>
          <w:tcPr>
            <w:tcW w:w="850" w:type="dxa"/>
          </w:tcPr>
          <w:p w14:paraId="33E77D76" w14:textId="77777777" w:rsidR="00A25EEF" w:rsidRPr="00B44ACF" w:rsidRDefault="00A25EEF" w:rsidP="00B46775">
            <w:pPr>
              <w:jc w:val="center"/>
              <w:rPr>
                <w:iCs/>
                <w:sz w:val="22"/>
                <w:szCs w:val="22"/>
              </w:rPr>
            </w:pPr>
            <w:r>
              <w:rPr>
                <w:rFonts w:eastAsia="Calibri" w:cstheme="minorHAnsi"/>
                <w:lang w:eastAsia="en-GB"/>
              </w:rPr>
              <w:t>v</w:t>
            </w:r>
            <w:r w:rsidRPr="000724C6">
              <w:rPr>
                <w:rFonts w:eastAsia="Calibri" w:cstheme="minorHAnsi"/>
                <w:lang w:eastAsia="en-GB"/>
              </w:rPr>
              <w:t>nt.</w:t>
            </w:r>
          </w:p>
        </w:tc>
        <w:tc>
          <w:tcPr>
            <w:tcW w:w="993" w:type="dxa"/>
          </w:tcPr>
          <w:p w14:paraId="52C4DFA6" w14:textId="77777777" w:rsidR="00A25EEF" w:rsidRPr="00B44ACF" w:rsidRDefault="00A25EEF" w:rsidP="00B46775">
            <w:pPr>
              <w:jc w:val="center"/>
              <w:rPr>
                <w:iCs/>
                <w:sz w:val="22"/>
                <w:szCs w:val="22"/>
              </w:rPr>
            </w:pPr>
            <w:r w:rsidRPr="000724C6">
              <w:rPr>
                <w:rFonts w:eastAsia="Calibri" w:cstheme="minorHAnsi"/>
                <w:lang w:eastAsia="en-GB"/>
              </w:rPr>
              <w:t>6</w:t>
            </w:r>
          </w:p>
        </w:tc>
        <w:tc>
          <w:tcPr>
            <w:tcW w:w="1275" w:type="dxa"/>
          </w:tcPr>
          <w:p w14:paraId="65C4BD97" w14:textId="77777777" w:rsidR="00A25EEF" w:rsidRPr="00B44ACF" w:rsidRDefault="00A25EEF" w:rsidP="00B46775">
            <w:pPr>
              <w:rPr>
                <w:sz w:val="22"/>
                <w:szCs w:val="22"/>
              </w:rPr>
            </w:pPr>
          </w:p>
        </w:tc>
      </w:tr>
      <w:tr w:rsidR="00A25EEF" w:rsidRPr="00B44ACF" w14:paraId="3FFA7298" w14:textId="77777777" w:rsidTr="00A25EEF">
        <w:tc>
          <w:tcPr>
            <w:tcW w:w="562" w:type="dxa"/>
          </w:tcPr>
          <w:p w14:paraId="3C12B68A" w14:textId="77777777" w:rsidR="00A25EEF" w:rsidRDefault="00A25EEF" w:rsidP="00B46775">
            <w:pPr>
              <w:jc w:val="center"/>
              <w:rPr>
                <w:bCs/>
                <w:sz w:val="22"/>
                <w:szCs w:val="22"/>
              </w:rPr>
            </w:pPr>
            <w:r>
              <w:rPr>
                <w:bCs/>
                <w:sz w:val="22"/>
                <w:szCs w:val="22"/>
              </w:rPr>
              <w:t>14.</w:t>
            </w:r>
          </w:p>
        </w:tc>
        <w:tc>
          <w:tcPr>
            <w:tcW w:w="5387" w:type="dxa"/>
            <w:vAlign w:val="center"/>
          </w:tcPr>
          <w:p w14:paraId="34F1A91F" w14:textId="77777777" w:rsidR="00A25EEF" w:rsidRPr="000724C6" w:rsidRDefault="00A25EEF" w:rsidP="00B46775">
            <w:pPr>
              <w:jc w:val="both"/>
              <w:rPr>
                <w:rFonts w:eastAsia="Calibri" w:cstheme="minorHAnsi"/>
                <w:lang w:eastAsia="en-GB"/>
              </w:rPr>
            </w:pPr>
            <w:r w:rsidRPr="000724C6">
              <w:rPr>
                <w:rFonts w:eastAsia="Calibri" w:cstheme="minorHAnsi"/>
                <w:lang w:eastAsia="en-GB"/>
              </w:rPr>
              <w:t>Atvykimas į objektą pagal atskirą iškvietimą</w:t>
            </w:r>
            <w:r>
              <w:rPr>
                <w:rFonts w:eastAsia="Calibri" w:cstheme="minorHAnsi"/>
                <w:lang w:eastAsia="en-GB"/>
              </w:rPr>
              <w:t xml:space="preserve"> ne darbo valandomis ir šventinėmis dienomis, pagal atskirą užsakymą</w:t>
            </w:r>
          </w:p>
        </w:tc>
        <w:tc>
          <w:tcPr>
            <w:tcW w:w="850" w:type="dxa"/>
          </w:tcPr>
          <w:p w14:paraId="35F1CDB3" w14:textId="77777777" w:rsidR="00A25EEF" w:rsidRDefault="00A25EEF" w:rsidP="00B46775">
            <w:pPr>
              <w:jc w:val="center"/>
              <w:rPr>
                <w:rFonts w:eastAsia="Calibri" w:cstheme="minorHAnsi"/>
                <w:lang w:eastAsia="en-GB"/>
              </w:rPr>
            </w:pPr>
            <w:r>
              <w:rPr>
                <w:rFonts w:eastAsia="Calibri" w:cstheme="minorHAnsi"/>
                <w:lang w:eastAsia="en-GB"/>
              </w:rPr>
              <w:t>vnt.</w:t>
            </w:r>
          </w:p>
        </w:tc>
        <w:tc>
          <w:tcPr>
            <w:tcW w:w="993" w:type="dxa"/>
          </w:tcPr>
          <w:p w14:paraId="186D11CA" w14:textId="77777777" w:rsidR="00A25EEF" w:rsidRPr="000724C6" w:rsidRDefault="00A25EEF" w:rsidP="00B46775">
            <w:pPr>
              <w:jc w:val="center"/>
              <w:rPr>
                <w:rFonts w:eastAsia="Calibri" w:cstheme="minorHAnsi"/>
                <w:lang w:eastAsia="en-GB"/>
              </w:rPr>
            </w:pPr>
            <w:r>
              <w:rPr>
                <w:rFonts w:eastAsia="Calibri" w:cstheme="minorHAnsi"/>
                <w:lang w:eastAsia="en-GB"/>
              </w:rPr>
              <w:t>4</w:t>
            </w:r>
          </w:p>
        </w:tc>
        <w:tc>
          <w:tcPr>
            <w:tcW w:w="1275" w:type="dxa"/>
          </w:tcPr>
          <w:p w14:paraId="2B5029FB" w14:textId="77777777" w:rsidR="00A25EEF" w:rsidRPr="00B44ACF" w:rsidRDefault="00A25EEF" w:rsidP="00B46775">
            <w:pPr>
              <w:rPr>
                <w:sz w:val="22"/>
                <w:szCs w:val="22"/>
              </w:rPr>
            </w:pPr>
          </w:p>
        </w:tc>
      </w:tr>
    </w:tbl>
    <w:p w14:paraId="4F093613" w14:textId="77777777" w:rsidR="00DB65D3" w:rsidRDefault="00DB65D3" w:rsidP="00DB65D3">
      <w:pPr>
        <w:ind w:left="7200" w:firstLine="720"/>
        <w:jc w:val="both"/>
      </w:pPr>
    </w:p>
    <w:p w14:paraId="2F6C5B3C" w14:textId="77777777" w:rsidR="00DB65D3" w:rsidRDefault="00DB65D3" w:rsidP="00DB65D3">
      <w:pPr>
        <w:ind w:left="7200" w:firstLine="720"/>
        <w:jc w:val="both"/>
      </w:pPr>
    </w:p>
    <w:p w14:paraId="6AF4C896" w14:textId="77777777" w:rsidR="00DB65D3" w:rsidRDefault="00DB65D3" w:rsidP="00DB65D3">
      <w:pPr>
        <w:ind w:left="7200" w:firstLine="720"/>
        <w:jc w:val="both"/>
      </w:pPr>
    </w:p>
    <w:p w14:paraId="4BC020BF" w14:textId="77777777" w:rsidR="00DB65D3" w:rsidRDefault="00DB65D3" w:rsidP="00DB65D3">
      <w:pPr>
        <w:keepNext/>
        <w:tabs>
          <w:tab w:val="num" w:pos="1584"/>
        </w:tabs>
        <w:ind w:right="283"/>
        <w:outlineLvl w:val="3"/>
        <w:rPr>
          <w:b/>
          <w:lang w:eastAsia="lt-LT"/>
        </w:rPr>
      </w:pPr>
      <w:r w:rsidRPr="004E2C08">
        <w:rPr>
          <w:b/>
          <w:lang w:eastAsia="lt-LT"/>
        </w:rPr>
        <w:t>UŽSAKOVAS</w:t>
      </w:r>
      <w:r w:rsidRPr="004E2C08">
        <w:rPr>
          <w:b/>
          <w:lang w:eastAsia="lt-LT"/>
        </w:rPr>
        <w:tab/>
      </w:r>
      <w:r w:rsidRPr="004E2C08">
        <w:rPr>
          <w:b/>
          <w:lang w:eastAsia="lt-LT"/>
        </w:rPr>
        <w:tab/>
      </w:r>
      <w:r w:rsidRPr="004E2C08">
        <w:rPr>
          <w:b/>
          <w:lang w:eastAsia="lt-LT"/>
        </w:rPr>
        <w:tab/>
      </w:r>
      <w:r w:rsidRPr="004E2C08">
        <w:rPr>
          <w:b/>
          <w:lang w:eastAsia="lt-LT"/>
        </w:rPr>
        <w:tab/>
        <w:t xml:space="preserve"> </w:t>
      </w:r>
      <w:r w:rsidRPr="004E2C08">
        <w:rPr>
          <w:b/>
          <w:lang w:eastAsia="lt-LT"/>
        </w:rPr>
        <w:tab/>
      </w:r>
      <w:r w:rsidRPr="004E2C08">
        <w:rPr>
          <w:b/>
          <w:lang w:eastAsia="lt-LT"/>
        </w:rPr>
        <w:tab/>
      </w:r>
      <w:r>
        <w:rPr>
          <w:b/>
          <w:lang w:eastAsia="lt-LT"/>
        </w:rPr>
        <w:tab/>
      </w:r>
      <w:r w:rsidRPr="004E2C08">
        <w:rPr>
          <w:b/>
          <w:lang w:eastAsia="lt-LT"/>
        </w:rPr>
        <w:t>PASLAUGOS TEIKĖJAS</w:t>
      </w:r>
    </w:p>
    <w:p w14:paraId="24B51BC6" w14:textId="77777777" w:rsidR="00DB65D3" w:rsidRPr="004E2C08" w:rsidRDefault="00DB65D3" w:rsidP="00DB65D3">
      <w:pPr>
        <w:keepNext/>
        <w:tabs>
          <w:tab w:val="num" w:pos="1584"/>
        </w:tabs>
        <w:ind w:right="283"/>
        <w:outlineLvl w:val="3"/>
        <w:rPr>
          <w:b/>
          <w:lang w:eastAsia="lt-LT"/>
        </w:rPr>
      </w:pPr>
      <w:r>
        <w:rPr>
          <w:b/>
          <w:lang w:eastAsia="lt-LT"/>
        </w:rPr>
        <w:t>U</w:t>
      </w:r>
      <w:r w:rsidRPr="004E2C08">
        <w:rPr>
          <w:b/>
          <w:lang w:eastAsia="lt-LT"/>
        </w:rPr>
        <w:t>AB ,,Dzūkijos vandenys“</w:t>
      </w:r>
      <w:r w:rsidRPr="004E2C08">
        <w:rPr>
          <w:b/>
          <w:lang w:eastAsia="lt-LT"/>
        </w:rPr>
        <w:tab/>
      </w:r>
      <w:r w:rsidRPr="004E2C08">
        <w:rPr>
          <w:b/>
          <w:lang w:eastAsia="lt-LT"/>
        </w:rPr>
        <w:tab/>
        <w:t xml:space="preserve"> </w:t>
      </w:r>
      <w:r w:rsidRPr="004E2C08">
        <w:rPr>
          <w:b/>
          <w:lang w:eastAsia="lt-LT"/>
        </w:rPr>
        <w:tab/>
      </w:r>
      <w:r w:rsidRPr="004E2C08">
        <w:rPr>
          <w:b/>
          <w:lang w:eastAsia="lt-LT"/>
        </w:rPr>
        <w:tab/>
      </w:r>
    </w:p>
    <w:p w14:paraId="52F75358" w14:textId="77777777" w:rsidR="00DB65D3" w:rsidRDefault="00DB65D3" w:rsidP="00DB65D3">
      <w:pPr>
        <w:ind w:left="7200" w:firstLine="709"/>
        <w:jc w:val="both"/>
      </w:pPr>
    </w:p>
    <w:p w14:paraId="75453DB1" w14:textId="77777777" w:rsidR="00DB65D3" w:rsidRDefault="00DB65D3" w:rsidP="00DB65D3">
      <w:pPr>
        <w:jc w:val="both"/>
      </w:pPr>
      <w:r>
        <w:t>Direktorius</w:t>
      </w:r>
      <w:r>
        <w:tab/>
      </w:r>
      <w:r>
        <w:tab/>
      </w:r>
      <w:r>
        <w:tab/>
      </w:r>
      <w:r>
        <w:tab/>
      </w:r>
      <w:r>
        <w:tab/>
      </w:r>
      <w:r>
        <w:tab/>
      </w:r>
      <w:r>
        <w:tab/>
      </w:r>
      <w:proofErr w:type="spellStart"/>
      <w:r>
        <w:t>Direktorius</w:t>
      </w:r>
      <w:proofErr w:type="spellEnd"/>
    </w:p>
    <w:p w14:paraId="7C5CB0A0" w14:textId="77777777" w:rsidR="00DB65D3" w:rsidRDefault="00DB65D3" w:rsidP="00DB65D3">
      <w:pPr>
        <w:ind w:left="7200" w:firstLine="720"/>
        <w:jc w:val="both"/>
      </w:pPr>
    </w:p>
    <w:p w14:paraId="0AF0D7C0" w14:textId="77777777" w:rsidR="00DB65D3" w:rsidRDefault="00DB65D3" w:rsidP="00DB65D3">
      <w:pPr>
        <w:ind w:left="7200" w:firstLine="720"/>
        <w:jc w:val="both"/>
      </w:pPr>
    </w:p>
    <w:p w14:paraId="54918A56" w14:textId="77777777" w:rsidR="00DB65D3" w:rsidRDefault="00DB65D3" w:rsidP="00DB65D3">
      <w:pPr>
        <w:ind w:left="7200" w:firstLine="720"/>
        <w:jc w:val="both"/>
      </w:pPr>
    </w:p>
    <w:p w14:paraId="6E74D7D0" w14:textId="77777777" w:rsidR="00DB65D3" w:rsidRDefault="00DB65D3" w:rsidP="00DB65D3">
      <w:pPr>
        <w:ind w:left="7200" w:firstLine="720"/>
        <w:jc w:val="both"/>
      </w:pPr>
    </w:p>
    <w:p w14:paraId="138826D9" w14:textId="77777777" w:rsidR="00DB65D3" w:rsidRDefault="00DB65D3" w:rsidP="00DB65D3">
      <w:pPr>
        <w:ind w:left="7200" w:firstLine="720"/>
        <w:jc w:val="both"/>
      </w:pPr>
    </w:p>
    <w:p w14:paraId="6947160A" w14:textId="77777777" w:rsidR="00DB65D3" w:rsidRDefault="00DB65D3" w:rsidP="00DB65D3">
      <w:pPr>
        <w:ind w:left="7200" w:firstLine="720"/>
        <w:jc w:val="both"/>
      </w:pPr>
    </w:p>
    <w:p w14:paraId="792E79E2" w14:textId="485A7446" w:rsidR="00DB656C" w:rsidRDefault="00DB656C" w:rsidP="00230579">
      <w:pPr>
        <w:jc w:val="center"/>
        <w:rPr>
          <w:b/>
          <w:bCs/>
        </w:rPr>
      </w:pPr>
    </w:p>
    <w:p w14:paraId="0C691BD8" w14:textId="77777777" w:rsidR="00DB65D3" w:rsidRDefault="00DB65D3" w:rsidP="00230579">
      <w:pPr>
        <w:jc w:val="center"/>
        <w:rPr>
          <w:b/>
          <w:bCs/>
        </w:rPr>
      </w:pPr>
    </w:p>
    <w:p w14:paraId="28EFE58D" w14:textId="77777777" w:rsidR="00DB65D3" w:rsidRDefault="00DB65D3" w:rsidP="00230579">
      <w:pPr>
        <w:jc w:val="center"/>
        <w:rPr>
          <w:b/>
          <w:bCs/>
        </w:rPr>
      </w:pPr>
    </w:p>
    <w:p w14:paraId="1B2C8979" w14:textId="77777777" w:rsidR="00DB65D3" w:rsidRDefault="00DB65D3" w:rsidP="00230579">
      <w:pPr>
        <w:jc w:val="center"/>
        <w:rPr>
          <w:b/>
          <w:bCs/>
        </w:rPr>
      </w:pPr>
    </w:p>
    <w:p w14:paraId="787B5570" w14:textId="77777777" w:rsidR="00DB65D3" w:rsidRDefault="00DB65D3" w:rsidP="00230579">
      <w:pPr>
        <w:jc w:val="center"/>
        <w:rPr>
          <w:b/>
          <w:bCs/>
        </w:rPr>
      </w:pPr>
    </w:p>
    <w:p w14:paraId="1AD64EF5" w14:textId="77777777" w:rsidR="00DB65D3" w:rsidRPr="00784A1F" w:rsidRDefault="00DB65D3" w:rsidP="00DB65D3">
      <w:pPr>
        <w:autoSpaceDE w:val="0"/>
        <w:autoSpaceDN w:val="0"/>
        <w:adjustRightInd w:val="0"/>
        <w:ind w:firstLine="7797"/>
        <w:jc w:val="center"/>
      </w:pPr>
      <w:r w:rsidRPr="00784A1F">
        <w:lastRenderedPageBreak/>
        <w:t xml:space="preserve">Pirkimo sąlygų </w:t>
      </w:r>
    </w:p>
    <w:p w14:paraId="2A9FD623" w14:textId="77777777" w:rsidR="00DB65D3" w:rsidRPr="00784A1F" w:rsidRDefault="00DB65D3" w:rsidP="00DB65D3">
      <w:pPr>
        <w:ind w:firstLine="7938"/>
        <w:jc w:val="both"/>
      </w:pPr>
      <w:r>
        <w:t>4</w:t>
      </w:r>
      <w:r w:rsidRPr="00784A1F">
        <w:t xml:space="preserve"> priedas</w:t>
      </w:r>
    </w:p>
    <w:p w14:paraId="4A59B7A7" w14:textId="77777777" w:rsidR="00AE0633" w:rsidRDefault="00AE0633" w:rsidP="00AE0633">
      <w:pPr>
        <w:jc w:val="center"/>
      </w:pPr>
    </w:p>
    <w:p w14:paraId="09AB5EAA" w14:textId="7A19C9A5" w:rsidR="00AE0633" w:rsidRPr="00293665" w:rsidRDefault="00AE0633" w:rsidP="00AE0633">
      <w:pPr>
        <w:jc w:val="center"/>
      </w:pPr>
      <w:r w:rsidRPr="00293665">
        <w:t>KONFIDENCIALUMO SUTARTIS</w:t>
      </w:r>
    </w:p>
    <w:p w14:paraId="0E5B5735" w14:textId="77777777" w:rsidR="00AE0633" w:rsidRPr="00293665" w:rsidRDefault="00AE0633" w:rsidP="00AE0633">
      <w:pPr>
        <w:jc w:val="center"/>
      </w:pPr>
    </w:p>
    <w:p w14:paraId="612D4F9D" w14:textId="77777777" w:rsidR="00AE0633" w:rsidRPr="00293665" w:rsidRDefault="00AE0633" w:rsidP="00AE0633">
      <w:pPr>
        <w:jc w:val="center"/>
      </w:pPr>
      <w:r w:rsidRPr="00293665">
        <w:t>2026-xx-xx</w:t>
      </w:r>
    </w:p>
    <w:p w14:paraId="22541F31" w14:textId="77777777" w:rsidR="00AE0633" w:rsidRPr="00293665" w:rsidRDefault="00AE0633" w:rsidP="00AE0633">
      <w:pPr>
        <w:jc w:val="center"/>
      </w:pPr>
      <w:r w:rsidRPr="00293665">
        <w:t>Alytus</w:t>
      </w:r>
    </w:p>
    <w:p w14:paraId="103D5686" w14:textId="77777777" w:rsidR="00AE0633" w:rsidRDefault="00AE0633" w:rsidP="00AE0633">
      <w:pPr>
        <w:jc w:val="center"/>
      </w:pPr>
    </w:p>
    <w:p w14:paraId="3220A88C" w14:textId="77777777" w:rsidR="00AE0633" w:rsidRPr="00293665" w:rsidRDefault="00AE0633" w:rsidP="00AE0633">
      <w:pPr>
        <w:jc w:val="center"/>
      </w:pPr>
    </w:p>
    <w:p w14:paraId="1C2CFD3E" w14:textId="77777777" w:rsidR="00AE0633" w:rsidRPr="00293665" w:rsidRDefault="00AE0633" w:rsidP="00AE0633">
      <w:pPr>
        <w:ind w:firstLine="567"/>
        <w:jc w:val="both"/>
      </w:pPr>
      <w:r w:rsidRPr="00293665">
        <w:t>UAB „Dzūkijos vandenys“, įmonės kodas 149566841, buveinės adresas Pulko g. 75, Alytus, atstovaujama direktoriaus Jurijaus Červiakovskio (toliau – užsakovas) ir [juridinio asmens pavadinimas], buveinės vieta yra [adresas], (toliau – tiekėjas), toliau kartu vadinami „Šalimis“, o kiekvienas atskirai – „Šalimi“, sudarė šią konfidencialumo sutartį, toliau vadinamą „Sutartimi“.</w:t>
      </w:r>
    </w:p>
    <w:p w14:paraId="04FBED99" w14:textId="77777777" w:rsidR="00AE0633" w:rsidRPr="00293665" w:rsidRDefault="00AE0633" w:rsidP="00AE0633">
      <w:pPr>
        <w:ind w:firstLine="567"/>
        <w:jc w:val="both"/>
      </w:pPr>
    </w:p>
    <w:p w14:paraId="4FD6B14A" w14:textId="77777777" w:rsidR="00AE0633" w:rsidRPr="00293665" w:rsidRDefault="00AE0633" w:rsidP="00AE0633">
      <w:pPr>
        <w:jc w:val="center"/>
      </w:pPr>
      <w:r w:rsidRPr="00293665">
        <w:t>Sutarties dalykas</w:t>
      </w:r>
    </w:p>
    <w:p w14:paraId="7A5C5240" w14:textId="77777777" w:rsidR="00AE0633" w:rsidRPr="00293665" w:rsidRDefault="00AE0633" w:rsidP="00AE0633">
      <w:pPr>
        <w:jc w:val="center"/>
      </w:pPr>
    </w:p>
    <w:p w14:paraId="42CC5072" w14:textId="19CF66CD" w:rsidR="00AE0633" w:rsidRPr="00293665" w:rsidRDefault="00AE0633" w:rsidP="00AE0633">
      <w:pPr>
        <w:ind w:firstLine="567"/>
        <w:jc w:val="both"/>
      </w:pPr>
      <w:r w:rsidRPr="00293665">
        <w:t xml:space="preserve">1. Šioje </w:t>
      </w:r>
      <w:r>
        <w:t>s</w:t>
      </w:r>
      <w:r w:rsidRPr="00293665">
        <w:t>utartyje nustatytomis sąlygomis ir tvarka Šalys susitaria dėl užsakovo konfidencialios informacijos apsaugos tarp užsakovo ir tiekėjo sudarytos paslaugų sutarties galiojimo metu, taip pat pasibaigus minėtai paslaugų sutarčiai.</w:t>
      </w:r>
    </w:p>
    <w:p w14:paraId="3336EE2C" w14:textId="77777777" w:rsidR="00AE0633" w:rsidRPr="00293665" w:rsidRDefault="00AE0633" w:rsidP="00AE0633">
      <w:pPr>
        <w:jc w:val="center"/>
      </w:pPr>
    </w:p>
    <w:p w14:paraId="5D5BCFC5" w14:textId="77777777" w:rsidR="00AE0633" w:rsidRPr="00293665" w:rsidRDefault="00AE0633" w:rsidP="00AE0633">
      <w:pPr>
        <w:jc w:val="center"/>
      </w:pPr>
      <w:r w:rsidRPr="00293665">
        <w:t>Konfidencialios informacijos apsauga</w:t>
      </w:r>
    </w:p>
    <w:p w14:paraId="263EA4D7" w14:textId="77777777" w:rsidR="00AE0633" w:rsidRPr="00293665" w:rsidRDefault="00AE0633" w:rsidP="00AE0633">
      <w:pPr>
        <w:jc w:val="center"/>
      </w:pPr>
    </w:p>
    <w:p w14:paraId="4C4691A3" w14:textId="77777777" w:rsidR="00AE0633" w:rsidRPr="00293665" w:rsidRDefault="00AE0633" w:rsidP="00AE0633">
      <w:pPr>
        <w:ind w:firstLine="567"/>
        <w:jc w:val="both"/>
      </w:pPr>
      <w:bookmarkStart w:id="21" w:name="_Ref127754908"/>
      <w:r w:rsidRPr="00293665">
        <w:t>2. Konfidencialia informacija pagal šią Sutartį yra laikoma informacija, susijusi su bendrovės fizine, informacine bei kibernetine sauga, ir bet kokia kita informacija, kurią sužinojo tiekėjas teikdamas paslaugas pagal paslaugų sutartį, sudarytą su užsakovu metu ir priklausanti užsakovui, jo klientams ar kitiems tretiesiems asmenims, kuri turi vertę dėl to, kad jos nežino tretieji asmenys ir negali būti laisvai jiems prieinama (toliau – „Konfidenciali informacija“).</w:t>
      </w:r>
      <w:bookmarkEnd w:id="21"/>
    </w:p>
    <w:p w14:paraId="4A4E09A2" w14:textId="77777777" w:rsidR="00AE0633" w:rsidRPr="00293665" w:rsidRDefault="00AE0633" w:rsidP="00AE0633">
      <w:pPr>
        <w:ind w:firstLine="567"/>
        <w:jc w:val="both"/>
      </w:pPr>
      <w:r w:rsidRPr="00293665">
        <w:t>3. Konfidenciali informacija taip pat laikoma šios Sutarties 2 punkte nurodyta informacija apie trečiuosius asmenis ar susijusi su trečiaisiais asmenimis, kurią tiekėjas sužinojo teikdamas paslaugas pagal paslaugų sutartį, sudarytą su užsakovu.</w:t>
      </w:r>
    </w:p>
    <w:p w14:paraId="2ED46983" w14:textId="77777777" w:rsidR="00AE0633" w:rsidRPr="00293665" w:rsidRDefault="00AE0633" w:rsidP="00AE0633">
      <w:pPr>
        <w:ind w:firstLine="567"/>
        <w:jc w:val="both"/>
      </w:pPr>
      <w:r w:rsidRPr="00293665">
        <w:t>4. Konfidenciali informacija gali būti išsaugota dokumentuose, magnetinėse, kino ar fotojuostose, nuotraukose, kompiuterio diskuose, diskeliuose, kitose informacijos laikmenose, piešiniuose, brėžiniuose, schemose ir bet kokiose kitose informacijos (duomenų) kaupimo (saugojimo) priemonėse. Konfidenciali informacija taip pat gali būti ir žodinė, t. y., egzistuojanti žmogaus atmintyje ir neišsaugota (neišreikšta) jokia materialia forma.</w:t>
      </w:r>
    </w:p>
    <w:p w14:paraId="25E0A261" w14:textId="77777777" w:rsidR="00AE0633" w:rsidRPr="00293665" w:rsidRDefault="00AE0633" w:rsidP="00AE0633">
      <w:pPr>
        <w:ind w:firstLine="567"/>
        <w:jc w:val="both"/>
      </w:pPr>
      <w:r w:rsidRPr="00293665">
        <w:t>5. Sutartyje nustatyti tiekėjo įsipareigojimai netaikomi tos Konfidencialios informacijos atžvilgiu, kuri: (a) tapo viešai žinoma ir laisvai prieinama; (b) yra atskleidžiama trečiajai šaliai turint užsakovo išankstinį sutikimą raštu; ir (c) yra atskleidžiama vykdant teisėtą teismo ar valdžios institucijos nurodymą.</w:t>
      </w:r>
    </w:p>
    <w:p w14:paraId="35C22A45" w14:textId="77777777" w:rsidR="00AE0633" w:rsidRPr="00293665" w:rsidRDefault="00AE0633" w:rsidP="00AE0633">
      <w:pPr>
        <w:ind w:firstLine="567"/>
        <w:jc w:val="both"/>
      </w:pPr>
      <w:r w:rsidRPr="00293665">
        <w:t>6. Tiekėjas įsipareigoja užtikrinti visos jam žinomos ir (ar) patikėtos Konfidencialios informacijos slaptumą: be užsakovo išankstinio rašytinio sutikimo nenaudoti Konfidencialios informacijos nei savo, nei bet kokių trečiųjų asmenų naudai, neatskleisti tokios informacijos kitiems asmenims.</w:t>
      </w:r>
    </w:p>
    <w:p w14:paraId="74DC7A65" w14:textId="77777777" w:rsidR="00AE0633" w:rsidRPr="00293665" w:rsidRDefault="00AE0633" w:rsidP="00AE0633">
      <w:pPr>
        <w:ind w:firstLine="567"/>
        <w:jc w:val="both"/>
      </w:pPr>
      <w:r w:rsidRPr="00293665">
        <w:t>7. Tiekėjas įsipareigoja imtis visų reikalingų priemonių, kad būtų išvengta neteisėto Konfidencialios informacijos panaudojimo ir atskleidimo, nedelsdamas informuoti užsakovą, jeigu sužino ar įtaria, kad Konfidenciali informacija buvo atskleista ar gali būti atskleista neturintiems teisės su ja susipažinti asmenims. Taip pat tiekėjas privalo informuoti užsakovą apie visas jam žinomas aplinkybes, keliančias grėsmę Konfidencialios informacijos saugumui bei slaptumui.</w:t>
      </w:r>
    </w:p>
    <w:p w14:paraId="49507305" w14:textId="77777777" w:rsidR="00AE0633" w:rsidRPr="00293665" w:rsidRDefault="00AE0633" w:rsidP="00AE0633">
      <w:pPr>
        <w:ind w:firstLine="567"/>
        <w:jc w:val="both"/>
      </w:pPr>
      <w:r w:rsidRPr="00293665">
        <w:t>8. Tiekėjas, prieš atskleisdamas Konfidencialią informaciją tretiesiems asmenims pagal šios Sutarties reikalavimus, privalo informuoti tokius asmenis, kad ta informacija yra konfidenciali ir gali būti naudojama tik jos perdavimo tikslais, bei pareikalauti, jog būtų imtasi visų būtinų Konfidencialios informacijos apsaugos priemonių.</w:t>
      </w:r>
    </w:p>
    <w:p w14:paraId="2E596A3F" w14:textId="77777777" w:rsidR="00AE0633" w:rsidRPr="00293665" w:rsidRDefault="00AE0633" w:rsidP="00AE0633">
      <w:pPr>
        <w:ind w:firstLine="567"/>
        <w:jc w:val="both"/>
      </w:pPr>
      <w:r w:rsidRPr="00293665">
        <w:t xml:space="preserve">9. Tiekėjas, nepriklausomai nuo to, ar jam Konfidenciali informacija buvo patikėta vykdant jo darbines funkcijas ar tapo žinoma kitu būdu, įsipareigoja tokią Konfidencialią informaciją naudoti </w:t>
      </w:r>
      <w:r w:rsidRPr="00293665">
        <w:lastRenderedPageBreak/>
        <w:t>tik pagal paskirtį, t. y.: (a) naudoti pagal reikalavimus, numatytus tarp Šalių sudarytoje paslaugų sutartyje; (b) naudoti pagal užsakovo ir (ar) jo įgalioto asmens reikalavimus ir instrukcijas. Bet kokiu atveju tiekėjas įsipareigoja jokiu būdu ar forma nenaudoti Konfidencialios informacijos asmeniniais tikslais arba savo, savo šeimos, giminaičių ar trečiųjų asmenų interesais be aiškaus išankstinio raštiško užsakovo sutikimo.</w:t>
      </w:r>
    </w:p>
    <w:p w14:paraId="374DCE26" w14:textId="77777777" w:rsidR="00AE0633" w:rsidRPr="00293665" w:rsidRDefault="00AE0633" w:rsidP="00AE0633">
      <w:pPr>
        <w:ind w:firstLine="567"/>
        <w:jc w:val="both"/>
      </w:pPr>
      <w:r w:rsidRPr="00293665">
        <w:t>10. Pasibaigus tarp užsakovo ir tiekėjo sudarytai paslaugų sutarčiai, Konfidenciali informacija negali būti atskleista ar platinama ir tiekėjas neturi teisės pasilikti ir (ar) platinti bet kokių Konfidencialios informacijos kopijų ar nuorašų. Šalys susitaria, kad pasibaigus paslaugų teikimo sutarčiai tiekėjo įsipareigojimai dėl Konfidencialios informacijos neatskleidimo, nenaudojimo ir neplatinimo galioja tol, kol Konfidenciali informacija netampa vieša, tačiau ne trumpiau negu vienerius metus. Tiekėjas taip pat privalo grąžinti užsakovui ar jo nurodytam asmeniui visus dokumentus ir medžiagą bei visas jų kopijas, nuorašus ir (ar) išrašus (įskaitant bet kokias informacijos laikmenas), kuriuose gali būti Konfidencialios informacijos, per vieną darbo dieną nuo atitinkamo reikalavimo gavimo, tačiau ne vėliau, kaip paslaugų teikimo sutarties pasibaigimo dieną. Šiuo atveju tiekėjas neturi teisės pasilikti sau jokia forma išsaugotos Konfidencialios informacijos.</w:t>
      </w:r>
    </w:p>
    <w:p w14:paraId="3EEA6AC9" w14:textId="77777777" w:rsidR="00AE0633" w:rsidRPr="00293665" w:rsidRDefault="00AE0633" w:rsidP="00AE0633">
      <w:pPr>
        <w:jc w:val="center"/>
      </w:pPr>
    </w:p>
    <w:p w14:paraId="420F78D6" w14:textId="77777777" w:rsidR="00AE0633" w:rsidRPr="00293665" w:rsidRDefault="00AE0633" w:rsidP="00AE0633">
      <w:pPr>
        <w:jc w:val="center"/>
      </w:pPr>
      <w:r w:rsidRPr="00293665">
        <w:t>Tiekėjo atsakomybė</w:t>
      </w:r>
    </w:p>
    <w:p w14:paraId="669B7F15" w14:textId="77777777" w:rsidR="00AE0633" w:rsidRPr="00293665" w:rsidRDefault="00AE0633" w:rsidP="00AE0633">
      <w:pPr>
        <w:jc w:val="center"/>
      </w:pPr>
    </w:p>
    <w:p w14:paraId="7667448F" w14:textId="77777777" w:rsidR="00AE0633" w:rsidRPr="00293665" w:rsidRDefault="00AE0633" w:rsidP="00AE0633">
      <w:pPr>
        <w:ind w:firstLine="567"/>
        <w:jc w:val="both"/>
      </w:pPr>
      <w:r w:rsidRPr="00293665">
        <w:t>11. Tiekėjas, pažeidęs šią Sutartį, gali būti traukiamas administracinėn atsakomybėn ir privalo atlyginti padarytus nuostolius.</w:t>
      </w:r>
    </w:p>
    <w:p w14:paraId="72BE0C6B" w14:textId="77777777" w:rsidR="00AE0633" w:rsidRPr="00293665" w:rsidRDefault="00AE0633" w:rsidP="00AE0633">
      <w:pPr>
        <w:ind w:firstLine="567"/>
        <w:jc w:val="both"/>
      </w:pPr>
      <w:r w:rsidRPr="00293665">
        <w:t>12. Tuo atveju, jeigu užsakovui kyla įtarimų, kad tiekėjo veiksmai, pažeidžiantys šią Sutartį, gali turėti administracinio ar baudžiamojo nusižengimo ar nusikaltimo požymių, užsakovas turi teisę apie tai informuoti kompetentingas teisingumo vykdymo ar valstybinės valdžios institucijas.</w:t>
      </w:r>
    </w:p>
    <w:p w14:paraId="7FEF696A" w14:textId="77777777" w:rsidR="00AE0633" w:rsidRPr="00293665" w:rsidRDefault="00AE0633" w:rsidP="00AE0633">
      <w:pPr>
        <w:jc w:val="center"/>
      </w:pPr>
    </w:p>
    <w:p w14:paraId="1EAC1427" w14:textId="77777777" w:rsidR="00AE0633" w:rsidRPr="00293665" w:rsidRDefault="00AE0633" w:rsidP="00AE0633">
      <w:pPr>
        <w:jc w:val="center"/>
      </w:pPr>
      <w:r w:rsidRPr="00293665">
        <w:t>Baigiamosios nuostatos</w:t>
      </w:r>
    </w:p>
    <w:p w14:paraId="4A8DCD65" w14:textId="77777777" w:rsidR="00AE0633" w:rsidRPr="00293665" w:rsidRDefault="00AE0633" w:rsidP="00AE0633">
      <w:pPr>
        <w:jc w:val="center"/>
      </w:pPr>
    </w:p>
    <w:p w14:paraId="3D0D827E" w14:textId="77777777" w:rsidR="00AE0633" w:rsidRPr="00293665" w:rsidRDefault="00AE0633" w:rsidP="00AE0633">
      <w:pPr>
        <w:ind w:firstLine="567"/>
        <w:jc w:val="both"/>
      </w:pPr>
      <w:r w:rsidRPr="00293665">
        <w:t>13. Ši Sutartis įsigalioja nuo jos pasirašymo momento. Šalys susitaria, kad visi šioje Sutartyje esantys įsipareigojimai ir susitarimai lieka galioti ir pasibaigus paslaugų teikimo sutarčiai, sudarytai su užsakovu, nepriklausomai nuo sutarties pasibaigimo priežasčių.</w:t>
      </w:r>
    </w:p>
    <w:p w14:paraId="4A53FDB4" w14:textId="77777777" w:rsidR="00AE0633" w:rsidRPr="00293665" w:rsidRDefault="00AE0633" w:rsidP="00AE0633">
      <w:pPr>
        <w:ind w:firstLine="567"/>
        <w:jc w:val="both"/>
      </w:pPr>
      <w:r w:rsidRPr="00293665">
        <w:t>14. Ši Sutartis pasirašoma 2 (dviem) egzemplioriais, turinčiais vienodą juridinę galią, kiekvienai Šaliai įteikiant po vieną egzempliorių.</w:t>
      </w:r>
    </w:p>
    <w:p w14:paraId="1338CBBE" w14:textId="77777777" w:rsidR="00AE0633" w:rsidRPr="00293665" w:rsidRDefault="00AE0633" w:rsidP="00AE0633">
      <w:pPr>
        <w:ind w:firstLine="567"/>
        <w:jc w:val="both"/>
      </w:pPr>
      <w:r w:rsidRPr="00293665">
        <w:t>15. Šalys, pasirašydamos šią Sutartį, patvirtina, kad šios Sutarties sąlygų turinys Šalims yra suprantamas, aiškus ir atitinka Šalių išreikštą valią.</w:t>
      </w:r>
    </w:p>
    <w:p w14:paraId="04ECFA57" w14:textId="77777777" w:rsidR="00AE0633" w:rsidRPr="00293665" w:rsidRDefault="00AE0633" w:rsidP="00AE0633">
      <w:pPr>
        <w:jc w:val="center"/>
      </w:pPr>
    </w:p>
    <w:p w14:paraId="124C8592" w14:textId="77777777" w:rsidR="00AE0633" w:rsidRPr="00293665" w:rsidRDefault="00AE0633" w:rsidP="00AE0633">
      <w:pPr>
        <w:jc w:val="center"/>
      </w:pPr>
    </w:p>
    <w:p w14:paraId="1CACDABA" w14:textId="0EA11827" w:rsidR="00AE0633" w:rsidRPr="00AE0633" w:rsidRDefault="00AE0633" w:rsidP="00AE0633">
      <w:pPr>
        <w:rPr>
          <w:b/>
          <w:bCs/>
        </w:rPr>
      </w:pPr>
      <w:r w:rsidRPr="00AE0633">
        <w:rPr>
          <w:b/>
          <w:bCs/>
        </w:rPr>
        <w:t>Užsakovas</w:t>
      </w:r>
      <w:r w:rsidRPr="00AE0633">
        <w:rPr>
          <w:b/>
          <w:bCs/>
        </w:rPr>
        <w:tab/>
      </w:r>
      <w:r w:rsidRPr="00AE0633">
        <w:rPr>
          <w:b/>
          <w:bCs/>
        </w:rPr>
        <w:tab/>
      </w:r>
      <w:r w:rsidRPr="00AE0633">
        <w:rPr>
          <w:b/>
          <w:bCs/>
        </w:rPr>
        <w:tab/>
      </w:r>
      <w:r w:rsidRPr="00AE0633">
        <w:rPr>
          <w:b/>
          <w:bCs/>
        </w:rPr>
        <w:tab/>
      </w:r>
      <w:r w:rsidRPr="00AE0633">
        <w:rPr>
          <w:b/>
          <w:bCs/>
        </w:rPr>
        <w:tab/>
      </w:r>
      <w:r w:rsidRPr="00AE0633">
        <w:rPr>
          <w:b/>
          <w:bCs/>
        </w:rPr>
        <w:tab/>
      </w:r>
      <w:r w:rsidRPr="00AE0633">
        <w:rPr>
          <w:b/>
          <w:bCs/>
        </w:rPr>
        <w:tab/>
      </w:r>
      <w:r>
        <w:rPr>
          <w:b/>
          <w:bCs/>
        </w:rPr>
        <w:tab/>
      </w:r>
      <w:r w:rsidRPr="00AE0633">
        <w:rPr>
          <w:b/>
          <w:bCs/>
        </w:rPr>
        <w:t>Tiekėjas</w:t>
      </w:r>
    </w:p>
    <w:p w14:paraId="3131DF52" w14:textId="7D66ECA5" w:rsidR="00AE0633" w:rsidRPr="00AE0633" w:rsidRDefault="00AE0633" w:rsidP="00AE0633">
      <w:pPr>
        <w:rPr>
          <w:bCs/>
          <w:lang w:eastAsia="lt-LT"/>
        </w:rPr>
      </w:pPr>
      <w:r w:rsidRPr="00AE0633">
        <w:rPr>
          <w:bCs/>
          <w:lang w:eastAsia="lt-LT"/>
        </w:rPr>
        <w:t>UAB ,,Dzūkijos vandenys“</w:t>
      </w:r>
      <w:r w:rsidRPr="00AE0633">
        <w:rPr>
          <w:bCs/>
          <w:lang w:eastAsia="lt-LT"/>
        </w:rPr>
        <w:tab/>
      </w:r>
    </w:p>
    <w:p w14:paraId="1717FF12" w14:textId="77777777" w:rsidR="00AE0633" w:rsidRPr="00293665" w:rsidRDefault="00AE0633" w:rsidP="00AE0633"/>
    <w:p w14:paraId="2E4FDD40" w14:textId="77777777" w:rsidR="00AE0633" w:rsidRPr="00293665" w:rsidRDefault="00AE0633" w:rsidP="00AE0633">
      <w:r w:rsidRPr="00293665">
        <w:t>Direktorius</w:t>
      </w:r>
    </w:p>
    <w:p w14:paraId="48E7A542" w14:textId="77777777" w:rsidR="00AE0633" w:rsidRPr="00293665" w:rsidRDefault="00AE0633" w:rsidP="00AE0633">
      <w:r w:rsidRPr="00293665">
        <w:t>Jurijus Červiakovskis</w:t>
      </w:r>
    </w:p>
    <w:p w14:paraId="1B4DEC14" w14:textId="77777777" w:rsidR="00AE0633" w:rsidRPr="00293665" w:rsidRDefault="00AE0633" w:rsidP="00AE0633">
      <w:pPr>
        <w:jc w:val="center"/>
      </w:pPr>
    </w:p>
    <w:p w14:paraId="17666DC5" w14:textId="77777777" w:rsidR="00AE0633" w:rsidRPr="00293665" w:rsidRDefault="00AE0633" w:rsidP="00AE0633">
      <w:pPr>
        <w:jc w:val="center"/>
      </w:pPr>
    </w:p>
    <w:p w14:paraId="50E6BAFB" w14:textId="77777777" w:rsidR="00DB65D3" w:rsidRDefault="00DB65D3" w:rsidP="00DB65D3">
      <w:pPr>
        <w:jc w:val="center"/>
        <w:rPr>
          <w:sz w:val="20"/>
        </w:rPr>
      </w:pPr>
    </w:p>
    <w:p w14:paraId="077822EF" w14:textId="77777777" w:rsidR="00AE0633" w:rsidRDefault="00AE0633" w:rsidP="00DB65D3">
      <w:pPr>
        <w:jc w:val="center"/>
        <w:rPr>
          <w:sz w:val="20"/>
        </w:rPr>
      </w:pPr>
    </w:p>
    <w:p w14:paraId="19D73781" w14:textId="77777777" w:rsidR="00AE0633" w:rsidRDefault="00AE0633" w:rsidP="00DB65D3">
      <w:pPr>
        <w:jc w:val="center"/>
        <w:rPr>
          <w:sz w:val="20"/>
        </w:rPr>
      </w:pPr>
    </w:p>
    <w:p w14:paraId="6E53C8D6" w14:textId="77777777" w:rsidR="00AE0633" w:rsidRDefault="00AE0633" w:rsidP="00DB65D3">
      <w:pPr>
        <w:jc w:val="center"/>
        <w:rPr>
          <w:sz w:val="20"/>
        </w:rPr>
      </w:pPr>
    </w:p>
    <w:p w14:paraId="58A1030C" w14:textId="77777777" w:rsidR="00AE0633" w:rsidRDefault="00AE0633" w:rsidP="00DB65D3">
      <w:pPr>
        <w:jc w:val="center"/>
        <w:rPr>
          <w:sz w:val="20"/>
        </w:rPr>
      </w:pPr>
    </w:p>
    <w:p w14:paraId="4EB5BED0" w14:textId="77777777" w:rsidR="00AE0633" w:rsidRDefault="00AE0633" w:rsidP="00DB65D3">
      <w:pPr>
        <w:jc w:val="center"/>
        <w:rPr>
          <w:sz w:val="20"/>
        </w:rPr>
      </w:pPr>
    </w:p>
    <w:p w14:paraId="3CE4B634" w14:textId="77777777" w:rsidR="00AE0633" w:rsidRDefault="00AE0633" w:rsidP="00DB65D3">
      <w:pPr>
        <w:jc w:val="center"/>
        <w:rPr>
          <w:sz w:val="20"/>
        </w:rPr>
      </w:pPr>
    </w:p>
    <w:p w14:paraId="77FF59F0" w14:textId="77777777" w:rsidR="00AE0633" w:rsidRDefault="00AE0633" w:rsidP="00DB65D3">
      <w:pPr>
        <w:jc w:val="center"/>
        <w:rPr>
          <w:sz w:val="20"/>
        </w:rPr>
      </w:pPr>
    </w:p>
    <w:p w14:paraId="5FE7765B" w14:textId="77777777" w:rsidR="00AE0633" w:rsidRDefault="00AE0633" w:rsidP="00DB65D3">
      <w:pPr>
        <w:jc w:val="center"/>
        <w:rPr>
          <w:sz w:val="20"/>
        </w:rPr>
      </w:pPr>
    </w:p>
    <w:p w14:paraId="1FDB6402" w14:textId="77777777" w:rsidR="00AE0633" w:rsidRDefault="00AE0633" w:rsidP="00DB65D3">
      <w:pPr>
        <w:jc w:val="center"/>
        <w:rPr>
          <w:sz w:val="20"/>
        </w:rPr>
      </w:pPr>
    </w:p>
    <w:p w14:paraId="759278AC" w14:textId="77777777" w:rsidR="00AE0633" w:rsidRDefault="00AE0633" w:rsidP="00DB65D3">
      <w:pPr>
        <w:jc w:val="center"/>
        <w:rPr>
          <w:sz w:val="20"/>
        </w:rPr>
      </w:pPr>
    </w:p>
    <w:p w14:paraId="30FA9D23" w14:textId="77777777" w:rsidR="00AE0633" w:rsidRDefault="00AE0633" w:rsidP="00DB65D3">
      <w:pPr>
        <w:jc w:val="center"/>
        <w:rPr>
          <w:sz w:val="20"/>
        </w:rPr>
      </w:pPr>
    </w:p>
    <w:p w14:paraId="3A7ADE38" w14:textId="77777777" w:rsidR="00AE0633" w:rsidRDefault="00AE0633" w:rsidP="00DB65D3">
      <w:pPr>
        <w:jc w:val="center"/>
        <w:rPr>
          <w:sz w:val="20"/>
        </w:rPr>
      </w:pPr>
    </w:p>
    <w:p w14:paraId="5C6904B8" w14:textId="77777777" w:rsidR="00AE0633" w:rsidRPr="00784A1F" w:rsidRDefault="00AE0633" w:rsidP="00DB65D3">
      <w:pPr>
        <w:jc w:val="center"/>
        <w:rPr>
          <w:sz w:val="20"/>
        </w:rPr>
      </w:pPr>
    </w:p>
    <w:p w14:paraId="5467747B" w14:textId="77777777" w:rsidR="00AE0633" w:rsidRPr="00784A1F" w:rsidRDefault="00AE0633" w:rsidP="00AE0633">
      <w:pPr>
        <w:autoSpaceDE w:val="0"/>
        <w:autoSpaceDN w:val="0"/>
        <w:adjustRightInd w:val="0"/>
        <w:ind w:firstLine="7797"/>
        <w:jc w:val="center"/>
      </w:pPr>
      <w:r w:rsidRPr="00784A1F">
        <w:lastRenderedPageBreak/>
        <w:t xml:space="preserve">Pirkimo sąlygų </w:t>
      </w:r>
    </w:p>
    <w:p w14:paraId="1FEC8135" w14:textId="6C78D9E8" w:rsidR="00AE0633" w:rsidRPr="00784A1F" w:rsidRDefault="00AE0633" w:rsidP="00AE0633">
      <w:pPr>
        <w:ind w:firstLine="7938"/>
        <w:jc w:val="both"/>
      </w:pPr>
      <w:r>
        <w:t>5</w:t>
      </w:r>
      <w:r w:rsidRPr="00784A1F">
        <w:t xml:space="preserve"> priedas</w:t>
      </w:r>
    </w:p>
    <w:p w14:paraId="3EA006DA" w14:textId="77777777" w:rsidR="00DB65D3" w:rsidRPr="00784A1F" w:rsidRDefault="00DB65D3" w:rsidP="00DB65D3">
      <w:pPr>
        <w:jc w:val="center"/>
        <w:rPr>
          <w:sz w:val="20"/>
        </w:rPr>
      </w:pPr>
    </w:p>
    <w:p w14:paraId="03A511C2" w14:textId="77777777" w:rsidR="00DB65D3" w:rsidRPr="00784A1F" w:rsidRDefault="00DB65D3" w:rsidP="00DB65D3">
      <w:pPr>
        <w:jc w:val="center"/>
        <w:rPr>
          <w:sz w:val="20"/>
        </w:rPr>
      </w:pPr>
      <w:r w:rsidRPr="00784A1F">
        <w:rPr>
          <w:sz w:val="20"/>
        </w:rPr>
        <w:t>(Tiekėjo</w:t>
      </w:r>
      <w:r>
        <w:rPr>
          <w:sz w:val="20"/>
        </w:rPr>
        <w:t xml:space="preserve"> </w:t>
      </w:r>
      <w:r w:rsidRPr="00784A1F">
        <w:rPr>
          <w:sz w:val="20"/>
        </w:rPr>
        <w:t xml:space="preserve"> pavadinimas)</w:t>
      </w:r>
    </w:p>
    <w:p w14:paraId="6EA702D6" w14:textId="77777777" w:rsidR="00DB65D3" w:rsidRPr="00784A1F" w:rsidRDefault="00DB65D3" w:rsidP="00DB65D3">
      <w:pPr>
        <w:jc w:val="center"/>
        <w:rPr>
          <w:sz w:val="20"/>
        </w:rPr>
      </w:pPr>
    </w:p>
    <w:p w14:paraId="1824B0E6" w14:textId="77777777" w:rsidR="00DB65D3" w:rsidRPr="00784A1F" w:rsidRDefault="00DB65D3" w:rsidP="00DB65D3">
      <w:pPr>
        <w:jc w:val="center"/>
        <w:rPr>
          <w:sz w:val="20"/>
        </w:rPr>
      </w:pPr>
      <w:r w:rsidRPr="00784A1F">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A3236C" w14:textId="77777777" w:rsidR="00DB65D3" w:rsidRPr="00784A1F" w:rsidRDefault="00DB65D3" w:rsidP="00DB65D3">
      <w:pPr>
        <w:tabs>
          <w:tab w:val="left" w:pos="3544"/>
          <w:tab w:val="left" w:pos="5529"/>
        </w:tabs>
        <w:ind w:right="4535"/>
      </w:pPr>
    </w:p>
    <w:p w14:paraId="5792C518" w14:textId="77777777" w:rsidR="00DB65D3" w:rsidRPr="00784A1F" w:rsidRDefault="00DB65D3" w:rsidP="00DB65D3">
      <w:pPr>
        <w:tabs>
          <w:tab w:val="left" w:pos="3544"/>
          <w:tab w:val="left" w:pos="5529"/>
        </w:tabs>
        <w:ind w:right="4535"/>
        <w:rPr>
          <w:sz w:val="22"/>
          <w:szCs w:val="22"/>
        </w:rPr>
      </w:pPr>
    </w:p>
    <w:p w14:paraId="34A001E9" w14:textId="77777777" w:rsidR="00DB65D3" w:rsidRPr="00784A1F" w:rsidRDefault="00DB65D3" w:rsidP="00DB65D3">
      <w:pPr>
        <w:jc w:val="center"/>
        <w:rPr>
          <w:b/>
          <w:sz w:val="22"/>
          <w:szCs w:val="22"/>
        </w:rPr>
      </w:pPr>
      <w:r w:rsidRPr="00784A1F">
        <w:rPr>
          <w:b/>
          <w:sz w:val="22"/>
          <w:szCs w:val="22"/>
        </w:rPr>
        <w:t>KVALIFIKACINIŲ REIKALAVIMŲ ATITIKTIES DEKLARACIJA</w:t>
      </w:r>
    </w:p>
    <w:p w14:paraId="79761977" w14:textId="77777777" w:rsidR="00DB65D3" w:rsidRPr="00784A1F" w:rsidRDefault="00DB65D3" w:rsidP="00DB65D3">
      <w:pPr>
        <w:jc w:val="center"/>
        <w:rPr>
          <w:b/>
          <w:sz w:val="22"/>
          <w:szCs w:val="22"/>
        </w:rPr>
      </w:pPr>
    </w:p>
    <w:p w14:paraId="42BBD18F" w14:textId="77777777" w:rsidR="00DB65D3" w:rsidRPr="00784A1F" w:rsidRDefault="00DB65D3" w:rsidP="00DB65D3">
      <w:pPr>
        <w:shd w:val="clear" w:color="auto" w:fill="FFFFFF"/>
        <w:jc w:val="center"/>
        <w:rPr>
          <w:sz w:val="22"/>
          <w:szCs w:val="22"/>
        </w:rPr>
      </w:pPr>
      <w:r w:rsidRPr="00784A1F">
        <w:rPr>
          <w:sz w:val="22"/>
          <w:szCs w:val="22"/>
        </w:rPr>
        <w:t>_____________</w:t>
      </w:r>
      <w:r w:rsidRPr="00784A1F">
        <w:rPr>
          <w:b/>
          <w:bCs/>
          <w:sz w:val="22"/>
          <w:szCs w:val="22"/>
        </w:rPr>
        <w:t xml:space="preserve"> Nr.</w:t>
      </w:r>
      <w:r w:rsidRPr="00784A1F">
        <w:rPr>
          <w:sz w:val="22"/>
          <w:szCs w:val="22"/>
        </w:rPr>
        <w:t xml:space="preserve"> ______</w:t>
      </w:r>
    </w:p>
    <w:p w14:paraId="3A632102" w14:textId="77777777" w:rsidR="00DB65D3" w:rsidRPr="00784A1F" w:rsidRDefault="00DB65D3" w:rsidP="00DB65D3">
      <w:pPr>
        <w:shd w:val="clear" w:color="auto" w:fill="FFFFFF"/>
        <w:jc w:val="center"/>
        <w:rPr>
          <w:b/>
          <w:bCs/>
          <w:sz w:val="22"/>
          <w:szCs w:val="22"/>
        </w:rPr>
      </w:pPr>
      <w:r w:rsidRPr="00784A1F">
        <w:rPr>
          <w:bCs/>
          <w:i/>
          <w:sz w:val="22"/>
          <w:szCs w:val="22"/>
        </w:rPr>
        <w:t>(Data)</w:t>
      </w:r>
    </w:p>
    <w:p w14:paraId="07F61D33" w14:textId="77777777" w:rsidR="00DB65D3" w:rsidRPr="00784A1F" w:rsidRDefault="00DB65D3" w:rsidP="00DB65D3">
      <w:pPr>
        <w:shd w:val="clear" w:color="auto" w:fill="FFFFFF"/>
        <w:jc w:val="center"/>
        <w:rPr>
          <w:bCs/>
          <w:sz w:val="22"/>
          <w:szCs w:val="22"/>
        </w:rPr>
      </w:pPr>
      <w:r w:rsidRPr="00784A1F">
        <w:rPr>
          <w:bCs/>
          <w:sz w:val="22"/>
          <w:szCs w:val="22"/>
        </w:rPr>
        <w:t>_____________</w:t>
      </w:r>
    </w:p>
    <w:p w14:paraId="07CAEE58" w14:textId="77777777" w:rsidR="00DB65D3" w:rsidRPr="00784A1F" w:rsidRDefault="00DB65D3" w:rsidP="00DB65D3">
      <w:pPr>
        <w:shd w:val="clear" w:color="auto" w:fill="FFFFFF"/>
        <w:jc w:val="center"/>
        <w:rPr>
          <w:bCs/>
          <w:i/>
          <w:sz w:val="22"/>
          <w:szCs w:val="22"/>
        </w:rPr>
      </w:pPr>
      <w:r w:rsidRPr="00784A1F">
        <w:rPr>
          <w:bCs/>
          <w:i/>
          <w:sz w:val="22"/>
          <w:szCs w:val="22"/>
        </w:rPr>
        <w:t>(Sudarymo vieta)</w:t>
      </w:r>
    </w:p>
    <w:p w14:paraId="0F265E05" w14:textId="77777777" w:rsidR="00DB65D3" w:rsidRPr="00784A1F" w:rsidRDefault="00DB65D3" w:rsidP="00DB65D3">
      <w:pPr>
        <w:shd w:val="clear" w:color="auto" w:fill="FFFFFF"/>
        <w:jc w:val="center"/>
        <w:rPr>
          <w:bCs/>
          <w:i/>
          <w:sz w:val="22"/>
          <w:szCs w:val="22"/>
        </w:rPr>
      </w:pPr>
    </w:p>
    <w:p w14:paraId="4DF19432" w14:textId="77777777" w:rsidR="00DB65D3" w:rsidRPr="00784A1F" w:rsidRDefault="00DB65D3" w:rsidP="00DB65D3">
      <w:pPr>
        <w:jc w:val="both"/>
        <w:rPr>
          <w:sz w:val="22"/>
          <w:szCs w:val="22"/>
        </w:rPr>
      </w:pPr>
      <w:r w:rsidRPr="00784A1F">
        <w:rPr>
          <w:sz w:val="22"/>
          <w:szCs w:val="22"/>
        </w:rPr>
        <w:t xml:space="preserve">Aš, _________________________________________________________________________, tvirtinu, </w:t>
      </w:r>
    </w:p>
    <w:p w14:paraId="47CF2CB6" w14:textId="77777777" w:rsidR="00DB65D3" w:rsidRPr="00784A1F" w:rsidRDefault="00DB65D3" w:rsidP="00DB65D3">
      <w:pPr>
        <w:jc w:val="center"/>
        <w:rPr>
          <w:i/>
          <w:sz w:val="18"/>
          <w:szCs w:val="18"/>
        </w:rPr>
      </w:pPr>
      <w:r w:rsidRPr="00784A1F">
        <w:rPr>
          <w:i/>
          <w:sz w:val="18"/>
          <w:szCs w:val="18"/>
        </w:rPr>
        <w:t xml:space="preserve">(Tiekėjo </w:t>
      </w:r>
      <w:r w:rsidRPr="00784A1F">
        <w:rPr>
          <w:sz w:val="18"/>
          <w:szCs w:val="18"/>
        </w:rPr>
        <w:t>vadovo</w:t>
      </w:r>
      <w:r w:rsidRPr="00784A1F">
        <w:rPr>
          <w:i/>
          <w:sz w:val="18"/>
          <w:szCs w:val="18"/>
        </w:rPr>
        <w:t xml:space="preserve"> ar jo įgalioto asmens pareigų pavadinimas, vardas ir pavardė)</w:t>
      </w:r>
    </w:p>
    <w:p w14:paraId="71F32731" w14:textId="77777777" w:rsidR="00DB65D3" w:rsidRPr="00784A1F" w:rsidRDefault="00DB65D3" w:rsidP="00DB65D3">
      <w:pPr>
        <w:jc w:val="center"/>
        <w:rPr>
          <w:sz w:val="22"/>
          <w:szCs w:val="22"/>
        </w:rPr>
      </w:pPr>
    </w:p>
    <w:p w14:paraId="18338448" w14:textId="77777777" w:rsidR="00DB65D3" w:rsidRPr="00784A1F" w:rsidRDefault="00DB65D3" w:rsidP="00DB65D3">
      <w:pPr>
        <w:tabs>
          <w:tab w:val="left" w:pos="9639"/>
        </w:tabs>
        <w:jc w:val="both"/>
        <w:rPr>
          <w:sz w:val="22"/>
          <w:szCs w:val="22"/>
        </w:rPr>
      </w:pPr>
      <w:r w:rsidRPr="00784A1F">
        <w:rPr>
          <w:sz w:val="22"/>
          <w:szCs w:val="22"/>
        </w:rPr>
        <w:t>kad mano atstovaujamo (-os)</w:t>
      </w:r>
      <w:r w:rsidRPr="00784A1F">
        <w:rPr>
          <w:i/>
          <w:sz w:val="22"/>
          <w:szCs w:val="22"/>
        </w:rPr>
        <w:t xml:space="preserve"> </w:t>
      </w:r>
      <w:r w:rsidRPr="00784A1F">
        <w:rPr>
          <w:sz w:val="22"/>
          <w:szCs w:val="22"/>
        </w:rPr>
        <w:t>____________________________________________________________,</w:t>
      </w:r>
    </w:p>
    <w:p w14:paraId="0B666CD7" w14:textId="77777777" w:rsidR="00DB65D3" w:rsidRPr="00784A1F" w:rsidRDefault="00DB65D3" w:rsidP="00DB65D3">
      <w:pPr>
        <w:jc w:val="both"/>
        <w:rPr>
          <w:sz w:val="18"/>
          <w:szCs w:val="18"/>
        </w:rPr>
      </w:pPr>
      <w:r w:rsidRPr="00784A1F">
        <w:rPr>
          <w:i/>
          <w:sz w:val="22"/>
          <w:szCs w:val="22"/>
        </w:rPr>
        <w:t xml:space="preserve">                                                                            </w:t>
      </w:r>
      <w:r w:rsidRPr="00784A1F">
        <w:rPr>
          <w:i/>
          <w:sz w:val="18"/>
          <w:szCs w:val="18"/>
        </w:rPr>
        <w:t>(Tiekėjo pavadinimas)</w:t>
      </w:r>
    </w:p>
    <w:p w14:paraId="736A2DCC" w14:textId="77777777" w:rsidR="00DB65D3" w:rsidRPr="00784A1F" w:rsidRDefault="00DB65D3" w:rsidP="00DB65D3">
      <w:pPr>
        <w:tabs>
          <w:tab w:val="left" w:leader="underscore" w:pos="8902"/>
        </w:tabs>
        <w:snapToGrid w:val="0"/>
        <w:jc w:val="both"/>
        <w:rPr>
          <w:sz w:val="22"/>
          <w:szCs w:val="22"/>
        </w:rPr>
      </w:pPr>
      <w:r w:rsidRPr="00784A1F">
        <w:rPr>
          <w:sz w:val="22"/>
          <w:szCs w:val="22"/>
        </w:rPr>
        <w:t>dalyvaujančio (-ios) ___________________________________________________________________________,</w:t>
      </w:r>
    </w:p>
    <w:p w14:paraId="4B6BE611" w14:textId="77777777" w:rsidR="00DB65D3" w:rsidRPr="00784A1F" w:rsidRDefault="00DB65D3" w:rsidP="00DB65D3">
      <w:pPr>
        <w:tabs>
          <w:tab w:val="left" w:leader="underscore" w:pos="8902"/>
        </w:tabs>
        <w:snapToGrid w:val="0"/>
        <w:jc w:val="both"/>
        <w:rPr>
          <w:i/>
          <w:sz w:val="18"/>
          <w:szCs w:val="18"/>
        </w:rPr>
      </w:pPr>
      <w:r w:rsidRPr="00784A1F">
        <w:rPr>
          <w:i/>
          <w:position w:val="6"/>
          <w:sz w:val="22"/>
          <w:szCs w:val="22"/>
        </w:rPr>
        <w:t xml:space="preserve">                                                     </w:t>
      </w:r>
      <w:r w:rsidRPr="00784A1F">
        <w:rPr>
          <w:i/>
          <w:position w:val="6"/>
          <w:sz w:val="18"/>
          <w:szCs w:val="18"/>
        </w:rPr>
        <w:t>(Perkančiojo subjekto pavadinimas)</w:t>
      </w:r>
    </w:p>
    <w:p w14:paraId="0565F6DE" w14:textId="77777777" w:rsidR="00DB65D3" w:rsidRPr="00784A1F" w:rsidRDefault="00DB65D3" w:rsidP="00DB65D3">
      <w:pPr>
        <w:jc w:val="both"/>
        <w:rPr>
          <w:i/>
          <w:sz w:val="22"/>
          <w:szCs w:val="22"/>
        </w:rPr>
      </w:pPr>
      <w:r w:rsidRPr="00784A1F">
        <w:rPr>
          <w:sz w:val="22"/>
          <w:szCs w:val="22"/>
        </w:rPr>
        <w:t>atliekamame _________________________________________________________________________________,</w:t>
      </w:r>
    </w:p>
    <w:p w14:paraId="33BC4A36" w14:textId="77777777" w:rsidR="00DB65D3" w:rsidRPr="00784A1F" w:rsidRDefault="00DB65D3" w:rsidP="00DB65D3">
      <w:pPr>
        <w:jc w:val="both"/>
        <w:rPr>
          <w:i/>
          <w:sz w:val="18"/>
          <w:szCs w:val="18"/>
        </w:rPr>
      </w:pPr>
      <w:r w:rsidRPr="00784A1F">
        <w:rPr>
          <w:i/>
          <w:sz w:val="22"/>
          <w:szCs w:val="22"/>
        </w:rPr>
        <w:t xml:space="preserve">                                  </w:t>
      </w:r>
      <w:r w:rsidRPr="00784A1F">
        <w:rPr>
          <w:i/>
          <w:sz w:val="18"/>
          <w:szCs w:val="18"/>
        </w:rPr>
        <w:t>(pirkimo objekto pavadinimas,  pirkimo numeris CVP IS, pirkimo būdas)</w:t>
      </w:r>
    </w:p>
    <w:p w14:paraId="5977CFDC" w14:textId="77777777" w:rsidR="00DB65D3" w:rsidRPr="00784A1F" w:rsidRDefault="00DB65D3" w:rsidP="00DB65D3">
      <w:pPr>
        <w:jc w:val="both"/>
        <w:rPr>
          <w:position w:val="6"/>
          <w:sz w:val="22"/>
          <w:szCs w:val="22"/>
        </w:rPr>
      </w:pPr>
      <w:r w:rsidRPr="00784A1F">
        <w:rPr>
          <w:sz w:val="22"/>
          <w:szCs w:val="22"/>
        </w:rPr>
        <w:t>skelbtame ____________________________________________________________________________________</w:t>
      </w:r>
    </w:p>
    <w:p w14:paraId="646E0762" w14:textId="77777777" w:rsidR="00DB65D3" w:rsidRPr="00784A1F" w:rsidRDefault="00DB65D3" w:rsidP="00DB65D3">
      <w:pPr>
        <w:tabs>
          <w:tab w:val="left" w:leader="underscore" w:pos="8902"/>
        </w:tabs>
        <w:snapToGrid w:val="0"/>
        <w:jc w:val="both"/>
        <w:rPr>
          <w:i/>
          <w:position w:val="6"/>
          <w:sz w:val="18"/>
          <w:szCs w:val="18"/>
        </w:rPr>
      </w:pPr>
      <w:r w:rsidRPr="00784A1F">
        <w:rPr>
          <w:i/>
          <w:position w:val="6"/>
          <w:sz w:val="22"/>
          <w:szCs w:val="22"/>
        </w:rPr>
        <w:t xml:space="preserve">                                                                  </w:t>
      </w:r>
      <w:r w:rsidRPr="00784A1F">
        <w:rPr>
          <w:i/>
          <w:position w:val="6"/>
          <w:sz w:val="18"/>
          <w:szCs w:val="18"/>
        </w:rPr>
        <w:t>(paskelbimo data, nuoroda į CVP IS)</w:t>
      </w:r>
    </w:p>
    <w:p w14:paraId="6C1E19FC" w14:textId="77777777" w:rsidR="00DB65D3" w:rsidRDefault="00DB65D3" w:rsidP="00DB65D3">
      <w:pPr>
        <w:tabs>
          <w:tab w:val="left" w:leader="underscore" w:pos="8902"/>
        </w:tabs>
        <w:snapToGrid w:val="0"/>
        <w:jc w:val="both"/>
        <w:rPr>
          <w:i/>
          <w:sz w:val="22"/>
          <w:szCs w:val="22"/>
          <w:u w:val="single"/>
        </w:rPr>
      </w:pPr>
    </w:p>
    <w:p w14:paraId="59D7BB27" w14:textId="77777777" w:rsidR="00DB65D3" w:rsidRPr="00B439A0" w:rsidRDefault="00DB65D3" w:rsidP="00DB65D3">
      <w:pPr>
        <w:tabs>
          <w:tab w:val="left" w:leader="underscore" w:pos="8902"/>
        </w:tabs>
        <w:snapToGrid w:val="0"/>
        <w:jc w:val="both"/>
        <w:rPr>
          <w:iCs/>
          <w:sz w:val="22"/>
          <w:szCs w:val="22"/>
        </w:rPr>
      </w:pPr>
    </w:p>
    <w:p w14:paraId="4433A281" w14:textId="77777777" w:rsidR="00DB65D3" w:rsidRPr="00784A1F" w:rsidRDefault="00DB65D3" w:rsidP="00DB65D3">
      <w:pPr>
        <w:numPr>
          <w:ilvl w:val="0"/>
          <w:numId w:val="34"/>
        </w:numPr>
        <w:tabs>
          <w:tab w:val="num" w:pos="993"/>
        </w:tabs>
        <w:autoSpaceDN w:val="0"/>
        <w:ind w:left="0" w:firstLine="709"/>
        <w:jc w:val="both"/>
      </w:pPr>
      <w:r w:rsidRPr="00784A1F">
        <w:t>Kvalifikacija atitinka pirkimo dokumentuose numatytus kvalifikacinius reikalavimus.</w:t>
      </w:r>
    </w:p>
    <w:p w14:paraId="0BEE18D1" w14:textId="77777777" w:rsidR="00DB65D3" w:rsidRPr="00784A1F" w:rsidRDefault="00DB65D3" w:rsidP="00DB65D3">
      <w:pPr>
        <w:numPr>
          <w:ilvl w:val="0"/>
          <w:numId w:val="34"/>
        </w:numPr>
        <w:tabs>
          <w:tab w:val="num" w:pos="993"/>
        </w:tabs>
        <w:autoSpaceDN w:val="0"/>
        <w:ind w:left="0" w:firstLine="709"/>
        <w:jc w:val="both"/>
      </w:pPr>
      <w:r w:rsidRPr="00784A1F">
        <w:t>Šiame pirkime pasitelkiamų bei pasiūlyme nurodytų sub</w:t>
      </w:r>
      <w:r>
        <w:t>teikėjų</w:t>
      </w:r>
      <w:r w:rsidRPr="00784A1F">
        <w:t>/subt</w:t>
      </w:r>
      <w:r>
        <w:t>ie</w:t>
      </w:r>
      <w:r w:rsidRPr="00784A1F">
        <w:t xml:space="preserve">kėjų kvalifikacija atitinka pirkimo dokumentuose nustatytus kvalifikacinius reikalavimus. </w:t>
      </w:r>
      <w:r w:rsidRPr="00784A1F">
        <w:rPr>
          <w:snapToGrid w:val="0"/>
        </w:rPr>
        <w:t>(</w:t>
      </w:r>
      <w:r w:rsidRPr="00784A1F">
        <w:rPr>
          <w:i/>
          <w:snapToGrid w:val="0"/>
        </w:rPr>
        <w:t>Jei sub</w:t>
      </w:r>
      <w:r>
        <w:rPr>
          <w:i/>
          <w:snapToGrid w:val="0"/>
        </w:rPr>
        <w:t>teikėjų</w:t>
      </w:r>
      <w:r w:rsidRPr="00784A1F">
        <w:rPr>
          <w:i/>
          <w:snapToGrid w:val="0"/>
        </w:rPr>
        <w:t>/subt</w:t>
      </w:r>
      <w:r>
        <w:rPr>
          <w:i/>
          <w:snapToGrid w:val="0"/>
        </w:rPr>
        <w:t>ie</w:t>
      </w:r>
      <w:r w:rsidRPr="00784A1F">
        <w:rPr>
          <w:i/>
          <w:snapToGrid w:val="0"/>
        </w:rPr>
        <w:t>kėjų nenumatoma pasitelkti ir pasiūlyme jie nenurodyti, punktą išbraukti).</w:t>
      </w:r>
    </w:p>
    <w:p w14:paraId="483AB742" w14:textId="77777777" w:rsidR="00DB65D3" w:rsidRPr="00784A1F" w:rsidRDefault="00DB65D3" w:rsidP="00DB65D3">
      <w:pPr>
        <w:numPr>
          <w:ilvl w:val="0"/>
          <w:numId w:val="34"/>
        </w:numPr>
        <w:tabs>
          <w:tab w:val="num" w:pos="993"/>
        </w:tabs>
        <w:autoSpaceDN w:val="0"/>
        <w:ind w:left="0" w:firstLine="709"/>
        <w:jc w:val="both"/>
      </w:pPr>
      <w:r w:rsidRPr="00784A1F">
        <w:rPr>
          <w:snapToGrid w:val="0"/>
        </w:rPr>
        <w:t>Perkančiajam subjektui raštu pareikalavus, per jo nurodytą terminą bus pateikti kvalifikacinius reikalavimus patvirtinantys pirkimo dokumentuose nurodyti dokumentai</w:t>
      </w:r>
      <w:r w:rsidRPr="00784A1F">
        <w:t xml:space="preserve">. </w:t>
      </w:r>
    </w:p>
    <w:p w14:paraId="0F9534B3" w14:textId="77777777" w:rsidR="00DB65D3" w:rsidRPr="00784A1F" w:rsidRDefault="00DB65D3" w:rsidP="00DB65D3">
      <w:pPr>
        <w:numPr>
          <w:ilvl w:val="0"/>
          <w:numId w:val="34"/>
        </w:numPr>
        <w:tabs>
          <w:tab w:val="num" w:pos="993"/>
        </w:tabs>
        <w:autoSpaceDE w:val="0"/>
        <w:autoSpaceDN w:val="0"/>
        <w:adjustRightInd w:val="0"/>
        <w:ind w:left="0" w:firstLine="709"/>
        <w:jc w:val="both"/>
      </w:pPr>
      <w:r w:rsidRPr="00784A1F">
        <w:t>Man yra žinoma, kad perkančiajam subjektui nustačius, kad mano pateikti kvalifikaci</w:t>
      </w:r>
      <w:r>
        <w:t>jos</w:t>
      </w:r>
      <w:r w:rsidRPr="00784A1F">
        <w:t xml:space="preserve"> duomenys neatitinka pirkimo dokumentuose nustatytų reikalavimų, yra neteisingi ir (arba) pateikti vėliau negu per perkančiojo subjekto nurodytą terminą, mano pateiktas pasiūlymas bus atmestas ir </w:t>
      </w:r>
      <w:r>
        <w:t>ekonomiškai naudingiausiu tiekė</w:t>
      </w:r>
      <w:r w:rsidRPr="00784A1F">
        <w:t>ju pagal pasiūlymo vertinimo rezultatus pripažintas kitas tiekėjas, kurio pasiūlymas pasiūlymų eilėje buvo įrašytas po mano pasiūlymo.</w:t>
      </w:r>
    </w:p>
    <w:p w14:paraId="6A1362B5" w14:textId="77777777" w:rsidR="00DB65D3" w:rsidRPr="00784A1F" w:rsidRDefault="00DB65D3" w:rsidP="00DB65D3">
      <w:pPr>
        <w:tabs>
          <w:tab w:val="num" w:pos="1260"/>
        </w:tabs>
        <w:autoSpaceDE w:val="0"/>
        <w:autoSpaceDN w:val="0"/>
        <w:adjustRightInd w:val="0"/>
        <w:ind w:left="709"/>
        <w:jc w:val="both"/>
      </w:pPr>
    </w:p>
    <w:p w14:paraId="04BEB5FD" w14:textId="77777777" w:rsidR="00DB65D3" w:rsidRPr="00784A1F" w:rsidRDefault="00DB65D3" w:rsidP="00DB65D3">
      <w:pPr>
        <w:autoSpaceDE w:val="0"/>
        <w:autoSpaceDN w:val="0"/>
        <w:adjustRightInd w:val="0"/>
        <w:ind w:firstLine="709"/>
        <w:jc w:val="both"/>
      </w:pPr>
      <w:r w:rsidRPr="00784A1F">
        <w:t>Tiekėjas už deklaracijoje pateiktos informacijos teisingumą atsako įstatymų nustatyta tvarka.</w:t>
      </w:r>
    </w:p>
    <w:p w14:paraId="23586488" w14:textId="77777777" w:rsidR="00DB65D3" w:rsidRPr="00784A1F" w:rsidRDefault="00DB65D3" w:rsidP="00DB65D3">
      <w:pPr>
        <w:autoSpaceDE w:val="0"/>
        <w:autoSpaceDN w:val="0"/>
        <w:adjustRightInd w:val="0"/>
        <w:ind w:firstLine="709"/>
        <w:jc w:val="both"/>
        <w:rPr>
          <w:sz w:val="22"/>
          <w:szCs w:val="22"/>
        </w:rPr>
      </w:pPr>
    </w:p>
    <w:p w14:paraId="11158309" w14:textId="77777777" w:rsidR="00DB65D3" w:rsidRPr="00784A1F" w:rsidRDefault="00DB65D3" w:rsidP="00DB65D3">
      <w:pPr>
        <w:autoSpaceDE w:val="0"/>
        <w:autoSpaceDN w:val="0"/>
        <w:adjustRightInd w:val="0"/>
        <w:ind w:firstLine="709"/>
        <w:jc w:val="both"/>
        <w:rPr>
          <w:sz w:val="22"/>
          <w:szCs w:val="22"/>
        </w:rPr>
      </w:pPr>
    </w:p>
    <w:p w14:paraId="0150AAA5" w14:textId="77777777" w:rsidR="00DB65D3" w:rsidRPr="00784A1F" w:rsidRDefault="00DB65D3" w:rsidP="00DB65D3">
      <w:pPr>
        <w:autoSpaceDE w:val="0"/>
        <w:autoSpaceDN w:val="0"/>
        <w:adjustRightInd w:val="0"/>
        <w:jc w:val="both"/>
        <w:rPr>
          <w:sz w:val="22"/>
          <w:szCs w:val="22"/>
        </w:rPr>
      </w:pPr>
    </w:p>
    <w:tbl>
      <w:tblPr>
        <w:tblW w:w="9498" w:type="dxa"/>
        <w:tblLayout w:type="fixed"/>
        <w:tblLook w:val="01E0" w:firstRow="1" w:lastRow="1" w:firstColumn="1" w:lastColumn="1" w:noHBand="0" w:noVBand="0"/>
      </w:tblPr>
      <w:tblGrid>
        <w:gridCol w:w="3888"/>
        <w:gridCol w:w="604"/>
        <w:gridCol w:w="1980"/>
        <w:gridCol w:w="701"/>
        <w:gridCol w:w="2325"/>
      </w:tblGrid>
      <w:tr w:rsidR="00DB65D3" w:rsidRPr="00784A1F" w14:paraId="44D6700C" w14:textId="77777777" w:rsidTr="004E750E">
        <w:trPr>
          <w:trHeight w:val="285"/>
        </w:trPr>
        <w:tc>
          <w:tcPr>
            <w:tcW w:w="3888" w:type="dxa"/>
            <w:tcBorders>
              <w:top w:val="nil"/>
              <w:left w:val="nil"/>
              <w:bottom w:val="single" w:sz="4" w:space="0" w:color="auto"/>
              <w:right w:val="nil"/>
            </w:tcBorders>
          </w:tcPr>
          <w:p w14:paraId="0EAF1C2A" w14:textId="77777777" w:rsidR="00DB65D3" w:rsidRPr="00784A1F" w:rsidRDefault="00DB65D3" w:rsidP="004E750E">
            <w:pPr>
              <w:ind w:right="-1"/>
              <w:rPr>
                <w:sz w:val="22"/>
                <w:szCs w:val="22"/>
              </w:rPr>
            </w:pPr>
          </w:p>
        </w:tc>
        <w:tc>
          <w:tcPr>
            <w:tcW w:w="604" w:type="dxa"/>
          </w:tcPr>
          <w:p w14:paraId="6ED82EC7" w14:textId="77777777" w:rsidR="00DB65D3" w:rsidRPr="00784A1F" w:rsidRDefault="00DB65D3" w:rsidP="004E750E">
            <w:pPr>
              <w:ind w:right="-1"/>
              <w:jc w:val="center"/>
              <w:rPr>
                <w:sz w:val="22"/>
                <w:szCs w:val="22"/>
              </w:rPr>
            </w:pPr>
          </w:p>
        </w:tc>
        <w:tc>
          <w:tcPr>
            <w:tcW w:w="1980" w:type="dxa"/>
            <w:tcBorders>
              <w:top w:val="nil"/>
              <w:left w:val="nil"/>
              <w:bottom w:val="single" w:sz="4" w:space="0" w:color="auto"/>
              <w:right w:val="nil"/>
            </w:tcBorders>
          </w:tcPr>
          <w:p w14:paraId="7687847C" w14:textId="77777777" w:rsidR="00DB65D3" w:rsidRPr="00784A1F" w:rsidRDefault="00DB65D3" w:rsidP="004E750E">
            <w:pPr>
              <w:ind w:right="-1"/>
              <w:jc w:val="center"/>
              <w:rPr>
                <w:sz w:val="22"/>
                <w:szCs w:val="22"/>
              </w:rPr>
            </w:pPr>
          </w:p>
        </w:tc>
        <w:tc>
          <w:tcPr>
            <w:tcW w:w="701" w:type="dxa"/>
          </w:tcPr>
          <w:p w14:paraId="47F278C4" w14:textId="77777777" w:rsidR="00DB65D3" w:rsidRPr="00784A1F" w:rsidRDefault="00DB65D3" w:rsidP="004E750E">
            <w:pPr>
              <w:ind w:right="-1"/>
              <w:rPr>
                <w:sz w:val="22"/>
                <w:szCs w:val="22"/>
              </w:rPr>
            </w:pPr>
          </w:p>
        </w:tc>
        <w:tc>
          <w:tcPr>
            <w:tcW w:w="2325" w:type="dxa"/>
            <w:tcBorders>
              <w:top w:val="nil"/>
              <w:left w:val="nil"/>
              <w:bottom w:val="single" w:sz="4" w:space="0" w:color="auto"/>
              <w:right w:val="nil"/>
            </w:tcBorders>
          </w:tcPr>
          <w:p w14:paraId="3C0FCA73" w14:textId="77777777" w:rsidR="00DB65D3" w:rsidRPr="00784A1F" w:rsidRDefault="00DB65D3" w:rsidP="004E750E">
            <w:pPr>
              <w:ind w:right="-1"/>
              <w:jc w:val="right"/>
              <w:rPr>
                <w:sz w:val="22"/>
                <w:szCs w:val="22"/>
              </w:rPr>
            </w:pPr>
          </w:p>
        </w:tc>
      </w:tr>
      <w:tr w:rsidR="00DB65D3" w:rsidRPr="00784A1F" w14:paraId="23E106D2" w14:textId="77777777" w:rsidTr="004E750E">
        <w:trPr>
          <w:trHeight w:val="186"/>
        </w:trPr>
        <w:tc>
          <w:tcPr>
            <w:tcW w:w="3888" w:type="dxa"/>
            <w:tcBorders>
              <w:top w:val="single" w:sz="4" w:space="0" w:color="auto"/>
              <w:left w:val="nil"/>
              <w:bottom w:val="nil"/>
              <w:right w:val="nil"/>
            </w:tcBorders>
          </w:tcPr>
          <w:p w14:paraId="71956721" w14:textId="77777777" w:rsidR="00DB65D3" w:rsidRPr="00784A1F" w:rsidRDefault="00DB65D3" w:rsidP="004E750E">
            <w:pPr>
              <w:autoSpaceDE w:val="0"/>
              <w:autoSpaceDN w:val="0"/>
              <w:adjustRightInd w:val="0"/>
              <w:rPr>
                <w:position w:val="6"/>
                <w:sz w:val="22"/>
                <w:szCs w:val="22"/>
              </w:rPr>
            </w:pPr>
            <w:r w:rsidRPr="00784A1F">
              <w:rPr>
                <w:position w:val="6"/>
                <w:sz w:val="22"/>
                <w:szCs w:val="22"/>
              </w:rPr>
              <w:t>(Tiekėjo arba jo įgalioto asmens pareigų pavadinimas)</w:t>
            </w:r>
          </w:p>
        </w:tc>
        <w:tc>
          <w:tcPr>
            <w:tcW w:w="604" w:type="dxa"/>
          </w:tcPr>
          <w:p w14:paraId="0BA256FA" w14:textId="77777777" w:rsidR="00DB65D3" w:rsidRPr="00784A1F" w:rsidRDefault="00DB65D3" w:rsidP="004E750E">
            <w:pPr>
              <w:ind w:right="-1"/>
              <w:jc w:val="center"/>
              <w:rPr>
                <w:sz w:val="22"/>
                <w:szCs w:val="22"/>
              </w:rPr>
            </w:pPr>
          </w:p>
        </w:tc>
        <w:tc>
          <w:tcPr>
            <w:tcW w:w="1980" w:type="dxa"/>
            <w:tcBorders>
              <w:top w:val="single" w:sz="4" w:space="0" w:color="auto"/>
              <w:left w:val="nil"/>
              <w:bottom w:val="nil"/>
              <w:right w:val="nil"/>
            </w:tcBorders>
          </w:tcPr>
          <w:p w14:paraId="6DEF5D34" w14:textId="77777777" w:rsidR="00DB65D3" w:rsidRPr="00784A1F" w:rsidRDefault="00DB65D3" w:rsidP="004E750E">
            <w:pPr>
              <w:ind w:right="-1"/>
              <w:jc w:val="center"/>
              <w:rPr>
                <w:sz w:val="22"/>
                <w:szCs w:val="22"/>
              </w:rPr>
            </w:pPr>
            <w:r w:rsidRPr="00784A1F">
              <w:rPr>
                <w:position w:val="6"/>
                <w:sz w:val="22"/>
                <w:szCs w:val="22"/>
              </w:rPr>
              <w:t>(Parašas)</w:t>
            </w:r>
            <w:r w:rsidRPr="00784A1F">
              <w:rPr>
                <w:i/>
                <w:sz w:val="22"/>
                <w:szCs w:val="22"/>
              </w:rPr>
              <w:t xml:space="preserve"> </w:t>
            </w:r>
          </w:p>
        </w:tc>
        <w:tc>
          <w:tcPr>
            <w:tcW w:w="701" w:type="dxa"/>
          </w:tcPr>
          <w:p w14:paraId="12D7906D" w14:textId="77777777" w:rsidR="00DB65D3" w:rsidRPr="00784A1F" w:rsidRDefault="00DB65D3" w:rsidP="004E750E">
            <w:pPr>
              <w:ind w:right="-1"/>
              <w:jc w:val="center"/>
              <w:rPr>
                <w:sz w:val="22"/>
                <w:szCs w:val="22"/>
              </w:rPr>
            </w:pPr>
          </w:p>
        </w:tc>
        <w:tc>
          <w:tcPr>
            <w:tcW w:w="2325" w:type="dxa"/>
            <w:tcBorders>
              <w:top w:val="single" w:sz="4" w:space="0" w:color="auto"/>
              <w:left w:val="nil"/>
              <w:bottom w:val="nil"/>
              <w:right w:val="nil"/>
            </w:tcBorders>
          </w:tcPr>
          <w:p w14:paraId="72CC54E0" w14:textId="77777777" w:rsidR="00DB65D3" w:rsidRPr="00784A1F" w:rsidRDefault="00DB65D3" w:rsidP="004E750E">
            <w:pPr>
              <w:ind w:right="-1"/>
              <w:jc w:val="center"/>
              <w:rPr>
                <w:sz w:val="22"/>
                <w:szCs w:val="22"/>
              </w:rPr>
            </w:pPr>
            <w:r w:rsidRPr="00784A1F">
              <w:rPr>
                <w:position w:val="6"/>
                <w:sz w:val="22"/>
                <w:szCs w:val="22"/>
              </w:rPr>
              <w:t>(Vardas ir pavardė)</w:t>
            </w:r>
            <w:r w:rsidRPr="00784A1F">
              <w:rPr>
                <w:i/>
                <w:sz w:val="22"/>
                <w:szCs w:val="22"/>
              </w:rPr>
              <w:t xml:space="preserve"> </w:t>
            </w:r>
          </w:p>
        </w:tc>
      </w:tr>
    </w:tbl>
    <w:p w14:paraId="0ACF5A11" w14:textId="77777777" w:rsidR="00DB65D3" w:rsidRPr="00784A1F" w:rsidRDefault="00DB65D3" w:rsidP="00DB65D3">
      <w:pPr>
        <w:jc w:val="center"/>
        <w:rPr>
          <w:b/>
        </w:rPr>
      </w:pPr>
    </w:p>
    <w:p w14:paraId="4FBF055B" w14:textId="77777777" w:rsidR="00DB65D3" w:rsidRDefault="00DB65D3" w:rsidP="00DB65D3"/>
    <w:p w14:paraId="015696B8" w14:textId="77777777" w:rsidR="00DB65D3" w:rsidRDefault="00DB65D3" w:rsidP="00230579">
      <w:pPr>
        <w:jc w:val="center"/>
        <w:rPr>
          <w:b/>
          <w:bCs/>
        </w:rPr>
      </w:pPr>
    </w:p>
    <w:p w14:paraId="5898BB49" w14:textId="77777777" w:rsidR="00DB65D3" w:rsidRDefault="00DB65D3" w:rsidP="00230579">
      <w:pPr>
        <w:jc w:val="center"/>
        <w:rPr>
          <w:b/>
          <w:bCs/>
        </w:rPr>
      </w:pPr>
    </w:p>
    <w:sectPr w:rsidR="00DB65D3" w:rsidSect="009A31D6">
      <w:headerReference w:type="default" r:id="rId18"/>
      <w:pgSz w:w="11906" w:h="16838" w:code="9"/>
      <w:pgMar w:top="1134" w:right="567" w:bottom="709"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1465A" w14:textId="77777777" w:rsidR="00376B3B" w:rsidRDefault="00376B3B">
      <w:r>
        <w:separator/>
      </w:r>
    </w:p>
  </w:endnote>
  <w:endnote w:type="continuationSeparator" w:id="0">
    <w:p w14:paraId="7380D405" w14:textId="77777777" w:rsidR="00376B3B" w:rsidRDefault="00376B3B">
      <w:r>
        <w:continuationSeparator/>
      </w:r>
    </w:p>
  </w:endnote>
  <w:endnote w:type="continuationNotice" w:id="1">
    <w:p w14:paraId="6E263460" w14:textId="77777777" w:rsidR="00376B3B" w:rsidRDefault="00376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07" w:usb1="00000000" w:usb2="00000000" w:usb3="00000000" w:csb0="00000085"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DejaVuSan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E594F" w14:textId="77777777" w:rsidR="00376B3B" w:rsidRDefault="00376B3B">
      <w:r>
        <w:separator/>
      </w:r>
    </w:p>
  </w:footnote>
  <w:footnote w:type="continuationSeparator" w:id="0">
    <w:p w14:paraId="158AD136" w14:textId="77777777" w:rsidR="00376B3B" w:rsidRDefault="00376B3B">
      <w:r>
        <w:continuationSeparator/>
      </w:r>
    </w:p>
  </w:footnote>
  <w:footnote w:type="continuationNotice" w:id="1">
    <w:p w14:paraId="5FD42251" w14:textId="77777777" w:rsidR="00376B3B" w:rsidRDefault="00376B3B"/>
  </w:footnote>
  <w:footnote w:id="2">
    <w:p w14:paraId="588ACF39" w14:textId="77777777" w:rsidR="00BC7C87" w:rsidRPr="009717B0" w:rsidRDefault="00BC7C87" w:rsidP="00BC7C87">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603CB1C5" w14:textId="77777777" w:rsidR="00BC7C87" w:rsidRPr="009F7161" w:rsidRDefault="00BC7C87" w:rsidP="00BC7C8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D3A1" w14:textId="77777777" w:rsidR="0082251F" w:rsidRDefault="0082251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16</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16B2580"/>
    <w:multiLevelType w:val="multilevel"/>
    <w:tmpl w:val="CE0C1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FEB5921"/>
    <w:multiLevelType w:val="hybridMultilevel"/>
    <w:tmpl w:val="A142CD58"/>
    <w:lvl w:ilvl="0" w:tplc="040CB2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8C0B86"/>
    <w:multiLevelType w:val="multilevel"/>
    <w:tmpl w:val="1DFEF924"/>
    <w:lvl w:ilvl="0">
      <w:start w:val="1"/>
      <w:numFmt w:val="decimal"/>
      <w:lvlText w:val="%1."/>
      <w:lvlJc w:val="left"/>
      <w:pPr>
        <w:ind w:left="707"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1067" w:hanging="720"/>
      </w:pPr>
      <w:rPr>
        <w:rFonts w:hint="default"/>
      </w:rPr>
    </w:lvl>
    <w:lvl w:ilvl="3">
      <w:start w:val="1"/>
      <w:numFmt w:val="decimal"/>
      <w:isLgl/>
      <w:lvlText w:val="%1.%2.%3.%4."/>
      <w:lvlJc w:val="left"/>
      <w:pPr>
        <w:ind w:left="1067" w:hanging="720"/>
      </w:pPr>
      <w:rPr>
        <w:rFonts w:hint="default"/>
      </w:rPr>
    </w:lvl>
    <w:lvl w:ilvl="4">
      <w:start w:val="1"/>
      <w:numFmt w:val="decimal"/>
      <w:isLgl/>
      <w:lvlText w:val="%1.%2.%3.%4.%5."/>
      <w:lvlJc w:val="left"/>
      <w:pPr>
        <w:ind w:left="1427" w:hanging="1080"/>
      </w:pPr>
      <w:rPr>
        <w:rFonts w:hint="default"/>
      </w:rPr>
    </w:lvl>
    <w:lvl w:ilvl="5">
      <w:start w:val="1"/>
      <w:numFmt w:val="decimal"/>
      <w:isLgl/>
      <w:lvlText w:val="%1.%2.%3.%4.%5.%6."/>
      <w:lvlJc w:val="left"/>
      <w:pPr>
        <w:ind w:left="1427" w:hanging="1080"/>
      </w:pPr>
      <w:rPr>
        <w:rFonts w:hint="default"/>
      </w:rPr>
    </w:lvl>
    <w:lvl w:ilvl="6">
      <w:start w:val="1"/>
      <w:numFmt w:val="decimal"/>
      <w:isLgl/>
      <w:lvlText w:val="%1.%2.%3.%4.%5.%6.%7."/>
      <w:lvlJc w:val="left"/>
      <w:pPr>
        <w:ind w:left="1787" w:hanging="1440"/>
      </w:pPr>
      <w:rPr>
        <w:rFonts w:hint="default"/>
      </w:rPr>
    </w:lvl>
    <w:lvl w:ilvl="7">
      <w:start w:val="1"/>
      <w:numFmt w:val="decimal"/>
      <w:isLgl/>
      <w:lvlText w:val="%1.%2.%3.%4.%5.%6.%7.%8."/>
      <w:lvlJc w:val="left"/>
      <w:pPr>
        <w:ind w:left="1787" w:hanging="1440"/>
      </w:pPr>
      <w:rPr>
        <w:rFonts w:hint="default"/>
      </w:rPr>
    </w:lvl>
    <w:lvl w:ilvl="8">
      <w:start w:val="1"/>
      <w:numFmt w:val="decimal"/>
      <w:isLgl/>
      <w:lvlText w:val="%1.%2.%3.%4.%5.%6.%7.%8.%9."/>
      <w:lvlJc w:val="left"/>
      <w:pPr>
        <w:ind w:left="2147" w:hanging="1800"/>
      </w:pPr>
      <w:rPr>
        <w:rFonts w:hint="default"/>
      </w:rPr>
    </w:lvl>
  </w:abstractNum>
  <w:abstractNum w:abstractNumId="7" w15:restartNumberingAfterBreak="0">
    <w:nsid w:val="14036DDA"/>
    <w:multiLevelType w:val="hybridMultilevel"/>
    <w:tmpl w:val="E1003FD8"/>
    <w:lvl w:ilvl="0" w:tplc="F2D8F6C6">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8" w15:restartNumberingAfterBreak="0">
    <w:nsid w:val="16BD0021"/>
    <w:multiLevelType w:val="hybridMultilevel"/>
    <w:tmpl w:val="1BBAF0C0"/>
    <w:lvl w:ilvl="0" w:tplc="6BAE943A">
      <w:start w:val="3"/>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17A7269C"/>
    <w:multiLevelType w:val="hybridMultilevel"/>
    <w:tmpl w:val="D79AE22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0" w15:restartNumberingAfterBreak="0">
    <w:nsid w:val="1A48677E"/>
    <w:multiLevelType w:val="hybridMultilevel"/>
    <w:tmpl w:val="693C8FF8"/>
    <w:lvl w:ilvl="0" w:tplc="EA742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5812C2"/>
    <w:multiLevelType w:val="hybridMultilevel"/>
    <w:tmpl w:val="914EC28E"/>
    <w:lvl w:ilvl="0" w:tplc="14F8C3E4">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13" w15:restartNumberingAfterBreak="0">
    <w:nsid w:val="24E1143E"/>
    <w:multiLevelType w:val="hybridMultilevel"/>
    <w:tmpl w:val="FAA050E4"/>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2C9E6449"/>
    <w:multiLevelType w:val="hybridMultilevel"/>
    <w:tmpl w:val="448C45AC"/>
    <w:lvl w:ilvl="0" w:tplc="A64C63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7" w15:restartNumberingAfterBreak="0">
    <w:nsid w:val="377A032F"/>
    <w:multiLevelType w:val="multilevel"/>
    <w:tmpl w:val="AB7891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FC7AAD"/>
    <w:multiLevelType w:val="hybridMultilevel"/>
    <w:tmpl w:val="88886192"/>
    <w:lvl w:ilvl="0" w:tplc="0936DE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98F738B"/>
    <w:multiLevelType w:val="hybridMultilevel"/>
    <w:tmpl w:val="38C2BB3A"/>
    <w:lvl w:ilvl="0" w:tplc="14B0EA42">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20" w15:restartNumberingAfterBreak="0">
    <w:nsid w:val="39F23F7E"/>
    <w:multiLevelType w:val="hybridMultilevel"/>
    <w:tmpl w:val="26E8DEC6"/>
    <w:lvl w:ilvl="0" w:tplc="FFFFFFFF">
      <w:start w:val="1"/>
      <w:numFmt w:val="decimal"/>
      <w:lvlText w:val="%1."/>
      <w:lvlJc w:val="left"/>
      <w:pPr>
        <w:ind w:left="428" w:hanging="360"/>
      </w:pPr>
      <w:rPr>
        <w:rFonts w:ascii="Times New Roman" w:eastAsia="Times New Roman" w:hAnsi="Times New Roman" w:cs="Times New Roman"/>
      </w:rPr>
    </w:lvl>
    <w:lvl w:ilvl="1" w:tplc="FFFFFFFF" w:tentative="1">
      <w:start w:val="1"/>
      <w:numFmt w:val="lowerLetter"/>
      <w:lvlText w:val="%2."/>
      <w:lvlJc w:val="left"/>
      <w:pPr>
        <w:ind w:left="1148" w:hanging="360"/>
      </w:pPr>
    </w:lvl>
    <w:lvl w:ilvl="2" w:tplc="FFFFFFFF" w:tentative="1">
      <w:start w:val="1"/>
      <w:numFmt w:val="lowerRoman"/>
      <w:lvlText w:val="%3."/>
      <w:lvlJc w:val="right"/>
      <w:pPr>
        <w:ind w:left="1868" w:hanging="180"/>
      </w:pPr>
    </w:lvl>
    <w:lvl w:ilvl="3" w:tplc="FFFFFFFF" w:tentative="1">
      <w:start w:val="1"/>
      <w:numFmt w:val="decimal"/>
      <w:lvlText w:val="%4."/>
      <w:lvlJc w:val="left"/>
      <w:pPr>
        <w:ind w:left="2588" w:hanging="360"/>
      </w:pPr>
    </w:lvl>
    <w:lvl w:ilvl="4" w:tplc="FFFFFFFF" w:tentative="1">
      <w:start w:val="1"/>
      <w:numFmt w:val="lowerLetter"/>
      <w:lvlText w:val="%5."/>
      <w:lvlJc w:val="left"/>
      <w:pPr>
        <w:ind w:left="3308" w:hanging="360"/>
      </w:pPr>
    </w:lvl>
    <w:lvl w:ilvl="5" w:tplc="FFFFFFFF" w:tentative="1">
      <w:start w:val="1"/>
      <w:numFmt w:val="lowerRoman"/>
      <w:lvlText w:val="%6."/>
      <w:lvlJc w:val="right"/>
      <w:pPr>
        <w:ind w:left="4028" w:hanging="180"/>
      </w:pPr>
    </w:lvl>
    <w:lvl w:ilvl="6" w:tplc="FFFFFFFF" w:tentative="1">
      <w:start w:val="1"/>
      <w:numFmt w:val="decimal"/>
      <w:lvlText w:val="%7."/>
      <w:lvlJc w:val="left"/>
      <w:pPr>
        <w:ind w:left="4748" w:hanging="360"/>
      </w:pPr>
    </w:lvl>
    <w:lvl w:ilvl="7" w:tplc="FFFFFFFF" w:tentative="1">
      <w:start w:val="1"/>
      <w:numFmt w:val="lowerLetter"/>
      <w:lvlText w:val="%8."/>
      <w:lvlJc w:val="left"/>
      <w:pPr>
        <w:ind w:left="5468" w:hanging="360"/>
      </w:pPr>
    </w:lvl>
    <w:lvl w:ilvl="8" w:tplc="FFFFFFFF" w:tentative="1">
      <w:start w:val="1"/>
      <w:numFmt w:val="lowerRoman"/>
      <w:lvlText w:val="%9."/>
      <w:lvlJc w:val="right"/>
      <w:pPr>
        <w:ind w:left="6188" w:hanging="180"/>
      </w:pPr>
    </w:lvl>
  </w:abstractNum>
  <w:abstractNum w:abstractNumId="21" w15:restartNumberingAfterBreak="0">
    <w:nsid w:val="3C763F0F"/>
    <w:multiLevelType w:val="hybridMultilevel"/>
    <w:tmpl w:val="F646A1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E733D5"/>
    <w:multiLevelType w:val="multilevel"/>
    <w:tmpl w:val="CE0C1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76694"/>
    <w:multiLevelType w:val="hybridMultilevel"/>
    <w:tmpl w:val="CAAA968E"/>
    <w:lvl w:ilvl="0" w:tplc="4D52A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EB4086C"/>
    <w:multiLevelType w:val="hybridMultilevel"/>
    <w:tmpl w:val="D53CE3D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CA6F9F"/>
    <w:multiLevelType w:val="hybridMultilevel"/>
    <w:tmpl w:val="DA463D82"/>
    <w:lvl w:ilvl="0" w:tplc="2578C83E">
      <w:start w:val="1"/>
      <w:numFmt w:val="lowerLetter"/>
      <w:lvlText w:val="%1)"/>
      <w:lvlJc w:val="left"/>
      <w:pPr>
        <w:ind w:left="428" w:hanging="360"/>
      </w:pPr>
      <w:rPr>
        <w:rFonts w:ascii="Times New Roman" w:eastAsia="Times New Roman" w:hAnsi="Times New Roman" w:cs="Times New Roman"/>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490673F"/>
    <w:multiLevelType w:val="hybridMultilevel"/>
    <w:tmpl w:val="038C792A"/>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BE1C9E"/>
    <w:multiLevelType w:val="hybridMultilevel"/>
    <w:tmpl w:val="5DAA9EDC"/>
    <w:lvl w:ilvl="0" w:tplc="5A5AAB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C7E15C3"/>
    <w:multiLevelType w:val="multilevel"/>
    <w:tmpl w:val="5BAEA4D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D013191"/>
    <w:multiLevelType w:val="multilevel"/>
    <w:tmpl w:val="89FACEA0"/>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610B3AE3"/>
    <w:multiLevelType w:val="hybridMultilevel"/>
    <w:tmpl w:val="76F29E78"/>
    <w:lvl w:ilvl="0" w:tplc="23944F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84423B"/>
    <w:multiLevelType w:val="multilevel"/>
    <w:tmpl w:val="121C2F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222B07"/>
    <w:multiLevelType w:val="hybridMultilevel"/>
    <w:tmpl w:val="4DF2B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FD1E1C"/>
    <w:multiLevelType w:val="hybridMultilevel"/>
    <w:tmpl w:val="8ED60D0E"/>
    <w:lvl w:ilvl="0" w:tplc="6526C3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95080570">
    <w:abstractNumId w:val="22"/>
  </w:num>
  <w:num w:numId="2" w16cid:durableId="1938516611">
    <w:abstractNumId w:val="29"/>
  </w:num>
  <w:num w:numId="3" w16cid:durableId="160511159">
    <w:abstractNumId w:val="7"/>
  </w:num>
  <w:num w:numId="4" w16cid:durableId="220755388">
    <w:abstractNumId w:val="19"/>
  </w:num>
  <w:num w:numId="5" w16cid:durableId="1629362208">
    <w:abstractNumId w:val="9"/>
  </w:num>
  <w:num w:numId="6" w16cid:durableId="1195145917">
    <w:abstractNumId w:val="8"/>
  </w:num>
  <w:num w:numId="7" w16cid:durableId="1730759863">
    <w:abstractNumId w:val="28"/>
  </w:num>
  <w:num w:numId="8" w16cid:durableId="1089737814">
    <w:abstractNumId w:val="13"/>
  </w:num>
  <w:num w:numId="9" w16cid:durableId="1160192449">
    <w:abstractNumId w:val="24"/>
  </w:num>
  <w:num w:numId="10" w16cid:durableId="1937516163">
    <w:abstractNumId w:val="36"/>
  </w:num>
  <w:num w:numId="11" w16cid:durableId="1306619530">
    <w:abstractNumId w:val="5"/>
  </w:num>
  <w:num w:numId="12" w16cid:durableId="216288064">
    <w:abstractNumId w:val="6"/>
  </w:num>
  <w:num w:numId="13" w16cid:durableId="2031297234">
    <w:abstractNumId w:val="34"/>
  </w:num>
  <w:num w:numId="14" w16cid:durableId="2016151026">
    <w:abstractNumId w:val="17"/>
  </w:num>
  <w:num w:numId="15" w16cid:durableId="1885212876">
    <w:abstractNumId w:val="33"/>
  </w:num>
  <w:num w:numId="16" w16cid:durableId="1348096977">
    <w:abstractNumId w:val="30"/>
  </w:num>
  <w:num w:numId="17" w16cid:durableId="718746873">
    <w:abstractNumId w:val="10"/>
  </w:num>
  <w:num w:numId="18" w16cid:durableId="1980189138">
    <w:abstractNumId w:val="14"/>
  </w:num>
  <w:num w:numId="19" w16cid:durableId="458957081">
    <w:abstractNumId w:val="27"/>
  </w:num>
  <w:num w:numId="20" w16cid:durableId="1903328754">
    <w:abstractNumId w:val="31"/>
  </w:num>
  <w:num w:numId="21" w16cid:durableId="82066520">
    <w:abstractNumId w:val="15"/>
  </w:num>
  <w:num w:numId="22" w16cid:durableId="699015661">
    <w:abstractNumId w:val="4"/>
  </w:num>
  <w:num w:numId="23" w16cid:durableId="1200894710">
    <w:abstractNumId w:val="11"/>
  </w:num>
  <w:num w:numId="24" w16cid:durableId="135032991">
    <w:abstractNumId w:val="32"/>
  </w:num>
  <w:num w:numId="25" w16cid:durableId="465857762">
    <w:abstractNumId w:val="25"/>
  </w:num>
  <w:num w:numId="26" w16cid:durableId="204830957">
    <w:abstractNumId w:val="26"/>
  </w:num>
  <w:num w:numId="27" w16cid:durableId="959189469">
    <w:abstractNumId w:val="3"/>
  </w:num>
  <w:num w:numId="28" w16cid:durableId="1749497462">
    <w:abstractNumId w:val="23"/>
  </w:num>
  <w:num w:numId="29" w16cid:durableId="1544907439">
    <w:abstractNumId w:val="21"/>
  </w:num>
  <w:num w:numId="30" w16cid:durableId="178469480">
    <w:abstractNumId w:val="20"/>
  </w:num>
  <w:num w:numId="31" w16cid:durableId="773329310">
    <w:abstractNumId w:val="12"/>
  </w:num>
  <w:num w:numId="32" w16cid:durableId="709111411">
    <w:abstractNumId w:val="35"/>
  </w:num>
  <w:num w:numId="33" w16cid:durableId="1492715539">
    <w:abstractNumId w:val="18"/>
  </w:num>
  <w:num w:numId="34" w16cid:durableId="12417198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0443E"/>
    <w:rsid w:val="000062B3"/>
    <w:rsid w:val="00007C8A"/>
    <w:rsid w:val="00010B6A"/>
    <w:rsid w:val="00010DF3"/>
    <w:rsid w:val="000110ED"/>
    <w:rsid w:val="00011ECB"/>
    <w:rsid w:val="000122B9"/>
    <w:rsid w:val="00014B98"/>
    <w:rsid w:val="00014D54"/>
    <w:rsid w:val="00015E00"/>
    <w:rsid w:val="00020946"/>
    <w:rsid w:val="000224D9"/>
    <w:rsid w:val="00023087"/>
    <w:rsid w:val="0002346D"/>
    <w:rsid w:val="00023C2F"/>
    <w:rsid w:val="00024F82"/>
    <w:rsid w:val="00026718"/>
    <w:rsid w:val="00027F31"/>
    <w:rsid w:val="00030271"/>
    <w:rsid w:val="000315FF"/>
    <w:rsid w:val="0003280D"/>
    <w:rsid w:val="00033699"/>
    <w:rsid w:val="00040E8A"/>
    <w:rsid w:val="00041278"/>
    <w:rsid w:val="000412C7"/>
    <w:rsid w:val="00041AD3"/>
    <w:rsid w:val="00041C7E"/>
    <w:rsid w:val="00042C36"/>
    <w:rsid w:val="00043752"/>
    <w:rsid w:val="0004442B"/>
    <w:rsid w:val="0004444E"/>
    <w:rsid w:val="0004767B"/>
    <w:rsid w:val="0005197A"/>
    <w:rsid w:val="00051C66"/>
    <w:rsid w:val="00052E14"/>
    <w:rsid w:val="00055E1A"/>
    <w:rsid w:val="000562E7"/>
    <w:rsid w:val="00057108"/>
    <w:rsid w:val="00057DBD"/>
    <w:rsid w:val="00060855"/>
    <w:rsid w:val="00061287"/>
    <w:rsid w:val="0006359D"/>
    <w:rsid w:val="00064105"/>
    <w:rsid w:val="000662B5"/>
    <w:rsid w:val="00066943"/>
    <w:rsid w:val="00070488"/>
    <w:rsid w:val="00071597"/>
    <w:rsid w:val="00073839"/>
    <w:rsid w:val="00073ACC"/>
    <w:rsid w:val="00073C74"/>
    <w:rsid w:val="0007489D"/>
    <w:rsid w:val="00075576"/>
    <w:rsid w:val="00075D45"/>
    <w:rsid w:val="0008195A"/>
    <w:rsid w:val="00083AD0"/>
    <w:rsid w:val="00087773"/>
    <w:rsid w:val="00087C4E"/>
    <w:rsid w:val="00090B0C"/>
    <w:rsid w:val="00092931"/>
    <w:rsid w:val="000933F6"/>
    <w:rsid w:val="00095E5C"/>
    <w:rsid w:val="000965A1"/>
    <w:rsid w:val="00096865"/>
    <w:rsid w:val="000A1B2C"/>
    <w:rsid w:val="000A2046"/>
    <w:rsid w:val="000A64A7"/>
    <w:rsid w:val="000A6C6D"/>
    <w:rsid w:val="000A758E"/>
    <w:rsid w:val="000A7D60"/>
    <w:rsid w:val="000B0EBD"/>
    <w:rsid w:val="000B4018"/>
    <w:rsid w:val="000C061C"/>
    <w:rsid w:val="000C2B16"/>
    <w:rsid w:val="000C31C4"/>
    <w:rsid w:val="000C61E1"/>
    <w:rsid w:val="000D2E14"/>
    <w:rsid w:val="000D4493"/>
    <w:rsid w:val="000D7161"/>
    <w:rsid w:val="000E50AB"/>
    <w:rsid w:val="000E65CF"/>
    <w:rsid w:val="000E79C6"/>
    <w:rsid w:val="000E7DBE"/>
    <w:rsid w:val="000F0F2E"/>
    <w:rsid w:val="000F1386"/>
    <w:rsid w:val="000F1DC6"/>
    <w:rsid w:val="000F1F79"/>
    <w:rsid w:val="000F2270"/>
    <w:rsid w:val="000F3BDD"/>
    <w:rsid w:val="000F7524"/>
    <w:rsid w:val="00100549"/>
    <w:rsid w:val="00100649"/>
    <w:rsid w:val="00101315"/>
    <w:rsid w:val="00101F41"/>
    <w:rsid w:val="0010593D"/>
    <w:rsid w:val="00106633"/>
    <w:rsid w:val="00106995"/>
    <w:rsid w:val="0011178A"/>
    <w:rsid w:val="00112835"/>
    <w:rsid w:val="00112874"/>
    <w:rsid w:val="00114F35"/>
    <w:rsid w:val="00116FE1"/>
    <w:rsid w:val="00121C41"/>
    <w:rsid w:val="0012268B"/>
    <w:rsid w:val="001232E5"/>
    <w:rsid w:val="00124382"/>
    <w:rsid w:val="001274D3"/>
    <w:rsid w:val="00131C45"/>
    <w:rsid w:val="00132C6F"/>
    <w:rsid w:val="00133D25"/>
    <w:rsid w:val="00141CB8"/>
    <w:rsid w:val="00141E6B"/>
    <w:rsid w:val="0014378B"/>
    <w:rsid w:val="001468A4"/>
    <w:rsid w:val="00147E15"/>
    <w:rsid w:val="001503CF"/>
    <w:rsid w:val="00151C99"/>
    <w:rsid w:val="001525ED"/>
    <w:rsid w:val="00153CD3"/>
    <w:rsid w:val="0015442E"/>
    <w:rsid w:val="00155169"/>
    <w:rsid w:val="00155517"/>
    <w:rsid w:val="001563D5"/>
    <w:rsid w:val="001564F2"/>
    <w:rsid w:val="00160437"/>
    <w:rsid w:val="00162B97"/>
    <w:rsid w:val="001634D2"/>
    <w:rsid w:val="0016359B"/>
    <w:rsid w:val="00164173"/>
    <w:rsid w:val="001663FA"/>
    <w:rsid w:val="001664D1"/>
    <w:rsid w:val="00167703"/>
    <w:rsid w:val="001702BE"/>
    <w:rsid w:val="0017457C"/>
    <w:rsid w:val="001752D3"/>
    <w:rsid w:val="0018277B"/>
    <w:rsid w:val="001830DC"/>
    <w:rsid w:val="00186C55"/>
    <w:rsid w:val="00187E6D"/>
    <w:rsid w:val="00196210"/>
    <w:rsid w:val="00196B78"/>
    <w:rsid w:val="00196DA2"/>
    <w:rsid w:val="0019770A"/>
    <w:rsid w:val="00197A90"/>
    <w:rsid w:val="00197D8C"/>
    <w:rsid w:val="001A024B"/>
    <w:rsid w:val="001A0730"/>
    <w:rsid w:val="001A15A3"/>
    <w:rsid w:val="001A1E39"/>
    <w:rsid w:val="001A2797"/>
    <w:rsid w:val="001A51EE"/>
    <w:rsid w:val="001A64EA"/>
    <w:rsid w:val="001B049C"/>
    <w:rsid w:val="001B0F76"/>
    <w:rsid w:val="001B2E8E"/>
    <w:rsid w:val="001B32CD"/>
    <w:rsid w:val="001B5CCA"/>
    <w:rsid w:val="001C0CF9"/>
    <w:rsid w:val="001C10C0"/>
    <w:rsid w:val="001C12D0"/>
    <w:rsid w:val="001C19E6"/>
    <w:rsid w:val="001C59CD"/>
    <w:rsid w:val="001C6B01"/>
    <w:rsid w:val="001C7CD4"/>
    <w:rsid w:val="001D21CF"/>
    <w:rsid w:val="001D2B59"/>
    <w:rsid w:val="001D3B87"/>
    <w:rsid w:val="001D4581"/>
    <w:rsid w:val="001D5DCA"/>
    <w:rsid w:val="001D7808"/>
    <w:rsid w:val="001D785D"/>
    <w:rsid w:val="001E14C2"/>
    <w:rsid w:val="001E2E5C"/>
    <w:rsid w:val="001E4406"/>
    <w:rsid w:val="001E46ED"/>
    <w:rsid w:val="001E48F5"/>
    <w:rsid w:val="001E67C5"/>
    <w:rsid w:val="001E6A37"/>
    <w:rsid w:val="001E764F"/>
    <w:rsid w:val="001F0071"/>
    <w:rsid w:val="001F0CDB"/>
    <w:rsid w:val="001F1731"/>
    <w:rsid w:val="001F375E"/>
    <w:rsid w:val="001F444B"/>
    <w:rsid w:val="00201166"/>
    <w:rsid w:val="0020188C"/>
    <w:rsid w:val="00201BBD"/>
    <w:rsid w:val="002024A1"/>
    <w:rsid w:val="002079B6"/>
    <w:rsid w:val="0021091E"/>
    <w:rsid w:val="00210BFA"/>
    <w:rsid w:val="0021162B"/>
    <w:rsid w:val="00211C36"/>
    <w:rsid w:val="00211D26"/>
    <w:rsid w:val="00212C00"/>
    <w:rsid w:val="00217FC8"/>
    <w:rsid w:val="002213BB"/>
    <w:rsid w:val="00221FC2"/>
    <w:rsid w:val="00222AFC"/>
    <w:rsid w:val="00222D9E"/>
    <w:rsid w:val="002235F1"/>
    <w:rsid w:val="00224B79"/>
    <w:rsid w:val="00225A25"/>
    <w:rsid w:val="00225B1E"/>
    <w:rsid w:val="00225EC2"/>
    <w:rsid w:val="002278AA"/>
    <w:rsid w:val="00227C3A"/>
    <w:rsid w:val="00230004"/>
    <w:rsid w:val="00230055"/>
    <w:rsid w:val="00230579"/>
    <w:rsid w:val="00230941"/>
    <w:rsid w:val="0023339C"/>
    <w:rsid w:val="00234ACF"/>
    <w:rsid w:val="00234CCA"/>
    <w:rsid w:val="00237B62"/>
    <w:rsid w:val="0024170E"/>
    <w:rsid w:val="00242AA9"/>
    <w:rsid w:val="0024356B"/>
    <w:rsid w:val="00243E15"/>
    <w:rsid w:val="0024421E"/>
    <w:rsid w:val="00247264"/>
    <w:rsid w:val="00251858"/>
    <w:rsid w:val="00251962"/>
    <w:rsid w:val="00251D5B"/>
    <w:rsid w:val="0025593E"/>
    <w:rsid w:val="00255BDC"/>
    <w:rsid w:val="0026021E"/>
    <w:rsid w:val="002622E8"/>
    <w:rsid w:val="002625BF"/>
    <w:rsid w:val="00263068"/>
    <w:rsid w:val="002641CD"/>
    <w:rsid w:val="0026618E"/>
    <w:rsid w:val="00266F6C"/>
    <w:rsid w:val="00274837"/>
    <w:rsid w:val="0027545E"/>
    <w:rsid w:val="00276BFB"/>
    <w:rsid w:val="00277DA5"/>
    <w:rsid w:val="00281D0E"/>
    <w:rsid w:val="00282817"/>
    <w:rsid w:val="00285480"/>
    <w:rsid w:val="00290998"/>
    <w:rsid w:val="00292D08"/>
    <w:rsid w:val="0029324E"/>
    <w:rsid w:val="00293269"/>
    <w:rsid w:val="00293665"/>
    <w:rsid w:val="002943CB"/>
    <w:rsid w:val="00294400"/>
    <w:rsid w:val="002968A6"/>
    <w:rsid w:val="00296A35"/>
    <w:rsid w:val="002A07D1"/>
    <w:rsid w:val="002A15C6"/>
    <w:rsid w:val="002A2ECC"/>
    <w:rsid w:val="002A3FB2"/>
    <w:rsid w:val="002A419A"/>
    <w:rsid w:val="002A6FC1"/>
    <w:rsid w:val="002A77A3"/>
    <w:rsid w:val="002B3E2F"/>
    <w:rsid w:val="002B4D70"/>
    <w:rsid w:val="002B6E65"/>
    <w:rsid w:val="002B7F7E"/>
    <w:rsid w:val="002C1612"/>
    <w:rsid w:val="002C3E20"/>
    <w:rsid w:val="002C4866"/>
    <w:rsid w:val="002C508B"/>
    <w:rsid w:val="002C7902"/>
    <w:rsid w:val="002D125E"/>
    <w:rsid w:val="002D1B0E"/>
    <w:rsid w:val="002D1F06"/>
    <w:rsid w:val="002D288B"/>
    <w:rsid w:val="002D2A8C"/>
    <w:rsid w:val="002D2FF6"/>
    <w:rsid w:val="002D35EC"/>
    <w:rsid w:val="002D3ADF"/>
    <w:rsid w:val="002D45BC"/>
    <w:rsid w:val="002D5B73"/>
    <w:rsid w:val="002E0AAF"/>
    <w:rsid w:val="002E1732"/>
    <w:rsid w:val="002F00D3"/>
    <w:rsid w:val="002F01D3"/>
    <w:rsid w:val="002F1C7C"/>
    <w:rsid w:val="002F551F"/>
    <w:rsid w:val="002F6632"/>
    <w:rsid w:val="002F674C"/>
    <w:rsid w:val="00302809"/>
    <w:rsid w:val="0030327F"/>
    <w:rsid w:val="0030356F"/>
    <w:rsid w:val="00303928"/>
    <w:rsid w:val="00303CD2"/>
    <w:rsid w:val="00303FA4"/>
    <w:rsid w:val="00305079"/>
    <w:rsid w:val="00305F60"/>
    <w:rsid w:val="00306051"/>
    <w:rsid w:val="003060AD"/>
    <w:rsid w:val="00307BF1"/>
    <w:rsid w:val="00307EB6"/>
    <w:rsid w:val="003100B7"/>
    <w:rsid w:val="003102DE"/>
    <w:rsid w:val="00313846"/>
    <w:rsid w:val="00314BD7"/>
    <w:rsid w:val="00314F17"/>
    <w:rsid w:val="00316626"/>
    <w:rsid w:val="00316C08"/>
    <w:rsid w:val="00317794"/>
    <w:rsid w:val="0032011E"/>
    <w:rsid w:val="0032016A"/>
    <w:rsid w:val="00320817"/>
    <w:rsid w:val="00320FD9"/>
    <w:rsid w:val="00321185"/>
    <w:rsid w:val="00323CB2"/>
    <w:rsid w:val="003266DD"/>
    <w:rsid w:val="00326C01"/>
    <w:rsid w:val="003300D6"/>
    <w:rsid w:val="003302D1"/>
    <w:rsid w:val="00330488"/>
    <w:rsid w:val="00331861"/>
    <w:rsid w:val="00332E74"/>
    <w:rsid w:val="00332F80"/>
    <w:rsid w:val="00333301"/>
    <w:rsid w:val="00335DA2"/>
    <w:rsid w:val="003371AF"/>
    <w:rsid w:val="0034234E"/>
    <w:rsid w:val="00342535"/>
    <w:rsid w:val="003434C9"/>
    <w:rsid w:val="00343C04"/>
    <w:rsid w:val="00344F37"/>
    <w:rsid w:val="003455D2"/>
    <w:rsid w:val="0035462D"/>
    <w:rsid w:val="00355AC7"/>
    <w:rsid w:val="00357F49"/>
    <w:rsid w:val="003616DB"/>
    <w:rsid w:val="0036251F"/>
    <w:rsid w:val="00362B75"/>
    <w:rsid w:val="00362D5F"/>
    <w:rsid w:val="00363C66"/>
    <w:rsid w:val="00367573"/>
    <w:rsid w:val="00367ACF"/>
    <w:rsid w:val="0037172F"/>
    <w:rsid w:val="0037588C"/>
    <w:rsid w:val="003761A9"/>
    <w:rsid w:val="00376B3B"/>
    <w:rsid w:val="00376E39"/>
    <w:rsid w:val="0037790B"/>
    <w:rsid w:val="003811D9"/>
    <w:rsid w:val="00381924"/>
    <w:rsid w:val="0038560D"/>
    <w:rsid w:val="0038606E"/>
    <w:rsid w:val="00390693"/>
    <w:rsid w:val="003914F0"/>
    <w:rsid w:val="00391D2C"/>
    <w:rsid w:val="003925F2"/>
    <w:rsid w:val="003928F8"/>
    <w:rsid w:val="00393C24"/>
    <w:rsid w:val="003959F3"/>
    <w:rsid w:val="003A0A74"/>
    <w:rsid w:val="003A0F1E"/>
    <w:rsid w:val="003A2751"/>
    <w:rsid w:val="003A2AA1"/>
    <w:rsid w:val="003A73FE"/>
    <w:rsid w:val="003B06C5"/>
    <w:rsid w:val="003B107A"/>
    <w:rsid w:val="003B137C"/>
    <w:rsid w:val="003B350D"/>
    <w:rsid w:val="003B49CB"/>
    <w:rsid w:val="003B6A2D"/>
    <w:rsid w:val="003B6C31"/>
    <w:rsid w:val="003B7A7E"/>
    <w:rsid w:val="003C1F8A"/>
    <w:rsid w:val="003C355A"/>
    <w:rsid w:val="003C3F63"/>
    <w:rsid w:val="003C6003"/>
    <w:rsid w:val="003C6252"/>
    <w:rsid w:val="003C72B0"/>
    <w:rsid w:val="003D0681"/>
    <w:rsid w:val="003D39D3"/>
    <w:rsid w:val="003D401D"/>
    <w:rsid w:val="003D595A"/>
    <w:rsid w:val="003D65F1"/>
    <w:rsid w:val="003D666B"/>
    <w:rsid w:val="003D7B7E"/>
    <w:rsid w:val="003E085C"/>
    <w:rsid w:val="003E3ACB"/>
    <w:rsid w:val="003E768E"/>
    <w:rsid w:val="003F103D"/>
    <w:rsid w:val="003F2B70"/>
    <w:rsid w:val="003F2EB3"/>
    <w:rsid w:val="003F5138"/>
    <w:rsid w:val="003F5B9E"/>
    <w:rsid w:val="003F7335"/>
    <w:rsid w:val="003F788B"/>
    <w:rsid w:val="003F7BC7"/>
    <w:rsid w:val="00402434"/>
    <w:rsid w:val="00402B55"/>
    <w:rsid w:val="0040339E"/>
    <w:rsid w:val="00404574"/>
    <w:rsid w:val="0040609E"/>
    <w:rsid w:val="004063BC"/>
    <w:rsid w:val="00407FDF"/>
    <w:rsid w:val="0041029F"/>
    <w:rsid w:val="00413A73"/>
    <w:rsid w:val="00415321"/>
    <w:rsid w:val="00415814"/>
    <w:rsid w:val="004160B6"/>
    <w:rsid w:val="00416256"/>
    <w:rsid w:val="00420A7A"/>
    <w:rsid w:val="00420EE2"/>
    <w:rsid w:val="00422F89"/>
    <w:rsid w:val="00423979"/>
    <w:rsid w:val="004242CA"/>
    <w:rsid w:val="0042443A"/>
    <w:rsid w:val="0042459D"/>
    <w:rsid w:val="00425DB3"/>
    <w:rsid w:val="00426768"/>
    <w:rsid w:val="004303F6"/>
    <w:rsid w:val="00430735"/>
    <w:rsid w:val="00433C43"/>
    <w:rsid w:val="00433D7A"/>
    <w:rsid w:val="004353C1"/>
    <w:rsid w:val="00436C52"/>
    <w:rsid w:val="00436EF6"/>
    <w:rsid w:val="004377D2"/>
    <w:rsid w:val="00440E21"/>
    <w:rsid w:val="00442138"/>
    <w:rsid w:val="004502E5"/>
    <w:rsid w:val="0045093D"/>
    <w:rsid w:val="00452055"/>
    <w:rsid w:val="00452FE4"/>
    <w:rsid w:val="0045351F"/>
    <w:rsid w:val="00453719"/>
    <w:rsid w:val="00453F1F"/>
    <w:rsid w:val="00460E2D"/>
    <w:rsid w:val="00462BC3"/>
    <w:rsid w:val="0046459D"/>
    <w:rsid w:val="004658A1"/>
    <w:rsid w:val="00466593"/>
    <w:rsid w:val="00470114"/>
    <w:rsid w:val="0047034F"/>
    <w:rsid w:val="00471B3A"/>
    <w:rsid w:val="00471D12"/>
    <w:rsid w:val="0047234C"/>
    <w:rsid w:val="004723BD"/>
    <w:rsid w:val="00472775"/>
    <w:rsid w:val="0047320B"/>
    <w:rsid w:val="00473838"/>
    <w:rsid w:val="0047416E"/>
    <w:rsid w:val="0047443D"/>
    <w:rsid w:val="004762D7"/>
    <w:rsid w:val="004779F6"/>
    <w:rsid w:val="00480010"/>
    <w:rsid w:val="00480E3F"/>
    <w:rsid w:val="00482303"/>
    <w:rsid w:val="00485438"/>
    <w:rsid w:val="004874D6"/>
    <w:rsid w:val="00487CF4"/>
    <w:rsid w:val="00490795"/>
    <w:rsid w:val="00492DD4"/>
    <w:rsid w:val="004936FA"/>
    <w:rsid w:val="00493F09"/>
    <w:rsid w:val="004943B1"/>
    <w:rsid w:val="00497DC5"/>
    <w:rsid w:val="004A01A5"/>
    <w:rsid w:val="004A289D"/>
    <w:rsid w:val="004A2C9D"/>
    <w:rsid w:val="004A3826"/>
    <w:rsid w:val="004A40B5"/>
    <w:rsid w:val="004A6713"/>
    <w:rsid w:val="004B055C"/>
    <w:rsid w:val="004B1BBC"/>
    <w:rsid w:val="004B3B9F"/>
    <w:rsid w:val="004B5A02"/>
    <w:rsid w:val="004B682C"/>
    <w:rsid w:val="004B749C"/>
    <w:rsid w:val="004C19E8"/>
    <w:rsid w:val="004C252A"/>
    <w:rsid w:val="004C312D"/>
    <w:rsid w:val="004C3211"/>
    <w:rsid w:val="004C34D4"/>
    <w:rsid w:val="004C4F6C"/>
    <w:rsid w:val="004C7172"/>
    <w:rsid w:val="004D1B46"/>
    <w:rsid w:val="004D4C4F"/>
    <w:rsid w:val="004D60D2"/>
    <w:rsid w:val="004E00F3"/>
    <w:rsid w:val="004E16DA"/>
    <w:rsid w:val="004E1A0F"/>
    <w:rsid w:val="004E3A68"/>
    <w:rsid w:val="004F42D0"/>
    <w:rsid w:val="004F4F43"/>
    <w:rsid w:val="004F571E"/>
    <w:rsid w:val="004F5BDB"/>
    <w:rsid w:val="00500256"/>
    <w:rsid w:val="00505599"/>
    <w:rsid w:val="0050670E"/>
    <w:rsid w:val="00510233"/>
    <w:rsid w:val="00511F71"/>
    <w:rsid w:val="00512AF9"/>
    <w:rsid w:val="00512FB6"/>
    <w:rsid w:val="00516FDE"/>
    <w:rsid w:val="00517675"/>
    <w:rsid w:val="005201C2"/>
    <w:rsid w:val="00523F4A"/>
    <w:rsid w:val="005247CA"/>
    <w:rsid w:val="00526C41"/>
    <w:rsid w:val="005271ED"/>
    <w:rsid w:val="00527518"/>
    <w:rsid w:val="00530415"/>
    <w:rsid w:val="00530DE2"/>
    <w:rsid w:val="00531AC1"/>
    <w:rsid w:val="0053575B"/>
    <w:rsid w:val="00535824"/>
    <w:rsid w:val="00535ED2"/>
    <w:rsid w:val="00536B88"/>
    <w:rsid w:val="00537C5A"/>
    <w:rsid w:val="00543E75"/>
    <w:rsid w:val="005441D1"/>
    <w:rsid w:val="005446ED"/>
    <w:rsid w:val="005455DE"/>
    <w:rsid w:val="00545AFE"/>
    <w:rsid w:val="00545DA8"/>
    <w:rsid w:val="00546580"/>
    <w:rsid w:val="00547A10"/>
    <w:rsid w:val="00547B34"/>
    <w:rsid w:val="005503CB"/>
    <w:rsid w:val="00550CCC"/>
    <w:rsid w:val="00551B4D"/>
    <w:rsid w:val="005547F7"/>
    <w:rsid w:val="005559B0"/>
    <w:rsid w:val="00556BEA"/>
    <w:rsid w:val="00556D13"/>
    <w:rsid w:val="005610F7"/>
    <w:rsid w:val="005614BC"/>
    <w:rsid w:val="00562B4C"/>
    <w:rsid w:val="00563B3D"/>
    <w:rsid w:val="00565AF7"/>
    <w:rsid w:val="0056618B"/>
    <w:rsid w:val="00566EEA"/>
    <w:rsid w:val="005703A8"/>
    <w:rsid w:val="00572599"/>
    <w:rsid w:val="0057302C"/>
    <w:rsid w:val="0057321A"/>
    <w:rsid w:val="0057347A"/>
    <w:rsid w:val="00575261"/>
    <w:rsid w:val="005813EC"/>
    <w:rsid w:val="00582034"/>
    <w:rsid w:val="005825A9"/>
    <w:rsid w:val="005835C4"/>
    <w:rsid w:val="00583815"/>
    <w:rsid w:val="00585BA8"/>
    <w:rsid w:val="00586D46"/>
    <w:rsid w:val="00586F5B"/>
    <w:rsid w:val="00591E74"/>
    <w:rsid w:val="005932E3"/>
    <w:rsid w:val="0059527E"/>
    <w:rsid w:val="0059654E"/>
    <w:rsid w:val="005969D2"/>
    <w:rsid w:val="00597C91"/>
    <w:rsid w:val="00597E58"/>
    <w:rsid w:val="00597EB0"/>
    <w:rsid w:val="005A1D8D"/>
    <w:rsid w:val="005A2326"/>
    <w:rsid w:val="005A2773"/>
    <w:rsid w:val="005A2909"/>
    <w:rsid w:val="005A2B0F"/>
    <w:rsid w:val="005A2DA1"/>
    <w:rsid w:val="005A5DD8"/>
    <w:rsid w:val="005A699E"/>
    <w:rsid w:val="005A7CBF"/>
    <w:rsid w:val="005B002D"/>
    <w:rsid w:val="005B0397"/>
    <w:rsid w:val="005B345F"/>
    <w:rsid w:val="005B47EB"/>
    <w:rsid w:val="005B685A"/>
    <w:rsid w:val="005B7BD8"/>
    <w:rsid w:val="005B7E9E"/>
    <w:rsid w:val="005C1739"/>
    <w:rsid w:val="005C4C05"/>
    <w:rsid w:val="005C6885"/>
    <w:rsid w:val="005C7195"/>
    <w:rsid w:val="005C7BEA"/>
    <w:rsid w:val="005D0474"/>
    <w:rsid w:val="005D1077"/>
    <w:rsid w:val="005D113B"/>
    <w:rsid w:val="005D1753"/>
    <w:rsid w:val="005D3D0A"/>
    <w:rsid w:val="005D4677"/>
    <w:rsid w:val="005D5720"/>
    <w:rsid w:val="005E0507"/>
    <w:rsid w:val="005E13C4"/>
    <w:rsid w:val="005E4E66"/>
    <w:rsid w:val="005E5FE5"/>
    <w:rsid w:val="005F06F1"/>
    <w:rsid w:val="005F1A81"/>
    <w:rsid w:val="005F2535"/>
    <w:rsid w:val="005F2E31"/>
    <w:rsid w:val="005F7318"/>
    <w:rsid w:val="0060552F"/>
    <w:rsid w:val="006104A7"/>
    <w:rsid w:val="00610FA5"/>
    <w:rsid w:val="00611955"/>
    <w:rsid w:val="00611A26"/>
    <w:rsid w:val="00611CF6"/>
    <w:rsid w:val="006143D2"/>
    <w:rsid w:val="006146BB"/>
    <w:rsid w:val="00616848"/>
    <w:rsid w:val="00620FA6"/>
    <w:rsid w:val="0062289C"/>
    <w:rsid w:val="00623A20"/>
    <w:rsid w:val="0062438E"/>
    <w:rsid w:val="00624620"/>
    <w:rsid w:val="006259C2"/>
    <w:rsid w:val="00627363"/>
    <w:rsid w:val="00627758"/>
    <w:rsid w:val="00630972"/>
    <w:rsid w:val="0063338A"/>
    <w:rsid w:val="006343A1"/>
    <w:rsid w:val="0064090B"/>
    <w:rsid w:val="00641C7B"/>
    <w:rsid w:val="006424E0"/>
    <w:rsid w:val="006427DA"/>
    <w:rsid w:val="00643FE9"/>
    <w:rsid w:val="0064446E"/>
    <w:rsid w:val="006444BC"/>
    <w:rsid w:val="00646A04"/>
    <w:rsid w:val="00647438"/>
    <w:rsid w:val="006518EB"/>
    <w:rsid w:val="006555B5"/>
    <w:rsid w:val="00655C48"/>
    <w:rsid w:val="00657AB2"/>
    <w:rsid w:val="00657F76"/>
    <w:rsid w:val="00660E47"/>
    <w:rsid w:val="0066210A"/>
    <w:rsid w:val="00665D32"/>
    <w:rsid w:val="00677755"/>
    <w:rsid w:val="00677A69"/>
    <w:rsid w:val="00680156"/>
    <w:rsid w:val="006810AA"/>
    <w:rsid w:val="00682851"/>
    <w:rsid w:val="00682F54"/>
    <w:rsid w:val="00683D48"/>
    <w:rsid w:val="00684CDE"/>
    <w:rsid w:val="00686461"/>
    <w:rsid w:val="006867F6"/>
    <w:rsid w:val="00687A07"/>
    <w:rsid w:val="006908A3"/>
    <w:rsid w:val="00690B72"/>
    <w:rsid w:val="00691395"/>
    <w:rsid w:val="0069245E"/>
    <w:rsid w:val="006926F5"/>
    <w:rsid w:val="00693F02"/>
    <w:rsid w:val="00695BAA"/>
    <w:rsid w:val="006963C6"/>
    <w:rsid w:val="006970B2"/>
    <w:rsid w:val="006972F4"/>
    <w:rsid w:val="006A03FE"/>
    <w:rsid w:val="006A1D37"/>
    <w:rsid w:val="006A26FE"/>
    <w:rsid w:val="006A4833"/>
    <w:rsid w:val="006A5B15"/>
    <w:rsid w:val="006B1652"/>
    <w:rsid w:val="006B16A7"/>
    <w:rsid w:val="006B1755"/>
    <w:rsid w:val="006B249B"/>
    <w:rsid w:val="006B3956"/>
    <w:rsid w:val="006B3D3F"/>
    <w:rsid w:val="006B6295"/>
    <w:rsid w:val="006B65E5"/>
    <w:rsid w:val="006B6D54"/>
    <w:rsid w:val="006B6DD0"/>
    <w:rsid w:val="006C1770"/>
    <w:rsid w:val="006C1E4C"/>
    <w:rsid w:val="006C2E83"/>
    <w:rsid w:val="006C361D"/>
    <w:rsid w:val="006C3F30"/>
    <w:rsid w:val="006C66BD"/>
    <w:rsid w:val="006D0906"/>
    <w:rsid w:val="006D6ECA"/>
    <w:rsid w:val="006E0D9F"/>
    <w:rsid w:val="006E11FE"/>
    <w:rsid w:val="006E568C"/>
    <w:rsid w:val="006E654D"/>
    <w:rsid w:val="006E67E0"/>
    <w:rsid w:val="006E7320"/>
    <w:rsid w:val="006E7499"/>
    <w:rsid w:val="006E74FC"/>
    <w:rsid w:val="006F0410"/>
    <w:rsid w:val="006F083A"/>
    <w:rsid w:val="006F221B"/>
    <w:rsid w:val="006F33CF"/>
    <w:rsid w:val="006F598D"/>
    <w:rsid w:val="006F720E"/>
    <w:rsid w:val="007013BF"/>
    <w:rsid w:val="00702540"/>
    <w:rsid w:val="007034F7"/>
    <w:rsid w:val="00704A88"/>
    <w:rsid w:val="00707E43"/>
    <w:rsid w:val="00710577"/>
    <w:rsid w:val="0071233D"/>
    <w:rsid w:val="007125EB"/>
    <w:rsid w:val="00712CF7"/>
    <w:rsid w:val="00712CFE"/>
    <w:rsid w:val="00714FB8"/>
    <w:rsid w:val="00717780"/>
    <w:rsid w:val="00721DBE"/>
    <w:rsid w:val="00725D4B"/>
    <w:rsid w:val="00726263"/>
    <w:rsid w:val="0072707F"/>
    <w:rsid w:val="00733F47"/>
    <w:rsid w:val="0073629E"/>
    <w:rsid w:val="0074023C"/>
    <w:rsid w:val="00741C12"/>
    <w:rsid w:val="00743570"/>
    <w:rsid w:val="00743955"/>
    <w:rsid w:val="0074398A"/>
    <w:rsid w:val="00745938"/>
    <w:rsid w:val="007467ED"/>
    <w:rsid w:val="00746D92"/>
    <w:rsid w:val="00747E6C"/>
    <w:rsid w:val="007505F9"/>
    <w:rsid w:val="007516E5"/>
    <w:rsid w:val="0075188E"/>
    <w:rsid w:val="00752963"/>
    <w:rsid w:val="00752E74"/>
    <w:rsid w:val="007547B1"/>
    <w:rsid w:val="00754900"/>
    <w:rsid w:val="00761D24"/>
    <w:rsid w:val="00762E07"/>
    <w:rsid w:val="007640DC"/>
    <w:rsid w:val="00764383"/>
    <w:rsid w:val="00764A38"/>
    <w:rsid w:val="00765B60"/>
    <w:rsid w:val="00766FDA"/>
    <w:rsid w:val="00772ADA"/>
    <w:rsid w:val="00774BA0"/>
    <w:rsid w:val="00775229"/>
    <w:rsid w:val="007752B8"/>
    <w:rsid w:val="0077646C"/>
    <w:rsid w:val="00776A76"/>
    <w:rsid w:val="007770D8"/>
    <w:rsid w:val="00777A5F"/>
    <w:rsid w:val="007806D9"/>
    <w:rsid w:val="0078121E"/>
    <w:rsid w:val="00781A4E"/>
    <w:rsid w:val="0078364B"/>
    <w:rsid w:val="00784A1F"/>
    <w:rsid w:val="00785975"/>
    <w:rsid w:val="00785BC7"/>
    <w:rsid w:val="00785C27"/>
    <w:rsid w:val="00790108"/>
    <w:rsid w:val="00790532"/>
    <w:rsid w:val="0079172F"/>
    <w:rsid w:val="00791D79"/>
    <w:rsid w:val="00792111"/>
    <w:rsid w:val="00795402"/>
    <w:rsid w:val="007962BA"/>
    <w:rsid w:val="0079642D"/>
    <w:rsid w:val="007975BB"/>
    <w:rsid w:val="00797D81"/>
    <w:rsid w:val="007A045B"/>
    <w:rsid w:val="007A0763"/>
    <w:rsid w:val="007A19E2"/>
    <w:rsid w:val="007A2E07"/>
    <w:rsid w:val="007A3BAE"/>
    <w:rsid w:val="007A47B2"/>
    <w:rsid w:val="007A62CD"/>
    <w:rsid w:val="007A73F1"/>
    <w:rsid w:val="007A7778"/>
    <w:rsid w:val="007B023B"/>
    <w:rsid w:val="007B086D"/>
    <w:rsid w:val="007B1243"/>
    <w:rsid w:val="007B2009"/>
    <w:rsid w:val="007B2D99"/>
    <w:rsid w:val="007B6BF4"/>
    <w:rsid w:val="007B767E"/>
    <w:rsid w:val="007B77B0"/>
    <w:rsid w:val="007C134F"/>
    <w:rsid w:val="007C45CC"/>
    <w:rsid w:val="007C4DEA"/>
    <w:rsid w:val="007D0374"/>
    <w:rsid w:val="007D2C56"/>
    <w:rsid w:val="007D3C58"/>
    <w:rsid w:val="007E018A"/>
    <w:rsid w:val="007E0411"/>
    <w:rsid w:val="007E46C5"/>
    <w:rsid w:val="007F0D12"/>
    <w:rsid w:val="007F1201"/>
    <w:rsid w:val="007F17EF"/>
    <w:rsid w:val="007F1EE0"/>
    <w:rsid w:val="007F2D01"/>
    <w:rsid w:val="007F47E2"/>
    <w:rsid w:val="007F483F"/>
    <w:rsid w:val="007F5A4E"/>
    <w:rsid w:val="007F6DBF"/>
    <w:rsid w:val="007F6F7D"/>
    <w:rsid w:val="007F7D5E"/>
    <w:rsid w:val="00800B96"/>
    <w:rsid w:val="00803371"/>
    <w:rsid w:val="00806980"/>
    <w:rsid w:val="00813CB4"/>
    <w:rsid w:val="00814870"/>
    <w:rsid w:val="0082054B"/>
    <w:rsid w:val="00821B1E"/>
    <w:rsid w:val="00821F74"/>
    <w:rsid w:val="0082251F"/>
    <w:rsid w:val="00822D2A"/>
    <w:rsid w:val="00823B45"/>
    <w:rsid w:val="00823E5A"/>
    <w:rsid w:val="00823EFB"/>
    <w:rsid w:val="00830439"/>
    <w:rsid w:val="008319A3"/>
    <w:rsid w:val="00831EB3"/>
    <w:rsid w:val="00832461"/>
    <w:rsid w:val="00834D69"/>
    <w:rsid w:val="00835B31"/>
    <w:rsid w:val="00836F6C"/>
    <w:rsid w:val="008410A7"/>
    <w:rsid w:val="00842671"/>
    <w:rsid w:val="00845E20"/>
    <w:rsid w:val="008501C2"/>
    <w:rsid w:val="00850355"/>
    <w:rsid w:val="008520C8"/>
    <w:rsid w:val="008536FD"/>
    <w:rsid w:val="0085505B"/>
    <w:rsid w:val="0085764C"/>
    <w:rsid w:val="00860290"/>
    <w:rsid w:val="008603FC"/>
    <w:rsid w:val="00860FAA"/>
    <w:rsid w:val="008636C1"/>
    <w:rsid w:val="0086385F"/>
    <w:rsid w:val="008639F1"/>
    <w:rsid w:val="00866396"/>
    <w:rsid w:val="00866F32"/>
    <w:rsid w:val="00867DDB"/>
    <w:rsid w:val="00871940"/>
    <w:rsid w:val="00871C1C"/>
    <w:rsid w:val="00873904"/>
    <w:rsid w:val="0087498B"/>
    <w:rsid w:val="00877271"/>
    <w:rsid w:val="0088109A"/>
    <w:rsid w:val="0088116C"/>
    <w:rsid w:val="00881C03"/>
    <w:rsid w:val="00881EFD"/>
    <w:rsid w:val="008833E0"/>
    <w:rsid w:val="00884437"/>
    <w:rsid w:val="0088452F"/>
    <w:rsid w:val="0088547B"/>
    <w:rsid w:val="008867AC"/>
    <w:rsid w:val="00886C6B"/>
    <w:rsid w:val="00887F10"/>
    <w:rsid w:val="00890B11"/>
    <w:rsid w:val="008926E1"/>
    <w:rsid w:val="008928EA"/>
    <w:rsid w:val="00895288"/>
    <w:rsid w:val="008A0570"/>
    <w:rsid w:val="008A0EAE"/>
    <w:rsid w:val="008A135A"/>
    <w:rsid w:val="008A1494"/>
    <w:rsid w:val="008A183A"/>
    <w:rsid w:val="008A3D3D"/>
    <w:rsid w:val="008A432B"/>
    <w:rsid w:val="008A6A50"/>
    <w:rsid w:val="008B0A47"/>
    <w:rsid w:val="008B37A9"/>
    <w:rsid w:val="008B3A1E"/>
    <w:rsid w:val="008B60DC"/>
    <w:rsid w:val="008B6140"/>
    <w:rsid w:val="008B637E"/>
    <w:rsid w:val="008B7BC7"/>
    <w:rsid w:val="008C1482"/>
    <w:rsid w:val="008C20E1"/>
    <w:rsid w:val="008C52EC"/>
    <w:rsid w:val="008C6DAA"/>
    <w:rsid w:val="008D0046"/>
    <w:rsid w:val="008D02AE"/>
    <w:rsid w:val="008D0321"/>
    <w:rsid w:val="008D04F8"/>
    <w:rsid w:val="008D0732"/>
    <w:rsid w:val="008D1D13"/>
    <w:rsid w:val="008D1D50"/>
    <w:rsid w:val="008D29CA"/>
    <w:rsid w:val="008D45EF"/>
    <w:rsid w:val="008D4EE7"/>
    <w:rsid w:val="008D6760"/>
    <w:rsid w:val="008D68D5"/>
    <w:rsid w:val="008D6BC6"/>
    <w:rsid w:val="008E2130"/>
    <w:rsid w:val="008E2E6F"/>
    <w:rsid w:val="008E5698"/>
    <w:rsid w:val="008E640D"/>
    <w:rsid w:val="008E794D"/>
    <w:rsid w:val="008F105D"/>
    <w:rsid w:val="008F1533"/>
    <w:rsid w:val="009009A5"/>
    <w:rsid w:val="00901783"/>
    <w:rsid w:val="00902D14"/>
    <w:rsid w:val="00903929"/>
    <w:rsid w:val="009055FA"/>
    <w:rsid w:val="00905F49"/>
    <w:rsid w:val="00906CD7"/>
    <w:rsid w:val="00907B1E"/>
    <w:rsid w:val="00910691"/>
    <w:rsid w:val="00913241"/>
    <w:rsid w:val="00915940"/>
    <w:rsid w:val="00916781"/>
    <w:rsid w:val="00916ACA"/>
    <w:rsid w:val="009203DE"/>
    <w:rsid w:val="00922A4C"/>
    <w:rsid w:val="00922AAD"/>
    <w:rsid w:val="00923B8A"/>
    <w:rsid w:val="009303D5"/>
    <w:rsid w:val="00931072"/>
    <w:rsid w:val="009321E0"/>
    <w:rsid w:val="0093429B"/>
    <w:rsid w:val="009359C7"/>
    <w:rsid w:val="0093740B"/>
    <w:rsid w:val="00943AF4"/>
    <w:rsid w:val="00943F3C"/>
    <w:rsid w:val="009448E9"/>
    <w:rsid w:val="00945048"/>
    <w:rsid w:val="00945982"/>
    <w:rsid w:val="00951C03"/>
    <w:rsid w:val="009524D9"/>
    <w:rsid w:val="0095308D"/>
    <w:rsid w:val="009543FE"/>
    <w:rsid w:val="0095665E"/>
    <w:rsid w:val="00957ADB"/>
    <w:rsid w:val="00961371"/>
    <w:rsid w:val="00961C3C"/>
    <w:rsid w:val="00962912"/>
    <w:rsid w:val="0096297E"/>
    <w:rsid w:val="00966C98"/>
    <w:rsid w:val="00972749"/>
    <w:rsid w:val="00975888"/>
    <w:rsid w:val="00975991"/>
    <w:rsid w:val="00976926"/>
    <w:rsid w:val="0097707A"/>
    <w:rsid w:val="00977E38"/>
    <w:rsid w:val="00980005"/>
    <w:rsid w:val="00980A9B"/>
    <w:rsid w:val="0098126D"/>
    <w:rsid w:val="009821BA"/>
    <w:rsid w:val="00982F92"/>
    <w:rsid w:val="00983B36"/>
    <w:rsid w:val="00987C01"/>
    <w:rsid w:val="00987CAF"/>
    <w:rsid w:val="00990A3D"/>
    <w:rsid w:val="009913FF"/>
    <w:rsid w:val="00991D3A"/>
    <w:rsid w:val="0099332E"/>
    <w:rsid w:val="009935C6"/>
    <w:rsid w:val="009939BA"/>
    <w:rsid w:val="00993D6E"/>
    <w:rsid w:val="00994D91"/>
    <w:rsid w:val="0099563D"/>
    <w:rsid w:val="009968B7"/>
    <w:rsid w:val="0099699C"/>
    <w:rsid w:val="00996E11"/>
    <w:rsid w:val="0099774E"/>
    <w:rsid w:val="009A0C92"/>
    <w:rsid w:val="009A2FDD"/>
    <w:rsid w:val="009A31D6"/>
    <w:rsid w:val="009A418C"/>
    <w:rsid w:val="009A6BC7"/>
    <w:rsid w:val="009A6D2D"/>
    <w:rsid w:val="009A6ECC"/>
    <w:rsid w:val="009A7AA5"/>
    <w:rsid w:val="009B1BB0"/>
    <w:rsid w:val="009B3A83"/>
    <w:rsid w:val="009B4780"/>
    <w:rsid w:val="009B543D"/>
    <w:rsid w:val="009B60D0"/>
    <w:rsid w:val="009B71D5"/>
    <w:rsid w:val="009B78E4"/>
    <w:rsid w:val="009B7F0A"/>
    <w:rsid w:val="009C09AD"/>
    <w:rsid w:val="009C0CB7"/>
    <w:rsid w:val="009C2024"/>
    <w:rsid w:val="009C23FC"/>
    <w:rsid w:val="009C4293"/>
    <w:rsid w:val="009C5703"/>
    <w:rsid w:val="009C5DD6"/>
    <w:rsid w:val="009C6ECE"/>
    <w:rsid w:val="009D0735"/>
    <w:rsid w:val="009D0F48"/>
    <w:rsid w:val="009D1DE6"/>
    <w:rsid w:val="009D40EF"/>
    <w:rsid w:val="009D40F6"/>
    <w:rsid w:val="009D4B46"/>
    <w:rsid w:val="009D73FA"/>
    <w:rsid w:val="009E49F8"/>
    <w:rsid w:val="009E57C1"/>
    <w:rsid w:val="009E596B"/>
    <w:rsid w:val="009E5C14"/>
    <w:rsid w:val="009E7213"/>
    <w:rsid w:val="009E7E54"/>
    <w:rsid w:val="009F09C2"/>
    <w:rsid w:val="009F0FB5"/>
    <w:rsid w:val="009F2FB8"/>
    <w:rsid w:val="009F367B"/>
    <w:rsid w:val="009F4396"/>
    <w:rsid w:val="009F694E"/>
    <w:rsid w:val="009F6F59"/>
    <w:rsid w:val="00A00181"/>
    <w:rsid w:val="00A0417C"/>
    <w:rsid w:val="00A05FD0"/>
    <w:rsid w:val="00A07259"/>
    <w:rsid w:val="00A10A33"/>
    <w:rsid w:val="00A119D0"/>
    <w:rsid w:val="00A11C75"/>
    <w:rsid w:val="00A163B9"/>
    <w:rsid w:val="00A209E9"/>
    <w:rsid w:val="00A21F94"/>
    <w:rsid w:val="00A22AD9"/>
    <w:rsid w:val="00A2435C"/>
    <w:rsid w:val="00A246FA"/>
    <w:rsid w:val="00A25EEF"/>
    <w:rsid w:val="00A2666F"/>
    <w:rsid w:val="00A26CA8"/>
    <w:rsid w:val="00A27E34"/>
    <w:rsid w:val="00A319CB"/>
    <w:rsid w:val="00A31B9C"/>
    <w:rsid w:val="00A33757"/>
    <w:rsid w:val="00A34D8F"/>
    <w:rsid w:val="00A37585"/>
    <w:rsid w:val="00A40CF8"/>
    <w:rsid w:val="00A40F78"/>
    <w:rsid w:val="00A42524"/>
    <w:rsid w:val="00A42737"/>
    <w:rsid w:val="00A43BA1"/>
    <w:rsid w:val="00A44095"/>
    <w:rsid w:val="00A44CEE"/>
    <w:rsid w:val="00A46360"/>
    <w:rsid w:val="00A5124C"/>
    <w:rsid w:val="00A52BA3"/>
    <w:rsid w:val="00A545AA"/>
    <w:rsid w:val="00A614FE"/>
    <w:rsid w:val="00A61571"/>
    <w:rsid w:val="00A6190B"/>
    <w:rsid w:val="00A632A3"/>
    <w:rsid w:val="00A63311"/>
    <w:rsid w:val="00A63FF3"/>
    <w:rsid w:val="00A64F83"/>
    <w:rsid w:val="00A67142"/>
    <w:rsid w:val="00A70C1D"/>
    <w:rsid w:val="00A7263C"/>
    <w:rsid w:val="00A731F4"/>
    <w:rsid w:val="00A73355"/>
    <w:rsid w:val="00A73983"/>
    <w:rsid w:val="00A74A01"/>
    <w:rsid w:val="00A74E0A"/>
    <w:rsid w:val="00A74EAA"/>
    <w:rsid w:val="00A75776"/>
    <w:rsid w:val="00A75C01"/>
    <w:rsid w:val="00A7633F"/>
    <w:rsid w:val="00A76D11"/>
    <w:rsid w:val="00A80064"/>
    <w:rsid w:val="00A805AA"/>
    <w:rsid w:val="00A815B7"/>
    <w:rsid w:val="00A823B8"/>
    <w:rsid w:val="00A826F4"/>
    <w:rsid w:val="00A827AD"/>
    <w:rsid w:val="00A84712"/>
    <w:rsid w:val="00A84BD2"/>
    <w:rsid w:val="00A866C8"/>
    <w:rsid w:val="00A90633"/>
    <w:rsid w:val="00A914EC"/>
    <w:rsid w:val="00A92362"/>
    <w:rsid w:val="00A9509F"/>
    <w:rsid w:val="00A97D90"/>
    <w:rsid w:val="00AA035B"/>
    <w:rsid w:val="00AA0F96"/>
    <w:rsid w:val="00AA110C"/>
    <w:rsid w:val="00AA1D1C"/>
    <w:rsid w:val="00AA3D30"/>
    <w:rsid w:val="00AA423B"/>
    <w:rsid w:val="00AA479B"/>
    <w:rsid w:val="00AA5248"/>
    <w:rsid w:val="00AA6D5A"/>
    <w:rsid w:val="00AA6E30"/>
    <w:rsid w:val="00AB1C6D"/>
    <w:rsid w:val="00AB216C"/>
    <w:rsid w:val="00AB41B7"/>
    <w:rsid w:val="00AB5555"/>
    <w:rsid w:val="00AB7EBE"/>
    <w:rsid w:val="00AC01AD"/>
    <w:rsid w:val="00AC0D98"/>
    <w:rsid w:val="00AC2409"/>
    <w:rsid w:val="00AC3B20"/>
    <w:rsid w:val="00AC3D60"/>
    <w:rsid w:val="00AC6178"/>
    <w:rsid w:val="00AC6DA4"/>
    <w:rsid w:val="00AC721E"/>
    <w:rsid w:val="00AD1282"/>
    <w:rsid w:val="00AD1C41"/>
    <w:rsid w:val="00AD223F"/>
    <w:rsid w:val="00AD48FA"/>
    <w:rsid w:val="00AD4AD4"/>
    <w:rsid w:val="00AD70B9"/>
    <w:rsid w:val="00AD7C0C"/>
    <w:rsid w:val="00AE05E3"/>
    <w:rsid w:val="00AE0633"/>
    <w:rsid w:val="00AE1498"/>
    <w:rsid w:val="00AE15CD"/>
    <w:rsid w:val="00AE296E"/>
    <w:rsid w:val="00AE385C"/>
    <w:rsid w:val="00AE4119"/>
    <w:rsid w:val="00AE4FAC"/>
    <w:rsid w:val="00AE60E8"/>
    <w:rsid w:val="00AE759E"/>
    <w:rsid w:val="00AE7F54"/>
    <w:rsid w:val="00AF1932"/>
    <w:rsid w:val="00AF2C56"/>
    <w:rsid w:val="00AF4196"/>
    <w:rsid w:val="00AF6CE4"/>
    <w:rsid w:val="00AF778C"/>
    <w:rsid w:val="00B0001C"/>
    <w:rsid w:val="00B0191F"/>
    <w:rsid w:val="00B01A63"/>
    <w:rsid w:val="00B0282B"/>
    <w:rsid w:val="00B02EBC"/>
    <w:rsid w:val="00B02F21"/>
    <w:rsid w:val="00B050E7"/>
    <w:rsid w:val="00B05193"/>
    <w:rsid w:val="00B05902"/>
    <w:rsid w:val="00B05C8F"/>
    <w:rsid w:val="00B11724"/>
    <w:rsid w:val="00B13361"/>
    <w:rsid w:val="00B14CC8"/>
    <w:rsid w:val="00B1683A"/>
    <w:rsid w:val="00B17704"/>
    <w:rsid w:val="00B17DA7"/>
    <w:rsid w:val="00B2128B"/>
    <w:rsid w:val="00B230D7"/>
    <w:rsid w:val="00B23AFC"/>
    <w:rsid w:val="00B2483F"/>
    <w:rsid w:val="00B2525A"/>
    <w:rsid w:val="00B26048"/>
    <w:rsid w:val="00B26244"/>
    <w:rsid w:val="00B27779"/>
    <w:rsid w:val="00B3029F"/>
    <w:rsid w:val="00B30571"/>
    <w:rsid w:val="00B30590"/>
    <w:rsid w:val="00B30A65"/>
    <w:rsid w:val="00B3123D"/>
    <w:rsid w:val="00B3160E"/>
    <w:rsid w:val="00B318F7"/>
    <w:rsid w:val="00B31EC5"/>
    <w:rsid w:val="00B320FA"/>
    <w:rsid w:val="00B334D8"/>
    <w:rsid w:val="00B3428F"/>
    <w:rsid w:val="00B34E4C"/>
    <w:rsid w:val="00B352AA"/>
    <w:rsid w:val="00B353B4"/>
    <w:rsid w:val="00B354C5"/>
    <w:rsid w:val="00B37921"/>
    <w:rsid w:val="00B44ACF"/>
    <w:rsid w:val="00B479CD"/>
    <w:rsid w:val="00B47D64"/>
    <w:rsid w:val="00B54638"/>
    <w:rsid w:val="00B5539E"/>
    <w:rsid w:val="00B5677D"/>
    <w:rsid w:val="00B64454"/>
    <w:rsid w:val="00B651CF"/>
    <w:rsid w:val="00B65722"/>
    <w:rsid w:val="00B664C5"/>
    <w:rsid w:val="00B6764B"/>
    <w:rsid w:val="00B67EAC"/>
    <w:rsid w:val="00B70DD3"/>
    <w:rsid w:val="00B711BF"/>
    <w:rsid w:val="00B7178D"/>
    <w:rsid w:val="00B72553"/>
    <w:rsid w:val="00B73211"/>
    <w:rsid w:val="00B75058"/>
    <w:rsid w:val="00B7678D"/>
    <w:rsid w:val="00B81F63"/>
    <w:rsid w:val="00B84425"/>
    <w:rsid w:val="00B84F84"/>
    <w:rsid w:val="00B852D7"/>
    <w:rsid w:val="00B86362"/>
    <w:rsid w:val="00B866D9"/>
    <w:rsid w:val="00B90862"/>
    <w:rsid w:val="00B92204"/>
    <w:rsid w:val="00B93E04"/>
    <w:rsid w:val="00B942AA"/>
    <w:rsid w:val="00B9490C"/>
    <w:rsid w:val="00B97D88"/>
    <w:rsid w:val="00BA0322"/>
    <w:rsid w:val="00BA3D8A"/>
    <w:rsid w:val="00BA7264"/>
    <w:rsid w:val="00BA7DEC"/>
    <w:rsid w:val="00BB4827"/>
    <w:rsid w:val="00BB4AF3"/>
    <w:rsid w:val="00BB6552"/>
    <w:rsid w:val="00BB6AF8"/>
    <w:rsid w:val="00BC08E5"/>
    <w:rsid w:val="00BC0F1B"/>
    <w:rsid w:val="00BC14B2"/>
    <w:rsid w:val="00BC2289"/>
    <w:rsid w:val="00BC3991"/>
    <w:rsid w:val="00BC55EA"/>
    <w:rsid w:val="00BC639E"/>
    <w:rsid w:val="00BC77C0"/>
    <w:rsid w:val="00BC7C87"/>
    <w:rsid w:val="00BD02E9"/>
    <w:rsid w:val="00BD141B"/>
    <w:rsid w:val="00BD179D"/>
    <w:rsid w:val="00BD499E"/>
    <w:rsid w:val="00BD59FF"/>
    <w:rsid w:val="00BD72F6"/>
    <w:rsid w:val="00BD7343"/>
    <w:rsid w:val="00BD780C"/>
    <w:rsid w:val="00BD7E93"/>
    <w:rsid w:val="00BE08F4"/>
    <w:rsid w:val="00BE0DF3"/>
    <w:rsid w:val="00BE198A"/>
    <w:rsid w:val="00BE1CA9"/>
    <w:rsid w:val="00BE4131"/>
    <w:rsid w:val="00BE4FA0"/>
    <w:rsid w:val="00BF027C"/>
    <w:rsid w:val="00BF0FCA"/>
    <w:rsid w:val="00BF16D5"/>
    <w:rsid w:val="00BF1855"/>
    <w:rsid w:val="00BF18B5"/>
    <w:rsid w:val="00BF2953"/>
    <w:rsid w:val="00BF2EA8"/>
    <w:rsid w:val="00BF7045"/>
    <w:rsid w:val="00BF742C"/>
    <w:rsid w:val="00C01085"/>
    <w:rsid w:val="00C01416"/>
    <w:rsid w:val="00C01D07"/>
    <w:rsid w:val="00C02DBB"/>
    <w:rsid w:val="00C033EB"/>
    <w:rsid w:val="00C03ED1"/>
    <w:rsid w:val="00C04D66"/>
    <w:rsid w:val="00C06967"/>
    <w:rsid w:val="00C06D7A"/>
    <w:rsid w:val="00C1000A"/>
    <w:rsid w:val="00C11749"/>
    <w:rsid w:val="00C12587"/>
    <w:rsid w:val="00C1613F"/>
    <w:rsid w:val="00C1780C"/>
    <w:rsid w:val="00C2017A"/>
    <w:rsid w:val="00C26ACC"/>
    <w:rsid w:val="00C30347"/>
    <w:rsid w:val="00C30DC5"/>
    <w:rsid w:val="00C30DDB"/>
    <w:rsid w:val="00C31293"/>
    <w:rsid w:val="00C31CC9"/>
    <w:rsid w:val="00C31FFD"/>
    <w:rsid w:val="00C32712"/>
    <w:rsid w:val="00C34537"/>
    <w:rsid w:val="00C36250"/>
    <w:rsid w:val="00C43B98"/>
    <w:rsid w:val="00C443DD"/>
    <w:rsid w:val="00C45811"/>
    <w:rsid w:val="00C45F9A"/>
    <w:rsid w:val="00C52EDE"/>
    <w:rsid w:val="00C553AD"/>
    <w:rsid w:val="00C56761"/>
    <w:rsid w:val="00C56E8D"/>
    <w:rsid w:val="00C57EAE"/>
    <w:rsid w:val="00C60593"/>
    <w:rsid w:val="00C61FA7"/>
    <w:rsid w:val="00C6444F"/>
    <w:rsid w:val="00C66365"/>
    <w:rsid w:val="00C66377"/>
    <w:rsid w:val="00C71265"/>
    <w:rsid w:val="00C71395"/>
    <w:rsid w:val="00C72424"/>
    <w:rsid w:val="00C75D31"/>
    <w:rsid w:val="00C76AE3"/>
    <w:rsid w:val="00C778B5"/>
    <w:rsid w:val="00C8064C"/>
    <w:rsid w:val="00C819B1"/>
    <w:rsid w:val="00C85B4A"/>
    <w:rsid w:val="00C85E4B"/>
    <w:rsid w:val="00C86E10"/>
    <w:rsid w:val="00C91F0A"/>
    <w:rsid w:val="00C92219"/>
    <w:rsid w:val="00C92F2A"/>
    <w:rsid w:val="00C9594D"/>
    <w:rsid w:val="00C961BD"/>
    <w:rsid w:val="00C96C66"/>
    <w:rsid w:val="00C97627"/>
    <w:rsid w:val="00C97FEE"/>
    <w:rsid w:val="00CA08DF"/>
    <w:rsid w:val="00CA0C16"/>
    <w:rsid w:val="00CA0F93"/>
    <w:rsid w:val="00CA13CF"/>
    <w:rsid w:val="00CA239D"/>
    <w:rsid w:val="00CA403D"/>
    <w:rsid w:val="00CA5A39"/>
    <w:rsid w:val="00CA72F8"/>
    <w:rsid w:val="00CA73E9"/>
    <w:rsid w:val="00CA7B9A"/>
    <w:rsid w:val="00CA7D1B"/>
    <w:rsid w:val="00CB3D29"/>
    <w:rsid w:val="00CB3E7D"/>
    <w:rsid w:val="00CB79F0"/>
    <w:rsid w:val="00CC0E43"/>
    <w:rsid w:val="00CC28F4"/>
    <w:rsid w:val="00CC29E9"/>
    <w:rsid w:val="00CC30C8"/>
    <w:rsid w:val="00CC6E58"/>
    <w:rsid w:val="00CC7E83"/>
    <w:rsid w:val="00CD0AC1"/>
    <w:rsid w:val="00CD1775"/>
    <w:rsid w:val="00CD1D69"/>
    <w:rsid w:val="00CD2A4A"/>
    <w:rsid w:val="00CD34D9"/>
    <w:rsid w:val="00CD39A6"/>
    <w:rsid w:val="00CD5747"/>
    <w:rsid w:val="00CE1393"/>
    <w:rsid w:val="00CE1420"/>
    <w:rsid w:val="00CE1DB8"/>
    <w:rsid w:val="00CE2286"/>
    <w:rsid w:val="00CE2454"/>
    <w:rsid w:val="00CE38B7"/>
    <w:rsid w:val="00CE3990"/>
    <w:rsid w:val="00CE3EF1"/>
    <w:rsid w:val="00CE426C"/>
    <w:rsid w:val="00CE5483"/>
    <w:rsid w:val="00CE5CD0"/>
    <w:rsid w:val="00CE5F71"/>
    <w:rsid w:val="00CF03FE"/>
    <w:rsid w:val="00CF0A75"/>
    <w:rsid w:val="00CF2DD3"/>
    <w:rsid w:val="00CF49FB"/>
    <w:rsid w:val="00CF58DB"/>
    <w:rsid w:val="00CF60EA"/>
    <w:rsid w:val="00CF79A1"/>
    <w:rsid w:val="00CF7E7A"/>
    <w:rsid w:val="00D002A6"/>
    <w:rsid w:val="00D00326"/>
    <w:rsid w:val="00D00A10"/>
    <w:rsid w:val="00D01D2A"/>
    <w:rsid w:val="00D01E0E"/>
    <w:rsid w:val="00D02004"/>
    <w:rsid w:val="00D03121"/>
    <w:rsid w:val="00D039C7"/>
    <w:rsid w:val="00D044FC"/>
    <w:rsid w:val="00D05F13"/>
    <w:rsid w:val="00D0672A"/>
    <w:rsid w:val="00D06AA1"/>
    <w:rsid w:val="00D07202"/>
    <w:rsid w:val="00D073C0"/>
    <w:rsid w:val="00D1047B"/>
    <w:rsid w:val="00D12234"/>
    <w:rsid w:val="00D126BC"/>
    <w:rsid w:val="00D131FE"/>
    <w:rsid w:val="00D14E80"/>
    <w:rsid w:val="00D171B6"/>
    <w:rsid w:val="00D211D9"/>
    <w:rsid w:val="00D2131C"/>
    <w:rsid w:val="00D2230C"/>
    <w:rsid w:val="00D249EC"/>
    <w:rsid w:val="00D24BF3"/>
    <w:rsid w:val="00D24BF9"/>
    <w:rsid w:val="00D251CE"/>
    <w:rsid w:val="00D25314"/>
    <w:rsid w:val="00D320CA"/>
    <w:rsid w:val="00D331E0"/>
    <w:rsid w:val="00D34024"/>
    <w:rsid w:val="00D36DF6"/>
    <w:rsid w:val="00D40732"/>
    <w:rsid w:val="00D408A8"/>
    <w:rsid w:val="00D42B4B"/>
    <w:rsid w:val="00D44941"/>
    <w:rsid w:val="00D47059"/>
    <w:rsid w:val="00D47A7B"/>
    <w:rsid w:val="00D47CEB"/>
    <w:rsid w:val="00D50B16"/>
    <w:rsid w:val="00D50E66"/>
    <w:rsid w:val="00D510C3"/>
    <w:rsid w:val="00D52C7F"/>
    <w:rsid w:val="00D53008"/>
    <w:rsid w:val="00D55E31"/>
    <w:rsid w:val="00D5708C"/>
    <w:rsid w:val="00D574A0"/>
    <w:rsid w:val="00D57D60"/>
    <w:rsid w:val="00D609CA"/>
    <w:rsid w:val="00D67B6D"/>
    <w:rsid w:val="00D70143"/>
    <w:rsid w:val="00D718B5"/>
    <w:rsid w:val="00D72E99"/>
    <w:rsid w:val="00D73B68"/>
    <w:rsid w:val="00D7406E"/>
    <w:rsid w:val="00D75061"/>
    <w:rsid w:val="00D755B4"/>
    <w:rsid w:val="00D81665"/>
    <w:rsid w:val="00D82D4B"/>
    <w:rsid w:val="00D83A06"/>
    <w:rsid w:val="00D901FE"/>
    <w:rsid w:val="00D9182A"/>
    <w:rsid w:val="00D92876"/>
    <w:rsid w:val="00D9528E"/>
    <w:rsid w:val="00D95D28"/>
    <w:rsid w:val="00D96024"/>
    <w:rsid w:val="00D96767"/>
    <w:rsid w:val="00DA2D1A"/>
    <w:rsid w:val="00DB03CC"/>
    <w:rsid w:val="00DB0A63"/>
    <w:rsid w:val="00DB23C8"/>
    <w:rsid w:val="00DB3295"/>
    <w:rsid w:val="00DB64FD"/>
    <w:rsid w:val="00DB656C"/>
    <w:rsid w:val="00DB65D3"/>
    <w:rsid w:val="00DB7E18"/>
    <w:rsid w:val="00DC1DEB"/>
    <w:rsid w:val="00DC1FBF"/>
    <w:rsid w:val="00DC5841"/>
    <w:rsid w:val="00DC62F2"/>
    <w:rsid w:val="00DD26B7"/>
    <w:rsid w:val="00DD2A32"/>
    <w:rsid w:val="00DD2C02"/>
    <w:rsid w:val="00DD2F8A"/>
    <w:rsid w:val="00DD4471"/>
    <w:rsid w:val="00DD492F"/>
    <w:rsid w:val="00DD536E"/>
    <w:rsid w:val="00DE1828"/>
    <w:rsid w:val="00DE2C6D"/>
    <w:rsid w:val="00DE439C"/>
    <w:rsid w:val="00DE4980"/>
    <w:rsid w:val="00DE5391"/>
    <w:rsid w:val="00DE728A"/>
    <w:rsid w:val="00DF05C4"/>
    <w:rsid w:val="00DF088A"/>
    <w:rsid w:val="00DF0D74"/>
    <w:rsid w:val="00DF15B4"/>
    <w:rsid w:val="00DF1829"/>
    <w:rsid w:val="00DF26A4"/>
    <w:rsid w:val="00DF2C33"/>
    <w:rsid w:val="00DF2E6E"/>
    <w:rsid w:val="00DF4332"/>
    <w:rsid w:val="00DF57F4"/>
    <w:rsid w:val="00DF7500"/>
    <w:rsid w:val="00E01459"/>
    <w:rsid w:val="00E03985"/>
    <w:rsid w:val="00E057AB"/>
    <w:rsid w:val="00E069F8"/>
    <w:rsid w:val="00E07467"/>
    <w:rsid w:val="00E10BFE"/>
    <w:rsid w:val="00E13683"/>
    <w:rsid w:val="00E1424C"/>
    <w:rsid w:val="00E20C73"/>
    <w:rsid w:val="00E22995"/>
    <w:rsid w:val="00E23F0B"/>
    <w:rsid w:val="00E2547C"/>
    <w:rsid w:val="00E2552B"/>
    <w:rsid w:val="00E25530"/>
    <w:rsid w:val="00E258C1"/>
    <w:rsid w:val="00E26521"/>
    <w:rsid w:val="00E305D5"/>
    <w:rsid w:val="00E308F2"/>
    <w:rsid w:val="00E312FB"/>
    <w:rsid w:val="00E315BC"/>
    <w:rsid w:val="00E3285D"/>
    <w:rsid w:val="00E33EF6"/>
    <w:rsid w:val="00E342D5"/>
    <w:rsid w:val="00E357B5"/>
    <w:rsid w:val="00E35FCA"/>
    <w:rsid w:val="00E36686"/>
    <w:rsid w:val="00E370A4"/>
    <w:rsid w:val="00E374A0"/>
    <w:rsid w:val="00E40E33"/>
    <w:rsid w:val="00E40FF1"/>
    <w:rsid w:val="00E42F10"/>
    <w:rsid w:val="00E433FC"/>
    <w:rsid w:val="00E4376F"/>
    <w:rsid w:val="00E43FAC"/>
    <w:rsid w:val="00E4408B"/>
    <w:rsid w:val="00E455E9"/>
    <w:rsid w:val="00E51569"/>
    <w:rsid w:val="00E53C42"/>
    <w:rsid w:val="00E558AE"/>
    <w:rsid w:val="00E61643"/>
    <w:rsid w:val="00E6166B"/>
    <w:rsid w:val="00E6183C"/>
    <w:rsid w:val="00E6229C"/>
    <w:rsid w:val="00E63F53"/>
    <w:rsid w:val="00E6691A"/>
    <w:rsid w:val="00E67B94"/>
    <w:rsid w:val="00E72F7B"/>
    <w:rsid w:val="00E74030"/>
    <w:rsid w:val="00E74194"/>
    <w:rsid w:val="00E744D6"/>
    <w:rsid w:val="00E744E1"/>
    <w:rsid w:val="00E77688"/>
    <w:rsid w:val="00E85DB5"/>
    <w:rsid w:val="00E873D1"/>
    <w:rsid w:val="00E879DB"/>
    <w:rsid w:val="00E90878"/>
    <w:rsid w:val="00E9120D"/>
    <w:rsid w:val="00E91BC8"/>
    <w:rsid w:val="00E9546B"/>
    <w:rsid w:val="00E95944"/>
    <w:rsid w:val="00E97F68"/>
    <w:rsid w:val="00EA0706"/>
    <w:rsid w:val="00EA1563"/>
    <w:rsid w:val="00EA2B93"/>
    <w:rsid w:val="00EA3099"/>
    <w:rsid w:val="00EA3D9F"/>
    <w:rsid w:val="00EA4BB7"/>
    <w:rsid w:val="00EA5205"/>
    <w:rsid w:val="00EA521D"/>
    <w:rsid w:val="00EA6DDD"/>
    <w:rsid w:val="00EA7497"/>
    <w:rsid w:val="00EB049F"/>
    <w:rsid w:val="00EB1DD0"/>
    <w:rsid w:val="00EB4ED2"/>
    <w:rsid w:val="00EB5C14"/>
    <w:rsid w:val="00EB649C"/>
    <w:rsid w:val="00EC2E76"/>
    <w:rsid w:val="00EC2F7E"/>
    <w:rsid w:val="00EC3A2C"/>
    <w:rsid w:val="00EC63B8"/>
    <w:rsid w:val="00ED1311"/>
    <w:rsid w:val="00ED1EFC"/>
    <w:rsid w:val="00ED2622"/>
    <w:rsid w:val="00ED2C65"/>
    <w:rsid w:val="00EE286A"/>
    <w:rsid w:val="00EE590F"/>
    <w:rsid w:val="00EE69EF"/>
    <w:rsid w:val="00EE70BB"/>
    <w:rsid w:val="00EF2816"/>
    <w:rsid w:val="00EF4215"/>
    <w:rsid w:val="00EF4431"/>
    <w:rsid w:val="00EF596A"/>
    <w:rsid w:val="00EF62CC"/>
    <w:rsid w:val="00EF6D11"/>
    <w:rsid w:val="00EF6E37"/>
    <w:rsid w:val="00F0014E"/>
    <w:rsid w:val="00F00BB4"/>
    <w:rsid w:val="00F00C2E"/>
    <w:rsid w:val="00F023E1"/>
    <w:rsid w:val="00F04185"/>
    <w:rsid w:val="00F04CE5"/>
    <w:rsid w:val="00F06474"/>
    <w:rsid w:val="00F114E7"/>
    <w:rsid w:val="00F139FC"/>
    <w:rsid w:val="00F14C38"/>
    <w:rsid w:val="00F1613E"/>
    <w:rsid w:val="00F1627C"/>
    <w:rsid w:val="00F16323"/>
    <w:rsid w:val="00F212A5"/>
    <w:rsid w:val="00F22C29"/>
    <w:rsid w:val="00F2384E"/>
    <w:rsid w:val="00F23C83"/>
    <w:rsid w:val="00F23DAD"/>
    <w:rsid w:val="00F23E9E"/>
    <w:rsid w:val="00F25E78"/>
    <w:rsid w:val="00F30375"/>
    <w:rsid w:val="00F31062"/>
    <w:rsid w:val="00F3163D"/>
    <w:rsid w:val="00F32166"/>
    <w:rsid w:val="00F32C1C"/>
    <w:rsid w:val="00F33841"/>
    <w:rsid w:val="00F34D2A"/>
    <w:rsid w:val="00F40B7D"/>
    <w:rsid w:val="00F41B0A"/>
    <w:rsid w:val="00F42318"/>
    <w:rsid w:val="00F44943"/>
    <w:rsid w:val="00F450ED"/>
    <w:rsid w:val="00F468E1"/>
    <w:rsid w:val="00F505A4"/>
    <w:rsid w:val="00F506CF"/>
    <w:rsid w:val="00F50E93"/>
    <w:rsid w:val="00F50EB7"/>
    <w:rsid w:val="00F51220"/>
    <w:rsid w:val="00F53D22"/>
    <w:rsid w:val="00F54318"/>
    <w:rsid w:val="00F5504B"/>
    <w:rsid w:val="00F5607B"/>
    <w:rsid w:val="00F60B17"/>
    <w:rsid w:val="00F63F76"/>
    <w:rsid w:val="00F643E6"/>
    <w:rsid w:val="00F668A5"/>
    <w:rsid w:val="00F66C78"/>
    <w:rsid w:val="00F70B5B"/>
    <w:rsid w:val="00F71213"/>
    <w:rsid w:val="00F72416"/>
    <w:rsid w:val="00F725FA"/>
    <w:rsid w:val="00F72AE5"/>
    <w:rsid w:val="00F73AFD"/>
    <w:rsid w:val="00F747C1"/>
    <w:rsid w:val="00F766A5"/>
    <w:rsid w:val="00F76E99"/>
    <w:rsid w:val="00F801D6"/>
    <w:rsid w:val="00F81272"/>
    <w:rsid w:val="00F825DC"/>
    <w:rsid w:val="00F83638"/>
    <w:rsid w:val="00F841C9"/>
    <w:rsid w:val="00F84729"/>
    <w:rsid w:val="00F84D29"/>
    <w:rsid w:val="00F851FF"/>
    <w:rsid w:val="00F8533C"/>
    <w:rsid w:val="00F85A0D"/>
    <w:rsid w:val="00F8679B"/>
    <w:rsid w:val="00F9006F"/>
    <w:rsid w:val="00F90255"/>
    <w:rsid w:val="00F91229"/>
    <w:rsid w:val="00F92132"/>
    <w:rsid w:val="00F93BD7"/>
    <w:rsid w:val="00F94598"/>
    <w:rsid w:val="00F94922"/>
    <w:rsid w:val="00F94928"/>
    <w:rsid w:val="00F94AA1"/>
    <w:rsid w:val="00F95371"/>
    <w:rsid w:val="00F95745"/>
    <w:rsid w:val="00F9579F"/>
    <w:rsid w:val="00FA07CB"/>
    <w:rsid w:val="00FA0EEF"/>
    <w:rsid w:val="00FA2C64"/>
    <w:rsid w:val="00FA3098"/>
    <w:rsid w:val="00FA383F"/>
    <w:rsid w:val="00FA3916"/>
    <w:rsid w:val="00FA3C88"/>
    <w:rsid w:val="00FA65CB"/>
    <w:rsid w:val="00FA7436"/>
    <w:rsid w:val="00FB03BE"/>
    <w:rsid w:val="00FB2CF4"/>
    <w:rsid w:val="00FB2F87"/>
    <w:rsid w:val="00FB3FB1"/>
    <w:rsid w:val="00FB4428"/>
    <w:rsid w:val="00FB4D27"/>
    <w:rsid w:val="00FB5787"/>
    <w:rsid w:val="00FB5B27"/>
    <w:rsid w:val="00FB6C46"/>
    <w:rsid w:val="00FB7B37"/>
    <w:rsid w:val="00FC07CA"/>
    <w:rsid w:val="00FC0FCD"/>
    <w:rsid w:val="00FC33C3"/>
    <w:rsid w:val="00FC3D1C"/>
    <w:rsid w:val="00FC7430"/>
    <w:rsid w:val="00FC799A"/>
    <w:rsid w:val="00FD0DD3"/>
    <w:rsid w:val="00FD1207"/>
    <w:rsid w:val="00FD2F79"/>
    <w:rsid w:val="00FD4786"/>
    <w:rsid w:val="00FD49D8"/>
    <w:rsid w:val="00FD562D"/>
    <w:rsid w:val="00FD675A"/>
    <w:rsid w:val="00FD77CE"/>
    <w:rsid w:val="00FE0666"/>
    <w:rsid w:val="00FE280E"/>
    <w:rsid w:val="00FE3CFF"/>
    <w:rsid w:val="00FE433F"/>
    <w:rsid w:val="00FE6427"/>
    <w:rsid w:val="00FE6BEA"/>
    <w:rsid w:val="00FF10A8"/>
    <w:rsid w:val="00FF32BD"/>
    <w:rsid w:val="00FF3AA4"/>
    <w:rsid w:val="00FF449A"/>
    <w:rsid w:val="00FF4676"/>
    <w:rsid w:val="00FF501D"/>
    <w:rsid w:val="00FF5A68"/>
    <w:rsid w:val="00FF5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FD811"/>
  <w15:docId w15:val="{5AA83980-0FEC-4936-A00B-439435A2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05A4"/>
    <w:rPr>
      <w:sz w:val="24"/>
      <w:szCs w:val="24"/>
      <w:lang w:eastAsia="en-US"/>
    </w:rPr>
  </w:style>
  <w:style w:type="paragraph" w:styleId="Antrat1">
    <w:name w:val="heading 1"/>
    <w:aliases w:val="Appendix"/>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aliases w:val="Section Header3,Sub-Clause Paragraph"/>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qFormat/>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qFormat/>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qFormat/>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uiPriority w:val="10"/>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link w:val="Pagrindiniotekstotrauka2Diagrama"/>
    <w:uiPriority w:val="99"/>
    <w:pPr>
      <w:ind w:firstLine="360"/>
      <w:jc w:val="both"/>
    </w:pPr>
    <w:rPr>
      <w:color w:val="000000"/>
    </w:rPr>
  </w:style>
  <w:style w:type="paragraph" w:styleId="Pagrindiniotekstotrauka3">
    <w:name w:val="Body Text Indent 3"/>
    <w:basedOn w:val="prastasis"/>
    <w:link w:val="Pagrindiniotekstotrauka3Diagrama"/>
    <w:uiPriority w:val="99"/>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uiPriority w:val="99"/>
    <w:pPr>
      <w:jc w:val="both"/>
    </w:pPr>
    <w:rPr>
      <w:b/>
      <w:bCs/>
      <w:lang w:val="en-US"/>
    </w:rPr>
  </w:style>
  <w:style w:type="paragraph" w:styleId="Pagrindinistekstas3">
    <w:name w:val="Body Text 3"/>
    <w:basedOn w:val="prastasis"/>
    <w:link w:val="Pagrindinistekstas3Diagrama"/>
    <w:uiPriority w:val="99"/>
    <w:pPr>
      <w:jc w:val="center"/>
    </w:pPr>
  </w:style>
  <w:style w:type="character" w:styleId="Hipersaitas">
    <w:name w:val="Hyperlink"/>
    <w:aliases w:val="Alna"/>
    <w:rPr>
      <w:color w:val="0000FF"/>
      <w:u w:val="single"/>
    </w:rPr>
  </w:style>
  <w:style w:type="paragraph" w:customStyle="1" w:styleId="Point1">
    <w:name w:val="Point 1"/>
    <w:basedOn w:val="prastasis"/>
    <w:uiPriority w:val="99"/>
    <w:pPr>
      <w:spacing w:before="120" w:after="120"/>
      <w:ind w:left="1418" w:hanging="567"/>
      <w:jc w:val="both"/>
    </w:pPr>
    <w:rPr>
      <w:szCs w:val="20"/>
      <w:lang w:val="en-GB"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uiPriority w:val="99"/>
    <w:pPr>
      <w:snapToGrid w:val="0"/>
      <w:ind w:firstLine="312"/>
      <w:jc w:val="both"/>
    </w:pPr>
    <w:rPr>
      <w:rFonts w:ascii="TimesLT" w:hAnsi="TimesLT"/>
      <w:lang w:val="en-US" w:eastAsia="en-US"/>
    </w:rPr>
  </w:style>
  <w:style w:type="paragraph" w:customStyle="1" w:styleId="CentrBoldm">
    <w:name w:val="CentrBoldm"/>
    <w:basedOn w:val="prastasis"/>
    <w:uiPriority w:val="99"/>
    <w:pPr>
      <w:autoSpaceDE w:val="0"/>
      <w:autoSpaceDN w:val="0"/>
      <w:adjustRightInd w:val="0"/>
      <w:jc w:val="center"/>
    </w:pPr>
    <w:rPr>
      <w:rFonts w:ascii="TimesLT" w:hAnsi="TimesLT"/>
      <w:b/>
      <w:bCs/>
      <w:sz w:val="20"/>
      <w:lang w:val="en-US"/>
    </w:rPr>
  </w:style>
  <w:style w:type="paragraph" w:customStyle="1" w:styleId="MAZAS">
    <w:name w:val="MAZAS"/>
    <w:uiPriority w:val="99"/>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pPr>
      <w:spacing w:after="200" w:line="276" w:lineRule="auto"/>
    </w:pPr>
    <w:rPr>
      <w:rFonts w:ascii="Tahoma" w:eastAsia="Calibri" w:hAnsi="Tahoma" w:cs="Tahoma"/>
      <w:sz w:val="16"/>
      <w:szCs w:val="16"/>
    </w:rPr>
  </w:style>
  <w:style w:type="paragraph" w:customStyle="1" w:styleId="linija">
    <w:name w:val="linija"/>
    <w:basedOn w:val="prastasis"/>
    <w:uiPriority w:val="99"/>
    <w:pPr>
      <w:spacing w:before="100" w:beforeAutospacing="1" w:after="100" w:afterAutospacing="1"/>
    </w:pPr>
    <w:rPr>
      <w:lang w:eastAsia="lt-LT"/>
    </w:rPr>
  </w:style>
  <w:style w:type="paragraph" w:styleId="Puslapioinaostekstas">
    <w:name w:val="footnote text"/>
    <w:basedOn w:val="prastasis"/>
    <w:link w:val="PuslapioinaostekstasDiagrama"/>
    <w:rsid w:val="00704A88"/>
    <w:pPr>
      <w:keepNext/>
      <w:spacing w:before="60" w:after="60"/>
      <w:jc w:val="both"/>
    </w:pPr>
    <w:rPr>
      <w:sz w:val="22"/>
      <w:szCs w:val="22"/>
      <w:lang w:eastAsia="fi-FI"/>
    </w:rPr>
  </w:style>
  <w:style w:type="paragraph" w:customStyle="1" w:styleId="Bodytxt">
    <w:name w:val="Bodytxt"/>
    <w:basedOn w:val="prastasis"/>
    <w:uiPriority w:val="99"/>
    <w:pPr>
      <w:keepNext/>
      <w:jc w:val="both"/>
    </w:pPr>
    <w:rPr>
      <w:sz w:val="22"/>
      <w:szCs w:val="22"/>
      <w:lang w:eastAsia="fi-FI"/>
    </w:rPr>
  </w:style>
  <w:style w:type="paragraph" w:styleId="Paantrat">
    <w:name w:val="Subtitle"/>
    <w:basedOn w:val="prastasis"/>
    <w:link w:val="PaantratDiagrama"/>
    <w:uiPriority w:val="11"/>
    <w:qFormat/>
    <w:pPr>
      <w:numPr>
        <w:numId w:val="1"/>
      </w:numPr>
      <w:tabs>
        <w:tab w:val="left" w:pos="3060"/>
      </w:tabs>
      <w:jc w:val="center"/>
    </w:pPr>
    <w:rPr>
      <w:b/>
      <w:b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uiPriority w:val="99"/>
    <w:pPr>
      <w:spacing w:before="100" w:beforeAutospacing="1" w:after="100" w:afterAutospacing="1"/>
    </w:pPr>
    <w:rPr>
      <w:lang w:eastAsia="lt-LT"/>
    </w:rPr>
  </w:style>
  <w:style w:type="paragraph" w:customStyle="1" w:styleId="msolistparagraphcxspmiddle">
    <w:name w:val="msolistparagraphcxspmiddle"/>
    <w:basedOn w:val="prastasis"/>
    <w:uiPriority w:val="99"/>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uiPriority w:val="99"/>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uiPriority w:val="99"/>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uiPriority w:val="99"/>
    <w:semiHidden/>
    <w:pPr>
      <w:tabs>
        <w:tab w:val="center" w:pos="4153"/>
        <w:tab w:val="right" w:pos="8306"/>
      </w:tabs>
    </w:pPr>
    <w:rPr>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uiPriority w:val="99"/>
    <w:pPr>
      <w:suppressAutoHyphens/>
    </w:pPr>
    <w:rPr>
      <w:sz w:val="24"/>
      <w:lang w:eastAsia="ar-SA"/>
    </w:rPr>
  </w:style>
  <w:style w:type="paragraph" w:customStyle="1" w:styleId="CharCharCharDiagramaDiagramaDiagrama1Diagrama">
    <w:name w:val="Char Char Char Diagrama Diagrama Diagrama1 Diagrama"/>
    <w:basedOn w:val="prastasis"/>
    <w:uiPriority w:val="99"/>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uiPriority w:val="99"/>
    <w:qFormat/>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character" w:customStyle="1" w:styleId="Pagrindinistekstas2Diagrama">
    <w:name w:val="Pagrindinis tekstas 2 Diagrama"/>
    <w:link w:val="Pagrindinistekstas2"/>
    <w:uiPriority w:val="99"/>
    <w:rsid w:val="006343A1"/>
    <w:rPr>
      <w:b/>
      <w:bCs/>
      <w:sz w:val="24"/>
      <w:szCs w:val="24"/>
      <w:lang w:val="en-US" w:eastAsia="en-US"/>
    </w:rPr>
  </w:style>
  <w:style w:type="paragraph" w:customStyle="1" w:styleId="Body2">
    <w:name w:val="Body 2"/>
    <w:rsid w:val="00A826F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UnresolvedMention1">
    <w:name w:val="Unresolved Mention1"/>
    <w:basedOn w:val="Numatytasispastraiposriftas"/>
    <w:uiPriority w:val="99"/>
    <w:semiHidden/>
    <w:unhideWhenUsed/>
    <w:rsid w:val="00512FB6"/>
    <w:rPr>
      <w:color w:val="605E5C"/>
      <w:shd w:val="clear" w:color="auto" w:fill="E1DFDD"/>
    </w:rPr>
  </w:style>
  <w:style w:type="table" w:styleId="Lentelstinklelis">
    <w:name w:val="Table Grid"/>
    <w:basedOn w:val="prastojilentel"/>
    <w:uiPriority w:val="99"/>
    <w:rsid w:val="006A0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93BD7"/>
    <w:rPr>
      <w:color w:val="605E5C"/>
      <w:shd w:val="clear" w:color="auto" w:fill="E1DFDD"/>
    </w:rPr>
  </w:style>
  <w:style w:type="character" w:styleId="Neapdorotaspaminjimas">
    <w:name w:val="Unresolved Mention"/>
    <w:basedOn w:val="Numatytasispastraiposriftas"/>
    <w:uiPriority w:val="99"/>
    <w:semiHidden/>
    <w:unhideWhenUsed/>
    <w:rsid w:val="00CA0F93"/>
    <w:rPr>
      <w:color w:val="605E5C"/>
      <w:shd w:val="clear" w:color="auto" w:fill="E1DFDD"/>
    </w:rPr>
  </w:style>
  <w:style w:type="paragraph" w:customStyle="1" w:styleId="Antrinispavadinimas1">
    <w:name w:val="Antrinis pavadinimas1"/>
    <w:basedOn w:val="prastasis"/>
    <w:qFormat/>
    <w:rsid w:val="00A119D0"/>
    <w:pPr>
      <w:tabs>
        <w:tab w:val="num" w:pos="1080"/>
        <w:tab w:val="left" w:pos="3060"/>
      </w:tabs>
      <w:ind w:left="1080" w:hanging="720"/>
      <w:jc w:val="center"/>
    </w:pPr>
    <w:rPr>
      <w:b/>
      <w:bCs/>
    </w:rPr>
  </w:style>
  <w:style w:type="paragraph" w:customStyle="1" w:styleId="prastasistinklapis1">
    <w:name w:val="Įprastasis (tinklapis)1"/>
    <w:basedOn w:val="prastasis"/>
    <w:rsid w:val="00A119D0"/>
    <w:pPr>
      <w:spacing w:before="100" w:beforeAutospacing="1" w:after="100" w:afterAutospacing="1"/>
    </w:pPr>
    <w:rPr>
      <w:lang w:eastAsia="lt-LT"/>
    </w:rPr>
  </w:style>
  <w:style w:type="numbering" w:customStyle="1" w:styleId="Sraonra1">
    <w:name w:val="Sąrašo nėra1"/>
    <w:next w:val="Sraonra"/>
    <w:uiPriority w:val="99"/>
    <w:semiHidden/>
    <w:unhideWhenUsed/>
    <w:rsid w:val="00A119D0"/>
  </w:style>
  <w:style w:type="character" w:customStyle="1" w:styleId="Antrat1Diagrama">
    <w:name w:val="Antraštė 1 Diagrama"/>
    <w:aliases w:val="Appendix Diagrama1"/>
    <w:basedOn w:val="Numatytasispastraiposriftas"/>
    <w:link w:val="Antrat1"/>
    <w:rsid w:val="00A119D0"/>
    <w:rPr>
      <w:b/>
      <w:bCs/>
      <w:noProof/>
      <w:color w:val="000000"/>
      <w:sz w:val="24"/>
      <w:szCs w:val="24"/>
      <w:lang w:eastAsia="en-US"/>
    </w:rPr>
  </w:style>
  <w:style w:type="character" w:customStyle="1" w:styleId="Antrat2Diagrama">
    <w:name w:val="Antraštė 2 Diagrama"/>
    <w:aliases w:val="Title Header2 Diagrama1"/>
    <w:basedOn w:val="Numatytasispastraiposriftas"/>
    <w:link w:val="Antrat2"/>
    <w:rsid w:val="00A119D0"/>
    <w:rPr>
      <w:b/>
      <w:bCs/>
      <w:noProof/>
      <w:sz w:val="24"/>
      <w:szCs w:val="24"/>
      <w:lang w:eastAsia="en-US"/>
    </w:rPr>
  </w:style>
  <w:style w:type="character" w:customStyle="1" w:styleId="Antrat3Diagrama">
    <w:name w:val="Antraštė 3 Diagrama"/>
    <w:aliases w:val="Section Header3 Diagrama1,Sub-Clause Paragraph Diagrama1"/>
    <w:basedOn w:val="Numatytasispastraiposriftas"/>
    <w:link w:val="Antrat3"/>
    <w:rsid w:val="00A119D0"/>
    <w:rPr>
      <w:rFonts w:ascii="Arial" w:hAnsi="Arial" w:cs="Arial"/>
      <w:b/>
      <w:bCs/>
      <w:sz w:val="26"/>
      <w:szCs w:val="26"/>
      <w:lang w:eastAsia="en-US"/>
    </w:rPr>
  </w:style>
  <w:style w:type="character" w:customStyle="1" w:styleId="Antrat4Diagrama">
    <w:name w:val="Antraštė 4 Diagrama"/>
    <w:aliases w:val="Heading 4 Char Char Char Char Diagrama1,Heading 4 Char Char Char Char Char Diagrama1,Sub-Clause Sub-paragraph Diagrama1"/>
    <w:basedOn w:val="Numatytasispastraiposriftas"/>
    <w:link w:val="Antrat4"/>
    <w:rsid w:val="00A119D0"/>
    <w:rPr>
      <w:b/>
      <w:sz w:val="44"/>
    </w:rPr>
  </w:style>
  <w:style w:type="character" w:customStyle="1" w:styleId="Antrat5Diagrama">
    <w:name w:val="Antraštė 5 Diagrama"/>
    <w:basedOn w:val="Numatytasispastraiposriftas"/>
    <w:link w:val="Antrat5"/>
    <w:rsid w:val="00A119D0"/>
    <w:rPr>
      <w:b/>
      <w:sz w:val="40"/>
    </w:rPr>
  </w:style>
  <w:style w:type="character" w:customStyle="1" w:styleId="Antrat6Diagrama">
    <w:name w:val="Antraštė 6 Diagrama"/>
    <w:basedOn w:val="Numatytasispastraiposriftas"/>
    <w:link w:val="Antrat6"/>
    <w:uiPriority w:val="9"/>
    <w:rsid w:val="00A119D0"/>
    <w:rPr>
      <w:b/>
      <w:sz w:val="36"/>
    </w:rPr>
  </w:style>
  <w:style w:type="character" w:customStyle="1" w:styleId="Antrat7Diagrama">
    <w:name w:val="Antraštė 7 Diagrama"/>
    <w:basedOn w:val="Numatytasispastraiposriftas"/>
    <w:link w:val="Antrat7"/>
    <w:uiPriority w:val="9"/>
    <w:rsid w:val="00A119D0"/>
    <w:rPr>
      <w:sz w:val="48"/>
    </w:rPr>
  </w:style>
  <w:style w:type="character" w:customStyle="1" w:styleId="Antrat8Diagrama">
    <w:name w:val="Antraštė 8 Diagrama"/>
    <w:basedOn w:val="Numatytasispastraiposriftas"/>
    <w:link w:val="Antrat8"/>
    <w:uiPriority w:val="9"/>
    <w:rsid w:val="00A119D0"/>
    <w:rPr>
      <w:b/>
      <w:sz w:val="18"/>
    </w:rPr>
  </w:style>
  <w:style w:type="character" w:customStyle="1" w:styleId="Antrat9Diagrama">
    <w:name w:val="Antraštė 9 Diagrama"/>
    <w:basedOn w:val="Numatytasispastraiposriftas"/>
    <w:link w:val="Antrat9"/>
    <w:uiPriority w:val="9"/>
    <w:rsid w:val="00A119D0"/>
    <w:rPr>
      <w:sz w:val="40"/>
    </w:rPr>
  </w:style>
  <w:style w:type="character" w:customStyle="1" w:styleId="Perirtashipersaitas1">
    <w:name w:val="Peržiūrėtas hipersaitas1"/>
    <w:basedOn w:val="Numatytasispastraiposriftas"/>
    <w:uiPriority w:val="99"/>
    <w:semiHidden/>
    <w:unhideWhenUsed/>
    <w:rsid w:val="00A119D0"/>
    <w:rPr>
      <w:color w:val="954F72"/>
      <w:u w:val="single"/>
    </w:rPr>
  </w:style>
  <w:style w:type="character" w:customStyle="1" w:styleId="Antrat1Diagrama1">
    <w:name w:val="Antraštė 1 Diagrama1"/>
    <w:aliases w:val="Appendix Diagrama"/>
    <w:basedOn w:val="Numatytasispastraiposriftas"/>
    <w:rsid w:val="00A119D0"/>
    <w:rPr>
      <w:rFonts w:ascii="Calibri Light" w:eastAsia="Times New Roman" w:hAnsi="Calibri Light" w:cs="Times New Roman"/>
      <w:color w:val="2F5496"/>
      <w:sz w:val="32"/>
      <w:szCs w:val="32"/>
      <w:lang w:eastAsia="en-US"/>
    </w:rPr>
  </w:style>
  <w:style w:type="character" w:customStyle="1" w:styleId="Antrat2Diagrama1">
    <w:name w:val="Antraštė 2 Diagrama1"/>
    <w:aliases w:val="Title Header2 Diagrama"/>
    <w:basedOn w:val="Numatytasispastraiposriftas"/>
    <w:semiHidden/>
    <w:rsid w:val="00A119D0"/>
    <w:rPr>
      <w:rFonts w:ascii="Calibri Light" w:eastAsia="Times New Roman" w:hAnsi="Calibri Light" w:cs="Times New Roman"/>
      <w:color w:val="2F5496"/>
      <w:sz w:val="26"/>
      <w:szCs w:val="26"/>
      <w:lang w:eastAsia="en-US"/>
    </w:rPr>
  </w:style>
  <w:style w:type="character" w:customStyle="1" w:styleId="Antrat3Diagrama1">
    <w:name w:val="Antraštė 3 Diagrama1"/>
    <w:aliases w:val="Section Header3 Diagrama,Sub-Clause Paragraph Diagrama"/>
    <w:basedOn w:val="Numatytasispastraiposriftas"/>
    <w:semiHidden/>
    <w:rsid w:val="00A119D0"/>
    <w:rPr>
      <w:rFonts w:ascii="Calibri Light" w:eastAsia="Times New Roman" w:hAnsi="Calibri Light" w:cs="Times New Roman"/>
      <w:color w:val="1F3763"/>
      <w:sz w:val="24"/>
      <w:szCs w:val="24"/>
      <w:lang w:eastAsia="en-US"/>
    </w:rPr>
  </w:style>
  <w:style w:type="character" w:customStyle="1" w:styleId="Antrat4Diagrama1">
    <w:name w:val="Antraštė 4 Diagrama1"/>
    <w:aliases w:val="Heading 4 Char Char Char Char Diagrama,Sub-Clause Sub-paragraph Diagrama,Heading 4 Char Char Char Char Char Diagrama"/>
    <w:basedOn w:val="Numatytasispastraiposriftas"/>
    <w:semiHidden/>
    <w:rsid w:val="00A119D0"/>
    <w:rPr>
      <w:rFonts w:ascii="Calibri Light" w:eastAsia="Times New Roman" w:hAnsi="Calibri Light" w:cs="Times New Roman"/>
      <w:i/>
      <w:iCs/>
      <w:color w:val="2F5496"/>
      <w:sz w:val="24"/>
      <w:szCs w:val="24"/>
      <w:lang w:eastAsia="en-US"/>
    </w:rPr>
  </w:style>
  <w:style w:type="paragraph" w:customStyle="1" w:styleId="msonormal0">
    <w:name w:val="msonormal"/>
    <w:basedOn w:val="prastasis"/>
    <w:uiPriority w:val="99"/>
    <w:semiHidden/>
    <w:rsid w:val="00A119D0"/>
  </w:style>
  <w:style w:type="character" w:customStyle="1" w:styleId="KomentarotekstasDiagrama">
    <w:name w:val="Komentaro tekstas Diagrama"/>
    <w:basedOn w:val="Numatytasispastraiposriftas"/>
    <w:link w:val="Komentarotekstas"/>
    <w:rsid w:val="00A119D0"/>
    <w:rPr>
      <w:rFonts w:eastAsia="Calibri"/>
      <w:lang w:eastAsia="en-US"/>
    </w:rPr>
  </w:style>
  <w:style w:type="character" w:customStyle="1" w:styleId="AntratsDiagrama">
    <w:name w:val="Antraštės Diagrama"/>
    <w:basedOn w:val="Numatytasispastraiposriftas"/>
    <w:link w:val="Antrats"/>
    <w:rsid w:val="00A119D0"/>
    <w:rPr>
      <w:sz w:val="24"/>
      <w:szCs w:val="24"/>
      <w:lang w:eastAsia="en-US"/>
    </w:rPr>
  </w:style>
  <w:style w:type="character" w:customStyle="1" w:styleId="PoratDiagrama">
    <w:name w:val="Poraštė Diagrama"/>
    <w:basedOn w:val="Numatytasispastraiposriftas"/>
    <w:link w:val="Porat"/>
    <w:rsid w:val="00A119D0"/>
    <w:rPr>
      <w:sz w:val="24"/>
      <w:szCs w:val="24"/>
      <w:lang w:eastAsia="en-US"/>
    </w:rPr>
  </w:style>
  <w:style w:type="character" w:customStyle="1" w:styleId="PavadinimasDiagrama">
    <w:name w:val="Pavadinimas Diagrama"/>
    <w:basedOn w:val="Numatytasispastraiposriftas"/>
    <w:link w:val="Pavadinimas"/>
    <w:uiPriority w:val="10"/>
    <w:rsid w:val="00A119D0"/>
    <w:rPr>
      <w:b/>
      <w:bCs/>
      <w:noProof/>
      <w:sz w:val="24"/>
      <w:szCs w:val="22"/>
      <w:lang w:eastAsia="en-US"/>
    </w:rPr>
  </w:style>
  <w:style w:type="character" w:customStyle="1" w:styleId="PagrindinistekstasDiagrama">
    <w:name w:val="Pagrindinis tekstas Diagrama"/>
    <w:basedOn w:val="Numatytasispastraiposriftas"/>
    <w:link w:val="Pagrindinistekstas"/>
    <w:rsid w:val="00A119D0"/>
    <w:rPr>
      <w:b/>
      <w:bCs/>
      <w:noProof/>
      <w:sz w:val="24"/>
      <w:szCs w:val="22"/>
      <w:lang w:eastAsia="en-US"/>
    </w:rPr>
  </w:style>
  <w:style w:type="paragraph" w:customStyle="1" w:styleId="Antrinispavadinimas2">
    <w:name w:val="Antrinis pavadinimas2"/>
    <w:basedOn w:val="prastasis"/>
    <w:next w:val="prastasis"/>
    <w:uiPriority w:val="11"/>
    <w:qFormat/>
    <w:rsid w:val="00A119D0"/>
    <w:pPr>
      <w:spacing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uiPriority w:val="11"/>
    <w:rsid w:val="00A119D0"/>
    <w:rPr>
      <w:b/>
      <w:bCs/>
      <w:sz w:val="24"/>
      <w:szCs w:val="24"/>
      <w:lang w:eastAsia="en-US"/>
    </w:rPr>
  </w:style>
  <w:style w:type="character" w:customStyle="1" w:styleId="Pagrindinistekstas3Diagrama">
    <w:name w:val="Pagrindinis tekstas 3 Diagrama"/>
    <w:basedOn w:val="Numatytasispastraiposriftas"/>
    <w:link w:val="Pagrindinistekstas3"/>
    <w:uiPriority w:val="99"/>
    <w:rsid w:val="00A119D0"/>
    <w:rPr>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A119D0"/>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A119D0"/>
    <w:rPr>
      <w:sz w:val="24"/>
      <w:szCs w:val="24"/>
      <w:lang w:eastAsia="en-US"/>
    </w:rPr>
  </w:style>
  <w:style w:type="character" w:customStyle="1" w:styleId="PaprastasistekstasDiagrama">
    <w:name w:val="Paprastasis tekstas Diagrama"/>
    <w:basedOn w:val="Numatytasispastraiposriftas"/>
    <w:link w:val="Paprastasistekstas"/>
    <w:rsid w:val="00A119D0"/>
    <w:rPr>
      <w:rFonts w:ascii="Courier New" w:eastAsia="Calibri" w:hAnsi="Courier New"/>
    </w:rPr>
  </w:style>
  <w:style w:type="character" w:customStyle="1" w:styleId="KomentarotemaDiagrama">
    <w:name w:val="Komentaro tema Diagrama"/>
    <w:basedOn w:val="KomentarotekstasDiagrama"/>
    <w:link w:val="Komentarotema"/>
    <w:semiHidden/>
    <w:rsid w:val="00A119D0"/>
    <w:rPr>
      <w:rFonts w:eastAsia="Calibri"/>
      <w:b/>
      <w:bCs/>
      <w:noProof/>
      <w:color w:val="000000"/>
      <w:sz w:val="24"/>
      <w:szCs w:val="24"/>
      <w:lang w:eastAsia="en-US"/>
    </w:rPr>
  </w:style>
  <w:style w:type="character" w:customStyle="1" w:styleId="DebesliotekstasDiagrama">
    <w:name w:val="Debesėlio tekstas Diagrama"/>
    <w:basedOn w:val="Numatytasispastraiposriftas"/>
    <w:link w:val="Debesliotekstas"/>
    <w:semiHidden/>
    <w:rsid w:val="00A119D0"/>
    <w:rPr>
      <w:rFonts w:ascii="Tahoma" w:eastAsia="Calibri" w:hAnsi="Tahoma" w:cs="Tahoma"/>
      <w:sz w:val="16"/>
      <w:szCs w:val="16"/>
      <w:lang w:eastAsia="en-US"/>
    </w:rPr>
  </w:style>
  <w:style w:type="character" w:customStyle="1" w:styleId="Perirtashipersaitas2">
    <w:name w:val="Peržiūrėtas hipersaitas2"/>
    <w:basedOn w:val="Numatytasispastraiposriftas"/>
    <w:rsid w:val="00A119D0"/>
    <w:rPr>
      <w:color w:val="954F72"/>
      <w:u w:val="single"/>
    </w:rPr>
  </w:style>
  <w:style w:type="character" w:customStyle="1" w:styleId="AntrinispavadinimasDiagrama1">
    <w:name w:val="Antrinis pavadinimas Diagrama1"/>
    <w:basedOn w:val="Numatytasispastraiposriftas"/>
    <w:rsid w:val="00A119D0"/>
    <w:rPr>
      <w:rFonts w:ascii="Calibri Light" w:eastAsia="Times New Roman" w:hAnsi="Calibri Light" w:cs="Times New Roman"/>
      <w:i/>
      <w:iCs/>
      <w:color w:val="4472C4"/>
      <w:spacing w:val="15"/>
      <w:sz w:val="24"/>
      <w:szCs w:val="24"/>
      <w:lang w:eastAsia="en-US"/>
    </w:rPr>
  </w:style>
  <w:style w:type="character" w:styleId="Perirtashipersaitas">
    <w:name w:val="FollowedHyperlink"/>
    <w:basedOn w:val="Numatytasispastraiposriftas"/>
    <w:unhideWhenUsed/>
    <w:rsid w:val="00A119D0"/>
    <w:rPr>
      <w:color w:val="800080" w:themeColor="followedHyperlink"/>
      <w:u w:val="single"/>
    </w:rPr>
  </w:style>
  <w:style w:type="character" w:customStyle="1" w:styleId="PuslapioinaostekstasDiagrama">
    <w:name w:val="Puslapio išnašos tekstas Diagrama"/>
    <w:basedOn w:val="Numatytasispastraiposriftas"/>
    <w:link w:val="Puslapioinaostekstas"/>
    <w:rsid w:val="00A84712"/>
    <w:rPr>
      <w:sz w:val="22"/>
      <w:szCs w:val="22"/>
      <w:lang w:eastAsia="fi-FI"/>
    </w:rPr>
  </w:style>
  <w:style w:type="table" w:customStyle="1" w:styleId="Lentelstinklelis1">
    <w:name w:val="Lentelės tinklelis1"/>
    <w:basedOn w:val="prastojilentel"/>
    <w:next w:val="Lentelstinklelis"/>
    <w:uiPriority w:val="99"/>
    <w:rsid w:val="00A847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B6764B"/>
  </w:style>
  <w:style w:type="table" w:customStyle="1" w:styleId="TableNormal1">
    <w:name w:val="Table Normal1"/>
    <w:rsid w:val="00B6764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eaderFooter">
    <w:name w:val="Header &amp; Footer"/>
    <w:rsid w:val="00B6764B"/>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606060"/>
      <w:bdr w:val="nil"/>
      <w14:textOutline w14:w="0" w14:cap="flat" w14:cmpd="sng" w14:algn="ctr">
        <w14:noFill/>
        <w14:prstDash w14:val="solid"/>
        <w14:bevel/>
      </w14:textOutline>
    </w:rPr>
  </w:style>
  <w:style w:type="paragraph" w:customStyle="1" w:styleId="Heading">
    <w:name w:val="Heading"/>
    <w:next w:val="Body2"/>
    <w:rsid w:val="00B6764B"/>
    <w:pPr>
      <w:pBdr>
        <w:top w:val="nil"/>
        <w:left w:val="nil"/>
        <w:bottom w:val="nil"/>
        <w:right w:val="nil"/>
        <w:between w:val="nil"/>
        <w:bar w:val="nil"/>
      </w:pBdr>
      <w:outlineLvl w:val="1"/>
    </w:pPr>
    <w:rPr>
      <w:rFonts w:eastAsia="Arial Unicode MS" w:cs="Arial Unicode MS"/>
      <w:b/>
      <w:bCs/>
      <w:caps/>
      <w:color w:val="444444"/>
      <w:spacing w:val="4"/>
      <w:sz w:val="22"/>
      <w:szCs w:val="22"/>
      <w:bdr w:val="nil"/>
      <w14:textOutline w14:w="0" w14:cap="flat" w14:cmpd="sng" w14:algn="ctr">
        <w14:noFill/>
        <w14:prstDash w14:val="solid"/>
        <w14:bevel/>
      </w14:textOutline>
    </w:rPr>
  </w:style>
  <w:style w:type="table" w:customStyle="1" w:styleId="Lentelstinklelis2">
    <w:name w:val="Lentelės tinklelis2"/>
    <w:basedOn w:val="prastojilentel"/>
    <w:next w:val="Lentelstinklelis"/>
    <w:uiPriority w:val="39"/>
    <w:rsid w:val="00B6764B"/>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B6764B"/>
    <w:pPr>
      <w:spacing w:after="200"/>
    </w:pPr>
    <w:rPr>
      <w:rFonts w:ascii="Calibri" w:hAnsi="Calibri" w:cs="Arial"/>
      <w:b/>
      <w:bCs/>
      <w:color w:val="4472C4"/>
      <w:sz w:val="18"/>
      <w:szCs w:val="18"/>
    </w:rPr>
  </w:style>
  <w:style w:type="character" w:styleId="Grietas">
    <w:name w:val="Strong"/>
    <w:basedOn w:val="Numatytasispastraiposriftas"/>
    <w:qFormat/>
    <w:rsid w:val="00B6764B"/>
    <w:rPr>
      <w:b/>
      <w:bCs/>
    </w:rPr>
  </w:style>
  <w:style w:type="character" w:styleId="Emfaz">
    <w:name w:val="Emphasis"/>
    <w:basedOn w:val="Numatytasispastraiposriftas"/>
    <w:uiPriority w:val="20"/>
    <w:qFormat/>
    <w:rsid w:val="00B6764B"/>
    <w:rPr>
      <w:i/>
      <w:iCs/>
    </w:rPr>
  </w:style>
  <w:style w:type="paragraph" w:customStyle="1" w:styleId="Betarp1">
    <w:name w:val="Be tarpų1"/>
    <w:next w:val="Betarp"/>
    <w:uiPriority w:val="1"/>
    <w:qFormat/>
    <w:rsid w:val="00B6764B"/>
    <w:rPr>
      <w:rFonts w:ascii="Calibri" w:hAnsi="Calibri" w:cs="Arial"/>
      <w:sz w:val="22"/>
      <w:szCs w:val="22"/>
      <w:lang w:eastAsia="en-US"/>
    </w:rPr>
  </w:style>
  <w:style w:type="paragraph" w:customStyle="1" w:styleId="Citata1">
    <w:name w:val="Citata1"/>
    <w:basedOn w:val="prastasis"/>
    <w:next w:val="prastasis"/>
    <w:uiPriority w:val="29"/>
    <w:qFormat/>
    <w:rsid w:val="00B6764B"/>
    <w:pPr>
      <w:spacing w:after="200" w:line="276" w:lineRule="auto"/>
    </w:pPr>
    <w:rPr>
      <w:rFonts w:ascii="Calibri" w:hAnsi="Calibri" w:cs="Arial"/>
      <w:i/>
      <w:iCs/>
      <w:color w:val="000000"/>
      <w:sz w:val="22"/>
      <w:szCs w:val="22"/>
    </w:rPr>
  </w:style>
  <w:style w:type="character" w:customStyle="1" w:styleId="CitataDiagrama">
    <w:name w:val="Citata Diagrama"/>
    <w:basedOn w:val="Numatytasispastraiposriftas"/>
    <w:link w:val="Citata"/>
    <w:uiPriority w:val="29"/>
    <w:rsid w:val="00B6764B"/>
    <w:rPr>
      <w:i/>
      <w:iCs/>
      <w:color w:val="000000"/>
    </w:rPr>
  </w:style>
  <w:style w:type="paragraph" w:customStyle="1" w:styleId="Iskirtacitata1">
    <w:name w:val="Išskirta citata1"/>
    <w:basedOn w:val="prastasis"/>
    <w:next w:val="prastasis"/>
    <w:uiPriority w:val="30"/>
    <w:qFormat/>
    <w:rsid w:val="00B6764B"/>
    <w:pPr>
      <w:pBdr>
        <w:bottom w:val="single" w:sz="4" w:space="4" w:color="4472C4"/>
      </w:pBdr>
      <w:spacing w:before="200" w:after="280" w:line="276" w:lineRule="auto"/>
      <w:ind w:left="936" w:right="936"/>
    </w:pPr>
    <w:rPr>
      <w:rFonts w:ascii="Calibri" w:hAnsi="Calibri" w:cs="Arial"/>
      <w:b/>
      <w:bCs/>
      <w:i/>
      <w:iCs/>
      <w:color w:val="4472C4"/>
      <w:sz w:val="22"/>
      <w:szCs w:val="22"/>
    </w:rPr>
  </w:style>
  <w:style w:type="character" w:customStyle="1" w:styleId="IskirtacitataDiagrama">
    <w:name w:val="Išskirta citata Diagrama"/>
    <w:basedOn w:val="Numatytasispastraiposriftas"/>
    <w:link w:val="Iskirtacitata"/>
    <w:uiPriority w:val="30"/>
    <w:rsid w:val="00B6764B"/>
    <w:rPr>
      <w:b/>
      <w:bCs/>
      <w:i/>
      <w:iCs/>
      <w:color w:val="4472C4"/>
    </w:rPr>
  </w:style>
  <w:style w:type="character" w:customStyle="1" w:styleId="Nerykuspabraukimas1">
    <w:name w:val="Neryškus pabraukimas1"/>
    <w:basedOn w:val="Numatytasispastraiposriftas"/>
    <w:uiPriority w:val="19"/>
    <w:qFormat/>
    <w:rsid w:val="00B6764B"/>
    <w:rPr>
      <w:i/>
      <w:iCs/>
      <w:color w:val="808080"/>
    </w:rPr>
  </w:style>
  <w:style w:type="character" w:customStyle="1" w:styleId="Rykuspabraukimas1">
    <w:name w:val="Ryškus pabraukimas1"/>
    <w:basedOn w:val="Numatytasispastraiposriftas"/>
    <w:uiPriority w:val="21"/>
    <w:qFormat/>
    <w:rsid w:val="00B6764B"/>
    <w:rPr>
      <w:b/>
      <w:bCs/>
      <w:i/>
      <w:iCs/>
      <w:color w:val="4472C4"/>
    </w:rPr>
  </w:style>
  <w:style w:type="character" w:customStyle="1" w:styleId="Nerykinuoroda1">
    <w:name w:val="Neryški nuoroda1"/>
    <w:basedOn w:val="Numatytasispastraiposriftas"/>
    <w:uiPriority w:val="31"/>
    <w:qFormat/>
    <w:rsid w:val="00B6764B"/>
    <w:rPr>
      <w:smallCaps/>
      <w:color w:val="ED7D31"/>
      <w:u w:val="single"/>
    </w:rPr>
  </w:style>
  <w:style w:type="character" w:customStyle="1" w:styleId="Rykinuoroda1">
    <w:name w:val="Ryški nuoroda1"/>
    <w:basedOn w:val="Numatytasispastraiposriftas"/>
    <w:uiPriority w:val="32"/>
    <w:qFormat/>
    <w:rsid w:val="00B6764B"/>
    <w:rPr>
      <w:b/>
      <w:bCs/>
      <w:smallCaps/>
      <w:color w:val="ED7D31"/>
      <w:spacing w:val="5"/>
      <w:u w:val="single"/>
    </w:rPr>
  </w:style>
  <w:style w:type="character" w:styleId="Knygospavadinimas">
    <w:name w:val="Book Title"/>
    <w:basedOn w:val="Numatytasispastraiposriftas"/>
    <w:uiPriority w:val="33"/>
    <w:qFormat/>
    <w:rsid w:val="00B6764B"/>
    <w:rPr>
      <w:b/>
      <w:bCs/>
      <w:smallCaps/>
      <w:spacing w:val="5"/>
    </w:rPr>
  </w:style>
  <w:style w:type="paragraph" w:customStyle="1" w:styleId="Turinioantrat1">
    <w:name w:val="Turinio antraštė1"/>
    <w:basedOn w:val="Antrat1"/>
    <w:next w:val="prastasis"/>
    <w:uiPriority w:val="39"/>
    <w:semiHidden/>
    <w:unhideWhenUsed/>
    <w:qFormat/>
    <w:rsid w:val="00B6764B"/>
    <w:pPr>
      <w:keepLines/>
      <w:spacing w:before="480" w:line="276" w:lineRule="auto"/>
      <w:jc w:val="left"/>
      <w:outlineLvl w:val="9"/>
    </w:pPr>
    <w:rPr>
      <w:rFonts w:ascii="Calibri Light" w:hAnsi="Calibri Light"/>
      <w:noProof w:val="0"/>
      <w:color w:val="2F5496"/>
      <w:sz w:val="28"/>
      <w:szCs w:val="28"/>
    </w:rPr>
  </w:style>
  <w:style w:type="character" w:customStyle="1" w:styleId="PaprastasistekstasDiagrama1">
    <w:name w:val="Paprastasis tekstas Diagrama1"/>
    <w:basedOn w:val="Numatytasispastraiposriftas"/>
    <w:uiPriority w:val="99"/>
    <w:semiHidden/>
    <w:rsid w:val="00B6764B"/>
    <w:rPr>
      <w:rFonts w:ascii="Consolas" w:hAnsi="Consolas"/>
      <w:sz w:val="21"/>
      <w:szCs w:val="21"/>
    </w:rPr>
  </w:style>
  <w:style w:type="paragraph" w:styleId="Betarp">
    <w:name w:val="No Spacing"/>
    <w:link w:val="BetarpDiagrama"/>
    <w:uiPriority w:val="1"/>
    <w:qFormat/>
    <w:rsid w:val="00B6764B"/>
    <w:rPr>
      <w:sz w:val="24"/>
      <w:szCs w:val="24"/>
      <w:lang w:eastAsia="en-US"/>
    </w:rPr>
  </w:style>
  <w:style w:type="paragraph" w:styleId="Citata">
    <w:name w:val="Quote"/>
    <w:basedOn w:val="prastasis"/>
    <w:next w:val="prastasis"/>
    <w:link w:val="CitataDiagrama"/>
    <w:uiPriority w:val="29"/>
    <w:qFormat/>
    <w:rsid w:val="00B6764B"/>
    <w:pPr>
      <w:spacing w:before="200" w:after="160"/>
      <w:ind w:left="864" w:right="864"/>
      <w:jc w:val="center"/>
    </w:pPr>
    <w:rPr>
      <w:i/>
      <w:iCs/>
      <w:color w:val="000000"/>
      <w:sz w:val="20"/>
      <w:szCs w:val="20"/>
      <w:lang w:eastAsia="lt-LT"/>
    </w:rPr>
  </w:style>
  <w:style w:type="character" w:customStyle="1" w:styleId="CitataDiagrama1">
    <w:name w:val="Citata Diagrama1"/>
    <w:basedOn w:val="Numatytasispastraiposriftas"/>
    <w:uiPriority w:val="29"/>
    <w:rsid w:val="00B6764B"/>
    <w:rPr>
      <w:i/>
      <w:iCs/>
      <w:color w:val="404040" w:themeColor="text1" w:themeTint="BF"/>
      <w:sz w:val="24"/>
      <w:szCs w:val="24"/>
      <w:lang w:eastAsia="en-US"/>
    </w:rPr>
  </w:style>
  <w:style w:type="paragraph" w:styleId="Iskirtacitata">
    <w:name w:val="Intense Quote"/>
    <w:basedOn w:val="prastasis"/>
    <w:next w:val="prastasis"/>
    <w:link w:val="IskirtacitataDiagrama"/>
    <w:uiPriority w:val="30"/>
    <w:qFormat/>
    <w:rsid w:val="00B6764B"/>
    <w:pPr>
      <w:pBdr>
        <w:top w:val="single" w:sz="4" w:space="10" w:color="4F81BD" w:themeColor="accent1"/>
        <w:bottom w:val="single" w:sz="4" w:space="10" w:color="4F81BD" w:themeColor="accent1"/>
      </w:pBdr>
      <w:spacing w:before="360" w:after="360"/>
      <w:ind w:left="864" w:right="864"/>
      <w:jc w:val="center"/>
    </w:pPr>
    <w:rPr>
      <w:b/>
      <w:bCs/>
      <w:i/>
      <w:iCs/>
      <w:color w:val="4472C4"/>
      <w:sz w:val="20"/>
      <w:szCs w:val="20"/>
      <w:lang w:eastAsia="lt-LT"/>
    </w:rPr>
  </w:style>
  <w:style w:type="character" w:customStyle="1" w:styleId="IskirtacitataDiagrama1">
    <w:name w:val="Išskirta citata Diagrama1"/>
    <w:basedOn w:val="Numatytasispastraiposriftas"/>
    <w:uiPriority w:val="30"/>
    <w:rsid w:val="00B6764B"/>
    <w:rPr>
      <w:i/>
      <w:iCs/>
      <w:color w:val="4F81BD" w:themeColor="accent1"/>
      <w:sz w:val="24"/>
      <w:szCs w:val="24"/>
      <w:lang w:eastAsia="en-US"/>
    </w:rPr>
  </w:style>
  <w:style w:type="character" w:styleId="Nerykuspabraukimas">
    <w:name w:val="Subtle Emphasis"/>
    <w:basedOn w:val="Numatytasispastraiposriftas"/>
    <w:uiPriority w:val="19"/>
    <w:qFormat/>
    <w:rsid w:val="00B6764B"/>
    <w:rPr>
      <w:i/>
      <w:iCs/>
      <w:color w:val="404040" w:themeColor="text1" w:themeTint="BF"/>
    </w:rPr>
  </w:style>
  <w:style w:type="character" w:styleId="Rykuspabraukimas">
    <w:name w:val="Intense Emphasis"/>
    <w:basedOn w:val="Numatytasispastraiposriftas"/>
    <w:uiPriority w:val="21"/>
    <w:qFormat/>
    <w:rsid w:val="00B6764B"/>
    <w:rPr>
      <w:i/>
      <w:iCs/>
      <w:color w:val="4F81BD" w:themeColor="accent1"/>
    </w:rPr>
  </w:style>
  <w:style w:type="character" w:styleId="Nerykinuoroda">
    <w:name w:val="Subtle Reference"/>
    <w:basedOn w:val="Numatytasispastraiposriftas"/>
    <w:uiPriority w:val="31"/>
    <w:qFormat/>
    <w:rsid w:val="00B6764B"/>
    <w:rPr>
      <w:smallCaps/>
      <w:color w:val="5A5A5A" w:themeColor="text1" w:themeTint="A5"/>
    </w:rPr>
  </w:style>
  <w:style w:type="character" w:styleId="Rykinuoroda">
    <w:name w:val="Intense Reference"/>
    <w:basedOn w:val="Numatytasispastraiposriftas"/>
    <w:uiPriority w:val="32"/>
    <w:qFormat/>
    <w:rsid w:val="00B6764B"/>
    <w:rPr>
      <w:b/>
      <w:bCs/>
      <w:smallCaps/>
      <w:color w:val="4F81BD" w:themeColor="accent1"/>
      <w:spacing w:val="5"/>
    </w:rPr>
  </w:style>
  <w:style w:type="numbering" w:customStyle="1" w:styleId="Sraonra3">
    <w:name w:val="Sąrašo nėra3"/>
    <w:next w:val="Sraonra"/>
    <w:uiPriority w:val="99"/>
    <w:semiHidden/>
    <w:unhideWhenUsed/>
    <w:rsid w:val="00C92219"/>
  </w:style>
  <w:style w:type="table" w:customStyle="1" w:styleId="TableNormal11">
    <w:name w:val="Table Normal11"/>
    <w:rsid w:val="00C9221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C9221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0">
    <w:name w:val="Antraštė2"/>
    <w:basedOn w:val="prastasis"/>
    <w:next w:val="prastasis"/>
    <w:uiPriority w:val="35"/>
    <w:semiHidden/>
    <w:unhideWhenUsed/>
    <w:qFormat/>
    <w:rsid w:val="00C92219"/>
    <w:pPr>
      <w:spacing w:after="200"/>
    </w:pPr>
    <w:rPr>
      <w:rFonts w:ascii="Calibri" w:hAnsi="Calibri" w:cs="Arial"/>
      <w:b/>
      <w:bCs/>
      <w:color w:val="4472C4"/>
      <w:sz w:val="18"/>
      <w:szCs w:val="18"/>
    </w:rPr>
  </w:style>
  <w:style w:type="paragraph" w:customStyle="1" w:styleId="Turinioantrat2">
    <w:name w:val="Turinio antraštė2"/>
    <w:basedOn w:val="Antrat1"/>
    <w:next w:val="prastasis"/>
    <w:uiPriority w:val="39"/>
    <w:semiHidden/>
    <w:unhideWhenUsed/>
    <w:qFormat/>
    <w:rsid w:val="00C92219"/>
    <w:pPr>
      <w:keepLines/>
      <w:spacing w:before="480" w:line="276" w:lineRule="auto"/>
      <w:jc w:val="left"/>
      <w:outlineLvl w:val="9"/>
    </w:pPr>
    <w:rPr>
      <w:rFonts w:ascii="Calibri Light" w:hAnsi="Calibri Light"/>
      <w:noProof w:val="0"/>
      <w:color w:val="2F5496"/>
      <w:sz w:val="28"/>
      <w:szCs w:val="28"/>
    </w:rPr>
  </w:style>
  <w:style w:type="table" w:customStyle="1" w:styleId="Lentelstinklelis4">
    <w:name w:val="Lentelės tinklelis4"/>
    <w:basedOn w:val="prastojilentel"/>
    <w:next w:val="Lentelstinklelis"/>
    <w:rsid w:val="00F30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5B7E9E"/>
  </w:style>
  <w:style w:type="paragraph" w:styleId="Dokumentostruktra">
    <w:name w:val="Document Map"/>
    <w:basedOn w:val="prastasis"/>
    <w:link w:val="DokumentostruktraDiagrama"/>
    <w:semiHidden/>
    <w:rsid w:val="005B7E9E"/>
    <w:pPr>
      <w:shd w:val="clear" w:color="auto" w:fill="000080"/>
    </w:pPr>
    <w:rPr>
      <w:rFonts w:ascii="Tahoma" w:hAnsi="Tahoma" w:cs="Tahoma"/>
      <w:lang w:val="en-GB"/>
    </w:rPr>
  </w:style>
  <w:style w:type="character" w:customStyle="1" w:styleId="DokumentostruktraDiagrama">
    <w:name w:val="Dokumento struktūra Diagrama"/>
    <w:basedOn w:val="Numatytasispastraiposriftas"/>
    <w:link w:val="Dokumentostruktra"/>
    <w:semiHidden/>
    <w:rsid w:val="005B7E9E"/>
    <w:rPr>
      <w:rFonts w:ascii="Tahoma" w:hAnsi="Tahoma" w:cs="Tahoma"/>
      <w:sz w:val="24"/>
      <w:szCs w:val="24"/>
      <w:shd w:val="clear" w:color="auto" w:fill="000080"/>
      <w:lang w:val="en-GB" w:eastAsia="en-US"/>
    </w:rPr>
  </w:style>
  <w:style w:type="character" w:customStyle="1" w:styleId="teasedata2">
    <w:name w:val="teasedata2"/>
    <w:basedOn w:val="Numatytasispastraiposriftas"/>
    <w:rsid w:val="005B7E9E"/>
  </w:style>
  <w:style w:type="table" w:customStyle="1" w:styleId="Lentelstinklelis5">
    <w:name w:val="Lentelės tinklelis5"/>
    <w:basedOn w:val="prastojilentel"/>
    <w:next w:val="Lentelstinklelis"/>
    <w:rsid w:val="005B7E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B7E9E"/>
    <w:rPr>
      <w:rFonts w:ascii="DejaVuSans" w:hAnsi="DejaVuSans" w:hint="default"/>
      <w:b w:val="0"/>
      <w:bCs w:val="0"/>
      <w:i w:val="0"/>
      <w:iCs w:val="0"/>
      <w:color w:val="000000"/>
    </w:rPr>
  </w:style>
  <w:style w:type="character" w:customStyle="1" w:styleId="bneawe">
    <w:name w:val="bneawe"/>
    <w:basedOn w:val="Numatytasispastraiposriftas"/>
    <w:rsid w:val="005B7E9E"/>
  </w:style>
  <w:style w:type="character" w:customStyle="1" w:styleId="markedcontent">
    <w:name w:val="markedcontent"/>
    <w:basedOn w:val="Numatytasispastraiposriftas"/>
    <w:rsid w:val="006259C2"/>
  </w:style>
  <w:style w:type="paragraph" w:customStyle="1" w:styleId="CentrBold">
    <w:name w:val="CentrBold"/>
    <w:rsid w:val="004E16DA"/>
    <w:pPr>
      <w:jc w:val="center"/>
    </w:pPr>
    <w:rPr>
      <w:rFonts w:ascii="TimesLT" w:hAnsi="TimesLT"/>
      <w:b/>
      <w:caps/>
      <w:snapToGrid w:val="0"/>
      <w:lang w:val="en-US" w:eastAsia="en-US"/>
    </w:rPr>
  </w:style>
  <w:style w:type="paragraph" w:customStyle="1" w:styleId="Default">
    <w:name w:val="Default"/>
    <w:rsid w:val="00AE385C"/>
    <w:pPr>
      <w:widowControl w:val="0"/>
      <w:autoSpaceDE w:val="0"/>
      <w:autoSpaceDN w:val="0"/>
      <w:adjustRightInd w:val="0"/>
    </w:pPr>
    <w:rPr>
      <w:color w:val="000000"/>
      <w:sz w:val="24"/>
      <w:szCs w:val="24"/>
    </w:rPr>
  </w:style>
  <w:style w:type="character" w:customStyle="1" w:styleId="BetarpDiagrama">
    <w:name w:val="Be tarpų Diagrama"/>
    <w:basedOn w:val="Numatytasispastraiposriftas"/>
    <w:link w:val="Betarp"/>
    <w:uiPriority w:val="1"/>
    <w:rsid w:val="00BB6552"/>
    <w:rPr>
      <w:sz w:val="24"/>
      <w:szCs w:val="24"/>
      <w:lang w:eastAsia="en-US"/>
    </w:rPr>
  </w:style>
  <w:style w:type="character" w:customStyle="1" w:styleId="FontStyle15">
    <w:name w:val="Font Style15"/>
    <w:basedOn w:val="Numatytasispastraiposriftas"/>
    <w:uiPriority w:val="99"/>
    <w:rsid w:val="00BC7C87"/>
    <w:rPr>
      <w:rFonts w:ascii="Times New Roman" w:hAnsi="Times New Roman" w:cs="Times New Roman"/>
      <w:sz w:val="20"/>
      <w:szCs w:val="20"/>
    </w:rPr>
  </w:style>
  <w:style w:type="paragraph" w:styleId="Pataisymai">
    <w:name w:val="Revision"/>
    <w:hidden/>
    <w:uiPriority w:val="99"/>
    <w:semiHidden/>
    <w:rsid w:val="00D42B4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96319810">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513812711">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66562540">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98413176">
      <w:bodyDiv w:val="1"/>
      <w:marLeft w:val="0"/>
      <w:marRight w:val="0"/>
      <w:marTop w:val="0"/>
      <w:marBottom w:val="0"/>
      <w:divBdr>
        <w:top w:val="none" w:sz="0" w:space="0" w:color="auto"/>
        <w:left w:val="none" w:sz="0" w:space="0" w:color="auto"/>
        <w:bottom w:val="none" w:sz="0" w:space="0" w:color="auto"/>
        <w:right w:val="none" w:sz="0" w:space="0" w:color="auto"/>
      </w:divBdr>
    </w:div>
    <w:div w:id="1324119438">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4737538">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cereskevicius@vandenys.lt" TargetMode="External"/><Relationship Id="rId17" Type="http://schemas.openxmlformats.org/officeDocument/2006/relationships/hyperlink" Target="https://www.e-tar.lt/portal/lt/legalAct/TAR.6E3127CAC371" TargetMode="External"/><Relationship Id="rId2" Type="http://schemas.openxmlformats.org/officeDocument/2006/relationships/numbering" Target="numbering.xml"/><Relationship Id="rId16" Type="http://schemas.openxmlformats.org/officeDocument/2006/relationships/hyperlink" Target="https://osp.stat.gov.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ilinskiene@vandenys.lt"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tvalatka@vandeny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463DC-8EB5-4390-97DE-05E9047A1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29</Pages>
  <Words>54539</Words>
  <Characters>31088</Characters>
  <Application>Microsoft Office Word</Application>
  <DocSecurity>0</DocSecurity>
  <Lines>259</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85457</CharactersWithSpaces>
  <SharedDoc>false</SharedDoc>
  <HLinks>
    <vt:vector size="30" baseType="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4587635</vt:i4>
      </vt:variant>
      <vt:variant>
        <vt:i4>6</vt:i4>
      </vt:variant>
      <vt:variant>
        <vt:i4>0</vt:i4>
      </vt:variant>
      <vt:variant>
        <vt:i4>5</vt:i4>
      </vt:variant>
      <vt:variant>
        <vt:lpwstr>mailto:dzilinskiene@vandenys.lt</vt:lpwstr>
      </vt:variant>
      <vt:variant>
        <vt:lpwstr/>
      </vt:variant>
      <vt:variant>
        <vt:i4>4784239</vt:i4>
      </vt:variant>
      <vt:variant>
        <vt:i4>3</vt:i4>
      </vt:variant>
      <vt:variant>
        <vt:i4>0</vt:i4>
      </vt:variant>
      <vt:variant>
        <vt:i4>5</vt:i4>
      </vt:variant>
      <vt:variant>
        <vt:lpwstr>mailto:tvalatka@vandenys.lt</vt:lpwstr>
      </vt:variant>
      <vt:variant>
        <vt:lpwstr/>
      </vt:variant>
      <vt:variant>
        <vt:i4>2162749</vt:i4>
      </vt:variant>
      <vt:variant>
        <vt:i4>0</vt:i4>
      </vt:variant>
      <vt:variant>
        <vt:i4>0</vt:i4>
      </vt:variant>
      <vt:variant>
        <vt:i4>5</vt:i4>
      </vt:variant>
      <vt:variant>
        <vt:lpwstr>https://cvpp.eviesiejipirkimai.lt/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Dalia Žilinskienė</cp:lastModifiedBy>
  <cp:revision>5</cp:revision>
  <cp:lastPrinted>2026-04-09T07:50:00Z</cp:lastPrinted>
  <dcterms:created xsi:type="dcterms:W3CDTF">2026-04-09T07:01:00Z</dcterms:created>
  <dcterms:modified xsi:type="dcterms:W3CDTF">2026-04-09T08:01:00Z</dcterms:modified>
</cp:coreProperties>
</file>