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38668160" w14:textId="297C9BBD" w:rsidR="00751BCB" w:rsidRPr="00751BCB" w:rsidRDefault="00751BCB" w:rsidP="00751BCB">
          <w:pPr>
            <w:spacing w:after="120" w:line="240" w:lineRule="auto"/>
            <w:ind w:left="567" w:firstLine="0"/>
            <w:contextualSpacing/>
            <w:jc w:val="center"/>
            <w:rPr>
              <w:rFonts w:cstheme="minorHAnsi"/>
              <w:b/>
              <w:bCs/>
              <w:sz w:val="28"/>
              <w:szCs w:val="28"/>
            </w:rPr>
          </w:pPr>
          <w:r w:rsidRPr="00751BCB">
            <w:rPr>
              <w:rFonts w:cstheme="minorHAnsi"/>
              <w:b/>
              <w:bCs/>
              <w:sz w:val="28"/>
              <w:szCs w:val="28"/>
            </w:rPr>
            <w:t>APLINKOS APSAUGOS DEPARTAMENTAS PRIE APLINKOS MINISTERIJOS</w:t>
          </w:r>
        </w:p>
        <w:p w14:paraId="7ED42AE2" w14:textId="76A7A840" w:rsidR="00751BCB" w:rsidRPr="00751BCB" w:rsidRDefault="00751BCB" w:rsidP="00751BCB">
          <w:pPr>
            <w:spacing w:after="120"/>
            <w:ind w:left="567" w:firstLine="0"/>
            <w:contextualSpacing/>
            <w:jc w:val="center"/>
            <w:rPr>
              <w:rFonts w:cstheme="minorHAnsi"/>
              <w:b/>
              <w:bCs/>
              <w:sz w:val="28"/>
              <w:szCs w:val="28"/>
            </w:rPr>
          </w:pPr>
          <w:r w:rsidRPr="00751BCB">
            <w:rPr>
              <w:rFonts w:cstheme="minorHAnsi"/>
              <w:sz w:val="28"/>
              <w:szCs w:val="28"/>
            </w:rPr>
            <w:t>Juridinio asmens kodas 304766622, adresas</w:t>
          </w:r>
          <w:r w:rsidRPr="00751BCB">
            <w:rPr>
              <w:rFonts w:cstheme="minorHAnsi"/>
              <w:b/>
              <w:bCs/>
              <w:sz w:val="28"/>
              <w:szCs w:val="28"/>
            </w:rPr>
            <w:t xml:space="preserve"> </w:t>
          </w:r>
          <w:r w:rsidRPr="00751BCB">
            <w:rPr>
              <w:rFonts w:cstheme="minorHAnsi"/>
              <w:sz w:val="28"/>
              <w:szCs w:val="28"/>
            </w:rPr>
            <w:t>Smolensko g. 15, 03201 Vilnius</w:t>
          </w:r>
        </w:p>
        <w:p w14:paraId="2721BB57" w14:textId="2C7E1225" w:rsidR="00D526C8" w:rsidRPr="001912E2" w:rsidRDefault="00D526C8" w:rsidP="001912E2">
          <w:pPr>
            <w:spacing w:after="120" w:line="240" w:lineRule="auto"/>
            <w:ind w:left="567" w:firstLine="0"/>
            <w:contextualSpacing/>
            <w:jc w:val="center"/>
            <w:rPr>
              <w:rFonts w:cstheme="minorHAnsi"/>
              <w:color w:val="00B050"/>
              <w:sz w:val="28"/>
              <w:szCs w:val="28"/>
            </w:rPr>
          </w:pPr>
        </w:p>
        <w:p w14:paraId="0F4AEE86" w14:textId="552648C1" w:rsidR="00C32E53" w:rsidRPr="00751BCB" w:rsidRDefault="00C32E53" w:rsidP="001912E2">
          <w:pPr>
            <w:spacing w:after="120" w:line="240" w:lineRule="auto"/>
            <w:ind w:left="567" w:firstLine="0"/>
            <w:contextualSpacing/>
            <w:jc w:val="center"/>
            <w:rPr>
              <w:rFonts w:cstheme="minorHAnsi"/>
              <w:sz w:val="28"/>
              <w:szCs w:val="28"/>
            </w:rPr>
          </w:pPr>
          <w:r w:rsidRPr="00751BCB">
            <w:rPr>
              <w:rFonts w:cstheme="minorHAnsi"/>
              <w:sz w:val="28"/>
              <w:szCs w:val="28"/>
            </w:rPr>
            <w:t>Pirkimą vykdo</w:t>
          </w:r>
          <w:r w:rsidR="00A436C9" w:rsidRPr="00751BCB">
            <w:rPr>
              <w:rFonts w:cstheme="minorHAnsi"/>
              <w:sz w:val="28"/>
              <w:szCs w:val="28"/>
            </w:rPr>
            <w:t xml:space="preserve"> </w:t>
          </w:r>
          <w:r w:rsidR="00EE0136" w:rsidRPr="00751BCB">
            <w:rPr>
              <w:rFonts w:cstheme="minorHAnsi"/>
              <w:sz w:val="28"/>
              <w:szCs w:val="28"/>
            </w:rPr>
            <w:t>įgaliotoji perkančioji organizacija</w:t>
          </w:r>
          <w:r w:rsidRPr="00751BCB">
            <w:rPr>
              <w:rFonts w:cstheme="minorHAnsi"/>
              <w:sz w:val="28"/>
              <w:szCs w:val="28"/>
            </w:rPr>
            <w:t>:</w:t>
          </w:r>
        </w:p>
        <w:p w14:paraId="4E2A023E" w14:textId="1AE62DCA" w:rsidR="00751BCB" w:rsidRPr="00751BCB" w:rsidRDefault="00751BCB" w:rsidP="00751BCB">
          <w:pPr>
            <w:spacing w:after="120" w:line="240" w:lineRule="auto"/>
            <w:ind w:left="567" w:firstLine="0"/>
            <w:contextualSpacing/>
            <w:jc w:val="center"/>
            <w:rPr>
              <w:rFonts w:cstheme="minorHAnsi"/>
              <w:b/>
              <w:bCs/>
              <w:sz w:val="28"/>
              <w:szCs w:val="28"/>
            </w:rPr>
          </w:pPr>
          <w:r w:rsidRPr="00751BCB">
            <w:rPr>
              <w:rFonts w:cstheme="minorHAnsi"/>
              <w:b/>
              <w:bCs/>
              <w:sz w:val="28"/>
              <w:szCs w:val="28"/>
            </w:rPr>
            <w:t>LIETUVOS RESPUBLIKOS APLINKOS MINISTERIJOS APLINKOS PROJEKTŲ VALDYMO AGENTŪRA</w:t>
          </w:r>
        </w:p>
        <w:p w14:paraId="0CE733B5" w14:textId="006F744D" w:rsidR="00C32E53" w:rsidRPr="001912E2" w:rsidRDefault="00751BCB" w:rsidP="001912E2">
          <w:pPr>
            <w:spacing w:after="120" w:line="240" w:lineRule="auto"/>
            <w:ind w:left="567" w:firstLine="0"/>
            <w:contextualSpacing/>
            <w:jc w:val="center"/>
            <w:rPr>
              <w:rFonts w:cstheme="minorHAnsi"/>
              <w:color w:val="00B050"/>
              <w:sz w:val="28"/>
              <w:szCs w:val="28"/>
            </w:rPr>
          </w:pPr>
          <w:r w:rsidRPr="00751BCB">
            <w:rPr>
              <w:rFonts w:cstheme="minorHAnsi"/>
              <w:sz w:val="28"/>
              <w:szCs w:val="28"/>
            </w:rPr>
            <w:t>Juridinio asmens kodas 288779560, adresas Labdarių g. 3-102, 01120 Vilnius</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2C935AF0" w:rsidR="00D526C8" w:rsidRPr="00751BCB"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751BCB" w:rsidRPr="00751BCB">
            <w:rPr>
              <w:rFonts w:cstheme="minorHAnsi"/>
              <w:b/>
              <w:bCs/>
              <w:sz w:val="28"/>
              <w:szCs w:val="28"/>
            </w:rPr>
            <w:t>DŪMŲ MAŠIN</w:t>
          </w:r>
          <w:r w:rsidR="005F33FF">
            <w:rPr>
              <w:rFonts w:cstheme="minorHAnsi"/>
              <w:b/>
              <w:bCs/>
              <w:sz w:val="28"/>
              <w:szCs w:val="28"/>
            </w:rPr>
            <w:t>OS</w:t>
          </w:r>
          <w:r w:rsidR="00751BCB" w:rsidRPr="00751BCB">
            <w:rPr>
              <w:rFonts w:cstheme="minorHAnsi"/>
              <w:b/>
              <w:bCs/>
              <w:sz w:val="28"/>
              <w:szCs w:val="28"/>
            </w:rPr>
            <w:t xml:space="preserve"> NUOTEKŲ SISTEMŲ NESANDARUMAMS FIKSUOTI</w:t>
          </w:r>
          <w:r w:rsidR="00D526C8" w:rsidRPr="00751BCB">
            <w:rPr>
              <w:rFonts w:cstheme="minorHAnsi"/>
              <w:b/>
              <w:bCs/>
              <w:sz w:val="28"/>
              <w:szCs w:val="28"/>
            </w:rPr>
            <w:t>“</w:t>
          </w:r>
        </w:p>
        <w:p w14:paraId="18ACC6AD" w14:textId="2A8CF5DD" w:rsidR="00D526C8" w:rsidRPr="00751BCB" w:rsidRDefault="00DF1318" w:rsidP="001A2892">
          <w:pPr>
            <w:spacing w:after="120" w:line="240" w:lineRule="auto"/>
            <w:ind w:left="567" w:firstLine="0"/>
            <w:contextualSpacing/>
            <w:jc w:val="center"/>
            <w:rPr>
              <w:rFonts w:cstheme="minorHAnsi"/>
              <w:b/>
              <w:bCs/>
              <w:sz w:val="28"/>
              <w:szCs w:val="28"/>
            </w:rPr>
          </w:pPr>
          <w:r w:rsidRPr="00751BCB">
            <w:rPr>
              <w:rFonts w:cstheme="minorHAnsi"/>
              <w:b/>
              <w:bCs/>
              <w:sz w:val="28"/>
              <w:szCs w:val="28"/>
            </w:rPr>
            <w:t>SKELBIAM</w:t>
          </w:r>
          <w:r w:rsidR="0019623B" w:rsidRPr="00751BCB">
            <w:rPr>
              <w:rFonts w:cstheme="minorHAnsi"/>
              <w:b/>
              <w:bCs/>
              <w:sz w:val="28"/>
              <w:szCs w:val="28"/>
            </w:rPr>
            <w:t>OS APKLAUSOS</w:t>
          </w:r>
          <w:r w:rsidR="00D526C8" w:rsidRPr="00751BCB">
            <w:rPr>
              <w:rFonts w:cstheme="minorHAnsi"/>
              <w:b/>
              <w:bCs/>
              <w:sz w:val="28"/>
              <w:szCs w:val="28"/>
            </w:rPr>
            <w:t xml:space="preserve"> </w:t>
          </w:r>
          <w:r w:rsidR="00E861F5" w:rsidRPr="00751BCB">
            <w:rPr>
              <w:rFonts w:cstheme="minorHAnsi"/>
              <w:b/>
              <w:bCs/>
              <w:sz w:val="28"/>
              <w:szCs w:val="28"/>
            </w:rPr>
            <w:t xml:space="preserve">SPECIALIOSIOS </w:t>
          </w:r>
          <w:r w:rsidR="00D526C8" w:rsidRPr="00751BCB">
            <w:rPr>
              <w:rFonts w:cstheme="minorHAnsi"/>
              <w:b/>
              <w:bCs/>
              <w:sz w:val="28"/>
              <w:szCs w:val="28"/>
            </w:rPr>
            <w:t>SĄLYGOS</w:t>
          </w:r>
          <w:r w:rsidR="00110582" w:rsidRPr="00751BCB">
            <w:rPr>
              <w:rFonts w:cstheme="minorHAnsi"/>
              <w:b/>
              <w:bCs/>
              <w:sz w:val="28"/>
              <w:szCs w:val="28"/>
            </w:rPr>
            <w:t xml:space="preserve"> </w:t>
          </w:r>
        </w:p>
        <w:p w14:paraId="517C01D9" w14:textId="36C47A1A" w:rsidR="001C24BC" w:rsidRDefault="00D53BF4" w:rsidP="001A2892">
          <w:pPr>
            <w:spacing w:after="120" w:line="240" w:lineRule="auto"/>
            <w:ind w:left="567" w:firstLine="0"/>
            <w:contextualSpacing/>
            <w:jc w:val="center"/>
            <w:rPr>
              <w:rFonts w:ascii="Arial" w:hAnsi="Arial" w:cs="Arial"/>
            </w:rPr>
          </w:pPr>
          <w:r w:rsidRPr="00751BCB">
            <w:rPr>
              <w:rFonts w:cstheme="minorHAnsi"/>
              <w:b/>
              <w:bCs/>
              <w:sz w:val="28"/>
              <w:szCs w:val="28"/>
            </w:rPr>
            <w:t>V</w:t>
          </w:r>
          <w:r w:rsidR="00755F3B" w:rsidRPr="00751BCB">
            <w:rPr>
              <w:rFonts w:cstheme="minorHAnsi"/>
              <w:b/>
              <w:bCs/>
              <w:sz w:val="28"/>
              <w:szCs w:val="28"/>
            </w:rPr>
            <w:t>ersija</w:t>
          </w:r>
          <w:r w:rsidRPr="00751BCB">
            <w:rPr>
              <w:rFonts w:cstheme="minorHAnsi"/>
              <w:b/>
              <w:bCs/>
              <w:sz w:val="28"/>
              <w:szCs w:val="28"/>
            </w:rPr>
            <w:t xml:space="preserve"> Nr. </w:t>
          </w:r>
          <w:r w:rsidR="00751BCB" w:rsidRPr="00751BCB">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36AFBB93" w14:textId="2F3C5E4C" w:rsidR="00A01D30" w:rsidRDefault="00173FBA">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224570236" w:history="1">
                <w:r w:rsidR="00A01D30" w:rsidRPr="00A06E90">
                  <w:rPr>
                    <w:rStyle w:val="Hipersaitas"/>
                    <w:rFonts w:cstheme="minorHAnsi"/>
                    <w:noProof/>
                  </w:rPr>
                  <w:t>1.</w:t>
                </w:r>
                <w:r w:rsidR="00A01D30">
                  <w:rPr>
                    <w:noProof/>
                    <w:kern w:val="2"/>
                    <w:sz w:val="24"/>
                    <w:szCs w:val="24"/>
                    <w14:ligatures w14:val="standardContextual"/>
                  </w:rPr>
                  <w:tab/>
                </w:r>
                <w:r w:rsidR="00A01D30" w:rsidRPr="00A06E90">
                  <w:rPr>
                    <w:rStyle w:val="Hipersaitas"/>
                    <w:rFonts w:cstheme="minorHAnsi"/>
                    <w:noProof/>
                  </w:rPr>
                  <w:t>Bendra informacija</w:t>
                </w:r>
                <w:r w:rsidR="00A01D30">
                  <w:rPr>
                    <w:noProof/>
                    <w:webHidden/>
                  </w:rPr>
                  <w:tab/>
                </w:r>
                <w:r w:rsidR="00A01D30">
                  <w:rPr>
                    <w:noProof/>
                    <w:webHidden/>
                  </w:rPr>
                  <w:fldChar w:fldCharType="begin"/>
                </w:r>
                <w:r w:rsidR="00A01D30">
                  <w:rPr>
                    <w:noProof/>
                    <w:webHidden/>
                  </w:rPr>
                  <w:instrText xml:space="preserve"> PAGEREF _Toc224570236 \h </w:instrText>
                </w:r>
                <w:r w:rsidR="00A01D30">
                  <w:rPr>
                    <w:noProof/>
                    <w:webHidden/>
                  </w:rPr>
                </w:r>
                <w:r w:rsidR="00A01D30">
                  <w:rPr>
                    <w:noProof/>
                    <w:webHidden/>
                  </w:rPr>
                  <w:fldChar w:fldCharType="separate"/>
                </w:r>
                <w:r w:rsidR="00A01D30">
                  <w:rPr>
                    <w:noProof/>
                    <w:webHidden/>
                  </w:rPr>
                  <w:t>0</w:t>
                </w:r>
                <w:r w:rsidR="00A01D30">
                  <w:rPr>
                    <w:noProof/>
                    <w:webHidden/>
                  </w:rPr>
                  <w:fldChar w:fldCharType="end"/>
                </w:r>
              </w:hyperlink>
            </w:p>
            <w:p w14:paraId="0EBBC232" w14:textId="55DD036A" w:rsidR="00A01D30" w:rsidRDefault="00A01D30">
              <w:pPr>
                <w:pStyle w:val="Turinys1"/>
                <w:rPr>
                  <w:noProof/>
                  <w:kern w:val="2"/>
                  <w:sz w:val="24"/>
                  <w:szCs w:val="24"/>
                  <w14:ligatures w14:val="standardContextual"/>
                </w:rPr>
              </w:pPr>
              <w:hyperlink w:anchor="_Toc224570237" w:history="1">
                <w:r w:rsidRPr="00A06E90">
                  <w:rPr>
                    <w:rStyle w:val="Hipersaitas"/>
                    <w:rFonts w:eastAsia="Calibri" w:cstheme="minorHAnsi"/>
                    <w:noProof/>
                  </w:rPr>
                  <w:t>2.</w:t>
                </w:r>
                <w:r>
                  <w:rPr>
                    <w:noProof/>
                    <w:kern w:val="2"/>
                    <w:sz w:val="24"/>
                    <w:szCs w:val="24"/>
                    <w14:ligatures w14:val="standardContextual"/>
                  </w:rPr>
                  <w:tab/>
                </w:r>
                <w:r w:rsidRPr="00A06E90">
                  <w:rPr>
                    <w:rStyle w:val="Hipersaitas"/>
                    <w:rFonts w:cstheme="minorHAnsi"/>
                    <w:noProof/>
                  </w:rPr>
                  <w:t>Pirkimo objektas</w:t>
                </w:r>
                <w:r>
                  <w:rPr>
                    <w:noProof/>
                    <w:webHidden/>
                  </w:rPr>
                  <w:tab/>
                </w:r>
                <w:r>
                  <w:rPr>
                    <w:noProof/>
                    <w:webHidden/>
                  </w:rPr>
                  <w:fldChar w:fldCharType="begin"/>
                </w:r>
                <w:r>
                  <w:rPr>
                    <w:noProof/>
                    <w:webHidden/>
                  </w:rPr>
                  <w:instrText xml:space="preserve"> PAGEREF _Toc224570237 \h </w:instrText>
                </w:r>
                <w:r>
                  <w:rPr>
                    <w:noProof/>
                    <w:webHidden/>
                  </w:rPr>
                </w:r>
                <w:r>
                  <w:rPr>
                    <w:noProof/>
                    <w:webHidden/>
                  </w:rPr>
                  <w:fldChar w:fldCharType="separate"/>
                </w:r>
                <w:r>
                  <w:rPr>
                    <w:noProof/>
                    <w:webHidden/>
                  </w:rPr>
                  <w:t>0</w:t>
                </w:r>
                <w:r>
                  <w:rPr>
                    <w:noProof/>
                    <w:webHidden/>
                  </w:rPr>
                  <w:fldChar w:fldCharType="end"/>
                </w:r>
              </w:hyperlink>
            </w:p>
            <w:p w14:paraId="5415B468" w14:textId="0BEE8679" w:rsidR="00A01D30" w:rsidRDefault="00A01D30">
              <w:pPr>
                <w:pStyle w:val="Turinys1"/>
                <w:rPr>
                  <w:noProof/>
                  <w:kern w:val="2"/>
                  <w:sz w:val="24"/>
                  <w:szCs w:val="24"/>
                  <w14:ligatures w14:val="standardContextual"/>
                </w:rPr>
              </w:pPr>
              <w:hyperlink w:anchor="_Toc224570238" w:history="1">
                <w:r w:rsidRPr="00A06E90">
                  <w:rPr>
                    <w:rStyle w:val="Hipersaitas"/>
                    <w:rFonts w:eastAsia="Calibri" w:cstheme="minorHAnsi"/>
                    <w:noProof/>
                  </w:rPr>
                  <w:t>3.</w:t>
                </w:r>
                <w:r>
                  <w:rPr>
                    <w:noProof/>
                    <w:kern w:val="2"/>
                    <w:sz w:val="24"/>
                    <w:szCs w:val="24"/>
                    <w14:ligatures w14:val="standardContextual"/>
                  </w:rPr>
                  <w:tab/>
                </w:r>
                <w:r w:rsidRPr="00A06E90">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_Toc224570238 \h </w:instrText>
                </w:r>
                <w:r>
                  <w:rPr>
                    <w:noProof/>
                    <w:webHidden/>
                  </w:rPr>
                </w:r>
                <w:r>
                  <w:rPr>
                    <w:noProof/>
                    <w:webHidden/>
                  </w:rPr>
                  <w:fldChar w:fldCharType="separate"/>
                </w:r>
                <w:r>
                  <w:rPr>
                    <w:noProof/>
                    <w:webHidden/>
                  </w:rPr>
                  <w:t>0</w:t>
                </w:r>
                <w:r>
                  <w:rPr>
                    <w:noProof/>
                    <w:webHidden/>
                  </w:rPr>
                  <w:fldChar w:fldCharType="end"/>
                </w:r>
              </w:hyperlink>
            </w:p>
            <w:p w14:paraId="5FB6D51E" w14:textId="798E91B8" w:rsidR="00A01D30" w:rsidRDefault="00A01D30">
              <w:pPr>
                <w:pStyle w:val="Turinys1"/>
                <w:rPr>
                  <w:noProof/>
                  <w:kern w:val="2"/>
                  <w:sz w:val="24"/>
                  <w:szCs w:val="24"/>
                  <w14:ligatures w14:val="standardContextual"/>
                </w:rPr>
              </w:pPr>
              <w:hyperlink w:anchor="_Toc224570239" w:history="1">
                <w:r w:rsidRPr="00A06E90">
                  <w:rPr>
                    <w:rStyle w:val="Hipersaitas"/>
                    <w:rFonts w:eastAsia="Calibri" w:cstheme="minorHAnsi"/>
                    <w:noProof/>
                  </w:rPr>
                  <w:t>4.</w:t>
                </w:r>
                <w:r>
                  <w:rPr>
                    <w:noProof/>
                    <w:kern w:val="2"/>
                    <w:sz w:val="24"/>
                    <w:szCs w:val="24"/>
                    <w14:ligatures w14:val="standardContextual"/>
                  </w:rPr>
                  <w:tab/>
                </w:r>
                <w:r w:rsidRPr="00A06E90">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_Toc224570239 \h </w:instrText>
                </w:r>
                <w:r>
                  <w:rPr>
                    <w:noProof/>
                    <w:webHidden/>
                  </w:rPr>
                </w:r>
                <w:r>
                  <w:rPr>
                    <w:noProof/>
                    <w:webHidden/>
                  </w:rPr>
                  <w:fldChar w:fldCharType="separate"/>
                </w:r>
                <w:r>
                  <w:rPr>
                    <w:noProof/>
                    <w:webHidden/>
                  </w:rPr>
                  <w:t>1</w:t>
                </w:r>
                <w:r>
                  <w:rPr>
                    <w:noProof/>
                    <w:webHidden/>
                  </w:rPr>
                  <w:fldChar w:fldCharType="end"/>
                </w:r>
              </w:hyperlink>
            </w:p>
            <w:p w14:paraId="041AC9DA" w14:textId="5D283A4C" w:rsidR="00A01D30" w:rsidRDefault="00A01D30">
              <w:pPr>
                <w:pStyle w:val="Turinys1"/>
                <w:rPr>
                  <w:noProof/>
                  <w:kern w:val="2"/>
                  <w:sz w:val="24"/>
                  <w:szCs w:val="24"/>
                  <w14:ligatures w14:val="standardContextual"/>
                </w:rPr>
              </w:pPr>
              <w:hyperlink w:anchor="_Toc224570240" w:history="1">
                <w:r w:rsidRPr="00A06E90">
                  <w:rPr>
                    <w:rStyle w:val="Hipersaitas"/>
                    <w:rFonts w:eastAsia="Calibri" w:cstheme="minorHAnsi"/>
                    <w:noProof/>
                  </w:rPr>
                  <w:t>5.</w:t>
                </w:r>
                <w:r>
                  <w:rPr>
                    <w:noProof/>
                    <w:kern w:val="2"/>
                    <w:sz w:val="24"/>
                    <w:szCs w:val="24"/>
                    <w14:ligatures w14:val="standardContextual"/>
                  </w:rPr>
                  <w:tab/>
                </w:r>
                <w:r w:rsidRPr="00A06E90">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_Toc224570240 \h </w:instrText>
                </w:r>
                <w:r>
                  <w:rPr>
                    <w:noProof/>
                    <w:webHidden/>
                  </w:rPr>
                </w:r>
                <w:r>
                  <w:rPr>
                    <w:noProof/>
                    <w:webHidden/>
                  </w:rPr>
                  <w:fldChar w:fldCharType="separate"/>
                </w:r>
                <w:r>
                  <w:rPr>
                    <w:noProof/>
                    <w:webHidden/>
                  </w:rPr>
                  <w:t>1</w:t>
                </w:r>
                <w:r>
                  <w:rPr>
                    <w:noProof/>
                    <w:webHidden/>
                  </w:rPr>
                  <w:fldChar w:fldCharType="end"/>
                </w:r>
              </w:hyperlink>
            </w:p>
            <w:p w14:paraId="12BE5D88" w14:textId="2CC5D965" w:rsidR="00A01D30" w:rsidRDefault="00A01D30">
              <w:pPr>
                <w:pStyle w:val="Turinys1"/>
                <w:rPr>
                  <w:noProof/>
                  <w:kern w:val="2"/>
                  <w:sz w:val="24"/>
                  <w:szCs w:val="24"/>
                  <w14:ligatures w14:val="standardContextual"/>
                </w:rPr>
              </w:pPr>
              <w:hyperlink w:anchor="_Toc224570241" w:history="1">
                <w:r w:rsidRPr="00A06E90">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_Toc224570241 \h </w:instrText>
                </w:r>
                <w:r>
                  <w:rPr>
                    <w:noProof/>
                    <w:webHidden/>
                  </w:rPr>
                </w:r>
                <w:r>
                  <w:rPr>
                    <w:noProof/>
                    <w:webHidden/>
                  </w:rPr>
                  <w:fldChar w:fldCharType="separate"/>
                </w:r>
                <w:r>
                  <w:rPr>
                    <w:noProof/>
                    <w:webHidden/>
                  </w:rPr>
                  <w:t>1</w:t>
                </w:r>
                <w:r>
                  <w:rPr>
                    <w:noProof/>
                    <w:webHidden/>
                  </w:rPr>
                  <w:fldChar w:fldCharType="end"/>
                </w:r>
              </w:hyperlink>
            </w:p>
            <w:p w14:paraId="2C16D9C3" w14:textId="38A53E15" w:rsidR="00A01D30" w:rsidRDefault="00A01D30">
              <w:pPr>
                <w:pStyle w:val="Turinys1"/>
                <w:rPr>
                  <w:noProof/>
                  <w:kern w:val="2"/>
                  <w:sz w:val="24"/>
                  <w:szCs w:val="24"/>
                  <w14:ligatures w14:val="standardContextual"/>
                </w:rPr>
              </w:pPr>
              <w:hyperlink w:anchor="_Toc224570242" w:history="1">
                <w:r w:rsidRPr="00A06E90">
                  <w:rPr>
                    <w:rStyle w:val="Hipersaitas"/>
                    <w:rFonts w:ascii="Arial" w:hAnsi="Arial" w:cs="Arial"/>
                    <w:noProof/>
                  </w:rPr>
                  <w:t>7.</w:t>
                </w:r>
                <w:r>
                  <w:rPr>
                    <w:noProof/>
                    <w:kern w:val="2"/>
                    <w:sz w:val="24"/>
                    <w:szCs w:val="24"/>
                    <w14:ligatures w14:val="standardContextual"/>
                  </w:rPr>
                  <w:tab/>
                </w:r>
                <w:r w:rsidRPr="00A06E90">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_Toc224570242 \h </w:instrText>
                </w:r>
                <w:r>
                  <w:rPr>
                    <w:noProof/>
                    <w:webHidden/>
                  </w:rPr>
                </w:r>
                <w:r>
                  <w:rPr>
                    <w:noProof/>
                    <w:webHidden/>
                  </w:rPr>
                  <w:fldChar w:fldCharType="separate"/>
                </w:r>
                <w:r>
                  <w:rPr>
                    <w:noProof/>
                    <w:webHidden/>
                  </w:rPr>
                  <w:t>1</w:t>
                </w:r>
                <w:r>
                  <w:rPr>
                    <w:noProof/>
                    <w:webHidden/>
                  </w:rPr>
                  <w:fldChar w:fldCharType="end"/>
                </w:r>
              </w:hyperlink>
            </w:p>
            <w:p w14:paraId="03ACDFE4" w14:textId="09C7E438" w:rsidR="00A01D30" w:rsidRDefault="00A01D30">
              <w:pPr>
                <w:pStyle w:val="Turinys1"/>
                <w:rPr>
                  <w:noProof/>
                  <w:kern w:val="2"/>
                  <w:sz w:val="24"/>
                  <w:szCs w:val="24"/>
                  <w14:ligatures w14:val="standardContextual"/>
                </w:rPr>
              </w:pPr>
              <w:hyperlink w:anchor="_Toc224570243" w:history="1">
                <w:r w:rsidRPr="00A06E90">
                  <w:rPr>
                    <w:rStyle w:val="Hipersaitas"/>
                    <w:rFonts w:cstheme="minorHAnsi"/>
                    <w:noProof/>
                  </w:rPr>
                  <w:t>8. Sutarties sudarymas</w:t>
                </w:r>
                <w:r>
                  <w:rPr>
                    <w:noProof/>
                    <w:webHidden/>
                  </w:rPr>
                  <w:tab/>
                </w:r>
                <w:r>
                  <w:rPr>
                    <w:noProof/>
                    <w:webHidden/>
                  </w:rPr>
                  <w:fldChar w:fldCharType="begin"/>
                </w:r>
                <w:r>
                  <w:rPr>
                    <w:noProof/>
                    <w:webHidden/>
                  </w:rPr>
                  <w:instrText xml:space="preserve"> PAGEREF _Toc224570243 \h </w:instrText>
                </w:r>
                <w:r>
                  <w:rPr>
                    <w:noProof/>
                    <w:webHidden/>
                  </w:rPr>
                </w:r>
                <w:r>
                  <w:rPr>
                    <w:noProof/>
                    <w:webHidden/>
                  </w:rPr>
                  <w:fldChar w:fldCharType="separate"/>
                </w:r>
                <w:r>
                  <w:rPr>
                    <w:noProof/>
                    <w:webHidden/>
                  </w:rPr>
                  <w:t>2</w:t>
                </w:r>
                <w:r>
                  <w:rPr>
                    <w:noProof/>
                    <w:webHidden/>
                  </w:rPr>
                  <w:fldChar w:fldCharType="end"/>
                </w:r>
              </w:hyperlink>
            </w:p>
            <w:p w14:paraId="1A15DD56" w14:textId="701E2D9D" w:rsidR="00A01D30" w:rsidRDefault="00A01D30">
              <w:pPr>
                <w:pStyle w:val="Turinys2"/>
                <w:rPr>
                  <w:noProof/>
                  <w:kern w:val="2"/>
                  <w:sz w:val="24"/>
                  <w:szCs w:val="24"/>
                  <w14:ligatures w14:val="standardContextual"/>
                </w:rPr>
              </w:pPr>
              <w:hyperlink w:anchor="_Toc224570244" w:history="1">
                <w:r w:rsidRPr="00A06E90">
                  <w:rPr>
                    <w:rStyle w:val="Hipersaitas"/>
                    <w:rFonts w:cstheme="minorHAnsi"/>
                    <w:noProof/>
                  </w:rPr>
                  <w:t>Pirkimo sąlygų 1 priedas „Tiekėjų pašalinimo pagrindai“</w:t>
                </w:r>
                <w:r>
                  <w:rPr>
                    <w:noProof/>
                    <w:webHidden/>
                  </w:rPr>
                  <w:tab/>
                </w:r>
                <w:r>
                  <w:rPr>
                    <w:noProof/>
                    <w:webHidden/>
                  </w:rPr>
                  <w:fldChar w:fldCharType="begin"/>
                </w:r>
                <w:r>
                  <w:rPr>
                    <w:noProof/>
                    <w:webHidden/>
                  </w:rPr>
                  <w:instrText xml:space="preserve"> PAGEREF _Toc224570244 \h </w:instrText>
                </w:r>
                <w:r>
                  <w:rPr>
                    <w:noProof/>
                    <w:webHidden/>
                  </w:rPr>
                </w:r>
                <w:r>
                  <w:rPr>
                    <w:noProof/>
                    <w:webHidden/>
                  </w:rPr>
                  <w:fldChar w:fldCharType="separate"/>
                </w:r>
                <w:r>
                  <w:rPr>
                    <w:noProof/>
                    <w:webHidden/>
                  </w:rPr>
                  <w:t>3</w:t>
                </w:r>
                <w:r>
                  <w:rPr>
                    <w:noProof/>
                    <w:webHidden/>
                  </w:rPr>
                  <w:fldChar w:fldCharType="end"/>
                </w:r>
              </w:hyperlink>
            </w:p>
            <w:p w14:paraId="53D8E5DC" w14:textId="447A9F7A" w:rsidR="00A01D30" w:rsidRDefault="00A01D30">
              <w:pPr>
                <w:pStyle w:val="Turinys2"/>
                <w:rPr>
                  <w:noProof/>
                  <w:kern w:val="2"/>
                  <w:sz w:val="24"/>
                  <w:szCs w:val="24"/>
                  <w14:ligatures w14:val="standardContextual"/>
                </w:rPr>
              </w:pPr>
              <w:hyperlink w:anchor="_Toc224570245" w:history="1">
                <w:r w:rsidRPr="00A06E90">
                  <w:rPr>
                    <w:rStyle w:val="Hipersaitas"/>
                    <w:rFonts w:cstheme="minorHAnsi"/>
                    <w:noProof/>
                  </w:rPr>
                  <w:t>Pirkimo sąlygų 2 priedas „Techninė specifikacija“</w:t>
                </w:r>
                <w:r>
                  <w:rPr>
                    <w:noProof/>
                    <w:webHidden/>
                  </w:rPr>
                  <w:tab/>
                </w:r>
                <w:r>
                  <w:rPr>
                    <w:noProof/>
                    <w:webHidden/>
                  </w:rPr>
                  <w:fldChar w:fldCharType="begin"/>
                </w:r>
                <w:r>
                  <w:rPr>
                    <w:noProof/>
                    <w:webHidden/>
                  </w:rPr>
                  <w:instrText xml:space="preserve"> PAGEREF _Toc224570245 \h </w:instrText>
                </w:r>
                <w:r>
                  <w:rPr>
                    <w:noProof/>
                    <w:webHidden/>
                  </w:rPr>
                </w:r>
                <w:r>
                  <w:rPr>
                    <w:noProof/>
                    <w:webHidden/>
                  </w:rPr>
                  <w:fldChar w:fldCharType="separate"/>
                </w:r>
                <w:r>
                  <w:rPr>
                    <w:noProof/>
                    <w:webHidden/>
                  </w:rPr>
                  <w:t>4</w:t>
                </w:r>
                <w:r>
                  <w:rPr>
                    <w:noProof/>
                    <w:webHidden/>
                  </w:rPr>
                  <w:fldChar w:fldCharType="end"/>
                </w:r>
              </w:hyperlink>
            </w:p>
            <w:p w14:paraId="42F71CE9" w14:textId="01C77FAE" w:rsidR="00A01D30" w:rsidRDefault="00A01D30">
              <w:pPr>
                <w:pStyle w:val="Turinys2"/>
                <w:rPr>
                  <w:noProof/>
                  <w:kern w:val="2"/>
                  <w:sz w:val="24"/>
                  <w:szCs w:val="24"/>
                  <w14:ligatures w14:val="standardContextual"/>
                </w:rPr>
              </w:pPr>
              <w:hyperlink w:anchor="_Toc224570246" w:history="1">
                <w:r w:rsidRPr="00A06E90">
                  <w:rPr>
                    <w:rStyle w:val="Hipersaitas"/>
                    <w:rFonts w:cstheme="minorHAnsi"/>
                    <w:noProof/>
                  </w:rPr>
                  <w:t>Pirkimo sąlygų 3 priedas „Pasiūlymo forma“</w:t>
                </w:r>
                <w:r>
                  <w:rPr>
                    <w:noProof/>
                    <w:webHidden/>
                  </w:rPr>
                  <w:tab/>
                </w:r>
                <w:r>
                  <w:rPr>
                    <w:noProof/>
                    <w:webHidden/>
                  </w:rPr>
                  <w:fldChar w:fldCharType="begin"/>
                </w:r>
                <w:r>
                  <w:rPr>
                    <w:noProof/>
                    <w:webHidden/>
                  </w:rPr>
                  <w:instrText xml:space="preserve"> PAGEREF _Toc224570246 \h </w:instrText>
                </w:r>
                <w:r>
                  <w:rPr>
                    <w:noProof/>
                    <w:webHidden/>
                  </w:rPr>
                </w:r>
                <w:r>
                  <w:rPr>
                    <w:noProof/>
                    <w:webHidden/>
                  </w:rPr>
                  <w:fldChar w:fldCharType="separate"/>
                </w:r>
                <w:r>
                  <w:rPr>
                    <w:noProof/>
                    <w:webHidden/>
                  </w:rPr>
                  <w:t>7</w:t>
                </w:r>
                <w:r>
                  <w:rPr>
                    <w:noProof/>
                    <w:webHidden/>
                  </w:rPr>
                  <w:fldChar w:fldCharType="end"/>
                </w:r>
              </w:hyperlink>
            </w:p>
            <w:p w14:paraId="1D1CF761" w14:textId="2B87D9C6" w:rsidR="00A01D30" w:rsidRDefault="00A01D30">
              <w:pPr>
                <w:pStyle w:val="Turinys2"/>
                <w:rPr>
                  <w:noProof/>
                  <w:kern w:val="2"/>
                  <w:sz w:val="24"/>
                  <w:szCs w:val="24"/>
                  <w14:ligatures w14:val="standardContextual"/>
                </w:rPr>
              </w:pPr>
              <w:hyperlink w:anchor="_Toc224570247" w:history="1">
                <w:r w:rsidRPr="00A06E90">
                  <w:rPr>
                    <w:rStyle w:val="Hipersaitas"/>
                    <w:rFonts w:cstheme="minorHAnsi"/>
                    <w:noProof/>
                  </w:rPr>
                  <w:t>Pirkimo sąlygų 4 priedas „Sutarties projektas“</w:t>
                </w:r>
                <w:r>
                  <w:rPr>
                    <w:noProof/>
                    <w:webHidden/>
                  </w:rPr>
                  <w:tab/>
                </w:r>
                <w:r>
                  <w:rPr>
                    <w:noProof/>
                    <w:webHidden/>
                  </w:rPr>
                  <w:fldChar w:fldCharType="begin"/>
                </w:r>
                <w:r>
                  <w:rPr>
                    <w:noProof/>
                    <w:webHidden/>
                  </w:rPr>
                  <w:instrText xml:space="preserve"> PAGEREF _Toc224570247 \h </w:instrText>
                </w:r>
                <w:r>
                  <w:rPr>
                    <w:noProof/>
                    <w:webHidden/>
                  </w:rPr>
                </w:r>
                <w:r>
                  <w:rPr>
                    <w:noProof/>
                    <w:webHidden/>
                  </w:rPr>
                  <w:fldChar w:fldCharType="separate"/>
                </w:r>
                <w:r>
                  <w:rPr>
                    <w:noProof/>
                    <w:webHidden/>
                  </w:rPr>
                  <w:t>11</w:t>
                </w:r>
                <w:r>
                  <w:rPr>
                    <w:noProof/>
                    <w:webHidden/>
                  </w:rPr>
                  <w:fldChar w:fldCharType="end"/>
                </w:r>
              </w:hyperlink>
            </w:p>
            <w:p w14:paraId="7B4B0AD1" w14:textId="271CA18E" w:rsidR="00A01D30" w:rsidRDefault="00A01D30">
              <w:pPr>
                <w:pStyle w:val="Turinys2"/>
                <w:rPr>
                  <w:noProof/>
                  <w:kern w:val="2"/>
                  <w:sz w:val="24"/>
                  <w:szCs w:val="24"/>
                  <w14:ligatures w14:val="standardContextual"/>
                </w:rPr>
              </w:pPr>
              <w:hyperlink w:anchor="_Toc224570248" w:history="1">
                <w:r w:rsidRPr="00A06E90">
                  <w:rPr>
                    <w:rStyle w:val="Hipersaitas"/>
                    <w:rFonts w:cstheme="minorHAnsi"/>
                    <w:noProof/>
                  </w:rPr>
                  <w:t>Pirkimo sąlygų 5 priedas „Terminai“</w:t>
                </w:r>
                <w:r>
                  <w:rPr>
                    <w:noProof/>
                    <w:webHidden/>
                  </w:rPr>
                  <w:tab/>
                </w:r>
                <w:r>
                  <w:rPr>
                    <w:noProof/>
                    <w:webHidden/>
                  </w:rPr>
                  <w:fldChar w:fldCharType="begin"/>
                </w:r>
                <w:r>
                  <w:rPr>
                    <w:noProof/>
                    <w:webHidden/>
                  </w:rPr>
                  <w:instrText xml:space="preserve"> PAGEREF _Toc224570248 \h </w:instrText>
                </w:r>
                <w:r>
                  <w:rPr>
                    <w:noProof/>
                    <w:webHidden/>
                  </w:rPr>
                </w:r>
                <w:r>
                  <w:rPr>
                    <w:noProof/>
                    <w:webHidden/>
                  </w:rPr>
                  <w:fldChar w:fldCharType="separate"/>
                </w:r>
                <w:r>
                  <w:rPr>
                    <w:noProof/>
                    <w:webHidden/>
                  </w:rPr>
                  <w:t>12</w:t>
                </w:r>
                <w:r>
                  <w:rPr>
                    <w:noProof/>
                    <w:webHidden/>
                  </w:rPr>
                  <w:fldChar w:fldCharType="end"/>
                </w:r>
              </w:hyperlink>
            </w:p>
            <w:p w14:paraId="50FBC201" w14:textId="08EAF82E"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B30DB5" w:rsidP="00764170">
          <w:pPr>
            <w:spacing w:after="120"/>
            <w:ind w:firstLine="0"/>
            <w:contextualSpacing/>
            <w:rPr>
              <w:rFonts w:ascii="Arial" w:hAnsi="Arial" w:cs="Arial"/>
            </w:rPr>
          </w:pPr>
        </w:p>
      </w:sdtContent>
    </w:sdt>
    <w:p w14:paraId="12085CDF" w14:textId="16073931" w:rsidR="00746BAF" w:rsidRPr="004D1673" w:rsidRDefault="00C31EC9" w:rsidP="00280D3D">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24570236"/>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02275B06"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w:t>
      </w:r>
      <w:r w:rsidR="00CD0DC5">
        <w:rPr>
          <w:rFonts w:cstheme="minorHAnsi"/>
        </w:rPr>
        <w:t xml:space="preserve"> Aplinkos apsaugos departamentas prie Aplinkos ministerijos</w:t>
      </w:r>
      <w:r w:rsidR="00FB3C75" w:rsidRPr="006B1A30">
        <w:rPr>
          <w:rFonts w:cstheme="minorHAnsi"/>
        </w:rPr>
        <w:t xml:space="preserve">, juridinio asmens kodas </w:t>
      </w:r>
      <w:r w:rsidR="00CD0DC5">
        <w:rPr>
          <w:rFonts w:cstheme="minorHAnsi"/>
        </w:rPr>
        <w:t>304766622</w:t>
      </w:r>
      <w:r w:rsidR="00FB3C75" w:rsidRPr="006B1A30">
        <w:rPr>
          <w:rFonts w:cstheme="minorHAnsi"/>
        </w:rPr>
        <w:t xml:space="preserve">, adresas </w:t>
      </w:r>
      <w:r w:rsidR="00CD0DC5">
        <w:rPr>
          <w:rFonts w:cstheme="minorHAnsi"/>
        </w:rPr>
        <w:t>Smolensko g. 15, 03201 Vilnius</w:t>
      </w:r>
      <w:r w:rsidR="00FB3C75" w:rsidRPr="006B1A30">
        <w:rPr>
          <w:rFonts w:cstheme="minorHAnsi"/>
        </w:rPr>
        <w:t xml:space="preserve">, darbo laikas </w:t>
      </w:r>
      <w:r w:rsidR="00CD0DC5" w:rsidRPr="29EBE520">
        <w:t>I-IV 8.00-17.00 val., V 8.00-15.45 val</w:t>
      </w:r>
      <w:r w:rsidR="00FB3C75" w:rsidRPr="006B1A30">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43304316" w14:textId="6C18EEC4" w:rsidR="00020DD7" w:rsidRPr="00905F9E" w:rsidRDefault="00FB3C75" w:rsidP="00280D3D">
      <w:pPr>
        <w:pStyle w:val="Sraopastraipa"/>
        <w:numPr>
          <w:ilvl w:val="1"/>
          <w:numId w:val="9"/>
        </w:numPr>
        <w:spacing w:line="240" w:lineRule="auto"/>
        <w:ind w:left="0" w:firstLine="710"/>
        <w:rPr>
          <w:rFonts w:cstheme="minorHAnsi"/>
        </w:rPr>
      </w:pPr>
      <w:r w:rsidRPr="00244994">
        <w:rPr>
          <w:rFonts w:eastAsia="Calibri" w:cstheme="minorHAnsi"/>
        </w:rPr>
        <w:t xml:space="preserve">Pirkimą </w:t>
      </w:r>
      <w:r w:rsidR="00E02035">
        <w:rPr>
          <w:rFonts w:cstheme="minorHAnsi"/>
        </w:rPr>
        <w:t xml:space="preserve">perkančiosios organizacijos </w:t>
      </w:r>
      <w:r w:rsidRPr="00244994">
        <w:rPr>
          <w:rFonts w:eastAsia="Calibri" w:cstheme="minorHAnsi"/>
        </w:rPr>
        <w:t>vardu atlieka</w:t>
      </w:r>
      <w:r w:rsidR="007034D1" w:rsidRPr="00244994">
        <w:rPr>
          <w:rFonts w:eastAsia="Calibri" w:cstheme="minorHAnsi"/>
          <w:color w:val="00B050"/>
        </w:rPr>
        <w:t xml:space="preserve"> </w:t>
      </w:r>
      <w:r w:rsidR="00CD0DC5" w:rsidRPr="00EE02A2">
        <w:rPr>
          <w:rFonts w:eastAsia="Calibri"/>
        </w:rPr>
        <w:t xml:space="preserve">Lietuvos </w:t>
      </w:r>
      <w:r w:rsidR="00CD0DC5" w:rsidRPr="00F85C45">
        <w:rPr>
          <w:rFonts w:eastAsia="Calibri"/>
        </w:rPr>
        <w:t>Respublikos aplinkos ministerijos Aplinkos projektų valdymo agentūra, juridinio asmens kodas 288779560, adresas Labdarių g. 3-102, LT-01120 Vilnius</w:t>
      </w:r>
      <w:r w:rsidRPr="00244994">
        <w:rPr>
          <w:rFonts w:eastAsia="Calibri" w:cstheme="minorHAnsi"/>
        </w:rPr>
        <w:t xml:space="preserve">, darbo laikas </w:t>
      </w:r>
      <w:r w:rsidR="00CD0DC5" w:rsidRPr="29EBE520">
        <w:t>I-IV 8.00-17.00 val., V 8.00-15.45 val</w:t>
      </w:r>
      <w:r w:rsidRPr="00244994">
        <w:rPr>
          <w:rFonts w:eastAsia="Calibri" w:cstheme="minorHAnsi"/>
        </w:rPr>
        <w:t xml:space="preserve">. Sutartį pasirašys </w:t>
      </w:r>
      <w:r w:rsidR="006B3563">
        <w:rPr>
          <w:rFonts w:cstheme="minorHAnsi"/>
        </w:rPr>
        <w:t>perkančioji organizacija</w:t>
      </w:r>
      <w:r w:rsidRPr="00244994">
        <w:rPr>
          <w:rFonts w:eastAsia="Calibri" w:cstheme="minorHAnsi"/>
        </w:rPr>
        <w:t>.</w:t>
      </w:r>
      <w:r w:rsidR="00A56E33">
        <w:rPr>
          <w:rFonts w:eastAsia="Calibri" w:cstheme="minorHAnsi"/>
        </w:rPr>
        <w:t xml:space="preserve"> </w:t>
      </w:r>
    </w:p>
    <w:p w14:paraId="6669709E" w14:textId="3648E0FA" w:rsidR="00316D64" w:rsidRPr="004939D6" w:rsidRDefault="00CA0CC5" w:rsidP="00280D3D">
      <w:pPr>
        <w:pStyle w:val="Sraopastraipa"/>
        <w:numPr>
          <w:ilvl w:val="1"/>
          <w:numId w:val="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w:t>
      </w:r>
      <w:r w:rsidRPr="003B4F88">
        <w:rPr>
          <w:rFonts w:cstheme="minorHAnsi"/>
        </w:rPr>
        <w:t xml:space="preserve">nes </w:t>
      </w:r>
      <w:r w:rsidR="003B4F88" w:rsidRPr="003B4F88">
        <w:rPr>
          <w:rFonts w:cstheme="minorHAnsi"/>
        </w:rPr>
        <w:t>nėra tokių prekių</w:t>
      </w:r>
      <w:r w:rsidRPr="003B4F88">
        <w:rPr>
          <w:rFonts w:cstheme="minorHAnsi"/>
        </w:rPr>
        <w:t xml:space="preserve">.  </w:t>
      </w:r>
    </w:p>
    <w:p w14:paraId="52EA068B" w14:textId="7CC064C9" w:rsidR="00C71C6F" w:rsidRPr="004939D6" w:rsidRDefault="00503A5B" w:rsidP="00F77A5D">
      <w:pPr>
        <w:spacing w:line="240" w:lineRule="auto"/>
        <w:ind w:left="697" w:firstLine="0"/>
        <w:rPr>
          <w:rFonts w:cstheme="minorHAnsi"/>
        </w:rPr>
      </w:pPr>
      <w:r w:rsidRPr="004939D6">
        <w:rPr>
          <w:rFonts w:cstheme="minorHAnsi"/>
        </w:rPr>
        <w:t>1.</w:t>
      </w:r>
      <w:r w:rsidR="00362DF0" w:rsidRPr="004939D6">
        <w:rPr>
          <w:rFonts w:cstheme="minorHAnsi"/>
        </w:rPr>
        <w:t>4</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3B4F88">
            <w:t>yra</w:t>
          </w:r>
        </w:sdtContent>
      </w:sdt>
      <w:r w:rsidR="00A100C8" w:rsidRPr="004939D6" w:rsidDel="00A100C8">
        <w:rPr>
          <w:rFonts w:cstheme="minorHAnsi"/>
        </w:rPr>
        <w:t xml:space="preserve"> </w:t>
      </w:r>
      <w:r w:rsidR="00091F01" w:rsidRPr="004939D6">
        <w:rPr>
          <w:rFonts w:cstheme="minorHAnsi"/>
        </w:rPr>
        <w:t xml:space="preserve">sudaroma. </w:t>
      </w:r>
    </w:p>
    <w:p w14:paraId="16DB9CE8" w14:textId="06F6E702" w:rsidR="001045C0" w:rsidRPr="004939D6" w:rsidRDefault="004F6423" w:rsidP="007A6EAB">
      <w:pPr>
        <w:pStyle w:val="Sraopastraipa"/>
        <w:spacing w:line="240" w:lineRule="auto"/>
        <w:ind w:left="0" w:firstLine="709"/>
        <w:rPr>
          <w:color w:val="00B050"/>
        </w:rPr>
      </w:pPr>
      <w:r w:rsidRPr="004939D6">
        <w:t>1.5.</w:t>
      </w:r>
      <w:r w:rsidRPr="004939D6">
        <w:rPr>
          <w:i/>
          <w:iCs/>
        </w:rPr>
        <w:t xml:space="preserve"> </w:t>
      </w:r>
      <w:r w:rsidR="00D459E3" w:rsidRPr="004939D6">
        <w:t xml:space="preserve">Atliekamas žaliasis pirkimas. Pirkimas vykdomas vadovaujantis </w:t>
      </w:r>
      <w:hyperlink r:id="rId14" w:history="1">
        <w:r w:rsidR="009B66AB" w:rsidRPr="004939D6">
          <w:rPr>
            <w:rStyle w:val="Hipersaitas"/>
            <w:rFonts w:cstheme="minorHAnsi"/>
          </w:rPr>
          <w:t>Lietuvos Respublikos aplinkos ministro 2011 m. birželio 28 d. įsakym</w:t>
        </w:r>
        <w:r w:rsidR="00386BD7">
          <w:rPr>
            <w:rStyle w:val="Hipersaitas"/>
            <w:rFonts w:cstheme="minorHAnsi"/>
          </w:rPr>
          <w:t>o</w:t>
        </w:r>
        <w:r w:rsidR="009B66AB" w:rsidRPr="004939D6">
          <w:rPr>
            <w:rStyle w:val="Hipersaitas"/>
            <w:rFonts w:cstheme="minorHAnsi"/>
          </w:rPr>
          <w:t xml:space="preserve">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 xml:space="preserve">4 punkto </w:t>
      </w:r>
      <w:r w:rsidR="007D60E3">
        <w:rPr>
          <w:rFonts w:cstheme="minorHAnsi"/>
        </w:rPr>
        <w:t xml:space="preserve">4.4.4.4. </w:t>
      </w:r>
      <w:r w:rsidR="00D8621D" w:rsidRPr="004939D6">
        <w:t xml:space="preserve">papunkčiu </w:t>
      </w:r>
      <w:r w:rsidR="00D459E3" w:rsidRPr="004939D6">
        <w:t>(-</w:t>
      </w:r>
      <w:proofErr w:type="spellStart"/>
      <w:r w:rsidR="00D8621D" w:rsidRPr="004939D6">
        <w:t>i</w:t>
      </w:r>
      <w:r w:rsidR="00D459E3" w:rsidRPr="004939D6">
        <w:t>ais</w:t>
      </w:r>
      <w:proofErr w:type="spellEnd"/>
      <w:r w:rsidR="00D459E3" w:rsidRPr="004939D6">
        <w:t xml:space="preserve">). Aplinkos apaugos kriterijai nustatyti </w:t>
      </w:r>
      <w:r w:rsidR="007D60E3" w:rsidRPr="00AD3894">
        <w:rPr>
          <w:rFonts w:cstheme="minorHAnsi"/>
        </w:rPr>
        <w:t xml:space="preserve">2 priede „Techninė specifikacija“, </w:t>
      </w:r>
      <w:r w:rsidR="00AD3894" w:rsidRPr="00AD3894">
        <w:rPr>
          <w:rFonts w:cstheme="minorHAnsi"/>
        </w:rPr>
        <w:t>3</w:t>
      </w:r>
      <w:r w:rsidR="007D60E3" w:rsidRPr="00AD3894">
        <w:rPr>
          <w:rFonts w:cstheme="minorHAnsi"/>
        </w:rPr>
        <w:t xml:space="preserve"> priede „</w:t>
      </w:r>
      <w:r w:rsidR="007D60E3" w:rsidRPr="00AD3894">
        <w:rPr>
          <w:rFonts w:ascii="Calibri" w:eastAsia="Calibri" w:hAnsi="Calibri" w:cs="Calibri"/>
        </w:rPr>
        <w:t>Pasiūlymo forma“</w:t>
      </w:r>
      <w:r w:rsidR="007D60E3" w:rsidRPr="00AD3894">
        <w:rPr>
          <w:rFonts w:cstheme="minorHAnsi"/>
        </w:rPr>
        <w:t xml:space="preserve"> ir sutarties vykdymo sąlygose</w:t>
      </w:r>
      <w:r w:rsidR="00D459E3" w:rsidRPr="00AD3894">
        <w:rPr>
          <w:color w:val="00B050"/>
        </w:rPr>
        <w:t>.</w:t>
      </w:r>
    </w:p>
    <w:p w14:paraId="15179C0E" w14:textId="5A4EC934" w:rsidR="00257685" w:rsidRPr="007A6EAB" w:rsidRDefault="003D3DF5" w:rsidP="007D60E3">
      <w:pPr>
        <w:spacing w:line="240" w:lineRule="auto"/>
        <w:ind w:firstLine="709"/>
        <w:rPr>
          <w:rFonts w:cstheme="minorHAnsi"/>
        </w:rPr>
      </w:pPr>
      <w:r>
        <w:rPr>
          <w:rFonts w:eastAsia="Arial" w:cstheme="minorHAnsi"/>
        </w:rPr>
        <w:t>1.</w:t>
      </w:r>
      <w:r w:rsidR="007D60E3">
        <w:rPr>
          <w:rFonts w:eastAsia="Arial" w:cstheme="minorHAnsi"/>
        </w:rPr>
        <w:t>6</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80D3D">
      <w:pPr>
        <w:pStyle w:val="Antrat1"/>
        <w:numPr>
          <w:ilvl w:val="0"/>
          <w:numId w:val="7"/>
        </w:numPr>
        <w:spacing w:before="720" w:after="0" w:line="300" w:lineRule="auto"/>
        <w:rPr>
          <w:rFonts w:asciiTheme="minorHAnsi" w:hAnsiTheme="minorHAnsi" w:cstheme="minorHAnsi"/>
          <w:color w:val="auto"/>
        </w:rPr>
      </w:pPr>
      <w:bookmarkStart w:id="10" w:name="_Toc224570237"/>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06F40A98" w:rsidR="00FB3C75" w:rsidRPr="00244994" w:rsidRDefault="4A330118" w:rsidP="00280D3D">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737BF3" w:rsidRPr="00737BF3">
        <w:rPr>
          <w:rFonts w:eastAsia="Calibri" w:cstheme="minorHAnsi"/>
        </w:rPr>
        <w:t xml:space="preserve">8 (aštuonias) </w:t>
      </w:r>
      <w:r w:rsidR="00737BF3" w:rsidRPr="00737BF3">
        <w:rPr>
          <w:rFonts w:eastAsia="Calibri" w:cstheme="minorHAnsi"/>
          <w:lang w:val="x-none"/>
        </w:rPr>
        <w:t>standartinės gamyklinės komplektacijos dūmų mašinas (generatorius) nuotekų sistemų nesandarumams fiksuoti</w:t>
      </w:r>
      <w:r w:rsidR="00FB3C75" w:rsidRPr="00737BF3">
        <w:rPr>
          <w:rFonts w:eastAsia="Calibri" w:cstheme="minorHAnsi"/>
        </w:rPr>
        <w:t>.</w:t>
      </w:r>
      <w:r w:rsidR="00FB3C75" w:rsidRPr="00737BF3">
        <w:rPr>
          <w:rFonts w:cstheme="minorHAnsi"/>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737BF3">
        <w:rPr>
          <w:rFonts w:cstheme="minorHAnsi"/>
        </w:rPr>
        <w:t>2</w:t>
      </w:r>
      <w:r w:rsidR="00AE2AEF" w:rsidRPr="00244994">
        <w:rPr>
          <w:rFonts w:cstheme="minorHAnsi"/>
          <w:color w:val="00B050"/>
        </w:rPr>
        <w:t xml:space="preserve"> </w:t>
      </w:r>
      <w:r w:rsidR="00AE2AEF" w:rsidRPr="00244994">
        <w:rPr>
          <w:rFonts w:cstheme="minorHAnsi"/>
        </w:rPr>
        <w:t>priede.</w:t>
      </w:r>
    </w:p>
    <w:p w14:paraId="49117D58" w14:textId="642469CE"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471CA6">
        <w:rPr>
          <w:rFonts w:cstheme="minorHAnsi"/>
        </w:rPr>
        <w:t>2</w:t>
      </w:r>
      <w:r w:rsidR="00702B7B" w:rsidRPr="00244994">
        <w:rPr>
          <w:rFonts w:cstheme="minorHAnsi"/>
          <w:color w:val="00B050"/>
        </w:rPr>
        <w:t xml:space="preserve"> </w:t>
      </w:r>
      <w:r w:rsidR="00702B7B" w:rsidRPr="00244994">
        <w:rPr>
          <w:rFonts w:cstheme="minorHAnsi"/>
        </w:rPr>
        <w:t>priede.</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280D3D">
      <w:pPr>
        <w:pStyle w:val="Antrat1"/>
        <w:numPr>
          <w:ilvl w:val="0"/>
          <w:numId w:val="7"/>
        </w:numPr>
        <w:spacing w:before="720" w:after="0"/>
        <w:ind w:left="357" w:hanging="357"/>
        <w:rPr>
          <w:rFonts w:asciiTheme="minorHAnsi" w:hAnsiTheme="minorHAnsi" w:cstheme="minorHAnsi"/>
          <w:color w:val="auto"/>
        </w:rPr>
      </w:pPr>
      <w:bookmarkStart w:id="11" w:name="_Toc224570238"/>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41A4B57B" w:rsidR="00AA5F07" w:rsidRPr="00345961" w:rsidRDefault="005D280D" w:rsidP="001B3FDC">
      <w:pPr>
        <w:pStyle w:val="Sraopastraipa"/>
        <w:numPr>
          <w:ilvl w:val="1"/>
          <w:numId w:val="7"/>
        </w:numPr>
        <w:spacing w:line="240" w:lineRule="auto"/>
        <w:ind w:left="0" w:firstLine="709"/>
        <w:rPr>
          <w:rFonts w:cstheme="minorHAnsi"/>
          <w:i/>
          <w:iCs/>
        </w:rPr>
      </w:pPr>
      <w:r w:rsidRPr="00345961">
        <w:rPr>
          <w:rFonts w:cstheme="minorHAnsi"/>
        </w:rPr>
        <w:lastRenderedPageBreak/>
        <w:t>Reikalavimai dėl tiekėjo ir</w:t>
      </w:r>
      <w:r w:rsidR="00F17EDA" w:rsidRPr="00345961">
        <w:rPr>
          <w:rFonts w:cstheme="minorHAnsi"/>
        </w:rPr>
        <w:t xml:space="preserve"> </w:t>
      </w:r>
      <w:r w:rsidRPr="00345961">
        <w:rPr>
          <w:rFonts w:cstheme="minorHAnsi"/>
        </w:rPr>
        <w:t>subtiekėjų</w:t>
      </w:r>
      <w:r w:rsidR="00DF6485" w:rsidRPr="00345961">
        <w:rPr>
          <w:rFonts w:cstheme="minorHAnsi"/>
        </w:rPr>
        <w:t xml:space="preserve"> (jeigu taikoma)</w:t>
      </w:r>
      <w:r w:rsidR="00A857C4" w:rsidRPr="00345961">
        <w:rPr>
          <w:rFonts w:cstheme="minorHAnsi"/>
        </w:rPr>
        <w:t xml:space="preserve">, ūkio subjektų, kurių pajėgumais </w:t>
      </w:r>
      <w:r w:rsidR="00CF1B69" w:rsidRPr="00345961">
        <w:rPr>
          <w:rFonts w:cstheme="minorHAnsi"/>
        </w:rPr>
        <w:t>tiekėjas remiasi,</w:t>
      </w:r>
      <w:r w:rsidR="00FB4B5E" w:rsidRPr="00345961">
        <w:rPr>
          <w:rFonts w:cstheme="minorHAnsi"/>
        </w:rPr>
        <w:t xml:space="preserve"> </w:t>
      </w:r>
      <w:r w:rsidRPr="00345961">
        <w:rPr>
          <w:rFonts w:cstheme="minorHAnsi"/>
        </w:rPr>
        <w:t>pašalinimo pagrindų nebuvimo</w:t>
      </w:r>
      <w:r w:rsidR="004A415C" w:rsidRPr="00345961">
        <w:rPr>
          <w:rFonts w:cstheme="minorHAnsi"/>
        </w:rPr>
        <w:t xml:space="preserve"> </w:t>
      </w:r>
      <w:r w:rsidRPr="00345961">
        <w:rPr>
          <w:rFonts w:cstheme="minorHAnsi"/>
        </w:rPr>
        <w:t xml:space="preserve">bei jų nebuvimą patvirtinantys dokumentai nurodyti </w:t>
      </w:r>
      <w:r w:rsidR="00CF1B69" w:rsidRPr="00345961">
        <w:rPr>
          <w:rFonts w:cstheme="minorHAnsi"/>
        </w:rPr>
        <w:t>s</w:t>
      </w:r>
      <w:r w:rsidR="0035091B" w:rsidRPr="00345961">
        <w:rPr>
          <w:rFonts w:cstheme="minorHAnsi"/>
        </w:rPr>
        <w:t>pecialiųjų p</w:t>
      </w:r>
      <w:r w:rsidRPr="00345961">
        <w:rPr>
          <w:rFonts w:cstheme="minorHAnsi"/>
        </w:rPr>
        <w:t xml:space="preserve">irkimo sąlygų </w:t>
      </w:r>
      <w:r w:rsidR="00345961" w:rsidRPr="00345961">
        <w:rPr>
          <w:rFonts w:cstheme="minorHAnsi"/>
        </w:rPr>
        <w:t>1</w:t>
      </w:r>
      <w:r w:rsidRPr="00345961">
        <w:rPr>
          <w:rFonts w:cstheme="minorHAnsi"/>
          <w:color w:val="00B050"/>
        </w:rPr>
        <w:t xml:space="preserve"> </w:t>
      </w:r>
      <w:r w:rsidRPr="00345961">
        <w:rPr>
          <w:rFonts w:cstheme="minorHAnsi"/>
        </w:rPr>
        <w:t xml:space="preserve">priede. </w:t>
      </w:r>
    </w:p>
    <w:p w14:paraId="694FBDAB" w14:textId="5AB03950" w:rsidR="009905AD" w:rsidRPr="00817AB9" w:rsidRDefault="005D280D" w:rsidP="00280D3D">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280D3D">
      <w:pPr>
        <w:pStyle w:val="Antrat1"/>
        <w:numPr>
          <w:ilvl w:val="0"/>
          <w:numId w:val="7"/>
        </w:numPr>
        <w:spacing w:before="720" w:after="0" w:line="300" w:lineRule="auto"/>
        <w:ind w:left="357" w:hanging="357"/>
        <w:rPr>
          <w:rFonts w:asciiTheme="minorHAnsi" w:hAnsiTheme="minorHAnsi" w:cstheme="minorHAnsi"/>
          <w:color w:val="auto"/>
        </w:rPr>
      </w:pPr>
      <w:bookmarkStart w:id="12" w:name="_Toc224570239"/>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0EF6FB7B" w:rsidR="000C625C" w:rsidRPr="00F8218F" w:rsidRDefault="008F5D7E" w:rsidP="009F5487">
      <w:pPr>
        <w:spacing w:line="240" w:lineRule="auto"/>
        <w:ind w:firstLine="567"/>
        <w:rPr>
          <w:rFonts w:cstheme="minorHAnsi"/>
        </w:rPr>
      </w:pPr>
      <w:r w:rsidRPr="00F8218F">
        <w:rPr>
          <w:rFonts w:cstheme="minorHAnsi"/>
        </w:rPr>
        <w:t>4.</w:t>
      </w:r>
      <w:r w:rsidR="009F5487">
        <w:rPr>
          <w:rFonts w:cstheme="minorHAnsi"/>
        </w:rPr>
        <w:t>1</w:t>
      </w:r>
      <w:r w:rsidRPr="00F8218F">
        <w:rPr>
          <w:rFonts w:cstheme="minorHAnsi"/>
        </w:rPr>
        <w:t xml:space="preserve">. </w:t>
      </w:r>
      <w:r w:rsidR="009F5487" w:rsidRPr="00833340">
        <w:rPr>
          <w:rFonts w:cstheme="minorHAnsi"/>
          <w:iCs/>
        </w:rPr>
        <w:t>Reikalavimai, susiję su nacionaliniu saugumu yra netaikomi</w:t>
      </w:r>
      <w:r w:rsidR="000C625C" w:rsidRPr="000C625C">
        <w:rPr>
          <w:rFonts w:cstheme="minorHAnsi"/>
        </w:rPr>
        <w:t>.</w:t>
      </w:r>
    </w:p>
    <w:p w14:paraId="490591E3" w14:textId="4440F86E" w:rsidR="006D3202" w:rsidRPr="001B1CD4" w:rsidRDefault="003630A0" w:rsidP="00280D3D">
      <w:pPr>
        <w:pStyle w:val="Antrat1"/>
        <w:numPr>
          <w:ilvl w:val="0"/>
          <w:numId w:val="7"/>
        </w:numPr>
        <w:spacing w:before="720" w:after="0" w:line="300" w:lineRule="auto"/>
        <w:rPr>
          <w:rFonts w:asciiTheme="minorHAnsi" w:hAnsiTheme="minorHAnsi" w:cstheme="minorHAnsi"/>
          <w:color w:val="auto"/>
        </w:rPr>
      </w:pPr>
      <w:bookmarkStart w:id="13" w:name="_Toc224570240"/>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55CCE55" w14:textId="2035A2BB" w:rsidR="0008755A" w:rsidRPr="003A6359" w:rsidRDefault="0008755A" w:rsidP="00A5105A">
      <w:pPr>
        <w:spacing w:line="20" w:lineRule="atLeast"/>
        <w:ind w:firstLine="709"/>
        <w:rPr>
          <w:rFonts w:ascii="Calibri" w:hAnsi="Calibri" w:cs="Calibri"/>
          <w:i/>
          <w:iCs/>
          <w:color w:val="7030A0"/>
        </w:rPr>
      </w:pPr>
      <w:r>
        <w:rPr>
          <w:rFonts w:ascii="Calibri" w:hAnsi="Calibri" w:cs="Calibri"/>
        </w:rPr>
        <w:t xml:space="preserve">5.1.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42752441" w14:textId="75F19BE7"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08755A">
        <w:rPr>
          <w:rFonts w:cstheme="minorHAnsi"/>
        </w:rPr>
        <w:t>1.</w:t>
      </w:r>
      <w:r w:rsidR="00291C92" w:rsidRPr="00F70558">
        <w:rPr>
          <w:rFonts w:cstheme="minorHAnsi"/>
        </w:rPr>
        <w:t xml:space="preserve"> </w:t>
      </w:r>
      <w:r w:rsidR="00A31E24">
        <w:rPr>
          <w:rFonts w:cstheme="minorHAnsi"/>
        </w:rPr>
        <w:t>T</w:t>
      </w:r>
      <w:r w:rsidR="005A5204" w:rsidRPr="00F70558">
        <w:rPr>
          <w:rFonts w:cstheme="minorHAnsi"/>
        </w:rPr>
        <w:t xml:space="preserve">iekėjo pasiūlymas, parengtas pagal </w:t>
      </w:r>
      <w:r w:rsidR="00820787">
        <w:rPr>
          <w:rFonts w:cstheme="minorHAnsi"/>
        </w:rPr>
        <w:t>s</w:t>
      </w:r>
      <w:r w:rsidR="00D85943" w:rsidRPr="00F70558">
        <w:rPr>
          <w:rFonts w:cstheme="minorHAnsi"/>
        </w:rPr>
        <w:t xml:space="preserve">pecialiųjų </w:t>
      </w:r>
      <w:r w:rsidR="005A5204" w:rsidRPr="00AD3894">
        <w:rPr>
          <w:rFonts w:cstheme="minorHAnsi"/>
        </w:rPr>
        <w:fldChar w:fldCharType="begin"/>
      </w:r>
      <w:r w:rsidR="005A5204" w:rsidRPr="00AD3894">
        <w:rPr>
          <w:rFonts w:cstheme="minorHAnsi"/>
        </w:rPr>
        <w:instrText xml:space="preserve"> REF _Ref38540913 \h  \* MERGEFORMAT </w:instrText>
      </w:r>
      <w:r w:rsidR="005A5204" w:rsidRPr="00AD3894">
        <w:rPr>
          <w:rFonts w:cstheme="minorHAnsi"/>
        </w:rPr>
      </w:r>
      <w:r w:rsidR="005A5204" w:rsidRPr="00AD3894">
        <w:rPr>
          <w:rFonts w:cstheme="minorHAnsi"/>
        </w:rPr>
        <w:fldChar w:fldCharType="separate"/>
      </w:r>
      <w:r w:rsidR="00D85943" w:rsidRPr="00AD3894">
        <w:rPr>
          <w:rFonts w:cstheme="minorHAnsi"/>
        </w:rPr>
        <w:t>p</w:t>
      </w:r>
      <w:r w:rsidR="005A5204" w:rsidRPr="00AD3894">
        <w:rPr>
          <w:rFonts w:cstheme="minorHAnsi"/>
        </w:rPr>
        <w:t xml:space="preserve">irkimo sąlygų </w:t>
      </w:r>
      <w:r w:rsidR="00AD3894" w:rsidRPr="00AD3894">
        <w:rPr>
          <w:rFonts w:cstheme="minorHAnsi"/>
          <w:shd w:val="clear" w:color="auto" w:fill="FFFFFF"/>
        </w:rPr>
        <w:t>3</w:t>
      </w:r>
      <w:r w:rsidR="00D85943" w:rsidRPr="00AD3894">
        <w:rPr>
          <w:rFonts w:cstheme="minorHAnsi"/>
          <w:shd w:val="clear" w:color="auto" w:fill="FFFFFF"/>
        </w:rPr>
        <w:t xml:space="preserve"> </w:t>
      </w:r>
      <w:r w:rsidR="005A5204" w:rsidRPr="00AD3894">
        <w:rPr>
          <w:rFonts w:cstheme="minorHAnsi"/>
        </w:rPr>
        <w:fldChar w:fldCharType="end"/>
      </w:r>
      <w:r w:rsidR="008339CC" w:rsidRPr="00AD3894">
        <w:rPr>
          <w:rFonts w:cstheme="minorHAnsi"/>
        </w:rPr>
        <w:t>p</w:t>
      </w:r>
      <w:r w:rsidR="008339CC">
        <w:rPr>
          <w:rFonts w:cstheme="minorHAnsi"/>
        </w:rPr>
        <w:t xml:space="preserve">riede </w:t>
      </w:r>
      <w:r w:rsidR="005A5204" w:rsidRPr="00F70558">
        <w:rPr>
          <w:rFonts w:cstheme="minorHAnsi"/>
        </w:rPr>
        <w:t>pateiktą pasiūlymo formą ir pasiūlymo formoje nurodyti ir kiti, tiekėjo nuomone, būtini dokumentai (jų kopijos).</w:t>
      </w:r>
    </w:p>
    <w:p w14:paraId="12A1F07D" w14:textId="02E588CC" w:rsidR="0008755A" w:rsidRPr="00B436DE" w:rsidRDefault="00FF410B" w:rsidP="00B436DE">
      <w:pPr>
        <w:pStyle w:val="Sraopastraipa"/>
        <w:numPr>
          <w:ilvl w:val="1"/>
          <w:numId w:val="12"/>
        </w:numPr>
        <w:spacing w:line="240" w:lineRule="auto"/>
      </w:pPr>
      <w:r w:rsidRPr="009B35D2">
        <w:t>Perkančioji organizacija nereikalauja, kad pasiūlymas būtų pasirašytas.</w:t>
      </w:r>
    </w:p>
    <w:p w14:paraId="2648D765" w14:textId="77777777" w:rsidR="00521A8B" w:rsidRPr="00F70558" w:rsidRDefault="00521A8B" w:rsidP="00F77A5D">
      <w:pPr>
        <w:tabs>
          <w:tab w:val="left" w:pos="567"/>
        </w:tabs>
        <w:spacing w:line="240" w:lineRule="auto"/>
        <w:ind w:firstLine="0"/>
        <w:rPr>
          <w:rFonts w:cstheme="minorHAnsi"/>
          <w:vanish/>
          <w:color w:val="7030A0"/>
        </w:rPr>
      </w:pPr>
    </w:p>
    <w:p w14:paraId="25741C16" w14:textId="0919C5C4"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9F5487">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3CC49F09"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224570241"/>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280D3D">
      <w:pPr>
        <w:pStyle w:val="Antrat1"/>
        <w:numPr>
          <w:ilvl w:val="0"/>
          <w:numId w:val="6"/>
        </w:numPr>
        <w:spacing w:before="0" w:after="0" w:line="300" w:lineRule="auto"/>
        <w:ind w:left="425" w:firstLine="0"/>
        <w:rPr>
          <w:rFonts w:ascii="Arial" w:hAnsi="Arial" w:cs="Arial"/>
        </w:rPr>
      </w:pPr>
      <w:bookmarkStart w:id="15" w:name="_Toc15392775"/>
      <w:bookmarkStart w:id="16" w:name="_Toc224570242"/>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140B0623"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AD3894">
        <w:rPr>
          <w:rFonts w:eastAsia="Calibri" w:cstheme="minorHAnsi"/>
        </w:rPr>
        <w:t xml:space="preserve">3 </w:t>
      </w:r>
      <w:r w:rsidR="00DE051B" w:rsidRPr="00A84437">
        <w:rPr>
          <w:rFonts w:eastAsia="Calibri" w:cstheme="minorHAnsi"/>
        </w:rPr>
        <w:t>priede</w:t>
      </w:r>
      <w:r w:rsidR="00831133" w:rsidRPr="00A84437">
        <w:rPr>
          <w:rFonts w:eastAsia="Calibri" w:cstheme="minorHAnsi"/>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1B934F29" w:rsidR="00F5411E" w:rsidRPr="00A84437" w:rsidRDefault="00F5411E" w:rsidP="00F77A5D">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lastRenderedPageBreak/>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irkimo sąlygose reikalaujami pateikti dokumentai:</w:t>
      </w:r>
      <w:r w:rsidR="00AD3894">
        <w:rPr>
          <w:rStyle w:val="cf01"/>
          <w:rFonts w:asciiTheme="minorHAnsi" w:hAnsiTheme="minorHAnsi" w:cstheme="minorHAnsi"/>
          <w:sz w:val="21"/>
          <w:szCs w:val="21"/>
        </w:rPr>
        <w:t xml:space="preserve"> 3 priedas „Pasiūlymo forma“</w:t>
      </w:r>
      <w:r w:rsidRPr="00A84437">
        <w:rPr>
          <w:rFonts w:cstheme="minorHAnsi"/>
          <w:color w:val="00B050"/>
        </w:rPr>
        <w:t xml:space="preserve">. </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224570243"/>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6EBC6C47" w14:textId="77777777" w:rsidR="009F5487" w:rsidRDefault="000003B6" w:rsidP="009F5487">
      <w:pPr>
        <w:pStyle w:val="Sraopastraipa"/>
        <w:spacing w:line="240" w:lineRule="auto"/>
        <w:ind w:left="0" w:firstLine="709"/>
        <w:rPr>
          <w:color w:val="000000" w:themeColor="text1"/>
        </w:rPr>
      </w:pPr>
      <w:r>
        <w:rPr>
          <w:color w:val="000000" w:themeColor="text1"/>
        </w:rPr>
        <w:t xml:space="preserve">8.1. </w:t>
      </w:r>
      <w:r w:rsidR="009F5487">
        <w:rPr>
          <w:color w:val="000000" w:themeColor="text1"/>
        </w:rPr>
        <w:t>Ši pirkimo procedūra atliekama siekiant sudaryti sutartį su tiekėju, kurio pasiūlymas, vadovaujantis pirkimo sąlygose</w:t>
      </w:r>
      <w:r w:rsidR="009F5487">
        <w:rPr>
          <w:color w:val="0070C0"/>
        </w:rPr>
        <w:t xml:space="preserve"> </w:t>
      </w:r>
      <w:r w:rsidR="009F5487">
        <w:rPr>
          <w:color w:val="000000" w:themeColor="text1"/>
        </w:rPr>
        <w:t xml:space="preserve">nustatyta tvarka, bus pripažintas laimėjęs. </w:t>
      </w:r>
      <w:r w:rsidR="009F5487">
        <w:t>Sutarties sąlygos pateikiamos specialiųjų p</w:t>
      </w:r>
      <w:r w:rsidR="009F5487" w:rsidRPr="127DD6E8">
        <w:t>irkimo sąlygų</w:t>
      </w:r>
      <w:r w:rsidR="009F5487">
        <w:t xml:space="preserve"> </w:t>
      </w:r>
      <w:r w:rsidR="009F5487">
        <w:rPr>
          <w:lang w:val="en-US"/>
        </w:rPr>
        <w:t xml:space="preserve">4 </w:t>
      </w:r>
      <w:proofErr w:type="spellStart"/>
      <w:r w:rsidR="009F5487">
        <w:rPr>
          <w:lang w:val="en-US"/>
        </w:rPr>
        <w:t>ir</w:t>
      </w:r>
      <w:proofErr w:type="spellEnd"/>
      <w:r w:rsidR="009F5487">
        <w:rPr>
          <w:lang w:val="en-US"/>
        </w:rPr>
        <w:t xml:space="preserve"> </w:t>
      </w:r>
      <w:r w:rsidR="009F5487">
        <w:t>5</w:t>
      </w:r>
      <w:r w:rsidR="009F5487" w:rsidRPr="00244994">
        <w:rPr>
          <w:rFonts w:cstheme="minorHAnsi"/>
          <w:color w:val="00B050"/>
        </w:rPr>
        <w:t xml:space="preserve"> </w:t>
      </w:r>
      <w:r w:rsidR="009F5487" w:rsidRPr="004A0305">
        <w:rPr>
          <w:rFonts w:cstheme="minorHAnsi"/>
        </w:rPr>
        <w:t xml:space="preserve">priede. </w:t>
      </w:r>
    </w:p>
    <w:p w14:paraId="52BA0CEF" w14:textId="0A880AC9" w:rsidR="00E250DF" w:rsidRPr="009F5487" w:rsidRDefault="00EE68F7" w:rsidP="009F5487">
      <w:pPr>
        <w:pStyle w:val="Sraopastraipa"/>
        <w:spacing w:line="240" w:lineRule="auto"/>
        <w:ind w:left="0" w:firstLine="709"/>
        <w:rPr>
          <w:color w:val="000000" w:themeColor="text1"/>
        </w:rPr>
      </w:pPr>
      <w:r>
        <w:rPr>
          <w:rFonts w:ascii="Arial" w:eastAsiaTheme="minorHAnsi" w:hAnsi="Arial" w:cs="Arial"/>
        </w:rPr>
        <w:br w:type="page"/>
      </w:r>
    </w:p>
    <w:p w14:paraId="729EDC83" w14:textId="6E7D82C4" w:rsidR="00112F92" w:rsidRPr="00AD3894" w:rsidRDefault="005450B5" w:rsidP="00AD3894">
      <w:pPr>
        <w:pStyle w:val="Antrat2"/>
        <w:jc w:val="right"/>
        <w:rPr>
          <w:rFonts w:asciiTheme="minorHAnsi" w:hAnsiTheme="minorHAnsi" w:cstheme="minorHAnsi"/>
          <w:color w:val="auto"/>
          <w:sz w:val="21"/>
          <w:szCs w:val="21"/>
        </w:rPr>
      </w:pPr>
      <w:bookmarkStart w:id="21" w:name="_Toc224570244"/>
      <w:r w:rsidRPr="00AD3894">
        <w:rPr>
          <w:rFonts w:asciiTheme="minorHAnsi" w:hAnsiTheme="minorHAnsi" w:cstheme="minorHAnsi"/>
          <w:color w:val="auto"/>
          <w:sz w:val="21"/>
          <w:szCs w:val="21"/>
        </w:rPr>
        <w:lastRenderedPageBreak/>
        <w:t>P</w:t>
      </w:r>
      <w:r w:rsidR="00112F92" w:rsidRPr="00AD3894">
        <w:rPr>
          <w:rFonts w:asciiTheme="minorHAnsi" w:hAnsiTheme="minorHAnsi" w:cstheme="minorHAnsi"/>
          <w:color w:val="auto"/>
          <w:sz w:val="21"/>
          <w:szCs w:val="21"/>
        </w:rPr>
        <w:t>irkimo sąlygų 1 priedas „Tiekėjų pašalinimo pagrindai“</w:t>
      </w:r>
      <w:bookmarkEnd w:id="21"/>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2962390" w14:textId="77777777" w:rsidR="009F5487" w:rsidRPr="002E7EEA" w:rsidRDefault="009F5487" w:rsidP="009F5487">
      <w:pPr>
        <w:spacing w:line="240" w:lineRule="auto"/>
        <w:ind w:firstLine="720"/>
        <w:rPr>
          <w:rFonts w:eastAsia="Arial" w:cstheme="minorHAnsi"/>
          <w:iCs/>
        </w:rPr>
      </w:pPr>
      <w:r w:rsidRPr="002E7EEA">
        <w:rPr>
          <w:rFonts w:eastAsia="Arial" w:cstheme="minorHAnsi"/>
          <w:iCs/>
        </w:rPr>
        <w:t xml:space="preserve">Perkančioji organizacija atmeta tiekėjo pasiūlymą, jeigu: </w:t>
      </w:r>
    </w:p>
    <w:p w14:paraId="74DF0681" w14:textId="77777777" w:rsidR="009F5487" w:rsidRPr="002E7EEA" w:rsidRDefault="009F5487" w:rsidP="009F5487">
      <w:pPr>
        <w:pStyle w:val="Betarp"/>
        <w:ind w:firstLine="720"/>
        <w:rPr>
          <w:rFonts w:eastAsia="Yu Mincho" w:cstheme="minorHAnsi"/>
          <w:b/>
          <w:bCs/>
          <w:iCs/>
        </w:rPr>
      </w:pPr>
      <w:r w:rsidRPr="002E7EEA">
        <w:rPr>
          <w:rFonts w:eastAsia="Arial" w:cstheme="minorHAnsi"/>
          <w:iCs/>
        </w:rPr>
        <w:t xml:space="preserve">1. </w:t>
      </w:r>
      <w:r w:rsidRPr="002E7EEA">
        <w:rPr>
          <w:rFonts w:cstheme="minorHAnsi"/>
          <w:iCs/>
        </w:rPr>
        <w:t>Tiekėjas su kitais tiekėjais yra sudaręs susitarimų, kuriais siekiama iškreipti konkurenciją atliekamame pirkime, ir perkančioji organizacija dėl to turi įtikinamų duomenų</w:t>
      </w:r>
      <w:r w:rsidRPr="002E7EEA">
        <w:rPr>
          <w:rFonts w:eastAsia="Arial" w:cstheme="minorHAnsi"/>
          <w:iCs/>
          <w:color w:val="7030A0"/>
        </w:rPr>
        <w:t>.</w:t>
      </w:r>
    </w:p>
    <w:p w14:paraId="2B096FBC" w14:textId="77777777" w:rsidR="009F5487" w:rsidRPr="002E7EEA" w:rsidRDefault="009F5487" w:rsidP="009F5487">
      <w:pPr>
        <w:pStyle w:val="Betarp"/>
        <w:ind w:firstLine="720"/>
        <w:rPr>
          <w:rFonts w:cstheme="minorHAnsi"/>
          <w:b/>
          <w:iCs/>
          <w:color w:val="7030A0"/>
        </w:rPr>
      </w:pPr>
      <w:r w:rsidRPr="002E7EEA">
        <w:rPr>
          <w:rFonts w:eastAsia="Arial" w:cstheme="minorHAnsi"/>
          <w:iCs/>
        </w:rPr>
        <w:t xml:space="preserve">2. </w:t>
      </w:r>
      <w:r w:rsidRPr="002E7EEA">
        <w:rPr>
          <w:rFonts w:cstheme="minorHAnsi"/>
          <w:iCs/>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2410564A" w14:textId="77777777" w:rsidR="009F5487" w:rsidRPr="007732D3" w:rsidRDefault="009F5487" w:rsidP="009F5487">
      <w:pPr>
        <w:pStyle w:val="Betarp"/>
        <w:ind w:firstLine="720"/>
        <w:rPr>
          <w:rFonts w:eastAsia="Yu Mincho" w:cstheme="minorHAnsi"/>
          <w:b/>
          <w:bCs/>
          <w:iCs/>
        </w:rPr>
      </w:pPr>
      <w:r w:rsidRPr="002E7EEA">
        <w:rPr>
          <w:rFonts w:eastAsia="Arial" w:cstheme="minorHAnsi"/>
          <w:iCs/>
        </w:rPr>
        <w:t xml:space="preserve">3. </w:t>
      </w:r>
      <w:r w:rsidRPr="007732D3">
        <w:rPr>
          <w:rFonts w:cstheme="minorHAnsi"/>
          <w:iCs/>
        </w:rPr>
        <w:t>Pažeista konkurencija, kaip nustatyta VPĮ 27 straipsnio 3 ir 4 dalyse, ir atitinkamos padėties negalima ištaisyti.</w:t>
      </w:r>
    </w:p>
    <w:p w14:paraId="21CB2A4E" w14:textId="77777777" w:rsidR="009F5487" w:rsidRPr="007732D3" w:rsidRDefault="009F5487" w:rsidP="009F5487">
      <w:pPr>
        <w:pStyle w:val="Betarp"/>
        <w:ind w:firstLine="720"/>
        <w:rPr>
          <w:rFonts w:cstheme="minorHAnsi"/>
          <w:iCs/>
        </w:rPr>
      </w:pPr>
      <w:r w:rsidRPr="002E7EEA">
        <w:rPr>
          <w:rFonts w:eastAsia="Arial" w:cstheme="minorHAnsi"/>
          <w:iCs/>
        </w:rPr>
        <w:t xml:space="preserve">4. </w:t>
      </w:r>
      <w:r w:rsidRPr="007732D3">
        <w:rPr>
          <w:rFonts w:cstheme="minorHAns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A22A883" w14:textId="77777777" w:rsidR="009F5487" w:rsidRPr="007732D3" w:rsidRDefault="009F5487" w:rsidP="009F5487">
      <w:pPr>
        <w:pStyle w:val="Betarp"/>
        <w:ind w:firstLine="720"/>
        <w:rPr>
          <w:rFonts w:cstheme="minorHAnsi"/>
          <w:iCs/>
        </w:rPr>
      </w:pPr>
      <w:r w:rsidRPr="007732D3">
        <w:rPr>
          <w:rFonts w:eastAsia="Arial" w:cstheme="minorHAnsi"/>
          <w:iCs/>
        </w:rPr>
        <w:t>5.</w:t>
      </w:r>
      <w:r w:rsidRPr="007732D3">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EA76993" w14:textId="77777777" w:rsidR="009F5487" w:rsidRPr="007732D3" w:rsidRDefault="009F5487" w:rsidP="009F5487">
      <w:pPr>
        <w:pStyle w:val="Betarp"/>
        <w:ind w:firstLine="720"/>
        <w:rPr>
          <w:rFonts w:eastAsia="Yu Mincho" w:cstheme="minorHAnsi"/>
          <w:b/>
          <w:bCs/>
          <w:iCs/>
        </w:rPr>
      </w:pPr>
      <w:r w:rsidRPr="007732D3">
        <w:rPr>
          <w:rFonts w:cstheme="minorHAnsi"/>
          <w:iCs/>
        </w:rPr>
        <w:t>6. Tiekėjas yra neatlikęs jam paskirtos baudžiamojo poveikio priemonės – uždraudimo juridiniam asmeniui dalyvauti viešuosiuose pirkimuose.</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BCC2113" w14:textId="1642737B" w:rsidR="00CB5907" w:rsidRPr="00AD3894" w:rsidRDefault="00DE051B" w:rsidP="00AD3894">
      <w:pPr>
        <w:pStyle w:val="Antrat2"/>
        <w:jc w:val="right"/>
        <w:rPr>
          <w:rFonts w:asciiTheme="minorHAnsi" w:hAnsiTheme="minorHAnsi" w:cstheme="minorHAnsi"/>
          <w:color w:val="auto"/>
          <w:sz w:val="21"/>
          <w:szCs w:val="21"/>
        </w:rPr>
      </w:pPr>
      <w:bookmarkStart w:id="22" w:name="_Ref38539939"/>
      <w:bookmarkStart w:id="23" w:name="_Ref38541068"/>
      <w:bookmarkStart w:id="24" w:name="_Ref38885053"/>
      <w:bookmarkStart w:id="25" w:name="_Ref38899023"/>
      <w:bookmarkStart w:id="26" w:name="_Toc48053185"/>
      <w:bookmarkStart w:id="27" w:name="_Toc85706891"/>
      <w:bookmarkStart w:id="28" w:name="_Toc224570245"/>
      <w:bookmarkStart w:id="29" w:name="_Hlk86837214"/>
      <w:r w:rsidRPr="00AD3894">
        <w:rPr>
          <w:rFonts w:asciiTheme="minorHAnsi" w:hAnsiTheme="minorHAnsi" w:cstheme="minorHAnsi"/>
          <w:color w:val="auto"/>
          <w:sz w:val="21"/>
          <w:szCs w:val="21"/>
        </w:rPr>
        <w:lastRenderedPageBreak/>
        <w:t>P</w:t>
      </w:r>
      <w:r w:rsidR="00CB5907" w:rsidRPr="00AD3894">
        <w:rPr>
          <w:rFonts w:asciiTheme="minorHAnsi" w:hAnsiTheme="minorHAnsi" w:cstheme="minorHAnsi"/>
          <w:color w:val="auto"/>
          <w:sz w:val="21"/>
          <w:szCs w:val="21"/>
        </w:rPr>
        <w:t xml:space="preserve">irkimo sąlygų </w:t>
      </w:r>
      <w:r w:rsidR="00D07500" w:rsidRPr="00AD3894">
        <w:rPr>
          <w:rFonts w:asciiTheme="minorHAnsi" w:hAnsiTheme="minorHAnsi" w:cstheme="minorHAnsi"/>
          <w:color w:val="auto"/>
          <w:sz w:val="21"/>
          <w:szCs w:val="21"/>
        </w:rPr>
        <w:t>2</w:t>
      </w:r>
      <w:r w:rsidR="00CB5907" w:rsidRPr="00AD3894">
        <w:rPr>
          <w:rFonts w:asciiTheme="minorHAnsi" w:hAnsiTheme="minorHAnsi" w:cstheme="minorHAnsi"/>
          <w:color w:val="auto"/>
          <w:sz w:val="21"/>
          <w:szCs w:val="21"/>
        </w:rPr>
        <w:t xml:space="preserve"> priedas</w:t>
      </w:r>
      <w:r w:rsidR="00105DAD" w:rsidRPr="00AD3894">
        <w:rPr>
          <w:rFonts w:asciiTheme="minorHAnsi" w:hAnsiTheme="minorHAnsi" w:cstheme="minorHAnsi"/>
          <w:color w:val="auto"/>
          <w:sz w:val="21"/>
          <w:szCs w:val="21"/>
        </w:rPr>
        <w:t xml:space="preserve"> </w:t>
      </w:r>
      <w:r w:rsidR="00CB5907" w:rsidRPr="00AD3894">
        <w:rPr>
          <w:rFonts w:asciiTheme="minorHAnsi" w:hAnsiTheme="minorHAnsi" w:cstheme="minorHAnsi"/>
          <w:color w:val="auto"/>
          <w:sz w:val="21"/>
          <w:szCs w:val="21"/>
        </w:rPr>
        <w:t>„Techninė specifikacija“</w:t>
      </w:r>
      <w:bookmarkEnd w:id="22"/>
      <w:bookmarkEnd w:id="23"/>
      <w:bookmarkEnd w:id="24"/>
      <w:bookmarkEnd w:id="25"/>
      <w:bookmarkEnd w:id="26"/>
      <w:bookmarkEnd w:id="27"/>
      <w:bookmarkEnd w:id="28"/>
    </w:p>
    <w:bookmarkEnd w:id="29"/>
    <w:p w14:paraId="111DB7D6" w14:textId="77777777" w:rsidR="00CB5907" w:rsidRPr="00A76EAF" w:rsidRDefault="00CB5907" w:rsidP="00CB5907">
      <w:pPr>
        <w:jc w:val="center"/>
        <w:rPr>
          <w:rFonts w:cstheme="minorHAnsi"/>
          <w:sz w:val="28"/>
          <w:szCs w:val="28"/>
        </w:rPr>
      </w:pPr>
    </w:p>
    <w:p w14:paraId="21443270" w14:textId="0E503DC2" w:rsidR="005439FB" w:rsidRPr="000100D2" w:rsidRDefault="005439FB" w:rsidP="000100D2">
      <w:pPr>
        <w:spacing w:line="240" w:lineRule="auto"/>
        <w:ind w:firstLine="0"/>
        <w:jc w:val="center"/>
        <w:textAlignment w:val="baseline"/>
        <w:rPr>
          <w:rFonts w:eastAsia="Times New Roman" w:cstheme="minorHAnsi"/>
          <w:b/>
          <w:bCs/>
          <w:color w:val="000000"/>
          <w:sz w:val="22"/>
          <w:szCs w:val="22"/>
        </w:rPr>
      </w:pPr>
      <w:r w:rsidRPr="005439FB">
        <w:rPr>
          <w:rFonts w:eastAsia="Times New Roman" w:cstheme="minorHAnsi"/>
          <w:b/>
          <w:bCs/>
          <w:color w:val="000000"/>
          <w:sz w:val="22"/>
          <w:szCs w:val="22"/>
        </w:rPr>
        <w:t>DŪMŲ MAŠIN</w:t>
      </w:r>
      <w:r w:rsidR="005F33FF">
        <w:rPr>
          <w:rFonts w:eastAsia="Times New Roman" w:cstheme="minorHAnsi"/>
          <w:b/>
          <w:bCs/>
          <w:color w:val="000000"/>
          <w:sz w:val="22"/>
          <w:szCs w:val="22"/>
        </w:rPr>
        <w:t>Ų</w:t>
      </w:r>
      <w:r w:rsidRPr="005439FB">
        <w:rPr>
          <w:rFonts w:eastAsia="Times New Roman" w:cstheme="minorHAnsi"/>
          <w:b/>
          <w:bCs/>
          <w:color w:val="000000"/>
          <w:sz w:val="22"/>
          <w:szCs w:val="22"/>
        </w:rPr>
        <w:t xml:space="preserve"> NUOTEKŲ SISTEMŲ NESANDARUMAMS FIKSUOTI TECHNINĖ SPECIFIKACIJA</w:t>
      </w:r>
      <w:r w:rsidRPr="005439FB">
        <w:rPr>
          <w:rFonts w:eastAsia="Times New Roman" w:cstheme="minorHAnsi"/>
          <w:color w:val="000000"/>
          <w:sz w:val="22"/>
          <w:szCs w:val="22"/>
        </w:rPr>
        <w:t> </w:t>
      </w:r>
    </w:p>
    <w:p w14:paraId="504FAE54" w14:textId="77777777" w:rsidR="005439FB" w:rsidRPr="005439FB" w:rsidRDefault="005439FB" w:rsidP="005439FB">
      <w:pPr>
        <w:spacing w:line="240" w:lineRule="auto"/>
        <w:ind w:firstLine="0"/>
        <w:textAlignment w:val="baseline"/>
        <w:rPr>
          <w:rFonts w:eastAsia="Times New Roman" w:cstheme="minorHAnsi"/>
          <w:sz w:val="22"/>
          <w:szCs w:val="22"/>
        </w:rPr>
      </w:pPr>
      <w:r w:rsidRPr="005439FB">
        <w:rPr>
          <w:rFonts w:eastAsia="Times New Roman" w:cstheme="minorHAnsi"/>
          <w:color w:val="000000"/>
          <w:sz w:val="22"/>
          <w:szCs w:val="22"/>
        </w:rPr>
        <w:t> </w:t>
      </w:r>
    </w:p>
    <w:p w14:paraId="1BDFBCD6" w14:textId="77777777" w:rsidR="005439FB" w:rsidRPr="005439FB" w:rsidRDefault="005439FB" w:rsidP="005439FB">
      <w:pPr>
        <w:spacing w:line="240" w:lineRule="auto"/>
        <w:ind w:firstLine="0"/>
        <w:textAlignment w:val="baseline"/>
        <w:rPr>
          <w:rFonts w:eastAsia="Times New Roman" w:cstheme="minorHAnsi"/>
          <w:sz w:val="22"/>
          <w:szCs w:val="22"/>
        </w:rPr>
      </w:pPr>
      <w:r w:rsidRPr="005439FB">
        <w:rPr>
          <w:rFonts w:eastAsia="Times New Roman" w:cstheme="minorHAnsi"/>
          <w:color w:val="000000"/>
          <w:sz w:val="22"/>
          <w:szCs w:val="22"/>
        </w:rPr>
        <w:t> </w:t>
      </w:r>
    </w:p>
    <w:p w14:paraId="715C1BEE" w14:textId="77777777" w:rsidR="005439FB" w:rsidRPr="005439FB" w:rsidRDefault="005439FB" w:rsidP="005439FB">
      <w:pPr>
        <w:spacing w:line="240" w:lineRule="auto"/>
        <w:ind w:right="-15" w:firstLine="555"/>
        <w:jc w:val="center"/>
        <w:textAlignment w:val="baseline"/>
        <w:rPr>
          <w:rFonts w:eastAsia="Times New Roman" w:cstheme="minorHAnsi"/>
          <w:sz w:val="22"/>
          <w:szCs w:val="22"/>
        </w:rPr>
      </w:pPr>
      <w:r w:rsidRPr="005439FB">
        <w:rPr>
          <w:rFonts w:eastAsia="Times New Roman" w:cstheme="minorHAnsi"/>
          <w:b/>
          <w:bCs/>
          <w:sz w:val="22"/>
          <w:szCs w:val="22"/>
        </w:rPr>
        <w:t>1. Bendrosios sąlygos</w:t>
      </w:r>
      <w:r w:rsidRPr="005439FB">
        <w:rPr>
          <w:rFonts w:eastAsia="Times New Roman" w:cstheme="minorHAnsi"/>
          <w:sz w:val="22"/>
          <w:szCs w:val="22"/>
        </w:rPr>
        <w:t> </w:t>
      </w:r>
    </w:p>
    <w:p w14:paraId="75A87085" w14:textId="77777777" w:rsidR="005439FB" w:rsidRPr="005439FB" w:rsidRDefault="005439FB" w:rsidP="005439FB">
      <w:pPr>
        <w:spacing w:line="240" w:lineRule="auto"/>
        <w:ind w:firstLine="555"/>
        <w:textAlignment w:val="baseline"/>
        <w:rPr>
          <w:rFonts w:eastAsia="Times New Roman" w:cstheme="minorHAnsi"/>
          <w:sz w:val="22"/>
          <w:szCs w:val="22"/>
        </w:rPr>
      </w:pPr>
      <w:r w:rsidRPr="005439FB">
        <w:rPr>
          <w:rFonts w:eastAsia="Times New Roman" w:cstheme="minorHAnsi"/>
          <w:color w:val="000000"/>
          <w:sz w:val="22"/>
          <w:szCs w:val="22"/>
        </w:rPr>
        <w:t> </w:t>
      </w:r>
    </w:p>
    <w:p w14:paraId="59F19048" w14:textId="77777777" w:rsidR="005439FB" w:rsidRPr="005439FB" w:rsidRDefault="005439FB" w:rsidP="005439FB">
      <w:pPr>
        <w:numPr>
          <w:ilvl w:val="0"/>
          <w:numId w:val="13"/>
        </w:numPr>
        <w:tabs>
          <w:tab w:val="clear" w:pos="720"/>
          <w:tab w:val="num" w:pos="851"/>
        </w:tabs>
        <w:spacing w:line="240" w:lineRule="auto"/>
        <w:ind w:left="0" w:firstLine="709"/>
        <w:textAlignment w:val="baseline"/>
        <w:rPr>
          <w:rFonts w:eastAsia="Times New Roman" w:cstheme="minorHAnsi"/>
          <w:sz w:val="22"/>
          <w:szCs w:val="22"/>
        </w:rPr>
      </w:pPr>
      <w:r w:rsidRPr="005439FB">
        <w:rPr>
          <w:rFonts w:eastAsia="Times New Roman" w:cstheme="minorHAnsi"/>
          <w:sz w:val="22"/>
          <w:szCs w:val="22"/>
        </w:rPr>
        <w:t>Aplinkos apsaugos departamentas prie Aplinkos ministerijos (toliau – Perkančioji organizacija) siekia įsigyti 8 (aštuonias) </w:t>
      </w:r>
      <w:r w:rsidRPr="005439FB">
        <w:rPr>
          <w:rFonts w:eastAsia="Times New Roman" w:cstheme="minorHAnsi"/>
          <w:color w:val="000000"/>
          <w:sz w:val="22"/>
          <w:szCs w:val="22"/>
        </w:rPr>
        <w:t>standartinės gamyklinės komplektacijos</w:t>
      </w:r>
      <w:r w:rsidRPr="005439FB">
        <w:rPr>
          <w:rFonts w:eastAsia="Times New Roman" w:cstheme="minorHAnsi"/>
          <w:sz w:val="22"/>
          <w:szCs w:val="22"/>
        </w:rPr>
        <w:t> </w:t>
      </w:r>
      <w:r w:rsidRPr="005439FB">
        <w:rPr>
          <w:rFonts w:eastAsia="Times New Roman" w:cstheme="minorHAnsi"/>
          <w:color w:val="000000"/>
          <w:sz w:val="22"/>
          <w:szCs w:val="22"/>
        </w:rPr>
        <w:t>dūmų mašinas (generatorius) nuotekų sistemų nesandarumams fiksuoti </w:t>
      </w:r>
      <w:r w:rsidRPr="005439FB">
        <w:rPr>
          <w:rFonts w:eastAsia="Times New Roman" w:cstheme="minorHAnsi"/>
          <w:sz w:val="22"/>
          <w:szCs w:val="22"/>
        </w:rPr>
        <w:t>(toliau – Generatoriai). </w:t>
      </w:r>
    </w:p>
    <w:p w14:paraId="2338FEA3" w14:textId="77777777" w:rsidR="005439FB" w:rsidRPr="005439FB" w:rsidRDefault="005439FB" w:rsidP="005439FB">
      <w:pPr>
        <w:numPr>
          <w:ilvl w:val="0"/>
          <w:numId w:val="14"/>
        </w:numPr>
        <w:tabs>
          <w:tab w:val="clear" w:pos="720"/>
          <w:tab w:val="num" w:pos="851"/>
        </w:tabs>
        <w:spacing w:line="240" w:lineRule="auto"/>
        <w:ind w:left="0" w:firstLine="709"/>
        <w:textAlignment w:val="baseline"/>
        <w:rPr>
          <w:rFonts w:eastAsia="Times New Roman" w:cstheme="minorHAnsi"/>
          <w:sz w:val="22"/>
          <w:szCs w:val="22"/>
        </w:rPr>
      </w:pPr>
      <w:r w:rsidRPr="005439FB">
        <w:rPr>
          <w:rFonts w:eastAsia="Times New Roman" w:cstheme="minorHAnsi"/>
          <w:sz w:val="22"/>
          <w:szCs w:val="22"/>
        </w:rPr>
        <w:t>Šią įrangą numatyta skirti užslėptų neteisėtų prisijungimų prie nuotekų tinklų (objektų) identifikavimui, fiksavimui ir inspektavimui atlikti. </w:t>
      </w:r>
    </w:p>
    <w:p w14:paraId="697C3784" w14:textId="77777777" w:rsidR="005439FB" w:rsidRPr="00DE575A" w:rsidRDefault="005439FB" w:rsidP="005439FB">
      <w:pPr>
        <w:numPr>
          <w:ilvl w:val="0"/>
          <w:numId w:val="15"/>
        </w:numPr>
        <w:tabs>
          <w:tab w:val="clear" w:pos="720"/>
          <w:tab w:val="num" w:pos="851"/>
        </w:tabs>
        <w:spacing w:line="240" w:lineRule="auto"/>
        <w:ind w:left="0" w:firstLine="709"/>
        <w:textAlignment w:val="baseline"/>
        <w:rPr>
          <w:rFonts w:eastAsia="Times New Roman" w:cstheme="minorHAnsi"/>
          <w:sz w:val="22"/>
          <w:szCs w:val="22"/>
        </w:rPr>
      </w:pPr>
      <w:r w:rsidRPr="005439FB">
        <w:rPr>
          <w:rFonts w:eastAsia="Times New Roman" w:cstheme="minorHAnsi"/>
          <w:sz w:val="22"/>
          <w:szCs w:val="22"/>
        </w:rPr>
        <w:t> Prekių pristatymo terminas – per 6 mėn. nuo pirkimo sutarties pasirašym</w:t>
      </w:r>
      <w:r w:rsidRPr="005439FB">
        <w:rPr>
          <w:rFonts w:eastAsia="Times New Roman" w:cstheme="minorHAnsi"/>
          <w:color w:val="000000"/>
          <w:sz w:val="22"/>
          <w:szCs w:val="22"/>
        </w:rPr>
        <w:t>o, su galimybe papildomai pratęsti iki 6 mėn., atsižvelgiant į pristatymo aplinkybes. </w:t>
      </w:r>
    </w:p>
    <w:p w14:paraId="6BD690EB" w14:textId="77777777" w:rsidR="005439FB" w:rsidRPr="00DE575A" w:rsidRDefault="005439FB" w:rsidP="005439FB">
      <w:pPr>
        <w:numPr>
          <w:ilvl w:val="0"/>
          <w:numId w:val="15"/>
        </w:numPr>
        <w:tabs>
          <w:tab w:val="clear" w:pos="720"/>
          <w:tab w:val="num" w:pos="851"/>
        </w:tabs>
        <w:spacing w:line="240" w:lineRule="auto"/>
        <w:ind w:left="0" w:firstLine="709"/>
        <w:textAlignment w:val="baseline"/>
        <w:rPr>
          <w:rFonts w:eastAsia="Times New Roman" w:cstheme="minorHAnsi"/>
          <w:sz w:val="22"/>
          <w:szCs w:val="22"/>
        </w:rPr>
      </w:pPr>
      <w:r w:rsidRPr="005439FB">
        <w:rPr>
          <w:rFonts w:eastAsia="Times New Roman" w:cstheme="minorHAnsi"/>
          <w:sz w:val="22"/>
          <w:szCs w:val="22"/>
        </w:rPr>
        <w:t>Prekių pristatymo vieta – Smolensko g. 15, Vilnius. </w:t>
      </w:r>
    </w:p>
    <w:p w14:paraId="5AD375BF" w14:textId="77777777" w:rsidR="005439FB" w:rsidRPr="00DE575A" w:rsidRDefault="005439FB" w:rsidP="005439FB">
      <w:pPr>
        <w:numPr>
          <w:ilvl w:val="0"/>
          <w:numId w:val="15"/>
        </w:numPr>
        <w:tabs>
          <w:tab w:val="clear" w:pos="720"/>
          <w:tab w:val="num" w:pos="851"/>
        </w:tabs>
        <w:spacing w:line="240" w:lineRule="auto"/>
        <w:ind w:left="0" w:firstLine="709"/>
        <w:textAlignment w:val="baseline"/>
        <w:rPr>
          <w:rFonts w:eastAsia="Times New Roman" w:cstheme="minorHAnsi"/>
          <w:sz w:val="22"/>
          <w:szCs w:val="22"/>
        </w:rPr>
      </w:pPr>
      <w:r w:rsidRPr="005439FB">
        <w:rPr>
          <w:rFonts w:eastAsia="Times New Roman" w:cstheme="minorHAnsi"/>
          <w:sz w:val="22"/>
          <w:szCs w:val="22"/>
        </w:rPr>
        <w:t>Įranga turi būti nauja, nenaudota, pristatoma originaliame gamykliniame įpakavime „</w:t>
      </w:r>
      <w:proofErr w:type="spellStart"/>
      <w:r w:rsidRPr="005439FB">
        <w:rPr>
          <w:rFonts w:eastAsia="Times New Roman" w:cstheme="minorHAnsi"/>
          <w:sz w:val="22"/>
          <w:szCs w:val="22"/>
        </w:rPr>
        <w:t>brandnew</w:t>
      </w:r>
      <w:proofErr w:type="spellEnd"/>
      <w:r w:rsidRPr="005439FB">
        <w:rPr>
          <w:rFonts w:eastAsia="Times New Roman" w:cstheme="minorHAnsi"/>
          <w:sz w:val="22"/>
          <w:szCs w:val="22"/>
        </w:rPr>
        <w:t>“. </w:t>
      </w:r>
      <w:proofErr w:type="spellStart"/>
      <w:r w:rsidRPr="005439FB">
        <w:rPr>
          <w:rFonts w:eastAsia="Times New Roman" w:cstheme="minorHAnsi"/>
          <w:sz w:val="22"/>
          <w:szCs w:val="22"/>
        </w:rPr>
        <w:t>Gamykliškai</w:t>
      </w:r>
      <w:proofErr w:type="spellEnd"/>
      <w:r w:rsidRPr="005439FB">
        <w:rPr>
          <w:rFonts w:eastAsia="Times New Roman" w:cstheme="minorHAnsi"/>
          <w:sz w:val="22"/>
          <w:szCs w:val="22"/>
        </w:rPr>
        <w:t> atnaujinta „</w:t>
      </w:r>
      <w:proofErr w:type="spellStart"/>
      <w:r w:rsidRPr="005439FB">
        <w:rPr>
          <w:rFonts w:eastAsia="Times New Roman" w:cstheme="minorHAnsi"/>
          <w:sz w:val="22"/>
          <w:szCs w:val="22"/>
        </w:rPr>
        <w:t>renew</w:t>
      </w:r>
      <w:proofErr w:type="spellEnd"/>
      <w:r w:rsidRPr="005439FB">
        <w:rPr>
          <w:rFonts w:eastAsia="Times New Roman" w:cstheme="minorHAnsi"/>
          <w:sz w:val="22"/>
          <w:szCs w:val="22"/>
        </w:rPr>
        <w:t>“ / „</w:t>
      </w:r>
      <w:proofErr w:type="spellStart"/>
      <w:r w:rsidRPr="005439FB">
        <w:rPr>
          <w:rFonts w:eastAsia="Times New Roman" w:cstheme="minorHAnsi"/>
          <w:sz w:val="22"/>
          <w:szCs w:val="22"/>
        </w:rPr>
        <w:t>refurbished</w:t>
      </w:r>
      <w:proofErr w:type="spellEnd"/>
      <w:r w:rsidRPr="005439FB">
        <w:rPr>
          <w:rFonts w:eastAsia="Times New Roman" w:cstheme="minorHAnsi"/>
          <w:sz w:val="22"/>
          <w:szCs w:val="22"/>
        </w:rPr>
        <w:t>“ /„</w:t>
      </w:r>
      <w:proofErr w:type="spellStart"/>
      <w:r w:rsidRPr="005439FB">
        <w:rPr>
          <w:rFonts w:eastAsia="Times New Roman" w:cstheme="minorHAnsi"/>
          <w:sz w:val="22"/>
          <w:szCs w:val="22"/>
        </w:rPr>
        <w:t>remarked</w:t>
      </w:r>
      <w:proofErr w:type="spellEnd"/>
      <w:r w:rsidRPr="005439FB">
        <w:rPr>
          <w:rFonts w:eastAsia="Times New Roman" w:cstheme="minorHAnsi"/>
          <w:sz w:val="22"/>
          <w:szCs w:val="22"/>
        </w:rPr>
        <w:t>“ komponentai neleistini. </w:t>
      </w:r>
    </w:p>
    <w:p w14:paraId="0AB0A210" w14:textId="77777777" w:rsidR="005439FB" w:rsidRPr="00DE575A" w:rsidRDefault="005439FB" w:rsidP="005439FB">
      <w:pPr>
        <w:numPr>
          <w:ilvl w:val="0"/>
          <w:numId w:val="15"/>
        </w:numPr>
        <w:tabs>
          <w:tab w:val="clear" w:pos="720"/>
          <w:tab w:val="num" w:pos="851"/>
        </w:tabs>
        <w:spacing w:line="240" w:lineRule="auto"/>
        <w:ind w:left="0" w:firstLine="709"/>
        <w:textAlignment w:val="baseline"/>
        <w:rPr>
          <w:rFonts w:eastAsia="Times New Roman" w:cstheme="minorHAnsi"/>
          <w:sz w:val="22"/>
          <w:szCs w:val="22"/>
        </w:rPr>
      </w:pPr>
      <w:r w:rsidRPr="005439FB">
        <w:rPr>
          <w:rFonts w:eastAsia="Times New Roman" w:cstheme="minorHAnsi"/>
          <w:sz w:val="22"/>
          <w:szCs w:val="22"/>
        </w:rPr>
        <w:t>Visa perkama įranga turi būti pilnai paruošta darbui: įranga pilnai sumontuota, ištestuota. </w:t>
      </w:r>
    </w:p>
    <w:p w14:paraId="3753DF78" w14:textId="77777777" w:rsidR="005439FB" w:rsidRPr="00DE575A" w:rsidRDefault="005439FB" w:rsidP="005439FB">
      <w:pPr>
        <w:numPr>
          <w:ilvl w:val="0"/>
          <w:numId w:val="15"/>
        </w:numPr>
        <w:tabs>
          <w:tab w:val="clear" w:pos="720"/>
          <w:tab w:val="num" w:pos="851"/>
        </w:tabs>
        <w:spacing w:line="240" w:lineRule="auto"/>
        <w:ind w:left="0" w:firstLine="709"/>
        <w:textAlignment w:val="baseline"/>
        <w:rPr>
          <w:rFonts w:eastAsia="Times New Roman" w:cstheme="minorHAnsi"/>
          <w:sz w:val="22"/>
          <w:szCs w:val="22"/>
        </w:rPr>
      </w:pPr>
      <w:r w:rsidRPr="005439FB">
        <w:rPr>
          <w:rFonts w:eastAsia="Times New Roman" w:cstheme="minorHAnsi"/>
          <w:sz w:val="22"/>
          <w:szCs w:val="22"/>
        </w:rPr>
        <w:t>Į įrangos prietaisų komplektą turi įeiti visi kabeliai, adapteriai ir kitos sudedamosios dalys, reikalingos užtikrinant taisyklingą įrangos veikimą. </w:t>
      </w:r>
    </w:p>
    <w:p w14:paraId="36D25E67" w14:textId="77777777" w:rsidR="005439FB" w:rsidRPr="00DE575A" w:rsidRDefault="005439FB" w:rsidP="005439FB">
      <w:pPr>
        <w:numPr>
          <w:ilvl w:val="0"/>
          <w:numId w:val="15"/>
        </w:numPr>
        <w:tabs>
          <w:tab w:val="clear" w:pos="720"/>
          <w:tab w:val="num" w:pos="851"/>
        </w:tabs>
        <w:spacing w:line="240" w:lineRule="auto"/>
        <w:ind w:left="0" w:firstLine="709"/>
        <w:textAlignment w:val="baseline"/>
        <w:rPr>
          <w:rFonts w:eastAsia="Times New Roman" w:cstheme="minorHAnsi"/>
          <w:sz w:val="22"/>
          <w:szCs w:val="22"/>
        </w:rPr>
      </w:pPr>
      <w:r w:rsidRPr="005439FB">
        <w:rPr>
          <w:rFonts w:eastAsia="Times New Roman" w:cstheme="minorHAnsi"/>
          <w:sz w:val="22"/>
          <w:szCs w:val="22"/>
        </w:rPr>
        <w:t>Įranga turi atitikti taikomų Europos Sąjungos direktyvų ir (ar) reglamentų reikalavimus. Atitiktis turi būti patvirtinta CE ženklinimu ir (arba) gamintojo ES atitikties deklaracija, arba kitais lygiaverčiais dokumentais, įrodančiais atitiktį. </w:t>
      </w:r>
    </w:p>
    <w:p w14:paraId="7DE225A0" w14:textId="77777777" w:rsidR="005439FB" w:rsidRPr="00DE575A" w:rsidRDefault="005439FB" w:rsidP="005439FB">
      <w:pPr>
        <w:numPr>
          <w:ilvl w:val="0"/>
          <w:numId w:val="15"/>
        </w:numPr>
        <w:tabs>
          <w:tab w:val="clear" w:pos="720"/>
          <w:tab w:val="num" w:pos="851"/>
        </w:tabs>
        <w:spacing w:line="240" w:lineRule="auto"/>
        <w:ind w:left="0" w:firstLine="709"/>
        <w:textAlignment w:val="baseline"/>
        <w:rPr>
          <w:rFonts w:eastAsia="Times New Roman" w:cstheme="minorHAnsi"/>
          <w:sz w:val="22"/>
          <w:szCs w:val="22"/>
        </w:rPr>
      </w:pPr>
      <w:r w:rsidRPr="005439FB">
        <w:rPr>
          <w:rFonts w:eastAsia="Times New Roman" w:cstheme="minorHAnsi"/>
          <w:sz w:val="22"/>
          <w:szCs w:val="22"/>
        </w:rPr>
        <w:t>Įrangai turi būti suteikiama ne trumpesnė nei 24 mėn. garantija. Garantinis terminas pradedamas skaičiuoti nuo perdavimo – priėmimo akto pasirašymo dienos. Garantijos metu nemokamai atliekami Įrangos trūkumų šalinimo darbai per 10 dienų nuo informavimo apie trūkumus dienos. Paaiškėjus, kad Įrangos trūkumų pašalinti per šiame punkte nurodytą terminą nėra galimybės, nekokybiška Įranga turi būti pakeista į kokybišką per 10 kalendorinių dienų (terminas skaičiuojamas nuo paskutinės dienos, kada tiekėjas turėjo pašalinti Įrangos trūkumus).  </w:t>
      </w:r>
    </w:p>
    <w:p w14:paraId="25F94D86" w14:textId="77777777" w:rsidR="005439FB" w:rsidRPr="00DE575A" w:rsidRDefault="005439FB" w:rsidP="005439FB">
      <w:pPr>
        <w:numPr>
          <w:ilvl w:val="0"/>
          <w:numId w:val="15"/>
        </w:numPr>
        <w:tabs>
          <w:tab w:val="clear" w:pos="720"/>
          <w:tab w:val="num" w:pos="851"/>
        </w:tabs>
        <w:spacing w:line="240" w:lineRule="auto"/>
        <w:ind w:left="0" w:firstLine="709"/>
        <w:textAlignment w:val="baseline"/>
        <w:rPr>
          <w:rFonts w:eastAsia="Times New Roman" w:cstheme="minorHAnsi"/>
          <w:sz w:val="22"/>
          <w:szCs w:val="22"/>
        </w:rPr>
      </w:pPr>
      <w:r w:rsidRPr="005439FB">
        <w:rPr>
          <w:rFonts w:eastAsia="Times New Roman" w:cstheme="minorHAnsi"/>
          <w:sz w:val="22"/>
          <w:szCs w:val="22"/>
        </w:rPr>
        <w:t>Tiekėjas privalo pateikti siūlomos įrangos gamintojo aprašymus (lietuvių arba anglų kalba), pagrindžiančius siūlomų parametrų reikšmes. </w:t>
      </w:r>
    </w:p>
    <w:p w14:paraId="57ED4BB2" w14:textId="55332402" w:rsidR="005439FB" w:rsidRPr="005439FB" w:rsidRDefault="005439FB" w:rsidP="005439FB">
      <w:pPr>
        <w:numPr>
          <w:ilvl w:val="0"/>
          <w:numId w:val="15"/>
        </w:numPr>
        <w:tabs>
          <w:tab w:val="clear" w:pos="720"/>
          <w:tab w:val="num" w:pos="851"/>
        </w:tabs>
        <w:spacing w:line="240" w:lineRule="auto"/>
        <w:ind w:left="0" w:firstLine="709"/>
        <w:textAlignment w:val="baseline"/>
        <w:rPr>
          <w:rFonts w:eastAsia="Times New Roman" w:cstheme="minorHAnsi"/>
          <w:sz w:val="22"/>
          <w:szCs w:val="22"/>
        </w:rPr>
      </w:pPr>
      <w:r w:rsidRPr="005439FB">
        <w:rPr>
          <w:rFonts w:eastAsia="Times New Roman" w:cstheme="minorHAnsi"/>
          <w:sz w:val="22"/>
          <w:szCs w:val="22"/>
        </w:rPr>
        <w:t>Turi būti suteikti mokymai (lietuvių kalba) 8 (aštuoniems) specialistams. Mokymai turi būti skirti susipažinti ir išmokti naudotis bendrosiomis Generatoriaus funkcijomis. Mokymų laikas ir vieta suderinama tarpusavio susitarimu. </w:t>
      </w:r>
    </w:p>
    <w:p w14:paraId="457DCA4C" w14:textId="77777777" w:rsidR="005439FB" w:rsidRPr="005439FB" w:rsidRDefault="005439FB" w:rsidP="005439FB">
      <w:pPr>
        <w:spacing w:line="240" w:lineRule="auto"/>
        <w:ind w:right="-15" w:firstLine="555"/>
        <w:jc w:val="center"/>
        <w:textAlignment w:val="baseline"/>
        <w:rPr>
          <w:rFonts w:eastAsia="Times New Roman" w:cstheme="minorHAnsi"/>
          <w:sz w:val="22"/>
          <w:szCs w:val="22"/>
        </w:rPr>
      </w:pPr>
      <w:r w:rsidRPr="005439FB">
        <w:rPr>
          <w:rFonts w:eastAsia="Times New Roman" w:cstheme="minorHAnsi"/>
          <w:sz w:val="22"/>
          <w:szCs w:val="22"/>
        </w:rPr>
        <w:t> </w:t>
      </w:r>
    </w:p>
    <w:p w14:paraId="05C6AF43" w14:textId="77777777" w:rsidR="005439FB" w:rsidRPr="005439FB" w:rsidRDefault="005439FB" w:rsidP="005439FB">
      <w:pPr>
        <w:spacing w:line="240" w:lineRule="auto"/>
        <w:ind w:right="-15" w:firstLine="555"/>
        <w:jc w:val="center"/>
        <w:textAlignment w:val="baseline"/>
        <w:rPr>
          <w:rFonts w:eastAsia="Times New Roman" w:cstheme="minorHAnsi"/>
          <w:sz w:val="22"/>
          <w:szCs w:val="22"/>
        </w:rPr>
      </w:pPr>
      <w:r w:rsidRPr="005439FB">
        <w:rPr>
          <w:rFonts w:eastAsia="Times New Roman" w:cstheme="minorHAnsi"/>
          <w:sz w:val="22"/>
          <w:szCs w:val="22"/>
        </w:rPr>
        <w:t> </w:t>
      </w:r>
    </w:p>
    <w:p w14:paraId="323E552A" w14:textId="77777777" w:rsidR="005439FB" w:rsidRPr="005439FB" w:rsidRDefault="005439FB" w:rsidP="005439FB">
      <w:pPr>
        <w:spacing w:line="240" w:lineRule="auto"/>
        <w:ind w:right="-15" w:firstLine="555"/>
        <w:jc w:val="center"/>
        <w:textAlignment w:val="baseline"/>
        <w:rPr>
          <w:rFonts w:eastAsia="Times New Roman" w:cstheme="minorHAnsi"/>
          <w:sz w:val="22"/>
          <w:szCs w:val="22"/>
        </w:rPr>
      </w:pPr>
      <w:r w:rsidRPr="005439FB">
        <w:rPr>
          <w:rFonts w:eastAsia="Times New Roman" w:cstheme="minorHAnsi"/>
          <w:b/>
          <w:bCs/>
          <w:sz w:val="22"/>
          <w:szCs w:val="22"/>
        </w:rPr>
        <w:t>2. </w:t>
      </w:r>
      <w:r w:rsidRPr="005439FB">
        <w:rPr>
          <w:rFonts w:eastAsia="Times New Roman" w:cstheme="minorHAnsi"/>
          <w:b/>
          <w:bCs/>
          <w:color w:val="000000"/>
          <w:sz w:val="22"/>
          <w:szCs w:val="22"/>
        </w:rPr>
        <w:t>Techniniai reikalavimai</w:t>
      </w:r>
      <w:r w:rsidRPr="005439FB">
        <w:rPr>
          <w:rFonts w:eastAsia="Times New Roman" w:cstheme="minorHAnsi"/>
          <w:color w:val="000000"/>
          <w:sz w:val="22"/>
          <w:szCs w:val="22"/>
        </w:rPr>
        <w:t> </w:t>
      </w:r>
    </w:p>
    <w:p w14:paraId="1C55EC19" w14:textId="77777777" w:rsidR="005439FB" w:rsidRPr="005439FB" w:rsidRDefault="005439FB" w:rsidP="005439FB">
      <w:pPr>
        <w:spacing w:line="240" w:lineRule="auto"/>
        <w:ind w:firstLine="0"/>
        <w:textAlignment w:val="baseline"/>
        <w:rPr>
          <w:rFonts w:eastAsia="Times New Roman" w:cstheme="minorHAnsi"/>
          <w:sz w:val="22"/>
          <w:szCs w:val="22"/>
        </w:rPr>
      </w:pPr>
      <w:r w:rsidRPr="005439FB">
        <w:rPr>
          <w:rFonts w:eastAsia="Times New Roman" w:cstheme="minorHAnsi"/>
          <w:color w:val="000000"/>
          <w:sz w:val="22"/>
          <w:szCs w:val="22"/>
        </w:rPr>
        <w:t> </w:t>
      </w:r>
    </w:p>
    <w:tbl>
      <w:tblPr>
        <w:tblW w:w="5000" w:type="pct"/>
        <w:tblBorders>
          <w:top w:val="outset" w:sz="6" w:space="0" w:color="auto"/>
          <w:left w:val="outset" w:sz="6" w:space="0" w:color="auto"/>
          <w:bottom w:val="outset" w:sz="6" w:space="0" w:color="auto"/>
          <w:right w:val="outset" w:sz="6" w:space="0" w:color="auto"/>
        </w:tblBorders>
        <w:tblCellMar>
          <w:left w:w="85" w:type="dxa"/>
          <w:right w:w="85" w:type="dxa"/>
        </w:tblCellMar>
        <w:tblLook w:val="04A0" w:firstRow="1" w:lastRow="0" w:firstColumn="1" w:lastColumn="0" w:noHBand="0" w:noVBand="1"/>
      </w:tblPr>
      <w:tblGrid>
        <w:gridCol w:w="1177"/>
        <w:gridCol w:w="4122"/>
        <w:gridCol w:w="2944"/>
        <w:gridCol w:w="2541"/>
      </w:tblGrid>
      <w:tr w:rsidR="005439FB" w:rsidRPr="005439FB" w14:paraId="7EF3E108" w14:textId="77777777" w:rsidTr="00DE575A">
        <w:trPr>
          <w:trHeight w:val="15"/>
        </w:trPr>
        <w:tc>
          <w:tcPr>
            <w:tcW w:w="546" w:type="pct"/>
            <w:tcBorders>
              <w:top w:val="single" w:sz="6" w:space="0" w:color="auto"/>
              <w:left w:val="single" w:sz="6" w:space="0" w:color="000000"/>
              <w:bottom w:val="single" w:sz="6" w:space="0" w:color="000000"/>
              <w:right w:val="nil"/>
            </w:tcBorders>
            <w:vAlign w:val="center"/>
            <w:hideMark/>
          </w:tcPr>
          <w:p w14:paraId="274F4BA2" w14:textId="77777777" w:rsidR="005439FB" w:rsidRPr="005439FB" w:rsidRDefault="005439FB" w:rsidP="005439FB">
            <w:pPr>
              <w:spacing w:line="240" w:lineRule="auto"/>
              <w:ind w:firstLine="0"/>
              <w:jc w:val="center"/>
              <w:textAlignment w:val="baseline"/>
              <w:rPr>
                <w:rFonts w:eastAsia="Times New Roman" w:cstheme="minorHAnsi"/>
                <w:sz w:val="22"/>
                <w:szCs w:val="22"/>
              </w:rPr>
            </w:pPr>
            <w:r w:rsidRPr="005439FB">
              <w:rPr>
                <w:rFonts w:eastAsia="Times New Roman" w:cstheme="minorHAnsi"/>
                <w:b/>
                <w:bCs/>
                <w:color w:val="000000"/>
                <w:sz w:val="22"/>
                <w:szCs w:val="22"/>
              </w:rPr>
              <w:t>Eil. Nr.</w:t>
            </w:r>
            <w:r w:rsidRPr="005439FB">
              <w:rPr>
                <w:rFonts w:eastAsia="Times New Roman" w:cstheme="minorHAnsi"/>
                <w:color w:val="000000"/>
                <w:sz w:val="22"/>
                <w:szCs w:val="22"/>
              </w:rPr>
              <w:t> </w:t>
            </w:r>
          </w:p>
        </w:tc>
        <w:tc>
          <w:tcPr>
            <w:tcW w:w="1911" w:type="pct"/>
            <w:tcBorders>
              <w:top w:val="single" w:sz="6" w:space="0" w:color="auto"/>
              <w:left w:val="single" w:sz="6" w:space="0" w:color="000000"/>
              <w:bottom w:val="single" w:sz="6" w:space="0" w:color="auto"/>
              <w:right w:val="nil"/>
            </w:tcBorders>
            <w:vAlign w:val="center"/>
            <w:hideMark/>
          </w:tcPr>
          <w:p w14:paraId="28154372" w14:textId="77777777" w:rsidR="005439FB" w:rsidRPr="005439FB" w:rsidRDefault="005439FB" w:rsidP="005439FB">
            <w:pPr>
              <w:spacing w:line="240" w:lineRule="auto"/>
              <w:ind w:firstLine="0"/>
              <w:jc w:val="center"/>
              <w:textAlignment w:val="baseline"/>
              <w:rPr>
                <w:rFonts w:eastAsia="Times New Roman" w:cstheme="minorHAnsi"/>
                <w:sz w:val="22"/>
                <w:szCs w:val="22"/>
              </w:rPr>
            </w:pPr>
            <w:r w:rsidRPr="005439FB">
              <w:rPr>
                <w:rFonts w:eastAsia="Times New Roman" w:cstheme="minorHAnsi"/>
                <w:b/>
                <w:bCs/>
                <w:color w:val="000000"/>
                <w:sz w:val="22"/>
                <w:szCs w:val="22"/>
              </w:rPr>
              <w:t>Techniniai parametrai ir reikalavimai</w:t>
            </w:r>
            <w:r w:rsidRPr="005439FB">
              <w:rPr>
                <w:rFonts w:eastAsia="Times New Roman" w:cstheme="minorHAnsi"/>
                <w:color w:val="000000"/>
                <w:sz w:val="22"/>
                <w:szCs w:val="22"/>
              </w:rPr>
              <w:t> </w:t>
            </w:r>
          </w:p>
        </w:tc>
        <w:tc>
          <w:tcPr>
            <w:tcW w:w="1365" w:type="pct"/>
            <w:tcBorders>
              <w:top w:val="single" w:sz="6" w:space="0" w:color="auto"/>
              <w:left w:val="single" w:sz="6" w:space="0" w:color="000000"/>
              <w:bottom w:val="single" w:sz="6" w:space="0" w:color="auto"/>
              <w:right w:val="single" w:sz="6" w:space="0" w:color="000000"/>
            </w:tcBorders>
            <w:vAlign w:val="center"/>
            <w:hideMark/>
          </w:tcPr>
          <w:p w14:paraId="52C92BBA" w14:textId="77777777" w:rsidR="005439FB" w:rsidRPr="005439FB" w:rsidRDefault="005439FB" w:rsidP="005439FB">
            <w:pPr>
              <w:spacing w:line="240" w:lineRule="auto"/>
              <w:ind w:firstLine="0"/>
              <w:jc w:val="center"/>
              <w:textAlignment w:val="baseline"/>
              <w:rPr>
                <w:rFonts w:eastAsia="Times New Roman" w:cstheme="minorHAnsi"/>
                <w:sz w:val="22"/>
                <w:szCs w:val="22"/>
              </w:rPr>
            </w:pPr>
            <w:r w:rsidRPr="005439FB">
              <w:rPr>
                <w:rFonts w:eastAsia="Times New Roman" w:cstheme="minorHAnsi"/>
                <w:b/>
                <w:bCs/>
                <w:color w:val="000000"/>
                <w:sz w:val="22"/>
                <w:szCs w:val="22"/>
              </w:rPr>
              <w:t>Reikalaujamas dydis, sąlyga</w:t>
            </w:r>
            <w:r w:rsidRPr="005439FB">
              <w:rPr>
                <w:rFonts w:eastAsia="Times New Roman" w:cstheme="minorHAnsi"/>
                <w:color w:val="000000"/>
                <w:sz w:val="22"/>
                <w:szCs w:val="22"/>
              </w:rPr>
              <w:t> </w:t>
            </w:r>
          </w:p>
        </w:tc>
        <w:tc>
          <w:tcPr>
            <w:tcW w:w="1178" w:type="pct"/>
            <w:tcBorders>
              <w:top w:val="single" w:sz="6" w:space="0" w:color="auto"/>
              <w:left w:val="single" w:sz="6" w:space="0" w:color="000000"/>
              <w:bottom w:val="single" w:sz="6" w:space="0" w:color="auto"/>
              <w:right w:val="single" w:sz="6" w:space="0" w:color="000000"/>
            </w:tcBorders>
            <w:vAlign w:val="center"/>
            <w:hideMark/>
          </w:tcPr>
          <w:p w14:paraId="0A9F6B12" w14:textId="77777777" w:rsidR="005439FB" w:rsidRPr="005439FB" w:rsidRDefault="005439FB" w:rsidP="005439FB">
            <w:pPr>
              <w:spacing w:line="240" w:lineRule="auto"/>
              <w:ind w:firstLine="0"/>
              <w:jc w:val="center"/>
              <w:textAlignment w:val="baseline"/>
              <w:rPr>
                <w:rFonts w:eastAsia="Times New Roman" w:cstheme="minorHAnsi"/>
                <w:sz w:val="22"/>
                <w:szCs w:val="22"/>
              </w:rPr>
            </w:pPr>
            <w:r w:rsidRPr="005439FB">
              <w:rPr>
                <w:rFonts w:eastAsia="Times New Roman" w:cstheme="minorHAnsi"/>
                <w:b/>
                <w:bCs/>
                <w:sz w:val="22"/>
                <w:szCs w:val="22"/>
              </w:rPr>
              <w:t>Tiekėjo siūlomų prekių apibūdinimas: modelis, gamintojo pavadinimas, techniniai parametrai, jų reikšmės</w:t>
            </w:r>
            <w:r w:rsidRPr="005439FB">
              <w:rPr>
                <w:rFonts w:eastAsia="Times New Roman" w:cstheme="minorHAnsi"/>
                <w:sz w:val="22"/>
                <w:szCs w:val="22"/>
              </w:rPr>
              <w:t> </w:t>
            </w:r>
          </w:p>
          <w:p w14:paraId="20DB459E" w14:textId="77777777" w:rsidR="005439FB" w:rsidRPr="005439FB" w:rsidRDefault="005439FB" w:rsidP="005439FB">
            <w:pPr>
              <w:spacing w:line="240" w:lineRule="auto"/>
              <w:ind w:firstLine="165"/>
              <w:jc w:val="center"/>
              <w:textAlignment w:val="baseline"/>
              <w:rPr>
                <w:rFonts w:eastAsia="Times New Roman" w:cstheme="minorHAnsi"/>
                <w:sz w:val="22"/>
                <w:szCs w:val="22"/>
              </w:rPr>
            </w:pPr>
            <w:r w:rsidRPr="005439FB">
              <w:rPr>
                <w:rFonts w:eastAsia="Times New Roman" w:cstheme="minorHAnsi"/>
                <w:sz w:val="22"/>
                <w:szCs w:val="22"/>
              </w:rPr>
              <w:t>(pildo tiekėjas) </w:t>
            </w:r>
          </w:p>
          <w:p w14:paraId="170A7B18" w14:textId="77777777" w:rsidR="005439FB" w:rsidRPr="005439FB" w:rsidRDefault="005439FB" w:rsidP="005439FB">
            <w:pPr>
              <w:spacing w:line="240" w:lineRule="auto"/>
              <w:ind w:firstLine="300"/>
              <w:jc w:val="center"/>
              <w:textAlignment w:val="baseline"/>
              <w:rPr>
                <w:rFonts w:eastAsia="Times New Roman" w:cstheme="minorHAnsi"/>
                <w:sz w:val="22"/>
                <w:szCs w:val="22"/>
              </w:rPr>
            </w:pPr>
            <w:r w:rsidRPr="005439FB">
              <w:rPr>
                <w:rFonts w:eastAsia="Times New Roman" w:cstheme="minorHAnsi"/>
                <w:sz w:val="22"/>
                <w:szCs w:val="22"/>
              </w:rPr>
              <w:t> </w:t>
            </w:r>
          </w:p>
          <w:p w14:paraId="08210025" w14:textId="77777777" w:rsidR="005439FB" w:rsidRPr="005439FB" w:rsidRDefault="005439FB" w:rsidP="005439FB">
            <w:pPr>
              <w:spacing w:line="240" w:lineRule="auto"/>
              <w:ind w:firstLine="0"/>
              <w:jc w:val="center"/>
              <w:textAlignment w:val="baseline"/>
              <w:rPr>
                <w:rFonts w:eastAsia="Times New Roman" w:cstheme="minorHAnsi"/>
                <w:sz w:val="22"/>
                <w:szCs w:val="22"/>
              </w:rPr>
            </w:pPr>
            <w:r w:rsidRPr="005439FB">
              <w:rPr>
                <w:rFonts w:eastAsia="Times New Roman" w:cstheme="minorHAnsi"/>
                <w:b/>
                <w:bCs/>
                <w:sz w:val="22"/>
                <w:szCs w:val="22"/>
              </w:rPr>
              <w:t>Pastabos:</w:t>
            </w:r>
            <w:r w:rsidRPr="005439FB">
              <w:rPr>
                <w:rFonts w:eastAsia="Times New Roman" w:cstheme="minorHAnsi"/>
                <w:sz w:val="22"/>
                <w:szCs w:val="22"/>
              </w:rPr>
              <w:t> </w:t>
            </w:r>
          </w:p>
          <w:p w14:paraId="750F364C" w14:textId="77777777" w:rsidR="005439FB" w:rsidRPr="005439FB" w:rsidRDefault="005439FB" w:rsidP="005439FB">
            <w:pPr>
              <w:spacing w:line="240" w:lineRule="auto"/>
              <w:ind w:firstLine="0"/>
              <w:jc w:val="center"/>
              <w:textAlignment w:val="baseline"/>
              <w:rPr>
                <w:rFonts w:eastAsia="Times New Roman" w:cstheme="minorHAnsi"/>
                <w:sz w:val="22"/>
                <w:szCs w:val="22"/>
              </w:rPr>
            </w:pPr>
            <w:r w:rsidRPr="005439FB">
              <w:rPr>
                <w:rFonts w:eastAsia="Times New Roman" w:cstheme="minorHAnsi"/>
                <w:i/>
                <w:iCs/>
                <w:sz w:val="22"/>
                <w:szCs w:val="22"/>
              </w:rPr>
              <w:t>Srityse, kur reikalaujama,  nurodyti konkrečią reikšmę, įsipareigojimą ar trumpą aprašymą</w:t>
            </w:r>
            <w:r w:rsidRPr="005439FB">
              <w:rPr>
                <w:rFonts w:eastAsia="Times New Roman" w:cstheme="minorHAnsi"/>
                <w:color w:val="000000"/>
                <w:sz w:val="22"/>
                <w:szCs w:val="22"/>
              </w:rPr>
              <w:t xml:space="preserve"> privaloma </w:t>
            </w:r>
            <w:r w:rsidRPr="005439FB">
              <w:rPr>
                <w:rFonts w:eastAsia="Times New Roman" w:cstheme="minorHAnsi"/>
                <w:color w:val="000000"/>
                <w:sz w:val="22"/>
                <w:szCs w:val="22"/>
              </w:rPr>
              <w:lastRenderedPageBreak/>
              <w:t>patvirtinti pateikiant nuorodą į gamintojo tinklapį </w:t>
            </w:r>
          </w:p>
          <w:p w14:paraId="63A2FDEA" w14:textId="77777777" w:rsidR="005439FB" w:rsidRPr="005439FB" w:rsidRDefault="005439FB" w:rsidP="005439FB">
            <w:pPr>
              <w:spacing w:line="240" w:lineRule="auto"/>
              <w:ind w:firstLine="0"/>
              <w:jc w:val="center"/>
              <w:textAlignment w:val="baseline"/>
              <w:rPr>
                <w:rFonts w:eastAsia="Times New Roman" w:cstheme="minorHAnsi"/>
                <w:sz w:val="22"/>
                <w:szCs w:val="22"/>
              </w:rPr>
            </w:pPr>
            <w:r w:rsidRPr="005439FB">
              <w:rPr>
                <w:rFonts w:eastAsia="Times New Roman" w:cstheme="minorHAnsi"/>
                <w:b/>
                <w:bCs/>
                <w:i/>
                <w:iCs/>
                <w:sz w:val="22"/>
                <w:szCs w:val="22"/>
              </w:rPr>
              <w:t>Įrašai</w:t>
            </w:r>
            <w:r w:rsidRPr="005439FB">
              <w:rPr>
                <w:rFonts w:eastAsia="Times New Roman" w:cstheme="minorHAnsi"/>
                <w:i/>
                <w:iCs/>
                <w:sz w:val="22"/>
                <w:szCs w:val="22"/>
              </w:rPr>
              <w:t> „Taip“, „Atitinka“, „Tenkina“, „+“ ar pan., negalimi</w:t>
            </w:r>
            <w:r w:rsidRPr="005439FB">
              <w:rPr>
                <w:rFonts w:eastAsia="Times New Roman" w:cstheme="minorHAnsi"/>
                <w:sz w:val="22"/>
                <w:szCs w:val="22"/>
              </w:rPr>
              <w:t> </w:t>
            </w:r>
          </w:p>
        </w:tc>
      </w:tr>
      <w:tr w:rsidR="005439FB" w:rsidRPr="005439FB" w14:paraId="46557ABB" w14:textId="77777777" w:rsidTr="00DE575A">
        <w:trPr>
          <w:trHeight w:val="15"/>
        </w:trPr>
        <w:tc>
          <w:tcPr>
            <w:tcW w:w="546" w:type="pct"/>
            <w:tcBorders>
              <w:top w:val="single" w:sz="6" w:space="0" w:color="auto"/>
              <w:left w:val="single" w:sz="6" w:space="0" w:color="000000"/>
              <w:bottom w:val="single" w:sz="6" w:space="0" w:color="000000"/>
              <w:right w:val="nil"/>
            </w:tcBorders>
            <w:vAlign w:val="center"/>
            <w:hideMark/>
          </w:tcPr>
          <w:p w14:paraId="6D0CE6BD" w14:textId="77777777" w:rsidR="005439FB" w:rsidRPr="005439FB" w:rsidRDefault="005439FB" w:rsidP="005439FB">
            <w:pPr>
              <w:spacing w:line="240" w:lineRule="auto"/>
              <w:ind w:firstLine="0"/>
              <w:jc w:val="center"/>
              <w:textAlignment w:val="baseline"/>
              <w:rPr>
                <w:rFonts w:eastAsia="Times New Roman" w:cstheme="minorHAnsi"/>
                <w:sz w:val="22"/>
                <w:szCs w:val="22"/>
              </w:rPr>
            </w:pPr>
            <w:r w:rsidRPr="005439FB">
              <w:rPr>
                <w:rFonts w:eastAsia="Times New Roman" w:cstheme="minorHAnsi"/>
                <w:i/>
                <w:iCs/>
                <w:color w:val="000000"/>
                <w:sz w:val="22"/>
                <w:szCs w:val="22"/>
              </w:rPr>
              <w:lastRenderedPageBreak/>
              <w:t>1</w:t>
            </w:r>
            <w:r w:rsidRPr="005439FB">
              <w:rPr>
                <w:rFonts w:eastAsia="Times New Roman" w:cstheme="minorHAnsi"/>
                <w:color w:val="000000"/>
                <w:sz w:val="22"/>
                <w:szCs w:val="22"/>
              </w:rPr>
              <w:t> </w:t>
            </w:r>
          </w:p>
        </w:tc>
        <w:tc>
          <w:tcPr>
            <w:tcW w:w="1911" w:type="pct"/>
            <w:tcBorders>
              <w:top w:val="single" w:sz="6" w:space="0" w:color="auto"/>
              <w:left w:val="single" w:sz="6" w:space="0" w:color="000000"/>
              <w:bottom w:val="single" w:sz="6" w:space="0" w:color="auto"/>
              <w:right w:val="nil"/>
            </w:tcBorders>
            <w:vAlign w:val="center"/>
            <w:hideMark/>
          </w:tcPr>
          <w:p w14:paraId="22FCE429" w14:textId="77777777" w:rsidR="005439FB" w:rsidRPr="005439FB" w:rsidRDefault="005439FB" w:rsidP="005439FB">
            <w:pPr>
              <w:spacing w:line="240" w:lineRule="auto"/>
              <w:ind w:firstLine="0"/>
              <w:jc w:val="center"/>
              <w:textAlignment w:val="baseline"/>
              <w:rPr>
                <w:rFonts w:eastAsia="Times New Roman" w:cstheme="minorHAnsi"/>
                <w:sz w:val="22"/>
                <w:szCs w:val="22"/>
              </w:rPr>
            </w:pPr>
            <w:r w:rsidRPr="005439FB">
              <w:rPr>
                <w:rFonts w:eastAsia="Times New Roman" w:cstheme="minorHAnsi"/>
                <w:i/>
                <w:iCs/>
                <w:color w:val="000000"/>
                <w:sz w:val="22"/>
                <w:szCs w:val="22"/>
              </w:rPr>
              <w:t>2</w:t>
            </w:r>
            <w:r w:rsidRPr="005439FB">
              <w:rPr>
                <w:rFonts w:eastAsia="Times New Roman" w:cstheme="minorHAnsi"/>
                <w:color w:val="000000"/>
                <w:sz w:val="22"/>
                <w:szCs w:val="22"/>
              </w:rPr>
              <w:t> </w:t>
            </w:r>
          </w:p>
        </w:tc>
        <w:tc>
          <w:tcPr>
            <w:tcW w:w="1365" w:type="pct"/>
            <w:tcBorders>
              <w:top w:val="single" w:sz="6" w:space="0" w:color="auto"/>
              <w:left w:val="single" w:sz="6" w:space="0" w:color="000000"/>
              <w:bottom w:val="single" w:sz="6" w:space="0" w:color="auto"/>
              <w:right w:val="single" w:sz="6" w:space="0" w:color="000000"/>
            </w:tcBorders>
            <w:vAlign w:val="center"/>
            <w:hideMark/>
          </w:tcPr>
          <w:p w14:paraId="5AC9CA57" w14:textId="77777777" w:rsidR="005439FB" w:rsidRPr="005439FB" w:rsidRDefault="005439FB" w:rsidP="005439FB">
            <w:pPr>
              <w:spacing w:line="240" w:lineRule="auto"/>
              <w:ind w:firstLine="0"/>
              <w:jc w:val="center"/>
              <w:textAlignment w:val="baseline"/>
              <w:rPr>
                <w:rFonts w:eastAsia="Times New Roman" w:cstheme="minorHAnsi"/>
                <w:sz w:val="22"/>
                <w:szCs w:val="22"/>
              </w:rPr>
            </w:pPr>
            <w:r w:rsidRPr="005439FB">
              <w:rPr>
                <w:rFonts w:eastAsia="Times New Roman" w:cstheme="minorHAnsi"/>
                <w:i/>
                <w:iCs/>
                <w:color w:val="000000"/>
                <w:sz w:val="22"/>
                <w:szCs w:val="22"/>
              </w:rPr>
              <w:t>3</w:t>
            </w:r>
            <w:r w:rsidRPr="005439FB">
              <w:rPr>
                <w:rFonts w:eastAsia="Times New Roman" w:cstheme="minorHAnsi"/>
                <w:color w:val="000000"/>
                <w:sz w:val="22"/>
                <w:szCs w:val="22"/>
              </w:rPr>
              <w:t> </w:t>
            </w:r>
          </w:p>
        </w:tc>
        <w:tc>
          <w:tcPr>
            <w:tcW w:w="1178" w:type="pct"/>
            <w:tcBorders>
              <w:top w:val="single" w:sz="6" w:space="0" w:color="auto"/>
              <w:left w:val="single" w:sz="6" w:space="0" w:color="000000"/>
              <w:bottom w:val="single" w:sz="6" w:space="0" w:color="auto"/>
              <w:right w:val="single" w:sz="6" w:space="0" w:color="000000"/>
            </w:tcBorders>
            <w:vAlign w:val="center"/>
            <w:hideMark/>
          </w:tcPr>
          <w:p w14:paraId="0A645675" w14:textId="77777777" w:rsidR="005439FB" w:rsidRPr="005439FB" w:rsidRDefault="005439FB" w:rsidP="005439FB">
            <w:pPr>
              <w:spacing w:line="240" w:lineRule="auto"/>
              <w:ind w:firstLine="0"/>
              <w:jc w:val="center"/>
              <w:textAlignment w:val="baseline"/>
              <w:rPr>
                <w:rFonts w:eastAsia="Times New Roman" w:cstheme="minorHAnsi"/>
                <w:sz w:val="22"/>
                <w:szCs w:val="22"/>
              </w:rPr>
            </w:pPr>
            <w:r w:rsidRPr="005439FB">
              <w:rPr>
                <w:rFonts w:eastAsia="Times New Roman" w:cstheme="minorHAnsi"/>
                <w:i/>
                <w:iCs/>
                <w:sz w:val="22"/>
                <w:szCs w:val="22"/>
              </w:rPr>
              <w:t>4</w:t>
            </w:r>
            <w:r w:rsidRPr="005439FB">
              <w:rPr>
                <w:rFonts w:eastAsia="Times New Roman" w:cstheme="minorHAnsi"/>
                <w:sz w:val="22"/>
                <w:szCs w:val="22"/>
              </w:rPr>
              <w:t> </w:t>
            </w:r>
          </w:p>
        </w:tc>
      </w:tr>
      <w:tr w:rsidR="005439FB" w:rsidRPr="005439FB" w14:paraId="77594B4D" w14:textId="77777777" w:rsidTr="00DE575A">
        <w:trPr>
          <w:trHeight w:val="270"/>
        </w:trPr>
        <w:tc>
          <w:tcPr>
            <w:tcW w:w="546" w:type="pct"/>
            <w:tcBorders>
              <w:top w:val="nil"/>
              <w:left w:val="single" w:sz="6" w:space="0" w:color="000000"/>
              <w:bottom w:val="single" w:sz="6" w:space="0" w:color="000000"/>
              <w:right w:val="nil"/>
            </w:tcBorders>
            <w:hideMark/>
          </w:tcPr>
          <w:p w14:paraId="58522290" w14:textId="77777777" w:rsidR="005439FB" w:rsidRPr="005439FB" w:rsidRDefault="005439FB" w:rsidP="005439FB">
            <w:pPr>
              <w:spacing w:line="240" w:lineRule="auto"/>
              <w:ind w:left="30" w:firstLine="0"/>
              <w:jc w:val="left"/>
              <w:textAlignment w:val="baseline"/>
              <w:rPr>
                <w:rFonts w:eastAsia="Times New Roman" w:cstheme="minorHAnsi"/>
                <w:sz w:val="22"/>
                <w:szCs w:val="22"/>
              </w:rPr>
            </w:pPr>
            <w:r w:rsidRPr="005439FB">
              <w:rPr>
                <w:rFonts w:eastAsia="Times New Roman" w:cstheme="minorHAnsi"/>
                <w:color w:val="000000"/>
                <w:sz w:val="22"/>
                <w:szCs w:val="22"/>
              </w:rPr>
              <w:t>1. </w:t>
            </w:r>
          </w:p>
        </w:tc>
        <w:tc>
          <w:tcPr>
            <w:tcW w:w="3276" w:type="pct"/>
            <w:gridSpan w:val="2"/>
            <w:tcBorders>
              <w:top w:val="single" w:sz="6" w:space="0" w:color="auto"/>
              <w:left w:val="single" w:sz="6" w:space="0" w:color="000000"/>
              <w:bottom w:val="single" w:sz="6" w:space="0" w:color="000000"/>
              <w:right w:val="single" w:sz="6" w:space="0" w:color="000000"/>
            </w:tcBorders>
            <w:hideMark/>
          </w:tcPr>
          <w:p w14:paraId="6204C4DA" w14:textId="77777777" w:rsidR="005439FB" w:rsidRPr="005439FB" w:rsidRDefault="005439FB" w:rsidP="005439FB">
            <w:pPr>
              <w:spacing w:line="240" w:lineRule="auto"/>
              <w:ind w:right="-15" w:firstLine="0"/>
              <w:textAlignment w:val="baseline"/>
              <w:rPr>
                <w:rFonts w:eastAsia="Times New Roman" w:cstheme="minorHAnsi"/>
                <w:sz w:val="22"/>
                <w:szCs w:val="22"/>
              </w:rPr>
            </w:pPr>
            <w:r w:rsidRPr="005439FB">
              <w:rPr>
                <w:rFonts w:eastAsia="Times New Roman" w:cstheme="minorHAnsi"/>
                <w:color w:val="000000"/>
                <w:sz w:val="22"/>
                <w:szCs w:val="22"/>
              </w:rPr>
              <w:t>Pagrindinės techninės charakteristikos </w:t>
            </w:r>
          </w:p>
        </w:tc>
        <w:tc>
          <w:tcPr>
            <w:tcW w:w="1178" w:type="pct"/>
            <w:tcBorders>
              <w:top w:val="single" w:sz="6" w:space="0" w:color="auto"/>
              <w:left w:val="single" w:sz="6" w:space="0" w:color="000000"/>
              <w:bottom w:val="single" w:sz="6" w:space="0" w:color="000000"/>
              <w:right w:val="single" w:sz="6" w:space="0" w:color="000000"/>
            </w:tcBorders>
            <w:hideMark/>
          </w:tcPr>
          <w:p w14:paraId="6C00D787" w14:textId="77777777" w:rsidR="005439FB" w:rsidRPr="005439FB" w:rsidRDefault="005439FB" w:rsidP="005439F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5439FB" w:rsidRPr="005439FB" w14:paraId="53D4108F" w14:textId="77777777" w:rsidTr="00DE575A">
        <w:trPr>
          <w:trHeight w:val="270"/>
        </w:trPr>
        <w:tc>
          <w:tcPr>
            <w:tcW w:w="546" w:type="pct"/>
            <w:tcBorders>
              <w:top w:val="nil"/>
              <w:left w:val="single" w:sz="6" w:space="0" w:color="000000"/>
              <w:bottom w:val="single" w:sz="6" w:space="0" w:color="000000"/>
              <w:right w:val="nil"/>
            </w:tcBorders>
            <w:hideMark/>
          </w:tcPr>
          <w:p w14:paraId="37AAD384" w14:textId="77777777" w:rsidR="005439FB" w:rsidRPr="005439FB" w:rsidRDefault="005439FB" w:rsidP="005439FB">
            <w:pPr>
              <w:spacing w:line="240" w:lineRule="auto"/>
              <w:ind w:left="30" w:firstLine="0"/>
              <w:jc w:val="left"/>
              <w:textAlignment w:val="baseline"/>
              <w:rPr>
                <w:rFonts w:eastAsia="Times New Roman" w:cstheme="minorHAnsi"/>
                <w:sz w:val="22"/>
                <w:szCs w:val="22"/>
              </w:rPr>
            </w:pPr>
            <w:r w:rsidRPr="005439FB">
              <w:rPr>
                <w:rFonts w:eastAsia="Times New Roman" w:cstheme="minorHAnsi"/>
                <w:color w:val="000000"/>
                <w:sz w:val="22"/>
                <w:szCs w:val="22"/>
              </w:rPr>
              <w:t>1.1. </w:t>
            </w:r>
          </w:p>
        </w:tc>
        <w:tc>
          <w:tcPr>
            <w:tcW w:w="1911" w:type="pct"/>
            <w:tcBorders>
              <w:top w:val="single" w:sz="6" w:space="0" w:color="auto"/>
              <w:left w:val="single" w:sz="6" w:space="0" w:color="000000"/>
              <w:bottom w:val="single" w:sz="6" w:space="0" w:color="000000"/>
              <w:right w:val="nil"/>
            </w:tcBorders>
            <w:hideMark/>
          </w:tcPr>
          <w:p w14:paraId="2F814340" w14:textId="77777777" w:rsidR="005439FB" w:rsidRPr="005439FB" w:rsidRDefault="005439FB" w:rsidP="005439F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Gamintojas, modelio pavadinimas, nuoroda į gamintojo tinklalapį </w:t>
            </w:r>
          </w:p>
        </w:tc>
        <w:tc>
          <w:tcPr>
            <w:tcW w:w="1365" w:type="pct"/>
            <w:tcBorders>
              <w:top w:val="single" w:sz="6" w:space="0" w:color="auto"/>
              <w:left w:val="single" w:sz="6" w:space="0" w:color="000000"/>
              <w:bottom w:val="single" w:sz="6" w:space="0" w:color="000000"/>
              <w:right w:val="single" w:sz="6" w:space="0" w:color="000000"/>
            </w:tcBorders>
            <w:hideMark/>
          </w:tcPr>
          <w:p w14:paraId="0CFDAEFE" w14:textId="77777777" w:rsidR="005439FB" w:rsidRPr="005439FB" w:rsidRDefault="005439FB" w:rsidP="005439FB">
            <w:pPr>
              <w:spacing w:line="240" w:lineRule="auto"/>
              <w:ind w:right="-15" w:firstLine="0"/>
              <w:textAlignment w:val="baseline"/>
              <w:rPr>
                <w:rFonts w:eastAsia="Times New Roman" w:cstheme="minorHAnsi"/>
                <w:sz w:val="22"/>
                <w:szCs w:val="22"/>
              </w:rPr>
            </w:pPr>
            <w:r w:rsidRPr="005439FB">
              <w:rPr>
                <w:rFonts w:eastAsia="Times New Roman" w:cstheme="minorHAnsi"/>
                <w:color w:val="000000"/>
                <w:sz w:val="22"/>
                <w:szCs w:val="22"/>
              </w:rPr>
              <w:t>Privaloma pateikti </w:t>
            </w:r>
          </w:p>
        </w:tc>
        <w:tc>
          <w:tcPr>
            <w:tcW w:w="1178" w:type="pct"/>
            <w:tcBorders>
              <w:top w:val="single" w:sz="6" w:space="0" w:color="auto"/>
              <w:left w:val="single" w:sz="6" w:space="0" w:color="000000"/>
              <w:bottom w:val="single" w:sz="6" w:space="0" w:color="000000"/>
              <w:right w:val="single" w:sz="6" w:space="0" w:color="000000"/>
            </w:tcBorders>
            <w:hideMark/>
          </w:tcPr>
          <w:p w14:paraId="7B2EF759" w14:textId="77777777" w:rsidR="005439FB" w:rsidRPr="005439FB" w:rsidRDefault="005439FB" w:rsidP="005439F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5439FB" w:rsidRPr="005439FB" w14:paraId="49BF15CA" w14:textId="77777777" w:rsidTr="00DE575A">
        <w:trPr>
          <w:trHeight w:val="270"/>
        </w:trPr>
        <w:tc>
          <w:tcPr>
            <w:tcW w:w="546" w:type="pct"/>
            <w:tcBorders>
              <w:top w:val="nil"/>
              <w:left w:val="single" w:sz="6" w:space="0" w:color="000000"/>
              <w:bottom w:val="single" w:sz="6" w:space="0" w:color="000000"/>
              <w:right w:val="nil"/>
            </w:tcBorders>
            <w:hideMark/>
          </w:tcPr>
          <w:p w14:paraId="098C2847" w14:textId="77777777" w:rsidR="005439FB" w:rsidRPr="005439FB" w:rsidRDefault="005439FB" w:rsidP="005439FB">
            <w:pPr>
              <w:spacing w:line="240" w:lineRule="auto"/>
              <w:ind w:left="30" w:firstLine="0"/>
              <w:jc w:val="left"/>
              <w:textAlignment w:val="baseline"/>
              <w:rPr>
                <w:rFonts w:eastAsia="Times New Roman" w:cstheme="minorHAnsi"/>
                <w:sz w:val="22"/>
                <w:szCs w:val="22"/>
              </w:rPr>
            </w:pPr>
            <w:r w:rsidRPr="005439FB">
              <w:rPr>
                <w:rFonts w:eastAsia="Times New Roman" w:cstheme="minorHAnsi"/>
                <w:color w:val="000000"/>
                <w:sz w:val="22"/>
                <w:szCs w:val="22"/>
              </w:rPr>
              <w:t>1.2. </w:t>
            </w:r>
          </w:p>
        </w:tc>
        <w:tc>
          <w:tcPr>
            <w:tcW w:w="1911" w:type="pct"/>
            <w:tcBorders>
              <w:top w:val="single" w:sz="6" w:space="0" w:color="auto"/>
              <w:left w:val="single" w:sz="6" w:space="0" w:color="000000"/>
              <w:bottom w:val="single" w:sz="6" w:space="0" w:color="000000"/>
              <w:right w:val="nil"/>
            </w:tcBorders>
            <w:hideMark/>
          </w:tcPr>
          <w:p w14:paraId="60F1D59A" w14:textId="77777777" w:rsidR="005439FB" w:rsidRPr="005439FB" w:rsidRDefault="005439FB" w:rsidP="005439F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Pagrindinė jėgainė </w:t>
            </w:r>
          </w:p>
        </w:tc>
        <w:tc>
          <w:tcPr>
            <w:tcW w:w="1365" w:type="pct"/>
            <w:tcBorders>
              <w:top w:val="single" w:sz="6" w:space="0" w:color="auto"/>
              <w:left w:val="single" w:sz="6" w:space="0" w:color="000000"/>
              <w:bottom w:val="single" w:sz="6" w:space="0" w:color="000000"/>
              <w:right w:val="single" w:sz="6" w:space="0" w:color="000000"/>
            </w:tcBorders>
            <w:hideMark/>
          </w:tcPr>
          <w:p w14:paraId="389C5C6C" w14:textId="77777777" w:rsidR="005439FB" w:rsidRPr="005439FB" w:rsidRDefault="005439FB" w:rsidP="005439FB">
            <w:pPr>
              <w:spacing w:line="240" w:lineRule="auto"/>
              <w:ind w:right="-15" w:firstLine="0"/>
              <w:jc w:val="left"/>
              <w:textAlignment w:val="baseline"/>
              <w:rPr>
                <w:rFonts w:eastAsia="Times New Roman" w:cstheme="minorHAnsi"/>
                <w:sz w:val="22"/>
                <w:szCs w:val="22"/>
              </w:rPr>
            </w:pPr>
            <w:r w:rsidRPr="005439FB">
              <w:rPr>
                <w:rFonts w:eastAsia="Times New Roman" w:cstheme="minorHAnsi"/>
                <w:color w:val="000000"/>
                <w:sz w:val="22"/>
                <w:szCs w:val="22"/>
              </w:rPr>
              <w:t>Benzininis keturtaktis vidaus degimo variklis; </w:t>
            </w:r>
          </w:p>
        </w:tc>
        <w:tc>
          <w:tcPr>
            <w:tcW w:w="1178" w:type="pct"/>
            <w:tcBorders>
              <w:top w:val="single" w:sz="6" w:space="0" w:color="auto"/>
              <w:left w:val="single" w:sz="6" w:space="0" w:color="000000"/>
              <w:bottom w:val="single" w:sz="6" w:space="0" w:color="000000"/>
              <w:right w:val="single" w:sz="6" w:space="0" w:color="000000"/>
            </w:tcBorders>
            <w:hideMark/>
          </w:tcPr>
          <w:p w14:paraId="61926F27" w14:textId="77777777" w:rsidR="005439FB" w:rsidRPr="005439FB" w:rsidRDefault="005439FB" w:rsidP="005439F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5439FB" w:rsidRPr="005439FB" w14:paraId="2DB79AE6" w14:textId="77777777" w:rsidTr="00DE575A">
        <w:trPr>
          <w:trHeight w:val="270"/>
        </w:trPr>
        <w:tc>
          <w:tcPr>
            <w:tcW w:w="546" w:type="pct"/>
            <w:tcBorders>
              <w:top w:val="nil"/>
              <w:left w:val="single" w:sz="6" w:space="0" w:color="000000"/>
              <w:bottom w:val="single" w:sz="6" w:space="0" w:color="000000"/>
              <w:right w:val="nil"/>
            </w:tcBorders>
            <w:hideMark/>
          </w:tcPr>
          <w:p w14:paraId="42B3D26E" w14:textId="77777777" w:rsidR="005439FB" w:rsidRPr="005439FB" w:rsidRDefault="005439FB" w:rsidP="005439F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1.3. </w:t>
            </w:r>
          </w:p>
        </w:tc>
        <w:tc>
          <w:tcPr>
            <w:tcW w:w="1911" w:type="pct"/>
            <w:tcBorders>
              <w:top w:val="single" w:sz="6" w:space="0" w:color="auto"/>
              <w:left w:val="single" w:sz="6" w:space="0" w:color="000000"/>
              <w:bottom w:val="single" w:sz="6" w:space="0" w:color="000000"/>
              <w:right w:val="nil"/>
            </w:tcBorders>
            <w:hideMark/>
          </w:tcPr>
          <w:p w14:paraId="079C9CF5" w14:textId="77777777" w:rsidR="005439FB" w:rsidRPr="005439FB" w:rsidRDefault="005439FB" w:rsidP="005439F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Variklio galingumas </w:t>
            </w:r>
          </w:p>
        </w:tc>
        <w:tc>
          <w:tcPr>
            <w:tcW w:w="1365" w:type="pct"/>
            <w:tcBorders>
              <w:top w:val="single" w:sz="6" w:space="0" w:color="auto"/>
              <w:left w:val="single" w:sz="6" w:space="0" w:color="000000"/>
              <w:bottom w:val="single" w:sz="6" w:space="0" w:color="000000"/>
              <w:right w:val="single" w:sz="6" w:space="0" w:color="000000"/>
            </w:tcBorders>
            <w:hideMark/>
          </w:tcPr>
          <w:p w14:paraId="1E3E1210" w14:textId="77777777" w:rsidR="005439FB" w:rsidRPr="005439FB" w:rsidRDefault="005439FB" w:rsidP="005439FB">
            <w:pPr>
              <w:spacing w:line="240" w:lineRule="auto"/>
              <w:ind w:right="-15" w:firstLine="0"/>
              <w:jc w:val="left"/>
              <w:textAlignment w:val="baseline"/>
              <w:rPr>
                <w:rFonts w:eastAsia="Times New Roman" w:cstheme="minorHAnsi"/>
                <w:sz w:val="22"/>
                <w:szCs w:val="22"/>
              </w:rPr>
            </w:pPr>
            <w:r w:rsidRPr="005439FB">
              <w:rPr>
                <w:rFonts w:eastAsia="Times New Roman" w:cstheme="minorHAnsi"/>
                <w:color w:val="000000"/>
                <w:sz w:val="22"/>
                <w:szCs w:val="22"/>
              </w:rPr>
              <w:t>Ne mažiau 3 AG </w:t>
            </w:r>
          </w:p>
        </w:tc>
        <w:tc>
          <w:tcPr>
            <w:tcW w:w="1178" w:type="pct"/>
            <w:tcBorders>
              <w:top w:val="single" w:sz="6" w:space="0" w:color="auto"/>
              <w:left w:val="single" w:sz="6" w:space="0" w:color="000000"/>
              <w:bottom w:val="single" w:sz="6" w:space="0" w:color="000000"/>
              <w:right w:val="single" w:sz="6" w:space="0" w:color="000000"/>
            </w:tcBorders>
            <w:hideMark/>
          </w:tcPr>
          <w:p w14:paraId="4E47A5FC" w14:textId="77777777" w:rsidR="005439FB" w:rsidRPr="005439FB" w:rsidRDefault="005439FB" w:rsidP="005439F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5439FB" w:rsidRPr="005439FB" w14:paraId="21DB2009" w14:textId="77777777" w:rsidTr="00DE575A">
        <w:trPr>
          <w:trHeight w:val="270"/>
        </w:trPr>
        <w:tc>
          <w:tcPr>
            <w:tcW w:w="546" w:type="pct"/>
            <w:tcBorders>
              <w:top w:val="nil"/>
              <w:left w:val="single" w:sz="6" w:space="0" w:color="000000"/>
              <w:bottom w:val="single" w:sz="6" w:space="0" w:color="000000"/>
              <w:right w:val="nil"/>
            </w:tcBorders>
            <w:hideMark/>
          </w:tcPr>
          <w:p w14:paraId="77BE4809" w14:textId="77777777" w:rsidR="005439FB" w:rsidRPr="005439FB" w:rsidRDefault="005439FB" w:rsidP="005439F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1.4. </w:t>
            </w:r>
          </w:p>
        </w:tc>
        <w:tc>
          <w:tcPr>
            <w:tcW w:w="1911" w:type="pct"/>
            <w:tcBorders>
              <w:top w:val="single" w:sz="6" w:space="0" w:color="auto"/>
              <w:left w:val="single" w:sz="6" w:space="0" w:color="000000"/>
              <w:bottom w:val="single" w:sz="6" w:space="0" w:color="000000"/>
              <w:right w:val="nil"/>
            </w:tcBorders>
            <w:hideMark/>
          </w:tcPr>
          <w:p w14:paraId="59DE8358" w14:textId="77777777" w:rsidR="005439FB" w:rsidRPr="005439FB" w:rsidRDefault="005439FB" w:rsidP="005439F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Variklio kuro bako talpa </w:t>
            </w:r>
          </w:p>
        </w:tc>
        <w:tc>
          <w:tcPr>
            <w:tcW w:w="1365" w:type="pct"/>
            <w:tcBorders>
              <w:top w:val="single" w:sz="6" w:space="0" w:color="auto"/>
              <w:left w:val="single" w:sz="6" w:space="0" w:color="000000"/>
              <w:bottom w:val="single" w:sz="6" w:space="0" w:color="000000"/>
              <w:right w:val="single" w:sz="6" w:space="0" w:color="000000"/>
            </w:tcBorders>
            <w:hideMark/>
          </w:tcPr>
          <w:p w14:paraId="4861AD65" w14:textId="77777777" w:rsidR="005439FB" w:rsidRPr="005439FB" w:rsidRDefault="005439FB" w:rsidP="005439FB">
            <w:pPr>
              <w:spacing w:line="240" w:lineRule="auto"/>
              <w:ind w:right="-15" w:firstLine="0"/>
              <w:jc w:val="left"/>
              <w:textAlignment w:val="baseline"/>
              <w:rPr>
                <w:rFonts w:eastAsia="Times New Roman" w:cstheme="minorHAnsi"/>
                <w:sz w:val="22"/>
                <w:szCs w:val="22"/>
              </w:rPr>
            </w:pPr>
            <w:r w:rsidRPr="005439FB">
              <w:rPr>
                <w:rFonts w:eastAsia="Times New Roman" w:cstheme="minorHAnsi"/>
                <w:color w:val="000000"/>
                <w:sz w:val="22"/>
                <w:szCs w:val="22"/>
              </w:rPr>
              <w:t>Kuro bako tūris turi užtikrinti galimybę nepertraukimai dirbti ne mažiau kaip 1,5 val. </w:t>
            </w:r>
          </w:p>
        </w:tc>
        <w:tc>
          <w:tcPr>
            <w:tcW w:w="1178" w:type="pct"/>
            <w:tcBorders>
              <w:top w:val="single" w:sz="6" w:space="0" w:color="auto"/>
              <w:left w:val="single" w:sz="6" w:space="0" w:color="000000"/>
              <w:bottom w:val="single" w:sz="6" w:space="0" w:color="000000"/>
              <w:right w:val="single" w:sz="6" w:space="0" w:color="000000"/>
            </w:tcBorders>
            <w:hideMark/>
          </w:tcPr>
          <w:p w14:paraId="6645E124" w14:textId="77777777" w:rsidR="005439FB" w:rsidRPr="005439FB" w:rsidRDefault="005439FB" w:rsidP="005439F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5439FB" w:rsidRPr="005439FB" w14:paraId="29A22483" w14:textId="77777777" w:rsidTr="00DE575A">
        <w:trPr>
          <w:trHeight w:val="270"/>
        </w:trPr>
        <w:tc>
          <w:tcPr>
            <w:tcW w:w="546" w:type="pct"/>
            <w:tcBorders>
              <w:top w:val="nil"/>
              <w:left w:val="single" w:sz="6" w:space="0" w:color="000000"/>
              <w:bottom w:val="single" w:sz="6" w:space="0" w:color="000000"/>
              <w:right w:val="nil"/>
            </w:tcBorders>
            <w:hideMark/>
          </w:tcPr>
          <w:p w14:paraId="6E68B9B5" w14:textId="77777777" w:rsidR="005439FB" w:rsidRPr="005439FB" w:rsidRDefault="005439FB" w:rsidP="005439FB">
            <w:pPr>
              <w:spacing w:line="240" w:lineRule="auto"/>
              <w:ind w:left="30" w:firstLine="0"/>
              <w:jc w:val="left"/>
              <w:textAlignment w:val="baseline"/>
              <w:rPr>
                <w:rFonts w:eastAsia="Times New Roman" w:cstheme="minorHAnsi"/>
                <w:sz w:val="22"/>
                <w:szCs w:val="22"/>
              </w:rPr>
            </w:pPr>
            <w:r w:rsidRPr="005439FB">
              <w:rPr>
                <w:rFonts w:eastAsia="Times New Roman" w:cstheme="minorHAnsi"/>
                <w:color w:val="000000"/>
                <w:sz w:val="22"/>
                <w:szCs w:val="22"/>
              </w:rPr>
              <w:t>1.5. </w:t>
            </w:r>
          </w:p>
        </w:tc>
        <w:tc>
          <w:tcPr>
            <w:tcW w:w="1911" w:type="pct"/>
            <w:tcBorders>
              <w:top w:val="single" w:sz="6" w:space="0" w:color="auto"/>
              <w:left w:val="single" w:sz="6" w:space="0" w:color="000000"/>
              <w:bottom w:val="single" w:sz="6" w:space="0" w:color="000000"/>
              <w:right w:val="nil"/>
            </w:tcBorders>
            <w:hideMark/>
          </w:tcPr>
          <w:p w14:paraId="42A936AF" w14:textId="77777777" w:rsidR="005439FB" w:rsidRPr="005439FB" w:rsidRDefault="005439FB" w:rsidP="005439F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Veikimo principas </w:t>
            </w:r>
          </w:p>
        </w:tc>
        <w:tc>
          <w:tcPr>
            <w:tcW w:w="1365" w:type="pct"/>
            <w:tcBorders>
              <w:top w:val="single" w:sz="6" w:space="0" w:color="auto"/>
              <w:left w:val="single" w:sz="6" w:space="0" w:color="000000"/>
              <w:bottom w:val="single" w:sz="6" w:space="0" w:color="000000"/>
              <w:right w:val="single" w:sz="6" w:space="0" w:color="000000"/>
            </w:tcBorders>
            <w:hideMark/>
          </w:tcPr>
          <w:p w14:paraId="70A3C0FF" w14:textId="77777777" w:rsidR="005439FB" w:rsidRPr="005439FB" w:rsidRDefault="005439FB" w:rsidP="005439FB">
            <w:pPr>
              <w:spacing w:line="240" w:lineRule="auto"/>
              <w:ind w:right="-15" w:firstLine="0"/>
              <w:jc w:val="left"/>
              <w:textAlignment w:val="baseline"/>
              <w:rPr>
                <w:rFonts w:eastAsia="Times New Roman" w:cstheme="minorHAnsi"/>
                <w:sz w:val="22"/>
                <w:szCs w:val="22"/>
              </w:rPr>
            </w:pPr>
            <w:r w:rsidRPr="005439FB">
              <w:rPr>
                <w:rFonts w:eastAsia="Times New Roman" w:cstheme="minorHAnsi"/>
                <w:color w:val="000000"/>
                <w:sz w:val="22"/>
                <w:szCs w:val="22"/>
              </w:rPr>
              <w:t>Sauso, aerozolinio ar kito tipo dūmų generavimas </w:t>
            </w:r>
          </w:p>
        </w:tc>
        <w:tc>
          <w:tcPr>
            <w:tcW w:w="1178" w:type="pct"/>
            <w:tcBorders>
              <w:top w:val="single" w:sz="6" w:space="0" w:color="auto"/>
              <w:left w:val="single" w:sz="6" w:space="0" w:color="000000"/>
              <w:bottom w:val="single" w:sz="6" w:space="0" w:color="000000"/>
              <w:right w:val="single" w:sz="6" w:space="0" w:color="000000"/>
            </w:tcBorders>
            <w:hideMark/>
          </w:tcPr>
          <w:p w14:paraId="552FE647" w14:textId="77777777" w:rsidR="005439FB" w:rsidRPr="005439FB" w:rsidRDefault="005439FB" w:rsidP="005439F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5439FB" w:rsidRPr="005439FB" w14:paraId="57A676EB" w14:textId="77777777" w:rsidTr="00DE575A">
        <w:trPr>
          <w:trHeight w:val="270"/>
        </w:trPr>
        <w:tc>
          <w:tcPr>
            <w:tcW w:w="546" w:type="pct"/>
            <w:tcBorders>
              <w:top w:val="nil"/>
              <w:left w:val="single" w:sz="6" w:space="0" w:color="000000"/>
              <w:bottom w:val="single" w:sz="6" w:space="0" w:color="000000"/>
              <w:right w:val="nil"/>
            </w:tcBorders>
            <w:hideMark/>
          </w:tcPr>
          <w:p w14:paraId="4C5F6C96" w14:textId="77777777" w:rsidR="005439FB" w:rsidRPr="005439FB" w:rsidRDefault="005439FB" w:rsidP="005439FB">
            <w:pPr>
              <w:spacing w:line="240" w:lineRule="auto"/>
              <w:ind w:left="30" w:firstLine="0"/>
              <w:jc w:val="left"/>
              <w:textAlignment w:val="baseline"/>
              <w:rPr>
                <w:rFonts w:eastAsia="Times New Roman" w:cstheme="minorHAnsi"/>
                <w:sz w:val="22"/>
                <w:szCs w:val="22"/>
              </w:rPr>
            </w:pPr>
            <w:r w:rsidRPr="005439FB">
              <w:rPr>
                <w:rFonts w:eastAsia="Times New Roman" w:cstheme="minorHAnsi"/>
                <w:color w:val="000000"/>
                <w:sz w:val="22"/>
                <w:szCs w:val="22"/>
              </w:rPr>
              <w:t>1.6. </w:t>
            </w:r>
          </w:p>
        </w:tc>
        <w:tc>
          <w:tcPr>
            <w:tcW w:w="1911" w:type="pct"/>
            <w:tcBorders>
              <w:top w:val="single" w:sz="6" w:space="0" w:color="auto"/>
              <w:left w:val="single" w:sz="6" w:space="0" w:color="000000"/>
              <w:bottom w:val="single" w:sz="6" w:space="0" w:color="000000"/>
              <w:right w:val="nil"/>
            </w:tcBorders>
            <w:hideMark/>
          </w:tcPr>
          <w:p w14:paraId="03D59CC6" w14:textId="77777777" w:rsidR="005439FB" w:rsidRPr="005439FB" w:rsidRDefault="005439FB" w:rsidP="005439F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Dūmų srautas </w:t>
            </w:r>
          </w:p>
        </w:tc>
        <w:tc>
          <w:tcPr>
            <w:tcW w:w="1365" w:type="pct"/>
            <w:tcBorders>
              <w:top w:val="single" w:sz="6" w:space="0" w:color="auto"/>
              <w:left w:val="single" w:sz="6" w:space="0" w:color="000000"/>
              <w:bottom w:val="single" w:sz="6" w:space="0" w:color="000000"/>
              <w:right w:val="single" w:sz="6" w:space="0" w:color="000000"/>
            </w:tcBorders>
            <w:hideMark/>
          </w:tcPr>
          <w:p w14:paraId="34EC0915" w14:textId="77777777" w:rsidR="005439FB" w:rsidRPr="005439FB" w:rsidRDefault="005439FB" w:rsidP="005439FB">
            <w:pPr>
              <w:spacing w:line="240" w:lineRule="auto"/>
              <w:ind w:right="-15" w:firstLine="0"/>
              <w:textAlignment w:val="baseline"/>
              <w:rPr>
                <w:rFonts w:eastAsia="Times New Roman" w:cstheme="minorHAnsi"/>
                <w:sz w:val="22"/>
                <w:szCs w:val="22"/>
              </w:rPr>
            </w:pPr>
            <w:r w:rsidRPr="005439FB">
              <w:rPr>
                <w:rFonts w:eastAsia="Times New Roman" w:cstheme="minorHAnsi"/>
                <w:color w:val="000000"/>
                <w:sz w:val="22"/>
                <w:szCs w:val="22"/>
              </w:rPr>
              <w:t>Ne mažiau 1000 m</w:t>
            </w:r>
            <w:r w:rsidRPr="005439FB">
              <w:rPr>
                <w:rFonts w:eastAsia="Times New Roman" w:cstheme="minorHAnsi"/>
                <w:color w:val="000000"/>
                <w:sz w:val="22"/>
                <w:szCs w:val="22"/>
                <w:vertAlign w:val="superscript"/>
              </w:rPr>
              <w:t>3</w:t>
            </w:r>
            <w:r w:rsidRPr="005439FB">
              <w:rPr>
                <w:rFonts w:eastAsia="Times New Roman" w:cstheme="minorHAnsi"/>
                <w:color w:val="000000"/>
                <w:sz w:val="22"/>
                <w:szCs w:val="22"/>
              </w:rPr>
              <w:t>/h </w:t>
            </w:r>
          </w:p>
        </w:tc>
        <w:tc>
          <w:tcPr>
            <w:tcW w:w="1178" w:type="pct"/>
            <w:tcBorders>
              <w:top w:val="single" w:sz="6" w:space="0" w:color="auto"/>
              <w:left w:val="single" w:sz="6" w:space="0" w:color="000000"/>
              <w:bottom w:val="single" w:sz="6" w:space="0" w:color="000000"/>
              <w:right w:val="single" w:sz="6" w:space="0" w:color="000000"/>
            </w:tcBorders>
            <w:hideMark/>
          </w:tcPr>
          <w:p w14:paraId="5E254A76" w14:textId="77777777" w:rsidR="005439FB" w:rsidRPr="005439FB" w:rsidRDefault="005439FB" w:rsidP="005439F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5439FB" w:rsidRPr="005439FB" w14:paraId="4DEC4452" w14:textId="77777777" w:rsidTr="00DE575A">
        <w:trPr>
          <w:trHeight w:val="270"/>
        </w:trPr>
        <w:tc>
          <w:tcPr>
            <w:tcW w:w="546" w:type="pct"/>
            <w:tcBorders>
              <w:top w:val="nil"/>
              <w:left w:val="single" w:sz="6" w:space="0" w:color="000000"/>
              <w:bottom w:val="single" w:sz="6" w:space="0" w:color="000000"/>
              <w:right w:val="nil"/>
            </w:tcBorders>
            <w:hideMark/>
          </w:tcPr>
          <w:p w14:paraId="282CFE59" w14:textId="77777777" w:rsidR="005439FB" w:rsidRPr="005439FB" w:rsidRDefault="005439FB" w:rsidP="005439FB">
            <w:pPr>
              <w:spacing w:line="240" w:lineRule="auto"/>
              <w:ind w:left="30" w:firstLine="0"/>
              <w:jc w:val="left"/>
              <w:textAlignment w:val="baseline"/>
              <w:rPr>
                <w:rFonts w:eastAsia="Times New Roman" w:cstheme="minorHAnsi"/>
                <w:sz w:val="22"/>
                <w:szCs w:val="22"/>
              </w:rPr>
            </w:pPr>
            <w:r w:rsidRPr="005439FB">
              <w:rPr>
                <w:rFonts w:eastAsia="Times New Roman" w:cstheme="minorHAnsi"/>
                <w:color w:val="000000"/>
                <w:sz w:val="22"/>
                <w:szCs w:val="22"/>
              </w:rPr>
              <w:t>1.7. </w:t>
            </w:r>
          </w:p>
        </w:tc>
        <w:tc>
          <w:tcPr>
            <w:tcW w:w="1911" w:type="pct"/>
            <w:tcBorders>
              <w:top w:val="single" w:sz="6" w:space="0" w:color="auto"/>
              <w:left w:val="single" w:sz="6" w:space="0" w:color="000000"/>
              <w:bottom w:val="single" w:sz="6" w:space="0" w:color="000000"/>
              <w:right w:val="nil"/>
            </w:tcBorders>
            <w:hideMark/>
          </w:tcPr>
          <w:p w14:paraId="6126622A" w14:textId="77777777" w:rsidR="005439FB" w:rsidRPr="005439FB" w:rsidRDefault="005439FB" w:rsidP="005439F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Dūmų dalelių dydis </w:t>
            </w:r>
          </w:p>
        </w:tc>
        <w:tc>
          <w:tcPr>
            <w:tcW w:w="1365" w:type="pct"/>
            <w:tcBorders>
              <w:top w:val="single" w:sz="6" w:space="0" w:color="auto"/>
              <w:left w:val="single" w:sz="6" w:space="0" w:color="000000"/>
              <w:bottom w:val="single" w:sz="6" w:space="0" w:color="000000"/>
              <w:right w:val="single" w:sz="6" w:space="0" w:color="000000"/>
            </w:tcBorders>
            <w:hideMark/>
          </w:tcPr>
          <w:p w14:paraId="1890CA30" w14:textId="77777777" w:rsidR="005439FB" w:rsidRPr="005439FB" w:rsidRDefault="005439FB" w:rsidP="005439FB">
            <w:pPr>
              <w:spacing w:line="240" w:lineRule="auto"/>
              <w:ind w:right="-15" w:firstLine="0"/>
              <w:textAlignment w:val="baseline"/>
              <w:rPr>
                <w:rFonts w:eastAsia="Times New Roman" w:cstheme="minorHAnsi"/>
                <w:sz w:val="22"/>
                <w:szCs w:val="22"/>
              </w:rPr>
            </w:pPr>
            <w:r w:rsidRPr="005439FB">
              <w:rPr>
                <w:rFonts w:eastAsia="Times New Roman" w:cstheme="minorHAnsi"/>
                <w:color w:val="000000"/>
                <w:sz w:val="22"/>
                <w:szCs w:val="22"/>
              </w:rPr>
              <w:t>nuo 0,5 iki 50 mikronų </w:t>
            </w:r>
          </w:p>
        </w:tc>
        <w:tc>
          <w:tcPr>
            <w:tcW w:w="1178" w:type="pct"/>
            <w:tcBorders>
              <w:top w:val="single" w:sz="6" w:space="0" w:color="auto"/>
              <w:left w:val="single" w:sz="6" w:space="0" w:color="000000"/>
              <w:bottom w:val="single" w:sz="6" w:space="0" w:color="000000"/>
              <w:right w:val="single" w:sz="6" w:space="0" w:color="000000"/>
            </w:tcBorders>
            <w:hideMark/>
          </w:tcPr>
          <w:p w14:paraId="05A9609E" w14:textId="77777777" w:rsidR="005439FB" w:rsidRPr="005439FB" w:rsidRDefault="005439FB" w:rsidP="005439F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5439FB" w:rsidRPr="005439FB" w14:paraId="699EF41D" w14:textId="77777777" w:rsidTr="00DE575A">
        <w:trPr>
          <w:trHeight w:val="270"/>
        </w:trPr>
        <w:tc>
          <w:tcPr>
            <w:tcW w:w="546" w:type="pct"/>
            <w:tcBorders>
              <w:top w:val="nil"/>
              <w:left w:val="single" w:sz="6" w:space="0" w:color="000000"/>
              <w:bottom w:val="single" w:sz="6" w:space="0" w:color="000000"/>
              <w:right w:val="nil"/>
            </w:tcBorders>
            <w:hideMark/>
          </w:tcPr>
          <w:p w14:paraId="7C05DD18" w14:textId="77777777" w:rsidR="005439FB" w:rsidRPr="005439FB" w:rsidRDefault="005439FB" w:rsidP="005439FB">
            <w:pPr>
              <w:spacing w:line="240" w:lineRule="auto"/>
              <w:ind w:left="30" w:firstLine="0"/>
              <w:jc w:val="left"/>
              <w:textAlignment w:val="baseline"/>
              <w:rPr>
                <w:rFonts w:eastAsia="Times New Roman" w:cstheme="minorHAnsi"/>
                <w:sz w:val="22"/>
                <w:szCs w:val="22"/>
              </w:rPr>
            </w:pPr>
            <w:r w:rsidRPr="005439FB">
              <w:rPr>
                <w:rFonts w:eastAsia="Times New Roman" w:cstheme="minorHAnsi"/>
                <w:color w:val="000000"/>
                <w:sz w:val="22"/>
                <w:szCs w:val="22"/>
              </w:rPr>
              <w:t>1.8. </w:t>
            </w:r>
          </w:p>
        </w:tc>
        <w:tc>
          <w:tcPr>
            <w:tcW w:w="1911" w:type="pct"/>
            <w:tcBorders>
              <w:top w:val="nil"/>
              <w:left w:val="single" w:sz="6" w:space="0" w:color="000000"/>
              <w:bottom w:val="single" w:sz="6" w:space="0" w:color="000000"/>
              <w:right w:val="nil"/>
            </w:tcBorders>
            <w:hideMark/>
          </w:tcPr>
          <w:p w14:paraId="07FFE3B9" w14:textId="77777777" w:rsidR="005439FB" w:rsidRPr="005439FB" w:rsidRDefault="005439FB" w:rsidP="005439FB">
            <w:pPr>
              <w:spacing w:line="240" w:lineRule="auto"/>
              <w:ind w:firstLine="0"/>
              <w:jc w:val="left"/>
              <w:textAlignment w:val="baseline"/>
              <w:rPr>
                <w:rFonts w:eastAsia="Times New Roman" w:cstheme="minorHAnsi"/>
                <w:sz w:val="22"/>
                <w:szCs w:val="22"/>
              </w:rPr>
            </w:pPr>
            <w:r w:rsidRPr="005439FB">
              <w:rPr>
                <w:rFonts w:eastAsia="Times New Roman" w:cstheme="minorHAnsi"/>
                <w:sz w:val="22"/>
                <w:szCs w:val="22"/>
              </w:rPr>
              <w:t>Paruošimas darbui </w:t>
            </w:r>
          </w:p>
        </w:tc>
        <w:tc>
          <w:tcPr>
            <w:tcW w:w="1365" w:type="pct"/>
            <w:tcBorders>
              <w:top w:val="nil"/>
              <w:left w:val="single" w:sz="6" w:space="0" w:color="000000"/>
              <w:bottom w:val="single" w:sz="6" w:space="0" w:color="000000"/>
              <w:right w:val="single" w:sz="6" w:space="0" w:color="000000"/>
            </w:tcBorders>
            <w:hideMark/>
          </w:tcPr>
          <w:p w14:paraId="7ECFE960" w14:textId="77777777" w:rsidR="005439FB" w:rsidRPr="005439FB" w:rsidRDefault="005439FB" w:rsidP="005439FB">
            <w:pPr>
              <w:spacing w:line="240" w:lineRule="auto"/>
              <w:ind w:firstLine="0"/>
              <w:jc w:val="left"/>
              <w:textAlignment w:val="baseline"/>
              <w:rPr>
                <w:rFonts w:eastAsia="Times New Roman" w:cstheme="minorHAnsi"/>
                <w:sz w:val="22"/>
                <w:szCs w:val="22"/>
              </w:rPr>
            </w:pPr>
            <w:r w:rsidRPr="005439FB">
              <w:rPr>
                <w:rFonts w:eastAsia="Times New Roman" w:cstheme="minorHAnsi"/>
                <w:sz w:val="22"/>
                <w:szCs w:val="22"/>
              </w:rPr>
              <w:t>Generatorius turi būti paprastai paruošiamas darbui darbo vietoje  </w:t>
            </w:r>
          </w:p>
        </w:tc>
        <w:tc>
          <w:tcPr>
            <w:tcW w:w="1178" w:type="pct"/>
            <w:tcBorders>
              <w:top w:val="nil"/>
              <w:left w:val="single" w:sz="6" w:space="0" w:color="000000"/>
              <w:bottom w:val="single" w:sz="6" w:space="0" w:color="000000"/>
              <w:right w:val="single" w:sz="6" w:space="0" w:color="000000"/>
            </w:tcBorders>
            <w:hideMark/>
          </w:tcPr>
          <w:p w14:paraId="0938F86C" w14:textId="77777777" w:rsidR="005439FB" w:rsidRPr="005439FB" w:rsidRDefault="005439FB" w:rsidP="005439F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5439FB" w:rsidRPr="005439FB" w14:paraId="2034B7BB" w14:textId="77777777" w:rsidTr="00DE575A">
        <w:trPr>
          <w:trHeight w:val="15"/>
        </w:trPr>
        <w:tc>
          <w:tcPr>
            <w:tcW w:w="546" w:type="pct"/>
            <w:tcBorders>
              <w:top w:val="nil"/>
              <w:left w:val="single" w:sz="6" w:space="0" w:color="000000"/>
              <w:bottom w:val="single" w:sz="6" w:space="0" w:color="000000"/>
              <w:right w:val="nil"/>
            </w:tcBorders>
            <w:hideMark/>
          </w:tcPr>
          <w:p w14:paraId="1207F52C" w14:textId="77777777" w:rsidR="005439FB" w:rsidRPr="005439FB" w:rsidRDefault="005439FB" w:rsidP="005439FB">
            <w:pPr>
              <w:spacing w:line="240" w:lineRule="auto"/>
              <w:ind w:left="30" w:firstLine="0"/>
              <w:jc w:val="left"/>
              <w:textAlignment w:val="baseline"/>
              <w:rPr>
                <w:rFonts w:eastAsia="Times New Roman" w:cstheme="minorHAnsi"/>
                <w:sz w:val="22"/>
                <w:szCs w:val="22"/>
              </w:rPr>
            </w:pPr>
            <w:r w:rsidRPr="005439FB">
              <w:rPr>
                <w:rFonts w:eastAsia="Times New Roman" w:cstheme="minorHAnsi"/>
                <w:color w:val="000000"/>
                <w:sz w:val="22"/>
                <w:szCs w:val="22"/>
              </w:rPr>
              <w:t>1.9. </w:t>
            </w:r>
          </w:p>
        </w:tc>
        <w:tc>
          <w:tcPr>
            <w:tcW w:w="1911" w:type="pct"/>
            <w:tcBorders>
              <w:top w:val="nil"/>
              <w:left w:val="single" w:sz="6" w:space="0" w:color="000000"/>
              <w:bottom w:val="single" w:sz="6" w:space="0" w:color="000000"/>
              <w:right w:val="nil"/>
            </w:tcBorders>
            <w:hideMark/>
          </w:tcPr>
          <w:p w14:paraId="56555D65" w14:textId="77777777" w:rsidR="005439FB" w:rsidRPr="005439FB" w:rsidRDefault="005439FB" w:rsidP="005439FB">
            <w:pPr>
              <w:spacing w:line="240" w:lineRule="auto"/>
              <w:ind w:firstLine="0"/>
              <w:jc w:val="left"/>
              <w:textAlignment w:val="baseline"/>
              <w:rPr>
                <w:rFonts w:eastAsia="Times New Roman" w:cstheme="minorHAnsi"/>
                <w:sz w:val="22"/>
                <w:szCs w:val="22"/>
              </w:rPr>
            </w:pPr>
            <w:r w:rsidRPr="005439FB">
              <w:rPr>
                <w:rFonts w:eastAsia="Times New Roman" w:cstheme="minorHAnsi"/>
                <w:sz w:val="22"/>
                <w:szCs w:val="22"/>
              </w:rPr>
              <w:t>Surinkto (paruošto darbui) Generatoriaus svoris  </w:t>
            </w:r>
          </w:p>
        </w:tc>
        <w:tc>
          <w:tcPr>
            <w:tcW w:w="1365" w:type="pct"/>
            <w:tcBorders>
              <w:top w:val="nil"/>
              <w:left w:val="single" w:sz="6" w:space="0" w:color="000000"/>
              <w:bottom w:val="single" w:sz="6" w:space="0" w:color="000000"/>
              <w:right w:val="single" w:sz="6" w:space="0" w:color="000000"/>
            </w:tcBorders>
            <w:hideMark/>
          </w:tcPr>
          <w:p w14:paraId="23ECBF50" w14:textId="77777777" w:rsidR="005439FB" w:rsidRPr="005439FB" w:rsidRDefault="005439FB" w:rsidP="005439FB">
            <w:pPr>
              <w:spacing w:line="240" w:lineRule="auto"/>
              <w:ind w:firstLine="0"/>
              <w:jc w:val="left"/>
              <w:textAlignment w:val="baseline"/>
              <w:rPr>
                <w:rFonts w:eastAsia="Times New Roman" w:cstheme="minorHAnsi"/>
                <w:sz w:val="22"/>
                <w:szCs w:val="22"/>
              </w:rPr>
            </w:pPr>
            <w:r w:rsidRPr="005439FB">
              <w:rPr>
                <w:rFonts w:eastAsia="Times New Roman" w:cstheme="minorHAnsi"/>
                <w:sz w:val="22"/>
                <w:szCs w:val="22"/>
              </w:rPr>
              <w:t>Pilnai paruošto darbui Generatoriaus svoris ne daugiau kaip 40 kg. </w:t>
            </w:r>
          </w:p>
        </w:tc>
        <w:tc>
          <w:tcPr>
            <w:tcW w:w="1178" w:type="pct"/>
            <w:tcBorders>
              <w:top w:val="nil"/>
              <w:left w:val="single" w:sz="6" w:space="0" w:color="000000"/>
              <w:bottom w:val="single" w:sz="6" w:space="0" w:color="000000"/>
              <w:right w:val="single" w:sz="6" w:space="0" w:color="000000"/>
            </w:tcBorders>
            <w:hideMark/>
          </w:tcPr>
          <w:p w14:paraId="4C742ED0" w14:textId="77777777" w:rsidR="005439FB" w:rsidRPr="005439FB" w:rsidRDefault="005439FB" w:rsidP="005439F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5439FB" w:rsidRPr="005439FB" w14:paraId="18983CA0" w14:textId="77777777" w:rsidTr="00DE575A">
        <w:trPr>
          <w:trHeight w:val="15"/>
        </w:trPr>
        <w:tc>
          <w:tcPr>
            <w:tcW w:w="546" w:type="pct"/>
            <w:tcBorders>
              <w:top w:val="nil"/>
              <w:left w:val="single" w:sz="6" w:space="0" w:color="000000"/>
              <w:bottom w:val="single" w:sz="6" w:space="0" w:color="000000"/>
              <w:right w:val="nil"/>
            </w:tcBorders>
            <w:hideMark/>
          </w:tcPr>
          <w:p w14:paraId="2179566E" w14:textId="77777777" w:rsidR="005439FB" w:rsidRPr="005439FB" w:rsidRDefault="005439FB" w:rsidP="005439FB">
            <w:pPr>
              <w:spacing w:line="240" w:lineRule="auto"/>
              <w:ind w:left="30" w:firstLine="0"/>
              <w:jc w:val="left"/>
              <w:textAlignment w:val="baseline"/>
              <w:rPr>
                <w:rFonts w:eastAsia="Times New Roman" w:cstheme="minorHAnsi"/>
                <w:sz w:val="22"/>
                <w:szCs w:val="22"/>
              </w:rPr>
            </w:pPr>
            <w:r w:rsidRPr="005439FB">
              <w:rPr>
                <w:rFonts w:eastAsia="Times New Roman" w:cstheme="minorHAnsi"/>
                <w:color w:val="000000"/>
                <w:sz w:val="22"/>
                <w:szCs w:val="22"/>
              </w:rPr>
              <w:t>1.10. </w:t>
            </w:r>
          </w:p>
        </w:tc>
        <w:tc>
          <w:tcPr>
            <w:tcW w:w="1911" w:type="pct"/>
            <w:tcBorders>
              <w:top w:val="nil"/>
              <w:left w:val="single" w:sz="6" w:space="0" w:color="000000"/>
              <w:bottom w:val="single" w:sz="6" w:space="0" w:color="000000"/>
              <w:right w:val="nil"/>
            </w:tcBorders>
            <w:hideMark/>
          </w:tcPr>
          <w:p w14:paraId="46F5771A" w14:textId="77777777" w:rsidR="005439FB" w:rsidRPr="005439FB" w:rsidRDefault="005439FB" w:rsidP="005439FB">
            <w:pPr>
              <w:spacing w:line="240" w:lineRule="auto"/>
              <w:ind w:firstLine="0"/>
              <w:jc w:val="left"/>
              <w:textAlignment w:val="baseline"/>
              <w:rPr>
                <w:rFonts w:eastAsia="Times New Roman" w:cstheme="minorHAnsi"/>
                <w:sz w:val="22"/>
                <w:szCs w:val="22"/>
              </w:rPr>
            </w:pPr>
            <w:r w:rsidRPr="005439FB">
              <w:rPr>
                <w:rFonts w:eastAsia="Times New Roman" w:cstheme="minorHAnsi"/>
                <w:sz w:val="22"/>
                <w:szCs w:val="22"/>
              </w:rPr>
              <w:t>Naudojimo galimybės </w:t>
            </w:r>
          </w:p>
        </w:tc>
        <w:tc>
          <w:tcPr>
            <w:tcW w:w="1365" w:type="pct"/>
            <w:tcBorders>
              <w:top w:val="nil"/>
              <w:left w:val="single" w:sz="6" w:space="0" w:color="000000"/>
              <w:bottom w:val="single" w:sz="6" w:space="0" w:color="000000"/>
              <w:right w:val="single" w:sz="6" w:space="0" w:color="000000"/>
            </w:tcBorders>
            <w:hideMark/>
          </w:tcPr>
          <w:p w14:paraId="51E702AD" w14:textId="77777777" w:rsidR="005439FB" w:rsidRPr="005439FB" w:rsidRDefault="005439FB" w:rsidP="005439FB">
            <w:pPr>
              <w:spacing w:line="240" w:lineRule="auto"/>
              <w:ind w:firstLine="0"/>
              <w:jc w:val="left"/>
              <w:textAlignment w:val="baseline"/>
              <w:rPr>
                <w:rFonts w:eastAsia="Times New Roman" w:cstheme="minorHAnsi"/>
                <w:sz w:val="22"/>
                <w:szCs w:val="22"/>
              </w:rPr>
            </w:pPr>
            <w:r w:rsidRPr="005439FB">
              <w:rPr>
                <w:rFonts w:eastAsia="Times New Roman" w:cstheme="minorHAnsi"/>
                <w:sz w:val="22"/>
                <w:szCs w:val="22"/>
              </w:rPr>
              <w:t>Pritaikymas turi būti universalus ir suteikti galimybę: </w:t>
            </w:r>
          </w:p>
          <w:p w14:paraId="265E85B5" w14:textId="77777777" w:rsidR="005439FB" w:rsidRPr="005439FB" w:rsidRDefault="005439FB" w:rsidP="005439FB">
            <w:pPr>
              <w:spacing w:line="240" w:lineRule="auto"/>
              <w:ind w:firstLine="0"/>
              <w:jc w:val="left"/>
              <w:textAlignment w:val="baseline"/>
              <w:rPr>
                <w:rFonts w:eastAsia="Times New Roman" w:cstheme="minorHAnsi"/>
                <w:sz w:val="22"/>
                <w:szCs w:val="22"/>
              </w:rPr>
            </w:pPr>
            <w:r w:rsidRPr="005439FB">
              <w:rPr>
                <w:rFonts w:eastAsia="Times New Roman" w:cstheme="minorHAnsi"/>
                <w:sz w:val="22"/>
                <w:szCs w:val="22"/>
              </w:rPr>
              <w:t>1. naudoti vietoj šulinio dangčio; </w:t>
            </w:r>
          </w:p>
          <w:p w14:paraId="133C48F3" w14:textId="77777777" w:rsidR="005439FB" w:rsidRPr="005439FB" w:rsidRDefault="005439FB" w:rsidP="005439FB">
            <w:pPr>
              <w:spacing w:line="240" w:lineRule="auto"/>
              <w:ind w:firstLine="0"/>
              <w:jc w:val="left"/>
              <w:textAlignment w:val="baseline"/>
              <w:rPr>
                <w:rFonts w:eastAsia="Times New Roman" w:cstheme="minorHAnsi"/>
                <w:sz w:val="22"/>
                <w:szCs w:val="22"/>
              </w:rPr>
            </w:pPr>
            <w:r w:rsidRPr="005439FB">
              <w:rPr>
                <w:rFonts w:eastAsia="Times New Roman" w:cstheme="minorHAnsi"/>
                <w:sz w:val="22"/>
                <w:szCs w:val="22"/>
              </w:rPr>
              <w:t>2. naudoti pajungus tiesiai į vamzdyną. </w:t>
            </w:r>
          </w:p>
        </w:tc>
        <w:tc>
          <w:tcPr>
            <w:tcW w:w="1178" w:type="pct"/>
            <w:tcBorders>
              <w:top w:val="nil"/>
              <w:left w:val="single" w:sz="6" w:space="0" w:color="000000"/>
              <w:bottom w:val="single" w:sz="6" w:space="0" w:color="000000"/>
              <w:right w:val="single" w:sz="6" w:space="0" w:color="000000"/>
            </w:tcBorders>
            <w:hideMark/>
          </w:tcPr>
          <w:p w14:paraId="0AC73DBD" w14:textId="77777777" w:rsidR="005439FB" w:rsidRPr="005439FB" w:rsidRDefault="005439FB" w:rsidP="005439F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5439FB" w:rsidRPr="005439FB" w14:paraId="398E5791" w14:textId="77777777" w:rsidTr="00DE575A">
        <w:trPr>
          <w:trHeight w:val="15"/>
        </w:trPr>
        <w:tc>
          <w:tcPr>
            <w:tcW w:w="546" w:type="pct"/>
            <w:tcBorders>
              <w:top w:val="nil"/>
              <w:left w:val="single" w:sz="6" w:space="0" w:color="000000"/>
              <w:bottom w:val="single" w:sz="6" w:space="0" w:color="000000"/>
              <w:right w:val="nil"/>
            </w:tcBorders>
            <w:hideMark/>
          </w:tcPr>
          <w:p w14:paraId="235A8C1C" w14:textId="77777777" w:rsidR="005439FB" w:rsidRPr="005439FB" w:rsidRDefault="005439FB" w:rsidP="005439FB">
            <w:pPr>
              <w:spacing w:line="240" w:lineRule="auto"/>
              <w:ind w:left="30" w:firstLine="0"/>
              <w:jc w:val="left"/>
              <w:textAlignment w:val="baseline"/>
              <w:rPr>
                <w:rFonts w:eastAsia="Times New Roman" w:cstheme="minorHAnsi"/>
                <w:sz w:val="22"/>
                <w:szCs w:val="22"/>
              </w:rPr>
            </w:pPr>
            <w:r w:rsidRPr="005439FB">
              <w:rPr>
                <w:rFonts w:eastAsia="Times New Roman" w:cstheme="minorHAnsi"/>
                <w:color w:val="000000"/>
                <w:sz w:val="22"/>
                <w:szCs w:val="22"/>
              </w:rPr>
              <w:t>1.11. </w:t>
            </w:r>
          </w:p>
        </w:tc>
        <w:tc>
          <w:tcPr>
            <w:tcW w:w="1911" w:type="pct"/>
            <w:tcBorders>
              <w:top w:val="nil"/>
              <w:left w:val="single" w:sz="6" w:space="0" w:color="000000"/>
              <w:bottom w:val="single" w:sz="6" w:space="0" w:color="000000"/>
              <w:right w:val="nil"/>
            </w:tcBorders>
            <w:hideMark/>
          </w:tcPr>
          <w:p w14:paraId="63BDDAAC" w14:textId="77777777" w:rsidR="005439FB" w:rsidRPr="005439FB" w:rsidRDefault="005439FB" w:rsidP="005439FB">
            <w:pPr>
              <w:spacing w:line="240" w:lineRule="auto"/>
              <w:ind w:firstLine="0"/>
              <w:jc w:val="left"/>
              <w:textAlignment w:val="baseline"/>
              <w:rPr>
                <w:rFonts w:eastAsia="Times New Roman" w:cstheme="minorHAnsi"/>
                <w:sz w:val="22"/>
                <w:szCs w:val="22"/>
              </w:rPr>
            </w:pPr>
            <w:r w:rsidRPr="005439FB">
              <w:rPr>
                <w:rFonts w:eastAsia="Times New Roman" w:cstheme="minorHAnsi"/>
                <w:sz w:val="22"/>
                <w:szCs w:val="22"/>
              </w:rPr>
              <w:t>Darbinio skysčio talpos tūris </w:t>
            </w:r>
          </w:p>
        </w:tc>
        <w:tc>
          <w:tcPr>
            <w:tcW w:w="1365" w:type="pct"/>
            <w:tcBorders>
              <w:top w:val="nil"/>
              <w:left w:val="single" w:sz="6" w:space="0" w:color="000000"/>
              <w:bottom w:val="single" w:sz="6" w:space="0" w:color="000000"/>
              <w:right w:val="single" w:sz="6" w:space="0" w:color="000000"/>
            </w:tcBorders>
            <w:hideMark/>
          </w:tcPr>
          <w:p w14:paraId="057AE3C9" w14:textId="77777777" w:rsidR="005439FB" w:rsidRPr="005439FB" w:rsidRDefault="005439FB" w:rsidP="005439FB">
            <w:pPr>
              <w:spacing w:line="240" w:lineRule="auto"/>
              <w:ind w:firstLine="0"/>
              <w:jc w:val="left"/>
              <w:textAlignment w:val="baseline"/>
              <w:rPr>
                <w:rFonts w:eastAsia="Times New Roman" w:cstheme="minorHAnsi"/>
                <w:sz w:val="22"/>
                <w:szCs w:val="22"/>
              </w:rPr>
            </w:pPr>
            <w:r w:rsidRPr="005439FB">
              <w:rPr>
                <w:rFonts w:eastAsia="Times New Roman" w:cstheme="minorHAnsi"/>
                <w:sz w:val="22"/>
                <w:szCs w:val="22"/>
              </w:rPr>
              <w:t>Darbinio skysčio talpos tūris turi suteikti galimybę mašinai dirbti </w:t>
            </w:r>
            <w:r w:rsidRPr="005439FB">
              <w:rPr>
                <w:rFonts w:eastAsia="Times New Roman" w:cstheme="minorHAnsi"/>
                <w:color w:val="000000"/>
                <w:sz w:val="22"/>
                <w:szCs w:val="22"/>
              </w:rPr>
              <w:t> ne mažiau kaip 1,5 val. </w:t>
            </w:r>
          </w:p>
        </w:tc>
        <w:tc>
          <w:tcPr>
            <w:tcW w:w="1178" w:type="pct"/>
            <w:tcBorders>
              <w:top w:val="nil"/>
              <w:left w:val="single" w:sz="6" w:space="0" w:color="000000"/>
              <w:bottom w:val="single" w:sz="6" w:space="0" w:color="000000"/>
              <w:right w:val="single" w:sz="6" w:space="0" w:color="000000"/>
            </w:tcBorders>
            <w:hideMark/>
          </w:tcPr>
          <w:p w14:paraId="56814DB1" w14:textId="77777777" w:rsidR="005439FB" w:rsidRPr="005439FB" w:rsidRDefault="005439FB" w:rsidP="005439F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5439FB" w:rsidRPr="005439FB" w14:paraId="79AF6E4B" w14:textId="77777777" w:rsidTr="00DE575A">
        <w:trPr>
          <w:trHeight w:val="15"/>
        </w:trPr>
        <w:tc>
          <w:tcPr>
            <w:tcW w:w="546" w:type="pct"/>
            <w:tcBorders>
              <w:top w:val="nil"/>
              <w:left w:val="single" w:sz="6" w:space="0" w:color="000000"/>
              <w:bottom w:val="single" w:sz="6" w:space="0" w:color="000000"/>
              <w:right w:val="nil"/>
            </w:tcBorders>
            <w:hideMark/>
          </w:tcPr>
          <w:p w14:paraId="24C22E78" w14:textId="77777777" w:rsidR="005439FB" w:rsidRPr="005439FB" w:rsidRDefault="005439FB" w:rsidP="005439FB">
            <w:pPr>
              <w:spacing w:line="240" w:lineRule="auto"/>
              <w:ind w:left="30" w:firstLine="0"/>
              <w:jc w:val="left"/>
              <w:textAlignment w:val="baseline"/>
              <w:rPr>
                <w:rFonts w:eastAsia="Times New Roman" w:cstheme="minorHAnsi"/>
                <w:sz w:val="22"/>
                <w:szCs w:val="22"/>
              </w:rPr>
            </w:pPr>
            <w:r w:rsidRPr="005439FB">
              <w:rPr>
                <w:rFonts w:eastAsia="Times New Roman" w:cstheme="minorHAnsi"/>
                <w:color w:val="000000"/>
                <w:sz w:val="22"/>
                <w:szCs w:val="22"/>
              </w:rPr>
              <w:t>1.12. </w:t>
            </w:r>
          </w:p>
        </w:tc>
        <w:tc>
          <w:tcPr>
            <w:tcW w:w="1911" w:type="pct"/>
            <w:tcBorders>
              <w:top w:val="nil"/>
              <w:left w:val="single" w:sz="6" w:space="0" w:color="000000"/>
              <w:bottom w:val="single" w:sz="6" w:space="0" w:color="000000"/>
              <w:right w:val="nil"/>
            </w:tcBorders>
            <w:hideMark/>
          </w:tcPr>
          <w:p w14:paraId="487D6E6F" w14:textId="77777777" w:rsidR="005439FB" w:rsidRPr="005439FB" w:rsidRDefault="005439FB" w:rsidP="005439FB">
            <w:pPr>
              <w:spacing w:line="240" w:lineRule="auto"/>
              <w:ind w:firstLine="0"/>
              <w:jc w:val="left"/>
              <w:textAlignment w:val="baseline"/>
              <w:rPr>
                <w:rFonts w:eastAsia="Times New Roman" w:cstheme="minorHAnsi"/>
                <w:sz w:val="22"/>
                <w:szCs w:val="22"/>
              </w:rPr>
            </w:pPr>
            <w:r w:rsidRPr="005439FB">
              <w:rPr>
                <w:rFonts w:eastAsia="Times New Roman" w:cstheme="minorHAnsi"/>
                <w:sz w:val="22"/>
                <w:szCs w:val="22"/>
              </w:rPr>
              <w:t>Poveikis žmonių sveikatai ir aplinkai </w:t>
            </w:r>
          </w:p>
        </w:tc>
        <w:tc>
          <w:tcPr>
            <w:tcW w:w="1365" w:type="pct"/>
            <w:tcBorders>
              <w:top w:val="nil"/>
              <w:left w:val="single" w:sz="6" w:space="0" w:color="000000"/>
              <w:bottom w:val="single" w:sz="6" w:space="0" w:color="000000"/>
              <w:right w:val="single" w:sz="6" w:space="0" w:color="000000"/>
            </w:tcBorders>
            <w:hideMark/>
          </w:tcPr>
          <w:p w14:paraId="0F02850C" w14:textId="77777777" w:rsidR="005439FB" w:rsidRPr="005439FB" w:rsidRDefault="005439FB" w:rsidP="005439F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Darbinis skystis ir generuojamas garas turi būti saugus žmonių sveikatai ir aplinkai, netoksiškas. Turi būti pateiktas darbinio skysčio saugos duomenų lapas lietuvių kalba. </w:t>
            </w:r>
          </w:p>
        </w:tc>
        <w:tc>
          <w:tcPr>
            <w:tcW w:w="1178" w:type="pct"/>
            <w:tcBorders>
              <w:top w:val="nil"/>
              <w:left w:val="single" w:sz="6" w:space="0" w:color="000000"/>
              <w:bottom w:val="single" w:sz="6" w:space="0" w:color="000000"/>
              <w:right w:val="single" w:sz="6" w:space="0" w:color="000000"/>
            </w:tcBorders>
            <w:hideMark/>
          </w:tcPr>
          <w:p w14:paraId="6EB6E656" w14:textId="77777777" w:rsidR="005439FB" w:rsidRPr="005439FB" w:rsidRDefault="005439FB" w:rsidP="005439F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5439FB" w:rsidRPr="005439FB" w14:paraId="01A42F5E" w14:textId="77777777" w:rsidTr="00DE575A">
        <w:trPr>
          <w:trHeight w:val="15"/>
        </w:trPr>
        <w:tc>
          <w:tcPr>
            <w:tcW w:w="546" w:type="pct"/>
            <w:tcBorders>
              <w:top w:val="single" w:sz="6" w:space="0" w:color="auto"/>
              <w:left w:val="single" w:sz="6" w:space="0" w:color="000000"/>
              <w:bottom w:val="single" w:sz="6" w:space="0" w:color="000000"/>
              <w:right w:val="nil"/>
            </w:tcBorders>
            <w:hideMark/>
          </w:tcPr>
          <w:p w14:paraId="5A273997" w14:textId="77777777" w:rsidR="005439FB" w:rsidRPr="005439FB" w:rsidRDefault="005439FB" w:rsidP="005439F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2. </w:t>
            </w:r>
          </w:p>
        </w:tc>
        <w:tc>
          <w:tcPr>
            <w:tcW w:w="3276" w:type="pct"/>
            <w:gridSpan w:val="2"/>
            <w:tcBorders>
              <w:top w:val="single" w:sz="6" w:space="0" w:color="auto"/>
              <w:left w:val="single" w:sz="6" w:space="0" w:color="000000"/>
              <w:bottom w:val="single" w:sz="6" w:space="0" w:color="000000"/>
              <w:right w:val="single" w:sz="6" w:space="0" w:color="000000"/>
            </w:tcBorders>
            <w:hideMark/>
          </w:tcPr>
          <w:p w14:paraId="2DD949EC" w14:textId="77777777" w:rsidR="005439FB" w:rsidRPr="005439FB" w:rsidRDefault="005439FB" w:rsidP="005439F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Vieno Generatoriaus komplekto sudėtis </w:t>
            </w:r>
          </w:p>
        </w:tc>
        <w:tc>
          <w:tcPr>
            <w:tcW w:w="1178" w:type="pct"/>
            <w:tcBorders>
              <w:top w:val="single" w:sz="6" w:space="0" w:color="auto"/>
              <w:left w:val="single" w:sz="6" w:space="0" w:color="000000"/>
              <w:bottom w:val="single" w:sz="6" w:space="0" w:color="000000"/>
              <w:right w:val="single" w:sz="6" w:space="0" w:color="000000"/>
            </w:tcBorders>
            <w:hideMark/>
          </w:tcPr>
          <w:p w14:paraId="03F5A413" w14:textId="77777777" w:rsidR="005439FB" w:rsidRPr="005439FB" w:rsidRDefault="005439FB" w:rsidP="005439F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5439FB" w:rsidRPr="005439FB" w14:paraId="3C215E3F" w14:textId="77777777" w:rsidTr="00DE575A">
        <w:trPr>
          <w:trHeight w:val="15"/>
        </w:trPr>
        <w:tc>
          <w:tcPr>
            <w:tcW w:w="546" w:type="pct"/>
            <w:tcBorders>
              <w:top w:val="nil"/>
              <w:left w:val="single" w:sz="6" w:space="0" w:color="000000"/>
              <w:bottom w:val="single" w:sz="6" w:space="0" w:color="000000"/>
              <w:right w:val="nil"/>
            </w:tcBorders>
            <w:hideMark/>
          </w:tcPr>
          <w:p w14:paraId="12B9E10C" w14:textId="77777777" w:rsidR="005439FB" w:rsidRPr="005439FB" w:rsidRDefault="005439FB" w:rsidP="005439F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2.1. </w:t>
            </w:r>
          </w:p>
        </w:tc>
        <w:tc>
          <w:tcPr>
            <w:tcW w:w="1911" w:type="pct"/>
            <w:tcBorders>
              <w:top w:val="nil"/>
              <w:left w:val="single" w:sz="6" w:space="0" w:color="000000"/>
              <w:bottom w:val="single" w:sz="6" w:space="0" w:color="000000"/>
              <w:right w:val="nil"/>
            </w:tcBorders>
            <w:hideMark/>
          </w:tcPr>
          <w:p w14:paraId="7FFB502A" w14:textId="77777777" w:rsidR="005439FB" w:rsidRPr="005439FB" w:rsidRDefault="005439FB" w:rsidP="005439FB">
            <w:pPr>
              <w:spacing w:line="240" w:lineRule="auto"/>
              <w:ind w:firstLine="15"/>
              <w:jc w:val="left"/>
              <w:textAlignment w:val="baseline"/>
              <w:rPr>
                <w:rFonts w:eastAsia="Times New Roman" w:cstheme="minorHAnsi"/>
                <w:sz w:val="22"/>
                <w:szCs w:val="22"/>
              </w:rPr>
            </w:pPr>
            <w:r w:rsidRPr="005439FB">
              <w:rPr>
                <w:rFonts w:eastAsia="Times New Roman" w:cstheme="minorHAnsi"/>
                <w:color w:val="000000"/>
                <w:sz w:val="22"/>
                <w:szCs w:val="22"/>
              </w:rPr>
              <w:t>Generatorius </w:t>
            </w:r>
          </w:p>
        </w:tc>
        <w:tc>
          <w:tcPr>
            <w:tcW w:w="1365" w:type="pct"/>
            <w:tcBorders>
              <w:top w:val="nil"/>
              <w:left w:val="single" w:sz="6" w:space="0" w:color="000000"/>
              <w:bottom w:val="single" w:sz="6" w:space="0" w:color="000000"/>
              <w:right w:val="single" w:sz="6" w:space="0" w:color="000000"/>
            </w:tcBorders>
            <w:hideMark/>
          </w:tcPr>
          <w:p w14:paraId="673F598C" w14:textId="77777777" w:rsidR="005439FB" w:rsidRPr="005439FB" w:rsidRDefault="005439FB" w:rsidP="005439F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1 vnt. </w:t>
            </w:r>
          </w:p>
        </w:tc>
        <w:tc>
          <w:tcPr>
            <w:tcW w:w="1178" w:type="pct"/>
            <w:tcBorders>
              <w:top w:val="nil"/>
              <w:left w:val="single" w:sz="6" w:space="0" w:color="000000"/>
              <w:bottom w:val="single" w:sz="6" w:space="0" w:color="000000"/>
              <w:right w:val="single" w:sz="6" w:space="0" w:color="000000"/>
            </w:tcBorders>
            <w:hideMark/>
          </w:tcPr>
          <w:p w14:paraId="045B42E1" w14:textId="77777777" w:rsidR="005439FB" w:rsidRPr="005439FB" w:rsidRDefault="005439FB" w:rsidP="005439F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5439FB" w:rsidRPr="005439FB" w14:paraId="03D6BEA1" w14:textId="77777777" w:rsidTr="00DE575A">
        <w:trPr>
          <w:trHeight w:val="255"/>
        </w:trPr>
        <w:tc>
          <w:tcPr>
            <w:tcW w:w="546" w:type="pct"/>
            <w:tcBorders>
              <w:top w:val="nil"/>
              <w:left w:val="single" w:sz="6" w:space="0" w:color="000000"/>
              <w:bottom w:val="single" w:sz="6" w:space="0" w:color="000000"/>
              <w:right w:val="nil"/>
            </w:tcBorders>
            <w:hideMark/>
          </w:tcPr>
          <w:p w14:paraId="67296CAD" w14:textId="77777777" w:rsidR="005439FB" w:rsidRPr="005439FB" w:rsidRDefault="005439FB" w:rsidP="005439F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2.2. </w:t>
            </w:r>
          </w:p>
        </w:tc>
        <w:tc>
          <w:tcPr>
            <w:tcW w:w="1911" w:type="pct"/>
            <w:tcBorders>
              <w:top w:val="nil"/>
              <w:left w:val="single" w:sz="6" w:space="0" w:color="000000"/>
              <w:bottom w:val="single" w:sz="6" w:space="0" w:color="000000"/>
              <w:right w:val="nil"/>
            </w:tcBorders>
            <w:hideMark/>
          </w:tcPr>
          <w:p w14:paraId="3B3B283A" w14:textId="77777777" w:rsidR="005439FB" w:rsidRPr="005439FB" w:rsidRDefault="005439FB" w:rsidP="005439FB">
            <w:pPr>
              <w:spacing w:line="240" w:lineRule="auto"/>
              <w:ind w:firstLine="15"/>
              <w:jc w:val="left"/>
              <w:textAlignment w:val="baseline"/>
              <w:rPr>
                <w:rFonts w:eastAsia="Times New Roman" w:cstheme="minorHAnsi"/>
                <w:sz w:val="22"/>
                <w:szCs w:val="22"/>
              </w:rPr>
            </w:pPr>
            <w:r w:rsidRPr="005439FB">
              <w:rPr>
                <w:rFonts w:eastAsia="Times New Roman" w:cstheme="minorHAnsi"/>
                <w:color w:val="000000"/>
                <w:sz w:val="22"/>
                <w:szCs w:val="22"/>
              </w:rPr>
              <w:t>Darbinio skysčio talpos (užpildytos) </w:t>
            </w:r>
          </w:p>
        </w:tc>
        <w:tc>
          <w:tcPr>
            <w:tcW w:w="1365" w:type="pct"/>
            <w:tcBorders>
              <w:top w:val="nil"/>
              <w:left w:val="single" w:sz="6" w:space="0" w:color="000000"/>
              <w:bottom w:val="single" w:sz="6" w:space="0" w:color="000000"/>
              <w:right w:val="single" w:sz="6" w:space="0" w:color="000000"/>
            </w:tcBorders>
            <w:hideMark/>
          </w:tcPr>
          <w:p w14:paraId="67830AD1" w14:textId="77777777" w:rsidR="005439FB" w:rsidRPr="005439FB" w:rsidRDefault="005439FB" w:rsidP="005439F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5 vnt. </w:t>
            </w:r>
          </w:p>
        </w:tc>
        <w:tc>
          <w:tcPr>
            <w:tcW w:w="1178" w:type="pct"/>
            <w:tcBorders>
              <w:top w:val="nil"/>
              <w:left w:val="single" w:sz="6" w:space="0" w:color="000000"/>
              <w:bottom w:val="single" w:sz="6" w:space="0" w:color="000000"/>
              <w:right w:val="single" w:sz="6" w:space="0" w:color="000000"/>
            </w:tcBorders>
            <w:hideMark/>
          </w:tcPr>
          <w:p w14:paraId="2942D449" w14:textId="77777777" w:rsidR="005439FB" w:rsidRPr="005439FB" w:rsidRDefault="005439FB" w:rsidP="005439F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5439FB" w:rsidRPr="005439FB" w14:paraId="6569ADE6" w14:textId="77777777" w:rsidTr="00DE575A">
        <w:trPr>
          <w:trHeight w:val="15"/>
        </w:trPr>
        <w:tc>
          <w:tcPr>
            <w:tcW w:w="546" w:type="pct"/>
            <w:tcBorders>
              <w:top w:val="nil"/>
              <w:left w:val="single" w:sz="6" w:space="0" w:color="000000"/>
              <w:bottom w:val="single" w:sz="6" w:space="0" w:color="000000"/>
              <w:right w:val="nil"/>
            </w:tcBorders>
            <w:hideMark/>
          </w:tcPr>
          <w:p w14:paraId="605BCC40" w14:textId="77777777" w:rsidR="005439FB" w:rsidRPr="005439FB" w:rsidRDefault="005439FB" w:rsidP="005439F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2.3. </w:t>
            </w:r>
          </w:p>
        </w:tc>
        <w:tc>
          <w:tcPr>
            <w:tcW w:w="1911" w:type="pct"/>
            <w:tcBorders>
              <w:top w:val="nil"/>
              <w:left w:val="single" w:sz="6" w:space="0" w:color="000000"/>
              <w:bottom w:val="single" w:sz="6" w:space="0" w:color="000000"/>
              <w:right w:val="nil"/>
            </w:tcBorders>
            <w:hideMark/>
          </w:tcPr>
          <w:p w14:paraId="3CB7A212" w14:textId="77777777" w:rsidR="005439FB" w:rsidRPr="005439FB" w:rsidRDefault="005439FB" w:rsidP="005439FB">
            <w:pPr>
              <w:spacing w:line="240" w:lineRule="auto"/>
              <w:ind w:firstLine="15"/>
              <w:textAlignment w:val="baseline"/>
              <w:rPr>
                <w:rFonts w:eastAsia="Times New Roman" w:cstheme="minorHAnsi"/>
                <w:sz w:val="22"/>
                <w:szCs w:val="22"/>
              </w:rPr>
            </w:pPr>
            <w:r w:rsidRPr="005439FB">
              <w:rPr>
                <w:rFonts w:eastAsia="Times New Roman" w:cstheme="minorHAnsi"/>
                <w:color w:val="000000"/>
                <w:sz w:val="22"/>
                <w:szCs w:val="22"/>
              </w:rPr>
              <w:t>Komplektas pajungimui vietoj šulinio dangčio </w:t>
            </w:r>
          </w:p>
        </w:tc>
        <w:tc>
          <w:tcPr>
            <w:tcW w:w="1365" w:type="pct"/>
            <w:tcBorders>
              <w:top w:val="nil"/>
              <w:left w:val="single" w:sz="6" w:space="0" w:color="000000"/>
              <w:bottom w:val="single" w:sz="6" w:space="0" w:color="000000"/>
              <w:right w:val="single" w:sz="6" w:space="0" w:color="000000"/>
            </w:tcBorders>
            <w:hideMark/>
          </w:tcPr>
          <w:p w14:paraId="6BD158D0" w14:textId="77777777" w:rsidR="005439FB" w:rsidRPr="005439FB" w:rsidRDefault="005439FB" w:rsidP="005439F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1 komplektas </w:t>
            </w:r>
          </w:p>
        </w:tc>
        <w:tc>
          <w:tcPr>
            <w:tcW w:w="1178" w:type="pct"/>
            <w:tcBorders>
              <w:top w:val="nil"/>
              <w:left w:val="single" w:sz="6" w:space="0" w:color="000000"/>
              <w:bottom w:val="single" w:sz="6" w:space="0" w:color="000000"/>
              <w:right w:val="single" w:sz="6" w:space="0" w:color="000000"/>
            </w:tcBorders>
            <w:hideMark/>
          </w:tcPr>
          <w:p w14:paraId="59492051" w14:textId="77777777" w:rsidR="005439FB" w:rsidRPr="005439FB" w:rsidRDefault="005439FB" w:rsidP="005439F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5439FB" w:rsidRPr="005439FB" w14:paraId="40868243" w14:textId="77777777" w:rsidTr="00DE575A">
        <w:trPr>
          <w:trHeight w:val="15"/>
        </w:trPr>
        <w:tc>
          <w:tcPr>
            <w:tcW w:w="546" w:type="pct"/>
            <w:tcBorders>
              <w:top w:val="nil"/>
              <w:left w:val="single" w:sz="6" w:space="0" w:color="000000"/>
              <w:bottom w:val="single" w:sz="6" w:space="0" w:color="000000"/>
              <w:right w:val="nil"/>
            </w:tcBorders>
            <w:hideMark/>
          </w:tcPr>
          <w:p w14:paraId="22412EAB" w14:textId="77777777" w:rsidR="005439FB" w:rsidRPr="005439FB" w:rsidRDefault="005439FB" w:rsidP="005439F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lastRenderedPageBreak/>
              <w:t>2.4. </w:t>
            </w:r>
          </w:p>
        </w:tc>
        <w:tc>
          <w:tcPr>
            <w:tcW w:w="1911" w:type="pct"/>
            <w:tcBorders>
              <w:top w:val="nil"/>
              <w:left w:val="single" w:sz="6" w:space="0" w:color="000000"/>
              <w:bottom w:val="single" w:sz="6" w:space="0" w:color="000000"/>
              <w:right w:val="nil"/>
            </w:tcBorders>
            <w:hideMark/>
          </w:tcPr>
          <w:p w14:paraId="39A80EFE" w14:textId="77777777" w:rsidR="005439FB" w:rsidRPr="005439FB" w:rsidRDefault="005439FB" w:rsidP="005439FB">
            <w:pPr>
              <w:spacing w:line="240" w:lineRule="auto"/>
              <w:ind w:firstLine="0"/>
              <w:textAlignment w:val="baseline"/>
              <w:rPr>
                <w:rFonts w:eastAsia="Times New Roman" w:cstheme="minorHAnsi"/>
                <w:sz w:val="22"/>
                <w:szCs w:val="22"/>
              </w:rPr>
            </w:pPr>
            <w:r w:rsidRPr="005439FB">
              <w:rPr>
                <w:rFonts w:eastAsia="Times New Roman" w:cstheme="minorHAnsi"/>
                <w:color w:val="000000"/>
                <w:sz w:val="22"/>
                <w:szCs w:val="22"/>
              </w:rPr>
              <w:t>Komplektas pajungimui į vamzdyną </w:t>
            </w:r>
          </w:p>
        </w:tc>
        <w:tc>
          <w:tcPr>
            <w:tcW w:w="1365" w:type="pct"/>
            <w:tcBorders>
              <w:top w:val="nil"/>
              <w:left w:val="single" w:sz="6" w:space="0" w:color="000000"/>
              <w:bottom w:val="single" w:sz="6" w:space="0" w:color="000000"/>
              <w:right w:val="single" w:sz="6" w:space="0" w:color="000000"/>
            </w:tcBorders>
            <w:hideMark/>
          </w:tcPr>
          <w:p w14:paraId="7F53FAF0" w14:textId="77777777" w:rsidR="005439FB" w:rsidRPr="005439FB" w:rsidRDefault="005439FB" w:rsidP="005439FB">
            <w:pPr>
              <w:spacing w:line="240" w:lineRule="auto"/>
              <w:ind w:firstLine="30"/>
              <w:jc w:val="left"/>
              <w:textAlignment w:val="baseline"/>
              <w:rPr>
                <w:rFonts w:eastAsia="Times New Roman" w:cstheme="minorHAnsi"/>
                <w:sz w:val="22"/>
                <w:szCs w:val="22"/>
              </w:rPr>
            </w:pPr>
            <w:r w:rsidRPr="005439FB">
              <w:rPr>
                <w:rFonts w:eastAsia="Times New Roman" w:cstheme="minorHAnsi"/>
                <w:color w:val="000000"/>
                <w:sz w:val="22"/>
                <w:szCs w:val="22"/>
              </w:rPr>
              <w:t>1 komplektas </w:t>
            </w:r>
          </w:p>
        </w:tc>
        <w:tc>
          <w:tcPr>
            <w:tcW w:w="1178" w:type="pct"/>
            <w:tcBorders>
              <w:top w:val="nil"/>
              <w:left w:val="single" w:sz="6" w:space="0" w:color="000000"/>
              <w:bottom w:val="single" w:sz="6" w:space="0" w:color="000000"/>
              <w:right w:val="single" w:sz="6" w:space="0" w:color="000000"/>
            </w:tcBorders>
            <w:hideMark/>
          </w:tcPr>
          <w:p w14:paraId="53CED321" w14:textId="77777777" w:rsidR="005439FB" w:rsidRPr="005439FB" w:rsidRDefault="005439FB" w:rsidP="005439F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5439FB" w:rsidRPr="005439FB" w14:paraId="4F006ECE" w14:textId="77777777" w:rsidTr="00DE575A">
        <w:trPr>
          <w:trHeight w:val="15"/>
        </w:trPr>
        <w:tc>
          <w:tcPr>
            <w:tcW w:w="5000" w:type="pct"/>
            <w:gridSpan w:val="4"/>
            <w:tcBorders>
              <w:top w:val="single" w:sz="6" w:space="0" w:color="auto"/>
              <w:left w:val="single" w:sz="6" w:space="0" w:color="000000"/>
              <w:bottom w:val="single" w:sz="6" w:space="0" w:color="auto"/>
              <w:right w:val="single" w:sz="6" w:space="0" w:color="000000"/>
            </w:tcBorders>
            <w:hideMark/>
          </w:tcPr>
          <w:p w14:paraId="0340260D" w14:textId="77777777" w:rsidR="005439FB" w:rsidRPr="005439FB" w:rsidRDefault="005439FB" w:rsidP="005439F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3. Kiti reikalavimai </w:t>
            </w:r>
          </w:p>
        </w:tc>
      </w:tr>
      <w:tr w:rsidR="005439FB" w:rsidRPr="005439FB" w14:paraId="18D8CC21" w14:textId="77777777" w:rsidTr="00DE575A">
        <w:trPr>
          <w:trHeight w:val="480"/>
        </w:trPr>
        <w:tc>
          <w:tcPr>
            <w:tcW w:w="546" w:type="pct"/>
            <w:vMerge w:val="restart"/>
            <w:tcBorders>
              <w:top w:val="single" w:sz="6" w:space="0" w:color="auto"/>
              <w:left w:val="single" w:sz="6" w:space="0" w:color="000000"/>
              <w:bottom w:val="single" w:sz="4" w:space="0" w:color="auto"/>
              <w:right w:val="nil"/>
            </w:tcBorders>
            <w:hideMark/>
          </w:tcPr>
          <w:p w14:paraId="5EA7A383" w14:textId="77777777" w:rsidR="005439FB" w:rsidRPr="005439FB" w:rsidRDefault="005439FB" w:rsidP="005439F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3.1. </w:t>
            </w:r>
          </w:p>
        </w:tc>
        <w:tc>
          <w:tcPr>
            <w:tcW w:w="3276" w:type="pct"/>
            <w:gridSpan w:val="2"/>
            <w:vMerge w:val="restart"/>
            <w:tcBorders>
              <w:top w:val="single" w:sz="6" w:space="0" w:color="auto"/>
              <w:left w:val="single" w:sz="6" w:space="0" w:color="000000"/>
              <w:bottom w:val="single" w:sz="4" w:space="0" w:color="auto"/>
              <w:right w:val="single" w:sz="6" w:space="0" w:color="000000"/>
            </w:tcBorders>
            <w:hideMark/>
          </w:tcPr>
          <w:p w14:paraId="6038BECA" w14:textId="77777777" w:rsidR="005439FB" w:rsidRPr="005439FB" w:rsidRDefault="005439FB" w:rsidP="005439FB">
            <w:pPr>
              <w:spacing w:line="240" w:lineRule="auto"/>
              <w:ind w:firstLine="0"/>
              <w:textAlignment w:val="baseline"/>
              <w:rPr>
                <w:rFonts w:eastAsia="Times New Roman" w:cstheme="minorHAnsi"/>
                <w:sz w:val="22"/>
                <w:szCs w:val="22"/>
              </w:rPr>
            </w:pPr>
            <w:r w:rsidRPr="005439FB">
              <w:rPr>
                <w:rFonts w:eastAsia="Times New Roman" w:cstheme="minorHAnsi"/>
                <w:sz w:val="22"/>
                <w:szCs w:val="22"/>
              </w:rPr>
              <w:t>Tiekėjas įsipareigoja teikiant Prekes laikytis šių aplinkosaugos reikalavimų: </w:t>
            </w:r>
          </w:p>
          <w:p w14:paraId="7BFC424A" w14:textId="243EB4DE" w:rsidR="005439FB" w:rsidRPr="005439FB" w:rsidRDefault="005439FB" w:rsidP="005439FB">
            <w:pPr>
              <w:spacing w:line="240" w:lineRule="auto"/>
              <w:ind w:firstLine="0"/>
              <w:textAlignment w:val="baseline"/>
              <w:rPr>
                <w:rFonts w:eastAsia="Times New Roman" w:cstheme="minorHAnsi"/>
                <w:sz w:val="22"/>
                <w:szCs w:val="22"/>
              </w:rPr>
            </w:pPr>
            <w:r w:rsidRPr="005439FB">
              <w:rPr>
                <w:rFonts w:eastAsia="Times New Roman" w:cstheme="minorHAnsi"/>
                <w:sz w:val="22"/>
                <w:szCs w:val="22"/>
              </w:rPr>
              <w:t>1. vadovautis Lietuvos Respublikos aplinkos ministro 2011 m. birželio 28 d. įsakym</w:t>
            </w:r>
            <w:r w:rsidR="00C1766D">
              <w:rPr>
                <w:rFonts w:eastAsia="Times New Roman" w:cstheme="minorHAnsi"/>
                <w:sz w:val="22"/>
                <w:szCs w:val="22"/>
              </w:rPr>
              <w:t>o</w:t>
            </w:r>
            <w:r w:rsidRPr="005439FB">
              <w:rPr>
                <w:rFonts w:eastAsia="Times New Roman" w:cstheme="minorHAnsi"/>
                <w:sz w:val="22"/>
                <w:szCs w:val="22"/>
              </w:rPr>
              <w:t xml:space="preserve"> Nr. D1-508 (aktuali redakcija) patvirtinto „Aplinkos apsaugos kriterijų taikymo, vykdant žaliuosius pirkimus, tvarkos aprašo“ 4.4.4.4. punktu, t. y. prekės turi būti tvirtos, ilgaamžės, funkcionalios, jų ar jų sudedamosios dalys turi būti tinkančios naudoti daug kartų ir (ar) lengvai pataisomos, ir (ar) pakeičiamos. Tiekėjas turi užtikrinti galimybę įsigyti siūlomų prekių originalias (arba joms lygiavertes) atsargines dalis (jų tiekimą rinkai) ne trumpiau kaip 2 metus nuo prekių garantinio laikotarpio pabaigos, išskyrus atvejus, kai siūlomos prekių originalios (arba joms lygiavertės) atsarginės dalys dėl objektyvių priežasčių negali būti tiekiamos Lietuvos Respublikos rinkai </w:t>
            </w:r>
            <w:r w:rsidRPr="005439FB">
              <w:rPr>
                <w:rFonts w:eastAsia="Times New Roman" w:cstheme="minorHAnsi"/>
                <w:b/>
                <w:bCs/>
                <w:i/>
                <w:iCs/>
                <w:sz w:val="22"/>
                <w:szCs w:val="22"/>
              </w:rPr>
              <w:t>(atitiktį reikalavimui pagrįsti tiekėjas turi pateikti gamintojo ir (ar) tiekėjo raštišką patvirtinimą ar deklaraciją)</w:t>
            </w:r>
            <w:r w:rsidRPr="005439FB">
              <w:rPr>
                <w:rFonts w:eastAsia="Times New Roman" w:cstheme="minorHAnsi"/>
                <w:sz w:val="22"/>
                <w:szCs w:val="22"/>
              </w:rPr>
              <w:t>; </w:t>
            </w:r>
          </w:p>
          <w:p w14:paraId="17881B34" w14:textId="77777777" w:rsidR="005439FB" w:rsidRPr="005439FB" w:rsidRDefault="005439FB" w:rsidP="005439FB">
            <w:pPr>
              <w:spacing w:line="240" w:lineRule="auto"/>
              <w:ind w:firstLine="0"/>
              <w:textAlignment w:val="baseline"/>
              <w:rPr>
                <w:rFonts w:eastAsia="Times New Roman" w:cstheme="minorHAnsi"/>
                <w:sz w:val="22"/>
                <w:szCs w:val="22"/>
              </w:rPr>
            </w:pPr>
            <w:r w:rsidRPr="005439FB">
              <w:rPr>
                <w:rFonts w:eastAsia="Times New Roman" w:cstheme="minorHAnsi"/>
                <w:sz w:val="22"/>
                <w:szCs w:val="22"/>
              </w:rPr>
              <w:t>2. prekių pakuotės turi būti laikytinos perdirbamosiomis pakuotėmis pagal Lietuvos Respublikos mokesčio už aplinkos teršimą įstatymo nuostatas </w:t>
            </w:r>
            <w:r w:rsidRPr="005439FB">
              <w:rPr>
                <w:rFonts w:eastAsia="Times New Roman" w:cstheme="minorHAnsi"/>
                <w:b/>
                <w:bCs/>
                <w:i/>
                <w:iCs/>
                <w:sz w:val="22"/>
                <w:szCs w:val="22"/>
              </w:rPr>
              <w:t>(atitiktį reikalavimui pagrįsti tiekėjas turi pateikti pakuotės aprašymą, gamintojo ir (ar) importuotojo, ir (ar) tiekėjo rašytinį patvirtinimą apie pakuotės atitiktį arba kitus lygiaverčius įrodymus)</w:t>
            </w:r>
            <w:r w:rsidRPr="005439FB">
              <w:rPr>
                <w:rFonts w:eastAsia="Times New Roman" w:cstheme="minorHAnsi"/>
                <w:sz w:val="22"/>
                <w:szCs w:val="22"/>
              </w:rPr>
              <w:t>. </w:t>
            </w:r>
          </w:p>
        </w:tc>
        <w:tc>
          <w:tcPr>
            <w:tcW w:w="1178" w:type="pct"/>
            <w:tcBorders>
              <w:top w:val="single" w:sz="6" w:space="0" w:color="auto"/>
              <w:left w:val="single" w:sz="6" w:space="0" w:color="000000"/>
              <w:bottom w:val="single" w:sz="6" w:space="0" w:color="auto"/>
              <w:right w:val="single" w:sz="6" w:space="0" w:color="000000"/>
            </w:tcBorders>
            <w:hideMark/>
          </w:tcPr>
          <w:p w14:paraId="5B88595B" w14:textId="77777777" w:rsidR="005439FB" w:rsidRPr="005439FB" w:rsidRDefault="005439FB" w:rsidP="005439FB">
            <w:pPr>
              <w:spacing w:line="240" w:lineRule="auto"/>
              <w:ind w:firstLine="30"/>
              <w:jc w:val="center"/>
              <w:textAlignment w:val="baseline"/>
              <w:rPr>
                <w:rFonts w:eastAsia="Times New Roman" w:cstheme="minorHAnsi"/>
                <w:sz w:val="22"/>
                <w:szCs w:val="22"/>
              </w:rPr>
            </w:pPr>
            <w:r w:rsidRPr="005439FB">
              <w:rPr>
                <w:rFonts w:eastAsia="Times New Roman" w:cstheme="minorHAnsi"/>
                <w:color w:val="000000"/>
                <w:sz w:val="22"/>
                <w:szCs w:val="22"/>
              </w:rPr>
              <w:t>Atitikimo deklaravimas (pažymėti „atitinka“ / „neatitinka“) </w:t>
            </w:r>
          </w:p>
        </w:tc>
      </w:tr>
      <w:tr w:rsidR="005439FB" w:rsidRPr="005439FB" w14:paraId="672A6E0E" w14:textId="77777777" w:rsidTr="00DE575A">
        <w:trPr>
          <w:trHeight w:val="6120"/>
        </w:trPr>
        <w:tc>
          <w:tcPr>
            <w:tcW w:w="546" w:type="pct"/>
            <w:vMerge/>
            <w:tcBorders>
              <w:top w:val="single" w:sz="6" w:space="0" w:color="000000"/>
              <w:left w:val="single" w:sz="6" w:space="0" w:color="000000"/>
              <w:bottom w:val="single" w:sz="4" w:space="0" w:color="auto"/>
              <w:right w:val="nil"/>
            </w:tcBorders>
            <w:vAlign w:val="center"/>
            <w:hideMark/>
          </w:tcPr>
          <w:p w14:paraId="501BE02F" w14:textId="77777777" w:rsidR="005439FB" w:rsidRPr="005439FB" w:rsidRDefault="005439FB" w:rsidP="005439FB">
            <w:pPr>
              <w:spacing w:line="240" w:lineRule="auto"/>
              <w:ind w:firstLine="0"/>
              <w:jc w:val="left"/>
              <w:rPr>
                <w:rFonts w:eastAsia="Times New Roman" w:cstheme="minorHAnsi"/>
                <w:sz w:val="22"/>
                <w:szCs w:val="22"/>
              </w:rPr>
            </w:pPr>
          </w:p>
        </w:tc>
        <w:tc>
          <w:tcPr>
            <w:tcW w:w="3276" w:type="pct"/>
            <w:gridSpan w:val="2"/>
            <w:vMerge/>
            <w:tcBorders>
              <w:top w:val="single" w:sz="6" w:space="0" w:color="000000"/>
              <w:left w:val="single" w:sz="6" w:space="0" w:color="000000"/>
              <w:bottom w:val="single" w:sz="4" w:space="0" w:color="auto"/>
              <w:right w:val="single" w:sz="6" w:space="0" w:color="000000"/>
            </w:tcBorders>
            <w:vAlign w:val="center"/>
            <w:hideMark/>
          </w:tcPr>
          <w:p w14:paraId="58744EE1" w14:textId="77777777" w:rsidR="005439FB" w:rsidRPr="005439FB" w:rsidRDefault="005439FB" w:rsidP="005439FB">
            <w:pPr>
              <w:spacing w:line="240" w:lineRule="auto"/>
              <w:ind w:firstLine="0"/>
              <w:jc w:val="left"/>
              <w:rPr>
                <w:rFonts w:eastAsia="Times New Roman" w:cstheme="minorHAnsi"/>
                <w:sz w:val="22"/>
                <w:szCs w:val="22"/>
              </w:rPr>
            </w:pPr>
          </w:p>
        </w:tc>
        <w:tc>
          <w:tcPr>
            <w:tcW w:w="1178" w:type="pct"/>
            <w:tcBorders>
              <w:top w:val="single" w:sz="6" w:space="0" w:color="auto"/>
              <w:left w:val="single" w:sz="6" w:space="0" w:color="000000"/>
              <w:bottom w:val="single" w:sz="6" w:space="0" w:color="auto"/>
              <w:right w:val="single" w:sz="6" w:space="0" w:color="000000"/>
            </w:tcBorders>
            <w:hideMark/>
          </w:tcPr>
          <w:p w14:paraId="0102E57C" w14:textId="77777777" w:rsidR="005439FB" w:rsidRPr="005439FB" w:rsidRDefault="005439FB" w:rsidP="005439F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bl>
    <w:p w14:paraId="637ED065" w14:textId="77777777" w:rsidR="005439FB" w:rsidRPr="005439FB" w:rsidRDefault="005439FB" w:rsidP="005439FB">
      <w:pPr>
        <w:spacing w:line="240" w:lineRule="auto"/>
        <w:ind w:firstLine="0"/>
        <w:jc w:val="left"/>
        <w:textAlignment w:val="baseline"/>
        <w:rPr>
          <w:rFonts w:ascii="Segoe UI" w:eastAsia="Times New Roman" w:hAnsi="Segoe UI" w:cs="Segoe UI"/>
          <w:sz w:val="18"/>
          <w:szCs w:val="18"/>
        </w:rPr>
      </w:pPr>
      <w:r w:rsidRPr="005439FB">
        <w:rPr>
          <w:rFonts w:ascii="TimesLT" w:eastAsia="Times New Roman" w:hAnsi="TimesLT" w:cs="TimesLT"/>
          <w:sz w:val="24"/>
          <w:szCs w:val="24"/>
        </w:rPr>
        <w:t> </w:t>
      </w:r>
    </w:p>
    <w:p w14:paraId="1C78127E" w14:textId="77777777" w:rsidR="005439FB" w:rsidRDefault="005439FB" w:rsidP="00CB5907">
      <w:pPr>
        <w:jc w:val="center"/>
        <w:rPr>
          <w:rFonts w:ascii="Arial" w:hAnsi="Arial" w:cs="Arial"/>
        </w:rPr>
      </w:pPr>
    </w:p>
    <w:p w14:paraId="5D4CF94E" w14:textId="4938A0A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6BE04BC9" w:rsidR="00506996" w:rsidRPr="00AD3894" w:rsidRDefault="00506996" w:rsidP="00AD3894">
      <w:pPr>
        <w:pStyle w:val="Antrat2"/>
        <w:jc w:val="right"/>
        <w:rPr>
          <w:rFonts w:asciiTheme="minorHAnsi" w:hAnsiTheme="minorHAnsi" w:cstheme="minorHAnsi"/>
          <w:color w:val="auto"/>
          <w:sz w:val="21"/>
          <w:szCs w:val="21"/>
        </w:rPr>
      </w:pPr>
      <w:bookmarkStart w:id="30" w:name="_Pirkimo_sąlygų_2"/>
      <w:bookmarkStart w:id="31" w:name="_Toc224570246"/>
      <w:bookmarkStart w:id="32" w:name="_Hlk86825377"/>
      <w:bookmarkStart w:id="33" w:name="_Ref38540913"/>
      <w:bookmarkStart w:id="34" w:name="_Ref38898051"/>
      <w:bookmarkStart w:id="35" w:name="_Ref38901392"/>
      <w:bookmarkStart w:id="36" w:name="_Toc48053189"/>
      <w:bookmarkStart w:id="37" w:name="_Toc85706892"/>
      <w:bookmarkEnd w:id="30"/>
      <w:r w:rsidRPr="00AD3894">
        <w:rPr>
          <w:rFonts w:asciiTheme="minorHAnsi" w:hAnsiTheme="minorHAnsi" w:cstheme="minorHAnsi"/>
          <w:color w:val="auto"/>
          <w:sz w:val="21"/>
          <w:szCs w:val="21"/>
        </w:rPr>
        <w:lastRenderedPageBreak/>
        <w:t xml:space="preserve">Pirkimo sąlygų </w:t>
      </w:r>
      <w:r w:rsidR="00D07500" w:rsidRPr="00AD3894">
        <w:rPr>
          <w:rFonts w:asciiTheme="minorHAnsi" w:hAnsiTheme="minorHAnsi" w:cstheme="minorHAnsi"/>
          <w:color w:val="auto"/>
          <w:sz w:val="21"/>
          <w:szCs w:val="21"/>
        </w:rPr>
        <w:t>3</w:t>
      </w:r>
      <w:r w:rsidRPr="00AD3894">
        <w:rPr>
          <w:rFonts w:asciiTheme="minorHAnsi" w:hAnsiTheme="minorHAnsi" w:cstheme="minorHAnsi"/>
          <w:color w:val="auto"/>
          <w:sz w:val="21"/>
          <w:szCs w:val="21"/>
        </w:rPr>
        <w:t xml:space="preserve"> priedas „Pasiūlymo forma“</w:t>
      </w:r>
      <w:bookmarkEnd w:id="31"/>
    </w:p>
    <w:bookmarkEnd w:id="32"/>
    <w:bookmarkEnd w:id="33"/>
    <w:bookmarkEnd w:id="34"/>
    <w:bookmarkEnd w:id="35"/>
    <w:bookmarkEnd w:id="36"/>
    <w:bookmarkEnd w:id="37"/>
    <w:p w14:paraId="02BDD29E" w14:textId="77777777" w:rsidR="00CB5907" w:rsidRPr="003277FD" w:rsidRDefault="00CB5907" w:rsidP="00CB5907">
      <w:pPr>
        <w:rPr>
          <w:rFonts w:ascii="Arial" w:hAnsi="Arial" w:cs="Arial"/>
          <w:b/>
          <w:bCs/>
          <w:smallCaps/>
          <w:sz w:val="22"/>
          <w:szCs w:val="22"/>
        </w:rPr>
      </w:pPr>
    </w:p>
    <w:p w14:paraId="33F4FD26" w14:textId="77777777" w:rsidR="00DE575A" w:rsidRPr="00DA3D24" w:rsidRDefault="00DE575A" w:rsidP="00DE575A">
      <w:pPr>
        <w:ind w:right="-178"/>
        <w:jc w:val="center"/>
        <w:rPr>
          <w:sz w:val="20"/>
          <w:szCs w:val="16"/>
        </w:rPr>
      </w:pPr>
      <w:bookmarkStart w:id="38" w:name="_Pirkimo_sąlygų_3"/>
      <w:bookmarkEnd w:id="38"/>
      <w:r w:rsidRPr="00DA3D24">
        <w:rPr>
          <w:sz w:val="20"/>
          <w:szCs w:val="16"/>
        </w:rPr>
        <w:t>Herbas arba prekių ženklas</w:t>
      </w:r>
    </w:p>
    <w:p w14:paraId="58A06F53" w14:textId="77777777" w:rsidR="00DE575A" w:rsidRPr="00DA3D24" w:rsidRDefault="00DE575A" w:rsidP="00DE575A">
      <w:pPr>
        <w:ind w:right="-178"/>
        <w:jc w:val="center"/>
        <w:rPr>
          <w:sz w:val="20"/>
          <w:szCs w:val="16"/>
        </w:rPr>
      </w:pPr>
    </w:p>
    <w:p w14:paraId="1DDB98CC" w14:textId="77777777" w:rsidR="00DE575A" w:rsidRPr="00DA3D24" w:rsidRDefault="00DE575A" w:rsidP="00DE575A">
      <w:pPr>
        <w:ind w:right="-178"/>
        <w:jc w:val="center"/>
        <w:rPr>
          <w:sz w:val="20"/>
          <w:szCs w:val="16"/>
        </w:rPr>
      </w:pPr>
      <w:r w:rsidRPr="00DA3D24">
        <w:rPr>
          <w:sz w:val="20"/>
          <w:szCs w:val="16"/>
        </w:rPr>
        <w:t>(Tiekėjo pavadinimas)</w:t>
      </w:r>
    </w:p>
    <w:p w14:paraId="0C819531" w14:textId="77777777" w:rsidR="00DE575A" w:rsidRPr="00DA3D24" w:rsidRDefault="00DE575A" w:rsidP="00DE575A">
      <w:pPr>
        <w:ind w:right="-178"/>
        <w:jc w:val="center"/>
      </w:pPr>
    </w:p>
    <w:p w14:paraId="62452C6D" w14:textId="77777777" w:rsidR="00DE575A" w:rsidRPr="00DA3D24" w:rsidRDefault="00DE575A" w:rsidP="00DE575A">
      <w:pPr>
        <w:ind w:right="-178"/>
        <w:jc w:val="center"/>
        <w:rPr>
          <w:sz w:val="20"/>
          <w:szCs w:val="16"/>
        </w:rPr>
      </w:pPr>
      <w:r w:rsidRPr="00DA3D24">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2C63136" w14:textId="77777777" w:rsidR="00DE575A" w:rsidRPr="00DA3D24" w:rsidRDefault="00DE575A" w:rsidP="00DE575A">
      <w:pPr>
        <w:rPr>
          <w:szCs w:val="24"/>
        </w:rPr>
      </w:pPr>
      <w:r w:rsidRPr="00DA3D24">
        <w:rPr>
          <w:szCs w:val="24"/>
        </w:rPr>
        <w:t>__________________________</w:t>
      </w:r>
    </w:p>
    <w:p w14:paraId="585A8F66" w14:textId="77777777" w:rsidR="00DE575A" w:rsidRPr="00DA3D24" w:rsidRDefault="00DE575A" w:rsidP="00DE575A">
      <w:pPr>
        <w:spacing w:line="240" w:lineRule="auto"/>
        <w:rPr>
          <w:szCs w:val="24"/>
        </w:rPr>
      </w:pPr>
      <w:r w:rsidRPr="00DA3D24">
        <w:rPr>
          <w:szCs w:val="24"/>
        </w:rPr>
        <w:t>Lietuvos Respublikos aplinkos ministerijos Aplinkos projektų valdymo agentūrai</w:t>
      </w:r>
    </w:p>
    <w:p w14:paraId="253C3165" w14:textId="77777777" w:rsidR="00DE575A" w:rsidRPr="00DA3D24" w:rsidRDefault="00DE575A" w:rsidP="00DE575A">
      <w:pPr>
        <w:rPr>
          <w:b/>
          <w:szCs w:val="24"/>
        </w:rPr>
      </w:pPr>
    </w:p>
    <w:p w14:paraId="113FB467" w14:textId="77777777" w:rsidR="00DE575A" w:rsidRPr="00DA3D24" w:rsidRDefault="00DE575A" w:rsidP="00DE575A">
      <w:pPr>
        <w:jc w:val="center"/>
        <w:rPr>
          <w:b/>
          <w:szCs w:val="24"/>
        </w:rPr>
      </w:pPr>
      <w:r w:rsidRPr="00DA3D24">
        <w:rPr>
          <w:b/>
          <w:szCs w:val="24"/>
        </w:rPr>
        <w:t>PASIŪLYMAS</w:t>
      </w:r>
    </w:p>
    <w:p w14:paraId="53F89C8C" w14:textId="1A68F6DD" w:rsidR="00DE575A" w:rsidRPr="00DA3D24" w:rsidRDefault="00DE575A" w:rsidP="00DE575A">
      <w:pPr>
        <w:jc w:val="center"/>
        <w:rPr>
          <w:b/>
          <w:szCs w:val="24"/>
        </w:rPr>
      </w:pPr>
      <w:r>
        <w:rPr>
          <w:rFonts w:eastAsia="Times New Roman"/>
          <w:b/>
          <w:color w:val="000000"/>
          <w:szCs w:val="24"/>
        </w:rPr>
        <w:t xml:space="preserve">DĖL </w:t>
      </w:r>
      <w:r w:rsidRPr="00C82D0F">
        <w:rPr>
          <w:rFonts w:eastAsia="Times New Roman"/>
          <w:b/>
          <w:color w:val="000000"/>
          <w:szCs w:val="24"/>
        </w:rPr>
        <w:t>DŪMŲ MAŠIN</w:t>
      </w:r>
      <w:r w:rsidR="00173C89">
        <w:rPr>
          <w:rFonts w:eastAsia="Times New Roman"/>
          <w:b/>
          <w:color w:val="000000"/>
          <w:szCs w:val="24"/>
        </w:rPr>
        <w:t>Ų</w:t>
      </w:r>
      <w:r>
        <w:rPr>
          <w:rFonts w:eastAsia="Times New Roman"/>
          <w:b/>
          <w:color w:val="000000"/>
          <w:szCs w:val="24"/>
        </w:rPr>
        <w:t xml:space="preserve"> </w:t>
      </w:r>
      <w:r w:rsidRPr="00C82D0F">
        <w:rPr>
          <w:rFonts w:eastAsia="Times New Roman"/>
          <w:b/>
          <w:color w:val="000000"/>
          <w:szCs w:val="24"/>
        </w:rPr>
        <w:t xml:space="preserve">NUOTEKŲ SISTEMŲ NESANDARUMAMS FIKSUOTI </w:t>
      </w:r>
    </w:p>
    <w:p w14:paraId="039A8B7E" w14:textId="77777777" w:rsidR="00DE575A" w:rsidRPr="00DA3D24" w:rsidRDefault="00DE575A" w:rsidP="00DE575A">
      <w:pPr>
        <w:shd w:val="clear" w:color="auto" w:fill="FFFFFF"/>
        <w:jc w:val="center"/>
        <w:rPr>
          <w:b/>
          <w:bCs/>
        </w:rPr>
      </w:pPr>
      <w:r w:rsidRPr="00DA3D24">
        <w:t>____________</w:t>
      </w:r>
      <w:r w:rsidRPr="00DA3D24">
        <w:rPr>
          <w:b/>
          <w:bCs/>
        </w:rPr>
        <w:t xml:space="preserve"> </w:t>
      </w:r>
      <w:r w:rsidRPr="00DA3D24">
        <w:t>Nr.______</w:t>
      </w:r>
    </w:p>
    <w:p w14:paraId="5AE61213" w14:textId="77777777" w:rsidR="00DE575A" w:rsidRPr="00DA3D24" w:rsidRDefault="00DE575A" w:rsidP="00DE575A">
      <w:pPr>
        <w:shd w:val="clear" w:color="auto" w:fill="FFFFFF"/>
        <w:rPr>
          <w:bCs/>
        </w:rPr>
      </w:pPr>
      <w:r w:rsidRPr="00DA3D24">
        <w:rPr>
          <w:bCs/>
        </w:rPr>
        <w:t xml:space="preserve">                                                                    (Data)</w:t>
      </w:r>
    </w:p>
    <w:p w14:paraId="475050AC" w14:textId="77777777" w:rsidR="00DE575A" w:rsidRPr="00DA3D24" w:rsidRDefault="00DE575A" w:rsidP="00DE575A">
      <w:pPr>
        <w:shd w:val="clear" w:color="auto" w:fill="FFFFFF"/>
        <w:jc w:val="center"/>
        <w:rPr>
          <w:bCs/>
        </w:rPr>
      </w:pPr>
      <w:r w:rsidRPr="00DA3D24">
        <w:rPr>
          <w:bCs/>
        </w:rPr>
        <w:t>_____________</w:t>
      </w:r>
    </w:p>
    <w:p w14:paraId="6F33B44B" w14:textId="77777777" w:rsidR="00DE575A" w:rsidRPr="00DA3D24" w:rsidRDefault="00DE575A" w:rsidP="00DE575A">
      <w:pPr>
        <w:shd w:val="clear" w:color="auto" w:fill="FFFFFF"/>
        <w:jc w:val="center"/>
        <w:rPr>
          <w:bCs/>
        </w:rPr>
      </w:pPr>
      <w:r w:rsidRPr="00DA3D24">
        <w:rPr>
          <w:bCs/>
        </w:rPr>
        <w:t>(Sudarymo vieta)</w:t>
      </w:r>
    </w:p>
    <w:p w14:paraId="2D988AF9" w14:textId="77777777" w:rsidR="00DE575A" w:rsidRPr="00DA3D24" w:rsidRDefault="00DE575A" w:rsidP="00DE575A">
      <w:pPr>
        <w:jc w:val="center"/>
        <w:rPr>
          <w:szCs w:val="24"/>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1"/>
        <w:gridCol w:w="4947"/>
      </w:tblGrid>
      <w:tr w:rsidR="00DE575A" w:rsidRPr="00DA3D24" w14:paraId="31955017" w14:textId="77777777" w:rsidTr="00D565EB">
        <w:trPr>
          <w:trHeight w:val="988"/>
        </w:trPr>
        <w:tc>
          <w:tcPr>
            <w:tcW w:w="4761" w:type="dxa"/>
            <w:tcBorders>
              <w:top w:val="single" w:sz="4" w:space="0" w:color="auto"/>
              <w:left w:val="single" w:sz="4" w:space="0" w:color="auto"/>
              <w:bottom w:val="single" w:sz="4" w:space="0" w:color="auto"/>
              <w:right w:val="single" w:sz="4" w:space="0" w:color="auto"/>
            </w:tcBorders>
            <w:hideMark/>
          </w:tcPr>
          <w:p w14:paraId="50183152" w14:textId="77777777" w:rsidR="00DE575A" w:rsidRPr="00DA3D24" w:rsidRDefault="00DE575A" w:rsidP="00D565EB">
            <w:pPr>
              <w:rPr>
                <w:i/>
                <w:szCs w:val="24"/>
              </w:rPr>
            </w:pPr>
            <w:r w:rsidRPr="00DA3D24">
              <w:rPr>
                <w:szCs w:val="24"/>
              </w:rPr>
              <w:t xml:space="preserve">Tiekėjo pavadinimas </w:t>
            </w:r>
            <w:r w:rsidRPr="00DA3D24">
              <w:rPr>
                <w:i/>
                <w:szCs w:val="24"/>
              </w:rPr>
              <w:t>/Jeigu dalyvauja ūkio subjektų grupė, surašomi visi dalyvių pavadinimai/</w:t>
            </w:r>
          </w:p>
        </w:tc>
        <w:tc>
          <w:tcPr>
            <w:tcW w:w="4947" w:type="dxa"/>
            <w:tcBorders>
              <w:top w:val="single" w:sz="4" w:space="0" w:color="auto"/>
              <w:left w:val="single" w:sz="4" w:space="0" w:color="auto"/>
              <w:bottom w:val="single" w:sz="4" w:space="0" w:color="auto"/>
              <w:right w:val="single" w:sz="4" w:space="0" w:color="auto"/>
            </w:tcBorders>
          </w:tcPr>
          <w:p w14:paraId="4B28FFD7" w14:textId="77777777" w:rsidR="00DE575A" w:rsidRPr="00DA3D24" w:rsidRDefault="00DE575A" w:rsidP="00D565EB">
            <w:pPr>
              <w:rPr>
                <w:szCs w:val="24"/>
              </w:rPr>
            </w:pPr>
          </w:p>
          <w:p w14:paraId="7EEBA7E7" w14:textId="77777777" w:rsidR="00DE575A" w:rsidRPr="00DA3D24" w:rsidRDefault="00DE575A" w:rsidP="00D565EB">
            <w:pPr>
              <w:rPr>
                <w:szCs w:val="24"/>
              </w:rPr>
            </w:pPr>
          </w:p>
        </w:tc>
      </w:tr>
      <w:tr w:rsidR="00DE575A" w:rsidRPr="00DA3D24" w14:paraId="2F6EB753" w14:textId="77777777" w:rsidTr="00D565EB">
        <w:trPr>
          <w:trHeight w:val="662"/>
        </w:trPr>
        <w:tc>
          <w:tcPr>
            <w:tcW w:w="4761" w:type="dxa"/>
            <w:tcBorders>
              <w:top w:val="single" w:sz="4" w:space="0" w:color="auto"/>
              <w:left w:val="single" w:sz="4" w:space="0" w:color="auto"/>
              <w:bottom w:val="single" w:sz="4" w:space="0" w:color="auto"/>
              <w:right w:val="single" w:sz="4" w:space="0" w:color="auto"/>
            </w:tcBorders>
            <w:hideMark/>
          </w:tcPr>
          <w:p w14:paraId="482E4FE8" w14:textId="77777777" w:rsidR="00DE575A" w:rsidRPr="00DA3D24" w:rsidRDefault="00DE575A" w:rsidP="00D565EB">
            <w:pPr>
              <w:rPr>
                <w:szCs w:val="24"/>
              </w:rPr>
            </w:pPr>
            <w:r w:rsidRPr="00DA3D24">
              <w:rPr>
                <w:szCs w:val="24"/>
              </w:rPr>
              <w:t>Tiekėjo adresas</w:t>
            </w:r>
            <w:r w:rsidRPr="00DA3D24">
              <w:rPr>
                <w:i/>
                <w:szCs w:val="24"/>
              </w:rPr>
              <w:t xml:space="preserve"> /Jeigu dalyvauja ūkio subjektų grupė, surašomi visi dalyvių adresai/</w:t>
            </w:r>
          </w:p>
        </w:tc>
        <w:tc>
          <w:tcPr>
            <w:tcW w:w="4947" w:type="dxa"/>
            <w:tcBorders>
              <w:top w:val="single" w:sz="4" w:space="0" w:color="auto"/>
              <w:left w:val="single" w:sz="4" w:space="0" w:color="auto"/>
              <w:bottom w:val="single" w:sz="4" w:space="0" w:color="auto"/>
              <w:right w:val="single" w:sz="4" w:space="0" w:color="auto"/>
            </w:tcBorders>
          </w:tcPr>
          <w:p w14:paraId="33BC510C" w14:textId="77777777" w:rsidR="00DE575A" w:rsidRPr="00DA3D24" w:rsidRDefault="00DE575A" w:rsidP="00D565EB">
            <w:pPr>
              <w:rPr>
                <w:szCs w:val="24"/>
              </w:rPr>
            </w:pPr>
          </w:p>
          <w:p w14:paraId="5A7E0410" w14:textId="77777777" w:rsidR="00DE575A" w:rsidRPr="00DA3D24" w:rsidRDefault="00DE575A" w:rsidP="00D565EB">
            <w:pPr>
              <w:rPr>
                <w:szCs w:val="24"/>
              </w:rPr>
            </w:pPr>
          </w:p>
        </w:tc>
      </w:tr>
      <w:tr w:rsidR="00DE575A" w:rsidRPr="00DA3D24" w14:paraId="47F18FCC" w14:textId="77777777" w:rsidTr="00D565EB">
        <w:trPr>
          <w:trHeight w:val="662"/>
        </w:trPr>
        <w:tc>
          <w:tcPr>
            <w:tcW w:w="4761" w:type="dxa"/>
            <w:tcBorders>
              <w:top w:val="single" w:sz="4" w:space="0" w:color="auto"/>
              <w:left w:val="single" w:sz="4" w:space="0" w:color="auto"/>
              <w:bottom w:val="single" w:sz="4" w:space="0" w:color="auto"/>
              <w:right w:val="single" w:sz="4" w:space="0" w:color="auto"/>
            </w:tcBorders>
            <w:hideMark/>
          </w:tcPr>
          <w:p w14:paraId="457BB901" w14:textId="77777777" w:rsidR="00DE575A" w:rsidRPr="00DA3D24" w:rsidRDefault="00DE575A" w:rsidP="00D565EB">
            <w:pPr>
              <w:rPr>
                <w:szCs w:val="24"/>
              </w:rPr>
            </w:pPr>
            <w:r w:rsidRPr="00DA3D24">
              <w:t xml:space="preserve">Asmens, pasirašiusio pasiūlymą, </w:t>
            </w:r>
            <w:r w:rsidRPr="00DA3D24">
              <w:rPr>
                <w:szCs w:val="24"/>
              </w:rPr>
              <w:t>vardas, pavardė, pareigos</w:t>
            </w:r>
          </w:p>
        </w:tc>
        <w:tc>
          <w:tcPr>
            <w:tcW w:w="4947" w:type="dxa"/>
            <w:tcBorders>
              <w:top w:val="single" w:sz="4" w:space="0" w:color="auto"/>
              <w:left w:val="single" w:sz="4" w:space="0" w:color="auto"/>
              <w:bottom w:val="single" w:sz="4" w:space="0" w:color="auto"/>
              <w:right w:val="single" w:sz="4" w:space="0" w:color="auto"/>
            </w:tcBorders>
          </w:tcPr>
          <w:p w14:paraId="36752AA3" w14:textId="77777777" w:rsidR="00DE575A" w:rsidRPr="00DA3D24" w:rsidRDefault="00DE575A" w:rsidP="00D565EB">
            <w:pPr>
              <w:rPr>
                <w:szCs w:val="24"/>
              </w:rPr>
            </w:pPr>
          </w:p>
        </w:tc>
      </w:tr>
      <w:tr w:rsidR="00DE575A" w:rsidRPr="00DA3D24" w14:paraId="38560B20" w14:textId="77777777" w:rsidTr="00D565EB">
        <w:trPr>
          <w:trHeight w:val="326"/>
        </w:trPr>
        <w:tc>
          <w:tcPr>
            <w:tcW w:w="4761" w:type="dxa"/>
            <w:tcBorders>
              <w:top w:val="single" w:sz="4" w:space="0" w:color="auto"/>
              <w:left w:val="single" w:sz="4" w:space="0" w:color="auto"/>
              <w:bottom w:val="single" w:sz="4" w:space="0" w:color="auto"/>
              <w:right w:val="single" w:sz="4" w:space="0" w:color="auto"/>
            </w:tcBorders>
            <w:hideMark/>
          </w:tcPr>
          <w:p w14:paraId="1926641F" w14:textId="77777777" w:rsidR="00DE575A" w:rsidRPr="00DA3D24" w:rsidRDefault="00DE575A" w:rsidP="00D565EB">
            <w:pPr>
              <w:rPr>
                <w:szCs w:val="24"/>
              </w:rPr>
            </w:pPr>
            <w:r w:rsidRPr="00DA3D24">
              <w:rPr>
                <w:szCs w:val="24"/>
              </w:rPr>
              <w:t>Telefono numeris</w:t>
            </w:r>
          </w:p>
        </w:tc>
        <w:tc>
          <w:tcPr>
            <w:tcW w:w="4947" w:type="dxa"/>
            <w:tcBorders>
              <w:top w:val="single" w:sz="4" w:space="0" w:color="auto"/>
              <w:left w:val="single" w:sz="4" w:space="0" w:color="auto"/>
              <w:bottom w:val="single" w:sz="4" w:space="0" w:color="auto"/>
              <w:right w:val="single" w:sz="4" w:space="0" w:color="auto"/>
            </w:tcBorders>
          </w:tcPr>
          <w:p w14:paraId="70DBB906" w14:textId="77777777" w:rsidR="00DE575A" w:rsidRPr="00DA3D24" w:rsidRDefault="00DE575A" w:rsidP="00D565EB">
            <w:pPr>
              <w:rPr>
                <w:szCs w:val="24"/>
              </w:rPr>
            </w:pPr>
          </w:p>
        </w:tc>
      </w:tr>
      <w:tr w:rsidR="00DE575A" w:rsidRPr="00DA3D24" w14:paraId="6FE32C4B" w14:textId="77777777" w:rsidTr="00D565EB">
        <w:trPr>
          <w:trHeight w:val="326"/>
        </w:trPr>
        <w:tc>
          <w:tcPr>
            <w:tcW w:w="4761" w:type="dxa"/>
            <w:tcBorders>
              <w:top w:val="single" w:sz="4" w:space="0" w:color="auto"/>
              <w:left w:val="single" w:sz="4" w:space="0" w:color="auto"/>
              <w:bottom w:val="single" w:sz="4" w:space="0" w:color="auto"/>
              <w:right w:val="single" w:sz="4" w:space="0" w:color="auto"/>
            </w:tcBorders>
            <w:hideMark/>
          </w:tcPr>
          <w:p w14:paraId="57F58C7C" w14:textId="77777777" w:rsidR="00DE575A" w:rsidRPr="00DA3D24" w:rsidRDefault="00DE575A" w:rsidP="00D565EB">
            <w:pPr>
              <w:rPr>
                <w:szCs w:val="24"/>
              </w:rPr>
            </w:pPr>
            <w:r w:rsidRPr="00DA3D24">
              <w:rPr>
                <w:szCs w:val="24"/>
              </w:rPr>
              <w:t>El. pašto adresas</w:t>
            </w:r>
          </w:p>
        </w:tc>
        <w:tc>
          <w:tcPr>
            <w:tcW w:w="4947" w:type="dxa"/>
            <w:tcBorders>
              <w:top w:val="single" w:sz="4" w:space="0" w:color="auto"/>
              <w:left w:val="single" w:sz="4" w:space="0" w:color="auto"/>
              <w:bottom w:val="single" w:sz="4" w:space="0" w:color="auto"/>
              <w:right w:val="single" w:sz="4" w:space="0" w:color="auto"/>
            </w:tcBorders>
          </w:tcPr>
          <w:p w14:paraId="021B644A" w14:textId="77777777" w:rsidR="00DE575A" w:rsidRPr="00DA3D24" w:rsidRDefault="00DE575A" w:rsidP="00D565EB">
            <w:pPr>
              <w:rPr>
                <w:szCs w:val="24"/>
              </w:rPr>
            </w:pPr>
          </w:p>
        </w:tc>
      </w:tr>
    </w:tbl>
    <w:p w14:paraId="7927290A" w14:textId="77777777" w:rsidR="00DE575A" w:rsidRPr="00DA3D24" w:rsidRDefault="00DE575A" w:rsidP="00DE575A">
      <w:pPr>
        <w:rPr>
          <w:spacing w:val="-4"/>
          <w:szCs w:val="24"/>
        </w:rPr>
      </w:pPr>
      <w:r w:rsidRPr="00DA3D24">
        <w:rPr>
          <w:i/>
          <w:spacing w:val="-4"/>
          <w:szCs w:val="24"/>
        </w:rPr>
        <w:t>Pildoma, jei tiekėjas ketina pasitelkti subtiekėją:</w:t>
      </w: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3"/>
        <w:gridCol w:w="4959"/>
      </w:tblGrid>
      <w:tr w:rsidR="00DE575A" w:rsidRPr="00DA3D24" w14:paraId="710DDCB5" w14:textId="77777777" w:rsidTr="00D565EB">
        <w:trPr>
          <w:trHeight w:val="329"/>
        </w:trPr>
        <w:tc>
          <w:tcPr>
            <w:tcW w:w="4773" w:type="dxa"/>
            <w:tcBorders>
              <w:top w:val="single" w:sz="4" w:space="0" w:color="auto"/>
              <w:left w:val="single" w:sz="4" w:space="0" w:color="auto"/>
              <w:bottom w:val="single" w:sz="4" w:space="0" w:color="auto"/>
              <w:right w:val="single" w:sz="4" w:space="0" w:color="auto"/>
            </w:tcBorders>
            <w:hideMark/>
          </w:tcPr>
          <w:p w14:paraId="6E5E55D9" w14:textId="77777777" w:rsidR="00DE575A" w:rsidRPr="00DA3D24" w:rsidRDefault="00DE575A" w:rsidP="00D565EB">
            <w:pPr>
              <w:rPr>
                <w:i/>
                <w:szCs w:val="24"/>
              </w:rPr>
            </w:pPr>
            <w:r w:rsidRPr="00DA3D24">
              <w:rPr>
                <w:spacing w:val="-4"/>
                <w:szCs w:val="24"/>
              </w:rPr>
              <w:t xml:space="preserve">Subtiekėjo (-ų) </w:t>
            </w:r>
            <w:r w:rsidRPr="00DA3D24">
              <w:rPr>
                <w:szCs w:val="24"/>
              </w:rPr>
              <w:t xml:space="preserve">pavadinimas (-ai)* </w:t>
            </w:r>
          </w:p>
        </w:tc>
        <w:tc>
          <w:tcPr>
            <w:tcW w:w="4959" w:type="dxa"/>
            <w:tcBorders>
              <w:top w:val="single" w:sz="4" w:space="0" w:color="auto"/>
              <w:left w:val="single" w:sz="4" w:space="0" w:color="auto"/>
              <w:bottom w:val="single" w:sz="4" w:space="0" w:color="auto"/>
              <w:right w:val="single" w:sz="4" w:space="0" w:color="auto"/>
            </w:tcBorders>
          </w:tcPr>
          <w:p w14:paraId="3410515B" w14:textId="77777777" w:rsidR="00DE575A" w:rsidRPr="00DA3D24" w:rsidRDefault="00DE575A" w:rsidP="00D565EB">
            <w:pPr>
              <w:rPr>
                <w:szCs w:val="24"/>
              </w:rPr>
            </w:pPr>
          </w:p>
        </w:tc>
      </w:tr>
      <w:tr w:rsidR="00DE575A" w:rsidRPr="00DA3D24" w14:paraId="364F1926" w14:textId="77777777" w:rsidTr="00D565EB">
        <w:trPr>
          <w:trHeight w:val="339"/>
        </w:trPr>
        <w:tc>
          <w:tcPr>
            <w:tcW w:w="4773" w:type="dxa"/>
            <w:tcBorders>
              <w:top w:val="single" w:sz="4" w:space="0" w:color="auto"/>
              <w:left w:val="single" w:sz="4" w:space="0" w:color="auto"/>
              <w:bottom w:val="single" w:sz="4" w:space="0" w:color="auto"/>
              <w:right w:val="single" w:sz="4" w:space="0" w:color="auto"/>
            </w:tcBorders>
            <w:hideMark/>
          </w:tcPr>
          <w:p w14:paraId="3BD904FD" w14:textId="77777777" w:rsidR="00DE575A" w:rsidRPr="00DA3D24" w:rsidRDefault="00DE575A" w:rsidP="00D565EB">
            <w:pPr>
              <w:rPr>
                <w:szCs w:val="24"/>
              </w:rPr>
            </w:pPr>
            <w:r w:rsidRPr="00DA3D24">
              <w:rPr>
                <w:spacing w:val="-4"/>
                <w:szCs w:val="24"/>
              </w:rPr>
              <w:t xml:space="preserve">Subtiekėjo (-ų) </w:t>
            </w:r>
            <w:r w:rsidRPr="00DA3D24">
              <w:rPr>
                <w:szCs w:val="24"/>
              </w:rPr>
              <w:t xml:space="preserve">adresas (-ai) </w:t>
            </w:r>
          </w:p>
        </w:tc>
        <w:tc>
          <w:tcPr>
            <w:tcW w:w="4959" w:type="dxa"/>
            <w:tcBorders>
              <w:top w:val="single" w:sz="4" w:space="0" w:color="auto"/>
              <w:left w:val="single" w:sz="4" w:space="0" w:color="auto"/>
              <w:bottom w:val="single" w:sz="4" w:space="0" w:color="auto"/>
              <w:right w:val="single" w:sz="4" w:space="0" w:color="auto"/>
            </w:tcBorders>
          </w:tcPr>
          <w:p w14:paraId="0FA133DB" w14:textId="77777777" w:rsidR="00DE575A" w:rsidRPr="00DA3D24" w:rsidRDefault="00DE575A" w:rsidP="00D565EB">
            <w:pPr>
              <w:rPr>
                <w:szCs w:val="24"/>
              </w:rPr>
            </w:pPr>
          </w:p>
        </w:tc>
      </w:tr>
      <w:tr w:rsidR="00DE575A" w:rsidRPr="007E2A3F" w14:paraId="3FB55343" w14:textId="77777777" w:rsidTr="00D565EB">
        <w:trPr>
          <w:trHeight w:val="668"/>
        </w:trPr>
        <w:tc>
          <w:tcPr>
            <w:tcW w:w="4773" w:type="dxa"/>
            <w:tcBorders>
              <w:top w:val="single" w:sz="4" w:space="0" w:color="auto"/>
              <w:left w:val="single" w:sz="4" w:space="0" w:color="auto"/>
              <w:bottom w:val="single" w:sz="4" w:space="0" w:color="auto"/>
              <w:right w:val="single" w:sz="4" w:space="0" w:color="auto"/>
            </w:tcBorders>
            <w:hideMark/>
          </w:tcPr>
          <w:p w14:paraId="13849050" w14:textId="77777777" w:rsidR="00DE575A" w:rsidRPr="00DA3D24" w:rsidRDefault="00DE575A" w:rsidP="00D565EB">
            <w:pPr>
              <w:rPr>
                <w:szCs w:val="24"/>
              </w:rPr>
            </w:pPr>
            <w:r w:rsidRPr="00DA3D24">
              <w:rPr>
                <w:szCs w:val="24"/>
              </w:rPr>
              <w:t>Įsipareigojimų dalis (procentais), kuriai ketinama pasitelkti subtiekėją (-</w:t>
            </w:r>
            <w:proofErr w:type="spellStart"/>
            <w:r w:rsidRPr="00DA3D24">
              <w:rPr>
                <w:szCs w:val="24"/>
              </w:rPr>
              <w:t>us</w:t>
            </w:r>
            <w:proofErr w:type="spellEnd"/>
            <w:r w:rsidRPr="00DA3D24">
              <w:rPr>
                <w:szCs w:val="24"/>
              </w:rPr>
              <w:t xml:space="preserve">) </w:t>
            </w:r>
          </w:p>
        </w:tc>
        <w:tc>
          <w:tcPr>
            <w:tcW w:w="4959" w:type="dxa"/>
            <w:tcBorders>
              <w:top w:val="single" w:sz="4" w:space="0" w:color="auto"/>
              <w:left w:val="single" w:sz="4" w:space="0" w:color="auto"/>
              <w:bottom w:val="single" w:sz="4" w:space="0" w:color="auto"/>
              <w:right w:val="single" w:sz="4" w:space="0" w:color="auto"/>
            </w:tcBorders>
          </w:tcPr>
          <w:p w14:paraId="5FA107CE" w14:textId="77777777" w:rsidR="00DE575A" w:rsidRPr="00DA3D24" w:rsidRDefault="00DE575A" w:rsidP="00D565EB">
            <w:pPr>
              <w:rPr>
                <w:szCs w:val="24"/>
              </w:rPr>
            </w:pPr>
          </w:p>
        </w:tc>
      </w:tr>
    </w:tbl>
    <w:p w14:paraId="2A47FA9F" w14:textId="77777777" w:rsidR="00DE575A" w:rsidRPr="007E2A3F" w:rsidRDefault="00DE575A" w:rsidP="00DE575A">
      <w:pPr>
        <w:rPr>
          <w:i/>
          <w:szCs w:val="24"/>
          <w:highlight w:val="yellow"/>
        </w:rPr>
      </w:pPr>
    </w:p>
    <w:p w14:paraId="266671F7" w14:textId="77777777" w:rsidR="00DE575A" w:rsidRPr="00DA3D24" w:rsidRDefault="00DE575A" w:rsidP="00DE575A">
      <w:pPr>
        <w:spacing w:line="240" w:lineRule="auto"/>
        <w:ind w:firstLine="720"/>
        <w:rPr>
          <w:szCs w:val="24"/>
        </w:rPr>
      </w:pPr>
      <w:r w:rsidRPr="00DA3D24">
        <w:rPr>
          <w:szCs w:val="24"/>
        </w:rPr>
        <w:t>1. Šiuo pasiūlymu pažymime, kad sutinkame su visomis pirkimo sąlygomis, nustatytomis:</w:t>
      </w:r>
    </w:p>
    <w:p w14:paraId="432EE028" w14:textId="77777777" w:rsidR="00DE575A" w:rsidRPr="00DA3D24" w:rsidRDefault="00DE575A" w:rsidP="00DE575A">
      <w:pPr>
        <w:spacing w:line="240" w:lineRule="auto"/>
        <w:ind w:firstLine="720"/>
        <w:rPr>
          <w:szCs w:val="24"/>
        </w:rPr>
      </w:pPr>
      <w:r w:rsidRPr="00DA3D24">
        <w:rPr>
          <w:szCs w:val="24"/>
        </w:rPr>
        <w:t>1)  mažos vertės pirkimo skelbime, paskelbtame Viešųjų pirkimų įstatymo nustatyta tvarka CVP IS interneto adresu</w:t>
      </w:r>
      <w:r w:rsidRPr="00DA3D24">
        <w:rPr>
          <w:iCs/>
          <w:szCs w:val="24"/>
        </w:rPr>
        <w:t xml:space="preserve">: </w:t>
      </w:r>
      <w:hyperlink r:id="rId15" w:history="1">
        <w:r w:rsidRPr="00645A36">
          <w:rPr>
            <w:rStyle w:val="Hipersaitas"/>
            <w:szCs w:val="24"/>
          </w:rPr>
          <w:t>https://viesiejipirkimai.lt</w:t>
        </w:r>
      </w:hyperlink>
      <w:r w:rsidRPr="00DA3D24">
        <w:rPr>
          <w:szCs w:val="24"/>
        </w:rPr>
        <w:t>;</w:t>
      </w:r>
    </w:p>
    <w:p w14:paraId="785A26AF" w14:textId="77777777" w:rsidR="00DE575A" w:rsidRPr="00DA3D24" w:rsidRDefault="00DE575A" w:rsidP="00DE575A">
      <w:pPr>
        <w:spacing w:line="240" w:lineRule="auto"/>
        <w:ind w:firstLine="720"/>
        <w:rPr>
          <w:szCs w:val="24"/>
        </w:rPr>
      </w:pPr>
      <w:r w:rsidRPr="00DA3D24">
        <w:rPr>
          <w:color w:val="000000"/>
          <w:szCs w:val="24"/>
        </w:rPr>
        <w:t>2) mažos vertės pirkimo sąlygose;</w:t>
      </w:r>
    </w:p>
    <w:p w14:paraId="358B04B5" w14:textId="77777777" w:rsidR="00DE575A" w:rsidRPr="00DA3D24" w:rsidRDefault="00DE575A" w:rsidP="00DE575A">
      <w:pPr>
        <w:spacing w:line="240" w:lineRule="auto"/>
        <w:ind w:firstLine="720"/>
        <w:rPr>
          <w:szCs w:val="24"/>
        </w:rPr>
      </w:pPr>
      <w:r w:rsidRPr="00DA3D24">
        <w:rPr>
          <w:szCs w:val="24"/>
        </w:rPr>
        <w:t>3) kituose pirkimo dokumentuose (jų paaiškinimuose, papildymuose).</w:t>
      </w:r>
    </w:p>
    <w:p w14:paraId="3140546B" w14:textId="77777777" w:rsidR="00DE575A" w:rsidRPr="00DA3D24" w:rsidRDefault="00DE575A" w:rsidP="00DE575A">
      <w:pPr>
        <w:spacing w:line="240" w:lineRule="auto"/>
        <w:ind w:firstLine="720"/>
      </w:pPr>
      <w:r w:rsidRPr="00DA3D24">
        <w:rPr>
          <w:szCs w:val="24"/>
        </w:rPr>
        <w:t xml:space="preserve">2. </w:t>
      </w:r>
      <w:r w:rsidRPr="00DA3D24">
        <w:rPr>
          <w:spacing w:val="-4"/>
        </w:rPr>
        <w:t>Pasirašydamas CVP IS priemonėmis pateiktą pasiūlymą patvirtinu, kad dokumentų skaitmeninės</w:t>
      </w:r>
      <w:r w:rsidRPr="00DA3D24">
        <w:t xml:space="preserve"> kopijos ir elektroninėmis priemonėmis pateikti duomenys yra tikri.</w:t>
      </w:r>
    </w:p>
    <w:p w14:paraId="0BF35D59" w14:textId="77777777" w:rsidR="00DE575A" w:rsidRPr="00DA3D24" w:rsidRDefault="00DE575A" w:rsidP="00DE575A">
      <w:pPr>
        <w:spacing w:line="240" w:lineRule="auto"/>
        <w:ind w:firstLine="720"/>
      </w:pPr>
      <w:r w:rsidRPr="00DA3D24">
        <w:t xml:space="preserve">3. Pasiūlymas galioja iki 2025 m. </w:t>
      </w:r>
      <w:r w:rsidRPr="00DA3D24">
        <w:rPr>
          <w:u w:val="single"/>
        </w:rPr>
        <w:tab/>
      </w:r>
      <w:r w:rsidRPr="00DA3D24">
        <w:t xml:space="preserve"> d.</w:t>
      </w:r>
    </w:p>
    <w:p w14:paraId="1250D5F5" w14:textId="77777777" w:rsidR="00DE575A" w:rsidRPr="00DA3D24" w:rsidRDefault="00DE575A" w:rsidP="00DE575A">
      <w:pPr>
        <w:spacing w:line="240" w:lineRule="auto"/>
        <w:ind w:firstLine="720"/>
        <w:rPr>
          <w:szCs w:val="24"/>
        </w:rPr>
      </w:pPr>
      <w:r w:rsidRPr="00DA3D24">
        <w:rPr>
          <w:szCs w:val="24"/>
        </w:rPr>
        <w:lastRenderedPageBreak/>
        <w:t>4. Pateikdamas pasiūlymą sutinku, kad vadovaujantis Lietuvos Respublikos viešųjų pirkimų įstatymo 86 straipsnio 9 dalimi, laimėjimo atveju, CVP IS būtų paskelbti: pasiūlymas, sudaryta pirkimo sutartis ir jos pakeitimai (jei tokie bus).</w:t>
      </w:r>
    </w:p>
    <w:p w14:paraId="422CDB71" w14:textId="77777777" w:rsidR="00DE575A" w:rsidRPr="00DA3D24" w:rsidRDefault="00DE575A" w:rsidP="00DE575A">
      <w:pPr>
        <w:spacing w:line="240" w:lineRule="auto"/>
        <w:ind w:firstLine="567"/>
      </w:pPr>
      <w:r w:rsidRPr="00DA3D24">
        <w:t xml:space="preserve">Siūlome šias </w:t>
      </w:r>
      <w:r>
        <w:t>prekes</w:t>
      </w:r>
      <w:r w:rsidRPr="00DA3D24">
        <w:t xml:space="preserve">, kurios visiškai atitinka </w:t>
      </w:r>
      <w:r w:rsidRPr="00DA3D24">
        <w:rPr>
          <w:color w:val="000000"/>
          <w:szCs w:val="24"/>
        </w:rPr>
        <w:t xml:space="preserve">pirkimo dokumentuose </w:t>
      </w:r>
      <w:r w:rsidRPr="00DA3D24">
        <w:t>nustatytus reikalavimus:</w:t>
      </w:r>
    </w:p>
    <w:p w14:paraId="4DEB43CF" w14:textId="77777777" w:rsidR="00DE575A" w:rsidRDefault="00DE575A" w:rsidP="00DE575A">
      <w:pPr>
        <w:spacing w:line="240" w:lineRule="auto"/>
        <w:ind w:firstLine="709"/>
        <w:rPr>
          <w:b/>
          <w:bCs/>
        </w:rPr>
      </w:pPr>
    </w:p>
    <w:p w14:paraId="55953A29" w14:textId="77777777" w:rsidR="00DE575A" w:rsidRPr="00470F4D" w:rsidRDefault="00DE575A" w:rsidP="00DE575A">
      <w:pPr>
        <w:spacing w:line="240" w:lineRule="auto"/>
        <w:ind w:firstLine="709"/>
        <w:rPr>
          <w:b/>
          <w:bCs/>
        </w:rPr>
      </w:pPr>
      <w:r w:rsidRPr="00470F4D">
        <w:rPr>
          <w:b/>
          <w:bCs/>
        </w:rPr>
        <w:t>PASIŪLYMO KAINA:</w:t>
      </w:r>
    </w:p>
    <w:p w14:paraId="58E50831" w14:textId="77777777" w:rsidR="00DE575A" w:rsidRPr="00470F4D" w:rsidRDefault="00DE575A" w:rsidP="00DE575A">
      <w:pPr>
        <w:spacing w:line="240" w:lineRule="auto"/>
        <w:ind w:firstLine="567"/>
        <w:rPr>
          <w:b/>
          <w:bCs/>
          <w:highlight w:val="yellow"/>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1"/>
        <w:gridCol w:w="3253"/>
        <w:gridCol w:w="2719"/>
        <w:gridCol w:w="1386"/>
        <w:gridCol w:w="1422"/>
        <w:gridCol w:w="1599"/>
      </w:tblGrid>
      <w:tr w:rsidR="00DE575A" w:rsidRPr="00D1705F" w14:paraId="61E98F98" w14:textId="77777777" w:rsidTr="00D565EB">
        <w:trPr>
          <w:trHeight w:val="309"/>
        </w:trPr>
        <w:tc>
          <w:tcPr>
            <w:tcW w:w="296" w:type="pct"/>
            <w:shd w:val="clear" w:color="auto" w:fill="D9E2F3"/>
            <w:vAlign w:val="center"/>
          </w:tcPr>
          <w:p w14:paraId="65781CB6" w14:textId="77777777" w:rsidR="00DE575A" w:rsidRPr="00D1705F" w:rsidRDefault="00DE575A" w:rsidP="00D565EB">
            <w:pPr>
              <w:spacing w:before="60" w:after="60" w:line="240" w:lineRule="auto"/>
              <w:jc w:val="center"/>
              <w:rPr>
                <w:rFonts w:eastAsia="Times New Roman"/>
                <w:b/>
                <w:szCs w:val="24"/>
              </w:rPr>
            </w:pPr>
          </w:p>
        </w:tc>
        <w:tc>
          <w:tcPr>
            <w:tcW w:w="1613" w:type="pct"/>
            <w:shd w:val="clear" w:color="auto" w:fill="D9E2F3"/>
            <w:vAlign w:val="center"/>
          </w:tcPr>
          <w:p w14:paraId="4BF254F2" w14:textId="77777777" w:rsidR="00DE575A" w:rsidRPr="00D1705F" w:rsidRDefault="00DE575A" w:rsidP="00D565EB">
            <w:pPr>
              <w:spacing w:before="60" w:after="60" w:line="240" w:lineRule="auto"/>
              <w:jc w:val="center"/>
              <w:rPr>
                <w:rFonts w:eastAsia="Times New Roman"/>
                <w:b/>
                <w:iCs/>
                <w:szCs w:val="24"/>
              </w:rPr>
            </w:pPr>
            <w:r w:rsidRPr="00D1705F">
              <w:rPr>
                <w:rFonts w:eastAsia="Times New Roman"/>
                <w:b/>
                <w:iCs/>
                <w:szCs w:val="24"/>
              </w:rPr>
              <w:t>P</w:t>
            </w:r>
            <w:r>
              <w:rPr>
                <w:rFonts w:eastAsia="Times New Roman"/>
                <w:b/>
                <w:iCs/>
                <w:szCs w:val="24"/>
              </w:rPr>
              <w:t>rekės</w:t>
            </w:r>
            <w:r w:rsidRPr="00D1705F">
              <w:rPr>
                <w:rFonts w:eastAsia="Times New Roman"/>
                <w:b/>
                <w:iCs/>
                <w:szCs w:val="24"/>
              </w:rPr>
              <w:t xml:space="preserve"> pavadinimas</w:t>
            </w:r>
          </w:p>
        </w:tc>
        <w:tc>
          <w:tcPr>
            <w:tcW w:w="1365" w:type="pct"/>
            <w:shd w:val="clear" w:color="auto" w:fill="D9E2F3"/>
          </w:tcPr>
          <w:p w14:paraId="2AB1B829" w14:textId="77777777" w:rsidR="00DE575A" w:rsidRPr="00D1705F" w:rsidRDefault="00DE575A" w:rsidP="00D565EB">
            <w:pPr>
              <w:spacing w:before="60" w:after="60" w:line="240" w:lineRule="auto"/>
              <w:jc w:val="center"/>
              <w:rPr>
                <w:rFonts w:eastAsia="Times New Roman"/>
                <w:b/>
                <w:szCs w:val="24"/>
              </w:rPr>
            </w:pPr>
            <w:r>
              <w:rPr>
                <w:rFonts w:eastAsia="Times New Roman"/>
                <w:b/>
                <w:szCs w:val="24"/>
              </w:rPr>
              <w:t>Prekės gamintojas ir modelis</w:t>
            </w:r>
          </w:p>
        </w:tc>
        <w:tc>
          <w:tcPr>
            <w:tcW w:w="568" w:type="pct"/>
            <w:shd w:val="clear" w:color="auto" w:fill="D9E2F3"/>
            <w:vAlign w:val="center"/>
          </w:tcPr>
          <w:p w14:paraId="7EF2B41D" w14:textId="77777777" w:rsidR="00DE575A" w:rsidRPr="00D1705F" w:rsidRDefault="00DE575A" w:rsidP="00D565EB">
            <w:pPr>
              <w:spacing w:before="60" w:after="60" w:line="240" w:lineRule="auto"/>
              <w:jc w:val="center"/>
              <w:rPr>
                <w:rFonts w:eastAsia="Times New Roman"/>
                <w:b/>
                <w:szCs w:val="24"/>
              </w:rPr>
            </w:pPr>
            <w:r w:rsidRPr="00D1705F">
              <w:rPr>
                <w:rFonts w:eastAsia="Times New Roman"/>
                <w:b/>
                <w:szCs w:val="24"/>
              </w:rPr>
              <w:t>Mato vienetas</w:t>
            </w:r>
          </w:p>
        </w:tc>
        <w:tc>
          <w:tcPr>
            <w:tcW w:w="496" w:type="pct"/>
            <w:shd w:val="clear" w:color="auto" w:fill="D9E2F3"/>
            <w:vAlign w:val="center"/>
          </w:tcPr>
          <w:p w14:paraId="3FF4B7B8" w14:textId="77777777" w:rsidR="00DE575A" w:rsidRPr="00D1705F" w:rsidRDefault="00DE575A" w:rsidP="00D565EB">
            <w:pPr>
              <w:spacing w:before="60" w:after="60" w:line="240" w:lineRule="auto"/>
              <w:jc w:val="center"/>
              <w:rPr>
                <w:rFonts w:eastAsia="Times New Roman"/>
                <w:b/>
                <w:szCs w:val="24"/>
              </w:rPr>
            </w:pPr>
            <w:r w:rsidRPr="00D1705F">
              <w:rPr>
                <w:rFonts w:eastAsia="Times New Roman"/>
                <w:b/>
                <w:szCs w:val="24"/>
              </w:rPr>
              <w:t>Kiekis</w:t>
            </w:r>
          </w:p>
        </w:tc>
        <w:tc>
          <w:tcPr>
            <w:tcW w:w="662" w:type="pct"/>
            <w:shd w:val="clear" w:color="auto" w:fill="D9E2F3"/>
            <w:vAlign w:val="center"/>
          </w:tcPr>
          <w:p w14:paraId="2A38D900" w14:textId="77777777" w:rsidR="00DE575A" w:rsidRPr="00D1705F" w:rsidRDefault="00DE575A" w:rsidP="00D565EB">
            <w:pPr>
              <w:spacing w:before="60" w:after="60" w:line="240" w:lineRule="auto"/>
              <w:jc w:val="center"/>
              <w:rPr>
                <w:rFonts w:eastAsia="Times New Roman"/>
                <w:b/>
                <w:szCs w:val="24"/>
              </w:rPr>
            </w:pPr>
            <w:r>
              <w:rPr>
                <w:rFonts w:eastAsia="Times New Roman"/>
                <w:b/>
                <w:szCs w:val="24"/>
              </w:rPr>
              <w:t>Vieneto k</w:t>
            </w:r>
            <w:r w:rsidRPr="00D1705F">
              <w:rPr>
                <w:rFonts w:eastAsia="Times New Roman"/>
                <w:b/>
                <w:szCs w:val="24"/>
              </w:rPr>
              <w:t>aina, EUR</w:t>
            </w:r>
            <w:r w:rsidRPr="00D1705F">
              <w:rPr>
                <w:rFonts w:eastAsia="Times New Roman"/>
                <w:b/>
                <w:color w:val="FF0000"/>
                <w:szCs w:val="24"/>
              </w:rPr>
              <w:t xml:space="preserve"> </w:t>
            </w:r>
            <w:r w:rsidRPr="00D1705F">
              <w:rPr>
                <w:rFonts w:eastAsia="Times New Roman"/>
                <w:b/>
                <w:szCs w:val="24"/>
              </w:rPr>
              <w:t>be PVM</w:t>
            </w:r>
          </w:p>
        </w:tc>
      </w:tr>
      <w:tr w:rsidR="00DE575A" w:rsidRPr="00D1705F" w14:paraId="1507311D" w14:textId="77777777" w:rsidTr="00D565EB">
        <w:trPr>
          <w:trHeight w:val="296"/>
        </w:trPr>
        <w:tc>
          <w:tcPr>
            <w:tcW w:w="296" w:type="pct"/>
            <w:vAlign w:val="center"/>
          </w:tcPr>
          <w:p w14:paraId="583695B4" w14:textId="77777777" w:rsidR="00DE575A" w:rsidRPr="00D1705F" w:rsidRDefault="00DE575A" w:rsidP="00D565EB">
            <w:pPr>
              <w:spacing w:before="60" w:after="60" w:line="240" w:lineRule="auto"/>
              <w:jc w:val="center"/>
              <w:rPr>
                <w:rFonts w:eastAsia="Times New Roman"/>
                <w:i/>
                <w:szCs w:val="24"/>
              </w:rPr>
            </w:pPr>
          </w:p>
        </w:tc>
        <w:tc>
          <w:tcPr>
            <w:tcW w:w="1613" w:type="pct"/>
            <w:vAlign w:val="center"/>
          </w:tcPr>
          <w:p w14:paraId="411A1247" w14:textId="77777777" w:rsidR="00DE575A" w:rsidRPr="00D1705F" w:rsidRDefault="00DE575A" w:rsidP="00D565EB">
            <w:pPr>
              <w:spacing w:before="60" w:after="60" w:line="240" w:lineRule="auto"/>
              <w:jc w:val="center"/>
              <w:rPr>
                <w:rFonts w:eastAsia="Times New Roman"/>
                <w:i/>
                <w:iCs/>
                <w:szCs w:val="24"/>
              </w:rPr>
            </w:pPr>
            <w:r w:rsidRPr="00D1705F">
              <w:rPr>
                <w:rFonts w:eastAsia="Times New Roman"/>
                <w:i/>
                <w:iCs/>
                <w:szCs w:val="24"/>
              </w:rPr>
              <w:t>1</w:t>
            </w:r>
          </w:p>
        </w:tc>
        <w:tc>
          <w:tcPr>
            <w:tcW w:w="1365" w:type="pct"/>
          </w:tcPr>
          <w:p w14:paraId="203BF93F" w14:textId="77777777" w:rsidR="00DE575A" w:rsidRPr="00D1705F" w:rsidRDefault="00DE575A" w:rsidP="00D565EB">
            <w:pPr>
              <w:spacing w:before="60" w:after="60" w:line="240" w:lineRule="auto"/>
              <w:jc w:val="center"/>
              <w:rPr>
                <w:rFonts w:eastAsia="Times New Roman"/>
                <w:i/>
                <w:szCs w:val="24"/>
              </w:rPr>
            </w:pPr>
            <w:r>
              <w:rPr>
                <w:rFonts w:eastAsia="Times New Roman"/>
                <w:i/>
                <w:szCs w:val="24"/>
              </w:rPr>
              <w:t>2</w:t>
            </w:r>
          </w:p>
        </w:tc>
        <w:tc>
          <w:tcPr>
            <w:tcW w:w="568" w:type="pct"/>
            <w:vAlign w:val="center"/>
          </w:tcPr>
          <w:p w14:paraId="37D5BC5B" w14:textId="77777777" w:rsidR="00DE575A" w:rsidRPr="00D1705F" w:rsidRDefault="00DE575A" w:rsidP="00D565EB">
            <w:pPr>
              <w:spacing w:before="60" w:after="60" w:line="240" w:lineRule="auto"/>
              <w:jc w:val="center"/>
              <w:rPr>
                <w:rFonts w:eastAsia="Times New Roman"/>
                <w:i/>
                <w:szCs w:val="24"/>
              </w:rPr>
            </w:pPr>
            <w:r>
              <w:rPr>
                <w:rFonts w:eastAsia="Times New Roman"/>
                <w:i/>
                <w:szCs w:val="24"/>
              </w:rPr>
              <w:t>3</w:t>
            </w:r>
          </w:p>
        </w:tc>
        <w:tc>
          <w:tcPr>
            <w:tcW w:w="496" w:type="pct"/>
            <w:vAlign w:val="center"/>
          </w:tcPr>
          <w:p w14:paraId="1DA7BA10" w14:textId="77777777" w:rsidR="00DE575A" w:rsidRPr="00D1705F" w:rsidRDefault="00DE575A" w:rsidP="00D565EB">
            <w:pPr>
              <w:spacing w:before="60" w:after="60" w:line="240" w:lineRule="auto"/>
              <w:jc w:val="center"/>
              <w:rPr>
                <w:rFonts w:eastAsia="Times New Roman"/>
                <w:i/>
                <w:szCs w:val="24"/>
              </w:rPr>
            </w:pPr>
            <w:r>
              <w:rPr>
                <w:rFonts w:eastAsia="Times New Roman"/>
                <w:i/>
                <w:szCs w:val="24"/>
              </w:rPr>
              <w:t>4</w:t>
            </w:r>
          </w:p>
        </w:tc>
        <w:tc>
          <w:tcPr>
            <w:tcW w:w="662" w:type="pct"/>
            <w:vAlign w:val="center"/>
          </w:tcPr>
          <w:p w14:paraId="4699CAD5" w14:textId="77777777" w:rsidR="00DE575A" w:rsidRPr="00D1705F" w:rsidRDefault="00DE575A" w:rsidP="00D565EB">
            <w:pPr>
              <w:spacing w:before="60" w:after="60" w:line="240" w:lineRule="auto"/>
              <w:jc w:val="center"/>
              <w:rPr>
                <w:rFonts w:eastAsia="Times New Roman"/>
                <w:i/>
                <w:szCs w:val="24"/>
              </w:rPr>
            </w:pPr>
            <w:r>
              <w:rPr>
                <w:rFonts w:eastAsia="Times New Roman"/>
                <w:i/>
                <w:szCs w:val="24"/>
              </w:rPr>
              <w:t>5</w:t>
            </w:r>
          </w:p>
        </w:tc>
      </w:tr>
      <w:tr w:rsidR="00DE575A" w:rsidRPr="00D1705F" w14:paraId="7EFC40BD" w14:textId="77777777" w:rsidTr="00D565EB">
        <w:tc>
          <w:tcPr>
            <w:tcW w:w="296" w:type="pct"/>
            <w:vAlign w:val="center"/>
          </w:tcPr>
          <w:p w14:paraId="4FF3CFF2" w14:textId="77777777" w:rsidR="00DE575A" w:rsidRPr="00D1705F" w:rsidRDefault="00DE575A" w:rsidP="00D565EB">
            <w:pPr>
              <w:spacing w:before="60" w:after="60" w:line="240" w:lineRule="auto"/>
              <w:jc w:val="center"/>
              <w:rPr>
                <w:rFonts w:eastAsia="Times New Roman"/>
                <w:b/>
                <w:szCs w:val="24"/>
              </w:rPr>
            </w:pPr>
          </w:p>
        </w:tc>
        <w:tc>
          <w:tcPr>
            <w:tcW w:w="1613" w:type="pct"/>
          </w:tcPr>
          <w:p w14:paraId="577D4969" w14:textId="77777777" w:rsidR="00DE575A" w:rsidRPr="00D1705F" w:rsidRDefault="00DE575A" w:rsidP="00DE575A">
            <w:pPr>
              <w:spacing w:before="60" w:after="60" w:line="240" w:lineRule="auto"/>
              <w:ind w:firstLine="0"/>
              <w:rPr>
                <w:rFonts w:eastAsia="Times New Roman"/>
                <w:i/>
                <w:color w:val="2E74B5"/>
                <w:szCs w:val="24"/>
              </w:rPr>
            </w:pPr>
            <w:r>
              <w:rPr>
                <w:color w:val="000000"/>
                <w:szCs w:val="24"/>
              </w:rPr>
              <w:t>S</w:t>
            </w:r>
            <w:r w:rsidRPr="006233F5">
              <w:rPr>
                <w:color w:val="000000"/>
                <w:szCs w:val="24"/>
              </w:rPr>
              <w:t>tandartinės gamyklinės komplektacijos</w:t>
            </w:r>
            <w:r w:rsidRPr="00B353D7">
              <w:t xml:space="preserve"> </w:t>
            </w:r>
            <w:r w:rsidRPr="006233F5">
              <w:rPr>
                <w:color w:val="000000"/>
                <w:szCs w:val="24"/>
              </w:rPr>
              <w:t>dūmų mašin</w:t>
            </w:r>
            <w:r>
              <w:rPr>
                <w:color w:val="000000"/>
                <w:szCs w:val="24"/>
              </w:rPr>
              <w:t>o</w:t>
            </w:r>
            <w:r w:rsidRPr="006233F5">
              <w:rPr>
                <w:color w:val="000000"/>
                <w:szCs w:val="24"/>
              </w:rPr>
              <w:t>s (generatori</w:t>
            </w:r>
            <w:r>
              <w:rPr>
                <w:color w:val="000000"/>
                <w:szCs w:val="24"/>
              </w:rPr>
              <w:t>ai</w:t>
            </w:r>
            <w:r w:rsidRPr="006233F5">
              <w:rPr>
                <w:color w:val="000000"/>
                <w:szCs w:val="24"/>
              </w:rPr>
              <w:t>) nuotekų sistemų nesandarumams fiksuoti</w:t>
            </w:r>
          </w:p>
        </w:tc>
        <w:tc>
          <w:tcPr>
            <w:tcW w:w="1365" w:type="pct"/>
          </w:tcPr>
          <w:p w14:paraId="7C761A75" w14:textId="77777777" w:rsidR="00DE575A" w:rsidRPr="00D1705F" w:rsidRDefault="00DE575A" w:rsidP="00D565EB">
            <w:pPr>
              <w:spacing w:before="60" w:after="60" w:line="240" w:lineRule="auto"/>
              <w:jc w:val="center"/>
              <w:rPr>
                <w:noProof/>
                <w:color w:val="000000"/>
                <w:szCs w:val="24"/>
              </w:rPr>
            </w:pPr>
          </w:p>
        </w:tc>
        <w:tc>
          <w:tcPr>
            <w:tcW w:w="568" w:type="pct"/>
            <w:vAlign w:val="center"/>
          </w:tcPr>
          <w:p w14:paraId="59E1E81F" w14:textId="77777777" w:rsidR="00DE575A" w:rsidRPr="00D1705F" w:rsidRDefault="00DE575A" w:rsidP="00D565EB">
            <w:pPr>
              <w:spacing w:before="60" w:after="60" w:line="240" w:lineRule="auto"/>
              <w:jc w:val="center"/>
              <w:rPr>
                <w:rFonts w:eastAsia="Times New Roman"/>
                <w:szCs w:val="24"/>
              </w:rPr>
            </w:pPr>
            <w:r w:rsidRPr="00D1705F">
              <w:rPr>
                <w:noProof/>
                <w:color w:val="000000"/>
                <w:szCs w:val="24"/>
              </w:rPr>
              <w:t>vnt.</w:t>
            </w:r>
          </w:p>
        </w:tc>
        <w:tc>
          <w:tcPr>
            <w:tcW w:w="496" w:type="pct"/>
            <w:vAlign w:val="center"/>
          </w:tcPr>
          <w:p w14:paraId="4A92E393" w14:textId="77777777" w:rsidR="00DE575A" w:rsidRPr="00D1705F" w:rsidRDefault="00DE575A" w:rsidP="00D565EB">
            <w:pPr>
              <w:spacing w:before="60" w:after="60" w:line="240" w:lineRule="auto"/>
              <w:ind w:firstLine="41"/>
              <w:jc w:val="center"/>
              <w:rPr>
                <w:rFonts w:eastAsia="Times New Roman"/>
                <w:szCs w:val="24"/>
              </w:rPr>
            </w:pPr>
            <w:r>
              <w:rPr>
                <w:szCs w:val="24"/>
              </w:rPr>
              <w:t>8</w:t>
            </w:r>
          </w:p>
        </w:tc>
        <w:tc>
          <w:tcPr>
            <w:tcW w:w="662" w:type="pct"/>
          </w:tcPr>
          <w:p w14:paraId="003150FA" w14:textId="77777777" w:rsidR="00DE575A" w:rsidRPr="00D1705F" w:rsidRDefault="00DE575A" w:rsidP="00D565EB">
            <w:pPr>
              <w:spacing w:before="60" w:after="60" w:line="240" w:lineRule="auto"/>
              <w:ind w:firstLine="41"/>
              <w:jc w:val="center"/>
              <w:rPr>
                <w:rFonts w:eastAsia="Times New Roman"/>
                <w:szCs w:val="24"/>
              </w:rPr>
            </w:pPr>
          </w:p>
        </w:tc>
      </w:tr>
      <w:tr w:rsidR="00DE575A" w:rsidRPr="00D1705F" w14:paraId="191497B2" w14:textId="77777777" w:rsidTr="00D565EB">
        <w:tc>
          <w:tcPr>
            <w:tcW w:w="4338" w:type="pct"/>
            <w:gridSpan w:val="5"/>
            <w:tcBorders>
              <w:right w:val="single" w:sz="4" w:space="0" w:color="auto"/>
            </w:tcBorders>
          </w:tcPr>
          <w:p w14:paraId="2E4C7C29" w14:textId="77777777" w:rsidR="00DE575A" w:rsidRPr="00D1705F" w:rsidRDefault="00DE575A" w:rsidP="00D565EB">
            <w:pPr>
              <w:spacing w:before="60" w:after="60" w:line="240" w:lineRule="auto"/>
              <w:ind w:firstLine="41"/>
              <w:jc w:val="right"/>
              <w:rPr>
                <w:rFonts w:eastAsia="Times New Roman"/>
                <w:szCs w:val="24"/>
              </w:rPr>
            </w:pPr>
            <w:r w:rsidRPr="00D1705F">
              <w:rPr>
                <w:rFonts w:eastAsia="Times New Roman"/>
                <w:b/>
                <w:szCs w:val="24"/>
              </w:rPr>
              <w:t xml:space="preserve">Bendra kaina, Eur be PVM: </w:t>
            </w:r>
          </w:p>
        </w:tc>
        <w:tc>
          <w:tcPr>
            <w:tcW w:w="662" w:type="pct"/>
          </w:tcPr>
          <w:p w14:paraId="47440F87" w14:textId="77777777" w:rsidR="00DE575A" w:rsidRPr="00D1705F" w:rsidRDefault="00DE575A" w:rsidP="00D565EB">
            <w:pPr>
              <w:spacing w:before="60" w:after="60" w:line="240" w:lineRule="auto"/>
              <w:ind w:firstLine="41"/>
              <w:jc w:val="center"/>
              <w:rPr>
                <w:rFonts w:eastAsia="Times New Roman"/>
                <w:szCs w:val="24"/>
              </w:rPr>
            </w:pPr>
          </w:p>
        </w:tc>
      </w:tr>
      <w:tr w:rsidR="00DE575A" w:rsidRPr="00D1705F" w14:paraId="2CE88DCD" w14:textId="77777777" w:rsidTr="00D565EB">
        <w:tc>
          <w:tcPr>
            <w:tcW w:w="4338" w:type="pct"/>
            <w:gridSpan w:val="5"/>
            <w:tcBorders>
              <w:right w:val="single" w:sz="4" w:space="0" w:color="auto"/>
            </w:tcBorders>
          </w:tcPr>
          <w:p w14:paraId="460C3F7C" w14:textId="77777777" w:rsidR="00DE575A" w:rsidRPr="00D1705F" w:rsidRDefault="00DE575A" w:rsidP="00D565EB">
            <w:pPr>
              <w:spacing w:before="60" w:after="60" w:line="240" w:lineRule="auto"/>
              <w:ind w:firstLine="41"/>
              <w:jc w:val="right"/>
              <w:rPr>
                <w:rFonts w:eastAsia="Times New Roman"/>
                <w:b/>
                <w:szCs w:val="24"/>
              </w:rPr>
            </w:pPr>
            <w:r w:rsidRPr="00D1705F">
              <w:rPr>
                <w:rFonts w:eastAsia="Times New Roman"/>
                <w:b/>
                <w:szCs w:val="24"/>
              </w:rPr>
              <w:t>PVM suma, Eur*:</w:t>
            </w:r>
          </w:p>
        </w:tc>
        <w:tc>
          <w:tcPr>
            <w:tcW w:w="662" w:type="pct"/>
          </w:tcPr>
          <w:p w14:paraId="5EEC5E3F" w14:textId="77777777" w:rsidR="00DE575A" w:rsidRPr="00D1705F" w:rsidRDefault="00DE575A" w:rsidP="00D565EB">
            <w:pPr>
              <w:spacing w:before="60" w:after="60" w:line="240" w:lineRule="auto"/>
              <w:ind w:firstLine="41"/>
              <w:jc w:val="center"/>
              <w:rPr>
                <w:rFonts w:eastAsia="Times New Roman"/>
                <w:szCs w:val="24"/>
              </w:rPr>
            </w:pPr>
          </w:p>
        </w:tc>
      </w:tr>
      <w:tr w:rsidR="00DE575A" w:rsidRPr="00D1705F" w14:paraId="6FC04DFB" w14:textId="77777777" w:rsidTr="00D565EB">
        <w:tc>
          <w:tcPr>
            <w:tcW w:w="4338" w:type="pct"/>
            <w:gridSpan w:val="5"/>
            <w:tcBorders>
              <w:right w:val="single" w:sz="4" w:space="0" w:color="auto"/>
            </w:tcBorders>
          </w:tcPr>
          <w:p w14:paraId="7094AF10" w14:textId="77777777" w:rsidR="00DE575A" w:rsidRPr="00D1705F" w:rsidRDefault="00DE575A" w:rsidP="00D565EB">
            <w:pPr>
              <w:spacing w:before="60" w:after="60" w:line="240" w:lineRule="auto"/>
              <w:ind w:firstLine="41"/>
              <w:jc w:val="right"/>
              <w:rPr>
                <w:rFonts w:eastAsia="Times New Roman"/>
                <w:b/>
                <w:szCs w:val="24"/>
              </w:rPr>
            </w:pPr>
            <w:r w:rsidRPr="00D1705F">
              <w:rPr>
                <w:rFonts w:eastAsia="Times New Roman"/>
                <w:b/>
                <w:szCs w:val="24"/>
              </w:rPr>
              <w:t>Bendra kaina, Eur su PVM:</w:t>
            </w:r>
          </w:p>
        </w:tc>
        <w:tc>
          <w:tcPr>
            <w:tcW w:w="662" w:type="pct"/>
          </w:tcPr>
          <w:p w14:paraId="130CDE7E" w14:textId="77777777" w:rsidR="00DE575A" w:rsidRPr="00D1705F" w:rsidRDefault="00DE575A" w:rsidP="00D565EB">
            <w:pPr>
              <w:spacing w:before="60" w:after="60" w:line="240" w:lineRule="auto"/>
              <w:ind w:firstLine="41"/>
              <w:jc w:val="center"/>
              <w:rPr>
                <w:rFonts w:eastAsia="Times New Roman"/>
                <w:szCs w:val="24"/>
              </w:rPr>
            </w:pPr>
          </w:p>
        </w:tc>
      </w:tr>
    </w:tbl>
    <w:p w14:paraId="3F7C7797" w14:textId="77777777" w:rsidR="00DE575A" w:rsidRDefault="00DE575A" w:rsidP="00DE575A">
      <w:pPr>
        <w:ind w:firstLine="720"/>
        <w:rPr>
          <w:szCs w:val="24"/>
          <w:highlight w:val="yellow"/>
        </w:rPr>
      </w:pPr>
    </w:p>
    <w:p w14:paraId="2504BACB" w14:textId="77777777" w:rsidR="00DE575A" w:rsidRPr="00DA3D24" w:rsidRDefault="00DE575A" w:rsidP="00DE575A">
      <w:pPr>
        <w:ind w:firstLine="720"/>
        <w:rPr>
          <w:szCs w:val="24"/>
        </w:rPr>
      </w:pPr>
      <w:r>
        <w:rPr>
          <w:szCs w:val="24"/>
        </w:rPr>
        <w:t xml:space="preserve">* </w:t>
      </w:r>
      <w:r w:rsidRPr="00DA3D24">
        <w:rPr>
          <w:szCs w:val="24"/>
        </w:rPr>
        <w:t>Tais atvejais, kai pagal galiojančius teisės aktus tiekėjui nereikia mokėti PVM, jis nurodo priežastis, dėl kurių PVM nemokamas:_________________________________________________</w:t>
      </w:r>
    </w:p>
    <w:p w14:paraId="417EB68B" w14:textId="77777777" w:rsidR="00DE575A" w:rsidRPr="00DA3D24" w:rsidRDefault="00DE575A" w:rsidP="00DE575A">
      <w:pPr>
        <w:ind w:firstLine="720"/>
        <w:rPr>
          <w:b/>
        </w:rPr>
      </w:pPr>
    </w:p>
    <w:p w14:paraId="352DC033" w14:textId="77777777" w:rsidR="00DE575A" w:rsidRDefault="00DE575A" w:rsidP="00DE575A">
      <w:pPr>
        <w:ind w:firstLine="720"/>
        <w:rPr>
          <w:szCs w:val="24"/>
        </w:rPr>
      </w:pPr>
      <w:r w:rsidRPr="00DA3D24">
        <w:rPr>
          <w:szCs w:val="24"/>
        </w:rPr>
        <w:t>Kartu su pasiūlymu pateikiami šie dokumentai:</w:t>
      </w:r>
    </w:p>
    <w:p w14:paraId="373325DE" w14:textId="77777777" w:rsidR="00DE575A" w:rsidRPr="00DA3D24" w:rsidRDefault="00DE575A" w:rsidP="00DE575A">
      <w:pPr>
        <w:ind w:firstLine="720"/>
        <w:rPr>
          <w:szCs w:val="24"/>
        </w:rPr>
      </w:pPr>
    </w:p>
    <w:p w14:paraId="4040781C" w14:textId="77777777" w:rsidR="00DE575A" w:rsidRPr="00470F4D" w:rsidRDefault="00DE575A" w:rsidP="00DE575A">
      <w:pPr>
        <w:ind w:firstLine="709"/>
        <w:rPr>
          <w:b/>
          <w:bCs/>
          <w:szCs w:val="24"/>
        </w:rPr>
      </w:pPr>
      <w:r>
        <w:rPr>
          <w:b/>
          <w:bCs/>
          <w:szCs w:val="24"/>
        </w:rPr>
        <w:t>ATITIKIMŲ LENTELĖ DĖL TECHNINIŲ REIKALAVIMŲ:</w:t>
      </w:r>
    </w:p>
    <w:tbl>
      <w:tblPr>
        <w:tblW w:w="5000" w:type="pct"/>
        <w:tblBorders>
          <w:top w:val="outset" w:sz="6" w:space="0" w:color="auto"/>
          <w:left w:val="outset" w:sz="6" w:space="0" w:color="auto"/>
          <w:bottom w:val="outset" w:sz="6" w:space="0" w:color="auto"/>
          <w:right w:val="outset" w:sz="6" w:space="0" w:color="auto"/>
        </w:tblBorders>
        <w:tblCellMar>
          <w:left w:w="85" w:type="dxa"/>
          <w:right w:w="85" w:type="dxa"/>
        </w:tblCellMar>
        <w:tblLook w:val="04A0" w:firstRow="1" w:lastRow="0" w:firstColumn="1" w:lastColumn="0" w:noHBand="0" w:noVBand="1"/>
      </w:tblPr>
      <w:tblGrid>
        <w:gridCol w:w="1177"/>
        <w:gridCol w:w="4122"/>
        <w:gridCol w:w="2944"/>
        <w:gridCol w:w="2541"/>
      </w:tblGrid>
      <w:tr w:rsidR="00DE575A" w:rsidRPr="005439FB" w14:paraId="6B831D82" w14:textId="77777777" w:rsidTr="00D565EB">
        <w:trPr>
          <w:trHeight w:val="15"/>
        </w:trPr>
        <w:tc>
          <w:tcPr>
            <w:tcW w:w="546" w:type="pct"/>
            <w:tcBorders>
              <w:top w:val="single" w:sz="6" w:space="0" w:color="auto"/>
              <w:left w:val="single" w:sz="6" w:space="0" w:color="000000"/>
              <w:bottom w:val="single" w:sz="6" w:space="0" w:color="000000"/>
              <w:right w:val="nil"/>
            </w:tcBorders>
            <w:vAlign w:val="center"/>
            <w:hideMark/>
          </w:tcPr>
          <w:p w14:paraId="3BCB191E" w14:textId="77777777" w:rsidR="00DE575A" w:rsidRPr="005439FB" w:rsidRDefault="00DE575A" w:rsidP="00D565EB">
            <w:pPr>
              <w:spacing w:line="240" w:lineRule="auto"/>
              <w:ind w:firstLine="0"/>
              <w:jc w:val="center"/>
              <w:textAlignment w:val="baseline"/>
              <w:rPr>
                <w:rFonts w:eastAsia="Times New Roman" w:cstheme="minorHAnsi"/>
                <w:sz w:val="22"/>
                <w:szCs w:val="22"/>
              </w:rPr>
            </w:pPr>
            <w:r w:rsidRPr="005439FB">
              <w:rPr>
                <w:rFonts w:eastAsia="Times New Roman" w:cstheme="minorHAnsi"/>
                <w:b/>
                <w:bCs/>
                <w:color w:val="000000"/>
                <w:sz w:val="22"/>
                <w:szCs w:val="22"/>
              </w:rPr>
              <w:t>Eil. Nr.</w:t>
            </w:r>
            <w:r w:rsidRPr="005439FB">
              <w:rPr>
                <w:rFonts w:eastAsia="Times New Roman" w:cstheme="minorHAnsi"/>
                <w:color w:val="000000"/>
                <w:sz w:val="22"/>
                <w:szCs w:val="22"/>
              </w:rPr>
              <w:t> </w:t>
            </w:r>
          </w:p>
        </w:tc>
        <w:tc>
          <w:tcPr>
            <w:tcW w:w="1911" w:type="pct"/>
            <w:tcBorders>
              <w:top w:val="single" w:sz="6" w:space="0" w:color="auto"/>
              <w:left w:val="single" w:sz="6" w:space="0" w:color="000000"/>
              <w:bottom w:val="single" w:sz="6" w:space="0" w:color="auto"/>
              <w:right w:val="nil"/>
            </w:tcBorders>
            <w:vAlign w:val="center"/>
            <w:hideMark/>
          </w:tcPr>
          <w:p w14:paraId="798F6EEF" w14:textId="77777777" w:rsidR="00DE575A" w:rsidRPr="005439FB" w:rsidRDefault="00DE575A" w:rsidP="00D565EB">
            <w:pPr>
              <w:spacing w:line="240" w:lineRule="auto"/>
              <w:ind w:firstLine="0"/>
              <w:jc w:val="center"/>
              <w:textAlignment w:val="baseline"/>
              <w:rPr>
                <w:rFonts w:eastAsia="Times New Roman" w:cstheme="minorHAnsi"/>
                <w:sz w:val="22"/>
                <w:szCs w:val="22"/>
              </w:rPr>
            </w:pPr>
            <w:r w:rsidRPr="005439FB">
              <w:rPr>
                <w:rFonts w:eastAsia="Times New Roman" w:cstheme="minorHAnsi"/>
                <w:b/>
                <w:bCs/>
                <w:color w:val="000000"/>
                <w:sz w:val="22"/>
                <w:szCs w:val="22"/>
              </w:rPr>
              <w:t>Techniniai parametrai ir reikalavimai</w:t>
            </w:r>
            <w:r w:rsidRPr="005439FB">
              <w:rPr>
                <w:rFonts w:eastAsia="Times New Roman" w:cstheme="minorHAnsi"/>
                <w:color w:val="000000"/>
                <w:sz w:val="22"/>
                <w:szCs w:val="22"/>
              </w:rPr>
              <w:t> </w:t>
            </w:r>
          </w:p>
        </w:tc>
        <w:tc>
          <w:tcPr>
            <w:tcW w:w="1365" w:type="pct"/>
            <w:tcBorders>
              <w:top w:val="single" w:sz="6" w:space="0" w:color="auto"/>
              <w:left w:val="single" w:sz="6" w:space="0" w:color="000000"/>
              <w:bottom w:val="single" w:sz="6" w:space="0" w:color="auto"/>
              <w:right w:val="single" w:sz="6" w:space="0" w:color="000000"/>
            </w:tcBorders>
            <w:vAlign w:val="center"/>
            <w:hideMark/>
          </w:tcPr>
          <w:p w14:paraId="0E9FBB44" w14:textId="77777777" w:rsidR="00DE575A" w:rsidRPr="005439FB" w:rsidRDefault="00DE575A" w:rsidP="00D565EB">
            <w:pPr>
              <w:spacing w:line="240" w:lineRule="auto"/>
              <w:ind w:firstLine="0"/>
              <w:jc w:val="center"/>
              <w:textAlignment w:val="baseline"/>
              <w:rPr>
                <w:rFonts w:eastAsia="Times New Roman" w:cstheme="minorHAnsi"/>
                <w:sz w:val="22"/>
                <w:szCs w:val="22"/>
              </w:rPr>
            </w:pPr>
            <w:r w:rsidRPr="005439FB">
              <w:rPr>
                <w:rFonts w:eastAsia="Times New Roman" w:cstheme="minorHAnsi"/>
                <w:b/>
                <w:bCs/>
                <w:color w:val="000000"/>
                <w:sz w:val="22"/>
                <w:szCs w:val="22"/>
              </w:rPr>
              <w:t>Reikalaujamas dydis, sąlyga</w:t>
            </w:r>
            <w:r w:rsidRPr="005439FB">
              <w:rPr>
                <w:rFonts w:eastAsia="Times New Roman" w:cstheme="minorHAnsi"/>
                <w:color w:val="000000"/>
                <w:sz w:val="22"/>
                <w:szCs w:val="22"/>
              </w:rPr>
              <w:t> </w:t>
            </w:r>
          </w:p>
        </w:tc>
        <w:tc>
          <w:tcPr>
            <w:tcW w:w="1178" w:type="pct"/>
            <w:tcBorders>
              <w:top w:val="single" w:sz="6" w:space="0" w:color="auto"/>
              <w:left w:val="single" w:sz="6" w:space="0" w:color="000000"/>
              <w:bottom w:val="single" w:sz="6" w:space="0" w:color="auto"/>
              <w:right w:val="single" w:sz="6" w:space="0" w:color="000000"/>
            </w:tcBorders>
            <w:vAlign w:val="center"/>
            <w:hideMark/>
          </w:tcPr>
          <w:p w14:paraId="20DFDDAC" w14:textId="77777777" w:rsidR="00DE575A" w:rsidRPr="005439FB" w:rsidRDefault="00DE575A" w:rsidP="00D565EB">
            <w:pPr>
              <w:spacing w:line="240" w:lineRule="auto"/>
              <w:ind w:firstLine="0"/>
              <w:jc w:val="center"/>
              <w:textAlignment w:val="baseline"/>
              <w:rPr>
                <w:rFonts w:eastAsia="Times New Roman" w:cstheme="minorHAnsi"/>
                <w:sz w:val="22"/>
                <w:szCs w:val="22"/>
              </w:rPr>
            </w:pPr>
            <w:r w:rsidRPr="005439FB">
              <w:rPr>
                <w:rFonts w:eastAsia="Times New Roman" w:cstheme="minorHAnsi"/>
                <w:b/>
                <w:bCs/>
                <w:sz w:val="22"/>
                <w:szCs w:val="22"/>
              </w:rPr>
              <w:t>Tiekėjo siūlomų prekių apibūdinimas: modelis, gamintojo pavadinimas, techniniai parametrai, jų reikšmės</w:t>
            </w:r>
            <w:r w:rsidRPr="005439FB">
              <w:rPr>
                <w:rFonts w:eastAsia="Times New Roman" w:cstheme="minorHAnsi"/>
                <w:sz w:val="22"/>
                <w:szCs w:val="22"/>
              </w:rPr>
              <w:t> </w:t>
            </w:r>
          </w:p>
          <w:p w14:paraId="4747CB47" w14:textId="77777777" w:rsidR="00DE575A" w:rsidRPr="005439FB" w:rsidRDefault="00DE575A" w:rsidP="00D565EB">
            <w:pPr>
              <w:spacing w:line="240" w:lineRule="auto"/>
              <w:ind w:firstLine="165"/>
              <w:jc w:val="center"/>
              <w:textAlignment w:val="baseline"/>
              <w:rPr>
                <w:rFonts w:eastAsia="Times New Roman" w:cstheme="minorHAnsi"/>
                <w:sz w:val="22"/>
                <w:szCs w:val="22"/>
              </w:rPr>
            </w:pPr>
            <w:r w:rsidRPr="005439FB">
              <w:rPr>
                <w:rFonts w:eastAsia="Times New Roman" w:cstheme="minorHAnsi"/>
                <w:sz w:val="22"/>
                <w:szCs w:val="22"/>
              </w:rPr>
              <w:t>(pildo tiekėjas) </w:t>
            </w:r>
          </w:p>
          <w:p w14:paraId="284E3AB0" w14:textId="77777777" w:rsidR="00DE575A" w:rsidRPr="005439FB" w:rsidRDefault="00DE575A" w:rsidP="00D565EB">
            <w:pPr>
              <w:spacing w:line="240" w:lineRule="auto"/>
              <w:ind w:firstLine="300"/>
              <w:jc w:val="center"/>
              <w:textAlignment w:val="baseline"/>
              <w:rPr>
                <w:rFonts w:eastAsia="Times New Roman" w:cstheme="minorHAnsi"/>
                <w:sz w:val="22"/>
                <w:szCs w:val="22"/>
              </w:rPr>
            </w:pPr>
            <w:r w:rsidRPr="005439FB">
              <w:rPr>
                <w:rFonts w:eastAsia="Times New Roman" w:cstheme="minorHAnsi"/>
                <w:sz w:val="22"/>
                <w:szCs w:val="22"/>
              </w:rPr>
              <w:t> </w:t>
            </w:r>
          </w:p>
          <w:p w14:paraId="5C2E27E2" w14:textId="77777777" w:rsidR="00DE575A" w:rsidRPr="005439FB" w:rsidRDefault="00DE575A" w:rsidP="00D565EB">
            <w:pPr>
              <w:spacing w:line="240" w:lineRule="auto"/>
              <w:ind w:firstLine="0"/>
              <w:jc w:val="center"/>
              <w:textAlignment w:val="baseline"/>
              <w:rPr>
                <w:rFonts w:eastAsia="Times New Roman" w:cstheme="minorHAnsi"/>
                <w:sz w:val="22"/>
                <w:szCs w:val="22"/>
              </w:rPr>
            </w:pPr>
            <w:r w:rsidRPr="005439FB">
              <w:rPr>
                <w:rFonts w:eastAsia="Times New Roman" w:cstheme="minorHAnsi"/>
                <w:b/>
                <w:bCs/>
                <w:sz w:val="22"/>
                <w:szCs w:val="22"/>
              </w:rPr>
              <w:t>Pastabos:</w:t>
            </w:r>
            <w:r w:rsidRPr="005439FB">
              <w:rPr>
                <w:rFonts w:eastAsia="Times New Roman" w:cstheme="minorHAnsi"/>
                <w:sz w:val="22"/>
                <w:szCs w:val="22"/>
              </w:rPr>
              <w:t> </w:t>
            </w:r>
          </w:p>
          <w:p w14:paraId="71BD00E9" w14:textId="77777777" w:rsidR="00DE575A" w:rsidRPr="005439FB" w:rsidRDefault="00DE575A" w:rsidP="00D565EB">
            <w:pPr>
              <w:spacing w:line="240" w:lineRule="auto"/>
              <w:ind w:firstLine="0"/>
              <w:jc w:val="center"/>
              <w:textAlignment w:val="baseline"/>
              <w:rPr>
                <w:rFonts w:eastAsia="Times New Roman" w:cstheme="minorHAnsi"/>
                <w:sz w:val="22"/>
                <w:szCs w:val="22"/>
              </w:rPr>
            </w:pPr>
            <w:r w:rsidRPr="005439FB">
              <w:rPr>
                <w:rFonts w:eastAsia="Times New Roman" w:cstheme="minorHAnsi"/>
                <w:i/>
                <w:iCs/>
                <w:sz w:val="22"/>
                <w:szCs w:val="22"/>
              </w:rPr>
              <w:t>Srityse, kur reikalaujama,  nurodyti konkrečią reikšmę, įsipareigojimą ar trumpą aprašymą</w:t>
            </w:r>
            <w:r w:rsidRPr="005439FB">
              <w:rPr>
                <w:rFonts w:eastAsia="Times New Roman" w:cstheme="minorHAnsi"/>
                <w:color w:val="000000"/>
                <w:sz w:val="22"/>
                <w:szCs w:val="22"/>
              </w:rPr>
              <w:t> privaloma patvirtinti pateikiant nuorodą į gamintojo tinklapį </w:t>
            </w:r>
          </w:p>
          <w:p w14:paraId="7AD8D57D" w14:textId="77777777" w:rsidR="00DE575A" w:rsidRPr="005439FB" w:rsidRDefault="00DE575A" w:rsidP="00D565EB">
            <w:pPr>
              <w:spacing w:line="240" w:lineRule="auto"/>
              <w:ind w:firstLine="0"/>
              <w:jc w:val="center"/>
              <w:textAlignment w:val="baseline"/>
              <w:rPr>
                <w:rFonts w:eastAsia="Times New Roman" w:cstheme="minorHAnsi"/>
                <w:sz w:val="22"/>
                <w:szCs w:val="22"/>
              </w:rPr>
            </w:pPr>
            <w:r w:rsidRPr="005439FB">
              <w:rPr>
                <w:rFonts w:eastAsia="Times New Roman" w:cstheme="minorHAnsi"/>
                <w:b/>
                <w:bCs/>
                <w:i/>
                <w:iCs/>
                <w:sz w:val="22"/>
                <w:szCs w:val="22"/>
              </w:rPr>
              <w:t>Įrašai</w:t>
            </w:r>
            <w:r w:rsidRPr="005439FB">
              <w:rPr>
                <w:rFonts w:eastAsia="Times New Roman" w:cstheme="minorHAnsi"/>
                <w:i/>
                <w:iCs/>
                <w:sz w:val="22"/>
                <w:szCs w:val="22"/>
              </w:rPr>
              <w:t> „Taip“, „Atitinka“, „Tenkina“, „+“ ar pan., negalimi</w:t>
            </w:r>
            <w:r w:rsidRPr="005439FB">
              <w:rPr>
                <w:rFonts w:eastAsia="Times New Roman" w:cstheme="minorHAnsi"/>
                <w:sz w:val="22"/>
                <w:szCs w:val="22"/>
              </w:rPr>
              <w:t> </w:t>
            </w:r>
          </w:p>
        </w:tc>
      </w:tr>
      <w:tr w:rsidR="00DE575A" w:rsidRPr="005439FB" w14:paraId="6D2F08CD" w14:textId="77777777" w:rsidTr="00D565EB">
        <w:trPr>
          <w:trHeight w:val="15"/>
        </w:trPr>
        <w:tc>
          <w:tcPr>
            <w:tcW w:w="546" w:type="pct"/>
            <w:tcBorders>
              <w:top w:val="single" w:sz="6" w:space="0" w:color="auto"/>
              <w:left w:val="single" w:sz="6" w:space="0" w:color="000000"/>
              <w:bottom w:val="single" w:sz="6" w:space="0" w:color="000000"/>
              <w:right w:val="nil"/>
            </w:tcBorders>
            <w:vAlign w:val="center"/>
            <w:hideMark/>
          </w:tcPr>
          <w:p w14:paraId="2010033B" w14:textId="77777777" w:rsidR="00DE575A" w:rsidRPr="005439FB" w:rsidRDefault="00DE575A" w:rsidP="00D565EB">
            <w:pPr>
              <w:spacing w:line="240" w:lineRule="auto"/>
              <w:ind w:firstLine="0"/>
              <w:jc w:val="center"/>
              <w:textAlignment w:val="baseline"/>
              <w:rPr>
                <w:rFonts w:eastAsia="Times New Roman" w:cstheme="minorHAnsi"/>
                <w:sz w:val="22"/>
                <w:szCs w:val="22"/>
              </w:rPr>
            </w:pPr>
            <w:r w:rsidRPr="005439FB">
              <w:rPr>
                <w:rFonts w:eastAsia="Times New Roman" w:cstheme="minorHAnsi"/>
                <w:i/>
                <w:iCs/>
                <w:color w:val="000000"/>
                <w:sz w:val="22"/>
                <w:szCs w:val="22"/>
              </w:rPr>
              <w:t>1</w:t>
            </w:r>
            <w:r w:rsidRPr="005439FB">
              <w:rPr>
                <w:rFonts w:eastAsia="Times New Roman" w:cstheme="minorHAnsi"/>
                <w:color w:val="000000"/>
                <w:sz w:val="22"/>
                <w:szCs w:val="22"/>
              </w:rPr>
              <w:t> </w:t>
            </w:r>
          </w:p>
        </w:tc>
        <w:tc>
          <w:tcPr>
            <w:tcW w:w="1911" w:type="pct"/>
            <w:tcBorders>
              <w:top w:val="single" w:sz="6" w:space="0" w:color="auto"/>
              <w:left w:val="single" w:sz="6" w:space="0" w:color="000000"/>
              <w:bottom w:val="single" w:sz="6" w:space="0" w:color="auto"/>
              <w:right w:val="nil"/>
            </w:tcBorders>
            <w:vAlign w:val="center"/>
            <w:hideMark/>
          </w:tcPr>
          <w:p w14:paraId="2158C3C7" w14:textId="77777777" w:rsidR="00DE575A" w:rsidRPr="005439FB" w:rsidRDefault="00DE575A" w:rsidP="00D565EB">
            <w:pPr>
              <w:spacing w:line="240" w:lineRule="auto"/>
              <w:ind w:firstLine="0"/>
              <w:jc w:val="center"/>
              <w:textAlignment w:val="baseline"/>
              <w:rPr>
                <w:rFonts w:eastAsia="Times New Roman" w:cstheme="minorHAnsi"/>
                <w:sz w:val="22"/>
                <w:szCs w:val="22"/>
              </w:rPr>
            </w:pPr>
            <w:r w:rsidRPr="005439FB">
              <w:rPr>
                <w:rFonts w:eastAsia="Times New Roman" w:cstheme="minorHAnsi"/>
                <w:i/>
                <w:iCs/>
                <w:color w:val="000000"/>
                <w:sz w:val="22"/>
                <w:szCs w:val="22"/>
              </w:rPr>
              <w:t>2</w:t>
            </w:r>
            <w:r w:rsidRPr="005439FB">
              <w:rPr>
                <w:rFonts w:eastAsia="Times New Roman" w:cstheme="minorHAnsi"/>
                <w:color w:val="000000"/>
                <w:sz w:val="22"/>
                <w:szCs w:val="22"/>
              </w:rPr>
              <w:t> </w:t>
            </w:r>
          </w:p>
        </w:tc>
        <w:tc>
          <w:tcPr>
            <w:tcW w:w="1365" w:type="pct"/>
            <w:tcBorders>
              <w:top w:val="single" w:sz="6" w:space="0" w:color="auto"/>
              <w:left w:val="single" w:sz="6" w:space="0" w:color="000000"/>
              <w:bottom w:val="single" w:sz="6" w:space="0" w:color="auto"/>
              <w:right w:val="single" w:sz="6" w:space="0" w:color="000000"/>
            </w:tcBorders>
            <w:vAlign w:val="center"/>
            <w:hideMark/>
          </w:tcPr>
          <w:p w14:paraId="655B7EDC" w14:textId="77777777" w:rsidR="00DE575A" w:rsidRPr="005439FB" w:rsidRDefault="00DE575A" w:rsidP="00D565EB">
            <w:pPr>
              <w:spacing w:line="240" w:lineRule="auto"/>
              <w:ind w:firstLine="0"/>
              <w:jc w:val="center"/>
              <w:textAlignment w:val="baseline"/>
              <w:rPr>
                <w:rFonts w:eastAsia="Times New Roman" w:cstheme="minorHAnsi"/>
                <w:sz w:val="22"/>
                <w:szCs w:val="22"/>
              </w:rPr>
            </w:pPr>
            <w:r w:rsidRPr="005439FB">
              <w:rPr>
                <w:rFonts w:eastAsia="Times New Roman" w:cstheme="minorHAnsi"/>
                <w:i/>
                <w:iCs/>
                <w:color w:val="000000"/>
                <w:sz w:val="22"/>
                <w:szCs w:val="22"/>
              </w:rPr>
              <w:t>3</w:t>
            </w:r>
            <w:r w:rsidRPr="005439FB">
              <w:rPr>
                <w:rFonts w:eastAsia="Times New Roman" w:cstheme="minorHAnsi"/>
                <w:color w:val="000000"/>
                <w:sz w:val="22"/>
                <w:szCs w:val="22"/>
              </w:rPr>
              <w:t> </w:t>
            </w:r>
          </w:p>
        </w:tc>
        <w:tc>
          <w:tcPr>
            <w:tcW w:w="1178" w:type="pct"/>
            <w:tcBorders>
              <w:top w:val="single" w:sz="6" w:space="0" w:color="auto"/>
              <w:left w:val="single" w:sz="6" w:space="0" w:color="000000"/>
              <w:bottom w:val="single" w:sz="6" w:space="0" w:color="auto"/>
              <w:right w:val="single" w:sz="6" w:space="0" w:color="000000"/>
            </w:tcBorders>
            <w:vAlign w:val="center"/>
            <w:hideMark/>
          </w:tcPr>
          <w:p w14:paraId="021EA866" w14:textId="77777777" w:rsidR="00DE575A" w:rsidRPr="005439FB" w:rsidRDefault="00DE575A" w:rsidP="00D565EB">
            <w:pPr>
              <w:spacing w:line="240" w:lineRule="auto"/>
              <w:ind w:firstLine="0"/>
              <w:jc w:val="center"/>
              <w:textAlignment w:val="baseline"/>
              <w:rPr>
                <w:rFonts w:eastAsia="Times New Roman" w:cstheme="minorHAnsi"/>
                <w:sz w:val="22"/>
                <w:szCs w:val="22"/>
              </w:rPr>
            </w:pPr>
            <w:r w:rsidRPr="005439FB">
              <w:rPr>
                <w:rFonts w:eastAsia="Times New Roman" w:cstheme="minorHAnsi"/>
                <w:i/>
                <w:iCs/>
                <w:sz w:val="22"/>
                <w:szCs w:val="22"/>
              </w:rPr>
              <w:t>4</w:t>
            </w:r>
            <w:r w:rsidRPr="005439FB">
              <w:rPr>
                <w:rFonts w:eastAsia="Times New Roman" w:cstheme="minorHAnsi"/>
                <w:sz w:val="22"/>
                <w:szCs w:val="22"/>
              </w:rPr>
              <w:t> </w:t>
            </w:r>
          </w:p>
        </w:tc>
      </w:tr>
      <w:tr w:rsidR="00DE575A" w:rsidRPr="005439FB" w14:paraId="7BCAAA31" w14:textId="77777777" w:rsidTr="00D565EB">
        <w:trPr>
          <w:trHeight w:val="270"/>
        </w:trPr>
        <w:tc>
          <w:tcPr>
            <w:tcW w:w="546" w:type="pct"/>
            <w:tcBorders>
              <w:top w:val="nil"/>
              <w:left w:val="single" w:sz="6" w:space="0" w:color="000000"/>
              <w:bottom w:val="single" w:sz="6" w:space="0" w:color="000000"/>
              <w:right w:val="nil"/>
            </w:tcBorders>
            <w:hideMark/>
          </w:tcPr>
          <w:p w14:paraId="40717FB6" w14:textId="77777777" w:rsidR="00DE575A" w:rsidRPr="005439FB" w:rsidRDefault="00DE575A" w:rsidP="00D565EB">
            <w:pPr>
              <w:spacing w:line="240" w:lineRule="auto"/>
              <w:ind w:left="30" w:firstLine="0"/>
              <w:jc w:val="left"/>
              <w:textAlignment w:val="baseline"/>
              <w:rPr>
                <w:rFonts w:eastAsia="Times New Roman" w:cstheme="minorHAnsi"/>
                <w:sz w:val="22"/>
                <w:szCs w:val="22"/>
              </w:rPr>
            </w:pPr>
            <w:r w:rsidRPr="005439FB">
              <w:rPr>
                <w:rFonts w:eastAsia="Times New Roman" w:cstheme="minorHAnsi"/>
                <w:color w:val="000000"/>
                <w:sz w:val="22"/>
                <w:szCs w:val="22"/>
              </w:rPr>
              <w:t>1. </w:t>
            </w:r>
          </w:p>
        </w:tc>
        <w:tc>
          <w:tcPr>
            <w:tcW w:w="3276" w:type="pct"/>
            <w:gridSpan w:val="2"/>
            <w:tcBorders>
              <w:top w:val="single" w:sz="6" w:space="0" w:color="auto"/>
              <w:left w:val="single" w:sz="6" w:space="0" w:color="000000"/>
              <w:bottom w:val="single" w:sz="6" w:space="0" w:color="000000"/>
              <w:right w:val="single" w:sz="6" w:space="0" w:color="000000"/>
            </w:tcBorders>
            <w:hideMark/>
          </w:tcPr>
          <w:p w14:paraId="5D3D2E6D" w14:textId="77777777" w:rsidR="00DE575A" w:rsidRPr="005439FB" w:rsidRDefault="00DE575A" w:rsidP="00D565EB">
            <w:pPr>
              <w:spacing w:line="240" w:lineRule="auto"/>
              <w:ind w:right="-15" w:firstLine="0"/>
              <w:textAlignment w:val="baseline"/>
              <w:rPr>
                <w:rFonts w:eastAsia="Times New Roman" w:cstheme="minorHAnsi"/>
                <w:sz w:val="22"/>
                <w:szCs w:val="22"/>
              </w:rPr>
            </w:pPr>
            <w:r w:rsidRPr="005439FB">
              <w:rPr>
                <w:rFonts w:eastAsia="Times New Roman" w:cstheme="minorHAnsi"/>
                <w:color w:val="000000"/>
                <w:sz w:val="22"/>
                <w:szCs w:val="22"/>
              </w:rPr>
              <w:t>Pagrindinės techninės charakteristikos </w:t>
            </w:r>
          </w:p>
        </w:tc>
        <w:tc>
          <w:tcPr>
            <w:tcW w:w="1178" w:type="pct"/>
            <w:tcBorders>
              <w:top w:val="single" w:sz="6" w:space="0" w:color="auto"/>
              <w:left w:val="single" w:sz="6" w:space="0" w:color="000000"/>
              <w:bottom w:val="single" w:sz="6" w:space="0" w:color="000000"/>
              <w:right w:val="single" w:sz="6" w:space="0" w:color="000000"/>
            </w:tcBorders>
            <w:hideMark/>
          </w:tcPr>
          <w:p w14:paraId="0F2AE61D" w14:textId="77777777" w:rsidR="00DE575A" w:rsidRPr="005439FB" w:rsidRDefault="00DE575A" w:rsidP="00D565E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DE575A" w:rsidRPr="005439FB" w14:paraId="4EF1D1FA" w14:textId="77777777" w:rsidTr="00D565EB">
        <w:trPr>
          <w:trHeight w:val="270"/>
        </w:trPr>
        <w:tc>
          <w:tcPr>
            <w:tcW w:w="546" w:type="pct"/>
            <w:tcBorders>
              <w:top w:val="nil"/>
              <w:left w:val="single" w:sz="6" w:space="0" w:color="000000"/>
              <w:bottom w:val="single" w:sz="6" w:space="0" w:color="000000"/>
              <w:right w:val="nil"/>
            </w:tcBorders>
            <w:hideMark/>
          </w:tcPr>
          <w:p w14:paraId="28F01AD4" w14:textId="77777777" w:rsidR="00DE575A" w:rsidRPr="005439FB" w:rsidRDefault="00DE575A" w:rsidP="00D565EB">
            <w:pPr>
              <w:spacing w:line="240" w:lineRule="auto"/>
              <w:ind w:left="30" w:firstLine="0"/>
              <w:jc w:val="left"/>
              <w:textAlignment w:val="baseline"/>
              <w:rPr>
                <w:rFonts w:eastAsia="Times New Roman" w:cstheme="minorHAnsi"/>
                <w:sz w:val="22"/>
                <w:szCs w:val="22"/>
              </w:rPr>
            </w:pPr>
            <w:r w:rsidRPr="005439FB">
              <w:rPr>
                <w:rFonts w:eastAsia="Times New Roman" w:cstheme="minorHAnsi"/>
                <w:color w:val="000000"/>
                <w:sz w:val="22"/>
                <w:szCs w:val="22"/>
              </w:rPr>
              <w:lastRenderedPageBreak/>
              <w:t>1.1. </w:t>
            </w:r>
          </w:p>
        </w:tc>
        <w:tc>
          <w:tcPr>
            <w:tcW w:w="1911" w:type="pct"/>
            <w:tcBorders>
              <w:top w:val="single" w:sz="6" w:space="0" w:color="auto"/>
              <w:left w:val="single" w:sz="6" w:space="0" w:color="000000"/>
              <w:bottom w:val="single" w:sz="6" w:space="0" w:color="000000"/>
              <w:right w:val="nil"/>
            </w:tcBorders>
            <w:hideMark/>
          </w:tcPr>
          <w:p w14:paraId="1E4208C4" w14:textId="77777777" w:rsidR="00DE575A" w:rsidRPr="005439FB" w:rsidRDefault="00DE575A" w:rsidP="00D565E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Gamintojas, modelio pavadinimas, nuoroda į gamintojo tinklalapį </w:t>
            </w:r>
          </w:p>
        </w:tc>
        <w:tc>
          <w:tcPr>
            <w:tcW w:w="1365" w:type="pct"/>
            <w:tcBorders>
              <w:top w:val="single" w:sz="6" w:space="0" w:color="auto"/>
              <w:left w:val="single" w:sz="6" w:space="0" w:color="000000"/>
              <w:bottom w:val="single" w:sz="6" w:space="0" w:color="000000"/>
              <w:right w:val="single" w:sz="6" w:space="0" w:color="000000"/>
            </w:tcBorders>
            <w:hideMark/>
          </w:tcPr>
          <w:p w14:paraId="66570132" w14:textId="77777777" w:rsidR="00DE575A" w:rsidRPr="005439FB" w:rsidRDefault="00DE575A" w:rsidP="00D565EB">
            <w:pPr>
              <w:spacing w:line="240" w:lineRule="auto"/>
              <w:ind w:right="-15" w:firstLine="0"/>
              <w:textAlignment w:val="baseline"/>
              <w:rPr>
                <w:rFonts w:eastAsia="Times New Roman" w:cstheme="minorHAnsi"/>
                <w:sz w:val="22"/>
                <w:szCs w:val="22"/>
              </w:rPr>
            </w:pPr>
            <w:r w:rsidRPr="005439FB">
              <w:rPr>
                <w:rFonts w:eastAsia="Times New Roman" w:cstheme="minorHAnsi"/>
                <w:color w:val="000000"/>
                <w:sz w:val="22"/>
                <w:szCs w:val="22"/>
              </w:rPr>
              <w:t>Privaloma pateikti </w:t>
            </w:r>
          </w:p>
        </w:tc>
        <w:tc>
          <w:tcPr>
            <w:tcW w:w="1178" w:type="pct"/>
            <w:tcBorders>
              <w:top w:val="single" w:sz="6" w:space="0" w:color="auto"/>
              <w:left w:val="single" w:sz="6" w:space="0" w:color="000000"/>
              <w:bottom w:val="single" w:sz="6" w:space="0" w:color="000000"/>
              <w:right w:val="single" w:sz="6" w:space="0" w:color="000000"/>
            </w:tcBorders>
            <w:hideMark/>
          </w:tcPr>
          <w:p w14:paraId="32D5CBA2" w14:textId="77777777" w:rsidR="00DE575A" w:rsidRPr="005439FB" w:rsidRDefault="00DE575A" w:rsidP="00D565E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DE575A" w:rsidRPr="005439FB" w14:paraId="4DC233FD" w14:textId="77777777" w:rsidTr="00D565EB">
        <w:trPr>
          <w:trHeight w:val="270"/>
        </w:trPr>
        <w:tc>
          <w:tcPr>
            <w:tcW w:w="546" w:type="pct"/>
            <w:tcBorders>
              <w:top w:val="nil"/>
              <w:left w:val="single" w:sz="6" w:space="0" w:color="000000"/>
              <w:bottom w:val="single" w:sz="6" w:space="0" w:color="000000"/>
              <w:right w:val="nil"/>
            </w:tcBorders>
            <w:hideMark/>
          </w:tcPr>
          <w:p w14:paraId="2E1152A4" w14:textId="77777777" w:rsidR="00DE575A" w:rsidRPr="005439FB" w:rsidRDefault="00DE575A" w:rsidP="00D565EB">
            <w:pPr>
              <w:spacing w:line="240" w:lineRule="auto"/>
              <w:ind w:left="30" w:firstLine="0"/>
              <w:jc w:val="left"/>
              <w:textAlignment w:val="baseline"/>
              <w:rPr>
                <w:rFonts w:eastAsia="Times New Roman" w:cstheme="minorHAnsi"/>
                <w:sz w:val="22"/>
                <w:szCs w:val="22"/>
              </w:rPr>
            </w:pPr>
            <w:r w:rsidRPr="005439FB">
              <w:rPr>
                <w:rFonts w:eastAsia="Times New Roman" w:cstheme="minorHAnsi"/>
                <w:color w:val="000000"/>
                <w:sz w:val="22"/>
                <w:szCs w:val="22"/>
              </w:rPr>
              <w:t>1.2. </w:t>
            </w:r>
          </w:p>
        </w:tc>
        <w:tc>
          <w:tcPr>
            <w:tcW w:w="1911" w:type="pct"/>
            <w:tcBorders>
              <w:top w:val="single" w:sz="6" w:space="0" w:color="auto"/>
              <w:left w:val="single" w:sz="6" w:space="0" w:color="000000"/>
              <w:bottom w:val="single" w:sz="6" w:space="0" w:color="000000"/>
              <w:right w:val="nil"/>
            </w:tcBorders>
            <w:hideMark/>
          </w:tcPr>
          <w:p w14:paraId="699C29DA" w14:textId="77777777" w:rsidR="00DE575A" w:rsidRPr="005439FB" w:rsidRDefault="00DE575A" w:rsidP="00D565E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Pagrindinė jėgainė </w:t>
            </w:r>
          </w:p>
        </w:tc>
        <w:tc>
          <w:tcPr>
            <w:tcW w:w="1365" w:type="pct"/>
            <w:tcBorders>
              <w:top w:val="single" w:sz="6" w:space="0" w:color="auto"/>
              <w:left w:val="single" w:sz="6" w:space="0" w:color="000000"/>
              <w:bottom w:val="single" w:sz="6" w:space="0" w:color="000000"/>
              <w:right w:val="single" w:sz="6" w:space="0" w:color="000000"/>
            </w:tcBorders>
            <w:hideMark/>
          </w:tcPr>
          <w:p w14:paraId="26FE8CF4" w14:textId="77777777" w:rsidR="00DE575A" w:rsidRPr="005439FB" w:rsidRDefault="00DE575A" w:rsidP="00D565EB">
            <w:pPr>
              <w:spacing w:line="240" w:lineRule="auto"/>
              <w:ind w:right="-15" w:firstLine="0"/>
              <w:jc w:val="left"/>
              <w:textAlignment w:val="baseline"/>
              <w:rPr>
                <w:rFonts w:eastAsia="Times New Roman" w:cstheme="minorHAnsi"/>
                <w:sz w:val="22"/>
                <w:szCs w:val="22"/>
              </w:rPr>
            </w:pPr>
            <w:r w:rsidRPr="005439FB">
              <w:rPr>
                <w:rFonts w:eastAsia="Times New Roman" w:cstheme="minorHAnsi"/>
                <w:color w:val="000000"/>
                <w:sz w:val="22"/>
                <w:szCs w:val="22"/>
              </w:rPr>
              <w:t>Benzininis keturtaktis vidaus degimo variklis; </w:t>
            </w:r>
          </w:p>
        </w:tc>
        <w:tc>
          <w:tcPr>
            <w:tcW w:w="1178" w:type="pct"/>
            <w:tcBorders>
              <w:top w:val="single" w:sz="6" w:space="0" w:color="auto"/>
              <w:left w:val="single" w:sz="6" w:space="0" w:color="000000"/>
              <w:bottom w:val="single" w:sz="6" w:space="0" w:color="000000"/>
              <w:right w:val="single" w:sz="6" w:space="0" w:color="000000"/>
            </w:tcBorders>
            <w:hideMark/>
          </w:tcPr>
          <w:p w14:paraId="0E7230AE" w14:textId="77777777" w:rsidR="00DE575A" w:rsidRPr="005439FB" w:rsidRDefault="00DE575A" w:rsidP="00D565E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DE575A" w:rsidRPr="005439FB" w14:paraId="279078ED" w14:textId="77777777" w:rsidTr="00D565EB">
        <w:trPr>
          <w:trHeight w:val="270"/>
        </w:trPr>
        <w:tc>
          <w:tcPr>
            <w:tcW w:w="546" w:type="pct"/>
            <w:tcBorders>
              <w:top w:val="nil"/>
              <w:left w:val="single" w:sz="6" w:space="0" w:color="000000"/>
              <w:bottom w:val="single" w:sz="6" w:space="0" w:color="000000"/>
              <w:right w:val="nil"/>
            </w:tcBorders>
            <w:hideMark/>
          </w:tcPr>
          <w:p w14:paraId="2E515444" w14:textId="77777777" w:rsidR="00DE575A" w:rsidRPr="005439FB" w:rsidRDefault="00DE575A" w:rsidP="00D565E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1.3. </w:t>
            </w:r>
          </w:p>
        </w:tc>
        <w:tc>
          <w:tcPr>
            <w:tcW w:w="1911" w:type="pct"/>
            <w:tcBorders>
              <w:top w:val="single" w:sz="6" w:space="0" w:color="auto"/>
              <w:left w:val="single" w:sz="6" w:space="0" w:color="000000"/>
              <w:bottom w:val="single" w:sz="6" w:space="0" w:color="000000"/>
              <w:right w:val="nil"/>
            </w:tcBorders>
            <w:hideMark/>
          </w:tcPr>
          <w:p w14:paraId="011A8900" w14:textId="77777777" w:rsidR="00DE575A" w:rsidRPr="005439FB" w:rsidRDefault="00DE575A" w:rsidP="00D565E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Variklio galingumas </w:t>
            </w:r>
          </w:p>
        </w:tc>
        <w:tc>
          <w:tcPr>
            <w:tcW w:w="1365" w:type="pct"/>
            <w:tcBorders>
              <w:top w:val="single" w:sz="6" w:space="0" w:color="auto"/>
              <w:left w:val="single" w:sz="6" w:space="0" w:color="000000"/>
              <w:bottom w:val="single" w:sz="6" w:space="0" w:color="000000"/>
              <w:right w:val="single" w:sz="6" w:space="0" w:color="000000"/>
            </w:tcBorders>
            <w:hideMark/>
          </w:tcPr>
          <w:p w14:paraId="720685BC" w14:textId="77777777" w:rsidR="00DE575A" w:rsidRPr="005439FB" w:rsidRDefault="00DE575A" w:rsidP="00D565EB">
            <w:pPr>
              <w:spacing w:line="240" w:lineRule="auto"/>
              <w:ind w:right="-15" w:firstLine="0"/>
              <w:jc w:val="left"/>
              <w:textAlignment w:val="baseline"/>
              <w:rPr>
                <w:rFonts w:eastAsia="Times New Roman" w:cstheme="minorHAnsi"/>
                <w:sz w:val="22"/>
                <w:szCs w:val="22"/>
              </w:rPr>
            </w:pPr>
            <w:r w:rsidRPr="005439FB">
              <w:rPr>
                <w:rFonts w:eastAsia="Times New Roman" w:cstheme="minorHAnsi"/>
                <w:color w:val="000000"/>
                <w:sz w:val="22"/>
                <w:szCs w:val="22"/>
              </w:rPr>
              <w:t>Ne mažiau 3 AG </w:t>
            </w:r>
          </w:p>
        </w:tc>
        <w:tc>
          <w:tcPr>
            <w:tcW w:w="1178" w:type="pct"/>
            <w:tcBorders>
              <w:top w:val="single" w:sz="6" w:space="0" w:color="auto"/>
              <w:left w:val="single" w:sz="6" w:space="0" w:color="000000"/>
              <w:bottom w:val="single" w:sz="6" w:space="0" w:color="000000"/>
              <w:right w:val="single" w:sz="6" w:space="0" w:color="000000"/>
            </w:tcBorders>
            <w:hideMark/>
          </w:tcPr>
          <w:p w14:paraId="7F457B19" w14:textId="77777777" w:rsidR="00DE575A" w:rsidRPr="005439FB" w:rsidRDefault="00DE575A" w:rsidP="00D565E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DE575A" w:rsidRPr="005439FB" w14:paraId="3D079EAC" w14:textId="77777777" w:rsidTr="00D565EB">
        <w:trPr>
          <w:trHeight w:val="270"/>
        </w:trPr>
        <w:tc>
          <w:tcPr>
            <w:tcW w:w="546" w:type="pct"/>
            <w:tcBorders>
              <w:top w:val="nil"/>
              <w:left w:val="single" w:sz="6" w:space="0" w:color="000000"/>
              <w:bottom w:val="single" w:sz="6" w:space="0" w:color="000000"/>
              <w:right w:val="nil"/>
            </w:tcBorders>
            <w:hideMark/>
          </w:tcPr>
          <w:p w14:paraId="6C7BE5E6" w14:textId="77777777" w:rsidR="00DE575A" w:rsidRPr="005439FB" w:rsidRDefault="00DE575A" w:rsidP="00D565E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1.4. </w:t>
            </w:r>
          </w:p>
        </w:tc>
        <w:tc>
          <w:tcPr>
            <w:tcW w:w="1911" w:type="pct"/>
            <w:tcBorders>
              <w:top w:val="single" w:sz="6" w:space="0" w:color="auto"/>
              <w:left w:val="single" w:sz="6" w:space="0" w:color="000000"/>
              <w:bottom w:val="single" w:sz="6" w:space="0" w:color="000000"/>
              <w:right w:val="nil"/>
            </w:tcBorders>
            <w:hideMark/>
          </w:tcPr>
          <w:p w14:paraId="682FA588" w14:textId="77777777" w:rsidR="00DE575A" w:rsidRPr="005439FB" w:rsidRDefault="00DE575A" w:rsidP="00D565E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Variklio kuro bako talpa </w:t>
            </w:r>
          </w:p>
        </w:tc>
        <w:tc>
          <w:tcPr>
            <w:tcW w:w="1365" w:type="pct"/>
            <w:tcBorders>
              <w:top w:val="single" w:sz="6" w:space="0" w:color="auto"/>
              <w:left w:val="single" w:sz="6" w:space="0" w:color="000000"/>
              <w:bottom w:val="single" w:sz="6" w:space="0" w:color="000000"/>
              <w:right w:val="single" w:sz="6" w:space="0" w:color="000000"/>
            </w:tcBorders>
            <w:hideMark/>
          </w:tcPr>
          <w:p w14:paraId="06EE51B7" w14:textId="77777777" w:rsidR="00DE575A" w:rsidRPr="005439FB" w:rsidRDefault="00DE575A" w:rsidP="00D565EB">
            <w:pPr>
              <w:spacing w:line="240" w:lineRule="auto"/>
              <w:ind w:right="-15" w:firstLine="0"/>
              <w:jc w:val="left"/>
              <w:textAlignment w:val="baseline"/>
              <w:rPr>
                <w:rFonts w:eastAsia="Times New Roman" w:cstheme="minorHAnsi"/>
                <w:sz w:val="22"/>
                <w:szCs w:val="22"/>
              </w:rPr>
            </w:pPr>
            <w:r w:rsidRPr="005439FB">
              <w:rPr>
                <w:rFonts w:eastAsia="Times New Roman" w:cstheme="minorHAnsi"/>
                <w:color w:val="000000"/>
                <w:sz w:val="22"/>
                <w:szCs w:val="22"/>
              </w:rPr>
              <w:t>Kuro bako tūris turi užtikrinti galimybę nepertraukimai dirbti ne mažiau kaip 1,5 val. </w:t>
            </w:r>
          </w:p>
        </w:tc>
        <w:tc>
          <w:tcPr>
            <w:tcW w:w="1178" w:type="pct"/>
            <w:tcBorders>
              <w:top w:val="single" w:sz="6" w:space="0" w:color="auto"/>
              <w:left w:val="single" w:sz="6" w:space="0" w:color="000000"/>
              <w:bottom w:val="single" w:sz="6" w:space="0" w:color="000000"/>
              <w:right w:val="single" w:sz="6" w:space="0" w:color="000000"/>
            </w:tcBorders>
            <w:hideMark/>
          </w:tcPr>
          <w:p w14:paraId="7FC17DE4" w14:textId="77777777" w:rsidR="00DE575A" w:rsidRPr="005439FB" w:rsidRDefault="00DE575A" w:rsidP="00D565E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DE575A" w:rsidRPr="005439FB" w14:paraId="42DFD47F" w14:textId="77777777" w:rsidTr="00D565EB">
        <w:trPr>
          <w:trHeight w:val="270"/>
        </w:trPr>
        <w:tc>
          <w:tcPr>
            <w:tcW w:w="546" w:type="pct"/>
            <w:tcBorders>
              <w:top w:val="nil"/>
              <w:left w:val="single" w:sz="6" w:space="0" w:color="000000"/>
              <w:bottom w:val="single" w:sz="6" w:space="0" w:color="000000"/>
              <w:right w:val="nil"/>
            </w:tcBorders>
            <w:hideMark/>
          </w:tcPr>
          <w:p w14:paraId="685EF649" w14:textId="77777777" w:rsidR="00DE575A" w:rsidRPr="005439FB" w:rsidRDefault="00DE575A" w:rsidP="00D565EB">
            <w:pPr>
              <w:spacing w:line="240" w:lineRule="auto"/>
              <w:ind w:left="30" w:firstLine="0"/>
              <w:jc w:val="left"/>
              <w:textAlignment w:val="baseline"/>
              <w:rPr>
                <w:rFonts w:eastAsia="Times New Roman" w:cstheme="minorHAnsi"/>
                <w:sz w:val="22"/>
                <w:szCs w:val="22"/>
              </w:rPr>
            </w:pPr>
            <w:r w:rsidRPr="005439FB">
              <w:rPr>
                <w:rFonts w:eastAsia="Times New Roman" w:cstheme="minorHAnsi"/>
                <w:color w:val="000000"/>
                <w:sz w:val="22"/>
                <w:szCs w:val="22"/>
              </w:rPr>
              <w:t>1.5. </w:t>
            </w:r>
          </w:p>
        </w:tc>
        <w:tc>
          <w:tcPr>
            <w:tcW w:w="1911" w:type="pct"/>
            <w:tcBorders>
              <w:top w:val="single" w:sz="6" w:space="0" w:color="auto"/>
              <w:left w:val="single" w:sz="6" w:space="0" w:color="000000"/>
              <w:bottom w:val="single" w:sz="6" w:space="0" w:color="000000"/>
              <w:right w:val="nil"/>
            </w:tcBorders>
            <w:hideMark/>
          </w:tcPr>
          <w:p w14:paraId="1E1B4B81" w14:textId="77777777" w:rsidR="00DE575A" w:rsidRPr="005439FB" w:rsidRDefault="00DE575A" w:rsidP="00D565E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Veikimo principas </w:t>
            </w:r>
          </w:p>
        </w:tc>
        <w:tc>
          <w:tcPr>
            <w:tcW w:w="1365" w:type="pct"/>
            <w:tcBorders>
              <w:top w:val="single" w:sz="6" w:space="0" w:color="auto"/>
              <w:left w:val="single" w:sz="6" w:space="0" w:color="000000"/>
              <w:bottom w:val="single" w:sz="6" w:space="0" w:color="000000"/>
              <w:right w:val="single" w:sz="6" w:space="0" w:color="000000"/>
            </w:tcBorders>
            <w:hideMark/>
          </w:tcPr>
          <w:p w14:paraId="182C4671" w14:textId="77777777" w:rsidR="00DE575A" w:rsidRPr="005439FB" w:rsidRDefault="00DE575A" w:rsidP="00D565EB">
            <w:pPr>
              <w:spacing w:line="240" w:lineRule="auto"/>
              <w:ind w:right="-15" w:firstLine="0"/>
              <w:jc w:val="left"/>
              <w:textAlignment w:val="baseline"/>
              <w:rPr>
                <w:rFonts w:eastAsia="Times New Roman" w:cstheme="minorHAnsi"/>
                <w:sz w:val="22"/>
                <w:szCs w:val="22"/>
              </w:rPr>
            </w:pPr>
            <w:r w:rsidRPr="005439FB">
              <w:rPr>
                <w:rFonts w:eastAsia="Times New Roman" w:cstheme="minorHAnsi"/>
                <w:color w:val="000000"/>
                <w:sz w:val="22"/>
                <w:szCs w:val="22"/>
              </w:rPr>
              <w:t>Sauso, aerozolinio ar kito tipo dūmų generavimas </w:t>
            </w:r>
          </w:p>
        </w:tc>
        <w:tc>
          <w:tcPr>
            <w:tcW w:w="1178" w:type="pct"/>
            <w:tcBorders>
              <w:top w:val="single" w:sz="6" w:space="0" w:color="auto"/>
              <w:left w:val="single" w:sz="6" w:space="0" w:color="000000"/>
              <w:bottom w:val="single" w:sz="6" w:space="0" w:color="000000"/>
              <w:right w:val="single" w:sz="6" w:space="0" w:color="000000"/>
            </w:tcBorders>
            <w:hideMark/>
          </w:tcPr>
          <w:p w14:paraId="759727D4" w14:textId="77777777" w:rsidR="00DE575A" w:rsidRPr="005439FB" w:rsidRDefault="00DE575A" w:rsidP="00D565E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DE575A" w:rsidRPr="005439FB" w14:paraId="1BFA9CD6" w14:textId="77777777" w:rsidTr="00D565EB">
        <w:trPr>
          <w:trHeight w:val="270"/>
        </w:trPr>
        <w:tc>
          <w:tcPr>
            <w:tcW w:w="546" w:type="pct"/>
            <w:tcBorders>
              <w:top w:val="nil"/>
              <w:left w:val="single" w:sz="6" w:space="0" w:color="000000"/>
              <w:bottom w:val="single" w:sz="6" w:space="0" w:color="000000"/>
              <w:right w:val="nil"/>
            </w:tcBorders>
            <w:hideMark/>
          </w:tcPr>
          <w:p w14:paraId="1FE7D5F2" w14:textId="77777777" w:rsidR="00DE575A" w:rsidRPr="005439FB" w:rsidRDefault="00DE575A" w:rsidP="00D565EB">
            <w:pPr>
              <w:spacing w:line="240" w:lineRule="auto"/>
              <w:ind w:left="30" w:firstLine="0"/>
              <w:jc w:val="left"/>
              <w:textAlignment w:val="baseline"/>
              <w:rPr>
                <w:rFonts w:eastAsia="Times New Roman" w:cstheme="minorHAnsi"/>
                <w:sz w:val="22"/>
                <w:szCs w:val="22"/>
              </w:rPr>
            </w:pPr>
            <w:r w:rsidRPr="005439FB">
              <w:rPr>
                <w:rFonts w:eastAsia="Times New Roman" w:cstheme="minorHAnsi"/>
                <w:color w:val="000000"/>
                <w:sz w:val="22"/>
                <w:szCs w:val="22"/>
              </w:rPr>
              <w:t>1.6. </w:t>
            </w:r>
          </w:p>
        </w:tc>
        <w:tc>
          <w:tcPr>
            <w:tcW w:w="1911" w:type="pct"/>
            <w:tcBorders>
              <w:top w:val="single" w:sz="6" w:space="0" w:color="auto"/>
              <w:left w:val="single" w:sz="6" w:space="0" w:color="000000"/>
              <w:bottom w:val="single" w:sz="6" w:space="0" w:color="000000"/>
              <w:right w:val="nil"/>
            </w:tcBorders>
            <w:hideMark/>
          </w:tcPr>
          <w:p w14:paraId="1C07552C" w14:textId="77777777" w:rsidR="00DE575A" w:rsidRPr="005439FB" w:rsidRDefault="00DE575A" w:rsidP="00D565E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Dūmų srautas </w:t>
            </w:r>
          </w:p>
        </w:tc>
        <w:tc>
          <w:tcPr>
            <w:tcW w:w="1365" w:type="pct"/>
            <w:tcBorders>
              <w:top w:val="single" w:sz="6" w:space="0" w:color="auto"/>
              <w:left w:val="single" w:sz="6" w:space="0" w:color="000000"/>
              <w:bottom w:val="single" w:sz="6" w:space="0" w:color="000000"/>
              <w:right w:val="single" w:sz="6" w:space="0" w:color="000000"/>
            </w:tcBorders>
            <w:hideMark/>
          </w:tcPr>
          <w:p w14:paraId="605B2B8F" w14:textId="77777777" w:rsidR="00DE575A" w:rsidRPr="005439FB" w:rsidRDefault="00DE575A" w:rsidP="00D565EB">
            <w:pPr>
              <w:spacing w:line="240" w:lineRule="auto"/>
              <w:ind w:right="-15" w:firstLine="0"/>
              <w:textAlignment w:val="baseline"/>
              <w:rPr>
                <w:rFonts w:eastAsia="Times New Roman" w:cstheme="minorHAnsi"/>
                <w:sz w:val="22"/>
                <w:szCs w:val="22"/>
              </w:rPr>
            </w:pPr>
            <w:r w:rsidRPr="005439FB">
              <w:rPr>
                <w:rFonts w:eastAsia="Times New Roman" w:cstheme="minorHAnsi"/>
                <w:color w:val="000000"/>
                <w:sz w:val="22"/>
                <w:szCs w:val="22"/>
              </w:rPr>
              <w:t>Ne mažiau 1000 m</w:t>
            </w:r>
            <w:r w:rsidRPr="005439FB">
              <w:rPr>
                <w:rFonts w:eastAsia="Times New Roman" w:cstheme="minorHAnsi"/>
                <w:color w:val="000000"/>
                <w:sz w:val="22"/>
                <w:szCs w:val="22"/>
                <w:vertAlign w:val="superscript"/>
              </w:rPr>
              <w:t>3</w:t>
            </w:r>
            <w:r w:rsidRPr="005439FB">
              <w:rPr>
                <w:rFonts w:eastAsia="Times New Roman" w:cstheme="minorHAnsi"/>
                <w:color w:val="000000"/>
                <w:sz w:val="22"/>
                <w:szCs w:val="22"/>
              </w:rPr>
              <w:t>/h </w:t>
            </w:r>
          </w:p>
        </w:tc>
        <w:tc>
          <w:tcPr>
            <w:tcW w:w="1178" w:type="pct"/>
            <w:tcBorders>
              <w:top w:val="single" w:sz="6" w:space="0" w:color="auto"/>
              <w:left w:val="single" w:sz="6" w:space="0" w:color="000000"/>
              <w:bottom w:val="single" w:sz="6" w:space="0" w:color="000000"/>
              <w:right w:val="single" w:sz="6" w:space="0" w:color="000000"/>
            </w:tcBorders>
            <w:hideMark/>
          </w:tcPr>
          <w:p w14:paraId="24A2FE18" w14:textId="77777777" w:rsidR="00DE575A" w:rsidRPr="005439FB" w:rsidRDefault="00DE575A" w:rsidP="00D565E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DE575A" w:rsidRPr="005439FB" w14:paraId="6EAD8BE5" w14:textId="77777777" w:rsidTr="00D565EB">
        <w:trPr>
          <w:trHeight w:val="270"/>
        </w:trPr>
        <w:tc>
          <w:tcPr>
            <w:tcW w:w="546" w:type="pct"/>
            <w:tcBorders>
              <w:top w:val="nil"/>
              <w:left w:val="single" w:sz="6" w:space="0" w:color="000000"/>
              <w:bottom w:val="single" w:sz="6" w:space="0" w:color="000000"/>
              <w:right w:val="nil"/>
            </w:tcBorders>
            <w:hideMark/>
          </w:tcPr>
          <w:p w14:paraId="785F8778" w14:textId="77777777" w:rsidR="00DE575A" w:rsidRPr="005439FB" w:rsidRDefault="00DE575A" w:rsidP="00D565EB">
            <w:pPr>
              <w:spacing w:line="240" w:lineRule="auto"/>
              <w:ind w:left="30" w:firstLine="0"/>
              <w:jc w:val="left"/>
              <w:textAlignment w:val="baseline"/>
              <w:rPr>
                <w:rFonts w:eastAsia="Times New Roman" w:cstheme="minorHAnsi"/>
                <w:sz w:val="22"/>
                <w:szCs w:val="22"/>
              </w:rPr>
            </w:pPr>
            <w:r w:rsidRPr="005439FB">
              <w:rPr>
                <w:rFonts w:eastAsia="Times New Roman" w:cstheme="minorHAnsi"/>
                <w:color w:val="000000"/>
                <w:sz w:val="22"/>
                <w:szCs w:val="22"/>
              </w:rPr>
              <w:t>1.7. </w:t>
            </w:r>
          </w:p>
        </w:tc>
        <w:tc>
          <w:tcPr>
            <w:tcW w:w="1911" w:type="pct"/>
            <w:tcBorders>
              <w:top w:val="single" w:sz="6" w:space="0" w:color="auto"/>
              <w:left w:val="single" w:sz="6" w:space="0" w:color="000000"/>
              <w:bottom w:val="single" w:sz="6" w:space="0" w:color="000000"/>
              <w:right w:val="nil"/>
            </w:tcBorders>
            <w:hideMark/>
          </w:tcPr>
          <w:p w14:paraId="03DCFC9C" w14:textId="77777777" w:rsidR="00DE575A" w:rsidRPr="005439FB" w:rsidRDefault="00DE575A" w:rsidP="00D565E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Dūmų dalelių dydis </w:t>
            </w:r>
          </w:p>
        </w:tc>
        <w:tc>
          <w:tcPr>
            <w:tcW w:w="1365" w:type="pct"/>
            <w:tcBorders>
              <w:top w:val="single" w:sz="6" w:space="0" w:color="auto"/>
              <w:left w:val="single" w:sz="6" w:space="0" w:color="000000"/>
              <w:bottom w:val="single" w:sz="6" w:space="0" w:color="000000"/>
              <w:right w:val="single" w:sz="6" w:space="0" w:color="000000"/>
            </w:tcBorders>
            <w:hideMark/>
          </w:tcPr>
          <w:p w14:paraId="4FD3A372" w14:textId="77777777" w:rsidR="00DE575A" w:rsidRPr="005439FB" w:rsidRDefault="00DE575A" w:rsidP="00D565EB">
            <w:pPr>
              <w:spacing w:line="240" w:lineRule="auto"/>
              <w:ind w:right="-15" w:firstLine="0"/>
              <w:textAlignment w:val="baseline"/>
              <w:rPr>
                <w:rFonts w:eastAsia="Times New Roman" w:cstheme="minorHAnsi"/>
                <w:sz w:val="22"/>
                <w:szCs w:val="22"/>
              </w:rPr>
            </w:pPr>
            <w:r w:rsidRPr="005439FB">
              <w:rPr>
                <w:rFonts w:eastAsia="Times New Roman" w:cstheme="minorHAnsi"/>
                <w:color w:val="000000"/>
                <w:sz w:val="22"/>
                <w:szCs w:val="22"/>
              </w:rPr>
              <w:t>nuo 0,5 iki 50 mikronų </w:t>
            </w:r>
          </w:p>
        </w:tc>
        <w:tc>
          <w:tcPr>
            <w:tcW w:w="1178" w:type="pct"/>
            <w:tcBorders>
              <w:top w:val="single" w:sz="6" w:space="0" w:color="auto"/>
              <w:left w:val="single" w:sz="6" w:space="0" w:color="000000"/>
              <w:bottom w:val="single" w:sz="6" w:space="0" w:color="000000"/>
              <w:right w:val="single" w:sz="6" w:space="0" w:color="000000"/>
            </w:tcBorders>
            <w:hideMark/>
          </w:tcPr>
          <w:p w14:paraId="05321DCA" w14:textId="77777777" w:rsidR="00DE575A" w:rsidRPr="005439FB" w:rsidRDefault="00DE575A" w:rsidP="00D565E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DE575A" w:rsidRPr="005439FB" w14:paraId="4469C324" w14:textId="77777777" w:rsidTr="00D565EB">
        <w:trPr>
          <w:trHeight w:val="270"/>
        </w:trPr>
        <w:tc>
          <w:tcPr>
            <w:tcW w:w="546" w:type="pct"/>
            <w:tcBorders>
              <w:top w:val="nil"/>
              <w:left w:val="single" w:sz="6" w:space="0" w:color="000000"/>
              <w:bottom w:val="single" w:sz="6" w:space="0" w:color="000000"/>
              <w:right w:val="nil"/>
            </w:tcBorders>
            <w:hideMark/>
          </w:tcPr>
          <w:p w14:paraId="12DCD544" w14:textId="77777777" w:rsidR="00DE575A" w:rsidRPr="005439FB" w:rsidRDefault="00DE575A" w:rsidP="00D565EB">
            <w:pPr>
              <w:spacing w:line="240" w:lineRule="auto"/>
              <w:ind w:left="30" w:firstLine="0"/>
              <w:jc w:val="left"/>
              <w:textAlignment w:val="baseline"/>
              <w:rPr>
                <w:rFonts w:eastAsia="Times New Roman" w:cstheme="minorHAnsi"/>
                <w:sz w:val="22"/>
                <w:szCs w:val="22"/>
              </w:rPr>
            </w:pPr>
            <w:r w:rsidRPr="005439FB">
              <w:rPr>
                <w:rFonts w:eastAsia="Times New Roman" w:cstheme="minorHAnsi"/>
                <w:color w:val="000000"/>
                <w:sz w:val="22"/>
                <w:szCs w:val="22"/>
              </w:rPr>
              <w:t>1.8. </w:t>
            </w:r>
          </w:p>
        </w:tc>
        <w:tc>
          <w:tcPr>
            <w:tcW w:w="1911" w:type="pct"/>
            <w:tcBorders>
              <w:top w:val="nil"/>
              <w:left w:val="single" w:sz="6" w:space="0" w:color="000000"/>
              <w:bottom w:val="single" w:sz="6" w:space="0" w:color="000000"/>
              <w:right w:val="nil"/>
            </w:tcBorders>
            <w:hideMark/>
          </w:tcPr>
          <w:p w14:paraId="3CEE5BF5" w14:textId="77777777" w:rsidR="00DE575A" w:rsidRPr="005439FB" w:rsidRDefault="00DE575A" w:rsidP="00D565EB">
            <w:pPr>
              <w:spacing w:line="240" w:lineRule="auto"/>
              <w:ind w:firstLine="0"/>
              <w:jc w:val="left"/>
              <w:textAlignment w:val="baseline"/>
              <w:rPr>
                <w:rFonts w:eastAsia="Times New Roman" w:cstheme="minorHAnsi"/>
                <w:sz w:val="22"/>
                <w:szCs w:val="22"/>
              </w:rPr>
            </w:pPr>
            <w:r w:rsidRPr="005439FB">
              <w:rPr>
                <w:rFonts w:eastAsia="Times New Roman" w:cstheme="minorHAnsi"/>
                <w:sz w:val="22"/>
                <w:szCs w:val="22"/>
              </w:rPr>
              <w:t>Paruošimas darbui </w:t>
            </w:r>
          </w:p>
        </w:tc>
        <w:tc>
          <w:tcPr>
            <w:tcW w:w="1365" w:type="pct"/>
            <w:tcBorders>
              <w:top w:val="nil"/>
              <w:left w:val="single" w:sz="6" w:space="0" w:color="000000"/>
              <w:bottom w:val="single" w:sz="6" w:space="0" w:color="000000"/>
              <w:right w:val="single" w:sz="6" w:space="0" w:color="000000"/>
            </w:tcBorders>
            <w:hideMark/>
          </w:tcPr>
          <w:p w14:paraId="1F4AA012" w14:textId="77777777" w:rsidR="00DE575A" w:rsidRPr="005439FB" w:rsidRDefault="00DE575A" w:rsidP="00D565EB">
            <w:pPr>
              <w:spacing w:line="240" w:lineRule="auto"/>
              <w:ind w:firstLine="0"/>
              <w:jc w:val="left"/>
              <w:textAlignment w:val="baseline"/>
              <w:rPr>
                <w:rFonts w:eastAsia="Times New Roman" w:cstheme="minorHAnsi"/>
                <w:sz w:val="22"/>
                <w:szCs w:val="22"/>
              </w:rPr>
            </w:pPr>
            <w:r w:rsidRPr="005439FB">
              <w:rPr>
                <w:rFonts w:eastAsia="Times New Roman" w:cstheme="minorHAnsi"/>
                <w:sz w:val="22"/>
                <w:szCs w:val="22"/>
              </w:rPr>
              <w:t>Generatorius turi būti paprastai paruošiamas darbui darbo vietoje  </w:t>
            </w:r>
          </w:p>
        </w:tc>
        <w:tc>
          <w:tcPr>
            <w:tcW w:w="1178" w:type="pct"/>
            <w:tcBorders>
              <w:top w:val="nil"/>
              <w:left w:val="single" w:sz="6" w:space="0" w:color="000000"/>
              <w:bottom w:val="single" w:sz="6" w:space="0" w:color="000000"/>
              <w:right w:val="single" w:sz="6" w:space="0" w:color="000000"/>
            </w:tcBorders>
            <w:hideMark/>
          </w:tcPr>
          <w:p w14:paraId="0CEB92C2" w14:textId="77777777" w:rsidR="00DE575A" w:rsidRPr="005439FB" w:rsidRDefault="00DE575A" w:rsidP="00D565E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DE575A" w:rsidRPr="005439FB" w14:paraId="5794D8D7" w14:textId="77777777" w:rsidTr="00D565EB">
        <w:trPr>
          <w:trHeight w:val="15"/>
        </w:trPr>
        <w:tc>
          <w:tcPr>
            <w:tcW w:w="546" w:type="pct"/>
            <w:tcBorders>
              <w:top w:val="nil"/>
              <w:left w:val="single" w:sz="6" w:space="0" w:color="000000"/>
              <w:bottom w:val="single" w:sz="6" w:space="0" w:color="000000"/>
              <w:right w:val="nil"/>
            </w:tcBorders>
            <w:hideMark/>
          </w:tcPr>
          <w:p w14:paraId="28700B6E" w14:textId="77777777" w:rsidR="00DE575A" w:rsidRPr="005439FB" w:rsidRDefault="00DE575A" w:rsidP="00D565EB">
            <w:pPr>
              <w:spacing w:line="240" w:lineRule="auto"/>
              <w:ind w:left="30" w:firstLine="0"/>
              <w:jc w:val="left"/>
              <w:textAlignment w:val="baseline"/>
              <w:rPr>
                <w:rFonts w:eastAsia="Times New Roman" w:cstheme="minorHAnsi"/>
                <w:sz w:val="22"/>
                <w:szCs w:val="22"/>
              </w:rPr>
            </w:pPr>
            <w:r w:rsidRPr="005439FB">
              <w:rPr>
                <w:rFonts w:eastAsia="Times New Roman" w:cstheme="minorHAnsi"/>
                <w:color w:val="000000"/>
                <w:sz w:val="22"/>
                <w:szCs w:val="22"/>
              </w:rPr>
              <w:t>1.9. </w:t>
            </w:r>
          </w:p>
        </w:tc>
        <w:tc>
          <w:tcPr>
            <w:tcW w:w="1911" w:type="pct"/>
            <w:tcBorders>
              <w:top w:val="nil"/>
              <w:left w:val="single" w:sz="6" w:space="0" w:color="000000"/>
              <w:bottom w:val="single" w:sz="6" w:space="0" w:color="000000"/>
              <w:right w:val="nil"/>
            </w:tcBorders>
            <w:hideMark/>
          </w:tcPr>
          <w:p w14:paraId="6D733C25" w14:textId="77777777" w:rsidR="00DE575A" w:rsidRPr="005439FB" w:rsidRDefault="00DE575A" w:rsidP="00D565EB">
            <w:pPr>
              <w:spacing w:line="240" w:lineRule="auto"/>
              <w:ind w:firstLine="0"/>
              <w:jc w:val="left"/>
              <w:textAlignment w:val="baseline"/>
              <w:rPr>
                <w:rFonts w:eastAsia="Times New Roman" w:cstheme="minorHAnsi"/>
                <w:sz w:val="22"/>
                <w:szCs w:val="22"/>
              </w:rPr>
            </w:pPr>
            <w:r w:rsidRPr="005439FB">
              <w:rPr>
                <w:rFonts w:eastAsia="Times New Roman" w:cstheme="minorHAnsi"/>
                <w:sz w:val="22"/>
                <w:szCs w:val="22"/>
              </w:rPr>
              <w:t>Surinkto (paruošto darbui) Generatoriaus svoris  </w:t>
            </w:r>
          </w:p>
        </w:tc>
        <w:tc>
          <w:tcPr>
            <w:tcW w:w="1365" w:type="pct"/>
            <w:tcBorders>
              <w:top w:val="nil"/>
              <w:left w:val="single" w:sz="6" w:space="0" w:color="000000"/>
              <w:bottom w:val="single" w:sz="6" w:space="0" w:color="000000"/>
              <w:right w:val="single" w:sz="6" w:space="0" w:color="000000"/>
            </w:tcBorders>
            <w:hideMark/>
          </w:tcPr>
          <w:p w14:paraId="78D758B1" w14:textId="77777777" w:rsidR="00DE575A" w:rsidRPr="005439FB" w:rsidRDefault="00DE575A" w:rsidP="00D565EB">
            <w:pPr>
              <w:spacing w:line="240" w:lineRule="auto"/>
              <w:ind w:firstLine="0"/>
              <w:jc w:val="left"/>
              <w:textAlignment w:val="baseline"/>
              <w:rPr>
                <w:rFonts w:eastAsia="Times New Roman" w:cstheme="minorHAnsi"/>
                <w:sz w:val="22"/>
                <w:szCs w:val="22"/>
              </w:rPr>
            </w:pPr>
            <w:r w:rsidRPr="005439FB">
              <w:rPr>
                <w:rFonts w:eastAsia="Times New Roman" w:cstheme="minorHAnsi"/>
                <w:sz w:val="22"/>
                <w:szCs w:val="22"/>
              </w:rPr>
              <w:t>Pilnai paruošto darbui Generatoriaus svoris ne daugiau kaip 40 kg. </w:t>
            </w:r>
          </w:p>
        </w:tc>
        <w:tc>
          <w:tcPr>
            <w:tcW w:w="1178" w:type="pct"/>
            <w:tcBorders>
              <w:top w:val="nil"/>
              <w:left w:val="single" w:sz="6" w:space="0" w:color="000000"/>
              <w:bottom w:val="single" w:sz="6" w:space="0" w:color="000000"/>
              <w:right w:val="single" w:sz="6" w:space="0" w:color="000000"/>
            </w:tcBorders>
            <w:hideMark/>
          </w:tcPr>
          <w:p w14:paraId="787264E0" w14:textId="77777777" w:rsidR="00DE575A" w:rsidRPr="005439FB" w:rsidRDefault="00DE575A" w:rsidP="00D565E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DE575A" w:rsidRPr="005439FB" w14:paraId="1FF800FB" w14:textId="77777777" w:rsidTr="00D565EB">
        <w:trPr>
          <w:trHeight w:val="15"/>
        </w:trPr>
        <w:tc>
          <w:tcPr>
            <w:tcW w:w="546" w:type="pct"/>
            <w:tcBorders>
              <w:top w:val="nil"/>
              <w:left w:val="single" w:sz="6" w:space="0" w:color="000000"/>
              <w:bottom w:val="single" w:sz="6" w:space="0" w:color="000000"/>
              <w:right w:val="nil"/>
            </w:tcBorders>
            <w:hideMark/>
          </w:tcPr>
          <w:p w14:paraId="044F8680" w14:textId="77777777" w:rsidR="00DE575A" w:rsidRPr="005439FB" w:rsidRDefault="00DE575A" w:rsidP="00D565EB">
            <w:pPr>
              <w:spacing w:line="240" w:lineRule="auto"/>
              <w:ind w:left="30" w:firstLine="0"/>
              <w:jc w:val="left"/>
              <w:textAlignment w:val="baseline"/>
              <w:rPr>
                <w:rFonts w:eastAsia="Times New Roman" w:cstheme="minorHAnsi"/>
                <w:sz w:val="22"/>
                <w:szCs w:val="22"/>
              </w:rPr>
            </w:pPr>
            <w:r w:rsidRPr="005439FB">
              <w:rPr>
                <w:rFonts w:eastAsia="Times New Roman" w:cstheme="minorHAnsi"/>
                <w:color w:val="000000"/>
                <w:sz w:val="22"/>
                <w:szCs w:val="22"/>
              </w:rPr>
              <w:t>1.10. </w:t>
            </w:r>
          </w:p>
        </w:tc>
        <w:tc>
          <w:tcPr>
            <w:tcW w:w="1911" w:type="pct"/>
            <w:tcBorders>
              <w:top w:val="nil"/>
              <w:left w:val="single" w:sz="6" w:space="0" w:color="000000"/>
              <w:bottom w:val="single" w:sz="6" w:space="0" w:color="000000"/>
              <w:right w:val="nil"/>
            </w:tcBorders>
            <w:hideMark/>
          </w:tcPr>
          <w:p w14:paraId="79E7A088" w14:textId="77777777" w:rsidR="00DE575A" w:rsidRPr="005439FB" w:rsidRDefault="00DE575A" w:rsidP="00D565EB">
            <w:pPr>
              <w:spacing w:line="240" w:lineRule="auto"/>
              <w:ind w:firstLine="0"/>
              <w:jc w:val="left"/>
              <w:textAlignment w:val="baseline"/>
              <w:rPr>
                <w:rFonts w:eastAsia="Times New Roman" w:cstheme="minorHAnsi"/>
                <w:sz w:val="22"/>
                <w:szCs w:val="22"/>
              </w:rPr>
            </w:pPr>
            <w:r w:rsidRPr="005439FB">
              <w:rPr>
                <w:rFonts w:eastAsia="Times New Roman" w:cstheme="minorHAnsi"/>
                <w:sz w:val="22"/>
                <w:szCs w:val="22"/>
              </w:rPr>
              <w:t>Naudojimo galimybės </w:t>
            </w:r>
          </w:p>
        </w:tc>
        <w:tc>
          <w:tcPr>
            <w:tcW w:w="1365" w:type="pct"/>
            <w:tcBorders>
              <w:top w:val="nil"/>
              <w:left w:val="single" w:sz="6" w:space="0" w:color="000000"/>
              <w:bottom w:val="single" w:sz="6" w:space="0" w:color="000000"/>
              <w:right w:val="single" w:sz="6" w:space="0" w:color="000000"/>
            </w:tcBorders>
            <w:hideMark/>
          </w:tcPr>
          <w:p w14:paraId="46067EE9" w14:textId="77777777" w:rsidR="00DE575A" w:rsidRPr="005439FB" w:rsidRDefault="00DE575A" w:rsidP="00D565EB">
            <w:pPr>
              <w:spacing w:line="240" w:lineRule="auto"/>
              <w:ind w:firstLine="0"/>
              <w:jc w:val="left"/>
              <w:textAlignment w:val="baseline"/>
              <w:rPr>
                <w:rFonts w:eastAsia="Times New Roman" w:cstheme="minorHAnsi"/>
                <w:sz w:val="22"/>
                <w:szCs w:val="22"/>
              </w:rPr>
            </w:pPr>
            <w:r w:rsidRPr="005439FB">
              <w:rPr>
                <w:rFonts w:eastAsia="Times New Roman" w:cstheme="minorHAnsi"/>
                <w:sz w:val="22"/>
                <w:szCs w:val="22"/>
              </w:rPr>
              <w:t>Pritaikymas turi būti universalus ir suteikti galimybę: </w:t>
            </w:r>
          </w:p>
          <w:p w14:paraId="023F9414" w14:textId="77777777" w:rsidR="00DE575A" w:rsidRPr="005439FB" w:rsidRDefault="00DE575A" w:rsidP="00D565EB">
            <w:pPr>
              <w:spacing w:line="240" w:lineRule="auto"/>
              <w:ind w:firstLine="0"/>
              <w:jc w:val="left"/>
              <w:textAlignment w:val="baseline"/>
              <w:rPr>
                <w:rFonts w:eastAsia="Times New Roman" w:cstheme="minorHAnsi"/>
                <w:sz w:val="22"/>
                <w:szCs w:val="22"/>
              </w:rPr>
            </w:pPr>
            <w:r w:rsidRPr="005439FB">
              <w:rPr>
                <w:rFonts w:eastAsia="Times New Roman" w:cstheme="minorHAnsi"/>
                <w:sz w:val="22"/>
                <w:szCs w:val="22"/>
              </w:rPr>
              <w:t>1. naudoti vietoj šulinio dangčio; </w:t>
            </w:r>
          </w:p>
          <w:p w14:paraId="5C20782A" w14:textId="77777777" w:rsidR="00DE575A" w:rsidRPr="005439FB" w:rsidRDefault="00DE575A" w:rsidP="00D565EB">
            <w:pPr>
              <w:spacing w:line="240" w:lineRule="auto"/>
              <w:ind w:firstLine="0"/>
              <w:jc w:val="left"/>
              <w:textAlignment w:val="baseline"/>
              <w:rPr>
                <w:rFonts w:eastAsia="Times New Roman" w:cstheme="minorHAnsi"/>
                <w:sz w:val="22"/>
                <w:szCs w:val="22"/>
              </w:rPr>
            </w:pPr>
            <w:r w:rsidRPr="005439FB">
              <w:rPr>
                <w:rFonts w:eastAsia="Times New Roman" w:cstheme="minorHAnsi"/>
                <w:sz w:val="22"/>
                <w:szCs w:val="22"/>
              </w:rPr>
              <w:t>2. naudoti pajungus tiesiai į vamzdyną. </w:t>
            </w:r>
          </w:p>
        </w:tc>
        <w:tc>
          <w:tcPr>
            <w:tcW w:w="1178" w:type="pct"/>
            <w:tcBorders>
              <w:top w:val="nil"/>
              <w:left w:val="single" w:sz="6" w:space="0" w:color="000000"/>
              <w:bottom w:val="single" w:sz="6" w:space="0" w:color="000000"/>
              <w:right w:val="single" w:sz="6" w:space="0" w:color="000000"/>
            </w:tcBorders>
            <w:hideMark/>
          </w:tcPr>
          <w:p w14:paraId="64AEC63D" w14:textId="77777777" w:rsidR="00DE575A" w:rsidRPr="005439FB" w:rsidRDefault="00DE575A" w:rsidP="00D565E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DE575A" w:rsidRPr="005439FB" w14:paraId="1F0A9ECF" w14:textId="77777777" w:rsidTr="00D565EB">
        <w:trPr>
          <w:trHeight w:val="15"/>
        </w:trPr>
        <w:tc>
          <w:tcPr>
            <w:tcW w:w="546" w:type="pct"/>
            <w:tcBorders>
              <w:top w:val="nil"/>
              <w:left w:val="single" w:sz="6" w:space="0" w:color="000000"/>
              <w:bottom w:val="single" w:sz="6" w:space="0" w:color="000000"/>
              <w:right w:val="nil"/>
            </w:tcBorders>
            <w:hideMark/>
          </w:tcPr>
          <w:p w14:paraId="084A6977" w14:textId="77777777" w:rsidR="00DE575A" w:rsidRPr="005439FB" w:rsidRDefault="00DE575A" w:rsidP="00D565EB">
            <w:pPr>
              <w:spacing w:line="240" w:lineRule="auto"/>
              <w:ind w:left="30" w:firstLine="0"/>
              <w:jc w:val="left"/>
              <w:textAlignment w:val="baseline"/>
              <w:rPr>
                <w:rFonts w:eastAsia="Times New Roman" w:cstheme="minorHAnsi"/>
                <w:sz w:val="22"/>
                <w:szCs w:val="22"/>
              </w:rPr>
            </w:pPr>
            <w:r w:rsidRPr="005439FB">
              <w:rPr>
                <w:rFonts w:eastAsia="Times New Roman" w:cstheme="minorHAnsi"/>
                <w:color w:val="000000"/>
                <w:sz w:val="22"/>
                <w:szCs w:val="22"/>
              </w:rPr>
              <w:t>1.11. </w:t>
            </w:r>
          </w:p>
        </w:tc>
        <w:tc>
          <w:tcPr>
            <w:tcW w:w="1911" w:type="pct"/>
            <w:tcBorders>
              <w:top w:val="nil"/>
              <w:left w:val="single" w:sz="6" w:space="0" w:color="000000"/>
              <w:bottom w:val="single" w:sz="6" w:space="0" w:color="000000"/>
              <w:right w:val="nil"/>
            </w:tcBorders>
            <w:hideMark/>
          </w:tcPr>
          <w:p w14:paraId="29BCAA43" w14:textId="77777777" w:rsidR="00DE575A" w:rsidRPr="005439FB" w:rsidRDefault="00DE575A" w:rsidP="00D565EB">
            <w:pPr>
              <w:spacing w:line="240" w:lineRule="auto"/>
              <w:ind w:firstLine="0"/>
              <w:jc w:val="left"/>
              <w:textAlignment w:val="baseline"/>
              <w:rPr>
                <w:rFonts w:eastAsia="Times New Roman" w:cstheme="minorHAnsi"/>
                <w:sz w:val="22"/>
                <w:szCs w:val="22"/>
              </w:rPr>
            </w:pPr>
            <w:r w:rsidRPr="005439FB">
              <w:rPr>
                <w:rFonts w:eastAsia="Times New Roman" w:cstheme="minorHAnsi"/>
                <w:sz w:val="22"/>
                <w:szCs w:val="22"/>
              </w:rPr>
              <w:t>Darbinio skysčio talpos tūris </w:t>
            </w:r>
          </w:p>
        </w:tc>
        <w:tc>
          <w:tcPr>
            <w:tcW w:w="1365" w:type="pct"/>
            <w:tcBorders>
              <w:top w:val="nil"/>
              <w:left w:val="single" w:sz="6" w:space="0" w:color="000000"/>
              <w:bottom w:val="single" w:sz="6" w:space="0" w:color="000000"/>
              <w:right w:val="single" w:sz="6" w:space="0" w:color="000000"/>
            </w:tcBorders>
            <w:hideMark/>
          </w:tcPr>
          <w:p w14:paraId="45DC9060" w14:textId="77777777" w:rsidR="00DE575A" w:rsidRPr="005439FB" w:rsidRDefault="00DE575A" w:rsidP="00D565EB">
            <w:pPr>
              <w:spacing w:line="240" w:lineRule="auto"/>
              <w:ind w:firstLine="0"/>
              <w:jc w:val="left"/>
              <w:textAlignment w:val="baseline"/>
              <w:rPr>
                <w:rFonts w:eastAsia="Times New Roman" w:cstheme="minorHAnsi"/>
                <w:sz w:val="22"/>
                <w:szCs w:val="22"/>
              </w:rPr>
            </w:pPr>
            <w:r w:rsidRPr="005439FB">
              <w:rPr>
                <w:rFonts w:eastAsia="Times New Roman" w:cstheme="minorHAnsi"/>
                <w:sz w:val="22"/>
                <w:szCs w:val="22"/>
              </w:rPr>
              <w:t>Darbinio skysčio talpos tūris turi suteikti galimybę mašinai dirbti </w:t>
            </w:r>
            <w:r w:rsidRPr="005439FB">
              <w:rPr>
                <w:rFonts w:eastAsia="Times New Roman" w:cstheme="minorHAnsi"/>
                <w:color w:val="000000"/>
                <w:sz w:val="22"/>
                <w:szCs w:val="22"/>
              </w:rPr>
              <w:t> ne mažiau kaip 1,5 val. </w:t>
            </w:r>
          </w:p>
        </w:tc>
        <w:tc>
          <w:tcPr>
            <w:tcW w:w="1178" w:type="pct"/>
            <w:tcBorders>
              <w:top w:val="nil"/>
              <w:left w:val="single" w:sz="6" w:space="0" w:color="000000"/>
              <w:bottom w:val="single" w:sz="6" w:space="0" w:color="000000"/>
              <w:right w:val="single" w:sz="6" w:space="0" w:color="000000"/>
            </w:tcBorders>
            <w:hideMark/>
          </w:tcPr>
          <w:p w14:paraId="399B8A04" w14:textId="77777777" w:rsidR="00DE575A" w:rsidRPr="005439FB" w:rsidRDefault="00DE575A" w:rsidP="00D565E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DE575A" w:rsidRPr="005439FB" w14:paraId="4E80708E" w14:textId="77777777" w:rsidTr="00D565EB">
        <w:trPr>
          <w:trHeight w:val="15"/>
        </w:trPr>
        <w:tc>
          <w:tcPr>
            <w:tcW w:w="546" w:type="pct"/>
            <w:tcBorders>
              <w:top w:val="nil"/>
              <w:left w:val="single" w:sz="6" w:space="0" w:color="000000"/>
              <w:bottom w:val="single" w:sz="6" w:space="0" w:color="000000"/>
              <w:right w:val="nil"/>
            </w:tcBorders>
            <w:hideMark/>
          </w:tcPr>
          <w:p w14:paraId="757B3F7E" w14:textId="77777777" w:rsidR="00DE575A" w:rsidRPr="005439FB" w:rsidRDefault="00DE575A" w:rsidP="00D565EB">
            <w:pPr>
              <w:spacing w:line="240" w:lineRule="auto"/>
              <w:ind w:left="30" w:firstLine="0"/>
              <w:jc w:val="left"/>
              <w:textAlignment w:val="baseline"/>
              <w:rPr>
                <w:rFonts w:eastAsia="Times New Roman" w:cstheme="minorHAnsi"/>
                <w:sz w:val="22"/>
                <w:szCs w:val="22"/>
              </w:rPr>
            </w:pPr>
            <w:r w:rsidRPr="005439FB">
              <w:rPr>
                <w:rFonts w:eastAsia="Times New Roman" w:cstheme="minorHAnsi"/>
                <w:color w:val="000000"/>
                <w:sz w:val="22"/>
                <w:szCs w:val="22"/>
              </w:rPr>
              <w:t>1.12. </w:t>
            </w:r>
          </w:p>
        </w:tc>
        <w:tc>
          <w:tcPr>
            <w:tcW w:w="1911" w:type="pct"/>
            <w:tcBorders>
              <w:top w:val="nil"/>
              <w:left w:val="single" w:sz="6" w:space="0" w:color="000000"/>
              <w:bottom w:val="single" w:sz="6" w:space="0" w:color="000000"/>
              <w:right w:val="nil"/>
            </w:tcBorders>
            <w:hideMark/>
          </w:tcPr>
          <w:p w14:paraId="143FABE1" w14:textId="77777777" w:rsidR="00DE575A" w:rsidRPr="005439FB" w:rsidRDefault="00DE575A" w:rsidP="00D565EB">
            <w:pPr>
              <w:spacing w:line="240" w:lineRule="auto"/>
              <w:ind w:firstLine="0"/>
              <w:jc w:val="left"/>
              <w:textAlignment w:val="baseline"/>
              <w:rPr>
                <w:rFonts w:eastAsia="Times New Roman" w:cstheme="minorHAnsi"/>
                <w:sz w:val="22"/>
                <w:szCs w:val="22"/>
              </w:rPr>
            </w:pPr>
            <w:r w:rsidRPr="005439FB">
              <w:rPr>
                <w:rFonts w:eastAsia="Times New Roman" w:cstheme="minorHAnsi"/>
                <w:sz w:val="22"/>
                <w:szCs w:val="22"/>
              </w:rPr>
              <w:t>Poveikis žmonių sveikatai ir aplinkai </w:t>
            </w:r>
          </w:p>
        </w:tc>
        <w:tc>
          <w:tcPr>
            <w:tcW w:w="1365" w:type="pct"/>
            <w:tcBorders>
              <w:top w:val="nil"/>
              <w:left w:val="single" w:sz="6" w:space="0" w:color="000000"/>
              <w:bottom w:val="single" w:sz="6" w:space="0" w:color="000000"/>
              <w:right w:val="single" w:sz="6" w:space="0" w:color="000000"/>
            </w:tcBorders>
            <w:hideMark/>
          </w:tcPr>
          <w:p w14:paraId="69B187D0" w14:textId="77777777" w:rsidR="00DE575A" w:rsidRPr="005439FB" w:rsidRDefault="00DE575A" w:rsidP="00D565E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Darbinis skystis ir generuojamas garas turi būti saugus žmonių sveikatai ir aplinkai, netoksiškas. Turi būti pateiktas darbinio skysčio saugos duomenų lapas lietuvių kalba. </w:t>
            </w:r>
          </w:p>
        </w:tc>
        <w:tc>
          <w:tcPr>
            <w:tcW w:w="1178" w:type="pct"/>
            <w:tcBorders>
              <w:top w:val="nil"/>
              <w:left w:val="single" w:sz="6" w:space="0" w:color="000000"/>
              <w:bottom w:val="single" w:sz="6" w:space="0" w:color="000000"/>
              <w:right w:val="single" w:sz="6" w:space="0" w:color="000000"/>
            </w:tcBorders>
            <w:hideMark/>
          </w:tcPr>
          <w:p w14:paraId="5AB435CA" w14:textId="77777777" w:rsidR="00DE575A" w:rsidRPr="005439FB" w:rsidRDefault="00DE575A" w:rsidP="00D565E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DE575A" w:rsidRPr="005439FB" w14:paraId="7E7132AC" w14:textId="77777777" w:rsidTr="00D565EB">
        <w:trPr>
          <w:trHeight w:val="15"/>
        </w:trPr>
        <w:tc>
          <w:tcPr>
            <w:tcW w:w="546" w:type="pct"/>
            <w:tcBorders>
              <w:top w:val="single" w:sz="6" w:space="0" w:color="auto"/>
              <w:left w:val="single" w:sz="6" w:space="0" w:color="000000"/>
              <w:bottom w:val="single" w:sz="6" w:space="0" w:color="000000"/>
              <w:right w:val="nil"/>
            </w:tcBorders>
            <w:hideMark/>
          </w:tcPr>
          <w:p w14:paraId="306AE030" w14:textId="77777777" w:rsidR="00DE575A" w:rsidRPr="005439FB" w:rsidRDefault="00DE575A" w:rsidP="00D565E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2. </w:t>
            </w:r>
          </w:p>
        </w:tc>
        <w:tc>
          <w:tcPr>
            <w:tcW w:w="3276" w:type="pct"/>
            <w:gridSpan w:val="2"/>
            <w:tcBorders>
              <w:top w:val="single" w:sz="6" w:space="0" w:color="auto"/>
              <w:left w:val="single" w:sz="6" w:space="0" w:color="000000"/>
              <w:bottom w:val="single" w:sz="6" w:space="0" w:color="000000"/>
              <w:right w:val="single" w:sz="6" w:space="0" w:color="000000"/>
            </w:tcBorders>
            <w:hideMark/>
          </w:tcPr>
          <w:p w14:paraId="0F275ACC" w14:textId="77777777" w:rsidR="00DE575A" w:rsidRPr="005439FB" w:rsidRDefault="00DE575A" w:rsidP="00D565E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Vieno Generatoriaus komplekto sudėtis </w:t>
            </w:r>
          </w:p>
        </w:tc>
        <w:tc>
          <w:tcPr>
            <w:tcW w:w="1178" w:type="pct"/>
            <w:tcBorders>
              <w:top w:val="single" w:sz="6" w:space="0" w:color="auto"/>
              <w:left w:val="single" w:sz="6" w:space="0" w:color="000000"/>
              <w:bottom w:val="single" w:sz="6" w:space="0" w:color="000000"/>
              <w:right w:val="single" w:sz="6" w:space="0" w:color="000000"/>
            </w:tcBorders>
            <w:hideMark/>
          </w:tcPr>
          <w:p w14:paraId="73D2F0EA" w14:textId="77777777" w:rsidR="00DE575A" w:rsidRPr="005439FB" w:rsidRDefault="00DE575A" w:rsidP="00D565E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DE575A" w:rsidRPr="005439FB" w14:paraId="4D3B6FCB" w14:textId="77777777" w:rsidTr="00D565EB">
        <w:trPr>
          <w:trHeight w:val="15"/>
        </w:trPr>
        <w:tc>
          <w:tcPr>
            <w:tcW w:w="546" w:type="pct"/>
            <w:tcBorders>
              <w:top w:val="nil"/>
              <w:left w:val="single" w:sz="6" w:space="0" w:color="000000"/>
              <w:bottom w:val="single" w:sz="6" w:space="0" w:color="000000"/>
              <w:right w:val="nil"/>
            </w:tcBorders>
            <w:hideMark/>
          </w:tcPr>
          <w:p w14:paraId="57B1DF74" w14:textId="77777777" w:rsidR="00DE575A" w:rsidRPr="005439FB" w:rsidRDefault="00DE575A" w:rsidP="00D565E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2.1. </w:t>
            </w:r>
          </w:p>
        </w:tc>
        <w:tc>
          <w:tcPr>
            <w:tcW w:w="1911" w:type="pct"/>
            <w:tcBorders>
              <w:top w:val="nil"/>
              <w:left w:val="single" w:sz="6" w:space="0" w:color="000000"/>
              <w:bottom w:val="single" w:sz="6" w:space="0" w:color="000000"/>
              <w:right w:val="nil"/>
            </w:tcBorders>
            <w:hideMark/>
          </w:tcPr>
          <w:p w14:paraId="5DD63F6D" w14:textId="77777777" w:rsidR="00DE575A" w:rsidRPr="005439FB" w:rsidRDefault="00DE575A" w:rsidP="00D565EB">
            <w:pPr>
              <w:spacing w:line="240" w:lineRule="auto"/>
              <w:ind w:firstLine="15"/>
              <w:jc w:val="left"/>
              <w:textAlignment w:val="baseline"/>
              <w:rPr>
                <w:rFonts w:eastAsia="Times New Roman" w:cstheme="minorHAnsi"/>
                <w:sz w:val="22"/>
                <w:szCs w:val="22"/>
              </w:rPr>
            </w:pPr>
            <w:r w:rsidRPr="005439FB">
              <w:rPr>
                <w:rFonts w:eastAsia="Times New Roman" w:cstheme="minorHAnsi"/>
                <w:color w:val="000000"/>
                <w:sz w:val="22"/>
                <w:szCs w:val="22"/>
              </w:rPr>
              <w:t>Generatorius </w:t>
            </w:r>
          </w:p>
        </w:tc>
        <w:tc>
          <w:tcPr>
            <w:tcW w:w="1365" w:type="pct"/>
            <w:tcBorders>
              <w:top w:val="nil"/>
              <w:left w:val="single" w:sz="6" w:space="0" w:color="000000"/>
              <w:bottom w:val="single" w:sz="6" w:space="0" w:color="000000"/>
              <w:right w:val="single" w:sz="6" w:space="0" w:color="000000"/>
            </w:tcBorders>
            <w:hideMark/>
          </w:tcPr>
          <w:p w14:paraId="7F4C3413" w14:textId="77777777" w:rsidR="00DE575A" w:rsidRPr="005439FB" w:rsidRDefault="00DE575A" w:rsidP="00D565E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1 vnt. </w:t>
            </w:r>
          </w:p>
        </w:tc>
        <w:tc>
          <w:tcPr>
            <w:tcW w:w="1178" w:type="pct"/>
            <w:tcBorders>
              <w:top w:val="nil"/>
              <w:left w:val="single" w:sz="6" w:space="0" w:color="000000"/>
              <w:bottom w:val="single" w:sz="6" w:space="0" w:color="000000"/>
              <w:right w:val="single" w:sz="6" w:space="0" w:color="000000"/>
            </w:tcBorders>
            <w:hideMark/>
          </w:tcPr>
          <w:p w14:paraId="2976CA4B" w14:textId="77777777" w:rsidR="00DE575A" w:rsidRPr="005439FB" w:rsidRDefault="00DE575A" w:rsidP="00D565E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DE575A" w:rsidRPr="005439FB" w14:paraId="4A0937DD" w14:textId="77777777" w:rsidTr="00D565EB">
        <w:trPr>
          <w:trHeight w:val="255"/>
        </w:trPr>
        <w:tc>
          <w:tcPr>
            <w:tcW w:w="546" w:type="pct"/>
            <w:tcBorders>
              <w:top w:val="nil"/>
              <w:left w:val="single" w:sz="6" w:space="0" w:color="000000"/>
              <w:bottom w:val="single" w:sz="6" w:space="0" w:color="000000"/>
              <w:right w:val="nil"/>
            </w:tcBorders>
            <w:hideMark/>
          </w:tcPr>
          <w:p w14:paraId="7C3CA2B2" w14:textId="77777777" w:rsidR="00DE575A" w:rsidRPr="005439FB" w:rsidRDefault="00DE575A" w:rsidP="00D565E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2.2. </w:t>
            </w:r>
          </w:p>
        </w:tc>
        <w:tc>
          <w:tcPr>
            <w:tcW w:w="1911" w:type="pct"/>
            <w:tcBorders>
              <w:top w:val="nil"/>
              <w:left w:val="single" w:sz="6" w:space="0" w:color="000000"/>
              <w:bottom w:val="single" w:sz="6" w:space="0" w:color="000000"/>
              <w:right w:val="nil"/>
            </w:tcBorders>
            <w:hideMark/>
          </w:tcPr>
          <w:p w14:paraId="3D3A92B5" w14:textId="77777777" w:rsidR="00DE575A" w:rsidRPr="005439FB" w:rsidRDefault="00DE575A" w:rsidP="00D565EB">
            <w:pPr>
              <w:spacing w:line="240" w:lineRule="auto"/>
              <w:ind w:firstLine="15"/>
              <w:jc w:val="left"/>
              <w:textAlignment w:val="baseline"/>
              <w:rPr>
                <w:rFonts w:eastAsia="Times New Roman" w:cstheme="minorHAnsi"/>
                <w:sz w:val="22"/>
                <w:szCs w:val="22"/>
              </w:rPr>
            </w:pPr>
            <w:r w:rsidRPr="005439FB">
              <w:rPr>
                <w:rFonts w:eastAsia="Times New Roman" w:cstheme="minorHAnsi"/>
                <w:color w:val="000000"/>
                <w:sz w:val="22"/>
                <w:szCs w:val="22"/>
              </w:rPr>
              <w:t>Darbinio skysčio talpos (užpildytos) </w:t>
            </w:r>
          </w:p>
        </w:tc>
        <w:tc>
          <w:tcPr>
            <w:tcW w:w="1365" w:type="pct"/>
            <w:tcBorders>
              <w:top w:val="nil"/>
              <w:left w:val="single" w:sz="6" w:space="0" w:color="000000"/>
              <w:bottom w:val="single" w:sz="6" w:space="0" w:color="000000"/>
              <w:right w:val="single" w:sz="6" w:space="0" w:color="000000"/>
            </w:tcBorders>
            <w:hideMark/>
          </w:tcPr>
          <w:p w14:paraId="0B1AEFF7" w14:textId="77777777" w:rsidR="00DE575A" w:rsidRPr="005439FB" w:rsidRDefault="00DE575A" w:rsidP="00D565E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5 vnt. </w:t>
            </w:r>
          </w:p>
        </w:tc>
        <w:tc>
          <w:tcPr>
            <w:tcW w:w="1178" w:type="pct"/>
            <w:tcBorders>
              <w:top w:val="nil"/>
              <w:left w:val="single" w:sz="6" w:space="0" w:color="000000"/>
              <w:bottom w:val="single" w:sz="6" w:space="0" w:color="000000"/>
              <w:right w:val="single" w:sz="6" w:space="0" w:color="000000"/>
            </w:tcBorders>
            <w:hideMark/>
          </w:tcPr>
          <w:p w14:paraId="237491C7" w14:textId="77777777" w:rsidR="00DE575A" w:rsidRPr="005439FB" w:rsidRDefault="00DE575A" w:rsidP="00D565E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DE575A" w:rsidRPr="005439FB" w14:paraId="6B386718" w14:textId="77777777" w:rsidTr="00D565EB">
        <w:trPr>
          <w:trHeight w:val="15"/>
        </w:trPr>
        <w:tc>
          <w:tcPr>
            <w:tcW w:w="546" w:type="pct"/>
            <w:tcBorders>
              <w:top w:val="nil"/>
              <w:left w:val="single" w:sz="6" w:space="0" w:color="000000"/>
              <w:bottom w:val="single" w:sz="6" w:space="0" w:color="000000"/>
              <w:right w:val="nil"/>
            </w:tcBorders>
            <w:hideMark/>
          </w:tcPr>
          <w:p w14:paraId="5EB0F871" w14:textId="77777777" w:rsidR="00DE575A" w:rsidRPr="005439FB" w:rsidRDefault="00DE575A" w:rsidP="00D565E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2.3. </w:t>
            </w:r>
          </w:p>
        </w:tc>
        <w:tc>
          <w:tcPr>
            <w:tcW w:w="1911" w:type="pct"/>
            <w:tcBorders>
              <w:top w:val="nil"/>
              <w:left w:val="single" w:sz="6" w:space="0" w:color="000000"/>
              <w:bottom w:val="single" w:sz="6" w:space="0" w:color="000000"/>
              <w:right w:val="nil"/>
            </w:tcBorders>
            <w:hideMark/>
          </w:tcPr>
          <w:p w14:paraId="4637FB1D" w14:textId="77777777" w:rsidR="00DE575A" w:rsidRPr="005439FB" w:rsidRDefault="00DE575A" w:rsidP="00D565EB">
            <w:pPr>
              <w:spacing w:line="240" w:lineRule="auto"/>
              <w:ind w:firstLine="15"/>
              <w:textAlignment w:val="baseline"/>
              <w:rPr>
                <w:rFonts w:eastAsia="Times New Roman" w:cstheme="minorHAnsi"/>
                <w:sz w:val="22"/>
                <w:szCs w:val="22"/>
              </w:rPr>
            </w:pPr>
            <w:r w:rsidRPr="005439FB">
              <w:rPr>
                <w:rFonts w:eastAsia="Times New Roman" w:cstheme="minorHAnsi"/>
                <w:color w:val="000000"/>
                <w:sz w:val="22"/>
                <w:szCs w:val="22"/>
              </w:rPr>
              <w:t>Komplektas pajungimui vietoj šulinio dangčio </w:t>
            </w:r>
          </w:p>
        </w:tc>
        <w:tc>
          <w:tcPr>
            <w:tcW w:w="1365" w:type="pct"/>
            <w:tcBorders>
              <w:top w:val="nil"/>
              <w:left w:val="single" w:sz="6" w:space="0" w:color="000000"/>
              <w:bottom w:val="single" w:sz="6" w:space="0" w:color="000000"/>
              <w:right w:val="single" w:sz="6" w:space="0" w:color="000000"/>
            </w:tcBorders>
            <w:hideMark/>
          </w:tcPr>
          <w:p w14:paraId="6CA96F3C" w14:textId="77777777" w:rsidR="00DE575A" w:rsidRPr="005439FB" w:rsidRDefault="00DE575A" w:rsidP="00D565E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1 komplektas </w:t>
            </w:r>
          </w:p>
        </w:tc>
        <w:tc>
          <w:tcPr>
            <w:tcW w:w="1178" w:type="pct"/>
            <w:tcBorders>
              <w:top w:val="nil"/>
              <w:left w:val="single" w:sz="6" w:space="0" w:color="000000"/>
              <w:bottom w:val="single" w:sz="6" w:space="0" w:color="000000"/>
              <w:right w:val="single" w:sz="6" w:space="0" w:color="000000"/>
            </w:tcBorders>
            <w:hideMark/>
          </w:tcPr>
          <w:p w14:paraId="3B1D399F" w14:textId="77777777" w:rsidR="00DE575A" w:rsidRPr="005439FB" w:rsidRDefault="00DE575A" w:rsidP="00D565E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DE575A" w:rsidRPr="005439FB" w14:paraId="147B0E43" w14:textId="77777777" w:rsidTr="00D565EB">
        <w:trPr>
          <w:trHeight w:val="15"/>
        </w:trPr>
        <w:tc>
          <w:tcPr>
            <w:tcW w:w="546" w:type="pct"/>
            <w:tcBorders>
              <w:top w:val="nil"/>
              <w:left w:val="single" w:sz="6" w:space="0" w:color="000000"/>
              <w:bottom w:val="single" w:sz="6" w:space="0" w:color="000000"/>
              <w:right w:val="nil"/>
            </w:tcBorders>
            <w:hideMark/>
          </w:tcPr>
          <w:p w14:paraId="6DD7F7DB" w14:textId="77777777" w:rsidR="00DE575A" w:rsidRPr="005439FB" w:rsidRDefault="00DE575A" w:rsidP="00D565E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2.4. </w:t>
            </w:r>
          </w:p>
        </w:tc>
        <w:tc>
          <w:tcPr>
            <w:tcW w:w="1911" w:type="pct"/>
            <w:tcBorders>
              <w:top w:val="nil"/>
              <w:left w:val="single" w:sz="6" w:space="0" w:color="000000"/>
              <w:bottom w:val="single" w:sz="6" w:space="0" w:color="000000"/>
              <w:right w:val="nil"/>
            </w:tcBorders>
            <w:hideMark/>
          </w:tcPr>
          <w:p w14:paraId="114C7B61" w14:textId="77777777" w:rsidR="00DE575A" w:rsidRPr="005439FB" w:rsidRDefault="00DE575A" w:rsidP="00D565EB">
            <w:pPr>
              <w:spacing w:line="240" w:lineRule="auto"/>
              <w:ind w:firstLine="0"/>
              <w:textAlignment w:val="baseline"/>
              <w:rPr>
                <w:rFonts w:eastAsia="Times New Roman" w:cstheme="minorHAnsi"/>
                <w:sz w:val="22"/>
                <w:szCs w:val="22"/>
              </w:rPr>
            </w:pPr>
            <w:r w:rsidRPr="005439FB">
              <w:rPr>
                <w:rFonts w:eastAsia="Times New Roman" w:cstheme="minorHAnsi"/>
                <w:color w:val="000000"/>
                <w:sz w:val="22"/>
                <w:szCs w:val="22"/>
              </w:rPr>
              <w:t>Komplektas pajungimui į vamzdyną </w:t>
            </w:r>
          </w:p>
        </w:tc>
        <w:tc>
          <w:tcPr>
            <w:tcW w:w="1365" w:type="pct"/>
            <w:tcBorders>
              <w:top w:val="nil"/>
              <w:left w:val="single" w:sz="6" w:space="0" w:color="000000"/>
              <w:bottom w:val="single" w:sz="6" w:space="0" w:color="000000"/>
              <w:right w:val="single" w:sz="6" w:space="0" w:color="000000"/>
            </w:tcBorders>
            <w:hideMark/>
          </w:tcPr>
          <w:p w14:paraId="3E260497" w14:textId="77777777" w:rsidR="00DE575A" w:rsidRPr="005439FB" w:rsidRDefault="00DE575A" w:rsidP="00D565EB">
            <w:pPr>
              <w:spacing w:line="240" w:lineRule="auto"/>
              <w:ind w:firstLine="30"/>
              <w:jc w:val="left"/>
              <w:textAlignment w:val="baseline"/>
              <w:rPr>
                <w:rFonts w:eastAsia="Times New Roman" w:cstheme="minorHAnsi"/>
                <w:sz w:val="22"/>
                <w:szCs w:val="22"/>
              </w:rPr>
            </w:pPr>
            <w:r w:rsidRPr="005439FB">
              <w:rPr>
                <w:rFonts w:eastAsia="Times New Roman" w:cstheme="minorHAnsi"/>
                <w:color w:val="000000"/>
                <w:sz w:val="22"/>
                <w:szCs w:val="22"/>
              </w:rPr>
              <w:t>1 komplektas </w:t>
            </w:r>
          </w:p>
        </w:tc>
        <w:tc>
          <w:tcPr>
            <w:tcW w:w="1178" w:type="pct"/>
            <w:tcBorders>
              <w:top w:val="nil"/>
              <w:left w:val="single" w:sz="6" w:space="0" w:color="000000"/>
              <w:bottom w:val="single" w:sz="6" w:space="0" w:color="000000"/>
              <w:right w:val="single" w:sz="6" w:space="0" w:color="000000"/>
            </w:tcBorders>
            <w:hideMark/>
          </w:tcPr>
          <w:p w14:paraId="538AF237" w14:textId="77777777" w:rsidR="00DE575A" w:rsidRPr="005439FB" w:rsidRDefault="00DE575A" w:rsidP="00D565E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r w:rsidR="00DE575A" w:rsidRPr="005439FB" w14:paraId="3217AE9C" w14:textId="77777777" w:rsidTr="00D565EB">
        <w:trPr>
          <w:trHeight w:val="15"/>
        </w:trPr>
        <w:tc>
          <w:tcPr>
            <w:tcW w:w="5000" w:type="pct"/>
            <w:gridSpan w:val="4"/>
            <w:tcBorders>
              <w:top w:val="single" w:sz="6" w:space="0" w:color="auto"/>
              <w:left w:val="single" w:sz="6" w:space="0" w:color="000000"/>
              <w:bottom w:val="single" w:sz="6" w:space="0" w:color="auto"/>
              <w:right w:val="single" w:sz="6" w:space="0" w:color="000000"/>
            </w:tcBorders>
            <w:hideMark/>
          </w:tcPr>
          <w:p w14:paraId="4FDED17E" w14:textId="77777777" w:rsidR="00DE575A" w:rsidRPr="005439FB" w:rsidRDefault="00DE575A" w:rsidP="00D565E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3. Kiti reikalavimai </w:t>
            </w:r>
          </w:p>
        </w:tc>
      </w:tr>
      <w:tr w:rsidR="00DE575A" w:rsidRPr="005439FB" w14:paraId="752F1BEE" w14:textId="77777777" w:rsidTr="00D565EB">
        <w:trPr>
          <w:trHeight w:val="480"/>
        </w:trPr>
        <w:tc>
          <w:tcPr>
            <w:tcW w:w="546" w:type="pct"/>
            <w:vMerge w:val="restart"/>
            <w:tcBorders>
              <w:top w:val="single" w:sz="6" w:space="0" w:color="auto"/>
              <w:left w:val="single" w:sz="6" w:space="0" w:color="000000"/>
              <w:bottom w:val="single" w:sz="4" w:space="0" w:color="auto"/>
              <w:right w:val="nil"/>
            </w:tcBorders>
            <w:hideMark/>
          </w:tcPr>
          <w:p w14:paraId="5192565C" w14:textId="77777777" w:rsidR="00DE575A" w:rsidRPr="005439FB" w:rsidRDefault="00DE575A" w:rsidP="00D565EB">
            <w:pPr>
              <w:spacing w:line="240" w:lineRule="auto"/>
              <w:ind w:firstLine="0"/>
              <w:jc w:val="left"/>
              <w:textAlignment w:val="baseline"/>
              <w:rPr>
                <w:rFonts w:eastAsia="Times New Roman" w:cstheme="minorHAnsi"/>
                <w:sz w:val="22"/>
                <w:szCs w:val="22"/>
              </w:rPr>
            </w:pPr>
            <w:r w:rsidRPr="005439FB">
              <w:rPr>
                <w:rFonts w:eastAsia="Times New Roman" w:cstheme="minorHAnsi"/>
                <w:color w:val="000000"/>
                <w:sz w:val="22"/>
                <w:szCs w:val="22"/>
              </w:rPr>
              <w:t>3.1. </w:t>
            </w:r>
          </w:p>
        </w:tc>
        <w:tc>
          <w:tcPr>
            <w:tcW w:w="3276" w:type="pct"/>
            <w:gridSpan w:val="2"/>
            <w:vMerge w:val="restart"/>
            <w:tcBorders>
              <w:top w:val="single" w:sz="6" w:space="0" w:color="auto"/>
              <w:left w:val="single" w:sz="6" w:space="0" w:color="000000"/>
              <w:bottom w:val="single" w:sz="4" w:space="0" w:color="auto"/>
              <w:right w:val="single" w:sz="6" w:space="0" w:color="000000"/>
            </w:tcBorders>
            <w:hideMark/>
          </w:tcPr>
          <w:p w14:paraId="7607F065" w14:textId="77777777" w:rsidR="00DE575A" w:rsidRPr="005439FB" w:rsidRDefault="00DE575A" w:rsidP="00D565EB">
            <w:pPr>
              <w:spacing w:line="240" w:lineRule="auto"/>
              <w:ind w:firstLine="0"/>
              <w:textAlignment w:val="baseline"/>
              <w:rPr>
                <w:rFonts w:eastAsia="Times New Roman" w:cstheme="minorHAnsi"/>
                <w:sz w:val="22"/>
                <w:szCs w:val="22"/>
              </w:rPr>
            </w:pPr>
            <w:r w:rsidRPr="005439FB">
              <w:rPr>
                <w:rFonts w:eastAsia="Times New Roman" w:cstheme="minorHAnsi"/>
                <w:sz w:val="22"/>
                <w:szCs w:val="22"/>
              </w:rPr>
              <w:t>Tiekėjas įsipareigoja teikiant Prekes laikytis šių aplinkosaugos reikalavimų: </w:t>
            </w:r>
          </w:p>
          <w:p w14:paraId="299E3EE4" w14:textId="77777777" w:rsidR="00DE575A" w:rsidRPr="005439FB" w:rsidRDefault="00DE575A" w:rsidP="00D565EB">
            <w:pPr>
              <w:spacing w:line="240" w:lineRule="auto"/>
              <w:ind w:firstLine="0"/>
              <w:textAlignment w:val="baseline"/>
              <w:rPr>
                <w:rFonts w:eastAsia="Times New Roman" w:cstheme="minorHAnsi"/>
                <w:sz w:val="22"/>
                <w:szCs w:val="22"/>
              </w:rPr>
            </w:pPr>
            <w:r w:rsidRPr="005439FB">
              <w:rPr>
                <w:rFonts w:eastAsia="Times New Roman" w:cstheme="minorHAnsi"/>
                <w:sz w:val="22"/>
                <w:szCs w:val="22"/>
              </w:rPr>
              <w:t xml:space="preserve">1. vadovautis Lietuvos Respublikos aplinkos ministro 2011 m. birželio 28 d. įsakymu Nr. D1-508 (aktuali redakcija) (toliau - Įsakymas) patvirtinto „Aplinkos </w:t>
            </w:r>
            <w:r w:rsidRPr="005439FB">
              <w:rPr>
                <w:rFonts w:eastAsia="Times New Roman" w:cstheme="minorHAnsi"/>
                <w:sz w:val="22"/>
                <w:szCs w:val="22"/>
              </w:rPr>
              <w:lastRenderedPageBreak/>
              <w:t>apsaugos kriterijų taikymo, vykdant žaliuosius pirkimus, tvarkos aprašo“ (toliau - Tvarkos aprašo) 4.4.4.4. punktu, t. y. prekės turi būti tvirtos, ilgaamžės, funkcionalios, jų ar jų sudedamosios dalys turi būti tinkančios naudoti daug kartų ir (ar) lengvai pataisomos, ir (ar) pakeičiamos. Tiekėjas turi užtikrinti galimybę įsigyti siūlomų prekių originalias (arba joms lygiavertes) atsargines dalis (jų tiekimą rinkai) ne trumpiau kaip 2 metus nuo prekių garantinio laikotarpio pabaigos, išskyrus atvejus, kai siūlomos prekių originalios (arba joms lygiavertės) atsarginės dalys dėl objektyvių priežasčių negali būti tiekiamos Lietuvos Respublikos rinkai </w:t>
            </w:r>
            <w:r w:rsidRPr="005439FB">
              <w:rPr>
                <w:rFonts w:eastAsia="Times New Roman" w:cstheme="minorHAnsi"/>
                <w:b/>
                <w:bCs/>
                <w:i/>
                <w:iCs/>
                <w:sz w:val="22"/>
                <w:szCs w:val="22"/>
              </w:rPr>
              <w:t>(atitiktį reikalavimui pagrįsti tiekėjas turi pateikti gamintojo ir (ar) tiekėjo raštišką patvirtinimą ar deklaraciją)</w:t>
            </w:r>
            <w:r w:rsidRPr="005439FB">
              <w:rPr>
                <w:rFonts w:eastAsia="Times New Roman" w:cstheme="minorHAnsi"/>
                <w:sz w:val="22"/>
                <w:szCs w:val="22"/>
              </w:rPr>
              <w:t>; </w:t>
            </w:r>
          </w:p>
          <w:p w14:paraId="36DF6F65" w14:textId="77777777" w:rsidR="00DE575A" w:rsidRPr="005439FB" w:rsidRDefault="00DE575A" w:rsidP="00D565EB">
            <w:pPr>
              <w:spacing w:line="240" w:lineRule="auto"/>
              <w:ind w:firstLine="0"/>
              <w:textAlignment w:val="baseline"/>
              <w:rPr>
                <w:rFonts w:eastAsia="Times New Roman" w:cstheme="minorHAnsi"/>
                <w:sz w:val="22"/>
                <w:szCs w:val="22"/>
              </w:rPr>
            </w:pPr>
            <w:r w:rsidRPr="005439FB">
              <w:rPr>
                <w:rFonts w:eastAsia="Times New Roman" w:cstheme="minorHAnsi"/>
                <w:sz w:val="22"/>
                <w:szCs w:val="22"/>
              </w:rPr>
              <w:t>2. prekių pakuotės turi būti laikytinos perdirbamosiomis pakuotėmis pagal Lietuvos Respublikos mokesčio už aplinkos teršimą įstatymo nuostatas </w:t>
            </w:r>
            <w:r w:rsidRPr="005439FB">
              <w:rPr>
                <w:rFonts w:eastAsia="Times New Roman" w:cstheme="minorHAnsi"/>
                <w:b/>
                <w:bCs/>
                <w:i/>
                <w:iCs/>
                <w:sz w:val="22"/>
                <w:szCs w:val="22"/>
              </w:rPr>
              <w:t>(atitiktį reikalavimui pagrįsti tiekėjas turi pateikti pakuotės aprašymą, gamintojo ir (ar) importuotojo, ir (ar) tiekėjo rašytinį patvirtinimą apie pakuotės atitiktį arba kitus lygiaverčius įrodymus)</w:t>
            </w:r>
            <w:r w:rsidRPr="005439FB">
              <w:rPr>
                <w:rFonts w:eastAsia="Times New Roman" w:cstheme="minorHAnsi"/>
                <w:sz w:val="22"/>
                <w:szCs w:val="22"/>
              </w:rPr>
              <w:t>. </w:t>
            </w:r>
          </w:p>
        </w:tc>
        <w:tc>
          <w:tcPr>
            <w:tcW w:w="1178" w:type="pct"/>
            <w:tcBorders>
              <w:top w:val="single" w:sz="6" w:space="0" w:color="auto"/>
              <w:left w:val="single" w:sz="6" w:space="0" w:color="000000"/>
              <w:bottom w:val="single" w:sz="6" w:space="0" w:color="auto"/>
              <w:right w:val="single" w:sz="6" w:space="0" w:color="000000"/>
            </w:tcBorders>
            <w:hideMark/>
          </w:tcPr>
          <w:p w14:paraId="34C142DE" w14:textId="77777777" w:rsidR="00DE575A" w:rsidRPr="005439FB" w:rsidRDefault="00DE575A" w:rsidP="00D565EB">
            <w:pPr>
              <w:spacing w:line="240" w:lineRule="auto"/>
              <w:ind w:firstLine="30"/>
              <w:jc w:val="center"/>
              <w:textAlignment w:val="baseline"/>
              <w:rPr>
                <w:rFonts w:eastAsia="Times New Roman" w:cstheme="minorHAnsi"/>
                <w:sz w:val="22"/>
                <w:szCs w:val="22"/>
              </w:rPr>
            </w:pPr>
            <w:r w:rsidRPr="005439FB">
              <w:rPr>
                <w:rFonts w:eastAsia="Times New Roman" w:cstheme="minorHAnsi"/>
                <w:color w:val="000000"/>
                <w:sz w:val="22"/>
                <w:szCs w:val="22"/>
              </w:rPr>
              <w:lastRenderedPageBreak/>
              <w:t>Atitikimo deklaravimas (pažymėti „atitinka“ / „neatitinka“) </w:t>
            </w:r>
          </w:p>
        </w:tc>
      </w:tr>
      <w:tr w:rsidR="00DE575A" w:rsidRPr="005439FB" w14:paraId="75A84AB8" w14:textId="77777777" w:rsidTr="00D565EB">
        <w:trPr>
          <w:trHeight w:val="6120"/>
        </w:trPr>
        <w:tc>
          <w:tcPr>
            <w:tcW w:w="546" w:type="pct"/>
            <w:vMerge/>
            <w:tcBorders>
              <w:top w:val="single" w:sz="6" w:space="0" w:color="000000"/>
              <w:left w:val="single" w:sz="6" w:space="0" w:color="000000"/>
              <w:bottom w:val="single" w:sz="4" w:space="0" w:color="auto"/>
              <w:right w:val="nil"/>
            </w:tcBorders>
            <w:vAlign w:val="center"/>
            <w:hideMark/>
          </w:tcPr>
          <w:p w14:paraId="2B4F7F22" w14:textId="77777777" w:rsidR="00DE575A" w:rsidRPr="005439FB" w:rsidRDefault="00DE575A" w:rsidP="00D565EB">
            <w:pPr>
              <w:spacing w:line="240" w:lineRule="auto"/>
              <w:ind w:firstLine="0"/>
              <w:jc w:val="left"/>
              <w:rPr>
                <w:rFonts w:eastAsia="Times New Roman" w:cstheme="minorHAnsi"/>
                <w:sz w:val="22"/>
                <w:szCs w:val="22"/>
              </w:rPr>
            </w:pPr>
          </w:p>
        </w:tc>
        <w:tc>
          <w:tcPr>
            <w:tcW w:w="3276" w:type="pct"/>
            <w:gridSpan w:val="2"/>
            <w:vMerge/>
            <w:tcBorders>
              <w:top w:val="single" w:sz="6" w:space="0" w:color="000000"/>
              <w:left w:val="single" w:sz="6" w:space="0" w:color="000000"/>
              <w:bottom w:val="single" w:sz="4" w:space="0" w:color="auto"/>
              <w:right w:val="single" w:sz="6" w:space="0" w:color="000000"/>
            </w:tcBorders>
            <w:vAlign w:val="center"/>
            <w:hideMark/>
          </w:tcPr>
          <w:p w14:paraId="23CD16FE" w14:textId="77777777" w:rsidR="00DE575A" w:rsidRPr="005439FB" w:rsidRDefault="00DE575A" w:rsidP="00D565EB">
            <w:pPr>
              <w:spacing w:line="240" w:lineRule="auto"/>
              <w:ind w:firstLine="0"/>
              <w:jc w:val="left"/>
              <w:rPr>
                <w:rFonts w:eastAsia="Times New Roman" w:cstheme="minorHAnsi"/>
                <w:sz w:val="22"/>
                <w:szCs w:val="22"/>
              </w:rPr>
            </w:pPr>
          </w:p>
        </w:tc>
        <w:tc>
          <w:tcPr>
            <w:tcW w:w="1178" w:type="pct"/>
            <w:tcBorders>
              <w:top w:val="single" w:sz="6" w:space="0" w:color="auto"/>
              <w:left w:val="single" w:sz="6" w:space="0" w:color="000000"/>
              <w:bottom w:val="single" w:sz="6" w:space="0" w:color="auto"/>
              <w:right w:val="single" w:sz="6" w:space="0" w:color="000000"/>
            </w:tcBorders>
            <w:hideMark/>
          </w:tcPr>
          <w:p w14:paraId="0DF7C75F" w14:textId="77777777" w:rsidR="00DE575A" w:rsidRPr="005439FB" w:rsidRDefault="00DE575A" w:rsidP="00D565EB">
            <w:pPr>
              <w:spacing w:line="240" w:lineRule="auto"/>
              <w:ind w:firstLine="690"/>
              <w:jc w:val="center"/>
              <w:textAlignment w:val="baseline"/>
              <w:rPr>
                <w:rFonts w:eastAsia="Times New Roman" w:cstheme="minorHAnsi"/>
                <w:sz w:val="22"/>
                <w:szCs w:val="22"/>
              </w:rPr>
            </w:pPr>
            <w:r w:rsidRPr="005439FB">
              <w:rPr>
                <w:rFonts w:eastAsia="Times New Roman" w:cstheme="minorHAnsi"/>
                <w:color w:val="000000"/>
                <w:sz w:val="22"/>
                <w:szCs w:val="22"/>
              </w:rPr>
              <w:t> </w:t>
            </w:r>
          </w:p>
        </w:tc>
      </w:tr>
    </w:tbl>
    <w:p w14:paraId="1BABFDEB" w14:textId="77777777" w:rsidR="00CB5907" w:rsidRDefault="00CB5907" w:rsidP="00506996">
      <w:pPr>
        <w:pStyle w:val="Betarp"/>
        <w:spacing w:line="300" w:lineRule="auto"/>
        <w:ind w:firstLine="0"/>
        <w:contextualSpacing/>
        <w:rPr>
          <w:rFonts w:ascii="Arial" w:eastAsiaTheme="minorHAnsi" w:hAnsi="Arial" w:cs="Arial"/>
          <w:bCs/>
          <w:iCs/>
        </w:rPr>
      </w:pPr>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3B4534EA" w14:textId="3E4F091F" w:rsidR="00173C89" w:rsidRPr="00B4418D" w:rsidRDefault="00173C89" w:rsidP="00173C89">
      <w:pPr>
        <w:pStyle w:val="Antrat2"/>
        <w:ind w:left="7371" w:firstLine="0"/>
        <w:rPr>
          <w:rFonts w:asciiTheme="minorHAnsi" w:eastAsiaTheme="minorEastAsia" w:hAnsiTheme="minorHAnsi" w:cstheme="minorHAnsi"/>
          <w:color w:val="auto"/>
          <w:sz w:val="21"/>
          <w:szCs w:val="21"/>
        </w:rPr>
      </w:pPr>
      <w:bookmarkStart w:id="39" w:name="_Toc222232398"/>
      <w:bookmarkStart w:id="40" w:name="_Toc223703334"/>
      <w:bookmarkStart w:id="41" w:name="_Toc224570247"/>
      <w:r w:rsidRPr="00B4418D">
        <w:rPr>
          <w:rFonts w:asciiTheme="minorHAnsi" w:eastAsiaTheme="minorEastAsia" w:hAnsiTheme="minorHAnsi" w:cstheme="minorHAnsi"/>
          <w:color w:val="auto"/>
          <w:sz w:val="21"/>
          <w:szCs w:val="21"/>
        </w:rPr>
        <w:t xml:space="preserve">Pirkimo sąlygų </w:t>
      </w:r>
      <w:r>
        <w:rPr>
          <w:rFonts w:asciiTheme="minorHAnsi" w:eastAsiaTheme="minorEastAsia" w:hAnsiTheme="minorHAnsi" w:cstheme="minorHAnsi"/>
          <w:color w:val="auto"/>
          <w:sz w:val="21"/>
          <w:szCs w:val="21"/>
        </w:rPr>
        <w:t>4</w:t>
      </w:r>
      <w:r w:rsidRPr="00B4418D">
        <w:rPr>
          <w:rFonts w:asciiTheme="minorHAnsi" w:eastAsiaTheme="minorEastAsia" w:hAnsiTheme="minorHAnsi" w:cstheme="minorHAnsi"/>
          <w:color w:val="auto"/>
          <w:sz w:val="21"/>
          <w:szCs w:val="21"/>
        </w:rPr>
        <w:t xml:space="preserve"> priedas</w:t>
      </w:r>
      <w:bookmarkStart w:id="42" w:name="_Toc214543255"/>
      <w:r w:rsidRPr="00B4418D">
        <w:rPr>
          <w:rFonts w:asciiTheme="minorHAnsi" w:eastAsiaTheme="minorEastAsia" w:hAnsiTheme="minorHAnsi" w:cstheme="minorHAnsi"/>
          <w:color w:val="auto"/>
          <w:sz w:val="21"/>
          <w:szCs w:val="21"/>
        </w:rPr>
        <w:t xml:space="preserve"> „Sutarties projektas“</w:t>
      </w:r>
      <w:bookmarkEnd w:id="39"/>
      <w:bookmarkEnd w:id="40"/>
      <w:bookmarkEnd w:id="41"/>
      <w:bookmarkEnd w:id="42"/>
    </w:p>
    <w:p w14:paraId="690BC2DB" w14:textId="77777777" w:rsidR="00173C89" w:rsidRPr="00B4418D" w:rsidRDefault="00173C89" w:rsidP="00173C89">
      <w:pPr>
        <w:rPr>
          <w:rFonts w:cstheme="minorHAnsi"/>
        </w:rPr>
      </w:pPr>
    </w:p>
    <w:p w14:paraId="033F4133" w14:textId="77777777" w:rsidR="00173C89" w:rsidRPr="00854757" w:rsidRDefault="00173C89" w:rsidP="00173C89">
      <w:pPr>
        <w:jc w:val="center"/>
        <w:rPr>
          <w:caps/>
          <w:color w:val="404040" w:themeColor="text1" w:themeTint="BF"/>
          <w:spacing w:val="20"/>
          <w:sz w:val="28"/>
          <w:szCs w:val="28"/>
        </w:rPr>
      </w:pPr>
      <w:r w:rsidRPr="00854757">
        <w:rPr>
          <w:caps/>
          <w:color w:val="404040" w:themeColor="text1" w:themeTint="BF"/>
          <w:spacing w:val="20"/>
          <w:sz w:val="28"/>
          <w:szCs w:val="28"/>
        </w:rPr>
        <w:t>PREKIŲ pirkimo–pardavimo sutarties Bendrosios sąlygos</w:t>
      </w:r>
    </w:p>
    <w:p w14:paraId="2CB4FBC0" w14:textId="77777777" w:rsidR="00173C89" w:rsidRDefault="00173C89" w:rsidP="00173C89">
      <w:pPr>
        <w:tabs>
          <w:tab w:val="left" w:pos="2977"/>
        </w:tabs>
        <w:spacing w:after="120" w:line="20" w:lineRule="atLeast"/>
        <w:jc w:val="center"/>
        <w:rPr>
          <w:rFonts w:ascii="Times New Roman" w:eastAsia="Calibri" w:hAnsi="Times New Roman" w:cs="Times New Roman"/>
          <w:sz w:val="24"/>
          <w:szCs w:val="24"/>
        </w:rPr>
      </w:pPr>
    </w:p>
    <w:p w14:paraId="362AAD66" w14:textId="77777777" w:rsidR="00173C89" w:rsidRDefault="00173C89" w:rsidP="00173C89">
      <w:pPr>
        <w:jc w:val="center"/>
        <w:rPr>
          <w:rFonts w:ascii="Times New Roman" w:hAnsi="Times New Roman" w:cs="Times New Roman"/>
          <w:i/>
          <w:smallCaps/>
          <w:sz w:val="24"/>
          <w:szCs w:val="24"/>
        </w:rPr>
      </w:pPr>
      <w:r w:rsidRPr="005018C6">
        <w:rPr>
          <w:rFonts w:ascii="Times New Roman" w:hAnsi="Times New Roman" w:cs="Times New Roman"/>
          <w:i/>
          <w:smallCaps/>
          <w:sz w:val="24"/>
          <w:szCs w:val="24"/>
        </w:rPr>
        <w:t>(pridedama atskiru priedu)</w:t>
      </w:r>
    </w:p>
    <w:p w14:paraId="1E4AF8D3" w14:textId="77777777" w:rsidR="00173C89" w:rsidRDefault="00173C89" w:rsidP="00173C89">
      <w:pPr>
        <w:jc w:val="center"/>
        <w:rPr>
          <w:rFonts w:cstheme="minorHAnsi"/>
          <w:b/>
          <w:bCs/>
          <w:smallCaps/>
          <w:sz w:val="22"/>
          <w:szCs w:val="22"/>
        </w:rPr>
      </w:pPr>
      <w:r>
        <w:rPr>
          <w:rFonts w:cstheme="minorHAnsi"/>
        </w:rPr>
        <w:t>_____________</w:t>
      </w:r>
      <w:r w:rsidRPr="00F0499F">
        <w:rPr>
          <w:rFonts w:cstheme="minorHAnsi"/>
        </w:rPr>
        <w:t>__________</w:t>
      </w:r>
    </w:p>
    <w:p w14:paraId="3D38772B" w14:textId="77777777" w:rsidR="00173C89" w:rsidRDefault="00173C89" w:rsidP="00173C89">
      <w:pPr>
        <w:rPr>
          <w:rFonts w:cstheme="minorHAnsi"/>
          <w:b/>
          <w:bCs/>
          <w:smallCaps/>
          <w:sz w:val="22"/>
          <w:szCs w:val="22"/>
        </w:rPr>
      </w:pPr>
    </w:p>
    <w:p w14:paraId="3A406F28" w14:textId="77777777" w:rsidR="00173C89" w:rsidRPr="00F0499F" w:rsidRDefault="00173C89" w:rsidP="00173C89">
      <w:pPr>
        <w:rPr>
          <w:rFonts w:cstheme="minorHAnsi"/>
          <w:b/>
          <w:bCs/>
          <w:smallCaps/>
          <w:sz w:val="22"/>
          <w:szCs w:val="22"/>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02BA307F" w:rsidR="009B4090" w:rsidRPr="00AD3894" w:rsidRDefault="005110A6" w:rsidP="00AD3894">
      <w:pPr>
        <w:pStyle w:val="Antrat2"/>
        <w:jc w:val="right"/>
        <w:rPr>
          <w:rFonts w:asciiTheme="minorHAnsi" w:eastAsiaTheme="minorHAnsi" w:hAnsiTheme="minorHAnsi" w:cstheme="minorHAnsi"/>
          <w:bCs/>
          <w:iCs/>
          <w:color w:val="auto"/>
          <w:sz w:val="21"/>
          <w:szCs w:val="21"/>
        </w:rPr>
      </w:pPr>
      <w:bookmarkStart w:id="43" w:name="_Toc224570248"/>
      <w:r w:rsidRPr="00AD3894">
        <w:rPr>
          <w:rFonts w:asciiTheme="minorHAnsi" w:hAnsiTheme="minorHAnsi" w:cstheme="minorHAnsi"/>
          <w:color w:val="auto"/>
          <w:sz w:val="21"/>
          <w:szCs w:val="21"/>
        </w:rPr>
        <w:t xml:space="preserve">Pirkimo sąlygų </w:t>
      </w:r>
      <w:r w:rsidR="00A01D30">
        <w:rPr>
          <w:rFonts w:asciiTheme="minorHAnsi" w:hAnsiTheme="minorHAnsi" w:cstheme="minorHAnsi"/>
          <w:color w:val="auto"/>
          <w:sz w:val="21"/>
          <w:szCs w:val="21"/>
        </w:rPr>
        <w:t>5</w:t>
      </w:r>
      <w:r w:rsidRPr="00AD3894">
        <w:rPr>
          <w:rFonts w:asciiTheme="minorHAnsi" w:hAnsiTheme="minorHAnsi" w:cstheme="minorHAnsi"/>
          <w:color w:val="auto"/>
          <w:sz w:val="21"/>
          <w:szCs w:val="21"/>
        </w:rPr>
        <w:t xml:space="preserve"> priedas „Terminai“</w:t>
      </w:r>
      <w:bookmarkEnd w:id="43"/>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173C89" w:rsidRDefault="009B4090" w:rsidP="003C138F">
            <w:pPr>
              <w:ind w:firstLine="34"/>
              <w:rPr>
                <w:rFonts w:asciiTheme="minorHAnsi" w:hAnsiTheme="minorHAnsi" w:cstheme="minorHAnsi"/>
                <w:sz w:val="21"/>
                <w:szCs w:val="21"/>
              </w:rPr>
            </w:pPr>
            <w:r w:rsidRPr="00173C89">
              <w:rPr>
                <w:rFonts w:asciiTheme="minorHAnsi" w:hAnsiTheme="minorHAnsi" w:cstheme="minorHAnsi"/>
                <w:sz w:val="21"/>
                <w:szCs w:val="21"/>
              </w:rPr>
              <w:t>90 (devyniasdešimt) dienų nuo pasiūlymų pateikimo galutinio termino pabaigos</w:t>
            </w:r>
            <w:r w:rsidR="2F96E0D3" w:rsidRPr="00173C89">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36B06DBF" w:rsidR="009B4090" w:rsidRPr="00173C89" w:rsidRDefault="00173C89" w:rsidP="003C138F">
            <w:pPr>
              <w:ind w:firstLine="34"/>
              <w:rPr>
                <w:rFonts w:asciiTheme="minorHAnsi" w:hAnsiTheme="minorHAnsi" w:cstheme="minorHAnsi"/>
                <w:sz w:val="21"/>
                <w:szCs w:val="21"/>
              </w:rPr>
            </w:pPr>
            <w:r w:rsidRPr="00173C89">
              <w:rPr>
                <w:rFonts w:asciiTheme="minorHAnsi" w:hAnsiTheme="minorHAnsi" w:cstheme="minorHAnsi"/>
                <w:iCs/>
                <w:sz w:val="21"/>
                <w:szCs w:val="21"/>
              </w:rPr>
              <w:t>NETAIKOMA</w:t>
            </w:r>
          </w:p>
          <w:p w14:paraId="44AD543A" w14:textId="77777777" w:rsidR="009B4090" w:rsidRPr="00173C89" w:rsidRDefault="009B4090" w:rsidP="003C138F">
            <w:pPr>
              <w:ind w:firstLine="34"/>
              <w:rPr>
                <w:rFonts w:asciiTheme="minorHAnsi" w:hAnsiTheme="minorHAnsi" w:cstheme="minorHAnsi"/>
                <w:sz w:val="21"/>
                <w:szCs w:val="21"/>
              </w:rPr>
            </w:pPr>
          </w:p>
        </w:tc>
        <w:tc>
          <w:tcPr>
            <w:tcW w:w="3424" w:type="dxa"/>
          </w:tcPr>
          <w:p w14:paraId="4885131B" w14:textId="682CF954"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00697152" w:rsidR="009B4090" w:rsidRPr="00173C89" w:rsidRDefault="00173C89" w:rsidP="003C138F">
            <w:pPr>
              <w:ind w:firstLine="34"/>
              <w:rPr>
                <w:rFonts w:asciiTheme="minorHAnsi" w:hAnsiTheme="minorHAnsi" w:cstheme="minorHAnsi"/>
                <w:sz w:val="21"/>
                <w:szCs w:val="21"/>
              </w:rPr>
            </w:pPr>
            <w:r w:rsidRPr="00173C89">
              <w:rPr>
                <w:rFonts w:asciiTheme="minorHAnsi" w:hAnsiTheme="minorHAnsi" w:cstheme="minorHAnsi"/>
                <w:iCs/>
                <w:sz w:val="21"/>
                <w:szCs w:val="21"/>
              </w:rPr>
              <w:t>NETAIKOMA</w:t>
            </w:r>
          </w:p>
          <w:p w14:paraId="593A8179" w14:textId="77777777" w:rsidR="009B4090" w:rsidRPr="00173C89" w:rsidRDefault="009B4090" w:rsidP="003C138F">
            <w:pPr>
              <w:ind w:firstLine="34"/>
              <w:rPr>
                <w:rFonts w:asciiTheme="minorHAnsi" w:hAnsiTheme="minorHAnsi" w:cstheme="minorHAnsi"/>
                <w:sz w:val="21"/>
                <w:szCs w:val="21"/>
              </w:rPr>
            </w:pPr>
          </w:p>
        </w:tc>
        <w:tc>
          <w:tcPr>
            <w:tcW w:w="3424" w:type="dxa"/>
          </w:tcPr>
          <w:p w14:paraId="3485D5CD" w14:textId="2066019B"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0C543" w14:textId="77777777" w:rsidR="00B30DB5" w:rsidRDefault="00B30DB5" w:rsidP="00D05666">
      <w:r>
        <w:separator/>
      </w:r>
    </w:p>
  </w:endnote>
  <w:endnote w:type="continuationSeparator" w:id="0">
    <w:p w14:paraId="76BBFF74" w14:textId="77777777" w:rsidR="00B30DB5" w:rsidRDefault="00B30DB5" w:rsidP="00D05666">
      <w:r>
        <w:continuationSeparator/>
      </w:r>
    </w:p>
  </w:endnote>
  <w:endnote w:type="continuationNotice" w:id="1">
    <w:p w14:paraId="3E376B29" w14:textId="77777777" w:rsidR="00B30DB5" w:rsidRDefault="00B30DB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imesLT">
    <w:altName w:val="Times New Roman"/>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81C70" w14:textId="77777777" w:rsidR="00B30DB5" w:rsidRDefault="00B30DB5" w:rsidP="00D05666">
      <w:r>
        <w:separator/>
      </w:r>
    </w:p>
  </w:footnote>
  <w:footnote w:type="continuationSeparator" w:id="0">
    <w:p w14:paraId="7A27B64C" w14:textId="77777777" w:rsidR="00B30DB5" w:rsidRDefault="00B30DB5" w:rsidP="00D05666">
      <w:r>
        <w:continuationSeparator/>
      </w:r>
    </w:p>
  </w:footnote>
  <w:footnote w:type="continuationNotice" w:id="1">
    <w:p w14:paraId="1787CBD4" w14:textId="77777777" w:rsidR="00B30DB5" w:rsidRDefault="00B30DB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C852538"/>
    <w:multiLevelType w:val="multilevel"/>
    <w:tmpl w:val="06DC81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8" w15:restartNumberingAfterBreak="0">
    <w:nsid w:val="68A83F49"/>
    <w:multiLevelType w:val="multilevel"/>
    <w:tmpl w:val="27A67B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144187E"/>
    <w:multiLevelType w:val="multilevel"/>
    <w:tmpl w:val="A440A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9"/>
  </w:num>
  <w:num w:numId="3" w16cid:durableId="138770985">
    <w:abstractNumId w:val="5"/>
  </w:num>
  <w:num w:numId="4" w16cid:durableId="219707255">
    <w:abstractNumId w:val="14"/>
  </w:num>
  <w:num w:numId="5" w16cid:durableId="1652252092">
    <w:abstractNumId w:val="3"/>
  </w:num>
  <w:num w:numId="6" w16cid:durableId="963148996">
    <w:abstractNumId w:val="1"/>
  </w:num>
  <w:num w:numId="7" w16cid:durableId="817724215">
    <w:abstractNumId w:val="6"/>
  </w:num>
  <w:num w:numId="8" w16cid:durableId="1250694197">
    <w:abstractNumId w:val="0"/>
  </w:num>
  <w:num w:numId="9" w16cid:durableId="1476410157">
    <w:abstractNumId w:val="12"/>
  </w:num>
  <w:num w:numId="10" w16cid:durableId="1236630376">
    <w:abstractNumId w:val="13"/>
  </w:num>
  <w:num w:numId="11" w16cid:durableId="1415740606">
    <w:abstractNumId w:val="10"/>
  </w:num>
  <w:num w:numId="12" w16cid:durableId="1594045305">
    <w:abstractNumId w:val="7"/>
  </w:num>
  <w:num w:numId="13" w16cid:durableId="243758769">
    <w:abstractNumId w:val="11"/>
  </w:num>
  <w:num w:numId="14" w16cid:durableId="1256205767">
    <w:abstractNumId w:val="4"/>
  </w:num>
  <w:num w:numId="15" w16cid:durableId="70563937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0D2"/>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6F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00"/>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C89"/>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575"/>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1176"/>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96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6BD7"/>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40E"/>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4F88"/>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CA6"/>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39FB"/>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3FF"/>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4B8B"/>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714"/>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48C0"/>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BF3"/>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1BCB"/>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1E00"/>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0E3"/>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ADE"/>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79FB"/>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42F8"/>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453"/>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48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D30"/>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A81"/>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894"/>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DB5"/>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66D"/>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BFE"/>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0DC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500"/>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75A"/>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496"/>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4527"/>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imesLT">
    <w:altName w:val="Times New Roman"/>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75500"/>
    <w:rsid w:val="000855FF"/>
    <w:rsid w:val="000E3D5E"/>
    <w:rsid w:val="000E62D1"/>
    <w:rsid w:val="001251FC"/>
    <w:rsid w:val="00127A9E"/>
    <w:rsid w:val="001A6EE0"/>
    <w:rsid w:val="001C0A94"/>
    <w:rsid w:val="001E3B26"/>
    <w:rsid w:val="00256A57"/>
    <w:rsid w:val="0028068F"/>
    <w:rsid w:val="00295EF8"/>
    <w:rsid w:val="002B602E"/>
    <w:rsid w:val="002C1509"/>
    <w:rsid w:val="003661A6"/>
    <w:rsid w:val="00372672"/>
    <w:rsid w:val="004161F4"/>
    <w:rsid w:val="00430113"/>
    <w:rsid w:val="00460C76"/>
    <w:rsid w:val="0046126A"/>
    <w:rsid w:val="004C214A"/>
    <w:rsid w:val="004D38E9"/>
    <w:rsid w:val="004E68D9"/>
    <w:rsid w:val="00515E63"/>
    <w:rsid w:val="00565992"/>
    <w:rsid w:val="005C3D97"/>
    <w:rsid w:val="00652F79"/>
    <w:rsid w:val="00685665"/>
    <w:rsid w:val="006C0714"/>
    <w:rsid w:val="006D77F5"/>
    <w:rsid w:val="006E48C0"/>
    <w:rsid w:val="007260B3"/>
    <w:rsid w:val="00731487"/>
    <w:rsid w:val="00737C4C"/>
    <w:rsid w:val="0078514A"/>
    <w:rsid w:val="007B1E00"/>
    <w:rsid w:val="007C7D73"/>
    <w:rsid w:val="007F25D7"/>
    <w:rsid w:val="00810A25"/>
    <w:rsid w:val="00881536"/>
    <w:rsid w:val="008D6E2A"/>
    <w:rsid w:val="00903EB2"/>
    <w:rsid w:val="00906FC8"/>
    <w:rsid w:val="00915DD0"/>
    <w:rsid w:val="00926BF1"/>
    <w:rsid w:val="009520DA"/>
    <w:rsid w:val="00975C18"/>
    <w:rsid w:val="0097687E"/>
    <w:rsid w:val="009C5E39"/>
    <w:rsid w:val="009D6F21"/>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C6A12"/>
    <w:rsid w:val="00CD27B6"/>
    <w:rsid w:val="00CF4CEB"/>
    <w:rsid w:val="00D1288B"/>
    <w:rsid w:val="00D45211"/>
    <w:rsid w:val="00DE23D8"/>
    <w:rsid w:val="00DE7AC6"/>
    <w:rsid w:val="00E43496"/>
    <w:rsid w:val="00E464CE"/>
    <w:rsid w:val="00E706A7"/>
    <w:rsid w:val="00E75761"/>
    <w:rsid w:val="00EB05CA"/>
    <w:rsid w:val="00EF2D08"/>
    <w:rsid w:val="00EF6792"/>
    <w:rsid w:val="00F62A32"/>
    <w:rsid w:val="00F74527"/>
    <w:rsid w:val="00F81DB5"/>
    <w:rsid w:val="00FE11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16</Pages>
  <Words>16047</Words>
  <Characters>9148</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25145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Juozas Marčinskas</cp:lastModifiedBy>
  <cp:revision>22</cp:revision>
  <cp:lastPrinted>2021-11-03T05:49:00Z</cp:lastPrinted>
  <dcterms:created xsi:type="dcterms:W3CDTF">2026-03-03T15:00:00Z</dcterms:created>
  <dcterms:modified xsi:type="dcterms:W3CDTF">2026-03-16T14:33:00Z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