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2197352" w:rsidR="00A82AFD" w:rsidRPr="00681123" w:rsidRDefault="00A17042" w:rsidP="00A82AFD">
      <w:pPr>
        <w:jc w:val="center"/>
        <w:rPr>
          <w:b/>
          <w:sz w:val="24"/>
          <w:szCs w:val="24"/>
          <w:lang w:val="pt-BR"/>
        </w:rPr>
      </w:pPr>
      <w:r w:rsidRPr="00681123">
        <w:rPr>
          <w:b/>
          <w:sz w:val="24"/>
          <w:szCs w:val="24"/>
          <w:lang w:val="pt-BR"/>
        </w:rPr>
        <w:t>VILNIAUS MIESTO SAVIVALDYBĖS ADMINISTRACIJ</w:t>
      </w:r>
      <w:r w:rsidR="00D50513">
        <w:rPr>
          <w:b/>
          <w:sz w:val="24"/>
          <w:szCs w:val="24"/>
          <w:lang w:val="pt-BR"/>
        </w:rPr>
        <w:t>A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681123" w:rsidRDefault="00A82AFD" w:rsidP="00A82AFD">
      <w:pPr>
        <w:rPr>
          <w:sz w:val="4"/>
          <w:szCs w:val="4"/>
          <w:lang w:val="pt-BR"/>
        </w:rPr>
      </w:pPr>
    </w:p>
    <w:tbl>
      <w:tblPr>
        <w:tblW w:w="124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2869"/>
        <w:gridCol w:w="1240"/>
        <w:gridCol w:w="503"/>
        <w:gridCol w:w="3011"/>
      </w:tblGrid>
      <w:tr w:rsidR="00A6612C" w:rsidRPr="00A82AFD" w14:paraId="20FA3A01" w14:textId="77777777" w:rsidTr="00C42DA2">
        <w:tc>
          <w:tcPr>
            <w:tcW w:w="4820" w:type="dxa"/>
          </w:tcPr>
          <w:p w14:paraId="5200708C" w14:textId="2046ACDE" w:rsidR="00994B48" w:rsidRPr="001C6645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Pirkimo Nr.</w:t>
            </w:r>
            <w:r w:rsidRPr="0074606D">
              <w:rPr>
                <w:sz w:val="24"/>
                <w:szCs w:val="24"/>
                <w:lang w:val="lt-LT" w:eastAsia="lt-LT"/>
              </w:rPr>
              <w:t xml:space="preserve"> </w:t>
            </w:r>
            <w:r w:rsidR="004128DD" w:rsidRPr="004128DD">
              <w:rPr>
                <w:iCs/>
                <w:color w:val="333333"/>
                <w:sz w:val="24"/>
                <w:szCs w:val="24"/>
                <w:shd w:val="clear" w:color="auto" w:fill="FFFFFF"/>
              </w:rPr>
              <w:t>6888331</w:t>
            </w:r>
            <w:r w:rsidR="0074606D">
              <w:rPr>
                <w:iCs/>
                <w:color w:val="333333"/>
                <w:shd w:val="clear" w:color="auto" w:fill="FFFFFF"/>
              </w:rPr>
              <w:t xml:space="preserve"> </w:t>
            </w:r>
            <w:r w:rsidR="001706BE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2869" w:type="dxa"/>
          </w:tcPr>
          <w:p w14:paraId="75EA8897" w14:textId="77777777" w:rsidR="001C6645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A82AFD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6D894C0F" w:rsidR="00A6612C" w:rsidRPr="00A82AFD" w:rsidRDefault="004128DD" w:rsidP="00A6612C">
            <w:pPr>
              <w:ind w:right="-10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2026-04-0</w:t>
            </w:r>
            <w:r w:rsidR="00A90D1B">
              <w:rPr>
                <w:sz w:val="24"/>
                <w:szCs w:val="24"/>
              </w:rPr>
              <w:t>9</w:t>
            </w:r>
          </w:p>
        </w:tc>
        <w:tc>
          <w:tcPr>
            <w:tcW w:w="503" w:type="dxa"/>
          </w:tcPr>
          <w:p w14:paraId="4A7CB562" w14:textId="14DBA5A9" w:rsidR="00A6612C" w:rsidRPr="00A82AFD" w:rsidRDefault="00A6612C" w:rsidP="00A6612C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2D473CF4" w14:textId="25825AA1" w:rsidR="00A6612C" w:rsidRPr="00AC184F" w:rsidRDefault="00A6612C" w:rsidP="00A6612C">
            <w:pPr>
              <w:rPr>
                <w:sz w:val="24"/>
                <w:szCs w:val="24"/>
                <w:lang w:val="lt-LT"/>
              </w:rPr>
            </w:pPr>
          </w:p>
        </w:tc>
      </w:tr>
      <w:tr w:rsidR="00A6612C" w:rsidRPr="00653A36" w14:paraId="1B3C9185" w14:textId="77777777" w:rsidTr="00C42DA2">
        <w:tc>
          <w:tcPr>
            <w:tcW w:w="4820" w:type="dxa"/>
          </w:tcPr>
          <w:p w14:paraId="3A8FF847" w14:textId="77777777" w:rsidR="00584803" w:rsidRPr="00653A36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2869" w:type="dxa"/>
          </w:tcPr>
          <w:p w14:paraId="4034934F" w14:textId="77777777" w:rsidR="00A6612C" w:rsidRPr="00653A36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653A36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653A36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653A36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72235527" w:rsidR="00DA3552" w:rsidRPr="00D309D3" w:rsidRDefault="007E6737" w:rsidP="5EEA1895">
      <w:pPr>
        <w:suppressAutoHyphens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lt-LT" w:eastAsia="lt-LT"/>
        </w:rPr>
        <w:t>ATSAKYMAS</w:t>
      </w:r>
      <w:r w:rsidR="001F2161" w:rsidRPr="00D309D3">
        <w:rPr>
          <w:b/>
          <w:bCs/>
          <w:color w:val="000000" w:themeColor="text1"/>
          <w:sz w:val="24"/>
          <w:szCs w:val="24"/>
          <w:lang w:val="lt-LT" w:eastAsia="lt-LT"/>
        </w:rPr>
        <w:t xml:space="preserve"> Į PA</w:t>
      </w:r>
      <w:r w:rsidR="006C72F7" w:rsidRPr="00D309D3">
        <w:rPr>
          <w:b/>
          <w:bCs/>
          <w:color w:val="000000" w:themeColor="text1"/>
          <w:sz w:val="24"/>
          <w:szCs w:val="24"/>
          <w:lang w:val="lt-LT" w:eastAsia="lt-LT"/>
        </w:rPr>
        <w:t>TEIKTĄ</w:t>
      </w:r>
      <w:r w:rsidR="00A46F4D" w:rsidRPr="00D309D3">
        <w:rPr>
          <w:b/>
          <w:bCs/>
          <w:color w:val="000000" w:themeColor="text1"/>
          <w:sz w:val="24"/>
          <w:szCs w:val="24"/>
          <w:lang w:val="lt-LT" w:eastAsia="lt-LT"/>
        </w:rPr>
        <w:t xml:space="preserve"> KLAUSIMĄ</w:t>
      </w:r>
    </w:p>
    <w:p w14:paraId="00CE95B5" w14:textId="77777777" w:rsidR="00936143" w:rsidRPr="00D309D3" w:rsidRDefault="00936143" w:rsidP="00DC64A3">
      <w:pPr>
        <w:spacing w:after="120" w:line="276" w:lineRule="auto"/>
        <w:jc w:val="both"/>
        <w:rPr>
          <w:sz w:val="24"/>
          <w:szCs w:val="24"/>
        </w:rPr>
      </w:pPr>
    </w:p>
    <w:p w14:paraId="56AFFDF2" w14:textId="366CB03D" w:rsidR="00A63FC0" w:rsidRPr="00A63FC0" w:rsidRDefault="008C172F" w:rsidP="00A63FC0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</w:t>
      </w:r>
      <w:r w:rsidR="00ED6774" w:rsidRPr="00B800EC">
        <w:rPr>
          <w:sz w:val="24"/>
          <w:szCs w:val="24"/>
          <w:lang w:val="lt-LT"/>
        </w:rPr>
        <w:t>nformuoja</w:t>
      </w:r>
      <w:r>
        <w:rPr>
          <w:sz w:val="24"/>
          <w:szCs w:val="24"/>
          <w:lang w:val="lt-LT"/>
        </w:rPr>
        <w:t>me</w:t>
      </w:r>
      <w:r w:rsidR="00ED6774" w:rsidRPr="00B800EC">
        <w:rPr>
          <w:sz w:val="24"/>
          <w:szCs w:val="24"/>
          <w:lang w:val="lt-LT"/>
        </w:rPr>
        <w:t xml:space="preserve">, kad </w:t>
      </w:r>
      <w:r w:rsidR="00B72430" w:rsidRPr="00B800EC">
        <w:rPr>
          <w:sz w:val="24"/>
          <w:szCs w:val="24"/>
          <w:lang w:val="lt-LT"/>
        </w:rPr>
        <w:t xml:space="preserve">praleidžiant </w:t>
      </w:r>
      <w:r w:rsidR="00CF3B2A" w:rsidRPr="00B800EC">
        <w:rPr>
          <w:sz w:val="24"/>
          <w:szCs w:val="24"/>
          <w:lang w:val="lt-LT"/>
        </w:rPr>
        <w:t xml:space="preserve">pirkimo sąlygų </w:t>
      </w:r>
      <w:r w:rsidR="00117172">
        <w:rPr>
          <w:sz w:val="24"/>
          <w:szCs w:val="24"/>
          <w:lang w:val="lt-LT"/>
        </w:rPr>
        <w:t>1 priede „Terminai“</w:t>
      </w:r>
      <w:r w:rsidR="003B5413">
        <w:rPr>
          <w:sz w:val="24"/>
          <w:szCs w:val="24"/>
          <w:lang w:val="lt-LT"/>
        </w:rPr>
        <w:t xml:space="preserve"> (toliau – 1 priedas)</w:t>
      </w:r>
      <w:r w:rsidR="00117172">
        <w:rPr>
          <w:sz w:val="24"/>
          <w:szCs w:val="24"/>
          <w:lang w:val="lt-LT"/>
        </w:rPr>
        <w:t xml:space="preserve"> </w:t>
      </w:r>
      <w:r w:rsidR="006E364E">
        <w:rPr>
          <w:sz w:val="24"/>
          <w:szCs w:val="24"/>
          <w:lang w:val="lt-LT"/>
        </w:rPr>
        <w:t>3</w:t>
      </w:r>
      <w:r w:rsidR="00CF3B2A" w:rsidRPr="00B800EC">
        <w:rPr>
          <w:sz w:val="24"/>
          <w:szCs w:val="24"/>
          <w:lang w:val="lt-LT"/>
        </w:rPr>
        <w:t xml:space="preserve"> punkte nurodyt</w:t>
      </w:r>
      <w:r w:rsidR="00D309D3">
        <w:rPr>
          <w:sz w:val="24"/>
          <w:szCs w:val="24"/>
          <w:lang w:val="lt-LT"/>
        </w:rPr>
        <w:t>ą</w:t>
      </w:r>
      <w:r w:rsidR="00CF3B2A" w:rsidRPr="00B800EC">
        <w:rPr>
          <w:sz w:val="24"/>
          <w:szCs w:val="24"/>
          <w:lang w:val="lt-LT"/>
        </w:rPr>
        <w:t xml:space="preserve"> termin</w:t>
      </w:r>
      <w:r w:rsidR="00D309D3">
        <w:rPr>
          <w:sz w:val="24"/>
          <w:szCs w:val="24"/>
          <w:lang w:val="lt-LT"/>
        </w:rPr>
        <w:t>ą</w:t>
      </w:r>
      <w:r w:rsidR="00971F90">
        <w:rPr>
          <w:sz w:val="24"/>
          <w:szCs w:val="24"/>
          <w:lang w:val="lt-LT"/>
        </w:rPr>
        <w:t xml:space="preserve"> </w:t>
      </w:r>
      <w:r w:rsidR="00971F90" w:rsidRPr="00971F90">
        <w:rPr>
          <w:i/>
          <w:iCs/>
          <w:sz w:val="24"/>
          <w:szCs w:val="24"/>
          <w:lang w:val="lt-LT"/>
        </w:rPr>
        <w:t>„</w:t>
      </w:r>
      <w:r w:rsidR="00971F90" w:rsidRPr="00971F90">
        <w:rPr>
          <w:rFonts w:cstheme="minorHAnsi"/>
          <w:i/>
          <w:iCs/>
          <w:sz w:val="24"/>
          <w:szCs w:val="24"/>
          <w:lang w:val="lt-LT"/>
        </w:rPr>
        <w:t>Prašymą paaiškinti, patikslinti pirkimo sąlygas tiekėjas turi pateikti ne vėliau kaip</w:t>
      </w:r>
      <w:r w:rsidR="00971F90" w:rsidRPr="00971F90">
        <w:rPr>
          <w:rFonts w:cstheme="minorHAnsi"/>
          <w:sz w:val="24"/>
          <w:szCs w:val="24"/>
          <w:lang w:val="lt-LT"/>
        </w:rPr>
        <w:t xml:space="preserve"> </w:t>
      </w:r>
      <w:r w:rsidR="00971F90" w:rsidRPr="00971F90">
        <w:rPr>
          <w:rFonts w:cstheme="minorHAnsi"/>
          <w:i/>
          <w:iCs/>
          <w:sz w:val="24"/>
          <w:szCs w:val="24"/>
          <w:lang w:val="lt-LT"/>
        </w:rPr>
        <w:t>10 (dešimt) dienų iki pasiūlymų pateikimo dienos“</w:t>
      </w:r>
      <w:r w:rsidR="00734784" w:rsidRPr="00971F90">
        <w:rPr>
          <w:sz w:val="24"/>
          <w:szCs w:val="24"/>
          <w:lang w:val="lt-LT"/>
        </w:rPr>
        <w:t>,</w:t>
      </w:r>
      <w:r w:rsidR="00CF3B2A" w:rsidRPr="00B800EC">
        <w:rPr>
          <w:sz w:val="24"/>
          <w:szCs w:val="24"/>
          <w:lang w:val="lt-LT"/>
        </w:rPr>
        <w:t xml:space="preserve"> buvo </w:t>
      </w:r>
      <w:r w:rsidR="00CF3B2A" w:rsidRPr="00F51CE0">
        <w:rPr>
          <w:b/>
          <w:bCs/>
          <w:sz w:val="24"/>
          <w:szCs w:val="24"/>
          <w:lang w:val="lt-LT"/>
        </w:rPr>
        <w:t xml:space="preserve">gautas tiekėjo </w:t>
      </w:r>
      <w:r w:rsidR="00F51CE0" w:rsidRPr="00F51CE0">
        <w:rPr>
          <w:b/>
          <w:bCs/>
          <w:sz w:val="24"/>
          <w:szCs w:val="24"/>
          <w:lang w:val="lt-LT"/>
        </w:rPr>
        <w:t xml:space="preserve">pavėluotas </w:t>
      </w:r>
      <w:r w:rsidR="00CF3B2A" w:rsidRPr="00F51CE0">
        <w:rPr>
          <w:b/>
          <w:bCs/>
          <w:sz w:val="24"/>
          <w:szCs w:val="24"/>
          <w:lang w:val="lt-LT"/>
        </w:rPr>
        <w:t xml:space="preserve">klausimas dėl pirkimo </w:t>
      </w:r>
      <w:r w:rsidR="000201CB" w:rsidRPr="00F51CE0">
        <w:rPr>
          <w:b/>
          <w:bCs/>
          <w:sz w:val="24"/>
          <w:szCs w:val="24"/>
          <w:lang w:val="lt-LT"/>
        </w:rPr>
        <w:t>sąlygų</w:t>
      </w:r>
      <w:r w:rsidR="00A63FC0">
        <w:rPr>
          <w:sz w:val="24"/>
          <w:szCs w:val="24"/>
          <w:lang w:val="lt-LT"/>
        </w:rPr>
        <w:t xml:space="preserve">, </w:t>
      </w:r>
      <w:r w:rsidR="00A63FC0" w:rsidRPr="00A63FC0">
        <w:rPr>
          <w:sz w:val="24"/>
          <w:szCs w:val="24"/>
          <w:lang w:val="lt-LT"/>
        </w:rPr>
        <w:t xml:space="preserve">todėl perkančioji organizacija </w:t>
      </w:r>
      <w:r w:rsidR="00A63FC0" w:rsidRPr="00F51CE0">
        <w:rPr>
          <w:sz w:val="24"/>
          <w:szCs w:val="24"/>
          <w:lang w:val="lt-LT"/>
        </w:rPr>
        <w:t>neturi pareigos</w:t>
      </w:r>
      <w:r w:rsidR="00A63FC0" w:rsidRPr="00A63FC0">
        <w:rPr>
          <w:sz w:val="24"/>
          <w:szCs w:val="24"/>
          <w:lang w:val="lt-LT"/>
        </w:rPr>
        <w:t xml:space="preserve"> teikti papildomus paaiškinimus.</w:t>
      </w:r>
    </w:p>
    <w:p w14:paraId="48CC169E" w14:textId="77777777" w:rsidR="00F51CE0" w:rsidRPr="00F51CE0" w:rsidRDefault="00F51CE0" w:rsidP="00F51CE0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  <w:r w:rsidRPr="00F51CE0">
        <w:rPr>
          <w:sz w:val="24"/>
          <w:szCs w:val="24"/>
          <w:lang w:val="lt-LT"/>
        </w:rPr>
        <w:t xml:space="preserve">Vis dėlto, </w:t>
      </w:r>
      <w:r w:rsidRPr="00F51CE0">
        <w:rPr>
          <w:b/>
          <w:bCs/>
          <w:sz w:val="24"/>
          <w:szCs w:val="24"/>
          <w:lang w:val="lt-LT"/>
        </w:rPr>
        <w:t>siekdama skaidrumo ir procedūrų aiškumo</w:t>
      </w:r>
      <w:r w:rsidRPr="00F51CE0">
        <w:rPr>
          <w:sz w:val="24"/>
          <w:szCs w:val="24"/>
          <w:lang w:val="lt-LT"/>
        </w:rPr>
        <w:t xml:space="preserve">, perkančioji organizacija pateikia paaiškinimą informaciniais tikslais, pabrėždama, kad šie paaiškinimai </w:t>
      </w:r>
      <w:r w:rsidRPr="00F51CE0">
        <w:rPr>
          <w:b/>
          <w:bCs/>
          <w:sz w:val="24"/>
          <w:szCs w:val="24"/>
          <w:lang w:val="lt-LT"/>
        </w:rPr>
        <w:t>nekeičia, nepapildo ir nemodifikuoja pirkimo dokumentų nuostatų</w:t>
      </w:r>
      <w:r w:rsidRPr="00F51CE0">
        <w:rPr>
          <w:sz w:val="24"/>
          <w:szCs w:val="24"/>
          <w:lang w:val="lt-LT"/>
        </w:rPr>
        <w:t>, o tik paaiškina jau paskelbtas sąlygas.</w:t>
      </w:r>
    </w:p>
    <w:p w14:paraId="3C63D995" w14:textId="138FA388" w:rsidR="00DC64A3" w:rsidRPr="00323F55" w:rsidRDefault="00A90D1B" w:rsidP="46784DAC">
      <w:pPr>
        <w:pStyle w:val="Bodytext2"/>
        <w:shd w:val="clear" w:color="auto" w:fill="auto"/>
        <w:autoSpaceDE w:val="0"/>
        <w:adjustRightInd w:val="0"/>
        <w:spacing w:line="276" w:lineRule="auto"/>
        <w:ind w:firstLine="567"/>
        <w:jc w:val="both"/>
        <w:rPr>
          <w:rFonts w:cstheme="minorBidi"/>
          <w:sz w:val="24"/>
          <w:szCs w:val="24"/>
        </w:rPr>
      </w:pPr>
      <w:r w:rsidRPr="46784DAC">
        <w:rPr>
          <w:color w:val="000000" w:themeColor="text1"/>
          <w:sz w:val="24"/>
          <w:szCs w:val="24"/>
        </w:rPr>
        <w:t xml:space="preserve">Pažymėtina, kad perkančiosios organizacijos pateiktas atsakymas į tiekėjo prašymą patikslinti pirkimo sąlygas yra </w:t>
      </w:r>
      <w:r w:rsidRPr="46784DAC">
        <w:rPr>
          <w:b/>
          <w:bCs/>
          <w:color w:val="000000" w:themeColor="text1"/>
          <w:sz w:val="24"/>
          <w:szCs w:val="24"/>
        </w:rPr>
        <w:t>pirkimo dokumentų paaiškinimas</w:t>
      </w:r>
      <w:r w:rsidRPr="46784DAC">
        <w:rPr>
          <w:color w:val="000000" w:themeColor="text1"/>
          <w:sz w:val="24"/>
          <w:szCs w:val="24"/>
        </w:rPr>
        <w:t xml:space="preserve">, skirtas vienodam techninės specifikacijos supratimui ir taikymui užtikrinti, ir </w:t>
      </w:r>
      <w:r w:rsidRPr="46784DAC">
        <w:rPr>
          <w:b/>
          <w:bCs/>
          <w:color w:val="000000" w:themeColor="text1"/>
          <w:sz w:val="24"/>
          <w:szCs w:val="24"/>
        </w:rPr>
        <w:t>nėra pirkimo sąlygų keitimas</w:t>
      </w:r>
      <w:r w:rsidRPr="46784DAC">
        <w:rPr>
          <w:color w:val="000000" w:themeColor="text1"/>
          <w:sz w:val="24"/>
          <w:szCs w:val="24"/>
        </w:rPr>
        <w:t xml:space="preserve">, nes neįvedami nauji diskriminaciniai ar konkurenciją ribojantys reikalavimai, o detalizuojamas pirkimo dokumentų taikymas pagal tyrimų klinikinę paskirtį. </w:t>
      </w:r>
    </w:p>
    <w:p w14:paraId="1A9DB5DB" w14:textId="41356C3A" w:rsidR="00DC64A3" w:rsidRPr="00323F55" w:rsidRDefault="252A8CAB" w:rsidP="46784DAC">
      <w:pPr>
        <w:pStyle w:val="Bodytext2"/>
        <w:shd w:val="clear" w:color="auto" w:fill="auto"/>
        <w:autoSpaceDE w:val="0"/>
        <w:adjustRightInd w:val="0"/>
        <w:spacing w:line="240" w:lineRule="auto"/>
        <w:ind w:firstLine="567"/>
        <w:jc w:val="both"/>
      </w:pPr>
      <w:r w:rsidRPr="46784DAC">
        <w:rPr>
          <w:color w:val="000000" w:themeColor="text1"/>
          <w:sz w:val="24"/>
          <w:szCs w:val="24"/>
        </w:rPr>
        <w:t>Atsižvelgiant į tai, kad perkančioji organizacija pirkimo dokumentų aiškinimą atlieka likus mažiau nei 6 dienoms iki pasiūlymų pateikimo termino pabaigos, vadovaujantis Pirkimo bendrųjų sąlygų 5.4 punktu</w:t>
      </w:r>
      <w:r w:rsidRPr="46784DAC">
        <w:rPr>
          <w:color w:val="000000" w:themeColor="text1"/>
          <w:sz w:val="24"/>
          <w:szCs w:val="24"/>
          <w:vertAlign w:val="superscript"/>
        </w:rPr>
        <w:t>1</w:t>
      </w:r>
      <w:r w:rsidRPr="46784DAC">
        <w:rPr>
          <w:color w:val="000000" w:themeColor="text1"/>
          <w:sz w:val="24"/>
          <w:szCs w:val="24"/>
        </w:rPr>
        <w:t xml:space="preserve">, </w:t>
      </w:r>
      <w:r w:rsidRPr="00B72622">
        <w:rPr>
          <w:b/>
          <w:bCs/>
          <w:color w:val="000000" w:themeColor="text1"/>
          <w:sz w:val="24"/>
          <w:szCs w:val="24"/>
        </w:rPr>
        <w:t>nukeliama</w:t>
      </w:r>
      <w:r w:rsidRPr="46784DAC">
        <w:rPr>
          <w:color w:val="000000" w:themeColor="text1"/>
          <w:sz w:val="24"/>
          <w:szCs w:val="24"/>
        </w:rPr>
        <w:t xml:space="preserve"> </w:t>
      </w:r>
      <w:r w:rsidRPr="46784DAC">
        <w:rPr>
          <w:b/>
          <w:bCs/>
          <w:color w:val="000000" w:themeColor="text1"/>
          <w:sz w:val="24"/>
          <w:szCs w:val="24"/>
        </w:rPr>
        <w:t>pasiūlymų pateikimo termino pabaiga</w:t>
      </w:r>
      <w:r w:rsidRPr="46784DAC">
        <w:rPr>
          <w:color w:val="000000" w:themeColor="text1"/>
          <w:sz w:val="24"/>
          <w:szCs w:val="24"/>
        </w:rPr>
        <w:t xml:space="preserve"> iš 2026-04-14 d. 09:30 val. į 2026-04-16 d. 09:30 val. </w:t>
      </w:r>
      <w:r w:rsidRPr="46784DAC">
        <w:rPr>
          <w:b/>
          <w:bCs/>
          <w:color w:val="000000" w:themeColor="text1"/>
          <w:sz w:val="24"/>
          <w:szCs w:val="24"/>
        </w:rPr>
        <w:t>ir susipažinimo su gautais pasiūlymais data</w:t>
      </w:r>
      <w:r w:rsidRPr="46784DAC">
        <w:rPr>
          <w:color w:val="000000" w:themeColor="text1"/>
          <w:sz w:val="24"/>
          <w:szCs w:val="24"/>
        </w:rPr>
        <w:t xml:space="preserve"> iš 2026-04-14 d. 10:00 val. į 2026-04-16 d. 10:00 val.</w:t>
      </w:r>
    </w:p>
    <w:p w14:paraId="5EB91657" w14:textId="5346A3B6" w:rsidR="00DC64A3" w:rsidRPr="00323F55" w:rsidRDefault="00DC64A3" w:rsidP="46784DAC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  <w:lang w:val="lt-LT"/>
        </w:rPr>
      </w:pPr>
    </w:p>
    <w:p w14:paraId="64258983" w14:textId="6ABF380B" w:rsidR="00DC64A3" w:rsidRPr="00323F55" w:rsidRDefault="00C17D8A" w:rsidP="46784DAC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  <w:lang w:val="lt-LT"/>
        </w:rPr>
      </w:pPr>
      <w:r w:rsidRPr="46784DAC">
        <w:rPr>
          <w:b/>
          <w:bCs/>
          <w:sz w:val="24"/>
          <w:szCs w:val="24"/>
          <w:lang w:val="lt-LT"/>
        </w:rPr>
        <w:t>KLAUSIMAS</w:t>
      </w:r>
      <w:r w:rsidR="00DC64A3" w:rsidRPr="46784DAC">
        <w:rPr>
          <w:b/>
          <w:bCs/>
          <w:sz w:val="24"/>
          <w:szCs w:val="24"/>
          <w:lang w:val="lt-LT"/>
        </w:rPr>
        <w:t>:</w:t>
      </w:r>
    </w:p>
    <w:p w14:paraId="3F48DBD9" w14:textId="0574D97C" w:rsidR="00DC64A3" w:rsidRDefault="00B1694A" w:rsidP="00A90D1B">
      <w:pPr>
        <w:pStyle w:val="Bodytext2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A90D1B" w:rsidRPr="00A90D1B">
        <w:rPr>
          <w:sz w:val="24"/>
          <w:szCs w:val="24"/>
        </w:rPr>
        <w:t>Prašome patikslinti, kokių imunoglobulinų (Ig) klasių reagentai turi būti siūlomi tyrimams Anti-beta2-GP1 ir Anti-ds-DNR. Prašome nurodyti, ar reikalaujami konkrečios Ig klasės (pvz., IgG ar IgM) reagentai.</w:t>
      </w:r>
      <w:r w:rsidR="007E6737">
        <w:rPr>
          <w:sz w:val="24"/>
          <w:szCs w:val="24"/>
        </w:rPr>
        <w:t>“</w:t>
      </w:r>
    </w:p>
    <w:p w14:paraId="20026E80" w14:textId="77777777" w:rsidR="00FD418C" w:rsidRDefault="00FD418C" w:rsidP="00A90D1B">
      <w:pPr>
        <w:pStyle w:val="Bodytext2"/>
        <w:spacing w:line="276" w:lineRule="auto"/>
        <w:ind w:firstLine="567"/>
        <w:jc w:val="both"/>
        <w:rPr>
          <w:sz w:val="24"/>
          <w:szCs w:val="24"/>
        </w:rPr>
      </w:pPr>
    </w:p>
    <w:p w14:paraId="0FA972AA" w14:textId="77777777" w:rsidR="00DC64A3" w:rsidRPr="00DB43DA" w:rsidRDefault="00DC64A3" w:rsidP="00B800EC">
      <w:pPr>
        <w:ind w:firstLine="567"/>
        <w:rPr>
          <w:b/>
          <w:bCs/>
          <w:sz w:val="24"/>
          <w:szCs w:val="24"/>
          <w:lang w:val="lt-LT"/>
        </w:rPr>
      </w:pPr>
      <w:r w:rsidRPr="00DB43DA">
        <w:rPr>
          <w:b/>
          <w:bCs/>
          <w:sz w:val="24"/>
          <w:szCs w:val="24"/>
          <w:lang w:val="lt-LT"/>
        </w:rPr>
        <w:t>ATSAKYMAS:</w:t>
      </w:r>
    </w:p>
    <w:p w14:paraId="6E8E4952" w14:textId="502DB3E3" w:rsidR="00A90D1B" w:rsidRPr="00A90D1B" w:rsidRDefault="001D1952" w:rsidP="00A90D1B">
      <w:pPr>
        <w:pStyle w:val="Bodytext2"/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A90D1B">
        <w:rPr>
          <w:sz w:val="24"/>
          <w:szCs w:val="24"/>
        </w:rPr>
        <w:t>Perkančioji organizacija</w:t>
      </w:r>
      <w:r w:rsidR="008D719E" w:rsidRPr="00A90D1B">
        <w:rPr>
          <w:sz w:val="24"/>
          <w:szCs w:val="24"/>
        </w:rPr>
        <w:t xml:space="preserve"> paaiškina</w:t>
      </w:r>
      <w:r w:rsidR="00D427BB" w:rsidRPr="00A90D1B">
        <w:rPr>
          <w:sz w:val="24"/>
          <w:szCs w:val="24"/>
        </w:rPr>
        <w:t xml:space="preserve">, </w:t>
      </w:r>
      <w:r w:rsidR="00A90D1B" w:rsidRPr="00A90D1B">
        <w:rPr>
          <w:sz w:val="24"/>
          <w:szCs w:val="24"/>
        </w:rPr>
        <w:t xml:space="preserve">kad </w:t>
      </w:r>
      <w:r w:rsidR="00A90D1B" w:rsidRPr="00A90D1B">
        <w:rPr>
          <w:color w:val="000000" w:themeColor="text1"/>
          <w:sz w:val="24"/>
          <w:szCs w:val="24"/>
        </w:rPr>
        <w:t>techninėje specifikacijoje imunoglobulinų (Ig) klasė yra laikoma privalomu reikalavimu tik tais atvejais, kai ji aiškiai nurodyta tyrimo pavadinime (pvz., AKA IgG, AKA IgM, AMA M2, Anti-tTG IgA, Anti-tTG IgG). Dėl paminėtų tyrimų:</w:t>
      </w:r>
    </w:p>
    <w:p w14:paraId="639FBD3B" w14:textId="77777777" w:rsidR="00A90D1B" w:rsidRPr="00A90D1B" w:rsidRDefault="00A90D1B" w:rsidP="00A90D1B">
      <w:pPr>
        <w:pStyle w:val="Bodytext2"/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A90D1B">
        <w:rPr>
          <w:color w:val="000000" w:themeColor="text1"/>
          <w:sz w:val="24"/>
          <w:szCs w:val="24"/>
        </w:rPr>
        <w:t>Anti-ds-DNR – turi būti siūlomi IgG klasės antikūnų reagentai, kadangi klinikinėje praktikoje šis tyrimas standartizuotai atliekamas nustatant IgG klasės antikūnus, tačiau pasiūlius kombinuotus reagentus, apimančius IgG ir IgM, pasiūlymas nebus atmetamas.</w:t>
      </w:r>
    </w:p>
    <w:p w14:paraId="022B76C0" w14:textId="77777777" w:rsidR="00A90D1B" w:rsidRPr="00A90D1B" w:rsidRDefault="00A90D1B" w:rsidP="00A90D1B">
      <w:pPr>
        <w:pStyle w:val="Bodytext2"/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A90D1B">
        <w:rPr>
          <w:color w:val="000000" w:themeColor="text1"/>
          <w:sz w:val="24"/>
          <w:szCs w:val="24"/>
        </w:rPr>
        <w:t xml:space="preserve">Anti-beta2-GP1 – specifinė Ig klasė techninėje specifikacijoje nėra detalizuota, todėl turi būti </w:t>
      </w:r>
      <w:r w:rsidRPr="00A90D1B">
        <w:rPr>
          <w:color w:val="000000" w:themeColor="text1"/>
          <w:sz w:val="24"/>
          <w:szCs w:val="24"/>
        </w:rPr>
        <w:lastRenderedPageBreak/>
        <w:t>siūlomi mažiausiai IgG ir IgM klases apimantys reagentai, svarbu, kad siūlomas tyrimas atitiktų klinikinę paskirtį ir būtų tinkamas antifosfolipidinio sindromo atrankai.</w:t>
      </w:r>
    </w:p>
    <w:p w14:paraId="0606B666" w14:textId="54178D5B" w:rsidR="00AA76C1" w:rsidRPr="00A90D1B" w:rsidRDefault="00A90D1B" w:rsidP="00A90D1B">
      <w:pPr>
        <w:pStyle w:val="Bodytext2"/>
        <w:spacing w:line="276" w:lineRule="auto"/>
        <w:ind w:firstLine="567"/>
        <w:jc w:val="both"/>
        <w:rPr>
          <w:sz w:val="24"/>
          <w:szCs w:val="24"/>
        </w:rPr>
      </w:pPr>
      <w:r w:rsidRPr="00A90D1B">
        <w:rPr>
          <w:color w:val="000000" w:themeColor="text1"/>
          <w:sz w:val="24"/>
          <w:szCs w:val="24"/>
        </w:rPr>
        <w:t xml:space="preserve">Papildomai pažymime, kad </w:t>
      </w:r>
      <w:r w:rsidRPr="00A90D1B">
        <w:rPr>
          <w:b/>
          <w:bCs/>
          <w:color w:val="000000" w:themeColor="text1"/>
          <w:sz w:val="24"/>
          <w:szCs w:val="24"/>
        </w:rPr>
        <w:t>visais atvejais siūlomi reagentai turi atitikti klinikinę paskirtį</w:t>
      </w:r>
      <w:r w:rsidRPr="00A90D1B">
        <w:rPr>
          <w:color w:val="000000" w:themeColor="text1"/>
          <w:sz w:val="24"/>
          <w:szCs w:val="24"/>
        </w:rPr>
        <w:t>, būti validuoti ir tinkami diagnostiniam naudojimui</w:t>
      </w:r>
      <w:r>
        <w:rPr>
          <w:color w:val="000000" w:themeColor="text1"/>
          <w:sz w:val="24"/>
          <w:szCs w:val="24"/>
        </w:rPr>
        <w:t>.</w:t>
      </w:r>
    </w:p>
    <w:sectPr w:rsidR="00AA76C1" w:rsidRPr="00A90D1B" w:rsidSect="000771C7">
      <w:headerReference w:type="default" r:id="rId12"/>
      <w:footerReference w:type="default" r:id="rId13"/>
      <w:footerReference w:type="first" r:id="rId14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3BF8" w14:textId="77777777" w:rsidR="00083EE9" w:rsidRDefault="00083EE9">
      <w:r>
        <w:separator/>
      </w:r>
    </w:p>
  </w:endnote>
  <w:endnote w:type="continuationSeparator" w:id="0">
    <w:p w14:paraId="58A5C4E2" w14:textId="77777777" w:rsidR="00083EE9" w:rsidRDefault="0008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CA26" w14:textId="77777777" w:rsidR="007407F9" w:rsidRPr="007C4F9A" w:rsidRDefault="007407F9" w:rsidP="00F6675D">
    <w:pPr>
      <w:pStyle w:val="Porat"/>
      <w:tabs>
        <w:tab w:val="clear" w:pos="4819"/>
        <w:tab w:val="clear" w:pos="9638"/>
        <w:tab w:val="left" w:pos="1104"/>
      </w:tabs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5300" w14:textId="394319CA" w:rsidR="00F6675D" w:rsidRPr="00AF1D64" w:rsidRDefault="00AF1D64" w:rsidP="00F6675D">
    <w:pPr>
      <w:rPr>
        <w:sz w:val="16"/>
        <w:szCs w:val="16"/>
        <w:lang w:val="pt-BR"/>
      </w:rPr>
    </w:pPr>
    <w:r>
      <w:rPr>
        <w:sz w:val="24"/>
        <w:szCs w:val="24"/>
        <w:lang w:val="lt-LT"/>
      </w:rPr>
      <w:t>Aušra Sidaraitė-Markevičienė</w:t>
    </w:r>
    <w:r w:rsidRPr="00AE237A">
      <w:rPr>
        <w:sz w:val="24"/>
        <w:szCs w:val="24"/>
        <w:lang w:val="lt-LT"/>
      </w:rPr>
      <w:t xml:space="preserve">, tel. </w:t>
    </w:r>
    <w:r>
      <w:rPr>
        <w:sz w:val="24"/>
        <w:szCs w:val="24"/>
        <w:lang w:val="lt-LT"/>
      </w:rPr>
      <w:t xml:space="preserve">+370 </w:t>
    </w:r>
    <w:r w:rsidRPr="00DC64A3">
      <w:rPr>
        <w:sz w:val="24"/>
        <w:szCs w:val="24"/>
        <w:lang w:val="lt-LT"/>
      </w:rPr>
      <w:t>664  56839</w:t>
    </w:r>
    <w:r w:rsidRPr="00AE237A">
      <w:rPr>
        <w:sz w:val="24"/>
        <w:szCs w:val="24"/>
        <w:lang w:val="lt-LT"/>
      </w:rPr>
      <w:t>, el. p</w:t>
    </w:r>
    <w:r w:rsidR="00F6675D" w:rsidRPr="008F24BF">
      <w:rPr>
        <w:sz w:val="24"/>
        <w:szCs w:val="24"/>
        <w:lang w:val="pt-BR"/>
      </w:rPr>
      <w:t xml:space="preserve">. </w:t>
    </w:r>
    <w:r w:rsidR="00025E4D">
      <w:fldChar w:fldCharType="begin"/>
    </w:r>
    <w:r w:rsidR="00025E4D" w:rsidRPr="00B72622">
      <w:rPr>
        <w:lang w:val="pt-BR"/>
        <w:rPrChange w:id="0" w:author="Aušra Sidaraitė-Markevičienė" w:date="2026-04-09T14:57:00Z" w16du:dateUtc="2026-04-09T11:57:00Z">
          <w:rPr/>
        </w:rPrChange>
      </w:rPr>
      <w:instrText>HYPERLINK "mailto:ausra.markeviciene@vilnius.lt"</w:instrText>
    </w:r>
    <w:r w:rsidR="00025E4D">
      <w:fldChar w:fldCharType="separate"/>
    </w:r>
    <w:r w:rsidR="00025E4D" w:rsidRPr="009A308D">
      <w:rPr>
        <w:rStyle w:val="Hipersaitas"/>
        <w:sz w:val="24"/>
        <w:szCs w:val="24"/>
        <w:lang w:val="pt-BR"/>
      </w:rPr>
      <w:t>ausra.markeviciene@vilnius.lt</w:t>
    </w:r>
    <w:r w:rsidR="00025E4D">
      <w:fldChar w:fldCharType="end"/>
    </w:r>
    <w:r w:rsidR="00025E4D">
      <w:rPr>
        <w:sz w:val="24"/>
        <w:szCs w:val="24"/>
        <w:lang w:val="pt-BR"/>
      </w:rPr>
      <w:t xml:space="preserve"> </w:t>
    </w:r>
    <w:r w:rsidR="00F6675D" w:rsidRPr="002C1900">
      <w:rPr>
        <w:noProof/>
      </w:rPr>
      <mc:AlternateContent>
        <mc:Choice Requires="wps">
          <w:drawing>
            <wp:inline distT="0" distB="0" distL="0" distR="0" wp14:anchorId="146ABB87" wp14:editId="5DA8EBB7">
              <wp:extent cx="6076950" cy="635"/>
              <wp:effectExtent l="0" t="0" r="19050" b="37465"/>
              <wp:docPr id="15232972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76C18CCA">
            <v:line id="Straight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red" strokeweight="1pt" from="0,0" to="478.5pt,.05pt" w14:anchorId="0D058F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675D" w:rsidRPr="00B72622" w14:paraId="1B0AA084" w14:textId="77777777" w:rsidTr="004C7BAB">
      <w:tc>
        <w:tcPr>
          <w:tcW w:w="1072" w:type="dxa"/>
          <w:vMerge w:val="restart"/>
        </w:tcPr>
        <w:p w14:paraId="37ABF3A7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noProof/>
              <w:lang w:val="lt-LT"/>
            </w:rPr>
            <w:drawing>
              <wp:inline distT="0" distB="0" distL="0" distR="0" wp14:anchorId="3467C07B" wp14:editId="0B500D8C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AAF208A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0B8023EE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4DEF141D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 xml:space="preserve">El. p. </w:t>
          </w:r>
          <w:r w:rsidRPr="00134A10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7E36E48" w14:textId="77777777" w:rsidR="00F6675D" w:rsidRPr="008F24BF" w:rsidRDefault="00F6675D" w:rsidP="00F6675D">
          <w:pPr>
            <w:rPr>
              <w:sz w:val="16"/>
              <w:szCs w:val="16"/>
              <w:lang w:val="pt-BR"/>
            </w:rPr>
          </w:pPr>
        </w:p>
      </w:tc>
    </w:tr>
    <w:tr w:rsidR="00F6675D" w:rsidRPr="002C1900" w14:paraId="34F48C05" w14:textId="77777777" w:rsidTr="004C7BAB">
      <w:tc>
        <w:tcPr>
          <w:tcW w:w="1072" w:type="dxa"/>
          <w:vMerge/>
        </w:tcPr>
        <w:p w14:paraId="01BCB210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3F07B594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5CDB73A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5FFAE8FC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E. pristatymo dėžutės adresas – 188710061</w:t>
          </w:r>
        </w:p>
      </w:tc>
      <w:tc>
        <w:tcPr>
          <w:tcW w:w="1123" w:type="dxa"/>
          <w:vMerge/>
        </w:tcPr>
        <w:p w14:paraId="37C8FF3D" w14:textId="77777777" w:rsidR="00F6675D" w:rsidRPr="002C1900" w:rsidRDefault="00F6675D" w:rsidP="00F6675D"/>
      </w:tc>
    </w:tr>
    <w:tr w:rsidR="00F6675D" w:rsidRPr="002C1900" w14:paraId="20D49600" w14:textId="77777777" w:rsidTr="004C7BAB">
      <w:tc>
        <w:tcPr>
          <w:tcW w:w="1072" w:type="dxa"/>
          <w:vMerge/>
        </w:tcPr>
        <w:p w14:paraId="24AC72E3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06C0247E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1444A7D4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Tel. (8 5)  211 2000</w:t>
          </w:r>
        </w:p>
      </w:tc>
      <w:tc>
        <w:tcPr>
          <w:tcW w:w="3123" w:type="dxa"/>
        </w:tcPr>
        <w:p w14:paraId="28E73061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837D433" w14:textId="77777777" w:rsidR="00F6675D" w:rsidRPr="002C1900" w:rsidRDefault="00F6675D" w:rsidP="00F6675D">
          <w:pPr>
            <w:rPr>
              <w:sz w:val="16"/>
              <w:szCs w:val="16"/>
            </w:rPr>
          </w:pPr>
        </w:p>
      </w:tc>
    </w:tr>
    <w:tr w:rsidR="00F6675D" w:rsidRPr="002C1900" w14:paraId="011F9FAE" w14:textId="77777777" w:rsidTr="004C7BAB">
      <w:tc>
        <w:tcPr>
          <w:tcW w:w="1072" w:type="dxa"/>
          <w:vMerge/>
        </w:tcPr>
        <w:p w14:paraId="168B3FF1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7720AE07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3BC14C90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01A2FA45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6467E741" w14:textId="77777777" w:rsidR="00F6675D" w:rsidRPr="002C1900" w:rsidRDefault="00F6675D" w:rsidP="00F6675D">
          <w:pPr>
            <w:rPr>
              <w:sz w:val="16"/>
              <w:szCs w:val="16"/>
            </w:rPr>
          </w:pPr>
        </w:p>
      </w:tc>
    </w:tr>
  </w:tbl>
  <w:p w14:paraId="353D86D7" w14:textId="77777777" w:rsidR="00F6675D" w:rsidRDefault="00F6675D" w:rsidP="00F6675D">
    <w:pPr>
      <w:pStyle w:val="Porat"/>
    </w:pPr>
  </w:p>
  <w:p w14:paraId="642BEA52" w14:textId="77777777" w:rsidR="00145AF9" w:rsidRPr="00DB43DA" w:rsidRDefault="00145AF9" w:rsidP="00DB43D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1EE7" w14:textId="77777777" w:rsidR="00083EE9" w:rsidRDefault="00083EE9">
      <w:r>
        <w:separator/>
      </w:r>
    </w:p>
  </w:footnote>
  <w:footnote w:type="continuationSeparator" w:id="0">
    <w:p w14:paraId="63399B8F" w14:textId="77777777" w:rsidR="00083EE9" w:rsidRDefault="0008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šra Sidaraitė-Markevičienė">
    <w15:presenceInfo w15:providerId="AD" w15:userId="S::ausra.markeviciene@vilnius.lt::ad238c17-39c1-4892-b166-0cd32dfe25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9A4"/>
    <w:rsid w:val="00000E13"/>
    <w:rsid w:val="0000188C"/>
    <w:rsid w:val="000026CB"/>
    <w:rsid w:val="00005E72"/>
    <w:rsid w:val="00010905"/>
    <w:rsid w:val="00011A10"/>
    <w:rsid w:val="0001519D"/>
    <w:rsid w:val="00015374"/>
    <w:rsid w:val="000201CB"/>
    <w:rsid w:val="000229DC"/>
    <w:rsid w:val="000249AB"/>
    <w:rsid w:val="00025E4D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A2C"/>
    <w:rsid w:val="0007411F"/>
    <w:rsid w:val="00074999"/>
    <w:rsid w:val="00075952"/>
    <w:rsid w:val="0007662D"/>
    <w:rsid w:val="000771C7"/>
    <w:rsid w:val="000816A8"/>
    <w:rsid w:val="00081FCD"/>
    <w:rsid w:val="00083EE9"/>
    <w:rsid w:val="00085EE9"/>
    <w:rsid w:val="000927BD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18B2"/>
    <w:rsid w:val="000C234D"/>
    <w:rsid w:val="000C44F2"/>
    <w:rsid w:val="000C6656"/>
    <w:rsid w:val="000D0EA1"/>
    <w:rsid w:val="000D4F95"/>
    <w:rsid w:val="000E136D"/>
    <w:rsid w:val="000E3B01"/>
    <w:rsid w:val="000E6888"/>
    <w:rsid w:val="000E6A2E"/>
    <w:rsid w:val="000F0B7A"/>
    <w:rsid w:val="000F3036"/>
    <w:rsid w:val="000F55A6"/>
    <w:rsid w:val="000F77A1"/>
    <w:rsid w:val="000F790B"/>
    <w:rsid w:val="0010001D"/>
    <w:rsid w:val="001002F3"/>
    <w:rsid w:val="0010048A"/>
    <w:rsid w:val="001014ED"/>
    <w:rsid w:val="0010353F"/>
    <w:rsid w:val="001062AE"/>
    <w:rsid w:val="00106C93"/>
    <w:rsid w:val="001070DA"/>
    <w:rsid w:val="00107CC6"/>
    <w:rsid w:val="00115F6D"/>
    <w:rsid w:val="00116236"/>
    <w:rsid w:val="001162D3"/>
    <w:rsid w:val="00117172"/>
    <w:rsid w:val="00117F6B"/>
    <w:rsid w:val="001200DB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5AF9"/>
    <w:rsid w:val="00145BAD"/>
    <w:rsid w:val="00146697"/>
    <w:rsid w:val="00151B58"/>
    <w:rsid w:val="00156F36"/>
    <w:rsid w:val="00161AE0"/>
    <w:rsid w:val="00165C62"/>
    <w:rsid w:val="001706AD"/>
    <w:rsid w:val="001706BE"/>
    <w:rsid w:val="001733F7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5699"/>
    <w:rsid w:val="00197F2F"/>
    <w:rsid w:val="001A2990"/>
    <w:rsid w:val="001B0A19"/>
    <w:rsid w:val="001B0B81"/>
    <w:rsid w:val="001B4D5E"/>
    <w:rsid w:val="001C6645"/>
    <w:rsid w:val="001C6756"/>
    <w:rsid w:val="001D0C68"/>
    <w:rsid w:val="001D1952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2661"/>
    <w:rsid w:val="001F36F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22A0"/>
    <w:rsid w:val="002267B3"/>
    <w:rsid w:val="002268E6"/>
    <w:rsid w:val="00230F98"/>
    <w:rsid w:val="0023243A"/>
    <w:rsid w:val="00234332"/>
    <w:rsid w:val="0023752F"/>
    <w:rsid w:val="0024476C"/>
    <w:rsid w:val="00250168"/>
    <w:rsid w:val="00254394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3A5C"/>
    <w:rsid w:val="002C6E3D"/>
    <w:rsid w:val="002C7390"/>
    <w:rsid w:val="002D3FD5"/>
    <w:rsid w:val="002D5874"/>
    <w:rsid w:val="002D6DB0"/>
    <w:rsid w:val="002E134B"/>
    <w:rsid w:val="002E1A08"/>
    <w:rsid w:val="002E5FBE"/>
    <w:rsid w:val="002F3F28"/>
    <w:rsid w:val="002F586B"/>
    <w:rsid w:val="002F731F"/>
    <w:rsid w:val="002F75FC"/>
    <w:rsid w:val="00300198"/>
    <w:rsid w:val="00300550"/>
    <w:rsid w:val="00301792"/>
    <w:rsid w:val="00301D61"/>
    <w:rsid w:val="003029CD"/>
    <w:rsid w:val="0030645E"/>
    <w:rsid w:val="00307F9F"/>
    <w:rsid w:val="00311EA0"/>
    <w:rsid w:val="00312F45"/>
    <w:rsid w:val="0031409C"/>
    <w:rsid w:val="00315961"/>
    <w:rsid w:val="00316BE4"/>
    <w:rsid w:val="00321838"/>
    <w:rsid w:val="00330F29"/>
    <w:rsid w:val="00331C22"/>
    <w:rsid w:val="00332220"/>
    <w:rsid w:val="00335669"/>
    <w:rsid w:val="00343792"/>
    <w:rsid w:val="00345F68"/>
    <w:rsid w:val="003461A5"/>
    <w:rsid w:val="00347671"/>
    <w:rsid w:val="0035414F"/>
    <w:rsid w:val="00354BC6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91009"/>
    <w:rsid w:val="00391532"/>
    <w:rsid w:val="0039533D"/>
    <w:rsid w:val="003957B3"/>
    <w:rsid w:val="00395954"/>
    <w:rsid w:val="00395AF9"/>
    <w:rsid w:val="003A04E6"/>
    <w:rsid w:val="003A08F9"/>
    <w:rsid w:val="003A7A0D"/>
    <w:rsid w:val="003B0438"/>
    <w:rsid w:val="003B14C3"/>
    <w:rsid w:val="003B5413"/>
    <w:rsid w:val="003C01B7"/>
    <w:rsid w:val="003C2CF9"/>
    <w:rsid w:val="003C4860"/>
    <w:rsid w:val="003D22ED"/>
    <w:rsid w:val="003D2A6A"/>
    <w:rsid w:val="003D40CE"/>
    <w:rsid w:val="003D6ACB"/>
    <w:rsid w:val="003D7984"/>
    <w:rsid w:val="003E0C84"/>
    <w:rsid w:val="003E64B3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28DD"/>
    <w:rsid w:val="00413D7C"/>
    <w:rsid w:val="00415F2A"/>
    <w:rsid w:val="00416C53"/>
    <w:rsid w:val="00420E60"/>
    <w:rsid w:val="00424328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2D5"/>
    <w:rsid w:val="004475F2"/>
    <w:rsid w:val="00447E62"/>
    <w:rsid w:val="00460B1F"/>
    <w:rsid w:val="00460B32"/>
    <w:rsid w:val="00460BC3"/>
    <w:rsid w:val="00462486"/>
    <w:rsid w:val="00462758"/>
    <w:rsid w:val="00465632"/>
    <w:rsid w:val="00474EC1"/>
    <w:rsid w:val="00476A8F"/>
    <w:rsid w:val="004772DB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C7BAB"/>
    <w:rsid w:val="004D0956"/>
    <w:rsid w:val="004D1B80"/>
    <w:rsid w:val="004D1FED"/>
    <w:rsid w:val="004D2951"/>
    <w:rsid w:val="004D3FAB"/>
    <w:rsid w:val="004D62A6"/>
    <w:rsid w:val="004E2990"/>
    <w:rsid w:val="004E387C"/>
    <w:rsid w:val="004E389A"/>
    <w:rsid w:val="004E44CA"/>
    <w:rsid w:val="004E45DA"/>
    <w:rsid w:val="004F028B"/>
    <w:rsid w:val="004F14E5"/>
    <w:rsid w:val="004F161D"/>
    <w:rsid w:val="004F42AE"/>
    <w:rsid w:val="004F47F3"/>
    <w:rsid w:val="004F7425"/>
    <w:rsid w:val="00500C56"/>
    <w:rsid w:val="0050123D"/>
    <w:rsid w:val="005022D7"/>
    <w:rsid w:val="00502710"/>
    <w:rsid w:val="00506A96"/>
    <w:rsid w:val="00512B20"/>
    <w:rsid w:val="00512D87"/>
    <w:rsid w:val="00513D66"/>
    <w:rsid w:val="005140D8"/>
    <w:rsid w:val="00516235"/>
    <w:rsid w:val="005251DA"/>
    <w:rsid w:val="00525848"/>
    <w:rsid w:val="00526BBF"/>
    <w:rsid w:val="00527B0C"/>
    <w:rsid w:val="00530CCE"/>
    <w:rsid w:val="00531A3D"/>
    <w:rsid w:val="00531FFB"/>
    <w:rsid w:val="00535092"/>
    <w:rsid w:val="00537F4C"/>
    <w:rsid w:val="005407ED"/>
    <w:rsid w:val="00544363"/>
    <w:rsid w:val="005472AB"/>
    <w:rsid w:val="005539EE"/>
    <w:rsid w:val="00553C4B"/>
    <w:rsid w:val="00557245"/>
    <w:rsid w:val="00560428"/>
    <w:rsid w:val="0056158A"/>
    <w:rsid w:val="005672CE"/>
    <w:rsid w:val="0056780E"/>
    <w:rsid w:val="00570C69"/>
    <w:rsid w:val="005738B4"/>
    <w:rsid w:val="00574635"/>
    <w:rsid w:val="00574CD6"/>
    <w:rsid w:val="005751C4"/>
    <w:rsid w:val="00577E97"/>
    <w:rsid w:val="0058003C"/>
    <w:rsid w:val="005812B2"/>
    <w:rsid w:val="0058180D"/>
    <w:rsid w:val="00584803"/>
    <w:rsid w:val="00585A5E"/>
    <w:rsid w:val="00587907"/>
    <w:rsid w:val="005926CC"/>
    <w:rsid w:val="00592E82"/>
    <w:rsid w:val="00593E15"/>
    <w:rsid w:val="00595821"/>
    <w:rsid w:val="00596976"/>
    <w:rsid w:val="0059719F"/>
    <w:rsid w:val="00597D4B"/>
    <w:rsid w:val="005A0322"/>
    <w:rsid w:val="005A08E0"/>
    <w:rsid w:val="005A0C01"/>
    <w:rsid w:val="005A13A6"/>
    <w:rsid w:val="005A21D8"/>
    <w:rsid w:val="005A4599"/>
    <w:rsid w:val="005B3627"/>
    <w:rsid w:val="005B5374"/>
    <w:rsid w:val="005B605C"/>
    <w:rsid w:val="005B6A23"/>
    <w:rsid w:val="005C19A4"/>
    <w:rsid w:val="005C4B7C"/>
    <w:rsid w:val="005C4F31"/>
    <w:rsid w:val="005C5CD7"/>
    <w:rsid w:val="005C6A24"/>
    <w:rsid w:val="005D23F5"/>
    <w:rsid w:val="005D2F87"/>
    <w:rsid w:val="005D449F"/>
    <w:rsid w:val="005D63DC"/>
    <w:rsid w:val="005D674D"/>
    <w:rsid w:val="005D6CE1"/>
    <w:rsid w:val="005E0448"/>
    <w:rsid w:val="005E2E69"/>
    <w:rsid w:val="005E399B"/>
    <w:rsid w:val="005E4A8A"/>
    <w:rsid w:val="005F07BD"/>
    <w:rsid w:val="005F2EDB"/>
    <w:rsid w:val="005F38A8"/>
    <w:rsid w:val="005F3BC7"/>
    <w:rsid w:val="005F42B2"/>
    <w:rsid w:val="005F5368"/>
    <w:rsid w:val="005F5ECB"/>
    <w:rsid w:val="005F6BF4"/>
    <w:rsid w:val="006000FF"/>
    <w:rsid w:val="00600EAF"/>
    <w:rsid w:val="0060165F"/>
    <w:rsid w:val="00604B08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0279"/>
    <w:rsid w:val="0063634B"/>
    <w:rsid w:val="0063637E"/>
    <w:rsid w:val="00636ADB"/>
    <w:rsid w:val="00641A54"/>
    <w:rsid w:val="00642F0F"/>
    <w:rsid w:val="00651498"/>
    <w:rsid w:val="00653A36"/>
    <w:rsid w:val="00653E41"/>
    <w:rsid w:val="00654251"/>
    <w:rsid w:val="00654C13"/>
    <w:rsid w:val="0065574E"/>
    <w:rsid w:val="00656F21"/>
    <w:rsid w:val="00661628"/>
    <w:rsid w:val="00661EF5"/>
    <w:rsid w:val="00662DC1"/>
    <w:rsid w:val="0066364B"/>
    <w:rsid w:val="00664253"/>
    <w:rsid w:val="00670135"/>
    <w:rsid w:val="0067171F"/>
    <w:rsid w:val="00675EDC"/>
    <w:rsid w:val="00680E02"/>
    <w:rsid w:val="00681123"/>
    <w:rsid w:val="00681CDF"/>
    <w:rsid w:val="00687573"/>
    <w:rsid w:val="00687D5D"/>
    <w:rsid w:val="00692267"/>
    <w:rsid w:val="00694271"/>
    <w:rsid w:val="0069564A"/>
    <w:rsid w:val="006A0A05"/>
    <w:rsid w:val="006A0DCA"/>
    <w:rsid w:val="006A2698"/>
    <w:rsid w:val="006A311E"/>
    <w:rsid w:val="006A79A6"/>
    <w:rsid w:val="006B2246"/>
    <w:rsid w:val="006B37C2"/>
    <w:rsid w:val="006C0B27"/>
    <w:rsid w:val="006C68CE"/>
    <w:rsid w:val="006C72F7"/>
    <w:rsid w:val="006D0C56"/>
    <w:rsid w:val="006D1D75"/>
    <w:rsid w:val="006D7283"/>
    <w:rsid w:val="006E0901"/>
    <w:rsid w:val="006E1385"/>
    <w:rsid w:val="006E2AF7"/>
    <w:rsid w:val="006E364E"/>
    <w:rsid w:val="006E55AF"/>
    <w:rsid w:val="006E69BE"/>
    <w:rsid w:val="006F1E6A"/>
    <w:rsid w:val="006F2780"/>
    <w:rsid w:val="006F2FE7"/>
    <w:rsid w:val="006F34FE"/>
    <w:rsid w:val="006F4006"/>
    <w:rsid w:val="007018C2"/>
    <w:rsid w:val="00705597"/>
    <w:rsid w:val="0070779E"/>
    <w:rsid w:val="0071083B"/>
    <w:rsid w:val="007147C6"/>
    <w:rsid w:val="007156E6"/>
    <w:rsid w:val="00716370"/>
    <w:rsid w:val="007163D9"/>
    <w:rsid w:val="00720A4E"/>
    <w:rsid w:val="007221D5"/>
    <w:rsid w:val="00734784"/>
    <w:rsid w:val="0073627F"/>
    <w:rsid w:val="00736F68"/>
    <w:rsid w:val="007379F1"/>
    <w:rsid w:val="007407F9"/>
    <w:rsid w:val="00741B8D"/>
    <w:rsid w:val="007435D6"/>
    <w:rsid w:val="00743C37"/>
    <w:rsid w:val="0074606D"/>
    <w:rsid w:val="00750913"/>
    <w:rsid w:val="007517F6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A5C"/>
    <w:rsid w:val="00781B49"/>
    <w:rsid w:val="00783EC1"/>
    <w:rsid w:val="007847DB"/>
    <w:rsid w:val="00784BB6"/>
    <w:rsid w:val="00785E2A"/>
    <w:rsid w:val="007863E7"/>
    <w:rsid w:val="007911A5"/>
    <w:rsid w:val="007925C3"/>
    <w:rsid w:val="007945A7"/>
    <w:rsid w:val="00796191"/>
    <w:rsid w:val="00796592"/>
    <w:rsid w:val="00796BA1"/>
    <w:rsid w:val="007A057F"/>
    <w:rsid w:val="007A2130"/>
    <w:rsid w:val="007A4D96"/>
    <w:rsid w:val="007A5583"/>
    <w:rsid w:val="007A64C9"/>
    <w:rsid w:val="007A6FA4"/>
    <w:rsid w:val="007B040B"/>
    <w:rsid w:val="007B2CB1"/>
    <w:rsid w:val="007B4E85"/>
    <w:rsid w:val="007B52EA"/>
    <w:rsid w:val="007B5581"/>
    <w:rsid w:val="007B5EB8"/>
    <w:rsid w:val="007B6A34"/>
    <w:rsid w:val="007B6D52"/>
    <w:rsid w:val="007B7019"/>
    <w:rsid w:val="007C4F9A"/>
    <w:rsid w:val="007C5BC6"/>
    <w:rsid w:val="007C5D28"/>
    <w:rsid w:val="007C6E1F"/>
    <w:rsid w:val="007C7CE1"/>
    <w:rsid w:val="007D01DD"/>
    <w:rsid w:val="007D0552"/>
    <w:rsid w:val="007D18E6"/>
    <w:rsid w:val="007D3D20"/>
    <w:rsid w:val="007D66F6"/>
    <w:rsid w:val="007E38D9"/>
    <w:rsid w:val="007E54C6"/>
    <w:rsid w:val="007E6737"/>
    <w:rsid w:val="007F0B7F"/>
    <w:rsid w:val="007F4CAF"/>
    <w:rsid w:val="007F67AF"/>
    <w:rsid w:val="007F7819"/>
    <w:rsid w:val="007F7B6F"/>
    <w:rsid w:val="00802798"/>
    <w:rsid w:val="00802B8C"/>
    <w:rsid w:val="0080326F"/>
    <w:rsid w:val="008037D3"/>
    <w:rsid w:val="008044BD"/>
    <w:rsid w:val="0080620D"/>
    <w:rsid w:val="008069CD"/>
    <w:rsid w:val="008135C4"/>
    <w:rsid w:val="00813663"/>
    <w:rsid w:val="00814E2C"/>
    <w:rsid w:val="00817BD0"/>
    <w:rsid w:val="00820D8D"/>
    <w:rsid w:val="0082128A"/>
    <w:rsid w:val="00821F14"/>
    <w:rsid w:val="00824CF4"/>
    <w:rsid w:val="00825438"/>
    <w:rsid w:val="00832B0B"/>
    <w:rsid w:val="00835863"/>
    <w:rsid w:val="00845475"/>
    <w:rsid w:val="00847FE1"/>
    <w:rsid w:val="008522B2"/>
    <w:rsid w:val="008531C7"/>
    <w:rsid w:val="008605CF"/>
    <w:rsid w:val="00860B82"/>
    <w:rsid w:val="00861306"/>
    <w:rsid w:val="008661A3"/>
    <w:rsid w:val="00873DAA"/>
    <w:rsid w:val="00873F45"/>
    <w:rsid w:val="00873FB6"/>
    <w:rsid w:val="00875D60"/>
    <w:rsid w:val="008768FF"/>
    <w:rsid w:val="00885352"/>
    <w:rsid w:val="0088669F"/>
    <w:rsid w:val="008875DE"/>
    <w:rsid w:val="00887821"/>
    <w:rsid w:val="00887CB4"/>
    <w:rsid w:val="008917F1"/>
    <w:rsid w:val="00892FDE"/>
    <w:rsid w:val="008954F8"/>
    <w:rsid w:val="00895E68"/>
    <w:rsid w:val="00896436"/>
    <w:rsid w:val="008970C1"/>
    <w:rsid w:val="008A1ACA"/>
    <w:rsid w:val="008A2022"/>
    <w:rsid w:val="008A2089"/>
    <w:rsid w:val="008A506F"/>
    <w:rsid w:val="008A6783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C172F"/>
    <w:rsid w:val="008D0812"/>
    <w:rsid w:val="008D0A77"/>
    <w:rsid w:val="008D2CFE"/>
    <w:rsid w:val="008D43C5"/>
    <w:rsid w:val="008D5879"/>
    <w:rsid w:val="008D719E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5F7C"/>
    <w:rsid w:val="008F7BCD"/>
    <w:rsid w:val="00900EF1"/>
    <w:rsid w:val="00900F3C"/>
    <w:rsid w:val="00902ABB"/>
    <w:rsid w:val="0091327B"/>
    <w:rsid w:val="0091415E"/>
    <w:rsid w:val="00917774"/>
    <w:rsid w:val="00927312"/>
    <w:rsid w:val="00930F61"/>
    <w:rsid w:val="0093349E"/>
    <w:rsid w:val="00935ABC"/>
    <w:rsid w:val="00936143"/>
    <w:rsid w:val="009419E9"/>
    <w:rsid w:val="00942D87"/>
    <w:rsid w:val="0094393D"/>
    <w:rsid w:val="009441C6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1F90"/>
    <w:rsid w:val="00973A1F"/>
    <w:rsid w:val="00981FBD"/>
    <w:rsid w:val="00984EE0"/>
    <w:rsid w:val="0098625C"/>
    <w:rsid w:val="0099218E"/>
    <w:rsid w:val="00992749"/>
    <w:rsid w:val="0099375A"/>
    <w:rsid w:val="00994B48"/>
    <w:rsid w:val="0099565F"/>
    <w:rsid w:val="00995E82"/>
    <w:rsid w:val="009960EA"/>
    <w:rsid w:val="00996515"/>
    <w:rsid w:val="009A0BF9"/>
    <w:rsid w:val="009A0FB1"/>
    <w:rsid w:val="009A31D5"/>
    <w:rsid w:val="009A3455"/>
    <w:rsid w:val="009A51E2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1159"/>
    <w:rsid w:val="009E1B82"/>
    <w:rsid w:val="009E3E41"/>
    <w:rsid w:val="009E4BF1"/>
    <w:rsid w:val="009E4CE1"/>
    <w:rsid w:val="009F47E0"/>
    <w:rsid w:val="009F64D8"/>
    <w:rsid w:val="00A00244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3664D"/>
    <w:rsid w:val="00A401CB"/>
    <w:rsid w:val="00A41073"/>
    <w:rsid w:val="00A42331"/>
    <w:rsid w:val="00A4307F"/>
    <w:rsid w:val="00A434BA"/>
    <w:rsid w:val="00A462F5"/>
    <w:rsid w:val="00A46F4D"/>
    <w:rsid w:val="00A51349"/>
    <w:rsid w:val="00A52191"/>
    <w:rsid w:val="00A5268D"/>
    <w:rsid w:val="00A558F1"/>
    <w:rsid w:val="00A5698D"/>
    <w:rsid w:val="00A57472"/>
    <w:rsid w:val="00A575A1"/>
    <w:rsid w:val="00A6012D"/>
    <w:rsid w:val="00A63FC0"/>
    <w:rsid w:val="00A64779"/>
    <w:rsid w:val="00A659FF"/>
    <w:rsid w:val="00A6612C"/>
    <w:rsid w:val="00A66DAD"/>
    <w:rsid w:val="00A7024D"/>
    <w:rsid w:val="00A71DBC"/>
    <w:rsid w:val="00A73301"/>
    <w:rsid w:val="00A75A22"/>
    <w:rsid w:val="00A80E5A"/>
    <w:rsid w:val="00A82AFD"/>
    <w:rsid w:val="00A834DC"/>
    <w:rsid w:val="00A84512"/>
    <w:rsid w:val="00A845E8"/>
    <w:rsid w:val="00A84C81"/>
    <w:rsid w:val="00A866D1"/>
    <w:rsid w:val="00A86AF1"/>
    <w:rsid w:val="00A87D5F"/>
    <w:rsid w:val="00A9087E"/>
    <w:rsid w:val="00A90D1B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0938"/>
    <w:rsid w:val="00AA2517"/>
    <w:rsid w:val="00AA2EC8"/>
    <w:rsid w:val="00AA36FA"/>
    <w:rsid w:val="00AA39F6"/>
    <w:rsid w:val="00AA4A39"/>
    <w:rsid w:val="00AA558A"/>
    <w:rsid w:val="00AA76C1"/>
    <w:rsid w:val="00AB60E0"/>
    <w:rsid w:val="00AB6E76"/>
    <w:rsid w:val="00AC184F"/>
    <w:rsid w:val="00AC1AC6"/>
    <w:rsid w:val="00AC6088"/>
    <w:rsid w:val="00AC7612"/>
    <w:rsid w:val="00AD0FAC"/>
    <w:rsid w:val="00AD54A2"/>
    <w:rsid w:val="00AD7675"/>
    <w:rsid w:val="00AE051D"/>
    <w:rsid w:val="00AE518E"/>
    <w:rsid w:val="00AE7414"/>
    <w:rsid w:val="00AF083E"/>
    <w:rsid w:val="00AF1A9C"/>
    <w:rsid w:val="00AF1D64"/>
    <w:rsid w:val="00AF406B"/>
    <w:rsid w:val="00AF4A58"/>
    <w:rsid w:val="00AF6B84"/>
    <w:rsid w:val="00B002D8"/>
    <w:rsid w:val="00B03252"/>
    <w:rsid w:val="00B03382"/>
    <w:rsid w:val="00B11D98"/>
    <w:rsid w:val="00B13784"/>
    <w:rsid w:val="00B154DE"/>
    <w:rsid w:val="00B16185"/>
    <w:rsid w:val="00B1694A"/>
    <w:rsid w:val="00B17CCC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13F5"/>
    <w:rsid w:val="00B433F2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331D"/>
    <w:rsid w:val="00B64CB5"/>
    <w:rsid w:val="00B6510B"/>
    <w:rsid w:val="00B65F67"/>
    <w:rsid w:val="00B70138"/>
    <w:rsid w:val="00B70F43"/>
    <w:rsid w:val="00B72430"/>
    <w:rsid w:val="00B72622"/>
    <w:rsid w:val="00B75CA1"/>
    <w:rsid w:val="00B800EC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51D7"/>
    <w:rsid w:val="00BB255C"/>
    <w:rsid w:val="00BB49BB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3F29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17D8A"/>
    <w:rsid w:val="00C21E3C"/>
    <w:rsid w:val="00C23106"/>
    <w:rsid w:val="00C24074"/>
    <w:rsid w:val="00C245C6"/>
    <w:rsid w:val="00C25003"/>
    <w:rsid w:val="00C30CCF"/>
    <w:rsid w:val="00C34A63"/>
    <w:rsid w:val="00C36420"/>
    <w:rsid w:val="00C42DA2"/>
    <w:rsid w:val="00C43AF2"/>
    <w:rsid w:val="00C44884"/>
    <w:rsid w:val="00C46402"/>
    <w:rsid w:val="00C4779D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C02"/>
    <w:rsid w:val="00C86E1A"/>
    <w:rsid w:val="00C87B83"/>
    <w:rsid w:val="00C87DF5"/>
    <w:rsid w:val="00C87E4F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1734"/>
    <w:rsid w:val="00CC2E0A"/>
    <w:rsid w:val="00CC69DE"/>
    <w:rsid w:val="00CD2CF6"/>
    <w:rsid w:val="00CD7087"/>
    <w:rsid w:val="00CE0839"/>
    <w:rsid w:val="00CE0B99"/>
    <w:rsid w:val="00CE758E"/>
    <w:rsid w:val="00CF3B2A"/>
    <w:rsid w:val="00CF6773"/>
    <w:rsid w:val="00CF78FC"/>
    <w:rsid w:val="00D0392B"/>
    <w:rsid w:val="00D04CC0"/>
    <w:rsid w:val="00D07406"/>
    <w:rsid w:val="00D10BD8"/>
    <w:rsid w:val="00D10E6B"/>
    <w:rsid w:val="00D11894"/>
    <w:rsid w:val="00D1495B"/>
    <w:rsid w:val="00D14EFF"/>
    <w:rsid w:val="00D15430"/>
    <w:rsid w:val="00D16E82"/>
    <w:rsid w:val="00D27BC6"/>
    <w:rsid w:val="00D30637"/>
    <w:rsid w:val="00D309D3"/>
    <w:rsid w:val="00D320E2"/>
    <w:rsid w:val="00D333FE"/>
    <w:rsid w:val="00D33C9C"/>
    <w:rsid w:val="00D36561"/>
    <w:rsid w:val="00D37352"/>
    <w:rsid w:val="00D37B04"/>
    <w:rsid w:val="00D404CC"/>
    <w:rsid w:val="00D412B9"/>
    <w:rsid w:val="00D41D1A"/>
    <w:rsid w:val="00D427BB"/>
    <w:rsid w:val="00D47332"/>
    <w:rsid w:val="00D50513"/>
    <w:rsid w:val="00D518D4"/>
    <w:rsid w:val="00D52338"/>
    <w:rsid w:val="00D525BB"/>
    <w:rsid w:val="00D52802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1D15"/>
    <w:rsid w:val="00D85031"/>
    <w:rsid w:val="00D8635B"/>
    <w:rsid w:val="00D87DCF"/>
    <w:rsid w:val="00D92A98"/>
    <w:rsid w:val="00D9360A"/>
    <w:rsid w:val="00DA2EDE"/>
    <w:rsid w:val="00DA3552"/>
    <w:rsid w:val="00DA62C8"/>
    <w:rsid w:val="00DA6351"/>
    <w:rsid w:val="00DB0A73"/>
    <w:rsid w:val="00DB37BD"/>
    <w:rsid w:val="00DB3C8A"/>
    <w:rsid w:val="00DB43DA"/>
    <w:rsid w:val="00DC08AE"/>
    <w:rsid w:val="00DC13BD"/>
    <w:rsid w:val="00DC64A3"/>
    <w:rsid w:val="00DC7208"/>
    <w:rsid w:val="00DD1C4E"/>
    <w:rsid w:val="00DD2C9D"/>
    <w:rsid w:val="00DD42F2"/>
    <w:rsid w:val="00DE10E5"/>
    <w:rsid w:val="00DE138F"/>
    <w:rsid w:val="00DE1453"/>
    <w:rsid w:val="00DE232A"/>
    <w:rsid w:val="00DF0F58"/>
    <w:rsid w:val="00DF2803"/>
    <w:rsid w:val="00DF337F"/>
    <w:rsid w:val="00DF3C68"/>
    <w:rsid w:val="00DF3EE0"/>
    <w:rsid w:val="00DF47CF"/>
    <w:rsid w:val="00DF509C"/>
    <w:rsid w:val="00DF65A7"/>
    <w:rsid w:val="00DF66AF"/>
    <w:rsid w:val="00DF793F"/>
    <w:rsid w:val="00E03EE6"/>
    <w:rsid w:val="00E05914"/>
    <w:rsid w:val="00E06C8F"/>
    <w:rsid w:val="00E07C82"/>
    <w:rsid w:val="00E11AC1"/>
    <w:rsid w:val="00E11C39"/>
    <w:rsid w:val="00E1338E"/>
    <w:rsid w:val="00E14F88"/>
    <w:rsid w:val="00E15FFD"/>
    <w:rsid w:val="00E256C0"/>
    <w:rsid w:val="00E261F7"/>
    <w:rsid w:val="00E30868"/>
    <w:rsid w:val="00E3170E"/>
    <w:rsid w:val="00E333D1"/>
    <w:rsid w:val="00E35387"/>
    <w:rsid w:val="00E37760"/>
    <w:rsid w:val="00E405D4"/>
    <w:rsid w:val="00E40660"/>
    <w:rsid w:val="00E41471"/>
    <w:rsid w:val="00E41DB3"/>
    <w:rsid w:val="00E453BC"/>
    <w:rsid w:val="00E50507"/>
    <w:rsid w:val="00E51730"/>
    <w:rsid w:val="00E52D7C"/>
    <w:rsid w:val="00E53B8F"/>
    <w:rsid w:val="00E54E87"/>
    <w:rsid w:val="00E55B2E"/>
    <w:rsid w:val="00E64055"/>
    <w:rsid w:val="00E640D9"/>
    <w:rsid w:val="00E65E06"/>
    <w:rsid w:val="00E6625C"/>
    <w:rsid w:val="00E665F8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6774"/>
    <w:rsid w:val="00ED7CCB"/>
    <w:rsid w:val="00EE2086"/>
    <w:rsid w:val="00EE336A"/>
    <w:rsid w:val="00EE6B8C"/>
    <w:rsid w:val="00EF24DE"/>
    <w:rsid w:val="00EF7420"/>
    <w:rsid w:val="00EF7909"/>
    <w:rsid w:val="00F00E2B"/>
    <w:rsid w:val="00F03FA3"/>
    <w:rsid w:val="00F0691C"/>
    <w:rsid w:val="00F06EDC"/>
    <w:rsid w:val="00F1190F"/>
    <w:rsid w:val="00F20DA7"/>
    <w:rsid w:val="00F2221E"/>
    <w:rsid w:val="00F23079"/>
    <w:rsid w:val="00F23502"/>
    <w:rsid w:val="00F24705"/>
    <w:rsid w:val="00F26BB4"/>
    <w:rsid w:val="00F27718"/>
    <w:rsid w:val="00F31235"/>
    <w:rsid w:val="00F3220D"/>
    <w:rsid w:val="00F3295B"/>
    <w:rsid w:val="00F35E07"/>
    <w:rsid w:val="00F4174D"/>
    <w:rsid w:val="00F41DEA"/>
    <w:rsid w:val="00F46014"/>
    <w:rsid w:val="00F51CE0"/>
    <w:rsid w:val="00F5322A"/>
    <w:rsid w:val="00F53C34"/>
    <w:rsid w:val="00F549DE"/>
    <w:rsid w:val="00F5661E"/>
    <w:rsid w:val="00F57A8C"/>
    <w:rsid w:val="00F65D62"/>
    <w:rsid w:val="00F65FBB"/>
    <w:rsid w:val="00F6675D"/>
    <w:rsid w:val="00F70028"/>
    <w:rsid w:val="00F7146C"/>
    <w:rsid w:val="00F76BB8"/>
    <w:rsid w:val="00F80CF4"/>
    <w:rsid w:val="00F8135F"/>
    <w:rsid w:val="00F831E3"/>
    <w:rsid w:val="00F85A80"/>
    <w:rsid w:val="00F87BAB"/>
    <w:rsid w:val="00F90073"/>
    <w:rsid w:val="00F920CE"/>
    <w:rsid w:val="00F957FA"/>
    <w:rsid w:val="00F95EB2"/>
    <w:rsid w:val="00FA47A4"/>
    <w:rsid w:val="00FB318C"/>
    <w:rsid w:val="00FB3913"/>
    <w:rsid w:val="00FC13FA"/>
    <w:rsid w:val="00FC33E7"/>
    <w:rsid w:val="00FC5299"/>
    <w:rsid w:val="00FC5C60"/>
    <w:rsid w:val="00FC617A"/>
    <w:rsid w:val="00FC7600"/>
    <w:rsid w:val="00FD0154"/>
    <w:rsid w:val="00FD1EE6"/>
    <w:rsid w:val="00FD418C"/>
    <w:rsid w:val="00FD4853"/>
    <w:rsid w:val="00FD659C"/>
    <w:rsid w:val="00FE18EE"/>
    <w:rsid w:val="00FE1D8B"/>
    <w:rsid w:val="00FE5172"/>
    <w:rsid w:val="00FE5549"/>
    <w:rsid w:val="00FE7B1A"/>
    <w:rsid w:val="00FF0C2E"/>
    <w:rsid w:val="00FF693A"/>
    <w:rsid w:val="252A8CAB"/>
    <w:rsid w:val="352415A4"/>
    <w:rsid w:val="46784DAC"/>
    <w:rsid w:val="5D2402CE"/>
    <w:rsid w:val="5EEA1895"/>
    <w:rsid w:val="662D78F8"/>
    <w:rsid w:val="7B2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AF71E606-54B2-4C03-9AEF-CC5F24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annotation subjec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uiPriority w:val="34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uiPriority w:val="34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ataisymai">
    <w:name w:val="Revision"/>
    <w:hidden/>
    <w:uiPriority w:val="99"/>
    <w:semiHidden/>
    <w:rsid w:val="00301D61"/>
    <w:rPr>
      <w:lang w:val="en-US" w:eastAsia="en-US"/>
    </w:rPr>
  </w:style>
  <w:style w:type="paragraph" w:customStyle="1" w:styleId="Bodytext2">
    <w:name w:val="Body text (2)"/>
    <w:basedOn w:val="prastasis"/>
    <w:rsid w:val="00992749"/>
    <w:pPr>
      <w:widowControl w:val="0"/>
      <w:shd w:val="clear" w:color="auto" w:fill="FFFFFF"/>
      <w:autoSpaceDN w:val="0"/>
      <w:spacing w:line="278" w:lineRule="exact"/>
    </w:pPr>
    <w:rPr>
      <w:sz w:val="22"/>
      <w:szCs w:val="22"/>
      <w:lang w:val="lt-LT"/>
    </w:rPr>
  </w:style>
  <w:style w:type="paragraph" w:styleId="Komentarotekstas">
    <w:name w:val="annotation text"/>
    <w:basedOn w:val="prastasis"/>
    <w:link w:val="KomentarotekstasDiagrama"/>
    <w:rsid w:val="00A90D1B"/>
  </w:style>
  <w:style w:type="character" w:customStyle="1" w:styleId="KomentarotekstasDiagrama">
    <w:name w:val="Komentaro tekstas Diagrama"/>
    <w:basedOn w:val="Numatytasispastraiposriftas"/>
    <w:link w:val="Komentarotekstas"/>
    <w:rsid w:val="00A90D1B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A90D1B"/>
    <w:pPr>
      <w:suppressAutoHyphens/>
      <w:autoSpaceDN w:val="0"/>
      <w:textAlignment w:val="baseline"/>
    </w:pPr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A90D1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660EE-F1EB-4C37-BD49-A62CA24C068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9E3A8-D024-432B-B1A8-9D96F8683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E6437-9BD0-460A-ACA8-42C0BD34C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2413</Characters>
  <Application>Microsoft Office Word</Application>
  <DocSecurity>0</DocSecurity>
  <Lines>54</Lines>
  <Paragraphs>15</Paragraphs>
  <ScaleCrop>false</ScaleCrop>
  <Company>Vilniaus m savivaldybe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Adamovičienė</dc:creator>
  <cp:keywords/>
  <cp:lastModifiedBy>Aušra Sidaraitė-Markevičienė</cp:lastModifiedBy>
  <cp:revision>9</cp:revision>
  <cp:lastPrinted>2021-01-20T01:18:00Z</cp:lastPrinted>
  <dcterms:created xsi:type="dcterms:W3CDTF">2026-04-09T08:07:00Z</dcterms:created>
  <dcterms:modified xsi:type="dcterms:W3CDTF">2026-04-09T12:03:00Z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