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D759630" w:rsidR="000C0DAA" w:rsidRPr="00086952" w:rsidRDefault="00086952" w:rsidP="00086952">
      <w:pPr>
        <w:spacing w:after="120" w:line="20" w:lineRule="atLeast"/>
        <w:contextualSpacing/>
        <w:jc w:val="center"/>
        <w:rPr>
          <w:rFonts w:ascii="Calibri" w:hAnsi="Calibri" w:cs="Calibri"/>
          <w:b/>
          <w:bCs/>
          <w:sz w:val="24"/>
          <w:szCs w:val="24"/>
        </w:rPr>
      </w:pPr>
      <w:r w:rsidRPr="00086952">
        <w:rPr>
          <w:rFonts w:ascii="Calibri" w:hAnsi="Calibri" w:cs="Calibri"/>
          <w:b/>
          <w:bCs/>
          <w:sz w:val="24"/>
          <w:szCs w:val="24"/>
        </w:rPr>
        <w:t>PERKANČIOJI ORGANIZACIJA</w:t>
      </w: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0E24CD9D"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w:t>
          </w:r>
          <w:r w:rsidR="00086952">
            <w:rPr>
              <w:rFonts w:ascii="Calibri" w:hAnsi="Calibri" w:cs="Calibri"/>
              <w:color w:val="000000" w:themeColor="text1"/>
              <w:sz w:val="24"/>
              <w:szCs w:val="24"/>
            </w:rPr>
            <w:t>6</w:t>
          </w:r>
          <w:r w:rsidRPr="005B3242">
            <w:rPr>
              <w:rFonts w:ascii="Calibri" w:hAnsi="Calibri" w:cs="Calibri"/>
              <w:color w:val="000000" w:themeColor="text1"/>
              <w:sz w:val="24"/>
              <w:szCs w:val="24"/>
            </w:rPr>
            <w:t>-</w:t>
          </w:r>
          <w:r w:rsidR="00376354">
            <w:rPr>
              <w:rFonts w:ascii="Calibri" w:hAnsi="Calibri" w:cs="Calibri"/>
              <w:color w:val="000000" w:themeColor="text1"/>
              <w:sz w:val="24"/>
              <w:szCs w:val="24"/>
            </w:rPr>
            <w:t>0</w:t>
          </w:r>
          <w:r w:rsidR="009C3A61">
            <w:rPr>
              <w:rFonts w:ascii="Calibri" w:hAnsi="Calibri" w:cs="Calibri"/>
              <w:color w:val="000000" w:themeColor="text1"/>
              <w:sz w:val="24"/>
              <w:szCs w:val="24"/>
            </w:rPr>
            <w:t>4</w:t>
          </w:r>
          <w:r w:rsidRPr="005B3242">
            <w:rPr>
              <w:rFonts w:ascii="Calibri" w:hAnsi="Calibri" w:cs="Calibri"/>
              <w:color w:val="000000" w:themeColor="text1"/>
              <w:sz w:val="24"/>
              <w:szCs w:val="24"/>
            </w:rPr>
            <w:t>-</w:t>
          </w:r>
          <w:r w:rsidR="00C06B51">
            <w:rPr>
              <w:rFonts w:ascii="Calibri" w:hAnsi="Calibri" w:cs="Calibri"/>
              <w:color w:val="000000" w:themeColor="text1"/>
              <w:sz w:val="24"/>
              <w:szCs w:val="24"/>
            </w:rPr>
            <w:t>07</w:t>
          </w:r>
          <w:r w:rsidRPr="005B3242">
            <w:rPr>
              <w:rFonts w:ascii="Calibri" w:hAnsi="Calibri" w:cs="Calibri"/>
              <w:color w:val="000000" w:themeColor="text1"/>
              <w:sz w:val="24"/>
              <w:szCs w:val="24"/>
            </w:rPr>
            <w:t xml:space="preserve"> protokolu Nr. </w:t>
          </w:r>
          <w:r w:rsidR="00C06B51">
            <w:rPr>
              <w:rFonts w:ascii="Calibri" w:hAnsi="Calibri" w:cs="Calibri"/>
              <w:color w:val="000000" w:themeColor="text1"/>
              <w:sz w:val="24"/>
              <w:szCs w:val="24"/>
            </w:rPr>
            <w:t>536</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419CC767" w:rsidR="000C0DAA" w:rsidRPr="005B3242" w:rsidRDefault="000C0DAA" w:rsidP="00086952">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TARPTAUTINIO VIEŠOJO PIRKIMO „</w:t>
          </w:r>
          <w:r w:rsidR="009C3A61" w:rsidRPr="009C3A61">
            <w:rPr>
              <w:rFonts w:ascii="Calibri" w:hAnsi="Calibri" w:cs="Calibri"/>
              <w:b/>
              <w:bCs/>
              <w:color w:val="000000" w:themeColor="text1"/>
              <w:sz w:val="28"/>
              <w:szCs w:val="28"/>
            </w:rPr>
            <w:t>K</w:t>
          </w:r>
          <w:r w:rsidR="009C3A61">
            <w:rPr>
              <w:rFonts w:ascii="Calibri" w:hAnsi="Calibri" w:cs="Calibri"/>
              <w:b/>
              <w:bCs/>
              <w:color w:val="000000" w:themeColor="text1"/>
              <w:sz w:val="28"/>
              <w:szCs w:val="28"/>
            </w:rPr>
            <w:t>ULIONIŲ</w:t>
          </w:r>
          <w:r w:rsidR="009C3A61" w:rsidRPr="009C3A61">
            <w:rPr>
              <w:rFonts w:ascii="Calibri" w:hAnsi="Calibri" w:cs="Calibri"/>
              <w:b/>
              <w:bCs/>
              <w:color w:val="000000" w:themeColor="text1"/>
              <w:sz w:val="28"/>
              <w:szCs w:val="28"/>
            </w:rPr>
            <w:t xml:space="preserve"> </w:t>
          </w:r>
          <w:r w:rsidR="009C3A61">
            <w:rPr>
              <w:rFonts w:ascii="Calibri" w:hAnsi="Calibri" w:cs="Calibri"/>
              <w:b/>
              <w:bCs/>
              <w:color w:val="000000" w:themeColor="text1"/>
              <w:sz w:val="28"/>
              <w:szCs w:val="28"/>
            </w:rPr>
            <w:t>ETNOGRAFINĖS SODYBOS</w:t>
          </w:r>
          <w:r w:rsidR="009C3A61" w:rsidRPr="009C3A61">
            <w:rPr>
              <w:rFonts w:ascii="Calibri" w:hAnsi="Calibri" w:cs="Calibri"/>
              <w:b/>
              <w:bCs/>
              <w:color w:val="000000" w:themeColor="text1"/>
              <w:sz w:val="28"/>
              <w:szCs w:val="28"/>
            </w:rPr>
            <w:t xml:space="preserve"> </w:t>
          </w:r>
          <w:r w:rsidR="009C3A61">
            <w:rPr>
              <w:rFonts w:ascii="Calibri" w:hAnsi="Calibri" w:cs="Calibri"/>
              <w:b/>
              <w:bCs/>
              <w:color w:val="000000" w:themeColor="text1"/>
              <w:sz w:val="28"/>
              <w:szCs w:val="28"/>
            </w:rPr>
            <w:t>TERITORIJOS SUTVARKYMO (PRITAIKYMO LANKYTOJAMS) PROJEKTO PARENGIMAS</w:t>
          </w:r>
          <w:r w:rsidRPr="005B3242">
            <w:rPr>
              <w:rFonts w:ascii="Calibri" w:hAnsi="Calibri" w:cs="Calibri"/>
              <w:b/>
              <w:bCs/>
              <w:color w:val="000000" w:themeColor="text1"/>
              <w:sz w:val="28"/>
              <w:szCs w:val="28"/>
            </w:rPr>
            <w:t>“</w:t>
          </w:r>
        </w:p>
        <w:p w14:paraId="2DC81D96" w14:textId="77777777" w:rsidR="000C0DAA" w:rsidRDefault="000C0DAA" w:rsidP="000C0DAA">
          <w:pPr>
            <w:spacing w:after="120" w:line="20" w:lineRule="atLeast"/>
            <w:contextualSpacing/>
            <w:jc w:val="center"/>
            <w:rPr>
              <w:rFonts w:ascii="Calibri" w:hAnsi="Calibri" w:cs="Calibri"/>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52A30F60" w14:textId="77777777" w:rsidR="00086952" w:rsidRPr="00E648A1" w:rsidRDefault="00086952" w:rsidP="00086952">
          <w:pPr>
            <w:spacing w:after="120" w:line="20" w:lineRule="atLeast"/>
            <w:contextualSpacing/>
            <w:jc w:val="center"/>
            <w:rPr>
              <w:rFonts w:cstheme="minorHAnsi"/>
              <w:b/>
              <w:bCs/>
              <w:sz w:val="28"/>
              <w:szCs w:val="28"/>
            </w:rPr>
          </w:pPr>
          <w:r w:rsidRPr="00E648A1">
            <w:rPr>
              <w:rFonts w:cstheme="minorHAnsi"/>
              <w:b/>
              <w:bCs/>
              <w:sz w:val="28"/>
              <w:szCs w:val="28"/>
            </w:rPr>
            <w:t>Versija Nr. 1</w:t>
          </w:r>
        </w:p>
        <w:p w14:paraId="0B44349D" w14:textId="77777777" w:rsidR="00086952" w:rsidRPr="005B3242" w:rsidRDefault="00086952" w:rsidP="000C0DAA">
          <w:pPr>
            <w:spacing w:after="120" w:line="20" w:lineRule="atLeast"/>
            <w:contextualSpacing/>
            <w:jc w:val="center"/>
            <w:rPr>
              <w:rFonts w:ascii="Calibri" w:hAnsi="Calibri" w:cs="Calibri"/>
              <w:b/>
              <w:bCs/>
              <w:color w:val="000000" w:themeColor="text1"/>
              <w:sz w:val="28"/>
              <w:szCs w:val="28"/>
            </w:rPr>
          </w:pP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0C0DAA">
              <w:pPr>
                <w:pStyle w:val="Turinioantrat"/>
                <w:spacing w:before="0" w:line="20" w:lineRule="atLeast"/>
                <w:ind w:left="432" w:hanging="432"/>
                <w:contextualSpacing/>
                <w:rPr>
                  <w:rFonts w:ascii="Calibri" w:hAnsi="Calibri" w:cs="Calibri"/>
                  <w:color w:val="000000" w:themeColor="text1"/>
                </w:rPr>
              </w:pPr>
              <w:r w:rsidRPr="005B3242">
                <w:rPr>
                  <w:rFonts w:ascii="Calibri" w:hAnsi="Calibri" w:cs="Calibri"/>
                  <w:color w:val="000000" w:themeColor="text1"/>
                </w:rPr>
                <w:t>TURINYS</w:t>
              </w:r>
            </w:p>
            <w:p w14:paraId="11E38364" w14:textId="3E627849" w:rsidR="00C911F4" w:rsidRDefault="000C0DAA">
              <w:pPr>
                <w:pStyle w:val="Turinys1"/>
                <w:tabs>
                  <w:tab w:val="left" w:pos="720"/>
                </w:tabs>
                <w:rPr>
                  <w:noProof/>
                  <w:kern w:val="2"/>
                  <w:sz w:val="24"/>
                  <w:szCs w:val="24"/>
                  <w14:ligatures w14:val="standardContextual"/>
                </w:rPr>
              </w:pPr>
              <w:r w:rsidRPr="005B3242">
                <w:rPr>
                  <w:rFonts w:ascii="Calibri" w:hAnsi="Calibri" w:cs="Calibri"/>
                  <w:color w:val="000000" w:themeColor="text1"/>
                  <w:shd w:val="clear" w:color="auto" w:fill="E6E6E6"/>
                </w:rPr>
                <w:fldChar w:fldCharType="begin"/>
              </w:r>
              <w:r w:rsidRPr="005B3242">
                <w:rPr>
                  <w:rFonts w:ascii="Calibri" w:hAnsi="Calibri" w:cs="Calibri"/>
                  <w:color w:val="000000" w:themeColor="text1"/>
                </w:rPr>
                <w:instrText xml:space="preserve"> TOC \o "1-3" \h \z \u </w:instrText>
              </w:r>
              <w:r w:rsidRPr="005B3242">
                <w:rPr>
                  <w:rFonts w:ascii="Calibri" w:hAnsi="Calibri" w:cs="Calibri"/>
                  <w:color w:val="000000" w:themeColor="text1"/>
                  <w:shd w:val="clear" w:color="auto" w:fill="E6E6E6"/>
                </w:rPr>
                <w:fldChar w:fldCharType="separate"/>
              </w:r>
              <w:hyperlink w:anchor="_Toc196912448" w:history="1">
                <w:r w:rsidR="00C911F4" w:rsidRPr="00E71FDE">
                  <w:rPr>
                    <w:rStyle w:val="Hipersaitas"/>
                    <w:rFonts w:ascii="Calibri" w:hAnsi="Calibri" w:cs="Calibri"/>
                    <w:noProof/>
                  </w:rPr>
                  <w:t>1.</w:t>
                </w:r>
                <w:r w:rsidR="00C911F4">
                  <w:rPr>
                    <w:noProof/>
                    <w:kern w:val="2"/>
                    <w:sz w:val="24"/>
                    <w:szCs w:val="24"/>
                    <w14:ligatures w14:val="standardContextual"/>
                  </w:rPr>
                  <w:tab/>
                </w:r>
                <w:r w:rsidR="00C911F4" w:rsidRPr="00E71FDE">
                  <w:rPr>
                    <w:rStyle w:val="Hipersaitas"/>
                    <w:rFonts w:ascii="Calibri" w:hAnsi="Calibri" w:cs="Calibri"/>
                    <w:noProof/>
                  </w:rPr>
                  <w:t>Bendra informacija</w:t>
                </w:r>
                <w:r w:rsidR="00C911F4">
                  <w:rPr>
                    <w:noProof/>
                    <w:webHidden/>
                  </w:rPr>
                  <w:tab/>
                </w:r>
                <w:r w:rsidR="00C911F4">
                  <w:rPr>
                    <w:noProof/>
                    <w:webHidden/>
                  </w:rPr>
                  <w:fldChar w:fldCharType="begin"/>
                </w:r>
                <w:r w:rsidR="00C911F4">
                  <w:rPr>
                    <w:noProof/>
                    <w:webHidden/>
                  </w:rPr>
                  <w:instrText xml:space="preserve"> PAGEREF _Toc196912448 \h </w:instrText>
                </w:r>
                <w:r w:rsidR="00C911F4">
                  <w:rPr>
                    <w:noProof/>
                    <w:webHidden/>
                  </w:rPr>
                </w:r>
                <w:r w:rsidR="00C911F4">
                  <w:rPr>
                    <w:noProof/>
                    <w:webHidden/>
                  </w:rPr>
                  <w:fldChar w:fldCharType="separate"/>
                </w:r>
                <w:r w:rsidR="00C911F4">
                  <w:rPr>
                    <w:noProof/>
                    <w:webHidden/>
                  </w:rPr>
                  <w:t>2</w:t>
                </w:r>
                <w:r w:rsidR="00C911F4">
                  <w:rPr>
                    <w:noProof/>
                    <w:webHidden/>
                  </w:rPr>
                  <w:fldChar w:fldCharType="end"/>
                </w:r>
              </w:hyperlink>
            </w:p>
            <w:p w14:paraId="603451E4" w14:textId="21A5DE29" w:rsidR="00C911F4" w:rsidRDefault="00C911F4">
              <w:pPr>
                <w:pStyle w:val="Turinys1"/>
                <w:rPr>
                  <w:noProof/>
                  <w:kern w:val="2"/>
                  <w:sz w:val="24"/>
                  <w:szCs w:val="24"/>
                  <w14:ligatures w14:val="standardContextual"/>
                </w:rPr>
              </w:pPr>
              <w:hyperlink w:anchor="_Toc196912449" w:history="1">
                <w:r w:rsidRPr="00E71FD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_Toc196912449 \h </w:instrText>
                </w:r>
                <w:r>
                  <w:rPr>
                    <w:noProof/>
                    <w:webHidden/>
                  </w:rPr>
                </w:r>
                <w:r>
                  <w:rPr>
                    <w:noProof/>
                    <w:webHidden/>
                  </w:rPr>
                  <w:fldChar w:fldCharType="separate"/>
                </w:r>
                <w:r>
                  <w:rPr>
                    <w:noProof/>
                    <w:webHidden/>
                  </w:rPr>
                  <w:t>2</w:t>
                </w:r>
                <w:r>
                  <w:rPr>
                    <w:noProof/>
                    <w:webHidden/>
                  </w:rPr>
                  <w:fldChar w:fldCharType="end"/>
                </w:r>
              </w:hyperlink>
            </w:p>
            <w:p w14:paraId="52368B5E" w14:textId="018F2B7F" w:rsidR="00C911F4" w:rsidRDefault="00C911F4">
              <w:pPr>
                <w:pStyle w:val="Turinys1"/>
                <w:rPr>
                  <w:noProof/>
                  <w:kern w:val="2"/>
                  <w:sz w:val="24"/>
                  <w:szCs w:val="24"/>
                  <w14:ligatures w14:val="standardContextual"/>
                </w:rPr>
              </w:pPr>
              <w:hyperlink w:anchor="_Toc196912450" w:history="1">
                <w:r w:rsidRPr="00E71FDE">
                  <w:rPr>
                    <w:rStyle w:val="Hipersaitas"/>
                    <w:rFonts w:ascii="Calibri" w:hAnsi="Calibri" w:cs="Calibri"/>
                    <w:noProof/>
                  </w:rPr>
                  <w:t>3. Susitikimai su tiekėjais ir objekto apžiūra</w:t>
                </w:r>
                <w:r>
                  <w:rPr>
                    <w:noProof/>
                    <w:webHidden/>
                  </w:rPr>
                  <w:tab/>
                </w:r>
              </w:hyperlink>
              <w:r w:rsidR="002574C2">
                <w:t>3</w:t>
              </w:r>
            </w:p>
            <w:p w14:paraId="118D7270" w14:textId="36741D3B" w:rsidR="00C911F4" w:rsidRDefault="00C911F4">
              <w:pPr>
                <w:pStyle w:val="Turinys1"/>
                <w:rPr>
                  <w:noProof/>
                  <w:kern w:val="2"/>
                  <w:sz w:val="24"/>
                  <w:szCs w:val="24"/>
                  <w14:ligatures w14:val="standardContextual"/>
                </w:rPr>
              </w:pPr>
              <w:hyperlink w:anchor="_Toc196912451" w:history="1">
                <w:r w:rsidRPr="00E71FD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_Toc196912451 \h </w:instrText>
                </w:r>
                <w:r>
                  <w:rPr>
                    <w:noProof/>
                    <w:webHidden/>
                  </w:rPr>
                </w:r>
                <w:r>
                  <w:rPr>
                    <w:noProof/>
                    <w:webHidden/>
                  </w:rPr>
                  <w:fldChar w:fldCharType="separate"/>
                </w:r>
                <w:r>
                  <w:rPr>
                    <w:noProof/>
                    <w:webHidden/>
                  </w:rPr>
                  <w:t>3</w:t>
                </w:r>
                <w:r>
                  <w:rPr>
                    <w:noProof/>
                    <w:webHidden/>
                  </w:rPr>
                  <w:fldChar w:fldCharType="end"/>
                </w:r>
              </w:hyperlink>
            </w:p>
            <w:p w14:paraId="7A6BEBA1" w14:textId="1830F287" w:rsidR="00C911F4" w:rsidRDefault="00C911F4">
              <w:pPr>
                <w:pStyle w:val="Turinys1"/>
                <w:rPr>
                  <w:noProof/>
                  <w:kern w:val="2"/>
                  <w:sz w:val="24"/>
                  <w:szCs w:val="24"/>
                  <w14:ligatures w14:val="standardContextual"/>
                </w:rPr>
              </w:pPr>
              <w:hyperlink w:anchor="_Toc196912452" w:history="1">
                <w:r w:rsidRPr="00E71FD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_Toc196912452 \h </w:instrText>
                </w:r>
                <w:r>
                  <w:rPr>
                    <w:noProof/>
                    <w:webHidden/>
                  </w:rPr>
                </w:r>
                <w:r>
                  <w:rPr>
                    <w:noProof/>
                    <w:webHidden/>
                  </w:rPr>
                  <w:fldChar w:fldCharType="separate"/>
                </w:r>
                <w:r>
                  <w:rPr>
                    <w:noProof/>
                    <w:webHidden/>
                  </w:rPr>
                  <w:t>3</w:t>
                </w:r>
                <w:r>
                  <w:rPr>
                    <w:noProof/>
                    <w:webHidden/>
                  </w:rPr>
                  <w:fldChar w:fldCharType="end"/>
                </w:r>
              </w:hyperlink>
            </w:p>
            <w:p w14:paraId="193B817E" w14:textId="40E672B0" w:rsidR="00C911F4" w:rsidRDefault="00C911F4">
              <w:pPr>
                <w:pStyle w:val="Turinys1"/>
                <w:rPr>
                  <w:noProof/>
                  <w:kern w:val="2"/>
                  <w:sz w:val="24"/>
                  <w:szCs w:val="24"/>
                  <w14:ligatures w14:val="standardContextual"/>
                </w:rPr>
              </w:pPr>
              <w:hyperlink w:anchor="_Toc196912453" w:history="1">
                <w:r w:rsidRPr="00E71FD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_Toc196912453 \h </w:instrText>
                </w:r>
                <w:r>
                  <w:rPr>
                    <w:noProof/>
                    <w:webHidden/>
                  </w:rPr>
                </w:r>
                <w:r>
                  <w:rPr>
                    <w:noProof/>
                    <w:webHidden/>
                  </w:rPr>
                  <w:fldChar w:fldCharType="separate"/>
                </w:r>
                <w:r>
                  <w:rPr>
                    <w:noProof/>
                    <w:webHidden/>
                  </w:rPr>
                  <w:t>3</w:t>
                </w:r>
                <w:r>
                  <w:rPr>
                    <w:noProof/>
                    <w:webHidden/>
                  </w:rPr>
                  <w:fldChar w:fldCharType="end"/>
                </w:r>
              </w:hyperlink>
            </w:p>
            <w:p w14:paraId="1AE377F2" w14:textId="0ADD4006" w:rsidR="00C911F4" w:rsidRDefault="00C911F4">
              <w:pPr>
                <w:pStyle w:val="Turinys1"/>
                <w:tabs>
                  <w:tab w:val="left" w:pos="720"/>
                </w:tabs>
                <w:rPr>
                  <w:noProof/>
                  <w:kern w:val="2"/>
                  <w:sz w:val="24"/>
                  <w:szCs w:val="24"/>
                  <w14:ligatures w14:val="standardContextual"/>
                </w:rPr>
              </w:pPr>
              <w:hyperlink w:anchor="_Toc196912454" w:history="1">
                <w:r w:rsidRPr="00E71FDE">
                  <w:rPr>
                    <w:rStyle w:val="Hipersaitas"/>
                    <w:rFonts w:ascii="Calibri" w:eastAsia="Calibri" w:hAnsi="Calibri" w:cs="Calibri"/>
                    <w:noProof/>
                  </w:rPr>
                  <w:t>7.</w:t>
                </w:r>
                <w:r>
                  <w:rPr>
                    <w:noProof/>
                    <w:kern w:val="2"/>
                    <w:sz w:val="24"/>
                    <w:szCs w:val="24"/>
                    <w14:ligatures w14:val="standardContextual"/>
                  </w:rPr>
                  <w:tab/>
                </w:r>
                <w:r w:rsidRPr="00E71FD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_Toc196912454 \h </w:instrText>
                </w:r>
                <w:r>
                  <w:rPr>
                    <w:noProof/>
                    <w:webHidden/>
                  </w:rPr>
                </w:r>
                <w:r>
                  <w:rPr>
                    <w:noProof/>
                    <w:webHidden/>
                  </w:rPr>
                  <w:fldChar w:fldCharType="separate"/>
                </w:r>
                <w:r>
                  <w:rPr>
                    <w:noProof/>
                    <w:webHidden/>
                  </w:rPr>
                  <w:t>4</w:t>
                </w:r>
                <w:r>
                  <w:rPr>
                    <w:noProof/>
                    <w:webHidden/>
                  </w:rPr>
                  <w:fldChar w:fldCharType="end"/>
                </w:r>
              </w:hyperlink>
            </w:p>
            <w:p w14:paraId="237D4918" w14:textId="77A14B2A" w:rsidR="00C911F4" w:rsidRDefault="00C911F4">
              <w:pPr>
                <w:pStyle w:val="Turinys1"/>
                <w:tabs>
                  <w:tab w:val="left" w:pos="720"/>
                </w:tabs>
                <w:rPr>
                  <w:noProof/>
                  <w:kern w:val="2"/>
                  <w:sz w:val="24"/>
                  <w:szCs w:val="24"/>
                  <w14:ligatures w14:val="standardContextual"/>
                </w:rPr>
              </w:pPr>
              <w:hyperlink w:anchor="_Toc196912455" w:history="1">
                <w:r w:rsidRPr="00E71FDE">
                  <w:rPr>
                    <w:rStyle w:val="Hipersaitas"/>
                    <w:rFonts w:ascii="Calibri" w:eastAsia="Calibri" w:hAnsi="Calibri" w:cs="Calibri"/>
                    <w:noProof/>
                  </w:rPr>
                  <w:t>8.</w:t>
                </w:r>
                <w:r>
                  <w:rPr>
                    <w:noProof/>
                    <w:kern w:val="2"/>
                    <w:sz w:val="24"/>
                    <w:szCs w:val="24"/>
                    <w14:ligatures w14:val="standardContextual"/>
                  </w:rPr>
                  <w:tab/>
                </w:r>
                <w:r w:rsidRPr="00E71FD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_Toc196912455 \h </w:instrText>
                </w:r>
                <w:r>
                  <w:rPr>
                    <w:noProof/>
                    <w:webHidden/>
                  </w:rPr>
                </w:r>
                <w:r>
                  <w:rPr>
                    <w:noProof/>
                    <w:webHidden/>
                  </w:rPr>
                  <w:fldChar w:fldCharType="separate"/>
                </w:r>
                <w:r>
                  <w:rPr>
                    <w:noProof/>
                    <w:webHidden/>
                  </w:rPr>
                  <w:t>4</w:t>
                </w:r>
                <w:r>
                  <w:rPr>
                    <w:noProof/>
                    <w:webHidden/>
                  </w:rPr>
                  <w:fldChar w:fldCharType="end"/>
                </w:r>
              </w:hyperlink>
            </w:p>
            <w:p w14:paraId="1869F0D1" w14:textId="416F0358" w:rsidR="00C911F4" w:rsidRDefault="00C911F4">
              <w:pPr>
                <w:pStyle w:val="Turinys1"/>
                <w:tabs>
                  <w:tab w:val="left" w:pos="720"/>
                </w:tabs>
                <w:rPr>
                  <w:noProof/>
                  <w:kern w:val="2"/>
                  <w:sz w:val="24"/>
                  <w:szCs w:val="24"/>
                  <w14:ligatures w14:val="standardContextual"/>
                </w:rPr>
              </w:pPr>
              <w:hyperlink w:anchor="_Toc196912456" w:history="1">
                <w:r w:rsidRPr="00E71FDE">
                  <w:rPr>
                    <w:rStyle w:val="Hipersaitas"/>
                    <w:rFonts w:ascii="Calibri" w:eastAsia="Calibri" w:hAnsi="Calibri" w:cs="Calibri"/>
                    <w:noProof/>
                  </w:rPr>
                  <w:t>9.</w:t>
                </w:r>
                <w:r>
                  <w:rPr>
                    <w:noProof/>
                    <w:kern w:val="2"/>
                    <w:sz w:val="24"/>
                    <w:szCs w:val="24"/>
                    <w14:ligatures w14:val="standardContextual"/>
                  </w:rPr>
                  <w:tab/>
                </w:r>
                <w:r w:rsidRPr="00E71FD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_Toc196912456 \h </w:instrText>
                </w:r>
                <w:r>
                  <w:rPr>
                    <w:noProof/>
                    <w:webHidden/>
                  </w:rPr>
                </w:r>
                <w:r>
                  <w:rPr>
                    <w:noProof/>
                    <w:webHidden/>
                  </w:rPr>
                  <w:fldChar w:fldCharType="separate"/>
                </w:r>
                <w:r>
                  <w:rPr>
                    <w:noProof/>
                    <w:webHidden/>
                  </w:rPr>
                  <w:t>4</w:t>
                </w:r>
                <w:r>
                  <w:rPr>
                    <w:noProof/>
                    <w:webHidden/>
                  </w:rPr>
                  <w:fldChar w:fldCharType="end"/>
                </w:r>
              </w:hyperlink>
            </w:p>
            <w:p w14:paraId="33484643" w14:textId="7EBABAE7" w:rsidR="00C911F4" w:rsidRDefault="00C911F4">
              <w:pPr>
                <w:pStyle w:val="Turinys1"/>
                <w:tabs>
                  <w:tab w:val="left" w:pos="720"/>
                </w:tabs>
                <w:rPr>
                  <w:noProof/>
                  <w:kern w:val="2"/>
                  <w:sz w:val="24"/>
                  <w:szCs w:val="24"/>
                  <w14:ligatures w14:val="standardContextual"/>
                </w:rPr>
              </w:pPr>
              <w:hyperlink w:anchor="_Toc196912457" w:history="1">
                <w:r w:rsidRPr="00E71FDE">
                  <w:rPr>
                    <w:rStyle w:val="Hipersaitas"/>
                    <w:rFonts w:ascii="Calibri" w:eastAsia="Calibri" w:hAnsi="Calibri" w:cs="Calibri"/>
                    <w:noProof/>
                  </w:rPr>
                  <w:t>10.</w:t>
                </w:r>
                <w:r>
                  <w:rPr>
                    <w:noProof/>
                    <w:kern w:val="2"/>
                    <w:sz w:val="24"/>
                    <w:szCs w:val="24"/>
                    <w14:ligatures w14:val="standardContextual"/>
                  </w:rPr>
                  <w:tab/>
                </w:r>
                <w:r w:rsidRPr="00E71FD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_Toc196912457 \h </w:instrText>
                </w:r>
                <w:r>
                  <w:rPr>
                    <w:noProof/>
                    <w:webHidden/>
                  </w:rPr>
                </w:r>
                <w:r>
                  <w:rPr>
                    <w:noProof/>
                    <w:webHidden/>
                  </w:rPr>
                  <w:fldChar w:fldCharType="separate"/>
                </w:r>
                <w:r>
                  <w:rPr>
                    <w:noProof/>
                    <w:webHidden/>
                  </w:rPr>
                  <w:t>4</w:t>
                </w:r>
                <w:r>
                  <w:rPr>
                    <w:noProof/>
                    <w:webHidden/>
                  </w:rPr>
                  <w:fldChar w:fldCharType="end"/>
                </w:r>
              </w:hyperlink>
            </w:p>
            <w:p w14:paraId="76BC44FD" w14:textId="0B344D9E" w:rsidR="00C911F4" w:rsidRDefault="00C911F4">
              <w:pPr>
                <w:pStyle w:val="Turinys1"/>
                <w:tabs>
                  <w:tab w:val="left" w:pos="720"/>
                </w:tabs>
                <w:rPr>
                  <w:noProof/>
                  <w:kern w:val="2"/>
                  <w:sz w:val="24"/>
                  <w:szCs w:val="24"/>
                  <w14:ligatures w14:val="standardContextual"/>
                </w:rPr>
              </w:pPr>
              <w:hyperlink w:anchor="_Toc196912458" w:history="1">
                <w:r w:rsidRPr="00E71FDE">
                  <w:rPr>
                    <w:rStyle w:val="Hipersaitas"/>
                    <w:rFonts w:ascii="Calibri" w:hAnsi="Calibri" w:cs="Calibri"/>
                    <w:noProof/>
                  </w:rPr>
                  <w:t>11.</w:t>
                </w:r>
                <w:r>
                  <w:rPr>
                    <w:noProof/>
                    <w:kern w:val="2"/>
                    <w:sz w:val="24"/>
                    <w:szCs w:val="24"/>
                    <w14:ligatures w14:val="standardContextual"/>
                  </w:rPr>
                  <w:tab/>
                </w:r>
                <w:r w:rsidRPr="00E71FD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_Toc196912458 \h </w:instrText>
                </w:r>
                <w:r>
                  <w:rPr>
                    <w:noProof/>
                    <w:webHidden/>
                  </w:rPr>
                </w:r>
                <w:r>
                  <w:rPr>
                    <w:noProof/>
                    <w:webHidden/>
                  </w:rPr>
                  <w:fldChar w:fldCharType="separate"/>
                </w:r>
                <w:r>
                  <w:rPr>
                    <w:noProof/>
                    <w:webHidden/>
                  </w:rPr>
                  <w:t>4</w:t>
                </w:r>
                <w:r>
                  <w:rPr>
                    <w:noProof/>
                    <w:webHidden/>
                  </w:rPr>
                  <w:fldChar w:fldCharType="end"/>
                </w:r>
              </w:hyperlink>
            </w:p>
            <w:p w14:paraId="2FAF9725" w14:textId="23077489" w:rsidR="00C911F4" w:rsidRDefault="00C911F4">
              <w:pPr>
                <w:pStyle w:val="Turinys1"/>
                <w:rPr>
                  <w:noProof/>
                  <w:kern w:val="2"/>
                  <w:sz w:val="24"/>
                  <w:szCs w:val="24"/>
                  <w14:ligatures w14:val="standardContextual"/>
                </w:rPr>
              </w:pPr>
              <w:hyperlink w:anchor="_Toc196912459" w:history="1">
                <w:r w:rsidRPr="00E71FD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_Toc196912459 \h </w:instrText>
                </w:r>
                <w:r>
                  <w:rPr>
                    <w:noProof/>
                    <w:webHidden/>
                  </w:rPr>
                </w:r>
                <w:r>
                  <w:rPr>
                    <w:noProof/>
                    <w:webHidden/>
                  </w:rPr>
                  <w:fldChar w:fldCharType="separate"/>
                </w:r>
                <w:r>
                  <w:rPr>
                    <w:noProof/>
                    <w:webHidden/>
                  </w:rPr>
                  <w:t>5</w:t>
                </w:r>
                <w:r>
                  <w:rPr>
                    <w:noProof/>
                    <w:webHidden/>
                  </w:rPr>
                  <w:fldChar w:fldCharType="end"/>
                </w:r>
              </w:hyperlink>
            </w:p>
            <w:p w14:paraId="7E463C61" w14:textId="285EEC28" w:rsidR="00C911F4" w:rsidRDefault="00C911F4">
              <w:pPr>
                <w:pStyle w:val="Turinys2"/>
                <w:rPr>
                  <w:noProof/>
                  <w:kern w:val="2"/>
                  <w:sz w:val="24"/>
                  <w:szCs w:val="24"/>
                  <w14:ligatures w14:val="standardContextual"/>
                </w:rPr>
              </w:pPr>
              <w:hyperlink w:anchor="_Toc196912460" w:history="1">
                <w:r w:rsidRPr="00E71FD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_Toc196912460 \h </w:instrText>
                </w:r>
                <w:r>
                  <w:rPr>
                    <w:noProof/>
                    <w:webHidden/>
                  </w:rPr>
                </w:r>
                <w:r>
                  <w:rPr>
                    <w:noProof/>
                    <w:webHidden/>
                  </w:rPr>
                  <w:fldChar w:fldCharType="separate"/>
                </w:r>
                <w:r>
                  <w:rPr>
                    <w:noProof/>
                    <w:webHidden/>
                  </w:rPr>
                  <w:t>8</w:t>
                </w:r>
                <w:r>
                  <w:rPr>
                    <w:noProof/>
                    <w:webHidden/>
                  </w:rPr>
                  <w:fldChar w:fldCharType="end"/>
                </w:r>
              </w:hyperlink>
            </w:p>
            <w:p w14:paraId="6787628D" w14:textId="10B6C5CD" w:rsidR="00C911F4" w:rsidRDefault="00C911F4">
              <w:pPr>
                <w:pStyle w:val="Turinys2"/>
                <w:rPr>
                  <w:noProof/>
                  <w:kern w:val="2"/>
                  <w:sz w:val="24"/>
                  <w:szCs w:val="24"/>
                  <w14:ligatures w14:val="standardContextual"/>
                </w:rPr>
              </w:pPr>
              <w:hyperlink w:anchor="_Toc196912461" w:history="1">
                <w:r w:rsidRPr="00E71FD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_Toc196912461 \h </w:instrText>
                </w:r>
                <w:r>
                  <w:rPr>
                    <w:noProof/>
                    <w:webHidden/>
                  </w:rPr>
                </w:r>
                <w:r>
                  <w:rPr>
                    <w:noProof/>
                    <w:webHidden/>
                  </w:rPr>
                  <w:fldChar w:fldCharType="separate"/>
                </w:r>
                <w:r>
                  <w:rPr>
                    <w:noProof/>
                    <w:webHidden/>
                  </w:rPr>
                  <w:t>9</w:t>
                </w:r>
                <w:r>
                  <w:rPr>
                    <w:noProof/>
                    <w:webHidden/>
                  </w:rPr>
                  <w:fldChar w:fldCharType="end"/>
                </w:r>
              </w:hyperlink>
            </w:p>
            <w:p w14:paraId="4FDCAB3D" w14:textId="6D6DBE57" w:rsidR="00C911F4" w:rsidRDefault="00C911F4">
              <w:pPr>
                <w:pStyle w:val="Turinys2"/>
                <w:rPr>
                  <w:noProof/>
                  <w:kern w:val="2"/>
                  <w:sz w:val="24"/>
                  <w:szCs w:val="24"/>
                  <w14:ligatures w14:val="standardContextual"/>
                </w:rPr>
              </w:pPr>
              <w:hyperlink w:anchor="_Toc196912462" w:history="1">
                <w:r w:rsidRPr="00E71FD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_Toc196912462 \h </w:instrText>
                </w:r>
                <w:r>
                  <w:rPr>
                    <w:noProof/>
                    <w:webHidden/>
                  </w:rPr>
                </w:r>
                <w:r>
                  <w:rPr>
                    <w:noProof/>
                    <w:webHidden/>
                  </w:rPr>
                  <w:fldChar w:fldCharType="separate"/>
                </w:r>
                <w:r>
                  <w:rPr>
                    <w:noProof/>
                    <w:webHidden/>
                  </w:rPr>
                  <w:t>10</w:t>
                </w:r>
                <w:r>
                  <w:rPr>
                    <w:noProof/>
                    <w:webHidden/>
                  </w:rPr>
                  <w:fldChar w:fldCharType="end"/>
                </w:r>
              </w:hyperlink>
            </w:p>
            <w:p w14:paraId="5FA23234" w14:textId="013FB297" w:rsidR="00C911F4" w:rsidRDefault="00C911F4">
              <w:pPr>
                <w:pStyle w:val="Turinys2"/>
                <w:rPr>
                  <w:noProof/>
                  <w:kern w:val="2"/>
                  <w:sz w:val="24"/>
                  <w:szCs w:val="24"/>
                  <w14:ligatures w14:val="standardContextual"/>
                </w:rPr>
              </w:pPr>
              <w:hyperlink w:anchor="_Toc196912463" w:history="1">
                <w:r w:rsidRPr="00E71FDE">
                  <w:rPr>
                    <w:rStyle w:val="Hipersaitas"/>
                    <w:rFonts w:ascii="Calibri" w:eastAsia="Calibri" w:hAnsi="Calibri" w:cs="Calibri"/>
                    <w:noProof/>
                  </w:rPr>
                  <w:t xml:space="preserve">Pirkimo sąlygų 5 priedas „EBVPD“ </w:t>
                </w:r>
                <w:r w:rsidRPr="00E71FD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_Toc196912463 \h </w:instrText>
                </w:r>
                <w:r>
                  <w:rPr>
                    <w:noProof/>
                    <w:webHidden/>
                  </w:rPr>
                </w:r>
                <w:r>
                  <w:rPr>
                    <w:noProof/>
                    <w:webHidden/>
                  </w:rPr>
                  <w:fldChar w:fldCharType="separate"/>
                </w:r>
                <w:r>
                  <w:rPr>
                    <w:noProof/>
                    <w:webHidden/>
                  </w:rPr>
                  <w:t>11</w:t>
                </w:r>
                <w:r>
                  <w:rPr>
                    <w:noProof/>
                    <w:webHidden/>
                  </w:rPr>
                  <w:fldChar w:fldCharType="end"/>
                </w:r>
              </w:hyperlink>
            </w:p>
            <w:p w14:paraId="6C6CD612" w14:textId="02BC8EF2" w:rsidR="00C911F4" w:rsidRDefault="00C911F4">
              <w:pPr>
                <w:pStyle w:val="Turinys2"/>
                <w:rPr>
                  <w:noProof/>
                  <w:kern w:val="2"/>
                  <w:sz w:val="24"/>
                  <w:szCs w:val="24"/>
                  <w14:ligatures w14:val="standardContextual"/>
                </w:rPr>
              </w:pPr>
              <w:hyperlink w:anchor="_Toc196912464" w:history="1">
                <w:r w:rsidRPr="00E71FD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_Toc196912464 \h </w:instrText>
                </w:r>
                <w:r>
                  <w:rPr>
                    <w:noProof/>
                    <w:webHidden/>
                  </w:rPr>
                </w:r>
                <w:r>
                  <w:rPr>
                    <w:noProof/>
                    <w:webHidden/>
                  </w:rPr>
                  <w:fldChar w:fldCharType="separate"/>
                </w:r>
                <w:r>
                  <w:rPr>
                    <w:noProof/>
                    <w:webHidden/>
                  </w:rPr>
                  <w:t>12</w:t>
                </w:r>
                <w:r>
                  <w:rPr>
                    <w:noProof/>
                    <w:webHidden/>
                  </w:rPr>
                  <w:fldChar w:fldCharType="end"/>
                </w:r>
              </w:hyperlink>
            </w:p>
            <w:p w14:paraId="265D60EF" w14:textId="47A075FA" w:rsidR="00C911F4" w:rsidRDefault="00C911F4">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Pr>
                    <w:noProof/>
                    <w:webHidden/>
                  </w:rPr>
                  <w:t>13</w:t>
                </w:r>
                <w:r>
                  <w:rPr>
                    <w:noProof/>
                    <w:webHidden/>
                  </w:rPr>
                  <w:fldChar w:fldCharType="end"/>
                </w:r>
              </w:hyperlink>
            </w:p>
            <w:p w14:paraId="675C75FB" w14:textId="194F8957" w:rsidR="00C911F4" w:rsidRDefault="00C911F4">
              <w:pPr>
                <w:pStyle w:val="Turinys2"/>
                <w:rPr>
                  <w:noProof/>
                  <w:kern w:val="2"/>
                  <w:sz w:val="24"/>
                  <w:szCs w:val="24"/>
                  <w14:ligatures w14:val="standardContextual"/>
                </w:rPr>
              </w:pPr>
              <w:hyperlink w:anchor="_Toc196912466" w:history="1">
                <w:r w:rsidRPr="00E71FDE">
                  <w:rPr>
                    <w:rStyle w:val="Hipersaitas"/>
                    <w:rFonts w:ascii="Calibri" w:hAnsi="Calibri" w:cs="Calibri"/>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_Toc196912466 \h </w:instrText>
                </w:r>
                <w:r>
                  <w:rPr>
                    <w:noProof/>
                    <w:webHidden/>
                  </w:rPr>
                </w:r>
                <w:r>
                  <w:rPr>
                    <w:noProof/>
                    <w:webHidden/>
                  </w:rPr>
                  <w:fldChar w:fldCharType="separate"/>
                </w:r>
                <w:r>
                  <w:rPr>
                    <w:noProof/>
                    <w:webHidden/>
                  </w:rPr>
                  <w:t>14</w:t>
                </w:r>
                <w:r>
                  <w:rPr>
                    <w:noProof/>
                    <w:webHidden/>
                  </w:rPr>
                  <w:fldChar w:fldCharType="end"/>
                </w:r>
              </w:hyperlink>
            </w:p>
            <w:p w14:paraId="6127111F" w14:textId="727E34FD" w:rsidR="00C911F4" w:rsidRDefault="00C911F4">
              <w:pPr>
                <w:pStyle w:val="Turinys2"/>
                <w:rPr>
                  <w:noProof/>
                  <w:kern w:val="2"/>
                  <w:sz w:val="24"/>
                  <w:szCs w:val="24"/>
                  <w14:ligatures w14:val="standardContextual"/>
                </w:rPr>
              </w:pPr>
              <w:hyperlink w:anchor="_Toc196912467" w:history="1">
                <w:r w:rsidRPr="00E71FDE">
                  <w:rPr>
                    <w:rStyle w:val="Hipersaitas"/>
                    <w:rFonts w:ascii="Calibri" w:hAnsi="Calibri" w:cs="Calibri"/>
                    <w:noProof/>
                  </w:rPr>
                  <w:t>Pirkimo sąlygų 9 priedas „Sutarties projektas“</w:t>
                </w:r>
                <w:r>
                  <w:rPr>
                    <w:noProof/>
                    <w:webHidden/>
                  </w:rPr>
                  <w:tab/>
                </w:r>
                <w:r>
                  <w:rPr>
                    <w:noProof/>
                    <w:webHidden/>
                  </w:rPr>
                  <w:fldChar w:fldCharType="begin"/>
                </w:r>
                <w:r>
                  <w:rPr>
                    <w:noProof/>
                    <w:webHidden/>
                  </w:rPr>
                  <w:instrText xml:space="preserve"> PAGEREF _Toc196912467 \h </w:instrText>
                </w:r>
                <w:r>
                  <w:rPr>
                    <w:noProof/>
                    <w:webHidden/>
                  </w:rPr>
                </w:r>
                <w:r>
                  <w:rPr>
                    <w:noProof/>
                    <w:webHidden/>
                  </w:rPr>
                  <w:fldChar w:fldCharType="separate"/>
                </w:r>
                <w:r>
                  <w:rPr>
                    <w:noProof/>
                    <w:webHidden/>
                  </w:rPr>
                  <w:t>15</w:t>
                </w:r>
                <w:r>
                  <w:rPr>
                    <w:noProof/>
                    <w:webHidden/>
                  </w:rPr>
                  <w:fldChar w:fldCharType="end"/>
                </w:r>
              </w:hyperlink>
            </w:p>
            <w:p w14:paraId="2B26BF2F" w14:textId="32C8C48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196912448"/>
      <w:bookmarkStart w:id="1" w:name="_Toc335201954"/>
      <w:bookmarkStart w:id="2" w:name="_Toc147739116"/>
      <w:r w:rsidRPr="005B3242">
        <w:rPr>
          <w:rFonts w:ascii="Calibri" w:hAnsi="Calibri" w:cs="Calibri"/>
          <w:color w:val="000000" w:themeColor="text1"/>
        </w:rPr>
        <w:lastRenderedPageBreak/>
        <w:t>Bendra informacija</w:t>
      </w:r>
      <w:bookmarkEnd w:id="0"/>
    </w:p>
    <w:p w14:paraId="5CB414C7" w14:textId="77777777" w:rsidR="000C0DAA" w:rsidRPr="00835B28"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835B28">
        <w:rPr>
          <w:rFonts w:ascii="Calibri" w:hAnsi="Calibri" w:cs="Calibri"/>
          <w:color w:val="000000" w:themeColor="text1"/>
        </w:rPr>
        <w:t>Perkančioji organizacija –</w:t>
      </w:r>
      <w:r w:rsidRPr="00835B28">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Pr="00835B28">
        <w:rPr>
          <w:rFonts w:ascii="Calibri" w:eastAsia="Calibri" w:hAnsi="Calibri" w:cs="Calibri"/>
          <w:color w:val="000000" w:themeColor="text1"/>
        </w:rPr>
        <w:t>Pn</w:t>
      </w:r>
      <w:proofErr w:type="spellEnd"/>
      <w:r w:rsidRPr="00835B28">
        <w:rPr>
          <w:rFonts w:ascii="Calibri" w:eastAsia="Calibri" w:hAnsi="Calibri" w:cs="Calibri"/>
          <w:color w:val="000000" w:themeColor="text1"/>
        </w:rPr>
        <w:t xml:space="preserve">. 08:00-15:45. </w:t>
      </w:r>
      <w:r w:rsidRPr="00835B28">
        <w:rPr>
          <w:rFonts w:ascii="Calibri" w:eastAsiaTheme="minorHAnsi" w:hAnsi="Calibri" w:cs="Calibri"/>
          <w:color w:val="000000" w:themeColor="text1"/>
          <w:lang w:eastAsia="en-US"/>
        </w:rPr>
        <w:t>Perkančioji organizacija nėra PVM mokėtoja</w:t>
      </w:r>
      <w:r w:rsidRPr="00835B28">
        <w:rPr>
          <w:rFonts w:ascii="Calibri" w:eastAsia="Calibri" w:hAnsi="Calibri" w:cs="Calibri"/>
          <w:color w:val="000000" w:themeColor="text1"/>
        </w:rPr>
        <w:t>.</w:t>
      </w:r>
    </w:p>
    <w:p w14:paraId="2E351146" w14:textId="1B5CAC3B" w:rsidR="009A67F9" w:rsidRPr="00835B28" w:rsidRDefault="009A67F9" w:rsidP="009A67F9">
      <w:pPr>
        <w:pStyle w:val="Sraopastraipa"/>
        <w:tabs>
          <w:tab w:val="left" w:pos="851"/>
        </w:tabs>
        <w:spacing w:after="0" w:line="20" w:lineRule="atLeast"/>
        <w:ind w:left="0" w:firstLine="567"/>
        <w:jc w:val="both"/>
        <w:rPr>
          <w:rFonts w:ascii="Calibri" w:hAnsi="Calibri" w:cs="Calibri"/>
          <w:color w:val="000000" w:themeColor="text1"/>
        </w:rPr>
      </w:pPr>
      <w:r w:rsidRPr="00835B28">
        <w:rPr>
          <w:rFonts w:ascii="Calibri" w:hAnsi="Calibri" w:cs="Calibri"/>
          <w:color w:val="000000" w:themeColor="text1"/>
        </w:rPr>
        <w:t xml:space="preserve">1.2. </w:t>
      </w:r>
      <w:r w:rsidR="000C0DAA" w:rsidRPr="00835B28">
        <w:rPr>
          <w:rFonts w:ascii="Calibri" w:hAnsi="Calibri" w:cs="Calibri"/>
          <w:color w:val="000000" w:themeColor="text1"/>
        </w:rPr>
        <w:t>Pirkimas neatliekamas naudojantis centralizuotų pirkimų katalogu</w:t>
      </w:r>
      <w:r w:rsidR="000C0DAA" w:rsidRPr="00835B28">
        <w:rPr>
          <w:rFonts w:ascii="Calibri" w:hAnsi="Calibri" w:cs="Calibri"/>
          <w:b/>
          <w:bCs/>
          <w:color w:val="000000" w:themeColor="text1"/>
        </w:rPr>
        <w:t xml:space="preserve">, </w:t>
      </w:r>
      <w:r w:rsidR="000C0DAA" w:rsidRPr="00835B28">
        <w:rPr>
          <w:rFonts w:ascii="Calibri" w:hAnsi="Calibri" w:cs="Calibri"/>
          <w:color w:val="000000" w:themeColor="text1"/>
        </w:rPr>
        <w:t xml:space="preserve">CPO </w:t>
      </w:r>
      <w:r w:rsidR="00823815" w:rsidRPr="00835B28">
        <w:rPr>
          <w:rFonts w:ascii="Calibri" w:hAnsi="Calibri" w:cs="Calibri"/>
          <w:color w:val="000000" w:themeColor="text1"/>
        </w:rPr>
        <w:t xml:space="preserve">elektroniniame kataloge nėra </w:t>
      </w:r>
      <w:r w:rsidR="009C3A61" w:rsidRPr="00835B28">
        <w:rPr>
          <w:rFonts w:ascii="Calibri" w:hAnsi="Calibri" w:cs="Calibri"/>
          <w:color w:val="000000" w:themeColor="text1"/>
        </w:rPr>
        <w:t>galimybės pasirinkti ar taikyti ar netaikyti pirkimo sutarties įvykdymo užtikrinimą –  reikalauti laidavimo draudimo rašto arba banko ar kredito unijos garantijos.</w:t>
      </w:r>
    </w:p>
    <w:p w14:paraId="7ADCD082" w14:textId="43AFFE1B" w:rsidR="000C0DAA" w:rsidRPr="00835B28" w:rsidRDefault="009A67F9" w:rsidP="009A67F9">
      <w:pPr>
        <w:pStyle w:val="Sraopastraipa"/>
        <w:tabs>
          <w:tab w:val="left" w:pos="851"/>
        </w:tabs>
        <w:spacing w:after="0" w:line="20" w:lineRule="atLeast"/>
        <w:ind w:left="0" w:firstLine="567"/>
        <w:jc w:val="both"/>
        <w:rPr>
          <w:rFonts w:ascii="Calibri" w:hAnsi="Calibri" w:cs="Calibri"/>
          <w:color w:val="000000" w:themeColor="text1"/>
        </w:rPr>
      </w:pPr>
      <w:r w:rsidRPr="00835B28">
        <w:rPr>
          <w:rFonts w:ascii="Calibri" w:hAnsi="Calibri" w:cs="Calibri"/>
          <w:color w:val="000000" w:themeColor="text1"/>
        </w:rPr>
        <w:t xml:space="preserve">1.3. </w:t>
      </w:r>
      <w:r w:rsidR="000C0DAA" w:rsidRPr="00835B28">
        <w:rPr>
          <w:rFonts w:ascii="Calibri" w:hAnsi="Calibri" w:cs="Calibri"/>
          <w:color w:val="000000" w:themeColor="text1"/>
        </w:rPr>
        <w:t>Perkančioji organizacija nerezervuoja teisės dalyvauti pirkime.</w:t>
      </w:r>
      <w:r w:rsidR="00775BD8" w:rsidRPr="00835B28">
        <w:rPr>
          <w:rFonts w:ascii="Calibri" w:hAnsi="Calibri" w:cs="Calibri"/>
          <w:color w:val="000000" w:themeColor="text1"/>
        </w:rPr>
        <w:t xml:space="preserve"> </w:t>
      </w:r>
    </w:p>
    <w:p w14:paraId="7D97AADE" w14:textId="426917C7" w:rsidR="00775BD8" w:rsidRPr="00835B28" w:rsidRDefault="00775BD8" w:rsidP="009A67F9">
      <w:pPr>
        <w:pStyle w:val="Sraopastraipa"/>
        <w:tabs>
          <w:tab w:val="left" w:pos="851"/>
        </w:tabs>
        <w:spacing w:after="0" w:line="20" w:lineRule="atLeast"/>
        <w:ind w:left="0" w:firstLine="567"/>
        <w:jc w:val="both"/>
        <w:rPr>
          <w:rFonts w:ascii="Calibri" w:hAnsi="Calibri" w:cs="Calibri"/>
          <w:color w:val="000000" w:themeColor="text1"/>
        </w:rPr>
      </w:pPr>
      <w:r w:rsidRPr="00835B28">
        <w:rPr>
          <w:rFonts w:ascii="Calibri" w:hAnsi="Calibri" w:cs="Calibri"/>
          <w:color w:val="000000" w:themeColor="text1"/>
        </w:rPr>
        <w:t>1.4. Stebėtojai dalyvauti Komisijos posėdžiuose nėra kviečiami.</w:t>
      </w:r>
    </w:p>
    <w:p w14:paraId="6130DF1C" w14:textId="692354E9" w:rsidR="00775BD8" w:rsidRPr="00835B28" w:rsidRDefault="00775BD8" w:rsidP="009A67F9">
      <w:pPr>
        <w:pStyle w:val="Sraopastraipa"/>
        <w:tabs>
          <w:tab w:val="left" w:pos="851"/>
        </w:tabs>
        <w:spacing w:after="0" w:line="20" w:lineRule="atLeast"/>
        <w:ind w:left="0" w:firstLine="567"/>
        <w:jc w:val="both"/>
        <w:rPr>
          <w:rFonts w:ascii="Calibri" w:eastAsia="Calibri" w:hAnsi="Calibri" w:cs="Calibri"/>
          <w:color w:val="000000" w:themeColor="text1"/>
        </w:rPr>
      </w:pPr>
      <w:r w:rsidRPr="00835B28">
        <w:rPr>
          <w:rFonts w:ascii="Calibri" w:hAnsi="Calibri" w:cs="Calibri"/>
          <w:color w:val="000000" w:themeColor="text1"/>
        </w:rPr>
        <w:t>1.5. Atliekamas žaliasis pirkimas. Pirkimas vykdomas vadovaujantis Lietuvos Respublikos aplinkos ministro 2011 m. birželio 28 d. įsakymo Nr. D1-508 „</w:t>
      </w:r>
      <w:hyperlink r:id="rId7" w:history="1">
        <w:r w:rsidRPr="00835B28">
          <w:rPr>
            <w:rStyle w:val="Hipersaitas"/>
            <w:rFonts w:ascii="Calibri" w:hAnsi="Calibri" w:cs="Calibri"/>
            <w:color w:val="000000" w:themeColor="text1"/>
            <w:u w:val="single"/>
          </w:rPr>
          <w:t>Dėl Aplinkos apsaugos kriterijų taikymo, vykdant žaliuosius pirkimus, tvarkos aprašo patvirtinimo</w:t>
        </w:r>
      </w:hyperlink>
      <w:r w:rsidRPr="00835B28">
        <w:rPr>
          <w:rFonts w:ascii="Calibri" w:hAnsi="Calibri" w:cs="Calibri"/>
          <w:color w:val="000000" w:themeColor="text1"/>
        </w:rPr>
        <w:t>“ 4.</w:t>
      </w:r>
      <w:r w:rsidR="009C3A61" w:rsidRPr="00835B28">
        <w:rPr>
          <w:rFonts w:ascii="Calibri" w:hAnsi="Calibri" w:cs="Calibri"/>
          <w:color w:val="000000" w:themeColor="text1"/>
        </w:rPr>
        <w:t>4.3. ir 4.4.4. pa</w:t>
      </w:r>
      <w:r w:rsidRPr="00835B28">
        <w:rPr>
          <w:rFonts w:ascii="Calibri" w:hAnsi="Calibri" w:cs="Calibri"/>
          <w:color w:val="000000" w:themeColor="text1"/>
        </w:rPr>
        <w:t>punk</w:t>
      </w:r>
      <w:r w:rsidR="009C3A61" w:rsidRPr="00835B28">
        <w:rPr>
          <w:rFonts w:ascii="Calibri" w:hAnsi="Calibri" w:cs="Calibri"/>
          <w:color w:val="000000" w:themeColor="text1"/>
        </w:rPr>
        <w:t>čiais</w:t>
      </w:r>
      <w:r w:rsidRPr="00835B28">
        <w:rPr>
          <w:rFonts w:ascii="Calibri" w:hAnsi="Calibri" w:cs="Calibri"/>
          <w:color w:val="000000" w:themeColor="text1"/>
        </w:rPr>
        <w:t xml:space="preserve">. Aplinkos apaugos kriterijai nustatyti specialiųjų pirkimo sąlygų </w:t>
      </w:r>
      <w:r w:rsidR="00D13920" w:rsidRPr="00835B28">
        <w:rPr>
          <w:rFonts w:ascii="Calibri" w:hAnsi="Calibri" w:cs="Calibri"/>
          <w:color w:val="000000" w:themeColor="text1"/>
        </w:rPr>
        <w:t xml:space="preserve">2 ir 4 </w:t>
      </w:r>
      <w:r w:rsidRPr="00835B28">
        <w:rPr>
          <w:rFonts w:ascii="Calibri" w:hAnsi="Calibri" w:cs="Calibri"/>
          <w:color w:val="000000" w:themeColor="text1"/>
        </w:rPr>
        <w:t>pried</w:t>
      </w:r>
      <w:r w:rsidR="009C3A61" w:rsidRPr="00835B28">
        <w:rPr>
          <w:rFonts w:ascii="Calibri" w:hAnsi="Calibri" w:cs="Calibri"/>
          <w:color w:val="000000" w:themeColor="text1"/>
        </w:rPr>
        <w:t>uose</w:t>
      </w:r>
      <w:r w:rsidR="00D13920" w:rsidRPr="00835B28">
        <w:rPr>
          <w:rFonts w:ascii="Calibri" w:hAnsi="Calibri" w:cs="Calibri"/>
          <w:color w:val="000000" w:themeColor="text1"/>
        </w:rPr>
        <w:t>.</w:t>
      </w:r>
      <w:r w:rsidRPr="00835B28">
        <w:rPr>
          <w:rFonts w:ascii="Calibri" w:hAnsi="Calibri" w:cs="Calibri"/>
          <w:color w:val="000000" w:themeColor="text1"/>
        </w:rPr>
        <w:t xml:space="preserve"> </w:t>
      </w:r>
    </w:p>
    <w:p w14:paraId="37C6D5A5" w14:textId="77777777" w:rsidR="000C0DAA" w:rsidRPr="00835B28" w:rsidRDefault="000C0DAA" w:rsidP="000C0DAA">
      <w:pPr>
        <w:pStyle w:val="Sraopastraipa"/>
        <w:numPr>
          <w:ilvl w:val="1"/>
          <w:numId w:val="5"/>
        </w:numPr>
        <w:tabs>
          <w:tab w:val="left" w:pos="993"/>
        </w:tabs>
        <w:spacing w:after="0" w:line="240" w:lineRule="auto"/>
        <w:ind w:left="0" w:firstLine="567"/>
        <w:jc w:val="both"/>
        <w:rPr>
          <w:rFonts w:ascii="Calibri" w:hAnsi="Calibri" w:cs="Calibri"/>
          <w:i/>
          <w:color w:val="000000" w:themeColor="text1"/>
        </w:rPr>
      </w:pPr>
      <w:r w:rsidRPr="00835B28">
        <w:rPr>
          <w:rFonts w:ascii="Calibri" w:hAnsi="Calibri" w:cs="Calibri"/>
          <w:color w:val="000000" w:themeColor="text1"/>
        </w:rPr>
        <w:t>Šiame pirkime nėra taikomi socialiniai kriterijai.</w:t>
      </w:r>
    </w:p>
    <w:p w14:paraId="61FEF561" w14:textId="77777777" w:rsidR="000C0DAA" w:rsidRPr="00835B28" w:rsidRDefault="000C0DAA" w:rsidP="000C0DAA">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835B28">
        <w:rPr>
          <w:rFonts w:ascii="Calibri" w:eastAsia="Arial" w:hAnsi="Calibri" w:cs="Calibri"/>
          <w:color w:val="000000" w:themeColor="text1"/>
        </w:rPr>
        <w:t>Išankstinis skelbimas apie pirkimą nebuvo paskelbtas.</w:t>
      </w:r>
    </w:p>
    <w:p w14:paraId="0D186D4C" w14:textId="4D480ABB" w:rsidR="000C0DAA" w:rsidRPr="00835B28" w:rsidRDefault="000C0DAA" w:rsidP="000C0DAA">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835B28">
        <w:rPr>
          <w:rFonts w:ascii="Calibri" w:hAnsi="Calibri" w:cs="Calibri"/>
          <w:color w:val="000000" w:themeColor="text1"/>
          <w:lang w:eastAsia="en-US"/>
        </w:rPr>
        <w:t xml:space="preserve">Pirkime </w:t>
      </w:r>
      <w:r w:rsidRPr="00835B28">
        <w:rPr>
          <w:rFonts w:ascii="Calibri" w:hAnsi="Calibri" w:cs="Calibri"/>
          <w:color w:val="000000" w:themeColor="text1"/>
        </w:rPr>
        <w:t>perkančioji organizacija</w:t>
      </w:r>
      <w:r w:rsidRPr="00835B28">
        <w:rPr>
          <w:rFonts w:ascii="Calibri" w:hAnsi="Calibri" w:cs="Calibri"/>
          <w:color w:val="000000" w:themeColor="text1"/>
          <w:lang w:eastAsia="en-US"/>
        </w:rPr>
        <w:t xml:space="preserve"> nenumato skelbti pranešimo dėl savanoriško </w:t>
      </w:r>
      <w:proofErr w:type="spellStart"/>
      <w:r w:rsidRPr="00835B28">
        <w:rPr>
          <w:rFonts w:ascii="Calibri" w:hAnsi="Calibri" w:cs="Calibri"/>
          <w:i/>
          <w:iCs/>
          <w:color w:val="000000" w:themeColor="text1"/>
          <w:lang w:eastAsia="en-US"/>
        </w:rPr>
        <w:t>ex</w:t>
      </w:r>
      <w:proofErr w:type="spellEnd"/>
      <w:r w:rsidRPr="00835B28">
        <w:rPr>
          <w:rFonts w:ascii="Calibri" w:hAnsi="Calibri" w:cs="Calibri"/>
          <w:i/>
          <w:iCs/>
          <w:color w:val="000000" w:themeColor="text1"/>
          <w:lang w:eastAsia="en-US"/>
        </w:rPr>
        <w:t xml:space="preserve"> ante</w:t>
      </w:r>
      <w:r w:rsidRPr="00835B28">
        <w:rPr>
          <w:rFonts w:ascii="Calibri" w:hAnsi="Calibri" w:cs="Calibri"/>
          <w:color w:val="000000" w:themeColor="text1"/>
          <w:lang w:eastAsia="en-US"/>
        </w:rPr>
        <w:t xml:space="preserve"> skaidrumo.</w:t>
      </w:r>
    </w:p>
    <w:p w14:paraId="7D25B507" w14:textId="77777777" w:rsidR="000C0DAA" w:rsidRPr="00835B28" w:rsidRDefault="000C0DAA" w:rsidP="000C0DAA">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835B28">
        <w:rPr>
          <w:rFonts w:ascii="Calibri" w:hAnsi="Calibri" w:cs="Calibri"/>
          <w:color w:val="000000" w:themeColor="text1"/>
        </w:rPr>
        <w:t xml:space="preserve">Pirkime neleidžiama pateikti alternatyvių pasiūlymų. </w:t>
      </w:r>
    </w:p>
    <w:p w14:paraId="2A9EC521" w14:textId="77777777" w:rsidR="000C0DAA" w:rsidRPr="00835B28" w:rsidRDefault="000C0DAA" w:rsidP="000C0DAA">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835B28">
        <w:rPr>
          <w:rFonts w:ascii="Calibri" w:hAnsi="Calibri" w:cs="Calibri"/>
          <w:color w:val="000000" w:themeColor="text1"/>
        </w:rPr>
        <w:t xml:space="preserve"> </w:t>
      </w:r>
      <w:r w:rsidRPr="00835B28">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3" w:name="_Ref39426332"/>
      <w:bookmarkStart w:id="4" w:name="_Ref39426338"/>
      <w:bookmarkStart w:id="5" w:name="_Toc196912449"/>
      <w:bookmarkEnd w:id="1"/>
      <w:r w:rsidRPr="005B3242">
        <w:rPr>
          <w:rFonts w:ascii="Calibri" w:hAnsi="Calibri" w:cs="Calibri"/>
          <w:color w:val="000000" w:themeColor="text1"/>
        </w:rPr>
        <w:t>2. Pirkimo objektas</w:t>
      </w:r>
      <w:bookmarkEnd w:id="3"/>
      <w:bookmarkEnd w:id="4"/>
      <w:bookmarkEnd w:id="5"/>
    </w:p>
    <w:p w14:paraId="3D49896A" w14:textId="5FD083B8" w:rsidR="000C0DAA" w:rsidRPr="00835B28" w:rsidRDefault="000C0DAA" w:rsidP="000C0DAA">
      <w:pPr>
        <w:pStyle w:val="Betarp"/>
        <w:numPr>
          <w:ilvl w:val="1"/>
          <w:numId w:val="3"/>
        </w:numPr>
        <w:spacing w:after="120"/>
        <w:ind w:left="0" w:firstLine="709"/>
        <w:contextualSpacing/>
        <w:jc w:val="both"/>
        <w:rPr>
          <w:rFonts w:ascii="Calibri" w:hAnsi="Calibri" w:cs="Calibri"/>
          <w:color w:val="000000" w:themeColor="text1"/>
        </w:rPr>
      </w:pPr>
      <w:r w:rsidRPr="00835B28">
        <w:rPr>
          <w:rFonts w:ascii="Calibri" w:eastAsia="Calibri" w:hAnsi="Calibri" w:cs="Calibri"/>
          <w:color w:val="000000" w:themeColor="text1"/>
        </w:rPr>
        <w:t>Perkančioji organizacija numato įsigyti</w:t>
      </w:r>
      <w:r w:rsidR="00D13920" w:rsidRPr="00835B28">
        <w:rPr>
          <w:rFonts w:ascii="Calibri" w:eastAsia="Calibri" w:hAnsi="Calibri" w:cs="Calibri"/>
          <w:color w:val="000000" w:themeColor="text1"/>
        </w:rPr>
        <w:t xml:space="preserve"> </w:t>
      </w:r>
      <w:proofErr w:type="spellStart"/>
      <w:r w:rsidR="00D13920" w:rsidRPr="00835B28">
        <w:rPr>
          <w:rFonts w:ascii="Calibri" w:eastAsia="Calibri" w:hAnsi="Calibri" w:cs="Calibri"/>
          <w:color w:val="000000" w:themeColor="text1"/>
        </w:rPr>
        <w:t>Kulionių</w:t>
      </w:r>
      <w:proofErr w:type="spellEnd"/>
      <w:r w:rsidR="00D13920" w:rsidRPr="00835B28">
        <w:rPr>
          <w:rFonts w:ascii="Calibri" w:eastAsia="Calibri" w:hAnsi="Calibri" w:cs="Calibri"/>
          <w:color w:val="000000" w:themeColor="text1"/>
        </w:rPr>
        <w:t xml:space="preserve"> etnografinės sodybos teritorijos sutvarkymo (pritaikymo lankytojams) projektą</w:t>
      </w:r>
      <w:r w:rsidRPr="00835B28">
        <w:rPr>
          <w:rFonts w:ascii="Calibri" w:eastAsia="Calibri" w:hAnsi="Calibri" w:cs="Calibri"/>
          <w:color w:val="000000" w:themeColor="text1"/>
        </w:rPr>
        <w:t>.</w:t>
      </w:r>
      <w:r w:rsidRPr="00835B28">
        <w:rPr>
          <w:rFonts w:ascii="Calibri" w:hAnsi="Calibri" w:cs="Calibri"/>
          <w:color w:val="000000" w:themeColor="text1"/>
        </w:rPr>
        <w:t xml:space="preserve"> Reikalavimai pirkimo objektui nustatyti specialiųjų pirkimo sąlygų </w:t>
      </w:r>
      <w:r w:rsidR="00D078F4" w:rsidRPr="00835B28">
        <w:rPr>
          <w:rFonts w:ascii="Calibri" w:hAnsi="Calibri" w:cs="Calibri"/>
        </w:rPr>
        <w:t>2 priede (Techninė specifikacija)</w:t>
      </w:r>
      <w:r w:rsidRPr="00835B28">
        <w:rPr>
          <w:rFonts w:ascii="Calibri" w:hAnsi="Calibri" w:cs="Calibri"/>
          <w:color w:val="000000" w:themeColor="text1"/>
        </w:rPr>
        <w:t>.</w:t>
      </w:r>
    </w:p>
    <w:p w14:paraId="1606DC2F" w14:textId="77777777" w:rsidR="001A0944" w:rsidRPr="00835B28" w:rsidRDefault="000C0DAA" w:rsidP="000C0DAA">
      <w:pPr>
        <w:pStyle w:val="Betarp"/>
        <w:ind w:firstLine="720"/>
        <w:contextualSpacing/>
        <w:jc w:val="both"/>
        <w:rPr>
          <w:rFonts w:ascii="Calibri" w:hAnsi="Calibri" w:cs="Calibri"/>
        </w:rPr>
      </w:pPr>
      <w:r w:rsidRPr="00835B28">
        <w:rPr>
          <w:rFonts w:ascii="Calibri" w:hAnsi="Calibri" w:cs="Calibri"/>
          <w:color w:val="000000" w:themeColor="text1"/>
        </w:rPr>
        <w:t>2.2 Pirkimo objektas į dalis neskaidomas.</w:t>
      </w:r>
      <w:r w:rsidR="00D779D5" w:rsidRPr="00835B28">
        <w:rPr>
          <w:rFonts w:ascii="Calibri" w:hAnsi="Calibri" w:cs="Calibri"/>
          <w:color w:val="000000" w:themeColor="text1"/>
        </w:rPr>
        <w:t xml:space="preserve"> </w:t>
      </w:r>
      <w:r w:rsidR="00D078F4" w:rsidRPr="00835B28">
        <w:rPr>
          <w:rFonts w:ascii="Calibri" w:hAnsi="Calibri" w:cs="Calibri"/>
        </w:rPr>
        <w:t>Pirkimo apimtys, reikalavimai ir techninė specifikacija apibrėžti specialiųjų pirkimo sąlygų 2</w:t>
      </w:r>
      <w:r w:rsidR="00D078F4" w:rsidRPr="00835B28">
        <w:rPr>
          <w:rFonts w:ascii="Calibri" w:hAnsi="Calibri" w:cs="Calibri"/>
          <w:color w:val="00B050"/>
        </w:rPr>
        <w:t xml:space="preserve"> </w:t>
      </w:r>
      <w:r w:rsidR="00D078F4" w:rsidRPr="00835B28">
        <w:rPr>
          <w:rFonts w:ascii="Calibri" w:hAnsi="Calibri" w:cs="Calibri"/>
        </w:rPr>
        <w:t>priede (Techninė specifikacija).</w:t>
      </w:r>
      <w:r w:rsidRPr="00835B28">
        <w:rPr>
          <w:rFonts w:ascii="Calibri" w:hAnsi="Calibri" w:cs="Calibri"/>
          <w:color w:val="000000" w:themeColor="text1"/>
        </w:rPr>
        <w:t xml:space="preserve"> </w:t>
      </w:r>
      <w:r w:rsidR="001A0944" w:rsidRPr="00835B28">
        <w:rPr>
          <w:rFonts w:ascii="Calibri" w:hAnsi="Calibri" w:cs="Calibri"/>
        </w:rPr>
        <w:t>Perkančiosios organizacijos sprendimo dėl tarptautinės vertės pirkimo neskaidymo į dalis argumentai, kaip nurodyta VPĮ 28 straipsnio 2 dalyje:</w:t>
      </w:r>
    </w:p>
    <w:p w14:paraId="49297103" w14:textId="6FB1B9FB" w:rsidR="000C0DAA" w:rsidRPr="00835B28" w:rsidRDefault="001A0944" w:rsidP="000C0DAA">
      <w:pPr>
        <w:pStyle w:val="Betarp"/>
        <w:ind w:firstLine="720"/>
        <w:contextualSpacing/>
        <w:jc w:val="both"/>
        <w:rPr>
          <w:rFonts w:ascii="Calibri" w:hAnsi="Calibri" w:cs="Calibri"/>
          <w:color w:val="000000" w:themeColor="text1"/>
        </w:rPr>
      </w:pPr>
      <w:r w:rsidRPr="00835B28">
        <w:rPr>
          <w:rFonts w:ascii="Calibri" w:hAnsi="Calibri" w:cs="Calibri"/>
        </w:rPr>
        <w:t>2.2.1.</w:t>
      </w:r>
      <w:r w:rsidRPr="00835B28">
        <w:rPr>
          <w:rFonts w:ascii="Calibri" w:hAnsi="Calibri" w:cs="Calibri"/>
          <w:color w:val="000000" w:themeColor="text1"/>
        </w:rPr>
        <w:t xml:space="preserve">Pirkimas </w:t>
      </w:r>
      <w:proofErr w:type="spellStart"/>
      <w:r w:rsidRPr="00835B28">
        <w:rPr>
          <w:rFonts w:ascii="Calibri" w:hAnsi="Calibri" w:cs="Calibri"/>
          <w:color w:val="000000" w:themeColor="text1"/>
        </w:rPr>
        <w:t>Kulionių</w:t>
      </w:r>
      <w:proofErr w:type="spellEnd"/>
      <w:r w:rsidRPr="00835B28">
        <w:rPr>
          <w:rFonts w:ascii="Calibri" w:hAnsi="Calibri" w:cs="Calibri"/>
          <w:color w:val="000000" w:themeColor="text1"/>
        </w:rPr>
        <w:t xml:space="preserve"> etnografinės sodybos teritorijos sutvarkymo (pritaikymo lankytojams) projektas į dalis neskaidomas. Vadovaujantis statybos techninio reglamento STR 1.06.01:2016 „Statybos darbai. Statinio statybos priežiūra“ 77 punkto nuostatomis, kuriose nurodyta, jog statinio projektuotojas atlieka statinio projekto vykdymo priežiūrą (statybos metu) pagal statytojo (užsakovo) ir statinio projektuotojo pasirašytą statinio projekto vykdymo priežiūros sutartį ir projektavimo darbų rangos sutartyje turi būti numatyta statinio projekto rengėjo prievolė atlikti statinio projekto vykdymo priežiūrą.</w:t>
      </w:r>
    </w:p>
    <w:p w14:paraId="55E16132" w14:textId="428B2080" w:rsidR="000C0DAA" w:rsidRPr="00835B28" w:rsidRDefault="000C0DAA" w:rsidP="00C56EBB">
      <w:pPr>
        <w:pStyle w:val="Sraopastraipa"/>
        <w:spacing w:after="0" w:line="240" w:lineRule="auto"/>
        <w:ind w:left="0" w:firstLine="709"/>
        <w:jc w:val="both"/>
        <w:rPr>
          <w:rFonts w:ascii="Calibri" w:hAnsi="Calibri" w:cs="Calibri"/>
          <w:color w:val="000000" w:themeColor="text1"/>
        </w:rPr>
      </w:pPr>
      <w:r w:rsidRPr="00835B28">
        <w:rPr>
          <w:rFonts w:ascii="Calibri" w:hAnsi="Calibri" w:cs="Calibr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A68FE23" w14:textId="0440669D" w:rsidR="000C0DAA" w:rsidRPr="005B3242" w:rsidRDefault="000C0DAA" w:rsidP="00C56EBB">
      <w:pPr>
        <w:pStyle w:val="Sraopastraipa"/>
        <w:spacing w:after="0" w:line="240" w:lineRule="auto"/>
        <w:ind w:left="0" w:firstLine="709"/>
        <w:jc w:val="both"/>
        <w:rPr>
          <w:rFonts w:ascii="Calibri" w:hAnsi="Calibri" w:cs="Calibri"/>
          <w:color w:val="000000" w:themeColor="text1"/>
        </w:rPr>
      </w:pPr>
      <w:r w:rsidRPr="00835B28">
        <w:rPr>
          <w:rFonts w:ascii="Calibri" w:hAnsi="Calibri" w:cs="Calibri"/>
          <w:color w:val="000000" w:themeColor="text1"/>
        </w:rPr>
        <w:t xml:space="preserve">2.4. Jeigu apibūdinant pirkimo objektą techninėje specifikacijoje </w:t>
      </w:r>
      <w:r w:rsidR="00DF02F3" w:rsidRPr="00835B28">
        <w:rPr>
          <w:rFonts w:ascii="Calibri" w:hAnsi="Calibri" w:cs="Calibri"/>
          <w:color w:val="000000" w:themeColor="text1"/>
        </w:rPr>
        <w:t xml:space="preserve">ar kituose pirkimo dokumentuose </w:t>
      </w:r>
      <w:r w:rsidRPr="00835B28">
        <w:rPr>
          <w:rFonts w:ascii="Calibri" w:hAnsi="Calibri" w:cs="Calibri"/>
          <w:color w:val="000000" w:themeColor="text1"/>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5B3242">
        <w:rPr>
          <w:rFonts w:ascii="Calibri" w:hAnsi="Calibri" w:cs="Calibri"/>
          <w:color w:val="000000" w:themeColor="text1"/>
        </w:rPr>
        <w:t xml:space="preserve">“.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196912450"/>
      <w:r w:rsidRPr="005B3242">
        <w:rPr>
          <w:rFonts w:ascii="Calibri" w:hAnsi="Calibri" w:cs="Calibri"/>
          <w:color w:val="000000" w:themeColor="text1"/>
        </w:rPr>
        <w:lastRenderedPageBreak/>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5B3242" w:rsidRDefault="000C0DAA" w:rsidP="000C0DAA">
      <w:pPr>
        <w:pStyle w:val="Body2"/>
        <w:numPr>
          <w:ilvl w:val="1"/>
          <w:numId w:val="8"/>
        </w:numPr>
        <w:tabs>
          <w:tab w:val="left" w:pos="993"/>
        </w:tabs>
        <w:spacing w:after="0"/>
        <w:ind w:firstLine="207"/>
        <w:rPr>
          <w:rFonts w:ascii="Calibri" w:hAnsi="Calibri" w:cs="Calibri"/>
          <w:color w:val="000000" w:themeColor="text1"/>
        </w:rPr>
      </w:pPr>
      <w:r w:rsidRPr="005B3242">
        <w:rPr>
          <w:rFonts w:ascii="Calibri" w:hAnsi="Calibri" w:cs="Calibri"/>
          <w:color w:val="000000" w:themeColor="text1"/>
          <w:lang w:val="lt-LT"/>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196912451"/>
      <w:r w:rsidRPr="005B3242">
        <w:rPr>
          <w:rFonts w:ascii="Calibri" w:hAnsi="Calibri" w:cs="Calibri"/>
          <w:color w:val="000000" w:themeColor="text1"/>
        </w:rPr>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5D5A173D"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 xml:space="preserve">4.1. Reikalavimai dėl tiekėjo 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5B3242">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Pr="005B3242">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51DB5847" w14:textId="1A934FFC"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4" w:name="_Toc196912452"/>
      <w:r w:rsidRPr="005B3242">
        <w:rPr>
          <w:rFonts w:ascii="Calibri" w:hAnsi="Calibri" w:cs="Calibri"/>
          <w:color w:val="000000" w:themeColor="text1"/>
        </w:rPr>
        <w:t>5.</w:t>
      </w:r>
      <w:r w:rsidR="00190FA2">
        <w:rPr>
          <w:rFonts w:ascii="Calibri" w:hAnsi="Calibri" w:cs="Calibri"/>
          <w:color w:val="000000" w:themeColor="text1"/>
        </w:rPr>
        <w:t xml:space="preserve"> </w:t>
      </w:r>
      <w:r w:rsidRPr="005B3242">
        <w:rPr>
          <w:rFonts w:ascii="Calibri" w:hAnsi="Calibri" w:cs="Calibri"/>
          <w:color w:val="000000" w:themeColor="text1"/>
        </w:rPr>
        <w:t>Reikalavimai, susiję su nacionaliniu saugumu</w:t>
      </w:r>
      <w:bookmarkEnd w:id="14"/>
      <w:r w:rsidRPr="005B3242">
        <w:rPr>
          <w:rFonts w:ascii="Calibri" w:hAnsi="Calibri" w:cs="Calibri"/>
          <w:color w:val="000000" w:themeColor="text1"/>
        </w:rPr>
        <w:t xml:space="preserve"> </w:t>
      </w:r>
    </w:p>
    <w:p w14:paraId="66D68849" w14:textId="77777777" w:rsidR="000C0DAA" w:rsidRPr="005B3242" w:rsidRDefault="000C0DAA"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5.1. Pirkimui taikomos Reglamento nuostatos. Kartu su pasiūlymu tiekėjas turi pateikti užpildytą deklaraciją dėl (ne)atitikties Reglamento nuostatoms, kuri pateikta specialiųjų pirkimo sąlygų </w:t>
      </w:r>
      <w:r w:rsidRPr="005B3242">
        <w:rPr>
          <w:rFonts w:ascii="Calibri" w:hAnsi="Calibri" w:cs="Calibri"/>
          <w:b/>
          <w:bCs/>
          <w:color w:val="000000" w:themeColor="text1"/>
        </w:rPr>
        <w:t>8</w:t>
      </w:r>
      <w:r w:rsidRPr="005B3242">
        <w:rPr>
          <w:rFonts w:ascii="Calibri" w:hAnsi="Calibri" w:cs="Calibri"/>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4F375952" w14:textId="77777777" w:rsidR="000C0DAA" w:rsidRPr="005B3242" w:rsidRDefault="000C0DAA"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5" w:name="_Ref39666794"/>
      <w:bookmarkStart w:id="16" w:name="_Ref39666796"/>
      <w:bookmarkStart w:id="17" w:name="_Toc196912453"/>
      <w:r w:rsidRPr="005B3242">
        <w:rPr>
          <w:rFonts w:ascii="Calibri" w:hAnsi="Calibri" w:cs="Calibri"/>
          <w:color w:val="000000" w:themeColor="text1"/>
        </w:rPr>
        <w:t>6. Specialieji reikalavimai pasiūlymų rengimui ir pateikimui</w:t>
      </w:r>
      <w:bookmarkEnd w:id="15"/>
      <w:bookmarkEnd w:id="16"/>
      <w:bookmarkEnd w:id="17"/>
    </w:p>
    <w:p w14:paraId="26041A41" w14:textId="77777777" w:rsidR="000C0DAA" w:rsidRPr="005B3242" w:rsidRDefault="000C0DAA" w:rsidP="0071131F">
      <w:pPr>
        <w:spacing w:after="0" w:line="20" w:lineRule="atLeast"/>
        <w:ind w:firstLine="567"/>
        <w:jc w:val="both"/>
        <w:rPr>
          <w:rFonts w:ascii="Calibri" w:hAnsi="Calibri" w:cs="Calibri"/>
          <w:i/>
          <w:iCs/>
          <w:color w:val="000000" w:themeColor="text1"/>
        </w:rPr>
      </w:pPr>
      <w:r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43D8F2F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w:t>
      </w:r>
      <w:r w:rsidRPr="00E80D85">
        <w:rPr>
          <w:rFonts w:ascii="Calibri" w:hAnsi="Calibri" w:cs="Calibri"/>
          <w:color w:val="000000" w:themeColor="text1"/>
        </w:rPr>
        <w:t>jei tiekėjas pasitelkia subtiekėjus, subtiekėjo</w:t>
      </w:r>
      <w:r w:rsidRPr="005B3242">
        <w:rPr>
          <w:rFonts w:ascii="Calibri" w:hAnsi="Calibri" w:cs="Calibri"/>
          <w:color w:val="000000" w:themeColor="text1"/>
        </w:rPr>
        <w:t xml:space="preserve"> deklaracija ar kitas dokumentas, patvirtinantis jo sutikimą būti subtiekėju pirkime;</w:t>
      </w:r>
    </w:p>
    <w:p w14:paraId="74EDD727" w14:textId="0944D275" w:rsidR="000C0DAA" w:rsidRDefault="000C0DAA" w:rsidP="000C0DAA">
      <w:pPr>
        <w:pStyle w:val="Sraopastraipa"/>
        <w:numPr>
          <w:ilvl w:val="2"/>
          <w:numId w:val="6"/>
        </w:numPr>
        <w:spacing w:after="0" w:line="240" w:lineRule="auto"/>
        <w:ind w:left="0" w:firstLine="709"/>
        <w:jc w:val="both"/>
        <w:rPr>
          <w:rFonts w:ascii="Calibri" w:hAnsi="Calibri" w:cs="Calibri"/>
          <w:color w:val="000000" w:themeColor="text1"/>
        </w:rPr>
      </w:pPr>
      <w:r w:rsidRPr="005B3242">
        <w:rPr>
          <w:rFonts w:ascii="Calibri" w:hAnsi="Calibri" w:cs="Calibri"/>
          <w:color w:val="000000" w:themeColor="text1"/>
        </w:rPr>
        <w:t>užpildyta deklaracij</w:t>
      </w:r>
      <w:r w:rsidR="00E80D85">
        <w:rPr>
          <w:rFonts w:ascii="Calibri" w:hAnsi="Calibri" w:cs="Calibri"/>
          <w:color w:val="000000" w:themeColor="text1"/>
        </w:rPr>
        <w:t>ą</w:t>
      </w:r>
      <w:r w:rsidRPr="005B3242">
        <w:rPr>
          <w:rFonts w:ascii="Calibri" w:hAnsi="Calibri" w:cs="Calibri"/>
          <w:color w:val="000000" w:themeColor="text1"/>
        </w:rPr>
        <w:t xml:space="preserve"> </w:t>
      </w:r>
      <w:r w:rsidR="00E80D85" w:rsidRPr="0030185E">
        <w:rPr>
          <w:rFonts w:cstheme="minorHAnsi"/>
        </w:rPr>
        <w:t>dėl (ne)atitikties Reglamento nuostatoms, parengta pagal specialiųjų pirkimo sąlygų 8 priede pateiktą formą</w:t>
      </w:r>
      <w:r w:rsidR="00E80D85">
        <w:rPr>
          <w:rFonts w:cstheme="minorHAnsi"/>
        </w:rPr>
        <w:t>.</w:t>
      </w:r>
      <w:r w:rsidR="00E80D85" w:rsidRPr="005B3242">
        <w:rPr>
          <w:rFonts w:ascii="Calibri" w:hAnsi="Calibri" w:cs="Calibri"/>
          <w:color w:val="000000" w:themeColor="text1"/>
        </w:rPr>
        <w:t xml:space="preserve"> </w:t>
      </w:r>
    </w:p>
    <w:p w14:paraId="1E6849B1" w14:textId="5BAC6C2D" w:rsidR="0071131F" w:rsidRDefault="0071131F" w:rsidP="0071131F">
      <w:pPr>
        <w:pStyle w:val="Sraopastraipa"/>
        <w:numPr>
          <w:ilvl w:val="1"/>
          <w:numId w:val="10"/>
        </w:numPr>
        <w:spacing w:after="0" w:line="240" w:lineRule="auto"/>
        <w:jc w:val="both"/>
        <w:rPr>
          <w:rFonts w:ascii="Calibri" w:hAnsi="Calibri" w:cs="Calibri"/>
          <w:color w:val="000000" w:themeColor="text1"/>
        </w:rPr>
      </w:pPr>
      <w:r w:rsidRPr="00BD2707">
        <w:rPr>
          <w:rFonts w:ascii="Calibri" w:hAnsi="Calibri" w:cs="Calibri"/>
          <w:color w:val="000000" w:themeColor="text1"/>
        </w:rPr>
        <w:t>Perkančioji organizacija nereikalauja, kad pasiūlymas būtų pasirašytas</w:t>
      </w:r>
      <w:r>
        <w:rPr>
          <w:rFonts w:ascii="Calibri" w:hAnsi="Calibri" w:cs="Calibri"/>
          <w:color w:val="000000" w:themeColor="text1"/>
        </w:rPr>
        <w:t>.</w:t>
      </w:r>
    </w:p>
    <w:p w14:paraId="14BDC586" w14:textId="053E8D3A" w:rsidR="0071131F" w:rsidRPr="00BD2707" w:rsidRDefault="00382B1C" w:rsidP="00382B1C">
      <w:pPr>
        <w:pStyle w:val="Sraopastraipa"/>
        <w:spacing w:line="240" w:lineRule="auto"/>
        <w:ind w:left="0" w:firstLine="492"/>
        <w:jc w:val="both"/>
        <w:rPr>
          <w:rFonts w:ascii="Calibri" w:hAnsi="Calibri" w:cs="Calibri"/>
          <w:color w:val="000000" w:themeColor="text1"/>
        </w:rPr>
      </w:pPr>
      <w:r>
        <w:rPr>
          <w:rFonts w:ascii="Calibri" w:hAnsi="Calibri" w:cs="Calibri"/>
          <w:color w:val="000000" w:themeColor="text1"/>
        </w:rPr>
        <w:t xml:space="preserve">  6.3. </w:t>
      </w:r>
      <w:r w:rsidR="0071131F" w:rsidRPr="00BD2707">
        <w:rPr>
          <w:rFonts w:ascii="Calibri" w:hAnsi="Calibri" w:cs="Calibri"/>
          <w:color w:val="000000" w:themeColor="text1"/>
        </w:rPr>
        <w:t xml:space="preserve">Pasiūlymas turi būti parengtas, lietuvių kalba. </w:t>
      </w:r>
      <w:r w:rsidR="0071131F" w:rsidRPr="00BD2707">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0071131F" w:rsidRPr="00BD2707">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2A985CD" w14:textId="60433B62" w:rsidR="0071131F" w:rsidRPr="00BD2707" w:rsidRDefault="00382B1C" w:rsidP="00382B1C">
      <w:pPr>
        <w:pStyle w:val="Sraopastraipa"/>
        <w:spacing w:after="0" w:line="240" w:lineRule="auto"/>
        <w:ind w:left="0" w:firstLine="65"/>
        <w:jc w:val="both"/>
        <w:rPr>
          <w:rFonts w:ascii="Calibri" w:hAnsi="Calibri" w:cs="Calibri"/>
          <w:color w:val="000000" w:themeColor="text1"/>
        </w:rPr>
      </w:pPr>
      <w:r>
        <w:rPr>
          <w:rFonts w:ascii="Calibri" w:eastAsia="Arial" w:hAnsi="Calibri" w:cs="Calibri"/>
          <w:color w:val="000000" w:themeColor="text1"/>
        </w:rPr>
        <w:t xml:space="preserve">           6.4. </w:t>
      </w:r>
      <w:r w:rsidR="0071131F" w:rsidRPr="00BD2707">
        <w:rPr>
          <w:rFonts w:ascii="Calibri" w:eastAsia="Arial" w:hAnsi="Calibri" w:cs="Calibri"/>
          <w:color w:val="000000" w:themeColor="text1"/>
        </w:rPr>
        <w:t>Bendra pasiūlymo kaina su PVM  turi būti nurodoma dviejų skaičių po kablelio tikslumu. Šią kainą</w:t>
      </w:r>
      <w:r>
        <w:rPr>
          <w:rFonts w:ascii="Calibri" w:eastAsia="Arial" w:hAnsi="Calibri" w:cs="Calibri"/>
          <w:color w:val="000000" w:themeColor="text1"/>
        </w:rPr>
        <w:t xml:space="preserve"> </w:t>
      </w:r>
      <w:r w:rsidR="0071131F" w:rsidRPr="00BD2707">
        <w:rPr>
          <w:rFonts w:ascii="Calibri" w:eastAsia="Arial" w:hAnsi="Calibri" w:cs="Calibri"/>
          <w:color w:val="000000" w:themeColor="text1"/>
        </w:rPr>
        <w:t xml:space="preserve">sudarančios kainos sudedamosios dalys turi būti išreikštos dviejų skaičių po kablelio tikslumu. </w:t>
      </w:r>
    </w:p>
    <w:p w14:paraId="613F4EED" w14:textId="0E4A1584" w:rsidR="00C54A0C" w:rsidRPr="00C54A0C" w:rsidRDefault="00C54A0C" w:rsidP="00382B1C">
      <w:pPr>
        <w:spacing w:after="0" w:line="240" w:lineRule="auto"/>
        <w:ind w:left="568"/>
        <w:jc w:val="both"/>
        <w:rPr>
          <w:rFonts w:ascii="Calibri" w:hAnsi="Calibri" w:cs="Calibri"/>
          <w:color w:val="000000" w:themeColor="text1"/>
        </w:rPr>
      </w:pPr>
      <w:r>
        <w:rPr>
          <w:rFonts w:ascii="Calibri" w:eastAsia="Arial" w:hAnsi="Calibri" w:cs="Calibri"/>
          <w:color w:val="000000" w:themeColor="text1"/>
        </w:rPr>
        <w:t>6.5.</w:t>
      </w:r>
      <w:r w:rsidR="00382B1C">
        <w:rPr>
          <w:rFonts w:ascii="Calibri" w:eastAsia="Arial" w:hAnsi="Calibri" w:cs="Calibri"/>
          <w:color w:val="000000" w:themeColor="text1"/>
        </w:rPr>
        <w:t xml:space="preserve"> </w:t>
      </w:r>
      <w:r w:rsidRPr="00C54A0C">
        <w:rPr>
          <w:rFonts w:ascii="Calibri" w:eastAsia="Arial" w:hAnsi="Calibri" w:cs="Calibri"/>
          <w:color w:val="000000" w:themeColor="text1"/>
        </w:rPr>
        <w:t xml:space="preserve">Tiekėjų pasiūlymuose nurodytos kainos bus vertinamos </w:t>
      </w:r>
      <w:r w:rsidRPr="00C54A0C">
        <w:rPr>
          <w:rFonts w:ascii="Calibri" w:hAnsi="Calibri" w:cs="Calibri"/>
          <w:color w:val="000000" w:themeColor="text1"/>
        </w:rPr>
        <w:t xml:space="preserve">ir lyginamos su visais mokesčiais, įskaitant PVM. </w:t>
      </w:r>
    </w:p>
    <w:p w14:paraId="336C0C49" w14:textId="77777777" w:rsidR="0071131F" w:rsidRPr="00C54A0C" w:rsidRDefault="0071131F" w:rsidP="00C54A0C">
      <w:pPr>
        <w:spacing w:after="0" w:line="240" w:lineRule="auto"/>
        <w:ind w:left="568"/>
        <w:jc w:val="both"/>
        <w:rPr>
          <w:rFonts w:ascii="Calibri" w:hAnsi="Calibri" w:cs="Calibri"/>
          <w:color w:val="000000" w:themeColor="text1"/>
        </w:rPr>
      </w:pPr>
    </w:p>
    <w:p w14:paraId="6C3BCB6C" w14:textId="6B864F0B" w:rsidR="000C0DAA" w:rsidRPr="005B3242" w:rsidRDefault="000C0DAA" w:rsidP="00190FA2">
      <w:pPr>
        <w:pStyle w:val="Antrat1"/>
        <w:numPr>
          <w:ilvl w:val="0"/>
          <w:numId w:val="10"/>
        </w:numPr>
        <w:pBdr>
          <w:bottom w:val="single" w:sz="4" w:space="2" w:color="E97132" w:themeColor="accent2"/>
        </w:pBdr>
        <w:tabs>
          <w:tab w:val="left" w:pos="709"/>
        </w:tabs>
        <w:spacing w:after="120" w:line="240" w:lineRule="auto"/>
        <w:rPr>
          <w:rFonts w:ascii="Calibri" w:hAnsi="Calibri" w:cs="Calibri"/>
          <w:color w:val="000000" w:themeColor="text1"/>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6912454"/>
      <w:bookmarkEnd w:id="18"/>
      <w:bookmarkEnd w:id="19"/>
      <w:bookmarkEnd w:id="20"/>
      <w:bookmarkEnd w:id="21"/>
      <w:bookmarkEnd w:id="22"/>
      <w:r w:rsidRPr="005B3242">
        <w:rPr>
          <w:rFonts w:ascii="Calibri" w:hAnsi="Calibri" w:cs="Calibri"/>
          <w:color w:val="000000" w:themeColor="text1"/>
        </w:rPr>
        <w:lastRenderedPageBreak/>
        <w:t>Pasiūlymo galiojimo užtikrinimas</w:t>
      </w:r>
      <w:bookmarkEnd w:id="23"/>
      <w:bookmarkEnd w:id="24"/>
      <w:bookmarkEnd w:id="25"/>
    </w:p>
    <w:p w14:paraId="4CF7EC1D" w14:textId="313D651C"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190FA2">
      <w:pPr>
        <w:pStyle w:val="Antrat1"/>
        <w:numPr>
          <w:ilvl w:val="0"/>
          <w:numId w:val="10"/>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6" w:name="_Toc196742185"/>
      <w:bookmarkStart w:id="27" w:name="_Toc196746921"/>
      <w:bookmarkStart w:id="28" w:name="_Toc196749799"/>
      <w:bookmarkStart w:id="29" w:name="_Toc196836424"/>
      <w:bookmarkStart w:id="30" w:name="_Toc196894701"/>
      <w:bookmarkStart w:id="31" w:name="_Toc196894790"/>
      <w:bookmarkStart w:id="32" w:name="_Toc196742186"/>
      <w:bookmarkStart w:id="33" w:name="_Toc196746922"/>
      <w:bookmarkStart w:id="34" w:name="_Toc196749800"/>
      <w:bookmarkStart w:id="35" w:name="_Toc196836425"/>
      <w:bookmarkStart w:id="36" w:name="_Toc196894702"/>
      <w:bookmarkStart w:id="37" w:name="_Toc196894791"/>
      <w:bookmarkStart w:id="38" w:name="_Toc196742187"/>
      <w:bookmarkStart w:id="39" w:name="_Toc196746923"/>
      <w:bookmarkStart w:id="40" w:name="_Toc196749801"/>
      <w:bookmarkStart w:id="41" w:name="_Toc196836426"/>
      <w:bookmarkStart w:id="42" w:name="_Toc196894703"/>
      <w:bookmarkStart w:id="43" w:name="_Toc196894792"/>
      <w:bookmarkStart w:id="44" w:name="_Toc196742188"/>
      <w:bookmarkStart w:id="45" w:name="_Toc196746924"/>
      <w:bookmarkStart w:id="46" w:name="_Toc196749802"/>
      <w:bookmarkStart w:id="47" w:name="_Toc196836427"/>
      <w:bookmarkStart w:id="48" w:name="_Toc196894704"/>
      <w:bookmarkStart w:id="49" w:name="_Toc196894793"/>
      <w:bookmarkStart w:id="50" w:name="_Toc196742189"/>
      <w:bookmarkStart w:id="51" w:name="_Toc196746925"/>
      <w:bookmarkStart w:id="52" w:name="_Toc196749803"/>
      <w:bookmarkStart w:id="53" w:name="_Toc196836428"/>
      <w:bookmarkStart w:id="54" w:name="_Toc196894705"/>
      <w:bookmarkStart w:id="55" w:name="_Toc196894794"/>
      <w:bookmarkStart w:id="56" w:name="_Toc196742190"/>
      <w:bookmarkStart w:id="57" w:name="_Toc196746926"/>
      <w:bookmarkStart w:id="58" w:name="_Toc196749804"/>
      <w:bookmarkStart w:id="59" w:name="_Toc196836429"/>
      <w:bookmarkStart w:id="60" w:name="_Toc196894706"/>
      <w:bookmarkStart w:id="61" w:name="_Toc196894795"/>
      <w:bookmarkStart w:id="62" w:name="_Toc196742191"/>
      <w:bookmarkStart w:id="63" w:name="_Toc196746927"/>
      <w:bookmarkStart w:id="64" w:name="_Toc196749805"/>
      <w:bookmarkStart w:id="65" w:name="_Toc196836430"/>
      <w:bookmarkStart w:id="66" w:name="_Toc196894707"/>
      <w:bookmarkStart w:id="67" w:name="_Toc196894796"/>
      <w:bookmarkStart w:id="68" w:name="_Toc196742192"/>
      <w:bookmarkStart w:id="69" w:name="_Toc196746928"/>
      <w:bookmarkStart w:id="70" w:name="_Toc196749806"/>
      <w:bookmarkStart w:id="71" w:name="_Toc196836431"/>
      <w:bookmarkStart w:id="72" w:name="_Toc196894708"/>
      <w:bookmarkStart w:id="73" w:name="_Toc196894797"/>
      <w:bookmarkStart w:id="74" w:name="_Toc196742193"/>
      <w:bookmarkStart w:id="75" w:name="_Toc196746929"/>
      <w:bookmarkStart w:id="76" w:name="_Toc196749807"/>
      <w:bookmarkStart w:id="77" w:name="_Toc196836432"/>
      <w:bookmarkStart w:id="78" w:name="_Toc196894709"/>
      <w:bookmarkStart w:id="79" w:name="_Toc196894798"/>
      <w:bookmarkStart w:id="80" w:name="_Toc196742194"/>
      <w:bookmarkStart w:id="81" w:name="_Toc196746930"/>
      <w:bookmarkStart w:id="82" w:name="_Toc196749808"/>
      <w:bookmarkStart w:id="83" w:name="_Toc196836433"/>
      <w:bookmarkStart w:id="84" w:name="_Toc196894710"/>
      <w:bookmarkStart w:id="85" w:name="_Toc196894799"/>
      <w:bookmarkStart w:id="86" w:name="_Toc196742195"/>
      <w:bookmarkStart w:id="87" w:name="_Toc196746931"/>
      <w:bookmarkStart w:id="88" w:name="_Toc196749809"/>
      <w:bookmarkStart w:id="89" w:name="_Toc196836434"/>
      <w:bookmarkStart w:id="90" w:name="_Toc196894711"/>
      <w:bookmarkStart w:id="91" w:name="_Toc196894800"/>
      <w:bookmarkStart w:id="92" w:name="_Toc196742196"/>
      <w:bookmarkStart w:id="93" w:name="_Toc196746932"/>
      <w:bookmarkStart w:id="94" w:name="_Toc196749810"/>
      <w:bookmarkStart w:id="95" w:name="_Toc196836435"/>
      <w:bookmarkStart w:id="96" w:name="_Toc196894712"/>
      <w:bookmarkStart w:id="97" w:name="_Toc196894801"/>
      <w:bookmarkStart w:id="98" w:name="_Toc196742197"/>
      <w:bookmarkStart w:id="99" w:name="_Toc196746933"/>
      <w:bookmarkStart w:id="100" w:name="_Toc196749811"/>
      <w:bookmarkStart w:id="101" w:name="_Toc196836436"/>
      <w:bookmarkStart w:id="102" w:name="_Toc196894713"/>
      <w:bookmarkStart w:id="103" w:name="_Toc196894802"/>
      <w:bookmarkStart w:id="104" w:name="_Ref39658218"/>
      <w:bookmarkStart w:id="105" w:name="_Ref39658226"/>
      <w:bookmarkStart w:id="106" w:name="_Ref39658248"/>
      <w:bookmarkStart w:id="107" w:name="_Ref39658251"/>
      <w:bookmarkStart w:id="108" w:name="_Toc196912455"/>
      <w:bookmarkStart w:id="109" w:name="_Ref39485250"/>
      <w:bookmarkStart w:id="110" w:name="_Ref39485258"/>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5B3242">
        <w:rPr>
          <w:rFonts w:ascii="Calibri" w:hAnsi="Calibri" w:cs="Calibri"/>
          <w:color w:val="000000" w:themeColor="text1"/>
        </w:rPr>
        <w:t>Elektroninis aukcionas</w:t>
      </w:r>
      <w:bookmarkEnd w:id="104"/>
      <w:bookmarkEnd w:id="105"/>
      <w:bookmarkEnd w:id="106"/>
      <w:bookmarkEnd w:id="107"/>
      <w:bookmarkEnd w:id="108"/>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190FA2">
      <w:pPr>
        <w:pStyle w:val="Antrat1"/>
        <w:numPr>
          <w:ilvl w:val="0"/>
          <w:numId w:val="10"/>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1" w:name="_Toc196742199"/>
      <w:bookmarkStart w:id="112" w:name="_Toc196746935"/>
      <w:bookmarkStart w:id="113" w:name="_Toc196749813"/>
      <w:bookmarkStart w:id="114" w:name="_Toc196836438"/>
      <w:bookmarkStart w:id="115" w:name="_Toc196894715"/>
      <w:bookmarkStart w:id="116" w:name="_Toc196894804"/>
      <w:bookmarkStart w:id="117" w:name="_Toc196742200"/>
      <w:bookmarkStart w:id="118" w:name="_Toc196746936"/>
      <w:bookmarkStart w:id="119" w:name="_Toc196749814"/>
      <w:bookmarkStart w:id="120" w:name="_Toc196836439"/>
      <w:bookmarkStart w:id="121" w:name="_Toc196894716"/>
      <w:bookmarkStart w:id="122" w:name="_Toc196894805"/>
      <w:bookmarkStart w:id="123" w:name="_Toc196742201"/>
      <w:bookmarkStart w:id="124" w:name="_Toc196746937"/>
      <w:bookmarkStart w:id="125" w:name="_Toc196749815"/>
      <w:bookmarkStart w:id="126" w:name="_Toc196836440"/>
      <w:bookmarkStart w:id="127" w:name="_Toc196894717"/>
      <w:bookmarkStart w:id="128" w:name="_Toc196894806"/>
      <w:bookmarkStart w:id="129" w:name="_Ref39667303"/>
      <w:bookmarkStart w:id="130" w:name="_Ref39667308"/>
      <w:bookmarkStart w:id="131" w:name="_Toc196912456"/>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5B3242">
        <w:rPr>
          <w:rFonts w:ascii="Calibri" w:hAnsi="Calibri" w:cs="Calibri"/>
          <w:color w:val="000000" w:themeColor="text1"/>
        </w:rPr>
        <w:t>Pasiūlymų vertinimas</w:t>
      </w:r>
      <w:bookmarkEnd w:id="109"/>
      <w:bookmarkEnd w:id="110"/>
      <w:bookmarkEnd w:id="129"/>
      <w:bookmarkEnd w:id="130"/>
      <w:bookmarkEnd w:id="131"/>
    </w:p>
    <w:p w14:paraId="7032F3B2" w14:textId="77777777" w:rsidR="000C0DAA" w:rsidRPr="00907113" w:rsidRDefault="000C0DAA" w:rsidP="001B6D19">
      <w:pPr>
        <w:spacing w:after="0"/>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2"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2"/>
      <w:r w:rsidRPr="00907113">
        <w:rPr>
          <w:rFonts w:ascii="Calibri" w:eastAsia="Calibri" w:hAnsi="Calibri" w:cs="Calibri"/>
          <w:color w:val="000000" w:themeColor="text1"/>
        </w:rPr>
        <w:t xml:space="preserve"> priede. </w:t>
      </w:r>
    </w:p>
    <w:p w14:paraId="6DBBD897" w14:textId="77777777" w:rsidR="000C0DAA" w:rsidRPr="00907113" w:rsidRDefault="000C0DAA" w:rsidP="00190FA2">
      <w:pPr>
        <w:pStyle w:val="Sraopastraipa"/>
        <w:numPr>
          <w:ilvl w:val="1"/>
          <w:numId w:val="10"/>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t xml:space="preserve">Laimėjusiu pasiūlymu galės būti pripažintas tik 1 (vienas) ekonomiškai naudingiausias pasiūlymas, esantis pasiūlymų eilės pirmojoje vietoje. </w:t>
      </w:r>
    </w:p>
    <w:p w14:paraId="5A710C78" w14:textId="77777777" w:rsidR="000C0DAA" w:rsidRPr="00907113" w:rsidRDefault="000C0DAA" w:rsidP="00190FA2">
      <w:pPr>
        <w:pStyle w:val="Betarp"/>
        <w:numPr>
          <w:ilvl w:val="1"/>
          <w:numId w:val="10"/>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190FA2">
      <w:pPr>
        <w:pStyle w:val="Antrat1"/>
        <w:numPr>
          <w:ilvl w:val="0"/>
          <w:numId w:val="10"/>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3" w:name="_Ref39425999"/>
      <w:bookmarkStart w:id="134" w:name="_Ref39426005"/>
      <w:bookmarkStart w:id="135" w:name="_Toc196912457"/>
      <w:r w:rsidRPr="005B3242">
        <w:rPr>
          <w:rFonts w:ascii="Calibri" w:hAnsi="Calibri" w:cs="Calibri"/>
          <w:color w:val="000000" w:themeColor="text1"/>
        </w:rPr>
        <w:t>Sutarties sudarymas</w:t>
      </w:r>
      <w:bookmarkEnd w:id="133"/>
      <w:bookmarkEnd w:id="134"/>
      <w:bookmarkEnd w:id="135"/>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6" w:name="_Toc196742204"/>
      <w:bookmarkStart w:id="137" w:name="_Toc196746940"/>
      <w:bookmarkStart w:id="138" w:name="_Toc196749818"/>
      <w:bookmarkStart w:id="139" w:name="_Toc196836443"/>
      <w:bookmarkStart w:id="140" w:name="_Toc196894720"/>
      <w:bookmarkStart w:id="141" w:name="_Toc196894809"/>
      <w:bookmarkStart w:id="142" w:name="_Toc196742205"/>
      <w:bookmarkStart w:id="143" w:name="_Toc196746941"/>
      <w:bookmarkStart w:id="144" w:name="_Toc196749819"/>
      <w:bookmarkStart w:id="145" w:name="_Toc196836444"/>
      <w:bookmarkStart w:id="146" w:name="_Toc196894721"/>
      <w:bookmarkStart w:id="147" w:name="_Toc196894810"/>
      <w:bookmarkStart w:id="148" w:name="_Toc196742206"/>
      <w:bookmarkStart w:id="149" w:name="_Toc196746942"/>
      <w:bookmarkStart w:id="150" w:name="_Toc196749820"/>
      <w:bookmarkStart w:id="151" w:name="_Toc196836445"/>
      <w:bookmarkStart w:id="152" w:name="_Toc196894722"/>
      <w:bookmarkStart w:id="153" w:name="_Toc196894811"/>
      <w:bookmarkStart w:id="154" w:name="_Toc196742207"/>
      <w:bookmarkStart w:id="155" w:name="_Toc196746943"/>
      <w:bookmarkStart w:id="156" w:name="_Toc196749821"/>
      <w:bookmarkStart w:id="157" w:name="_Toc196836446"/>
      <w:bookmarkStart w:id="158" w:name="_Toc196894723"/>
      <w:bookmarkStart w:id="159" w:name="_Toc196894812"/>
      <w:bookmarkStart w:id="160" w:name="_Toc196742208"/>
      <w:bookmarkStart w:id="161" w:name="_Toc196746944"/>
      <w:bookmarkStart w:id="162" w:name="_Toc196749822"/>
      <w:bookmarkStart w:id="163" w:name="_Toc196836447"/>
      <w:bookmarkStart w:id="164" w:name="_Toc196894724"/>
      <w:bookmarkStart w:id="165" w:name="_Toc196894813"/>
      <w:bookmarkStart w:id="166" w:name="_Toc196742209"/>
      <w:bookmarkStart w:id="167" w:name="_Toc196746945"/>
      <w:bookmarkStart w:id="168" w:name="_Toc196749823"/>
      <w:bookmarkStart w:id="169" w:name="_Toc196836448"/>
      <w:bookmarkStart w:id="170" w:name="_Toc196894725"/>
      <w:bookmarkStart w:id="171" w:name="_Toc196894814"/>
      <w:bookmarkStart w:id="172" w:name="_Toc196742210"/>
      <w:bookmarkStart w:id="173" w:name="_Toc196746946"/>
      <w:bookmarkStart w:id="174" w:name="_Toc196749824"/>
      <w:bookmarkStart w:id="175" w:name="_Toc196836449"/>
      <w:bookmarkStart w:id="176" w:name="_Toc196894726"/>
      <w:bookmarkStart w:id="177" w:name="_Toc196894815"/>
      <w:bookmarkStart w:id="178" w:name="_Toc196742211"/>
      <w:bookmarkStart w:id="179" w:name="_Toc196746947"/>
      <w:bookmarkStart w:id="180" w:name="_Toc196749825"/>
      <w:bookmarkStart w:id="181" w:name="_Toc196836450"/>
      <w:bookmarkStart w:id="182" w:name="_Toc196894727"/>
      <w:bookmarkStart w:id="183" w:name="_Toc196894816"/>
      <w:bookmarkStart w:id="184" w:name="_Toc196912458"/>
      <w:bookmarkEnd w:id="2"/>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5B3242">
        <w:rPr>
          <w:rFonts w:ascii="Calibri" w:hAnsi="Calibri" w:cs="Calibri"/>
          <w:color w:val="000000" w:themeColor="text1"/>
        </w:rPr>
        <w:t>Kitos sąlygos</w:t>
      </w:r>
      <w:bookmarkEnd w:id="184"/>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0C1C7334"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3A7C418C"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4BEB5F6A"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headerReference w:type="default" r:id="rId8"/>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5" w:name="_Toc196912459"/>
      <w:r w:rsidRPr="005B3242">
        <w:rPr>
          <w:rFonts w:ascii="Calibri" w:hAnsi="Calibri" w:cs="Calibri"/>
          <w:color w:val="000000" w:themeColor="text1"/>
          <w:sz w:val="21"/>
          <w:szCs w:val="21"/>
        </w:rPr>
        <w:lastRenderedPageBreak/>
        <w:t>Pirkimo sąlygų 1 priedas „Terminai“</w:t>
      </w:r>
      <w:bookmarkEnd w:id="185"/>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tcMar>
              <w:top w:w="0" w:type="dxa"/>
              <w:left w:w="108" w:type="dxa"/>
              <w:bottom w:w="0" w:type="dxa"/>
              <w:right w:w="108" w:type="dxa"/>
            </w:tcMar>
          </w:tcPr>
          <w:p w14:paraId="3C47FAAF"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10 dienų iki pasiūlymų pateikimo termino dienos</w:t>
            </w:r>
          </w:p>
        </w:tc>
        <w:tc>
          <w:tcPr>
            <w:tcW w:w="2170" w:type="dxa"/>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tcMar>
              <w:top w:w="0" w:type="dxa"/>
              <w:left w:w="108" w:type="dxa"/>
              <w:bottom w:w="0" w:type="dxa"/>
              <w:right w:w="108" w:type="dxa"/>
            </w:tcMar>
          </w:tcPr>
          <w:p w14:paraId="6D0A7C51"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dienos iki pasiūlymų pateikimo termino dienos</w:t>
            </w:r>
          </w:p>
        </w:tc>
        <w:tc>
          <w:tcPr>
            <w:tcW w:w="2170" w:type="dxa"/>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tcMar>
              <w:top w:w="0" w:type="dxa"/>
              <w:left w:w="108" w:type="dxa"/>
              <w:bottom w:w="0" w:type="dxa"/>
              <w:right w:w="108" w:type="dxa"/>
            </w:tcMar>
          </w:tcPr>
          <w:p w14:paraId="1D3C418F"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 xml:space="preserve">10 (dešimt) dienų nuo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pranešimo raštu apie jos priimtą sprendimą išsiuntimo tiekėjams dienos arba nuo paskelbimo apie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priimtus sprendimus dienos, jei VPĮ nenumato reikalavimo raštu informuoti tiekėjus apie </w:t>
            </w:r>
            <w:r w:rsidRPr="005B3242">
              <w:rPr>
                <w:rFonts w:ascii="Calibri" w:eastAsia="Arial" w:hAnsi="Calibri" w:cs="Calibri"/>
                <w:color w:val="000000" w:themeColor="text1"/>
              </w:rPr>
              <w:t xml:space="preserve"> perkančiosios organizacijos</w:t>
            </w:r>
            <w:r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Jeigu perkančioji organizacija per nustatytą terminą neišnagrinėja jai pateiktos pretenzijos, </w:t>
            </w:r>
            <w:r w:rsidRPr="005B3242">
              <w:rPr>
                <w:rFonts w:ascii="Calibri" w:hAnsi="Calibri" w:cs="Calibri"/>
                <w:color w:val="000000" w:themeColor="text1"/>
              </w:rPr>
              <w:lastRenderedPageBreak/>
              <w:t>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tcMar>
              <w:top w:w="0" w:type="dxa"/>
              <w:left w:w="108" w:type="dxa"/>
              <w:bottom w:w="0" w:type="dxa"/>
              <w:right w:w="108" w:type="dxa"/>
            </w:tcMar>
          </w:tcPr>
          <w:p w14:paraId="5D4E586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bCs/>
                <w:color w:val="000000" w:themeColor="text1"/>
              </w:rPr>
              <w:t>10 (dešimt) dienų,</w:t>
            </w:r>
            <w:r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6" w:name="_Ref38539939"/>
      <w:bookmarkStart w:id="187" w:name="_Ref38541068"/>
      <w:bookmarkStart w:id="188" w:name="_Ref38885053"/>
      <w:bookmarkStart w:id="189" w:name="_Ref38899023"/>
      <w:bookmarkStart w:id="190" w:name="_Toc196912460"/>
      <w:r w:rsidRPr="005B3242">
        <w:rPr>
          <w:rFonts w:ascii="Calibri" w:eastAsia="Calibri" w:hAnsi="Calibri" w:cs="Calibri"/>
          <w:color w:val="000000" w:themeColor="text1"/>
          <w:sz w:val="21"/>
          <w:szCs w:val="21"/>
        </w:rPr>
        <w:lastRenderedPageBreak/>
        <w:t>Pirkimo sąlygų 2 priedas „Techninė specifikacija“</w:t>
      </w:r>
      <w:bookmarkEnd w:id="186"/>
      <w:bookmarkEnd w:id="187"/>
      <w:bookmarkEnd w:id="188"/>
      <w:bookmarkEnd w:id="189"/>
      <w:bookmarkEnd w:id="190"/>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Default="000C0DAA" w:rsidP="000C0DAA">
      <w:pPr>
        <w:tabs>
          <w:tab w:val="left" w:pos="810"/>
          <w:tab w:val="left" w:pos="990"/>
        </w:tabs>
        <w:spacing w:after="0" w:line="240" w:lineRule="auto"/>
        <w:ind w:firstLine="720"/>
        <w:jc w:val="center"/>
        <w:rPr>
          <w:rFonts w:ascii="Calibri" w:eastAsia="Calibri" w:hAnsi="Calibri" w:cs="Calibri"/>
          <w:color w:val="000000" w:themeColor="text1"/>
        </w:rPr>
      </w:pPr>
      <w:r w:rsidRPr="005B3242">
        <w:rPr>
          <w:rFonts w:ascii="Calibri" w:eastAsia="Calibri" w:hAnsi="Calibri" w:cs="Calibri"/>
          <w:color w:val="000000" w:themeColor="text1"/>
        </w:rPr>
        <w:t>Techninė specifikacija pridedama atskiroje rinkmenoje.</w:t>
      </w: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50BC4754"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bookmarkStart w:id="191" w:name="part_18ef865fcabf41e988041f2ec6f4e99c"/>
      <w:bookmarkEnd w:id="191"/>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2" w:name="_Ref38285444"/>
      <w:bookmarkStart w:id="193" w:name="_Ref38291496"/>
      <w:bookmarkStart w:id="194" w:name="_Toc196912461"/>
      <w:r w:rsidRPr="005B3242">
        <w:rPr>
          <w:rFonts w:ascii="Calibri" w:eastAsia="Calibri" w:hAnsi="Calibri" w:cs="Calibri"/>
          <w:color w:val="000000" w:themeColor="text1"/>
          <w:sz w:val="21"/>
          <w:szCs w:val="21"/>
        </w:rPr>
        <w:lastRenderedPageBreak/>
        <w:t>Pirkimo sąlygų 3 priedas „Tiekėjų pašalinimo pagrindai“</w:t>
      </w:r>
      <w:bookmarkEnd w:id="192"/>
      <w:bookmarkEnd w:id="193"/>
      <w:bookmarkEnd w:id="194"/>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5" w:name="_Ref38291223"/>
      <w:bookmarkStart w:id="196" w:name="_Ref38291334"/>
      <w:bookmarkStart w:id="197" w:name="_Ref38533412"/>
      <w:bookmarkStart w:id="198" w:name="_Toc196912462"/>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5"/>
      <w:bookmarkEnd w:id="196"/>
      <w:bookmarkEnd w:id="197"/>
      <w:bookmarkEnd w:id="198"/>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77777777" w:rsidR="000C0DAA" w:rsidRPr="00E608F9"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5B63ED5F" w14:textId="234C2DA1" w:rsidR="00E608F9" w:rsidRPr="003237C9" w:rsidRDefault="00E608F9"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Pr>
          <w:rFonts w:ascii="Calibri" w:eastAsiaTheme="minorHAnsi" w:hAnsi="Calibri" w:cs="Calibri"/>
          <w:iCs/>
          <w:color w:val="000000" w:themeColor="text1"/>
          <w:lang w:eastAsia="en-US"/>
        </w:rPr>
        <w:t>Perkančioji organizacija reikalauja, kad tiekėjai taikytų šiuos aplinkos apsaugos kriterijus</w:t>
      </w:r>
      <w:r w:rsidR="003237C9">
        <w:rPr>
          <w:rFonts w:ascii="Calibri" w:eastAsiaTheme="minorHAnsi" w:hAnsi="Calibri" w:cs="Calibri"/>
          <w:iCs/>
          <w:color w:val="000000" w:themeColor="text1"/>
          <w:lang w:eastAsia="en-US"/>
        </w:rPr>
        <w:t xml:space="preserve">: </w:t>
      </w:r>
    </w:p>
    <w:p w14:paraId="5741BAA3" w14:textId="6F08AEA5" w:rsidR="003237C9" w:rsidRDefault="003237C9" w:rsidP="00557B32">
      <w:pPr>
        <w:spacing w:after="0" w:line="259" w:lineRule="auto"/>
        <w:ind w:firstLine="567"/>
        <w:jc w:val="both"/>
      </w:pPr>
      <w:r w:rsidRPr="003237C9">
        <w:rPr>
          <w:rFonts w:ascii="Calibri" w:eastAsiaTheme="minorHAnsi" w:hAnsi="Calibri" w:cs="Calibri"/>
          <w:color w:val="000000" w:themeColor="text1"/>
        </w:rPr>
        <w:t xml:space="preserve">2.1. projekte turi būti numatyta, kad statyboje naudojamos statybinės medžiagos atitiktų minimalius aplinkos apsaugos </w:t>
      </w:r>
      <w:r w:rsidRPr="00364840">
        <w:t>kriterijus</w:t>
      </w:r>
      <w:r w:rsidRPr="00E1138A">
        <w:t xml:space="preserve"> </w:t>
      </w:r>
      <w:r>
        <w:t>(</w:t>
      </w:r>
      <w:r w:rsidRPr="00E1138A">
        <w:t>XIII skyrius „Statybinės medžiagos“)</w:t>
      </w:r>
      <w:r w:rsidRPr="00364840">
        <w:t>, kaip nustatyta Lietuvos Respublikos aplinkos</w:t>
      </w:r>
      <w:r>
        <w:t xml:space="preserve"> </w:t>
      </w:r>
      <w:r w:rsidRPr="00364840">
        <w:t>ministro 2011-06-28 įsakyme Nr. D1-508 „Aplinkos apsaugos kriterijų taikymo, vykdant žaliuosius pirkimus, tvarkos apraš</w:t>
      </w:r>
      <w:r>
        <w:t>o patvirtinimo</w:t>
      </w:r>
      <w:r w:rsidRPr="00364840">
        <w:t>“ (Vadovautis aktualia redakcija)</w:t>
      </w:r>
      <w:r>
        <w:t>;</w:t>
      </w:r>
    </w:p>
    <w:p w14:paraId="1010D448" w14:textId="2BB16970" w:rsidR="003237C9" w:rsidRDefault="00557B32" w:rsidP="00557B32">
      <w:pPr>
        <w:spacing w:after="0" w:line="259" w:lineRule="auto"/>
        <w:ind w:firstLine="426"/>
        <w:jc w:val="both"/>
      </w:pPr>
      <w:r>
        <w:t xml:space="preserve">  </w:t>
      </w:r>
      <w:r w:rsidR="003237C9">
        <w:t>2.2.</w:t>
      </w:r>
      <w:r w:rsidR="003237C9" w:rsidRPr="00364840">
        <w:t xml:space="preserve"> </w:t>
      </w:r>
      <w:r w:rsidR="003237C9" w:rsidRPr="00E42CE1">
        <w:t>Energijos vartojimo efektyvumas</w:t>
      </w:r>
      <w:r w:rsidR="003237C9" w:rsidRPr="00DA519B">
        <w:t>. Projektuojant siurblines</w:t>
      </w:r>
      <w:r w:rsidR="003237C9">
        <w:t xml:space="preserve"> </w:t>
      </w:r>
      <w:r w:rsidR="003237C9" w:rsidRPr="00DA519B">
        <w:t>turi būti numatoma aukšto energinio efektyvumo įranga ir valdymo sprendiniai.</w:t>
      </w:r>
      <w:r w:rsidR="003237C9" w:rsidRPr="00367B94">
        <w:t xml:space="preserve"> </w:t>
      </w:r>
    </w:p>
    <w:p w14:paraId="04E880DC" w14:textId="70AC8C45" w:rsidR="003237C9" w:rsidRDefault="003237C9" w:rsidP="003237C9">
      <w:pPr>
        <w:spacing w:line="259" w:lineRule="auto"/>
        <w:ind w:left="426"/>
        <w:jc w:val="both"/>
      </w:pPr>
    </w:p>
    <w:p w14:paraId="7673EB52" w14:textId="66A43450" w:rsidR="003237C9" w:rsidRPr="003237C9" w:rsidRDefault="003237C9" w:rsidP="003237C9">
      <w:pPr>
        <w:tabs>
          <w:tab w:val="left" w:pos="851"/>
        </w:tabs>
        <w:spacing w:after="0" w:line="20" w:lineRule="atLeast"/>
        <w:ind w:left="360"/>
        <w:jc w:val="both"/>
        <w:rPr>
          <w:rFonts w:ascii="Calibri" w:eastAsiaTheme="minorHAnsi" w:hAnsi="Calibri" w:cs="Calibri"/>
          <w:color w:val="000000" w:themeColor="text1"/>
        </w:rPr>
      </w:pP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0F28AD8F" w14:textId="77777777" w:rsidR="000C0DAA" w:rsidRPr="005B3242" w:rsidRDefault="000C0DAA" w:rsidP="000C0DAA">
      <w:pPr>
        <w:spacing w:after="0" w:line="240" w:lineRule="auto"/>
        <w:jc w:val="center"/>
        <w:rPr>
          <w:rFonts w:ascii="Calibri" w:hAnsi="Calibri" w:cs="Calibri"/>
          <w:b/>
          <w:bCs/>
          <w:smallCaps/>
          <w:color w:val="000000" w:themeColor="text1"/>
        </w:rPr>
      </w:pPr>
      <w:r w:rsidRPr="005B3242">
        <w:rPr>
          <w:rFonts w:ascii="Calibri" w:eastAsiaTheme="minorHAnsi" w:hAnsi="Calibri" w:cs="Calibri"/>
          <w:color w:val="000000" w:themeColor="text1"/>
          <w:lang w:eastAsia="en-US"/>
        </w:rPr>
        <w:t>__________</w:t>
      </w:r>
    </w:p>
    <w:p w14:paraId="2696F52F"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848C253" w14:textId="77777777" w:rsidR="000C0DAA" w:rsidRPr="005B3242" w:rsidRDefault="000C0DAA" w:rsidP="00907113">
      <w:pPr>
        <w:pStyle w:val="Antrat2"/>
        <w:ind w:left="5103"/>
        <w:jc w:val="right"/>
        <w:rPr>
          <w:rFonts w:ascii="Calibri" w:hAnsi="Calibri" w:cs="Calibri"/>
          <w:color w:val="000000" w:themeColor="text1"/>
          <w:sz w:val="21"/>
          <w:szCs w:val="21"/>
        </w:rPr>
      </w:pPr>
      <w:bookmarkStart w:id="199" w:name="_Ref38291379"/>
      <w:bookmarkStart w:id="200" w:name="_Ref38291394"/>
      <w:bookmarkStart w:id="201" w:name="_Ref38898251"/>
      <w:bookmarkStart w:id="202" w:name="_Toc196912463"/>
      <w:r w:rsidRPr="005B3242">
        <w:rPr>
          <w:rFonts w:ascii="Calibri" w:eastAsia="Calibri" w:hAnsi="Calibri" w:cs="Calibri"/>
          <w:color w:val="000000" w:themeColor="text1"/>
          <w:sz w:val="21"/>
          <w:szCs w:val="21"/>
        </w:rPr>
        <w:lastRenderedPageBreak/>
        <w:t xml:space="preserve">Pirkimo sąlygų 5 priedas „EBVPD“ </w:t>
      </w:r>
      <w:r w:rsidRPr="005B3242">
        <w:rPr>
          <w:rFonts w:ascii="Calibri" w:hAnsi="Calibri" w:cs="Calibri"/>
          <w:color w:val="000000" w:themeColor="text1"/>
          <w:sz w:val="21"/>
          <w:szCs w:val="21"/>
        </w:rPr>
        <w:t>(XML formatu)</w:t>
      </w:r>
      <w:bookmarkEnd w:id="199"/>
      <w:bookmarkEnd w:id="200"/>
      <w:bookmarkEnd w:id="201"/>
      <w:bookmarkEnd w:id="202"/>
    </w:p>
    <w:p w14:paraId="6A53B11B" w14:textId="77777777" w:rsidR="000C0DAA" w:rsidRPr="005B3242" w:rsidRDefault="000C0DAA" w:rsidP="000C0DAA">
      <w:pPr>
        <w:rPr>
          <w:rFonts w:ascii="Calibri" w:hAnsi="Calibri" w:cs="Calibri"/>
          <w:b/>
          <w:bCs/>
          <w:smallCaps/>
          <w:color w:val="000000" w:themeColor="text1"/>
          <w:sz w:val="22"/>
          <w:szCs w:val="22"/>
        </w:rPr>
      </w:pPr>
    </w:p>
    <w:p w14:paraId="27BE598A" w14:textId="77777777"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w:t>
      </w:r>
      <w:proofErr w:type="spellStart"/>
      <w:r w:rsidRPr="005B3242">
        <w:rPr>
          <w:rFonts w:ascii="Calibri" w:hAnsi="Calibri" w:cs="Calibri"/>
          <w:color w:val="000000" w:themeColor="text1"/>
          <w:sz w:val="22"/>
          <w:szCs w:val="22"/>
        </w:rPr>
        <w:t>xml</w:t>
      </w:r>
      <w:proofErr w:type="spellEnd"/>
      <w:r w:rsidRPr="005B3242">
        <w:rPr>
          <w:rFonts w:ascii="Calibri" w:hAnsi="Calibri" w:cs="Calibri"/>
          <w:color w:val="000000" w:themeColor="text1"/>
          <w:sz w:val="22"/>
          <w:szCs w:val="22"/>
        </w:rPr>
        <w:t xml:space="preserve">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3" w:name="_Ref38540913"/>
      <w:bookmarkStart w:id="204" w:name="_Ref38898051"/>
      <w:bookmarkStart w:id="205" w:name="_Ref38901392"/>
      <w:bookmarkStart w:id="206" w:name="_Toc196912464"/>
      <w:r w:rsidRPr="005B3242">
        <w:rPr>
          <w:rFonts w:ascii="Calibri" w:eastAsia="Calibri" w:hAnsi="Calibri" w:cs="Calibri"/>
          <w:color w:val="000000" w:themeColor="text1"/>
          <w:sz w:val="21"/>
          <w:szCs w:val="21"/>
        </w:rPr>
        <w:lastRenderedPageBreak/>
        <w:t>Pirkimo sąlygų 6 priedas „Pasiūlymo forma“</w:t>
      </w:r>
      <w:bookmarkEnd w:id="203"/>
      <w:bookmarkEnd w:id="204"/>
      <w:bookmarkEnd w:id="205"/>
      <w:bookmarkEnd w:id="206"/>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7" w:name="_Hlk196749534"/>
      <w:r w:rsidRPr="005B3242">
        <w:rPr>
          <w:rFonts w:ascii="Calibri" w:hAnsi="Calibri" w:cs="Calibri"/>
          <w:color w:val="000000" w:themeColor="text1"/>
        </w:rPr>
        <w:t>pridedama atskiroje rinkmenoje</w:t>
      </w:r>
      <w:bookmarkEnd w:id="207"/>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08" w:name="_Ref39484039"/>
      <w:bookmarkStart w:id="209" w:name="_Ref40278562"/>
      <w:bookmarkStart w:id="210" w:name="_Toc196912465"/>
      <w:r w:rsidRPr="005B3242">
        <w:rPr>
          <w:rFonts w:ascii="Calibri" w:eastAsia="Calibri" w:hAnsi="Calibri" w:cs="Calibri"/>
          <w:color w:val="000000" w:themeColor="text1"/>
          <w:sz w:val="21"/>
          <w:szCs w:val="21"/>
        </w:rPr>
        <w:lastRenderedPageBreak/>
        <w:t>Pirkimo sąlygų 7 priedas „Pasiūlymų vertinimo kriterijai ir sąlygos“</w:t>
      </w:r>
      <w:bookmarkEnd w:id="208"/>
      <w:bookmarkEnd w:id="209"/>
      <w:bookmarkEnd w:id="210"/>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10E5B0AA"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r w:rsidRPr="005B3242">
        <w:rPr>
          <w:rFonts w:ascii="Calibri" w:hAnsi="Calibri" w:cs="Calibri"/>
          <w:b/>
          <w:bCs/>
          <w:smallCaps/>
          <w:color w:val="000000" w:themeColor="text1"/>
          <w:sz w:val="22"/>
          <w:szCs w:val="22"/>
        </w:rPr>
        <w:br w:type="page"/>
      </w:r>
    </w:p>
    <w:p w14:paraId="56B72793" w14:textId="77777777" w:rsidR="000C0DAA" w:rsidRPr="005B3242" w:rsidRDefault="000C0DAA" w:rsidP="004032F1">
      <w:pPr>
        <w:pStyle w:val="Antrat2"/>
        <w:ind w:left="6379"/>
        <w:rPr>
          <w:rFonts w:ascii="Calibri" w:hAnsi="Calibri" w:cs="Calibri"/>
          <w:color w:val="000000" w:themeColor="text1"/>
          <w:sz w:val="21"/>
          <w:szCs w:val="21"/>
        </w:rPr>
      </w:pPr>
      <w:bookmarkStart w:id="211" w:name="_Toc196912466"/>
      <w:bookmarkStart w:id="212" w:name="_Ref39586171"/>
      <w:bookmarkStart w:id="213" w:name="_Ref39673580"/>
      <w:bookmarkStart w:id="214" w:name="_Ref39674283"/>
      <w:r w:rsidRPr="005B3242">
        <w:rPr>
          <w:rFonts w:ascii="Calibri" w:hAnsi="Calibri" w:cs="Calibri"/>
          <w:color w:val="000000" w:themeColor="text1"/>
          <w:sz w:val="21"/>
          <w:szCs w:val="21"/>
        </w:rPr>
        <w:lastRenderedPageBreak/>
        <w:t>Pirkimo sąlygų 8 priedas „Tiekėjo deklaracija dėl atitikties Reglamento nuostatoms“</w:t>
      </w:r>
      <w:bookmarkEnd w:id="211"/>
    </w:p>
    <w:p w14:paraId="4B76069F" w14:textId="77777777" w:rsidR="000C0DAA" w:rsidRPr="005B3242" w:rsidRDefault="000C0DAA" w:rsidP="000C0DAA">
      <w:pPr>
        <w:rPr>
          <w:rFonts w:ascii="Calibri" w:hAnsi="Calibri" w:cs="Calibri"/>
          <w:color w:val="000000" w:themeColor="text1"/>
        </w:rPr>
      </w:pPr>
    </w:p>
    <w:p w14:paraId="09E8E1E6"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TIEKĖJO DEKLARACIJA DĖL ATITIKTIES REGLAMENTO NUOSTATOMS</w:t>
      </w:r>
    </w:p>
    <w:p w14:paraId="462EE9C1"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Tiekėjo deklaracija dėl atitikties Reglamento nuostatoms pateikiama atskiroje rinkmenoje.</w:t>
      </w:r>
    </w:p>
    <w:p w14:paraId="10CA699B"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___________</w:t>
      </w:r>
    </w:p>
    <w:p w14:paraId="404226A4" w14:textId="77777777" w:rsidR="000C0DAA" w:rsidRPr="005B3242" w:rsidRDefault="000C0DAA" w:rsidP="000C0DAA">
      <w:pPr>
        <w:jc w:val="both"/>
        <w:rPr>
          <w:rFonts w:ascii="Calibri" w:hAnsi="Calibri" w:cs="Calibri"/>
          <w:color w:val="000000" w:themeColor="text1"/>
          <w:sz w:val="20"/>
          <w:szCs w:val="20"/>
        </w:rPr>
      </w:pPr>
    </w:p>
    <w:p w14:paraId="07CEA743" w14:textId="23B67D74" w:rsidR="000C0DAA" w:rsidRPr="005B3242" w:rsidRDefault="000C0DAA" w:rsidP="000C0DAA">
      <w:pPr>
        <w:rPr>
          <w:rFonts w:ascii="Calibri" w:hAnsi="Calibri" w:cs="Calibri"/>
          <w:color w:val="000000" w:themeColor="text1"/>
          <w:sz w:val="20"/>
          <w:szCs w:val="20"/>
        </w:rPr>
      </w:pPr>
      <w:r w:rsidRPr="005B3242">
        <w:rPr>
          <w:rFonts w:ascii="Calibri" w:hAnsi="Calibri" w:cs="Calibri"/>
          <w:color w:val="000000" w:themeColor="text1"/>
          <w:sz w:val="20"/>
          <w:szCs w:val="20"/>
        </w:rPr>
        <w:br w:type="page"/>
      </w:r>
    </w:p>
    <w:p w14:paraId="1DF37495" w14:textId="77777777" w:rsidR="000C0DAA" w:rsidRPr="005B3242" w:rsidRDefault="000C0DAA" w:rsidP="00256563">
      <w:pPr>
        <w:pStyle w:val="Antrat2"/>
        <w:ind w:left="5103"/>
        <w:jc w:val="right"/>
        <w:rPr>
          <w:rFonts w:ascii="Calibri" w:hAnsi="Calibri" w:cs="Calibri"/>
          <w:color w:val="000000" w:themeColor="text1"/>
          <w:sz w:val="21"/>
          <w:szCs w:val="21"/>
        </w:rPr>
      </w:pPr>
      <w:bookmarkStart w:id="215" w:name="_Toc196912467"/>
      <w:r w:rsidRPr="005B3242">
        <w:rPr>
          <w:rFonts w:ascii="Calibri" w:hAnsi="Calibri" w:cs="Calibri"/>
          <w:color w:val="000000" w:themeColor="text1"/>
          <w:sz w:val="21"/>
          <w:szCs w:val="21"/>
        </w:rPr>
        <w:lastRenderedPageBreak/>
        <w:t>Pirkimo sąlygų 9 priedas „Sutarties projektas“</w:t>
      </w:r>
      <w:bookmarkEnd w:id="212"/>
      <w:bookmarkEnd w:id="213"/>
      <w:bookmarkEnd w:id="214"/>
      <w:bookmarkEnd w:id="215"/>
    </w:p>
    <w:p w14:paraId="1FCC374C" w14:textId="77777777" w:rsidR="000C0DAA" w:rsidRPr="005B3242" w:rsidRDefault="000C0DAA" w:rsidP="000C0DAA">
      <w:pPr>
        <w:rPr>
          <w:rFonts w:ascii="Calibri" w:hAnsi="Calibri" w:cs="Calibri"/>
          <w:color w:val="000000" w:themeColor="text1"/>
        </w:rPr>
      </w:pPr>
    </w:p>
    <w:p w14:paraId="787216CD" w14:textId="7777777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510CD" w14:textId="77777777" w:rsidR="00EA783E" w:rsidRDefault="00EA783E">
      <w:pPr>
        <w:spacing w:after="0" w:line="240" w:lineRule="auto"/>
      </w:pPr>
      <w:r>
        <w:separator/>
      </w:r>
    </w:p>
  </w:endnote>
  <w:endnote w:type="continuationSeparator" w:id="0">
    <w:p w14:paraId="6D002045" w14:textId="77777777" w:rsidR="00EA783E" w:rsidRDefault="00EA7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482459450"/>
      <w:docPartObj>
        <w:docPartGallery w:val="Page Numbers (Bottom of Page)"/>
        <w:docPartUnique/>
      </w:docPartObj>
    </w:sdtPr>
    <w:sdtEndPr>
      <w:rPr>
        <w:noProof/>
      </w:rPr>
    </w:sdtEndPr>
    <w:sdtContent>
      <w:p w14:paraId="41224446" w14:textId="77777777" w:rsidR="000C0DAA" w:rsidRPr="002328EA" w:rsidRDefault="000C0DAA">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sdtContent>
  </w:sdt>
  <w:p w14:paraId="5AA201AD" w14:textId="77777777" w:rsidR="000C0DAA" w:rsidRDefault="000C0DA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1B6D19">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5665B" w14:textId="77777777" w:rsidR="00EA783E" w:rsidRDefault="00EA783E">
      <w:pPr>
        <w:spacing w:after="0" w:line="240" w:lineRule="auto"/>
      </w:pPr>
      <w:r>
        <w:separator/>
      </w:r>
    </w:p>
  </w:footnote>
  <w:footnote w:type="continuationSeparator" w:id="0">
    <w:p w14:paraId="5D6FF617" w14:textId="77777777" w:rsidR="00EA783E" w:rsidRDefault="00EA78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56CC" w14:textId="77777777" w:rsidR="000C0DAA" w:rsidRDefault="000C0DAA">
    <w:pPr>
      <w:pStyle w:val="Antrats"/>
      <w:jc w:val="right"/>
    </w:pPr>
  </w:p>
  <w:p w14:paraId="59A9A2AE" w14:textId="130D6A81" w:rsidR="000C0DAA" w:rsidRDefault="00BB6945" w:rsidP="00BB6945">
    <w:pPr>
      <w:pStyle w:val="Antrats"/>
      <w:tabs>
        <w:tab w:val="clear" w:pos="4513"/>
        <w:tab w:val="clear" w:pos="9026"/>
        <w:tab w:val="left" w:pos="2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2EC6EC7"/>
    <w:multiLevelType w:val="multilevel"/>
    <w:tmpl w:val="98A44336"/>
    <w:lvl w:ilvl="0">
      <w:start w:val="6"/>
      <w:numFmt w:val="decimal"/>
      <w:lvlText w:val="%1."/>
      <w:lvlJc w:val="left"/>
      <w:pPr>
        <w:ind w:left="360" w:hanging="360"/>
      </w:pPr>
      <w:rPr>
        <w:rFonts w:eastAsia="Arial" w:hint="default"/>
      </w:rPr>
    </w:lvl>
    <w:lvl w:ilvl="1">
      <w:start w:val="2"/>
      <w:numFmt w:val="decimal"/>
      <w:lvlText w:val="%1.%2."/>
      <w:lvlJc w:val="left"/>
      <w:pPr>
        <w:ind w:left="928"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5FC262A0"/>
    <w:multiLevelType w:val="hybridMultilevel"/>
    <w:tmpl w:val="2936848C"/>
    <w:lvl w:ilvl="0" w:tplc="6156774E">
      <w:start w:val="1"/>
      <w:numFmt w:val="decimal"/>
      <w:lvlText w:val="%1."/>
      <w:lvlJc w:val="left"/>
      <w:pPr>
        <w:ind w:left="502"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CED0DB7"/>
    <w:multiLevelType w:val="multilevel"/>
    <w:tmpl w:val="C040F1A8"/>
    <w:lvl w:ilvl="0">
      <w:start w:val="1"/>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72142A59"/>
    <w:multiLevelType w:val="multilevel"/>
    <w:tmpl w:val="98A44336"/>
    <w:lvl w:ilvl="0">
      <w:start w:val="6"/>
      <w:numFmt w:val="decimal"/>
      <w:lvlText w:val="%1."/>
      <w:lvlJc w:val="left"/>
      <w:pPr>
        <w:ind w:left="360" w:hanging="360"/>
      </w:pPr>
      <w:rPr>
        <w:rFonts w:eastAsia="Arial" w:hint="default"/>
      </w:rPr>
    </w:lvl>
    <w:lvl w:ilvl="1">
      <w:start w:val="2"/>
      <w:numFmt w:val="decimal"/>
      <w:lvlText w:val="%1.%2."/>
      <w:lvlJc w:val="left"/>
      <w:pPr>
        <w:ind w:left="928"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6920D6B"/>
    <w:multiLevelType w:val="hybridMultilevel"/>
    <w:tmpl w:val="01F8C4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1528367431">
    <w:abstractNumId w:val="4"/>
  </w:num>
  <w:num w:numId="3" w16cid:durableId="607934237">
    <w:abstractNumId w:val="3"/>
  </w:num>
  <w:num w:numId="4" w16cid:durableId="408162091">
    <w:abstractNumId w:val="12"/>
  </w:num>
  <w:num w:numId="5" w16cid:durableId="12269543">
    <w:abstractNumId w:val="9"/>
  </w:num>
  <w:num w:numId="6" w16cid:durableId="749809940">
    <w:abstractNumId w:val="0"/>
  </w:num>
  <w:num w:numId="7" w16cid:durableId="412043720">
    <w:abstractNumId w:val="10"/>
  </w:num>
  <w:num w:numId="8" w16cid:durableId="1482305889">
    <w:abstractNumId w:val="5"/>
  </w:num>
  <w:num w:numId="9" w16cid:durableId="1864435576">
    <w:abstractNumId w:val="6"/>
  </w:num>
  <w:num w:numId="10" w16cid:durableId="814492223">
    <w:abstractNumId w:val="8"/>
  </w:num>
  <w:num w:numId="11" w16cid:durableId="836263152">
    <w:abstractNumId w:val="7"/>
  </w:num>
  <w:num w:numId="12" w16cid:durableId="603729131">
    <w:abstractNumId w:val="2"/>
  </w:num>
  <w:num w:numId="13" w16cid:durableId="17975540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00F99"/>
    <w:rsid w:val="00026704"/>
    <w:rsid w:val="00072191"/>
    <w:rsid w:val="00085ED9"/>
    <w:rsid w:val="00086952"/>
    <w:rsid w:val="00097549"/>
    <w:rsid w:val="000B2A3B"/>
    <w:rsid w:val="000C0DAA"/>
    <w:rsid w:val="00111F10"/>
    <w:rsid w:val="00133459"/>
    <w:rsid w:val="00135B2B"/>
    <w:rsid w:val="001471CA"/>
    <w:rsid w:val="00175E9D"/>
    <w:rsid w:val="00190FA2"/>
    <w:rsid w:val="001A0944"/>
    <w:rsid w:val="001B6D19"/>
    <w:rsid w:val="001D4A71"/>
    <w:rsid w:val="002306D7"/>
    <w:rsid w:val="002328EA"/>
    <w:rsid w:val="002427B1"/>
    <w:rsid w:val="00244A15"/>
    <w:rsid w:val="00256563"/>
    <w:rsid w:val="002574C2"/>
    <w:rsid w:val="002F269A"/>
    <w:rsid w:val="00301EF8"/>
    <w:rsid w:val="00313175"/>
    <w:rsid w:val="003237C9"/>
    <w:rsid w:val="00340DFD"/>
    <w:rsid w:val="00355FD1"/>
    <w:rsid w:val="003640FD"/>
    <w:rsid w:val="00376354"/>
    <w:rsid w:val="00382B1C"/>
    <w:rsid w:val="003C1EAE"/>
    <w:rsid w:val="003C431A"/>
    <w:rsid w:val="003D1F37"/>
    <w:rsid w:val="004032F1"/>
    <w:rsid w:val="00463F41"/>
    <w:rsid w:val="004B0C00"/>
    <w:rsid w:val="004B29F3"/>
    <w:rsid w:val="004F2C3A"/>
    <w:rsid w:val="00530E0A"/>
    <w:rsid w:val="00557B32"/>
    <w:rsid w:val="0057002B"/>
    <w:rsid w:val="00570761"/>
    <w:rsid w:val="005A2C46"/>
    <w:rsid w:val="005B3242"/>
    <w:rsid w:val="005D1095"/>
    <w:rsid w:val="005E7592"/>
    <w:rsid w:val="00602C9C"/>
    <w:rsid w:val="006078FD"/>
    <w:rsid w:val="00680485"/>
    <w:rsid w:val="006B1F66"/>
    <w:rsid w:val="006C0E32"/>
    <w:rsid w:val="006C1C5A"/>
    <w:rsid w:val="0071131F"/>
    <w:rsid w:val="00775BD8"/>
    <w:rsid w:val="007D2FD7"/>
    <w:rsid w:val="00806932"/>
    <w:rsid w:val="00823815"/>
    <w:rsid w:val="00835B28"/>
    <w:rsid w:val="00872392"/>
    <w:rsid w:val="008729AB"/>
    <w:rsid w:val="008B3C3A"/>
    <w:rsid w:val="008C28A5"/>
    <w:rsid w:val="008D71C5"/>
    <w:rsid w:val="008F0EF5"/>
    <w:rsid w:val="008F461E"/>
    <w:rsid w:val="00907113"/>
    <w:rsid w:val="0094720F"/>
    <w:rsid w:val="00950ACB"/>
    <w:rsid w:val="009A67F9"/>
    <w:rsid w:val="009C03B6"/>
    <w:rsid w:val="009C3A61"/>
    <w:rsid w:val="009D4252"/>
    <w:rsid w:val="009F722F"/>
    <w:rsid w:val="00A26AE4"/>
    <w:rsid w:val="00A51EB2"/>
    <w:rsid w:val="00A6021A"/>
    <w:rsid w:val="00A60846"/>
    <w:rsid w:val="00A7211B"/>
    <w:rsid w:val="00A72D61"/>
    <w:rsid w:val="00A87A06"/>
    <w:rsid w:val="00AB3718"/>
    <w:rsid w:val="00AB592B"/>
    <w:rsid w:val="00AC52A8"/>
    <w:rsid w:val="00BB6945"/>
    <w:rsid w:val="00BD2707"/>
    <w:rsid w:val="00BE533A"/>
    <w:rsid w:val="00C06B51"/>
    <w:rsid w:val="00C54A0C"/>
    <w:rsid w:val="00C56EBB"/>
    <w:rsid w:val="00C611A8"/>
    <w:rsid w:val="00C911F4"/>
    <w:rsid w:val="00CD2D00"/>
    <w:rsid w:val="00D078F4"/>
    <w:rsid w:val="00D07E81"/>
    <w:rsid w:val="00D1320F"/>
    <w:rsid w:val="00D13920"/>
    <w:rsid w:val="00D23E3D"/>
    <w:rsid w:val="00D30832"/>
    <w:rsid w:val="00D42E9E"/>
    <w:rsid w:val="00D44703"/>
    <w:rsid w:val="00D709BD"/>
    <w:rsid w:val="00D779D5"/>
    <w:rsid w:val="00D86D78"/>
    <w:rsid w:val="00DF02F3"/>
    <w:rsid w:val="00E50041"/>
    <w:rsid w:val="00E608F9"/>
    <w:rsid w:val="00E654A2"/>
    <w:rsid w:val="00E80D85"/>
    <w:rsid w:val="00E959B7"/>
    <w:rsid w:val="00E97F75"/>
    <w:rsid w:val="00EA783E"/>
    <w:rsid w:val="00EC22B3"/>
    <w:rsid w:val="00EF3FBA"/>
    <w:rsid w:val="00F0198E"/>
    <w:rsid w:val="00F07F53"/>
    <w:rsid w:val="00F42C72"/>
    <w:rsid w:val="00FB3E0A"/>
    <w:rsid w:val="00FC3B8E"/>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0C0DAA"/>
    <w:pPr>
      <w:tabs>
        <w:tab w:val="left" w:pos="142"/>
        <w:tab w:val="right" w:leader="dot" w:pos="9962"/>
      </w:tabs>
      <w:spacing w:after="0"/>
      <w:ind w:left="426" w:hanging="284"/>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0C0DAA"/>
    <w:pPr>
      <w:tabs>
        <w:tab w:val="right" w:leader="dot" w:pos="9962"/>
      </w:tabs>
      <w:spacing w:after="0"/>
      <w:ind w:left="220"/>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08695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6952"/>
    <w:rPr>
      <w:rFonts w:ascii="Consolas" w:eastAsiaTheme="minorEastAsia" w:hAnsi="Consola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16</Pages>
  <Words>12121</Words>
  <Characters>6909</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Valė Verikienė</cp:lastModifiedBy>
  <cp:revision>32</cp:revision>
  <dcterms:created xsi:type="dcterms:W3CDTF">2026-03-24T14:28:00Z</dcterms:created>
  <dcterms:modified xsi:type="dcterms:W3CDTF">2026-04-09T12:21:00Z</dcterms:modified>
</cp:coreProperties>
</file>