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3.xml" ContentType="application/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0"/>
        <w:ind w:left="567" w:right="567"/>
        <w:jc w:val="center"/>
        <w:rPr>
          <w:rFonts w:ascii="Times New Roman" w:hAnsi="Times New Roman" w:eastAsia="Times New Roman" w:cs="Times New Roman"/>
          <w:b/>
          <w:bCs/>
          <w:caps/>
          <w:lang w:val="lt-LT"/>
        </w:rPr>
      </w:pPr>
      <w:r>
        <w:rPr>
          <w:rFonts w:eastAsia="Times New Roman" w:cs="Times New Roman" w:ascii="Times New Roman" w:hAnsi="Times New Roman"/>
          <w:b/>
          <w:bCs/>
          <w:caps/>
          <w:lang w:val="lt-LT"/>
        </w:rPr>
        <w:t>TECHNINĖ SPECIFIKACIJA</w:t>
      </w:r>
    </w:p>
    <w:p>
      <w:pPr>
        <w:pStyle w:val="Normal"/>
        <w:spacing w:lineRule="auto" w:line="276" w:before="0" w:after="0"/>
        <w:ind w:left="567" w:right="567"/>
        <w:jc w:val="center"/>
        <w:rPr>
          <w:rFonts w:ascii="Times New Roman" w:hAnsi="Times New Roman" w:eastAsia="Times New Roman" w:cs="Times New Roman"/>
          <w:b/>
          <w:bCs/>
          <w:caps/>
          <w:lang w:val="lt-LT"/>
        </w:rPr>
      </w:pPr>
      <w:r>
        <w:rPr>
          <w:rFonts w:eastAsia="Times New Roman" w:cs="Times New Roman" w:ascii="Times New Roman" w:hAnsi="Times New Roman"/>
          <w:b/>
          <w:bCs/>
          <w:caps/>
          <w:lang w:val="lt-LT"/>
        </w:rPr>
        <w:t xml:space="preserve"> </w:t>
      </w:r>
    </w:p>
    <w:p>
      <w:pPr>
        <w:pStyle w:val="Normal"/>
        <w:spacing w:lineRule="auto" w:line="276" w:before="0" w:after="0"/>
        <w:ind w:hanging="297" w:left="567" w:right="567"/>
        <w:jc w:val="center"/>
        <w:rPr>
          <w:rFonts w:ascii="Times New Roman" w:hAnsi="Times New Roman" w:eastAsia="Times New Roman" w:cs="Times New Roman"/>
          <w:b/>
          <w:bCs/>
          <w:lang w:val="lt-LT"/>
        </w:rPr>
      </w:pPr>
      <w:r>
        <w:rPr>
          <w:rFonts w:eastAsia="Times New Roman" w:cs="Times New Roman" w:ascii="Times New Roman" w:hAnsi="Times New Roman"/>
          <w:b/>
          <w:bCs/>
          <w:lang w:val="lt-LT"/>
        </w:rPr>
        <w:t>PAGALBASAU.LT TINKLAPIO TECHNINĖ PRIEŽIŪRA IR TURINIO PLĖTRA, GOOGLE ADS</w:t>
      </w:r>
    </w:p>
    <w:p>
      <w:pPr>
        <w:pStyle w:val="Normal"/>
        <w:spacing w:lineRule="auto" w:line="276" w:before="0" w:after="0"/>
        <w:ind w:firstLine="720" w:left="567" w:right="567"/>
        <w:jc w:val="center"/>
        <w:rPr>
          <w:rFonts w:ascii="Times New Roman" w:hAnsi="Times New Roman" w:eastAsia="Times New Roman" w:cs="Times New Roman"/>
          <w:color w:val="00000A"/>
          <w:lang w:val="lt-LT"/>
        </w:rPr>
      </w:pPr>
      <w:r>
        <w:rPr>
          <w:rFonts w:eastAsia="Times New Roman" w:cs="Times New Roman" w:ascii="Times New Roman" w:hAnsi="Times New Roman"/>
          <w:color w:val="00000A"/>
          <w:lang w:val="lt-LT"/>
        </w:rPr>
        <w:t xml:space="preserve"> </w:t>
      </w:r>
    </w:p>
    <w:p>
      <w:pPr>
        <w:pStyle w:val="Normal"/>
        <w:tabs>
          <w:tab w:val="clear" w:pos="720"/>
          <w:tab w:val="left" w:pos="432" w:leader="none"/>
          <w:tab w:val="left" w:pos="562" w:leader="none"/>
        </w:tabs>
        <w:spacing w:lineRule="auto" w:line="276" w:before="0" w:after="0"/>
        <w:ind w:right="567"/>
        <w:jc w:val="both"/>
        <w:rPr/>
      </w:pPr>
      <w:r>
        <w:rPr>
          <w:rFonts w:eastAsia="Times New Roman" w:cs="Times New Roman" w:ascii="Times New Roman" w:hAnsi="Times New Roman"/>
          <w:color w:val="00000A"/>
          <w:lang w:val="lt-LT"/>
        </w:rPr>
        <w:t xml:space="preserve"> </w:t>
      </w:r>
    </w:p>
    <w:p>
      <w:pPr>
        <w:pStyle w:val="ListParagraph"/>
        <w:numPr>
          <w:ilvl w:val="0"/>
          <w:numId w:val="9"/>
        </w:numPr>
        <w:tabs>
          <w:tab w:val="clear" w:pos="720"/>
          <w:tab w:val="left" w:pos="432" w:leader="none"/>
          <w:tab w:val="left" w:pos="562" w:leader="none"/>
        </w:tabs>
        <w:spacing w:lineRule="auto" w:line="276" w:before="0" w:after="0"/>
        <w:ind w:hanging="360" w:left="720" w:right="567"/>
        <w:contextualSpacing/>
        <w:jc w:val="center"/>
        <w:rPr>
          <w:rFonts w:ascii="Times New Roman" w:hAnsi="Times New Roman" w:eastAsia="Times New Roman" w:cs="Times New Roman"/>
          <w:b/>
          <w:bCs/>
          <w:color w:val="00000A"/>
          <w:lang w:val="lt-LT"/>
        </w:rPr>
      </w:pPr>
      <w:r>
        <w:rPr>
          <w:rFonts w:eastAsia="Times New Roman" w:cs="Times New Roman" w:ascii="Times New Roman" w:hAnsi="Times New Roman"/>
          <w:b/>
          <w:bCs/>
          <w:color w:val="00000A"/>
          <w:lang w:val="lt-LT"/>
        </w:rPr>
        <w:t xml:space="preserve">SKYRIUS </w:t>
      </w:r>
    </w:p>
    <w:p>
      <w:pPr>
        <w:pStyle w:val="ListParagraph"/>
        <w:tabs>
          <w:tab w:val="clear" w:pos="720"/>
          <w:tab w:val="left" w:pos="432" w:leader="none"/>
          <w:tab w:val="left" w:pos="562" w:leader="none"/>
        </w:tabs>
        <w:spacing w:lineRule="auto" w:line="276" w:before="0" w:after="0"/>
        <w:ind w:left="720" w:right="567"/>
        <w:contextualSpacing/>
        <w:jc w:val="center"/>
        <w:rPr>
          <w:rFonts w:ascii="Times New Roman" w:hAnsi="Times New Roman" w:eastAsia="Times New Roman" w:cs="Times New Roman"/>
          <w:b/>
          <w:bCs/>
          <w:color w:val="00000A"/>
          <w:lang w:val="lt-LT"/>
        </w:rPr>
      </w:pPr>
      <w:r>
        <w:rPr>
          <w:rFonts w:eastAsia="Times New Roman" w:cs="Times New Roman" w:ascii="Times New Roman" w:hAnsi="Times New Roman"/>
          <w:b/>
          <w:bCs/>
          <w:color w:val="00000A"/>
          <w:lang w:val="lt-LT"/>
        </w:rPr>
        <w:t>BENDROSIOS NUOSTATOS</w:t>
      </w:r>
    </w:p>
    <w:p>
      <w:pPr>
        <w:pStyle w:val="Normal"/>
        <w:tabs>
          <w:tab w:val="clear" w:pos="720"/>
          <w:tab w:val="left" w:pos="432" w:leader="none"/>
          <w:tab w:val="left" w:pos="562" w:leader="none"/>
        </w:tabs>
        <w:spacing w:lineRule="auto" w:line="276" w:before="0" w:after="0"/>
        <w:ind w:right="567"/>
        <w:jc w:val="both"/>
        <w:rPr>
          <w:rFonts w:ascii="Times New Roman" w:hAnsi="Times New Roman" w:eastAsia="Times New Roman" w:cs="Times New Roman"/>
          <w:color w:val="00000A"/>
          <w:lang w:val="lt-LT"/>
        </w:rPr>
      </w:pPr>
      <w:r>
        <w:rPr>
          <w:rFonts w:eastAsia="Times New Roman" w:cs="Times New Roman" w:ascii="Times New Roman" w:hAnsi="Times New Roman"/>
          <w:color w:val="00000A"/>
          <w:lang w:val="lt-LT"/>
        </w:rPr>
        <w:t xml:space="preserve"> </w:t>
      </w:r>
    </w:p>
    <w:p>
      <w:pPr>
        <w:pStyle w:val="ListParagraph"/>
        <w:widowControl w:val="false"/>
        <w:numPr>
          <w:ilvl w:val="0"/>
          <w:numId w:val="10"/>
        </w:numPr>
        <w:tabs>
          <w:tab w:val="clear" w:pos="720"/>
          <w:tab w:val="left" w:pos="2554" w:leader="none"/>
        </w:tabs>
        <w:spacing w:lineRule="auto" w:line="276" w:before="0" w:after="0"/>
        <w:contextualSpacing/>
        <w:jc w:val="both"/>
        <w:rPr>
          <w:rFonts w:ascii="Times New Roman" w:hAnsi="Times New Roman" w:eastAsia="Times New Roman" w:cs="Times New Roman"/>
          <w:color w:val="000009"/>
          <w:lang w:val="lt-LT"/>
        </w:rPr>
      </w:pPr>
      <w:r>
        <w:rPr>
          <w:rFonts w:eastAsia="Times New Roman" w:cs="Times New Roman" w:ascii="Times New Roman" w:hAnsi="Times New Roman"/>
          <w:color w:val="000009"/>
          <w:lang w:val="lt-LT"/>
        </w:rPr>
        <w:t>Perkančioji organizacija – b</w:t>
      </w:r>
      <w:r>
        <w:rPr>
          <w:rFonts w:eastAsia="Times New Roman" w:cs="Times New Roman" w:ascii="Times New Roman" w:hAnsi="Times New Roman"/>
          <w:color w:themeColor="text1" w:val="000000"/>
          <w:lang w:val="lt-LT"/>
        </w:rPr>
        <w:t>iudžetinė įstaiga Higienos institutas, kodas 111958286, Studentų g. 45A, 08107 Vilnius</w:t>
      </w:r>
      <w:r>
        <w:rPr>
          <w:rFonts w:eastAsia="Times New Roman" w:cs="Times New Roman" w:ascii="Times New Roman" w:hAnsi="Times New Roman"/>
          <w:color w:val="000009"/>
          <w:lang w:val="lt-LT"/>
        </w:rPr>
        <w:t xml:space="preserve"> (Studentų g. 45 A, Vilnius) (toliau – PO).</w:t>
      </w:r>
    </w:p>
    <w:p>
      <w:pPr>
        <w:pStyle w:val="ListParagraph"/>
        <w:widowControl w:val="false"/>
        <w:numPr>
          <w:ilvl w:val="0"/>
          <w:numId w:val="10"/>
        </w:numPr>
        <w:tabs>
          <w:tab w:val="clear" w:pos="720"/>
          <w:tab w:val="left" w:pos="2554" w:leader="none"/>
        </w:tabs>
        <w:spacing w:lineRule="auto" w:line="276" w:before="164" w:after="0"/>
        <w:contextualSpacing/>
        <w:jc w:val="both"/>
        <w:rPr>
          <w:rFonts w:ascii="Times New Roman" w:hAnsi="Times New Roman" w:eastAsia="Times New Roman" w:cs="Times New Roman"/>
          <w:color w:val="000009"/>
          <w:lang w:val="lt-LT"/>
        </w:rPr>
      </w:pPr>
      <w:r>
        <w:rPr>
          <w:rFonts w:eastAsia="Times New Roman" w:cs="Times New Roman" w:ascii="Times New Roman" w:hAnsi="Times New Roman"/>
          <w:color w:val="000009"/>
          <w:lang w:val="lt-LT"/>
        </w:rPr>
        <w:t>Pirkimas skirtas įgyvendinti Higienos instituto projekto „Psichikos sveikatos stiprinimas, stigmatizavimo mažinimas, savižudybių prevencija Vidurio, vakarų Lietuvos ir Sostinės regione“ Nr. 09-025-P-0001 veiklas. Veikla - Psichikos sveikatos stiprinimas, psichikos sveikatos raštingumo didinimas ir psichikos sveikatos stigmatizavimo mažinimas Vidurio ir Vakarų Lietuvos regione 11-001-02-10-02-01-02, poveiklė - Psichikos sveikatos raštingumo, pirmosios emocinės pagalbos teikimo bei psichikos sveikatos stigmatizavimo mažinimo komunikacinės kampanijos. Veiksmas - 2.3.2. Internetinių platformų palaikymas.</w:t>
      </w:r>
    </w:p>
    <w:p>
      <w:pPr>
        <w:pStyle w:val="ListParagraph"/>
        <w:widowControl w:val="false"/>
        <w:numPr>
          <w:ilvl w:val="0"/>
          <w:numId w:val="10"/>
        </w:numPr>
        <w:tabs>
          <w:tab w:val="clear" w:pos="720"/>
          <w:tab w:val="left" w:pos="2554" w:leader="none"/>
        </w:tabs>
        <w:spacing w:lineRule="auto" w:line="276" w:before="164" w:after="0"/>
        <w:contextualSpacing/>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t xml:space="preserve">Pirkimo sutarties trukmė </w:t>
      </w:r>
      <w:r>
        <w:rPr>
          <w:rFonts w:eastAsia="Times New Roman" w:cs="Times New Roman" w:ascii="Times New Roman" w:hAnsi="Times New Roman"/>
          <w:color w:val="000009"/>
          <w:lang w:val="lt-LT"/>
        </w:rPr>
        <w:t xml:space="preserve">– </w:t>
      </w:r>
      <w:r>
        <w:rPr>
          <w:rFonts w:eastAsia="Times New Roman" w:cs="Times New Roman" w:ascii="Times New Roman" w:hAnsi="Times New Roman"/>
          <w:color w:themeColor="text1" w:val="000000"/>
          <w:lang w:val="lt-LT"/>
        </w:rPr>
        <w:t>30 mėn. nuo sutarties (toliau – Sutartis) įsigaliojimo datos.</w:t>
      </w:r>
    </w:p>
    <w:p>
      <w:pPr>
        <w:pStyle w:val="ListParagraph"/>
        <w:spacing w:lineRule="auto" w:line="276" w:before="0" w:after="0"/>
        <w:ind w:hanging="630" w:left="990" w:right="567"/>
        <w:contextualSpacing/>
        <w:jc w:val="both"/>
        <w:rPr>
          <w:rFonts w:ascii="Times New Roman" w:hAnsi="Times New Roman" w:eastAsia="Times New Roman" w:cs="Times New Roman"/>
          <w:b/>
          <w:bCs/>
          <w:color w:val="00000A"/>
          <w:lang w:val="lt-LT"/>
        </w:rPr>
      </w:pPr>
      <w:r>
        <w:rPr>
          <w:rFonts w:eastAsia="Times New Roman" w:cs="Times New Roman" w:ascii="Times New Roman" w:hAnsi="Times New Roman"/>
          <w:b/>
          <w:bCs/>
          <w:color w:val="00000A"/>
          <w:lang w:val="lt-LT"/>
        </w:rPr>
      </w:r>
    </w:p>
    <w:p>
      <w:pPr>
        <w:pStyle w:val="ListParagraph"/>
        <w:widowControl w:val="false"/>
        <w:numPr>
          <w:ilvl w:val="0"/>
          <w:numId w:val="8"/>
        </w:numPr>
        <w:spacing w:lineRule="auto" w:line="276" w:before="0" w:after="0"/>
        <w:contextualSpacing/>
        <w:jc w:val="center"/>
        <w:rPr>
          <w:rFonts w:ascii="Times New Roman" w:hAnsi="Times New Roman" w:eastAsia="Times New Roman" w:cs="Times New Roman"/>
          <w:b/>
          <w:bCs/>
          <w:color w:themeColor="text1" w:val="000000"/>
          <w:lang w:val="lt-LT"/>
        </w:rPr>
      </w:pPr>
      <w:r>
        <w:rPr>
          <w:rFonts w:eastAsia="Times New Roman" w:cs="Times New Roman" w:ascii="Times New Roman" w:hAnsi="Times New Roman"/>
          <w:b/>
          <w:bCs/>
          <w:color w:themeColor="text1" w:val="000000"/>
          <w:lang w:val="lt-LT"/>
        </w:rPr>
        <w:t>SKYRIUS</w:t>
      </w:r>
    </w:p>
    <w:p>
      <w:pPr>
        <w:pStyle w:val="Normal"/>
        <w:widowControl w:val="false"/>
        <w:spacing w:lineRule="auto" w:line="276" w:before="0" w:after="0"/>
        <w:ind w:left="720"/>
        <w:jc w:val="center"/>
        <w:rPr>
          <w:rFonts w:ascii="Times New Roman" w:hAnsi="Times New Roman" w:eastAsia="Times New Roman" w:cs="Times New Roman"/>
          <w:b/>
          <w:bCs/>
          <w:color w:themeColor="text1" w:val="000000"/>
          <w:lang w:val="lt-LT"/>
        </w:rPr>
      </w:pPr>
      <w:r>
        <w:rPr>
          <w:rFonts w:eastAsia="Times New Roman" w:cs="Times New Roman" w:ascii="Times New Roman" w:hAnsi="Times New Roman"/>
          <w:b/>
          <w:bCs/>
          <w:color w:themeColor="text1" w:val="000000"/>
          <w:lang w:val="lt-LT"/>
        </w:rPr>
        <w:t>PIRKIMO OBJEKTAS</w:t>
      </w:r>
    </w:p>
    <w:p>
      <w:pPr>
        <w:pStyle w:val="ListParagraph"/>
        <w:spacing w:lineRule="auto" w:line="276" w:before="0" w:after="0"/>
        <w:ind w:hanging="630" w:left="990" w:right="567"/>
        <w:contextualSpacing/>
        <w:jc w:val="both"/>
        <w:rPr>
          <w:rFonts w:ascii="Times New Roman" w:hAnsi="Times New Roman" w:eastAsia="Times New Roman" w:cs="Times New Roman"/>
          <w:color w:val="00000A"/>
          <w:lang w:val="lt-LT"/>
        </w:rPr>
      </w:pPr>
      <w:r>
        <w:rPr>
          <w:rFonts w:eastAsia="Times New Roman" w:cs="Times New Roman" w:ascii="Times New Roman" w:hAnsi="Times New Roman"/>
          <w:color w:val="00000A"/>
          <w:lang w:val="lt-LT"/>
        </w:rPr>
      </w:r>
    </w:p>
    <w:p>
      <w:pPr>
        <w:pStyle w:val="ListParagraph"/>
        <w:widowControl w:val="false"/>
        <w:numPr>
          <w:ilvl w:val="0"/>
          <w:numId w:val="10"/>
        </w:numPr>
        <w:spacing w:lineRule="auto" w:line="276" w:before="175" w:after="0"/>
        <w:contextualSpacing/>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b/>
          <w:bCs/>
          <w:color w:val="000009"/>
          <w:lang w:val="lt-LT"/>
        </w:rPr>
        <w:t xml:space="preserve">Pirkimo objektas </w:t>
      </w:r>
      <w:r>
        <w:rPr>
          <w:rFonts w:eastAsia="Times New Roman" w:cs="Times New Roman" w:ascii="Times New Roman" w:hAnsi="Times New Roman"/>
          <w:color w:val="000009"/>
          <w:lang w:val="lt-LT"/>
        </w:rPr>
        <w:t xml:space="preserve">– interneto svetainės www.pagalbasau.lt (toliau – Svetainės), veikiančios „WordPress“ platformoje, techninė priežiūra ir turinio plėtra, mokamų „Google Ads“ kampanijų planavimo, kūrimo ir administravimo paslaugos (toliau – Paslaugos).  </w:t>
      </w:r>
      <w:r>
        <w:rPr>
          <w:rFonts w:eastAsia="Times New Roman" w:cs="Times New Roman" w:ascii="Times New Roman" w:hAnsi="Times New Roman"/>
          <w:color w:val="00000A"/>
          <w:lang w:val="lt-LT"/>
        </w:rPr>
        <w:t xml:space="preserve">Bendra preliminari planuojamų pirkti paslaugų apimtis darbo valandomis – ~340 darbo valandų. </w:t>
      </w:r>
      <w:r>
        <w:rPr>
          <w:lang w:val="lt-LT"/>
        </w:rPr>
        <w:t xml:space="preserve"> </w:t>
      </w:r>
    </w:p>
    <w:p>
      <w:pPr>
        <w:pStyle w:val="ListParagraph"/>
        <w:widowControl w:val="false"/>
        <w:spacing w:lineRule="auto" w:line="276" w:before="175" w:after="0"/>
        <w:contextualSpacing/>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r>
    </w:p>
    <w:p>
      <w:pPr>
        <w:pStyle w:val="ListParagraph"/>
        <w:widowControl w:val="false"/>
        <w:numPr>
          <w:ilvl w:val="0"/>
          <w:numId w:val="8"/>
        </w:numPr>
        <w:spacing w:lineRule="auto" w:line="276" w:before="0" w:after="0"/>
        <w:contextualSpacing/>
        <w:jc w:val="center"/>
        <w:rPr>
          <w:rFonts w:ascii="Times New Roman" w:hAnsi="Times New Roman" w:eastAsia="Times New Roman" w:cs="Times New Roman"/>
          <w:b/>
          <w:bCs/>
          <w:color w:themeColor="text1" w:val="000000"/>
          <w:lang w:val="lt-LT"/>
        </w:rPr>
      </w:pPr>
      <w:r>
        <w:rPr>
          <w:rFonts w:eastAsia="Times New Roman" w:cs="Times New Roman" w:ascii="Times New Roman" w:hAnsi="Times New Roman"/>
          <w:b/>
          <w:bCs/>
          <w:color w:themeColor="text1" w:val="000000"/>
          <w:lang w:val="lt-LT"/>
        </w:rPr>
        <w:t>SKYRIUS</w:t>
      </w:r>
    </w:p>
    <w:p>
      <w:pPr>
        <w:pStyle w:val="Normal"/>
        <w:widowControl w:val="false"/>
        <w:spacing w:lineRule="auto" w:line="276" w:before="0" w:after="0"/>
        <w:ind w:left="720"/>
        <w:jc w:val="center"/>
        <w:rPr>
          <w:rFonts w:ascii="Times New Roman" w:hAnsi="Times New Roman" w:eastAsia="Times New Roman" w:cs="Times New Roman"/>
          <w:color w:themeColor="text1" w:val="000000"/>
          <w:lang w:val="lt-LT"/>
        </w:rPr>
      </w:pPr>
      <w:r>
        <w:rPr>
          <w:rFonts w:eastAsia="Times New Roman" w:cs="Times New Roman" w:ascii="Times New Roman" w:hAnsi="Times New Roman"/>
          <w:b/>
          <w:bCs/>
          <w:color w:themeColor="text1" w:val="000000"/>
          <w:lang w:val="lt-LT"/>
        </w:rPr>
        <w:t>REIKALAVIMAI PASLAUGŲ TEIKIMUI</w:t>
      </w:r>
    </w:p>
    <w:p>
      <w:pPr>
        <w:pStyle w:val="Normal"/>
        <w:spacing w:lineRule="auto" w:line="276" w:before="0" w:after="0"/>
        <w:ind w:hanging="630" w:left="990" w:right="567"/>
        <w:jc w:val="both"/>
        <w:rPr>
          <w:rFonts w:ascii="Times New Roman" w:hAnsi="Times New Roman" w:eastAsia="Times New Roman" w:cs="Times New Roman"/>
          <w:color w:val="00000A"/>
          <w:lang w:val="lt-LT"/>
        </w:rPr>
      </w:pPr>
      <w:r>
        <w:rPr>
          <w:rFonts w:eastAsia="Times New Roman" w:cs="Times New Roman" w:ascii="Times New Roman" w:hAnsi="Times New Roman"/>
          <w:color w:val="00000A"/>
          <w:lang w:val="lt-LT"/>
        </w:rPr>
      </w:r>
    </w:p>
    <w:p>
      <w:pPr>
        <w:pStyle w:val="ListParagraph"/>
        <w:widowControl w:val="false"/>
        <w:numPr>
          <w:ilvl w:val="0"/>
          <w:numId w:val="10"/>
        </w:numPr>
        <w:spacing w:lineRule="auto" w:line="276"/>
        <w:jc w:val="both"/>
        <w:rPr>
          <w:rFonts w:ascii="Times New Roman" w:hAnsi="Times New Roman" w:eastAsia="Times New Roman" w:cs="Times New Roman"/>
          <w:color w:val="00000A"/>
          <w:lang w:val="lt-LT"/>
        </w:rPr>
      </w:pPr>
      <w:r>
        <w:rPr>
          <w:rFonts w:eastAsia="Times New Roman" w:cs="Times New Roman" w:ascii="Times New Roman" w:hAnsi="Times New Roman"/>
          <w:lang w:val="lt-LT"/>
        </w:rPr>
        <w:t xml:space="preserve">Reikalingos suteikti Paslaugos nurodytos šios techninės specifikacijos priede nr. 1. </w:t>
      </w:r>
      <w:r>
        <w:rPr>
          <w:rFonts w:eastAsia="Times New Roman" w:cs="Times New Roman" w:ascii="Times New Roman" w:hAnsi="Times New Roman"/>
          <w:color w:val="00000A"/>
          <w:lang w:val="lt-LT"/>
        </w:rPr>
        <w:t>Paslaugos turi būti suteiktos Sutarties galiojimo laikotarpiu.</w:t>
      </w:r>
    </w:p>
    <w:p>
      <w:pPr>
        <w:pStyle w:val="ListParagraph"/>
        <w:widowControl w:val="false"/>
        <w:numPr>
          <w:ilvl w:val="0"/>
          <w:numId w:val="10"/>
        </w:numPr>
        <w:spacing w:lineRule="auto" w:line="276"/>
        <w:jc w:val="both"/>
        <w:rPr>
          <w:rFonts w:ascii="Times New Roman" w:hAnsi="Times New Roman" w:eastAsia="Times New Roman" w:cs="Times New Roman"/>
          <w:lang w:val="lt-LT"/>
        </w:rPr>
      </w:pPr>
      <w:r>
        <w:rPr>
          <w:rFonts w:eastAsia="Times New Roman" w:cs="Times New Roman" w:ascii="Times New Roman" w:hAnsi="Times New Roman"/>
          <w:lang w:val="lt-LT"/>
        </w:rPr>
        <w:t>Paslaugos derinamos ir patvirtinamos abiejų šalių susitarimu per paslaugų teikėjo (toliau - Tiekėjas) ir PO paskirtus kontaktinius asmenis.</w:t>
      </w:r>
    </w:p>
    <w:p>
      <w:pPr>
        <w:pStyle w:val="ListParagraph"/>
        <w:widowControl w:val="false"/>
        <w:numPr>
          <w:ilvl w:val="0"/>
          <w:numId w:val="10"/>
        </w:numPr>
        <w:spacing w:lineRule="auto" w:line="276"/>
        <w:jc w:val="both"/>
        <w:rPr>
          <w:rFonts w:ascii="Times New Roman" w:hAnsi="Times New Roman" w:eastAsia="Times New Roman" w:cs="Times New Roman"/>
          <w:lang w:val="lt-LT"/>
        </w:rPr>
      </w:pPr>
      <w:r>
        <w:rPr>
          <w:rFonts w:eastAsia="Times New Roman" w:cs="Times New Roman" w:ascii="Times New Roman" w:hAnsi="Times New Roman"/>
          <w:lang w:val="lt-LT"/>
        </w:rPr>
        <w:t>Tiekėjas kartu su PO atstovu ne vėliau nei per 10 darbo dienų nuo Sutarties įsigaliojimo dienos inicijuoja pirmąjį susitikimą, skirtą Paslaugoms ir jų įgyvendinimo laikotarpiams aptarti. Po šio susitikimo, ne vėliau kaip per 7 darbo dienas, Tiekėjas pateikia datas, nurodydamas Paslaugų įgyvendinimo laikotarpius mėnesiais ir jų vykdymo eiliškumą, suderina datas su PO. Šią informaciją Tiekėjas pateikia Paslaugų plane.</w:t>
      </w:r>
    </w:p>
    <w:p>
      <w:pPr>
        <w:pStyle w:val="ListParagraph"/>
        <w:widowControl w:val="false"/>
        <w:numPr>
          <w:ilvl w:val="0"/>
          <w:numId w:val="10"/>
        </w:numPr>
        <w:spacing w:lineRule="auto" w:line="276"/>
        <w:jc w:val="both"/>
        <w:rPr>
          <w:rFonts w:ascii="Times New Roman" w:hAnsi="Times New Roman" w:eastAsia="Times New Roman" w:cs="Times New Roman"/>
          <w:lang w:val="lt-LT"/>
        </w:rPr>
      </w:pPr>
      <w:r>
        <w:rPr>
          <w:rFonts w:eastAsia="Times New Roman" w:cs="Times New Roman" w:ascii="Times New Roman" w:hAnsi="Times New Roman"/>
          <w:lang w:val="lt-LT"/>
        </w:rPr>
        <w:t>Prieš kiekvieno Paslaugų laikotarpio pradžią Tiekėjas elektroniniu paštu pateikia PO siūlymą dėl konkrečių reikalingų įgyvendinti Paslaugų, jų apimties, vykdymo eiliškumo ir numatomo darbo valandų poreikio.</w:t>
      </w:r>
    </w:p>
    <w:p>
      <w:pPr>
        <w:pStyle w:val="ListParagraph"/>
        <w:widowControl w:val="false"/>
        <w:numPr>
          <w:ilvl w:val="0"/>
          <w:numId w:val="10"/>
        </w:numPr>
        <w:spacing w:lineRule="auto" w:line="276"/>
        <w:jc w:val="both"/>
        <w:rPr>
          <w:rFonts w:ascii="Times New Roman" w:hAnsi="Times New Roman" w:eastAsia="Times New Roman" w:cs="Times New Roman"/>
          <w:lang w:val="lt-LT"/>
        </w:rPr>
      </w:pPr>
      <w:r>
        <w:rPr>
          <w:rFonts w:eastAsia="Times New Roman" w:cs="Times New Roman" w:ascii="Times New Roman" w:hAnsi="Times New Roman"/>
          <w:color w:val="000009"/>
          <w:lang w:val="lt-LT"/>
        </w:rPr>
        <w:t xml:space="preserve">Pasibaigus vienam iš Paslaugų įgyvendinimo laikotarpių, Tiekėjas savo iniciatyva </w:t>
      </w:r>
      <w:r>
        <w:rPr>
          <w:rFonts w:eastAsia="Times New Roman" w:cs="Times New Roman" w:ascii="Times New Roman" w:hAnsi="Times New Roman"/>
          <w:lang w:val="lt-LT"/>
        </w:rPr>
        <w:t>per 5 darbo dienas užpildo</w:t>
      </w:r>
      <w:r>
        <w:rPr>
          <w:rFonts w:eastAsia="Times New Roman" w:cs="Times New Roman" w:ascii="Times New Roman" w:hAnsi="Times New Roman"/>
          <w:color w:val="000009"/>
          <w:lang w:val="lt-LT"/>
        </w:rPr>
        <w:t xml:space="preserve"> faktiškai suteiktų Paslaugų valandinę apskaitą Paslaugų plane. Tiekėjas atsako už pateikiamų duomenų tikslumą ir savalaikį jų pateikimą. Tiekėjas per 7 darbo dienas</w:t>
      </w:r>
      <w:r>
        <w:rPr>
          <w:rFonts w:eastAsia="Times New Roman" w:cs="Times New Roman" w:ascii="Times New Roman" w:hAnsi="Times New Roman"/>
          <w:lang w:val="lt-LT"/>
        </w:rPr>
        <w:t xml:space="preserve"> PO pateikia ataskaitą, kurioje apibendrina faktiškai atliktas Paslaugas ir pasiektus rezultatus. </w:t>
      </w:r>
    </w:p>
    <w:p>
      <w:pPr>
        <w:pStyle w:val="ListParagraph"/>
        <w:widowControl w:val="false"/>
        <w:numPr>
          <w:ilvl w:val="0"/>
          <w:numId w:val="10"/>
        </w:numPr>
        <w:spacing w:lineRule="auto" w:line="276"/>
        <w:jc w:val="both"/>
        <w:rPr>
          <w:rFonts w:ascii="Times New Roman" w:hAnsi="Times New Roman" w:eastAsia="Times New Roman" w:cs="Times New Roman"/>
          <w:color w:val="00000A"/>
          <w:lang w:val="lt-LT"/>
        </w:rPr>
      </w:pPr>
      <w:r>
        <w:rPr>
          <w:rFonts w:eastAsia="Times New Roman" w:cs="Times New Roman" w:ascii="Times New Roman" w:hAnsi="Times New Roman"/>
          <w:color w:val="00000A"/>
          <w:lang w:val="lt-LT"/>
        </w:rPr>
        <w:t>Tiekėjas neteikia nesuderintų paslaugų, išskyrus atvejus, kuomet paslaugų suteikimo poreikis yra skubus ir svarbus (pavyzdžiui, dėl kibernetinių atakų).</w:t>
      </w:r>
    </w:p>
    <w:p>
      <w:pPr>
        <w:pStyle w:val="ListParagraph"/>
        <w:widowControl w:val="false"/>
        <w:numPr>
          <w:ilvl w:val="0"/>
          <w:numId w:val="10"/>
        </w:numPr>
        <w:spacing w:lineRule="auto" w:line="276" w:before="175" w:after="0"/>
        <w:contextualSpacing/>
        <w:jc w:val="both"/>
        <w:rPr>
          <w:rFonts w:ascii="Times New Roman" w:hAnsi="Times New Roman" w:eastAsia="Times New Roman" w:cs="Times New Roman"/>
          <w:lang w:val="lt-LT"/>
        </w:rPr>
      </w:pPr>
      <w:r>
        <w:rPr>
          <w:rFonts w:eastAsia="Times New Roman" w:cs="Times New Roman" w:ascii="Times New Roman" w:hAnsi="Times New Roman"/>
          <w:color w:val="000009"/>
          <w:lang w:val="lt-LT"/>
        </w:rPr>
        <w:t xml:space="preserve">Tiekėjas Paslaugas turi įgyvendinti efektyviai, produktyviai ir išvengti nepagrįsto Paslaugų suteikimui reikalingo valandų didinimo. </w:t>
      </w:r>
    </w:p>
    <w:p>
      <w:pPr>
        <w:pStyle w:val="ListParagraph"/>
        <w:widowControl w:val="false"/>
        <w:numPr>
          <w:ilvl w:val="0"/>
          <w:numId w:val="10"/>
        </w:numPr>
        <w:spacing w:lineRule="auto" w:line="276" w:before="175" w:after="0"/>
        <w:contextualSpacing/>
        <w:jc w:val="both"/>
        <w:rPr>
          <w:rFonts w:ascii="Times New Roman" w:hAnsi="Times New Roman" w:eastAsia="Times New Roman" w:cs="Times New Roman"/>
          <w:color w:val="000009"/>
          <w:lang w:val="lt-LT"/>
        </w:rPr>
      </w:pPr>
      <w:r>
        <w:rPr>
          <w:rFonts w:eastAsia="Times New Roman" w:cs="Times New Roman" w:ascii="Times New Roman" w:hAnsi="Times New Roman"/>
          <w:color w:val="000009"/>
          <w:lang w:val="lt-LT"/>
        </w:rPr>
        <w:t>Tiekėjas privalo vykdyti Paslaugas neviršydamas priede nr. 1 numatyto darbo valandų skaičiaus. Už papildomas valandas PO neapmoka.</w:t>
      </w:r>
    </w:p>
    <w:p>
      <w:pPr>
        <w:pStyle w:val="ListParagraph"/>
        <w:widowControl w:val="false"/>
        <w:numPr>
          <w:ilvl w:val="0"/>
          <w:numId w:val="10"/>
        </w:numPr>
        <w:spacing w:lineRule="auto" w:line="276" w:before="175" w:after="0"/>
        <w:contextualSpacing/>
        <w:jc w:val="both"/>
        <w:rPr>
          <w:rFonts w:ascii="Times New Roman" w:hAnsi="Times New Roman" w:eastAsia="Times New Roman" w:cs="Times New Roman"/>
          <w:lang w:val="lt-LT"/>
        </w:rPr>
      </w:pPr>
      <w:r>
        <w:rPr>
          <w:rFonts w:eastAsia="Times New Roman" w:cs="Times New Roman" w:ascii="Times New Roman" w:hAnsi="Times New Roman"/>
          <w:color w:val="000009"/>
          <w:lang w:val="lt-LT"/>
        </w:rPr>
        <w:t>Klaidų, atsiradusių dėl Tiekėjo veiksmų, taisymas nėra apmokamas.</w:t>
      </w:r>
    </w:p>
    <w:p>
      <w:pPr>
        <w:pStyle w:val="ListParagraph"/>
        <w:widowControl w:val="false"/>
        <w:numPr>
          <w:ilvl w:val="0"/>
          <w:numId w:val="10"/>
        </w:numPr>
        <w:spacing w:lineRule="auto" w:line="276" w:before="175" w:after="0"/>
        <w:contextualSpacing/>
        <w:jc w:val="both"/>
        <w:rPr>
          <w:rFonts w:ascii="Times New Roman" w:hAnsi="Times New Roman" w:eastAsia="Times New Roman" w:cs="Times New Roman"/>
          <w:color w:val="000009"/>
          <w:lang w:val="lt-LT"/>
        </w:rPr>
      </w:pPr>
      <w:r>
        <w:rPr>
          <w:rFonts w:eastAsia="Times New Roman" w:cs="Times New Roman" w:ascii="Times New Roman" w:hAnsi="Times New Roman"/>
          <w:color w:val="000009"/>
          <w:lang w:val="lt-LT"/>
        </w:rPr>
        <w:t xml:space="preserve">PO identifikavus pasikartojantį Paslaugų įgyvendinimo neefektyvumą, PO turi teisę reikalauti, kad Tiekėjas pakeistų specialistą ir pakoreguotų Paslaugų teikimo kokybę.  </w:t>
      </w:r>
    </w:p>
    <w:p>
      <w:pPr>
        <w:pStyle w:val="ListParagraph"/>
        <w:widowControl w:val="false"/>
        <w:numPr>
          <w:ilvl w:val="0"/>
          <w:numId w:val="10"/>
        </w:numPr>
        <w:spacing w:lineRule="auto" w:line="276" w:before="175" w:after="0"/>
        <w:contextualSpacing/>
        <w:jc w:val="both"/>
        <w:rPr>
          <w:rFonts w:ascii="Times New Roman" w:hAnsi="Times New Roman" w:eastAsia="Times New Roman" w:cs="Times New Roman"/>
          <w:color w:val="000009"/>
          <w:lang w:val="lt-LT"/>
        </w:rPr>
      </w:pPr>
      <w:r>
        <w:rPr>
          <w:rFonts w:eastAsia="Times New Roman" w:cs="Times New Roman" w:ascii="Times New Roman" w:hAnsi="Times New Roman"/>
          <w:color w:val="000009"/>
          <w:lang w:val="lt-LT"/>
        </w:rPr>
        <w:t>Teikdamas Paslaugas, Tiekėjas teikia PO savo ekspertinę nuomonę dėl 1 priedo lentelėje numatytų paslaugų tobulinimo, efektyvinimo ir optimizavimo, siekiant maksimalaus rezultato ir racionalaus biudžeto panaudojimo.</w:t>
      </w:r>
    </w:p>
    <w:p>
      <w:pPr>
        <w:pStyle w:val="ListParagraph"/>
        <w:widowControl w:val="false"/>
        <w:numPr>
          <w:ilvl w:val="0"/>
          <w:numId w:val="10"/>
        </w:numPr>
        <w:spacing w:lineRule="auto" w:line="276" w:before="175" w:after="0"/>
        <w:contextualSpacing/>
        <w:jc w:val="both"/>
        <w:rPr>
          <w:rFonts w:ascii="Times New Roman" w:hAnsi="Times New Roman" w:eastAsia="Times New Roman" w:cs="Times New Roman"/>
          <w:color w:val="000009"/>
          <w:lang w:val="lt-LT"/>
        </w:rPr>
      </w:pPr>
      <w:r>
        <w:rPr>
          <w:rFonts w:eastAsia="Times New Roman" w:cs="Times New Roman" w:ascii="Times New Roman" w:hAnsi="Times New Roman"/>
          <w:color w:val="000009"/>
          <w:lang w:val="lt-LT"/>
        </w:rPr>
        <w:t>Svetainės dizainas turi atitikti PO pateiktą pagalbasau.lt stiliaus knygą (angl. brandbook).</w:t>
      </w:r>
    </w:p>
    <w:p>
      <w:pPr>
        <w:pStyle w:val="ListParagraph"/>
        <w:widowControl w:val="false"/>
        <w:numPr>
          <w:ilvl w:val="0"/>
          <w:numId w:val="10"/>
        </w:numPr>
        <w:spacing w:lineRule="auto" w:line="276" w:before="175" w:after="0"/>
        <w:contextualSpacing/>
        <w:jc w:val="both"/>
        <w:rPr>
          <w:lang w:val="lt-LT"/>
        </w:rPr>
      </w:pPr>
      <w:r>
        <w:rPr>
          <w:rFonts w:eastAsia="Times New Roman" w:cs="Times New Roman" w:ascii="Times New Roman" w:hAnsi="Times New Roman"/>
          <w:color w:themeColor="text1" w:val="000000"/>
          <w:lang w:val="lt-LT"/>
        </w:rPr>
        <w:t>Tiekėjas privalo nupirkti reklamos paslaugų iš „Google Ads“ platformos už ne mažesnę kaip 3 000 Eur su PVM vertę. Ši suma skirta tik reklamos pirkimui iš trečiosios šalies. „Google Ads“ kampanijų parengimo, administravimo ir optimizavimo paslaugos apmokamos pagal faktiškai suteiktas darbo valandas ir yra įskaičiuotos į Sutarties vertę. Šiomis valandinėmis paslaugomis dengiamos priede nr. 1 detalizuotos paslaugos, tarp kurių:</w:t>
      </w:r>
    </w:p>
    <w:p>
      <w:pPr>
        <w:pStyle w:val="ListParagraph"/>
        <w:widowControl w:val="false"/>
        <w:numPr>
          <w:ilvl w:val="1"/>
          <w:numId w:val="10"/>
        </w:numPr>
        <w:spacing w:lineRule="auto" w:line="276" w:before="175" w:after="0"/>
        <w:contextualSpacing/>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t>Kontekstinės ir banerinės reklamos kampanijų planavimas, struktūros parengimas.</w:t>
      </w:r>
    </w:p>
    <w:p>
      <w:pPr>
        <w:pStyle w:val="ListParagraph"/>
        <w:numPr>
          <w:ilvl w:val="1"/>
          <w:numId w:val="10"/>
        </w:numPr>
        <w:spacing w:lineRule="auto" w:line="276" w:before="240" w:after="240"/>
        <w:contextualSpacing/>
        <w:jc w:val="both"/>
        <w:rPr>
          <w:rFonts w:ascii="Times New Roman" w:hAnsi="Times New Roman" w:eastAsia="Times New Roman" w:cs="Times New Roman"/>
          <w:lang w:val="lt-LT"/>
        </w:rPr>
      </w:pPr>
      <w:r>
        <w:rPr>
          <w:rFonts w:eastAsia="Times New Roman" w:cs="Times New Roman" w:ascii="Times New Roman" w:hAnsi="Times New Roman"/>
          <w:lang w:val="lt-LT"/>
        </w:rPr>
        <w:t>Kampanijų tikslų ir tikslinių auditorijų nustatymas, reklamos trukmės ir biudžeto planavimas.</w:t>
      </w:r>
    </w:p>
    <w:p>
      <w:pPr>
        <w:pStyle w:val="ListParagraph"/>
        <w:numPr>
          <w:ilvl w:val="1"/>
          <w:numId w:val="10"/>
        </w:numPr>
        <w:spacing w:lineRule="auto" w:line="276" w:before="240" w:after="240"/>
        <w:contextualSpacing/>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lang w:val="lt-LT"/>
        </w:rPr>
        <w:t xml:space="preserve">Reklamos vienetų (angl. </w:t>
      </w:r>
      <w:r>
        <w:rPr>
          <w:rFonts w:eastAsia="Times New Roman" w:cs="Times New Roman" w:ascii="Times New Roman" w:hAnsi="Times New Roman"/>
          <w:i/>
          <w:iCs/>
          <w:lang w:val="lt-LT"/>
        </w:rPr>
        <w:t>ads</w:t>
      </w:r>
      <w:r>
        <w:rPr>
          <w:rFonts w:eastAsia="Times New Roman" w:cs="Times New Roman" w:ascii="Times New Roman" w:hAnsi="Times New Roman"/>
          <w:lang w:val="lt-LT"/>
        </w:rPr>
        <w:t>) kūrimas: tekstų, iliustracijų ir kitų vizualinių elementų parengimas arba sukūrimas. Tiekėjas įsipareigoja ne mažiau kaip du reklamos kūrimo koregavimo ciklus atlikti be papildomo apmokėjimo.</w:t>
      </w:r>
    </w:p>
    <w:p>
      <w:pPr>
        <w:pStyle w:val="ListParagraph"/>
        <w:numPr>
          <w:ilvl w:val="1"/>
          <w:numId w:val="10"/>
        </w:numPr>
        <w:spacing w:lineRule="auto" w:line="276" w:before="240" w:after="240"/>
        <w:contextualSpacing/>
        <w:jc w:val="both"/>
        <w:rPr>
          <w:rFonts w:ascii="Times New Roman" w:hAnsi="Times New Roman" w:eastAsia="Times New Roman" w:cs="Times New Roman"/>
          <w:lang w:val="lt-LT"/>
        </w:rPr>
      </w:pPr>
      <w:r>
        <w:rPr>
          <w:rFonts w:eastAsia="Times New Roman" w:cs="Times New Roman" w:ascii="Times New Roman" w:hAnsi="Times New Roman"/>
          <w:lang w:val="lt-LT"/>
        </w:rPr>
        <w:t>Raktažodžių parengimas, jų nuolatinis atnaujinimas ir optimizavimas pagal kampanijų rezultatus.</w:t>
      </w:r>
    </w:p>
    <w:p>
      <w:pPr>
        <w:pStyle w:val="ListParagraph"/>
        <w:numPr>
          <w:ilvl w:val="1"/>
          <w:numId w:val="10"/>
        </w:numPr>
        <w:spacing w:lineRule="auto" w:line="276" w:before="240" w:after="240"/>
        <w:contextualSpacing/>
        <w:jc w:val="both"/>
        <w:rPr>
          <w:rFonts w:ascii="Times New Roman" w:hAnsi="Times New Roman" w:eastAsia="Times New Roman" w:cs="Times New Roman"/>
          <w:lang w:val="lt-LT"/>
        </w:rPr>
      </w:pPr>
      <w:r>
        <w:rPr>
          <w:rFonts w:eastAsia="Times New Roman" w:cs="Times New Roman" w:ascii="Times New Roman" w:hAnsi="Times New Roman"/>
          <w:lang w:val="lt-LT"/>
        </w:rPr>
        <w:t>Kampanijų testavimas.</w:t>
      </w:r>
    </w:p>
    <w:p>
      <w:pPr>
        <w:pStyle w:val="ListParagraph"/>
        <w:numPr>
          <w:ilvl w:val="1"/>
          <w:numId w:val="10"/>
        </w:numPr>
        <w:spacing w:lineRule="auto" w:line="276"/>
        <w:jc w:val="both"/>
        <w:rPr>
          <w:rFonts w:ascii="Times New Roman" w:hAnsi="Times New Roman" w:eastAsia="Times New Roman" w:cs="Times New Roman"/>
          <w:lang w:val="lt-LT"/>
        </w:rPr>
      </w:pPr>
      <w:r>
        <w:rPr>
          <w:rFonts w:eastAsia="Times New Roman" w:cs="Times New Roman" w:ascii="Times New Roman" w:hAnsi="Times New Roman"/>
          <w:lang w:val="lt-LT"/>
        </w:rPr>
        <w:t>Kampanijų stebėsena, administravimas ir nuolatinis optimizavimas, atsižvelgiant į reklamos tikslus ir „Google Analytics 4“ teikiamus lankytojų elgsenos duomenis.</w:t>
      </w:r>
    </w:p>
    <w:p>
      <w:pPr>
        <w:pStyle w:val="ListParagraph"/>
        <w:numPr>
          <w:ilvl w:val="0"/>
          <w:numId w:val="10"/>
        </w:numPr>
        <w:spacing w:lineRule="auto" w:line="276"/>
        <w:jc w:val="both"/>
        <w:rPr>
          <w:rFonts w:ascii="Times New Roman" w:hAnsi="Times New Roman" w:eastAsia="Times New Roman" w:cs="Times New Roman"/>
          <w:lang w:val="lt-LT"/>
        </w:rPr>
      </w:pPr>
      <w:r>
        <w:rPr>
          <w:rFonts w:eastAsia="Times New Roman" w:cs="Times New Roman" w:ascii="Times New Roman" w:hAnsi="Times New Roman"/>
          <w:lang w:val="lt-LT"/>
        </w:rPr>
        <w:t>Jei PO nenumato kitaip, „Google Ads“ reklamos pirkimas vykdomas du kartus per 12 mėnesių, o per visą Sutarties galiojimo laikotarpį reklama turi būti perkama ne mažiau kaip 5 kartus.</w:t>
      </w:r>
    </w:p>
    <w:p>
      <w:pPr>
        <w:pStyle w:val="ListParagraph"/>
        <w:numPr>
          <w:ilvl w:val="0"/>
          <w:numId w:val="10"/>
        </w:numPr>
        <w:spacing w:lineRule="auto" w:line="276"/>
        <w:jc w:val="both"/>
        <w:rPr>
          <w:rFonts w:ascii="Times New Roman" w:hAnsi="Times New Roman" w:eastAsia="Times New Roman" w:cs="Times New Roman"/>
          <w:lang w:val="lt-LT"/>
        </w:rPr>
      </w:pPr>
      <w:r>
        <w:rPr>
          <w:rFonts w:eastAsia="Times New Roman" w:cs="Times New Roman" w:ascii="Times New Roman" w:hAnsi="Times New Roman"/>
          <w:lang w:val="lt-LT"/>
        </w:rPr>
        <w:t>PO paprašius, Tiekėjas pateikia reklamos išlaidų išklotinę.</w:t>
      </w:r>
    </w:p>
    <w:p>
      <w:pPr>
        <w:pStyle w:val="ListParagraph"/>
        <w:widowControl w:val="false"/>
        <w:numPr>
          <w:ilvl w:val="0"/>
          <w:numId w:val="10"/>
        </w:numPr>
        <w:spacing w:lineRule="auto" w:line="276" w:before="175" w:after="0"/>
        <w:contextualSpacing/>
        <w:jc w:val="both"/>
        <w:rPr>
          <w:rFonts w:ascii="Times New Roman" w:hAnsi="Times New Roman" w:eastAsia="Times New Roman" w:cs="Times New Roman"/>
          <w:color w:val="000009"/>
          <w:lang w:val="lt-LT"/>
        </w:rPr>
      </w:pPr>
      <w:r>
        <w:rPr>
          <w:rFonts w:eastAsia="Times New Roman" w:cs="Times New Roman" w:ascii="Times New Roman" w:hAnsi="Times New Roman"/>
          <w:color w:val="000009"/>
          <w:lang w:val="lt-LT"/>
        </w:rPr>
        <w:t>Tiekėjas privalo užtikrinti, kad viso Sutarties galiojimo metu paskirti specialistai skirs pakankamai darbo valandų ir kitus reikiamus išteklius Paslaugoms įgyvendinti, užtikrinant jų nepertraukiamą, savalaikį ir kokybišką vykdymą.</w:t>
      </w:r>
    </w:p>
    <w:p>
      <w:pPr>
        <w:pStyle w:val="ListParagraph"/>
        <w:widowControl w:val="false"/>
        <w:numPr>
          <w:ilvl w:val="0"/>
          <w:numId w:val="10"/>
        </w:numPr>
        <w:spacing w:lineRule="auto" w:line="276" w:before="175" w:after="0"/>
        <w:contextualSpacing/>
        <w:jc w:val="both"/>
        <w:rPr>
          <w:rFonts w:ascii="Times New Roman" w:hAnsi="Times New Roman" w:eastAsia="Times New Roman" w:cs="Times New Roman"/>
          <w:color w:val="000009"/>
          <w:lang w:val="lt-LT"/>
        </w:rPr>
      </w:pPr>
      <w:r>
        <w:rPr>
          <w:rFonts w:eastAsia="Times New Roman" w:cs="Times New Roman" w:ascii="Times New Roman" w:hAnsi="Times New Roman"/>
          <w:color w:val="000009"/>
          <w:lang w:val="lt-LT"/>
        </w:rPr>
        <w:t>Visų Teikėjo rengiamų ataskaitų parengimo kaštai yra įskaičiuoti į Sutarties vertę ir atskirai neapmokami. Sutarties galiojimo laikotarpiu Tiekėjas parengia ir perduoda PO šias ataskaitas:</w:t>
      </w:r>
    </w:p>
    <w:p>
      <w:pPr>
        <w:pStyle w:val="ListParagraph"/>
        <w:widowControl w:val="false"/>
        <w:numPr>
          <w:ilvl w:val="1"/>
          <w:numId w:val="10"/>
        </w:numPr>
        <w:spacing w:lineRule="auto" w:line="276" w:before="0" w:after="0"/>
        <w:contextualSpacing/>
        <w:jc w:val="both"/>
        <w:rPr>
          <w:rFonts w:ascii="Times New Roman" w:hAnsi="Times New Roman" w:eastAsia="Times New Roman" w:cs="Times New Roman"/>
          <w:color w:val="000009"/>
          <w:lang w:val="lt-LT"/>
        </w:rPr>
      </w:pPr>
      <w:r>
        <w:rPr>
          <w:rFonts w:eastAsia="Times New Roman" w:cs="Times New Roman" w:ascii="Times New Roman" w:hAnsi="Times New Roman"/>
          <w:lang w:val="lt-LT"/>
        </w:rPr>
        <w:t>„</w:t>
      </w:r>
      <w:r>
        <w:rPr>
          <w:rFonts w:eastAsia="Times New Roman" w:cs="Times New Roman" w:ascii="Times New Roman" w:hAnsi="Times New Roman"/>
          <w:lang w:val="lt-LT"/>
        </w:rPr>
        <w:t>Google Ads“ (reklamos kampanijų) ataskaitas Tiekėjas teikia po kiekvienos vykdytos reklamos kampanijos pabaigos praėjus ne daugiau kaip 14 darbo dienų. Ataskaitose turi būti pateikiami pagrindiniai reklamos efektyvumo rodikliai, jų pokytis su ankstesniu laikotarpiu ir trumpas pakeitimų žurnalas (angl. changelog) – glausta lentelė, kurioje fiksuojami visi reikšmingi ataskaitinio laikotarpio pakeitimai, galėję turėti įtakos kampanijos rezultatams. Tiekėjas taip pat privalo pagrįsti pasirinktų vertinamų rodiklių sąrašą, paaiškinti jų sekimo logiką ir argumentuoti, kodėl pasirinkti būtent šie rodikliai yra tinkami kampanijos efektyvumui vertinti.</w:t>
      </w:r>
    </w:p>
    <w:p>
      <w:pPr>
        <w:pStyle w:val="ListParagraph"/>
        <w:widowControl w:val="false"/>
        <w:numPr>
          <w:ilvl w:val="1"/>
          <w:numId w:val="10"/>
        </w:numPr>
        <w:spacing w:lineRule="auto" w:line="276" w:before="0" w:after="0"/>
        <w:contextualSpacing/>
        <w:jc w:val="both"/>
        <w:rPr>
          <w:rFonts w:ascii="Times New Roman" w:hAnsi="Times New Roman" w:eastAsia="Times New Roman" w:cs="Times New Roman"/>
          <w:lang w:val="lt-LT"/>
        </w:rPr>
      </w:pPr>
      <w:r>
        <w:rPr>
          <w:rFonts w:eastAsia="Times New Roman" w:cs="Times New Roman" w:ascii="Times New Roman" w:hAnsi="Times New Roman"/>
          <w:lang w:val="lt-LT"/>
        </w:rPr>
        <w:t>„</w:t>
      </w:r>
      <w:r>
        <w:rPr>
          <w:rFonts w:eastAsia="Times New Roman" w:cs="Times New Roman" w:ascii="Times New Roman" w:hAnsi="Times New Roman"/>
          <w:lang w:val="lt-LT"/>
        </w:rPr>
        <w:t>Google Analytics 4“ ataskaitos (svetainės lankomumas ir elgsena) ne rečiau kaip kartą per 6 mėn..</w:t>
      </w:r>
    </w:p>
    <w:p>
      <w:pPr>
        <w:pStyle w:val="ListParagraph"/>
        <w:widowControl w:val="false"/>
        <w:numPr>
          <w:ilvl w:val="1"/>
          <w:numId w:val="10"/>
        </w:numPr>
        <w:spacing w:lineRule="auto" w:line="276" w:before="0" w:after="0"/>
        <w:contextualSpacing/>
        <w:jc w:val="both"/>
        <w:rPr>
          <w:rFonts w:ascii="Times New Roman" w:hAnsi="Times New Roman" w:eastAsia="Times New Roman" w:cs="Times New Roman"/>
          <w:color w:val="000009"/>
          <w:lang w:val="lt-LT"/>
        </w:rPr>
      </w:pPr>
      <w:r>
        <w:rPr>
          <w:rFonts w:eastAsia="Times New Roman" w:cs="Times New Roman" w:ascii="Times New Roman" w:hAnsi="Times New Roman"/>
          <w:lang w:val="lt-LT"/>
        </w:rPr>
        <w:t>Atskirų Paslaugų laikotarpių ataskaitos teikiamos pasibaigus kiekvienam Paslaugų įgyvendinimo laikotarpiui.</w:t>
      </w:r>
    </w:p>
    <w:p>
      <w:pPr>
        <w:pStyle w:val="ListParagraph"/>
        <w:widowControl w:val="false"/>
        <w:numPr>
          <w:ilvl w:val="1"/>
          <w:numId w:val="10"/>
        </w:numPr>
        <w:spacing w:lineRule="auto" w:line="276" w:before="0" w:after="0"/>
        <w:contextualSpacing/>
        <w:jc w:val="both"/>
        <w:rPr>
          <w:rFonts w:ascii="Times New Roman" w:hAnsi="Times New Roman" w:eastAsia="Times New Roman" w:cs="Times New Roman"/>
          <w:lang w:val="lt-LT"/>
        </w:rPr>
      </w:pPr>
      <w:r>
        <w:rPr>
          <w:rFonts w:eastAsia="Times New Roman" w:cs="Times New Roman" w:ascii="Times New Roman" w:hAnsi="Times New Roman"/>
          <w:lang w:val="lt-LT"/>
        </w:rPr>
        <w:t>Galutinė visų suteiktų Paslaugų apibendrinimo ataskaita pateikiama ne vėliau kaip likus 20 darbo dienų iki Sutarties galiojimo pabaigos. Galutinėje ataskaitoje taip pat turi būti pateiktos ekspertinės rekomendacijos dėl tolesnio Svetainės tobulinimo ir lankytojų srauto išlaikymo.</w:t>
      </w:r>
    </w:p>
    <w:p>
      <w:pPr>
        <w:pStyle w:val="ListParagraph"/>
        <w:widowControl w:val="false"/>
        <w:numPr>
          <w:ilvl w:val="0"/>
          <w:numId w:val="10"/>
        </w:numPr>
        <w:spacing w:lineRule="auto" w:line="276" w:before="175" w:after="0"/>
        <w:contextualSpacing/>
        <w:jc w:val="both"/>
        <w:rPr>
          <w:rFonts w:ascii="Times New Roman" w:hAnsi="Times New Roman" w:eastAsia="Times New Roman" w:cs="Times New Roman"/>
          <w:color w:val="000009"/>
          <w:lang w:val="lt-LT"/>
        </w:rPr>
      </w:pPr>
      <w:r>
        <w:rPr>
          <w:rFonts w:eastAsia="Times New Roman" w:cs="Times New Roman" w:ascii="Times New Roman" w:hAnsi="Times New Roman"/>
          <w:color w:val="000009"/>
          <w:lang w:val="lt-LT"/>
        </w:rPr>
        <w:t>Visa Tiekėjo viešai pateikiama medžiaga turi būti pažymėta Europos Sąjungos projekto informacija ir logotipu. Tai apima, bet neapsiriboja, ataskaitomis bei kita vizualiai pateikiama medžiaga. Logotipas turi būti aiškiai matomas ir naudojamas pagal nustatytus vizualinės tapatybės reikalavimus.</w:t>
      </w:r>
    </w:p>
    <w:p>
      <w:pPr>
        <w:pStyle w:val="ListParagraph"/>
        <w:widowControl w:val="false"/>
        <w:spacing w:lineRule="auto" w:line="276" w:before="175" w:after="0"/>
        <w:ind w:hanging="360" w:left="720"/>
        <w:contextualSpacing/>
        <w:jc w:val="both"/>
        <w:rPr>
          <w:rFonts w:ascii="Times New Roman" w:hAnsi="Times New Roman" w:eastAsia="Times New Roman" w:cs="Times New Roman"/>
          <w:color w:val="000009"/>
          <w:lang w:val="lt-LT"/>
        </w:rPr>
      </w:pPr>
      <w:r>
        <w:rPr>
          <w:rFonts w:eastAsia="Times New Roman" w:cs="Times New Roman" w:ascii="Times New Roman" w:hAnsi="Times New Roman"/>
          <w:color w:val="000009"/>
          <w:lang w:val="lt-LT"/>
        </w:rPr>
      </w:r>
    </w:p>
    <w:p>
      <w:pPr>
        <w:pStyle w:val="ListParagraph"/>
        <w:widowControl w:val="false"/>
        <w:numPr>
          <w:ilvl w:val="0"/>
          <w:numId w:val="8"/>
        </w:numPr>
        <w:spacing w:lineRule="auto" w:line="276" w:before="0" w:after="0"/>
        <w:contextualSpacing/>
        <w:jc w:val="center"/>
        <w:rPr>
          <w:rFonts w:ascii="Times New Roman" w:hAnsi="Times New Roman" w:eastAsia="Times New Roman" w:cs="Times New Roman"/>
          <w:b/>
          <w:bCs/>
          <w:color w:themeColor="text1" w:val="000000"/>
          <w:lang w:val="lt-LT"/>
        </w:rPr>
      </w:pPr>
      <w:r>
        <w:rPr>
          <w:rFonts w:eastAsia="Times New Roman" w:cs="Times New Roman" w:ascii="Times New Roman" w:hAnsi="Times New Roman"/>
          <w:b/>
          <w:bCs/>
          <w:color w:themeColor="text1" w:val="000000"/>
          <w:lang w:val="lt-LT"/>
        </w:rPr>
        <w:t>SKYRIUS</w:t>
      </w:r>
    </w:p>
    <w:p>
      <w:pPr>
        <w:pStyle w:val="Normal"/>
        <w:widowControl w:val="false"/>
        <w:spacing w:lineRule="auto" w:line="276" w:before="0" w:after="0"/>
        <w:jc w:val="center"/>
        <w:rPr>
          <w:rFonts w:ascii="Times New Roman" w:hAnsi="Times New Roman" w:eastAsia="Times New Roman" w:cs="Times New Roman"/>
          <w:b/>
          <w:bCs/>
          <w:color w:themeColor="text1" w:val="000000"/>
          <w:lang w:val="lt-LT"/>
        </w:rPr>
      </w:pPr>
      <w:r>
        <w:rPr>
          <w:rFonts w:eastAsia="Times New Roman" w:cs="Times New Roman" w:ascii="Times New Roman" w:hAnsi="Times New Roman"/>
          <w:b/>
          <w:bCs/>
          <w:color w:themeColor="text1" w:val="000000"/>
          <w:lang w:val="lt-LT"/>
        </w:rPr>
        <w:t>REIKALAVIMAI VIZUALINIAM IR INFORMACINIAM TURINIUI</w:t>
      </w:r>
    </w:p>
    <w:p>
      <w:pPr>
        <w:pStyle w:val="ListParagraph"/>
        <w:widowControl w:val="false"/>
        <w:numPr>
          <w:ilvl w:val="0"/>
          <w:numId w:val="10"/>
        </w:numPr>
        <w:spacing w:lineRule="auto" w:line="276" w:before="175" w:after="0"/>
        <w:contextualSpacing/>
        <w:jc w:val="both"/>
        <w:rPr>
          <w:rFonts w:ascii="Times New Roman" w:hAnsi="Times New Roman" w:eastAsia="Times New Roman" w:cs="Times New Roman"/>
          <w:color w:val="000009"/>
          <w:lang w:val="lt-LT"/>
        </w:rPr>
      </w:pPr>
      <w:r>
        <w:rPr>
          <w:rFonts w:eastAsia="Times New Roman" w:cs="Times New Roman" w:ascii="Times New Roman" w:hAnsi="Times New Roman"/>
          <w:color w:val="000009"/>
          <w:lang w:val="lt-LT"/>
        </w:rPr>
        <w:t xml:space="preserve">Visi vizualai, naudojami reklamoms, iliustracijoms bei viešinimui, turi būti aukštos grafinės kokybės, aiškūs, suprantami, lengvai skaitomi. Dizainas turi būti vieningas ir atitinkantis pagalbasau.lt vizualinį identitetą. Tekstų kiekis vizualuose turi būti minimalus, atitinkantis platformos „Google Ads“ rekomendacijas. </w:t>
      </w:r>
    </w:p>
    <w:p>
      <w:pPr>
        <w:pStyle w:val="ListParagraph"/>
        <w:widowControl w:val="false"/>
        <w:numPr>
          <w:ilvl w:val="0"/>
          <w:numId w:val="10"/>
        </w:numPr>
        <w:spacing w:lineRule="auto" w:line="276" w:before="175" w:after="0"/>
        <w:contextualSpacing/>
        <w:jc w:val="both"/>
        <w:rPr>
          <w:rFonts w:ascii="Times New Roman" w:hAnsi="Times New Roman" w:eastAsia="Times New Roman" w:cs="Times New Roman"/>
          <w:lang w:val="lt-LT"/>
        </w:rPr>
      </w:pPr>
      <w:r>
        <w:rPr>
          <w:rFonts w:eastAsia="Times New Roman" w:cs="Times New Roman" w:ascii="Times New Roman" w:hAnsi="Times New Roman"/>
          <w:lang w:val="lt-LT"/>
        </w:rPr>
        <w:t>Vizualai turi būti pritaikyti tiek mobiliesiems, tiek kompiuteriniams įrenginiams.</w:t>
      </w:r>
    </w:p>
    <w:p>
      <w:pPr>
        <w:pStyle w:val="ListParagraph"/>
        <w:numPr>
          <w:ilvl w:val="0"/>
          <w:numId w:val="10"/>
        </w:numPr>
        <w:spacing w:lineRule="auto" w:line="276" w:before="240" w:after="240"/>
        <w:contextualSpacing/>
        <w:jc w:val="both"/>
        <w:rPr>
          <w:rFonts w:ascii="Times New Roman" w:hAnsi="Times New Roman" w:eastAsia="Times New Roman" w:cs="Times New Roman"/>
          <w:lang w:val="lt-LT"/>
        </w:rPr>
      </w:pPr>
      <w:r>
        <w:rPr>
          <w:rFonts w:eastAsia="Times New Roman" w:cs="Times New Roman" w:ascii="Times New Roman" w:hAnsi="Times New Roman"/>
          <w:lang w:val="lt-LT"/>
        </w:rPr>
        <w:t xml:space="preserve"> </w:t>
      </w:r>
      <w:r>
        <w:rPr>
          <w:rFonts w:eastAsia="Times New Roman" w:cs="Times New Roman" w:ascii="Times New Roman" w:hAnsi="Times New Roman"/>
          <w:lang w:val="lt-LT"/>
        </w:rPr>
        <w:t xml:space="preserve">Vaizduose neturi būti klaidinančios ar neatitinkančios realybės informacijos. </w:t>
      </w:r>
    </w:p>
    <w:p>
      <w:pPr>
        <w:pStyle w:val="ListParagraph"/>
        <w:numPr>
          <w:ilvl w:val="0"/>
          <w:numId w:val="10"/>
        </w:numPr>
        <w:spacing w:lineRule="auto" w:line="276" w:before="240" w:after="240"/>
        <w:contextualSpacing/>
        <w:jc w:val="both"/>
        <w:rPr>
          <w:rFonts w:ascii="Times New Roman" w:hAnsi="Times New Roman" w:eastAsia="Times New Roman" w:cs="Times New Roman"/>
          <w:lang w:val="lt-LT"/>
        </w:rPr>
      </w:pPr>
      <w:r>
        <w:rPr>
          <w:rFonts w:eastAsia="Times New Roman" w:cs="Times New Roman" w:ascii="Times New Roman" w:hAnsi="Times New Roman"/>
          <w:lang w:val="lt-LT"/>
        </w:rPr>
        <w:t xml:space="preserve"> </w:t>
      </w:r>
      <w:r>
        <w:rPr>
          <w:rFonts w:eastAsia="Times New Roman" w:cs="Times New Roman" w:ascii="Times New Roman" w:hAnsi="Times New Roman"/>
          <w:lang w:val="lt-LT"/>
        </w:rPr>
        <w:t xml:space="preserve">Tiekėjas turi užtikrinti, kad naudojamos nuotraukos, šablonai, ikonografija ar šriftai turi teisėtas licencijas. </w:t>
      </w:r>
    </w:p>
    <w:p>
      <w:pPr>
        <w:pStyle w:val="ListParagraph"/>
        <w:numPr>
          <w:ilvl w:val="0"/>
          <w:numId w:val="10"/>
        </w:numPr>
        <w:spacing w:lineRule="auto" w:line="276" w:before="240" w:after="240"/>
        <w:contextualSpacing/>
        <w:jc w:val="both"/>
        <w:rPr>
          <w:rFonts w:ascii="Times New Roman" w:hAnsi="Times New Roman" w:eastAsia="Times New Roman" w:cs="Times New Roman"/>
          <w:lang w:val="lt-LT"/>
        </w:rPr>
      </w:pPr>
      <w:r>
        <w:rPr>
          <w:rFonts w:eastAsia="Times New Roman" w:cs="Times New Roman" w:ascii="Times New Roman" w:hAnsi="Times New Roman"/>
          <w:lang w:val="lt-LT"/>
        </w:rPr>
        <w:t xml:space="preserve"> </w:t>
      </w:r>
      <w:r>
        <w:rPr>
          <w:rFonts w:eastAsia="Times New Roman" w:cs="Times New Roman" w:ascii="Times New Roman" w:hAnsi="Times New Roman"/>
          <w:lang w:val="lt-LT"/>
        </w:rPr>
        <w:t xml:space="preserve">Tiekėjas garantuoja, kad turinys nepažeidžia trečiųjų šalių intelektinės nuosavybės teisių.  </w:t>
      </w:r>
    </w:p>
    <w:p>
      <w:pPr>
        <w:pStyle w:val="ListParagraph"/>
        <w:numPr>
          <w:ilvl w:val="0"/>
          <w:numId w:val="10"/>
        </w:numPr>
        <w:spacing w:lineRule="auto" w:line="276" w:before="240" w:after="240"/>
        <w:contextualSpacing/>
        <w:jc w:val="both"/>
        <w:rPr>
          <w:rFonts w:ascii="Times New Roman" w:hAnsi="Times New Roman" w:eastAsia="Times New Roman" w:cs="Times New Roman"/>
          <w:lang w:val="lt-LT"/>
        </w:rPr>
      </w:pPr>
      <w:r>
        <w:rPr>
          <w:rFonts w:eastAsia="Times New Roman" w:cs="Times New Roman" w:ascii="Times New Roman" w:hAnsi="Times New Roman"/>
          <w:lang w:val="lt-LT"/>
        </w:rPr>
        <w:t xml:space="preserve">Negalima naudoti automatiškai generuotų ar žemos kokybės elementų be suderinimo su PO. Visi vizualai turi būti suderinti su kampanijos tiksline auditorija ir komunikacijos žinute. </w:t>
      </w:r>
    </w:p>
    <w:p>
      <w:pPr>
        <w:pStyle w:val="ListParagraph"/>
        <w:widowControl w:val="false"/>
        <w:numPr>
          <w:ilvl w:val="0"/>
          <w:numId w:val="10"/>
        </w:numPr>
        <w:spacing w:lineRule="auto" w:line="276" w:before="240" w:after="240"/>
        <w:contextualSpacing/>
        <w:jc w:val="both"/>
        <w:rPr>
          <w:rFonts w:ascii="Times New Roman" w:hAnsi="Times New Roman" w:eastAsia="Times New Roman" w:cs="Times New Roman"/>
          <w:lang w:val="lt-LT"/>
        </w:rPr>
      </w:pPr>
      <w:r>
        <w:rPr>
          <w:rFonts w:eastAsia="Times New Roman" w:cs="Times New Roman" w:ascii="Times New Roman" w:hAnsi="Times New Roman"/>
          <w:lang w:val="lt-LT"/>
        </w:rPr>
        <w:t>Informacinis turinys rengiamas lietuvių kalba, taisyklinga rašyba ir gramatika. Stilius – aiškus, suprantamas plačiajai visuomenei, vengiant perteklinio specialistų žargono. Tonas – neutralus, informacinio pobūdžio, pagarbus ir nediskriminuojantis, atitinkantis šiuo metu naudojamą svetainėje pagalbasau.lt. Draudžiama naudoti turinį, kuris gali būti laikomas diskriminaciniu, įžeidžiančiu ar manipuliatyviu.</w:t>
      </w:r>
    </w:p>
    <w:p>
      <w:pPr>
        <w:pStyle w:val="ListParagraph"/>
        <w:widowControl w:val="false"/>
        <w:numPr>
          <w:ilvl w:val="0"/>
          <w:numId w:val="8"/>
        </w:numPr>
        <w:spacing w:lineRule="auto" w:line="276" w:before="0" w:after="0"/>
        <w:contextualSpacing/>
        <w:jc w:val="center"/>
        <w:rPr>
          <w:rFonts w:ascii="Times New Roman" w:hAnsi="Times New Roman" w:eastAsia="Times New Roman" w:cs="Times New Roman"/>
          <w:b/>
          <w:bCs/>
          <w:color w:themeColor="text1" w:val="000000"/>
          <w:lang w:val="lt-LT"/>
        </w:rPr>
      </w:pPr>
      <w:r>
        <w:rPr>
          <w:rFonts w:eastAsia="Times New Roman" w:cs="Times New Roman" w:ascii="Times New Roman" w:hAnsi="Times New Roman"/>
          <w:b/>
          <w:bCs/>
          <w:color w:themeColor="text1" w:val="000000"/>
          <w:lang w:val="lt-LT"/>
        </w:rPr>
        <w:t>SKYRIUS</w:t>
      </w:r>
    </w:p>
    <w:p>
      <w:pPr>
        <w:pStyle w:val="Normal"/>
        <w:widowControl w:val="false"/>
        <w:spacing w:lineRule="auto" w:line="276" w:before="0" w:after="0"/>
        <w:ind w:left="720"/>
        <w:jc w:val="center"/>
        <w:rPr>
          <w:rFonts w:ascii="Times New Roman" w:hAnsi="Times New Roman" w:eastAsia="Times New Roman" w:cs="Times New Roman"/>
          <w:color w:themeColor="text1" w:val="000000"/>
          <w:lang w:val="lt-LT"/>
        </w:rPr>
      </w:pPr>
      <w:r>
        <w:rPr>
          <w:rFonts w:eastAsia="Times New Roman" w:cs="Times New Roman" w:ascii="Times New Roman" w:hAnsi="Times New Roman"/>
          <w:b/>
          <w:bCs/>
          <w:color w:themeColor="text1" w:val="000000"/>
          <w:lang w:val="lt-LT"/>
        </w:rPr>
        <w:t>BENDRIEJI REIKALAVIMAI</w:t>
      </w:r>
    </w:p>
    <w:p>
      <w:pPr>
        <w:pStyle w:val="Normal"/>
        <w:widowControl w:val="false"/>
        <w:spacing w:lineRule="auto" w:line="276" w:before="0" w:after="0"/>
        <w:ind w:left="720"/>
        <w:jc w:val="center"/>
        <w:rPr>
          <w:rFonts w:ascii="Times New Roman" w:hAnsi="Times New Roman" w:eastAsia="Times New Roman" w:cs="Times New Roman"/>
          <w:b/>
          <w:bCs/>
          <w:color w:themeColor="text1" w:val="000000"/>
          <w:lang w:val="lt-LT"/>
        </w:rPr>
      </w:pPr>
      <w:r>
        <w:rPr>
          <w:rFonts w:eastAsia="Times New Roman" w:cs="Times New Roman" w:ascii="Times New Roman" w:hAnsi="Times New Roman"/>
          <w:b/>
          <w:bCs/>
          <w:color w:themeColor="text1" w:val="000000"/>
          <w:lang w:val="lt-LT"/>
        </w:rPr>
      </w:r>
    </w:p>
    <w:p>
      <w:pPr>
        <w:pStyle w:val="ListParagraph"/>
        <w:widowControl w:val="false"/>
        <w:numPr>
          <w:ilvl w:val="0"/>
          <w:numId w:val="10"/>
        </w:numPr>
        <w:tabs>
          <w:tab w:val="clear" w:pos="720"/>
          <w:tab w:val="left" w:pos="2782" w:leader="none"/>
        </w:tabs>
        <w:spacing w:lineRule="auto" w:line="276" w:before="0" w:after="0"/>
        <w:contextualSpacing/>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t>Tiekėjas įsipareigoja skirti kontaktinį asmenį, su kuriuo būtų derinami su Paslaugomis susiję klausimai.</w:t>
      </w:r>
    </w:p>
    <w:p>
      <w:pPr>
        <w:pStyle w:val="ListParagraph"/>
        <w:widowControl w:val="false"/>
        <w:numPr>
          <w:ilvl w:val="0"/>
          <w:numId w:val="10"/>
        </w:numPr>
        <w:tabs>
          <w:tab w:val="clear" w:pos="720"/>
          <w:tab w:val="left" w:pos="2782" w:leader="none"/>
        </w:tabs>
        <w:spacing w:lineRule="auto" w:line="276" w:before="0" w:after="0"/>
        <w:contextualSpacing/>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t xml:space="preserve">PO apmoka Tiekėjui tik už faktiškai suteiktų Paslaugų kiekį. PO neįsipareigoja išpirkti viso 1 priede numatytų Paslaugų paketo. Atsiskaitymas su Tiekėju vykdomas pasibaigus konkrečiam Paslaugų įgyvendinimo laikotarpiui – pagal per tą laikotarpį faktiškai įgyvendintas Paslaugas ar jų dalis, suplanuotas ir suderintas tam laikotarpiui pagal 1 priede nurodytus Paslaugų blokus. </w:t>
      </w:r>
    </w:p>
    <w:p>
      <w:pPr>
        <w:pStyle w:val="ListParagraph"/>
        <w:widowControl w:val="false"/>
        <w:numPr>
          <w:ilvl w:val="0"/>
          <w:numId w:val="10"/>
        </w:numPr>
        <w:tabs>
          <w:tab w:val="clear" w:pos="720"/>
          <w:tab w:val="left" w:pos="2782" w:leader="none"/>
        </w:tabs>
        <w:spacing w:lineRule="auto" w:line="276" w:before="0" w:after="0"/>
        <w:contextualSpacing/>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t>Sutarties vykdymo metu PO ir Tiekėjas  paslaugų įgyvendinimo klausimus derina elektroniniu paštu.</w:t>
      </w:r>
    </w:p>
    <w:p>
      <w:pPr>
        <w:pStyle w:val="ListParagraph"/>
        <w:widowControl w:val="false"/>
        <w:tabs>
          <w:tab w:val="clear" w:pos="720"/>
          <w:tab w:val="left" w:pos="2782" w:leader="none"/>
        </w:tabs>
        <w:spacing w:lineRule="auto" w:line="276" w:before="0" w:after="0"/>
        <w:contextualSpacing/>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r>
    </w:p>
    <w:p>
      <w:pPr>
        <w:pStyle w:val="ListParagraph"/>
        <w:widowControl w:val="false"/>
        <w:numPr>
          <w:ilvl w:val="0"/>
          <w:numId w:val="8"/>
        </w:numPr>
        <w:spacing w:lineRule="auto" w:line="276" w:before="0" w:after="0"/>
        <w:contextualSpacing/>
        <w:jc w:val="center"/>
        <w:rPr>
          <w:rFonts w:ascii="Times New Roman" w:hAnsi="Times New Roman" w:eastAsia="Times New Roman" w:cs="Times New Roman"/>
          <w:b/>
          <w:bCs/>
          <w:color w:themeColor="text1" w:val="000000"/>
          <w:lang w:val="lt-LT"/>
        </w:rPr>
      </w:pPr>
      <w:r>
        <w:rPr>
          <w:rFonts w:eastAsia="Times New Roman" w:cs="Times New Roman" w:ascii="Times New Roman" w:hAnsi="Times New Roman"/>
          <w:b/>
          <w:bCs/>
          <w:color w:themeColor="text1" w:val="000000"/>
          <w:lang w:val="lt-LT"/>
        </w:rPr>
        <w:t>SKYRIUS</w:t>
      </w:r>
    </w:p>
    <w:p>
      <w:pPr>
        <w:pStyle w:val="Normal"/>
        <w:widowControl w:val="false"/>
        <w:spacing w:lineRule="auto" w:line="276" w:before="0" w:after="0"/>
        <w:ind w:left="720"/>
        <w:jc w:val="center"/>
        <w:rPr>
          <w:rFonts w:ascii="Times New Roman" w:hAnsi="Times New Roman" w:eastAsia="Times New Roman" w:cs="Times New Roman"/>
          <w:color w:themeColor="text1" w:val="000000"/>
          <w:lang w:val="lt-LT"/>
        </w:rPr>
      </w:pPr>
      <w:r>
        <w:rPr>
          <w:rFonts w:eastAsia="Times New Roman" w:cs="Times New Roman" w:ascii="Times New Roman" w:hAnsi="Times New Roman"/>
          <w:b/>
          <w:bCs/>
          <w:color w:themeColor="text1" w:val="000000"/>
          <w:lang w:val="lt-LT"/>
        </w:rPr>
        <w:t>MINIMALŪS APLINKOS APSAUGOS KRITERIJAI, KURIE TAIKOMI PASLAUGOMS</w:t>
      </w:r>
    </w:p>
    <w:p>
      <w:pPr>
        <w:pStyle w:val="Normal"/>
        <w:spacing w:lineRule="auto" w:line="276" w:before="0" w:after="0"/>
        <w:ind w:hanging="630" w:left="990" w:right="567"/>
        <w:jc w:val="both"/>
        <w:rPr>
          <w:rFonts w:ascii="Times New Roman" w:hAnsi="Times New Roman" w:eastAsia="Times New Roman" w:cs="Times New Roman"/>
          <w:color w:val="00000A"/>
          <w:lang w:val="lt-LT"/>
        </w:rPr>
      </w:pPr>
      <w:r>
        <w:rPr>
          <w:rFonts w:eastAsia="Times New Roman" w:cs="Times New Roman" w:ascii="Times New Roman" w:hAnsi="Times New Roman"/>
          <w:color w:val="00000A"/>
          <w:lang w:val="lt-LT"/>
        </w:rPr>
      </w:r>
    </w:p>
    <w:p>
      <w:pPr>
        <w:pStyle w:val="ListParagraph"/>
        <w:widowControl w:val="false"/>
        <w:numPr>
          <w:ilvl w:val="0"/>
          <w:numId w:val="10"/>
        </w:numPr>
        <w:tabs>
          <w:tab w:val="clear" w:pos="720"/>
          <w:tab w:val="left" w:pos="2782" w:leader="none"/>
        </w:tabs>
        <w:spacing w:lineRule="auto" w:line="276" w:before="0" w:after="0"/>
        <w:contextualSpacing/>
        <w:jc w:val="both"/>
        <w:rPr>
          <w:rFonts w:ascii="Times New Roman" w:hAnsi="Times New Roman" w:eastAsia="Times New Roman" w:cs="Times New Roman"/>
          <w:lang w:val="lt-LT"/>
        </w:rPr>
      </w:pPr>
      <w:r>
        <w:rPr>
          <w:rFonts w:eastAsia="Times New Roman" w:cs="Times New Roman" w:ascii="Times New Roman" w:hAnsi="Times New Roman"/>
          <w:color w:themeColor="text1" w:val="000000"/>
          <w:lang w:val="lt-LT"/>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 punktu, Pirkimas laikomas žaliuoju, nes tenkina 4.4.3 papunktyje nustatytą sąlygą, t. y., perkama tik nematerialaus pobūdžio (intelektinė) paslauga, nesusijusi su materialaus objekto sukūrimu, kurios teikimo metu nėra numatomas reikšmingas neigiamas poveikis aplinkai, nesukuriamas taršos šaltinis ir negeneruojamos atliekos. Papildomi aplinkos apsaugos (žalieji) kriterijai nėra nustatomi.</w:t>
      </w:r>
    </w:p>
    <w:p>
      <w:pPr>
        <w:pStyle w:val="ListParagraph"/>
        <w:widowControl w:val="false"/>
        <w:tabs>
          <w:tab w:val="clear" w:pos="720"/>
          <w:tab w:val="left" w:pos="2782" w:leader="none"/>
        </w:tabs>
        <w:spacing w:lineRule="auto" w:line="276" w:before="0" w:after="0"/>
        <w:contextualSpacing/>
        <w:jc w:val="both"/>
        <w:rPr>
          <w:rFonts w:ascii="Times New Roman" w:hAnsi="Times New Roman" w:eastAsia="Times New Roman" w:cs="Times New Roman"/>
          <w:lang w:val="lt-LT"/>
        </w:rPr>
      </w:pPr>
      <w:r>
        <w:rPr>
          <w:rFonts w:eastAsia="Times New Roman" w:cs="Times New Roman" w:ascii="Times New Roman" w:hAnsi="Times New Roman"/>
          <w:lang w:val="lt-LT"/>
        </w:rPr>
      </w:r>
    </w:p>
    <w:p>
      <w:pPr>
        <w:pStyle w:val="ListParagraph"/>
        <w:widowControl w:val="false"/>
        <w:numPr>
          <w:ilvl w:val="0"/>
          <w:numId w:val="8"/>
        </w:numPr>
        <w:spacing w:lineRule="auto" w:line="276" w:before="0" w:after="0"/>
        <w:contextualSpacing/>
        <w:jc w:val="center"/>
        <w:rPr>
          <w:rFonts w:ascii="Times New Roman" w:hAnsi="Times New Roman" w:eastAsia="Times New Roman" w:cs="Times New Roman"/>
          <w:b/>
          <w:bCs/>
          <w:color w:themeColor="text1" w:val="000000"/>
          <w:lang w:val="lt-LT"/>
        </w:rPr>
      </w:pPr>
      <w:r>
        <w:rPr>
          <w:rFonts w:eastAsia="Times New Roman" w:cs="Times New Roman" w:ascii="Times New Roman" w:hAnsi="Times New Roman"/>
          <w:b/>
          <w:bCs/>
          <w:color w:themeColor="text1" w:val="000000"/>
          <w:lang w:val="lt-LT"/>
        </w:rPr>
        <w:t>SKYRIUS</w:t>
      </w:r>
    </w:p>
    <w:p>
      <w:pPr>
        <w:pStyle w:val="Normal"/>
        <w:widowControl w:val="false"/>
        <w:spacing w:lineRule="auto" w:line="276" w:before="0" w:after="120"/>
        <w:jc w:val="center"/>
        <w:rPr>
          <w:rFonts w:ascii="Times New Roman" w:hAnsi="Times New Roman" w:eastAsia="Times New Roman" w:cs="Times New Roman"/>
          <w:lang w:val="lt-LT"/>
        </w:rPr>
      </w:pPr>
      <w:r>
        <w:rPr>
          <w:rFonts w:eastAsia="Times New Roman" w:cs="Times New Roman" w:ascii="Times New Roman" w:hAnsi="Times New Roman"/>
          <w:b/>
          <w:bCs/>
          <w:color w:themeColor="text1" w:val="000000"/>
          <w:lang w:val="lt-LT"/>
        </w:rPr>
        <w:t>ASMENS DUOMENŲ TVARKYMAS</w:t>
      </w:r>
    </w:p>
    <w:p>
      <w:pPr>
        <w:pStyle w:val="ListParagraph"/>
        <w:widowControl w:val="false"/>
        <w:numPr>
          <w:ilvl w:val="0"/>
          <w:numId w:val="10"/>
        </w:numPr>
        <w:tabs>
          <w:tab w:val="clear" w:pos="720"/>
          <w:tab w:val="left" w:pos="2782" w:leader="none"/>
        </w:tabs>
        <w:spacing w:lineRule="auto" w:line="276" w:before="0" w:after="0"/>
        <w:contextualSpacing/>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t>Tiekėjas, teikdamas Paslaugas, privalo laikytis ir įgyvendinti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kitų teisės aktų, reglamentuojančių asmens duomenų apsaugą, reikalavimų.</w:t>
      </w:r>
    </w:p>
    <w:p>
      <w:pPr>
        <w:pStyle w:val="ListParagraph"/>
        <w:widowControl w:val="false"/>
        <w:numPr>
          <w:ilvl w:val="0"/>
          <w:numId w:val="10"/>
        </w:numPr>
        <w:spacing w:lineRule="auto" w:line="276" w:before="0" w:after="0"/>
        <w:contextualSpacing/>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t xml:space="preserve">PO, kaip duomenų valdytojas, tvarkys pasiūlyme nurodytus bei pirkimo procedūrų metu iš Tiekėjo gautus duomenų subjektų – fizinių asmenų – Tiekėjo arba jo įgaliotų asmenų, subtiekėjų, partnerių, kitų asmenų duomenis (vardas, pavardė, pareigos, telefono ryšio numeris, elektroninio pašto adresas, kiti PO Tiekėjo pateikti būtini duomenys) viešųjų pirkimų organizavimo ir vykdymo tikslu vadovaudamasis Reglamento (ES) 2016/679 6 straipsnio 1 dalies c punktu, įgyvendindamas pareigas, įtvirtintas Lietuvos Respublikos viešųjų pirkimų įstatyme ir kituose viešuosius pirkimus reglamentuojančiuose teisės aktuose, bei saugos juos pirkimų organizavimo ir vykdymo laikotarpiu bei 10 metų pirkimo procedūroms pasibaigus.  </w:t>
      </w:r>
    </w:p>
    <w:p>
      <w:pPr>
        <w:pStyle w:val="ListParagraph"/>
        <w:widowControl w:val="false"/>
        <w:numPr>
          <w:ilvl w:val="0"/>
          <w:numId w:val="10"/>
        </w:numPr>
        <w:spacing w:lineRule="auto" w:line="276" w:before="0" w:after="0"/>
        <w:contextualSpacing/>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t>PO tvarkys Tiekėjo, kurio pasiūlymas bus pripažintas laimėjusiu ir su kuriuo bus sudaryta sutartis, pateiktus fizinių asmenų - Tiekėjo arba jo įgaliotų asmenų, subtiekėjų, partnerių, už sutarties vykdymą atsakingų, kitų asmenų duomenis (vardas, pavardė, pareigos, telefono ryšio numeris, elektroninio pašto adresas, komunikacijos duomenys, kiti būtini duomenys) sutarties sudarymo ir vykdymo tikslu vadovaudamasi Reglamento (ES) 2016/679 6 str. 1 d. b p. (kai sutartis sudaroma su fiziniu asmeniu) arba Reglamento (ES) 2016/649 6 str. 1 d. c, f p. įgyvendinant teisės aktų reikalavimus bei siekiant teisėto PO intereso žinoti asmenis, įgaliotus sudaryti ir vykdyti sutartį ir su jais bendradarbiauti (kai sutartis sudaroma su juridiniu asmeniu) bei saugos juos sutarties galiojimo metu ir 10 metų jai pasibaigus.</w:t>
      </w:r>
    </w:p>
    <w:p>
      <w:pPr>
        <w:pStyle w:val="ListParagraph"/>
        <w:widowControl w:val="false"/>
        <w:numPr>
          <w:ilvl w:val="0"/>
          <w:numId w:val="10"/>
        </w:numPr>
        <w:spacing w:lineRule="auto" w:line="276" w:before="0" w:after="0"/>
        <w:contextualSpacing/>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t>Kilus ginčams dėl viešųjų pirkimų organizavimo ar sutarties vykdymo, PO gali tvarkyti 35-36 punktuose nurodytus asmens duomenis PO teisėtų interesų apsaugos tikslu siekdama teisėto intereso pareikšti, vykdyti ar apginti teisinius reikalavimus, vadovaudamasi Reglamento (ES) 2016/679 6 straipsnio 1 dalies f punktu bei saugos juos ginčo nagrinėjimo metu ir 1 metus po atitinkamos valstybės institucijos galutinio sprendimo priėmimo.</w:t>
      </w:r>
    </w:p>
    <w:p>
      <w:pPr>
        <w:pStyle w:val="ListParagraph"/>
        <w:widowControl w:val="false"/>
        <w:numPr>
          <w:ilvl w:val="0"/>
          <w:numId w:val="10"/>
        </w:numPr>
        <w:spacing w:lineRule="auto" w:line="276" w:before="0" w:after="0"/>
        <w:contextualSpacing/>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t xml:space="preserve">Be to, nurodytus asmens duomenis bei dokumento registracijos datą ir numerį PO tvarkys ir susijusiu dokumentų valdymo tikslu  vadovaudamasi Reglamento (ES) 2016/679 6 straipsnio 1 dalies c punktu, įgyvendindama pareigas, įtvirtintas Lietuvos Respublikos dokumentų ir archyvų įstatyme, Lietuvos vyriausiojo archyvaro 2011 m. liepos 4 d. įsakyme Nr. V-117 ,,Dėl dokumentų rengimo taisyklių patvirtinimo“, Lietuvos vyriausiojo archyvaro 2011 m. liepos 4 d. įsakyme Nr. V-118 ,,Dėl dokumentų tvarkymo ir apskaitos taisyklių patvirtinimo“, Lietuvos vyriausiojo archyvaro 2011 m. kovo 9 d. įsakyme Nr. V-100 „Dėl Vidaus administravimo dokumentų saugojimo terminų rodyklės patvirtinimo“, bei saugos juos PO dokumentacijos plane numatytais terminais.  </w:t>
      </w:r>
    </w:p>
    <w:p>
      <w:pPr>
        <w:pStyle w:val="ListParagraph"/>
        <w:widowControl w:val="false"/>
        <w:numPr>
          <w:ilvl w:val="0"/>
          <w:numId w:val="10"/>
        </w:numPr>
        <w:spacing w:lineRule="auto" w:line="276" w:before="0" w:after="0"/>
        <w:contextualSpacing/>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t>Asmens duomenų pateikimas yra privalomas. Nepateikus asmens duomenų Tiekėjo pasiūlymas negalės būti vertinamas bei nebus galima sudaryti ir vykdyti sutarties.</w:t>
      </w:r>
    </w:p>
    <w:p>
      <w:pPr>
        <w:pStyle w:val="ListParagraph"/>
        <w:widowControl w:val="false"/>
        <w:numPr>
          <w:ilvl w:val="0"/>
          <w:numId w:val="10"/>
        </w:numPr>
        <w:spacing w:lineRule="auto" w:line="276" w:before="0" w:after="0"/>
        <w:contextualSpacing/>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t xml:space="preserve">Asmens duomenis PO gali teikti ginčus nagrinėjančioms institucijoms – Viešųjų pirkimų tarnybai, teismams, paslaugų teikėjams, teikiantiems informacinių technologijų infrastruktūros, programinės įrangos ir jų priežiūros ir administravimo, elektroninių ryšių, auditorių, teisines, konsultavimo, duomenų apsaugos pareigūno bei kitas paslaugas. Laimėjusio Tiekėjo viešųjų pirkimų metu pateikto pasiūlymo, sudarytos sutarties ir jos pakeitimų skaitmeninės kopijos viešųjų pirkimų procedūrų skaidrumo užtikrinimo tikslais bus skelbiamos viešai (išskyrus viešai neskelbtinus asmens duomenis) Centrinėje viešųjų pirkimų informacinėje sistemoje, kurios duomenų valdytoja yra Viešųjų pirkimų tarnyba.  </w:t>
      </w:r>
    </w:p>
    <w:p>
      <w:pPr>
        <w:pStyle w:val="ListParagraph"/>
        <w:widowControl w:val="false"/>
        <w:numPr>
          <w:ilvl w:val="0"/>
          <w:numId w:val="10"/>
        </w:numPr>
        <w:spacing w:lineRule="auto" w:line="276" w:before="0" w:after="0"/>
        <w:contextualSpacing/>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t xml:space="preserve">Duomenų subjektai – fiziniai asmenys -  Tiekėjo arba jo įgalioti asmenys, subtiekėjai, kaip duomenų subjektai, turi šias duomenų subjekto teises, kurias PO įgyvendins Reglamento (ES) 2016/679 bei taikomų kitų teisės aktų nustatytomis sąlygomis ir apimtimi: 1) teisę gauti informaciją apie duomenų tvarkymą; 2) teisę susipažinti su savo duomenimis ir gauti jų kopiją; 3) teisę reikalauti ištaisyti duomenis ar papildyti neišsamius duomenis; 4) teisę reikalauti ištrinti duomenis („teisė būti pamirštam“); 5) teisę apriboti duomenų tvarkymą; 6) teisę nesutikti su asmens duomenų tvarkymu, kai asmens duomenys tvarkomi siekiant teisėto Pirkėjo intereso; 7) teisę į duomenų perkeliamumą, tuo atveju, kai asmens duomenys tvarkomi sutarties sudarymo ir vykdymo pagrindu; 8) teisę pateikti skundą Valstybinei duomenų apsaugos inspekcijai, kurios kontaktai skelbiami čia: </w:t>
      </w:r>
      <w:hyperlink r:id="rId2">
        <w:r>
          <w:rPr>
            <w:rStyle w:val="Hyperlink"/>
            <w:rFonts w:eastAsia="Times New Roman" w:cs="Times New Roman" w:ascii="Times New Roman" w:hAnsi="Times New Roman"/>
            <w:lang w:val="lt-LT"/>
          </w:rPr>
          <w:t>https://vdai.lrv.lt/</w:t>
        </w:r>
      </w:hyperlink>
      <w:r>
        <w:rPr>
          <w:rFonts w:eastAsia="Times New Roman" w:cs="Times New Roman" w:ascii="Times New Roman" w:hAnsi="Times New Roman"/>
          <w:color w:themeColor="text1" w:val="000000"/>
          <w:lang w:val="lt-LT"/>
        </w:rPr>
        <w:t xml:space="preserve">. </w:t>
      </w:r>
    </w:p>
    <w:p>
      <w:pPr>
        <w:pStyle w:val="ListParagraph"/>
        <w:widowControl w:val="false"/>
        <w:numPr>
          <w:ilvl w:val="0"/>
          <w:numId w:val="10"/>
        </w:numPr>
        <w:spacing w:lineRule="auto" w:line="276" w:before="0" w:after="0"/>
        <w:contextualSpacing/>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t xml:space="preserve">Duomenų subjektai – fiziniai asmenys – Tiekėjas arba jo įgalioti asmenys, subtiekėjai prašymus dėl aukščiau nurodytų savo teisių įgyvendinimo, taip pat kitus skundus/prašymus dėl asmens duomenų tvarkymo gali pateikti PO paštu adresu Studentų g. 45A, Vilnius, el. paštu </w:t>
      </w:r>
      <w:hyperlink r:id="rId3">
        <w:r>
          <w:rPr>
            <w:rStyle w:val="Hyperlink"/>
            <w:rFonts w:eastAsia="Times New Roman" w:cs="Times New Roman" w:ascii="Times New Roman" w:hAnsi="Times New Roman"/>
            <w:lang w:val="lt-LT"/>
          </w:rPr>
          <w:t>institutas@hi.lt</w:t>
        </w:r>
      </w:hyperlink>
      <w:r>
        <w:rPr>
          <w:rFonts w:eastAsia="Times New Roman" w:cs="Times New Roman" w:ascii="Times New Roman" w:hAnsi="Times New Roman"/>
          <w:color w:themeColor="text1" w:val="000000"/>
          <w:lang w:val="lt-LT"/>
        </w:rPr>
        <w:t xml:space="preserve"> ar jo duomenų apsaugos pareigūnui el. paštu </w:t>
      </w:r>
      <w:hyperlink r:id="rId4">
        <w:r>
          <w:rPr>
            <w:rStyle w:val="Hyperlink"/>
            <w:rFonts w:eastAsia="Times New Roman" w:cs="Times New Roman" w:ascii="Times New Roman" w:hAnsi="Times New Roman"/>
            <w:lang w:val="lt-LT"/>
          </w:rPr>
          <w:t>ada.ekspertai@gmail.com</w:t>
        </w:r>
      </w:hyperlink>
      <w:r>
        <w:rPr>
          <w:rFonts w:eastAsia="Times New Roman" w:cs="Times New Roman" w:ascii="Times New Roman" w:hAnsi="Times New Roman"/>
          <w:color w:themeColor="text1" w:val="000000"/>
          <w:lang w:val="lt-LT"/>
        </w:rPr>
        <w:t xml:space="preserve">. </w:t>
      </w:r>
    </w:p>
    <w:p>
      <w:pPr>
        <w:pStyle w:val="ListParagraph"/>
        <w:widowControl w:val="false"/>
        <w:numPr>
          <w:ilvl w:val="0"/>
          <w:numId w:val="10"/>
        </w:numPr>
        <w:spacing w:lineRule="auto" w:line="276" w:before="0" w:after="0"/>
        <w:contextualSpacing/>
        <w:jc w:val="both"/>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t xml:space="preserve">Tiekėjas, prieš teikdamas pasiūlymą ir prieš sudarydamas sutartį, nurodytus fizinius asmenis privalo supažindinti su 34 - 42 punktuose pateikta informacija apie PO vykdomą asmens duomenų tvarkymą. </w:t>
      </w:r>
    </w:p>
    <w:p>
      <w:pPr>
        <w:pStyle w:val="ListParagraph"/>
        <w:shd w:val="clear" w:color="auto" w:fill="FFFFFF" w:themeFill="background1"/>
        <w:spacing w:lineRule="auto" w:line="276" w:before="0" w:after="0"/>
        <w:contextualSpacing/>
        <w:jc w:val="center"/>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t>__________________</w:t>
      </w:r>
    </w:p>
    <w:p>
      <w:pPr>
        <w:pStyle w:val="Normal"/>
        <w:spacing w:lineRule="auto" w:line="276"/>
        <w:rPr/>
      </w:pPr>
      <w:r>
        <w:rPr/>
      </w:r>
      <w:r>
        <w:br w:type="page"/>
      </w:r>
    </w:p>
    <w:p>
      <w:pPr>
        <w:pStyle w:val="Normal"/>
        <w:spacing w:lineRule="auto" w:line="276" w:before="0" w:after="160"/>
        <w:rPr>
          <w:rFonts w:ascii="Times New Roman" w:hAnsi="Times New Roman" w:eastAsia="Times New Roman" w:cs="Times New Roman"/>
          <w:color w:themeColor="text1" w:val="000000"/>
          <w:lang w:val="lt-LT"/>
        </w:rPr>
      </w:pPr>
      <w:r>
        <w:rPr>
          <w:rFonts w:eastAsia="Times New Roman" w:cs="Times New Roman" w:ascii="Times New Roman" w:hAnsi="Times New Roman"/>
          <w:color w:themeColor="text1" w:val="000000"/>
          <w:lang w:val="lt-LT"/>
        </w:rPr>
        <w:t>Techninės specifikacijos priedas nr. 1</w:t>
      </w:r>
    </w:p>
    <w:tbl>
      <w:tblPr>
        <w:tblStyle w:val="TableGrid"/>
        <w:tblW w:w="10380" w:type="dxa"/>
        <w:jc w:val="left"/>
        <w:tblInd w:w="0" w:type="dxa"/>
        <w:tblLayout w:type="fixed"/>
        <w:tblCellMar>
          <w:top w:w="0" w:type="dxa"/>
          <w:left w:w="105" w:type="dxa"/>
          <w:bottom w:w="0" w:type="dxa"/>
          <w:right w:w="105" w:type="dxa"/>
        </w:tblCellMar>
        <w:tblLook w:firstRow="1" w:noVBand="1" w:lastRow="0" w:firstColumn="1" w:lastColumn="0" w:noHBand="1" w:val="06a0"/>
      </w:tblPr>
      <w:tblGrid>
        <w:gridCol w:w="4650"/>
        <w:gridCol w:w="2400"/>
        <w:gridCol w:w="3330"/>
      </w:tblGrid>
      <w:tr>
        <w:trPr>
          <w:trHeight w:val="1260" w:hRule="atLeast"/>
        </w:trPr>
        <w:tc>
          <w:tcPr>
            <w:tcW w:w="4650" w:type="dxa"/>
            <w:tcBorders>
              <w:top w:val="single" w:sz="6" w:space="0" w:color="000000"/>
              <w:left w:val="single" w:sz="6" w:space="0" w:color="000000"/>
            </w:tcBorders>
            <w:shd w:color="auto" w:fill="C1E4F5" w:themeFill="accent1" w:themeFillTint="33" w:val="clea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r>
          </w:p>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r>
          </w:p>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b/>
                <w:bCs/>
                <w:kern w:val="0"/>
                <w:sz w:val="24"/>
                <w:szCs w:val="24"/>
                <w:lang w:val="lt-LT" w:eastAsia="ja-JP" w:bidi="ar-SA"/>
              </w:rPr>
              <w:t>Paslaugos</w:t>
            </w:r>
          </w:p>
        </w:tc>
        <w:tc>
          <w:tcPr>
            <w:tcW w:w="2400" w:type="dxa"/>
            <w:tcBorders>
              <w:top w:val="single" w:sz="6" w:space="0" w:color="000000"/>
            </w:tcBorders>
            <w:shd w:color="auto" w:fill="C1E4F5" w:themeFill="accent1" w:themeFillTint="33" w:val="clear"/>
          </w:tcPr>
          <w:p>
            <w:pPr>
              <w:pStyle w:val="Normal"/>
              <w:widowControl/>
              <w:spacing w:lineRule="auto" w:line="276" w:before="0" w:after="0"/>
              <w:jc w:val="center"/>
              <w:rPr>
                <w:rFonts w:ascii="Times New Roman" w:hAnsi="Times New Roman" w:eastAsia="Times New Roman" w:cs="Times New Roman"/>
                <w:lang w:val="lt-LT"/>
              </w:rPr>
            </w:pPr>
            <w:r>
              <w:rPr>
                <w:rFonts w:eastAsia="Times New Roman" w:cs="Times New Roman" w:ascii="Times New Roman" w:hAnsi="Times New Roman"/>
                <w:b/>
                <w:bCs/>
                <w:kern w:val="0"/>
                <w:sz w:val="24"/>
                <w:szCs w:val="24"/>
                <w:lang w:val="lt-LT" w:eastAsia="ja-JP" w:bidi="ar-SA"/>
              </w:rPr>
              <w:t xml:space="preserve">Perkamas paslaugų kiekis valandomis </w:t>
            </w:r>
          </w:p>
          <w:p>
            <w:pPr>
              <w:pStyle w:val="Normal"/>
              <w:widowControl/>
              <w:spacing w:lineRule="auto" w:line="276" w:before="0" w:after="0"/>
              <w:jc w:val="center"/>
              <w:rPr>
                <w:rFonts w:ascii="Times New Roman" w:hAnsi="Times New Roman" w:eastAsia="Times New Roman" w:cs="Times New Roman"/>
                <w:sz w:val="20"/>
                <w:szCs w:val="20"/>
                <w:lang w:val="lt-LT"/>
              </w:rPr>
            </w:pPr>
            <w:r>
              <w:rPr>
                <w:rFonts w:eastAsia="Times New Roman" w:cs="Times New Roman" w:ascii="Times New Roman" w:hAnsi="Times New Roman"/>
                <w:kern w:val="0"/>
                <w:sz w:val="20"/>
                <w:szCs w:val="20"/>
                <w:lang w:val="lt-LT" w:eastAsia="ja-JP" w:bidi="ar-SA"/>
              </w:rPr>
            </w:r>
          </w:p>
          <w:p>
            <w:pPr>
              <w:pStyle w:val="Normal"/>
              <w:widowControl/>
              <w:spacing w:lineRule="auto" w:line="276" w:before="0" w:after="0"/>
              <w:jc w:val="center"/>
              <w:rPr>
                <w:rFonts w:ascii="Times New Roman" w:hAnsi="Times New Roman" w:eastAsia="Times New Roman" w:cs="Times New Roman"/>
                <w:sz w:val="20"/>
                <w:szCs w:val="20"/>
                <w:lang w:val="lt-LT"/>
              </w:rPr>
            </w:pPr>
            <w:r>
              <w:rPr>
                <w:rFonts w:eastAsia="Times New Roman" w:cs="Times New Roman" w:ascii="Times New Roman" w:hAnsi="Times New Roman"/>
                <w:kern w:val="0"/>
                <w:sz w:val="20"/>
                <w:szCs w:val="20"/>
                <w:lang w:val="lt-LT" w:eastAsia="ja-JP" w:bidi="ar-SA"/>
              </w:rPr>
              <w:t>Sutarties galiojimo laikotarpiu (30 mėn.)</w:t>
            </w:r>
          </w:p>
          <w:p>
            <w:pPr>
              <w:pStyle w:val="Normal"/>
              <w:widowControl/>
              <w:spacing w:lineRule="auto" w:line="276" w:before="0" w:after="0"/>
              <w:jc w:val="center"/>
              <w:rPr>
                <w:rFonts w:ascii="Times New Roman" w:hAnsi="Times New Roman" w:eastAsia="Times New Roman" w:cs="Times New Roman"/>
                <w:lang w:val="lt-LT"/>
              </w:rPr>
            </w:pPr>
            <w:r>
              <w:rPr>
                <w:rFonts w:eastAsia="Times New Roman" w:cs="Times New Roman" w:ascii="Times New Roman" w:hAnsi="Times New Roman"/>
                <w:kern w:val="0"/>
                <w:sz w:val="24"/>
                <w:szCs w:val="24"/>
                <w:lang w:val="lt-LT" w:eastAsia="ja-JP" w:bidi="ar-SA"/>
              </w:rPr>
            </w:r>
          </w:p>
        </w:tc>
        <w:tc>
          <w:tcPr>
            <w:tcW w:w="3330" w:type="dxa"/>
            <w:tcBorders>
              <w:top w:val="single" w:sz="6" w:space="0" w:color="000000"/>
              <w:right w:val="single" w:sz="6" w:space="0" w:color="000000"/>
            </w:tcBorders>
            <w:shd w:color="auto" w:fill="C1E4F5" w:themeFill="accent1" w:themeFillTint="33" w:val="clear"/>
          </w:tcPr>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r>
          </w:p>
          <w:p>
            <w:pPr>
              <w:pStyle w:val="Normal"/>
              <w:widowControl/>
              <w:spacing w:lineRule="auto" w:line="276" w:before="0" w:after="0"/>
              <w:jc w:val="center"/>
              <w:rPr>
                <w:rFonts w:ascii="Times New Roman" w:hAnsi="Times New Roman" w:eastAsia="Times New Roman" w:cs="Times New Roman"/>
                <w:b/>
                <w:bCs/>
                <w:lang w:val="lt-LT"/>
              </w:rPr>
            </w:pPr>
            <w:r>
              <w:rPr>
                <w:rFonts w:eastAsia="Times New Roman" w:cs="Times New Roman" w:ascii="Times New Roman" w:hAnsi="Times New Roman"/>
                <w:b/>
                <w:bCs/>
                <w:kern w:val="0"/>
                <w:sz w:val="24"/>
                <w:szCs w:val="24"/>
                <w:lang w:val="lt-LT" w:eastAsia="ja-JP" w:bidi="ar-SA"/>
              </w:rPr>
            </w:r>
          </w:p>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b/>
                <w:bCs/>
                <w:kern w:val="0"/>
                <w:sz w:val="24"/>
                <w:szCs w:val="24"/>
                <w:lang w:val="lt-LT" w:eastAsia="ja-JP" w:bidi="ar-SA"/>
              </w:rPr>
              <w:t>Komentaras</w:t>
            </w:r>
          </w:p>
          <w:p>
            <w:pPr>
              <w:pStyle w:val="Normal"/>
              <w:widowControl/>
              <w:spacing w:lineRule="auto" w:line="276" w:before="0" w:after="0"/>
              <w:jc w:val="center"/>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r>
          </w:p>
        </w:tc>
      </w:tr>
      <w:tr>
        <w:trPr>
          <w:trHeight w:val="300" w:hRule="atLeast"/>
        </w:trPr>
        <w:tc>
          <w:tcPr>
            <w:tcW w:w="4650" w:type="dxa"/>
            <w:tcBorders>
              <w:left w:val="single" w:sz="6" w:space="0" w:color="000000"/>
            </w:tcBorders>
          </w:tcPr>
          <w:p>
            <w:pPr>
              <w:pStyle w:val="Normal"/>
              <w:widowControl/>
              <w:spacing w:lineRule="auto" w:line="276" w:before="0" w:after="0"/>
              <w:jc w:val="left"/>
              <w:rPr>
                <w:rFonts w:ascii="Times New Roman" w:hAnsi="Times New Roman" w:eastAsia="Times New Roman" w:cs="Times New Roman"/>
                <w:sz w:val="22"/>
                <w:szCs w:val="22"/>
              </w:rPr>
            </w:pPr>
            <w:r>
              <w:rPr>
                <w:rFonts w:eastAsia="Times New Roman" w:cs="Times New Roman" w:ascii="Times New Roman" w:hAnsi="Times New Roman"/>
                <w:kern w:val="0"/>
                <w:sz w:val="22"/>
                <w:szCs w:val="22"/>
                <w:lang w:val="lt-LT" w:eastAsia="ja-JP" w:bidi="ar-SA"/>
              </w:rPr>
              <w:t>1. Lengvai suprantamos kalbos funkcionalumo įdiegimas (įskiepis arba modulio plėtinys):</w:t>
            </w:r>
          </w:p>
          <w:p>
            <w:pPr>
              <w:pStyle w:val="ListParagraph"/>
              <w:widowControl/>
              <w:numPr>
                <w:ilvl w:val="0"/>
                <w:numId w:val="7"/>
              </w:numPr>
              <w:spacing w:lineRule="auto" w:line="276" w:before="0" w:after="0"/>
              <w:contextualSpacing/>
              <w:jc w:val="left"/>
              <w:rPr>
                <w:rFonts w:ascii="Times New Roman" w:hAnsi="Times New Roman" w:eastAsia="Times New Roman" w:cs="Times New Roman"/>
                <w:sz w:val="16"/>
                <w:szCs w:val="16"/>
              </w:rPr>
            </w:pPr>
            <w:r>
              <w:rPr>
                <w:rFonts w:eastAsia="Times New Roman" w:cs="Times New Roman" w:ascii="Times New Roman" w:hAnsi="Times New Roman"/>
                <w:kern w:val="0"/>
                <w:sz w:val="16"/>
                <w:szCs w:val="16"/>
                <w:lang w:val="lt-LT" w:eastAsia="ja-JP" w:bidi="ar-SA"/>
              </w:rPr>
              <w:t>Svetainės architektūros analizė ir sprendimo suprojektavimas.</w:t>
            </w:r>
          </w:p>
          <w:p>
            <w:pPr>
              <w:pStyle w:val="ListParagraph"/>
              <w:widowControl/>
              <w:numPr>
                <w:ilvl w:val="0"/>
                <w:numId w:val="7"/>
              </w:numPr>
              <w:spacing w:lineRule="auto" w:line="276" w:before="0" w:after="0"/>
              <w:contextualSpacing/>
              <w:jc w:val="left"/>
              <w:rPr>
                <w:rFonts w:ascii="Times New Roman" w:hAnsi="Times New Roman" w:eastAsia="Times New Roman" w:cs="Times New Roman"/>
                <w:sz w:val="16"/>
                <w:szCs w:val="16"/>
              </w:rPr>
            </w:pPr>
            <w:r>
              <w:rPr>
                <w:rFonts w:eastAsia="Times New Roman" w:cs="Times New Roman" w:ascii="Times New Roman" w:hAnsi="Times New Roman"/>
                <w:kern w:val="0"/>
                <w:sz w:val="16"/>
                <w:szCs w:val="16"/>
                <w:lang w:val="lt-LT" w:eastAsia="ja-JP" w:bidi="ar-SA"/>
              </w:rPr>
              <w:t>Sprendimo įgyvendinimas.</w:t>
            </w:r>
          </w:p>
          <w:p>
            <w:pPr>
              <w:pStyle w:val="ListParagraph"/>
              <w:widowControl/>
              <w:numPr>
                <w:ilvl w:val="0"/>
                <w:numId w:val="7"/>
              </w:numPr>
              <w:spacing w:lineRule="auto" w:line="276" w:before="0" w:after="0"/>
              <w:contextualSpacing/>
              <w:jc w:val="left"/>
              <w:rPr>
                <w:rFonts w:ascii="Times New Roman" w:hAnsi="Times New Roman" w:eastAsia="Times New Roman" w:cs="Times New Roman"/>
                <w:sz w:val="16"/>
                <w:szCs w:val="16"/>
              </w:rPr>
            </w:pPr>
            <w:r>
              <w:rPr>
                <w:rFonts w:eastAsia="Times New Roman" w:cs="Times New Roman" w:ascii="Times New Roman" w:hAnsi="Times New Roman"/>
                <w:kern w:val="0"/>
                <w:sz w:val="16"/>
                <w:szCs w:val="16"/>
                <w:lang w:val="lt-LT" w:eastAsia="ja-JP" w:bidi="ar-SA"/>
              </w:rPr>
              <w:t>Sprendimo testavimas įvairiuose įrenginiuose, klaidų taisymas.</w:t>
            </w:r>
          </w:p>
          <w:p>
            <w:pPr>
              <w:pStyle w:val="ListParagraph"/>
              <w:widowControl/>
              <w:numPr>
                <w:ilvl w:val="0"/>
                <w:numId w:val="7"/>
              </w:numPr>
              <w:spacing w:lineRule="auto" w:line="276" w:before="0" w:after="0"/>
              <w:contextualSpacing/>
              <w:jc w:val="left"/>
              <w:rPr>
                <w:rFonts w:ascii="Times New Roman" w:hAnsi="Times New Roman" w:eastAsia="Times New Roman" w:cs="Times New Roman"/>
                <w:sz w:val="16"/>
                <w:szCs w:val="16"/>
              </w:rPr>
            </w:pPr>
            <w:r>
              <w:rPr>
                <w:rFonts w:eastAsia="Times New Roman" w:cs="Times New Roman" w:ascii="Times New Roman" w:hAnsi="Times New Roman"/>
                <w:kern w:val="0"/>
                <w:sz w:val="16"/>
                <w:szCs w:val="16"/>
                <w:lang w:val="lt-LT" w:eastAsia="ja-JP" w:bidi="ar-SA"/>
              </w:rPr>
              <w:t>Sprendimo administravimas.</w:t>
            </w:r>
          </w:p>
          <w:p>
            <w:pPr>
              <w:pStyle w:val="ListParagraph"/>
              <w:widowControl/>
              <w:numPr>
                <w:ilvl w:val="0"/>
                <w:numId w:val="7"/>
              </w:numPr>
              <w:spacing w:lineRule="auto" w:line="276" w:before="0" w:after="0"/>
              <w:contextualSpacing/>
              <w:jc w:val="left"/>
              <w:rPr>
                <w:rFonts w:ascii="Times New Roman" w:hAnsi="Times New Roman" w:eastAsia="Times New Roman" w:cs="Times New Roman"/>
                <w:sz w:val="16"/>
                <w:szCs w:val="16"/>
              </w:rPr>
            </w:pPr>
            <w:r>
              <w:rPr>
                <w:rFonts w:eastAsia="Times New Roman" w:cs="Times New Roman" w:ascii="Times New Roman" w:hAnsi="Times New Roman"/>
                <w:kern w:val="0"/>
                <w:sz w:val="16"/>
                <w:szCs w:val="16"/>
                <w:lang w:val="lt-LT" w:eastAsia="ja-JP" w:bidi="ar-SA"/>
              </w:rPr>
              <w:t>Tekstų parengimas.</w:t>
            </w:r>
          </w:p>
          <w:p>
            <w:pPr>
              <w:pStyle w:val="Normal"/>
              <w:widowControl/>
              <w:spacing w:lineRule="auto" w:line="276" w:before="0" w:after="0"/>
              <w:jc w:val="left"/>
              <w:rPr>
                <w:rFonts w:ascii="Times New Roman" w:hAnsi="Times New Roman" w:eastAsia="Times New Roman" w:cs="Times New Roman"/>
                <w:sz w:val="16"/>
                <w:szCs w:val="16"/>
              </w:rPr>
            </w:pPr>
            <w:r>
              <w:rPr>
                <w:rFonts w:eastAsia="Times New Roman" w:cs="Times New Roman" w:ascii="Times New Roman" w:hAnsi="Times New Roman"/>
                <w:kern w:val="0"/>
                <w:sz w:val="16"/>
                <w:szCs w:val="16"/>
                <w:lang w:val="en-US" w:eastAsia="ja-JP" w:bidi="ar-SA"/>
              </w:rPr>
            </w:r>
          </w:p>
        </w:tc>
        <w:tc>
          <w:tcPr>
            <w:tcW w:w="2400" w:type="dxa"/>
            <w:tcBorders/>
            <w:shd w:color="auto" w:fill="CAEDFB" w:themeFill="accent4" w:themeFillTint="33" w:val="clear"/>
          </w:tcPr>
          <w:p>
            <w:pPr>
              <w:pStyle w:val="Normal"/>
              <w:widowControl/>
              <w:spacing w:lineRule="auto" w:line="276" w:before="0" w:after="0"/>
              <w:jc w:val="left"/>
              <w:rPr>
                <w:rFonts w:ascii="Times New Roman" w:hAnsi="Times New Roman" w:eastAsia="Times New Roman" w:cs="Times New Roman"/>
                <w:sz w:val="20"/>
                <w:szCs w:val="20"/>
                <w:lang w:val="lt-LT"/>
              </w:rPr>
            </w:pPr>
            <w:r>
              <w:rPr>
                <w:rFonts w:eastAsia="Times New Roman" w:cs="Times New Roman" w:ascii="Times New Roman" w:hAnsi="Times New Roman"/>
                <w:kern w:val="0"/>
                <w:sz w:val="20"/>
                <w:szCs w:val="20"/>
                <w:lang w:val="lt-LT" w:eastAsia="ja-JP" w:bidi="ar-SA"/>
              </w:rPr>
              <w:t>40 darbo valandų</w:t>
            </w:r>
          </w:p>
          <w:p>
            <w:pPr>
              <w:pStyle w:val="Normal"/>
              <w:widowControl/>
              <w:spacing w:lineRule="auto" w:line="276"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r>
          </w:p>
        </w:tc>
        <w:tc>
          <w:tcPr>
            <w:tcW w:w="3330" w:type="dxa"/>
            <w:tcBorders>
              <w:right w:val="single" w:sz="6" w:space="0" w:color="000000"/>
            </w:tcBorders>
          </w:tcPr>
          <w:p>
            <w:pPr>
              <w:pStyle w:val="Normal"/>
              <w:widowControl/>
              <w:spacing w:lineRule="auto" w:line="276" w:before="0" w:after="0"/>
              <w:jc w:val="left"/>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en-US" w:eastAsia="ja-JP" w:bidi="ar-SA"/>
              </w:rPr>
              <w:t>Tekstų parengimo kaštai patenka į Paslaugų apimtį.</w:t>
            </w:r>
          </w:p>
        </w:tc>
      </w:tr>
      <w:tr>
        <w:trPr>
          <w:trHeight w:val="300" w:hRule="atLeast"/>
        </w:trPr>
        <w:tc>
          <w:tcPr>
            <w:tcW w:w="4650" w:type="dxa"/>
            <w:tcBorders>
              <w:left w:val="single" w:sz="6" w:space="0" w:color="000000"/>
            </w:tcBorders>
          </w:tcPr>
          <w:p>
            <w:pPr>
              <w:pStyle w:val="Normal"/>
              <w:widowControl/>
              <w:spacing w:lineRule="auto" w:line="276" w:before="0" w:after="0"/>
              <w:jc w:val="left"/>
              <w:rPr>
                <w:rFonts w:ascii="Times New Roman" w:hAnsi="Times New Roman" w:eastAsia="Times New Roman" w:cs="Times New Roman"/>
                <w:sz w:val="22"/>
                <w:szCs w:val="22"/>
              </w:rPr>
            </w:pPr>
            <w:r>
              <w:rPr>
                <w:rFonts w:eastAsia="Times New Roman" w:cs="Times New Roman" w:ascii="Times New Roman" w:hAnsi="Times New Roman"/>
                <w:kern w:val="0"/>
                <w:sz w:val="22"/>
                <w:szCs w:val="22"/>
                <w:lang w:val="lt-LT" w:eastAsia="ja-JP" w:bidi="ar-SA"/>
              </w:rPr>
              <w:t>2. UX/UI analizės auditas įvertinti ankstesnių pakeitimų efektyvumą:</w:t>
            </w:r>
          </w:p>
          <w:p>
            <w:pPr>
              <w:pStyle w:val="ListParagraph"/>
              <w:widowControl/>
              <w:numPr>
                <w:ilvl w:val="0"/>
                <w:numId w:val="6"/>
              </w:numPr>
              <w:spacing w:lineRule="auto" w:line="276" w:before="0" w:after="0"/>
              <w:contextualSpacing/>
              <w:jc w:val="left"/>
              <w:rPr>
                <w:rFonts w:ascii="Times New Roman" w:hAnsi="Times New Roman" w:eastAsia="Times New Roman" w:cs="Times New Roman"/>
                <w:sz w:val="16"/>
                <w:szCs w:val="16"/>
              </w:rPr>
            </w:pPr>
            <w:r>
              <w:rPr>
                <w:rFonts w:eastAsia="Times New Roman" w:cs="Times New Roman" w:ascii="Times New Roman" w:hAnsi="Times New Roman"/>
                <w:kern w:val="0"/>
                <w:sz w:val="16"/>
                <w:szCs w:val="16"/>
                <w:lang w:val="lt-LT" w:eastAsia="ja-JP" w:bidi="ar-SA"/>
              </w:rPr>
              <w:t>UX auditas įsivertinti esamą UX.</w:t>
            </w:r>
          </w:p>
          <w:p>
            <w:pPr>
              <w:pStyle w:val="ListParagraph"/>
              <w:widowControl/>
              <w:numPr>
                <w:ilvl w:val="0"/>
                <w:numId w:val="6"/>
              </w:numPr>
              <w:spacing w:lineRule="auto" w:line="276" w:before="0" w:after="0"/>
              <w:contextualSpacing/>
              <w:jc w:val="left"/>
              <w:rPr>
                <w:rFonts w:ascii="Times New Roman" w:hAnsi="Times New Roman" w:eastAsia="Times New Roman" w:cs="Times New Roman"/>
                <w:sz w:val="16"/>
                <w:szCs w:val="16"/>
              </w:rPr>
            </w:pPr>
            <w:r>
              <w:rPr>
                <w:rFonts w:eastAsia="Times New Roman" w:cs="Times New Roman" w:ascii="Times New Roman" w:hAnsi="Times New Roman"/>
                <w:kern w:val="0"/>
                <w:sz w:val="16"/>
                <w:szCs w:val="16"/>
                <w:lang w:val="lt-LT" w:eastAsia="ja-JP" w:bidi="ar-SA"/>
              </w:rPr>
              <w:t>Ekspertinės nuomonės teikimas dėl galimų korekcijų. Korekcijų įgyvendinimas.</w:t>
            </w:r>
          </w:p>
          <w:p>
            <w:pPr>
              <w:pStyle w:val="Normal"/>
              <w:widowControl/>
              <w:spacing w:lineRule="auto" w:line="276" w:before="0" w:after="0"/>
              <w:jc w:val="left"/>
              <w:rPr>
                <w:rFonts w:ascii="Times New Roman" w:hAnsi="Times New Roman" w:eastAsia="Times New Roman" w:cs="Times New Roman"/>
                <w:sz w:val="16"/>
                <w:szCs w:val="16"/>
              </w:rPr>
            </w:pPr>
            <w:r>
              <w:rPr>
                <w:rFonts w:eastAsia="Times New Roman" w:cs="Times New Roman" w:ascii="Times New Roman" w:hAnsi="Times New Roman"/>
                <w:kern w:val="0"/>
                <w:sz w:val="16"/>
                <w:szCs w:val="16"/>
                <w:lang w:val="en-US" w:eastAsia="ja-JP" w:bidi="ar-SA"/>
              </w:rPr>
            </w:r>
          </w:p>
        </w:tc>
        <w:tc>
          <w:tcPr>
            <w:tcW w:w="2400" w:type="dxa"/>
            <w:tcBorders/>
            <w:shd w:color="auto" w:fill="CAEDFB" w:themeFill="accent4" w:themeFillTint="33" w:val="clear"/>
          </w:tcPr>
          <w:p>
            <w:pPr>
              <w:pStyle w:val="Normal"/>
              <w:widowControl/>
              <w:spacing w:lineRule="auto" w:line="276" w:before="0" w:after="0"/>
              <w:jc w:val="left"/>
              <w:rPr>
                <w:rFonts w:ascii="Times New Roman" w:hAnsi="Times New Roman" w:eastAsia="Times New Roman" w:cs="Times New Roman"/>
                <w:sz w:val="20"/>
                <w:szCs w:val="20"/>
                <w:lang w:val="lt-LT"/>
              </w:rPr>
            </w:pPr>
            <w:r>
              <w:rPr>
                <w:rFonts w:eastAsia="Times New Roman" w:cs="Times New Roman" w:ascii="Times New Roman" w:hAnsi="Times New Roman"/>
                <w:kern w:val="0"/>
                <w:sz w:val="20"/>
                <w:szCs w:val="20"/>
                <w:lang w:val="lt-LT" w:eastAsia="ja-JP" w:bidi="ar-SA"/>
              </w:rPr>
              <w:t>10 darbo valandų</w:t>
            </w:r>
          </w:p>
          <w:p>
            <w:pPr>
              <w:pStyle w:val="Normal"/>
              <w:widowControl/>
              <w:spacing w:lineRule="auto" w:line="276" w:before="0" w:after="0"/>
              <w:jc w:val="left"/>
              <w:rPr>
                <w:rFonts w:ascii="Times New Roman" w:hAnsi="Times New Roman" w:eastAsia="Times New Roman" w:cs="Times New Roman"/>
                <w:sz w:val="20"/>
                <w:szCs w:val="20"/>
                <w:lang w:val="lt-LT"/>
              </w:rPr>
            </w:pPr>
            <w:r>
              <w:rPr>
                <w:rFonts w:eastAsia="Times New Roman" w:cs="Times New Roman" w:ascii="Times New Roman" w:hAnsi="Times New Roman"/>
                <w:kern w:val="0"/>
                <w:sz w:val="20"/>
                <w:szCs w:val="20"/>
                <w:lang w:val="lt-LT" w:eastAsia="ja-JP" w:bidi="ar-SA"/>
              </w:rPr>
            </w:r>
          </w:p>
          <w:p>
            <w:pPr>
              <w:pStyle w:val="Normal"/>
              <w:widowControl/>
              <w:spacing w:lineRule="auto" w:line="276"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r>
          </w:p>
        </w:tc>
        <w:tc>
          <w:tcPr>
            <w:tcW w:w="3330" w:type="dxa"/>
            <w:tcBorders>
              <w:right w:val="single" w:sz="6" w:space="0" w:color="000000"/>
            </w:tcBorders>
          </w:tcPr>
          <w:p>
            <w:pPr>
              <w:pStyle w:val="Normal"/>
              <w:widowControl/>
              <w:spacing w:lineRule="auto" w:line="276" w:before="0" w:after="0"/>
              <w:jc w:val="left"/>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en-US" w:eastAsia="ja-JP" w:bidi="ar-SA"/>
              </w:rPr>
              <w:t>Paslauga teikiama ne anksčiau kaip 6 mėn. nuo Sutarties įsigaliojimo.</w:t>
            </w:r>
          </w:p>
        </w:tc>
      </w:tr>
      <w:tr>
        <w:trPr>
          <w:trHeight w:val="300" w:hRule="atLeast"/>
        </w:trPr>
        <w:tc>
          <w:tcPr>
            <w:tcW w:w="4650" w:type="dxa"/>
            <w:tcBorders>
              <w:left w:val="single" w:sz="6" w:space="0" w:color="000000"/>
            </w:tcBorders>
          </w:tcPr>
          <w:p>
            <w:pPr>
              <w:pStyle w:val="Normal"/>
              <w:widowControl/>
              <w:spacing w:lineRule="auto" w:line="276" w:before="0" w:after="0"/>
              <w:jc w:val="left"/>
              <w:rPr>
                <w:rFonts w:ascii="Times New Roman" w:hAnsi="Times New Roman" w:eastAsia="Times New Roman" w:cs="Times New Roman"/>
                <w:sz w:val="22"/>
                <w:szCs w:val="22"/>
                <w:lang w:val="lt-LT"/>
              </w:rPr>
            </w:pPr>
            <w:r>
              <w:rPr>
                <w:rFonts w:eastAsia="Times New Roman" w:cs="Times New Roman" w:ascii="Times New Roman" w:hAnsi="Times New Roman"/>
                <w:kern w:val="0"/>
                <w:sz w:val="22"/>
                <w:szCs w:val="22"/>
                <w:lang w:val="lt-LT" w:eastAsia="ja-JP" w:bidi="ar-SA"/>
              </w:rPr>
              <w:t>3. Svetainės turinio plėtros ir techninės priežiūros paslaugos:</w:t>
            </w:r>
          </w:p>
          <w:p>
            <w:pPr>
              <w:pStyle w:val="ListParagraph"/>
              <w:widowControl/>
              <w:numPr>
                <w:ilvl w:val="0"/>
                <w:numId w:val="5"/>
              </w:numPr>
              <w:spacing w:lineRule="auto" w:line="276" w:before="0" w:after="0"/>
              <w:contextualSpacing/>
              <w:jc w:val="left"/>
              <w:rPr>
                <w:rFonts w:ascii="Times New Roman" w:hAnsi="Times New Roman" w:eastAsia="Times New Roman" w:cs="Times New Roman"/>
                <w:sz w:val="16"/>
                <w:szCs w:val="16"/>
              </w:rPr>
            </w:pPr>
            <w:r>
              <w:rPr>
                <w:rFonts w:eastAsia="Times New Roman" w:cs="Times New Roman" w:ascii="Times New Roman" w:hAnsi="Times New Roman"/>
                <w:kern w:val="0"/>
                <w:sz w:val="16"/>
                <w:szCs w:val="16"/>
                <w:lang w:val="lt-LT" w:eastAsia="ja-JP" w:bidi="ar-SA"/>
              </w:rPr>
              <w:t>Saugumo užtikrinimas ir reagavimas į saugumo iššūkius.</w:t>
            </w:r>
          </w:p>
          <w:p>
            <w:pPr>
              <w:pStyle w:val="ListParagraph"/>
              <w:widowControl/>
              <w:numPr>
                <w:ilvl w:val="0"/>
                <w:numId w:val="5"/>
              </w:numPr>
              <w:spacing w:lineRule="auto" w:line="276" w:before="0" w:after="0"/>
              <w:contextualSpacing/>
              <w:jc w:val="left"/>
              <w:rPr>
                <w:rFonts w:ascii="Times New Roman" w:hAnsi="Times New Roman" w:eastAsia="Times New Roman" w:cs="Times New Roman"/>
                <w:sz w:val="16"/>
                <w:szCs w:val="16"/>
              </w:rPr>
            </w:pPr>
            <w:r>
              <w:rPr>
                <w:rFonts w:eastAsia="Times New Roman" w:cs="Times New Roman" w:ascii="Times New Roman" w:hAnsi="Times New Roman"/>
                <w:kern w:val="0"/>
                <w:sz w:val="16"/>
                <w:szCs w:val="16"/>
                <w:lang w:val="lt-LT" w:eastAsia="ja-JP" w:bidi="ar-SA"/>
              </w:rPr>
              <w:t xml:space="preserve">Techninių klaidų (angl. </w:t>
            </w:r>
            <w:r>
              <w:rPr>
                <w:rFonts w:eastAsia="Times New Roman" w:cs="Times New Roman" w:ascii="Times New Roman" w:hAnsi="Times New Roman"/>
                <w:i/>
                <w:iCs/>
                <w:kern w:val="0"/>
                <w:sz w:val="16"/>
                <w:szCs w:val="16"/>
                <w:lang w:val="lt-LT" w:eastAsia="ja-JP" w:bidi="ar-SA"/>
              </w:rPr>
              <w:t>bug</w:t>
            </w:r>
            <w:r>
              <w:rPr>
                <w:rFonts w:eastAsia="Times New Roman" w:cs="Times New Roman" w:ascii="Times New Roman" w:hAnsi="Times New Roman"/>
                <w:kern w:val="0"/>
                <w:sz w:val="16"/>
                <w:szCs w:val="16"/>
                <w:lang w:val="lt-LT" w:eastAsia="ja-JP" w:bidi="ar-SA"/>
              </w:rPr>
              <w:t>) nustatymas ir šalinimas.</w:t>
            </w:r>
          </w:p>
          <w:p>
            <w:pPr>
              <w:pStyle w:val="ListParagraph"/>
              <w:widowControl/>
              <w:numPr>
                <w:ilvl w:val="0"/>
                <w:numId w:val="5"/>
              </w:numPr>
              <w:spacing w:lineRule="auto" w:line="276" w:before="0" w:after="0"/>
              <w:contextualSpacing/>
              <w:jc w:val="left"/>
              <w:rPr>
                <w:rFonts w:ascii="Times New Roman" w:hAnsi="Times New Roman" w:eastAsia="Times New Roman" w:cs="Times New Roman"/>
                <w:sz w:val="16"/>
                <w:szCs w:val="16"/>
              </w:rPr>
            </w:pPr>
            <w:r>
              <w:rPr>
                <w:rFonts w:eastAsia="Times New Roman" w:cs="Times New Roman" w:ascii="Times New Roman" w:hAnsi="Times New Roman"/>
                <w:kern w:val="0"/>
                <w:sz w:val="16"/>
                <w:szCs w:val="16"/>
                <w:lang w:val="lt-LT" w:eastAsia="ja-JP" w:bidi="ar-SA"/>
              </w:rPr>
              <w:t>Veikimo našumo optimizavimas (programavimo paslaugos, nustatymų koregavimas, jei reikia, UX/UI sprendimai).</w:t>
            </w:r>
          </w:p>
          <w:p>
            <w:pPr>
              <w:pStyle w:val="ListParagraph"/>
              <w:widowControl/>
              <w:numPr>
                <w:ilvl w:val="0"/>
                <w:numId w:val="5"/>
              </w:numPr>
              <w:spacing w:lineRule="auto" w:line="276" w:before="0" w:after="0"/>
              <w:contextualSpacing/>
              <w:jc w:val="left"/>
              <w:rPr>
                <w:rFonts w:ascii="Times New Roman" w:hAnsi="Times New Roman" w:eastAsia="Times New Roman" w:cs="Times New Roman"/>
                <w:sz w:val="16"/>
                <w:szCs w:val="16"/>
                <w:lang w:val="lt-LT"/>
              </w:rPr>
            </w:pPr>
            <w:r>
              <w:rPr>
                <w:rFonts w:eastAsia="Times New Roman" w:cs="Times New Roman" w:ascii="Times New Roman" w:hAnsi="Times New Roman"/>
                <w:kern w:val="0"/>
                <w:sz w:val="16"/>
                <w:szCs w:val="16"/>
                <w:lang w:val="lt-LT" w:eastAsia="ja-JP" w:bidi="ar-SA"/>
              </w:rPr>
              <w:t>Turinio ir turinio funkcionalumų atnaujinimas ir plėtra: naujų meniu skilčių, polapių kūrimas, turinio struktūros  tobulinimas, tekstinio ir vizualinio turinio atnaujinimas.</w:t>
            </w:r>
          </w:p>
          <w:p>
            <w:pPr>
              <w:pStyle w:val="ListParagraph"/>
              <w:widowControl/>
              <w:numPr>
                <w:ilvl w:val="0"/>
                <w:numId w:val="5"/>
              </w:numPr>
              <w:spacing w:lineRule="auto" w:line="276" w:before="0" w:after="0"/>
              <w:contextualSpacing/>
              <w:jc w:val="left"/>
              <w:rPr>
                <w:rFonts w:ascii="Times New Roman" w:hAnsi="Times New Roman" w:eastAsia="Times New Roman" w:cs="Times New Roman"/>
                <w:sz w:val="16"/>
                <w:szCs w:val="16"/>
              </w:rPr>
            </w:pPr>
            <w:r>
              <w:rPr>
                <w:rFonts w:eastAsia="Times New Roman" w:cs="Times New Roman" w:ascii="Times New Roman" w:hAnsi="Times New Roman"/>
                <w:kern w:val="0"/>
                <w:sz w:val="16"/>
                <w:szCs w:val="16"/>
                <w:lang w:val="lt-LT" w:eastAsia="ja-JP" w:bidi="ar-SA"/>
              </w:rPr>
              <w:t>Ekspertinių rekomendacijų teikimas ir įgyvendinimas (dėl svetainės funkcionalumo, efektyvumo ir naudojimo patogumo gerinimo).</w:t>
            </w:r>
          </w:p>
          <w:p>
            <w:pPr>
              <w:pStyle w:val="ListParagraph"/>
              <w:widowControl/>
              <w:numPr>
                <w:ilvl w:val="0"/>
                <w:numId w:val="5"/>
              </w:numPr>
              <w:spacing w:lineRule="auto" w:line="276" w:before="0" w:after="0"/>
              <w:contextualSpacing/>
              <w:jc w:val="left"/>
              <w:rPr>
                <w:rFonts w:ascii="Times New Roman" w:hAnsi="Times New Roman" w:eastAsia="Times New Roman" w:cs="Times New Roman"/>
                <w:sz w:val="16"/>
                <w:szCs w:val="16"/>
              </w:rPr>
            </w:pPr>
            <w:r>
              <w:rPr>
                <w:rFonts w:eastAsia="Times New Roman" w:cs="Times New Roman" w:ascii="Times New Roman" w:hAnsi="Times New Roman"/>
                <w:kern w:val="0"/>
                <w:sz w:val="16"/>
                <w:szCs w:val="16"/>
                <w:lang w:val="lt-LT" w:eastAsia="ja-JP" w:bidi="ar-SA"/>
              </w:rPr>
              <w:t>Saugumo užtikrinimas ir reagavimas į saugumo iššūkius.</w:t>
            </w:r>
          </w:p>
          <w:p>
            <w:pPr>
              <w:pStyle w:val="ListParagraph"/>
              <w:widowControl/>
              <w:numPr>
                <w:ilvl w:val="0"/>
                <w:numId w:val="5"/>
              </w:numPr>
              <w:spacing w:lineRule="auto" w:line="276" w:before="0" w:after="0"/>
              <w:contextualSpacing/>
              <w:jc w:val="left"/>
              <w:rPr>
                <w:rFonts w:ascii="Times New Roman" w:hAnsi="Times New Roman" w:eastAsia="Times New Roman" w:cs="Times New Roman"/>
                <w:sz w:val="16"/>
                <w:szCs w:val="16"/>
              </w:rPr>
            </w:pPr>
            <w:r>
              <w:rPr>
                <w:rFonts w:eastAsia="Times New Roman" w:cs="Times New Roman" w:ascii="Times New Roman" w:hAnsi="Times New Roman"/>
                <w:kern w:val="0"/>
                <w:sz w:val="16"/>
                <w:szCs w:val="16"/>
                <w:lang w:val="lt-LT" w:eastAsia="ja-JP" w:bidi="ar-SA"/>
              </w:rPr>
              <w:t xml:space="preserve">Techninių klaidų (angl. </w:t>
            </w:r>
            <w:r>
              <w:rPr>
                <w:rFonts w:eastAsia="Times New Roman" w:cs="Times New Roman" w:ascii="Times New Roman" w:hAnsi="Times New Roman"/>
                <w:i/>
                <w:iCs/>
                <w:kern w:val="0"/>
                <w:sz w:val="16"/>
                <w:szCs w:val="16"/>
                <w:lang w:val="lt-LT" w:eastAsia="ja-JP" w:bidi="ar-SA"/>
              </w:rPr>
              <w:t>bug</w:t>
            </w:r>
            <w:r>
              <w:rPr>
                <w:rFonts w:eastAsia="Times New Roman" w:cs="Times New Roman" w:ascii="Times New Roman" w:hAnsi="Times New Roman"/>
                <w:kern w:val="0"/>
                <w:sz w:val="16"/>
                <w:szCs w:val="16"/>
                <w:lang w:val="lt-LT" w:eastAsia="ja-JP" w:bidi="ar-SA"/>
              </w:rPr>
              <w:t>) nustatymas ir šalinimas.</w:t>
            </w:r>
          </w:p>
          <w:p>
            <w:pPr>
              <w:pStyle w:val="Normal"/>
              <w:widowControl/>
              <w:spacing w:lineRule="auto" w:line="276" w:before="0" w:after="0"/>
              <w:jc w:val="left"/>
              <w:rPr>
                <w:rFonts w:ascii="Times New Roman" w:hAnsi="Times New Roman" w:eastAsia="Times New Roman" w:cs="Times New Roman"/>
                <w:sz w:val="16"/>
                <w:szCs w:val="16"/>
              </w:rPr>
            </w:pPr>
            <w:r>
              <w:rPr>
                <w:rFonts w:eastAsia="Times New Roman" w:cs="Times New Roman" w:ascii="Times New Roman" w:hAnsi="Times New Roman"/>
                <w:kern w:val="0"/>
                <w:sz w:val="16"/>
                <w:szCs w:val="16"/>
                <w:lang w:val="en-US" w:eastAsia="ja-JP" w:bidi="ar-SA"/>
              </w:rPr>
            </w:r>
          </w:p>
        </w:tc>
        <w:tc>
          <w:tcPr>
            <w:tcW w:w="2400" w:type="dxa"/>
            <w:tcBorders/>
            <w:shd w:color="auto" w:fill="CAEDFB" w:themeFill="accent4" w:themeFillTint="33" w:val="clear"/>
          </w:tcPr>
          <w:p>
            <w:pPr>
              <w:pStyle w:val="Normal"/>
              <w:widowControl/>
              <w:spacing w:lineRule="auto" w:line="276" w:before="0" w:after="0"/>
              <w:jc w:val="left"/>
              <w:rPr>
                <w:rFonts w:ascii="Times New Roman" w:hAnsi="Times New Roman" w:eastAsia="Times New Roman" w:cs="Times New Roman"/>
                <w:sz w:val="20"/>
                <w:szCs w:val="20"/>
                <w:lang w:val="lt-LT"/>
              </w:rPr>
            </w:pPr>
            <w:r>
              <w:rPr>
                <w:rFonts w:eastAsia="Times New Roman" w:cs="Times New Roman" w:ascii="Times New Roman" w:hAnsi="Times New Roman"/>
                <w:kern w:val="0"/>
                <w:sz w:val="20"/>
                <w:szCs w:val="20"/>
                <w:lang w:val="lt-LT" w:eastAsia="ja-JP" w:bidi="ar-SA"/>
              </w:rPr>
              <w:t>200 darbo valandų</w:t>
            </w:r>
          </w:p>
          <w:p>
            <w:pPr>
              <w:pStyle w:val="Normal"/>
              <w:widowControl/>
              <w:spacing w:lineRule="auto" w:line="276" w:before="0" w:after="0"/>
              <w:jc w:val="left"/>
              <w:rPr>
                <w:rFonts w:ascii="Times New Roman" w:hAnsi="Times New Roman" w:eastAsia="Times New Roman" w:cs="Times New Roman"/>
                <w:sz w:val="20"/>
                <w:szCs w:val="20"/>
                <w:lang w:val="lt-LT"/>
              </w:rPr>
            </w:pPr>
            <w:r>
              <w:rPr>
                <w:rFonts w:eastAsia="Times New Roman" w:cs="Times New Roman" w:ascii="Times New Roman" w:hAnsi="Times New Roman"/>
                <w:kern w:val="0"/>
                <w:sz w:val="20"/>
                <w:szCs w:val="20"/>
                <w:lang w:val="lt-LT" w:eastAsia="ja-JP" w:bidi="ar-SA"/>
              </w:rPr>
            </w:r>
          </w:p>
        </w:tc>
        <w:tc>
          <w:tcPr>
            <w:tcW w:w="3330" w:type="dxa"/>
            <w:tcBorders>
              <w:right w:val="single" w:sz="6" w:space="0" w:color="000000"/>
            </w:tcBorders>
          </w:tcPr>
          <w:p>
            <w:pPr>
              <w:pStyle w:val="Normal"/>
              <w:widowControl/>
              <w:spacing w:lineRule="auto" w:line="276" w:before="0" w:after="0"/>
              <w:jc w:val="left"/>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en-US" w:eastAsia="ja-JP" w:bidi="ar-SA"/>
              </w:rPr>
              <w:t>Vienas iš paslaugos tikslų - siekiama tikslingiau pateikti informaciją skirtingoms tikslinėms grupėms, pavyzdžiui, mokytojams.</w:t>
            </w:r>
          </w:p>
        </w:tc>
      </w:tr>
      <w:tr>
        <w:trPr>
          <w:trHeight w:val="300" w:hRule="atLeast"/>
        </w:trPr>
        <w:tc>
          <w:tcPr>
            <w:tcW w:w="4650" w:type="dxa"/>
            <w:tcBorders>
              <w:left w:val="single" w:sz="6" w:space="0" w:color="000000"/>
            </w:tcBorders>
          </w:tcPr>
          <w:p>
            <w:pPr>
              <w:pStyle w:val="Normal"/>
              <w:widowControl/>
              <w:spacing w:lineRule="auto" w:line="276" w:before="0" w:after="0"/>
              <w:jc w:val="left"/>
              <w:rPr>
                <w:rFonts w:ascii="Times New Roman" w:hAnsi="Times New Roman" w:eastAsia="Times New Roman" w:cs="Times New Roman"/>
                <w:sz w:val="22"/>
                <w:szCs w:val="22"/>
              </w:rPr>
            </w:pPr>
            <w:r>
              <w:rPr>
                <w:rFonts w:eastAsia="Times New Roman" w:cs="Times New Roman" w:ascii="Times New Roman" w:hAnsi="Times New Roman"/>
                <w:kern w:val="0"/>
                <w:sz w:val="22"/>
                <w:szCs w:val="22"/>
                <w:lang w:val="lt-LT" w:eastAsia="ja-JP" w:bidi="ar-SA"/>
              </w:rPr>
              <w:t xml:space="preserve">4. Svetainės pritaikymo asmenims su negalia paslauga: </w:t>
            </w:r>
          </w:p>
          <w:p>
            <w:pPr>
              <w:pStyle w:val="ListParagraph"/>
              <w:widowControl/>
              <w:numPr>
                <w:ilvl w:val="0"/>
                <w:numId w:val="4"/>
              </w:numPr>
              <w:spacing w:lineRule="auto" w:line="276" w:before="0" w:after="0"/>
              <w:contextualSpacing/>
              <w:jc w:val="left"/>
              <w:rPr>
                <w:rFonts w:ascii="Times New Roman" w:hAnsi="Times New Roman" w:eastAsia="Times New Roman" w:cs="Times New Roman"/>
                <w:sz w:val="16"/>
                <w:szCs w:val="16"/>
              </w:rPr>
            </w:pPr>
            <w:r>
              <w:rPr>
                <w:rFonts w:eastAsia="Times New Roman" w:cs="Times New Roman" w:ascii="Times New Roman" w:hAnsi="Times New Roman"/>
                <w:kern w:val="0"/>
                <w:sz w:val="16"/>
                <w:szCs w:val="16"/>
                <w:lang w:val="lt-LT" w:eastAsia="ja-JP" w:bidi="ar-SA"/>
              </w:rPr>
              <w:t>Techninio prieinamumo auditas.</w:t>
            </w:r>
          </w:p>
          <w:p>
            <w:pPr>
              <w:pStyle w:val="ListParagraph"/>
              <w:widowControl/>
              <w:numPr>
                <w:ilvl w:val="0"/>
                <w:numId w:val="4"/>
              </w:numPr>
              <w:spacing w:lineRule="auto" w:line="276" w:before="0" w:after="0"/>
              <w:contextualSpacing/>
              <w:jc w:val="left"/>
              <w:rPr>
                <w:rFonts w:ascii="Times New Roman" w:hAnsi="Times New Roman" w:eastAsia="Times New Roman" w:cs="Times New Roman"/>
                <w:sz w:val="16"/>
                <w:szCs w:val="16"/>
              </w:rPr>
            </w:pPr>
            <w:r>
              <w:rPr>
                <w:rFonts w:eastAsia="Times New Roman" w:cs="Times New Roman" w:ascii="Times New Roman" w:hAnsi="Times New Roman"/>
                <w:kern w:val="0"/>
                <w:sz w:val="16"/>
                <w:szCs w:val="16"/>
                <w:lang w:val="lt-LT" w:eastAsia="ja-JP" w:bidi="ar-SA"/>
              </w:rPr>
              <w:t>Atnaujinimas ir atitikties įgyvendinimas pagal Valstybinės skaitmeninių sprendimų agentūros taikomas metodikas ir reikalavimus (WCAG 2.1, EN 301 549).</w:t>
            </w:r>
          </w:p>
        </w:tc>
        <w:tc>
          <w:tcPr>
            <w:tcW w:w="2400" w:type="dxa"/>
            <w:tcBorders/>
            <w:shd w:color="auto" w:fill="CAEDFB" w:themeFill="accent4" w:themeFillTint="33" w:val="clear"/>
          </w:tcPr>
          <w:p>
            <w:pPr>
              <w:pStyle w:val="Normal"/>
              <w:widowControl/>
              <w:spacing w:lineRule="auto" w:line="276" w:before="0" w:after="0"/>
              <w:jc w:val="left"/>
              <w:rPr>
                <w:rFonts w:ascii="Times New Roman" w:hAnsi="Times New Roman" w:eastAsia="Times New Roman" w:cs="Times New Roman"/>
                <w:sz w:val="20"/>
                <w:szCs w:val="20"/>
                <w:lang w:val="lt-LT"/>
              </w:rPr>
            </w:pPr>
            <w:r>
              <w:rPr>
                <w:rFonts w:eastAsia="Times New Roman" w:cs="Times New Roman" w:ascii="Times New Roman" w:hAnsi="Times New Roman"/>
                <w:kern w:val="0"/>
                <w:sz w:val="20"/>
                <w:szCs w:val="20"/>
                <w:lang w:val="lt-LT" w:eastAsia="ja-JP" w:bidi="ar-SA"/>
              </w:rPr>
              <w:t>10 darbo valandų</w:t>
            </w:r>
          </w:p>
          <w:p>
            <w:pPr>
              <w:pStyle w:val="Normal"/>
              <w:widowControl/>
              <w:spacing w:lineRule="auto" w:line="276" w:before="0" w:after="0"/>
              <w:jc w:val="left"/>
              <w:rPr>
                <w:rFonts w:ascii="Times New Roman" w:hAnsi="Times New Roman" w:eastAsia="Times New Roman" w:cs="Times New Roman"/>
                <w:sz w:val="20"/>
                <w:szCs w:val="20"/>
                <w:lang w:val="lt-LT"/>
              </w:rPr>
            </w:pPr>
            <w:r>
              <w:rPr>
                <w:rFonts w:eastAsia="Times New Roman" w:cs="Times New Roman" w:ascii="Times New Roman" w:hAnsi="Times New Roman"/>
                <w:kern w:val="0"/>
                <w:sz w:val="20"/>
                <w:szCs w:val="20"/>
                <w:lang w:val="lt-LT" w:eastAsia="ja-JP" w:bidi="ar-SA"/>
              </w:rPr>
            </w:r>
          </w:p>
          <w:p>
            <w:pPr>
              <w:pStyle w:val="Normal"/>
              <w:widowControl/>
              <w:spacing w:lineRule="auto" w:line="276" w:before="0" w:after="0"/>
              <w:jc w:val="left"/>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en-US" w:eastAsia="ja-JP" w:bidi="ar-SA"/>
              </w:rPr>
            </w:r>
          </w:p>
        </w:tc>
        <w:tc>
          <w:tcPr>
            <w:tcW w:w="3330" w:type="dxa"/>
            <w:tcBorders>
              <w:right w:val="single" w:sz="6" w:space="0" w:color="000000"/>
            </w:tcBorders>
          </w:tcPr>
          <w:p>
            <w:pPr>
              <w:pStyle w:val="Normal"/>
              <w:widowControl/>
              <w:spacing w:lineRule="auto" w:line="276" w:before="0" w:after="0"/>
              <w:jc w:val="left"/>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en-US" w:eastAsia="ja-JP" w:bidi="ar-SA"/>
              </w:rPr>
              <w:t>--</w:t>
            </w:r>
          </w:p>
          <w:p>
            <w:pPr>
              <w:pStyle w:val="Normal"/>
              <w:widowControl/>
              <w:spacing w:lineRule="auto" w:line="276" w:before="0" w:after="0"/>
              <w:jc w:val="left"/>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en-US" w:eastAsia="ja-JP" w:bidi="ar-SA"/>
              </w:rPr>
            </w:r>
          </w:p>
        </w:tc>
      </w:tr>
      <w:tr>
        <w:trPr>
          <w:trHeight w:val="300" w:hRule="atLeast"/>
        </w:trPr>
        <w:tc>
          <w:tcPr>
            <w:tcW w:w="4650" w:type="dxa"/>
            <w:tcBorders>
              <w:left w:val="single" w:sz="6" w:space="0" w:color="000000"/>
            </w:tcBorders>
          </w:tcPr>
          <w:p>
            <w:pPr>
              <w:pStyle w:val="Normal"/>
              <w:widowControl/>
              <w:spacing w:lineRule="auto" w:line="276" w:before="0" w:after="0"/>
              <w:jc w:val="left"/>
              <w:rPr>
                <w:rFonts w:ascii="Times New Roman" w:hAnsi="Times New Roman" w:eastAsia="Times New Roman" w:cs="Times New Roman"/>
                <w:sz w:val="22"/>
                <w:szCs w:val="22"/>
              </w:rPr>
            </w:pPr>
            <w:r>
              <w:rPr>
                <w:rFonts w:eastAsia="Times New Roman" w:cs="Times New Roman" w:ascii="Times New Roman" w:hAnsi="Times New Roman"/>
                <w:kern w:val="0"/>
                <w:sz w:val="22"/>
                <w:szCs w:val="22"/>
                <w:lang w:val="lt-LT" w:eastAsia="ja-JP" w:bidi="ar-SA"/>
              </w:rPr>
              <w:t>5. Google Ads kampanijų parengimas (kontekstinė ir banerinė reklama):</w:t>
            </w:r>
          </w:p>
          <w:p>
            <w:pPr>
              <w:pStyle w:val="ListParagraph"/>
              <w:widowControl/>
              <w:numPr>
                <w:ilvl w:val="0"/>
                <w:numId w:val="3"/>
              </w:numPr>
              <w:spacing w:lineRule="auto" w:line="276" w:before="0" w:after="0"/>
              <w:contextualSpacing/>
              <w:jc w:val="left"/>
              <w:rPr>
                <w:rFonts w:ascii="Times New Roman" w:hAnsi="Times New Roman" w:eastAsia="Times New Roman" w:cs="Times New Roman"/>
                <w:sz w:val="16"/>
                <w:szCs w:val="16"/>
              </w:rPr>
            </w:pPr>
            <w:r>
              <w:rPr>
                <w:rFonts w:eastAsia="Times New Roman" w:cs="Times New Roman" w:ascii="Times New Roman" w:hAnsi="Times New Roman"/>
                <w:kern w:val="0"/>
                <w:sz w:val="16"/>
                <w:szCs w:val="16"/>
                <w:lang w:val="en-US" w:eastAsia="ja-JP" w:bidi="ar-SA"/>
              </w:rPr>
              <w:t>Reklamos efektyvumo vertinimo sistemos sukūrimas.</w:t>
            </w:r>
          </w:p>
          <w:p>
            <w:pPr>
              <w:pStyle w:val="ListParagraph"/>
              <w:widowControl/>
              <w:numPr>
                <w:ilvl w:val="0"/>
                <w:numId w:val="3"/>
              </w:numPr>
              <w:spacing w:lineRule="auto" w:line="276" w:before="0" w:after="0"/>
              <w:contextualSpacing/>
              <w:jc w:val="left"/>
              <w:rPr>
                <w:rFonts w:ascii="Times New Roman" w:hAnsi="Times New Roman" w:eastAsia="Times New Roman" w:cs="Times New Roman"/>
                <w:sz w:val="16"/>
                <w:szCs w:val="16"/>
              </w:rPr>
            </w:pPr>
            <w:r>
              <w:rPr>
                <w:rFonts w:eastAsia="Times New Roman" w:cs="Times New Roman" w:ascii="Times New Roman" w:hAnsi="Times New Roman"/>
                <w:kern w:val="0"/>
                <w:sz w:val="16"/>
                <w:szCs w:val="16"/>
                <w:lang w:val="lt-LT" w:eastAsia="ja-JP" w:bidi="ar-SA"/>
              </w:rPr>
              <w:t xml:space="preserve">Kontekstinės ir banerinės reklamos kampanijų planavimas bei struktūros parengimas. </w:t>
            </w:r>
          </w:p>
          <w:p>
            <w:pPr>
              <w:pStyle w:val="ListParagraph"/>
              <w:widowControl/>
              <w:numPr>
                <w:ilvl w:val="0"/>
                <w:numId w:val="3"/>
              </w:numPr>
              <w:spacing w:lineRule="auto" w:line="276" w:before="0" w:after="0"/>
              <w:contextualSpacing/>
              <w:jc w:val="left"/>
              <w:rPr>
                <w:rFonts w:ascii="Times New Roman" w:hAnsi="Times New Roman" w:eastAsia="Times New Roman" w:cs="Times New Roman"/>
                <w:sz w:val="16"/>
                <w:szCs w:val="16"/>
              </w:rPr>
            </w:pPr>
            <w:r>
              <w:rPr>
                <w:rFonts w:eastAsia="Times New Roman" w:cs="Times New Roman" w:ascii="Times New Roman" w:hAnsi="Times New Roman"/>
                <w:kern w:val="0"/>
                <w:sz w:val="16"/>
                <w:szCs w:val="16"/>
                <w:lang w:val="lt-LT" w:eastAsia="ja-JP" w:bidi="ar-SA"/>
              </w:rPr>
              <w:t>Tikslo ir auditorijos nustatymas, trukmės planavimas.</w:t>
            </w:r>
          </w:p>
          <w:p>
            <w:pPr>
              <w:pStyle w:val="ListParagraph"/>
              <w:widowControl/>
              <w:numPr>
                <w:ilvl w:val="0"/>
                <w:numId w:val="3"/>
              </w:numPr>
              <w:spacing w:lineRule="auto" w:line="276" w:before="0" w:after="0"/>
              <w:contextualSpacing/>
              <w:jc w:val="left"/>
              <w:rPr>
                <w:rFonts w:ascii="Times New Roman" w:hAnsi="Times New Roman" w:eastAsia="Times New Roman" w:cs="Times New Roman"/>
                <w:sz w:val="16"/>
                <w:szCs w:val="16"/>
                <w:lang w:val="lt-LT"/>
              </w:rPr>
            </w:pPr>
            <w:r>
              <w:rPr>
                <w:rFonts w:eastAsia="Times New Roman" w:cs="Times New Roman" w:ascii="Times New Roman" w:hAnsi="Times New Roman"/>
                <w:kern w:val="0"/>
                <w:sz w:val="16"/>
                <w:szCs w:val="16"/>
                <w:lang w:val="lt-LT" w:eastAsia="ja-JP" w:bidi="ar-SA"/>
              </w:rPr>
              <w:t>Reklamos kūrimas (</w:t>
            </w:r>
            <w:r>
              <w:rPr>
                <w:rFonts w:eastAsia="Times New Roman" w:cs="Times New Roman" w:ascii="Times New Roman" w:hAnsi="Times New Roman"/>
                <w:i/>
                <w:iCs/>
                <w:kern w:val="0"/>
                <w:sz w:val="16"/>
                <w:szCs w:val="16"/>
                <w:lang w:val="lt-LT" w:eastAsia="ja-JP" w:bidi="ar-SA"/>
              </w:rPr>
              <w:t xml:space="preserve">angl. </w:t>
            </w:r>
            <w:r>
              <w:rPr>
                <w:rFonts w:eastAsia="Times New Roman" w:cs="Times New Roman" w:ascii="Times New Roman" w:hAnsi="Times New Roman"/>
                <w:kern w:val="0"/>
                <w:sz w:val="16"/>
                <w:szCs w:val="16"/>
                <w:lang w:val="lt-LT" w:eastAsia="ja-JP" w:bidi="ar-SA"/>
              </w:rPr>
              <w:t>ads): tekstų, iliustracijų, vizualų parinkimas arba sukūrimas  nuo nulio.</w:t>
            </w:r>
          </w:p>
          <w:p>
            <w:pPr>
              <w:pStyle w:val="ListParagraph"/>
              <w:widowControl/>
              <w:numPr>
                <w:ilvl w:val="0"/>
                <w:numId w:val="3"/>
              </w:numPr>
              <w:spacing w:lineRule="auto" w:line="276" w:before="0" w:after="0"/>
              <w:contextualSpacing/>
              <w:jc w:val="left"/>
              <w:rPr>
                <w:rFonts w:ascii="Times New Roman" w:hAnsi="Times New Roman" w:eastAsia="Times New Roman" w:cs="Times New Roman"/>
                <w:sz w:val="16"/>
                <w:szCs w:val="16"/>
                <w:lang w:val="lt-LT"/>
              </w:rPr>
            </w:pPr>
            <w:r>
              <w:rPr>
                <w:rFonts w:eastAsia="Times New Roman" w:cs="Times New Roman" w:ascii="Times New Roman" w:hAnsi="Times New Roman"/>
                <w:kern w:val="0"/>
                <w:sz w:val="16"/>
                <w:szCs w:val="16"/>
                <w:lang w:val="lt-LT" w:eastAsia="ja-JP" w:bidi="ar-SA"/>
              </w:rPr>
              <w:t>Kampanijos testavimas ir sprendimų priėmimas dėl tęsimo arba nutraukimo.</w:t>
            </w:r>
          </w:p>
          <w:p>
            <w:pPr>
              <w:pStyle w:val="ListParagraph"/>
              <w:widowControl/>
              <w:numPr>
                <w:ilvl w:val="0"/>
                <w:numId w:val="3"/>
              </w:numPr>
              <w:spacing w:lineRule="auto" w:line="276" w:before="0" w:after="0"/>
              <w:contextualSpacing/>
              <w:jc w:val="left"/>
              <w:rPr>
                <w:rFonts w:ascii="Times New Roman" w:hAnsi="Times New Roman" w:eastAsia="Times New Roman" w:cs="Times New Roman"/>
                <w:sz w:val="16"/>
                <w:szCs w:val="16"/>
              </w:rPr>
            </w:pPr>
            <w:r>
              <w:rPr>
                <w:rFonts w:eastAsia="Times New Roman" w:cs="Times New Roman" w:ascii="Times New Roman" w:hAnsi="Times New Roman"/>
                <w:kern w:val="0"/>
                <w:sz w:val="16"/>
                <w:szCs w:val="16"/>
                <w:lang w:val="lt-LT" w:eastAsia="ja-JP" w:bidi="ar-SA"/>
              </w:rPr>
              <w:t>Raktažodžių parengimas, jų atnaujinimas ir optimizavimas pagal kampanijų rezultatus.</w:t>
            </w:r>
          </w:p>
          <w:p>
            <w:pPr>
              <w:pStyle w:val="ListParagraph"/>
              <w:widowControl/>
              <w:numPr>
                <w:ilvl w:val="0"/>
                <w:numId w:val="3"/>
              </w:numPr>
              <w:spacing w:lineRule="auto" w:line="276" w:before="0" w:after="0"/>
              <w:contextualSpacing/>
              <w:jc w:val="left"/>
              <w:rPr>
                <w:rFonts w:ascii="Times New Roman" w:hAnsi="Times New Roman" w:eastAsia="Times New Roman" w:cs="Times New Roman"/>
                <w:sz w:val="16"/>
                <w:szCs w:val="16"/>
              </w:rPr>
            </w:pPr>
            <w:r>
              <w:rPr>
                <w:rFonts w:eastAsia="Times New Roman" w:cs="Times New Roman" w:ascii="Times New Roman" w:hAnsi="Times New Roman"/>
                <w:kern w:val="0"/>
                <w:sz w:val="16"/>
                <w:szCs w:val="16"/>
                <w:lang w:val="lt-LT" w:eastAsia="ja-JP" w:bidi="ar-SA"/>
              </w:rPr>
              <w:t>Kampanijos stebėsena, administravimas ir optimizavimas pagal „Google Analytics 4“ ataskaitų rekomendacijas.</w:t>
            </w:r>
          </w:p>
        </w:tc>
        <w:tc>
          <w:tcPr>
            <w:tcW w:w="2400" w:type="dxa"/>
            <w:tcBorders/>
            <w:shd w:color="auto" w:fill="CAEDFB" w:themeFill="accent4" w:themeFillTint="33" w:val="clear"/>
          </w:tcPr>
          <w:p>
            <w:pPr>
              <w:pStyle w:val="Normal"/>
              <w:widowControl/>
              <w:spacing w:lineRule="auto" w:line="276" w:before="0" w:after="0"/>
              <w:jc w:val="left"/>
              <w:rPr>
                <w:rFonts w:ascii="Times New Roman" w:hAnsi="Times New Roman" w:eastAsia="Times New Roman" w:cs="Times New Roman"/>
                <w:sz w:val="20"/>
                <w:szCs w:val="20"/>
                <w:lang w:val="lt-LT"/>
              </w:rPr>
            </w:pPr>
            <w:r>
              <w:rPr>
                <w:rFonts w:eastAsia="Times New Roman" w:cs="Times New Roman" w:ascii="Times New Roman" w:hAnsi="Times New Roman"/>
                <w:kern w:val="0"/>
                <w:sz w:val="20"/>
                <w:szCs w:val="20"/>
                <w:lang w:val="lt-LT" w:eastAsia="ja-JP" w:bidi="ar-SA"/>
              </w:rPr>
              <w:t>40 darbo valandų</w:t>
            </w:r>
          </w:p>
        </w:tc>
        <w:tc>
          <w:tcPr>
            <w:tcW w:w="3330" w:type="dxa"/>
            <w:tcBorders>
              <w:right w:val="single" w:sz="6" w:space="0" w:color="000000"/>
            </w:tcBorders>
          </w:tcPr>
          <w:p>
            <w:pPr>
              <w:pStyle w:val="Normal"/>
              <w:widowControl/>
              <w:spacing w:lineRule="auto" w:line="276" w:before="0" w:after="0"/>
              <w:jc w:val="left"/>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lt-LT" w:eastAsia="ja-JP" w:bidi="ar-SA"/>
              </w:rPr>
              <w:t>Reklamos užsakomos bangomis pagal PO išsakytą poreikį.</w:t>
            </w:r>
          </w:p>
          <w:p>
            <w:pPr>
              <w:pStyle w:val="Normal"/>
              <w:widowControl/>
              <w:spacing w:lineRule="auto" w:line="276" w:before="0" w:after="0"/>
              <w:jc w:val="left"/>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en-US" w:eastAsia="ja-JP" w:bidi="ar-SA"/>
              </w:rPr>
            </w:r>
          </w:p>
          <w:p>
            <w:pPr>
              <w:pStyle w:val="Normal"/>
              <w:widowControl/>
              <w:spacing w:lineRule="auto" w:line="276" w:before="0" w:after="0"/>
              <w:jc w:val="left"/>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lt-LT" w:eastAsia="ja-JP" w:bidi="ar-SA"/>
              </w:rPr>
              <w:t>Vienai bangai perkamų kampanijų skaičius tikslinamas pagal aplinkybes ir biudžetą.</w:t>
            </w:r>
          </w:p>
          <w:p>
            <w:pPr>
              <w:pStyle w:val="Normal"/>
              <w:widowControl/>
              <w:spacing w:lineRule="auto" w:line="276" w:before="0" w:after="0"/>
              <w:jc w:val="left"/>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en-US" w:eastAsia="ja-JP" w:bidi="ar-SA"/>
              </w:rPr>
            </w:r>
          </w:p>
          <w:p>
            <w:pPr>
              <w:pStyle w:val="Normal"/>
              <w:widowControl/>
              <w:spacing w:lineRule="auto" w:line="276" w:before="0" w:after="0"/>
              <w:jc w:val="left"/>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lt-LT" w:eastAsia="ja-JP" w:bidi="ar-SA"/>
              </w:rPr>
              <w:t>Taikoma rinkoje įprasta praktika vertinti paleistų kampanijų efektyvumą pagal nustatytus rodiklius ir, atlikus analizę, atsisakyti mažiausiai patrauklių reklamų, optimizuojant biudžeto panaudojimą.</w:t>
            </w:r>
          </w:p>
          <w:p>
            <w:pPr>
              <w:pStyle w:val="Normal"/>
              <w:widowControl/>
              <w:spacing w:lineRule="auto" w:line="276" w:before="0" w:after="0"/>
              <w:jc w:val="left"/>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en-US" w:eastAsia="ja-JP" w:bidi="ar-SA"/>
              </w:rPr>
            </w:r>
          </w:p>
        </w:tc>
      </w:tr>
      <w:tr>
        <w:trPr>
          <w:trHeight w:val="300" w:hRule="atLeast"/>
        </w:trPr>
        <w:tc>
          <w:tcPr>
            <w:tcW w:w="4650" w:type="dxa"/>
            <w:tcBorders>
              <w:left w:val="single" w:sz="6" w:space="0" w:color="000000"/>
            </w:tcBorders>
          </w:tcPr>
          <w:p>
            <w:pPr>
              <w:pStyle w:val="Normal"/>
              <w:widowControl/>
              <w:spacing w:lineRule="auto" w:line="276" w:before="0" w:after="0"/>
              <w:jc w:val="left"/>
              <w:rPr>
                <w:rFonts w:ascii="Times New Roman" w:hAnsi="Times New Roman" w:eastAsia="Times New Roman" w:cs="Times New Roman"/>
                <w:sz w:val="22"/>
                <w:szCs w:val="22"/>
                <w:lang w:val="lt-LT"/>
              </w:rPr>
            </w:pPr>
            <w:r>
              <w:rPr>
                <w:rFonts w:eastAsia="Times New Roman" w:cs="Times New Roman" w:ascii="Times New Roman" w:hAnsi="Times New Roman"/>
                <w:kern w:val="0"/>
                <w:sz w:val="22"/>
                <w:szCs w:val="22"/>
                <w:lang w:val="lt-LT" w:eastAsia="ja-JP" w:bidi="ar-SA"/>
              </w:rPr>
              <w:t>6. Google Ads kampanijų pirkimas. Fiksuota suma su PVM</w:t>
            </w:r>
          </w:p>
        </w:tc>
        <w:tc>
          <w:tcPr>
            <w:tcW w:w="2400" w:type="dxa"/>
            <w:tcBorders/>
            <w:shd w:color="auto" w:fill="CAEDFB" w:themeFill="accent4" w:themeFillTint="33" w:val="clear"/>
          </w:tcPr>
          <w:p>
            <w:pPr>
              <w:pStyle w:val="Normal"/>
              <w:widowControl/>
              <w:spacing w:lineRule="auto" w:line="276" w:before="0" w:after="0"/>
              <w:jc w:val="left"/>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lt-LT" w:eastAsia="ja-JP" w:bidi="ar-SA"/>
              </w:rPr>
              <w:t xml:space="preserve">Fiksuota suma: </w:t>
            </w:r>
          </w:p>
          <w:p>
            <w:pPr>
              <w:pStyle w:val="Normal"/>
              <w:widowControl/>
              <w:spacing w:lineRule="auto" w:line="276" w:before="0" w:after="0"/>
              <w:jc w:val="left"/>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lt-LT" w:eastAsia="ja-JP" w:bidi="ar-SA"/>
              </w:rPr>
              <w:t>3000 Eur. su PVM</w:t>
            </w:r>
          </w:p>
          <w:p>
            <w:pPr>
              <w:pStyle w:val="Normal"/>
              <w:widowControl/>
              <w:spacing w:lineRule="auto" w:line="276" w:before="0" w:after="0"/>
              <w:jc w:val="left"/>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en-US" w:eastAsia="ja-JP" w:bidi="ar-SA"/>
              </w:rPr>
            </w:r>
          </w:p>
        </w:tc>
        <w:tc>
          <w:tcPr>
            <w:tcW w:w="3330" w:type="dxa"/>
            <w:tcBorders>
              <w:right w:val="single" w:sz="6" w:space="0" w:color="000000"/>
            </w:tcBorders>
          </w:tcPr>
          <w:p>
            <w:pPr>
              <w:pStyle w:val="Normal"/>
              <w:widowControl/>
              <w:spacing w:lineRule="auto" w:line="276" w:before="0" w:after="0"/>
              <w:jc w:val="left"/>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lt-LT" w:eastAsia="ja-JP" w:bidi="ar-SA"/>
              </w:rPr>
              <w:t>Reklamos biudžetas yra fiksuotas. Jis apmokamas kaip reklamos paslaugos.</w:t>
            </w:r>
          </w:p>
          <w:p>
            <w:pPr>
              <w:pStyle w:val="Normal"/>
              <w:widowControl/>
              <w:spacing w:lineRule="auto" w:line="276" w:before="0" w:after="0"/>
              <w:jc w:val="left"/>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en-US" w:eastAsia="ja-JP" w:bidi="ar-SA"/>
              </w:rPr>
            </w:r>
          </w:p>
          <w:p>
            <w:pPr>
              <w:pStyle w:val="Normal"/>
              <w:widowControl/>
              <w:spacing w:lineRule="auto" w:line="276" w:before="0" w:after="0"/>
              <w:jc w:val="left"/>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lt-LT" w:eastAsia="ja-JP" w:bidi="ar-SA"/>
              </w:rPr>
              <w:t>Reklama perkama 2 kartus per metus, iš viso Sutarties galiojimo laikotarpiu perkama ne mažiau 5 kartų.</w:t>
            </w:r>
          </w:p>
          <w:p>
            <w:pPr>
              <w:pStyle w:val="Normal"/>
              <w:widowControl/>
              <w:spacing w:lineRule="auto" w:line="276" w:before="0" w:after="0"/>
              <w:jc w:val="left"/>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en-US" w:eastAsia="ja-JP" w:bidi="ar-SA"/>
              </w:rPr>
            </w:r>
          </w:p>
        </w:tc>
      </w:tr>
      <w:tr>
        <w:trPr>
          <w:trHeight w:val="2985" w:hRule="atLeast"/>
        </w:trPr>
        <w:tc>
          <w:tcPr>
            <w:tcW w:w="4650" w:type="dxa"/>
            <w:tcBorders>
              <w:left w:val="single" w:sz="6" w:space="0" w:color="000000"/>
            </w:tcBorders>
          </w:tcPr>
          <w:p>
            <w:pPr>
              <w:pStyle w:val="Normal"/>
              <w:widowControl/>
              <w:spacing w:lineRule="auto" w:line="276" w:before="0" w:after="0"/>
              <w:jc w:val="left"/>
              <w:rPr>
                <w:rFonts w:ascii="Times New Roman" w:hAnsi="Times New Roman" w:eastAsia="Times New Roman" w:cs="Times New Roman"/>
                <w:sz w:val="22"/>
                <w:szCs w:val="22"/>
              </w:rPr>
            </w:pPr>
            <w:r>
              <w:rPr>
                <w:rFonts w:eastAsia="Times New Roman" w:cs="Times New Roman" w:ascii="Times New Roman" w:hAnsi="Times New Roman"/>
                <w:kern w:val="0"/>
                <w:sz w:val="22"/>
                <w:szCs w:val="22"/>
                <w:lang w:val="lt-LT" w:eastAsia="ja-JP" w:bidi="ar-SA"/>
              </w:rPr>
              <w:t>7. „Google Analytics 4“ rodiklių nustatymas, stebėsena ir efektyvinimo rekomendacijų teikimas:</w:t>
            </w:r>
          </w:p>
          <w:p>
            <w:pPr>
              <w:pStyle w:val="ListParagraph"/>
              <w:widowControl/>
              <w:numPr>
                <w:ilvl w:val="0"/>
                <w:numId w:val="2"/>
              </w:numPr>
              <w:spacing w:lineRule="auto" w:line="276" w:before="0" w:after="0"/>
              <w:contextualSpacing/>
              <w:jc w:val="left"/>
              <w:rPr>
                <w:rFonts w:ascii="Times New Roman" w:hAnsi="Times New Roman" w:eastAsia="Times New Roman" w:cs="Times New Roman"/>
                <w:sz w:val="16"/>
                <w:szCs w:val="16"/>
              </w:rPr>
            </w:pPr>
            <w:r>
              <w:rPr>
                <w:rFonts w:eastAsia="Times New Roman" w:cs="Times New Roman" w:ascii="Times New Roman" w:hAnsi="Times New Roman"/>
                <w:kern w:val="0"/>
                <w:sz w:val="16"/>
                <w:szCs w:val="16"/>
                <w:lang w:val="lt-LT" w:eastAsia="ja-JP" w:bidi="ar-SA"/>
              </w:rPr>
              <w:t>„</w:t>
            </w:r>
            <w:r>
              <w:rPr>
                <w:rFonts w:eastAsia="Times New Roman" w:cs="Times New Roman" w:ascii="Times New Roman" w:hAnsi="Times New Roman"/>
                <w:kern w:val="0"/>
                <w:sz w:val="16"/>
                <w:szCs w:val="16"/>
                <w:lang w:val="lt-LT" w:eastAsia="ja-JP" w:bidi="ar-SA"/>
              </w:rPr>
              <w:t>Google Analytics 4“ rodiklių sukonfigūravimas pagal PO poreikį.</w:t>
            </w:r>
          </w:p>
          <w:p>
            <w:pPr>
              <w:pStyle w:val="ListParagraph"/>
              <w:widowControl/>
              <w:numPr>
                <w:ilvl w:val="0"/>
                <w:numId w:val="2"/>
              </w:numPr>
              <w:spacing w:lineRule="auto" w:line="276" w:before="0" w:after="0"/>
              <w:contextualSpacing/>
              <w:jc w:val="left"/>
              <w:rPr>
                <w:rFonts w:ascii="Times New Roman" w:hAnsi="Times New Roman" w:eastAsia="Times New Roman" w:cs="Times New Roman"/>
                <w:sz w:val="16"/>
                <w:szCs w:val="16"/>
              </w:rPr>
            </w:pPr>
            <w:r>
              <w:rPr>
                <w:rFonts w:eastAsia="Times New Roman" w:cs="Times New Roman" w:ascii="Times New Roman" w:hAnsi="Times New Roman"/>
                <w:kern w:val="0"/>
                <w:sz w:val="16"/>
                <w:szCs w:val="16"/>
                <w:lang w:val="lt-LT" w:eastAsia="ja-JP" w:bidi="ar-SA"/>
              </w:rPr>
              <w:t>Po kiekvienos Google Ads kampanijos bangos  ataskaitų analizė ir pasiektų rodiklių įvertinimo parengimas (iš viso 5 ataskaitos).</w:t>
            </w:r>
          </w:p>
          <w:p>
            <w:pPr>
              <w:pStyle w:val="ListParagraph"/>
              <w:widowControl/>
              <w:numPr>
                <w:ilvl w:val="0"/>
                <w:numId w:val="2"/>
              </w:numPr>
              <w:spacing w:lineRule="auto" w:line="276" w:before="0" w:after="0"/>
              <w:contextualSpacing/>
              <w:jc w:val="left"/>
              <w:rPr>
                <w:rFonts w:ascii="Times New Roman" w:hAnsi="Times New Roman" w:eastAsia="Times New Roman" w:cs="Times New Roman"/>
                <w:sz w:val="16"/>
                <w:szCs w:val="16"/>
              </w:rPr>
            </w:pPr>
            <w:r>
              <w:rPr>
                <w:rFonts w:eastAsia="Times New Roman" w:cs="Times New Roman" w:ascii="Times New Roman" w:hAnsi="Times New Roman"/>
                <w:kern w:val="0"/>
                <w:sz w:val="16"/>
                <w:szCs w:val="16"/>
                <w:lang w:val="lt-LT" w:eastAsia="ja-JP" w:bidi="ar-SA"/>
              </w:rPr>
              <w:t>Rekomendacijų, skirtų Google Ads kampanijų gerinimui, parengimas ir pristatymas PO.</w:t>
            </w:r>
          </w:p>
        </w:tc>
        <w:tc>
          <w:tcPr>
            <w:tcW w:w="2400" w:type="dxa"/>
            <w:tcBorders/>
            <w:shd w:color="auto" w:fill="CAEDFB" w:themeFill="accent4" w:themeFillTint="33" w:val="clear"/>
          </w:tcPr>
          <w:p>
            <w:pPr>
              <w:pStyle w:val="Normal"/>
              <w:widowControl/>
              <w:spacing w:lineRule="auto" w:line="276" w:before="0" w:after="0"/>
              <w:jc w:val="left"/>
              <w:rPr>
                <w:rFonts w:ascii="Times New Roman" w:hAnsi="Times New Roman" w:eastAsia="Times New Roman" w:cs="Times New Roman"/>
                <w:sz w:val="20"/>
                <w:szCs w:val="20"/>
                <w:lang w:val="lt-LT"/>
              </w:rPr>
            </w:pPr>
            <w:r>
              <w:rPr>
                <w:rFonts w:eastAsia="Times New Roman" w:cs="Times New Roman" w:ascii="Times New Roman" w:hAnsi="Times New Roman"/>
                <w:kern w:val="0"/>
                <w:sz w:val="20"/>
                <w:szCs w:val="20"/>
                <w:lang w:val="lt-LT" w:eastAsia="ja-JP" w:bidi="ar-SA"/>
              </w:rPr>
              <w:t>10 darbo valandų</w:t>
            </w:r>
          </w:p>
          <w:p>
            <w:pPr>
              <w:pStyle w:val="Normal"/>
              <w:widowControl/>
              <w:spacing w:lineRule="auto" w:line="276" w:before="0" w:after="0"/>
              <w:jc w:val="left"/>
              <w:rPr>
                <w:rFonts w:ascii="Times New Roman" w:hAnsi="Times New Roman" w:eastAsia="Times New Roman" w:cs="Times New Roman"/>
                <w:sz w:val="20"/>
                <w:szCs w:val="20"/>
                <w:lang w:val="lt-LT"/>
              </w:rPr>
            </w:pPr>
            <w:r>
              <w:rPr>
                <w:rFonts w:eastAsia="Times New Roman" w:cs="Times New Roman" w:ascii="Times New Roman" w:hAnsi="Times New Roman"/>
                <w:kern w:val="0"/>
                <w:sz w:val="20"/>
                <w:szCs w:val="20"/>
                <w:lang w:val="lt-LT" w:eastAsia="ja-JP" w:bidi="ar-SA"/>
              </w:rPr>
            </w:r>
          </w:p>
          <w:p>
            <w:pPr>
              <w:pStyle w:val="Normal"/>
              <w:widowControl/>
              <w:spacing w:lineRule="auto" w:line="276"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r>
          </w:p>
        </w:tc>
        <w:tc>
          <w:tcPr>
            <w:tcW w:w="3330" w:type="dxa"/>
            <w:tcBorders>
              <w:right w:val="single" w:sz="6" w:space="0" w:color="000000"/>
            </w:tcBorders>
          </w:tcPr>
          <w:p>
            <w:pPr>
              <w:pStyle w:val="Normal"/>
              <w:widowControl/>
              <w:spacing w:lineRule="auto" w:line="276"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w:t>
            </w:r>
          </w:p>
        </w:tc>
      </w:tr>
      <w:tr>
        <w:trPr>
          <w:trHeight w:val="300" w:hRule="atLeast"/>
        </w:trPr>
        <w:tc>
          <w:tcPr>
            <w:tcW w:w="4650" w:type="dxa"/>
            <w:tcBorders>
              <w:left w:val="single" w:sz="6" w:space="0" w:color="000000"/>
              <w:bottom w:val="single" w:sz="6" w:space="0" w:color="000000"/>
            </w:tcBorders>
          </w:tcPr>
          <w:p>
            <w:pPr>
              <w:pStyle w:val="Normal"/>
              <w:widowControl/>
              <w:spacing w:lineRule="auto" w:line="276" w:before="0" w:after="0"/>
              <w:jc w:val="left"/>
              <w:rPr>
                <w:rFonts w:ascii="Times New Roman" w:hAnsi="Times New Roman" w:eastAsia="Times New Roman" w:cs="Times New Roman"/>
                <w:sz w:val="22"/>
                <w:szCs w:val="22"/>
              </w:rPr>
            </w:pPr>
            <w:r>
              <w:rPr>
                <w:rFonts w:eastAsia="Times New Roman" w:cs="Times New Roman" w:ascii="Times New Roman" w:hAnsi="Times New Roman"/>
                <w:kern w:val="0"/>
                <w:sz w:val="22"/>
                <w:szCs w:val="22"/>
                <w:lang w:val="lt-LT" w:eastAsia="ja-JP" w:bidi="ar-SA"/>
              </w:rPr>
              <w:t>8. Kitos paslaugos:</w:t>
            </w:r>
          </w:p>
          <w:p>
            <w:pPr>
              <w:pStyle w:val="ListParagraph"/>
              <w:widowControl/>
              <w:numPr>
                <w:ilvl w:val="0"/>
                <w:numId w:val="1"/>
              </w:numPr>
              <w:spacing w:lineRule="auto" w:line="276" w:before="0" w:after="0"/>
              <w:contextualSpacing/>
              <w:jc w:val="left"/>
              <w:rPr>
                <w:rFonts w:ascii="Times New Roman" w:hAnsi="Times New Roman" w:eastAsia="Times New Roman" w:cs="Times New Roman"/>
                <w:sz w:val="16"/>
                <w:szCs w:val="16"/>
              </w:rPr>
            </w:pPr>
            <w:r>
              <w:rPr>
                <w:rFonts w:eastAsia="Times New Roman" w:cs="Times New Roman" w:ascii="Times New Roman" w:hAnsi="Times New Roman"/>
                <w:kern w:val="0"/>
                <w:sz w:val="16"/>
                <w:szCs w:val="16"/>
                <w:lang w:val="lt-LT" w:eastAsia="ja-JP" w:bidi="ar-SA"/>
              </w:rPr>
              <w:t>Paslaugų valdymo išlaidos: konsultacijos su PO, el. laiškai, dokumentacijos ir ataskaitų paruošimas po kiekvienos paslaugos įgyvendinimo.</w:t>
            </w:r>
          </w:p>
          <w:p>
            <w:pPr>
              <w:pStyle w:val="ListParagraph"/>
              <w:widowControl/>
              <w:numPr>
                <w:ilvl w:val="0"/>
                <w:numId w:val="1"/>
              </w:numPr>
              <w:spacing w:lineRule="auto" w:line="276" w:before="0" w:after="0"/>
              <w:contextualSpacing/>
              <w:jc w:val="left"/>
              <w:rPr>
                <w:rFonts w:ascii="Times New Roman" w:hAnsi="Times New Roman" w:eastAsia="Times New Roman" w:cs="Times New Roman"/>
                <w:sz w:val="16"/>
                <w:szCs w:val="16"/>
              </w:rPr>
            </w:pPr>
            <w:r>
              <w:rPr>
                <w:rFonts w:eastAsia="Times New Roman" w:cs="Times New Roman" w:ascii="Times New Roman" w:hAnsi="Times New Roman"/>
                <w:kern w:val="0"/>
                <w:sz w:val="16"/>
                <w:szCs w:val="16"/>
                <w:lang w:val="lt-LT" w:eastAsia="ja-JP" w:bidi="ar-SA"/>
              </w:rPr>
              <w:t>Galimos nenumatytos, bet svarbios paslaugos.</w:t>
            </w:r>
          </w:p>
        </w:tc>
        <w:tc>
          <w:tcPr>
            <w:tcW w:w="2400" w:type="dxa"/>
            <w:tcBorders>
              <w:bottom w:val="single" w:sz="6" w:space="0" w:color="000000"/>
            </w:tcBorders>
            <w:shd w:color="auto" w:fill="CAEDFB" w:themeFill="accent4" w:themeFillTint="33" w:val="clear"/>
          </w:tcPr>
          <w:p>
            <w:pPr>
              <w:pStyle w:val="Normal"/>
              <w:widowControl/>
              <w:spacing w:lineRule="auto" w:line="276" w:before="0" w:after="0"/>
              <w:jc w:val="left"/>
              <w:rPr>
                <w:rFonts w:ascii="Times New Roman" w:hAnsi="Times New Roman" w:eastAsia="Times New Roman" w:cs="Times New Roman"/>
                <w:sz w:val="20"/>
                <w:szCs w:val="20"/>
                <w:lang w:val="lt-LT"/>
              </w:rPr>
            </w:pPr>
            <w:r>
              <w:rPr>
                <w:rFonts w:eastAsia="Times New Roman" w:cs="Times New Roman" w:ascii="Times New Roman" w:hAnsi="Times New Roman"/>
                <w:kern w:val="0"/>
                <w:sz w:val="20"/>
                <w:szCs w:val="20"/>
                <w:lang w:val="lt-LT" w:eastAsia="ja-JP" w:bidi="ar-SA"/>
              </w:rPr>
              <w:t>30 darbo valandų</w:t>
            </w:r>
          </w:p>
          <w:p>
            <w:pPr>
              <w:pStyle w:val="Normal"/>
              <w:widowControl/>
              <w:spacing w:lineRule="auto" w:line="276"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r>
          </w:p>
        </w:tc>
        <w:tc>
          <w:tcPr>
            <w:tcW w:w="3330" w:type="dxa"/>
            <w:tcBorders>
              <w:bottom w:val="single" w:sz="6" w:space="0" w:color="000000"/>
              <w:right w:val="single" w:sz="6" w:space="0" w:color="000000"/>
            </w:tcBorders>
          </w:tcPr>
          <w:p>
            <w:pPr>
              <w:pStyle w:val="Normal"/>
              <w:widowControl/>
              <w:spacing w:lineRule="auto" w:line="276" w:before="0" w:after="0"/>
              <w:jc w:val="left"/>
              <w:rPr>
                <w:rFonts w:ascii="Times New Roman" w:hAnsi="Times New Roman" w:eastAsia="Times New Roman" w:cs="Times New Roman"/>
              </w:rPr>
            </w:pPr>
            <w:r>
              <w:rPr>
                <w:rFonts w:eastAsia="Times New Roman" w:cs="Times New Roman" w:ascii="Times New Roman" w:hAnsi="Times New Roman"/>
                <w:kern w:val="0"/>
                <w:sz w:val="24"/>
                <w:szCs w:val="24"/>
                <w:lang w:val="en-US" w:eastAsia="ja-JP" w:bidi="ar-SA"/>
              </w:rPr>
              <w:t>--</w:t>
            </w:r>
          </w:p>
        </w:tc>
      </w:tr>
    </w:tbl>
    <w:p>
      <w:pPr>
        <w:pStyle w:val="Normal"/>
        <w:spacing w:lineRule="auto" w:line="276" w:before="0" w:after="160"/>
        <w:rPr>
          <w:rFonts w:ascii="Aptos" w:hAnsi="Aptos" w:eastAsia="Aptos" w:cs="Aptos"/>
          <w:color w:themeColor="text1" w:val="000000"/>
        </w:rPr>
      </w:pPr>
      <w:r>
        <w:rPr>
          <w:lang w:val="lt-LT"/>
        </w:rPr>
      </w:r>
    </w:p>
    <w:sectPr>
      <w:headerReference w:type="default" r:id="rId5"/>
      <w:footerReference w:type="default" r:id="rId6"/>
      <w:type w:val="nextPage"/>
      <w:pgSz w:w="12240" w:h="15840"/>
      <w:pgMar w:left="720" w:right="720" w:gutter="0" w:header="720" w:top="777" w:footer="720" w:bottom="77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80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600"/>
      <w:gridCol w:w="3600"/>
      <w:gridCol w:w="3600"/>
    </w:tblGrid>
    <w:tr>
      <w:trPr>
        <w:trHeight w:val="300" w:hRule="atLeast"/>
      </w:trPr>
      <w:tc>
        <w:tcPr>
          <w:tcW w:w="3600" w:type="dxa"/>
          <w:tcBorders/>
        </w:tcPr>
        <w:p>
          <w:pPr>
            <w:pStyle w:val="Header"/>
            <w:ind w:left="-115"/>
            <w:rPr/>
          </w:pPr>
          <w:r>
            <w:rPr/>
          </w:r>
        </w:p>
      </w:tc>
      <w:tc>
        <w:tcPr>
          <w:tcW w:w="3600" w:type="dxa"/>
          <w:tcBorders/>
        </w:tcPr>
        <w:p>
          <w:pPr>
            <w:pStyle w:val="Header"/>
            <w:jc w:val="center"/>
            <w:rPr>
              <w:sz w:val="20"/>
              <w:szCs w:val="20"/>
            </w:rPr>
          </w:pPr>
          <w:r>
            <w:rPr>
              <w:rFonts w:eastAsia="Times New Roman" w:cs="Times New Roman" w:ascii="Times New Roman" w:hAnsi="Times New Roman"/>
              <w:sz w:val="20"/>
              <w:szCs w:val="20"/>
            </w:rPr>
            <w:fldChar w:fldCharType="begin"/>
          </w:r>
          <w:r>
            <w:rPr>
              <w:sz w:val="20"/>
              <w:szCs w:val="20"/>
              <w:rFonts w:eastAsia="Times New Roman" w:cs="Times New Roman" w:ascii="Times New Roman" w:hAnsi="Times New Roman"/>
            </w:rPr>
            <w:instrText xml:space="preserve"> PAGE </w:instrText>
          </w:r>
          <w:r>
            <w:rPr>
              <w:sz w:val="20"/>
              <w:szCs w:val="20"/>
              <w:rFonts w:eastAsia="Times New Roman" w:cs="Times New Roman" w:ascii="Times New Roman" w:hAnsi="Times New Roman"/>
            </w:rPr>
            <w:fldChar w:fldCharType="separate"/>
          </w:r>
          <w:r>
            <w:rPr>
              <w:sz w:val="20"/>
              <w:szCs w:val="20"/>
              <w:rFonts w:eastAsia="Times New Roman" w:cs="Times New Roman" w:ascii="Times New Roman" w:hAnsi="Times New Roman"/>
            </w:rPr>
            <w:t>7</w:t>
          </w:r>
          <w:r>
            <w:rPr>
              <w:sz w:val="20"/>
              <w:szCs w:val="20"/>
              <w:rFonts w:eastAsia="Times New Roman" w:cs="Times New Roman" w:ascii="Times New Roman" w:hAnsi="Times New Roman"/>
            </w:rPr>
            <w:fldChar w:fldCharType="end"/>
          </w:r>
        </w:p>
      </w:tc>
      <w:tc>
        <w:tcPr>
          <w:tcW w:w="3600" w:type="dxa"/>
          <w:tcBorders/>
        </w:tcPr>
        <w:p>
          <w:pPr>
            <w:pStyle w:val="Header"/>
            <w:ind w:right="-115"/>
            <w:jc w:val="right"/>
            <w:rPr/>
          </w:pPr>
          <w:r>
            <w:rPr/>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80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600"/>
      <w:gridCol w:w="3600"/>
      <w:gridCol w:w="3600"/>
    </w:tblGrid>
    <w:tr>
      <w:trPr>
        <w:trHeight w:val="300" w:hRule="atLeast"/>
      </w:trPr>
      <w:tc>
        <w:tcPr>
          <w:tcW w:w="3600" w:type="dxa"/>
          <w:tcBorders/>
        </w:tcPr>
        <w:p>
          <w:pPr>
            <w:pStyle w:val="Header"/>
            <w:ind w:left="-115"/>
            <w:rPr/>
          </w:pPr>
          <w:r>
            <w:rPr/>
          </w:r>
        </w:p>
      </w:tc>
      <w:tc>
        <w:tcPr>
          <w:tcW w:w="3600" w:type="dxa"/>
          <w:tcBorders/>
        </w:tcPr>
        <w:p>
          <w:pPr>
            <w:pStyle w:val="Header"/>
            <w:jc w:val="center"/>
            <w:rPr/>
          </w:pPr>
          <w:r>
            <w:rPr/>
          </w:r>
        </w:p>
      </w:tc>
      <w:tc>
        <w:tcPr>
          <w:tcW w:w="3600" w:type="dxa"/>
          <w:tcBorders/>
        </w:tcPr>
        <w:p>
          <w:pPr>
            <w:pStyle w:val="Header"/>
            <w:ind w:right="-115"/>
            <w:jc w:val="right"/>
            <w:rPr/>
          </w:pPr>
          <w:r>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2"/>
      <w:numFmt w:val="upperRoman"/>
      <w:lvlText w:val="%1."/>
      <w:lvlJc w:val="left"/>
      <w:pPr>
        <w:tabs>
          <w:tab w:val="num" w:pos="0"/>
        </w:tabs>
        <w:ind w:left="1080" w:hanging="72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upperRoman"/>
      <w:lvlText w:val="%1."/>
      <w:lvlJc w:val="righ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decimal"/>
      <w:lvlText w:val="%1."/>
      <w:lvlJc w:val="left"/>
      <w:pPr>
        <w:tabs>
          <w:tab w:val="num" w:pos="0"/>
        </w:tabs>
        <w:ind w:left="720" w:hanging="360"/>
      </w:pPr>
      <w:rPr/>
    </w:lvl>
    <w:lvl w:ilvl="1">
      <w:start w:val="1"/>
      <w:numFmt w:val="decimal"/>
      <w:lvlText w:val="%1.%2."/>
      <w:lvlJc w:val="left"/>
      <w:pPr>
        <w:tabs>
          <w:tab w:val="num" w:pos="0"/>
        </w:tabs>
        <w:ind w:left="1440" w:hanging="360"/>
      </w:pPr>
      <w:rPr/>
    </w:lvl>
    <w:lvl w:ilvl="2">
      <w:start w:val="1"/>
      <w:numFmt w:val="decimal"/>
      <w:lvlText w:val="%1.%2.%3."/>
      <w:lvlJc w:val="left"/>
      <w:pPr>
        <w:tabs>
          <w:tab w:val="num" w:pos="0"/>
        </w:tabs>
        <w:ind w:left="2160" w:hanging="180"/>
      </w:pPr>
      <w:rPr/>
    </w:lvl>
    <w:lvl w:ilvl="3">
      <w:start w:val="1"/>
      <w:numFmt w:val="decimal"/>
      <w:lvlText w:val="%1.%2.%3.%4."/>
      <w:lvlJc w:val="left"/>
      <w:pPr>
        <w:tabs>
          <w:tab w:val="num" w:pos="0"/>
        </w:tabs>
        <w:ind w:left="2880" w:hanging="360"/>
      </w:pPr>
      <w:rPr/>
    </w:lvl>
    <w:lvl w:ilvl="4">
      <w:start w:val="1"/>
      <w:numFmt w:val="decimal"/>
      <w:lvlText w:val="%1.%2.%3.%4.%5."/>
      <w:lvlJc w:val="left"/>
      <w:pPr>
        <w:tabs>
          <w:tab w:val="num" w:pos="0"/>
        </w:tabs>
        <w:ind w:left="3600" w:hanging="360"/>
      </w:pPr>
      <w:rPr/>
    </w:lvl>
    <w:lvl w:ilvl="5">
      <w:start w:val="1"/>
      <w:numFmt w:val="decimal"/>
      <w:lvlText w:val="%1.%2.%3.%4.%5.%6."/>
      <w:lvlJc w:val="left"/>
      <w:pPr>
        <w:tabs>
          <w:tab w:val="num" w:pos="0"/>
        </w:tabs>
        <w:ind w:left="4320" w:hanging="180"/>
      </w:pPr>
      <w:rPr/>
    </w:lvl>
    <w:lvl w:ilvl="6">
      <w:start w:val="1"/>
      <w:numFmt w:val="decimal"/>
      <w:lvlText w:val="%1.%2.%3.%4.%5.%6.%7."/>
      <w:lvlJc w:val="left"/>
      <w:pPr>
        <w:tabs>
          <w:tab w:val="num" w:pos="0"/>
        </w:tabs>
        <w:ind w:left="5040" w:hanging="360"/>
      </w:pPr>
      <w:rPr/>
    </w:lvl>
    <w:lvl w:ilvl="7">
      <w:start w:val="1"/>
      <w:numFmt w:val="decimal"/>
      <w:lvlText w:val="%1.%2.%3.%4.%5.%6.%7.%8."/>
      <w:lvlJc w:val="left"/>
      <w:pPr>
        <w:tabs>
          <w:tab w:val="num" w:pos="0"/>
        </w:tabs>
        <w:ind w:left="5760" w:hanging="360"/>
      </w:pPr>
      <w:rPr/>
    </w:lvl>
    <w:lvl w:ilvl="8">
      <w:start w:val="1"/>
      <w:numFmt w:val="decimal"/>
      <w:lvlText w:val="%1.%2.%3.%4.%5.%6.%7.%8.%9."/>
      <w:lvlJc w:val="left"/>
      <w:pPr>
        <w:tabs>
          <w:tab w:val="num" w:pos="0"/>
        </w:tabs>
        <w:ind w:left="6480" w:hanging="180"/>
      </w:pPr>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5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 w:cs="" w:asciiTheme="minorHAnsi" w:cstheme="minorBidi" w:eastAsiaTheme="minorEastAsia" w:hAnsiTheme="minorHAnsi"/>
        <w:sz w:val="24"/>
        <w:szCs w:val="24"/>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8" w:before="0" w:after="160"/>
      <w:jc w:val="left"/>
    </w:pPr>
    <w:rPr>
      <w:rFonts w:ascii="Aptos" w:hAnsi="Aptos" w:eastAsia="" w:cs="" w:asciiTheme="minorHAnsi" w:cstheme="minorBidi" w:eastAsiaTheme="minorEastAsia" w:hAnsiTheme="minorHAnsi"/>
      <w:color w:val="auto"/>
      <w:kern w:val="0"/>
      <w:sz w:val="24"/>
      <w:szCs w:val="24"/>
      <w:lang w:val="en-US" w:eastAsia="ja-JP" w:bidi="ar-SA"/>
    </w:rPr>
  </w:style>
  <w:style w:type="paragraph" w:styleId="Heading1">
    <w:name w:val="Heading 1"/>
    <w:basedOn w:val="Normal"/>
    <w:next w:val="Normal"/>
    <w:link w:val="Heading1Char"/>
    <w:uiPriority w:val="9"/>
    <w:qFormat/>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unhideWhenUsed/>
    <w:qFormat/>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unhideWhenUsed/>
    <w:qFormat/>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Heading4Char"/>
    <w:uiPriority w:val="9"/>
    <w:unhideWhenUsed/>
    <w:qFormat/>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Heading5Char"/>
    <w:uiPriority w:val="9"/>
    <w:unhideWhenUsed/>
    <w:qFormat/>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Heading6Char"/>
    <w:uiPriority w:val="9"/>
    <w:unhideWhenUsed/>
    <w:qFormat/>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unhideWhenUsed/>
    <w:qFormat/>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unhideWhenUsed/>
    <w:qFormat/>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unhideWhenUsed/>
    <w:qFormat/>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qFormat/>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qFormat/>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qFormat/>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qFormat/>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qFormat/>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qFormat/>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qFormat/>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qFormat/>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Pr>
      <w:rFonts w:eastAsia="" w:cs="" w:cstheme="majorBidi" w:eastAsiaTheme="majorEastAsia"/>
      <w:color w:themeColor="text1" w:themeTint="a6" w:val="595959"/>
      <w:spacing w:val="15"/>
      <w:sz w:val="28"/>
      <w:szCs w:val="28"/>
    </w:rPr>
  </w:style>
  <w:style w:type="character" w:styleId="IntenseEmphasis">
    <w:name w:val="Intense Emphasis"/>
    <w:basedOn w:val="DefaultParagraphFont"/>
    <w:uiPriority w:val="21"/>
    <w:qFormat/>
    <w:rPr>
      <w:i/>
      <w:iCs/>
      <w:color w:themeColor="accent1" w:themeShade="bf" w:val="0F4761"/>
    </w:rPr>
  </w:style>
  <w:style w:type="character" w:styleId="QuoteChar" w:customStyle="1">
    <w:name w:val="Quote Char"/>
    <w:basedOn w:val="DefaultParagraphFont"/>
    <w:link w:val="Quote"/>
    <w:uiPriority w:val="29"/>
    <w:qFormat/>
    <w:rPr>
      <w:i/>
      <w:iCs/>
      <w:color w:themeColor="text1" w:themeTint="bf" w:val="404040"/>
    </w:rPr>
  </w:style>
  <w:style w:type="character" w:styleId="IntenseQuoteChar" w:customStyle="1">
    <w:name w:val="Intense Quote Char"/>
    <w:basedOn w:val="DefaultParagraphFont"/>
    <w:link w:val="IntenseQuote"/>
    <w:uiPriority w:val="30"/>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Hyperlink">
    <w:name w:val="Hyperlink"/>
    <w:basedOn w:val="DefaultParagraphFont"/>
    <w:uiPriority w:val="99"/>
    <w:unhideWhenUsed/>
    <w:rsid w:val="30e9b226"/>
    <w:rPr>
      <w:color w:val="467886"/>
      <w:u w:val="single"/>
    </w:rPr>
  </w:style>
  <w:style w:type="character" w:styleId="Strong">
    <w:name w:val="Strong"/>
    <w:basedOn w:val="DefaultParagraphFont"/>
    <w:uiPriority w:val="22"/>
    <w:qFormat/>
    <w:rsid w:val="4ce6ce21"/>
    <w:rPr>
      <w:b/>
      <w:bCs/>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TitleChar"/>
    <w:uiPriority w:val="10"/>
    <w:qFormat/>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pPr>
      <w:spacing w:before="160" w:after="160"/>
      <w:jc w:val="center"/>
    </w:pPr>
    <w:rPr>
      <w:i/>
      <w:iCs/>
      <w:color w:themeColor="text1" w:themeTint="bf" w:val="404040"/>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ListParagraph">
    <w:name w:val="List Paragraph"/>
    <w:basedOn w:val="Normal"/>
    <w:uiPriority w:val="34"/>
    <w:qFormat/>
    <w:rsid w:val="30e9b226"/>
    <w:pPr>
      <w:spacing w:before="0" w:after="160"/>
      <w:ind w:left="720"/>
      <w:contextualSpacing/>
    </w:pPr>
    <w:rPr/>
  </w:style>
  <w:style w:type="paragraph" w:styleId="Prastasis1" w:customStyle="1">
    <w:name w:val="Įprastasis1"/>
    <w:basedOn w:val="Normal"/>
    <w:uiPriority w:val="1"/>
    <w:qFormat/>
    <w:rsid w:val="4ce6ce21"/>
    <w:pPr>
      <w:widowControl w:val="false"/>
      <w:spacing w:lineRule="auto" w:line="276" w:before="0" w:after="200"/>
    </w:pPr>
    <w:rPr>
      <w:rFonts w:ascii="Times New Roman" w:hAnsi="Times New Roman" w:eastAsia="Calibri" w:cs="Calibri"/>
      <w:color w:val="00000A"/>
      <w:lang w:eastAsia="en-US"/>
    </w:rPr>
  </w:style>
  <w:style w:type="paragraph" w:styleId="HeaderandFooter">
    <w:name w:val="Header and Footer"/>
    <w:basedOn w:val="Normal"/>
    <w:qFormat/>
    <w:pPr/>
    <w:rPr/>
  </w:style>
  <w:style w:type="paragraph" w:styleId="Header">
    <w:name w:val="Header"/>
    <w:basedOn w:val="Normal"/>
    <w:uiPriority w:val="99"/>
    <w:unhideWhenUsed/>
    <w:rsid w:val="76cbb20c"/>
    <w:pPr>
      <w:tabs>
        <w:tab w:val="clear" w:pos="720"/>
        <w:tab w:val="center" w:pos="4680" w:leader="none"/>
        <w:tab w:val="right" w:pos="9360" w:leader="none"/>
      </w:tabs>
      <w:spacing w:lineRule="auto" w:line="240" w:before="0" w:after="0"/>
    </w:pPr>
    <w:rPr/>
  </w:style>
  <w:style w:type="paragraph" w:styleId="Footer">
    <w:name w:val="Footer"/>
    <w:basedOn w:val="Normal"/>
    <w:uiPriority w:val="99"/>
    <w:unhideWhenUsed/>
    <w:rsid w:val="76cbb20c"/>
    <w:pPr>
      <w:tabs>
        <w:tab w:val="clear" w:pos="720"/>
        <w:tab w:val="center" w:pos="4680" w:leader="none"/>
        <w:tab w:val="right" w:pos="9360"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dai.lrv.lt/" TargetMode="External"/><Relationship Id="rId3" Type="http://schemas.openxmlformats.org/officeDocument/2006/relationships/hyperlink" Target="mailto:institutas@hi.lt" TargetMode="External"/><Relationship Id="rId4" Type="http://schemas.openxmlformats.org/officeDocument/2006/relationships/hyperlink" Target="mailto:ada.ekspertai@gmail.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b24185-aeae-4433-b70e-7616315af5c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5839E50EB6F949B42E0ED915805F42" ma:contentTypeVersion="10" ma:contentTypeDescription="Create a new document." ma:contentTypeScope="" ma:versionID="16a60416f17b14625ea6f236b49bfec7">
  <xsd:schema xmlns:xsd="http://www.w3.org/2001/XMLSchema" xmlns:xs="http://www.w3.org/2001/XMLSchema" xmlns:p="http://schemas.microsoft.com/office/2006/metadata/properties" xmlns:ns2="d1b24185-aeae-4433-b70e-7616315af5c2" targetNamespace="http://schemas.microsoft.com/office/2006/metadata/properties" ma:root="true" ma:fieldsID="713e6cc9be1501837a571ed12916bccc" ns2:_="">
    <xsd:import namespace="d1b24185-aeae-4433-b70e-7616315af5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24185-aeae-4433-b70e-7616315af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fb7308-f484-4afb-8e7f-a27b3a0d564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555F4-557C-4035-BBD8-E98EEA7B4F15}">
  <ds:schemaRefs>
    <ds:schemaRef ds:uri="http://schemas.microsoft.com/office/2006/metadata/properties"/>
    <ds:schemaRef ds:uri="http://schemas.microsoft.com/office/infopath/2007/PartnerControls"/>
    <ds:schemaRef ds:uri="d1b24185-aeae-4433-b70e-7616315af5c2"/>
  </ds:schemaRefs>
</ds:datastoreItem>
</file>

<file path=customXml/itemProps2.xml><?xml version="1.0" encoding="utf-8"?>
<ds:datastoreItem xmlns:ds="http://schemas.openxmlformats.org/officeDocument/2006/customXml" ds:itemID="{57D7D811-3ACB-4077-86B1-85F5DE8DB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24185-aeae-4433-b70e-7616315af5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12F530-D119-4158-8D89-67A3A4216A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93</TotalTime>
  <Application>LibreOffice/7.6.4.1$Windows_X86_64 LibreOffice_project/e19e193f88cd6c0525a17fb7a176ed8e6a3e2aa1</Application>
  <AppVersion>15.0000</AppVersion>
  <Pages>7</Pages>
  <Words>2377</Words>
  <Characters>16636</Characters>
  <CharactersWithSpaces>18852</CharactersWithSpaces>
  <Paragraphs>136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2025-10-01T14:43:00Z</dcterms:created>
  <dc:creator>Eglė Merkytė</dc:creator>
  <dc:description/>
  <dc:language>en-US</dc:language>
  <cp:lastModifiedBy/>
  <dcterms:modified xsi:type="dcterms:W3CDTF">2026-04-09T23:50:01Z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0x0101006E5839E50EB6F949B42E0ED915805F42</vt:lpwstr>
  </property>
  <property fmtid="{D5CDD505-2E9C-101B-9397-08002B2CF9AE}" pid="3" name="MediaServiceImageTags">
    <vt:lpwstr/>
  </property>
</Properties>
</file>