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08A4" w14:textId="77777777" w:rsidR="00F73563" w:rsidRPr="00062EB0" w:rsidRDefault="00F73563">
      <w:pPr>
        <w:rPr>
          <w:rFonts w:asciiTheme="minorHAnsi" w:hAnsiTheme="minorHAnsi" w:cstheme="minorHAnsi"/>
          <w:sz w:val="22"/>
          <w:szCs w:val="22"/>
        </w:rPr>
      </w:pPr>
    </w:p>
    <w:tbl>
      <w:tblPr>
        <w:tblW w:w="10673" w:type="dxa"/>
        <w:tblInd w:w="-147" w:type="dxa"/>
        <w:tblLook w:val="04A0" w:firstRow="1" w:lastRow="0" w:firstColumn="1" w:lastColumn="0" w:noHBand="0" w:noVBand="1"/>
      </w:tblPr>
      <w:tblGrid>
        <w:gridCol w:w="4542"/>
        <w:gridCol w:w="1833"/>
        <w:gridCol w:w="4298"/>
      </w:tblGrid>
      <w:tr w:rsidR="00D11CA9" w:rsidRPr="00062EB0" w14:paraId="5B96C09E" w14:textId="77777777" w:rsidTr="00D245F3">
        <w:trPr>
          <w:trHeight w:val="218"/>
        </w:trPr>
        <w:tc>
          <w:tcPr>
            <w:tcW w:w="4542" w:type="dxa"/>
            <w:vMerge w:val="restart"/>
          </w:tcPr>
          <w:p w14:paraId="68DF5385" w14:textId="6B4D9E0A" w:rsidR="00D11CA9" w:rsidRPr="00062EB0" w:rsidRDefault="003933AA" w:rsidP="000E25A3">
            <w:pPr>
              <w:spacing w:line="276" w:lineRule="auto"/>
              <w:contextualSpacing/>
              <w:rPr>
                <w:rFonts w:asciiTheme="minorHAnsi" w:hAnsiTheme="minorHAnsi" w:cstheme="minorHAnsi"/>
                <w:sz w:val="22"/>
                <w:szCs w:val="22"/>
              </w:rPr>
            </w:pPr>
            <w:r w:rsidRPr="00062EB0">
              <w:rPr>
                <w:rFonts w:asciiTheme="minorHAnsi" w:hAnsiTheme="minorHAnsi" w:cstheme="minorHAnsi"/>
                <w:bCs/>
                <w:sz w:val="22"/>
                <w:szCs w:val="22"/>
              </w:rPr>
              <w:t>Suinteresuotiems kandidatams</w:t>
            </w:r>
          </w:p>
          <w:p w14:paraId="5A94160B" w14:textId="1E9B6F28" w:rsidR="00D11CA9" w:rsidRPr="00062EB0" w:rsidRDefault="005717CF" w:rsidP="000E25A3">
            <w:pPr>
              <w:spacing w:line="276" w:lineRule="auto"/>
              <w:contextualSpacing/>
              <w:rPr>
                <w:rFonts w:asciiTheme="minorHAnsi" w:hAnsiTheme="minorHAnsi" w:cstheme="minorHAnsi"/>
                <w:sz w:val="22"/>
                <w:szCs w:val="22"/>
              </w:rPr>
            </w:pPr>
            <w:r w:rsidRPr="00062EB0">
              <w:rPr>
                <w:rFonts w:asciiTheme="minorHAnsi" w:hAnsiTheme="minorHAnsi" w:cstheme="minorHAnsi"/>
                <w:sz w:val="22"/>
                <w:szCs w:val="22"/>
              </w:rPr>
              <w:t xml:space="preserve">Siunčiama </w:t>
            </w:r>
            <w:r w:rsidR="00D11CA9" w:rsidRPr="00062EB0">
              <w:rPr>
                <w:rFonts w:asciiTheme="minorHAnsi" w:hAnsiTheme="minorHAnsi" w:cstheme="minorHAnsi"/>
                <w:sz w:val="22"/>
                <w:szCs w:val="22"/>
              </w:rPr>
              <w:t>CVP IS priemonėmis</w:t>
            </w:r>
          </w:p>
        </w:tc>
        <w:tc>
          <w:tcPr>
            <w:tcW w:w="1833" w:type="dxa"/>
          </w:tcPr>
          <w:p w14:paraId="7E1E8014" w14:textId="77777777" w:rsidR="00D11CA9" w:rsidRPr="00062EB0" w:rsidRDefault="00D11CA9" w:rsidP="000E25A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line="276" w:lineRule="auto"/>
              <w:contextualSpacing/>
              <w:jc w:val="right"/>
              <w:rPr>
                <w:rFonts w:asciiTheme="minorHAnsi" w:hAnsiTheme="minorHAnsi" w:cstheme="minorHAnsi"/>
                <w:sz w:val="22"/>
                <w:szCs w:val="22"/>
              </w:rPr>
            </w:pPr>
            <w:r w:rsidRPr="00062EB0">
              <w:rPr>
                <w:rFonts w:asciiTheme="minorHAnsi" w:hAnsiTheme="minorHAnsi" w:cstheme="minorHAnsi"/>
                <w:sz w:val="22"/>
                <w:szCs w:val="22"/>
              </w:rPr>
              <w:t xml:space="preserve">   </w:t>
            </w:r>
          </w:p>
        </w:tc>
        <w:tc>
          <w:tcPr>
            <w:tcW w:w="4298" w:type="dxa"/>
          </w:tcPr>
          <w:p w14:paraId="73248888" w14:textId="25D49FFF" w:rsidR="00D11CA9" w:rsidRPr="00062EB0" w:rsidRDefault="00D11CA9" w:rsidP="000E25A3">
            <w:pPr>
              <w:spacing w:line="276" w:lineRule="auto"/>
              <w:contextualSpacing/>
              <w:rPr>
                <w:rFonts w:asciiTheme="minorHAnsi" w:hAnsiTheme="minorHAnsi" w:cstheme="minorHAnsi"/>
                <w:sz w:val="22"/>
                <w:szCs w:val="22"/>
              </w:rPr>
            </w:pPr>
            <w:r w:rsidRPr="00062EB0">
              <w:rPr>
                <w:rFonts w:asciiTheme="minorHAnsi" w:hAnsiTheme="minorHAnsi" w:cstheme="minorHAnsi"/>
                <w:sz w:val="22"/>
                <w:szCs w:val="22"/>
              </w:rPr>
              <w:t xml:space="preserve">                      </w:t>
            </w:r>
            <w:sdt>
              <w:sdtPr>
                <w:rPr>
                  <w:rFonts w:asciiTheme="minorHAnsi" w:hAnsiTheme="minorHAnsi" w:cstheme="minorHAnsi"/>
                  <w:sz w:val="22"/>
                  <w:szCs w:val="22"/>
                </w:rPr>
                <w:id w:val="-423728591"/>
                <w:placeholder>
                  <w:docPart w:val="2B5291AFD51E44E2BD577D4FA8DCFCBD"/>
                </w:placeholder>
                <w:date>
                  <w:dateFormat w:val="yyyy 'm.' MMMM d 'd.'"/>
                  <w:lid w:val="lt-LT"/>
                  <w:storeMappedDataAs w:val="dateTime"/>
                  <w:calendar w:val="gregorian"/>
                </w:date>
              </w:sdtPr>
              <w:sdtEndPr/>
              <w:sdtContent>
                <w:r w:rsidR="008A5305" w:rsidRPr="00062EB0">
                  <w:rPr>
                    <w:rFonts w:asciiTheme="minorHAnsi" w:hAnsiTheme="minorHAnsi" w:cstheme="minorHAnsi"/>
                    <w:sz w:val="22"/>
                    <w:szCs w:val="22"/>
                  </w:rPr>
                  <w:t>202</w:t>
                </w:r>
                <w:r w:rsidR="003933AA" w:rsidRPr="00062EB0">
                  <w:rPr>
                    <w:rFonts w:asciiTheme="minorHAnsi" w:hAnsiTheme="minorHAnsi" w:cstheme="minorHAnsi"/>
                    <w:sz w:val="22"/>
                    <w:szCs w:val="22"/>
                  </w:rPr>
                  <w:t>6</w:t>
                </w:r>
                <w:r w:rsidR="008A5305" w:rsidRPr="00062EB0">
                  <w:rPr>
                    <w:rFonts w:asciiTheme="minorHAnsi" w:hAnsiTheme="minorHAnsi" w:cstheme="minorHAnsi"/>
                    <w:sz w:val="22"/>
                    <w:szCs w:val="22"/>
                  </w:rPr>
                  <w:t xml:space="preserve"> m. </w:t>
                </w:r>
                <w:r w:rsidR="003933AA" w:rsidRPr="00062EB0">
                  <w:rPr>
                    <w:rFonts w:asciiTheme="minorHAnsi" w:hAnsiTheme="minorHAnsi" w:cstheme="minorHAnsi"/>
                    <w:sz w:val="22"/>
                    <w:szCs w:val="22"/>
                  </w:rPr>
                  <w:t>balandžio</w:t>
                </w:r>
                <w:r w:rsidR="008A5305" w:rsidRPr="00062EB0">
                  <w:rPr>
                    <w:rFonts w:asciiTheme="minorHAnsi" w:hAnsiTheme="minorHAnsi" w:cstheme="minorHAnsi"/>
                    <w:sz w:val="22"/>
                    <w:szCs w:val="22"/>
                  </w:rPr>
                  <w:t xml:space="preserve"> </w:t>
                </w:r>
                <w:r w:rsidR="00690DBC">
                  <w:rPr>
                    <w:rFonts w:asciiTheme="minorHAnsi" w:hAnsiTheme="minorHAnsi" w:cstheme="minorHAnsi"/>
                    <w:sz w:val="22"/>
                    <w:szCs w:val="22"/>
                  </w:rPr>
                  <w:t>10</w:t>
                </w:r>
                <w:r w:rsidR="008A5305" w:rsidRPr="00062EB0">
                  <w:rPr>
                    <w:rFonts w:asciiTheme="minorHAnsi" w:hAnsiTheme="minorHAnsi" w:cstheme="minorHAnsi"/>
                    <w:sz w:val="22"/>
                    <w:szCs w:val="22"/>
                  </w:rPr>
                  <w:t xml:space="preserve"> d.</w:t>
                </w:r>
              </w:sdtContent>
            </w:sdt>
          </w:p>
        </w:tc>
      </w:tr>
      <w:tr w:rsidR="00D11CA9" w:rsidRPr="00062EB0" w14:paraId="1AF406FC" w14:textId="77777777" w:rsidTr="00D245F3">
        <w:trPr>
          <w:trHeight w:val="307"/>
        </w:trPr>
        <w:tc>
          <w:tcPr>
            <w:tcW w:w="4542" w:type="dxa"/>
            <w:vMerge/>
          </w:tcPr>
          <w:p w14:paraId="416846F0" w14:textId="77777777" w:rsidR="00D11CA9" w:rsidRPr="00062EB0" w:rsidRDefault="00D11CA9" w:rsidP="000E25A3">
            <w:pPr>
              <w:spacing w:line="276" w:lineRule="auto"/>
              <w:contextualSpacing/>
              <w:rPr>
                <w:rFonts w:asciiTheme="minorHAnsi" w:hAnsiTheme="minorHAnsi" w:cstheme="minorHAnsi"/>
                <w:sz w:val="22"/>
                <w:szCs w:val="22"/>
              </w:rPr>
            </w:pPr>
          </w:p>
        </w:tc>
        <w:tc>
          <w:tcPr>
            <w:tcW w:w="1833" w:type="dxa"/>
          </w:tcPr>
          <w:p w14:paraId="58764159" w14:textId="77777777" w:rsidR="00D11CA9" w:rsidRPr="00062EB0" w:rsidRDefault="00D11CA9" w:rsidP="000E25A3">
            <w:pPr>
              <w:spacing w:line="276" w:lineRule="auto"/>
              <w:contextualSpacing/>
              <w:jc w:val="right"/>
              <w:rPr>
                <w:rFonts w:asciiTheme="minorHAnsi" w:hAnsiTheme="minorHAnsi" w:cstheme="minorHAnsi"/>
                <w:sz w:val="22"/>
                <w:szCs w:val="22"/>
              </w:rPr>
            </w:pPr>
            <w:r w:rsidRPr="00062EB0">
              <w:rPr>
                <w:rFonts w:asciiTheme="minorHAnsi" w:hAnsiTheme="minorHAnsi" w:cstheme="minorHAnsi"/>
                <w:sz w:val="22"/>
                <w:szCs w:val="22"/>
              </w:rPr>
              <w:t xml:space="preserve">                      </w:t>
            </w:r>
          </w:p>
        </w:tc>
        <w:tc>
          <w:tcPr>
            <w:tcW w:w="4298" w:type="dxa"/>
          </w:tcPr>
          <w:p w14:paraId="4BB5DD35" w14:textId="77777777" w:rsidR="00D11CA9" w:rsidRPr="00062EB0" w:rsidRDefault="00D11CA9" w:rsidP="000E25A3">
            <w:pPr>
              <w:spacing w:line="276" w:lineRule="auto"/>
              <w:contextualSpacing/>
              <w:rPr>
                <w:rFonts w:asciiTheme="minorHAnsi" w:hAnsiTheme="minorHAnsi" w:cstheme="minorHAnsi"/>
                <w:sz w:val="22"/>
                <w:szCs w:val="22"/>
              </w:rPr>
            </w:pPr>
            <w:r w:rsidRPr="00062EB0">
              <w:rPr>
                <w:rFonts w:asciiTheme="minorHAnsi" w:hAnsiTheme="minorHAnsi" w:cstheme="minorHAnsi"/>
                <w:sz w:val="22"/>
                <w:szCs w:val="22"/>
              </w:rPr>
              <w:t xml:space="preserve"> </w:t>
            </w:r>
          </w:p>
        </w:tc>
      </w:tr>
    </w:tbl>
    <w:p w14:paraId="1EBCA506" w14:textId="77777777" w:rsidR="00D11CA9" w:rsidRPr="00062EB0" w:rsidRDefault="00D11CA9" w:rsidP="000E25A3">
      <w:pPr>
        <w:widowControl w:val="0"/>
        <w:spacing w:line="276" w:lineRule="auto"/>
        <w:jc w:val="both"/>
        <w:rPr>
          <w:rFonts w:asciiTheme="minorHAnsi" w:hAnsiTheme="minorHAnsi" w:cstheme="minorHAnsi"/>
          <w:b/>
          <w:bCs/>
          <w:sz w:val="22"/>
          <w:szCs w:val="22"/>
        </w:rPr>
      </w:pPr>
    </w:p>
    <w:p w14:paraId="73CFA7B8" w14:textId="2F8C5B6C" w:rsidR="00557F16" w:rsidRPr="00062EB0" w:rsidRDefault="00557F16" w:rsidP="00557F16">
      <w:pPr>
        <w:tabs>
          <w:tab w:val="left" w:pos="567"/>
        </w:tabs>
        <w:jc w:val="both"/>
        <w:rPr>
          <w:rFonts w:asciiTheme="minorHAnsi" w:hAnsiTheme="minorHAnsi" w:cstheme="minorHAnsi"/>
          <w:b/>
          <w:sz w:val="22"/>
          <w:szCs w:val="22"/>
        </w:rPr>
      </w:pPr>
      <w:r w:rsidRPr="00062EB0">
        <w:rPr>
          <w:rFonts w:asciiTheme="minorHAnsi" w:hAnsiTheme="minorHAnsi" w:cstheme="minorHAnsi"/>
          <w:b/>
          <w:sz w:val="22"/>
          <w:szCs w:val="22"/>
        </w:rPr>
        <w:t xml:space="preserve">DĖL </w:t>
      </w:r>
      <w:r w:rsidR="003933AA" w:rsidRPr="00062EB0">
        <w:rPr>
          <w:rFonts w:asciiTheme="minorHAnsi" w:hAnsiTheme="minorHAnsi" w:cstheme="minorHAnsi"/>
          <w:b/>
          <w:sz w:val="22"/>
          <w:szCs w:val="22"/>
        </w:rPr>
        <w:t>GAUTŲ KLAUSIMŲ</w:t>
      </w:r>
    </w:p>
    <w:p w14:paraId="006225B3" w14:textId="77777777" w:rsidR="00557F16" w:rsidRPr="00062EB0" w:rsidRDefault="00557F16" w:rsidP="00557F16">
      <w:pPr>
        <w:tabs>
          <w:tab w:val="left" w:pos="567"/>
        </w:tabs>
        <w:jc w:val="both"/>
        <w:rPr>
          <w:rFonts w:asciiTheme="minorHAnsi" w:hAnsiTheme="minorHAnsi" w:cstheme="minorHAnsi"/>
          <w:b/>
          <w:sz w:val="22"/>
          <w:szCs w:val="22"/>
        </w:rPr>
      </w:pPr>
    </w:p>
    <w:p w14:paraId="1BF17B4D" w14:textId="5A43DBD6" w:rsidR="00F957DC" w:rsidRPr="00062EB0" w:rsidRDefault="00F957DC" w:rsidP="00F957DC">
      <w:pPr>
        <w:tabs>
          <w:tab w:val="left" w:pos="567"/>
        </w:tabs>
        <w:jc w:val="both"/>
        <w:rPr>
          <w:rFonts w:asciiTheme="minorHAnsi" w:hAnsiTheme="minorHAnsi" w:cstheme="minorHAnsi"/>
          <w:bCs/>
          <w:sz w:val="22"/>
          <w:szCs w:val="22"/>
        </w:rPr>
      </w:pPr>
      <w:r w:rsidRPr="00062EB0">
        <w:rPr>
          <w:rFonts w:asciiTheme="minorHAnsi" w:hAnsiTheme="minorHAnsi" w:cstheme="minorHAnsi"/>
          <w:bCs/>
          <w:sz w:val="22"/>
          <w:szCs w:val="22"/>
        </w:rPr>
        <w:tab/>
        <w:t xml:space="preserve">Lietuvos Respublikos ryšių reguliavimo tarnybos Viešųjų pirkimų komisija (toliau – Komisija), vykdydama viešąjį pirkimą </w:t>
      </w:r>
      <w:r w:rsidRPr="00062EB0">
        <w:rPr>
          <w:rFonts w:asciiTheme="minorHAnsi" w:hAnsiTheme="minorHAnsi" w:cstheme="minorHAnsi"/>
          <w:b/>
          <w:bCs/>
          <w:sz w:val="22"/>
          <w:szCs w:val="22"/>
        </w:rPr>
        <w:t>„</w:t>
      </w:r>
      <w:r w:rsidR="003933AA" w:rsidRPr="00062EB0">
        <w:rPr>
          <w:rFonts w:asciiTheme="minorHAnsi" w:hAnsiTheme="minorHAnsi" w:cstheme="minorHAnsi"/>
          <w:b/>
          <w:bCs/>
          <w:sz w:val="22"/>
          <w:szCs w:val="22"/>
        </w:rPr>
        <w:t>Elektroninių paslaugų portalo kūrimo, diegimo, garantinio palaikymo ir modifikavimo paslaugos</w:t>
      </w:r>
      <w:r w:rsidRPr="00062EB0">
        <w:rPr>
          <w:rFonts w:asciiTheme="minorHAnsi" w:hAnsiTheme="minorHAnsi" w:cstheme="minorHAnsi"/>
          <w:b/>
          <w:bCs/>
          <w:sz w:val="22"/>
          <w:szCs w:val="22"/>
        </w:rPr>
        <w:t>“</w:t>
      </w:r>
      <w:r w:rsidRPr="00062EB0">
        <w:rPr>
          <w:rFonts w:asciiTheme="minorHAnsi" w:hAnsiTheme="minorHAnsi" w:cstheme="minorHAnsi"/>
          <w:bCs/>
          <w:sz w:val="22"/>
          <w:szCs w:val="22"/>
        </w:rPr>
        <w:t xml:space="preserve"> (pirkimo Nr. </w:t>
      </w:r>
      <w:r w:rsidR="003933AA" w:rsidRPr="00062EB0">
        <w:rPr>
          <w:rFonts w:asciiTheme="minorHAnsi" w:hAnsiTheme="minorHAnsi" w:cstheme="minorHAnsi"/>
          <w:sz w:val="22"/>
          <w:szCs w:val="22"/>
          <w:lang w:eastAsia="lt-LT"/>
        </w:rPr>
        <w:t>6837326</w:t>
      </w:r>
      <w:r w:rsidRPr="00062EB0">
        <w:rPr>
          <w:rFonts w:asciiTheme="minorHAnsi" w:hAnsiTheme="minorHAnsi" w:cstheme="minorHAnsi"/>
          <w:bCs/>
          <w:sz w:val="22"/>
          <w:szCs w:val="22"/>
        </w:rPr>
        <w:t xml:space="preserve">, toliau – Pirkimas), </w:t>
      </w:r>
      <w:r w:rsidR="003933AA" w:rsidRPr="00062EB0">
        <w:rPr>
          <w:rFonts w:asciiTheme="minorHAnsi" w:hAnsiTheme="minorHAnsi" w:cstheme="minorHAnsi"/>
          <w:bCs/>
          <w:sz w:val="22"/>
          <w:szCs w:val="22"/>
        </w:rPr>
        <w:t>gavo tiekėjų klausimus (tekstas neredaguotas)</w:t>
      </w:r>
      <w:r w:rsidR="00812187" w:rsidRPr="00062EB0">
        <w:rPr>
          <w:rFonts w:asciiTheme="minorHAnsi" w:hAnsiTheme="minorHAnsi" w:cstheme="minorHAnsi"/>
          <w:bCs/>
          <w:sz w:val="22"/>
          <w:szCs w:val="22"/>
        </w:rPr>
        <w:t xml:space="preserve">. Komisija teikia </w:t>
      </w:r>
      <w:r w:rsidR="000B7C95" w:rsidRPr="00062EB0">
        <w:rPr>
          <w:rFonts w:asciiTheme="minorHAnsi" w:hAnsiTheme="minorHAnsi" w:cstheme="minorHAnsi"/>
          <w:bCs/>
          <w:sz w:val="22"/>
          <w:szCs w:val="22"/>
        </w:rPr>
        <w:t xml:space="preserve">klausimus ir </w:t>
      </w:r>
      <w:r w:rsidR="00812187" w:rsidRPr="00062EB0">
        <w:rPr>
          <w:rFonts w:asciiTheme="minorHAnsi" w:hAnsiTheme="minorHAnsi" w:cstheme="minorHAnsi"/>
          <w:bCs/>
          <w:sz w:val="22"/>
          <w:szCs w:val="22"/>
        </w:rPr>
        <w:t>atsakymus po kiekvieno klausimo:</w:t>
      </w:r>
    </w:p>
    <w:p w14:paraId="3AFCA143" w14:textId="686886FA" w:rsidR="00812187" w:rsidRPr="00062EB0" w:rsidRDefault="00812187" w:rsidP="00F957DC">
      <w:pPr>
        <w:tabs>
          <w:tab w:val="left" w:pos="567"/>
        </w:tabs>
        <w:jc w:val="both"/>
        <w:rPr>
          <w:rFonts w:asciiTheme="minorHAnsi" w:hAnsiTheme="minorHAnsi" w:cstheme="minorHAnsi"/>
          <w:bCs/>
          <w:i/>
          <w:iCs/>
          <w:sz w:val="22"/>
          <w:szCs w:val="22"/>
        </w:rPr>
      </w:pPr>
      <w:r w:rsidRPr="00062EB0">
        <w:rPr>
          <w:rFonts w:asciiTheme="minorHAnsi" w:hAnsiTheme="minorHAnsi" w:cstheme="minorHAnsi"/>
          <w:bCs/>
          <w:i/>
          <w:iCs/>
          <w:sz w:val="22"/>
          <w:szCs w:val="22"/>
        </w:rPr>
        <w:t>1 klausimas:</w:t>
      </w:r>
    </w:p>
    <w:p w14:paraId="1093D3A1" w14:textId="3F8DC4E4" w:rsidR="00812187" w:rsidRPr="00062EB0"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Ekonominio vertinimo 3 kriterijus – įgyvendinti projektai, nurodoma, kad sutartys turi atitikti Pirkimo sąlygų 3.3.1 p. nurodytą kvalifikacijos reikalavimą. Prašome patikslinti, ar visos sutartys už kurias bus skiriami ekonominio vertinimo balai privalo būti įgyvendintos Microsoft Power </w:t>
      </w:r>
      <w:proofErr w:type="spellStart"/>
      <w:r w:rsidRPr="00812187">
        <w:rPr>
          <w:rFonts w:asciiTheme="minorHAnsi" w:hAnsiTheme="minorHAnsi" w:cstheme="minorHAnsi"/>
          <w:b/>
          <w:bCs/>
          <w:sz w:val="22"/>
          <w:szCs w:val="22"/>
          <w:lang w:eastAsia="lt-LT"/>
        </w:rPr>
        <w:t>Platform</w:t>
      </w:r>
      <w:proofErr w:type="spellEnd"/>
      <w:r w:rsidRPr="00812187">
        <w:rPr>
          <w:rFonts w:asciiTheme="minorHAnsi" w:hAnsiTheme="minorHAnsi" w:cstheme="minorHAnsi"/>
          <w:b/>
          <w:bCs/>
          <w:sz w:val="22"/>
          <w:szCs w:val="22"/>
          <w:lang w:eastAsia="lt-LT"/>
        </w:rPr>
        <w:t xml:space="preserve"> pagrindu?</w:t>
      </w:r>
    </w:p>
    <w:p w14:paraId="3CB925E9" w14:textId="4ACD4056" w:rsidR="00812187" w:rsidRPr="00062EB0" w:rsidRDefault="000B7C95" w:rsidP="00812187">
      <w:pPr>
        <w:jc w:val="both"/>
        <w:rPr>
          <w:rFonts w:asciiTheme="minorHAnsi" w:hAnsiTheme="minorHAnsi" w:cstheme="minorHAnsi"/>
          <w:i/>
          <w:iCs/>
          <w:sz w:val="22"/>
          <w:szCs w:val="22"/>
          <w:lang w:eastAsia="lt-LT"/>
        </w:rPr>
      </w:pPr>
      <w:r w:rsidRPr="00062EB0">
        <w:rPr>
          <w:rFonts w:asciiTheme="minorHAnsi" w:hAnsiTheme="minorHAnsi" w:cstheme="minorHAnsi"/>
          <w:i/>
          <w:iCs/>
          <w:sz w:val="22"/>
          <w:szCs w:val="22"/>
          <w:lang w:eastAsia="lt-LT"/>
        </w:rPr>
        <w:t xml:space="preserve">Atsakymas į </w:t>
      </w:r>
      <w:r w:rsidR="00812187" w:rsidRPr="00062EB0">
        <w:rPr>
          <w:rFonts w:asciiTheme="minorHAnsi" w:hAnsiTheme="minorHAnsi" w:cstheme="minorHAnsi"/>
          <w:i/>
          <w:iCs/>
          <w:sz w:val="22"/>
          <w:szCs w:val="22"/>
          <w:lang w:eastAsia="lt-LT"/>
        </w:rPr>
        <w:t>1 klausim</w:t>
      </w:r>
      <w:r w:rsidRPr="00062EB0">
        <w:rPr>
          <w:rFonts w:asciiTheme="minorHAnsi" w:hAnsiTheme="minorHAnsi" w:cstheme="minorHAnsi"/>
          <w:i/>
          <w:iCs/>
          <w:sz w:val="22"/>
          <w:szCs w:val="22"/>
          <w:lang w:eastAsia="lt-LT"/>
        </w:rPr>
        <w:t>ą</w:t>
      </w:r>
      <w:r w:rsidR="00812187" w:rsidRPr="00062EB0">
        <w:rPr>
          <w:rFonts w:asciiTheme="minorHAnsi" w:hAnsiTheme="minorHAnsi" w:cstheme="minorHAnsi"/>
          <w:i/>
          <w:iCs/>
          <w:sz w:val="22"/>
          <w:szCs w:val="22"/>
          <w:lang w:eastAsia="lt-LT"/>
        </w:rPr>
        <w:t>:</w:t>
      </w:r>
    </w:p>
    <w:p w14:paraId="122A8D06" w14:textId="60F2C558"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Pažymėtina, kad </w:t>
      </w:r>
      <w:r w:rsidR="00062EB0" w:rsidRPr="00062EB0">
        <w:rPr>
          <w:rFonts w:asciiTheme="minorHAnsi" w:hAnsiTheme="minorHAnsi" w:cstheme="minorHAnsi"/>
          <w:sz w:val="22"/>
          <w:szCs w:val="22"/>
          <w:lang w:eastAsia="lt-LT"/>
        </w:rPr>
        <w:t xml:space="preserve">Pirkimo dokumentų </w:t>
      </w:r>
      <w:r w:rsidRPr="00812187">
        <w:rPr>
          <w:rFonts w:asciiTheme="minorHAnsi" w:hAnsiTheme="minorHAnsi" w:cstheme="minorHAnsi"/>
          <w:sz w:val="22"/>
          <w:szCs w:val="22"/>
          <w:lang w:eastAsia="lt-LT"/>
        </w:rPr>
        <w:t>Speciali</w:t>
      </w:r>
      <w:r w:rsidR="000B7C95" w:rsidRPr="00062EB0">
        <w:rPr>
          <w:rFonts w:asciiTheme="minorHAnsi" w:hAnsiTheme="minorHAnsi" w:cstheme="minorHAnsi"/>
          <w:sz w:val="22"/>
          <w:szCs w:val="22"/>
          <w:lang w:eastAsia="lt-LT"/>
        </w:rPr>
        <w:t>ųjų</w:t>
      </w:r>
      <w:r w:rsidRPr="00812187">
        <w:rPr>
          <w:rFonts w:asciiTheme="minorHAnsi" w:hAnsiTheme="minorHAnsi" w:cstheme="minorHAnsi"/>
          <w:sz w:val="22"/>
          <w:szCs w:val="22"/>
          <w:lang w:eastAsia="lt-LT"/>
        </w:rPr>
        <w:t xml:space="preserve"> pirkimo sąlygų (toliau – Specialios pirkimo sąlygos) 3.3.1 papunktyje</w:t>
      </w:r>
      <w:r w:rsidRPr="00812187">
        <w:rPr>
          <w:rFonts w:asciiTheme="minorHAnsi" w:hAnsiTheme="minorHAnsi" w:cstheme="minorHAnsi"/>
          <w:b/>
          <w:bCs/>
          <w:sz w:val="22"/>
          <w:szCs w:val="22"/>
          <w:lang w:eastAsia="lt-LT"/>
        </w:rPr>
        <w:t xml:space="preserve"> </w:t>
      </w:r>
      <w:r w:rsidRPr="00812187">
        <w:rPr>
          <w:rFonts w:asciiTheme="minorHAnsi" w:hAnsiTheme="minorHAnsi" w:cstheme="minorHAnsi"/>
          <w:sz w:val="22"/>
          <w:szCs w:val="22"/>
          <w:lang w:eastAsia="lt-LT"/>
        </w:rPr>
        <w:t xml:space="preserve"> nėra nustatyta, jog Tiekėjo įvykdyti projektai, už kuriuos skiriami ekonominio vertinimo balai, privalo būti įgyvendinti būtent Microsoft Power </w:t>
      </w:r>
      <w:proofErr w:type="spellStart"/>
      <w:r w:rsidRPr="00812187">
        <w:rPr>
          <w:rFonts w:asciiTheme="minorHAnsi" w:hAnsiTheme="minorHAnsi" w:cstheme="minorHAnsi"/>
          <w:sz w:val="22"/>
          <w:szCs w:val="22"/>
          <w:lang w:eastAsia="lt-LT"/>
        </w:rPr>
        <w:t>Platform</w:t>
      </w:r>
      <w:proofErr w:type="spellEnd"/>
      <w:r w:rsidRPr="00812187">
        <w:rPr>
          <w:rFonts w:asciiTheme="minorHAnsi" w:hAnsiTheme="minorHAnsi" w:cstheme="minorHAnsi"/>
          <w:sz w:val="22"/>
          <w:szCs w:val="22"/>
          <w:lang w:eastAsia="lt-LT"/>
        </w:rPr>
        <w:t xml:space="preserve"> pagrindu.</w:t>
      </w:r>
    </w:p>
    <w:p w14:paraId="0570E83D" w14:textId="77777777"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Vertinimas atliekamas pagal funkcinį sukurtos informacinės sistemos, elektroninių paslaugų portalo arba savitarnos sprendimo atitikimą, tai yra ar sprendimas atitiko Specialiųjų pirkimo sąlygų 3.3.1 papunktyje nustatytus reikalavimus: ar buvo sukurtas paslaugų portalas / savitarna, ar įgyvendintas procesų skaitmenizavimas, ar realizuotos integracijos su išorinėmis IS, ar įdiegta </w:t>
      </w:r>
      <w:proofErr w:type="spellStart"/>
      <w:r w:rsidRPr="00812187">
        <w:rPr>
          <w:rFonts w:asciiTheme="minorHAnsi" w:hAnsiTheme="minorHAnsi" w:cstheme="minorHAnsi"/>
          <w:sz w:val="22"/>
          <w:szCs w:val="22"/>
          <w:lang w:eastAsia="lt-LT"/>
        </w:rPr>
        <w:t>low</w:t>
      </w:r>
      <w:r w:rsidRPr="00812187">
        <w:rPr>
          <w:rFonts w:asciiTheme="minorHAnsi" w:hAnsiTheme="minorHAnsi" w:cstheme="minorHAnsi"/>
          <w:sz w:val="22"/>
          <w:szCs w:val="22"/>
          <w:lang w:eastAsia="lt-LT"/>
        </w:rPr>
        <w:noBreakHyphen/>
        <w:t>code</w:t>
      </w:r>
      <w:proofErr w:type="spellEnd"/>
      <w:r w:rsidRPr="00812187">
        <w:rPr>
          <w:rFonts w:asciiTheme="minorHAnsi" w:hAnsiTheme="minorHAnsi" w:cstheme="minorHAnsi"/>
          <w:sz w:val="22"/>
          <w:szCs w:val="22"/>
          <w:lang w:eastAsia="lt-LT"/>
        </w:rPr>
        <w:t xml:space="preserve"> / </w:t>
      </w:r>
      <w:proofErr w:type="spellStart"/>
      <w:r w:rsidRPr="00812187">
        <w:rPr>
          <w:rFonts w:asciiTheme="minorHAnsi" w:hAnsiTheme="minorHAnsi" w:cstheme="minorHAnsi"/>
          <w:sz w:val="22"/>
          <w:szCs w:val="22"/>
          <w:lang w:eastAsia="lt-LT"/>
        </w:rPr>
        <w:t>no</w:t>
      </w:r>
      <w:r w:rsidRPr="00812187">
        <w:rPr>
          <w:rFonts w:asciiTheme="minorHAnsi" w:hAnsiTheme="minorHAnsi" w:cstheme="minorHAnsi"/>
          <w:sz w:val="22"/>
          <w:szCs w:val="22"/>
          <w:lang w:eastAsia="lt-LT"/>
        </w:rPr>
        <w:noBreakHyphen/>
        <w:t>code</w:t>
      </w:r>
      <w:proofErr w:type="spellEnd"/>
      <w:r w:rsidRPr="00812187">
        <w:rPr>
          <w:rFonts w:asciiTheme="minorHAnsi" w:hAnsiTheme="minorHAnsi" w:cstheme="minorHAnsi"/>
          <w:sz w:val="22"/>
          <w:szCs w:val="22"/>
          <w:lang w:eastAsia="lt-LT"/>
        </w:rPr>
        <w:t xml:space="preserve"> arba lygiaverčio konfigūravimo aplinka.</w:t>
      </w:r>
    </w:p>
    <w:p w14:paraId="578A2375" w14:textId="77777777" w:rsidR="00812187" w:rsidRPr="00062EB0"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Tokia patirtis gali būti įgyta naudojant įvairias technologijas arba jų derinius (pvz. Java, PHP, .NET, </w:t>
      </w:r>
      <w:proofErr w:type="spellStart"/>
      <w:r w:rsidRPr="00812187">
        <w:rPr>
          <w:rFonts w:asciiTheme="minorHAnsi" w:hAnsiTheme="minorHAnsi" w:cstheme="minorHAnsi"/>
          <w:sz w:val="22"/>
          <w:szCs w:val="22"/>
          <w:lang w:eastAsia="lt-LT"/>
        </w:rPr>
        <w:t>Oracle</w:t>
      </w:r>
      <w:proofErr w:type="spellEnd"/>
      <w:r w:rsidRPr="00812187">
        <w:rPr>
          <w:rFonts w:asciiTheme="minorHAnsi" w:hAnsiTheme="minorHAnsi" w:cstheme="minorHAnsi"/>
          <w:sz w:val="22"/>
          <w:szCs w:val="22"/>
          <w:lang w:eastAsia="lt-LT"/>
        </w:rPr>
        <w:t xml:space="preserve"> ir kt.), jeigu sprendimo rezultatai savo funkcine apimtimi atitinka Specialiųjų pirkimo sąlygų 3.3.1 papunkčio reikalavimus.</w:t>
      </w:r>
    </w:p>
    <w:p w14:paraId="68CB81B3" w14:textId="77777777" w:rsidR="00812187" w:rsidRPr="00812187" w:rsidRDefault="00812187" w:rsidP="00812187">
      <w:pPr>
        <w:pStyle w:val="Sraopastraipa"/>
        <w:ind w:left="0" w:firstLine="709"/>
        <w:jc w:val="both"/>
        <w:rPr>
          <w:rFonts w:asciiTheme="minorHAnsi" w:hAnsiTheme="minorHAnsi" w:cstheme="minorHAnsi"/>
          <w:sz w:val="22"/>
          <w:szCs w:val="22"/>
          <w:lang w:eastAsia="lt-LT"/>
        </w:rPr>
      </w:pPr>
    </w:p>
    <w:p w14:paraId="697F1B4A" w14:textId="7DBDA457" w:rsidR="00812187" w:rsidRPr="00062EB0" w:rsidRDefault="00812187" w:rsidP="00812187">
      <w:pPr>
        <w:tabs>
          <w:tab w:val="left" w:pos="567"/>
        </w:tabs>
        <w:jc w:val="both"/>
        <w:rPr>
          <w:rFonts w:asciiTheme="minorHAnsi" w:hAnsiTheme="minorHAnsi" w:cstheme="minorHAnsi"/>
          <w:bCs/>
          <w:i/>
          <w:iCs/>
          <w:sz w:val="22"/>
          <w:szCs w:val="22"/>
        </w:rPr>
      </w:pPr>
      <w:r w:rsidRPr="00062EB0">
        <w:rPr>
          <w:rFonts w:asciiTheme="minorHAnsi" w:hAnsiTheme="minorHAnsi" w:cstheme="minorHAnsi"/>
          <w:bCs/>
          <w:i/>
          <w:iCs/>
          <w:sz w:val="22"/>
          <w:szCs w:val="22"/>
        </w:rPr>
        <w:t>2 klausimas:</w:t>
      </w:r>
    </w:p>
    <w:p w14:paraId="581754A7" w14:textId="77777777" w:rsidR="000B7C95" w:rsidRPr="00062EB0" w:rsidRDefault="00812187" w:rsidP="000B7C95">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Ar Perkančioji organizacija patvirtina, kad tiekėjai gali siūlyti bet kokią lygiavertę technologinę platformą (įskaitant atvirojo kodo sprendimus), kuri užtikrina specifikacijoje nurodytus funkcinius reikalavimus? Prašome papildyti specifikaciją nuostata „arba lygiavertis“. </w:t>
      </w:r>
    </w:p>
    <w:p w14:paraId="17A3FCBB" w14:textId="1A4E54D1" w:rsidR="000B7C95" w:rsidRPr="00062EB0" w:rsidRDefault="000B7C95" w:rsidP="000B7C95">
      <w:pPr>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2 klausimą:</w:t>
      </w:r>
    </w:p>
    <w:p w14:paraId="54242C20" w14:textId="4FCDCEF3" w:rsidR="00812187" w:rsidRPr="00062EB0" w:rsidRDefault="00AD2ADE" w:rsidP="000B7C95">
      <w:pPr>
        <w:ind w:firstLine="709"/>
        <w:jc w:val="both"/>
        <w:rPr>
          <w:rFonts w:asciiTheme="minorHAnsi" w:hAnsiTheme="minorHAnsi" w:cstheme="minorHAnsi"/>
          <w:sz w:val="22"/>
          <w:szCs w:val="22"/>
          <w:lang w:eastAsia="lt-LT"/>
        </w:rPr>
      </w:pPr>
      <w:r w:rsidRPr="00062EB0">
        <w:rPr>
          <w:rFonts w:asciiTheme="minorHAnsi" w:hAnsiTheme="minorHAnsi" w:cstheme="minorHAnsi"/>
          <w:sz w:val="22"/>
          <w:szCs w:val="22"/>
          <w:lang w:eastAsia="lt-LT"/>
        </w:rPr>
        <w:t>Komisija</w:t>
      </w:r>
      <w:r w:rsidR="00812187" w:rsidRPr="00062EB0">
        <w:rPr>
          <w:rFonts w:asciiTheme="minorHAnsi" w:hAnsiTheme="minorHAnsi" w:cstheme="minorHAnsi"/>
          <w:sz w:val="22"/>
          <w:szCs w:val="22"/>
          <w:lang w:eastAsia="lt-LT"/>
        </w:rPr>
        <w:t xml:space="preserve"> paaiškina, kad techninėje specifikacijoje yra aiškiai įtvirtintas tiek technologinio pasirinkimo prioritetas, tiek lygiavertiškumo principas.</w:t>
      </w:r>
    </w:p>
    <w:p w14:paraId="27A04723" w14:textId="4869F6E6" w:rsidR="00812187" w:rsidRPr="00812187" w:rsidRDefault="00812187" w:rsidP="000B7C95">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Techninės specifikacijos 3.1–3.4 skyriuose nustatyta, kad Microsoft Power </w:t>
      </w:r>
      <w:proofErr w:type="spellStart"/>
      <w:r w:rsidRPr="00812187">
        <w:rPr>
          <w:rFonts w:asciiTheme="minorHAnsi" w:hAnsiTheme="minorHAnsi" w:cstheme="minorHAnsi"/>
          <w:sz w:val="22"/>
          <w:szCs w:val="22"/>
          <w:lang w:eastAsia="lt-LT"/>
        </w:rPr>
        <w:t>Platform</w:t>
      </w:r>
      <w:proofErr w:type="spellEnd"/>
      <w:r w:rsidRPr="00812187">
        <w:rPr>
          <w:rFonts w:asciiTheme="minorHAnsi" w:hAnsiTheme="minorHAnsi" w:cstheme="minorHAnsi"/>
          <w:sz w:val="22"/>
          <w:szCs w:val="22"/>
          <w:lang w:eastAsia="lt-LT"/>
        </w:rPr>
        <w:t xml:space="preserve"> yra laikoma pirminiu ir prioritetiniu sprendimu, atsižvelgiant į objektyvias priežastis – Perkančiosios organizacijos turimas licencijas, darbuotojų kompetencijas ir poreikį užtikrinti technologinį tęstinumą</w:t>
      </w:r>
      <w:r w:rsidR="000B7C95" w:rsidRPr="00062EB0">
        <w:rPr>
          <w:rFonts w:asciiTheme="minorHAnsi" w:hAnsiTheme="minorHAnsi" w:cstheme="minorHAnsi"/>
          <w:sz w:val="22"/>
          <w:szCs w:val="22"/>
          <w:lang w:eastAsia="lt-LT"/>
        </w:rPr>
        <w:t xml:space="preserve">. </w:t>
      </w:r>
      <w:r w:rsidRPr="00812187">
        <w:rPr>
          <w:rFonts w:asciiTheme="minorHAnsi" w:hAnsiTheme="minorHAnsi" w:cstheme="minorHAnsi"/>
          <w:sz w:val="22"/>
          <w:szCs w:val="22"/>
          <w:lang w:eastAsia="lt-LT"/>
        </w:rPr>
        <w:t>Tuo pačiu techninėje specifikacijoje apibrėžta „</w:t>
      </w:r>
      <w:proofErr w:type="spellStart"/>
      <w:r w:rsidRPr="00812187">
        <w:rPr>
          <w:rFonts w:asciiTheme="minorHAnsi" w:hAnsiTheme="minorHAnsi" w:cstheme="minorHAnsi"/>
          <w:sz w:val="22"/>
          <w:szCs w:val="22"/>
          <w:lang w:eastAsia="lt-LT"/>
        </w:rPr>
        <w:t>low-code</w:t>
      </w:r>
      <w:proofErr w:type="spellEnd"/>
      <w:r w:rsidRPr="00812187">
        <w:rPr>
          <w:rFonts w:asciiTheme="minorHAnsi" w:hAnsiTheme="minorHAnsi" w:cstheme="minorHAnsi"/>
          <w:sz w:val="22"/>
          <w:szCs w:val="22"/>
          <w:lang w:eastAsia="lt-LT"/>
        </w:rPr>
        <w:t xml:space="preserve"> / </w:t>
      </w:r>
      <w:proofErr w:type="spellStart"/>
      <w:r w:rsidRPr="00812187">
        <w:rPr>
          <w:rFonts w:asciiTheme="minorHAnsi" w:hAnsiTheme="minorHAnsi" w:cstheme="minorHAnsi"/>
          <w:sz w:val="22"/>
          <w:szCs w:val="22"/>
          <w:lang w:eastAsia="lt-LT"/>
        </w:rPr>
        <w:t>no-code</w:t>
      </w:r>
      <w:proofErr w:type="spellEnd"/>
      <w:r w:rsidRPr="00812187">
        <w:rPr>
          <w:rFonts w:asciiTheme="minorHAnsi" w:hAnsiTheme="minorHAnsi" w:cstheme="minorHAnsi"/>
          <w:sz w:val="22"/>
          <w:szCs w:val="22"/>
          <w:lang w:eastAsia="lt-LT"/>
        </w:rPr>
        <w:t xml:space="preserve">“ platformos sąvoka, kuri apima ne tik Microsoft sprendimus, bet ir kitų gamintojų platformas (pvz., </w:t>
      </w:r>
      <w:proofErr w:type="spellStart"/>
      <w:r w:rsidRPr="00812187">
        <w:rPr>
          <w:rFonts w:asciiTheme="minorHAnsi" w:hAnsiTheme="minorHAnsi" w:cstheme="minorHAnsi"/>
          <w:sz w:val="22"/>
          <w:szCs w:val="22"/>
          <w:lang w:eastAsia="lt-LT"/>
        </w:rPr>
        <w:t>Mendix</w:t>
      </w:r>
      <w:proofErr w:type="spellEnd"/>
      <w:r w:rsidRPr="00812187">
        <w:rPr>
          <w:rFonts w:asciiTheme="minorHAnsi" w:hAnsiTheme="minorHAnsi" w:cstheme="minorHAnsi"/>
          <w:sz w:val="22"/>
          <w:szCs w:val="22"/>
          <w:lang w:eastAsia="lt-LT"/>
        </w:rPr>
        <w:t xml:space="preserve">, </w:t>
      </w:r>
      <w:proofErr w:type="spellStart"/>
      <w:r w:rsidRPr="00812187">
        <w:rPr>
          <w:rFonts w:asciiTheme="minorHAnsi" w:hAnsiTheme="minorHAnsi" w:cstheme="minorHAnsi"/>
          <w:sz w:val="22"/>
          <w:szCs w:val="22"/>
          <w:lang w:eastAsia="lt-LT"/>
        </w:rPr>
        <w:t>OutSystems</w:t>
      </w:r>
      <w:proofErr w:type="spellEnd"/>
      <w:r w:rsidRPr="00812187">
        <w:rPr>
          <w:rFonts w:asciiTheme="minorHAnsi" w:hAnsiTheme="minorHAnsi" w:cstheme="minorHAnsi"/>
          <w:sz w:val="22"/>
          <w:szCs w:val="22"/>
          <w:lang w:eastAsia="lt-LT"/>
        </w:rPr>
        <w:t xml:space="preserve">, </w:t>
      </w:r>
      <w:proofErr w:type="spellStart"/>
      <w:r w:rsidRPr="00812187">
        <w:rPr>
          <w:rFonts w:asciiTheme="minorHAnsi" w:hAnsiTheme="minorHAnsi" w:cstheme="minorHAnsi"/>
          <w:sz w:val="22"/>
          <w:szCs w:val="22"/>
          <w:lang w:eastAsia="lt-LT"/>
        </w:rPr>
        <w:t>Budibase</w:t>
      </w:r>
      <w:proofErr w:type="spellEnd"/>
      <w:r w:rsidRPr="00812187">
        <w:rPr>
          <w:rFonts w:asciiTheme="minorHAnsi" w:hAnsiTheme="minorHAnsi" w:cstheme="minorHAnsi"/>
          <w:sz w:val="22"/>
          <w:szCs w:val="22"/>
          <w:lang w:eastAsia="lt-LT"/>
        </w:rPr>
        <w:t xml:space="preserve"> ir kt.).</w:t>
      </w:r>
    </w:p>
    <w:p w14:paraId="4AD5D70A" w14:textId="1E5A81D5" w:rsidR="00812187" w:rsidRPr="00812187" w:rsidRDefault="000B7C95" w:rsidP="00812187">
      <w:pPr>
        <w:pStyle w:val="Sraopastraipa"/>
        <w:ind w:left="0" w:firstLine="709"/>
        <w:jc w:val="both"/>
        <w:rPr>
          <w:rFonts w:asciiTheme="minorHAnsi" w:hAnsiTheme="minorHAnsi" w:cstheme="minorHAnsi"/>
          <w:sz w:val="22"/>
          <w:szCs w:val="22"/>
          <w:lang w:eastAsia="lt-LT"/>
        </w:rPr>
      </w:pPr>
      <w:r w:rsidRPr="00062EB0">
        <w:rPr>
          <w:rFonts w:asciiTheme="minorHAnsi" w:hAnsiTheme="minorHAnsi" w:cstheme="minorHAnsi"/>
          <w:sz w:val="22"/>
          <w:szCs w:val="22"/>
          <w:lang w:eastAsia="lt-LT"/>
        </w:rPr>
        <w:t>Komisija pabrėžia, kad T</w:t>
      </w:r>
      <w:r w:rsidR="00812187" w:rsidRPr="00812187">
        <w:rPr>
          <w:rFonts w:asciiTheme="minorHAnsi" w:hAnsiTheme="minorHAnsi" w:cstheme="minorHAnsi"/>
          <w:sz w:val="22"/>
          <w:szCs w:val="22"/>
          <w:lang w:eastAsia="lt-LT"/>
        </w:rPr>
        <w:t>iekėjai gali siūlyti bet</w:t>
      </w:r>
      <w:r w:rsidRPr="00062EB0">
        <w:rPr>
          <w:rFonts w:asciiTheme="minorHAnsi" w:hAnsiTheme="minorHAnsi" w:cstheme="minorHAnsi"/>
          <w:sz w:val="22"/>
          <w:szCs w:val="22"/>
          <w:lang w:eastAsia="lt-LT"/>
        </w:rPr>
        <w:t xml:space="preserve"> </w:t>
      </w:r>
      <w:r w:rsidR="00812187" w:rsidRPr="00812187">
        <w:rPr>
          <w:rFonts w:asciiTheme="minorHAnsi" w:hAnsiTheme="minorHAnsi" w:cstheme="minorHAnsi"/>
          <w:sz w:val="22"/>
          <w:szCs w:val="22"/>
          <w:lang w:eastAsia="lt-LT"/>
        </w:rPr>
        <w:t>kokią lygiavertę technologinę platformą (įskaitant atvirojo kodo sprendimus), jeigu:</w:t>
      </w:r>
    </w:p>
    <w:p w14:paraId="08A785DC" w14:textId="77777777" w:rsidR="00812187" w:rsidRPr="00812187" w:rsidRDefault="00812187" w:rsidP="000B7C95">
      <w:pPr>
        <w:pStyle w:val="Sraopastraipa"/>
        <w:numPr>
          <w:ilvl w:val="0"/>
          <w:numId w:val="32"/>
        </w:numPr>
        <w:tabs>
          <w:tab w:val="clear" w:pos="720"/>
          <w:tab w:val="left" w:pos="1134"/>
        </w:tabs>
        <w:ind w:left="1134" w:hanging="425"/>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ji visiškai atitinka visus techninėje specifikacijoje nustatytus funkcinius, architektūrinius ir nefunkcinius reikalavimus;</w:t>
      </w:r>
    </w:p>
    <w:p w14:paraId="1DC6F9A1" w14:textId="77777777" w:rsidR="00812187" w:rsidRPr="00812187" w:rsidRDefault="00812187" w:rsidP="000B7C95">
      <w:pPr>
        <w:pStyle w:val="Sraopastraipa"/>
        <w:numPr>
          <w:ilvl w:val="0"/>
          <w:numId w:val="32"/>
        </w:numPr>
        <w:tabs>
          <w:tab w:val="clear" w:pos="720"/>
          <w:tab w:val="left" w:pos="1134"/>
        </w:tabs>
        <w:ind w:left="1134" w:hanging="425"/>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lastRenderedPageBreak/>
        <w:t xml:space="preserve">atitinka techninėje specifikacijoje nustatytus reikalavimus dėl </w:t>
      </w:r>
      <w:proofErr w:type="spellStart"/>
      <w:r w:rsidRPr="00812187">
        <w:rPr>
          <w:rFonts w:asciiTheme="minorHAnsi" w:hAnsiTheme="minorHAnsi" w:cstheme="minorHAnsi"/>
          <w:sz w:val="22"/>
          <w:szCs w:val="22"/>
          <w:lang w:eastAsia="lt-LT"/>
        </w:rPr>
        <w:t>low-code</w:t>
      </w:r>
      <w:proofErr w:type="spellEnd"/>
      <w:r w:rsidRPr="00812187">
        <w:rPr>
          <w:rFonts w:asciiTheme="minorHAnsi" w:hAnsiTheme="minorHAnsi" w:cstheme="minorHAnsi"/>
          <w:sz w:val="22"/>
          <w:szCs w:val="22"/>
          <w:lang w:eastAsia="lt-LT"/>
        </w:rPr>
        <w:t xml:space="preserve"> / </w:t>
      </w:r>
      <w:proofErr w:type="spellStart"/>
      <w:r w:rsidRPr="00812187">
        <w:rPr>
          <w:rFonts w:asciiTheme="minorHAnsi" w:hAnsiTheme="minorHAnsi" w:cstheme="minorHAnsi"/>
          <w:sz w:val="22"/>
          <w:szCs w:val="22"/>
          <w:lang w:eastAsia="lt-LT"/>
        </w:rPr>
        <w:t>no-code</w:t>
      </w:r>
      <w:proofErr w:type="spellEnd"/>
      <w:r w:rsidRPr="00812187">
        <w:rPr>
          <w:rFonts w:asciiTheme="minorHAnsi" w:hAnsiTheme="minorHAnsi" w:cstheme="minorHAnsi"/>
          <w:sz w:val="22"/>
          <w:szCs w:val="22"/>
          <w:lang w:eastAsia="lt-LT"/>
        </w:rPr>
        <w:t xml:space="preserve"> arba lygiaverčio konfigūruojamo sprendimo;</w:t>
      </w:r>
    </w:p>
    <w:p w14:paraId="75634B82" w14:textId="0B8CB37A" w:rsidR="00812187" w:rsidRPr="00812187" w:rsidRDefault="00812187" w:rsidP="000B7C95">
      <w:pPr>
        <w:pStyle w:val="Sraopastraipa"/>
        <w:numPr>
          <w:ilvl w:val="0"/>
          <w:numId w:val="32"/>
        </w:numPr>
        <w:tabs>
          <w:tab w:val="clear" w:pos="720"/>
          <w:tab w:val="left" w:pos="1134"/>
        </w:tabs>
        <w:ind w:left="1134" w:hanging="425"/>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įvykdo papildomas alternatyviems sprendimams taikomas sąlygas, įskaitant licencijų užtikrinimą tiekėjo lėšomis, naudotojų apmokymą, migracijos sprendinius ir kitus su sprendimo diegimu bei eksploatavimu susijusius reikalavimus.</w:t>
      </w:r>
    </w:p>
    <w:p w14:paraId="7D54B900" w14:textId="374A0A59"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Atsižvelgiant į tai, papildoma nuostata</w:t>
      </w:r>
      <w:r w:rsidR="00AD2ADE" w:rsidRPr="00062EB0">
        <w:rPr>
          <w:rFonts w:asciiTheme="minorHAnsi" w:hAnsiTheme="minorHAnsi" w:cstheme="minorHAnsi"/>
          <w:sz w:val="22"/>
          <w:szCs w:val="22"/>
          <w:lang w:eastAsia="lt-LT"/>
        </w:rPr>
        <w:t xml:space="preserve"> techninėje specifikacijoje</w:t>
      </w:r>
      <w:r w:rsidRPr="00812187">
        <w:rPr>
          <w:rFonts w:asciiTheme="minorHAnsi" w:hAnsiTheme="minorHAnsi" w:cstheme="minorHAnsi"/>
          <w:sz w:val="22"/>
          <w:szCs w:val="22"/>
          <w:lang w:eastAsia="lt-LT"/>
        </w:rPr>
        <w:t xml:space="preserve"> „arba lygiavertis“ laikytina perteklinė, kadangi lygiavertiškumo principas jau yra įtvirtintas techninės specifikacijos turinyje ir taikomas visiems tiekėjams vienodai.</w:t>
      </w:r>
    </w:p>
    <w:p w14:paraId="364A4217" w14:textId="77777777" w:rsidR="00812187" w:rsidRPr="00812187" w:rsidRDefault="00812187" w:rsidP="00812187">
      <w:pPr>
        <w:pStyle w:val="Sraopastraipa"/>
        <w:ind w:left="0" w:firstLine="709"/>
        <w:jc w:val="both"/>
        <w:rPr>
          <w:rFonts w:asciiTheme="minorHAnsi" w:hAnsiTheme="minorHAnsi" w:cstheme="minorHAnsi"/>
          <w:sz w:val="22"/>
          <w:szCs w:val="22"/>
          <w:lang w:eastAsia="lt-LT"/>
        </w:rPr>
      </w:pPr>
    </w:p>
    <w:p w14:paraId="59D64764" w14:textId="40D2A2A0" w:rsidR="00812187" w:rsidRPr="00062EB0" w:rsidRDefault="00812187" w:rsidP="00812187">
      <w:pPr>
        <w:tabs>
          <w:tab w:val="left" w:pos="567"/>
        </w:tabs>
        <w:jc w:val="both"/>
        <w:rPr>
          <w:rFonts w:asciiTheme="minorHAnsi" w:hAnsiTheme="minorHAnsi" w:cstheme="minorHAnsi"/>
          <w:bCs/>
          <w:i/>
          <w:iCs/>
          <w:sz w:val="22"/>
          <w:szCs w:val="22"/>
        </w:rPr>
      </w:pPr>
      <w:r w:rsidRPr="00062EB0">
        <w:rPr>
          <w:rFonts w:asciiTheme="minorHAnsi" w:hAnsiTheme="minorHAnsi" w:cstheme="minorHAnsi"/>
          <w:bCs/>
          <w:i/>
          <w:iCs/>
          <w:sz w:val="22"/>
          <w:szCs w:val="22"/>
        </w:rPr>
        <w:t>3 klausimas:</w:t>
      </w:r>
    </w:p>
    <w:p w14:paraId="0C7DBBC5" w14:textId="77777777" w:rsidR="00812187" w:rsidRPr="00812187"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Prašome patikslinti, kokiais objektyviais ir proporcingais poreikiais grindžiama tai, kad kvalifikacijos reikalavimuose tiekėjo patirtis bei dalis specialistų kompetencijų ir sertifikatų yra siejama išskirtinai su Microsoft technologijomis, nors techninėje specifikacijoje numatyta galimybė siūlyti ir lygiavertę ne Microsoft </w:t>
      </w:r>
      <w:proofErr w:type="spellStart"/>
      <w:r w:rsidRPr="00812187">
        <w:rPr>
          <w:rFonts w:asciiTheme="minorHAnsi" w:hAnsiTheme="minorHAnsi" w:cstheme="minorHAnsi"/>
          <w:b/>
          <w:bCs/>
          <w:sz w:val="22"/>
          <w:szCs w:val="22"/>
          <w:lang w:eastAsia="lt-LT"/>
        </w:rPr>
        <w:t>low-code</w:t>
      </w:r>
      <w:proofErr w:type="spellEnd"/>
      <w:r w:rsidRPr="00812187">
        <w:rPr>
          <w:rFonts w:asciiTheme="minorHAnsi" w:hAnsiTheme="minorHAnsi" w:cstheme="minorHAnsi"/>
          <w:b/>
          <w:bCs/>
          <w:sz w:val="22"/>
          <w:szCs w:val="22"/>
          <w:lang w:eastAsia="lt-LT"/>
        </w:rPr>
        <w:t xml:space="preserve"> / </w:t>
      </w:r>
      <w:proofErr w:type="spellStart"/>
      <w:r w:rsidRPr="00812187">
        <w:rPr>
          <w:rFonts w:asciiTheme="minorHAnsi" w:hAnsiTheme="minorHAnsi" w:cstheme="minorHAnsi"/>
          <w:b/>
          <w:bCs/>
          <w:sz w:val="22"/>
          <w:szCs w:val="22"/>
          <w:lang w:eastAsia="lt-LT"/>
        </w:rPr>
        <w:t>no-code</w:t>
      </w:r>
      <w:proofErr w:type="spellEnd"/>
      <w:r w:rsidRPr="00812187">
        <w:rPr>
          <w:rFonts w:asciiTheme="minorHAnsi" w:hAnsiTheme="minorHAnsi" w:cstheme="minorHAnsi"/>
          <w:b/>
          <w:bCs/>
          <w:sz w:val="22"/>
          <w:szCs w:val="22"/>
          <w:lang w:eastAsia="lt-LT"/>
        </w:rPr>
        <w:t xml:space="preserve"> platformą?</w:t>
      </w:r>
    </w:p>
    <w:p w14:paraId="4E993262" w14:textId="4D07BA5B" w:rsidR="00812187" w:rsidRPr="00062EB0" w:rsidRDefault="000B7C95" w:rsidP="000B7C95">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3 klausimą:</w:t>
      </w:r>
    </w:p>
    <w:p w14:paraId="662EADD2" w14:textId="6C726342"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Techninės specifikacijos 3.4 skirsnyje Microsoft Power </w:t>
      </w:r>
      <w:proofErr w:type="spellStart"/>
      <w:r w:rsidRPr="00812187">
        <w:rPr>
          <w:rFonts w:asciiTheme="minorHAnsi" w:hAnsiTheme="minorHAnsi" w:cstheme="minorHAnsi"/>
          <w:sz w:val="22"/>
          <w:szCs w:val="22"/>
          <w:lang w:eastAsia="lt-LT"/>
        </w:rPr>
        <w:t>Platform</w:t>
      </w:r>
      <w:proofErr w:type="spellEnd"/>
      <w:r w:rsidRPr="00812187">
        <w:rPr>
          <w:rFonts w:asciiTheme="minorHAnsi" w:hAnsiTheme="minorHAnsi" w:cstheme="minorHAnsi"/>
          <w:sz w:val="22"/>
          <w:szCs w:val="22"/>
          <w:lang w:eastAsia="lt-LT"/>
        </w:rPr>
        <w:t xml:space="preserve"> įvardinta kaip Perkančiosios organizacijos naudojama technologinė aplinka, kadangi </w:t>
      </w:r>
      <w:r w:rsidR="00AD2ADE" w:rsidRPr="00062EB0">
        <w:rPr>
          <w:rFonts w:asciiTheme="minorHAnsi" w:hAnsiTheme="minorHAnsi" w:cstheme="minorHAnsi"/>
          <w:sz w:val="22"/>
          <w:szCs w:val="22"/>
          <w:lang w:eastAsia="lt-LT"/>
        </w:rPr>
        <w:t>Perkančioji organizacija</w:t>
      </w:r>
      <w:r w:rsidRPr="00812187">
        <w:rPr>
          <w:rFonts w:asciiTheme="minorHAnsi" w:hAnsiTheme="minorHAnsi" w:cstheme="minorHAnsi"/>
          <w:sz w:val="22"/>
          <w:szCs w:val="22"/>
          <w:lang w:eastAsia="lt-LT"/>
        </w:rPr>
        <w:t xml:space="preserve"> jau turi Microsoft Power Automate licencijas, darbuotojai yra apmokyti dirbti su Power </w:t>
      </w:r>
      <w:proofErr w:type="spellStart"/>
      <w:r w:rsidRPr="00812187">
        <w:rPr>
          <w:rFonts w:asciiTheme="minorHAnsi" w:hAnsiTheme="minorHAnsi" w:cstheme="minorHAnsi"/>
          <w:sz w:val="22"/>
          <w:szCs w:val="22"/>
          <w:lang w:eastAsia="lt-LT"/>
        </w:rPr>
        <w:t>Platform</w:t>
      </w:r>
      <w:proofErr w:type="spellEnd"/>
      <w:r w:rsidRPr="00812187">
        <w:rPr>
          <w:rFonts w:asciiTheme="minorHAnsi" w:hAnsiTheme="minorHAnsi" w:cstheme="minorHAnsi"/>
          <w:sz w:val="22"/>
          <w:szCs w:val="22"/>
          <w:lang w:eastAsia="lt-LT"/>
        </w:rPr>
        <w:t xml:space="preserve"> priemonėmis, tai užtikrina tęstinumą, sumažina integravimo, konfigūravimo ir diegimo rizikas, projekto įgyvendinimo kaštus.</w:t>
      </w:r>
    </w:p>
    <w:p w14:paraId="27CF316D" w14:textId="4CF5731D"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Kvalifikacijos reikalavimai nustatyti siekiant užtikrinti, kad Tiekėjų specialistai turėtų pakankamas kompetencijas įgyvendinti </w:t>
      </w:r>
      <w:r w:rsidR="00AD2ADE" w:rsidRPr="00062EB0">
        <w:rPr>
          <w:rFonts w:asciiTheme="minorHAnsi" w:hAnsiTheme="minorHAnsi" w:cstheme="minorHAnsi"/>
          <w:sz w:val="22"/>
          <w:szCs w:val="22"/>
          <w:lang w:eastAsia="lt-LT"/>
        </w:rPr>
        <w:t>t</w:t>
      </w:r>
      <w:r w:rsidRPr="00812187">
        <w:rPr>
          <w:rFonts w:asciiTheme="minorHAnsi" w:hAnsiTheme="minorHAnsi" w:cstheme="minorHAnsi"/>
          <w:sz w:val="22"/>
          <w:szCs w:val="22"/>
          <w:lang w:eastAsia="lt-LT"/>
        </w:rPr>
        <w:t xml:space="preserve">echninėje specifikacijoje aprašytą sprendimo apimtį, nepriklausomai nuo naudojamos platformos, kaip nustatyta </w:t>
      </w:r>
      <w:r w:rsidR="00AD2ADE" w:rsidRPr="00062EB0">
        <w:rPr>
          <w:rFonts w:asciiTheme="minorHAnsi" w:hAnsiTheme="minorHAnsi" w:cstheme="minorHAnsi"/>
          <w:sz w:val="22"/>
          <w:szCs w:val="22"/>
          <w:lang w:eastAsia="lt-LT"/>
        </w:rPr>
        <w:t>t</w:t>
      </w:r>
      <w:r w:rsidRPr="00812187">
        <w:rPr>
          <w:rFonts w:asciiTheme="minorHAnsi" w:hAnsiTheme="minorHAnsi" w:cstheme="minorHAnsi"/>
          <w:sz w:val="22"/>
          <w:szCs w:val="22"/>
          <w:lang w:eastAsia="lt-LT"/>
        </w:rPr>
        <w:t>echninės specifikacijos 3.4 skirsnyje ir Specialiųjų pirkimo sąlygų 3.3.1 papunktyje.</w:t>
      </w:r>
    </w:p>
    <w:p w14:paraId="52A7D7CC" w14:textId="77777777" w:rsidR="00812187" w:rsidRPr="00062EB0" w:rsidRDefault="00812187" w:rsidP="00812187">
      <w:pPr>
        <w:pStyle w:val="Sraopastraipa"/>
        <w:ind w:left="0" w:firstLine="709"/>
        <w:jc w:val="both"/>
        <w:rPr>
          <w:rFonts w:asciiTheme="minorHAnsi" w:hAnsiTheme="minorHAnsi" w:cstheme="minorHAnsi"/>
          <w:sz w:val="22"/>
          <w:szCs w:val="22"/>
          <w:lang w:eastAsia="lt-LT"/>
        </w:rPr>
      </w:pPr>
    </w:p>
    <w:p w14:paraId="30CEFD2C" w14:textId="1999542D" w:rsidR="00812187" w:rsidRPr="00062EB0" w:rsidRDefault="00812187" w:rsidP="00812187">
      <w:pPr>
        <w:tabs>
          <w:tab w:val="left" w:pos="567"/>
        </w:tabs>
        <w:jc w:val="both"/>
        <w:rPr>
          <w:rFonts w:asciiTheme="minorHAnsi" w:hAnsiTheme="minorHAnsi" w:cstheme="minorHAnsi"/>
          <w:bCs/>
          <w:i/>
          <w:iCs/>
          <w:sz w:val="22"/>
          <w:szCs w:val="22"/>
        </w:rPr>
      </w:pPr>
      <w:r w:rsidRPr="00062EB0">
        <w:rPr>
          <w:rFonts w:asciiTheme="minorHAnsi" w:hAnsiTheme="minorHAnsi" w:cstheme="minorHAnsi"/>
          <w:bCs/>
          <w:i/>
          <w:iCs/>
          <w:sz w:val="22"/>
          <w:szCs w:val="22"/>
        </w:rPr>
        <w:t>4 klausimas:</w:t>
      </w:r>
    </w:p>
    <w:p w14:paraId="0C0E859A" w14:textId="77777777" w:rsidR="00812187" w:rsidRPr="00812187"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Prašome patikslinti, ar kvalifikacijos reikalavimuose nurodytos nuorodos į Microsoft Power </w:t>
      </w:r>
      <w:proofErr w:type="spellStart"/>
      <w:r w:rsidRPr="00812187">
        <w:rPr>
          <w:rFonts w:asciiTheme="minorHAnsi" w:hAnsiTheme="minorHAnsi" w:cstheme="minorHAnsi"/>
          <w:b/>
          <w:bCs/>
          <w:sz w:val="22"/>
          <w:szCs w:val="22"/>
          <w:lang w:eastAsia="lt-LT"/>
        </w:rPr>
        <w:t>Platform</w:t>
      </w:r>
      <w:proofErr w:type="spellEnd"/>
      <w:r w:rsidRPr="00812187">
        <w:rPr>
          <w:rFonts w:asciiTheme="minorHAnsi" w:hAnsiTheme="minorHAnsi" w:cstheme="minorHAnsi"/>
          <w:b/>
          <w:bCs/>
          <w:sz w:val="22"/>
          <w:szCs w:val="22"/>
          <w:lang w:eastAsia="lt-LT"/>
        </w:rPr>
        <w:t xml:space="preserve"> ir Microsoft sertifikatus turi būti suprantamos kaip prioritetinio Užsakovo pasirinkto technologinio kelio aprašymas, tačiau nepaneigiančios galimybės siūlyti lygiavertį alternatyvų technologinį sprendimą, jei jis atitinka techninės specifikacijos reikalavimus?</w:t>
      </w:r>
    </w:p>
    <w:p w14:paraId="24282C47" w14:textId="188F581B" w:rsidR="00812187" w:rsidRPr="00062EB0" w:rsidRDefault="000B7C95" w:rsidP="000B7C95">
      <w:pPr>
        <w:jc w:val="both"/>
        <w:rPr>
          <w:rFonts w:asciiTheme="minorHAnsi" w:hAnsiTheme="minorHAnsi" w:cstheme="minorHAnsi"/>
          <w:b/>
          <w:bCs/>
          <w:sz w:val="22"/>
          <w:szCs w:val="22"/>
          <w:lang w:eastAsia="lt-LT"/>
        </w:rPr>
      </w:pPr>
      <w:r w:rsidRPr="00062EB0">
        <w:rPr>
          <w:rFonts w:asciiTheme="minorHAnsi" w:hAnsiTheme="minorHAnsi" w:cstheme="minorHAnsi"/>
          <w:bCs/>
          <w:i/>
          <w:iCs/>
          <w:sz w:val="22"/>
          <w:szCs w:val="22"/>
        </w:rPr>
        <w:t>Atsakymas į 4 klausimą:</w:t>
      </w:r>
    </w:p>
    <w:p w14:paraId="343776A3" w14:textId="5BA0F42C" w:rsidR="00812187" w:rsidRPr="00062EB0"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Specialiųjų pirkimo sąlygų 3.3.2 papunktyje nustatytuose kvalifikacijos reikalavimuose nurodyti Microsoft sertifikatai yra susiję su techninėje specifikacijoje aprašyta Perkančiosios organizacijos naudojama technologine aplinka, tačiau </w:t>
      </w:r>
      <w:r w:rsidR="00F63D93" w:rsidRPr="00062EB0">
        <w:rPr>
          <w:rFonts w:asciiTheme="minorHAnsi" w:hAnsiTheme="minorHAnsi" w:cstheme="minorHAnsi"/>
          <w:sz w:val="22"/>
          <w:szCs w:val="22"/>
          <w:lang w:eastAsia="lt-LT"/>
        </w:rPr>
        <w:t>T</w:t>
      </w:r>
      <w:r w:rsidRPr="00812187">
        <w:rPr>
          <w:rFonts w:asciiTheme="minorHAnsi" w:hAnsiTheme="minorHAnsi" w:cstheme="minorHAnsi"/>
          <w:sz w:val="22"/>
          <w:szCs w:val="22"/>
          <w:lang w:eastAsia="lt-LT"/>
        </w:rPr>
        <w:t xml:space="preserve">iekėjai gali siūlyti lygiaverčius alternatyvius technologinius sprendimus, jeigu jie atitinka visus </w:t>
      </w:r>
      <w:r w:rsidR="00F63D93" w:rsidRPr="00062EB0">
        <w:rPr>
          <w:rFonts w:asciiTheme="minorHAnsi" w:hAnsiTheme="minorHAnsi" w:cstheme="minorHAnsi"/>
          <w:sz w:val="22"/>
          <w:szCs w:val="22"/>
          <w:lang w:eastAsia="lt-LT"/>
        </w:rPr>
        <w:t>t</w:t>
      </w:r>
      <w:r w:rsidRPr="00812187">
        <w:rPr>
          <w:rFonts w:asciiTheme="minorHAnsi" w:hAnsiTheme="minorHAnsi" w:cstheme="minorHAnsi"/>
          <w:sz w:val="22"/>
          <w:szCs w:val="22"/>
          <w:lang w:eastAsia="lt-LT"/>
        </w:rPr>
        <w:t xml:space="preserve">echninėje specifikacijoje nustatytus reikalavimus. Tokiu atveju </w:t>
      </w:r>
      <w:r w:rsidR="00F63D93" w:rsidRPr="00062EB0">
        <w:rPr>
          <w:rFonts w:asciiTheme="minorHAnsi" w:hAnsiTheme="minorHAnsi" w:cstheme="minorHAnsi"/>
          <w:sz w:val="22"/>
          <w:szCs w:val="22"/>
          <w:lang w:eastAsia="lt-LT"/>
        </w:rPr>
        <w:t>T</w:t>
      </w:r>
      <w:r w:rsidRPr="00812187">
        <w:rPr>
          <w:rFonts w:asciiTheme="minorHAnsi" w:hAnsiTheme="minorHAnsi" w:cstheme="minorHAnsi"/>
          <w:sz w:val="22"/>
          <w:szCs w:val="22"/>
          <w:lang w:eastAsia="lt-LT"/>
        </w:rPr>
        <w:t xml:space="preserve">iekėjas privalo įvertinti ir pasiūlyme įtraukti visas alternatyvios platformos licencijavimo ir eksploatavimo sąnaudas, kaip nustatyta </w:t>
      </w:r>
      <w:r w:rsidR="00F63D93" w:rsidRPr="00062EB0">
        <w:rPr>
          <w:rFonts w:asciiTheme="minorHAnsi" w:hAnsiTheme="minorHAnsi" w:cstheme="minorHAnsi"/>
          <w:sz w:val="22"/>
          <w:szCs w:val="22"/>
          <w:lang w:eastAsia="lt-LT"/>
        </w:rPr>
        <w:t>t</w:t>
      </w:r>
      <w:r w:rsidRPr="00812187">
        <w:rPr>
          <w:rFonts w:asciiTheme="minorHAnsi" w:hAnsiTheme="minorHAnsi" w:cstheme="minorHAnsi"/>
          <w:sz w:val="22"/>
          <w:szCs w:val="22"/>
          <w:lang w:eastAsia="lt-LT"/>
        </w:rPr>
        <w:t>echninės specifikacijos 3.4 skyriuje.</w:t>
      </w:r>
    </w:p>
    <w:p w14:paraId="5EBB36E6" w14:textId="77777777" w:rsidR="00812187" w:rsidRPr="00062EB0" w:rsidRDefault="00812187" w:rsidP="00812187">
      <w:pPr>
        <w:jc w:val="both"/>
        <w:rPr>
          <w:rFonts w:asciiTheme="minorHAnsi" w:hAnsiTheme="minorHAnsi" w:cstheme="minorHAnsi"/>
          <w:bCs/>
          <w:i/>
          <w:iCs/>
          <w:sz w:val="22"/>
          <w:szCs w:val="22"/>
        </w:rPr>
      </w:pPr>
    </w:p>
    <w:p w14:paraId="4ECF12B2" w14:textId="6704DB22" w:rsidR="00812187" w:rsidRPr="00062EB0" w:rsidRDefault="00812187" w:rsidP="00812187">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5 klausimas:</w:t>
      </w:r>
    </w:p>
    <w:p w14:paraId="790D1B71" w14:textId="77777777" w:rsidR="00812187" w:rsidRPr="00812187"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Atsižvelgiant į tai, kad techninėje specifikacijoje numatyta galimybė siūlyti alternatyvią ne Microsoft </w:t>
      </w:r>
      <w:proofErr w:type="spellStart"/>
      <w:r w:rsidRPr="00812187">
        <w:rPr>
          <w:rFonts w:asciiTheme="minorHAnsi" w:hAnsiTheme="minorHAnsi" w:cstheme="minorHAnsi"/>
          <w:b/>
          <w:bCs/>
          <w:sz w:val="22"/>
          <w:szCs w:val="22"/>
          <w:lang w:eastAsia="lt-LT"/>
        </w:rPr>
        <w:t>low-code</w:t>
      </w:r>
      <w:proofErr w:type="spellEnd"/>
      <w:r w:rsidRPr="00812187">
        <w:rPr>
          <w:rFonts w:asciiTheme="minorHAnsi" w:hAnsiTheme="minorHAnsi" w:cstheme="minorHAnsi"/>
          <w:b/>
          <w:bCs/>
          <w:sz w:val="22"/>
          <w:szCs w:val="22"/>
          <w:lang w:eastAsia="lt-LT"/>
        </w:rPr>
        <w:t xml:space="preserve"> / </w:t>
      </w:r>
      <w:proofErr w:type="spellStart"/>
      <w:r w:rsidRPr="00812187">
        <w:rPr>
          <w:rFonts w:asciiTheme="minorHAnsi" w:hAnsiTheme="minorHAnsi" w:cstheme="minorHAnsi"/>
          <w:b/>
          <w:bCs/>
          <w:sz w:val="22"/>
          <w:szCs w:val="22"/>
          <w:lang w:eastAsia="lt-LT"/>
        </w:rPr>
        <w:t>no-code</w:t>
      </w:r>
      <w:proofErr w:type="spellEnd"/>
      <w:r w:rsidRPr="00812187">
        <w:rPr>
          <w:rFonts w:asciiTheme="minorHAnsi" w:hAnsiTheme="minorHAnsi" w:cstheme="minorHAnsi"/>
          <w:b/>
          <w:bCs/>
          <w:sz w:val="22"/>
          <w:szCs w:val="22"/>
          <w:lang w:eastAsia="lt-LT"/>
        </w:rPr>
        <w:t xml:space="preserve"> platformą, prašome patikslinti, ar tiekėjas gali remtis patirtimi projektuose, įgyvendintuose naudojant kitas technologijas ar technologijų derinius (pvz., PHP, Java, </w:t>
      </w:r>
      <w:proofErr w:type="spellStart"/>
      <w:r w:rsidRPr="00812187">
        <w:rPr>
          <w:rFonts w:asciiTheme="minorHAnsi" w:hAnsiTheme="minorHAnsi" w:cstheme="minorHAnsi"/>
          <w:b/>
          <w:bCs/>
          <w:sz w:val="22"/>
          <w:szCs w:val="22"/>
          <w:lang w:eastAsia="lt-LT"/>
        </w:rPr>
        <w:t>Oracle</w:t>
      </w:r>
      <w:proofErr w:type="spellEnd"/>
      <w:r w:rsidRPr="00812187">
        <w:rPr>
          <w:rFonts w:asciiTheme="minorHAnsi" w:hAnsiTheme="minorHAnsi" w:cstheme="minorHAnsi"/>
          <w:b/>
          <w:bCs/>
          <w:sz w:val="22"/>
          <w:szCs w:val="22"/>
          <w:lang w:eastAsia="lt-LT"/>
        </w:rPr>
        <w:t xml:space="preserve"> ar kitas lygiavertes platformas), jeigu: </w:t>
      </w:r>
    </w:p>
    <w:p w14:paraId="3FAD2332" w14:textId="1EDA4987" w:rsidR="00812187" w:rsidRPr="00062EB0" w:rsidRDefault="00812187" w:rsidP="00F63D93">
      <w:pPr>
        <w:tabs>
          <w:tab w:val="left" w:pos="1134"/>
        </w:tabs>
        <w:jc w:val="both"/>
        <w:rPr>
          <w:rFonts w:asciiTheme="minorHAnsi" w:hAnsiTheme="minorHAnsi" w:cstheme="minorHAnsi"/>
          <w:sz w:val="22"/>
          <w:szCs w:val="22"/>
          <w:lang w:eastAsia="lt-LT"/>
        </w:rPr>
      </w:pPr>
    </w:p>
    <w:p w14:paraId="0DEF2577" w14:textId="41A49346" w:rsidR="00F63D93" w:rsidRPr="00062EB0" w:rsidRDefault="00F63D93" w:rsidP="00F63D93">
      <w:pPr>
        <w:pStyle w:val="Sraopastraipa"/>
        <w:numPr>
          <w:ilvl w:val="0"/>
          <w:numId w:val="33"/>
        </w:numPr>
        <w:tabs>
          <w:tab w:val="left" w:pos="1134"/>
        </w:tabs>
        <w:ind w:left="0" w:firstLine="709"/>
        <w:jc w:val="both"/>
        <w:rPr>
          <w:rFonts w:asciiTheme="minorHAnsi" w:hAnsiTheme="minorHAnsi" w:cstheme="minorHAnsi"/>
          <w:sz w:val="22"/>
          <w:szCs w:val="22"/>
          <w:lang w:eastAsia="lt-LT"/>
        </w:rPr>
      </w:pPr>
      <w:r w:rsidRPr="00062EB0">
        <w:rPr>
          <w:rFonts w:asciiTheme="minorHAnsi" w:hAnsiTheme="minorHAnsi" w:cstheme="minorHAnsi"/>
          <w:b/>
          <w:bCs/>
          <w:sz w:val="22"/>
          <w:szCs w:val="22"/>
          <w:lang w:eastAsia="lt-LT"/>
        </w:rPr>
        <w:t>buvo sukurtas paslaugų portalas / savitarna,</w:t>
      </w:r>
    </w:p>
    <w:p w14:paraId="1EF868BC" w14:textId="5EFA0C33" w:rsidR="00F63D93" w:rsidRPr="00062EB0" w:rsidRDefault="00F63D93" w:rsidP="00F63D93">
      <w:pPr>
        <w:pStyle w:val="Sraopastraipa"/>
        <w:numPr>
          <w:ilvl w:val="0"/>
          <w:numId w:val="33"/>
        </w:numPr>
        <w:tabs>
          <w:tab w:val="left" w:pos="1134"/>
        </w:tabs>
        <w:ind w:left="0" w:firstLine="709"/>
        <w:jc w:val="both"/>
        <w:rPr>
          <w:rFonts w:asciiTheme="minorHAnsi" w:hAnsiTheme="minorHAnsi" w:cstheme="minorHAnsi"/>
          <w:b/>
          <w:bCs/>
          <w:sz w:val="22"/>
          <w:szCs w:val="22"/>
          <w:lang w:eastAsia="lt-LT"/>
        </w:rPr>
      </w:pPr>
      <w:r w:rsidRPr="00062EB0">
        <w:rPr>
          <w:rFonts w:asciiTheme="minorHAnsi" w:hAnsiTheme="minorHAnsi" w:cstheme="minorHAnsi"/>
          <w:b/>
          <w:bCs/>
          <w:sz w:val="22"/>
          <w:szCs w:val="22"/>
          <w:lang w:eastAsia="lt-LT"/>
        </w:rPr>
        <w:t>įgyvendintas procesų skaitmenizavimas,</w:t>
      </w:r>
    </w:p>
    <w:p w14:paraId="702C13B9" w14:textId="77777777" w:rsidR="00812187" w:rsidRPr="00812187" w:rsidRDefault="00812187" w:rsidP="000B7C95">
      <w:pPr>
        <w:pStyle w:val="Sraopastraipa"/>
        <w:numPr>
          <w:ilvl w:val="0"/>
          <w:numId w:val="33"/>
        </w:numPr>
        <w:tabs>
          <w:tab w:val="left" w:pos="1134"/>
        </w:tabs>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realizuotos integracijos su išorinėmis IS, </w:t>
      </w:r>
    </w:p>
    <w:p w14:paraId="65FD82E3" w14:textId="77777777" w:rsidR="00812187" w:rsidRPr="00812187" w:rsidRDefault="00812187" w:rsidP="000B7C95">
      <w:pPr>
        <w:pStyle w:val="Sraopastraipa"/>
        <w:numPr>
          <w:ilvl w:val="0"/>
          <w:numId w:val="33"/>
        </w:numPr>
        <w:tabs>
          <w:tab w:val="left" w:pos="1134"/>
        </w:tabs>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užtikrinta </w:t>
      </w:r>
      <w:proofErr w:type="spellStart"/>
      <w:r w:rsidRPr="00812187">
        <w:rPr>
          <w:rFonts w:asciiTheme="minorHAnsi" w:hAnsiTheme="minorHAnsi" w:cstheme="minorHAnsi"/>
          <w:b/>
          <w:bCs/>
          <w:sz w:val="22"/>
          <w:szCs w:val="22"/>
          <w:lang w:eastAsia="lt-LT"/>
        </w:rPr>
        <w:t>low-code</w:t>
      </w:r>
      <w:proofErr w:type="spellEnd"/>
      <w:r w:rsidRPr="00812187">
        <w:rPr>
          <w:rFonts w:asciiTheme="minorHAnsi" w:hAnsiTheme="minorHAnsi" w:cstheme="minorHAnsi"/>
          <w:b/>
          <w:bCs/>
          <w:sz w:val="22"/>
          <w:szCs w:val="22"/>
          <w:lang w:eastAsia="lt-LT"/>
        </w:rPr>
        <w:t xml:space="preserve"> / </w:t>
      </w:r>
      <w:proofErr w:type="spellStart"/>
      <w:r w:rsidRPr="00812187">
        <w:rPr>
          <w:rFonts w:asciiTheme="minorHAnsi" w:hAnsiTheme="minorHAnsi" w:cstheme="minorHAnsi"/>
          <w:b/>
          <w:bCs/>
          <w:sz w:val="22"/>
          <w:szCs w:val="22"/>
          <w:lang w:eastAsia="lt-LT"/>
        </w:rPr>
        <w:t>no-code</w:t>
      </w:r>
      <w:proofErr w:type="spellEnd"/>
      <w:r w:rsidRPr="00812187">
        <w:rPr>
          <w:rFonts w:asciiTheme="minorHAnsi" w:hAnsiTheme="minorHAnsi" w:cstheme="minorHAnsi"/>
          <w:b/>
          <w:bCs/>
          <w:sz w:val="22"/>
          <w:szCs w:val="22"/>
          <w:lang w:eastAsia="lt-LT"/>
        </w:rPr>
        <w:t xml:space="preserve"> ar analogiška konfigūruojama sprendimo plėtra?</w:t>
      </w:r>
    </w:p>
    <w:p w14:paraId="499320D8" w14:textId="1CB33F9F" w:rsidR="00812187" w:rsidRPr="00062EB0" w:rsidRDefault="000B7C95" w:rsidP="000B7C95">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5 klausimą:</w:t>
      </w:r>
    </w:p>
    <w:p w14:paraId="2C5FEB44" w14:textId="77777777"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Patirtis projektuose, įgyvendintuose naudojant įvairias technologijas ar jų derinius laikoma tinkama ekonominio vertinimo kriterijui, jeigu tokie projektai apėmė:</w:t>
      </w:r>
    </w:p>
    <w:p w14:paraId="76D15FA6" w14:textId="77777777" w:rsidR="00812187" w:rsidRPr="00812187" w:rsidRDefault="00812187" w:rsidP="000B7C95">
      <w:pPr>
        <w:pStyle w:val="Sraopastraipa"/>
        <w:numPr>
          <w:ilvl w:val="0"/>
          <w:numId w:val="34"/>
        </w:numPr>
        <w:tabs>
          <w:tab w:val="left" w:pos="1134"/>
        </w:tabs>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paslaugų portalo ar savitarnos sprendimo sukūrimą;</w:t>
      </w:r>
    </w:p>
    <w:p w14:paraId="594F5C3D" w14:textId="77777777" w:rsidR="00812187" w:rsidRPr="00812187" w:rsidRDefault="00812187" w:rsidP="000B7C95">
      <w:pPr>
        <w:pStyle w:val="Sraopastraipa"/>
        <w:numPr>
          <w:ilvl w:val="0"/>
          <w:numId w:val="34"/>
        </w:numPr>
        <w:tabs>
          <w:tab w:val="left" w:pos="1134"/>
        </w:tabs>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lastRenderedPageBreak/>
        <w:t>procesų skaitmenizavimą;</w:t>
      </w:r>
    </w:p>
    <w:p w14:paraId="54927098" w14:textId="77777777" w:rsidR="00812187" w:rsidRPr="00812187" w:rsidRDefault="00812187" w:rsidP="000B7C95">
      <w:pPr>
        <w:pStyle w:val="Sraopastraipa"/>
        <w:numPr>
          <w:ilvl w:val="0"/>
          <w:numId w:val="34"/>
        </w:numPr>
        <w:tabs>
          <w:tab w:val="left" w:pos="1134"/>
        </w:tabs>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integracijų su išorinėmis informacinėmis sistemomis įgyvendinimą (pvz., per API);</w:t>
      </w:r>
    </w:p>
    <w:p w14:paraId="10F6484B" w14:textId="77777777" w:rsidR="00812187" w:rsidRPr="00812187" w:rsidRDefault="00812187" w:rsidP="000B7C95">
      <w:pPr>
        <w:pStyle w:val="Sraopastraipa"/>
        <w:numPr>
          <w:ilvl w:val="0"/>
          <w:numId w:val="34"/>
        </w:numPr>
        <w:tabs>
          <w:tab w:val="left" w:pos="1134"/>
        </w:tabs>
        <w:ind w:left="0" w:firstLine="709"/>
        <w:jc w:val="both"/>
        <w:rPr>
          <w:rFonts w:asciiTheme="minorHAnsi" w:hAnsiTheme="minorHAnsi" w:cstheme="minorHAnsi"/>
          <w:sz w:val="22"/>
          <w:szCs w:val="22"/>
          <w:lang w:eastAsia="lt-LT"/>
        </w:rPr>
      </w:pPr>
      <w:proofErr w:type="spellStart"/>
      <w:r w:rsidRPr="00812187">
        <w:rPr>
          <w:rFonts w:asciiTheme="minorHAnsi" w:hAnsiTheme="minorHAnsi" w:cstheme="minorHAnsi"/>
          <w:sz w:val="22"/>
          <w:szCs w:val="22"/>
          <w:lang w:eastAsia="lt-LT"/>
        </w:rPr>
        <w:t>low</w:t>
      </w:r>
      <w:r w:rsidRPr="00812187">
        <w:rPr>
          <w:rFonts w:asciiTheme="minorHAnsi" w:hAnsiTheme="minorHAnsi" w:cstheme="minorHAnsi"/>
          <w:sz w:val="22"/>
          <w:szCs w:val="22"/>
          <w:lang w:eastAsia="lt-LT"/>
        </w:rPr>
        <w:noBreakHyphen/>
        <w:t>code</w:t>
      </w:r>
      <w:proofErr w:type="spellEnd"/>
      <w:r w:rsidRPr="00812187">
        <w:rPr>
          <w:rFonts w:asciiTheme="minorHAnsi" w:hAnsiTheme="minorHAnsi" w:cstheme="minorHAnsi"/>
          <w:sz w:val="22"/>
          <w:szCs w:val="22"/>
          <w:lang w:eastAsia="lt-LT"/>
        </w:rPr>
        <w:t xml:space="preserve"> / </w:t>
      </w:r>
      <w:proofErr w:type="spellStart"/>
      <w:r w:rsidRPr="00812187">
        <w:rPr>
          <w:rFonts w:asciiTheme="minorHAnsi" w:hAnsiTheme="minorHAnsi" w:cstheme="minorHAnsi"/>
          <w:sz w:val="22"/>
          <w:szCs w:val="22"/>
          <w:lang w:eastAsia="lt-LT"/>
        </w:rPr>
        <w:t>no</w:t>
      </w:r>
      <w:r w:rsidRPr="00812187">
        <w:rPr>
          <w:rFonts w:asciiTheme="minorHAnsi" w:hAnsiTheme="minorHAnsi" w:cstheme="minorHAnsi"/>
          <w:sz w:val="22"/>
          <w:szCs w:val="22"/>
          <w:lang w:eastAsia="lt-LT"/>
        </w:rPr>
        <w:noBreakHyphen/>
        <w:t>code</w:t>
      </w:r>
      <w:proofErr w:type="spellEnd"/>
      <w:r w:rsidRPr="00812187">
        <w:rPr>
          <w:rFonts w:asciiTheme="minorHAnsi" w:hAnsiTheme="minorHAnsi" w:cstheme="minorHAnsi"/>
          <w:sz w:val="22"/>
          <w:szCs w:val="22"/>
          <w:lang w:eastAsia="lt-LT"/>
        </w:rPr>
        <w:t xml:space="preserve"> arba analogiškos konfigūruojamos aplinkos realizavimą, leidžiančią administruoti formas, procesus ir automatizacijas be programavimo.</w:t>
      </w:r>
    </w:p>
    <w:p w14:paraId="53402D40" w14:textId="48C4105A"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Tokie projektai yra vertinami tiek, kiek jų rezultatai </w:t>
      </w:r>
      <w:r w:rsidRPr="00062EB0">
        <w:rPr>
          <w:rFonts w:asciiTheme="minorHAnsi" w:hAnsiTheme="minorHAnsi" w:cstheme="minorHAnsi"/>
          <w:sz w:val="22"/>
          <w:szCs w:val="22"/>
          <w:lang w:eastAsia="lt-LT"/>
        </w:rPr>
        <w:t>atitinka Specialiųjų pirkimo sąlygų 3.3.1 papunktyje</w:t>
      </w:r>
      <w:r w:rsidRPr="00812187">
        <w:rPr>
          <w:rFonts w:asciiTheme="minorHAnsi" w:hAnsiTheme="minorHAnsi" w:cstheme="minorHAnsi"/>
          <w:sz w:val="22"/>
          <w:szCs w:val="22"/>
          <w:lang w:eastAsia="lt-LT"/>
        </w:rPr>
        <w:t xml:space="preserve"> nustatytą patirties apibrėžtį ir reikalaujamą apimtį, nepriklausomai nuo konkretaus technologinio pagrindo.</w:t>
      </w:r>
    </w:p>
    <w:p w14:paraId="6014DF71" w14:textId="77777777" w:rsidR="00812187" w:rsidRPr="00062EB0" w:rsidRDefault="00812187" w:rsidP="00812187">
      <w:pPr>
        <w:jc w:val="both"/>
        <w:rPr>
          <w:rFonts w:asciiTheme="minorHAnsi" w:hAnsiTheme="minorHAnsi" w:cstheme="minorHAnsi"/>
          <w:sz w:val="22"/>
          <w:szCs w:val="22"/>
          <w:lang w:eastAsia="lt-LT"/>
        </w:rPr>
      </w:pPr>
    </w:p>
    <w:p w14:paraId="6C11B8CC" w14:textId="1B7953AC" w:rsidR="00812187" w:rsidRPr="00062EB0" w:rsidRDefault="00812187" w:rsidP="00690DBC">
      <w:pPr>
        <w:pStyle w:val="Sraopastraipa"/>
        <w:numPr>
          <w:ilvl w:val="0"/>
          <w:numId w:val="45"/>
        </w:numPr>
        <w:ind w:left="284" w:hanging="284"/>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klausimas:</w:t>
      </w:r>
    </w:p>
    <w:p w14:paraId="0FB7A54B" w14:textId="77777777" w:rsidR="000B7C95" w:rsidRPr="00062EB0" w:rsidRDefault="00812187" w:rsidP="000B7C95">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Prašome paaiškinti, ar 3.3.1 punkte nurodytą reikalavimą dėl „Microsoft Power </w:t>
      </w:r>
      <w:proofErr w:type="spellStart"/>
      <w:r w:rsidRPr="00812187">
        <w:rPr>
          <w:rFonts w:asciiTheme="minorHAnsi" w:hAnsiTheme="minorHAnsi" w:cstheme="minorHAnsi"/>
          <w:b/>
          <w:bCs/>
          <w:sz w:val="22"/>
          <w:szCs w:val="22"/>
          <w:lang w:eastAsia="lt-LT"/>
        </w:rPr>
        <w:t>Platform</w:t>
      </w:r>
      <w:proofErr w:type="spellEnd"/>
      <w:r w:rsidRPr="00812187">
        <w:rPr>
          <w:rFonts w:asciiTheme="minorHAnsi" w:hAnsiTheme="minorHAnsi" w:cstheme="minorHAnsi"/>
          <w:b/>
          <w:bCs/>
          <w:sz w:val="22"/>
          <w:szCs w:val="22"/>
          <w:lang w:eastAsia="lt-LT"/>
        </w:rPr>
        <w:t xml:space="preserve"> pagrindu arba lygiaverčio“ portalo PO laikytų įvykdytu ir tais atvejais, kai: portalas sukurtas ne Microsoft technologiniu pagrindu, tačiau jame įdiegta analogiška </w:t>
      </w:r>
      <w:proofErr w:type="spellStart"/>
      <w:r w:rsidRPr="00812187">
        <w:rPr>
          <w:rFonts w:asciiTheme="minorHAnsi" w:hAnsiTheme="minorHAnsi" w:cstheme="minorHAnsi"/>
          <w:b/>
          <w:bCs/>
          <w:sz w:val="22"/>
          <w:szCs w:val="22"/>
          <w:lang w:eastAsia="lt-LT"/>
        </w:rPr>
        <w:t>low-code</w:t>
      </w:r>
      <w:proofErr w:type="spellEnd"/>
      <w:r w:rsidRPr="00812187">
        <w:rPr>
          <w:rFonts w:asciiTheme="minorHAnsi" w:hAnsiTheme="minorHAnsi" w:cstheme="minorHAnsi"/>
          <w:b/>
          <w:bCs/>
          <w:sz w:val="22"/>
          <w:szCs w:val="22"/>
          <w:lang w:eastAsia="lt-LT"/>
        </w:rPr>
        <w:t xml:space="preserve"> / </w:t>
      </w:r>
      <w:proofErr w:type="spellStart"/>
      <w:r w:rsidRPr="00812187">
        <w:rPr>
          <w:rFonts w:asciiTheme="minorHAnsi" w:hAnsiTheme="minorHAnsi" w:cstheme="minorHAnsi"/>
          <w:b/>
          <w:bCs/>
          <w:sz w:val="22"/>
          <w:szCs w:val="22"/>
          <w:lang w:eastAsia="lt-LT"/>
        </w:rPr>
        <w:t>no-code</w:t>
      </w:r>
      <w:proofErr w:type="spellEnd"/>
      <w:r w:rsidRPr="00812187">
        <w:rPr>
          <w:rFonts w:asciiTheme="minorHAnsi" w:hAnsiTheme="minorHAnsi" w:cstheme="minorHAnsi"/>
          <w:b/>
          <w:bCs/>
          <w:sz w:val="22"/>
          <w:szCs w:val="22"/>
          <w:lang w:eastAsia="lt-LT"/>
        </w:rPr>
        <w:t xml:space="preserve"> arba konfigūruojama procesų valdymo aplinka, o funkciniai rezultatai atitinka techninėje specifikacijoje nurodytą paskirtį ir apimtį?</w:t>
      </w:r>
    </w:p>
    <w:p w14:paraId="03D74AB0" w14:textId="72DCB460" w:rsidR="000B7C95" w:rsidRPr="00062EB0" w:rsidRDefault="000B7C95" w:rsidP="000B7C95">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6 klausimą:</w:t>
      </w:r>
    </w:p>
    <w:p w14:paraId="45616FD6" w14:textId="313F4486" w:rsidR="00812187" w:rsidRPr="00062EB0" w:rsidRDefault="00F63D93" w:rsidP="000B7C95">
      <w:pPr>
        <w:ind w:firstLine="709"/>
        <w:jc w:val="both"/>
        <w:rPr>
          <w:rFonts w:asciiTheme="minorHAnsi" w:hAnsiTheme="minorHAnsi" w:cstheme="minorHAnsi"/>
          <w:b/>
          <w:bCs/>
          <w:sz w:val="22"/>
          <w:szCs w:val="22"/>
          <w:lang w:eastAsia="lt-LT"/>
        </w:rPr>
      </w:pPr>
      <w:r w:rsidRPr="00062EB0">
        <w:rPr>
          <w:rFonts w:asciiTheme="minorHAnsi" w:hAnsiTheme="minorHAnsi" w:cstheme="minorHAnsi"/>
          <w:sz w:val="22"/>
          <w:szCs w:val="22"/>
          <w:lang w:eastAsia="lt-LT"/>
        </w:rPr>
        <w:t xml:space="preserve">Specialiųjų pirkimo sąlygų </w:t>
      </w:r>
      <w:r w:rsidR="00812187" w:rsidRPr="00062EB0">
        <w:rPr>
          <w:rFonts w:asciiTheme="minorHAnsi" w:hAnsiTheme="minorHAnsi" w:cstheme="minorHAnsi"/>
          <w:sz w:val="22"/>
          <w:szCs w:val="22"/>
          <w:lang w:eastAsia="lt-LT"/>
        </w:rPr>
        <w:t xml:space="preserve">3.3.1 punkto reikalavimas laikomas įvykdytu ir tuo atveju, kai portalas sukurtas ne Microsoft technologijų pagrindu, tačiau įdiegta </w:t>
      </w:r>
      <w:proofErr w:type="spellStart"/>
      <w:r w:rsidR="00812187" w:rsidRPr="00062EB0">
        <w:rPr>
          <w:rFonts w:asciiTheme="minorHAnsi" w:hAnsiTheme="minorHAnsi" w:cstheme="minorHAnsi"/>
          <w:sz w:val="22"/>
          <w:szCs w:val="22"/>
          <w:lang w:eastAsia="lt-LT"/>
        </w:rPr>
        <w:t>low-code</w:t>
      </w:r>
      <w:proofErr w:type="spellEnd"/>
      <w:r w:rsidR="00812187" w:rsidRPr="00062EB0">
        <w:rPr>
          <w:rFonts w:asciiTheme="minorHAnsi" w:hAnsiTheme="minorHAnsi" w:cstheme="minorHAnsi"/>
          <w:sz w:val="22"/>
          <w:szCs w:val="22"/>
          <w:lang w:eastAsia="lt-LT"/>
        </w:rPr>
        <w:t xml:space="preserve"> / </w:t>
      </w:r>
      <w:proofErr w:type="spellStart"/>
      <w:r w:rsidR="00812187" w:rsidRPr="00062EB0">
        <w:rPr>
          <w:rFonts w:asciiTheme="minorHAnsi" w:hAnsiTheme="minorHAnsi" w:cstheme="minorHAnsi"/>
          <w:sz w:val="22"/>
          <w:szCs w:val="22"/>
          <w:lang w:eastAsia="lt-LT"/>
        </w:rPr>
        <w:t>no-code</w:t>
      </w:r>
      <w:proofErr w:type="spellEnd"/>
      <w:r w:rsidR="00812187" w:rsidRPr="00062EB0">
        <w:rPr>
          <w:rFonts w:asciiTheme="minorHAnsi" w:hAnsiTheme="minorHAnsi" w:cstheme="minorHAnsi"/>
          <w:sz w:val="22"/>
          <w:szCs w:val="22"/>
          <w:lang w:eastAsia="lt-LT"/>
        </w:rPr>
        <w:t xml:space="preserve"> arba analogiška konfigūruojama aplinka, turi užtikrinti </w:t>
      </w:r>
      <w:r w:rsidRPr="00062EB0">
        <w:rPr>
          <w:rFonts w:asciiTheme="minorHAnsi" w:hAnsiTheme="minorHAnsi" w:cstheme="minorHAnsi"/>
          <w:sz w:val="22"/>
          <w:szCs w:val="22"/>
          <w:lang w:eastAsia="lt-LT"/>
        </w:rPr>
        <w:t>t</w:t>
      </w:r>
      <w:r w:rsidR="00812187" w:rsidRPr="00062EB0">
        <w:rPr>
          <w:rFonts w:asciiTheme="minorHAnsi" w:hAnsiTheme="minorHAnsi" w:cstheme="minorHAnsi"/>
          <w:sz w:val="22"/>
          <w:szCs w:val="22"/>
          <w:lang w:eastAsia="lt-LT"/>
        </w:rPr>
        <w:t xml:space="preserve">echninės specifikacijos 4 ir 5 skyriuose apibrėžtą funkcionalumą, savarankiško administravimo galimybes </w:t>
      </w:r>
      <w:r w:rsidRPr="00062EB0">
        <w:rPr>
          <w:rFonts w:asciiTheme="minorHAnsi" w:hAnsiTheme="minorHAnsi" w:cstheme="minorHAnsi"/>
          <w:sz w:val="22"/>
          <w:szCs w:val="22"/>
          <w:lang w:eastAsia="lt-LT"/>
        </w:rPr>
        <w:t>Perkančiosios organizacijos</w:t>
      </w:r>
      <w:r w:rsidR="00812187" w:rsidRPr="00062EB0">
        <w:rPr>
          <w:rFonts w:asciiTheme="minorHAnsi" w:hAnsiTheme="minorHAnsi" w:cstheme="minorHAnsi"/>
          <w:sz w:val="22"/>
          <w:szCs w:val="22"/>
          <w:lang w:eastAsia="lt-LT"/>
        </w:rPr>
        <w:t xml:space="preserve"> darbuotojams be programuotojo įsikišimo, techninės architektūros vientisumą ir reikalaujamą saugumo lygį.</w:t>
      </w:r>
    </w:p>
    <w:p w14:paraId="460C50A4" w14:textId="77777777" w:rsidR="00812187" w:rsidRPr="00062EB0" w:rsidRDefault="00812187" w:rsidP="00812187">
      <w:pPr>
        <w:jc w:val="both"/>
        <w:rPr>
          <w:rFonts w:asciiTheme="minorHAnsi" w:hAnsiTheme="minorHAnsi" w:cstheme="minorHAnsi"/>
          <w:sz w:val="22"/>
          <w:szCs w:val="22"/>
          <w:lang w:eastAsia="lt-LT"/>
        </w:rPr>
      </w:pPr>
    </w:p>
    <w:p w14:paraId="3662F5C5" w14:textId="40C1B776" w:rsidR="00812187" w:rsidRPr="00062EB0" w:rsidRDefault="00812187" w:rsidP="00812187">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7 klausimas:</w:t>
      </w:r>
    </w:p>
    <w:p w14:paraId="617E6CA2" w14:textId="77777777" w:rsidR="00812187" w:rsidRPr="00812187"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Prašome patikslinti, kaip PO vertins „lygiavertiškumą“ 3.3.1 punkto prasme: ar bus vertinamas technologijos pavadinimas / gamintojas, ar vis dėlto funkcinis atitikimas, t. y. galimybė: </w:t>
      </w:r>
    </w:p>
    <w:p w14:paraId="4A1A6083" w14:textId="77777777" w:rsidR="00812187" w:rsidRPr="00812187" w:rsidRDefault="00812187" w:rsidP="00812187">
      <w:pPr>
        <w:pStyle w:val="Sraopastraipa"/>
        <w:numPr>
          <w:ilvl w:val="0"/>
          <w:numId w:val="36"/>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kurti ir valdyti formas, </w:t>
      </w:r>
    </w:p>
    <w:p w14:paraId="70F55D60" w14:textId="77777777" w:rsidR="00812187" w:rsidRPr="00812187" w:rsidRDefault="00812187" w:rsidP="00812187">
      <w:pPr>
        <w:pStyle w:val="Sraopastraipa"/>
        <w:numPr>
          <w:ilvl w:val="0"/>
          <w:numId w:val="36"/>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automatizuoti procesus, </w:t>
      </w:r>
    </w:p>
    <w:p w14:paraId="100C1946" w14:textId="77777777" w:rsidR="00812187" w:rsidRPr="00812187" w:rsidRDefault="00812187" w:rsidP="00812187">
      <w:pPr>
        <w:pStyle w:val="Sraopastraipa"/>
        <w:numPr>
          <w:ilvl w:val="0"/>
          <w:numId w:val="36"/>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modeliuoti duomenis, </w:t>
      </w:r>
    </w:p>
    <w:p w14:paraId="3B324D66" w14:textId="77777777" w:rsidR="00812187" w:rsidRPr="00812187" w:rsidRDefault="00812187" w:rsidP="00812187">
      <w:pPr>
        <w:pStyle w:val="Sraopastraipa"/>
        <w:numPr>
          <w:ilvl w:val="0"/>
          <w:numId w:val="36"/>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realizuoti integracijas, </w:t>
      </w:r>
    </w:p>
    <w:p w14:paraId="13D01A06" w14:textId="77777777" w:rsidR="00812187" w:rsidRPr="00812187" w:rsidRDefault="00812187" w:rsidP="00812187">
      <w:pPr>
        <w:pStyle w:val="Sraopastraipa"/>
        <w:numPr>
          <w:ilvl w:val="0"/>
          <w:numId w:val="36"/>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sudaryti sąlygas Užsakovo darbuotojams savarankiškai administruoti ir plėsti sprendimą.</w:t>
      </w:r>
    </w:p>
    <w:p w14:paraId="31831519" w14:textId="6532B72B" w:rsidR="00812187" w:rsidRPr="00062EB0" w:rsidRDefault="000B7C95" w:rsidP="000B7C95">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7 klausimą:</w:t>
      </w:r>
    </w:p>
    <w:p w14:paraId="0CCD2D69" w14:textId="75349B05"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Lygiavertiškumas bus vertinamas pagal sprendimo atitiktį techninėje specifikacijoje nustatytiems funkciniams ir nefunkciniams reikalavimams. Vertinimas atliekamas pagal </w:t>
      </w:r>
      <w:r w:rsidR="00F63D93" w:rsidRPr="00062EB0">
        <w:rPr>
          <w:rFonts w:asciiTheme="minorHAnsi" w:hAnsiTheme="minorHAnsi" w:cstheme="minorHAnsi"/>
          <w:sz w:val="22"/>
          <w:szCs w:val="22"/>
          <w:lang w:eastAsia="lt-LT"/>
        </w:rPr>
        <w:t>t</w:t>
      </w:r>
      <w:r w:rsidRPr="00812187">
        <w:rPr>
          <w:rFonts w:asciiTheme="minorHAnsi" w:hAnsiTheme="minorHAnsi" w:cstheme="minorHAnsi"/>
          <w:sz w:val="22"/>
          <w:szCs w:val="22"/>
          <w:lang w:eastAsia="lt-LT"/>
        </w:rPr>
        <w:t>echninės specifikacijos 4 ir 5 skyriaus bei Specialiųjų pirkimo sąlygų 3.3.1 papunkčio reikalavimus.</w:t>
      </w:r>
    </w:p>
    <w:p w14:paraId="5F980B79" w14:textId="77777777" w:rsidR="00812187" w:rsidRPr="00062EB0" w:rsidRDefault="00812187" w:rsidP="00812187">
      <w:pPr>
        <w:pStyle w:val="Sraopastraipa"/>
        <w:ind w:left="0" w:firstLine="709"/>
        <w:jc w:val="both"/>
        <w:rPr>
          <w:rFonts w:asciiTheme="minorHAnsi" w:hAnsiTheme="minorHAnsi" w:cstheme="minorHAnsi"/>
          <w:sz w:val="22"/>
          <w:szCs w:val="22"/>
          <w:lang w:eastAsia="lt-LT"/>
        </w:rPr>
      </w:pPr>
    </w:p>
    <w:p w14:paraId="12C0CF30" w14:textId="0750A6C4" w:rsidR="00812187" w:rsidRPr="00062EB0" w:rsidRDefault="00812187" w:rsidP="00812187">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8 klausimas:</w:t>
      </w:r>
    </w:p>
    <w:p w14:paraId="49DF2F6E" w14:textId="77777777" w:rsidR="00812187" w:rsidRPr="00812187"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Prašome paaiškinti, ar tiekėjo patirtis sprendimuose, kuriuose </w:t>
      </w:r>
      <w:proofErr w:type="spellStart"/>
      <w:r w:rsidRPr="00812187">
        <w:rPr>
          <w:rFonts w:asciiTheme="minorHAnsi" w:hAnsiTheme="minorHAnsi" w:cstheme="minorHAnsi"/>
          <w:b/>
          <w:bCs/>
          <w:sz w:val="22"/>
          <w:szCs w:val="22"/>
          <w:lang w:eastAsia="lt-LT"/>
        </w:rPr>
        <w:t>low-code</w:t>
      </w:r>
      <w:proofErr w:type="spellEnd"/>
      <w:r w:rsidRPr="00812187">
        <w:rPr>
          <w:rFonts w:asciiTheme="minorHAnsi" w:hAnsiTheme="minorHAnsi" w:cstheme="minorHAnsi"/>
          <w:b/>
          <w:bCs/>
          <w:sz w:val="22"/>
          <w:szCs w:val="22"/>
          <w:lang w:eastAsia="lt-LT"/>
        </w:rPr>
        <w:t xml:space="preserve"> / </w:t>
      </w:r>
      <w:proofErr w:type="spellStart"/>
      <w:r w:rsidRPr="00812187">
        <w:rPr>
          <w:rFonts w:asciiTheme="minorHAnsi" w:hAnsiTheme="minorHAnsi" w:cstheme="minorHAnsi"/>
          <w:b/>
          <w:bCs/>
          <w:sz w:val="22"/>
          <w:szCs w:val="22"/>
          <w:lang w:eastAsia="lt-LT"/>
        </w:rPr>
        <w:t>no-code</w:t>
      </w:r>
      <w:proofErr w:type="spellEnd"/>
      <w:r w:rsidRPr="00812187">
        <w:rPr>
          <w:rFonts w:asciiTheme="minorHAnsi" w:hAnsiTheme="minorHAnsi" w:cstheme="minorHAnsi"/>
          <w:b/>
          <w:bCs/>
          <w:sz w:val="22"/>
          <w:szCs w:val="22"/>
          <w:lang w:eastAsia="lt-LT"/>
        </w:rPr>
        <w:t xml:space="preserve"> dalis buvo įgyvendinta kartu su tradicinėmis technologijomis (pvz., PHP ar Java </w:t>
      </w:r>
      <w:proofErr w:type="spellStart"/>
      <w:r w:rsidRPr="00812187">
        <w:rPr>
          <w:rFonts w:asciiTheme="minorHAnsi" w:hAnsiTheme="minorHAnsi" w:cstheme="minorHAnsi"/>
          <w:b/>
          <w:bCs/>
          <w:sz w:val="22"/>
          <w:szCs w:val="22"/>
          <w:lang w:eastAsia="lt-LT"/>
        </w:rPr>
        <w:t>backend</w:t>
      </w:r>
      <w:proofErr w:type="spellEnd"/>
      <w:r w:rsidRPr="00812187">
        <w:rPr>
          <w:rFonts w:asciiTheme="minorHAnsi" w:hAnsiTheme="minorHAnsi" w:cstheme="minorHAnsi"/>
          <w:b/>
          <w:bCs/>
          <w:sz w:val="22"/>
          <w:szCs w:val="22"/>
          <w:lang w:eastAsia="lt-LT"/>
        </w:rPr>
        <w:t xml:space="preserve">, </w:t>
      </w:r>
      <w:proofErr w:type="spellStart"/>
      <w:r w:rsidRPr="00812187">
        <w:rPr>
          <w:rFonts w:asciiTheme="minorHAnsi" w:hAnsiTheme="minorHAnsi" w:cstheme="minorHAnsi"/>
          <w:b/>
          <w:bCs/>
          <w:sz w:val="22"/>
          <w:szCs w:val="22"/>
          <w:lang w:eastAsia="lt-LT"/>
        </w:rPr>
        <w:t>Oracle</w:t>
      </w:r>
      <w:proofErr w:type="spellEnd"/>
      <w:r w:rsidRPr="00812187">
        <w:rPr>
          <w:rFonts w:asciiTheme="minorHAnsi" w:hAnsiTheme="minorHAnsi" w:cstheme="minorHAnsi"/>
          <w:b/>
          <w:bCs/>
          <w:sz w:val="22"/>
          <w:szCs w:val="22"/>
          <w:lang w:eastAsia="lt-LT"/>
        </w:rPr>
        <w:t xml:space="preserve"> ar kita DB, API integracijos ir atskira konfigūruojama procesų / formų platforma), galėtų būti laikoma atitinkančia 3.3.1 punkto reikalavimą, jeigu bendras projekto rezultatas atitiko savitarnos portalo ir procesų skaitmenizavimo paskirtį?</w:t>
      </w:r>
    </w:p>
    <w:p w14:paraId="122B6B5A" w14:textId="7DF50BB3" w:rsidR="00812187" w:rsidRPr="00062EB0" w:rsidRDefault="000B7C95" w:rsidP="000B7C95">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8 klausimą:</w:t>
      </w:r>
    </w:p>
    <w:p w14:paraId="26C20DC0" w14:textId="77777777" w:rsidR="00812187" w:rsidRPr="00062EB0"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Tiekėjo kurtuose sprendimuose, kuriuose </w:t>
      </w:r>
      <w:proofErr w:type="spellStart"/>
      <w:r w:rsidRPr="00812187">
        <w:rPr>
          <w:rFonts w:asciiTheme="minorHAnsi" w:hAnsiTheme="minorHAnsi" w:cstheme="minorHAnsi"/>
          <w:sz w:val="22"/>
          <w:szCs w:val="22"/>
          <w:lang w:eastAsia="lt-LT"/>
        </w:rPr>
        <w:t>low</w:t>
      </w:r>
      <w:r w:rsidRPr="00812187">
        <w:rPr>
          <w:rFonts w:asciiTheme="minorHAnsi" w:hAnsiTheme="minorHAnsi" w:cstheme="minorHAnsi"/>
          <w:sz w:val="22"/>
          <w:szCs w:val="22"/>
          <w:lang w:eastAsia="lt-LT"/>
        </w:rPr>
        <w:noBreakHyphen/>
        <w:t>code</w:t>
      </w:r>
      <w:proofErr w:type="spellEnd"/>
      <w:r w:rsidRPr="00812187">
        <w:rPr>
          <w:rFonts w:asciiTheme="minorHAnsi" w:hAnsiTheme="minorHAnsi" w:cstheme="minorHAnsi"/>
          <w:sz w:val="22"/>
          <w:szCs w:val="22"/>
          <w:lang w:eastAsia="lt-LT"/>
        </w:rPr>
        <w:t xml:space="preserve"> / </w:t>
      </w:r>
      <w:proofErr w:type="spellStart"/>
      <w:r w:rsidRPr="00812187">
        <w:rPr>
          <w:rFonts w:asciiTheme="minorHAnsi" w:hAnsiTheme="minorHAnsi" w:cstheme="minorHAnsi"/>
          <w:sz w:val="22"/>
          <w:szCs w:val="22"/>
          <w:lang w:eastAsia="lt-LT"/>
        </w:rPr>
        <w:t>no</w:t>
      </w:r>
      <w:r w:rsidRPr="00812187">
        <w:rPr>
          <w:rFonts w:asciiTheme="minorHAnsi" w:hAnsiTheme="minorHAnsi" w:cstheme="minorHAnsi"/>
          <w:sz w:val="22"/>
          <w:szCs w:val="22"/>
          <w:lang w:eastAsia="lt-LT"/>
        </w:rPr>
        <w:noBreakHyphen/>
        <w:t>code</w:t>
      </w:r>
      <w:proofErr w:type="spellEnd"/>
      <w:r w:rsidRPr="00812187">
        <w:rPr>
          <w:rFonts w:asciiTheme="minorHAnsi" w:hAnsiTheme="minorHAnsi" w:cstheme="minorHAnsi"/>
          <w:sz w:val="22"/>
          <w:szCs w:val="22"/>
          <w:lang w:eastAsia="lt-LT"/>
        </w:rPr>
        <w:t xml:space="preserve"> komponentai buvo naudojami kartu su tradicinėmis technologijomis (pvz., PHP ar Java </w:t>
      </w:r>
      <w:proofErr w:type="spellStart"/>
      <w:r w:rsidRPr="00812187">
        <w:rPr>
          <w:rFonts w:asciiTheme="minorHAnsi" w:hAnsiTheme="minorHAnsi" w:cstheme="minorHAnsi"/>
          <w:sz w:val="22"/>
          <w:szCs w:val="22"/>
          <w:lang w:eastAsia="lt-LT"/>
        </w:rPr>
        <w:t>backend</w:t>
      </w:r>
      <w:proofErr w:type="spellEnd"/>
      <w:r w:rsidRPr="00812187">
        <w:rPr>
          <w:rFonts w:asciiTheme="minorHAnsi" w:hAnsiTheme="minorHAnsi" w:cstheme="minorHAnsi"/>
          <w:sz w:val="22"/>
          <w:szCs w:val="22"/>
          <w:lang w:eastAsia="lt-LT"/>
        </w:rPr>
        <w:t xml:space="preserve">, </w:t>
      </w:r>
      <w:proofErr w:type="spellStart"/>
      <w:r w:rsidRPr="00812187">
        <w:rPr>
          <w:rFonts w:asciiTheme="minorHAnsi" w:hAnsiTheme="minorHAnsi" w:cstheme="minorHAnsi"/>
          <w:sz w:val="22"/>
          <w:szCs w:val="22"/>
          <w:lang w:eastAsia="lt-LT"/>
        </w:rPr>
        <w:t>Oracle</w:t>
      </w:r>
      <w:proofErr w:type="spellEnd"/>
      <w:r w:rsidRPr="00812187">
        <w:rPr>
          <w:rFonts w:asciiTheme="minorHAnsi" w:hAnsiTheme="minorHAnsi" w:cstheme="minorHAnsi"/>
          <w:sz w:val="22"/>
          <w:szCs w:val="22"/>
          <w:lang w:eastAsia="lt-LT"/>
        </w:rPr>
        <w:t xml:space="preserve"> DB ir pan.), gali būti vertinami, jeigu bendra sprendimo architektūra ir funkcijos atitiko Specialiųjų pirkimo sąlygų 3.3.1 papunkčio reikalavimus.</w:t>
      </w:r>
    </w:p>
    <w:p w14:paraId="595537E4" w14:textId="77777777" w:rsidR="00812187" w:rsidRPr="00062EB0" w:rsidRDefault="00812187" w:rsidP="00812187">
      <w:pPr>
        <w:jc w:val="both"/>
        <w:rPr>
          <w:rFonts w:asciiTheme="minorHAnsi" w:hAnsiTheme="minorHAnsi" w:cstheme="minorHAnsi"/>
          <w:sz w:val="22"/>
          <w:szCs w:val="22"/>
          <w:lang w:eastAsia="lt-LT"/>
        </w:rPr>
      </w:pPr>
    </w:p>
    <w:p w14:paraId="7D963F1C" w14:textId="529063AF" w:rsidR="00812187" w:rsidRPr="00062EB0" w:rsidRDefault="00812187" w:rsidP="00812187">
      <w:pPr>
        <w:jc w:val="both"/>
        <w:rPr>
          <w:rFonts w:asciiTheme="minorHAnsi" w:hAnsiTheme="minorHAnsi" w:cstheme="minorHAnsi"/>
          <w:i/>
          <w:iCs/>
          <w:sz w:val="22"/>
          <w:szCs w:val="22"/>
          <w:lang w:eastAsia="lt-LT"/>
        </w:rPr>
      </w:pPr>
      <w:r w:rsidRPr="00062EB0">
        <w:rPr>
          <w:rFonts w:asciiTheme="minorHAnsi" w:hAnsiTheme="minorHAnsi" w:cstheme="minorHAnsi"/>
          <w:i/>
          <w:iCs/>
          <w:sz w:val="22"/>
          <w:szCs w:val="22"/>
          <w:lang w:eastAsia="lt-LT"/>
        </w:rPr>
        <w:t>9 klausimas:</w:t>
      </w:r>
    </w:p>
    <w:p w14:paraId="08001680" w14:textId="77777777" w:rsidR="00812187" w:rsidRPr="00812187"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Dėl 3.3.2.2, 3.3.2.3 ir 3.3.2.9 punktų prašome patikslinti, ar juose nurodyti Microsoft sertifikatai ir Microsoft Power </w:t>
      </w:r>
      <w:proofErr w:type="spellStart"/>
      <w:r w:rsidRPr="00812187">
        <w:rPr>
          <w:rFonts w:asciiTheme="minorHAnsi" w:hAnsiTheme="minorHAnsi" w:cstheme="minorHAnsi"/>
          <w:b/>
          <w:bCs/>
          <w:sz w:val="22"/>
          <w:szCs w:val="22"/>
          <w:lang w:eastAsia="lt-LT"/>
        </w:rPr>
        <w:t>Platform</w:t>
      </w:r>
      <w:proofErr w:type="spellEnd"/>
      <w:r w:rsidRPr="00812187">
        <w:rPr>
          <w:rFonts w:asciiTheme="minorHAnsi" w:hAnsiTheme="minorHAnsi" w:cstheme="minorHAnsi"/>
          <w:b/>
          <w:bCs/>
          <w:sz w:val="22"/>
          <w:szCs w:val="22"/>
          <w:lang w:eastAsia="lt-LT"/>
        </w:rPr>
        <w:t xml:space="preserve"> patirtis gali būti pakeičiami lygiaverte profesine kvalifikacija bei praktine patirtimi su kitomis technologijomis ir platformomis, jei tiekėjas siūlo alternatyvų sprendimą?</w:t>
      </w:r>
    </w:p>
    <w:p w14:paraId="066BF3C3" w14:textId="41B28BDD" w:rsidR="00812187" w:rsidRPr="00062EB0" w:rsidRDefault="000B7C95" w:rsidP="000B7C95">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9 klausimą:</w:t>
      </w:r>
    </w:p>
    <w:p w14:paraId="76732959" w14:textId="7A68CEA6"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Jeigu </w:t>
      </w:r>
      <w:r w:rsidR="00F63D93" w:rsidRPr="00062EB0">
        <w:rPr>
          <w:rFonts w:asciiTheme="minorHAnsi" w:hAnsiTheme="minorHAnsi" w:cstheme="minorHAnsi"/>
          <w:sz w:val="22"/>
          <w:szCs w:val="22"/>
          <w:lang w:eastAsia="lt-LT"/>
        </w:rPr>
        <w:t>T</w:t>
      </w:r>
      <w:r w:rsidRPr="00812187">
        <w:rPr>
          <w:rFonts w:asciiTheme="minorHAnsi" w:hAnsiTheme="minorHAnsi" w:cstheme="minorHAnsi"/>
          <w:sz w:val="22"/>
          <w:szCs w:val="22"/>
          <w:lang w:eastAsia="lt-LT"/>
        </w:rPr>
        <w:t xml:space="preserve">iekėjas siūlo alternatyvų technologinį sprendimą, </w:t>
      </w:r>
      <w:r w:rsidR="00F63D93" w:rsidRPr="00062EB0">
        <w:rPr>
          <w:rFonts w:asciiTheme="minorHAnsi" w:hAnsiTheme="minorHAnsi" w:cstheme="minorHAnsi"/>
          <w:sz w:val="22"/>
          <w:szCs w:val="22"/>
          <w:lang w:eastAsia="lt-LT"/>
        </w:rPr>
        <w:t>Komisija</w:t>
      </w:r>
      <w:r w:rsidRPr="00812187">
        <w:rPr>
          <w:rFonts w:asciiTheme="minorHAnsi" w:hAnsiTheme="minorHAnsi" w:cstheme="minorHAnsi"/>
          <w:sz w:val="22"/>
          <w:szCs w:val="22"/>
          <w:lang w:eastAsia="lt-LT"/>
        </w:rPr>
        <w:t xml:space="preserve"> vertins specialistų kvalifikaciją pagal jų kompetencijų ir patirties atitikimą pirkimo dokumentų reikalavimams.</w:t>
      </w:r>
    </w:p>
    <w:p w14:paraId="3B062D4C" w14:textId="77777777"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lastRenderedPageBreak/>
        <w:t>Lygiaverčiai sertifikatai ir praktinė patirtis su kitomis platformomis gali būti laikomi tinkamais, jei jie pagrindžia specialisto gebėjimą įgyvendinti techninėje specifikacijoje numatytas funkcijas.</w:t>
      </w:r>
    </w:p>
    <w:p w14:paraId="7704A116" w14:textId="77777777" w:rsidR="00812187" w:rsidRPr="00062EB0" w:rsidRDefault="00812187" w:rsidP="00812187">
      <w:pPr>
        <w:pStyle w:val="Sraopastraipa"/>
        <w:ind w:left="0" w:firstLine="709"/>
        <w:jc w:val="both"/>
        <w:rPr>
          <w:rFonts w:asciiTheme="minorHAnsi" w:hAnsiTheme="minorHAnsi" w:cstheme="minorHAnsi"/>
          <w:sz w:val="22"/>
          <w:szCs w:val="22"/>
          <w:lang w:eastAsia="lt-LT"/>
        </w:rPr>
      </w:pPr>
    </w:p>
    <w:p w14:paraId="0DAC80A9" w14:textId="18825853" w:rsidR="00812187" w:rsidRPr="00062EB0" w:rsidRDefault="00812187" w:rsidP="00812187">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10 klausimas:</w:t>
      </w:r>
    </w:p>
    <w:p w14:paraId="07A4B917" w14:textId="77777777" w:rsidR="00812187" w:rsidRPr="00812187"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Prašome patikslinti, kokiais dokumentais ir kokia apimtimi tiekėjas galėtų pagrįsti specialistų lygiavertę kvalifikaciją, kai specialistas neturi būtent Microsoft sertifikato, tačiau turi analogišką kompetenciją ir praktinę patirtį projektuojant, diegiant, integruojant, administruojant ar vystant alternatyvias platformas alternatyviomis technologijomis.</w:t>
      </w:r>
    </w:p>
    <w:p w14:paraId="555D50A4" w14:textId="496D88FE" w:rsidR="00812187" w:rsidRPr="00062EB0" w:rsidRDefault="000B7C95" w:rsidP="000B7C95">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10 klausimą:</w:t>
      </w:r>
    </w:p>
    <w:p w14:paraId="20B2DDFC" w14:textId="42ED48B8" w:rsidR="00812187" w:rsidRPr="00062EB0" w:rsidRDefault="00F63D93" w:rsidP="00812187">
      <w:pPr>
        <w:pStyle w:val="Sraopastraipa"/>
        <w:ind w:left="0" w:firstLine="709"/>
        <w:jc w:val="both"/>
        <w:rPr>
          <w:rFonts w:asciiTheme="minorHAnsi" w:hAnsiTheme="minorHAnsi" w:cstheme="minorHAnsi"/>
          <w:sz w:val="22"/>
          <w:szCs w:val="22"/>
          <w:lang w:eastAsia="lt-LT"/>
        </w:rPr>
      </w:pPr>
      <w:r w:rsidRPr="00062EB0">
        <w:rPr>
          <w:rFonts w:asciiTheme="minorHAnsi" w:hAnsiTheme="minorHAnsi" w:cstheme="minorHAnsi"/>
          <w:sz w:val="22"/>
          <w:szCs w:val="22"/>
          <w:lang w:eastAsia="lt-LT"/>
        </w:rPr>
        <w:t>Komisija</w:t>
      </w:r>
      <w:r w:rsidR="00812187" w:rsidRPr="00812187">
        <w:rPr>
          <w:rFonts w:asciiTheme="minorHAnsi" w:hAnsiTheme="minorHAnsi" w:cstheme="minorHAnsi"/>
          <w:sz w:val="22"/>
          <w:szCs w:val="22"/>
          <w:lang w:eastAsia="lt-LT"/>
        </w:rPr>
        <w:t xml:space="preserve"> paaiškina, kad </w:t>
      </w:r>
      <w:r w:rsidRPr="00062EB0">
        <w:rPr>
          <w:rFonts w:asciiTheme="minorHAnsi" w:hAnsiTheme="minorHAnsi" w:cstheme="minorHAnsi"/>
          <w:sz w:val="22"/>
          <w:szCs w:val="22"/>
          <w:lang w:eastAsia="lt-LT"/>
        </w:rPr>
        <w:t>T</w:t>
      </w:r>
      <w:r w:rsidR="00812187" w:rsidRPr="00812187">
        <w:rPr>
          <w:rFonts w:asciiTheme="minorHAnsi" w:hAnsiTheme="minorHAnsi" w:cstheme="minorHAnsi"/>
          <w:sz w:val="22"/>
          <w:szCs w:val="22"/>
          <w:lang w:eastAsia="lt-LT"/>
        </w:rPr>
        <w:t>iekėjų kvalifikacija turi būti pagrindžiama pateikiant pirkimo dokumentuose nustatytus dokumentus.</w:t>
      </w:r>
    </w:p>
    <w:p w14:paraId="3D3656D0" w14:textId="07051E3F" w:rsidR="00812187" w:rsidRPr="00062EB0" w:rsidRDefault="00812187" w:rsidP="00F63D93">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Kvalifikacijai pagrįsti pateikiami tokie dokumentai, kurie nurodyti </w:t>
      </w:r>
      <w:r w:rsidR="00F63D93" w:rsidRPr="00062EB0">
        <w:rPr>
          <w:rFonts w:asciiTheme="minorHAnsi" w:hAnsiTheme="minorHAnsi" w:cstheme="minorHAnsi"/>
          <w:sz w:val="22"/>
          <w:szCs w:val="22"/>
          <w:lang w:eastAsia="lt-LT"/>
        </w:rPr>
        <w:t>Pirkimo7</w:t>
      </w:r>
      <w:r w:rsidRPr="00812187">
        <w:rPr>
          <w:rFonts w:asciiTheme="minorHAnsi" w:hAnsiTheme="minorHAnsi" w:cstheme="minorHAnsi"/>
          <w:sz w:val="22"/>
          <w:szCs w:val="22"/>
          <w:lang w:eastAsia="lt-LT"/>
        </w:rPr>
        <w:t xml:space="preserve"> priede pateiktoje formoje</w:t>
      </w:r>
      <w:r w:rsidR="00F63D93" w:rsidRPr="00062EB0">
        <w:rPr>
          <w:rFonts w:asciiTheme="minorHAnsi" w:hAnsiTheme="minorHAnsi" w:cstheme="minorHAnsi"/>
          <w:sz w:val="22"/>
          <w:szCs w:val="22"/>
          <w:lang w:eastAsia="lt-LT"/>
        </w:rPr>
        <w:t xml:space="preserve"> dėl </w:t>
      </w:r>
      <w:r w:rsidR="00F63D93" w:rsidRPr="00812187">
        <w:rPr>
          <w:rFonts w:asciiTheme="minorHAnsi" w:hAnsiTheme="minorHAnsi" w:cstheme="minorHAnsi"/>
          <w:sz w:val="22"/>
          <w:szCs w:val="22"/>
          <w:lang w:eastAsia="lt-LT"/>
        </w:rPr>
        <w:t>kvalifikacijos</w:t>
      </w:r>
      <w:r w:rsidRPr="00812187">
        <w:rPr>
          <w:rFonts w:asciiTheme="minorHAnsi" w:hAnsiTheme="minorHAnsi" w:cstheme="minorHAnsi"/>
          <w:sz w:val="22"/>
          <w:szCs w:val="22"/>
          <w:lang w:eastAsia="lt-LT"/>
        </w:rPr>
        <w:t xml:space="preserve"> (2 lentelėje), įskaitant informaciją apie siūlomus specialistus, jų išsilavinimą, profesinę patirtį ir </w:t>
      </w:r>
      <w:proofErr w:type="spellStart"/>
      <w:r w:rsidRPr="00812187">
        <w:rPr>
          <w:rFonts w:asciiTheme="minorHAnsi" w:hAnsiTheme="minorHAnsi" w:cstheme="minorHAnsi"/>
          <w:sz w:val="22"/>
          <w:szCs w:val="22"/>
          <w:lang w:eastAsia="lt-LT"/>
        </w:rPr>
        <w:t>kvalifikaciją.</w:t>
      </w:r>
      <w:r w:rsidRPr="00062EB0">
        <w:rPr>
          <w:rFonts w:asciiTheme="minorHAnsi" w:hAnsiTheme="minorHAnsi" w:cstheme="minorHAnsi"/>
          <w:sz w:val="22"/>
          <w:szCs w:val="22"/>
          <w:lang w:eastAsia="lt-LT"/>
        </w:rPr>
        <w:t>Tiekėjai</w:t>
      </w:r>
      <w:proofErr w:type="spellEnd"/>
      <w:r w:rsidRPr="00062EB0">
        <w:rPr>
          <w:rFonts w:asciiTheme="minorHAnsi" w:hAnsiTheme="minorHAnsi" w:cstheme="minorHAnsi"/>
          <w:sz w:val="22"/>
          <w:szCs w:val="22"/>
          <w:lang w:eastAsia="lt-LT"/>
        </w:rPr>
        <w:t>, pagrįsdami kvalifikaciją, turi pateikti pakankamus duomenis, leidžiančius įvertinti specialistų atitiktį nustatytiems kvalifikacijos reikalavimams.</w:t>
      </w:r>
    </w:p>
    <w:p w14:paraId="68AD323E" w14:textId="77777777" w:rsidR="00812187" w:rsidRPr="00062EB0" w:rsidRDefault="00812187" w:rsidP="00812187">
      <w:pPr>
        <w:pStyle w:val="Sraopastraipa"/>
        <w:ind w:left="0" w:firstLine="709"/>
        <w:jc w:val="both"/>
        <w:rPr>
          <w:rFonts w:asciiTheme="minorHAnsi" w:hAnsiTheme="minorHAnsi" w:cstheme="minorHAnsi"/>
          <w:sz w:val="22"/>
          <w:szCs w:val="22"/>
          <w:lang w:eastAsia="lt-LT"/>
        </w:rPr>
      </w:pPr>
    </w:p>
    <w:p w14:paraId="54EF09C2" w14:textId="1EB13B78" w:rsidR="00812187" w:rsidRPr="00062EB0" w:rsidRDefault="00812187" w:rsidP="00812187">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11 klausimas:</w:t>
      </w:r>
    </w:p>
    <w:p w14:paraId="576D55B4" w14:textId="77777777" w:rsidR="00812187" w:rsidRPr="00812187"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Ar teisingai suprantame, kad tuo atveju, jei tiekėjas siūlo alternatyvią platformą, PO vertintų ne vien specialistų patirtį su konkrečiais Microsoft produktais, bet ir jų gebėjimą įgyvendinti techninėje specifikacijoje numatytus rezultatus, įskaitant: </w:t>
      </w:r>
    </w:p>
    <w:p w14:paraId="187DCAC9" w14:textId="77777777" w:rsidR="00812187" w:rsidRPr="00812187" w:rsidRDefault="00812187" w:rsidP="000B7C95">
      <w:pPr>
        <w:pStyle w:val="Sraopastraipa"/>
        <w:numPr>
          <w:ilvl w:val="0"/>
          <w:numId w:val="38"/>
        </w:numPr>
        <w:tabs>
          <w:tab w:val="left" w:pos="1134"/>
        </w:tabs>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migraciją, </w:t>
      </w:r>
    </w:p>
    <w:p w14:paraId="2CD9462E" w14:textId="77777777" w:rsidR="00812187" w:rsidRPr="00812187" w:rsidRDefault="00812187" w:rsidP="000B7C95">
      <w:pPr>
        <w:pStyle w:val="Sraopastraipa"/>
        <w:numPr>
          <w:ilvl w:val="0"/>
          <w:numId w:val="38"/>
        </w:numPr>
        <w:tabs>
          <w:tab w:val="left" w:pos="1134"/>
        </w:tabs>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integracijas, </w:t>
      </w:r>
    </w:p>
    <w:p w14:paraId="26661F4A" w14:textId="77777777" w:rsidR="00812187" w:rsidRPr="00812187" w:rsidRDefault="00812187" w:rsidP="000B7C95">
      <w:pPr>
        <w:pStyle w:val="Sraopastraipa"/>
        <w:numPr>
          <w:ilvl w:val="0"/>
          <w:numId w:val="38"/>
        </w:numPr>
        <w:tabs>
          <w:tab w:val="left" w:pos="1134"/>
        </w:tabs>
        <w:ind w:left="0" w:firstLine="709"/>
        <w:jc w:val="both"/>
        <w:rPr>
          <w:rFonts w:asciiTheme="minorHAnsi" w:hAnsiTheme="minorHAnsi" w:cstheme="minorHAnsi"/>
          <w:b/>
          <w:bCs/>
          <w:sz w:val="22"/>
          <w:szCs w:val="22"/>
          <w:lang w:eastAsia="lt-LT"/>
        </w:rPr>
      </w:pPr>
      <w:proofErr w:type="spellStart"/>
      <w:r w:rsidRPr="00812187">
        <w:rPr>
          <w:rFonts w:asciiTheme="minorHAnsi" w:hAnsiTheme="minorHAnsi" w:cstheme="minorHAnsi"/>
          <w:b/>
          <w:bCs/>
          <w:sz w:val="22"/>
          <w:szCs w:val="22"/>
          <w:lang w:eastAsia="lt-LT"/>
        </w:rPr>
        <w:t>low-code</w:t>
      </w:r>
      <w:proofErr w:type="spellEnd"/>
      <w:r w:rsidRPr="00812187">
        <w:rPr>
          <w:rFonts w:asciiTheme="minorHAnsi" w:hAnsiTheme="minorHAnsi" w:cstheme="minorHAnsi"/>
          <w:b/>
          <w:bCs/>
          <w:sz w:val="22"/>
          <w:szCs w:val="22"/>
          <w:lang w:eastAsia="lt-LT"/>
        </w:rPr>
        <w:t xml:space="preserve"> / </w:t>
      </w:r>
      <w:proofErr w:type="spellStart"/>
      <w:r w:rsidRPr="00812187">
        <w:rPr>
          <w:rFonts w:asciiTheme="minorHAnsi" w:hAnsiTheme="minorHAnsi" w:cstheme="minorHAnsi"/>
          <w:b/>
          <w:bCs/>
          <w:sz w:val="22"/>
          <w:szCs w:val="22"/>
          <w:lang w:eastAsia="lt-LT"/>
        </w:rPr>
        <w:t>no-code</w:t>
      </w:r>
      <w:proofErr w:type="spellEnd"/>
      <w:r w:rsidRPr="00812187">
        <w:rPr>
          <w:rFonts w:asciiTheme="minorHAnsi" w:hAnsiTheme="minorHAnsi" w:cstheme="minorHAnsi"/>
          <w:b/>
          <w:bCs/>
          <w:sz w:val="22"/>
          <w:szCs w:val="22"/>
          <w:lang w:eastAsia="lt-LT"/>
        </w:rPr>
        <w:t xml:space="preserve"> plėtrą, </w:t>
      </w:r>
    </w:p>
    <w:p w14:paraId="36CB25C9" w14:textId="77777777" w:rsidR="00812187" w:rsidRPr="00812187" w:rsidRDefault="00812187" w:rsidP="000B7C95">
      <w:pPr>
        <w:pStyle w:val="Sraopastraipa"/>
        <w:numPr>
          <w:ilvl w:val="0"/>
          <w:numId w:val="38"/>
        </w:numPr>
        <w:tabs>
          <w:tab w:val="left" w:pos="1134"/>
        </w:tabs>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CI/CD, </w:t>
      </w:r>
    </w:p>
    <w:p w14:paraId="2A7569EF" w14:textId="77777777" w:rsidR="00812187" w:rsidRPr="00812187" w:rsidRDefault="00812187" w:rsidP="000B7C95">
      <w:pPr>
        <w:pStyle w:val="Sraopastraipa"/>
        <w:numPr>
          <w:ilvl w:val="0"/>
          <w:numId w:val="38"/>
        </w:numPr>
        <w:tabs>
          <w:tab w:val="left" w:pos="1134"/>
        </w:tabs>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eksploatavimą, </w:t>
      </w:r>
    </w:p>
    <w:p w14:paraId="756DCE76" w14:textId="77777777" w:rsidR="00812187" w:rsidRPr="00812187" w:rsidRDefault="00812187" w:rsidP="000B7C95">
      <w:pPr>
        <w:pStyle w:val="Sraopastraipa"/>
        <w:numPr>
          <w:ilvl w:val="0"/>
          <w:numId w:val="38"/>
        </w:numPr>
        <w:tabs>
          <w:tab w:val="left" w:pos="1134"/>
        </w:tabs>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dokumentacijos ir mokymų perdavimą?</w:t>
      </w:r>
    </w:p>
    <w:p w14:paraId="10968081" w14:textId="51B75776" w:rsidR="00812187" w:rsidRPr="00062EB0" w:rsidRDefault="000B7C95" w:rsidP="000B7C95">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11 klausimą:</w:t>
      </w:r>
    </w:p>
    <w:p w14:paraId="78CC7D3F" w14:textId="77777777" w:rsidR="00812187" w:rsidRPr="00062EB0"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Specialistų kompetencija ir patirtis vertinama pagal jų atitiktį pirkimo dokumentuose nustatytiems kvalifikacijos reikalavimams, atsižvelgiant į techninėje specifikacijoje apibrėžtą sprendimo apimtį, funkcionalumą ir įgyvendinimo tikslus.</w:t>
      </w:r>
    </w:p>
    <w:p w14:paraId="393FDAE5" w14:textId="77777777" w:rsidR="00812187" w:rsidRPr="00062EB0" w:rsidRDefault="00812187" w:rsidP="00812187">
      <w:pPr>
        <w:pStyle w:val="Sraopastraipa"/>
        <w:ind w:left="0" w:firstLine="709"/>
        <w:jc w:val="both"/>
        <w:rPr>
          <w:rFonts w:asciiTheme="minorHAnsi" w:hAnsiTheme="minorHAnsi" w:cstheme="minorHAnsi"/>
          <w:sz w:val="22"/>
          <w:szCs w:val="22"/>
          <w:lang w:eastAsia="lt-LT"/>
        </w:rPr>
      </w:pPr>
    </w:p>
    <w:p w14:paraId="7E68F638" w14:textId="471387E2" w:rsidR="00812187" w:rsidRPr="00062EB0" w:rsidRDefault="00812187" w:rsidP="00812187">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12 klausimas:</w:t>
      </w:r>
    </w:p>
    <w:p w14:paraId="57EDD66B" w14:textId="77777777" w:rsidR="00812187" w:rsidRPr="00812187"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Prašome paaiškinti, ar 3.3.2.3 punkte nurodyta „darbo patirtis su Power </w:t>
      </w:r>
      <w:proofErr w:type="spellStart"/>
      <w:r w:rsidRPr="00812187">
        <w:rPr>
          <w:rFonts w:asciiTheme="minorHAnsi" w:hAnsiTheme="minorHAnsi" w:cstheme="minorHAnsi"/>
          <w:b/>
          <w:bCs/>
          <w:sz w:val="22"/>
          <w:szCs w:val="22"/>
          <w:lang w:eastAsia="lt-LT"/>
        </w:rPr>
        <w:t>Platform</w:t>
      </w:r>
      <w:proofErr w:type="spellEnd"/>
      <w:r w:rsidRPr="00812187">
        <w:rPr>
          <w:rFonts w:asciiTheme="minorHAnsi" w:hAnsiTheme="minorHAnsi" w:cstheme="minorHAnsi"/>
          <w:b/>
          <w:bCs/>
          <w:sz w:val="22"/>
          <w:szCs w:val="22"/>
          <w:lang w:eastAsia="lt-LT"/>
        </w:rPr>
        <w:t xml:space="preserve"> arba lygiaverčiu sprendimų kūrimu“ gali būti laikoma atitinkama, jei specialistas dirbo su kitomis platformomis ar architektūromis, leidžiančiomis: </w:t>
      </w:r>
    </w:p>
    <w:p w14:paraId="5A479C83" w14:textId="77777777" w:rsidR="00812187" w:rsidRPr="00812187" w:rsidRDefault="00812187" w:rsidP="00812187">
      <w:pPr>
        <w:pStyle w:val="Sraopastraipa"/>
        <w:numPr>
          <w:ilvl w:val="0"/>
          <w:numId w:val="39"/>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kurti formas, </w:t>
      </w:r>
    </w:p>
    <w:p w14:paraId="084C3F09" w14:textId="77777777" w:rsidR="00812187" w:rsidRPr="00812187" w:rsidRDefault="00812187" w:rsidP="00812187">
      <w:pPr>
        <w:pStyle w:val="Sraopastraipa"/>
        <w:numPr>
          <w:ilvl w:val="0"/>
          <w:numId w:val="39"/>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automatizuoti </w:t>
      </w:r>
      <w:proofErr w:type="spellStart"/>
      <w:r w:rsidRPr="00812187">
        <w:rPr>
          <w:rFonts w:asciiTheme="minorHAnsi" w:hAnsiTheme="minorHAnsi" w:cstheme="minorHAnsi"/>
          <w:b/>
          <w:bCs/>
          <w:sz w:val="22"/>
          <w:szCs w:val="22"/>
          <w:lang w:eastAsia="lt-LT"/>
        </w:rPr>
        <w:t>workflow</w:t>
      </w:r>
      <w:proofErr w:type="spellEnd"/>
      <w:r w:rsidRPr="00812187">
        <w:rPr>
          <w:rFonts w:asciiTheme="minorHAnsi" w:hAnsiTheme="minorHAnsi" w:cstheme="minorHAnsi"/>
          <w:b/>
          <w:bCs/>
          <w:sz w:val="22"/>
          <w:szCs w:val="22"/>
          <w:lang w:eastAsia="lt-LT"/>
        </w:rPr>
        <w:t xml:space="preserve">, </w:t>
      </w:r>
    </w:p>
    <w:p w14:paraId="701AEFE4" w14:textId="77777777" w:rsidR="00812187" w:rsidRPr="00812187" w:rsidRDefault="00812187" w:rsidP="00812187">
      <w:pPr>
        <w:pStyle w:val="Sraopastraipa"/>
        <w:numPr>
          <w:ilvl w:val="0"/>
          <w:numId w:val="39"/>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modeliuoti duomenis, </w:t>
      </w:r>
    </w:p>
    <w:p w14:paraId="547203CD" w14:textId="77777777" w:rsidR="00812187" w:rsidRPr="00812187" w:rsidRDefault="00812187" w:rsidP="00812187">
      <w:pPr>
        <w:pStyle w:val="Sraopastraipa"/>
        <w:numPr>
          <w:ilvl w:val="0"/>
          <w:numId w:val="39"/>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konfigūruoti paslaugų procesus, nors jos nėra Microsoft ekosistemos dalis</w:t>
      </w:r>
    </w:p>
    <w:p w14:paraId="3508A09F" w14:textId="746C3580" w:rsidR="00812187" w:rsidRPr="00062EB0" w:rsidRDefault="000B7C95" w:rsidP="000B7C95">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12 klausimą:</w:t>
      </w:r>
    </w:p>
    <w:p w14:paraId="2706C2BD" w14:textId="6A0CA7E9" w:rsidR="00812187" w:rsidRPr="00062EB0"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 xml:space="preserve">Vertinant specialistų patirtį bus atsižvelgiama į tai ar įgyvendinti sprendimai savo funkcionalumu ir paskirtimi atitinka </w:t>
      </w:r>
      <w:r w:rsidR="00F63D93" w:rsidRPr="00062EB0">
        <w:rPr>
          <w:rFonts w:asciiTheme="minorHAnsi" w:hAnsiTheme="minorHAnsi" w:cstheme="minorHAnsi"/>
          <w:sz w:val="22"/>
          <w:szCs w:val="22"/>
          <w:lang w:eastAsia="lt-LT"/>
        </w:rPr>
        <w:t>Pirkimo sąlygose</w:t>
      </w:r>
      <w:r w:rsidRPr="00812187">
        <w:rPr>
          <w:rFonts w:asciiTheme="minorHAnsi" w:hAnsiTheme="minorHAnsi" w:cstheme="minorHAnsi"/>
          <w:sz w:val="22"/>
          <w:szCs w:val="22"/>
          <w:lang w:eastAsia="lt-LT"/>
        </w:rPr>
        <w:t xml:space="preserve"> nustatytus reikalavimus.</w:t>
      </w:r>
    </w:p>
    <w:p w14:paraId="5B03185A" w14:textId="77777777" w:rsidR="00812187" w:rsidRPr="00062EB0" w:rsidRDefault="00812187" w:rsidP="00812187">
      <w:pPr>
        <w:pStyle w:val="Sraopastraipa"/>
        <w:ind w:left="0" w:firstLine="709"/>
        <w:jc w:val="both"/>
        <w:rPr>
          <w:rFonts w:asciiTheme="minorHAnsi" w:hAnsiTheme="minorHAnsi" w:cstheme="minorHAnsi"/>
          <w:sz w:val="22"/>
          <w:szCs w:val="22"/>
          <w:lang w:eastAsia="lt-LT"/>
        </w:rPr>
      </w:pPr>
    </w:p>
    <w:p w14:paraId="05CFAA96" w14:textId="1AB5A9D4" w:rsidR="00812187" w:rsidRPr="00062EB0" w:rsidRDefault="00812187" w:rsidP="00812187">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13 klausimas:</w:t>
      </w:r>
    </w:p>
    <w:p w14:paraId="4969915F" w14:textId="77777777" w:rsidR="00812187" w:rsidRPr="00812187"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 xml:space="preserve">Siekiant vienodo pirkimo sąlygų supratimo, prašome aiškiai patvirtinti, ar tiekėjai, siūlantys ne Microsoft, bet techninę specifikaciją atitinkantį lygiavertį sprendimą, gali: </w:t>
      </w:r>
    </w:p>
    <w:p w14:paraId="71FAB2A4" w14:textId="77777777" w:rsidR="00812187" w:rsidRPr="00812187" w:rsidRDefault="00812187" w:rsidP="000B7C95">
      <w:pPr>
        <w:pStyle w:val="Sraopastraipa"/>
        <w:numPr>
          <w:ilvl w:val="0"/>
          <w:numId w:val="40"/>
        </w:numPr>
        <w:tabs>
          <w:tab w:val="left" w:pos="1134"/>
        </w:tabs>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remtis analogiškų projektų patirtimi?</w:t>
      </w:r>
    </w:p>
    <w:p w14:paraId="39A42235" w14:textId="77777777" w:rsidR="00812187" w:rsidRPr="00812187" w:rsidRDefault="00812187" w:rsidP="000B7C95">
      <w:pPr>
        <w:pStyle w:val="Sraopastraipa"/>
        <w:numPr>
          <w:ilvl w:val="0"/>
          <w:numId w:val="40"/>
        </w:numPr>
        <w:tabs>
          <w:tab w:val="left" w:pos="1134"/>
        </w:tabs>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siūlyti specialistus su lygiaverte kvalifikacija?</w:t>
      </w:r>
    </w:p>
    <w:p w14:paraId="68C122FE" w14:textId="77777777" w:rsidR="00812187" w:rsidRPr="00812187" w:rsidRDefault="00812187" w:rsidP="000B7C95">
      <w:pPr>
        <w:pStyle w:val="Sraopastraipa"/>
        <w:numPr>
          <w:ilvl w:val="0"/>
          <w:numId w:val="40"/>
        </w:numPr>
        <w:tabs>
          <w:tab w:val="left" w:pos="1134"/>
        </w:tabs>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ir būti vertinami nediskriminuojant vien dėl pasirinkto technologinio pagrindo?</w:t>
      </w:r>
    </w:p>
    <w:p w14:paraId="54685F03" w14:textId="659FF382" w:rsidR="00812187" w:rsidRPr="00062EB0" w:rsidRDefault="000B7C95" w:rsidP="000B7C95">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13 klausimą:</w:t>
      </w:r>
    </w:p>
    <w:p w14:paraId="4311CFC7" w14:textId="0292739C" w:rsidR="00812187" w:rsidRPr="00812187" w:rsidRDefault="00B77E5B" w:rsidP="00812187">
      <w:pPr>
        <w:pStyle w:val="Sraopastraipa"/>
        <w:ind w:left="0" w:firstLine="709"/>
        <w:jc w:val="both"/>
        <w:rPr>
          <w:rFonts w:asciiTheme="minorHAnsi" w:hAnsiTheme="minorHAnsi" w:cstheme="minorHAnsi"/>
          <w:sz w:val="22"/>
          <w:szCs w:val="22"/>
          <w:lang w:eastAsia="lt-LT"/>
        </w:rPr>
      </w:pPr>
      <w:r w:rsidRPr="00062EB0">
        <w:rPr>
          <w:rFonts w:asciiTheme="minorHAnsi" w:hAnsiTheme="minorHAnsi" w:cstheme="minorHAnsi"/>
          <w:sz w:val="22"/>
          <w:szCs w:val="22"/>
          <w:lang w:eastAsia="lt-LT"/>
        </w:rPr>
        <w:lastRenderedPageBreak/>
        <w:t>Komisija</w:t>
      </w:r>
      <w:r w:rsidR="00812187" w:rsidRPr="00812187">
        <w:rPr>
          <w:rFonts w:asciiTheme="minorHAnsi" w:hAnsiTheme="minorHAnsi" w:cstheme="minorHAnsi"/>
          <w:sz w:val="22"/>
          <w:szCs w:val="22"/>
          <w:lang w:eastAsia="lt-LT"/>
        </w:rPr>
        <w:t xml:space="preserve"> patvirtina, kad:</w:t>
      </w:r>
    </w:p>
    <w:p w14:paraId="1D5CEF65" w14:textId="77777777" w:rsidR="00812187" w:rsidRPr="00812187" w:rsidRDefault="00812187" w:rsidP="000B7C95">
      <w:pPr>
        <w:pStyle w:val="Sraopastraipa"/>
        <w:numPr>
          <w:ilvl w:val="0"/>
          <w:numId w:val="41"/>
        </w:numPr>
        <w:tabs>
          <w:tab w:val="left" w:pos="1134"/>
        </w:tabs>
        <w:ind w:left="709" w:firstLine="0"/>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tiekėjai, siūlantys techninę specifikaciją atitinkančius lygiaverčius sprendimus, gali remtis analogiškų projektų patirtimi;</w:t>
      </w:r>
    </w:p>
    <w:p w14:paraId="1158B0F6" w14:textId="77777777" w:rsidR="00812187" w:rsidRPr="00812187" w:rsidRDefault="00812187" w:rsidP="000B7C95">
      <w:pPr>
        <w:pStyle w:val="Sraopastraipa"/>
        <w:numPr>
          <w:ilvl w:val="0"/>
          <w:numId w:val="41"/>
        </w:numPr>
        <w:tabs>
          <w:tab w:val="left" w:pos="1134"/>
        </w:tabs>
        <w:ind w:left="709" w:firstLine="0"/>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gali siūlyti specialistus su lygiaverte kvalifikacija;</w:t>
      </w:r>
    </w:p>
    <w:p w14:paraId="12899AD9" w14:textId="77777777" w:rsidR="00812187" w:rsidRPr="00812187" w:rsidRDefault="00812187" w:rsidP="000B7C95">
      <w:pPr>
        <w:pStyle w:val="Sraopastraipa"/>
        <w:numPr>
          <w:ilvl w:val="0"/>
          <w:numId w:val="41"/>
        </w:numPr>
        <w:tabs>
          <w:tab w:val="left" w:pos="1134"/>
        </w:tabs>
        <w:ind w:left="709" w:firstLine="0"/>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bus vertinami laikantis nediskriminavimo, proporcingumo ir lygiateisiškumo principų.</w:t>
      </w:r>
    </w:p>
    <w:p w14:paraId="44062344" w14:textId="77777777"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Pažymėtina, kad technologinio sprendimo pasirinkimas taip pat turi būti ekonomiškai pagrįstas – tiekėjai, siūlantys alternatyvias platformas, privalo į pasiūlymo kainą įtraukti visas licencijavimo ir eksploatavimo sąnaudas.</w:t>
      </w:r>
    </w:p>
    <w:p w14:paraId="3A83B687" w14:textId="77777777" w:rsidR="00812187" w:rsidRPr="00062EB0" w:rsidRDefault="00812187" w:rsidP="00812187">
      <w:pPr>
        <w:jc w:val="both"/>
        <w:rPr>
          <w:rFonts w:asciiTheme="minorHAnsi" w:hAnsiTheme="minorHAnsi" w:cstheme="minorHAnsi"/>
          <w:sz w:val="22"/>
          <w:szCs w:val="22"/>
          <w:lang w:eastAsia="lt-LT"/>
        </w:rPr>
      </w:pPr>
    </w:p>
    <w:p w14:paraId="1AB887E6" w14:textId="12FD7D68" w:rsidR="00812187" w:rsidRPr="00062EB0" w:rsidRDefault="00812187" w:rsidP="00812187">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14 klausimas:</w:t>
      </w:r>
    </w:p>
    <w:p w14:paraId="18A987A2" w14:textId="41C16139" w:rsidR="000B7C95" w:rsidRPr="00062EB0" w:rsidRDefault="00812187" w:rsidP="000B7C95">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Prašome pagrįsti ISO 20000 sertifikato būtinumą šiam pirkimui arba panaikinti šį reikalavimą, leidžiant pateikti lygiaverčius kokybės vadybos sistemos įrodymus.</w:t>
      </w:r>
    </w:p>
    <w:p w14:paraId="0DDD14F2" w14:textId="3C4A106D" w:rsidR="000B7C95" w:rsidRPr="00062EB0" w:rsidRDefault="000B7C95" w:rsidP="000B7C95">
      <w:pPr>
        <w:rPr>
          <w:rFonts w:asciiTheme="minorHAnsi" w:hAnsiTheme="minorHAnsi" w:cstheme="minorHAnsi"/>
          <w:sz w:val="22"/>
          <w:szCs w:val="22"/>
          <w:lang w:eastAsia="lt-LT"/>
        </w:rPr>
      </w:pPr>
      <w:r w:rsidRPr="00062EB0">
        <w:rPr>
          <w:rFonts w:asciiTheme="minorHAnsi" w:hAnsiTheme="minorHAnsi" w:cstheme="minorHAnsi"/>
          <w:bCs/>
          <w:i/>
          <w:iCs/>
          <w:sz w:val="22"/>
          <w:szCs w:val="22"/>
        </w:rPr>
        <w:t>Atsakymas į 14 klausimą:</w:t>
      </w:r>
    </w:p>
    <w:p w14:paraId="58715415" w14:textId="32BB9B2E" w:rsidR="00812187" w:rsidRPr="00062EB0" w:rsidRDefault="005643F2" w:rsidP="000B7C95">
      <w:pPr>
        <w:ind w:firstLine="709"/>
        <w:jc w:val="both"/>
        <w:rPr>
          <w:rFonts w:asciiTheme="minorHAnsi" w:hAnsiTheme="minorHAnsi" w:cstheme="minorHAnsi"/>
          <w:b/>
          <w:bCs/>
          <w:sz w:val="22"/>
          <w:szCs w:val="22"/>
          <w:lang w:eastAsia="lt-LT"/>
        </w:rPr>
      </w:pPr>
      <w:r w:rsidRPr="00062EB0">
        <w:rPr>
          <w:rFonts w:asciiTheme="minorHAnsi" w:hAnsiTheme="minorHAnsi" w:cstheme="minorHAnsi"/>
          <w:sz w:val="22"/>
          <w:szCs w:val="22"/>
          <w:lang w:eastAsia="lt-LT"/>
        </w:rPr>
        <w:t>Komisija</w:t>
      </w:r>
      <w:r w:rsidR="00812187" w:rsidRPr="00062EB0">
        <w:rPr>
          <w:rFonts w:asciiTheme="minorHAnsi" w:hAnsiTheme="minorHAnsi" w:cstheme="minorHAnsi"/>
          <w:sz w:val="22"/>
          <w:szCs w:val="22"/>
          <w:lang w:eastAsia="lt-LT"/>
        </w:rPr>
        <w:t xml:space="preserve"> paaiškina, kad pirkimo objektas apima ne tik programinės įrangos sukūrimą, bet ir visą sprendimo gyvavimo ciklą, įskaitant sistemos diegimą, garantinį palaikymą, priežiūrą, modifikavimą bei reagavimą į incidentus.</w:t>
      </w:r>
    </w:p>
    <w:p w14:paraId="0EB38D83" w14:textId="577D9717" w:rsidR="00812187" w:rsidRPr="00812187" w:rsidRDefault="005643F2" w:rsidP="00812187">
      <w:pPr>
        <w:pStyle w:val="Sraopastraipa"/>
        <w:ind w:left="0" w:firstLine="709"/>
        <w:jc w:val="both"/>
        <w:rPr>
          <w:rFonts w:asciiTheme="minorHAnsi" w:hAnsiTheme="minorHAnsi" w:cstheme="minorHAnsi"/>
          <w:sz w:val="22"/>
          <w:szCs w:val="22"/>
          <w:lang w:eastAsia="lt-LT"/>
        </w:rPr>
      </w:pPr>
      <w:r w:rsidRPr="00062EB0">
        <w:rPr>
          <w:rFonts w:asciiTheme="minorHAnsi" w:hAnsiTheme="minorHAnsi" w:cstheme="minorHAnsi"/>
          <w:sz w:val="22"/>
          <w:szCs w:val="22"/>
          <w:lang w:eastAsia="lt-LT"/>
        </w:rPr>
        <w:t>Pirkimo</w:t>
      </w:r>
      <w:r w:rsidR="00812187" w:rsidRPr="00812187">
        <w:rPr>
          <w:rFonts w:asciiTheme="minorHAnsi" w:hAnsiTheme="minorHAnsi" w:cstheme="minorHAnsi"/>
          <w:sz w:val="22"/>
          <w:szCs w:val="22"/>
          <w:lang w:eastAsia="lt-LT"/>
        </w:rPr>
        <w:t xml:space="preserve"> sąlygose nustatyta, kad kuriamas sprendimas turi veikti kaip vientisa sistema, apimanti tiek kūrimą, tiek eksploatavimą ir palaikymą, todėl paslaugų teikimo kokybė, procesų valdymas ir atsakomybės aiškumas yra esminė pirkimo dalis.</w:t>
      </w:r>
    </w:p>
    <w:p w14:paraId="194892F0" w14:textId="77777777"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Atsižvelgiant į tai:</w:t>
      </w:r>
    </w:p>
    <w:p w14:paraId="1039CB72" w14:textId="77777777" w:rsidR="00812187" w:rsidRPr="00812187" w:rsidRDefault="00812187" w:rsidP="005643F2">
      <w:pPr>
        <w:pStyle w:val="Sraopastraipa"/>
        <w:numPr>
          <w:ilvl w:val="0"/>
          <w:numId w:val="42"/>
        </w:numPr>
        <w:tabs>
          <w:tab w:val="clear" w:pos="720"/>
        </w:tabs>
        <w:ind w:left="1134" w:hanging="425"/>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ISO 20000 standartas yra susijęs su IT paslaugų valdymo procesais ir užtikrina struktūruotą incidentų valdymą, paslaugų teikimo kontrolę bei nustatytų paslaugų lygių laikymąsi;</w:t>
      </w:r>
    </w:p>
    <w:p w14:paraId="143E881E" w14:textId="77777777" w:rsidR="00812187" w:rsidRPr="00812187" w:rsidRDefault="00812187" w:rsidP="005643F2">
      <w:pPr>
        <w:pStyle w:val="Sraopastraipa"/>
        <w:numPr>
          <w:ilvl w:val="0"/>
          <w:numId w:val="42"/>
        </w:numPr>
        <w:tabs>
          <w:tab w:val="clear" w:pos="720"/>
        </w:tabs>
        <w:ind w:left="1134" w:hanging="425"/>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ISO 27001 standartas užtikrina informacijos saugumo valdymo sistemą, kuri yra būtina įgyvendinant sprendimą, apimantį duomenų apdorojimą, integracijas su išorinėmis informacinėmis sistemomis bei prieigos valdymą.</w:t>
      </w:r>
    </w:p>
    <w:p w14:paraId="072FD091" w14:textId="081A221A"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Papildomai pažymėtina, kad techninėje specifikacijoje nustatyti reikalavimai dėl saugumo, pasiekiamumo, integracijų ir veiklos tęstinumo lemia poreikį užtikrinti standartizuotus procesus visame paslaugų teikimo cikle.</w:t>
      </w:r>
      <w:r w:rsidR="005643F2" w:rsidRPr="00062EB0">
        <w:rPr>
          <w:rFonts w:asciiTheme="minorHAnsi" w:hAnsiTheme="minorHAnsi" w:cstheme="minorHAnsi"/>
          <w:sz w:val="22"/>
          <w:szCs w:val="22"/>
          <w:lang w:eastAsia="lt-LT"/>
        </w:rPr>
        <w:t xml:space="preserve"> </w:t>
      </w:r>
      <w:r w:rsidRPr="00812187">
        <w:rPr>
          <w:rFonts w:asciiTheme="minorHAnsi" w:hAnsiTheme="minorHAnsi" w:cstheme="minorHAnsi"/>
          <w:sz w:val="22"/>
          <w:szCs w:val="22"/>
          <w:lang w:eastAsia="lt-LT"/>
        </w:rPr>
        <w:t xml:space="preserve">Reikalavimai dėl šių standartų yra nustatyti </w:t>
      </w:r>
      <w:r w:rsidR="005643F2" w:rsidRPr="00062EB0">
        <w:rPr>
          <w:rFonts w:asciiTheme="minorHAnsi" w:hAnsiTheme="minorHAnsi" w:cstheme="minorHAnsi"/>
          <w:sz w:val="22"/>
          <w:szCs w:val="22"/>
          <w:lang w:eastAsia="lt-LT"/>
        </w:rPr>
        <w:t>P</w:t>
      </w:r>
      <w:r w:rsidRPr="00812187">
        <w:rPr>
          <w:rFonts w:asciiTheme="minorHAnsi" w:hAnsiTheme="minorHAnsi" w:cstheme="minorHAnsi"/>
          <w:sz w:val="22"/>
          <w:szCs w:val="22"/>
          <w:lang w:eastAsia="lt-LT"/>
        </w:rPr>
        <w:t>irkimo sąlygose ir taikomi tiekėjui bei kitiems su sutarties vykdymu susijusiems subjektams taip, kaip numatyta pirkimo dokumentuose.</w:t>
      </w:r>
    </w:p>
    <w:p w14:paraId="5060F3A9" w14:textId="333FC1DD" w:rsidR="00812187" w:rsidRPr="00812187" w:rsidRDefault="005643F2" w:rsidP="00812187">
      <w:pPr>
        <w:pStyle w:val="Sraopastraipa"/>
        <w:ind w:left="0" w:firstLine="709"/>
        <w:jc w:val="both"/>
        <w:rPr>
          <w:rFonts w:asciiTheme="minorHAnsi" w:hAnsiTheme="minorHAnsi" w:cstheme="minorHAnsi"/>
          <w:sz w:val="22"/>
          <w:szCs w:val="22"/>
          <w:lang w:eastAsia="lt-LT"/>
        </w:rPr>
      </w:pPr>
      <w:r w:rsidRPr="00062EB0">
        <w:rPr>
          <w:rFonts w:asciiTheme="minorHAnsi" w:hAnsiTheme="minorHAnsi" w:cstheme="minorHAnsi"/>
          <w:sz w:val="22"/>
          <w:szCs w:val="22"/>
          <w:lang w:eastAsia="lt-LT"/>
        </w:rPr>
        <w:t>Komisija</w:t>
      </w:r>
      <w:r w:rsidR="00812187" w:rsidRPr="00812187">
        <w:rPr>
          <w:rFonts w:asciiTheme="minorHAnsi" w:hAnsiTheme="minorHAnsi" w:cstheme="minorHAnsi"/>
          <w:sz w:val="22"/>
          <w:szCs w:val="22"/>
          <w:lang w:eastAsia="lt-LT"/>
        </w:rPr>
        <w:t xml:space="preserve"> pažymi, kad </w:t>
      </w:r>
      <w:r w:rsidRPr="00062EB0">
        <w:rPr>
          <w:rFonts w:asciiTheme="minorHAnsi" w:hAnsiTheme="minorHAnsi" w:cstheme="minorHAnsi"/>
          <w:sz w:val="22"/>
          <w:szCs w:val="22"/>
          <w:lang w:eastAsia="lt-LT"/>
        </w:rPr>
        <w:t>P</w:t>
      </w:r>
      <w:r w:rsidR="00812187" w:rsidRPr="00812187">
        <w:rPr>
          <w:rFonts w:asciiTheme="minorHAnsi" w:hAnsiTheme="minorHAnsi" w:cstheme="minorHAnsi"/>
          <w:sz w:val="22"/>
          <w:szCs w:val="22"/>
          <w:lang w:eastAsia="lt-LT"/>
        </w:rPr>
        <w:t xml:space="preserve">irkimo </w:t>
      </w:r>
      <w:r w:rsidRPr="00062EB0">
        <w:rPr>
          <w:rFonts w:asciiTheme="minorHAnsi" w:hAnsiTheme="minorHAnsi" w:cstheme="minorHAnsi"/>
          <w:sz w:val="22"/>
          <w:szCs w:val="22"/>
          <w:lang w:eastAsia="lt-LT"/>
        </w:rPr>
        <w:t>sąlygose</w:t>
      </w:r>
      <w:r w:rsidRPr="00812187">
        <w:rPr>
          <w:rFonts w:asciiTheme="minorHAnsi" w:hAnsiTheme="minorHAnsi" w:cstheme="minorHAnsi"/>
          <w:sz w:val="22"/>
          <w:szCs w:val="22"/>
          <w:lang w:eastAsia="lt-LT"/>
        </w:rPr>
        <w:t xml:space="preserve"> </w:t>
      </w:r>
      <w:r w:rsidR="00812187" w:rsidRPr="00812187">
        <w:rPr>
          <w:rFonts w:asciiTheme="minorHAnsi" w:hAnsiTheme="minorHAnsi" w:cstheme="minorHAnsi"/>
          <w:sz w:val="22"/>
          <w:szCs w:val="22"/>
          <w:lang w:eastAsia="lt-LT"/>
        </w:rPr>
        <w:t>nustatyti kvalifikacijos reikalavimai yra laikomi proporcingais pirkimo objektui, jo sudėtingumui ir apimčiai, todėl jų keisti ar atsisakyti nėra pagrindo.</w:t>
      </w:r>
    </w:p>
    <w:p w14:paraId="327081F2" w14:textId="77777777" w:rsidR="00812187" w:rsidRPr="00062EB0" w:rsidRDefault="00812187" w:rsidP="00812187">
      <w:pPr>
        <w:pStyle w:val="Sraopastraipa"/>
        <w:ind w:left="0" w:firstLine="709"/>
        <w:jc w:val="both"/>
        <w:rPr>
          <w:rFonts w:asciiTheme="minorHAnsi" w:hAnsiTheme="minorHAnsi" w:cstheme="minorHAnsi"/>
          <w:sz w:val="22"/>
          <w:szCs w:val="22"/>
          <w:lang w:eastAsia="lt-LT"/>
        </w:rPr>
      </w:pPr>
    </w:p>
    <w:p w14:paraId="7C157685" w14:textId="395E323E" w:rsidR="00812187" w:rsidRPr="00062EB0" w:rsidRDefault="00812187" w:rsidP="00812187">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15 klausimas:</w:t>
      </w:r>
    </w:p>
    <w:p w14:paraId="09154B20" w14:textId="1EDF5B98" w:rsidR="00812187" w:rsidRPr="00062EB0"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t>Prašome detalizuoti, kokie konkretūs objektyvūs parametrai lems balų skyrimą (pvz., vartotojo veiksmų skaičius tikslui pasiekti), arba atsisakyti subjektyvių vertinimo kriterijų.</w:t>
      </w:r>
    </w:p>
    <w:p w14:paraId="3D5A2C24" w14:textId="6B510951" w:rsidR="00812187" w:rsidRPr="00062EB0" w:rsidRDefault="00812187" w:rsidP="00812187">
      <w:pPr>
        <w:jc w:val="both"/>
        <w:rPr>
          <w:rFonts w:asciiTheme="minorHAnsi" w:hAnsiTheme="minorHAnsi" w:cstheme="minorHAnsi"/>
          <w:b/>
          <w:bCs/>
          <w:sz w:val="22"/>
          <w:szCs w:val="22"/>
          <w:lang w:eastAsia="lt-LT"/>
        </w:rPr>
      </w:pPr>
      <w:r w:rsidRPr="00062EB0">
        <w:rPr>
          <w:rFonts w:asciiTheme="minorHAnsi" w:hAnsiTheme="minorHAnsi" w:cstheme="minorHAnsi"/>
          <w:bCs/>
          <w:i/>
          <w:iCs/>
          <w:sz w:val="22"/>
          <w:szCs w:val="22"/>
        </w:rPr>
        <w:t>Atsakymas į 15 klausimą:</w:t>
      </w:r>
    </w:p>
    <w:p w14:paraId="2135FBCE" w14:textId="2B432BB8" w:rsidR="00812187" w:rsidRPr="00062EB0" w:rsidRDefault="00B77E5B" w:rsidP="005643F2">
      <w:pPr>
        <w:ind w:firstLine="709"/>
        <w:jc w:val="both"/>
        <w:rPr>
          <w:rFonts w:asciiTheme="minorHAnsi" w:hAnsiTheme="minorHAnsi" w:cstheme="minorHAnsi"/>
          <w:b/>
          <w:bCs/>
          <w:sz w:val="22"/>
          <w:szCs w:val="22"/>
          <w:lang w:eastAsia="lt-LT"/>
        </w:rPr>
      </w:pPr>
      <w:r w:rsidRPr="00062EB0">
        <w:rPr>
          <w:rFonts w:asciiTheme="minorHAnsi" w:hAnsiTheme="minorHAnsi" w:cstheme="minorHAnsi"/>
          <w:sz w:val="22"/>
          <w:szCs w:val="22"/>
          <w:lang w:eastAsia="lt-LT"/>
        </w:rPr>
        <w:t>Komisija</w:t>
      </w:r>
      <w:r w:rsidR="00812187" w:rsidRPr="00062EB0">
        <w:rPr>
          <w:rFonts w:asciiTheme="minorHAnsi" w:hAnsiTheme="minorHAnsi" w:cstheme="minorHAnsi"/>
          <w:sz w:val="22"/>
          <w:szCs w:val="22"/>
          <w:lang w:eastAsia="lt-LT"/>
        </w:rPr>
        <w:t xml:space="preserve"> paaiškina, kad pasiūlymų vertinimo kriterijai ir jų taikymo tvarka yra nustatyti </w:t>
      </w:r>
      <w:r w:rsidR="005643F2" w:rsidRPr="00062EB0">
        <w:rPr>
          <w:rFonts w:asciiTheme="minorHAnsi" w:hAnsiTheme="minorHAnsi" w:cstheme="minorHAnsi"/>
          <w:sz w:val="22"/>
          <w:szCs w:val="22"/>
          <w:lang w:eastAsia="lt-LT"/>
        </w:rPr>
        <w:t>P</w:t>
      </w:r>
      <w:r w:rsidR="00812187" w:rsidRPr="00062EB0">
        <w:rPr>
          <w:rFonts w:asciiTheme="minorHAnsi" w:hAnsiTheme="minorHAnsi" w:cstheme="minorHAnsi"/>
          <w:sz w:val="22"/>
          <w:szCs w:val="22"/>
          <w:lang w:eastAsia="lt-LT"/>
        </w:rPr>
        <w:t>irkimo dokumentuose, konkrečiai –</w:t>
      </w:r>
      <w:r w:rsidRPr="00062EB0">
        <w:rPr>
          <w:rFonts w:asciiTheme="minorHAnsi" w:hAnsiTheme="minorHAnsi" w:cstheme="minorHAnsi"/>
          <w:sz w:val="22"/>
          <w:szCs w:val="22"/>
          <w:lang w:eastAsia="lt-LT"/>
        </w:rPr>
        <w:t xml:space="preserve"> Pirkimo sąlygų 5 priede</w:t>
      </w:r>
      <w:r w:rsidR="00812187" w:rsidRPr="00062EB0">
        <w:rPr>
          <w:rFonts w:asciiTheme="minorHAnsi" w:hAnsiTheme="minorHAnsi" w:cstheme="minorHAnsi"/>
          <w:sz w:val="22"/>
          <w:szCs w:val="22"/>
          <w:lang w:eastAsia="lt-LT"/>
        </w:rPr>
        <w:t xml:space="preserve"> </w:t>
      </w:r>
      <w:r w:rsidRPr="00062EB0">
        <w:rPr>
          <w:rFonts w:asciiTheme="minorHAnsi" w:hAnsiTheme="minorHAnsi" w:cstheme="minorHAnsi"/>
          <w:sz w:val="22"/>
          <w:szCs w:val="22"/>
          <w:lang w:eastAsia="lt-LT"/>
        </w:rPr>
        <w:t>(p</w:t>
      </w:r>
      <w:r w:rsidR="00812187" w:rsidRPr="00062EB0">
        <w:rPr>
          <w:rFonts w:asciiTheme="minorHAnsi" w:hAnsiTheme="minorHAnsi" w:cstheme="minorHAnsi"/>
          <w:sz w:val="22"/>
          <w:szCs w:val="22"/>
          <w:lang w:eastAsia="lt-LT"/>
        </w:rPr>
        <w:t>asiūlymų vertinimo metodikoje</w:t>
      </w:r>
      <w:r w:rsidRPr="00062EB0">
        <w:rPr>
          <w:rFonts w:asciiTheme="minorHAnsi" w:hAnsiTheme="minorHAnsi" w:cstheme="minorHAnsi"/>
          <w:sz w:val="22"/>
          <w:szCs w:val="22"/>
          <w:lang w:eastAsia="lt-LT"/>
        </w:rPr>
        <w:t>)</w:t>
      </w:r>
      <w:r w:rsidR="00812187" w:rsidRPr="00062EB0">
        <w:rPr>
          <w:rFonts w:asciiTheme="minorHAnsi" w:hAnsiTheme="minorHAnsi" w:cstheme="minorHAnsi"/>
          <w:sz w:val="22"/>
          <w:szCs w:val="22"/>
          <w:lang w:eastAsia="lt-LT"/>
        </w:rPr>
        <w:t>, kurioje apibrėžti vertinimo kriterijai, jų lyginamieji svoriai, balų skyrimo principai bei vertinimo procedūra.</w:t>
      </w:r>
    </w:p>
    <w:p w14:paraId="2F09CDFA" w14:textId="77777777"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Šioje metodikoje nustatyta, kad kokybės kriterijus yra vertinamas demonstracijos metu, o vertinimas atliekamas ekspertiniu būdu, skiriant balus ir apskaičiuojant jų vidurkį, taip užtikrinant kolegialų ir vienodą visų pasiūlymų vertinimą.</w:t>
      </w:r>
    </w:p>
    <w:p w14:paraId="262FB5E1" w14:textId="77777777"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Vertinimo kriterijai, susiję su scenarijaus demonstravimu, yra tiesiogiai susiję su sprendimo tinkamumu realiam naudojimui bei naudotojo patirties kokybe. Demonstracijos metu vertinami konkretūs, apibrėžti techniniai ir funkciniai elementai (funkcionalumo veikimas, procesų realizavimas, sąsajų loginis nuoseklumas), o ne abstrakčios ar deklaratyvios tiekėjo savybės.</w:t>
      </w:r>
    </w:p>
    <w:p w14:paraId="0F614C36" w14:textId="4AF10B4F" w:rsidR="00812187" w:rsidRPr="00812187" w:rsidRDefault="00B77E5B" w:rsidP="00812187">
      <w:pPr>
        <w:pStyle w:val="Sraopastraipa"/>
        <w:ind w:left="0" w:firstLine="709"/>
        <w:jc w:val="both"/>
        <w:rPr>
          <w:rFonts w:asciiTheme="minorHAnsi" w:hAnsiTheme="minorHAnsi" w:cstheme="minorHAnsi"/>
          <w:sz w:val="22"/>
          <w:szCs w:val="22"/>
          <w:lang w:eastAsia="lt-LT"/>
        </w:rPr>
      </w:pPr>
      <w:r w:rsidRPr="00062EB0">
        <w:rPr>
          <w:rFonts w:asciiTheme="minorHAnsi" w:hAnsiTheme="minorHAnsi" w:cstheme="minorHAnsi"/>
          <w:sz w:val="22"/>
          <w:szCs w:val="22"/>
          <w:lang w:eastAsia="lt-LT"/>
        </w:rPr>
        <w:t>Komisija</w:t>
      </w:r>
      <w:r w:rsidR="00812187" w:rsidRPr="00812187">
        <w:rPr>
          <w:rFonts w:asciiTheme="minorHAnsi" w:hAnsiTheme="minorHAnsi" w:cstheme="minorHAnsi"/>
          <w:sz w:val="22"/>
          <w:szCs w:val="22"/>
          <w:lang w:eastAsia="lt-LT"/>
        </w:rPr>
        <w:t xml:space="preserve"> vertina, kad nustatyti vertinimo kriterijai atitinka Viešųjų pirkimų įstatymo 17 straipsnio proporcingumo ir skaidrumo principus, todėl nemato pagrindo jų atsisakyti ar keisti.</w:t>
      </w:r>
    </w:p>
    <w:p w14:paraId="1FA2145B" w14:textId="77777777" w:rsidR="00812187" w:rsidRPr="00062EB0" w:rsidRDefault="00812187" w:rsidP="00812187">
      <w:pPr>
        <w:pStyle w:val="Sraopastraipa"/>
        <w:ind w:left="0" w:firstLine="709"/>
        <w:jc w:val="both"/>
        <w:rPr>
          <w:rFonts w:asciiTheme="minorHAnsi" w:hAnsiTheme="minorHAnsi" w:cstheme="minorHAnsi"/>
          <w:sz w:val="22"/>
          <w:szCs w:val="22"/>
          <w:lang w:eastAsia="lt-LT"/>
        </w:rPr>
      </w:pPr>
    </w:p>
    <w:p w14:paraId="49DDB006" w14:textId="41450E48" w:rsidR="00812187" w:rsidRPr="00062EB0" w:rsidRDefault="00812187" w:rsidP="00812187">
      <w:pPr>
        <w:jc w:val="both"/>
        <w:rPr>
          <w:rFonts w:asciiTheme="minorHAnsi" w:hAnsiTheme="minorHAnsi" w:cstheme="minorHAnsi"/>
          <w:sz w:val="22"/>
          <w:szCs w:val="22"/>
          <w:lang w:eastAsia="lt-LT"/>
        </w:rPr>
      </w:pPr>
      <w:r w:rsidRPr="00062EB0">
        <w:rPr>
          <w:rFonts w:asciiTheme="minorHAnsi" w:hAnsiTheme="minorHAnsi" w:cstheme="minorHAnsi"/>
          <w:bCs/>
          <w:i/>
          <w:iCs/>
          <w:sz w:val="22"/>
          <w:szCs w:val="22"/>
        </w:rPr>
        <w:t>16 klausimas:</w:t>
      </w:r>
    </w:p>
    <w:p w14:paraId="26407E5F" w14:textId="3DA016C4" w:rsidR="00812187" w:rsidRPr="00062EB0" w:rsidRDefault="00812187" w:rsidP="00812187">
      <w:pPr>
        <w:pStyle w:val="Sraopastraipa"/>
        <w:numPr>
          <w:ilvl w:val="0"/>
          <w:numId w:val="18"/>
        </w:numPr>
        <w:ind w:left="0" w:firstLine="709"/>
        <w:jc w:val="both"/>
        <w:rPr>
          <w:rFonts w:asciiTheme="minorHAnsi" w:hAnsiTheme="minorHAnsi" w:cstheme="minorHAnsi"/>
          <w:b/>
          <w:bCs/>
          <w:sz w:val="22"/>
          <w:szCs w:val="22"/>
          <w:lang w:eastAsia="lt-LT"/>
        </w:rPr>
      </w:pPr>
      <w:r w:rsidRPr="00812187">
        <w:rPr>
          <w:rFonts w:asciiTheme="minorHAnsi" w:hAnsiTheme="minorHAnsi" w:cstheme="minorHAnsi"/>
          <w:b/>
          <w:bCs/>
          <w:sz w:val="22"/>
          <w:szCs w:val="22"/>
          <w:lang w:eastAsia="lt-LT"/>
        </w:rPr>
        <w:lastRenderedPageBreak/>
        <w:t>Prašome išskirti modifikavimo paslaugas į atskirą pirkimo dalį arba nustatyti minimalią išperkamą apimtį.</w:t>
      </w:r>
    </w:p>
    <w:p w14:paraId="3926C58D" w14:textId="2B4EE62C" w:rsidR="00812187" w:rsidRPr="00062EB0" w:rsidRDefault="00812187" w:rsidP="00812187">
      <w:pPr>
        <w:jc w:val="both"/>
        <w:rPr>
          <w:rFonts w:asciiTheme="minorHAnsi" w:hAnsiTheme="minorHAnsi" w:cstheme="minorHAnsi"/>
          <w:b/>
          <w:bCs/>
          <w:sz w:val="22"/>
          <w:szCs w:val="22"/>
          <w:lang w:eastAsia="lt-LT"/>
        </w:rPr>
      </w:pPr>
      <w:r w:rsidRPr="00062EB0">
        <w:rPr>
          <w:rFonts w:asciiTheme="minorHAnsi" w:hAnsiTheme="minorHAnsi" w:cstheme="minorHAnsi"/>
          <w:bCs/>
          <w:i/>
          <w:iCs/>
          <w:sz w:val="22"/>
          <w:szCs w:val="22"/>
        </w:rPr>
        <w:t>Atsakymas į 16 klausimą:</w:t>
      </w:r>
    </w:p>
    <w:p w14:paraId="133CD742" w14:textId="1DE7DAD3" w:rsidR="00812187" w:rsidRPr="00812187" w:rsidRDefault="0095287B" w:rsidP="00812187">
      <w:pPr>
        <w:pStyle w:val="Sraopastraipa"/>
        <w:ind w:left="0" w:firstLine="709"/>
        <w:jc w:val="both"/>
        <w:rPr>
          <w:rFonts w:asciiTheme="minorHAnsi" w:hAnsiTheme="minorHAnsi" w:cstheme="minorHAnsi"/>
          <w:sz w:val="22"/>
          <w:szCs w:val="22"/>
          <w:lang w:eastAsia="lt-LT"/>
        </w:rPr>
      </w:pPr>
      <w:r w:rsidRPr="00062EB0">
        <w:rPr>
          <w:rFonts w:asciiTheme="minorHAnsi" w:hAnsiTheme="minorHAnsi" w:cstheme="minorHAnsi"/>
          <w:sz w:val="22"/>
          <w:szCs w:val="22"/>
          <w:lang w:eastAsia="lt-LT"/>
        </w:rPr>
        <w:t>Komisija</w:t>
      </w:r>
      <w:r w:rsidR="00812187" w:rsidRPr="00812187">
        <w:rPr>
          <w:rFonts w:asciiTheme="minorHAnsi" w:hAnsiTheme="minorHAnsi" w:cstheme="minorHAnsi"/>
          <w:sz w:val="22"/>
          <w:szCs w:val="22"/>
          <w:lang w:eastAsia="lt-LT"/>
        </w:rPr>
        <w:t xml:space="preserve"> paaiškina, kad sprendimas neskaidyti pirkimo objekto yra pagrįstas techniniais ir organizaciniais aspektais</w:t>
      </w:r>
      <w:r w:rsidRPr="00062EB0">
        <w:rPr>
          <w:rFonts w:asciiTheme="minorHAnsi" w:hAnsiTheme="minorHAnsi" w:cstheme="minorHAnsi"/>
          <w:sz w:val="22"/>
          <w:szCs w:val="22"/>
          <w:lang w:eastAsia="lt-LT"/>
        </w:rPr>
        <w:t xml:space="preserve">, kurio pagrindimas yra </w:t>
      </w:r>
      <w:r w:rsidR="00B77E5B" w:rsidRPr="00062EB0">
        <w:rPr>
          <w:rFonts w:asciiTheme="minorHAnsi" w:hAnsiTheme="minorHAnsi" w:cstheme="minorHAnsi"/>
          <w:sz w:val="22"/>
          <w:szCs w:val="22"/>
          <w:lang w:eastAsia="lt-LT"/>
        </w:rPr>
        <w:t>nurodytas Specialiųjų pirkimo sąlygų 2.3 punkte. Pirkimo objektas apima vieningą sistemą, kur visos paslaugos (kūrimas, diegimas, palaikymas, modifikavimas) sudaro vientisą visumą, todėl skaidymas sukeltų integracijos, atsakomybės ir suderinamumo rizikas.</w:t>
      </w:r>
    </w:p>
    <w:p w14:paraId="428846B0" w14:textId="77777777"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Modifikavimo paslaugos yra neatsiejama sistemos gyvavimo ciklo dalis, todėl jos įtrauktos į bendrą pirkimo objektą.</w:t>
      </w:r>
    </w:p>
    <w:p w14:paraId="010CA289" w14:textId="4982C325"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Dėl modifikavimo apimties pažymėtina, kad</w:t>
      </w:r>
      <w:r w:rsidR="00B77E5B" w:rsidRPr="00062EB0">
        <w:rPr>
          <w:rFonts w:asciiTheme="minorHAnsi" w:hAnsiTheme="minorHAnsi" w:cstheme="minorHAnsi"/>
          <w:sz w:val="22"/>
          <w:szCs w:val="22"/>
          <w:lang w:eastAsia="lt-LT"/>
        </w:rPr>
        <w:t xml:space="preserve"> sutartyje nustatyta maksimali paslaugų apimtis, o konkreti modifikavimo apimtis priklausys nuo realaus poreikio sistemos eksploatacijos metu.</w:t>
      </w:r>
    </w:p>
    <w:p w14:paraId="74A717C1" w14:textId="77777777" w:rsidR="00812187" w:rsidRPr="00812187" w:rsidRDefault="00812187" w:rsidP="00812187">
      <w:pPr>
        <w:pStyle w:val="Sraopastraipa"/>
        <w:ind w:left="0" w:firstLine="709"/>
        <w:jc w:val="both"/>
        <w:rPr>
          <w:rFonts w:asciiTheme="minorHAnsi" w:hAnsiTheme="minorHAnsi" w:cstheme="minorHAnsi"/>
          <w:sz w:val="22"/>
          <w:szCs w:val="22"/>
          <w:lang w:eastAsia="lt-LT"/>
        </w:rPr>
      </w:pPr>
      <w:r w:rsidRPr="00812187">
        <w:rPr>
          <w:rFonts w:asciiTheme="minorHAnsi" w:hAnsiTheme="minorHAnsi" w:cstheme="minorHAnsi"/>
          <w:sz w:val="22"/>
          <w:szCs w:val="22"/>
          <w:lang w:eastAsia="lt-LT"/>
        </w:rPr>
        <w:t>Tokie sprendimai yra įprasti IT paslaugų pirkimuose, kai neįmanoma iš anksto tiksliai apibrėžti visų modifikavimo poreikių.</w:t>
      </w:r>
    </w:p>
    <w:p w14:paraId="4947418C" w14:textId="77777777" w:rsidR="00812187" w:rsidRPr="00812187" w:rsidRDefault="00812187" w:rsidP="00812187">
      <w:pPr>
        <w:pStyle w:val="Sraopastraipa"/>
        <w:jc w:val="both"/>
        <w:rPr>
          <w:rFonts w:asciiTheme="minorHAnsi" w:hAnsiTheme="minorHAnsi" w:cstheme="minorHAnsi"/>
          <w:sz w:val="22"/>
          <w:szCs w:val="22"/>
          <w:lang w:eastAsia="lt-LT"/>
        </w:rPr>
      </w:pPr>
    </w:p>
    <w:p w14:paraId="1602C17B" w14:textId="25137B98" w:rsidR="003933AA" w:rsidRPr="009B0C7E" w:rsidRDefault="009B0C7E" w:rsidP="009B0C7E">
      <w:pPr>
        <w:pStyle w:val="Sraopastraipa"/>
        <w:ind w:left="0" w:firstLine="709"/>
        <w:jc w:val="both"/>
        <w:rPr>
          <w:rFonts w:asciiTheme="minorHAnsi" w:hAnsiTheme="minorHAnsi" w:cstheme="minorHAnsi"/>
          <w:b/>
          <w:bCs/>
          <w:sz w:val="22"/>
          <w:szCs w:val="22"/>
          <w:lang w:eastAsia="lt-LT"/>
        </w:rPr>
      </w:pPr>
      <w:r w:rsidRPr="009B0C7E">
        <w:rPr>
          <w:rFonts w:asciiTheme="minorHAnsi" w:hAnsiTheme="minorHAnsi" w:cstheme="minorHAnsi"/>
          <w:sz w:val="22"/>
          <w:szCs w:val="22"/>
          <w:lang w:eastAsia="lt-LT"/>
        </w:rPr>
        <w:t xml:space="preserve">Komisija papildomai informuoja, kad, atsižvelgiant į gautus klausimus ir vadovaujantis Bendrųjų pirkimo sąlygų 15.5 punktu, pasiūlymų pateikimo terminas nukeliamas (6 šešioms) kalendorinėms dienoms – </w:t>
      </w:r>
      <w:r w:rsidRPr="009B0C7E">
        <w:rPr>
          <w:rFonts w:asciiTheme="minorHAnsi" w:hAnsiTheme="minorHAnsi" w:cstheme="minorHAnsi"/>
          <w:b/>
          <w:bCs/>
          <w:sz w:val="22"/>
          <w:szCs w:val="22"/>
          <w:lang w:eastAsia="lt-LT"/>
        </w:rPr>
        <w:t>iki 2026 m. balandžio 17 d. 14:00 val</w:t>
      </w:r>
      <w:r w:rsidRPr="009B0C7E">
        <w:rPr>
          <w:rFonts w:asciiTheme="minorHAnsi" w:hAnsiTheme="minorHAnsi" w:cstheme="minorHAnsi"/>
          <w:sz w:val="22"/>
          <w:szCs w:val="22"/>
          <w:lang w:eastAsia="lt-LT"/>
        </w:rPr>
        <w:t>., siekiant užtikrinti, kad nuo pranešimo pateikimo dienos iki pasiūlymų vokų plėšimo liktų ne mažiau kaip 6 kalendorinės dienos.</w:t>
      </w:r>
    </w:p>
    <w:p w14:paraId="066A6C4C" w14:textId="77777777" w:rsidR="00DC3BAF" w:rsidRPr="00062EB0" w:rsidRDefault="00DC3BAF" w:rsidP="00EB26A9">
      <w:pPr>
        <w:spacing w:line="276" w:lineRule="auto"/>
        <w:jc w:val="right"/>
        <w:rPr>
          <w:rFonts w:asciiTheme="minorHAnsi" w:hAnsiTheme="minorHAnsi" w:cstheme="minorHAnsi"/>
          <w:iCs/>
          <w:sz w:val="22"/>
          <w:szCs w:val="22"/>
        </w:rPr>
      </w:pPr>
    </w:p>
    <w:p w14:paraId="0B48A3B2" w14:textId="03974651" w:rsidR="00E94435" w:rsidRPr="00062EB0" w:rsidRDefault="00E94435" w:rsidP="00EB26A9">
      <w:pPr>
        <w:spacing w:line="276" w:lineRule="auto"/>
        <w:jc w:val="right"/>
        <w:rPr>
          <w:rFonts w:asciiTheme="minorHAnsi" w:hAnsiTheme="minorHAnsi" w:cstheme="minorHAnsi"/>
          <w:iCs/>
          <w:sz w:val="22"/>
          <w:szCs w:val="22"/>
        </w:rPr>
      </w:pPr>
      <w:r w:rsidRPr="00062EB0">
        <w:rPr>
          <w:rFonts w:asciiTheme="minorHAnsi" w:hAnsiTheme="minorHAnsi" w:cstheme="minorHAnsi"/>
          <w:iCs/>
          <w:sz w:val="22"/>
          <w:szCs w:val="22"/>
        </w:rPr>
        <w:t>L</w:t>
      </w:r>
      <w:r w:rsidR="00690DBC">
        <w:rPr>
          <w:rFonts w:asciiTheme="minorHAnsi" w:hAnsiTheme="minorHAnsi" w:cstheme="minorHAnsi"/>
          <w:iCs/>
          <w:sz w:val="22"/>
          <w:szCs w:val="22"/>
        </w:rPr>
        <w:t>ietuvos Respublikos r</w:t>
      </w:r>
      <w:r w:rsidRPr="00062EB0">
        <w:rPr>
          <w:rFonts w:asciiTheme="minorHAnsi" w:hAnsiTheme="minorHAnsi" w:cstheme="minorHAnsi"/>
          <w:iCs/>
          <w:sz w:val="22"/>
          <w:szCs w:val="22"/>
        </w:rPr>
        <w:t>yšių reguliavimo tarnyb</w:t>
      </w:r>
      <w:r w:rsidR="00690DBC">
        <w:rPr>
          <w:rFonts w:asciiTheme="minorHAnsi" w:hAnsiTheme="minorHAnsi" w:cstheme="minorHAnsi"/>
          <w:iCs/>
          <w:sz w:val="22"/>
          <w:szCs w:val="22"/>
        </w:rPr>
        <w:t>os</w:t>
      </w:r>
    </w:p>
    <w:p w14:paraId="0C944D6A" w14:textId="316641A9" w:rsidR="00AF77FD" w:rsidRPr="00062EB0" w:rsidRDefault="00BD16FC" w:rsidP="00964968">
      <w:pPr>
        <w:spacing w:line="276" w:lineRule="auto"/>
        <w:jc w:val="right"/>
        <w:rPr>
          <w:rFonts w:asciiTheme="minorHAnsi" w:hAnsiTheme="minorHAnsi" w:cstheme="minorHAnsi"/>
          <w:iCs/>
          <w:sz w:val="22"/>
          <w:szCs w:val="22"/>
        </w:rPr>
      </w:pPr>
      <w:r w:rsidRPr="00062EB0">
        <w:rPr>
          <w:rFonts w:asciiTheme="minorHAnsi" w:hAnsiTheme="minorHAnsi" w:cstheme="minorHAnsi"/>
          <w:iCs/>
          <w:sz w:val="22"/>
          <w:szCs w:val="22"/>
        </w:rPr>
        <w:t>Vieš</w:t>
      </w:r>
      <w:r w:rsidR="00690DBC">
        <w:rPr>
          <w:rFonts w:asciiTheme="minorHAnsi" w:hAnsiTheme="minorHAnsi" w:cstheme="minorHAnsi"/>
          <w:iCs/>
          <w:sz w:val="22"/>
          <w:szCs w:val="22"/>
        </w:rPr>
        <w:t>ųjų</w:t>
      </w:r>
      <w:r w:rsidRPr="00062EB0">
        <w:rPr>
          <w:rFonts w:asciiTheme="minorHAnsi" w:hAnsiTheme="minorHAnsi" w:cstheme="minorHAnsi"/>
          <w:iCs/>
          <w:sz w:val="22"/>
          <w:szCs w:val="22"/>
        </w:rPr>
        <w:t xml:space="preserve"> pirkim</w:t>
      </w:r>
      <w:r w:rsidR="00690DBC">
        <w:rPr>
          <w:rFonts w:asciiTheme="minorHAnsi" w:hAnsiTheme="minorHAnsi" w:cstheme="minorHAnsi"/>
          <w:iCs/>
          <w:sz w:val="22"/>
          <w:szCs w:val="22"/>
        </w:rPr>
        <w:t>ų</w:t>
      </w:r>
      <w:r w:rsidRPr="00062EB0">
        <w:rPr>
          <w:rFonts w:asciiTheme="minorHAnsi" w:hAnsiTheme="minorHAnsi" w:cstheme="minorHAnsi"/>
          <w:iCs/>
          <w:sz w:val="22"/>
          <w:szCs w:val="22"/>
        </w:rPr>
        <w:t xml:space="preserve"> komisija</w:t>
      </w:r>
    </w:p>
    <w:p w14:paraId="63389E5A" w14:textId="77777777" w:rsidR="00DC3BAF" w:rsidRPr="00062EB0" w:rsidRDefault="00DC3BAF" w:rsidP="005717CF">
      <w:pPr>
        <w:spacing w:line="276" w:lineRule="auto"/>
        <w:rPr>
          <w:rFonts w:asciiTheme="minorHAnsi" w:hAnsiTheme="minorHAnsi" w:cstheme="minorHAnsi"/>
          <w:iCs/>
          <w:sz w:val="22"/>
          <w:szCs w:val="22"/>
        </w:rPr>
      </w:pPr>
    </w:p>
    <w:p w14:paraId="6E806613" w14:textId="77777777" w:rsidR="00DC3BAF" w:rsidRPr="00062EB0" w:rsidRDefault="00DC3BAF" w:rsidP="005717CF">
      <w:pPr>
        <w:spacing w:line="276" w:lineRule="auto"/>
        <w:rPr>
          <w:rFonts w:asciiTheme="minorHAnsi" w:hAnsiTheme="minorHAnsi" w:cstheme="minorHAnsi"/>
          <w:iCs/>
          <w:sz w:val="22"/>
          <w:szCs w:val="22"/>
        </w:rPr>
      </w:pPr>
    </w:p>
    <w:p w14:paraId="5FC08353" w14:textId="77777777" w:rsidR="00DC3BAF" w:rsidRPr="00062EB0" w:rsidRDefault="00DC3BAF" w:rsidP="005717CF">
      <w:pPr>
        <w:spacing w:line="276" w:lineRule="auto"/>
        <w:rPr>
          <w:rFonts w:asciiTheme="minorHAnsi" w:hAnsiTheme="minorHAnsi" w:cstheme="minorHAnsi"/>
          <w:iCs/>
          <w:sz w:val="22"/>
          <w:szCs w:val="22"/>
        </w:rPr>
      </w:pPr>
    </w:p>
    <w:p w14:paraId="12138CE3" w14:textId="77777777" w:rsidR="00062EB0" w:rsidRPr="00062EB0" w:rsidRDefault="00062EB0" w:rsidP="005717CF">
      <w:pPr>
        <w:spacing w:line="276" w:lineRule="auto"/>
        <w:rPr>
          <w:rFonts w:asciiTheme="minorHAnsi" w:hAnsiTheme="minorHAnsi" w:cstheme="minorHAnsi"/>
          <w:iCs/>
          <w:sz w:val="22"/>
          <w:szCs w:val="22"/>
        </w:rPr>
      </w:pPr>
    </w:p>
    <w:p w14:paraId="441E3384" w14:textId="77777777" w:rsidR="00DC3BAF" w:rsidRDefault="00DC3BAF" w:rsidP="005717CF">
      <w:pPr>
        <w:spacing w:line="276" w:lineRule="auto"/>
        <w:rPr>
          <w:rFonts w:asciiTheme="minorHAnsi" w:hAnsiTheme="minorHAnsi" w:cstheme="minorHAnsi"/>
          <w:iCs/>
          <w:sz w:val="22"/>
          <w:szCs w:val="22"/>
        </w:rPr>
      </w:pPr>
    </w:p>
    <w:p w14:paraId="26663416" w14:textId="77777777" w:rsidR="00062EB0" w:rsidRDefault="00062EB0" w:rsidP="005717CF">
      <w:pPr>
        <w:spacing w:line="276" w:lineRule="auto"/>
        <w:rPr>
          <w:rFonts w:asciiTheme="minorHAnsi" w:hAnsiTheme="minorHAnsi" w:cstheme="minorHAnsi"/>
          <w:iCs/>
          <w:sz w:val="22"/>
          <w:szCs w:val="22"/>
        </w:rPr>
      </w:pPr>
    </w:p>
    <w:p w14:paraId="3A2E38F1" w14:textId="77777777" w:rsidR="00062EB0" w:rsidRDefault="00062EB0" w:rsidP="005717CF">
      <w:pPr>
        <w:spacing w:line="276" w:lineRule="auto"/>
        <w:rPr>
          <w:rFonts w:asciiTheme="minorHAnsi" w:hAnsiTheme="minorHAnsi" w:cstheme="minorHAnsi"/>
          <w:iCs/>
          <w:sz w:val="22"/>
          <w:szCs w:val="22"/>
        </w:rPr>
      </w:pPr>
    </w:p>
    <w:p w14:paraId="563460DF" w14:textId="77777777" w:rsidR="00062EB0" w:rsidRDefault="00062EB0" w:rsidP="005717CF">
      <w:pPr>
        <w:spacing w:line="276" w:lineRule="auto"/>
        <w:rPr>
          <w:rFonts w:asciiTheme="minorHAnsi" w:hAnsiTheme="minorHAnsi" w:cstheme="minorHAnsi"/>
          <w:iCs/>
          <w:sz w:val="22"/>
          <w:szCs w:val="22"/>
        </w:rPr>
      </w:pPr>
    </w:p>
    <w:p w14:paraId="526438C1" w14:textId="77777777" w:rsidR="00062EB0" w:rsidRDefault="00062EB0" w:rsidP="005717CF">
      <w:pPr>
        <w:spacing w:line="276" w:lineRule="auto"/>
        <w:rPr>
          <w:rFonts w:asciiTheme="minorHAnsi" w:hAnsiTheme="minorHAnsi" w:cstheme="minorHAnsi"/>
          <w:iCs/>
          <w:sz w:val="22"/>
          <w:szCs w:val="22"/>
        </w:rPr>
      </w:pPr>
    </w:p>
    <w:p w14:paraId="25C0277E" w14:textId="77777777" w:rsidR="00062EB0" w:rsidRPr="00062EB0" w:rsidRDefault="00062EB0" w:rsidP="005717CF">
      <w:pPr>
        <w:spacing w:line="276" w:lineRule="auto"/>
        <w:rPr>
          <w:rFonts w:asciiTheme="minorHAnsi" w:hAnsiTheme="minorHAnsi" w:cstheme="minorHAnsi"/>
          <w:iCs/>
          <w:sz w:val="22"/>
          <w:szCs w:val="22"/>
        </w:rPr>
      </w:pPr>
    </w:p>
    <w:p w14:paraId="24BB693A" w14:textId="77777777" w:rsidR="00DC3BAF" w:rsidRDefault="00DC3BAF" w:rsidP="005717CF">
      <w:pPr>
        <w:spacing w:line="276" w:lineRule="auto"/>
        <w:rPr>
          <w:rFonts w:asciiTheme="minorHAnsi" w:hAnsiTheme="minorHAnsi" w:cstheme="minorHAnsi"/>
          <w:iCs/>
          <w:sz w:val="22"/>
          <w:szCs w:val="22"/>
        </w:rPr>
      </w:pPr>
    </w:p>
    <w:p w14:paraId="21E0E707" w14:textId="77777777" w:rsidR="00062EB0" w:rsidRDefault="00062EB0" w:rsidP="005717CF">
      <w:pPr>
        <w:spacing w:line="276" w:lineRule="auto"/>
        <w:rPr>
          <w:rFonts w:asciiTheme="minorHAnsi" w:hAnsiTheme="minorHAnsi" w:cstheme="minorHAnsi"/>
          <w:iCs/>
          <w:sz w:val="22"/>
          <w:szCs w:val="22"/>
        </w:rPr>
      </w:pPr>
    </w:p>
    <w:p w14:paraId="789B1A3E" w14:textId="77777777" w:rsidR="00062EB0" w:rsidRDefault="00062EB0" w:rsidP="005717CF">
      <w:pPr>
        <w:spacing w:line="276" w:lineRule="auto"/>
        <w:rPr>
          <w:rFonts w:asciiTheme="minorHAnsi" w:hAnsiTheme="minorHAnsi" w:cstheme="minorHAnsi"/>
          <w:iCs/>
          <w:sz w:val="22"/>
          <w:szCs w:val="22"/>
        </w:rPr>
      </w:pPr>
    </w:p>
    <w:p w14:paraId="58685DA6" w14:textId="77777777" w:rsidR="00062EB0" w:rsidRDefault="00062EB0" w:rsidP="005717CF">
      <w:pPr>
        <w:spacing w:line="276" w:lineRule="auto"/>
        <w:rPr>
          <w:rFonts w:asciiTheme="minorHAnsi" w:hAnsiTheme="minorHAnsi" w:cstheme="minorHAnsi"/>
          <w:iCs/>
          <w:sz w:val="22"/>
          <w:szCs w:val="22"/>
        </w:rPr>
      </w:pPr>
    </w:p>
    <w:p w14:paraId="6B25324D" w14:textId="77777777" w:rsidR="00062EB0" w:rsidRDefault="00062EB0" w:rsidP="005717CF">
      <w:pPr>
        <w:spacing w:line="276" w:lineRule="auto"/>
        <w:rPr>
          <w:rFonts w:asciiTheme="minorHAnsi" w:hAnsiTheme="minorHAnsi" w:cstheme="minorHAnsi"/>
          <w:iCs/>
          <w:sz w:val="22"/>
          <w:szCs w:val="22"/>
        </w:rPr>
      </w:pPr>
    </w:p>
    <w:p w14:paraId="78A1163C" w14:textId="77777777" w:rsidR="00062EB0" w:rsidRDefault="00062EB0" w:rsidP="005717CF">
      <w:pPr>
        <w:spacing w:line="276" w:lineRule="auto"/>
        <w:rPr>
          <w:rFonts w:asciiTheme="minorHAnsi" w:hAnsiTheme="minorHAnsi" w:cstheme="minorHAnsi"/>
          <w:iCs/>
          <w:sz w:val="22"/>
          <w:szCs w:val="22"/>
        </w:rPr>
      </w:pPr>
    </w:p>
    <w:p w14:paraId="40C19CFD" w14:textId="77777777" w:rsidR="00062EB0" w:rsidRDefault="00062EB0" w:rsidP="005717CF">
      <w:pPr>
        <w:spacing w:line="276" w:lineRule="auto"/>
        <w:rPr>
          <w:rFonts w:asciiTheme="minorHAnsi" w:hAnsiTheme="minorHAnsi" w:cstheme="minorHAnsi"/>
          <w:iCs/>
          <w:sz w:val="22"/>
          <w:szCs w:val="22"/>
        </w:rPr>
      </w:pPr>
    </w:p>
    <w:p w14:paraId="331D7A84" w14:textId="77777777" w:rsidR="00062EB0" w:rsidRDefault="00062EB0" w:rsidP="005717CF">
      <w:pPr>
        <w:spacing w:line="276" w:lineRule="auto"/>
        <w:rPr>
          <w:rFonts w:asciiTheme="minorHAnsi" w:hAnsiTheme="minorHAnsi" w:cstheme="minorHAnsi"/>
          <w:iCs/>
          <w:sz w:val="22"/>
          <w:szCs w:val="22"/>
        </w:rPr>
      </w:pPr>
    </w:p>
    <w:p w14:paraId="16668F40" w14:textId="77777777" w:rsidR="00062EB0" w:rsidRDefault="00062EB0" w:rsidP="005717CF">
      <w:pPr>
        <w:spacing w:line="276" w:lineRule="auto"/>
        <w:rPr>
          <w:rFonts w:asciiTheme="minorHAnsi" w:hAnsiTheme="minorHAnsi" w:cstheme="minorHAnsi"/>
          <w:iCs/>
          <w:sz w:val="22"/>
          <w:szCs w:val="22"/>
        </w:rPr>
      </w:pPr>
    </w:p>
    <w:p w14:paraId="41708D92" w14:textId="77777777" w:rsidR="00062EB0" w:rsidRDefault="00062EB0" w:rsidP="005717CF">
      <w:pPr>
        <w:spacing w:line="276" w:lineRule="auto"/>
        <w:rPr>
          <w:rFonts w:asciiTheme="minorHAnsi" w:hAnsiTheme="minorHAnsi" w:cstheme="minorHAnsi"/>
          <w:iCs/>
          <w:sz w:val="22"/>
          <w:szCs w:val="22"/>
        </w:rPr>
      </w:pPr>
    </w:p>
    <w:p w14:paraId="2CFBD621" w14:textId="77777777" w:rsidR="00062EB0" w:rsidRDefault="00062EB0" w:rsidP="005717CF">
      <w:pPr>
        <w:spacing w:line="276" w:lineRule="auto"/>
        <w:rPr>
          <w:rFonts w:asciiTheme="minorHAnsi" w:hAnsiTheme="minorHAnsi" w:cstheme="minorHAnsi"/>
          <w:iCs/>
          <w:sz w:val="22"/>
          <w:szCs w:val="22"/>
        </w:rPr>
      </w:pPr>
    </w:p>
    <w:p w14:paraId="127C8E67" w14:textId="77777777" w:rsidR="00062EB0" w:rsidRDefault="00062EB0" w:rsidP="005717CF">
      <w:pPr>
        <w:spacing w:line="276" w:lineRule="auto"/>
        <w:rPr>
          <w:rFonts w:asciiTheme="minorHAnsi" w:hAnsiTheme="minorHAnsi" w:cstheme="minorHAnsi"/>
          <w:iCs/>
          <w:sz w:val="22"/>
          <w:szCs w:val="22"/>
        </w:rPr>
      </w:pPr>
    </w:p>
    <w:p w14:paraId="0F707433" w14:textId="77777777" w:rsidR="00062EB0" w:rsidRDefault="00062EB0" w:rsidP="005717CF">
      <w:pPr>
        <w:spacing w:line="276" w:lineRule="auto"/>
        <w:rPr>
          <w:rFonts w:asciiTheme="minorHAnsi" w:hAnsiTheme="minorHAnsi" w:cstheme="minorHAnsi"/>
          <w:iCs/>
          <w:sz w:val="22"/>
          <w:szCs w:val="22"/>
        </w:rPr>
      </w:pPr>
    </w:p>
    <w:p w14:paraId="26AF6CB4" w14:textId="77777777" w:rsidR="00062EB0" w:rsidRDefault="00062EB0" w:rsidP="005717CF">
      <w:pPr>
        <w:spacing w:line="276" w:lineRule="auto"/>
        <w:rPr>
          <w:rFonts w:asciiTheme="minorHAnsi" w:hAnsiTheme="minorHAnsi" w:cstheme="minorHAnsi"/>
          <w:iCs/>
          <w:sz w:val="22"/>
          <w:szCs w:val="22"/>
        </w:rPr>
      </w:pPr>
    </w:p>
    <w:p w14:paraId="22F7FB33" w14:textId="77777777" w:rsidR="00062EB0" w:rsidRPr="00062EB0" w:rsidRDefault="00062EB0" w:rsidP="005717CF">
      <w:pPr>
        <w:spacing w:line="276" w:lineRule="auto"/>
        <w:rPr>
          <w:rFonts w:asciiTheme="minorHAnsi" w:hAnsiTheme="minorHAnsi" w:cstheme="minorHAnsi"/>
          <w:iCs/>
          <w:sz w:val="22"/>
          <w:szCs w:val="22"/>
        </w:rPr>
      </w:pPr>
    </w:p>
    <w:p w14:paraId="4E547483" w14:textId="1A51AFDF" w:rsidR="005717CF" w:rsidRPr="00062EB0" w:rsidRDefault="005717CF" w:rsidP="005717CF">
      <w:pPr>
        <w:spacing w:line="276" w:lineRule="auto"/>
        <w:rPr>
          <w:rFonts w:asciiTheme="minorHAnsi" w:hAnsiTheme="minorHAnsi" w:cstheme="minorHAnsi"/>
          <w:iCs/>
          <w:sz w:val="20"/>
        </w:rPr>
      </w:pPr>
      <w:r w:rsidRPr="00062EB0">
        <w:rPr>
          <w:rFonts w:asciiTheme="minorHAnsi" w:hAnsiTheme="minorHAnsi" w:cstheme="minorHAnsi"/>
          <w:iCs/>
          <w:sz w:val="20"/>
        </w:rPr>
        <w:t xml:space="preserve">Lina Bukavickienė, tel. Nr. +370 691 01036, el. p. </w:t>
      </w:r>
      <w:hyperlink r:id="rId12" w:history="1">
        <w:r w:rsidRPr="00062EB0">
          <w:rPr>
            <w:rStyle w:val="Hipersaitas"/>
            <w:rFonts w:asciiTheme="minorHAnsi" w:hAnsiTheme="minorHAnsi" w:cstheme="minorHAnsi"/>
            <w:iCs/>
            <w:sz w:val="20"/>
          </w:rPr>
          <w:t>lina.bukavickiene@rrt.lt</w:t>
        </w:r>
      </w:hyperlink>
      <w:r w:rsidRPr="00062EB0">
        <w:rPr>
          <w:rFonts w:asciiTheme="minorHAnsi" w:hAnsiTheme="minorHAnsi" w:cstheme="minorHAnsi"/>
          <w:iCs/>
          <w:sz w:val="20"/>
        </w:rPr>
        <w:t xml:space="preserve"> </w:t>
      </w:r>
    </w:p>
    <w:sectPr w:rsidR="005717CF" w:rsidRPr="00062EB0" w:rsidSect="00062EB0">
      <w:headerReference w:type="even" r:id="rId13"/>
      <w:headerReference w:type="default" r:id="rId14"/>
      <w:footerReference w:type="even" r:id="rId15"/>
      <w:headerReference w:type="first" r:id="rId16"/>
      <w:footerReference w:type="first" r:id="rId17"/>
      <w:pgSz w:w="11907" w:h="16840" w:code="9"/>
      <w:pgMar w:top="1134" w:right="708" w:bottom="1560" w:left="1701" w:header="1134" w:footer="113"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0AA2" w14:textId="77777777" w:rsidR="00F11E3A" w:rsidRDefault="00F11E3A">
      <w:r>
        <w:separator/>
      </w:r>
    </w:p>
  </w:endnote>
  <w:endnote w:type="continuationSeparator" w:id="0">
    <w:p w14:paraId="13C2B5EE" w14:textId="77777777" w:rsidR="00F11E3A" w:rsidRDefault="00F1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ED1" w14:textId="77777777" w:rsidR="00C4560C" w:rsidRDefault="00C4560C" w:rsidP="00C4560C">
    <w:pPr>
      <w:pStyle w:val="Antrats"/>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C4560C" w:rsidRPr="00690DBC" w14:paraId="12093D30" w14:textId="77777777" w:rsidTr="00401012">
      <w:trPr>
        <w:trHeight w:val="318"/>
      </w:trPr>
      <w:tc>
        <w:tcPr>
          <w:tcW w:w="2694" w:type="dxa"/>
        </w:tcPr>
        <w:p w14:paraId="4EE2E07E" w14:textId="77777777" w:rsidR="00C4560C" w:rsidRPr="00690DBC" w:rsidRDefault="00C4560C" w:rsidP="00C4560C">
          <w:pPr>
            <w:pStyle w:val="Porat"/>
            <w:tabs>
              <w:tab w:val="clear" w:pos="4153"/>
              <w:tab w:val="clear" w:pos="8306"/>
            </w:tabs>
            <w:spacing w:before="60"/>
            <w:rPr>
              <w:rFonts w:asciiTheme="minorHAnsi" w:hAnsiTheme="minorHAnsi" w:cstheme="minorHAnsi"/>
              <w:bCs/>
              <w:sz w:val="20"/>
            </w:rPr>
          </w:pPr>
          <w:r w:rsidRPr="00690DBC">
            <w:rPr>
              <w:rFonts w:asciiTheme="minorHAnsi" w:hAnsiTheme="minorHAnsi" w:cstheme="minorHAnsi"/>
              <w:bCs/>
              <w:sz w:val="20"/>
            </w:rPr>
            <w:t>Biudžetinė įstaiga</w:t>
          </w:r>
        </w:p>
        <w:p w14:paraId="70CB1012" w14:textId="77777777" w:rsidR="00C4560C" w:rsidRPr="00690DBC" w:rsidRDefault="00C4560C" w:rsidP="00C4560C">
          <w:pPr>
            <w:pStyle w:val="Porat"/>
            <w:rPr>
              <w:rFonts w:asciiTheme="minorHAnsi" w:hAnsiTheme="minorHAnsi" w:cstheme="minorHAnsi"/>
              <w:bCs/>
              <w:sz w:val="20"/>
            </w:rPr>
          </w:pPr>
          <w:r w:rsidRPr="00690DBC">
            <w:rPr>
              <w:rFonts w:asciiTheme="minorHAnsi" w:hAnsiTheme="minorHAnsi" w:cstheme="minorHAnsi"/>
              <w:bCs/>
              <w:sz w:val="20"/>
            </w:rPr>
            <w:t>Mortos g. 14</w:t>
          </w:r>
        </w:p>
        <w:p w14:paraId="39347BA0"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LT-03219 Vilnius</w:t>
          </w:r>
        </w:p>
      </w:tc>
      <w:tc>
        <w:tcPr>
          <w:tcW w:w="850" w:type="dxa"/>
        </w:tcPr>
        <w:p w14:paraId="2D7770FC" w14:textId="77777777" w:rsidR="00C4560C" w:rsidRPr="00690DBC" w:rsidRDefault="00C4560C" w:rsidP="00C4560C">
          <w:pPr>
            <w:pStyle w:val="Porat"/>
            <w:tabs>
              <w:tab w:val="clear" w:pos="4153"/>
              <w:tab w:val="clear" w:pos="8306"/>
            </w:tabs>
            <w:rPr>
              <w:rFonts w:asciiTheme="minorHAnsi" w:hAnsiTheme="minorHAnsi" w:cstheme="minorHAnsi"/>
              <w:bCs/>
              <w:sz w:val="20"/>
            </w:rPr>
          </w:pPr>
        </w:p>
      </w:tc>
      <w:tc>
        <w:tcPr>
          <w:tcW w:w="2977" w:type="dxa"/>
        </w:tcPr>
        <w:p w14:paraId="5A362E70" w14:textId="77777777" w:rsidR="00C4560C" w:rsidRPr="00690DBC" w:rsidRDefault="00C4560C" w:rsidP="00C4560C">
          <w:pPr>
            <w:tabs>
              <w:tab w:val="left" w:pos="792"/>
              <w:tab w:val="right" w:pos="8306"/>
            </w:tabs>
            <w:rPr>
              <w:rFonts w:asciiTheme="minorHAnsi" w:hAnsiTheme="minorHAnsi" w:cstheme="minorHAnsi"/>
              <w:bCs/>
              <w:sz w:val="20"/>
              <w:szCs w:val="24"/>
              <w:lang w:val="en-GB"/>
            </w:rPr>
          </w:pPr>
          <w:r w:rsidRPr="00690DBC">
            <w:rPr>
              <w:rFonts w:asciiTheme="minorHAnsi" w:hAnsiTheme="minorHAnsi" w:cstheme="minorHAnsi"/>
              <w:bCs/>
              <w:sz w:val="20"/>
              <w:szCs w:val="24"/>
              <w:lang w:val="en-GB"/>
            </w:rPr>
            <w:t>Tel. + 370 800  20 030</w:t>
          </w:r>
        </w:p>
        <w:p w14:paraId="6BA0760C" w14:textId="77777777" w:rsidR="00C4560C" w:rsidRPr="00690DBC" w:rsidRDefault="00C4560C" w:rsidP="00C4560C">
          <w:pPr>
            <w:tabs>
              <w:tab w:val="left" w:pos="792"/>
              <w:tab w:val="right" w:pos="8306"/>
            </w:tabs>
            <w:rPr>
              <w:rFonts w:asciiTheme="minorHAnsi" w:hAnsiTheme="minorHAnsi" w:cstheme="minorHAnsi"/>
              <w:bCs/>
              <w:sz w:val="20"/>
              <w:szCs w:val="24"/>
              <w:lang w:val="en-GB"/>
            </w:rPr>
          </w:pPr>
          <w:r w:rsidRPr="00690DBC">
            <w:rPr>
              <w:rFonts w:asciiTheme="minorHAnsi" w:hAnsiTheme="minorHAnsi" w:cstheme="minorHAnsi"/>
              <w:sz w:val="20"/>
            </w:rPr>
            <w:t>Faks.</w:t>
          </w:r>
          <w:r w:rsidRPr="00690DBC">
            <w:rPr>
              <w:rFonts w:asciiTheme="minorHAnsi" w:hAnsiTheme="minorHAnsi" w:cstheme="minorHAnsi"/>
              <w:bCs/>
              <w:sz w:val="20"/>
              <w:szCs w:val="24"/>
              <w:lang w:val="en-GB"/>
            </w:rPr>
            <w:t xml:space="preserve"> + 370 5  216 1564</w:t>
          </w:r>
        </w:p>
        <w:p w14:paraId="05DD91C4"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El. p. rrt@rrt.lt</w:t>
          </w:r>
        </w:p>
        <w:p w14:paraId="202DB2CB"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http://www.rrt.lt</w:t>
          </w:r>
        </w:p>
      </w:tc>
      <w:tc>
        <w:tcPr>
          <w:tcW w:w="3260" w:type="dxa"/>
        </w:tcPr>
        <w:p w14:paraId="1430DE21" w14:textId="77777777" w:rsidR="00C4560C" w:rsidRPr="00690DBC" w:rsidRDefault="00C4560C" w:rsidP="00C4560C">
          <w:pPr>
            <w:pStyle w:val="Porat"/>
            <w:tabs>
              <w:tab w:val="clear" w:pos="4153"/>
              <w:tab w:val="clear" w:pos="8306"/>
            </w:tabs>
            <w:spacing w:before="60"/>
            <w:rPr>
              <w:rFonts w:asciiTheme="minorHAnsi" w:hAnsiTheme="minorHAnsi" w:cstheme="minorHAnsi"/>
              <w:bCs/>
              <w:sz w:val="20"/>
            </w:rPr>
          </w:pPr>
          <w:r w:rsidRPr="00690DBC">
            <w:rPr>
              <w:rFonts w:asciiTheme="minorHAnsi" w:hAnsiTheme="minorHAnsi" w:cstheme="minorHAnsi"/>
              <w:bCs/>
              <w:sz w:val="20"/>
            </w:rPr>
            <w:t>Duomenys kaupiami ir saugomi</w:t>
          </w:r>
        </w:p>
        <w:p w14:paraId="31C65D4C"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Juridinių asmenų registre</w:t>
          </w:r>
        </w:p>
        <w:p w14:paraId="21F60720"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Kodas 121442211</w:t>
          </w:r>
        </w:p>
        <w:p w14:paraId="767C1A48"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PVM mokėtojo kodas LT214422113</w:t>
          </w:r>
        </w:p>
      </w:tc>
    </w:tr>
  </w:tbl>
  <w:p w14:paraId="295BD646" w14:textId="77777777" w:rsidR="00C4560C" w:rsidRDefault="00C456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1887" w14:textId="77777777" w:rsidR="0006498A" w:rsidRDefault="0006498A" w:rsidP="0006498A">
    <w:pPr>
      <w:pStyle w:val="Antrats"/>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8A0136" w:rsidRPr="008413D1" w14:paraId="4BF62295" w14:textId="77777777" w:rsidTr="00C37B4F">
      <w:trPr>
        <w:trHeight w:val="318"/>
      </w:trPr>
      <w:tc>
        <w:tcPr>
          <w:tcW w:w="2694" w:type="dxa"/>
        </w:tcPr>
        <w:p w14:paraId="01E4A89F" w14:textId="77777777" w:rsidR="008A0136" w:rsidRPr="00734BB2" w:rsidRDefault="008A0136" w:rsidP="008A0136">
          <w:pPr>
            <w:pStyle w:val="Porat"/>
            <w:tabs>
              <w:tab w:val="clear" w:pos="4153"/>
              <w:tab w:val="clear" w:pos="8306"/>
            </w:tabs>
            <w:spacing w:before="60"/>
            <w:rPr>
              <w:bCs/>
              <w:sz w:val="20"/>
            </w:rPr>
          </w:pPr>
          <w:r w:rsidRPr="00734BB2">
            <w:rPr>
              <w:bCs/>
              <w:sz w:val="20"/>
            </w:rPr>
            <w:t>Biudžetinė įstaiga</w:t>
          </w:r>
        </w:p>
        <w:p w14:paraId="3C258A5E" w14:textId="77777777" w:rsidR="008A0136" w:rsidRPr="00734BB2" w:rsidRDefault="008A0136" w:rsidP="008A0136">
          <w:pPr>
            <w:pStyle w:val="Porat"/>
            <w:rPr>
              <w:bCs/>
              <w:sz w:val="20"/>
            </w:rPr>
          </w:pPr>
          <w:r w:rsidRPr="00734BB2">
            <w:rPr>
              <w:bCs/>
              <w:sz w:val="20"/>
            </w:rPr>
            <w:t>Mortos g. 14</w:t>
          </w:r>
        </w:p>
        <w:p w14:paraId="073A113F" w14:textId="77777777" w:rsidR="008A0136" w:rsidRPr="00734BB2" w:rsidRDefault="008A0136" w:rsidP="008A0136">
          <w:pPr>
            <w:pStyle w:val="Porat"/>
            <w:tabs>
              <w:tab w:val="clear" w:pos="4153"/>
              <w:tab w:val="clear" w:pos="8306"/>
            </w:tabs>
            <w:rPr>
              <w:bCs/>
              <w:sz w:val="20"/>
            </w:rPr>
          </w:pPr>
          <w:r w:rsidRPr="00734BB2">
            <w:rPr>
              <w:bCs/>
              <w:sz w:val="20"/>
            </w:rPr>
            <w:t>LT-03219 Vilnius</w:t>
          </w:r>
        </w:p>
      </w:tc>
      <w:tc>
        <w:tcPr>
          <w:tcW w:w="850" w:type="dxa"/>
        </w:tcPr>
        <w:p w14:paraId="59B440E1" w14:textId="77777777" w:rsidR="008A0136" w:rsidRPr="00734BB2" w:rsidRDefault="008A0136" w:rsidP="008A0136">
          <w:pPr>
            <w:pStyle w:val="Porat"/>
            <w:tabs>
              <w:tab w:val="clear" w:pos="4153"/>
              <w:tab w:val="clear" w:pos="8306"/>
            </w:tabs>
            <w:rPr>
              <w:bCs/>
              <w:sz w:val="20"/>
            </w:rPr>
          </w:pPr>
        </w:p>
      </w:tc>
      <w:tc>
        <w:tcPr>
          <w:tcW w:w="2977" w:type="dxa"/>
        </w:tcPr>
        <w:p w14:paraId="7329CAE8" w14:textId="32275419" w:rsidR="00E24B49" w:rsidRPr="00734BB2" w:rsidRDefault="00E24B49" w:rsidP="00E24B49">
          <w:pPr>
            <w:tabs>
              <w:tab w:val="left" w:pos="792"/>
              <w:tab w:val="right" w:pos="8306"/>
            </w:tabs>
            <w:rPr>
              <w:bCs/>
              <w:sz w:val="20"/>
              <w:szCs w:val="24"/>
              <w:lang w:val="en-GB"/>
            </w:rPr>
          </w:pPr>
          <w:r w:rsidRPr="00734BB2">
            <w:rPr>
              <w:bCs/>
              <w:sz w:val="20"/>
              <w:szCs w:val="24"/>
              <w:lang w:val="en-GB"/>
            </w:rPr>
            <w:t xml:space="preserve">Tel. + </w:t>
          </w:r>
          <w:r w:rsidR="00ED0691">
            <w:rPr>
              <w:bCs/>
              <w:sz w:val="20"/>
              <w:szCs w:val="24"/>
              <w:lang w:val="en-GB"/>
            </w:rPr>
            <w:t>370 800</w:t>
          </w:r>
          <w:r w:rsidR="00F403CC">
            <w:rPr>
              <w:bCs/>
              <w:sz w:val="20"/>
              <w:szCs w:val="24"/>
              <w:lang w:val="en-GB"/>
            </w:rPr>
            <w:t xml:space="preserve"> </w:t>
          </w:r>
          <w:r w:rsidR="00ED0691">
            <w:rPr>
              <w:bCs/>
              <w:sz w:val="20"/>
              <w:szCs w:val="24"/>
              <w:lang w:val="en-GB"/>
            </w:rPr>
            <w:t xml:space="preserve"> 20</w:t>
          </w:r>
          <w:r w:rsidR="00F403CC">
            <w:rPr>
              <w:bCs/>
              <w:sz w:val="20"/>
              <w:szCs w:val="24"/>
              <w:lang w:val="en-GB"/>
            </w:rPr>
            <w:t xml:space="preserve"> </w:t>
          </w:r>
          <w:r w:rsidR="00ED0691">
            <w:rPr>
              <w:bCs/>
              <w:sz w:val="20"/>
              <w:szCs w:val="24"/>
              <w:lang w:val="en-GB"/>
            </w:rPr>
            <w:t>030</w:t>
          </w:r>
        </w:p>
        <w:p w14:paraId="255A17F3" w14:textId="209D352D" w:rsidR="00E24B49" w:rsidRPr="00734BB2" w:rsidRDefault="009B3033" w:rsidP="00E24B49">
          <w:pPr>
            <w:tabs>
              <w:tab w:val="left" w:pos="792"/>
              <w:tab w:val="right" w:pos="8306"/>
            </w:tabs>
            <w:rPr>
              <w:bCs/>
              <w:sz w:val="20"/>
              <w:szCs w:val="24"/>
              <w:lang w:val="en-GB"/>
            </w:rPr>
          </w:pPr>
          <w:r w:rsidRPr="009B3033">
            <w:rPr>
              <w:sz w:val="20"/>
            </w:rPr>
            <w:t>Faks.</w:t>
          </w:r>
          <w:r w:rsidR="00E24B49" w:rsidRPr="00734BB2">
            <w:rPr>
              <w:bCs/>
              <w:sz w:val="20"/>
              <w:szCs w:val="24"/>
              <w:lang w:val="en-GB"/>
            </w:rPr>
            <w:t xml:space="preserve"> + 370 5  216 1564</w:t>
          </w:r>
        </w:p>
        <w:p w14:paraId="0C558DE3" w14:textId="77777777" w:rsidR="008A0136" w:rsidRPr="00734BB2" w:rsidRDefault="008A0136" w:rsidP="008A0136">
          <w:pPr>
            <w:pStyle w:val="Porat"/>
            <w:tabs>
              <w:tab w:val="clear" w:pos="4153"/>
              <w:tab w:val="clear" w:pos="8306"/>
            </w:tabs>
            <w:rPr>
              <w:bCs/>
              <w:sz w:val="20"/>
            </w:rPr>
          </w:pPr>
          <w:r w:rsidRPr="00734BB2">
            <w:rPr>
              <w:bCs/>
              <w:sz w:val="20"/>
            </w:rPr>
            <w:t>El. p. rrt@rrt.lt</w:t>
          </w:r>
        </w:p>
        <w:p w14:paraId="4930F151" w14:textId="77777777" w:rsidR="008A0136" w:rsidRPr="00734BB2" w:rsidRDefault="008A0136" w:rsidP="008A0136">
          <w:pPr>
            <w:pStyle w:val="Porat"/>
            <w:tabs>
              <w:tab w:val="clear" w:pos="4153"/>
              <w:tab w:val="clear" w:pos="8306"/>
            </w:tabs>
            <w:rPr>
              <w:bCs/>
              <w:sz w:val="20"/>
            </w:rPr>
          </w:pPr>
          <w:r w:rsidRPr="00734BB2">
            <w:rPr>
              <w:bCs/>
              <w:sz w:val="20"/>
            </w:rPr>
            <w:t>http://www.rrt.lt</w:t>
          </w:r>
        </w:p>
      </w:tc>
      <w:tc>
        <w:tcPr>
          <w:tcW w:w="3260" w:type="dxa"/>
        </w:tcPr>
        <w:p w14:paraId="75A67E93" w14:textId="77777777" w:rsidR="008A0136" w:rsidRPr="00734BB2" w:rsidRDefault="008A0136" w:rsidP="008A0136">
          <w:pPr>
            <w:pStyle w:val="Porat"/>
            <w:tabs>
              <w:tab w:val="clear" w:pos="4153"/>
              <w:tab w:val="clear" w:pos="8306"/>
            </w:tabs>
            <w:spacing w:before="60"/>
            <w:rPr>
              <w:bCs/>
              <w:sz w:val="20"/>
            </w:rPr>
          </w:pPr>
          <w:r w:rsidRPr="00734BB2">
            <w:rPr>
              <w:bCs/>
              <w:sz w:val="20"/>
            </w:rPr>
            <w:t>Duomenys kaupiami ir saugomi</w:t>
          </w:r>
        </w:p>
        <w:p w14:paraId="0F52B88E" w14:textId="77777777" w:rsidR="008A0136" w:rsidRPr="00734BB2" w:rsidRDefault="008A0136" w:rsidP="008A0136">
          <w:pPr>
            <w:pStyle w:val="Porat"/>
            <w:tabs>
              <w:tab w:val="clear" w:pos="4153"/>
              <w:tab w:val="clear" w:pos="8306"/>
            </w:tabs>
            <w:rPr>
              <w:bCs/>
              <w:sz w:val="20"/>
            </w:rPr>
          </w:pPr>
          <w:r w:rsidRPr="00734BB2">
            <w:rPr>
              <w:bCs/>
              <w:sz w:val="20"/>
            </w:rPr>
            <w:t>Juridinių asmenų registre</w:t>
          </w:r>
        </w:p>
        <w:p w14:paraId="737EC978" w14:textId="77777777" w:rsidR="008A0136" w:rsidRPr="00734BB2" w:rsidRDefault="008A0136" w:rsidP="008A0136">
          <w:pPr>
            <w:pStyle w:val="Porat"/>
            <w:tabs>
              <w:tab w:val="clear" w:pos="4153"/>
              <w:tab w:val="clear" w:pos="8306"/>
            </w:tabs>
            <w:rPr>
              <w:bCs/>
              <w:sz w:val="20"/>
            </w:rPr>
          </w:pPr>
          <w:r w:rsidRPr="00734BB2">
            <w:rPr>
              <w:bCs/>
              <w:sz w:val="20"/>
            </w:rPr>
            <w:t>Kodas 121442211</w:t>
          </w:r>
        </w:p>
        <w:p w14:paraId="6203EF09" w14:textId="77777777" w:rsidR="008A0136" w:rsidRPr="00734BB2" w:rsidRDefault="008A0136" w:rsidP="008A0136">
          <w:pPr>
            <w:pStyle w:val="Porat"/>
            <w:tabs>
              <w:tab w:val="clear" w:pos="4153"/>
              <w:tab w:val="clear" w:pos="8306"/>
            </w:tabs>
            <w:rPr>
              <w:bCs/>
              <w:sz w:val="20"/>
            </w:rPr>
          </w:pPr>
          <w:r w:rsidRPr="00734BB2">
            <w:rPr>
              <w:bCs/>
              <w:sz w:val="20"/>
            </w:rPr>
            <w:t>PVM mokėtojo kodas LT214422113</w:t>
          </w:r>
        </w:p>
      </w:tc>
    </w:tr>
  </w:tbl>
  <w:p w14:paraId="3C9980B3" w14:textId="77777777" w:rsidR="008A0136" w:rsidRPr="00C37B4F" w:rsidRDefault="008A0136" w:rsidP="008A0136">
    <w:pPr>
      <w:pStyle w:val="Porat"/>
      <w:rPr>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7D7F" w14:textId="77777777" w:rsidR="00F11E3A" w:rsidRDefault="00F11E3A">
      <w:r>
        <w:separator/>
      </w:r>
    </w:p>
  </w:footnote>
  <w:footnote w:type="continuationSeparator" w:id="0">
    <w:p w14:paraId="293050E3" w14:textId="77777777" w:rsidR="00F11E3A" w:rsidRDefault="00F1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2396" w14:textId="24E4BEB0" w:rsidR="006B5D86" w:rsidRDefault="006B5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7719">
      <w:rPr>
        <w:rStyle w:val="Puslapionumeris"/>
        <w:noProof/>
      </w:rPr>
      <w:t>1</w:t>
    </w:r>
    <w:r>
      <w:rPr>
        <w:rStyle w:val="Puslapionumeris"/>
      </w:rPr>
      <w:fldChar w:fldCharType="end"/>
    </w:r>
  </w:p>
  <w:p w14:paraId="14AE2B41" w14:textId="77777777" w:rsidR="006B5D86" w:rsidRDefault="006B5D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6909" w14:textId="77777777" w:rsidR="006B5D86" w:rsidRPr="00D052C6" w:rsidRDefault="006B5D86">
    <w:pPr>
      <w:pStyle w:val="Antrats"/>
      <w:framePr w:wrap="around" w:vAnchor="text" w:hAnchor="margin" w:xAlign="center" w:y="1"/>
      <w:rPr>
        <w:rStyle w:val="Puslapionumeris"/>
        <w:b w:val="0"/>
        <w:bCs/>
      </w:rPr>
    </w:pPr>
    <w:r w:rsidRPr="00D052C6">
      <w:rPr>
        <w:rStyle w:val="Puslapionumeris"/>
        <w:b w:val="0"/>
        <w:bCs/>
      </w:rPr>
      <w:fldChar w:fldCharType="begin"/>
    </w:r>
    <w:r w:rsidRPr="00D052C6">
      <w:rPr>
        <w:rStyle w:val="Puslapionumeris"/>
        <w:b w:val="0"/>
        <w:bCs/>
      </w:rPr>
      <w:instrText xml:space="preserve">PAGE  </w:instrText>
    </w:r>
    <w:r w:rsidRPr="00D052C6">
      <w:rPr>
        <w:rStyle w:val="Puslapionumeris"/>
        <w:b w:val="0"/>
        <w:bCs/>
      </w:rPr>
      <w:fldChar w:fldCharType="separate"/>
    </w:r>
    <w:r w:rsidR="00C37B4F" w:rsidRPr="00D052C6">
      <w:rPr>
        <w:rStyle w:val="Puslapionumeris"/>
        <w:b w:val="0"/>
        <w:bCs/>
        <w:noProof/>
      </w:rPr>
      <w:t>2</w:t>
    </w:r>
    <w:r w:rsidRPr="00D052C6">
      <w:rPr>
        <w:rStyle w:val="Puslapionumeris"/>
        <w:b w:val="0"/>
        <w:bCs/>
      </w:rPr>
      <w:fldChar w:fldCharType="end"/>
    </w:r>
  </w:p>
  <w:p w14:paraId="067A52B8" w14:textId="77777777" w:rsidR="006B5D86" w:rsidRDefault="006B5D8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9EBC" w14:textId="15DCB3C2" w:rsidR="006B5D86" w:rsidRDefault="00B85039" w:rsidP="005F480D">
    <w:pPr>
      <w:pStyle w:val="Antrats"/>
      <w:tabs>
        <w:tab w:val="left" w:pos="5760"/>
      </w:tabs>
      <w:jc w:val="center"/>
    </w:pPr>
    <w:r>
      <w:rPr>
        <w:noProof/>
        <w:lang w:val="en-US"/>
      </w:rPr>
      <w:drawing>
        <wp:inline distT="0" distB="0" distL="0" distR="0" wp14:anchorId="09D89437" wp14:editId="4BB5BB3B">
          <wp:extent cx="504190" cy="617220"/>
          <wp:effectExtent l="0" t="0" r="0" b="0"/>
          <wp:docPr id="719157418" name="Picture 1" descr="ValstHtaikomi_ver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stHtaikomi_ver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617220"/>
                  </a:xfrm>
                  <a:prstGeom prst="rect">
                    <a:avLst/>
                  </a:prstGeom>
                  <a:noFill/>
                  <a:ln>
                    <a:noFill/>
                  </a:ln>
                </pic:spPr>
              </pic:pic>
            </a:graphicData>
          </a:graphic>
        </wp:inline>
      </w:drawing>
    </w:r>
  </w:p>
  <w:p w14:paraId="0D04458D" w14:textId="77777777" w:rsidR="006B5D86" w:rsidRDefault="006B5D86" w:rsidP="0006498A">
    <w:pPr>
      <w:pStyle w:val="Antrats"/>
    </w:pPr>
  </w:p>
  <w:p w14:paraId="77ECEEFD" w14:textId="77777777" w:rsidR="00111BE7" w:rsidRPr="00690DBC" w:rsidRDefault="006B5D86" w:rsidP="00C03E8A">
    <w:pPr>
      <w:pStyle w:val="Antrats"/>
      <w:jc w:val="center"/>
      <w:rPr>
        <w:rFonts w:asciiTheme="minorHAnsi" w:hAnsiTheme="minorHAnsi" w:cstheme="minorHAnsi"/>
        <w:bCs/>
        <w:caps/>
        <w:szCs w:val="24"/>
      </w:rPr>
    </w:pPr>
    <w:r w:rsidRPr="00690DBC">
      <w:rPr>
        <w:rFonts w:asciiTheme="minorHAnsi" w:hAnsiTheme="minorHAnsi" w:cstheme="minorHAnsi"/>
        <w:bCs/>
        <w:caps/>
        <w:szCs w:val="24"/>
      </w:rPr>
      <w:t>LIETUVOS RESPUBLIKOS</w:t>
    </w:r>
  </w:p>
  <w:p w14:paraId="579945A9" w14:textId="77777777" w:rsidR="006B5D86" w:rsidRPr="00690DBC" w:rsidRDefault="006B5D86" w:rsidP="00C03E8A">
    <w:pPr>
      <w:pStyle w:val="Antrats"/>
      <w:jc w:val="center"/>
      <w:rPr>
        <w:rFonts w:asciiTheme="minorHAnsi" w:hAnsiTheme="minorHAnsi" w:cstheme="minorHAnsi"/>
        <w:bCs/>
        <w:szCs w:val="24"/>
      </w:rPr>
    </w:pPr>
    <w:r w:rsidRPr="00690DBC">
      <w:rPr>
        <w:rFonts w:asciiTheme="minorHAnsi" w:hAnsiTheme="minorHAnsi" w:cstheme="minorHAnsi"/>
        <w:bCs/>
        <w:szCs w:val="24"/>
      </w:rPr>
      <w:t>RYŠIŲ REGULIAVIMO TARNYBA</w:t>
    </w:r>
  </w:p>
  <w:p w14:paraId="2E125803" w14:textId="77777777" w:rsidR="00335509" w:rsidRDefault="00335509">
    <w:pPr>
      <w:pStyle w:val="Antrats"/>
      <w:jc w:val="center"/>
      <w:rPr>
        <w:b w:val="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4E79"/>
    <w:multiLevelType w:val="multilevel"/>
    <w:tmpl w:val="8318C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E68DE"/>
    <w:multiLevelType w:val="multilevel"/>
    <w:tmpl w:val="AFAE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84102"/>
    <w:multiLevelType w:val="hybridMultilevel"/>
    <w:tmpl w:val="596262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F1D4A82"/>
    <w:multiLevelType w:val="multilevel"/>
    <w:tmpl w:val="7D546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178A1"/>
    <w:multiLevelType w:val="hybridMultilevel"/>
    <w:tmpl w:val="B96ACB84"/>
    <w:lvl w:ilvl="0" w:tplc="0DAE3E6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700615E"/>
    <w:multiLevelType w:val="hybridMultilevel"/>
    <w:tmpl w:val="2F22A3EA"/>
    <w:lvl w:ilvl="0" w:tplc="04270001">
      <w:start w:val="1"/>
      <w:numFmt w:val="bullet"/>
      <w:lvlText w:val=""/>
      <w:lvlJc w:val="left"/>
      <w:pPr>
        <w:ind w:left="1040" w:hanging="360"/>
      </w:pPr>
      <w:rPr>
        <w:rFonts w:ascii="Symbol" w:hAnsi="Symbol" w:hint="default"/>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abstractNum w:abstractNumId="6" w15:restartNumberingAfterBreak="0">
    <w:nsid w:val="29002B03"/>
    <w:multiLevelType w:val="hybridMultilevel"/>
    <w:tmpl w:val="B402616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7" w15:restartNumberingAfterBreak="0">
    <w:nsid w:val="2B83037B"/>
    <w:multiLevelType w:val="multilevel"/>
    <w:tmpl w:val="8B1C5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C254D"/>
    <w:multiLevelType w:val="hybridMultilevel"/>
    <w:tmpl w:val="3496B40E"/>
    <w:lvl w:ilvl="0" w:tplc="0427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36DD06BA"/>
    <w:multiLevelType w:val="hybridMultilevel"/>
    <w:tmpl w:val="BDAAB630"/>
    <w:lvl w:ilvl="0" w:tplc="D77EB1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A9E0E7C"/>
    <w:multiLevelType w:val="hybridMultilevel"/>
    <w:tmpl w:val="A8A0A0EA"/>
    <w:lvl w:ilvl="0" w:tplc="04270001">
      <w:start w:val="1"/>
      <w:numFmt w:val="bullet"/>
      <w:lvlText w:val=""/>
      <w:lvlJc w:val="left"/>
      <w:pPr>
        <w:ind w:left="1040" w:hanging="360"/>
      </w:pPr>
      <w:rPr>
        <w:rFonts w:ascii="Symbol" w:hAnsi="Symbol" w:hint="default"/>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abstractNum w:abstractNumId="11" w15:restartNumberingAfterBreak="0">
    <w:nsid w:val="3E087B5D"/>
    <w:multiLevelType w:val="hybridMultilevel"/>
    <w:tmpl w:val="EEA4C6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F8230B9"/>
    <w:multiLevelType w:val="hybridMultilevel"/>
    <w:tmpl w:val="EEC2345C"/>
    <w:lvl w:ilvl="0" w:tplc="04270001">
      <w:start w:val="1"/>
      <w:numFmt w:val="bullet"/>
      <w:lvlText w:val=""/>
      <w:lvlJc w:val="left"/>
      <w:pPr>
        <w:ind w:left="1040" w:hanging="360"/>
      </w:pPr>
      <w:rPr>
        <w:rFonts w:ascii="Symbol" w:hAnsi="Symbol" w:hint="default"/>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abstractNum w:abstractNumId="13" w15:restartNumberingAfterBreak="0">
    <w:nsid w:val="42B43512"/>
    <w:multiLevelType w:val="hybridMultilevel"/>
    <w:tmpl w:val="82BE2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5B6A46"/>
    <w:multiLevelType w:val="hybridMultilevel"/>
    <w:tmpl w:val="C2FA7036"/>
    <w:lvl w:ilvl="0" w:tplc="40C2B768">
      <w:start w:val="6"/>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C971F7"/>
    <w:multiLevelType w:val="hybridMultilevel"/>
    <w:tmpl w:val="BE4AC326"/>
    <w:lvl w:ilvl="0" w:tplc="DC9846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6E61D76"/>
    <w:multiLevelType w:val="hybridMultilevel"/>
    <w:tmpl w:val="A6C8E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33450C"/>
    <w:multiLevelType w:val="hybridMultilevel"/>
    <w:tmpl w:val="BF9C45C0"/>
    <w:lvl w:ilvl="0" w:tplc="4A8A1674">
      <w:start w:val="1"/>
      <w:numFmt w:val="decimal"/>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7D044AA"/>
    <w:multiLevelType w:val="hybridMultilevel"/>
    <w:tmpl w:val="CBCA88D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9" w15:restartNumberingAfterBreak="0">
    <w:nsid w:val="4DAC154F"/>
    <w:multiLevelType w:val="multilevel"/>
    <w:tmpl w:val="7606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14A47"/>
    <w:multiLevelType w:val="multilevel"/>
    <w:tmpl w:val="B9A2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949"/>
    <w:multiLevelType w:val="multilevel"/>
    <w:tmpl w:val="43B26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390402"/>
    <w:multiLevelType w:val="hybridMultilevel"/>
    <w:tmpl w:val="DC0086FE"/>
    <w:lvl w:ilvl="0" w:tplc="04270001">
      <w:start w:val="1"/>
      <w:numFmt w:val="bullet"/>
      <w:lvlText w:val=""/>
      <w:lvlJc w:val="left"/>
      <w:pPr>
        <w:ind w:left="1346" w:hanging="360"/>
      </w:pPr>
      <w:rPr>
        <w:rFonts w:ascii="Symbol" w:hAnsi="Symbol" w:hint="default"/>
      </w:rPr>
    </w:lvl>
    <w:lvl w:ilvl="1" w:tplc="04270003" w:tentative="1">
      <w:start w:val="1"/>
      <w:numFmt w:val="bullet"/>
      <w:lvlText w:val="o"/>
      <w:lvlJc w:val="left"/>
      <w:pPr>
        <w:ind w:left="2066" w:hanging="360"/>
      </w:pPr>
      <w:rPr>
        <w:rFonts w:ascii="Courier New" w:hAnsi="Courier New" w:cs="Courier New" w:hint="default"/>
      </w:rPr>
    </w:lvl>
    <w:lvl w:ilvl="2" w:tplc="04270005" w:tentative="1">
      <w:start w:val="1"/>
      <w:numFmt w:val="bullet"/>
      <w:lvlText w:val=""/>
      <w:lvlJc w:val="left"/>
      <w:pPr>
        <w:ind w:left="2786" w:hanging="360"/>
      </w:pPr>
      <w:rPr>
        <w:rFonts w:ascii="Wingdings" w:hAnsi="Wingdings" w:hint="default"/>
      </w:rPr>
    </w:lvl>
    <w:lvl w:ilvl="3" w:tplc="04270001" w:tentative="1">
      <w:start w:val="1"/>
      <w:numFmt w:val="bullet"/>
      <w:lvlText w:val=""/>
      <w:lvlJc w:val="left"/>
      <w:pPr>
        <w:ind w:left="3506" w:hanging="360"/>
      </w:pPr>
      <w:rPr>
        <w:rFonts w:ascii="Symbol" w:hAnsi="Symbol" w:hint="default"/>
      </w:rPr>
    </w:lvl>
    <w:lvl w:ilvl="4" w:tplc="04270003" w:tentative="1">
      <w:start w:val="1"/>
      <w:numFmt w:val="bullet"/>
      <w:lvlText w:val="o"/>
      <w:lvlJc w:val="left"/>
      <w:pPr>
        <w:ind w:left="4226" w:hanging="360"/>
      </w:pPr>
      <w:rPr>
        <w:rFonts w:ascii="Courier New" w:hAnsi="Courier New" w:cs="Courier New" w:hint="default"/>
      </w:rPr>
    </w:lvl>
    <w:lvl w:ilvl="5" w:tplc="04270005" w:tentative="1">
      <w:start w:val="1"/>
      <w:numFmt w:val="bullet"/>
      <w:lvlText w:val=""/>
      <w:lvlJc w:val="left"/>
      <w:pPr>
        <w:ind w:left="4946" w:hanging="360"/>
      </w:pPr>
      <w:rPr>
        <w:rFonts w:ascii="Wingdings" w:hAnsi="Wingdings" w:hint="default"/>
      </w:rPr>
    </w:lvl>
    <w:lvl w:ilvl="6" w:tplc="04270001" w:tentative="1">
      <w:start w:val="1"/>
      <w:numFmt w:val="bullet"/>
      <w:lvlText w:val=""/>
      <w:lvlJc w:val="left"/>
      <w:pPr>
        <w:ind w:left="5666" w:hanging="360"/>
      </w:pPr>
      <w:rPr>
        <w:rFonts w:ascii="Symbol" w:hAnsi="Symbol" w:hint="default"/>
      </w:rPr>
    </w:lvl>
    <w:lvl w:ilvl="7" w:tplc="04270003" w:tentative="1">
      <w:start w:val="1"/>
      <w:numFmt w:val="bullet"/>
      <w:lvlText w:val="o"/>
      <w:lvlJc w:val="left"/>
      <w:pPr>
        <w:ind w:left="6386" w:hanging="360"/>
      </w:pPr>
      <w:rPr>
        <w:rFonts w:ascii="Courier New" w:hAnsi="Courier New" w:cs="Courier New" w:hint="default"/>
      </w:rPr>
    </w:lvl>
    <w:lvl w:ilvl="8" w:tplc="04270005" w:tentative="1">
      <w:start w:val="1"/>
      <w:numFmt w:val="bullet"/>
      <w:lvlText w:val=""/>
      <w:lvlJc w:val="left"/>
      <w:pPr>
        <w:ind w:left="7106" w:hanging="360"/>
      </w:pPr>
      <w:rPr>
        <w:rFonts w:ascii="Wingdings" w:hAnsi="Wingdings" w:hint="default"/>
      </w:rPr>
    </w:lvl>
  </w:abstractNum>
  <w:abstractNum w:abstractNumId="23" w15:restartNumberingAfterBreak="0">
    <w:nsid w:val="5A9543CA"/>
    <w:multiLevelType w:val="hybridMultilevel"/>
    <w:tmpl w:val="C8ECA6BC"/>
    <w:lvl w:ilvl="0" w:tplc="04270001">
      <w:start w:val="1"/>
      <w:numFmt w:val="bullet"/>
      <w:lvlText w:val=""/>
      <w:lvlJc w:val="left"/>
      <w:pPr>
        <w:ind w:left="1040" w:hanging="360"/>
      </w:pPr>
      <w:rPr>
        <w:rFonts w:ascii="Symbol" w:hAnsi="Symbol" w:hint="default"/>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abstractNum w:abstractNumId="24" w15:restartNumberingAfterBreak="0">
    <w:nsid w:val="5B8A78ED"/>
    <w:multiLevelType w:val="multilevel"/>
    <w:tmpl w:val="D0086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37E1B"/>
    <w:multiLevelType w:val="hybridMultilevel"/>
    <w:tmpl w:val="1902C3E4"/>
    <w:lvl w:ilvl="0" w:tplc="968C0E88">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9180580"/>
    <w:multiLevelType w:val="multilevel"/>
    <w:tmpl w:val="6F545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F749B"/>
    <w:multiLevelType w:val="hybridMultilevel"/>
    <w:tmpl w:val="3AECD254"/>
    <w:lvl w:ilvl="0" w:tplc="04270011">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D1C5E5A"/>
    <w:multiLevelType w:val="hybridMultilevel"/>
    <w:tmpl w:val="E09A2C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D4219B4"/>
    <w:multiLevelType w:val="hybridMultilevel"/>
    <w:tmpl w:val="714E4C8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0" w15:restartNumberingAfterBreak="0">
    <w:nsid w:val="7E960475"/>
    <w:multiLevelType w:val="hybridMultilevel"/>
    <w:tmpl w:val="2994903A"/>
    <w:lvl w:ilvl="0" w:tplc="7AF6CC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F9C4A95"/>
    <w:multiLevelType w:val="multilevel"/>
    <w:tmpl w:val="D2222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086581">
    <w:abstractNumId w:val="13"/>
  </w:num>
  <w:num w:numId="2" w16cid:durableId="1478302012">
    <w:abstractNumId w:val="30"/>
  </w:num>
  <w:num w:numId="3" w16cid:durableId="1210723804">
    <w:abstractNumId w:val="4"/>
  </w:num>
  <w:num w:numId="4" w16cid:durableId="90591512">
    <w:abstractNumId w:val="9"/>
  </w:num>
  <w:num w:numId="5" w16cid:durableId="1257709755">
    <w:abstractNumId w:val="25"/>
  </w:num>
  <w:num w:numId="6" w16cid:durableId="1023170298">
    <w:abstractNumId w:val="15"/>
  </w:num>
  <w:num w:numId="7" w16cid:durableId="619580049">
    <w:abstractNumId w:val="2"/>
  </w:num>
  <w:num w:numId="8" w16cid:durableId="939531539">
    <w:abstractNumId w:val="8"/>
  </w:num>
  <w:num w:numId="9" w16cid:durableId="1329139105">
    <w:abstractNumId w:val="7"/>
  </w:num>
  <w:num w:numId="10" w16cid:durableId="538780098">
    <w:abstractNumId w:val="3"/>
  </w:num>
  <w:num w:numId="11" w16cid:durableId="1380981116">
    <w:abstractNumId w:val="1"/>
  </w:num>
  <w:num w:numId="12" w16cid:durableId="1514539748">
    <w:abstractNumId w:val="22"/>
  </w:num>
  <w:num w:numId="13" w16cid:durableId="1400446035">
    <w:abstractNumId w:val="21"/>
  </w:num>
  <w:num w:numId="14" w16cid:durableId="1807238507">
    <w:abstractNumId w:val="17"/>
  </w:num>
  <w:num w:numId="15" w16cid:durableId="136148691">
    <w:abstractNumId w:val="20"/>
  </w:num>
  <w:num w:numId="16" w16cid:durableId="911499362">
    <w:abstractNumId w:val="16"/>
  </w:num>
  <w:num w:numId="17" w16cid:durableId="952828910">
    <w:abstractNumId w:val="27"/>
  </w:num>
  <w:num w:numId="18" w16cid:durableId="10164634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9431498">
    <w:abstractNumId w:val="26"/>
  </w:num>
  <w:num w:numId="20" w16cid:durableId="239603781">
    <w:abstractNumId w:val="23"/>
  </w:num>
  <w:num w:numId="21" w16cid:durableId="137574500">
    <w:abstractNumId w:val="31"/>
  </w:num>
  <w:num w:numId="22" w16cid:durableId="1388801415">
    <w:abstractNumId w:val="6"/>
  </w:num>
  <w:num w:numId="23" w16cid:durableId="28917365">
    <w:abstractNumId w:val="5"/>
  </w:num>
  <w:num w:numId="24" w16cid:durableId="1564213756">
    <w:abstractNumId w:val="29"/>
  </w:num>
  <w:num w:numId="25" w16cid:durableId="2032950579">
    <w:abstractNumId w:val="10"/>
  </w:num>
  <w:num w:numId="26" w16cid:durableId="1916822704">
    <w:abstractNumId w:val="11"/>
  </w:num>
  <w:num w:numId="27" w16cid:durableId="739641407">
    <w:abstractNumId w:val="12"/>
  </w:num>
  <w:num w:numId="28" w16cid:durableId="1866625901">
    <w:abstractNumId w:val="18"/>
  </w:num>
  <w:num w:numId="29" w16cid:durableId="343019086">
    <w:abstractNumId w:val="0"/>
  </w:num>
  <w:num w:numId="30" w16cid:durableId="864289400">
    <w:abstractNumId w:val="19"/>
  </w:num>
  <w:num w:numId="31" w16cid:durableId="534511876">
    <w:abstractNumId w:val="24"/>
  </w:num>
  <w:num w:numId="32" w16cid:durableId="1842156979">
    <w:abstractNumId w:val="26"/>
  </w:num>
  <w:num w:numId="33" w16cid:durableId="1580410274">
    <w:abstractNumId w:val="23"/>
  </w:num>
  <w:num w:numId="34" w16cid:durableId="594441796">
    <w:abstractNumId w:val="31"/>
  </w:num>
  <w:num w:numId="35" w16cid:durableId="726031426">
    <w:abstractNumId w:val="6"/>
  </w:num>
  <w:num w:numId="36" w16cid:durableId="1907297856">
    <w:abstractNumId w:val="5"/>
  </w:num>
  <w:num w:numId="37" w16cid:durableId="838429134">
    <w:abstractNumId w:val="29"/>
  </w:num>
  <w:num w:numId="38" w16cid:durableId="1455755034">
    <w:abstractNumId w:val="10"/>
  </w:num>
  <w:num w:numId="39" w16cid:durableId="618679965">
    <w:abstractNumId w:val="11"/>
  </w:num>
  <w:num w:numId="40" w16cid:durableId="1004551611">
    <w:abstractNumId w:val="12"/>
  </w:num>
  <w:num w:numId="41" w16cid:durableId="1236748494">
    <w:abstractNumId w:val="18"/>
  </w:num>
  <w:num w:numId="42" w16cid:durableId="1055010361">
    <w:abstractNumId w:val="0"/>
  </w:num>
  <w:num w:numId="43" w16cid:durableId="297804220">
    <w:abstractNumId w:val="19"/>
  </w:num>
  <w:num w:numId="44" w16cid:durableId="2127457317">
    <w:abstractNumId w:val="24"/>
  </w:num>
  <w:num w:numId="45" w16cid:durableId="955017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241"/>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F5"/>
    <w:rsid w:val="00003FDC"/>
    <w:rsid w:val="00005197"/>
    <w:rsid w:val="00014CAB"/>
    <w:rsid w:val="00053499"/>
    <w:rsid w:val="00056855"/>
    <w:rsid w:val="00062EB0"/>
    <w:rsid w:val="0006427D"/>
    <w:rsid w:val="0006498A"/>
    <w:rsid w:val="00066F88"/>
    <w:rsid w:val="0007567B"/>
    <w:rsid w:val="0008234C"/>
    <w:rsid w:val="00095C85"/>
    <w:rsid w:val="00097AC7"/>
    <w:rsid w:val="000B1342"/>
    <w:rsid w:val="000B1369"/>
    <w:rsid w:val="000B320B"/>
    <w:rsid w:val="000B7C95"/>
    <w:rsid w:val="000C0CEB"/>
    <w:rsid w:val="000D7235"/>
    <w:rsid w:val="000E25A3"/>
    <w:rsid w:val="00111BE7"/>
    <w:rsid w:val="00114409"/>
    <w:rsid w:val="00115227"/>
    <w:rsid w:val="001217E2"/>
    <w:rsid w:val="001247EF"/>
    <w:rsid w:val="00135DAE"/>
    <w:rsid w:val="001529DD"/>
    <w:rsid w:val="00166182"/>
    <w:rsid w:val="001778A9"/>
    <w:rsid w:val="001A22C4"/>
    <w:rsid w:val="001A3BD8"/>
    <w:rsid w:val="001B449D"/>
    <w:rsid w:val="001B5CEE"/>
    <w:rsid w:val="001C017B"/>
    <w:rsid w:val="001C5B3C"/>
    <w:rsid w:val="001F2FBF"/>
    <w:rsid w:val="002023C0"/>
    <w:rsid w:val="00203D79"/>
    <w:rsid w:val="0021655C"/>
    <w:rsid w:val="002222E2"/>
    <w:rsid w:val="00224B58"/>
    <w:rsid w:val="00225D92"/>
    <w:rsid w:val="00227AC7"/>
    <w:rsid w:val="00236E2C"/>
    <w:rsid w:val="00250E3F"/>
    <w:rsid w:val="00251C8A"/>
    <w:rsid w:val="0025343D"/>
    <w:rsid w:val="00260188"/>
    <w:rsid w:val="00271A86"/>
    <w:rsid w:val="00272C74"/>
    <w:rsid w:val="002837EE"/>
    <w:rsid w:val="00287ECE"/>
    <w:rsid w:val="00293465"/>
    <w:rsid w:val="002A269D"/>
    <w:rsid w:val="002B70B6"/>
    <w:rsid w:val="002D156E"/>
    <w:rsid w:val="002D57FE"/>
    <w:rsid w:val="0030497A"/>
    <w:rsid w:val="0030734C"/>
    <w:rsid w:val="00307607"/>
    <w:rsid w:val="003127A1"/>
    <w:rsid w:val="00325660"/>
    <w:rsid w:val="00326930"/>
    <w:rsid w:val="00333B7D"/>
    <w:rsid w:val="00335509"/>
    <w:rsid w:val="0034377C"/>
    <w:rsid w:val="00350168"/>
    <w:rsid w:val="00351066"/>
    <w:rsid w:val="00351B78"/>
    <w:rsid w:val="00355332"/>
    <w:rsid w:val="00355404"/>
    <w:rsid w:val="0035686F"/>
    <w:rsid w:val="003640CD"/>
    <w:rsid w:val="0038507E"/>
    <w:rsid w:val="00386733"/>
    <w:rsid w:val="0039305E"/>
    <w:rsid w:val="003933AA"/>
    <w:rsid w:val="003A24E1"/>
    <w:rsid w:val="003A7987"/>
    <w:rsid w:val="003C3500"/>
    <w:rsid w:val="003D05A7"/>
    <w:rsid w:val="003D3C52"/>
    <w:rsid w:val="003D3E9B"/>
    <w:rsid w:val="003F156D"/>
    <w:rsid w:val="0040481A"/>
    <w:rsid w:val="00417A7C"/>
    <w:rsid w:val="00424FA9"/>
    <w:rsid w:val="00427064"/>
    <w:rsid w:val="00437DD7"/>
    <w:rsid w:val="00444AC3"/>
    <w:rsid w:val="00446552"/>
    <w:rsid w:val="004472C6"/>
    <w:rsid w:val="00460E42"/>
    <w:rsid w:val="004646D2"/>
    <w:rsid w:val="00464FED"/>
    <w:rsid w:val="00465466"/>
    <w:rsid w:val="00472CAD"/>
    <w:rsid w:val="00476A59"/>
    <w:rsid w:val="00483FF9"/>
    <w:rsid w:val="004852C7"/>
    <w:rsid w:val="004B7226"/>
    <w:rsid w:val="004C0DD4"/>
    <w:rsid w:val="004C5276"/>
    <w:rsid w:val="004D0850"/>
    <w:rsid w:val="004E34CC"/>
    <w:rsid w:val="004F0EC8"/>
    <w:rsid w:val="004F4418"/>
    <w:rsid w:val="004F5739"/>
    <w:rsid w:val="004F586B"/>
    <w:rsid w:val="005062E1"/>
    <w:rsid w:val="00510013"/>
    <w:rsid w:val="00530121"/>
    <w:rsid w:val="005316DA"/>
    <w:rsid w:val="00536C5A"/>
    <w:rsid w:val="00541778"/>
    <w:rsid w:val="00542555"/>
    <w:rsid w:val="00555B0D"/>
    <w:rsid w:val="00557F16"/>
    <w:rsid w:val="005643F2"/>
    <w:rsid w:val="00566843"/>
    <w:rsid w:val="005717CF"/>
    <w:rsid w:val="005725DD"/>
    <w:rsid w:val="0057719D"/>
    <w:rsid w:val="005826A1"/>
    <w:rsid w:val="00586183"/>
    <w:rsid w:val="005870C6"/>
    <w:rsid w:val="00597A0C"/>
    <w:rsid w:val="005A5169"/>
    <w:rsid w:val="005B7EE2"/>
    <w:rsid w:val="005C18FC"/>
    <w:rsid w:val="005C192B"/>
    <w:rsid w:val="005C31BF"/>
    <w:rsid w:val="005C3F3D"/>
    <w:rsid w:val="005D56EC"/>
    <w:rsid w:val="005D7EF7"/>
    <w:rsid w:val="005E0AF1"/>
    <w:rsid w:val="005E4182"/>
    <w:rsid w:val="005F480D"/>
    <w:rsid w:val="006008D4"/>
    <w:rsid w:val="00601753"/>
    <w:rsid w:val="00612A4B"/>
    <w:rsid w:val="0063132C"/>
    <w:rsid w:val="0063154E"/>
    <w:rsid w:val="006346DF"/>
    <w:rsid w:val="006478FD"/>
    <w:rsid w:val="00675675"/>
    <w:rsid w:val="006858C8"/>
    <w:rsid w:val="00690DBC"/>
    <w:rsid w:val="00696A8F"/>
    <w:rsid w:val="00696CA7"/>
    <w:rsid w:val="006B2381"/>
    <w:rsid w:val="006B4DCF"/>
    <w:rsid w:val="006B5D86"/>
    <w:rsid w:val="006C052B"/>
    <w:rsid w:val="006C5088"/>
    <w:rsid w:val="006D077C"/>
    <w:rsid w:val="006E755F"/>
    <w:rsid w:val="006F3EE7"/>
    <w:rsid w:val="00704857"/>
    <w:rsid w:val="00705065"/>
    <w:rsid w:val="00712229"/>
    <w:rsid w:val="00734924"/>
    <w:rsid w:val="00734BB2"/>
    <w:rsid w:val="00740219"/>
    <w:rsid w:val="007430EE"/>
    <w:rsid w:val="00755ED2"/>
    <w:rsid w:val="007572A1"/>
    <w:rsid w:val="007638F9"/>
    <w:rsid w:val="007648B6"/>
    <w:rsid w:val="00777589"/>
    <w:rsid w:val="00782029"/>
    <w:rsid w:val="007851E3"/>
    <w:rsid w:val="00786B97"/>
    <w:rsid w:val="007920C6"/>
    <w:rsid w:val="007A4C01"/>
    <w:rsid w:val="007A72D0"/>
    <w:rsid w:val="007B071E"/>
    <w:rsid w:val="007C5108"/>
    <w:rsid w:val="007D1602"/>
    <w:rsid w:val="007D52F7"/>
    <w:rsid w:val="007D598B"/>
    <w:rsid w:val="007D7399"/>
    <w:rsid w:val="007D7CC1"/>
    <w:rsid w:val="007F0913"/>
    <w:rsid w:val="00801255"/>
    <w:rsid w:val="00803619"/>
    <w:rsid w:val="00806C4C"/>
    <w:rsid w:val="00812187"/>
    <w:rsid w:val="00813BB5"/>
    <w:rsid w:val="00830EC2"/>
    <w:rsid w:val="008413D1"/>
    <w:rsid w:val="008415F6"/>
    <w:rsid w:val="00844066"/>
    <w:rsid w:val="008506E8"/>
    <w:rsid w:val="00854AE6"/>
    <w:rsid w:val="00861AD2"/>
    <w:rsid w:val="008762EA"/>
    <w:rsid w:val="008957AA"/>
    <w:rsid w:val="008A0136"/>
    <w:rsid w:val="008A5305"/>
    <w:rsid w:val="008B2E2D"/>
    <w:rsid w:val="008B3316"/>
    <w:rsid w:val="008D1631"/>
    <w:rsid w:val="008D4505"/>
    <w:rsid w:val="008E2852"/>
    <w:rsid w:val="008E77D3"/>
    <w:rsid w:val="008F656B"/>
    <w:rsid w:val="00910FD0"/>
    <w:rsid w:val="0091167B"/>
    <w:rsid w:val="00913091"/>
    <w:rsid w:val="009322D3"/>
    <w:rsid w:val="009458CB"/>
    <w:rsid w:val="0095287B"/>
    <w:rsid w:val="00955C80"/>
    <w:rsid w:val="00964968"/>
    <w:rsid w:val="009716E4"/>
    <w:rsid w:val="00972BE4"/>
    <w:rsid w:val="009841EF"/>
    <w:rsid w:val="009956C0"/>
    <w:rsid w:val="00995B3B"/>
    <w:rsid w:val="009B0C7E"/>
    <w:rsid w:val="009B3033"/>
    <w:rsid w:val="009B5332"/>
    <w:rsid w:val="009D409A"/>
    <w:rsid w:val="009E25D2"/>
    <w:rsid w:val="009E28B8"/>
    <w:rsid w:val="009E4F1A"/>
    <w:rsid w:val="009F73A5"/>
    <w:rsid w:val="00A023CD"/>
    <w:rsid w:val="00A026B2"/>
    <w:rsid w:val="00A252D7"/>
    <w:rsid w:val="00A30667"/>
    <w:rsid w:val="00A546E0"/>
    <w:rsid w:val="00A55BBF"/>
    <w:rsid w:val="00A617FA"/>
    <w:rsid w:val="00A61A8C"/>
    <w:rsid w:val="00A62648"/>
    <w:rsid w:val="00A722BD"/>
    <w:rsid w:val="00A729F6"/>
    <w:rsid w:val="00A8055B"/>
    <w:rsid w:val="00A872F5"/>
    <w:rsid w:val="00A923BE"/>
    <w:rsid w:val="00AA6647"/>
    <w:rsid w:val="00AB2DC2"/>
    <w:rsid w:val="00AB396C"/>
    <w:rsid w:val="00AC01EB"/>
    <w:rsid w:val="00AD2ADE"/>
    <w:rsid w:val="00AD5B2D"/>
    <w:rsid w:val="00AD72A9"/>
    <w:rsid w:val="00AE784B"/>
    <w:rsid w:val="00AF0C33"/>
    <w:rsid w:val="00AF77FD"/>
    <w:rsid w:val="00B0314D"/>
    <w:rsid w:val="00B10527"/>
    <w:rsid w:val="00B1222F"/>
    <w:rsid w:val="00B144B8"/>
    <w:rsid w:val="00B17D6E"/>
    <w:rsid w:val="00B26D1E"/>
    <w:rsid w:val="00B402AF"/>
    <w:rsid w:val="00B63F5F"/>
    <w:rsid w:val="00B77E5B"/>
    <w:rsid w:val="00B85039"/>
    <w:rsid w:val="00B87363"/>
    <w:rsid w:val="00B900BF"/>
    <w:rsid w:val="00B92B26"/>
    <w:rsid w:val="00BA3491"/>
    <w:rsid w:val="00BB249D"/>
    <w:rsid w:val="00BB656C"/>
    <w:rsid w:val="00BB7719"/>
    <w:rsid w:val="00BB7FF6"/>
    <w:rsid w:val="00BD16FC"/>
    <w:rsid w:val="00BD2274"/>
    <w:rsid w:val="00BE0BFF"/>
    <w:rsid w:val="00C03E8A"/>
    <w:rsid w:val="00C16C0A"/>
    <w:rsid w:val="00C20E96"/>
    <w:rsid w:val="00C37B4F"/>
    <w:rsid w:val="00C4560C"/>
    <w:rsid w:val="00C600A6"/>
    <w:rsid w:val="00C651B4"/>
    <w:rsid w:val="00C82FC2"/>
    <w:rsid w:val="00C858C8"/>
    <w:rsid w:val="00C867EE"/>
    <w:rsid w:val="00C90E93"/>
    <w:rsid w:val="00CC513A"/>
    <w:rsid w:val="00CD19B5"/>
    <w:rsid w:val="00CD2098"/>
    <w:rsid w:val="00CD2847"/>
    <w:rsid w:val="00CD2C60"/>
    <w:rsid w:val="00CE74DE"/>
    <w:rsid w:val="00CF14E0"/>
    <w:rsid w:val="00D020D6"/>
    <w:rsid w:val="00D03520"/>
    <w:rsid w:val="00D052C6"/>
    <w:rsid w:val="00D105CA"/>
    <w:rsid w:val="00D11CA9"/>
    <w:rsid w:val="00D17343"/>
    <w:rsid w:val="00D245F3"/>
    <w:rsid w:val="00D2579B"/>
    <w:rsid w:val="00D32CB3"/>
    <w:rsid w:val="00D33E13"/>
    <w:rsid w:val="00D41063"/>
    <w:rsid w:val="00D46BBC"/>
    <w:rsid w:val="00D5094C"/>
    <w:rsid w:val="00D565A9"/>
    <w:rsid w:val="00D601F2"/>
    <w:rsid w:val="00D606EF"/>
    <w:rsid w:val="00D65718"/>
    <w:rsid w:val="00D671E7"/>
    <w:rsid w:val="00D7060C"/>
    <w:rsid w:val="00D70768"/>
    <w:rsid w:val="00D73D83"/>
    <w:rsid w:val="00D73F24"/>
    <w:rsid w:val="00D77463"/>
    <w:rsid w:val="00D86BC0"/>
    <w:rsid w:val="00D97689"/>
    <w:rsid w:val="00DA19D9"/>
    <w:rsid w:val="00DA3C7F"/>
    <w:rsid w:val="00DC1999"/>
    <w:rsid w:val="00DC3BAF"/>
    <w:rsid w:val="00DD0DFD"/>
    <w:rsid w:val="00DD361A"/>
    <w:rsid w:val="00DD681D"/>
    <w:rsid w:val="00DE4D23"/>
    <w:rsid w:val="00DF38E5"/>
    <w:rsid w:val="00E15A32"/>
    <w:rsid w:val="00E21599"/>
    <w:rsid w:val="00E24B49"/>
    <w:rsid w:val="00E27F34"/>
    <w:rsid w:val="00E30127"/>
    <w:rsid w:val="00E3643B"/>
    <w:rsid w:val="00E37244"/>
    <w:rsid w:val="00E37829"/>
    <w:rsid w:val="00E6190B"/>
    <w:rsid w:val="00E7648C"/>
    <w:rsid w:val="00E77473"/>
    <w:rsid w:val="00E9259C"/>
    <w:rsid w:val="00E94435"/>
    <w:rsid w:val="00EB26A9"/>
    <w:rsid w:val="00EC5FE5"/>
    <w:rsid w:val="00ED0691"/>
    <w:rsid w:val="00ED66D0"/>
    <w:rsid w:val="00EF3B7F"/>
    <w:rsid w:val="00F005FC"/>
    <w:rsid w:val="00F11E3A"/>
    <w:rsid w:val="00F14842"/>
    <w:rsid w:val="00F16C03"/>
    <w:rsid w:val="00F2262F"/>
    <w:rsid w:val="00F26E80"/>
    <w:rsid w:val="00F364F8"/>
    <w:rsid w:val="00F36884"/>
    <w:rsid w:val="00F403CC"/>
    <w:rsid w:val="00F41B8A"/>
    <w:rsid w:val="00F44497"/>
    <w:rsid w:val="00F46A1E"/>
    <w:rsid w:val="00F474FD"/>
    <w:rsid w:val="00F63626"/>
    <w:rsid w:val="00F63D93"/>
    <w:rsid w:val="00F73563"/>
    <w:rsid w:val="00F7519E"/>
    <w:rsid w:val="00F75DF2"/>
    <w:rsid w:val="00F8320A"/>
    <w:rsid w:val="00F957DC"/>
    <w:rsid w:val="00FA0842"/>
    <w:rsid w:val="00FA08FF"/>
    <w:rsid w:val="00FA2B20"/>
    <w:rsid w:val="00FA5070"/>
    <w:rsid w:val="00FA7F78"/>
    <w:rsid w:val="00FB29B0"/>
    <w:rsid w:val="00FC1892"/>
    <w:rsid w:val="00FD0C66"/>
    <w:rsid w:val="00FD2685"/>
    <w:rsid w:val="00FD6F3E"/>
    <w:rsid w:val="00FF09D8"/>
    <w:rsid w:val="00FF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76F7D60"/>
  <w15:chartTrackingRefBased/>
  <w15:docId w15:val="{5EEB2D52-8EDA-43E1-9719-121F451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560C"/>
    <w:rPr>
      <w:sz w:val="24"/>
      <w:lang w:val="lt-LT"/>
    </w:rPr>
  </w:style>
  <w:style w:type="paragraph" w:styleId="Antrat1">
    <w:name w:val="heading 1"/>
    <w:basedOn w:val="prastasis"/>
    <w:next w:val="prastasis"/>
    <w:qFormat/>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rPr>
      <w:b/>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character" w:styleId="Grietas">
    <w:name w:val="Strong"/>
    <w:uiPriority w:val="22"/>
    <w:qFormat/>
    <w:rPr>
      <w:b/>
      <w:bCs/>
    </w:rPr>
  </w:style>
  <w:style w:type="character" w:styleId="Hipersaitas">
    <w:name w:val="Hyperlink"/>
    <w:rsid w:val="00C651B4"/>
    <w:rPr>
      <w:color w:val="0000FF"/>
      <w:u w:val="single"/>
    </w:rPr>
  </w:style>
  <w:style w:type="paragraph" w:styleId="Debesliotekstas">
    <w:name w:val="Balloon Text"/>
    <w:basedOn w:val="prastasis"/>
    <w:link w:val="DebesliotekstasDiagrama"/>
    <w:rsid w:val="00111BE7"/>
    <w:rPr>
      <w:rFonts w:ascii="Tahoma" w:hAnsi="Tahoma" w:cs="Tahoma"/>
      <w:sz w:val="16"/>
      <w:szCs w:val="16"/>
    </w:rPr>
  </w:style>
  <w:style w:type="character" w:customStyle="1" w:styleId="DebesliotekstasDiagrama">
    <w:name w:val="Debesėlio tekstas Diagrama"/>
    <w:link w:val="Debesliotekstas"/>
    <w:rsid w:val="00111BE7"/>
    <w:rPr>
      <w:rFonts w:ascii="Tahoma" w:hAnsi="Tahoma" w:cs="Tahoma"/>
      <w:b/>
      <w:sz w:val="16"/>
      <w:szCs w:val="16"/>
      <w:lang w:eastAsia="en-US"/>
    </w:rPr>
  </w:style>
  <w:style w:type="character" w:customStyle="1" w:styleId="AntratsDiagrama">
    <w:name w:val="Antraštės Diagrama"/>
    <w:link w:val="Antrats"/>
    <w:uiPriority w:val="99"/>
    <w:rsid w:val="00111BE7"/>
    <w:rPr>
      <w:sz w:val="24"/>
      <w:lang w:eastAsia="en-US"/>
    </w:rPr>
  </w:style>
  <w:style w:type="character" w:customStyle="1" w:styleId="PoratDiagrama">
    <w:name w:val="Poraštė Diagrama"/>
    <w:link w:val="Porat"/>
    <w:uiPriority w:val="99"/>
    <w:rsid w:val="000B1342"/>
    <w:rPr>
      <w:b/>
      <w:sz w:val="24"/>
      <w:lang w:eastAsia="en-US"/>
    </w:rPr>
  </w:style>
  <w:style w:type="paragraph" w:styleId="Pagrindinistekstas">
    <w:name w:val="Body Text"/>
    <w:basedOn w:val="prastasis"/>
    <w:link w:val="PagrindinistekstasDiagrama"/>
    <w:rsid w:val="00F44497"/>
    <w:pPr>
      <w:jc w:val="both"/>
    </w:pPr>
    <w:rPr>
      <w:b/>
      <w:bCs/>
    </w:rPr>
  </w:style>
  <w:style w:type="character" w:customStyle="1" w:styleId="PagrindinistekstasDiagrama">
    <w:name w:val="Pagrindinis tekstas Diagrama"/>
    <w:link w:val="Pagrindinistekstas"/>
    <w:rsid w:val="00F44497"/>
    <w:rPr>
      <w:bCs/>
      <w:sz w:val="24"/>
      <w:lang w:eastAsia="en-US"/>
    </w:rPr>
  </w:style>
  <w:style w:type="character" w:styleId="Neapdorotaspaminjimas">
    <w:name w:val="Unresolved Mention"/>
    <w:uiPriority w:val="99"/>
    <w:semiHidden/>
    <w:unhideWhenUsed/>
    <w:rsid w:val="00734BB2"/>
    <w:rPr>
      <w:color w:val="605E5C"/>
      <w:shd w:val="clear" w:color="auto" w:fill="E1DFDD"/>
    </w:rPr>
  </w:style>
  <w:style w:type="character" w:styleId="Komentaronuoroda">
    <w:name w:val="annotation reference"/>
    <w:rsid w:val="002023C0"/>
    <w:rPr>
      <w:sz w:val="16"/>
      <w:szCs w:val="16"/>
    </w:rPr>
  </w:style>
  <w:style w:type="paragraph" w:styleId="Komentarotekstas">
    <w:name w:val="annotation text"/>
    <w:basedOn w:val="prastasis"/>
    <w:link w:val="KomentarotekstasDiagrama"/>
    <w:rsid w:val="002023C0"/>
    <w:rPr>
      <w:sz w:val="20"/>
    </w:rPr>
  </w:style>
  <w:style w:type="character" w:customStyle="1" w:styleId="KomentarotekstasDiagrama">
    <w:name w:val="Komentaro tekstas Diagrama"/>
    <w:link w:val="Komentarotekstas"/>
    <w:rsid w:val="002023C0"/>
    <w:rPr>
      <w:lang w:val="lt-LT"/>
    </w:rPr>
  </w:style>
  <w:style w:type="paragraph" w:styleId="Komentarotema">
    <w:name w:val="annotation subject"/>
    <w:basedOn w:val="Komentarotekstas"/>
    <w:next w:val="Komentarotekstas"/>
    <w:link w:val="KomentarotemaDiagrama"/>
    <w:rsid w:val="002023C0"/>
    <w:rPr>
      <w:b/>
      <w:bCs/>
    </w:rPr>
  </w:style>
  <w:style w:type="character" w:customStyle="1" w:styleId="KomentarotemaDiagrama">
    <w:name w:val="Komentaro tema Diagrama"/>
    <w:link w:val="Komentarotema"/>
    <w:rsid w:val="002023C0"/>
    <w:rPr>
      <w:b/>
      <w:bCs/>
      <w:lang w:val="lt-LT"/>
    </w:rPr>
  </w:style>
  <w:style w:type="paragraph" w:styleId="Pagrindiniotekstotrauka2">
    <w:name w:val="Body Text Indent 2"/>
    <w:basedOn w:val="prastasis"/>
    <w:link w:val="Pagrindiniotekstotrauka2Diagrama"/>
    <w:rsid w:val="00B85039"/>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B85039"/>
    <w:rPr>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C4560C"/>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82FC2"/>
    <w:rPr>
      <w:sz w:val="24"/>
      <w:lang w:val="lt-LT"/>
    </w:rPr>
  </w:style>
  <w:style w:type="table" w:styleId="Lentelstinklelis">
    <w:name w:val="Table Grid"/>
    <w:basedOn w:val="prastojilentel"/>
    <w:uiPriority w:val="59"/>
    <w:rsid w:val="007F091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D19B5"/>
  </w:style>
  <w:style w:type="paragraph" w:styleId="Pataisymai">
    <w:name w:val="Revision"/>
    <w:hidden/>
    <w:uiPriority w:val="99"/>
    <w:semiHidden/>
    <w:rsid w:val="00AD2ADE"/>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93144">
      <w:bodyDiv w:val="1"/>
      <w:marLeft w:val="0"/>
      <w:marRight w:val="0"/>
      <w:marTop w:val="0"/>
      <w:marBottom w:val="0"/>
      <w:divBdr>
        <w:top w:val="none" w:sz="0" w:space="0" w:color="auto"/>
        <w:left w:val="none" w:sz="0" w:space="0" w:color="auto"/>
        <w:bottom w:val="none" w:sz="0" w:space="0" w:color="auto"/>
        <w:right w:val="none" w:sz="0" w:space="0" w:color="auto"/>
      </w:divBdr>
    </w:div>
    <w:div w:id="753625764">
      <w:bodyDiv w:val="1"/>
      <w:marLeft w:val="0"/>
      <w:marRight w:val="0"/>
      <w:marTop w:val="0"/>
      <w:marBottom w:val="0"/>
      <w:divBdr>
        <w:top w:val="none" w:sz="0" w:space="0" w:color="auto"/>
        <w:left w:val="none" w:sz="0" w:space="0" w:color="auto"/>
        <w:bottom w:val="none" w:sz="0" w:space="0" w:color="auto"/>
        <w:right w:val="none" w:sz="0" w:space="0" w:color="auto"/>
      </w:divBdr>
    </w:div>
    <w:div w:id="937177254">
      <w:bodyDiv w:val="1"/>
      <w:marLeft w:val="0"/>
      <w:marRight w:val="0"/>
      <w:marTop w:val="0"/>
      <w:marBottom w:val="0"/>
      <w:divBdr>
        <w:top w:val="none" w:sz="0" w:space="0" w:color="auto"/>
        <w:left w:val="none" w:sz="0" w:space="0" w:color="auto"/>
        <w:bottom w:val="none" w:sz="0" w:space="0" w:color="auto"/>
        <w:right w:val="none" w:sz="0" w:space="0" w:color="auto"/>
      </w:divBdr>
    </w:div>
    <w:div w:id="1077287859">
      <w:bodyDiv w:val="1"/>
      <w:marLeft w:val="0"/>
      <w:marRight w:val="0"/>
      <w:marTop w:val="0"/>
      <w:marBottom w:val="0"/>
      <w:divBdr>
        <w:top w:val="none" w:sz="0" w:space="0" w:color="auto"/>
        <w:left w:val="none" w:sz="0" w:space="0" w:color="auto"/>
        <w:bottom w:val="none" w:sz="0" w:space="0" w:color="auto"/>
        <w:right w:val="none" w:sz="0" w:space="0" w:color="auto"/>
      </w:divBdr>
    </w:div>
    <w:div w:id="1085884195">
      <w:bodyDiv w:val="1"/>
      <w:marLeft w:val="0"/>
      <w:marRight w:val="0"/>
      <w:marTop w:val="0"/>
      <w:marBottom w:val="0"/>
      <w:divBdr>
        <w:top w:val="none" w:sz="0" w:space="0" w:color="auto"/>
        <w:left w:val="none" w:sz="0" w:space="0" w:color="auto"/>
        <w:bottom w:val="none" w:sz="0" w:space="0" w:color="auto"/>
        <w:right w:val="none" w:sz="0" w:space="0" w:color="auto"/>
      </w:divBdr>
    </w:div>
    <w:div w:id="1315257894">
      <w:bodyDiv w:val="1"/>
      <w:marLeft w:val="0"/>
      <w:marRight w:val="0"/>
      <w:marTop w:val="0"/>
      <w:marBottom w:val="0"/>
      <w:divBdr>
        <w:top w:val="none" w:sz="0" w:space="0" w:color="auto"/>
        <w:left w:val="none" w:sz="0" w:space="0" w:color="auto"/>
        <w:bottom w:val="none" w:sz="0" w:space="0" w:color="auto"/>
        <w:right w:val="none" w:sz="0" w:space="0" w:color="auto"/>
      </w:divBdr>
    </w:div>
    <w:div w:id="1360279614">
      <w:bodyDiv w:val="1"/>
      <w:marLeft w:val="0"/>
      <w:marRight w:val="0"/>
      <w:marTop w:val="0"/>
      <w:marBottom w:val="0"/>
      <w:divBdr>
        <w:top w:val="none" w:sz="0" w:space="0" w:color="auto"/>
        <w:left w:val="none" w:sz="0" w:space="0" w:color="auto"/>
        <w:bottom w:val="none" w:sz="0" w:space="0" w:color="auto"/>
        <w:right w:val="none" w:sz="0" w:space="0" w:color="auto"/>
      </w:divBdr>
    </w:div>
    <w:div w:id="1794669037">
      <w:bodyDiv w:val="1"/>
      <w:marLeft w:val="0"/>
      <w:marRight w:val="0"/>
      <w:marTop w:val="0"/>
      <w:marBottom w:val="0"/>
      <w:divBdr>
        <w:top w:val="none" w:sz="0" w:space="0" w:color="auto"/>
        <w:left w:val="none" w:sz="0" w:space="0" w:color="auto"/>
        <w:bottom w:val="none" w:sz="0" w:space="0" w:color="auto"/>
        <w:right w:val="none" w:sz="0" w:space="0" w:color="auto"/>
      </w:divBdr>
    </w:div>
    <w:div w:id="19158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na.bukavickiene@rr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blankas+R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291AFD51E44E2BD577D4FA8DCFCBD"/>
        <w:category>
          <w:name w:val="General"/>
          <w:gallery w:val="placeholder"/>
        </w:category>
        <w:types>
          <w:type w:val="bbPlcHdr"/>
        </w:types>
        <w:behaviors>
          <w:behavior w:val="content"/>
        </w:behaviors>
        <w:guid w:val="{49ECCBB3-678B-4EB9-8EB6-6150C97AA426}"/>
      </w:docPartPr>
      <w:docPartBody>
        <w:p w:rsidR="00E268B1" w:rsidRDefault="00D62BB5" w:rsidP="00D62BB5">
          <w:pPr>
            <w:pStyle w:val="2B5291AFD51E44E2BD577D4FA8DCFCBD"/>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7"/>
    <w:rsid w:val="001A22C4"/>
    <w:rsid w:val="0025343D"/>
    <w:rsid w:val="002E1B1C"/>
    <w:rsid w:val="003C3500"/>
    <w:rsid w:val="004C0DD4"/>
    <w:rsid w:val="004D6495"/>
    <w:rsid w:val="005316DA"/>
    <w:rsid w:val="00586183"/>
    <w:rsid w:val="00597A0C"/>
    <w:rsid w:val="005D56EC"/>
    <w:rsid w:val="006225DD"/>
    <w:rsid w:val="006346DF"/>
    <w:rsid w:val="006478FD"/>
    <w:rsid w:val="0072550C"/>
    <w:rsid w:val="00782029"/>
    <w:rsid w:val="007F3721"/>
    <w:rsid w:val="00827487"/>
    <w:rsid w:val="00830EC2"/>
    <w:rsid w:val="00844066"/>
    <w:rsid w:val="008E77D3"/>
    <w:rsid w:val="008F656B"/>
    <w:rsid w:val="00913091"/>
    <w:rsid w:val="009D3B2F"/>
    <w:rsid w:val="00A55BBF"/>
    <w:rsid w:val="00AB396C"/>
    <w:rsid w:val="00AD5B2D"/>
    <w:rsid w:val="00B10527"/>
    <w:rsid w:val="00B149ED"/>
    <w:rsid w:val="00B6203E"/>
    <w:rsid w:val="00B900BF"/>
    <w:rsid w:val="00C15060"/>
    <w:rsid w:val="00CD2847"/>
    <w:rsid w:val="00D62BB5"/>
    <w:rsid w:val="00D97689"/>
    <w:rsid w:val="00DF38E5"/>
    <w:rsid w:val="00E268B1"/>
    <w:rsid w:val="00E37244"/>
    <w:rsid w:val="00E37829"/>
    <w:rsid w:val="00E93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B5291AFD51E44E2BD577D4FA8DCFCBD">
    <w:name w:val="2B5291AFD51E44E2BD577D4FA8DCFCBD"/>
    <w:rsid w:val="00D62BB5"/>
  </w:style>
  <w:style w:type="character" w:styleId="Vietosrezervavimoenklotekstas">
    <w:name w:val="Placeholder Text"/>
    <w:basedOn w:val="Numatytasispastraiposriftas"/>
    <w:uiPriority w:val="99"/>
    <w:semiHidden/>
    <w:rsid w:val="00D62B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4EDE9AC5390346A0391B0B457DC0A7" ma:contentTypeVersion="0" ma:contentTypeDescription="Create a new document." ma:contentTypeScope="" ma:versionID="bba6f56b4ba4f7ba17be1a80391ee34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ED5D7-9BD1-4171-BEC0-3B44967295C7}">
  <ds:schemaRefs>
    <ds:schemaRef ds:uri="http://schemas.microsoft.com/sharepoint/v3/contenttype/forms"/>
  </ds:schemaRefs>
</ds:datastoreItem>
</file>

<file path=customXml/itemProps2.xml><?xml version="1.0" encoding="utf-8"?>
<ds:datastoreItem xmlns:ds="http://schemas.openxmlformats.org/officeDocument/2006/customXml" ds:itemID="{A77C5E88-756F-44DE-9537-100D12EB19FD}">
  <ds:schemaRefs>
    <ds:schemaRef ds:uri="http://schemas.microsoft.com/office/2006/metadata/longProperties"/>
  </ds:schemaRefs>
</ds:datastoreItem>
</file>

<file path=customXml/itemProps3.xml><?xml version="1.0" encoding="utf-8"?>
<ds:datastoreItem xmlns:ds="http://schemas.openxmlformats.org/officeDocument/2006/customXml" ds:itemID="{71279FEE-C38B-4279-BCA0-3CED78C3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2F4039-E370-4ACE-A1B6-5EEE00B9EEAA}">
  <ds:schemaRefs>
    <ds:schemaRef ds:uri="http://schemas.openxmlformats.org/officeDocument/2006/bibliography"/>
  </ds:schemaRefs>
</ds:datastoreItem>
</file>

<file path=customXml/itemProps5.xml><?xml version="1.0" encoding="utf-8"?>
<ds:datastoreItem xmlns:ds="http://schemas.openxmlformats.org/officeDocument/2006/customXml" ds:itemID="{C12B0329-0952-41CE-B91F-EDA42E1503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blankas+RRT</Template>
  <TotalTime>537</TotalTime>
  <Pages>6</Pages>
  <Words>11236</Words>
  <Characters>6406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17607</CharactersWithSpaces>
  <SharedDoc>false</SharedDoc>
  <HLinks>
    <vt:vector size="6" baseType="variant">
      <vt:variant>
        <vt:i4>6422535</vt:i4>
      </vt:variant>
      <vt:variant>
        <vt:i4>2814</vt:i4>
      </vt:variant>
      <vt:variant>
        <vt:i4>1025</vt:i4>
      </vt:variant>
      <vt:variant>
        <vt:i4>1</vt:i4>
      </vt:variant>
      <vt:variant>
        <vt:lpwstr>cid:image001.png@01D82EF3.8B143E80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RRT</dc:creator>
  <cp:keywords/>
  <cp:lastModifiedBy>Lina Bukavickienė</cp:lastModifiedBy>
  <cp:revision>45</cp:revision>
  <cp:lastPrinted>2023-03-30T06:54:00Z</cp:lastPrinted>
  <dcterms:created xsi:type="dcterms:W3CDTF">2023-12-06T13:09:00Z</dcterms:created>
  <dcterms:modified xsi:type="dcterms:W3CDTF">2026-04-10T11:03:00Z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entDate">
    <vt:lpwstr>2015-02-04T00:00:00Z</vt:lpwstr>
  </property>
  <property fmtid="{D5CDD505-2E9C-101B-9397-08002B2CF9AE}" pid="3" name="ContentTypeId">
    <vt:lpwstr>0x010100ED4EDE9AC5390346A0391B0B457DC0A7</vt:lpwstr>
  </property>
</Properties>
</file>